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r>
      <w:proofErr w:type="spellStart"/>
      <w:r w:rsidRPr="006D3651">
        <w:rPr>
          <w:rFonts w:asciiTheme="majorHAnsi" w:hAnsiTheme="majorHAnsi"/>
          <w:color w:val="FFFFFF" w:themeColor="background1"/>
          <w:sz w:val="32"/>
          <w:szCs w:val="32"/>
          <w:lang w:val="es-ES"/>
        </w:rPr>
        <w:t>Volume</w:t>
      </w:r>
      <w:proofErr w:type="spellEnd"/>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r>
      <w:proofErr w:type="spellStart"/>
      <w:r w:rsidRPr="006D3651">
        <w:rPr>
          <w:rFonts w:asciiTheme="majorHAnsi" w:hAnsiTheme="majorHAnsi"/>
          <w:color w:val="FFFFFF" w:themeColor="background1"/>
          <w:sz w:val="32"/>
          <w:szCs w:val="32"/>
          <w:lang w:val="es-ES"/>
        </w:rPr>
        <w:t>Licensing</w:t>
      </w:r>
      <w:proofErr w:type="spellEnd"/>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5ED24CA7"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proofErr w:type="spellStart"/>
      <w:r w:rsidR="00414CF3" w:rsidRPr="00414CF3">
        <w:rPr>
          <w:rFonts w:asciiTheme="majorHAnsi" w:hAnsiTheme="majorHAnsi"/>
          <w:color w:val="FFFFFF" w:themeColor="background1"/>
          <w:sz w:val="62"/>
          <w:szCs w:val="62"/>
          <w:lang w:val="en-IN"/>
        </w:rPr>
        <w:t>Febrero</w:t>
      </w:r>
      <w:proofErr w:type="spellEnd"/>
      <w:r w:rsidR="001828AC" w:rsidRPr="001828AC">
        <w:rPr>
          <w:rFonts w:asciiTheme="majorHAnsi" w:hAnsiTheme="majorHAnsi"/>
          <w:color w:val="FFFFFF" w:themeColor="background1"/>
          <w:sz w:val="62"/>
          <w:szCs w:val="62"/>
          <w:lang w:val="en-IN"/>
        </w:rPr>
        <w:t xml:space="preserve"> de 202</w:t>
      </w:r>
      <w:r w:rsidR="001828AC">
        <w:rPr>
          <w:rFonts w:asciiTheme="majorHAnsi" w:hAnsiTheme="majorHAnsi"/>
          <w:color w:val="FFFFFF" w:themeColor="background1"/>
          <w:sz w:val="62"/>
          <w:szCs w:val="62"/>
          <w:lang w:val="en-IN"/>
        </w:rPr>
        <w:t>1</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24BF174E" w:rsidR="004D27A6" w:rsidRDefault="004D27A6" w:rsidP="00605407">
      <w:pPr>
        <w:pStyle w:val="ProductList-Body"/>
        <w:rPr>
          <w:lang w:val="es-ES"/>
        </w:rPr>
      </w:pPr>
    </w:p>
    <w:p w14:paraId="51EDC900" w14:textId="4649E6EB" w:rsidR="00B3147D" w:rsidRDefault="00B3147D" w:rsidP="00605407">
      <w:pPr>
        <w:pStyle w:val="ProductList-Body"/>
        <w:rPr>
          <w:lang w:val="es-ES"/>
        </w:rPr>
      </w:pPr>
      <w:bookmarkStart w:id="2" w:name="_Hlk61349545"/>
      <w:r w:rsidRPr="006C1218">
        <w:rPr>
          <w:color w:val="FF0000"/>
          <w:sz w:val="36"/>
          <w:szCs w:val="44"/>
          <w:lang w:val="es-ES"/>
        </w:rPr>
        <w:t xml:space="preserve">Tenga en cuenta que este es el último documento de Word de </w:t>
      </w:r>
      <w:r w:rsidRPr="006C1218">
        <w:rPr>
          <w:color w:val="FF0000"/>
          <w:sz w:val="36"/>
          <w:szCs w:val="44"/>
          <w:lang w:val="es-ES"/>
        </w:rPr>
        <w:br/>
        <w:t xml:space="preserve">Términos de los Servicios en Línea. En el futuro, los términos se publicarán en el sitio de Términos de Productos disponible en </w:t>
      </w:r>
      <w:hyperlink r:id="rId8" w:history="1">
        <w:r w:rsidRPr="00B3147D">
          <w:rPr>
            <w:rStyle w:val="Hyperlink"/>
            <w:color w:val="0563C1"/>
            <w:sz w:val="36"/>
            <w:szCs w:val="44"/>
            <w:lang w:val="es-ES"/>
          </w:rPr>
          <w:t>https://www.microsoft.com/licensing/terms/productoffering</w:t>
        </w:r>
      </w:hyperlink>
      <w:r w:rsidRPr="006C1218">
        <w:rPr>
          <w:color w:val="FF0000"/>
          <w:sz w:val="36"/>
          <w:szCs w:val="44"/>
          <w:lang w:val="es-ES"/>
        </w:rPr>
        <w:t xml:space="preserve">. Las versiones archivadas seguirán estando disponibles. Para obtener más detalles, vaya a </w:t>
      </w:r>
      <w:bookmarkEnd w:id="2"/>
      <w:r w:rsidRPr="00B3147D">
        <w:rPr>
          <w:color w:val="0563C1"/>
          <w:sz w:val="22"/>
        </w:rPr>
        <w:fldChar w:fldCharType="begin"/>
      </w:r>
      <w:r w:rsidRPr="00B3147D">
        <w:rPr>
          <w:color w:val="0563C1"/>
          <w:lang w:val="es-ES"/>
        </w:rPr>
        <w:instrText xml:space="preserve"> HYPERLINK "https://www.microsoft.com/Licensing/product-licensing/products" </w:instrText>
      </w:r>
      <w:r w:rsidRPr="00B3147D">
        <w:rPr>
          <w:color w:val="0563C1"/>
          <w:sz w:val="22"/>
        </w:rPr>
        <w:fldChar w:fldCharType="separate"/>
      </w:r>
      <w:r w:rsidRPr="00B3147D">
        <w:rPr>
          <w:rStyle w:val="Hyperlink"/>
          <w:color w:val="0563C1"/>
          <w:sz w:val="36"/>
          <w:szCs w:val="44"/>
          <w:lang w:val="es-ES"/>
        </w:rPr>
        <w:t>https://www.microsoft.com/Licensing/product-licensing/products</w:t>
      </w:r>
      <w:r w:rsidRPr="00B3147D">
        <w:rPr>
          <w:rStyle w:val="Hyperlink"/>
          <w:color w:val="0563C1"/>
          <w:sz w:val="36"/>
          <w:szCs w:val="44"/>
        </w:rPr>
        <w:fldChar w:fldCharType="end"/>
      </w:r>
      <w:r w:rsidRPr="006C1218">
        <w:rPr>
          <w:color w:val="FF0000"/>
          <w:sz w:val="36"/>
          <w:szCs w:val="44"/>
          <w:lang w:val="es-ES"/>
        </w:rPr>
        <w:t>.</w:t>
      </w:r>
    </w:p>
    <w:p w14:paraId="31F72F51" w14:textId="77777777" w:rsidR="00B3147D" w:rsidRPr="006D3651" w:rsidRDefault="00B3147D"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9"/>
          <w:headerReference w:type="first" r:id="rId10"/>
          <w:footerReference w:type="first" r:id="rId11"/>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2"/>
          <w:footerReference w:type="default" r:id="rId13"/>
          <w:headerReference w:type="first" r:id="rId14"/>
          <w:footerReference w:type="first" r:id="rId15"/>
          <w:pgSz w:w="12240" w:h="15840"/>
          <w:pgMar w:top="1440" w:right="720" w:bottom="1440" w:left="720" w:header="720" w:footer="720" w:gutter="0"/>
          <w:cols w:space="720"/>
          <w:titlePg/>
          <w:docGrid w:linePitch="360"/>
        </w:sectPr>
      </w:pPr>
      <w:bookmarkStart w:id="3" w:name="TableofContents"/>
      <w:r w:rsidRPr="006D3651">
        <w:rPr>
          <w:rFonts w:asciiTheme="majorHAnsi" w:hAnsiTheme="majorHAnsi"/>
          <w:b/>
          <w:sz w:val="40"/>
          <w:szCs w:val="40"/>
          <w:lang w:val="es-ES"/>
        </w:rPr>
        <w:lastRenderedPageBreak/>
        <w:t>Tabla de Contenid</w:t>
      </w:r>
      <w:bookmarkEnd w:id="3"/>
      <w:r w:rsidRPr="006D3651">
        <w:rPr>
          <w:rFonts w:asciiTheme="majorHAnsi" w:hAnsiTheme="majorHAnsi"/>
          <w:b/>
          <w:sz w:val="40"/>
          <w:szCs w:val="40"/>
          <w:lang w:val="es-ES"/>
        </w:rPr>
        <w:t>o</w:t>
      </w:r>
    </w:p>
    <w:p w14:paraId="01E959EB" w14:textId="5FD05E71" w:rsidR="00712C03"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62929566" w:history="1">
        <w:r w:rsidR="00712C03" w:rsidRPr="003D0384">
          <w:rPr>
            <w:rStyle w:val="Hyperlink"/>
            <w:noProof/>
            <w:lang w:val="es-ES_tradnl"/>
          </w:rPr>
          <w:t>Introducción</w:t>
        </w:r>
        <w:r w:rsidR="00712C03">
          <w:rPr>
            <w:noProof/>
            <w:webHidden/>
          </w:rPr>
          <w:tab/>
        </w:r>
        <w:r w:rsidR="00712C03">
          <w:rPr>
            <w:noProof/>
            <w:webHidden/>
          </w:rPr>
          <w:fldChar w:fldCharType="begin"/>
        </w:r>
        <w:r w:rsidR="00712C03">
          <w:rPr>
            <w:noProof/>
            <w:webHidden/>
          </w:rPr>
          <w:instrText xml:space="preserve"> PAGEREF _Toc62929566 \h </w:instrText>
        </w:r>
        <w:r w:rsidR="00712C03">
          <w:rPr>
            <w:noProof/>
            <w:webHidden/>
          </w:rPr>
        </w:r>
        <w:r w:rsidR="00712C03">
          <w:rPr>
            <w:noProof/>
            <w:webHidden/>
          </w:rPr>
          <w:fldChar w:fldCharType="separate"/>
        </w:r>
        <w:r w:rsidR="00712C03">
          <w:rPr>
            <w:noProof/>
            <w:webHidden/>
          </w:rPr>
          <w:t>3</w:t>
        </w:r>
        <w:r w:rsidR="00712C03">
          <w:rPr>
            <w:noProof/>
            <w:webHidden/>
          </w:rPr>
          <w:fldChar w:fldCharType="end"/>
        </w:r>
      </w:hyperlink>
    </w:p>
    <w:p w14:paraId="702B40D1" w14:textId="1A96204A" w:rsidR="00712C03" w:rsidRDefault="00712C03">
      <w:pPr>
        <w:pStyle w:val="TOC5"/>
        <w:tabs>
          <w:tab w:val="right" w:leader="dot" w:pos="5030"/>
        </w:tabs>
        <w:rPr>
          <w:rFonts w:eastAsiaTheme="minorEastAsia"/>
          <w:noProof/>
          <w:sz w:val="22"/>
        </w:rPr>
      </w:pPr>
      <w:hyperlink w:anchor="_Toc62929567" w:history="1">
        <w:r w:rsidRPr="003D0384">
          <w:rPr>
            <w:rStyle w:val="Hyperlink"/>
            <w:noProof/>
            <w:lang w:val="es-ES_tradnl"/>
          </w:rPr>
          <w:t>Contratos de Nivel de Servicio</w:t>
        </w:r>
        <w:r>
          <w:rPr>
            <w:noProof/>
            <w:webHidden/>
          </w:rPr>
          <w:tab/>
        </w:r>
        <w:r>
          <w:rPr>
            <w:noProof/>
            <w:webHidden/>
          </w:rPr>
          <w:fldChar w:fldCharType="begin"/>
        </w:r>
        <w:r>
          <w:rPr>
            <w:noProof/>
            <w:webHidden/>
          </w:rPr>
          <w:instrText xml:space="preserve"> PAGEREF _Toc62929567 \h </w:instrText>
        </w:r>
        <w:r>
          <w:rPr>
            <w:noProof/>
            <w:webHidden/>
          </w:rPr>
        </w:r>
        <w:r>
          <w:rPr>
            <w:noProof/>
            <w:webHidden/>
          </w:rPr>
          <w:fldChar w:fldCharType="separate"/>
        </w:r>
        <w:r>
          <w:rPr>
            <w:noProof/>
            <w:webHidden/>
          </w:rPr>
          <w:t>3</w:t>
        </w:r>
        <w:r>
          <w:rPr>
            <w:noProof/>
            <w:webHidden/>
          </w:rPr>
          <w:fldChar w:fldCharType="end"/>
        </w:r>
      </w:hyperlink>
    </w:p>
    <w:p w14:paraId="466297D3" w14:textId="0808BE9D" w:rsidR="00712C03" w:rsidRDefault="00712C03">
      <w:pPr>
        <w:pStyle w:val="TOC5"/>
        <w:tabs>
          <w:tab w:val="right" w:leader="dot" w:pos="5030"/>
        </w:tabs>
        <w:rPr>
          <w:rFonts w:eastAsiaTheme="minorEastAsia"/>
          <w:noProof/>
          <w:sz w:val="22"/>
        </w:rPr>
      </w:pPr>
      <w:hyperlink w:anchor="_Toc62929568" w:history="1">
        <w:r w:rsidRPr="003D0384">
          <w:rPr>
            <w:rStyle w:val="Hyperlink"/>
            <w:noProof/>
            <w:lang w:val="es-ES_tradnl"/>
          </w:rPr>
          <w:t>Términos y Actualizaciones Aplicables de los Servicios Online</w:t>
        </w:r>
        <w:r>
          <w:rPr>
            <w:noProof/>
            <w:webHidden/>
          </w:rPr>
          <w:tab/>
        </w:r>
        <w:r>
          <w:rPr>
            <w:noProof/>
            <w:webHidden/>
          </w:rPr>
          <w:fldChar w:fldCharType="begin"/>
        </w:r>
        <w:r>
          <w:rPr>
            <w:noProof/>
            <w:webHidden/>
          </w:rPr>
          <w:instrText xml:space="preserve"> PAGEREF _Toc62929568 \h </w:instrText>
        </w:r>
        <w:r>
          <w:rPr>
            <w:noProof/>
            <w:webHidden/>
          </w:rPr>
        </w:r>
        <w:r>
          <w:rPr>
            <w:noProof/>
            <w:webHidden/>
          </w:rPr>
          <w:fldChar w:fldCharType="separate"/>
        </w:r>
        <w:r>
          <w:rPr>
            <w:noProof/>
            <w:webHidden/>
          </w:rPr>
          <w:t>3</w:t>
        </w:r>
        <w:r>
          <w:rPr>
            <w:noProof/>
            <w:webHidden/>
          </w:rPr>
          <w:fldChar w:fldCharType="end"/>
        </w:r>
      </w:hyperlink>
    </w:p>
    <w:p w14:paraId="4F675AD5" w14:textId="23628ABF" w:rsidR="00712C03" w:rsidRDefault="00712C03">
      <w:pPr>
        <w:pStyle w:val="TOC5"/>
        <w:tabs>
          <w:tab w:val="right" w:leader="dot" w:pos="5030"/>
        </w:tabs>
        <w:rPr>
          <w:rFonts w:eastAsiaTheme="minorEastAsia"/>
          <w:noProof/>
          <w:sz w:val="22"/>
        </w:rPr>
      </w:pPr>
      <w:hyperlink w:anchor="_Toc62929569" w:history="1">
        <w:r w:rsidRPr="003D0384">
          <w:rPr>
            <w:rStyle w:val="Hyperlink"/>
            <w:noProof/>
            <w:lang w:val="es-ES_tradnl"/>
          </w:rPr>
          <w:t>Notificaciones electrónicas</w:t>
        </w:r>
        <w:r>
          <w:rPr>
            <w:noProof/>
            <w:webHidden/>
          </w:rPr>
          <w:tab/>
        </w:r>
        <w:r>
          <w:rPr>
            <w:noProof/>
            <w:webHidden/>
          </w:rPr>
          <w:fldChar w:fldCharType="begin"/>
        </w:r>
        <w:r>
          <w:rPr>
            <w:noProof/>
            <w:webHidden/>
          </w:rPr>
          <w:instrText xml:space="preserve"> PAGEREF _Toc62929569 \h </w:instrText>
        </w:r>
        <w:r>
          <w:rPr>
            <w:noProof/>
            <w:webHidden/>
          </w:rPr>
        </w:r>
        <w:r>
          <w:rPr>
            <w:noProof/>
            <w:webHidden/>
          </w:rPr>
          <w:fldChar w:fldCharType="separate"/>
        </w:r>
        <w:r>
          <w:rPr>
            <w:noProof/>
            <w:webHidden/>
          </w:rPr>
          <w:t>3</w:t>
        </w:r>
        <w:r>
          <w:rPr>
            <w:noProof/>
            <w:webHidden/>
          </w:rPr>
          <w:fldChar w:fldCharType="end"/>
        </w:r>
      </w:hyperlink>
    </w:p>
    <w:p w14:paraId="4B148DC5" w14:textId="5E2F31EF" w:rsidR="00712C03" w:rsidRDefault="00712C03">
      <w:pPr>
        <w:pStyle w:val="TOC5"/>
        <w:tabs>
          <w:tab w:val="right" w:leader="dot" w:pos="5030"/>
        </w:tabs>
        <w:rPr>
          <w:rFonts w:eastAsiaTheme="minorEastAsia"/>
          <w:noProof/>
          <w:sz w:val="22"/>
        </w:rPr>
      </w:pPr>
      <w:hyperlink w:anchor="_Toc62929570" w:history="1">
        <w:r w:rsidRPr="003D0384">
          <w:rPr>
            <w:rStyle w:val="Hyperlink"/>
            <w:noProof/>
            <w:lang w:val="es-ES_tradnl"/>
          </w:rPr>
          <w:t>Versiones Anteriores</w:t>
        </w:r>
        <w:r>
          <w:rPr>
            <w:noProof/>
            <w:webHidden/>
          </w:rPr>
          <w:tab/>
        </w:r>
        <w:r>
          <w:rPr>
            <w:noProof/>
            <w:webHidden/>
          </w:rPr>
          <w:fldChar w:fldCharType="begin"/>
        </w:r>
        <w:r>
          <w:rPr>
            <w:noProof/>
            <w:webHidden/>
          </w:rPr>
          <w:instrText xml:space="preserve"> PAGEREF _Toc62929570 \h </w:instrText>
        </w:r>
        <w:r>
          <w:rPr>
            <w:noProof/>
            <w:webHidden/>
          </w:rPr>
        </w:r>
        <w:r>
          <w:rPr>
            <w:noProof/>
            <w:webHidden/>
          </w:rPr>
          <w:fldChar w:fldCharType="separate"/>
        </w:r>
        <w:r>
          <w:rPr>
            <w:noProof/>
            <w:webHidden/>
          </w:rPr>
          <w:t>3</w:t>
        </w:r>
        <w:r>
          <w:rPr>
            <w:noProof/>
            <w:webHidden/>
          </w:rPr>
          <w:fldChar w:fldCharType="end"/>
        </w:r>
      </w:hyperlink>
    </w:p>
    <w:p w14:paraId="6E8FAA16" w14:textId="3FBCE59A" w:rsidR="00712C03" w:rsidRDefault="00712C03">
      <w:pPr>
        <w:pStyle w:val="TOC3"/>
        <w:rPr>
          <w:rFonts w:eastAsiaTheme="minorEastAsia"/>
          <w:b w:val="0"/>
          <w:smallCaps w:val="0"/>
          <w:sz w:val="22"/>
          <w:lang w:val="en-US"/>
        </w:rPr>
      </w:pPr>
      <w:hyperlink w:anchor="_Toc62929571" w:history="1">
        <w:r w:rsidRPr="003D0384">
          <w:rPr>
            <w:rStyle w:val="Hyperlink"/>
          </w:rPr>
          <w:t>Aclaraciones y resumen de cambios</w:t>
        </w:r>
        <w:r>
          <w:rPr>
            <w:webHidden/>
          </w:rPr>
          <w:tab/>
        </w:r>
        <w:r>
          <w:rPr>
            <w:webHidden/>
          </w:rPr>
          <w:fldChar w:fldCharType="begin"/>
        </w:r>
        <w:r>
          <w:rPr>
            <w:webHidden/>
          </w:rPr>
          <w:instrText xml:space="preserve"> PAGEREF _Toc62929571 \h </w:instrText>
        </w:r>
        <w:r>
          <w:rPr>
            <w:webHidden/>
          </w:rPr>
        </w:r>
        <w:r>
          <w:rPr>
            <w:webHidden/>
          </w:rPr>
          <w:fldChar w:fldCharType="separate"/>
        </w:r>
        <w:r>
          <w:rPr>
            <w:webHidden/>
          </w:rPr>
          <w:t>3</w:t>
        </w:r>
        <w:r>
          <w:rPr>
            <w:webHidden/>
          </w:rPr>
          <w:fldChar w:fldCharType="end"/>
        </w:r>
      </w:hyperlink>
    </w:p>
    <w:p w14:paraId="187D00EF" w14:textId="1873B9FB" w:rsidR="00712C03" w:rsidRDefault="00712C03">
      <w:pPr>
        <w:pStyle w:val="TOC1"/>
        <w:tabs>
          <w:tab w:val="right" w:leader="dot" w:pos="5030"/>
        </w:tabs>
        <w:rPr>
          <w:rFonts w:eastAsiaTheme="minorEastAsia"/>
          <w:b w:val="0"/>
          <w:caps w:val="0"/>
          <w:noProof/>
          <w:sz w:val="22"/>
        </w:rPr>
      </w:pPr>
      <w:hyperlink w:anchor="_Toc62929572" w:history="1">
        <w:r w:rsidRPr="003D0384">
          <w:rPr>
            <w:rStyle w:val="Hyperlink"/>
            <w:noProof/>
            <w:lang w:val="es-ES_tradnl"/>
          </w:rPr>
          <w:t>Definiciones</w:t>
        </w:r>
        <w:r>
          <w:rPr>
            <w:noProof/>
            <w:webHidden/>
          </w:rPr>
          <w:tab/>
        </w:r>
        <w:r>
          <w:rPr>
            <w:noProof/>
            <w:webHidden/>
          </w:rPr>
          <w:fldChar w:fldCharType="begin"/>
        </w:r>
        <w:r>
          <w:rPr>
            <w:noProof/>
            <w:webHidden/>
          </w:rPr>
          <w:instrText xml:space="preserve"> PAGEREF _Toc62929572 \h </w:instrText>
        </w:r>
        <w:r>
          <w:rPr>
            <w:noProof/>
            <w:webHidden/>
          </w:rPr>
        </w:r>
        <w:r>
          <w:rPr>
            <w:noProof/>
            <w:webHidden/>
          </w:rPr>
          <w:fldChar w:fldCharType="separate"/>
        </w:r>
        <w:r>
          <w:rPr>
            <w:noProof/>
            <w:webHidden/>
          </w:rPr>
          <w:t>4</w:t>
        </w:r>
        <w:r>
          <w:rPr>
            <w:noProof/>
            <w:webHidden/>
          </w:rPr>
          <w:fldChar w:fldCharType="end"/>
        </w:r>
      </w:hyperlink>
    </w:p>
    <w:p w14:paraId="0E999CE1" w14:textId="09D9557B" w:rsidR="00712C03" w:rsidRDefault="00712C03">
      <w:pPr>
        <w:pStyle w:val="TOC1"/>
        <w:tabs>
          <w:tab w:val="right" w:leader="dot" w:pos="5030"/>
        </w:tabs>
        <w:rPr>
          <w:rFonts w:eastAsiaTheme="minorEastAsia"/>
          <w:b w:val="0"/>
          <w:caps w:val="0"/>
          <w:noProof/>
          <w:sz w:val="22"/>
        </w:rPr>
      </w:pPr>
      <w:hyperlink w:anchor="_Toc62929573" w:history="1">
        <w:r w:rsidRPr="003D0384">
          <w:rPr>
            <w:rStyle w:val="Hyperlink"/>
            <w:noProof/>
            <w:lang w:val="es-ES_tradnl"/>
          </w:rPr>
          <w:t>Términos Generales</w:t>
        </w:r>
        <w:r>
          <w:rPr>
            <w:noProof/>
            <w:webHidden/>
          </w:rPr>
          <w:tab/>
        </w:r>
        <w:r>
          <w:rPr>
            <w:noProof/>
            <w:webHidden/>
          </w:rPr>
          <w:fldChar w:fldCharType="begin"/>
        </w:r>
        <w:r>
          <w:rPr>
            <w:noProof/>
            <w:webHidden/>
          </w:rPr>
          <w:instrText xml:space="preserve"> PAGEREF _Toc62929573 \h </w:instrText>
        </w:r>
        <w:r>
          <w:rPr>
            <w:noProof/>
            <w:webHidden/>
          </w:rPr>
        </w:r>
        <w:r>
          <w:rPr>
            <w:noProof/>
            <w:webHidden/>
          </w:rPr>
          <w:fldChar w:fldCharType="separate"/>
        </w:r>
        <w:r>
          <w:rPr>
            <w:noProof/>
            <w:webHidden/>
          </w:rPr>
          <w:t>6</w:t>
        </w:r>
        <w:r>
          <w:rPr>
            <w:noProof/>
            <w:webHidden/>
          </w:rPr>
          <w:fldChar w:fldCharType="end"/>
        </w:r>
      </w:hyperlink>
    </w:p>
    <w:p w14:paraId="3624253A" w14:textId="15CFF43F" w:rsidR="00712C03" w:rsidRDefault="00712C03">
      <w:pPr>
        <w:pStyle w:val="TOC5"/>
        <w:tabs>
          <w:tab w:val="right" w:leader="dot" w:pos="5030"/>
        </w:tabs>
        <w:rPr>
          <w:rFonts w:eastAsiaTheme="minorEastAsia"/>
          <w:noProof/>
          <w:sz w:val="22"/>
        </w:rPr>
      </w:pPr>
      <w:hyperlink w:anchor="_Toc62929574" w:history="1">
        <w:r w:rsidRPr="003D0384">
          <w:rPr>
            <w:rStyle w:val="Hyperlink"/>
            <w:noProof/>
            <w:lang w:val="es-ES_tradnl"/>
          </w:rPr>
          <w:t>Cómo Licenciar los Servicios Online</w:t>
        </w:r>
        <w:r>
          <w:rPr>
            <w:noProof/>
            <w:webHidden/>
          </w:rPr>
          <w:tab/>
        </w:r>
        <w:r>
          <w:rPr>
            <w:noProof/>
            <w:webHidden/>
          </w:rPr>
          <w:fldChar w:fldCharType="begin"/>
        </w:r>
        <w:r>
          <w:rPr>
            <w:noProof/>
            <w:webHidden/>
          </w:rPr>
          <w:instrText xml:space="preserve"> PAGEREF _Toc62929574 \h </w:instrText>
        </w:r>
        <w:r>
          <w:rPr>
            <w:noProof/>
            <w:webHidden/>
          </w:rPr>
        </w:r>
        <w:r>
          <w:rPr>
            <w:noProof/>
            <w:webHidden/>
          </w:rPr>
          <w:fldChar w:fldCharType="separate"/>
        </w:r>
        <w:r>
          <w:rPr>
            <w:noProof/>
            <w:webHidden/>
          </w:rPr>
          <w:t>6</w:t>
        </w:r>
        <w:r>
          <w:rPr>
            <w:noProof/>
            <w:webHidden/>
          </w:rPr>
          <w:fldChar w:fldCharType="end"/>
        </w:r>
      </w:hyperlink>
    </w:p>
    <w:p w14:paraId="23B4F278" w14:textId="5D98D5C3" w:rsidR="00712C03" w:rsidRDefault="00712C03">
      <w:pPr>
        <w:pStyle w:val="TOC5"/>
        <w:tabs>
          <w:tab w:val="right" w:leader="dot" w:pos="5030"/>
        </w:tabs>
        <w:rPr>
          <w:rFonts w:eastAsiaTheme="minorEastAsia"/>
          <w:noProof/>
          <w:sz w:val="22"/>
        </w:rPr>
      </w:pPr>
      <w:hyperlink w:anchor="_Toc62929575" w:history="1">
        <w:r w:rsidRPr="003D0384">
          <w:rPr>
            <w:rStyle w:val="Hyperlink"/>
            <w:noProof/>
            <w:lang w:val="es-ES_tradnl"/>
          </w:rPr>
          <w:t>Cómo Utilizar los Servicios Online</w:t>
        </w:r>
        <w:r>
          <w:rPr>
            <w:noProof/>
            <w:webHidden/>
          </w:rPr>
          <w:tab/>
        </w:r>
        <w:r>
          <w:rPr>
            <w:noProof/>
            <w:webHidden/>
          </w:rPr>
          <w:fldChar w:fldCharType="begin"/>
        </w:r>
        <w:r>
          <w:rPr>
            <w:noProof/>
            <w:webHidden/>
          </w:rPr>
          <w:instrText xml:space="preserve"> PAGEREF _Toc62929575 \h </w:instrText>
        </w:r>
        <w:r>
          <w:rPr>
            <w:noProof/>
            <w:webHidden/>
          </w:rPr>
        </w:r>
        <w:r>
          <w:rPr>
            <w:noProof/>
            <w:webHidden/>
          </w:rPr>
          <w:fldChar w:fldCharType="separate"/>
        </w:r>
        <w:r>
          <w:rPr>
            <w:noProof/>
            <w:webHidden/>
          </w:rPr>
          <w:t>6</w:t>
        </w:r>
        <w:r>
          <w:rPr>
            <w:noProof/>
            <w:webHidden/>
          </w:rPr>
          <w:fldChar w:fldCharType="end"/>
        </w:r>
      </w:hyperlink>
    </w:p>
    <w:p w14:paraId="6FC6BB9C" w14:textId="5AD18AAD" w:rsidR="00712C03" w:rsidRDefault="00712C03">
      <w:pPr>
        <w:pStyle w:val="TOC5"/>
        <w:tabs>
          <w:tab w:val="right" w:leader="dot" w:pos="5030"/>
        </w:tabs>
        <w:rPr>
          <w:rFonts w:eastAsiaTheme="minorEastAsia"/>
          <w:noProof/>
          <w:sz w:val="22"/>
        </w:rPr>
      </w:pPr>
      <w:hyperlink w:anchor="_Toc62929576" w:history="1">
        <w:r w:rsidRPr="003D0384">
          <w:rPr>
            <w:rStyle w:val="Hyperlink"/>
            <w:noProof/>
            <w:lang w:val="es-ES"/>
          </w:rPr>
          <w:t>Protección de Datos y Seguridad</w:t>
        </w:r>
        <w:r>
          <w:rPr>
            <w:noProof/>
            <w:webHidden/>
          </w:rPr>
          <w:tab/>
        </w:r>
        <w:r>
          <w:rPr>
            <w:noProof/>
            <w:webHidden/>
          </w:rPr>
          <w:fldChar w:fldCharType="begin"/>
        </w:r>
        <w:r>
          <w:rPr>
            <w:noProof/>
            <w:webHidden/>
          </w:rPr>
          <w:instrText xml:space="preserve"> PAGEREF _Toc62929576 \h </w:instrText>
        </w:r>
        <w:r>
          <w:rPr>
            <w:noProof/>
            <w:webHidden/>
          </w:rPr>
        </w:r>
        <w:r>
          <w:rPr>
            <w:noProof/>
            <w:webHidden/>
          </w:rPr>
          <w:fldChar w:fldCharType="separate"/>
        </w:r>
        <w:r>
          <w:rPr>
            <w:noProof/>
            <w:webHidden/>
          </w:rPr>
          <w:t>7</w:t>
        </w:r>
        <w:r>
          <w:rPr>
            <w:noProof/>
            <w:webHidden/>
          </w:rPr>
          <w:fldChar w:fldCharType="end"/>
        </w:r>
      </w:hyperlink>
    </w:p>
    <w:p w14:paraId="36183D98" w14:textId="63038208" w:rsidR="00712C03" w:rsidRDefault="00712C03">
      <w:pPr>
        <w:pStyle w:val="TOC5"/>
        <w:tabs>
          <w:tab w:val="right" w:leader="dot" w:pos="5030"/>
        </w:tabs>
        <w:rPr>
          <w:rFonts w:eastAsiaTheme="minorEastAsia"/>
          <w:noProof/>
          <w:sz w:val="22"/>
        </w:rPr>
      </w:pPr>
      <w:hyperlink w:anchor="_Toc62929577" w:history="1">
        <w:r w:rsidRPr="003D0384">
          <w:rPr>
            <w:rStyle w:val="Hyperlink"/>
            <w:noProof/>
            <w:lang w:val="es-ES_tradnl"/>
          </w:rPr>
          <w:t>Uso de Software con el Servicio Online</w:t>
        </w:r>
        <w:r>
          <w:rPr>
            <w:noProof/>
            <w:webHidden/>
          </w:rPr>
          <w:tab/>
        </w:r>
        <w:r>
          <w:rPr>
            <w:noProof/>
            <w:webHidden/>
          </w:rPr>
          <w:fldChar w:fldCharType="begin"/>
        </w:r>
        <w:r>
          <w:rPr>
            <w:noProof/>
            <w:webHidden/>
          </w:rPr>
          <w:instrText xml:space="preserve"> PAGEREF _Toc62929577 \h </w:instrText>
        </w:r>
        <w:r>
          <w:rPr>
            <w:noProof/>
            <w:webHidden/>
          </w:rPr>
        </w:r>
        <w:r>
          <w:rPr>
            <w:noProof/>
            <w:webHidden/>
          </w:rPr>
          <w:fldChar w:fldCharType="separate"/>
        </w:r>
        <w:r>
          <w:rPr>
            <w:noProof/>
            <w:webHidden/>
          </w:rPr>
          <w:t>7</w:t>
        </w:r>
        <w:r>
          <w:rPr>
            <w:noProof/>
            <w:webHidden/>
          </w:rPr>
          <w:fldChar w:fldCharType="end"/>
        </w:r>
      </w:hyperlink>
    </w:p>
    <w:p w14:paraId="5AFFB5AD" w14:textId="784D137E" w:rsidR="00712C03" w:rsidRDefault="00712C03">
      <w:pPr>
        <w:pStyle w:val="TOC5"/>
        <w:tabs>
          <w:tab w:val="right" w:leader="dot" w:pos="5030"/>
        </w:tabs>
        <w:rPr>
          <w:rFonts w:eastAsiaTheme="minorEastAsia"/>
          <w:noProof/>
          <w:sz w:val="22"/>
        </w:rPr>
      </w:pPr>
      <w:hyperlink w:anchor="_Toc62929578" w:history="1">
        <w:r w:rsidRPr="003D0384">
          <w:rPr>
            <w:rStyle w:val="Hyperlink"/>
            <w:noProof/>
            <w:lang w:val="es-ES_tradnl"/>
          </w:rPr>
          <w:t>Limitaciones Técnicas</w:t>
        </w:r>
        <w:r>
          <w:rPr>
            <w:noProof/>
            <w:webHidden/>
          </w:rPr>
          <w:tab/>
        </w:r>
        <w:r>
          <w:rPr>
            <w:noProof/>
            <w:webHidden/>
          </w:rPr>
          <w:fldChar w:fldCharType="begin"/>
        </w:r>
        <w:r>
          <w:rPr>
            <w:noProof/>
            <w:webHidden/>
          </w:rPr>
          <w:instrText xml:space="preserve"> PAGEREF _Toc62929578 \h </w:instrText>
        </w:r>
        <w:r>
          <w:rPr>
            <w:noProof/>
            <w:webHidden/>
          </w:rPr>
        </w:r>
        <w:r>
          <w:rPr>
            <w:noProof/>
            <w:webHidden/>
          </w:rPr>
          <w:fldChar w:fldCharType="separate"/>
        </w:r>
        <w:r>
          <w:rPr>
            <w:noProof/>
            <w:webHidden/>
          </w:rPr>
          <w:t>7</w:t>
        </w:r>
        <w:r>
          <w:rPr>
            <w:noProof/>
            <w:webHidden/>
          </w:rPr>
          <w:fldChar w:fldCharType="end"/>
        </w:r>
      </w:hyperlink>
    </w:p>
    <w:p w14:paraId="1EE9964D" w14:textId="7A701537" w:rsidR="00712C03" w:rsidRDefault="00712C03">
      <w:pPr>
        <w:pStyle w:val="TOC5"/>
        <w:tabs>
          <w:tab w:val="right" w:leader="dot" w:pos="5030"/>
        </w:tabs>
        <w:rPr>
          <w:rFonts w:eastAsiaTheme="minorEastAsia"/>
          <w:noProof/>
          <w:sz w:val="22"/>
        </w:rPr>
      </w:pPr>
      <w:hyperlink w:anchor="_Toc62929579" w:history="1">
        <w:r w:rsidRPr="003D0384">
          <w:rPr>
            <w:rStyle w:val="Hyperlink"/>
            <w:noProof/>
            <w:lang w:val="es-ES_tradnl"/>
          </w:rPr>
          <w:t>Servicios de Importación/Exportación</w:t>
        </w:r>
        <w:r>
          <w:rPr>
            <w:noProof/>
            <w:webHidden/>
          </w:rPr>
          <w:tab/>
        </w:r>
        <w:r>
          <w:rPr>
            <w:noProof/>
            <w:webHidden/>
          </w:rPr>
          <w:fldChar w:fldCharType="begin"/>
        </w:r>
        <w:r>
          <w:rPr>
            <w:noProof/>
            <w:webHidden/>
          </w:rPr>
          <w:instrText xml:space="preserve"> PAGEREF _Toc62929579 \h </w:instrText>
        </w:r>
        <w:r>
          <w:rPr>
            <w:noProof/>
            <w:webHidden/>
          </w:rPr>
        </w:r>
        <w:r>
          <w:rPr>
            <w:noProof/>
            <w:webHidden/>
          </w:rPr>
          <w:fldChar w:fldCharType="separate"/>
        </w:r>
        <w:r>
          <w:rPr>
            <w:noProof/>
            <w:webHidden/>
          </w:rPr>
          <w:t>7</w:t>
        </w:r>
        <w:r>
          <w:rPr>
            <w:noProof/>
            <w:webHidden/>
          </w:rPr>
          <w:fldChar w:fldCharType="end"/>
        </w:r>
      </w:hyperlink>
    </w:p>
    <w:p w14:paraId="0237C365" w14:textId="07099FA0" w:rsidR="00712C03" w:rsidRDefault="00712C03">
      <w:pPr>
        <w:pStyle w:val="TOC5"/>
        <w:tabs>
          <w:tab w:val="right" w:leader="dot" w:pos="5030"/>
        </w:tabs>
        <w:rPr>
          <w:rFonts w:eastAsiaTheme="minorEastAsia"/>
          <w:noProof/>
          <w:sz w:val="22"/>
        </w:rPr>
      </w:pPr>
      <w:hyperlink w:anchor="_Toc62929580" w:history="1">
        <w:r w:rsidRPr="003D0384">
          <w:rPr>
            <w:rStyle w:val="Hyperlink"/>
            <w:noProof/>
            <w:lang w:val="es-ES_tradnl"/>
          </w:rPr>
          <w:t>Componentes de Fuente</w:t>
        </w:r>
        <w:r>
          <w:rPr>
            <w:noProof/>
            <w:webHidden/>
          </w:rPr>
          <w:tab/>
        </w:r>
        <w:r>
          <w:rPr>
            <w:noProof/>
            <w:webHidden/>
          </w:rPr>
          <w:fldChar w:fldCharType="begin"/>
        </w:r>
        <w:r>
          <w:rPr>
            <w:noProof/>
            <w:webHidden/>
          </w:rPr>
          <w:instrText xml:space="preserve"> PAGEREF _Toc62929580 \h </w:instrText>
        </w:r>
        <w:r>
          <w:rPr>
            <w:noProof/>
            <w:webHidden/>
          </w:rPr>
        </w:r>
        <w:r>
          <w:rPr>
            <w:noProof/>
            <w:webHidden/>
          </w:rPr>
          <w:fldChar w:fldCharType="separate"/>
        </w:r>
        <w:r>
          <w:rPr>
            <w:noProof/>
            <w:webHidden/>
          </w:rPr>
          <w:t>7</w:t>
        </w:r>
        <w:r>
          <w:rPr>
            <w:noProof/>
            <w:webHidden/>
          </w:rPr>
          <w:fldChar w:fldCharType="end"/>
        </w:r>
      </w:hyperlink>
    </w:p>
    <w:p w14:paraId="304FAEBE" w14:textId="528119FF" w:rsidR="00712C03" w:rsidRDefault="00712C03">
      <w:pPr>
        <w:pStyle w:val="TOC5"/>
        <w:tabs>
          <w:tab w:val="right" w:leader="dot" w:pos="5030"/>
        </w:tabs>
        <w:rPr>
          <w:rFonts w:eastAsiaTheme="minorEastAsia"/>
          <w:noProof/>
          <w:sz w:val="22"/>
        </w:rPr>
      </w:pPr>
      <w:hyperlink w:anchor="_Toc62929581" w:history="1">
        <w:r w:rsidRPr="003D0384">
          <w:rPr>
            <w:rStyle w:val="Hyperlink"/>
            <w:noProof/>
            <w:lang w:val="es-ES_tradnl"/>
          </w:rPr>
          <w:t>Cambios y disponibilidad de los Servicios Online</w:t>
        </w:r>
        <w:r>
          <w:rPr>
            <w:noProof/>
            <w:webHidden/>
          </w:rPr>
          <w:tab/>
        </w:r>
        <w:r>
          <w:rPr>
            <w:noProof/>
            <w:webHidden/>
          </w:rPr>
          <w:fldChar w:fldCharType="begin"/>
        </w:r>
        <w:r>
          <w:rPr>
            <w:noProof/>
            <w:webHidden/>
          </w:rPr>
          <w:instrText xml:space="preserve"> PAGEREF _Toc62929581 \h </w:instrText>
        </w:r>
        <w:r>
          <w:rPr>
            <w:noProof/>
            <w:webHidden/>
          </w:rPr>
        </w:r>
        <w:r>
          <w:rPr>
            <w:noProof/>
            <w:webHidden/>
          </w:rPr>
          <w:fldChar w:fldCharType="separate"/>
        </w:r>
        <w:r>
          <w:rPr>
            <w:noProof/>
            <w:webHidden/>
          </w:rPr>
          <w:t>8</w:t>
        </w:r>
        <w:r>
          <w:rPr>
            <w:noProof/>
            <w:webHidden/>
          </w:rPr>
          <w:fldChar w:fldCharType="end"/>
        </w:r>
      </w:hyperlink>
    </w:p>
    <w:p w14:paraId="7BEF7993" w14:textId="67CA2A2A" w:rsidR="00712C03" w:rsidRDefault="00712C03">
      <w:pPr>
        <w:pStyle w:val="TOC5"/>
        <w:tabs>
          <w:tab w:val="right" w:leader="dot" w:pos="5030"/>
        </w:tabs>
        <w:rPr>
          <w:rFonts w:eastAsiaTheme="minorEastAsia"/>
          <w:noProof/>
          <w:sz w:val="22"/>
        </w:rPr>
      </w:pPr>
      <w:hyperlink w:anchor="_Toc62929582" w:history="1">
        <w:r w:rsidRPr="003D0384">
          <w:rPr>
            <w:rStyle w:val="Hyperlink"/>
            <w:noProof/>
            <w:lang w:val="es-ES"/>
          </w:rPr>
          <w:t>Dataverse</w:t>
        </w:r>
        <w:r>
          <w:rPr>
            <w:noProof/>
            <w:webHidden/>
          </w:rPr>
          <w:tab/>
        </w:r>
        <w:r>
          <w:rPr>
            <w:noProof/>
            <w:webHidden/>
          </w:rPr>
          <w:fldChar w:fldCharType="begin"/>
        </w:r>
        <w:r>
          <w:rPr>
            <w:noProof/>
            <w:webHidden/>
          </w:rPr>
          <w:instrText xml:space="preserve"> PAGEREF _Toc62929582 \h </w:instrText>
        </w:r>
        <w:r>
          <w:rPr>
            <w:noProof/>
            <w:webHidden/>
          </w:rPr>
        </w:r>
        <w:r>
          <w:rPr>
            <w:noProof/>
            <w:webHidden/>
          </w:rPr>
          <w:fldChar w:fldCharType="separate"/>
        </w:r>
        <w:r>
          <w:rPr>
            <w:noProof/>
            <w:webHidden/>
          </w:rPr>
          <w:t>8</w:t>
        </w:r>
        <w:r>
          <w:rPr>
            <w:noProof/>
            <w:webHidden/>
          </w:rPr>
          <w:fldChar w:fldCharType="end"/>
        </w:r>
      </w:hyperlink>
    </w:p>
    <w:p w14:paraId="2D180958" w14:textId="422D69B0" w:rsidR="00712C03" w:rsidRDefault="00712C03">
      <w:pPr>
        <w:pStyle w:val="TOC5"/>
        <w:tabs>
          <w:tab w:val="right" w:leader="dot" w:pos="5030"/>
        </w:tabs>
        <w:rPr>
          <w:rFonts w:eastAsiaTheme="minorEastAsia"/>
          <w:noProof/>
          <w:sz w:val="22"/>
        </w:rPr>
      </w:pPr>
      <w:hyperlink w:anchor="_Toc62929583" w:history="1">
        <w:r w:rsidRPr="003D0384">
          <w:rPr>
            <w:rStyle w:val="Hyperlink"/>
            <w:noProof/>
            <w:lang w:val="es-ES_tradnl"/>
          </w:rPr>
          <w:t>Otros</w:t>
        </w:r>
        <w:r>
          <w:rPr>
            <w:noProof/>
            <w:webHidden/>
          </w:rPr>
          <w:tab/>
        </w:r>
        <w:r>
          <w:rPr>
            <w:noProof/>
            <w:webHidden/>
          </w:rPr>
          <w:fldChar w:fldCharType="begin"/>
        </w:r>
        <w:r>
          <w:rPr>
            <w:noProof/>
            <w:webHidden/>
          </w:rPr>
          <w:instrText xml:space="preserve"> PAGEREF _Toc62929583 \h </w:instrText>
        </w:r>
        <w:r>
          <w:rPr>
            <w:noProof/>
            <w:webHidden/>
          </w:rPr>
        </w:r>
        <w:r>
          <w:rPr>
            <w:noProof/>
            <w:webHidden/>
          </w:rPr>
          <w:fldChar w:fldCharType="separate"/>
        </w:r>
        <w:r>
          <w:rPr>
            <w:noProof/>
            <w:webHidden/>
          </w:rPr>
          <w:t>8</w:t>
        </w:r>
        <w:r>
          <w:rPr>
            <w:noProof/>
            <w:webHidden/>
          </w:rPr>
          <w:fldChar w:fldCharType="end"/>
        </w:r>
      </w:hyperlink>
    </w:p>
    <w:p w14:paraId="0E2B4213" w14:textId="1F6B6791" w:rsidR="00712C03" w:rsidRDefault="00712C03">
      <w:pPr>
        <w:pStyle w:val="TOC1"/>
        <w:tabs>
          <w:tab w:val="right" w:leader="dot" w:pos="5030"/>
        </w:tabs>
        <w:rPr>
          <w:rFonts w:eastAsiaTheme="minorEastAsia"/>
          <w:b w:val="0"/>
          <w:caps w:val="0"/>
          <w:noProof/>
          <w:sz w:val="22"/>
        </w:rPr>
      </w:pPr>
      <w:hyperlink w:anchor="_Toc62929584" w:history="1">
        <w:r w:rsidRPr="003D0384">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_Toc62929584 \h </w:instrText>
        </w:r>
        <w:r>
          <w:rPr>
            <w:noProof/>
            <w:webHidden/>
          </w:rPr>
        </w:r>
        <w:r>
          <w:rPr>
            <w:noProof/>
            <w:webHidden/>
          </w:rPr>
          <w:fldChar w:fldCharType="separate"/>
        </w:r>
        <w:r>
          <w:rPr>
            <w:noProof/>
            <w:webHidden/>
          </w:rPr>
          <w:t>10</w:t>
        </w:r>
        <w:r>
          <w:rPr>
            <w:noProof/>
            <w:webHidden/>
          </w:rPr>
          <w:fldChar w:fldCharType="end"/>
        </w:r>
      </w:hyperlink>
    </w:p>
    <w:p w14:paraId="2C9282DC" w14:textId="31454A77" w:rsidR="00712C03" w:rsidRDefault="00712C03">
      <w:pPr>
        <w:pStyle w:val="TOC2"/>
        <w:rPr>
          <w:rFonts w:eastAsiaTheme="minorEastAsia"/>
          <w:b w:val="0"/>
          <w:smallCaps w:val="0"/>
          <w:noProof/>
          <w:sz w:val="22"/>
        </w:rPr>
      </w:pPr>
      <w:hyperlink w:anchor="_Toc62929585" w:history="1">
        <w:r w:rsidRPr="003D0384">
          <w:rPr>
            <w:rStyle w:val="Hyperlink"/>
            <w:noProof/>
            <w:lang w:val="es-ES"/>
          </w:rPr>
          <w:t>Servicios de Microsoft Azure</w:t>
        </w:r>
        <w:r>
          <w:rPr>
            <w:noProof/>
            <w:webHidden/>
          </w:rPr>
          <w:tab/>
        </w:r>
        <w:r>
          <w:rPr>
            <w:noProof/>
            <w:webHidden/>
          </w:rPr>
          <w:fldChar w:fldCharType="begin"/>
        </w:r>
        <w:r>
          <w:rPr>
            <w:noProof/>
            <w:webHidden/>
          </w:rPr>
          <w:instrText xml:space="preserve"> PAGEREF _Toc62929585 \h </w:instrText>
        </w:r>
        <w:r>
          <w:rPr>
            <w:noProof/>
            <w:webHidden/>
          </w:rPr>
        </w:r>
        <w:r>
          <w:rPr>
            <w:noProof/>
            <w:webHidden/>
          </w:rPr>
          <w:fldChar w:fldCharType="separate"/>
        </w:r>
        <w:r>
          <w:rPr>
            <w:noProof/>
            <w:webHidden/>
          </w:rPr>
          <w:t>10</w:t>
        </w:r>
        <w:r>
          <w:rPr>
            <w:noProof/>
            <w:webHidden/>
          </w:rPr>
          <w:fldChar w:fldCharType="end"/>
        </w:r>
      </w:hyperlink>
    </w:p>
    <w:p w14:paraId="0BB2EEFE" w14:textId="0F31728C" w:rsidR="00712C03" w:rsidRDefault="00712C03">
      <w:pPr>
        <w:pStyle w:val="TOC4"/>
        <w:rPr>
          <w:rFonts w:eastAsiaTheme="minorEastAsia"/>
          <w:smallCaps w:val="0"/>
          <w:noProof/>
          <w:sz w:val="22"/>
        </w:rPr>
      </w:pPr>
      <w:hyperlink w:anchor="_Toc62929586" w:history="1">
        <w:r w:rsidRPr="003D0384">
          <w:rPr>
            <w:rStyle w:val="Hyperlink"/>
            <w:noProof/>
            <w:lang w:val="es-ES"/>
          </w:rPr>
          <w:t>Azure Defender para IoT</w:t>
        </w:r>
        <w:r>
          <w:rPr>
            <w:noProof/>
            <w:webHidden/>
          </w:rPr>
          <w:tab/>
        </w:r>
        <w:r>
          <w:rPr>
            <w:noProof/>
            <w:webHidden/>
          </w:rPr>
          <w:fldChar w:fldCharType="begin"/>
        </w:r>
        <w:r>
          <w:rPr>
            <w:noProof/>
            <w:webHidden/>
          </w:rPr>
          <w:instrText xml:space="preserve"> PAGEREF _Toc62929586 \h </w:instrText>
        </w:r>
        <w:r>
          <w:rPr>
            <w:noProof/>
            <w:webHidden/>
          </w:rPr>
        </w:r>
        <w:r>
          <w:rPr>
            <w:noProof/>
            <w:webHidden/>
          </w:rPr>
          <w:fldChar w:fldCharType="separate"/>
        </w:r>
        <w:r>
          <w:rPr>
            <w:noProof/>
            <w:webHidden/>
          </w:rPr>
          <w:t>11</w:t>
        </w:r>
        <w:r>
          <w:rPr>
            <w:noProof/>
            <w:webHidden/>
          </w:rPr>
          <w:fldChar w:fldCharType="end"/>
        </w:r>
      </w:hyperlink>
    </w:p>
    <w:p w14:paraId="6A873B2C" w14:textId="74D2D3E4" w:rsidR="00712C03" w:rsidRDefault="00712C03">
      <w:pPr>
        <w:pStyle w:val="TOC4"/>
        <w:rPr>
          <w:rFonts w:eastAsiaTheme="minorEastAsia"/>
          <w:smallCaps w:val="0"/>
          <w:noProof/>
          <w:sz w:val="22"/>
        </w:rPr>
      </w:pPr>
      <w:hyperlink w:anchor="_Toc62929587" w:history="1">
        <w:r w:rsidRPr="003D0384">
          <w:rPr>
            <w:rStyle w:val="Hyperlink"/>
            <w:noProof/>
            <w:lang w:val="es-ES_tradnl"/>
          </w:rPr>
          <w:t>Azure DevTest Labs</w:t>
        </w:r>
        <w:r>
          <w:rPr>
            <w:noProof/>
            <w:webHidden/>
          </w:rPr>
          <w:tab/>
        </w:r>
        <w:r>
          <w:rPr>
            <w:noProof/>
            <w:webHidden/>
          </w:rPr>
          <w:fldChar w:fldCharType="begin"/>
        </w:r>
        <w:r>
          <w:rPr>
            <w:noProof/>
            <w:webHidden/>
          </w:rPr>
          <w:instrText xml:space="preserve"> PAGEREF _Toc62929587 \h </w:instrText>
        </w:r>
        <w:r>
          <w:rPr>
            <w:noProof/>
            <w:webHidden/>
          </w:rPr>
        </w:r>
        <w:r>
          <w:rPr>
            <w:noProof/>
            <w:webHidden/>
          </w:rPr>
          <w:fldChar w:fldCharType="separate"/>
        </w:r>
        <w:r>
          <w:rPr>
            <w:noProof/>
            <w:webHidden/>
          </w:rPr>
          <w:t>11</w:t>
        </w:r>
        <w:r>
          <w:rPr>
            <w:noProof/>
            <w:webHidden/>
          </w:rPr>
          <w:fldChar w:fldCharType="end"/>
        </w:r>
      </w:hyperlink>
    </w:p>
    <w:p w14:paraId="60F5E9F7" w14:textId="0327017F" w:rsidR="00712C03" w:rsidRDefault="00712C03">
      <w:pPr>
        <w:pStyle w:val="TOC4"/>
        <w:rPr>
          <w:rFonts w:eastAsiaTheme="minorEastAsia"/>
          <w:smallCaps w:val="0"/>
          <w:noProof/>
          <w:sz w:val="22"/>
        </w:rPr>
      </w:pPr>
      <w:hyperlink w:anchor="_Toc62929588" w:history="1">
        <w:r w:rsidRPr="003D0384">
          <w:rPr>
            <w:rStyle w:val="Hyperlink"/>
            <w:noProof/>
            <w:lang w:val="es-ES_tradnl"/>
          </w:rPr>
          <w:t>Servicio Azure Health Bot</w:t>
        </w:r>
        <w:r>
          <w:rPr>
            <w:noProof/>
            <w:webHidden/>
          </w:rPr>
          <w:tab/>
        </w:r>
        <w:r>
          <w:rPr>
            <w:noProof/>
            <w:webHidden/>
          </w:rPr>
          <w:fldChar w:fldCharType="begin"/>
        </w:r>
        <w:r>
          <w:rPr>
            <w:noProof/>
            <w:webHidden/>
          </w:rPr>
          <w:instrText xml:space="preserve"> PAGEREF _Toc62929588 \h </w:instrText>
        </w:r>
        <w:r>
          <w:rPr>
            <w:noProof/>
            <w:webHidden/>
          </w:rPr>
        </w:r>
        <w:r>
          <w:rPr>
            <w:noProof/>
            <w:webHidden/>
          </w:rPr>
          <w:fldChar w:fldCharType="separate"/>
        </w:r>
        <w:r>
          <w:rPr>
            <w:noProof/>
            <w:webHidden/>
          </w:rPr>
          <w:t>11</w:t>
        </w:r>
        <w:r>
          <w:rPr>
            <w:noProof/>
            <w:webHidden/>
          </w:rPr>
          <w:fldChar w:fldCharType="end"/>
        </w:r>
      </w:hyperlink>
    </w:p>
    <w:p w14:paraId="551D808C" w14:textId="6459CC92" w:rsidR="00712C03" w:rsidRDefault="00712C03">
      <w:pPr>
        <w:pStyle w:val="TOC4"/>
        <w:rPr>
          <w:rFonts w:eastAsiaTheme="minorEastAsia"/>
          <w:smallCaps w:val="0"/>
          <w:noProof/>
          <w:sz w:val="22"/>
        </w:rPr>
      </w:pPr>
      <w:hyperlink w:anchor="_Toc62929589" w:history="1">
        <w:r w:rsidRPr="003D0384">
          <w:rPr>
            <w:rStyle w:val="Hyperlink"/>
            <w:noProof/>
            <w:lang w:val="es-ES"/>
          </w:rPr>
          <w:t>Azure Lab Services</w:t>
        </w:r>
        <w:r>
          <w:rPr>
            <w:noProof/>
            <w:webHidden/>
          </w:rPr>
          <w:tab/>
        </w:r>
        <w:r>
          <w:rPr>
            <w:noProof/>
            <w:webHidden/>
          </w:rPr>
          <w:fldChar w:fldCharType="begin"/>
        </w:r>
        <w:r>
          <w:rPr>
            <w:noProof/>
            <w:webHidden/>
          </w:rPr>
          <w:instrText xml:space="preserve"> PAGEREF _Toc62929589 \h </w:instrText>
        </w:r>
        <w:r>
          <w:rPr>
            <w:noProof/>
            <w:webHidden/>
          </w:rPr>
        </w:r>
        <w:r>
          <w:rPr>
            <w:noProof/>
            <w:webHidden/>
          </w:rPr>
          <w:fldChar w:fldCharType="separate"/>
        </w:r>
        <w:r>
          <w:rPr>
            <w:noProof/>
            <w:webHidden/>
          </w:rPr>
          <w:t>12</w:t>
        </w:r>
        <w:r>
          <w:rPr>
            <w:noProof/>
            <w:webHidden/>
          </w:rPr>
          <w:fldChar w:fldCharType="end"/>
        </w:r>
      </w:hyperlink>
    </w:p>
    <w:p w14:paraId="67D95033" w14:textId="26714364" w:rsidR="00712C03" w:rsidRDefault="00712C03">
      <w:pPr>
        <w:pStyle w:val="TOC4"/>
        <w:rPr>
          <w:rFonts w:eastAsiaTheme="minorEastAsia"/>
          <w:smallCaps w:val="0"/>
          <w:noProof/>
          <w:sz w:val="22"/>
        </w:rPr>
      </w:pPr>
      <w:hyperlink w:anchor="_Toc62929590" w:history="1">
        <w:r w:rsidRPr="003D0384">
          <w:rPr>
            <w:rStyle w:val="Hyperlink"/>
            <w:noProof/>
            <w:lang w:val="es-ES"/>
          </w:rPr>
          <w:t>Servicio de Azure Machine Learning</w:t>
        </w:r>
        <w:r>
          <w:rPr>
            <w:noProof/>
            <w:webHidden/>
          </w:rPr>
          <w:tab/>
        </w:r>
        <w:r>
          <w:rPr>
            <w:noProof/>
            <w:webHidden/>
          </w:rPr>
          <w:fldChar w:fldCharType="begin"/>
        </w:r>
        <w:r>
          <w:rPr>
            <w:noProof/>
            <w:webHidden/>
          </w:rPr>
          <w:instrText xml:space="preserve"> PAGEREF _Toc62929590 \h </w:instrText>
        </w:r>
        <w:r>
          <w:rPr>
            <w:noProof/>
            <w:webHidden/>
          </w:rPr>
        </w:r>
        <w:r>
          <w:rPr>
            <w:noProof/>
            <w:webHidden/>
          </w:rPr>
          <w:fldChar w:fldCharType="separate"/>
        </w:r>
        <w:r>
          <w:rPr>
            <w:noProof/>
            <w:webHidden/>
          </w:rPr>
          <w:t>12</w:t>
        </w:r>
        <w:r>
          <w:rPr>
            <w:noProof/>
            <w:webHidden/>
          </w:rPr>
          <w:fldChar w:fldCharType="end"/>
        </w:r>
      </w:hyperlink>
    </w:p>
    <w:p w14:paraId="16E6B076" w14:textId="5BECD88A" w:rsidR="00712C03" w:rsidRDefault="00712C03">
      <w:pPr>
        <w:pStyle w:val="TOC4"/>
        <w:rPr>
          <w:rFonts w:eastAsiaTheme="minorEastAsia"/>
          <w:smallCaps w:val="0"/>
          <w:noProof/>
          <w:sz w:val="22"/>
        </w:rPr>
      </w:pPr>
      <w:hyperlink w:anchor="_Toc62929591" w:history="1">
        <w:r w:rsidRPr="003D0384">
          <w:rPr>
            <w:rStyle w:val="Hyperlink"/>
            <w:noProof/>
            <w:lang w:val="es-ES"/>
          </w:rPr>
          <w:t>Azure Maps</w:t>
        </w:r>
        <w:r>
          <w:rPr>
            <w:noProof/>
            <w:webHidden/>
          </w:rPr>
          <w:tab/>
        </w:r>
        <w:r>
          <w:rPr>
            <w:noProof/>
            <w:webHidden/>
          </w:rPr>
          <w:fldChar w:fldCharType="begin"/>
        </w:r>
        <w:r>
          <w:rPr>
            <w:noProof/>
            <w:webHidden/>
          </w:rPr>
          <w:instrText xml:space="preserve"> PAGEREF _Toc62929591 \h </w:instrText>
        </w:r>
        <w:r>
          <w:rPr>
            <w:noProof/>
            <w:webHidden/>
          </w:rPr>
        </w:r>
        <w:r>
          <w:rPr>
            <w:noProof/>
            <w:webHidden/>
          </w:rPr>
          <w:fldChar w:fldCharType="separate"/>
        </w:r>
        <w:r>
          <w:rPr>
            <w:noProof/>
            <w:webHidden/>
          </w:rPr>
          <w:t>13</w:t>
        </w:r>
        <w:r>
          <w:rPr>
            <w:noProof/>
            <w:webHidden/>
          </w:rPr>
          <w:fldChar w:fldCharType="end"/>
        </w:r>
      </w:hyperlink>
    </w:p>
    <w:p w14:paraId="2B0C62FB" w14:textId="7E2F26DE" w:rsidR="00712C03" w:rsidRDefault="00712C03">
      <w:pPr>
        <w:pStyle w:val="TOC4"/>
        <w:rPr>
          <w:rFonts w:eastAsiaTheme="minorEastAsia"/>
          <w:smallCaps w:val="0"/>
          <w:noProof/>
          <w:sz w:val="22"/>
        </w:rPr>
      </w:pPr>
      <w:hyperlink w:anchor="_Toc62929592" w:history="1">
        <w:r w:rsidRPr="003D0384">
          <w:rPr>
            <w:rStyle w:val="Hyperlink"/>
            <w:noProof/>
            <w:lang w:val="es-ES"/>
          </w:rPr>
          <w:t>Azure SQL Edge</w:t>
        </w:r>
        <w:r>
          <w:rPr>
            <w:noProof/>
            <w:webHidden/>
          </w:rPr>
          <w:tab/>
        </w:r>
        <w:r>
          <w:rPr>
            <w:noProof/>
            <w:webHidden/>
          </w:rPr>
          <w:fldChar w:fldCharType="begin"/>
        </w:r>
        <w:r>
          <w:rPr>
            <w:noProof/>
            <w:webHidden/>
          </w:rPr>
          <w:instrText xml:space="preserve"> PAGEREF _Toc62929592 \h </w:instrText>
        </w:r>
        <w:r>
          <w:rPr>
            <w:noProof/>
            <w:webHidden/>
          </w:rPr>
        </w:r>
        <w:r>
          <w:rPr>
            <w:noProof/>
            <w:webHidden/>
          </w:rPr>
          <w:fldChar w:fldCharType="separate"/>
        </w:r>
        <w:r>
          <w:rPr>
            <w:noProof/>
            <w:webHidden/>
          </w:rPr>
          <w:t>13</w:t>
        </w:r>
        <w:r>
          <w:rPr>
            <w:noProof/>
            <w:webHidden/>
          </w:rPr>
          <w:fldChar w:fldCharType="end"/>
        </w:r>
      </w:hyperlink>
    </w:p>
    <w:p w14:paraId="153DEEEF" w14:textId="2C3C5252" w:rsidR="00712C03" w:rsidRDefault="00712C03">
      <w:pPr>
        <w:pStyle w:val="TOC4"/>
        <w:rPr>
          <w:rFonts w:eastAsiaTheme="minorEastAsia"/>
          <w:smallCaps w:val="0"/>
          <w:noProof/>
          <w:sz w:val="22"/>
        </w:rPr>
      </w:pPr>
      <w:hyperlink w:anchor="_Toc62929593" w:history="1">
        <w:r w:rsidRPr="003D0384">
          <w:rPr>
            <w:rStyle w:val="Hyperlink"/>
            <w:noProof/>
            <w:lang w:val="es-ES"/>
          </w:rPr>
          <w:t>Azure Stack HCI</w:t>
        </w:r>
        <w:r>
          <w:rPr>
            <w:noProof/>
            <w:webHidden/>
          </w:rPr>
          <w:tab/>
        </w:r>
        <w:r>
          <w:rPr>
            <w:noProof/>
            <w:webHidden/>
          </w:rPr>
          <w:fldChar w:fldCharType="begin"/>
        </w:r>
        <w:r>
          <w:rPr>
            <w:noProof/>
            <w:webHidden/>
          </w:rPr>
          <w:instrText xml:space="preserve"> PAGEREF _Toc62929593 \h </w:instrText>
        </w:r>
        <w:r>
          <w:rPr>
            <w:noProof/>
            <w:webHidden/>
          </w:rPr>
        </w:r>
        <w:r>
          <w:rPr>
            <w:noProof/>
            <w:webHidden/>
          </w:rPr>
          <w:fldChar w:fldCharType="separate"/>
        </w:r>
        <w:r>
          <w:rPr>
            <w:noProof/>
            <w:webHidden/>
          </w:rPr>
          <w:t>14</w:t>
        </w:r>
        <w:r>
          <w:rPr>
            <w:noProof/>
            <w:webHidden/>
          </w:rPr>
          <w:fldChar w:fldCharType="end"/>
        </w:r>
      </w:hyperlink>
    </w:p>
    <w:p w14:paraId="0403FFB3" w14:textId="6EE2E41F" w:rsidR="00712C03" w:rsidRDefault="00712C03">
      <w:pPr>
        <w:pStyle w:val="TOC4"/>
        <w:rPr>
          <w:rFonts w:eastAsiaTheme="minorEastAsia"/>
          <w:smallCaps w:val="0"/>
          <w:noProof/>
          <w:sz w:val="22"/>
        </w:rPr>
      </w:pPr>
      <w:hyperlink w:anchor="_Toc62929594" w:history="1">
        <w:r w:rsidRPr="003D0384">
          <w:rPr>
            <w:rStyle w:val="Hyperlink"/>
            <w:noProof/>
            <w:lang w:val="es-ES"/>
          </w:rPr>
          <w:t>Azure Stack Hub</w:t>
        </w:r>
        <w:r>
          <w:rPr>
            <w:noProof/>
            <w:webHidden/>
          </w:rPr>
          <w:tab/>
        </w:r>
        <w:r>
          <w:rPr>
            <w:noProof/>
            <w:webHidden/>
          </w:rPr>
          <w:fldChar w:fldCharType="begin"/>
        </w:r>
        <w:r>
          <w:rPr>
            <w:noProof/>
            <w:webHidden/>
          </w:rPr>
          <w:instrText xml:space="preserve"> PAGEREF _Toc62929594 \h </w:instrText>
        </w:r>
        <w:r>
          <w:rPr>
            <w:noProof/>
            <w:webHidden/>
          </w:rPr>
        </w:r>
        <w:r>
          <w:rPr>
            <w:noProof/>
            <w:webHidden/>
          </w:rPr>
          <w:fldChar w:fldCharType="separate"/>
        </w:r>
        <w:r>
          <w:rPr>
            <w:noProof/>
            <w:webHidden/>
          </w:rPr>
          <w:t>14</w:t>
        </w:r>
        <w:r>
          <w:rPr>
            <w:noProof/>
            <w:webHidden/>
          </w:rPr>
          <w:fldChar w:fldCharType="end"/>
        </w:r>
      </w:hyperlink>
    </w:p>
    <w:p w14:paraId="28752456" w14:textId="53217208" w:rsidR="00712C03" w:rsidRDefault="00712C03">
      <w:pPr>
        <w:pStyle w:val="TOC4"/>
        <w:rPr>
          <w:rFonts w:eastAsiaTheme="minorEastAsia"/>
          <w:smallCaps w:val="0"/>
          <w:noProof/>
          <w:sz w:val="22"/>
        </w:rPr>
      </w:pPr>
      <w:hyperlink w:anchor="_Toc62929595" w:history="1">
        <w:r w:rsidRPr="003D0384">
          <w:rPr>
            <w:rStyle w:val="Hyperlink"/>
            <w:noProof/>
            <w:lang w:val="es-ES_tradnl"/>
          </w:rPr>
          <w:t>Cognitive Services</w:t>
        </w:r>
        <w:r>
          <w:rPr>
            <w:noProof/>
            <w:webHidden/>
          </w:rPr>
          <w:tab/>
        </w:r>
        <w:r>
          <w:rPr>
            <w:noProof/>
            <w:webHidden/>
          </w:rPr>
          <w:fldChar w:fldCharType="begin"/>
        </w:r>
        <w:r>
          <w:rPr>
            <w:noProof/>
            <w:webHidden/>
          </w:rPr>
          <w:instrText xml:space="preserve"> PAGEREF _Toc62929595 \h </w:instrText>
        </w:r>
        <w:r>
          <w:rPr>
            <w:noProof/>
            <w:webHidden/>
          </w:rPr>
        </w:r>
        <w:r>
          <w:rPr>
            <w:noProof/>
            <w:webHidden/>
          </w:rPr>
          <w:fldChar w:fldCharType="separate"/>
        </w:r>
        <w:r>
          <w:rPr>
            <w:noProof/>
            <w:webHidden/>
          </w:rPr>
          <w:t>15</w:t>
        </w:r>
        <w:r>
          <w:rPr>
            <w:noProof/>
            <w:webHidden/>
          </w:rPr>
          <w:fldChar w:fldCharType="end"/>
        </w:r>
      </w:hyperlink>
    </w:p>
    <w:p w14:paraId="30FFB476" w14:textId="29098F89" w:rsidR="00712C03" w:rsidRDefault="00712C03">
      <w:pPr>
        <w:pStyle w:val="TOC4"/>
        <w:rPr>
          <w:rFonts w:eastAsiaTheme="minorEastAsia"/>
          <w:smallCaps w:val="0"/>
          <w:noProof/>
          <w:sz w:val="22"/>
        </w:rPr>
      </w:pPr>
      <w:hyperlink w:anchor="_Toc62929596" w:history="1">
        <w:r w:rsidRPr="003D0384">
          <w:rPr>
            <w:rStyle w:val="Hyperlink"/>
            <w:noProof/>
            <w:lang w:val="es-ES"/>
          </w:rPr>
          <w:t>Microsoft Genomics</w:t>
        </w:r>
        <w:r>
          <w:rPr>
            <w:noProof/>
            <w:webHidden/>
          </w:rPr>
          <w:tab/>
        </w:r>
        <w:r>
          <w:rPr>
            <w:noProof/>
            <w:webHidden/>
          </w:rPr>
          <w:fldChar w:fldCharType="begin"/>
        </w:r>
        <w:r>
          <w:rPr>
            <w:noProof/>
            <w:webHidden/>
          </w:rPr>
          <w:instrText xml:space="preserve"> PAGEREF _Toc62929596 \h </w:instrText>
        </w:r>
        <w:r>
          <w:rPr>
            <w:noProof/>
            <w:webHidden/>
          </w:rPr>
        </w:r>
        <w:r>
          <w:rPr>
            <w:noProof/>
            <w:webHidden/>
          </w:rPr>
          <w:fldChar w:fldCharType="separate"/>
        </w:r>
        <w:r>
          <w:rPr>
            <w:noProof/>
            <w:webHidden/>
          </w:rPr>
          <w:t>16</w:t>
        </w:r>
        <w:r>
          <w:rPr>
            <w:noProof/>
            <w:webHidden/>
          </w:rPr>
          <w:fldChar w:fldCharType="end"/>
        </w:r>
      </w:hyperlink>
    </w:p>
    <w:p w14:paraId="5CBAD5B4" w14:textId="11F1E970" w:rsidR="00712C03" w:rsidRDefault="00712C03">
      <w:pPr>
        <w:pStyle w:val="TOC4"/>
        <w:rPr>
          <w:rFonts w:eastAsiaTheme="minorEastAsia"/>
          <w:smallCaps w:val="0"/>
          <w:noProof/>
          <w:sz w:val="22"/>
        </w:rPr>
      </w:pPr>
      <w:hyperlink w:anchor="_Toc62929597" w:history="1">
        <w:r w:rsidRPr="003D0384">
          <w:rPr>
            <w:rStyle w:val="Hyperlink"/>
            <w:noProof/>
            <w:lang w:val="es-ES"/>
          </w:rPr>
          <w:t>Visual Studio App Center</w:t>
        </w:r>
        <w:r>
          <w:rPr>
            <w:noProof/>
            <w:webHidden/>
          </w:rPr>
          <w:tab/>
        </w:r>
        <w:r>
          <w:rPr>
            <w:noProof/>
            <w:webHidden/>
          </w:rPr>
          <w:fldChar w:fldCharType="begin"/>
        </w:r>
        <w:r>
          <w:rPr>
            <w:noProof/>
            <w:webHidden/>
          </w:rPr>
          <w:instrText xml:space="preserve"> PAGEREF _Toc62929597 \h </w:instrText>
        </w:r>
        <w:r>
          <w:rPr>
            <w:noProof/>
            <w:webHidden/>
          </w:rPr>
        </w:r>
        <w:r>
          <w:rPr>
            <w:noProof/>
            <w:webHidden/>
          </w:rPr>
          <w:fldChar w:fldCharType="separate"/>
        </w:r>
        <w:r>
          <w:rPr>
            <w:noProof/>
            <w:webHidden/>
          </w:rPr>
          <w:t>16</w:t>
        </w:r>
        <w:r>
          <w:rPr>
            <w:noProof/>
            <w:webHidden/>
          </w:rPr>
          <w:fldChar w:fldCharType="end"/>
        </w:r>
      </w:hyperlink>
    </w:p>
    <w:p w14:paraId="06A53522" w14:textId="358B50B5" w:rsidR="00712C03" w:rsidRDefault="00712C03">
      <w:pPr>
        <w:pStyle w:val="TOC2"/>
        <w:rPr>
          <w:rFonts w:eastAsiaTheme="minorEastAsia"/>
          <w:b w:val="0"/>
          <w:smallCaps w:val="0"/>
          <w:noProof/>
          <w:sz w:val="22"/>
        </w:rPr>
      </w:pPr>
      <w:hyperlink w:anchor="_Toc62929598" w:history="1">
        <w:r w:rsidRPr="003D0384">
          <w:rPr>
            <w:rStyle w:val="Hyperlink"/>
            <w:noProof/>
            <w:lang w:val="es-ES"/>
          </w:rPr>
          <w:t>Planes de Microsoft Azure</w:t>
        </w:r>
        <w:r>
          <w:rPr>
            <w:noProof/>
            <w:webHidden/>
          </w:rPr>
          <w:tab/>
        </w:r>
        <w:r>
          <w:rPr>
            <w:noProof/>
            <w:webHidden/>
          </w:rPr>
          <w:fldChar w:fldCharType="begin"/>
        </w:r>
        <w:r>
          <w:rPr>
            <w:noProof/>
            <w:webHidden/>
          </w:rPr>
          <w:instrText xml:space="preserve"> PAGEREF _Toc62929598 \h </w:instrText>
        </w:r>
        <w:r>
          <w:rPr>
            <w:noProof/>
            <w:webHidden/>
          </w:rPr>
        </w:r>
        <w:r>
          <w:rPr>
            <w:noProof/>
            <w:webHidden/>
          </w:rPr>
          <w:fldChar w:fldCharType="separate"/>
        </w:r>
        <w:r>
          <w:rPr>
            <w:noProof/>
            <w:webHidden/>
          </w:rPr>
          <w:t>17</w:t>
        </w:r>
        <w:r>
          <w:rPr>
            <w:noProof/>
            <w:webHidden/>
          </w:rPr>
          <w:fldChar w:fldCharType="end"/>
        </w:r>
      </w:hyperlink>
    </w:p>
    <w:p w14:paraId="0AF40B8F" w14:textId="3796F1D8" w:rsidR="00712C03" w:rsidRDefault="00712C03">
      <w:pPr>
        <w:pStyle w:val="TOC4"/>
        <w:rPr>
          <w:rFonts w:eastAsiaTheme="minorEastAsia"/>
          <w:smallCaps w:val="0"/>
          <w:noProof/>
          <w:sz w:val="22"/>
        </w:rPr>
      </w:pPr>
      <w:hyperlink w:anchor="_Toc62929599" w:history="1">
        <w:r w:rsidRPr="003D0384">
          <w:rPr>
            <w:rStyle w:val="Hyperlink"/>
            <w:noProof/>
            <w:lang w:val="es-ES"/>
          </w:rPr>
          <w:t>Azure Active Directory Basic</w:t>
        </w:r>
        <w:r>
          <w:rPr>
            <w:noProof/>
            <w:webHidden/>
          </w:rPr>
          <w:tab/>
        </w:r>
        <w:r>
          <w:rPr>
            <w:noProof/>
            <w:webHidden/>
          </w:rPr>
          <w:fldChar w:fldCharType="begin"/>
        </w:r>
        <w:r>
          <w:rPr>
            <w:noProof/>
            <w:webHidden/>
          </w:rPr>
          <w:instrText xml:space="preserve"> PAGEREF _Toc62929599 \h </w:instrText>
        </w:r>
        <w:r>
          <w:rPr>
            <w:noProof/>
            <w:webHidden/>
          </w:rPr>
        </w:r>
        <w:r>
          <w:rPr>
            <w:noProof/>
            <w:webHidden/>
          </w:rPr>
          <w:fldChar w:fldCharType="separate"/>
        </w:r>
        <w:r>
          <w:rPr>
            <w:noProof/>
            <w:webHidden/>
          </w:rPr>
          <w:t>17</w:t>
        </w:r>
        <w:r>
          <w:rPr>
            <w:noProof/>
            <w:webHidden/>
          </w:rPr>
          <w:fldChar w:fldCharType="end"/>
        </w:r>
      </w:hyperlink>
    </w:p>
    <w:p w14:paraId="4F6C14E3" w14:textId="482DEAE7" w:rsidR="00712C03" w:rsidRDefault="00712C03">
      <w:pPr>
        <w:pStyle w:val="TOC4"/>
        <w:rPr>
          <w:rFonts w:eastAsiaTheme="minorEastAsia"/>
          <w:smallCaps w:val="0"/>
          <w:noProof/>
          <w:sz w:val="22"/>
        </w:rPr>
      </w:pPr>
      <w:hyperlink w:anchor="_Toc62929600" w:history="1">
        <w:r w:rsidRPr="003D0384">
          <w:rPr>
            <w:rStyle w:val="Hyperlink"/>
            <w:noProof/>
            <w:lang w:val="es-ES"/>
          </w:rPr>
          <w:t>Azure Active Directory Premium</w:t>
        </w:r>
        <w:r>
          <w:rPr>
            <w:noProof/>
            <w:webHidden/>
          </w:rPr>
          <w:tab/>
        </w:r>
        <w:r>
          <w:rPr>
            <w:noProof/>
            <w:webHidden/>
          </w:rPr>
          <w:fldChar w:fldCharType="begin"/>
        </w:r>
        <w:r>
          <w:rPr>
            <w:noProof/>
            <w:webHidden/>
          </w:rPr>
          <w:instrText xml:space="preserve"> PAGEREF _Toc62929600 \h </w:instrText>
        </w:r>
        <w:r>
          <w:rPr>
            <w:noProof/>
            <w:webHidden/>
          </w:rPr>
        </w:r>
        <w:r>
          <w:rPr>
            <w:noProof/>
            <w:webHidden/>
          </w:rPr>
          <w:fldChar w:fldCharType="separate"/>
        </w:r>
        <w:r>
          <w:rPr>
            <w:noProof/>
            <w:webHidden/>
          </w:rPr>
          <w:t>17</w:t>
        </w:r>
        <w:r>
          <w:rPr>
            <w:noProof/>
            <w:webHidden/>
          </w:rPr>
          <w:fldChar w:fldCharType="end"/>
        </w:r>
      </w:hyperlink>
    </w:p>
    <w:p w14:paraId="006A1B31" w14:textId="0C0C3145" w:rsidR="00712C03" w:rsidRDefault="00712C03">
      <w:pPr>
        <w:pStyle w:val="TOC4"/>
        <w:rPr>
          <w:rFonts w:eastAsiaTheme="minorEastAsia"/>
          <w:smallCaps w:val="0"/>
          <w:noProof/>
          <w:sz w:val="22"/>
        </w:rPr>
      </w:pPr>
      <w:hyperlink w:anchor="_Toc62929601" w:history="1">
        <w:r w:rsidRPr="003D0384">
          <w:rPr>
            <w:rStyle w:val="Hyperlink"/>
            <w:noProof/>
            <w:lang w:val="es-ES"/>
          </w:rPr>
          <w:t>Azure Information Protection Premium</w:t>
        </w:r>
        <w:r>
          <w:rPr>
            <w:noProof/>
            <w:webHidden/>
          </w:rPr>
          <w:tab/>
        </w:r>
        <w:r>
          <w:rPr>
            <w:noProof/>
            <w:webHidden/>
          </w:rPr>
          <w:fldChar w:fldCharType="begin"/>
        </w:r>
        <w:r>
          <w:rPr>
            <w:noProof/>
            <w:webHidden/>
          </w:rPr>
          <w:instrText xml:space="preserve"> PAGEREF _Toc62929601 \h </w:instrText>
        </w:r>
        <w:r>
          <w:rPr>
            <w:noProof/>
            <w:webHidden/>
          </w:rPr>
        </w:r>
        <w:r>
          <w:rPr>
            <w:noProof/>
            <w:webHidden/>
          </w:rPr>
          <w:fldChar w:fldCharType="separate"/>
        </w:r>
        <w:r>
          <w:rPr>
            <w:noProof/>
            <w:webHidden/>
          </w:rPr>
          <w:t>17</w:t>
        </w:r>
        <w:r>
          <w:rPr>
            <w:noProof/>
            <w:webHidden/>
          </w:rPr>
          <w:fldChar w:fldCharType="end"/>
        </w:r>
      </w:hyperlink>
    </w:p>
    <w:p w14:paraId="01A1C84C" w14:textId="0347243A" w:rsidR="00712C03" w:rsidRDefault="00712C03">
      <w:pPr>
        <w:pStyle w:val="TOC2"/>
        <w:rPr>
          <w:rFonts w:eastAsiaTheme="minorEastAsia"/>
          <w:b w:val="0"/>
          <w:smallCaps w:val="0"/>
          <w:noProof/>
          <w:sz w:val="22"/>
        </w:rPr>
      </w:pPr>
      <w:hyperlink w:anchor="_Toc62929602" w:history="1">
        <w:r w:rsidRPr="003D0384">
          <w:rPr>
            <w:rStyle w:val="Hyperlink"/>
            <w:noProof/>
            <w:lang w:val="es-ES"/>
          </w:rPr>
          <w:t>Microsoft Dynamics 365 Services</w:t>
        </w:r>
        <w:r>
          <w:rPr>
            <w:noProof/>
            <w:webHidden/>
          </w:rPr>
          <w:tab/>
        </w:r>
        <w:r>
          <w:rPr>
            <w:noProof/>
            <w:webHidden/>
          </w:rPr>
          <w:fldChar w:fldCharType="begin"/>
        </w:r>
        <w:r>
          <w:rPr>
            <w:noProof/>
            <w:webHidden/>
          </w:rPr>
          <w:instrText xml:space="preserve"> PAGEREF _Toc62929602 \h </w:instrText>
        </w:r>
        <w:r>
          <w:rPr>
            <w:noProof/>
            <w:webHidden/>
          </w:rPr>
        </w:r>
        <w:r>
          <w:rPr>
            <w:noProof/>
            <w:webHidden/>
          </w:rPr>
          <w:fldChar w:fldCharType="separate"/>
        </w:r>
        <w:r>
          <w:rPr>
            <w:noProof/>
            <w:webHidden/>
          </w:rPr>
          <w:t>17</w:t>
        </w:r>
        <w:r>
          <w:rPr>
            <w:noProof/>
            <w:webHidden/>
          </w:rPr>
          <w:fldChar w:fldCharType="end"/>
        </w:r>
      </w:hyperlink>
    </w:p>
    <w:p w14:paraId="368DC681" w14:textId="55C7F0AE" w:rsidR="00712C03" w:rsidRDefault="00712C03">
      <w:pPr>
        <w:pStyle w:val="TOC2"/>
        <w:rPr>
          <w:rFonts w:eastAsiaTheme="minorEastAsia"/>
          <w:b w:val="0"/>
          <w:smallCaps w:val="0"/>
          <w:noProof/>
          <w:sz w:val="22"/>
        </w:rPr>
      </w:pPr>
      <w:r>
        <w:rPr>
          <w:rStyle w:val="Hyperlink"/>
          <w:noProof/>
        </w:rPr>
        <w:br w:type="column"/>
      </w:r>
      <w:hyperlink w:anchor="_Toc62929603" w:history="1">
        <w:r w:rsidRPr="003D0384">
          <w:rPr>
            <w:rStyle w:val="Hyperlink"/>
            <w:noProof/>
            <w:lang w:val="es-ES"/>
          </w:rPr>
          <w:t>Servicios de Office 365</w:t>
        </w:r>
        <w:r>
          <w:rPr>
            <w:noProof/>
            <w:webHidden/>
          </w:rPr>
          <w:tab/>
        </w:r>
        <w:r>
          <w:rPr>
            <w:noProof/>
            <w:webHidden/>
          </w:rPr>
          <w:fldChar w:fldCharType="begin"/>
        </w:r>
        <w:r>
          <w:rPr>
            <w:noProof/>
            <w:webHidden/>
          </w:rPr>
          <w:instrText xml:space="preserve"> PAGEREF _Toc62929603 \h </w:instrText>
        </w:r>
        <w:r>
          <w:rPr>
            <w:noProof/>
            <w:webHidden/>
          </w:rPr>
        </w:r>
        <w:r>
          <w:rPr>
            <w:noProof/>
            <w:webHidden/>
          </w:rPr>
          <w:fldChar w:fldCharType="separate"/>
        </w:r>
        <w:r>
          <w:rPr>
            <w:noProof/>
            <w:webHidden/>
          </w:rPr>
          <w:t>20</w:t>
        </w:r>
        <w:r>
          <w:rPr>
            <w:noProof/>
            <w:webHidden/>
          </w:rPr>
          <w:fldChar w:fldCharType="end"/>
        </w:r>
      </w:hyperlink>
    </w:p>
    <w:p w14:paraId="78051F5B" w14:textId="3E9A27F5" w:rsidR="00712C03" w:rsidRDefault="00712C03">
      <w:pPr>
        <w:pStyle w:val="TOC4"/>
        <w:rPr>
          <w:rFonts w:eastAsiaTheme="minorEastAsia"/>
          <w:smallCaps w:val="0"/>
          <w:noProof/>
          <w:sz w:val="22"/>
        </w:rPr>
      </w:pPr>
      <w:hyperlink w:anchor="_Toc62929604" w:history="1">
        <w:r w:rsidRPr="003D0384">
          <w:rPr>
            <w:rStyle w:val="Hyperlink"/>
            <w:noProof/>
            <w:lang w:val="es-ES"/>
          </w:rPr>
          <w:t>Servicios de audio</w:t>
        </w:r>
        <w:r>
          <w:rPr>
            <w:noProof/>
            <w:webHidden/>
          </w:rPr>
          <w:tab/>
        </w:r>
        <w:r>
          <w:rPr>
            <w:noProof/>
            <w:webHidden/>
          </w:rPr>
          <w:fldChar w:fldCharType="begin"/>
        </w:r>
        <w:r>
          <w:rPr>
            <w:noProof/>
            <w:webHidden/>
          </w:rPr>
          <w:instrText xml:space="preserve"> PAGEREF _Toc62929604 \h </w:instrText>
        </w:r>
        <w:r>
          <w:rPr>
            <w:noProof/>
            <w:webHidden/>
          </w:rPr>
        </w:r>
        <w:r>
          <w:rPr>
            <w:noProof/>
            <w:webHidden/>
          </w:rPr>
          <w:fldChar w:fldCharType="separate"/>
        </w:r>
        <w:r>
          <w:rPr>
            <w:noProof/>
            <w:webHidden/>
          </w:rPr>
          <w:t>21</w:t>
        </w:r>
        <w:r>
          <w:rPr>
            <w:noProof/>
            <w:webHidden/>
          </w:rPr>
          <w:fldChar w:fldCharType="end"/>
        </w:r>
      </w:hyperlink>
    </w:p>
    <w:p w14:paraId="7790EB81" w14:textId="7442918C" w:rsidR="00712C03" w:rsidRDefault="00712C03">
      <w:pPr>
        <w:pStyle w:val="TOC4"/>
        <w:rPr>
          <w:rFonts w:eastAsiaTheme="minorEastAsia"/>
          <w:smallCaps w:val="0"/>
          <w:noProof/>
          <w:sz w:val="22"/>
        </w:rPr>
      </w:pPr>
      <w:hyperlink w:anchor="_Toc62929605" w:history="1">
        <w:r w:rsidRPr="003D0384">
          <w:rPr>
            <w:rStyle w:val="Hyperlink"/>
            <w:noProof/>
            <w:lang w:val="es-ES"/>
          </w:rPr>
          <w:t>Exchange Online</w:t>
        </w:r>
        <w:r>
          <w:rPr>
            <w:noProof/>
            <w:webHidden/>
          </w:rPr>
          <w:tab/>
        </w:r>
        <w:r>
          <w:rPr>
            <w:noProof/>
            <w:webHidden/>
          </w:rPr>
          <w:fldChar w:fldCharType="begin"/>
        </w:r>
        <w:r>
          <w:rPr>
            <w:noProof/>
            <w:webHidden/>
          </w:rPr>
          <w:instrText xml:space="preserve"> PAGEREF _Toc62929605 \h </w:instrText>
        </w:r>
        <w:r>
          <w:rPr>
            <w:noProof/>
            <w:webHidden/>
          </w:rPr>
        </w:r>
        <w:r>
          <w:rPr>
            <w:noProof/>
            <w:webHidden/>
          </w:rPr>
          <w:fldChar w:fldCharType="separate"/>
        </w:r>
        <w:r>
          <w:rPr>
            <w:noProof/>
            <w:webHidden/>
          </w:rPr>
          <w:t>21</w:t>
        </w:r>
        <w:r>
          <w:rPr>
            <w:noProof/>
            <w:webHidden/>
          </w:rPr>
          <w:fldChar w:fldCharType="end"/>
        </w:r>
      </w:hyperlink>
    </w:p>
    <w:p w14:paraId="0DA7A10A" w14:textId="6297D0D0" w:rsidR="00712C03" w:rsidRDefault="00712C03">
      <w:pPr>
        <w:pStyle w:val="TOC4"/>
        <w:rPr>
          <w:rFonts w:eastAsiaTheme="minorEastAsia"/>
          <w:smallCaps w:val="0"/>
          <w:noProof/>
          <w:sz w:val="22"/>
        </w:rPr>
      </w:pPr>
      <w:hyperlink w:anchor="_Toc62929606" w:history="1">
        <w:r w:rsidRPr="003D0384">
          <w:rPr>
            <w:rStyle w:val="Hyperlink"/>
            <w:noProof/>
            <w:lang w:val="es-ES"/>
          </w:rPr>
          <w:t>Microsoft Stream</w:t>
        </w:r>
        <w:r>
          <w:rPr>
            <w:noProof/>
            <w:webHidden/>
          </w:rPr>
          <w:tab/>
        </w:r>
        <w:r>
          <w:rPr>
            <w:noProof/>
            <w:webHidden/>
          </w:rPr>
          <w:fldChar w:fldCharType="begin"/>
        </w:r>
        <w:r>
          <w:rPr>
            <w:noProof/>
            <w:webHidden/>
          </w:rPr>
          <w:instrText xml:space="preserve"> PAGEREF _Toc62929606 \h </w:instrText>
        </w:r>
        <w:r>
          <w:rPr>
            <w:noProof/>
            <w:webHidden/>
          </w:rPr>
        </w:r>
        <w:r>
          <w:rPr>
            <w:noProof/>
            <w:webHidden/>
          </w:rPr>
          <w:fldChar w:fldCharType="separate"/>
        </w:r>
        <w:r>
          <w:rPr>
            <w:noProof/>
            <w:webHidden/>
          </w:rPr>
          <w:t>23</w:t>
        </w:r>
        <w:r>
          <w:rPr>
            <w:noProof/>
            <w:webHidden/>
          </w:rPr>
          <w:fldChar w:fldCharType="end"/>
        </w:r>
      </w:hyperlink>
    </w:p>
    <w:p w14:paraId="72D9A2C5" w14:textId="49433BE4" w:rsidR="00712C03" w:rsidRDefault="00712C03">
      <w:pPr>
        <w:pStyle w:val="TOC4"/>
        <w:rPr>
          <w:rFonts w:eastAsiaTheme="minorEastAsia"/>
          <w:smallCaps w:val="0"/>
          <w:noProof/>
          <w:sz w:val="22"/>
        </w:rPr>
      </w:pPr>
      <w:hyperlink w:anchor="_Toc62929607" w:history="1">
        <w:r w:rsidRPr="003D0384">
          <w:rPr>
            <w:rStyle w:val="Hyperlink"/>
            <w:noProof/>
            <w:lang w:val="es-ES"/>
          </w:rPr>
          <w:t>Microsoft Teams</w:t>
        </w:r>
        <w:r>
          <w:rPr>
            <w:noProof/>
            <w:webHidden/>
          </w:rPr>
          <w:tab/>
        </w:r>
        <w:r>
          <w:rPr>
            <w:noProof/>
            <w:webHidden/>
          </w:rPr>
          <w:fldChar w:fldCharType="begin"/>
        </w:r>
        <w:r>
          <w:rPr>
            <w:noProof/>
            <w:webHidden/>
          </w:rPr>
          <w:instrText xml:space="preserve"> PAGEREF _Toc62929607 \h </w:instrText>
        </w:r>
        <w:r>
          <w:rPr>
            <w:noProof/>
            <w:webHidden/>
          </w:rPr>
        </w:r>
        <w:r>
          <w:rPr>
            <w:noProof/>
            <w:webHidden/>
          </w:rPr>
          <w:fldChar w:fldCharType="separate"/>
        </w:r>
        <w:r>
          <w:rPr>
            <w:noProof/>
            <w:webHidden/>
          </w:rPr>
          <w:t>23</w:t>
        </w:r>
        <w:r>
          <w:rPr>
            <w:noProof/>
            <w:webHidden/>
          </w:rPr>
          <w:fldChar w:fldCharType="end"/>
        </w:r>
      </w:hyperlink>
    </w:p>
    <w:p w14:paraId="22464ADE" w14:textId="39744A3B" w:rsidR="00712C03" w:rsidRDefault="00712C03">
      <w:pPr>
        <w:pStyle w:val="TOC4"/>
        <w:rPr>
          <w:rFonts w:eastAsiaTheme="minorEastAsia"/>
          <w:smallCaps w:val="0"/>
          <w:noProof/>
          <w:sz w:val="22"/>
        </w:rPr>
      </w:pPr>
      <w:hyperlink w:anchor="_Toc62929608" w:history="1">
        <w:r w:rsidRPr="003D0384">
          <w:rPr>
            <w:rStyle w:val="Hyperlink"/>
            <w:noProof/>
            <w:lang w:val="es-ES"/>
          </w:rPr>
          <w:t>Aplicaciones de Microsoft 365</w:t>
        </w:r>
        <w:r>
          <w:rPr>
            <w:noProof/>
            <w:webHidden/>
          </w:rPr>
          <w:tab/>
        </w:r>
        <w:r>
          <w:rPr>
            <w:noProof/>
            <w:webHidden/>
          </w:rPr>
          <w:fldChar w:fldCharType="begin"/>
        </w:r>
        <w:r>
          <w:rPr>
            <w:noProof/>
            <w:webHidden/>
          </w:rPr>
          <w:instrText xml:space="preserve"> PAGEREF _Toc62929608 \h </w:instrText>
        </w:r>
        <w:r>
          <w:rPr>
            <w:noProof/>
            <w:webHidden/>
          </w:rPr>
        </w:r>
        <w:r>
          <w:rPr>
            <w:noProof/>
            <w:webHidden/>
          </w:rPr>
          <w:fldChar w:fldCharType="separate"/>
        </w:r>
        <w:r>
          <w:rPr>
            <w:noProof/>
            <w:webHidden/>
          </w:rPr>
          <w:t>24</w:t>
        </w:r>
        <w:r>
          <w:rPr>
            <w:noProof/>
            <w:webHidden/>
          </w:rPr>
          <w:fldChar w:fldCharType="end"/>
        </w:r>
      </w:hyperlink>
    </w:p>
    <w:p w14:paraId="7DB2DE51" w14:textId="4CF1D5BF" w:rsidR="00712C03" w:rsidRDefault="00712C03">
      <w:pPr>
        <w:pStyle w:val="TOC4"/>
        <w:rPr>
          <w:rFonts w:eastAsiaTheme="minorEastAsia"/>
          <w:smallCaps w:val="0"/>
          <w:noProof/>
          <w:sz w:val="22"/>
        </w:rPr>
      </w:pPr>
      <w:hyperlink w:anchor="_Toc62929609" w:history="1">
        <w:r w:rsidRPr="003D0384">
          <w:rPr>
            <w:rStyle w:val="Hyperlink"/>
            <w:noProof/>
            <w:lang w:val="es-ES"/>
          </w:rPr>
          <w:t>Office para la Web</w:t>
        </w:r>
        <w:r>
          <w:rPr>
            <w:noProof/>
            <w:webHidden/>
          </w:rPr>
          <w:tab/>
        </w:r>
        <w:r>
          <w:rPr>
            <w:noProof/>
            <w:webHidden/>
          </w:rPr>
          <w:fldChar w:fldCharType="begin"/>
        </w:r>
        <w:r>
          <w:rPr>
            <w:noProof/>
            <w:webHidden/>
          </w:rPr>
          <w:instrText xml:space="preserve"> PAGEREF _Toc62929609 \h </w:instrText>
        </w:r>
        <w:r>
          <w:rPr>
            <w:noProof/>
            <w:webHidden/>
          </w:rPr>
        </w:r>
        <w:r>
          <w:rPr>
            <w:noProof/>
            <w:webHidden/>
          </w:rPr>
          <w:fldChar w:fldCharType="separate"/>
        </w:r>
        <w:r>
          <w:rPr>
            <w:noProof/>
            <w:webHidden/>
          </w:rPr>
          <w:t>25</w:t>
        </w:r>
        <w:r>
          <w:rPr>
            <w:noProof/>
            <w:webHidden/>
          </w:rPr>
          <w:fldChar w:fldCharType="end"/>
        </w:r>
      </w:hyperlink>
    </w:p>
    <w:p w14:paraId="5207C80E" w14:textId="3976386B" w:rsidR="00712C03" w:rsidRDefault="00712C03">
      <w:pPr>
        <w:pStyle w:val="TOC4"/>
        <w:rPr>
          <w:rFonts w:eastAsiaTheme="minorEastAsia"/>
          <w:smallCaps w:val="0"/>
          <w:noProof/>
          <w:sz w:val="22"/>
        </w:rPr>
      </w:pPr>
      <w:hyperlink w:anchor="_Toc62929610" w:history="1">
        <w:r w:rsidRPr="003D0384">
          <w:rPr>
            <w:rStyle w:val="Hyperlink"/>
            <w:noProof/>
            <w:lang w:val="es-ES"/>
          </w:rPr>
          <w:t>OneDrive for Business</w:t>
        </w:r>
        <w:r>
          <w:rPr>
            <w:noProof/>
            <w:webHidden/>
          </w:rPr>
          <w:tab/>
        </w:r>
        <w:r>
          <w:rPr>
            <w:noProof/>
            <w:webHidden/>
          </w:rPr>
          <w:fldChar w:fldCharType="begin"/>
        </w:r>
        <w:r>
          <w:rPr>
            <w:noProof/>
            <w:webHidden/>
          </w:rPr>
          <w:instrText xml:space="preserve"> PAGEREF _Toc62929610 \h </w:instrText>
        </w:r>
        <w:r>
          <w:rPr>
            <w:noProof/>
            <w:webHidden/>
          </w:rPr>
        </w:r>
        <w:r>
          <w:rPr>
            <w:noProof/>
            <w:webHidden/>
          </w:rPr>
          <w:fldChar w:fldCharType="separate"/>
        </w:r>
        <w:r>
          <w:rPr>
            <w:noProof/>
            <w:webHidden/>
          </w:rPr>
          <w:t>25</w:t>
        </w:r>
        <w:r>
          <w:rPr>
            <w:noProof/>
            <w:webHidden/>
          </w:rPr>
          <w:fldChar w:fldCharType="end"/>
        </w:r>
      </w:hyperlink>
    </w:p>
    <w:p w14:paraId="0F929A07" w14:textId="3701ABE2" w:rsidR="00712C03" w:rsidRDefault="00712C03">
      <w:pPr>
        <w:pStyle w:val="TOC4"/>
        <w:rPr>
          <w:rFonts w:eastAsiaTheme="minorEastAsia"/>
          <w:smallCaps w:val="0"/>
          <w:noProof/>
          <w:sz w:val="22"/>
        </w:rPr>
      </w:pPr>
      <w:hyperlink w:anchor="_Toc62929611" w:history="1">
        <w:r w:rsidRPr="003D0384">
          <w:rPr>
            <w:rStyle w:val="Hyperlink"/>
            <w:noProof/>
            <w:lang w:val="es-ES"/>
          </w:rPr>
          <w:t>Project</w:t>
        </w:r>
        <w:r>
          <w:rPr>
            <w:noProof/>
            <w:webHidden/>
          </w:rPr>
          <w:tab/>
        </w:r>
        <w:r>
          <w:rPr>
            <w:noProof/>
            <w:webHidden/>
          </w:rPr>
          <w:fldChar w:fldCharType="begin"/>
        </w:r>
        <w:r>
          <w:rPr>
            <w:noProof/>
            <w:webHidden/>
          </w:rPr>
          <w:instrText xml:space="preserve"> PAGEREF _Toc62929611 \h </w:instrText>
        </w:r>
        <w:r>
          <w:rPr>
            <w:noProof/>
            <w:webHidden/>
          </w:rPr>
        </w:r>
        <w:r>
          <w:rPr>
            <w:noProof/>
            <w:webHidden/>
          </w:rPr>
          <w:fldChar w:fldCharType="separate"/>
        </w:r>
        <w:r>
          <w:rPr>
            <w:noProof/>
            <w:webHidden/>
          </w:rPr>
          <w:t>25</w:t>
        </w:r>
        <w:r>
          <w:rPr>
            <w:noProof/>
            <w:webHidden/>
          </w:rPr>
          <w:fldChar w:fldCharType="end"/>
        </w:r>
      </w:hyperlink>
    </w:p>
    <w:p w14:paraId="062BC953" w14:textId="46FFBBF8" w:rsidR="00712C03" w:rsidRDefault="00712C03">
      <w:pPr>
        <w:pStyle w:val="TOC4"/>
        <w:rPr>
          <w:rFonts w:eastAsiaTheme="minorEastAsia"/>
          <w:smallCaps w:val="0"/>
          <w:noProof/>
          <w:sz w:val="22"/>
        </w:rPr>
      </w:pPr>
      <w:hyperlink w:anchor="_Toc62929612" w:history="1">
        <w:r w:rsidRPr="003D0384">
          <w:rPr>
            <w:rStyle w:val="Hyperlink"/>
            <w:noProof/>
            <w:lang w:val="es-ES_tradnl"/>
          </w:rPr>
          <w:t>SharePoint Online</w:t>
        </w:r>
        <w:r>
          <w:rPr>
            <w:noProof/>
            <w:webHidden/>
          </w:rPr>
          <w:tab/>
        </w:r>
        <w:r>
          <w:rPr>
            <w:noProof/>
            <w:webHidden/>
          </w:rPr>
          <w:fldChar w:fldCharType="begin"/>
        </w:r>
        <w:r>
          <w:rPr>
            <w:noProof/>
            <w:webHidden/>
          </w:rPr>
          <w:instrText xml:space="preserve"> PAGEREF _Toc62929612 \h </w:instrText>
        </w:r>
        <w:r>
          <w:rPr>
            <w:noProof/>
            <w:webHidden/>
          </w:rPr>
        </w:r>
        <w:r>
          <w:rPr>
            <w:noProof/>
            <w:webHidden/>
          </w:rPr>
          <w:fldChar w:fldCharType="separate"/>
        </w:r>
        <w:r>
          <w:rPr>
            <w:noProof/>
            <w:webHidden/>
          </w:rPr>
          <w:t>25</w:t>
        </w:r>
        <w:r>
          <w:rPr>
            <w:noProof/>
            <w:webHidden/>
          </w:rPr>
          <w:fldChar w:fldCharType="end"/>
        </w:r>
      </w:hyperlink>
    </w:p>
    <w:p w14:paraId="58D73344" w14:textId="6664C95A" w:rsidR="00712C03" w:rsidRDefault="00712C03">
      <w:pPr>
        <w:pStyle w:val="TOC4"/>
        <w:rPr>
          <w:rFonts w:eastAsiaTheme="minorEastAsia"/>
          <w:smallCaps w:val="0"/>
          <w:noProof/>
          <w:sz w:val="22"/>
        </w:rPr>
      </w:pPr>
      <w:hyperlink w:anchor="_Toc62929613" w:history="1">
        <w:r w:rsidRPr="003D0384">
          <w:rPr>
            <w:rStyle w:val="Hyperlink"/>
            <w:noProof/>
            <w:lang w:val="es-ES"/>
          </w:rPr>
          <w:t>Workplace Analytics</w:t>
        </w:r>
        <w:r>
          <w:rPr>
            <w:noProof/>
            <w:webHidden/>
          </w:rPr>
          <w:tab/>
        </w:r>
        <w:r>
          <w:rPr>
            <w:noProof/>
            <w:webHidden/>
          </w:rPr>
          <w:fldChar w:fldCharType="begin"/>
        </w:r>
        <w:r>
          <w:rPr>
            <w:noProof/>
            <w:webHidden/>
          </w:rPr>
          <w:instrText xml:space="preserve"> PAGEREF _Toc62929613 \h </w:instrText>
        </w:r>
        <w:r>
          <w:rPr>
            <w:noProof/>
            <w:webHidden/>
          </w:rPr>
        </w:r>
        <w:r>
          <w:rPr>
            <w:noProof/>
            <w:webHidden/>
          </w:rPr>
          <w:fldChar w:fldCharType="separate"/>
        </w:r>
        <w:r>
          <w:rPr>
            <w:noProof/>
            <w:webHidden/>
          </w:rPr>
          <w:t>26</w:t>
        </w:r>
        <w:r>
          <w:rPr>
            <w:noProof/>
            <w:webHidden/>
          </w:rPr>
          <w:fldChar w:fldCharType="end"/>
        </w:r>
      </w:hyperlink>
    </w:p>
    <w:p w14:paraId="52D6A7CC" w14:textId="35F35627" w:rsidR="00712C03" w:rsidRDefault="00712C03">
      <w:pPr>
        <w:pStyle w:val="TOC2"/>
        <w:rPr>
          <w:rFonts w:eastAsiaTheme="minorEastAsia"/>
          <w:b w:val="0"/>
          <w:smallCaps w:val="0"/>
          <w:noProof/>
          <w:sz w:val="22"/>
        </w:rPr>
      </w:pPr>
      <w:hyperlink w:anchor="_Toc62929614" w:history="1">
        <w:r w:rsidRPr="003D0384">
          <w:rPr>
            <w:rStyle w:val="Hyperlink"/>
            <w:noProof/>
            <w:lang w:val="es-ES"/>
          </w:rPr>
          <w:t>Otros Servicios Online</w:t>
        </w:r>
        <w:r>
          <w:rPr>
            <w:noProof/>
            <w:webHidden/>
          </w:rPr>
          <w:tab/>
        </w:r>
        <w:r>
          <w:rPr>
            <w:noProof/>
            <w:webHidden/>
          </w:rPr>
          <w:fldChar w:fldCharType="begin"/>
        </w:r>
        <w:r>
          <w:rPr>
            <w:noProof/>
            <w:webHidden/>
          </w:rPr>
          <w:instrText xml:space="preserve"> PAGEREF _Toc62929614 \h </w:instrText>
        </w:r>
        <w:r>
          <w:rPr>
            <w:noProof/>
            <w:webHidden/>
          </w:rPr>
        </w:r>
        <w:r>
          <w:rPr>
            <w:noProof/>
            <w:webHidden/>
          </w:rPr>
          <w:fldChar w:fldCharType="separate"/>
        </w:r>
        <w:r>
          <w:rPr>
            <w:noProof/>
            <w:webHidden/>
          </w:rPr>
          <w:t>26</w:t>
        </w:r>
        <w:r>
          <w:rPr>
            <w:noProof/>
            <w:webHidden/>
          </w:rPr>
          <w:fldChar w:fldCharType="end"/>
        </w:r>
      </w:hyperlink>
    </w:p>
    <w:p w14:paraId="0FF00CC3" w14:textId="34F2843C" w:rsidR="00712C03" w:rsidRDefault="00712C03">
      <w:pPr>
        <w:pStyle w:val="TOC4"/>
        <w:rPr>
          <w:rFonts w:eastAsiaTheme="minorEastAsia"/>
          <w:smallCaps w:val="0"/>
          <w:noProof/>
          <w:sz w:val="22"/>
        </w:rPr>
      </w:pPr>
      <w:hyperlink w:anchor="_Toc62929615" w:history="1">
        <w:r w:rsidRPr="003D0384">
          <w:rPr>
            <w:rStyle w:val="Hyperlink"/>
            <w:noProof/>
            <w:lang w:val="es-ES"/>
          </w:rPr>
          <w:t>Plataforma de Administración de Activos Móviles de Mapas de Bing</w:t>
        </w:r>
        <w:r>
          <w:rPr>
            <w:noProof/>
            <w:webHidden/>
          </w:rPr>
          <w:tab/>
        </w:r>
        <w:r>
          <w:rPr>
            <w:noProof/>
            <w:webHidden/>
          </w:rPr>
          <w:fldChar w:fldCharType="begin"/>
        </w:r>
        <w:r>
          <w:rPr>
            <w:noProof/>
            <w:webHidden/>
          </w:rPr>
          <w:instrText xml:space="preserve"> PAGEREF _Toc62929615 \h </w:instrText>
        </w:r>
        <w:r>
          <w:rPr>
            <w:noProof/>
            <w:webHidden/>
          </w:rPr>
        </w:r>
        <w:r>
          <w:rPr>
            <w:noProof/>
            <w:webHidden/>
          </w:rPr>
          <w:fldChar w:fldCharType="separate"/>
        </w:r>
        <w:r>
          <w:rPr>
            <w:noProof/>
            <w:webHidden/>
          </w:rPr>
          <w:t>26</w:t>
        </w:r>
        <w:r>
          <w:rPr>
            <w:noProof/>
            <w:webHidden/>
          </w:rPr>
          <w:fldChar w:fldCharType="end"/>
        </w:r>
      </w:hyperlink>
    </w:p>
    <w:p w14:paraId="07264B8B" w14:textId="02B37D57" w:rsidR="00712C03" w:rsidRDefault="00712C03">
      <w:pPr>
        <w:pStyle w:val="TOC4"/>
        <w:rPr>
          <w:rFonts w:eastAsiaTheme="minorEastAsia"/>
          <w:smallCaps w:val="0"/>
          <w:noProof/>
          <w:sz w:val="22"/>
        </w:rPr>
      </w:pPr>
      <w:hyperlink w:anchor="_Toc62929616" w:history="1">
        <w:r w:rsidRPr="003D0384">
          <w:rPr>
            <w:rStyle w:val="Hyperlink"/>
            <w:noProof/>
            <w:lang w:val="es-ES"/>
          </w:rPr>
          <w:t>Transacciones y Usuarios de Mapas de Bing</w:t>
        </w:r>
        <w:r>
          <w:rPr>
            <w:noProof/>
            <w:webHidden/>
          </w:rPr>
          <w:tab/>
        </w:r>
        <w:r>
          <w:rPr>
            <w:noProof/>
            <w:webHidden/>
          </w:rPr>
          <w:fldChar w:fldCharType="begin"/>
        </w:r>
        <w:r>
          <w:rPr>
            <w:noProof/>
            <w:webHidden/>
          </w:rPr>
          <w:instrText xml:space="preserve"> PAGEREF _Toc62929616 \h </w:instrText>
        </w:r>
        <w:r>
          <w:rPr>
            <w:noProof/>
            <w:webHidden/>
          </w:rPr>
        </w:r>
        <w:r>
          <w:rPr>
            <w:noProof/>
            <w:webHidden/>
          </w:rPr>
          <w:fldChar w:fldCharType="separate"/>
        </w:r>
        <w:r>
          <w:rPr>
            <w:noProof/>
            <w:webHidden/>
          </w:rPr>
          <w:t>26</w:t>
        </w:r>
        <w:r>
          <w:rPr>
            <w:noProof/>
            <w:webHidden/>
          </w:rPr>
          <w:fldChar w:fldCharType="end"/>
        </w:r>
      </w:hyperlink>
    </w:p>
    <w:p w14:paraId="632CB789" w14:textId="336D298B" w:rsidR="00712C03" w:rsidRDefault="00712C03">
      <w:pPr>
        <w:pStyle w:val="TOC4"/>
        <w:rPr>
          <w:rFonts w:eastAsiaTheme="minorEastAsia"/>
          <w:smallCaps w:val="0"/>
          <w:noProof/>
          <w:sz w:val="22"/>
        </w:rPr>
      </w:pPr>
      <w:hyperlink w:anchor="_Toc62929617" w:history="1">
        <w:r w:rsidRPr="003D0384">
          <w:rPr>
            <w:rStyle w:val="Hyperlink"/>
            <w:noProof/>
            <w:lang w:val="es-ES_tradnl"/>
          </w:rPr>
          <w:t>Microsoft Power Platform</w:t>
        </w:r>
        <w:r>
          <w:rPr>
            <w:noProof/>
            <w:webHidden/>
          </w:rPr>
          <w:tab/>
        </w:r>
        <w:r>
          <w:rPr>
            <w:noProof/>
            <w:webHidden/>
          </w:rPr>
          <w:fldChar w:fldCharType="begin"/>
        </w:r>
        <w:r>
          <w:rPr>
            <w:noProof/>
            <w:webHidden/>
          </w:rPr>
          <w:instrText xml:space="preserve"> PAGEREF _Toc62929617 \h </w:instrText>
        </w:r>
        <w:r>
          <w:rPr>
            <w:noProof/>
            <w:webHidden/>
          </w:rPr>
        </w:r>
        <w:r>
          <w:rPr>
            <w:noProof/>
            <w:webHidden/>
          </w:rPr>
          <w:fldChar w:fldCharType="separate"/>
        </w:r>
        <w:r>
          <w:rPr>
            <w:noProof/>
            <w:webHidden/>
          </w:rPr>
          <w:t>27</w:t>
        </w:r>
        <w:r>
          <w:rPr>
            <w:noProof/>
            <w:webHidden/>
          </w:rPr>
          <w:fldChar w:fldCharType="end"/>
        </w:r>
      </w:hyperlink>
    </w:p>
    <w:p w14:paraId="4589EAC5" w14:textId="368E2BE4" w:rsidR="00712C03" w:rsidRDefault="00712C03">
      <w:pPr>
        <w:pStyle w:val="TOC4"/>
        <w:rPr>
          <w:rFonts w:eastAsiaTheme="minorEastAsia"/>
          <w:smallCaps w:val="0"/>
          <w:noProof/>
          <w:sz w:val="22"/>
        </w:rPr>
      </w:pPr>
      <w:hyperlink w:anchor="_Toc62929618" w:history="1">
        <w:r w:rsidRPr="003D0384">
          <w:rPr>
            <w:rStyle w:val="Hyperlink"/>
            <w:noProof/>
          </w:rPr>
          <w:t>SharePoint Syntex</w:t>
        </w:r>
        <w:r>
          <w:rPr>
            <w:noProof/>
            <w:webHidden/>
          </w:rPr>
          <w:tab/>
        </w:r>
        <w:r>
          <w:rPr>
            <w:noProof/>
            <w:webHidden/>
          </w:rPr>
          <w:fldChar w:fldCharType="begin"/>
        </w:r>
        <w:r>
          <w:rPr>
            <w:noProof/>
            <w:webHidden/>
          </w:rPr>
          <w:instrText xml:space="preserve"> PAGEREF _Toc62929618 \h </w:instrText>
        </w:r>
        <w:r>
          <w:rPr>
            <w:noProof/>
            <w:webHidden/>
          </w:rPr>
        </w:r>
        <w:r>
          <w:rPr>
            <w:noProof/>
            <w:webHidden/>
          </w:rPr>
          <w:fldChar w:fldCharType="separate"/>
        </w:r>
        <w:r>
          <w:rPr>
            <w:noProof/>
            <w:webHidden/>
          </w:rPr>
          <w:t>28</w:t>
        </w:r>
        <w:r>
          <w:rPr>
            <w:noProof/>
            <w:webHidden/>
          </w:rPr>
          <w:fldChar w:fldCharType="end"/>
        </w:r>
      </w:hyperlink>
    </w:p>
    <w:p w14:paraId="570065E6" w14:textId="682B78FF" w:rsidR="00712C03" w:rsidRDefault="00712C03">
      <w:pPr>
        <w:pStyle w:val="TOC4"/>
        <w:rPr>
          <w:rFonts w:eastAsiaTheme="minorEastAsia"/>
          <w:smallCaps w:val="0"/>
          <w:noProof/>
          <w:sz w:val="22"/>
        </w:rPr>
      </w:pPr>
      <w:hyperlink w:anchor="_Toc62929619" w:history="1">
        <w:r w:rsidRPr="003D0384">
          <w:rPr>
            <w:rStyle w:val="Hyperlink"/>
            <w:noProof/>
            <w:lang w:val="nl-NL"/>
          </w:rPr>
          <w:t>Microsoft 365 – Licencia Desatendida</w:t>
        </w:r>
        <w:r>
          <w:rPr>
            <w:noProof/>
            <w:webHidden/>
          </w:rPr>
          <w:tab/>
        </w:r>
        <w:r>
          <w:rPr>
            <w:noProof/>
            <w:webHidden/>
          </w:rPr>
          <w:fldChar w:fldCharType="begin"/>
        </w:r>
        <w:r>
          <w:rPr>
            <w:noProof/>
            <w:webHidden/>
          </w:rPr>
          <w:instrText xml:space="preserve"> PAGEREF _Toc62929619 \h </w:instrText>
        </w:r>
        <w:r>
          <w:rPr>
            <w:noProof/>
            <w:webHidden/>
          </w:rPr>
        </w:r>
        <w:r>
          <w:rPr>
            <w:noProof/>
            <w:webHidden/>
          </w:rPr>
          <w:fldChar w:fldCharType="separate"/>
        </w:r>
        <w:r>
          <w:rPr>
            <w:noProof/>
            <w:webHidden/>
          </w:rPr>
          <w:t>28</w:t>
        </w:r>
        <w:r>
          <w:rPr>
            <w:noProof/>
            <w:webHidden/>
          </w:rPr>
          <w:fldChar w:fldCharType="end"/>
        </w:r>
      </w:hyperlink>
    </w:p>
    <w:p w14:paraId="45521CB2" w14:textId="230F6BBC" w:rsidR="00712C03" w:rsidRDefault="00712C03">
      <w:pPr>
        <w:pStyle w:val="TOC4"/>
        <w:rPr>
          <w:rFonts w:eastAsiaTheme="minorEastAsia"/>
          <w:smallCaps w:val="0"/>
          <w:noProof/>
          <w:sz w:val="22"/>
        </w:rPr>
      </w:pPr>
      <w:hyperlink w:anchor="_Toc62929620" w:history="1">
        <w:r w:rsidRPr="003D0384">
          <w:rPr>
            <w:rStyle w:val="Hyperlink"/>
            <w:noProof/>
          </w:rPr>
          <w:t>GitHub Offerings</w:t>
        </w:r>
        <w:r>
          <w:rPr>
            <w:noProof/>
            <w:webHidden/>
          </w:rPr>
          <w:tab/>
        </w:r>
        <w:r>
          <w:rPr>
            <w:noProof/>
            <w:webHidden/>
          </w:rPr>
          <w:fldChar w:fldCharType="begin"/>
        </w:r>
        <w:r>
          <w:rPr>
            <w:noProof/>
            <w:webHidden/>
          </w:rPr>
          <w:instrText xml:space="preserve"> PAGEREF _Toc62929620 \h </w:instrText>
        </w:r>
        <w:r>
          <w:rPr>
            <w:noProof/>
            <w:webHidden/>
          </w:rPr>
        </w:r>
        <w:r>
          <w:rPr>
            <w:noProof/>
            <w:webHidden/>
          </w:rPr>
          <w:fldChar w:fldCharType="separate"/>
        </w:r>
        <w:r>
          <w:rPr>
            <w:noProof/>
            <w:webHidden/>
          </w:rPr>
          <w:t>28</w:t>
        </w:r>
        <w:r>
          <w:rPr>
            <w:noProof/>
            <w:webHidden/>
          </w:rPr>
          <w:fldChar w:fldCharType="end"/>
        </w:r>
      </w:hyperlink>
    </w:p>
    <w:p w14:paraId="7A23A0F7" w14:textId="4D9DE236" w:rsidR="00712C03" w:rsidRDefault="00712C03">
      <w:pPr>
        <w:pStyle w:val="TOC4"/>
        <w:rPr>
          <w:rFonts w:eastAsiaTheme="minorEastAsia"/>
          <w:smallCaps w:val="0"/>
          <w:noProof/>
          <w:sz w:val="22"/>
        </w:rPr>
      </w:pPr>
      <w:hyperlink w:anchor="_Toc62929621" w:history="1">
        <w:r w:rsidRPr="003D0384">
          <w:rPr>
            <w:rStyle w:val="Hyperlink"/>
            <w:noProof/>
            <w:lang w:val="es-ES"/>
          </w:rPr>
          <w:t>Microsoft Cloud App Security</w:t>
        </w:r>
        <w:r>
          <w:rPr>
            <w:noProof/>
            <w:webHidden/>
          </w:rPr>
          <w:tab/>
        </w:r>
        <w:r>
          <w:rPr>
            <w:noProof/>
            <w:webHidden/>
          </w:rPr>
          <w:fldChar w:fldCharType="begin"/>
        </w:r>
        <w:r>
          <w:rPr>
            <w:noProof/>
            <w:webHidden/>
          </w:rPr>
          <w:instrText xml:space="preserve"> PAGEREF _Toc62929621 \h </w:instrText>
        </w:r>
        <w:r>
          <w:rPr>
            <w:noProof/>
            <w:webHidden/>
          </w:rPr>
        </w:r>
        <w:r>
          <w:rPr>
            <w:noProof/>
            <w:webHidden/>
          </w:rPr>
          <w:fldChar w:fldCharType="separate"/>
        </w:r>
        <w:r>
          <w:rPr>
            <w:noProof/>
            <w:webHidden/>
          </w:rPr>
          <w:t>29</w:t>
        </w:r>
        <w:r>
          <w:rPr>
            <w:noProof/>
            <w:webHidden/>
          </w:rPr>
          <w:fldChar w:fldCharType="end"/>
        </w:r>
      </w:hyperlink>
    </w:p>
    <w:p w14:paraId="43E32ECC" w14:textId="456FD8A2" w:rsidR="00712C03" w:rsidRDefault="00712C03">
      <w:pPr>
        <w:pStyle w:val="TOC4"/>
        <w:rPr>
          <w:rFonts w:eastAsiaTheme="minorEastAsia"/>
          <w:smallCaps w:val="0"/>
          <w:noProof/>
          <w:sz w:val="22"/>
        </w:rPr>
      </w:pPr>
      <w:hyperlink w:anchor="_Toc62929622" w:history="1">
        <w:r w:rsidRPr="003D0384">
          <w:rPr>
            <w:rStyle w:val="Hyperlink"/>
            <w:noProof/>
          </w:rPr>
          <w:t>Complemento de Microsoft Cloud Healthcare</w:t>
        </w:r>
        <w:r>
          <w:rPr>
            <w:noProof/>
            <w:webHidden/>
          </w:rPr>
          <w:tab/>
        </w:r>
        <w:r>
          <w:rPr>
            <w:noProof/>
            <w:webHidden/>
          </w:rPr>
          <w:fldChar w:fldCharType="begin"/>
        </w:r>
        <w:r>
          <w:rPr>
            <w:noProof/>
            <w:webHidden/>
          </w:rPr>
          <w:instrText xml:space="preserve"> PAGEREF _Toc62929622 \h </w:instrText>
        </w:r>
        <w:r>
          <w:rPr>
            <w:noProof/>
            <w:webHidden/>
          </w:rPr>
        </w:r>
        <w:r>
          <w:rPr>
            <w:noProof/>
            <w:webHidden/>
          </w:rPr>
          <w:fldChar w:fldCharType="separate"/>
        </w:r>
        <w:r>
          <w:rPr>
            <w:noProof/>
            <w:webHidden/>
          </w:rPr>
          <w:t>29</w:t>
        </w:r>
        <w:r>
          <w:rPr>
            <w:noProof/>
            <w:webHidden/>
          </w:rPr>
          <w:fldChar w:fldCharType="end"/>
        </w:r>
      </w:hyperlink>
    </w:p>
    <w:p w14:paraId="7D8726BE" w14:textId="204EA143" w:rsidR="00712C03" w:rsidRDefault="00712C03">
      <w:pPr>
        <w:pStyle w:val="TOC4"/>
        <w:rPr>
          <w:rFonts w:eastAsiaTheme="minorEastAsia"/>
          <w:smallCaps w:val="0"/>
          <w:noProof/>
          <w:sz w:val="22"/>
        </w:rPr>
      </w:pPr>
      <w:hyperlink w:anchor="_Toc62929623" w:history="1">
        <w:r w:rsidRPr="003D0384">
          <w:rPr>
            <w:rStyle w:val="Hyperlink"/>
            <w:noProof/>
            <w:lang w:val="es-ES"/>
          </w:rPr>
          <w:t>Conexión de datos de Microsoft Graph para los ISV</w:t>
        </w:r>
        <w:r>
          <w:rPr>
            <w:noProof/>
            <w:webHidden/>
          </w:rPr>
          <w:tab/>
        </w:r>
        <w:r>
          <w:rPr>
            <w:noProof/>
            <w:webHidden/>
          </w:rPr>
          <w:fldChar w:fldCharType="begin"/>
        </w:r>
        <w:r>
          <w:rPr>
            <w:noProof/>
            <w:webHidden/>
          </w:rPr>
          <w:instrText xml:space="preserve"> PAGEREF _Toc62929623 \h </w:instrText>
        </w:r>
        <w:r>
          <w:rPr>
            <w:noProof/>
            <w:webHidden/>
          </w:rPr>
        </w:r>
        <w:r>
          <w:rPr>
            <w:noProof/>
            <w:webHidden/>
          </w:rPr>
          <w:fldChar w:fldCharType="separate"/>
        </w:r>
        <w:r>
          <w:rPr>
            <w:noProof/>
            <w:webHidden/>
          </w:rPr>
          <w:t>30</w:t>
        </w:r>
        <w:r>
          <w:rPr>
            <w:noProof/>
            <w:webHidden/>
          </w:rPr>
          <w:fldChar w:fldCharType="end"/>
        </w:r>
      </w:hyperlink>
    </w:p>
    <w:p w14:paraId="44E630AC" w14:textId="64D21D4C" w:rsidR="00712C03" w:rsidRDefault="00712C03">
      <w:pPr>
        <w:pStyle w:val="TOC4"/>
        <w:rPr>
          <w:rFonts w:eastAsiaTheme="minorEastAsia"/>
          <w:smallCaps w:val="0"/>
          <w:noProof/>
          <w:sz w:val="22"/>
        </w:rPr>
      </w:pPr>
      <w:hyperlink w:anchor="_Toc62929624" w:history="1">
        <w:r w:rsidRPr="003D0384">
          <w:rPr>
            <w:rStyle w:val="Hyperlink"/>
            <w:noProof/>
            <w:lang w:val="es-ES"/>
          </w:rPr>
          <w:t>Microsoft Intune</w:t>
        </w:r>
        <w:r>
          <w:rPr>
            <w:noProof/>
            <w:webHidden/>
          </w:rPr>
          <w:tab/>
        </w:r>
        <w:r>
          <w:rPr>
            <w:noProof/>
            <w:webHidden/>
          </w:rPr>
          <w:fldChar w:fldCharType="begin"/>
        </w:r>
        <w:r>
          <w:rPr>
            <w:noProof/>
            <w:webHidden/>
          </w:rPr>
          <w:instrText xml:space="preserve"> PAGEREF _Toc62929624 \h </w:instrText>
        </w:r>
        <w:r>
          <w:rPr>
            <w:noProof/>
            <w:webHidden/>
          </w:rPr>
        </w:r>
        <w:r>
          <w:rPr>
            <w:noProof/>
            <w:webHidden/>
          </w:rPr>
          <w:fldChar w:fldCharType="separate"/>
        </w:r>
        <w:r>
          <w:rPr>
            <w:noProof/>
            <w:webHidden/>
          </w:rPr>
          <w:t>30</w:t>
        </w:r>
        <w:r>
          <w:rPr>
            <w:noProof/>
            <w:webHidden/>
          </w:rPr>
          <w:fldChar w:fldCharType="end"/>
        </w:r>
      </w:hyperlink>
    </w:p>
    <w:p w14:paraId="4DE614D2" w14:textId="51832C5B" w:rsidR="00712C03" w:rsidRDefault="00712C03">
      <w:pPr>
        <w:pStyle w:val="TOC4"/>
        <w:rPr>
          <w:rFonts w:eastAsiaTheme="minorEastAsia"/>
          <w:smallCaps w:val="0"/>
          <w:noProof/>
          <w:sz w:val="22"/>
        </w:rPr>
      </w:pPr>
      <w:hyperlink w:anchor="_Toc62929625" w:history="1">
        <w:r w:rsidRPr="003D0384">
          <w:rPr>
            <w:rStyle w:val="Hyperlink"/>
            <w:noProof/>
            <w:lang w:val="es-ES"/>
          </w:rPr>
          <w:t>Microsoft Learning</w:t>
        </w:r>
        <w:r>
          <w:rPr>
            <w:noProof/>
            <w:webHidden/>
          </w:rPr>
          <w:tab/>
        </w:r>
        <w:r>
          <w:rPr>
            <w:noProof/>
            <w:webHidden/>
          </w:rPr>
          <w:fldChar w:fldCharType="begin"/>
        </w:r>
        <w:r>
          <w:rPr>
            <w:noProof/>
            <w:webHidden/>
          </w:rPr>
          <w:instrText xml:space="preserve"> PAGEREF _Toc62929625 \h </w:instrText>
        </w:r>
        <w:r>
          <w:rPr>
            <w:noProof/>
            <w:webHidden/>
          </w:rPr>
        </w:r>
        <w:r>
          <w:rPr>
            <w:noProof/>
            <w:webHidden/>
          </w:rPr>
          <w:fldChar w:fldCharType="separate"/>
        </w:r>
        <w:r>
          <w:rPr>
            <w:noProof/>
            <w:webHidden/>
          </w:rPr>
          <w:t>31</w:t>
        </w:r>
        <w:r>
          <w:rPr>
            <w:noProof/>
            <w:webHidden/>
          </w:rPr>
          <w:fldChar w:fldCharType="end"/>
        </w:r>
      </w:hyperlink>
    </w:p>
    <w:p w14:paraId="0EB98A11" w14:textId="4A489D6A" w:rsidR="00712C03" w:rsidRDefault="00712C03">
      <w:pPr>
        <w:pStyle w:val="TOC4"/>
        <w:rPr>
          <w:rFonts w:eastAsiaTheme="minorEastAsia"/>
          <w:smallCaps w:val="0"/>
          <w:noProof/>
          <w:sz w:val="22"/>
        </w:rPr>
      </w:pPr>
      <w:hyperlink w:anchor="_Toc62929626" w:history="1">
        <w:r w:rsidRPr="003D0384">
          <w:rPr>
            <w:rStyle w:val="Hyperlink"/>
            <w:noProof/>
            <w:lang w:val="es-ES"/>
          </w:rPr>
          <w:t>Búsqueda de Microsoft en Bing</w:t>
        </w:r>
        <w:r>
          <w:rPr>
            <w:noProof/>
            <w:webHidden/>
          </w:rPr>
          <w:tab/>
        </w:r>
        <w:r>
          <w:rPr>
            <w:noProof/>
            <w:webHidden/>
          </w:rPr>
          <w:fldChar w:fldCharType="begin"/>
        </w:r>
        <w:r>
          <w:rPr>
            <w:noProof/>
            <w:webHidden/>
          </w:rPr>
          <w:instrText xml:space="preserve"> PAGEREF _Toc62929626 \h </w:instrText>
        </w:r>
        <w:r>
          <w:rPr>
            <w:noProof/>
            <w:webHidden/>
          </w:rPr>
        </w:r>
        <w:r>
          <w:rPr>
            <w:noProof/>
            <w:webHidden/>
          </w:rPr>
          <w:fldChar w:fldCharType="separate"/>
        </w:r>
        <w:r>
          <w:rPr>
            <w:noProof/>
            <w:webHidden/>
          </w:rPr>
          <w:t>31</w:t>
        </w:r>
        <w:r>
          <w:rPr>
            <w:noProof/>
            <w:webHidden/>
          </w:rPr>
          <w:fldChar w:fldCharType="end"/>
        </w:r>
      </w:hyperlink>
    </w:p>
    <w:p w14:paraId="7EF2767A" w14:textId="1D4580A8" w:rsidR="00712C03" w:rsidRDefault="00712C03">
      <w:pPr>
        <w:pStyle w:val="TOC4"/>
        <w:rPr>
          <w:rFonts w:eastAsiaTheme="minorEastAsia"/>
          <w:smallCaps w:val="0"/>
          <w:noProof/>
          <w:sz w:val="22"/>
        </w:rPr>
      </w:pPr>
      <w:hyperlink w:anchor="_Toc62929627" w:history="1">
        <w:r w:rsidRPr="003D0384">
          <w:rPr>
            <w:rStyle w:val="Hyperlink"/>
            <w:noProof/>
            <w:lang w:val="es-ES"/>
          </w:rPr>
          <w:t>Microsoft 365 Defender</w:t>
        </w:r>
        <w:r>
          <w:rPr>
            <w:noProof/>
            <w:webHidden/>
          </w:rPr>
          <w:tab/>
        </w:r>
        <w:r>
          <w:rPr>
            <w:noProof/>
            <w:webHidden/>
          </w:rPr>
          <w:fldChar w:fldCharType="begin"/>
        </w:r>
        <w:r>
          <w:rPr>
            <w:noProof/>
            <w:webHidden/>
          </w:rPr>
          <w:instrText xml:space="preserve"> PAGEREF _Toc62929627 \h </w:instrText>
        </w:r>
        <w:r>
          <w:rPr>
            <w:noProof/>
            <w:webHidden/>
          </w:rPr>
        </w:r>
        <w:r>
          <w:rPr>
            <w:noProof/>
            <w:webHidden/>
          </w:rPr>
          <w:fldChar w:fldCharType="separate"/>
        </w:r>
        <w:r>
          <w:rPr>
            <w:noProof/>
            <w:webHidden/>
          </w:rPr>
          <w:t>31</w:t>
        </w:r>
        <w:r>
          <w:rPr>
            <w:noProof/>
            <w:webHidden/>
          </w:rPr>
          <w:fldChar w:fldCharType="end"/>
        </w:r>
      </w:hyperlink>
    </w:p>
    <w:p w14:paraId="36B83163" w14:textId="04D82606" w:rsidR="00712C03" w:rsidRDefault="00712C03">
      <w:pPr>
        <w:pStyle w:val="TOC4"/>
        <w:rPr>
          <w:rFonts w:eastAsiaTheme="minorEastAsia"/>
          <w:smallCaps w:val="0"/>
          <w:noProof/>
          <w:sz w:val="22"/>
        </w:rPr>
      </w:pPr>
      <w:hyperlink w:anchor="_Toc62929628" w:history="1">
        <w:r w:rsidRPr="003D0384">
          <w:rPr>
            <w:rStyle w:val="Hyperlink"/>
            <w:noProof/>
            <w:lang w:val="es-ES"/>
          </w:rPr>
          <w:t>Minecraft: Education Edition</w:t>
        </w:r>
        <w:r>
          <w:rPr>
            <w:noProof/>
            <w:webHidden/>
          </w:rPr>
          <w:tab/>
        </w:r>
        <w:r>
          <w:rPr>
            <w:noProof/>
            <w:webHidden/>
          </w:rPr>
          <w:fldChar w:fldCharType="begin"/>
        </w:r>
        <w:r>
          <w:rPr>
            <w:noProof/>
            <w:webHidden/>
          </w:rPr>
          <w:instrText xml:space="preserve"> PAGEREF _Toc62929628 \h </w:instrText>
        </w:r>
        <w:r>
          <w:rPr>
            <w:noProof/>
            <w:webHidden/>
          </w:rPr>
        </w:r>
        <w:r>
          <w:rPr>
            <w:noProof/>
            <w:webHidden/>
          </w:rPr>
          <w:fldChar w:fldCharType="separate"/>
        </w:r>
        <w:r>
          <w:rPr>
            <w:noProof/>
            <w:webHidden/>
          </w:rPr>
          <w:t>31</w:t>
        </w:r>
        <w:r>
          <w:rPr>
            <w:noProof/>
            <w:webHidden/>
          </w:rPr>
          <w:fldChar w:fldCharType="end"/>
        </w:r>
      </w:hyperlink>
    </w:p>
    <w:p w14:paraId="534B8199" w14:textId="16ED96C4" w:rsidR="00712C03" w:rsidRDefault="00712C03">
      <w:pPr>
        <w:pStyle w:val="TOC4"/>
        <w:rPr>
          <w:rFonts w:eastAsiaTheme="minorEastAsia"/>
          <w:smallCaps w:val="0"/>
          <w:noProof/>
          <w:sz w:val="22"/>
        </w:rPr>
      </w:pPr>
      <w:hyperlink w:anchor="_Toc62929629" w:history="1">
        <w:r w:rsidRPr="003D0384">
          <w:rPr>
            <w:rStyle w:val="Hyperlink"/>
            <w:noProof/>
            <w:lang w:val="es-ES"/>
          </w:rPr>
          <w:t>Office 365 Developer</w:t>
        </w:r>
        <w:r>
          <w:rPr>
            <w:noProof/>
            <w:webHidden/>
          </w:rPr>
          <w:tab/>
        </w:r>
        <w:r>
          <w:rPr>
            <w:noProof/>
            <w:webHidden/>
          </w:rPr>
          <w:fldChar w:fldCharType="begin"/>
        </w:r>
        <w:r>
          <w:rPr>
            <w:noProof/>
            <w:webHidden/>
          </w:rPr>
          <w:instrText xml:space="preserve"> PAGEREF _Toc62929629 \h </w:instrText>
        </w:r>
        <w:r>
          <w:rPr>
            <w:noProof/>
            <w:webHidden/>
          </w:rPr>
        </w:r>
        <w:r>
          <w:rPr>
            <w:noProof/>
            <w:webHidden/>
          </w:rPr>
          <w:fldChar w:fldCharType="separate"/>
        </w:r>
        <w:r>
          <w:rPr>
            <w:noProof/>
            <w:webHidden/>
          </w:rPr>
          <w:t>32</w:t>
        </w:r>
        <w:r>
          <w:rPr>
            <w:noProof/>
            <w:webHidden/>
          </w:rPr>
          <w:fldChar w:fldCharType="end"/>
        </w:r>
      </w:hyperlink>
    </w:p>
    <w:p w14:paraId="12B7B43C" w14:textId="5C115BCB" w:rsidR="00712C03" w:rsidRDefault="00712C03">
      <w:pPr>
        <w:pStyle w:val="TOC4"/>
        <w:rPr>
          <w:rFonts w:eastAsiaTheme="minorEastAsia"/>
          <w:smallCaps w:val="0"/>
          <w:noProof/>
          <w:sz w:val="22"/>
        </w:rPr>
      </w:pPr>
      <w:hyperlink w:anchor="_Toc62929630" w:history="1">
        <w:r w:rsidRPr="003D0384">
          <w:rPr>
            <w:rStyle w:val="Hyperlink"/>
            <w:noProof/>
            <w:lang w:val="es-ES"/>
          </w:rPr>
          <w:t>Microsoft Defender para punto de conexión</w:t>
        </w:r>
        <w:r>
          <w:rPr>
            <w:noProof/>
            <w:webHidden/>
          </w:rPr>
          <w:tab/>
        </w:r>
        <w:r>
          <w:rPr>
            <w:noProof/>
            <w:webHidden/>
          </w:rPr>
          <w:fldChar w:fldCharType="begin"/>
        </w:r>
        <w:r>
          <w:rPr>
            <w:noProof/>
            <w:webHidden/>
          </w:rPr>
          <w:instrText xml:space="preserve"> PAGEREF _Toc62929630 \h </w:instrText>
        </w:r>
        <w:r>
          <w:rPr>
            <w:noProof/>
            <w:webHidden/>
          </w:rPr>
        </w:r>
        <w:r>
          <w:rPr>
            <w:noProof/>
            <w:webHidden/>
          </w:rPr>
          <w:fldChar w:fldCharType="separate"/>
        </w:r>
        <w:r>
          <w:rPr>
            <w:noProof/>
            <w:webHidden/>
          </w:rPr>
          <w:t>32</w:t>
        </w:r>
        <w:r>
          <w:rPr>
            <w:noProof/>
            <w:webHidden/>
          </w:rPr>
          <w:fldChar w:fldCharType="end"/>
        </w:r>
      </w:hyperlink>
    </w:p>
    <w:p w14:paraId="2C8A199F" w14:textId="127D729B" w:rsidR="00712C03" w:rsidRDefault="00712C03">
      <w:pPr>
        <w:pStyle w:val="TOC1"/>
        <w:tabs>
          <w:tab w:val="right" w:leader="dot" w:pos="5030"/>
        </w:tabs>
        <w:rPr>
          <w:rFonts w:eastAsiaTheme="minorEastAsia"/>
          <w:b w:val="0"/>
          <w:caps w:val="0"/>
          <w:noProof/>
          <w:sz w:val="22"/>
        </w:rPr>
      </w:pPr>
      <w:hyperlink w:anchor="_Toc62929631" w:history="1">
        <w:r w:rsidRPr="003D0384">
          <w:rPr>
            <w:rStyle w:val="Hyperlink"/>
            <w:noProof/>
            <w:lang w:val="es-ES"/>
          </w:rPr>
          <w:t>Anexo 1: Notificaciones</w:t>
        </w:r>
        <w:r>
          <w:rPr>
            <w:noProof/>
            <w:webHidden/>
          </w:rPr>
          <w:tab/>
        </w:r>
        <w:r>
          <w:rPr>
            <w:noProof/>
            <w:webHidden/>
          </w:rPr>
          <w:fldChar w:fldCharType="begin"/>
        </w:r>
        <w:r>
          <w:rPr>
            <w:noProof/>
            <w:webHidden/>
          </w:rPr>
          <w:instrText xml:space="preserve"> PAGEREF _Toc62929631 \h </w:instrText>
        </w:r>
        <w:r>
          <w:rPr>
            <w:noProof/>
            <w:webHidden/>
          </w:rPr>
        </w:r>
        <w:r>
          <w:rPr>
            <w:noProof/>
            <w:webHidden/>
          </w:rPr>
          <w:fldChar w:fldCharType="separate"/>
        </w:r>
        <w:r>
          <w:rPr>
            <w:noProof/>
            <w:webHidden/>
          </w:rPr>
          <w:t>33</w:t>
        </w:r>
        <w:r>
          <w:rPr>
            <w:noProof/>
            <w:webHidden/>
          </w:rPr>
          <w:fldChar w:fldCharType="end"/>
        </w:r>
      </w:hyperlink>
    </w:p>
    <w:p w14:paraId="4905A89A" w14:textId="2F580363" w:rsidR="00712C03" w:rsidRDefault="00712C03">
      <w:pPr>
        <w:pStyle w:val="TOC3"/>
        <w:rPr>
          <w:rFonts w:eastAsiaTheme="minorEastAsia"/>
          <w:b w:val="0"/>
          <w:smallCaps w:val="0"/>
          <w:sz w:val="22"/>
          <w:lang w:val="en-US"/>
        </w:rPr>
      </w:pPr>
      <w:hyperlink w:anchor="_Toc62929632" w:history="1">
        <w:r w:rsidRPr="003D0384">
          <w:rPr>
            <w:rStyle w:val="Hyperlink"/>
          </w:rPr>
          <w:t>Servicios en Línea que se excluyen del DPA</w:t>
        </w:r>
        <w:r>
          <w:rPr>
            <w:webHidden/>
          </w:rPr>
          <w:tab/>
        </w:r>
        <w:r>
          <w:rPr>
            <w:webHidden/>
          </w:rPr>
          <w:fldChar w:fldCharType="begin"/>
        </w:r>
        <w:r>
          <w:rPr>
            <w:webHidden/>
          </w:rPr>
          <w:instrText xml:space="preserve"> PAGEREF _Toc62929632 \h </w:instrText>
        </w:r>
        <w:r>
          <w:rPr>
            <w:webHidden/>
          </w:rPr>
        </w:r>
        <w:r>
          <w:rPr>
            <w:webHidden/>
          </w:rPr>
          <w:fldChar w:fldCharType="separate"/>
        </w:r>
        <w:r>
          <w:rPr>
            <w:webHidden/>
          </w:rPr>
          <w:t>33</w:t>
        </w:r>
        <w:r>
          <w:rPr>
            <w:webHidden/>
          </w:rPr>
          <w:fldChar w:fldCharType="end"/>
        </w:r>
      </w:hyperlink>
    </w:p>
    <w:p w14:paraId="7921EC7D" w14:textId="75D434E1" w:rsidR="00712C03" w:rsidRDefault="00712C03">
      <w:pPr>
        <w:pStyle w:val="TOC3"/>
        <w:rPr>
          <w:rFonts w:eastAsiaTheme="minorEastAsia"/>
          <w:b w:val="0"/>
          <w:smallCaps w:val="0"/>
          <w:sz w:val="22"/>
          <w:lang w:val="en-US"/>
        </w:rPr>
      </w:pPr>
      <w:hyperlink w:anchor="_Toc62929633" w:history="1">
        <w:r w:rsidRPr="003D0384">
          <w:rPr>
            <w:rStyle w:val="Hyperlink"/>
          </w:rPr>
          <w:t>Servicios Online Principales</w:t>
        </w:r>
        <w:r>
          <w:rPr>
            <w:webHidden/>
          </w:rPr>
          <w:tab/>
        </w:r>
        <w:r>
          <w:rPr>
            <w:webHidden/>
          </w:rPr>
          <w:fldChar w:fldCharType="begin"/>
        </w:r>
        <w:r>
          <w:rPr>
            <w:webHidden/>
          </w:rPr>
          <w:instrText xml:space="preserve"> PAGEREF _Toc62929633 \h </w:instrText>
        </w:r>
        <w:r>
          <w:rPr>
            <w:webHidden/>
          </w:rPr>
        </w:r>
        <w:r>
          <w:rPr>
            <w:webHidden/>
          </w:rPr>
          <w:fldChar w:fldCharType="separate"/>
        </w:r>
        <w:r>
          <w:rPr>
            <w:webHidden/>
          </w:rPr>
          <w:t>33</w:t>
        </w:r>
        <w:r>
          <w:rPr>
            <w:webHidden/>
          </w:rPr>
          <w:fldChar w:fldCharType="end"/>
        </w:r>
      </w:hyperlink>
    </w:p>
    <w:p w14:paraId="257A81BB" w14:textId="6F5BA913" w:rsidR="00712C03" w:rsidRDefault="00712C03">
      <w:pPr>
        <w:pStyle w:val="TOC3"/>
        <w:rPr>
          <w:rFonts w:eastAsiaTheme="minorEastAsia"/>
          <w:b w:val="0"/>
          <w:smallCaps w:val="0"/>
          <w:sz w:val="22"/>
          <w:lang w:val="en-US"/>
        </w:rPr>
      </w:pPr>
      <w:hyperlink w:anchor="_Toc62929634" w:history="1">
        <w:r w:rsidRPr="003D0384">
          <w:rPr>
            <w:rStyle w:val="Hyperlink"/>
          </w:rPr>
          <w:t>Bing Maps</w:t>
        </w:r>
        <w:r>
          <w:rPr>
            <w:webHidden/>
          </w:rPr>
          <w:tab/>
        </w:r>
        <w:r>
          <w:rPr>
            <w:webHidden/>
          </w:rPr>
          <w:fldChar w:fldCharType="begin"/>
        </w:r>
        <w:r>
          <w:rPr>
            <w:webHidden/>
          </w:rPr>
          <w:instrText xml:space="preserve"> PAGEREF _Toc62929634 \h </w:instrText>
        </w:r>
        <w:r>
          <w:rPr>
            <w:webHidden/>
          </w:rPr>
        </w:r>
        <w:r>
          <w:rPr>
            <w:webHidden/>
          </w:rPr>
          <w:fldChar w:fldCharType="separate"/>
        </w:r>
        <w:r>
          <w:rPr>
            <w:webHidden/>
          </w:rPr>
          <w:t>35</w:t>
        </w:r>
        <w:r>
          <w:rPr>
            <w:webHidden/>
          </w:rPr>
          <w:fldChar w:fldCharType="end"/>
        </w:r>
      </w:hyperlink>
    </w:p>
    <w:p w14:paraId="67CFA265" w14:textId="65C134CE" w:rsidR="00712C03" w:rsidRDefault="00712C03">
      <w:pPr>
        <w:pStyle w:val="TOC3"/>
        <w:rPr>
          <w:rFonts w:eastAsiaTheme="minorEastAsia"/>
          <w:b w:val="0"/>
          <w:smallCaps w:val="0"/>
          <w:sz w:val="22"/>
          <w:lang w:val="en-US"/>
        </w:rPr>
      </w:pPr>
      <w:hyperlink w:anchor="_Toc62929635" w:history="1">
        <w:r w:rsidRPr="003D0384">
          <w:rPr>
            <w:rStyle w:val="Hyperlink"/>
          </w:rPr>
          <w:t>Servicios Profesionales</w:t>
        </w:r>
        <w:r>
          <w:rPr>
            <w:webHidden/>
          </w:rPr>
          <w:tab/>
        </w:r>
        <w:r>
          <w:rPr>
            <w:webHidden/>
          </w:rPr>
          <w:fldChar w:fldCharType="begin"/>
        </w:r>
        <w:r>
          <w:rPr>
            <w:webHidden/>
          </w:rPr>
          <w:instrText xml:space="preserve"> PAGEREF _Toc62929635 \h </w:instrText>
        </w:r>
        <w:r>
          <w:rPr>
            <w:webHidden/>
          </w:rPr>
        </w:r>
        <w:r>
          <w:rPr>
            <w:webHidden/>
          </w:rPr>
          <w:fldChar w:fldCharType="separate"/>
        </w:r>
        <w:r>
          <w:rPr>
            <w:webHidden/>
          </w:rPr>
          <w:t>35</w:t>
        </w:r>
        <w:r>
          <w:rPr>
            <w:webHidden/>
          </w:rPr>
          <w:fldChar w:fldCharType="end"/>
        </w:r>
      </w:hyperlink>
    </w:p>
    <w:p w14:paraId="2395F720" w14:textId="373DF512" w:rsidR="00712C03" w:rsidRDefault="00712C03">
      <w:pPr>
        <w:pStyle w:val="TOC3"/>
        <w:rPr>
          <w:rFonts w:eastAsiaTheme="minorEastAsia"/>
          <w:b w:val="0"/>
          <w:smallCaps w:val="0"/>
          <w:sz w:val="22"/>
          <w:lang w:val="en-US"/>
        </w:rPr>
      </w:pPr>
      <w:hyperlink w:anchor="_Toc62929636" w:history="1">
        <w:r w:rsidRPr="003D0384">
          <w:rPr>
            <w:rStyle w:val="Hyperlink"/>
          </w:rPr>
          <w:t>Notificación acerca de la Codificación H.265/HEVC de Servicios Multimedia de Azure</w:t>
        </w:r>
        <w:r>
          <w:rPr>
            <w:webHidden/>
          </w:rPr>
          <w:tab/>
        </w:r>
        <w:r>
          <w:rPr>
            <w:webHidden/>
          </w:rPr>
          <w:fldChar w:fldCharType="begin"/>
        </w:r>
        <w:r>
          <w:rPr>
            <w:webHidden/>
          </w:rPr>
          <w:instrText xml:space="preserve"> PAGEREF _Toc62929636 \h </w:instrText>
        </w:r>
        <w:r>
          <w:rPr>
            <w:webHidden/>
          </w:rPr>
        </w:r>
        <w:r>
          <w:rPr>
            <w:webHidden/>
          </w:rPr>
          <w:fldChar w:fldCharType="separate"/>
        </w:r>
        <w:r>
          <w:rPr>
            <w:webHidden/>
          </w:rPr>
          <w:t>36</w:t>
        </w:r>
        <w:r>
          <w:rPr>
            <w:webHidden/>
          </w:rPr>
          <w:fldChar w:fldCharType="end"/>
        </w:r>
      </w:hyperlink>
    </w:p>
    <w:p w14:paraId="4B3658D2" w14:textId="79742D5F" w:rsidR="00712C03" w:rsidRDefault="00712C03">
      <w:pPr>
        <w:pStyle w:val="TOC3"/>
        <w:rPr>
          <w:rFonts w:eastAsiaTheme="minorEastAsia"/>
          <w:b w:val="0"/>
          <w:smallCaps w:val="0"/>
          <w:sz w:val="22"/>
          <w:lang w:val="en-US"/>
        </w:rPr>
      </w:pPr>
      <w:hyperlink w:anchor="_Toc62929637" w:history="1">
        <w:r w:rsidRPr="003D0384">
          <w:rPr>
            <w:rStyle w:val="Hyperlink"/>
          </w:rPr>
          <w:t>Notificación sobre Adobe Flash Player</w:t>
        </w:r>
        <w:r>
          <w:rPr>
            <w:webHidden/>
          </w:rPr>
          <w:tab/>
        </w:r>
        <w:r>
          <w:rPr>
            <w:webHidden/>
          </w:rPr>
          <w:fldChar w:fldCharType="begin"/>
        </w:r>
        <w:r>
          <w:rPr>
            <w:webHidden/>
          </w:rPr>
          <w:instrText xml:space="preserve"> PAGEREF _Toc62929637 \h </w:instrText>
        </w:r>
        <w:r>
          <w:rPr>
            <w:webHidden/>
          </w:rPr>
        </w:r>
        <w:r>
          <w:rPr>
            <w:webHidden/>
          </w:rPr>
          <w:fldChar w:fldCharType="separate"/>
        </w:r>
        <w:r>
          <w:rPr>
            <w:webHidden/>
          </w:rPr>
          <w:t>37</w:t>
        </w:r>
        <w:r>
          <w:rPr>
            <w:webHidden/>
          </w:rPr>
          <w:fldChar w:fldCharType="end"/>
        </w:r>
      </w:hyperlink>
    </w:p>
    <w:p w14:paraId="7EFA5417" w14:textId="68D8B068" w:rsidR="00712C03" w:rsidRDefault="00712C03">
      <w:pPr>
        <w:pStyle w:val="TOC3"/>
        <w:rPr>
          <w:rFonts w:eastAsiaTheme="minorEastAsia"/>
          <w:b w:val="0"/>
          <w:smallCaps w:val="0"/>
          <w:sz w:val="22"/>
          <w:lang w:val="en-US"/>
        </w:rPr>
      </w:pPr>
      <w:hyperlink w:anchor="_Toc62929638" w:history="1">
        <w:r w:rsidRPr="003D0384">
          <w:rPr>
            <w:rStyle w:val="Hyperlink"/>
          </w:rPr>
          <w:t>Notificación sobre el Estándar Visual H.264/AVC, el Estándar de Vídeo VC-1, el Estándar Visual MPEG-4 Parte 2 y el Estándar de Vídeo MPEG-2</w:t>
        </w:r>
        <w:r>
          <w:rPr>
            <w:webHidden/>
          </w:rPr>
          <w:tab/>
        </w:r>
        <w:r>
          <w:rPr>
            <w:webHidden/>
          </w:rPr>
          <w:fldChar w:fldCharType="begin"/>
        </w:r>
        <w:r>
          <w:rPr>
            <w:webHidden/>
          </w:rPr>
          <w:instrText xml:space="preserve"> PAGEREF _Toc62929638 \h </w:instrText>
        </w:r>
        <w:r>
          <w:rPr>
            <w:webHidden/>
          </w:rPr>
        </w:r>
        <w:r>
          <w:rPr>
            <w:webHidden/>
          </w:rPr>
          <w:fldChar w:fldCharType="separate"/>
        </w:r>
        <w:r>
          <w:rPr>
            <w:webHidden/>
          </w:rPr>
          <w:t>37</w:t>
        </w:r>
        <w:r>
          <w:rPr>
            <w:webHidden/>
          </w:rPr>
          <w:fldChar w:fldCharType="end"/>
        </w:r>
      </w:hyperlink>
    </w:p>
    <w:p w14:paraId="6478F475" w14:textId="19FF2CB4" w:rsidR="00712C03" w:rsidRDefault="00712C03">
      <w:pPr>
        <w:pStyle w:val="TOC1"/>
        <w:tabs>
          <w:tab w:val="right" w:leader="dot" w:pos="5030"/>
        </w:tabs>
        <w:rPr>
          <w:rFonts w:eastAsiaTheme="minorEastAsia"/>
          <w:b w:val="0"/>
          <w:caps w:val="0"/>
          <w:noProof/>
          <w:sz w:val="22"/>
        </w:rPr>
      </w:pPr>
      <w:hyperlink w:anchor="_Toc62929639" w:history="1">
        <w:r w:rsidRPr="003D0384">
          <w:rPr>
            <w:rStyle w:val="Hyperlink"/>
            <w:noProof/>
            <w:lang w:val="es-ES"/>
          </w:rPr>
          <w:t>Anexo 2: Suites de Licencias de Suscripción</w:t>
        </w:r>
        <w:r>
          <w:rPr>
            <w:noProof/>
            <w:webHidden/>
          </w:rPr>
          <w:tab/>
        </w:r>
        <w:r>
          <w:rPr>
            <w:noProof/>
            <w:webHidden/>
          </w:rPr>
          <w:fldChar w:fldCharType="begin"/>
        </w:r>
        <w:r>
          <w:rPr>
            <w:noProof/>
            <w:webHidden/>
          </w:rPr>
          <w:instrText xml:space="preserve"> PAGEREF _Toc62929639 \h </w:instrText>
        </w:r>
        <w:r>
          <w:rPr>
            <w:noProof/>
            <w:webHidden/>
          </w:rPr>
        </w:r>
        <w:r>
          <w:rPr>
            <w:noProof/>
            <w:webHidden/>
          </w:rPr>
          <w:fldChar w:fldCharType="separate"/>
        </w:r>
        <w:r>
          <w:rPr>
            <w:noProof/>
            <w:webHidden/>
          </w:rPr>
          <w:t>38</w:t>
        </w:r>
        <w:r>
          <w:rPr>
            <w:noProof/>
            <w:webHidden/>
          </w:rPr>
          <w:fldChar w:fldCharType="end"/>
        </w:r>
      </w:hyperlink>
    </w:p>
    <w:p w14:paraId="0F472152" w14:textId="4735AFFF" w:rsidR="00712C03" w:rsidRDefault="00712C03">
      <w:pPr>
        <w:pStyle w:val="TOC3"/>
        <w:rPr>
          <w:rFonts w:eastAsiaTheme="minorEastAsia"/>
          <w:b w:val="0"/>
          <w:smallCaps w:val="0"/>
          <w:sz w:val="22"/>
          <w:lang w:val="en-US"/>
        </w:rPr>
      </w:pPr>
      <w:hyperlink w:anchor="_Toc62929640" w:history="1">
        <w:r w:rsidRPr="003D0384">
          <w:rPr>
            <w:rStyle w:val="Hyperlink"/>
          </w:rPr>
          <w:t>Sector Público</w:t>
        </w:r>
        <w:r>
          <w:rPr>
            <w:webHidden/>
          </w:rPr>
          <w:tab/>
        </w:r>
        <w:r>
          <w:rPr>
            <w:webHidden/>
          </w:rPr>
          <w:fldChar w:fldCharType="begin"/>
        </w:r>
        <w:r>
          <w:rPr>
            <w:webHidden/>
          </w:rPr>
          <w:instrText xml:space="preserve"> PAGEREF _Toc62929640 \h </w:instrText>
        </w:r>
        <w:r>
          <w:rPr>
            <w:webHidden/>
          </w:rPr>
        </w:r>
        <w:r>
          <w:rPr>
            <w:webHidden/>
          </w:rPr>
          <w:fldChar w:fldCharType="separate"/>
        </w:r>
        <w:r>
          <w:rPr>
            <w:webHidden/>
          </w:rPr>
          <w:t>39</w:t>
        </w:r>
        <w:r>
          <w:rPr>
            <w:webHidden/>
          </w:rPr>
          <w:fldChar w:fldCharType="end"/>
        </w:r>
      </w:hyperlink>
    </w:p>
    <w:p w14:paraId="092C9288" w14:textId="36D60116"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29566"/>
      <w:r w:rsidRPr="00224174">
        <w:rPr>
          <w:lang w:val="es-ES_tradnl"/>
        </w:rPr>
        <w:lastRenderedPageBreak/>
        <w:t>Introducción</w:t>
      </w:r>
      <w:bookmarkEnd w:id="4"/>
      <w:bookmarkEnd w:id="5"/>
      <w:bookmarkEnd w:id="6"/>
      <w:bookmarkEnd w:id="13"/>
    </w:p>
    <w:p w14:paraId="67966F57" w14:textId="36ABF929" w:rsidR="008D444B" w:rsidRPr="00502FC4" w:rsidRDefault="00A10BE5" w:rsidP="008D444B">
      <w:pPr>
        <w:pStyle w:val="ProductList-Body"/>
        <w:spacing w:after="240"/>
        <w:rPr>
          <w:lang w:val="es-ES"/>
        </w:rPr>
      </w:pPr>
      <w:bookmarkStart w:id="14"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5" w:name="_Toc62929567"/>
      <w:r w:rsidRPr="00224174">
        <w:rPr>
          <w:lang w:val="es-ES_tradnl"/>
        </w:rPr>
        <w:t>Contratos de Nivel de Servicio</w:t>
      </w:r>
      <w:bookmarkEnd w:id="14"/>
      <w:bookmarkEnd w:id="15"/>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w:t>
      </w:r>
      <w:proofErr w:type="spellStart"/>
      <w:r w:rsidRPr="00224174">
        <w:rPr>
          <w:lang w:val="es-ES_tradnl"/>
        </w:rPr>
        <w:t>Service</w:t>
      </w:r>
      <w:proofErr w:type="spellEnd"/>
      <w:r w:rsidRPr="00224174">
        <w:rPr>
          <w:lang w:val="es-ES_tradnl"/>
        </w:rPr>
        <w:t xml:space="preserve"> </w:t>
      </w:r>
      <w:proofErr w:type="spellStart"/>
      <w:r w:rsidRPr="00224174">
        <w:rPr>
          <w:lang w:val="es-ES_tradnl"/>
        </w:rPr>
        <w:t>Level</w:t>
      </w:r>
      <w:proofErr w:type="spellEnd"/>
      <w:r w:rsidRPr="00224174">
        <w:rPr>
          <w:lang w:val="es-ES_tradnl"/>
        </w:rPr>
        <w:t xml:space="preserve"> </w:t>
      </w:r>
      <w:proofErr w:type="spellStart"/>
      <w:r w:rsidRPr="00224174">
        <w:rPr>
          <w:lang w:val="es-ES_tradnl"/>
        </w:rPr>
        <w:t>Agreement</w:t>
      </w:r>
      <w:proofErr w:type="spellEnd"/>
      <w:r w:rsidRPr="00224174">
        <w:rPr>
          <w:lang w:val="es-ES_tradnl"/>
        </w:rPr>
        <w:t xml:space="preserve">). Para obtener más información relacionada con los SLA de los Servicios Online, consulte </w:t>
      </w:r>
      <w:hyperlink r:id="rId16"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6" w:name="_Toc507768533"/>
      <w:bookmarkStart w:id="17" w:name="_Toc62929568"/>
      <w:r w:rsidRPr="00224174">
        <w:rPr>
          <w:lang w:val="es-ES_tradnl"/>
        </w:rPr>
        <w:t>Términos y Actualizaciones Aplicables de los Servicios Online</w:t>
      </w:r>
      <w:bookmarkEnd w:id="16"/>
      <w:bookmarkEnd w:id="17"/>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8" w:name="_Toc507768534"/>
      <w:bookmarkStart w:id="19" w:name="_Toc62929569"/>
      <w:r w:rsidRPr="00224174">
        <w:rPr>
          <w:lang w:val="es-ES_tradnl"/>
        </w:rPr>
        <w:t>Notificaciones electrónicas</w:t>
      </w:r>
      <w:bookmarkEnd w:id="18"/>
      <w:bookmarkEnd w:id="19"/>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20" w:name="_Toc507768535"/>
      <w:bookmarkStart w:id="21" w:name="_Toc507239486"/>
      <w:bookmarkStart w:id="22" w:name="_Toc62929570"/>
      <w:r w:rsidRPr="00224174">
        <w:rPr>
          <w:lang w:val="es-ES_tradnl"/>
        </w:rPr>
        <w:t>Versiones Anteriores</w:t>
      </w:r>
      <w:bookmarkEnd w:id="20"/>
      <w:bookmarkEnd w:id="21"/>
      <w:bookmarkEnd w:id="22"/>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7"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929571"/>
      <w:proofErr w:type="spellStart"/>
      <w:r>
        <w:t>Aclaraciones</w:t>
      </w:r>
      <w:proofErr w:type="spellEnd"/>
      <w:r>
        <w:t xml:space="preserve"> y </w:t>
      </w:r>
      <w:proofErr w:type="spellStart"/>
      <w:r>
        <w:t>resumen</w:t>
      </w:r>
      <w:proofErr w:type="spellEnd"/>
      <w:r>
        <w:t xml:space="preserve"> de </w:t>
      </w:r>
      <w:proofErr w:type="spellStart"/>
      <w:r>
        <w:t>cambios</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0B6D7E" w14:paraId="50722E57" w14:textId="77777777" w:rsidTr="00440E1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7B063890" w:rsidR="000B6D7E" w:rsidRDefault="000B6D7E" w:rsidP="000B6D7E">
            <w:pPr>
              <w:pStyle w:val="ProductList-TableBody"/>
            </w:pPr>
            <w:proofErr w:type="spellStart"/>
            <w:r>
              <w:rPr>
                <w:color w:val="FFFFFF"/>
              </w:rPr>
              <w:t>Incorporaciones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0C4D5EE2" w:rsidR="000B6D7E" w:rsidRDefault="000B6D7E" w:rsidP="000B6D7E">
            <w:pPr>
              <w:pStyle w:val="ProductList-TableBody"/>
            </w:pPr>
            <w:proofErr w:type="spellStart"/>
            <w:r>
              <w:rPr>
                <w:color w:val="FFFFFF"/>
              </w:rPr>
              <w:t>Eliminaciones</w:t>
            </w:r>
            <w:proofErr w:type="spellEnd"/>
          </w:p>
        </w:tc>
      </w:tr>
      <w:tr w:rsidR="000B6D7E" w14:paraId="7F16B278" w14:textId="77777777" w:rsidTr="00440E1B">
        <w:tc>
          <w:tcPr>
            <w:tcW w:w="5400" w:type="dxa"/>
            <w:tcBorders>
              <w:top w:val="single" w:sz="4" w:space="0" w:color="000000"/>
              <w:left w:val="single" w:sz="4" w:space="0" w:color="000000"/>
              <w:bottom w:val="single" w:sz="4" w:space="0" w:color="000000"/>
              <w:right w:val="single" w:sz="4" w:space="0" w:color="000000"/>
            </w:tcBorders>
          </w:tcPr>
          <w:p w14:paraId="4768AFFF" w14:textId="4D93D473" w:rsidR="000B6D7E" w:rsidRDefault="000B6D7E" w:rsidP="000B6D7E">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634B529" w14:textId="274623C1" w:rsidR="000B6D7E" w:rsidRDefault="000B6D7E" w:rsidP="000B6D7E">
            <w:pPr>
              <w:pStyle w:val="ProductList-TableBody"/>
            </w:pPr>
          </w:p>
        </w:tc>
      </w:tr>
    </w:tbl>
    <w:p w14:paraId="24C997DD" w14:textId="77777777" w:rsidR="007E79E2" w:rsidRDefault="007E79E2" w:rsidP="007E79E2">
      <w:pPr>
        <w:pStyle w:val="ProductList-ClauseHeading"/>
        <w:keepNext w:val="0"/>
      </w:pPr>
    </w:p>
    <w:p w14:paraId="32DC52D4" w14:textId="77777777" w:rsidR="00B3147D" w:rsidRPr="006C1218" w:rsidRDefault="00B3147D" w:rsidP="00B3147D">
      <w:pPr>
        <w:pStyle w:val="ProductList-ClauseHeading"/>
        <w:keepNext w:val="0"/>
        <w:rPr>
          <w:lang w:val="es-ES"/>
        </w:rPr>
      </w:pPr>
      <w:r w:rsidRPr="006C1218">
        <w:rPr>
          <w:lang w:val="es-ES"/>
        </w:rPr>
        <w:t>Términos Específicos de Servicios en Línea</w:t>
      </w:r>
    </w:p>
    <w:p w14:paraId="49626EA0" w14:textId="77777777" w:rsidR="00B3147D" w:rsidRPr="006C1218" w:rsidRDefault="00B3147D" w:rsidP="00B3147D">
      <w:pPr>
        <w:pStyle w:val="ProductList-Body"/>
        <w:rPr>
          <w:spacing w:val="-2"/>
          <w:lang w:val="es-ES"/>
        </w:rPr>
      </w:pPr>
      <w:hyperlink w:anchor="AzureMaps" w:history="1">
        <w:r w:rsidRPr="006C1218">
          <w:rPr>
            <w:rStyle w:val="Hyperlink"/>
            <w:spacing w:val="-2"/>
            <w:lang w:val="es-ES"/>
          </w:rPr>
          <w:t xml:space="preserve">Azure </w:t>
        </w:r>
        <w:proofErr w:type="spellStart"/>
        <w:r w:rsidRPr="006C1218">
          <w:rPr>
            <w:rStyle w:val="Hyperlink"/>
            <w:spacing w:val="-2"/>
            <w:lang w:val="es-ES"/>
          </w:rPr>
          <w:t>Maps</w:t>
        </w:r>
        <w:proofErr w:type="spellEnd"/>
      </w:hyperlink>
      <w:r w:rsidRPr="006C1218">
        <w:rPr>
          <w:spacing w:val="-2"/>
          <w:lang w:val="es-ES"/>
        </w:rPr>
        <w:t xml:space="preserve">: Se ha agregado texto que trata del almacenamiento en caché y del almacenamiento de información proporcionada por la API de </w:t>
      </w:r>
      <w:proofErr w:type="spellStart"/>
      <w:r w:rsidRPr="006C1218">
        <w:rPr>
          <w:spacing w:val="-2"/>
          <w:lang w:val="es-ES"/>
        </w:rPr>
        <w:t>Mobility</w:t>
      </w:r>
      <w:proofErr w:type="spellEnd"/>
      <w:r w:rsidRPr="006C1218">
        <w:rPr>
          <w:spacing w:val="-2"/>
          <w:lang w:val="es-ES"/>
        </w:rPr>
        <w:t>.</w:t>
      </w:r>
    </w:p>
    <w:p w14:paraId="603AC145" w14:textId="77777777" w:rsidR="00B3147D" w:rsidRPr="006C1218" w:rsidRDefault="00B3147D" w:rsidP="00B3147D">
      <w:pPr>
        <w:pStyle w:val="ProductList-Body"/>
        <w:rPr>
          <w:lang w:val="es-ES"/>
        </w:rPr>
      </w:pPr>
      <w:hyperlink w:anchor="CognitiveServices" w:history="1">
        <w:proofErr w:type="spellStart"/>
        <w:r w:rsidRPr="006C1218">
          <w:rPr>
            <w:rStyle w:val="Hyperlink"/>
            <w:lang w:val="es-ES"/>
          </w:rPr>
          <w:t>Cognitive</w:t>
        </w:r>
        <w:proofErr w:type="spellEnd"/>
        <w:r w:rsidRPr="006C1218">
          <w:rPr>
            <w:rStyle w:val="Hyperlink"/>
            <w:lang w:val="es-ES"/>
          </w:rPr>
          <w:t xml:space="preserve"> Services</w:t>
        </w:r>
      </w:hyperlink>
      <w:r w:rsidRPr="006C1218">
        <w:rPr>
          <w:lang w:val="es-ES"/>
        </w:rPr>
        <w:t xml:space="preserve">: Se ha actualizado la entrada de </w:t>
      </w:r>
      <w:proofErr w:type="spellStart"/>
      <w:r w:rsidRPr="006C1218">
        <w:rPr>
          <w:lang w:val="es-ES"/>
        </w:rPr>
        <w:t>Cognitive</w:t>
      </w:r>
      <w:proofErr w:type="spellEnd"/>
      <w:r w:rsidRPr="006C1218">
        <w:rPr>
          <w:lang w:val="es-ES"/>
        </w:rPr>
        <w:t xml:space="preserve"> Services para incluir términos para la documentación del producto, servicios de acceso limitado, servicios personalizados de texto a voz y uso de voces sintéticas.</w:t>
      </w:r>
    </w:p>
    <w:p w14:paraId="49156967" w14:textId="77777777" w:rsidR="00B3147D" w:rsidRPr="006C1218" w:rsidRDefault="00B3147D" w:rsidP="00B3147D">
      <w:pPr>
        <w:pStyle w:val="ProductList-Body"/>
        <w:rPr>
          <w:lang w:val="es-ES"/>
        </w:rPr>
      </w:pPr>
      <w:hyperlink w:anchor="M365UnattendedLicense" w:history="1">
        <w:r w:rsidRPr="006C1218">
          <w:rPr>
            <w:rStyle w:val="Hyperlink"/>
            <w:lang w:val="es-ES"/>
          </w:rPr>
          <w:t>Microsoft 365 - Licencia Desatendida</w:t>
        </w:r>
      </w:hyperlink>
      <w:r w:rsidRPr="006C1218">
        <w:rPr>
          <w:lang w:val="es-ES"/>
        </w:rPr>
        <w:t xml:space="preserve">: Se han actualizado los términos para aclarar que no existe un requisito de sistema operativo susceptible de actualización al otorgar la licencia de </w:t>
      </w:r>
      <w:proofErr w:type="spellStart"/>
      <w:r w:rsidRPr="006C1218">
        <w:rPr>
          <w:lang w:val="es-ES"/>
        </w:rPr>
        <w:t>M365</w:t>
      </w:r>
      <w:proofErr w:type="spellEnd"/>
      <w:r w:rsidRPr="006C1218">
        <w:rPr>
          <w:lang w:val="es-ES"/>
        </w:rPr>
        <w:t xml:space="preserve"> </w:t>
      </w:r>
      <w:proofErr w:type="spellStart"/>
      <w:r w:rsidRPr="006C1218">
        <w:rPr>
          <w:lang w:val="es-ES"/>
        </w:rPr>
        <w:t>A3</w:t>
      </w:r>
      <w:proofErr w:type="spellEnd"/>
      <w:r w:rsidRPr="006C1218">
        <w:rPr>
          <w:lang w:val="es-ES"/>
        </w:rPr>
        <w:t>/</w:t>
      </w:r>
      <w:proofErr w:type="spellStart"/>
      <w:r w:rsidRPr="006C1218">
        <w:rPr>
          <w:lang w:val="es-ES"/>
        </w:rPr>
        <w:t>E3</w:t>
      </w:r>
      <w:proofErr w:type="spellEnd"/>
      <w:r w:rsidRPr="006C1218">
        <w:rPr>
          <w:lang w:val="es-ES"/>
        </w:rPr>
        <w:t xml:space="preserve"> Desatendida.</w:t>
      </w:r>
    </w:p>
    <w:p w14:paraId="55797F7D" w14:textId="77777777" w:rsidR="00B3147D" w:rsidRPr="006C1218" w:rsidRDefault="00B3147D" w:rsidP="00B3147D">
      <w:pPr>
        <w:pStyle w:val="ProductList-Body"/>
        <w:rPr>
          <w:lang w:val="es-ES"/>
        </w:rPr>
      </w:pPr>
    </w:p>
    <w:p w14:paraId="311CCDE8" w14:textId="77777777" w:rsidR="00B3147D" w:rsidRPr="006C1218" w:rsidRDefault="00B3147D" w:rsidP="00B3147D">
      <w:pPr>
        <w:pStyle w:val="ProductList-ClauseHeading"/>
        <w:keepNext w:val="0"/>
        <w:rPr>
          <w:lang w:val="es-ES"/>
        </w:rPr>
      </w:pPr>
      <w:r w:rsidRPr="006C1218">
        <w:rPr>
          <w:lang w:val="es-ES"/>
        </w:rPr>
        <w:t>Anexo 1: Notificaciones</w:t>
      </w:r>
    </w:p>
    <w:p w14:paraId="68A84FD7" w14:textId="3913FB8C" w:rsidR="000B6D7E" w:rsidRPr="00BC2A06" w:rsidRDefault="00B3147D" w:rsidP="00B3147D">
      <w:pPr>
        <w:pStyle w:val="ProductList-Body"/>
        <w:rPr>
          <w:lang w:val="es-ES"/>
        </w:rPr>
      </w:pPr>
      <w:hyperlink w:anchor="CoreOnlineServices" w:history="1">
        <w:r w:rsidRPr="006C1218">
          <w:rPr>
            <w:rStyle w:val="Hyperlink"/>
            <w:lang w:val="es-ES"/>
          </w:rPr>
          <w:t>Servicios Online Principales</w:t>
        </w:r>
      </w:hyperlink>
      <w:r w:rsidRPr="006C1218">
        <w:rPr>
          <w:lang w:val="es-ES"/>
        </w:rPr>
        <w:t xml:space="preserve">: Se ha agregado </w:t>
      </w:r>
      <w:r w:rsidRPr="006C1218">
        <w:rPr>
          <w:i/>
          <w:iCs/>
          <w:lang w:val="es-ES"/>
        </w:rPr>
        <w:t>Azure Bot Services</w:t>
      </w:r>
      <w:r w:rsidRPr="006C1218">
        <w:rPr>
          <w:lang w:val="es-ES"/>
        </w:rPr>
        <w:t xml:space="preserve"> a la lista de Microsoft Azure Core Services.</w:t>
      </w:r>
    </w:p>
    <w:p w14:paraId="718B135E" w14:textId="1368A512" w:rsidR="002C5473" w:rsidRPr="006D3651" w:rsidRDefault="00DC3AAA"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8"/>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3" w:name="_Toc507768537"/>
      <w:bookmarkStart w:id="34" w:name="_Toc507239489"/>
      <w:bookmarkStart w:id="35" w:name="Definitions"/>
      <w:bookmarkStart w:id="36" w:name="_Toc62929572"/>
      <w:bookmarkEnd w:id="7"/>
      <w:bookmarkEnd w:id="8"/>
      <w:bookmarkEnd w:id="9"/>
      <w:bookmarkEnd w:id="10"/>
      <w:bookmarkEnd w:id="11"/>
      <w:bookmarkEnd w:id="12"/>
      <w:r w:rsidRPr="00224174">
        <w:rPr>
          <w:lang w:val="es-ES_tradnl"/>
        </w:rPr>
        <w:lastRenderedPageBreak/>
        <w:t>Definiciones</w:t>
      </w:r>
      <w:bookmarkEnd w:id="33"/>
      <w:bookmarkEnd w:id="34"/>
      <w:bookmarkEnd w:id="36"/>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r w:rsidR="00AB73DE">
        <w:fldChar w:fldCharType="begin"/>
      </w:r>
      <w:r w:rsidR="00AB73DE">
        <w:instrText xml:space="preserve"> HYPERLINK "https://aka.ms/DPA" </w:instrText>
      </w:r>
      <w:r w:rsidR="00AB73DE">
        <w:fldChar w:fldCharType="separate"/>
      </w:r>
      <w:r w:rsidRPr="004B46A6">
        <w:rPr>
          <w:rStyle w:val="Hyperlink"/>
          <w:lang w:val="nl-NL"/>
        </w:rPr>
        <w:t>https://aka.ms/DPA</w:t>
      </w:r>
      <w:r w:rsidR="00AB73DE">
        <w:rPr>
          <w:rStyle w:val="Hyperlink"/>
          <w:lang w:val="nl-NL"/>
        </w:rPr>
        <w:fldChar w:fldCharType="end"/>
      </w:r>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6D3651">
        <w:rPr>
          <w:lang w:val="es-ES"/>
        </w:rPr>
        <w:t>OSEs</w:t>
      </w:r>
      <w:proofErr w:type="spellEnd"/>
      <w:r w:rsidR="00874919" w:rsidRPr="006D3651">
        <w:rPr>
          <w:lang w:val="es-ES"/>
        </w:rPr>
        <w:t xml:space="preserve">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7" w:name="_Toc507239490"/>
      <w:r w:rsidRPr="00224174">
        <w:rPr>
          <w:lang w:val="es-ES_tradnl"/>
        </w:rPr>
        <w:t>Términos de los Servicios Online</w:t>
      </w:r>
      <w:bookmarkEnd w:id="37"/>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w:t>
      </w:r>
      <w:proofErr w:type="spellStart"/>
      <w:r w:rsidRPr="00224174">
        <w:rPr>
          <w:lang w:val="es-ES_tradnl"/>
        </w:rPr>
        <w:t>Subprocesador</w:t>
      </w:r>
      <w:proofErr w:type="spellEnd"/>
      <w:r w:rsidRPr="00224174">
        <w:rPr>
          <w:lang w:val="es-ES_tradnl"/>
        </w:rPr>
        <w:t>”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DC3AAA"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8" w:name="_Toc507768538"/>
      <w:bookmarkStart w:id="39" w:name="GeneralTerms"/>
      <w:bookmarkStart w:id="40" w:name="_Toc62929573"/>
      <w:r w:rsidRPr="00224174">
        <w:rPr>
          <w:lang w:val="es-ES_tradnl"/>
        </w:rPr>
        <w:lastRenderedPageBreak/>
        <w:t>Términos Generales</w:t>
      </w:r>
      <w:bookmarkEnd w:id="38"/>
      <w:bookmarkEnd w:id="40"/>
    </w:p>
    <w:p w14:paraId="4574AD13" w14:textId="77777777" w:rsidR="00F8069A" w:rsidRPr="00224174" w:rsidRDefault="00F8069A" w:rsidP="00F8069A">
      <w:pPr>
        <w:pStyle w:val="ProductList-SubSubSectionHeading"/>
        <w:outlineLvl w:val="1"/>
        <w:rPr>
          <w:lang w:val="es-ES_tradnl"/>
        </w:rPr>
      </w:pPr>
      <w:bookmarkStart w:id="41" w:name="_Toc507768539"/>
      <w:bookmarkStart w:id="42" w:name="OnlineServicesChanges"/>
      <w:bookmarkStart w:id="43" w:name="_Toc62929574"/>
      <w:bookmarkEnd w:id="39"/>
      <w:r w:rsidRPr="00224174">
        <w:rPr>
          <w:lang w:val="es-ES_tradnl"/>
        </w:rPr>
        <w:t>Cómo Licenciar los Servicios Online</w:t>
      </w:r>
      <w:bookmarkEnd w:id="41"/>
      <w:bookmarkEnd w:id="43"/>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17BBCFCA" w14:textId="77777777" w:rsidR="001E72D5" w:rsidRPr="00683DCE" w:rsidRDefault="001E72D5" w:rsidP="001E72D5">
      <w:pPr>
        <w:pStyle w:val="ProductList-Body"/>
        <w:ind w:left="158"/>
        <w:rPr>
          <w:lang w:val="es-ES"/>
        </w:rPr>
      </w:pPr>
      <w:r w:rsidRPr="00683DCE">
        <w:rPr>
          <w:lang w:val="es-ES"/>
        </w:rPr>
        <w:t>Hardware o software que un Cliente usa para:</w:t>
      </w:r>
    </w:p>
    <w:p w14:paraId="1B1F32C1" w14:textId="77777777" w:rsidR="001E72D5" w:rsidRPr="00683DCE" w:rsidRDefault="001E72D5" w:rsidP="001E72D5">
      <w:pPr>
        <w:pStyle w:val="ProductList-Body"/>
        <w:ind w:left="158"/>
        <w:rPr>
          <w:lang w:val="es-ES"/>
        </w:rPr>
      </w:pPr>
      <w:r w:rsidRPr="00683DCE">
        <w:rPr>
          <w:lang w:val="es-ES"/>
        </w:rPr>
        <w:t>•</w:t>
      </w:r>
      <w:r w:rsidRPr="00683DCE">
        <w:rPr>
          <w:lang w:val="es-ES"/>
        </w:rPr>
        <w:tab/>
        <w:t>agrupar conexiones o reducir el número de OSE, dispositivos o usuarios que un Producto administra directamente;</w:t>
      </w:r>
    </w:p>
    <w:p w14:paraId="16EADCB3" w14:textId="77777777" w:rsidR="001E72D5" w:rsidRPr="00683DCE" w:rsidRDefault="001E72D5" w:rsidP="001E72D5">
      <w:pPr>
        <w:pStyle w:val="ProductList-Body"/>
        <w:ind w:left="158"/>
        <w:rPr>
          <w:lang w:val="es-ES"/>
        </w:rPr>
      </w:pPr>
      <w:r w:rsidRPr="00683DCE">
        <w:rPr>
          <w:lang w:val="es-ES"/>
        </w:rPr>
        <w:t>•</w:t>
      </w:r>
      <w:r w:rsidRPr="00683DCE">
        <w:rPr>
          <w:lang w:val="es-ES"/>
        </w:rPr>
        <w:tab/>
        <w:t>reducir el número de dispositivos o usuarios que usan un Producto o acceden al mismo directa o indirectamente;</w:t>
      </w:r>
    </w:p>
    <w:p w14:paraId="4B21768D" w14:textId="77777777" w:rsidR="001E72D5" w:rsidRPr="00683DCE" w:rsidRDefault="001E72D5" w:rsidP="001E72D5">
      <w:pPr>
        <w:pStyle w:val="ProductList-Body"/>
        <w:ind w:left="158"/>
        <w:rPr>
          <w:lang w:val="es-ES"/>
        </w:rPr>
      </w:pPr>
      <w:r w:rsidRPr="00683DCE">
        <w:rPr>
          <w:lang w:val="es-ES"/>
        </w:rPr>
        <w:t>•</w:t>
      </w:r>
      <w:r w:rsidRPr="00683DCE">
        <w:rPr>
          <w:lang w:val="es-ES"/>
        </w:rPr>
        <w:tab/>
        <w:t>o acceder a los datos que un propio Producto procesa o genera;</w:t>
      </w:r>
    </w:p>
    <w:p w14:paraId="237E6520" w14:textId="5DCDC98D" w:rsidR="00F8069A" w:rsidRPr="00224174" w:rsidRDefault="001E72D5" w:rsidP="001E72D5">
      <w:pPr>
        <w:pStyle w:val="ProductList-Body"/>
        <w:ind w:left="158"/>
        <w:rPr>
          <w:lang w:val="es-ES_tradnl"/>
        </w:rPr>
      </w:pPr>
      <w:r w:rsidRPr="00683DCE">
        <w:rPr>
          <w:lang w:val="es-ES"/>
        </w:rPr>
        <w:t>no disminuye el número de Licencias de cualquier tipo que un cliente necesita</w:t>
      </w:r>
      <w:r w:rsidR="00F8069A" w:rsidRPr="00224174">
        <w:rPr>
          <w:lang w:val="es-ES_tradnl"/>
        </w:rPr>
        <w:t>.</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4" w:name="_Toc507768540"/>
      <w:bookmarkStart w:id="45" w:name="_Toc62929575"/>
      <w:r w:rsidRPr="00224174">
        <w:rPr>
          <w:lang w:val="es-ES_tradnl"/>
        </w:rPr>
        <w:t>Cómo Utilizar los Servicios Online</w:t>
      </w:r>
      <w:bookmarkEnd w:id="44"/>
      <w:bookmarkEnd w:id="45"/>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79FBB42D" w14:textId="77777777" w:rsidR="00AB4A9B" w:rsidRPr="000A5C3A" w:rsidRDefault="00AB4A9B" w:rsidP="00AB4A9B">
      <w:pPr>
        <w:pStyle w:val="ProductList-Body"/>
        <w:numPr>
          <w:ilvl w:val="0"/>
          <w:numId w:val="1"/>
        </w:numPr>
        <w:spacing w:before="40" w:line="233" w:lineRule="auto"/>
        <w:ind w:left="605" w:hanging="274"/>
        <w:rPr>
          <w:lang w:val="es-ES"/>
        </w:rPr>
      </w:pPr>
      <w:r w:rsidRPr="000A5C3A">
        <w:rPr>
          <w:lang w:val="es-ES"/>
        </w:rPr>
        <w:t>en aplicaciones o situaciones en las que una falla del Servicio en Línea pueda causar la muerte o una lesión física grave de una persona, o</w:t>
      </w:r>
      <w:r>
        <w:rPr>
          <w:lang w:val="es-ES"/>
        </w:rPr>
        <w:t> </w:t>
      </w:r>
      <w:r w:rsidRPr="000A5C3A">
        <w:rPr>
          <w:lang w:val="es-ES"/>
        </w:rPr>
        <w:t>daños físicos o ambientales serios, salvo por lo dispuesto en la sección Uso de alto riesgo; o</w:t>
      </w:r>
    </w:p>
    <w:p w14:paraId="483C112B" w14:textId="77777777" w:rsidR="00AB4A9B" w:rsidRPr="000A5C3A" w:rsidRDefault="00AB4A9B" w:rsidP="00AB4A9B">
      <w:pPr>
        <w:pStyle w:val="ProductList-Body"/>
        <w:numPr>
          <w:ilvl w:val="0"/>
          <w:numId w:val="1"/>
        </w:numPr>
        <w:spacing w:before="40" w:after="120" w:line="233" w:lineRule="auto"/>
        <w:ind w:left="619" w:hanging="274"/>
        <w:rPr>
          <w:lang w:val="es-ES"/>
        </w:rPr>
      </w:pPr>
      <w:r w:rsidRPr="000A5C3A">
        <w:rPr>
          <w:lang w:val="es-ES"/>
        </w:rPr>
        <w:t>para ayudar o animar a terceros a que lleven a cabo las acciones mencionadas.</w:t>
      </w:r>
    </w:p>
    <w:p w14:paraId="436B6AF9" w14:textId="77777777" w:rsidR="00AB4A9B" w:rsidRPr="000A5C3A" w:rsidRDefault="00AB4A9B" w:rsidP="00AB4A9B">
      <w:pPr>
        <w:pStyle w:val="ProductList-Body"/>
        <w:spacing w:line="233" w:lineRule="auto"/>
        <w:ind w:left="158"/>
        <w:rPr>
          <w:spacing w:val="-2"/>
          <w:lang w:val="es-ES"/>
        </w:rPr>
      </w:pPr>
      <w:r w:rsidRPr="000A5C3A">
        <w:rPr>
          <w:spacing w:val="-2"/>
          <w:lang w:val="es-ES"/>
        </w:rPr>
        <w:t>La infracción de la Política de Uso Aceptable de esta sección puede tener como resultado la suspensión del Servicio Online. Si Microsoft suspende el Servicio en Línea, lo hará únicamente en la medida que sea razonablemente necesario. A menos que Microsoft crea que es necesaria una suspensión inmediata, Microsoft proporcionará una notificación razonable antes de suspender un Servicio Online por los motivos indicados más arriba.</w:t>
      </w:r>
    </w:p>
    <w:p w14:paraId="0AF3AFD2" w14:textId="77777777" w:rsidR="00AB4A9B" w:rsidRPr="000A5C3A" w:rsidRDefault="00AB4A9B" w:rsidP="00AB4A9B">
      <w:pPr>
        <w:pStyle w:val="ProductList-Body"/>
        <w:spacing w:line="233" w:lineRule="auto"/>
        <w:ind w:left="180"/>
        <w:rPr>
          <w:lang w:val="es-ES"/>
        </w:rPr>
      </w:pPr>
    </w:p>
    <w:p w14:paraId="41ACCB34" w14:textId="77777777" w:rsidR="00AB4A9B" w:rsidRPr="004142DF" w:rsidRDefault="00AB4A9B" w:rsidP="00AB4A9B">
      <w:pPr>
        <w:pStyle w:val="ProductList-Body"/>
        <w:spacing w:line="233" w:lineRule="auto"/>
        <w:ind w:left="180"/>
        <w:outlineLvl w:val="2"/>
        <w:rPr>
          <w:b/>
          <w:bCs/>
          <w:color w:val="0072C6"/>
          <w:lang w:val="es-ES"/>
        </w:rPr>
      </w:pPr>
      <w:r w:rsidRPr="004142DF">
        <w:rPr>
          <w:b/>
          <w:bCs/>
          <w:color w:val="0072C6"/>
          <w:lang w:val="es-ES"/>
        </w:rPr>
        <w:t>Uso de alto riesgo</w:t>
      </w:r>
    </w:p>
    <w:p w14:paraId="1CFC6169" w14:textId="2639B003" w:rsidR="00AB4A9B" w:rsidRDefault="00AB4A9B" w:rsidP="00AB4A9B">
      <w:pPr>
        <w:pStyle w:val="ProductList-Body"/>
        <w:spacing w:line="233" w:lineRule="auto"/>
        <w:ind w:left="180"/>
        <w:rPr>
          <w:lang w:val="es-ES"/>
        </w:rPr>
      </w:pPr>
      <w:r w:rsidRPr="000A5C3A">
        <w:rPr>
          <w:lang w:val="es-ES"/>
        </w:rPr>
        <w:t>ADVERTENCIA: Las tecnología modernas y, especialmente, las tecnologías de plataformas, se pueden utilizar de formas nuevas e innovadoras y</w:t>
      </w:r>
      <w:r>
        <w:rPr>
          <w:lang w:val="es-ES"/>
        </w:rPr>
        <w:t> </w:t>
      </w:r>
      <w:r w:rsidRPr="000A5C3A">
        <w:rPr>
          <w:lang w:val="es-ES"/>
        </w:rPr>
        <w:t>el</w:t>
      </w:r>
      <w:r>
        <w:rPr>
          <w:lang w:val="es-ES"/>
        </w:rPr>
        <w:t> </w:t>
      </w:r>
      <w:r w:rsidRPr="000A5C3A">
        <w:rPr>
          <w:lang w:val="es-ES"/>
        </w:rPr>
        <w:t xml:space="preserve">Cliente debe tener en cuenta si el uso específico de estas tecnologías es seguro. Los Servicios en Línea no se han diseñado ni se pretende que apoyen ningún uso en el que una interrupción de servicio, defecto, error u otro fallo de un Servicio en Línea pueda dar lugar a la muerte o una lesión física grave de una persona o daños físicos o ambientales, (conjuntamente, </w:t>
      </w:r>
      <w:r>
        <w:rPr>
          <w:lang w:val="es-ES"/>
        </w:rPr>
        <w:t>“</w:t>
      </w:r>
      <w:r w:rsidRPr="000A5C3A">
        <w:rPr>
          <w:lang w:val="es-ES"/>
        </w:rPr>
        <w:t>Uso de alto riesgo</w:t>
      </w:r>
      <w:r>
        <w:rPr>
          <w:lang w:val="es-ES"/>
        </w:rPr>
        <w:t>”</w:t>
      </w:r>
      <w:r w:rsidRPr="000A5C3A">
        <w:rPr>
          <w:lang w:val="es-ES"/>
        </w:rPr>
        <w:t>). En consecuencia, el Cliente debe diseñar e implementar cada aplicación de manera que, en caso de alguna interrupción, defecto, error u otra fallo del Servicio Online, la seguridad de las personas, las propiedades y el medio ambiente no disminuya por debajo de un nivel que sea razonable, apropiado y legal, ya sea en general o</w:t>
      </w:r>
      <w:r>
        <w:rPr>
          <w:lang w:val="es-ES"/>
        </w:rPr>
        <w:t> </w:t>
      </w:r>
      <w:r w:rsidRPr="000A5C3A">
        <w:rPr>
          <w:lang w:val="es-ES"/>
        </w:rPr>
        <w:t>para un sector específico. El Uso de alto riesgo por parte del Cliente de los Servicios en Línea a su propio riesgo. El Cliente acepta defender, indemnizar y eximir de responsabilidad a Microsoft frente a todos los daños, costes y honorarios de abogados en relación con cualquier reclamación que surja del Uso de alto riesgo asociado a los Servicios en Línea, incluida cualquier reclamación basada en responsabilidad objetiva</w:t>
      </w:r>
      <w:r>
        <w:rPr>
          <w:lang w:val="es-ES"/>
        </w:rPr>
        <w:t> </w:t>
      </w:r>
      <w:r w:rsidRPr="000A5C3A">
        <w:rPr>
          <w:lang w:val="es-ES"/>
        </w:rPr>
        <w:t>o en que Microsoft haya sido negligente en el diseño o la prestación de los Servicios en Línea al Cliente. La obligación de indemnización precedente se añade a cualquier obligación de defensa establecida en el acuerdo de licencias por volumen del Cliente y no está sujeta a ninguna limitación o exclusión de responsabilidad contenida en dichos acuerdos.</w:t>
      </w:r>
    </w:p>
    <w:p w14:paraId="0E2223D5" w14:textId="4EC55375" w:rsidR="00A23615" w:rsidRDefault="00A23615" w:rsidP="00AB4A9B">
      <w:pPr>
        <w:pStyle w:val="ProductList-Body"/>
        <w:spacing w:line="233" w:lineRule="auto"/>
        <w:ind w:left="180"/>
        <w:rPr>
          <w:lang w:val="es-ES"/>
        </w:rPr>
      </w:pPr>
    </w:p>
    <w:p w14:paraId="31BFAEC3" w14:textId="77777777" w:rsidR="00A23615" w:rsidRPr="00611AE8" w:rsidRDefault="00A23615" w:rsidP="00A23615">
      <w:pPr>
        <w:pStyle w:val="ProductList-Body"/>
        <w:keepNext/>
        <w:ind w:left="187"/>
        <w:outlineLvl w:val="2"/>
        <w:rPr>
          <w:b/>
          <w:bCs/>
          <w:color w:val="0072C6"/>
          <w:lang w:val="es-ES_tradnl"/>
        </w:rPr>
      </w:pPr>
      <w:r w:rsidRPr="00611AE8">
        <w:rPr>
          <w:b/>
          <w:bCs/>
          <w:color w:val="0072C6"/>
          <w:lang w:val="es-ES_tradnl"/>
        </w:rPr>
        <w:lastRenderedPageBreak/>
        <w:t>Descargo de responsabilidad de dispositivos médicos</w:t>
      </w:r>
    </w:p>
    <w:p w14:paraId="3E31AC3F" w14:textId="46AB3894" w:rsidR="00F8069A" w:rsidRDefault="00A23615" w:rsidP="00A23615">
      <w:pPr>
        <w:pStyle w:val="ProductList-Body"/>
        <w:spacing w:line="233" w:lineRule="auto"/>
        <w:ind w:left="180"/>
        <w:rPr>
          <w:lang w:val="es-ES_tradnl"/>
        </w:rPr>
      </w:pPr>
      <w:r w:rsidRPr="00611AE8">
        <w:rPr>
          <w:lang w:val="es-ES_tradnl"/>
        </w:rPr>
        <w:t>El Cliente reconoce que los Servicios en línea (1) no están diseñados, previstos ni puestos a disposición como dispositivos médicos, y (2) no están diseñados ni tienen la intención de ser un sustituto del asesoramiento, diagnóstico, tratamiento o juicio médico profesional, ni tampoco deben utilizarse para reemplazar o sustituir el asesoramiento, el diagnóstico, el tratamiento o el juicio médico profesional. El Cliente es el único responsable de mostrar u obtener los consentimientos, advertencias, descargos de responsabilidad y reconocimientos apropiados a los usuarios finales de la implementación de los Servicios en línea por parte del Cliente.</w:t>
      </w:r>
    </w:p>
    <w:p w14:paraId="31A6720A" w14:textId="77777777" w:rsidR="00A23615" w:rsidRPr="00224174" w:rsidRDefault="00A23615" w:rsidP="00A23615">
      <w:pPr>
        <w:pStyle w:val="ProductList-Body"/>
        <w:spacing w:line="233" w:lineRule="auto"/>
        <w:ind w:left="180"/>
        <w:rPr>
          <w:lang w:val="es-ES_tradnl"/>
        </w:rPr>
      </w:pPr>
    </w:p>
    <w:p w14:paraId="523544A6" w14:textId="77777777" w:rsidR="00A10BE5" w:rsidRPr="0082270D" w:rsidRDefault="00A10BE5" w:rsidP="00AB4A9B">
      <w:pPr>
        <w:pStyle w:val="ProductList-SubSubSectionHeading"/>
        <w:keepNext/>
        <w:ind w:left="187" w:hanging="187"/>
        <w:outlineLvl w:val="1"/>
        <w:rPr>
          <w:lang w:val="es-ES"/>
        </w:rPr>
      </w:pPr>
      <w:bookmarkStart w:id="46" w:name="_Toc26883663"/>
      <w:bookmarkStart w:id="47" w:name="_Toc27047313"/>
      <w:bookmarkStart w:id="48" w:name="_Toc507768541"/>
      <w:bookmarkStart w:id="49" w:name="_Toc507239493"/>
      <w:bookmarkStart w:id="50" w:name="_Toc62929576"/>
      <w:r w:rsidRPr="0082270D">
        <w:rPr>
          <w:lang w:val="es-ES"/>
        </w:rPr>
        <w:t>Protección de Datos y Seguridad</w:t>
      </w:r>
      <w:bookmarkEnd w:id="46"/>
      <w:bookmarkEnd w:id="47"/>
      <w:bookmarkEnd w:id="50"/>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1" w:name="_Toc62929577"/>
      <w:r w:rsidRPr="00224174">
        <w:rPr>
          <w:lang w:val="es-ES_tradnl"/>
        </w:rPr>
        <w:t>Uso de Software con el Servicio Online</w:t>
      </w:r>
      <w:bookmarkEnd w:id="48"/>
      <w:bookmarkEnd w:id="49"/>
      <w:bookmarkEnd w:id="51"/>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2" w:name="_Toc507768542"/>
      <w:bookmarkStart w:id="53" w:name="_Toc62929578"/>
      <w:r w:rsidRPr="00224174">
        <w:rPr>
          <w:lang w:val="es-ES_tradnl"/>
        </w:rPr>
        <w:t>Limitaciones Técnicas</w:t>
      </w:r>
      <w:bookmarkEnd w:id="52"/>
      <w:bookmarkEnd w:id="53"/>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4" w:name="_Toc507768543"/>
      <w:bookmarkStart w:id="55" w:name="_Toc62929579"/>
      <w:r w:rsidRPr="00224174">
        <w:rPr>
          <w:lang w:val="es-ES_tradnl"/>
        </w:rPr>
        <w:t>Servicios de Importación/Exportación</w:t>
      </w:r>
      <w:bookmarkEnd w:id="54"/>
      <w:bookmarkEnd w:id="55"/>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6" w:name="_Toc507768544"/>
      <w:bookmarkStart w:id="57" w:name="_Toc62929580"/>
      <w:r w:rsidRPr="00224174">
        <w:rPr>
          <w:lang w:val="es-ES_tradnl"/>
        </w:rPr>
        <w:t>Componentes de Fuente</w:t>
      </w:r>
      <w:bookmarkEnd w:id="56"/>
      <w:bookmarkEnd w:id="57"/>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A23615">
      <w:pPr>
        <w:pStyle w:val="ProductList-SubSubSectionHeading"/>
        <w:keepNext/>
        <w:outlineLvl w:val="1"/>
        <w:rPr>
          <w:lang w:val="es-ES_tradnl"/>
        </w:rPr>
      </w:pPr>
      <w:bookmarkStart w:id="58" w:name="_Toc507768545"/>
      <w:bookmarkStart w:id="59" w:name="_Toc62929581"/>
      <w:r w:rsidRPr="00224174">
        <w:rPr>
          <w:lang w:val="es-ES_tradnl"/>
        </w:rPr>
        <w:lastRenderedPageBreak/>
        <w:t>Cambios y disponibilidad de los Servicios Online</w:t>
      </w:r>
      <w:bookmarkEnd w:id="58"/>
      <w:bookmarkEnd w:id="59"/>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305BF2B3" w14:textId="08578449" w:rsidR="002539C8"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207AA423" w14:textId="77777777" w:rsidR="00B3147D" w:rsidRDefault="00B3147D" w:rsidP="002539C8">
      <w:pPr>
        <w:pStyle w:val="ProductList-Body"/>
        <w:rPr>
          <w:lang w:val="es-ES"/>
        </w:rPr>
      </w:pPr>
    </w:p>
    <w:p w14:paraId="0649D8CD" w14:textId="77777777" w:rsidR="000B6D7E" w:rsidRPr="00A95387" w:rsidRDefault="000B6D7E" w:rsidP="000B6D7E">
      <w:pPr>
        <w:pStyle w:val="ProductList-SubSubSectionHeading"/>
        <w:outlineLvl w:val="1"/>
        <w:rPr>
          <w:lang w:val="es-ES"/>
        </w:rPr>
      </w:pPr>
      <w:bookmarkStart w:id="60" w:name="_Hlk50810838"/>
      <w:bookmarkStart w:id="61" w:name="_Toc55912654"/>
      <w:bookmarkStart w:id="62" w:name="CommonDataService"/>
      <w:bookmarkStart w:id="63" w:name="_Toc62929582"/>
      <w:proofErr w:type="spellStart"/>
      <w:r w:rsidRPr="00A95387">
        <w:rPr>
          <w:lang w:val="es-ES"/>
        </w:rPr>
        <w:t>Dataverse</w:t>
      </w:r>
      <w:bookmarkEnd w:id="61"/>
      <w:bookmarkEnd w:id="63"/>
      <w:proofErr w:type="spellEnd"/>
      <w:r w:rsidRPr="00A95387">
        <w:rPr>
          <w:lang w:val="es-ES"/>
        </w:rPr>
        <w:t xml:space="preserve"> </w:t>
      </w:r>
    </w:p>
    <w:bookmarkEnd w:id="62"/>
    <w:p w14:paraId="42054F02" w14:textId="5A0ED15D" w:rsidR="001E72D5" w:rsidRPr="001E72D5" w:rsidRDefault="000B6D7E" w:rsidP="000B6D7E">
      <w:pPr>
        <w:pStyle w:val="ProductList-Body"/>
        <w:rPr>
          <w:spacing w:val="-2"/>
          <w:lang w:val="es-ES"/>
        </w:rPr>
      </w:pPr>
      <w:proofErr w:type="spellStart"/>
      <w:r w:rsidRPr="00A95387">
        <w:rPr>
          <w:lang w:val="es-ES"/>
        </w:rPr>
        <w:t>Dataverse</w:t>
      </w:r>
      <w:proofErr w:type="spellEnd"/>
      <w:r w:rsidRPr="00A95387">
        <w:rPr>
          <w:lang w:val="es-ES"/>
        </w:rPr>
        <w:t xml:space="preserve"> estructura una variedad de datos y lógica empresarial para respaldar aplicaciones y procesos interconectados. Las Instancias de </w:t>
      </w:r>
      <w:proofErr w:type="spellStart"/>
      <w:r w:rsidRPr="00A95387">
        <w:rPr>
          <w:lang w:val="es-ES"/>
        </w:rPr>
        <w:t>Dataverse</w:t>
      </w:r>
      <w:proofErr w:type="spellEnd"/>
      <w:r w:rsidRPr="00A95387">
        <w:rPr>
          <w:lang w:val="es-ES"/>
        </w:rPr>
        <w:t xml:space="preserve"> que se proporcionan con las licencias de Microsoft 365 incluyen varias características e integran datos que pueden o no estar disponibles para el producto o servicio del que tiene licencia. El acceso a </w:t>
      </w:r>
      <w:proofErr w:type="spellStart"/>
      <w:r w:rsidRPr="00A95387">
        <w:rPr>
          <w:lang w:val="es-ES"/>
        </w:rPr>
        <w:t>Dataverse</w:t>
      </w:r>
      <w:proofErr w:type="spellEnd"/>
      <w:r w:rsidRPr="00A95387">
        <w:rPr>
          <w:lang w:val="es-ES"/>
        </w:rPr>
        <w:t xml:space="preserve">, a través de un producto o servicio individual, no concede acceso a productos, servicios, características o datos no relacionados para los que los usuarios no tengan licencia. Los usuarios solo tienen derechos de acceso a datos, servicios y características dentro de </w:t>
      </w:r>
      <w:proofErr w:type="spellStart"/>
      <w:r w:rsidRPr="00A95387">
        <w:rPr>
          <w:lang w:val="es-ES"/>
        </w:rPr>
        <w:t>Dataverse</w:t>
      </w:r>
      <w:proofErr w:type="spellEnd"/>
      <w:r w:rsidRPr="00A95387">
        <w:rPr>
          <w:lang w:val="es-ES"/>
        </w:rPr>
        <w:t xml:space="preserve"> para los que dispongan de la licencia correspondiente</w:t>
      </w:r>
      <w:r w:rsidR="001E72D5" w:rsidRPr="00683DCE">
        <w:rPr>
          <w:spacing w:val="-2"/>
          <w:lang w:val="es-ES"/>
        </w:rPr>
        <w:t>.</w:t>
      </w:r>
      <w:bookmarkEnd w:id="60"/>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64" w:name="_Toc507768547"/>
      <w:bookmarkStart w:id="65" w:name="_Toc62929583"/>
      <w:r w:rsidRPr="00224174">
        <w:rPr>
          <w:lang w:val="es-ES_tradnl"/>
        </w:rPr>
        <w:t>Otros</w:t>
      </w:r>
      <w:bookmarkEnd w:id="64"/>
      <w:bookmarkEnd w:id="65"/>
    </w:p>
    <w:p w14:paraId="66221BFD" w14:textId="1612B9F2" w:rsidR="00AD5F09" w:rsidRPr="00F8069A" w:rsidRDefault="00AD5F09" w:rsidP="00F8069A">
      <w:pPr>
        <w:pStyle w:val="ProductList-Body"/>
        <w:ind w:left="158"/>
        <w:rPr>
          <w:b/>
          <w:color w:val="0072C6"/>
          <w:lang w:val="es-ES_tradnl"/>
        </w:rPr>
      </w:pPr>
      <w:bookmarkStart w:id="66" w:name="NonMicrosoftProducts"/>
      <w:r w:rsidRPr="00F8069A">
        <w:rPr>
          <w:b/>
          <w:color w:val="0072C6"/>
          <w:lang w:val="es-ES_tradnl"/>
        </w:rPr>
        <w:t>Productos que no son de Microsoft</w:t>
      </w:r>
    </w:p>
    <w:bookmarkEnd w:id="66"/>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w:t>
      </w:r>
      <w:proofErr w:type="spellStart"/>
      <w:r w:rsidRPr="006D3651">
        <w:rPr>
          <w:lang w:val="es-ES"/>
        </w:rPr>
        <w:t>for</w:t>
      </w:r>
      <w:proofErr w:type="spellEnd"/>
      <w:r w:rsidRPr="006D3651">
        <w:rPr>
          <w:lang w:val="es-ES"/>
        </w:rPr>
        <w:t xml:space="preserve"> Business o Microsoft Store </w:t>
      </w:r>
      <w:proofErr w:type="spellStart"/>
      <w:r w:rsidRPr="006D3651">
        <w:rPr>
          <w:lang w:val="es-ES"/>
        </w:rPr>
        <w:t>for</w:t>
      </w:r>
      <w:proofErr w:type="spellEnd"/>
      <w:r w:rsidRPr="006D3651">
        <w:rPr>
          <w:lang w:val="es-ES"/>
        </w:rPr>
        <w:t xml:space="preserve"> </w:t>
      </w:r>
      <w:proofErr w:type="spellStart"/>
      <w:r w:rsidRPr="006D3651">
        <w:rPr>
          <w:lang w:val="es-ES"/>
        </w:rPr>
        <w:t>Education</w:t>
      </w:r>
      <w:proofErr w:type="spellEnd"/>
      <w:r w:rsidRPr="006D3651">
        <w:rPr>
          <w:lang w:val="es-ES"/>
        </w:rPr>
        <w:t xml:space="preserve">).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7"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 xml:space="preserve">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w:t>
      </w:r>
      <w:proofErr w:type="spellStart"/>
      <w:r w:rsidRPr="00291128">
        <w:rPr>
          <w:lang w:val="es-ES"/>
        </w:rPr>
        <w:t>sublicenciables</w:t>
      </w:r>
      <w:proofErr w:type="spellEnd"/>
      <w:r w:rsidRPr="00291128">
        <w:rPr>
          <w:lang w:val="es-ES"/>
        </w:rPr>
        <w:t xml:space="preserve">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 xml:space="preserve">Azure Active </w:t>
      </w:r>
      <w:proofErr w:type="spellStart"/>
      <w:r w:rsidRPr="0082270D">
        <w:rPr>
          <w:b/>
          <w:color w:val="0072C6"/>
          <w:lang w:val="es-ES"/>
        </w:rPr>
        <w:t>Directory</w:t>
      </w:r>
      <w:proofErr w:type="spellEnd"/>
      <w:r w:rsidRPr="0082270D">
        <w:rPr>
          <w:b/>
          <w:color w:val="0072C6"/>
          <w:lang w:val="es-ES"/>
        </w:rPr>
        <w:t>,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xml:space="preserve">, la mayoría de los Servicios Online incluyen una instancia de Azure Active </w:t>
      </w:r>
      <w:proofErr w:type="spellStart"/>
      <w:r w:rsidRPr="0082270D">
        <w:rPr>
          <w:lang w:val="es-ES"/>
        </w:rPr>
        <w:t>Directory</w:t>
      </w:r>
      <w:proofErr w:type="spellEnd"/>
      <w:r w:rsidRPr="0082270D">
        <w:rPr>
          <w:lang w:val="es-ES"/>
        </w:rPr>
        <w:t>, una capacidad de autenticación de usuarios basada en la nube (</w:t>
      </w:r>
      <w:r>
        <w:rPr>
          <w:lang w:val="es-ES"/>
        </w:rPr>
        <w:t>“</w:t>
      </w:r>
      <w:r w:rsidRPr="0082270D">
        <w:rPr>
          <w:lang w:val="es-ES"/>
        </w:rPr>
        <w:t>Azure AD Gratis</w:t>
      </w:r>
      <w:r>
        <w:rPr>
          <w:lang w:val="es-ES"/>
        </w:rPr>
        <w:t>”</w:t>
      </w:r>
      <w:r w:rsidRPr="0082270D">
        <w:rPr>
          <w:lang w:val="es-ES"/>
        </w:rPr>
        <w:t xml:space="preserve">). Después de que el Cliente configura y utiliza el primer Servicio Online de este tipo, la instancia de Azure AD Gratis, según como el Cliente </w:t>
      </w:r>
      <w:r w:rsidRPr="0082270D">
        <w:rPr>
          <w:lang w:val="es-ES"/>
        </w:rPr>
        <w:lastRenderedPageBreak/>
        <w:t>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xml:space="preserve">), específicamente donde Microsoft o el tercero requiere una cuenta de usuario de Azure Active </w:t>
      </w:r>
      <w:proofErr w:type="spellStart"/>
      <w:r w:rsidRPr="0082270D">
        <w:rPr>
          <w:lang w:val="es-ES"/>
        </w:rPr>
        <w:t>Directory</w:t>
      </w:r>
      <w:proofErr w:type="spellEnd"/>
      <w:r w:rsidRPr="0082270D">
        <w:rPr>
          <w:lang w:val="es-ES"/>
        </w:rPr>
        <w:t>.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 xml:space="preserve">Clientes </w:t>
      </w:r>
      <w:proofErr w:type="spellStart"/>
      <w:r w:rsidRPr="00291128">
        <w:rPr>
          <w:b/>
          <w:bCs/>
          <w:color w:val="0072C6"/>
          <w:lang w:val="es-ES"/>
        </w:rPr>
        <w:t>Government</w:t>
      </w:r>
      <w:proofErr w:type="spellEnd"/>
    </w:p>
    <w:bookmarkEnd w:id="67"/>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5B26E1AE" w:rsidR="007149EB" w:rsidRDefault="00876D97" w:rsidP="00471E11">
      <w:pPr>
        <w:pStyle w:val="ProductList-Body"/>
        <w:ind w:left="158"/>
        <w:rPr>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7DACB6EF" w14:textId="65F2F026" w:rsidR="00A23615" w:rsidRDefault="00A23615" w:rsidP="00471E11">
      <w:pPr>
        <w:pStyle w:val="ProductList-Body"/>
        <w:ind w:left="158"/>
        <w:rPr>
          <w:lang w:val="es-ES"/>
        </w:rPr>
      </w:pPr>
    </w:p>
    <w:p w14:paraId="2FCDFCD2" w14:textId="77777777" w:rsidR="00A23615" w:rsidRPr="00611AE8" w:rsidRDefault="00A23615" w:rsidP="00A23615">
      <w:pPr>
        <w:pStyle w:val="ProductList-Body"/>
        <w:ind w:left="316" w:hanging="158"/>
        <w:rPr>
          <w:b/>
          <w:bCs/>
          <w:color w:val="0072C6"/>
          <w:lang w:val="es-ES_tradnl"/>
        </w:rPr>
      </w:pPr>
      <w:r w:rsidRPr="00611AE8">
        <w:rPr>
          <w:b/>
          <w:bCs/>
          <w:color w:val="0072C6"/>
          <w:lang w:val="es-ES_tradnl"/>
        </w:rPr>
        <w:t>Renuncia a las disposiciones de protección del consumidor del usuario final</w:t>
      </w:r>
    </w:p>
    <w:p w14:paraId="0C68D810" w14:textId="77777777" w:rsidR="00A23615" w:rsidRPr="00611AE8" w:rsidRDefault="00A23615" w:rsidP="00A23615">
      <w:pPr>
        <w:pStyle w:val="ProductList-Body"/>
        <w:tabs>
          <w:tab w:val="clear" w:pos="158"/>
          <w:tab w:val="left" w:pos="180"/>
        </w:tabs>
        <w:ind w:left="180"/>
        <w:rPr>
          <w:lang w:val="es-ES_tradnl"/>
        </w:rPr>
      </w:pPr>
      <w:r w:rsidRPr="00611AE8">
        <w:rPr>
          <w:lang w:val="es-ES_tradnl"/>
        </w:rPr>
        <w:t>El Cliente acepta renunciar a todos y cada uno de los derechos que de corresponderían de otro modo en virtud del Código Europeo de Comunicaciones Electrónicas (Directiva 2018/1972) Artículo 102, párrafos 1, 3 y 5; Artículo 105, párrafo 1; y Artículo 107, párrafos 1 y 3.</w:t>
      </w:r>
    </w:p>
    <w:p w14:paraId="427E3C8C" w14:textId="77777777" w:rsidR="00B40CD2" w:rsidRPr="006D3651" w:rsidRDefault="00DC3AAA"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8" w:name="OnlineServiceSpecificTerms"/>
      <w:bookmarkStart w:id="69" w:name="_Toc62929584"/>
      <w:r w:rsidRPr="006D3651">
        <w:rPr>
          <w:lang w:val="es-ES"/>
        </w:rPr>
        <w:lastRenderedPageBreak/>
        <w:t xml:space="preserve">Términos </w:t>
      </w:r>
      <w:r w:rsidR="00EB46C8">
        <w:rPr>
          <w:lang w:val="es-ES"/>
        </w:rPr>
        <w:t>e</w:t>
      </w:r>
      <w:r w:rsidRPr="006D3651">
        <w:rPr>
          <w:lang w:val="es-ES"/>
        </w:rPr>
        <w:t>specíficos de los Servicios Online</w:t>
      </w:r>
      <w:bookmarkEnd w:id="68"/>
      <w:bookmarkEnd w:id="69"/>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70" w:name="MicrosoftAzureServices"/>
      <w:bookmarkStart w:id="71" w:name="_Toc62929585"/>
      <w:r w:rsidRPr="006D3651">
        <w:rPr>
          <w:lang w:val="es-ES"/>
        </w:rPr>
        <w:t>Servicios de Microsoft Azure</w:t>
      </w:r>
      <w:bookmarkEnd w:id="71"/>
    </w:p>
    <w:bookmarkEnd w:id="70"/>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w:t>
      </w:r>
      <w:proofErr w:type="spellStart"/>
      <w:r w:rsidRPr="006D3651">
        <w:rPr>
          <w:lang w:val="es-ES"/>
        </w:rPr>
        <w:t>H.265</w:t>
      </w:r>
      <w:proofErr w:type="spellEnd"/>
      <w:r w:rsidRPr="006D3651">
        <w:rPr>
          <w:lang w:val="es-ES"/>
        </w:rPr>
        <w:t xml:space="preserve">/HEVC de Servicios Multimedia de Azure, Adobe Flash Player y Estándar Visual </w:t>
      </w:r>
      <w:proofErr w:type="spellStart"/>
      <w:r w:rsidRPr="006D3651">
        <w:rPr>
          <w:lang w:val="es-ES"/>
        </w:rPr>
        <w:t>H.264</w:t>
      </w:r>
      <w:proofErr w:type="spellEnd"/>
      <w:r w:rsidRPr="006D3651">
        <w:rPr>
          <w:lang w:val="es-ES"/>
        </w:rPr>
        <w:t xml:space="preserve">/AVC,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w:t>
      </w:r>
      <w:proofErr w:type="spellStart"/>
      <w:r w:rsidRPr="006D3651">
        <w:rPr>
          <w:lang w:val="es-ES"/>
        </w:rPr>
        <w:t>Government</w:t>
      </w:r>
      <w:proofErr w:type="spellEnd"/>
      <w:r w:rsidRPr="006D3651">
        <w:rPr>
          <w:lang w:val="es-ES"/>
        </w:rPr>
        <w:t xml:space="preserve">”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 xml:space="preserve">Servicios de Bing </w:t>
      </w:r>
      <w:proofErr w:type="spellStart"/>
      <w:r w:rsidRPr="00EE5BB0">
        <w:rPr>
          <w:lang w:val="es-ES"/>
        </w:rPr>
        <w:t>Search</w:t>
      </w:r>
      <w:proofErr w:type="spellEnd"/>
      <w:r>
        <w:rPr>
          <w:lang w:val="es-ES"/>
        </w:rPr>
        <w:t>”</w:t>
      </w:r>
      <w:r w:rsidRPr="00EE5BB0">
        <w:rPr>
          <w:lang w:val="es-ES"/>
        </w:rPr>
        <w:t xml:space="preserve"> hace referencia a las API de Bing </w:t>
      </w:r>
      <w:proofErr w:type="spellStart"/>
      <w:r w:rsidRPr="00EE5BB0">
        <w:rPr>
          <w:lang w:val="es-ES"/>
        </w:rPr>
        <w:t>Custom</w:t>
      </w:r>
      <w:proofErr w:type="spellEnd"/>
      <w:r w:rsidRPr="00EE5BB0">
        <w:rPr>
          <w:lang w:val="es-ES"/>
        </w:rPr>
        <w:t xml:space="preserve"> </w:t>
      </w:r>
      <w:proofErr w:type="spellStart"/>
      <w:r w:rsidRPr="00EE5BB0">
        <w:rPr>
          <w:lang w:val="es-ES"/>
        </w:rPr>
        <w:t>Search</w:t>
      </w:r>
      <w:proofErr w:type="spellEnd"/>
      <w:r w:rsidRPr="00EE5BB0">
        <w:rPr>
          <w:lang w:val="es-ES"/>
        </w:rPr>
        <w:t xml:space="preserve">, Bing Local Business </w:t>
      </w:r>
      <w:proofErr w:type="spellStart"/>
      <w:r w:rsidRPr="00EE5BB0">
        <w:rPr>
          <w:lang w:val="es-ES"/>
        </w:rPr>
        <w:t>Search</w:t>
      </w:r>
      <w:proofErr w:type="spellEnd"/>
      <w:r w:rsidRPr="00EE5BB0">
        <w:rPr>
          <w:lang w:val="es-ES"/>
        </w:rPr>
        <w:t xml:space="preserve">, </w:t>
      </w:r>
      <w:proofErr w:type="spellStart"/>
      <w:r w:rsidRPr="00EE5BB0">
        <w:rPr>
          <w:lang w:val="es-ES"/>
        </w:rPr>
        <w:t>Entity</w:t>
      </w:r>
      <w:proofErr w:type="spellEnd"/>
      <w:r w:rsidRPr="00EE5BB0">
        <w:rPr>
          <w:lang w:val="es-ES"/>
        </w:rPr>
        <w:t xml:space="preserve"> </w:t>
      </w:r>
      <w:proofErr w:type="spellStart"/>
      <w:r w:rsidRPr="00EE5BB0">
        <w:rPr>
          <w:lang w:val="es-ES"/>
        </w:rPr>
        <w:t>Search</w:t>
      </w:r>
      <w:proofErr w:type="spellEnd"/>
      <w:r w:rsidRPr="00EE5BB0">
        <w:rPr>
          <w:lang w:val="es-ES"/>
        </w:rPr>
        <w:t xml:space="preserve">, </w:t>
      </w:r>
      <w:proofErr w:type="spellStart"/>
      <w:r w:rsidRPr="00EE5BB0">
        <w:rPr>
          <w:lang w:val="es-ES"/>
        </w:rPr>
        <w:t>Image</w:t>
      </w:r>
      <w:proofErr w:type="spellEnd"/>
      <w:r w:rsidRPr="00EE5BB0">
        <w:rPr>
          <w:lang w:val="es-ES"/>
        </w:rPr>
        <w:t xml:space="preserve"> </w:t>
      </w:r>
      <w:proofErr w:type="spellStart"/>
      <w:r w:rsidRPr="00EE5BB0">
        <w:rPr>
          <w:lang w:val="es-ES"/>
        </w:rPr>
        <w:t>Search</w:t>
      </w:r>
      <w:proofErr w:type="spellEnd"/>
      <w:r w:rsidRPr="00EE5BB0">
        <w:rPr>
          <w:lang w:val="es-ES"/>
        </w:rPr>
        <w:t xml:space="preserve">, News </w:t>
      </w:r>
      <w:proofErr w:type="spellStart"/>
      <w:r w:rsidRPr="00EE5BB0">
        <w:rPr>
          <w:lang w:val="es-ES"/>
        </w:rPr>
        <w:t>Search</w:t>
      </w:r>
      <w:proofErr w:type="spellEnd"/>
      <w:r w:rsidRPr="00EE5BB0">
        <w:rPr>
          <w:lang w:val="es-ES"/>
        </w:rPr>
        <w:t xml:space="preserve">, Video </w:t>
      </w:r>
      <w:proofErr w:type="spellStart"/>
      <w:r w:rsidRPr="00EE5BB0">
        <w:rPr>
          <w:lang w:val="es-ES"/>
        </w:rPr>
        <w:t>Search</w:t>
      </w:r>
      <w:proofErr w:type="spellEnd"/>
      <w:r w:rsidRPr="00EE5BB0">
        <w:rPr>
          <w:lang w:val="es-ES"/>
        </w:rPr>
        <w:t xml:space="preserve">, Visual </w:t>
      </w:r>
      <w:proofErr w:type="spellStart"/>
      <w:r w:rsidRPr="00EE5BB0">
        <w:rPr>
          <w:lang w:val="es-ES"/>
        </w:rPr>
        <w:t>Search</w:t>
      </w:r>
      <w:proofErr w:type="spellEnd"/>
      <w:r w:rsidRPr="00EE5BB0">
        <w:rPr>
          <w:lang w:val="es-ES"/>
        </w:rPr>
        <w:t xml:space="preserve">, Web </w:t>
      </w:r>
      <w:proofErr w:type="spellStart"/>
      <w:r w:rsidRPr="00EE5BB0">
        <w:rPr>
          <w:lang w:val="es-ES"/>
        </w:rPr>
        <w:t>Search</w:t>
      </w:r>
      <w:proofErr w:type="spellEnd"/>
      <w:r w:rsidRPr="00EE5BB0">
        <w:rPr>
          <w:lang w:val="es-ES"/>
        </w:rPr>
        <w:t xml:space="preserve">, </w:t>
      </w:r>
      <w:proofErr w:type="spellStart"/>
      <w:r w:rsidRPr="00EE5BB0">
        <w:rPr>
          <w:lang w:val="es-ES"/>
        </w:rPr>
        <w:t>Spell</w:t>
      </w:r>
      <w:proofErr w:type="spellEnd"/>
      <w:r w:rsidRPr="00EE5BB0">
        <w:rPr>
          <w:lang w:val="es-ES"/>
        </w:rPr>
        <w:t xml:space="preserve"> </w:t>
      </w:r>
      <w:proofErr w:type="spellStart"/>
      <w:r w:rsidRPr="00EE5BB0">
        <w:rPr>
          <w:lang w:val="es-ES"/>
        </w:rPr>
        <w:t>Check</w:t>
      </w:r>
      <w:proofErr w:type="spellEnd"/>
      <w:r w:rsidRPr="00EE5BB0">
        <w:rPr>
          <w:lang w:val="es-ES"/>
        </w:rPr>
        <w:t xml:space="preserve"> y </w:t>
      </w:r>
      <w:proofErr w:type="spellStart"/>
      <w:r w:rsidRPr="00EE5BB0">
        <w:rPr>
          <w:lang w:val="es-ES"/>
        </w:rPr>
        <w:t>Autosuggest</w:t>
      </w:r>
      <w:proofErr w:type="spellEnd"/>
      <w:r w:rsidRPr="00EE5BB0">
        <w:rPr>
          <w:lang w:val="es-ES"/>
        </w:rPr>
        <w:t xml:space="preserve">,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 xml:space="preserve">“Datos de Servicios de Bing </w:t>
      </w:r>
      <w:proofErr w:type="spellStart"/>
      <w:r w:rsidRPr="00991DF1">
        <w:rPr>
          <w:lang w:val="es-ES"/>
        </w:rPr>
        <w:t>Search</w:t>
      </w:r>
      <w:proofErr w:type="spellEnd"/>
      <w:r w:rsidRPr="00991DF1">
        <w:rPr>
          <w:lang w:val="es-ES"/>
        </w:rPr>
        <w:t xml:space="preserve">” hace referencia a los Datos del Cliente que este proporciona a Microsoft, o que se proporcionan a Microsoft en nombre del Cliente, mediante el uso de los Servicios de Bing </w:t>
      </w:r>
      <w:proofErr w:type="spellStart"/>
      <w:r w:rsidRPr="00991DF1">
        <w:rPr>
          <w:lang w:val="es-ES"/>
        </w:rPr>
        <w:t>Search</w:t>
      </w:r>
      <w:proofErr w:type="spellEnd"/>
      <w:r w:rsidRPr="00991DF1">
        <w:rPr>
          <w:lang w:val="es-ES"/>
        </w:rPr>
        <w:t>.</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 xml:space="preserve">“Microsoft </w:t>
      </w:r>
      <w:proofErr w:type="spellStart"/>
      <w:r w:rsidRPr="00991DF1">
        <w:rPr>
          <w:lang w:val="es-ES"/>
        </w:rPr>
        <w:t>Translator</w:t>
      </w:r>
      <w:proofErr w:type="spellEnd"/>
      <w:r w:rsidRPr="00991DF1">
        <w:rPr>
          <w:lang w:val="es-ES"/>
        </w:rPr>
        <w:t xml:space="preserve">” se refiere a </w:t>
      </w:r>
      <w:proofErr w:type="spellStart"/>
      <w:r w:rsidRPr="00991DF1">
        <w:rPr>
          <w:lang w:val="es-ES"/>
        </w:rPr>
        <w:t>Translator</w:t>
      </w:r>
      <w:proofErr w:type="spellEnd"/>
      <w:r w:rsidRPr="00991DF1">
        <w:rPr>
          <w:lang w:val="es-ES"/>
        </w:rPr>
        <w:t xml:space="preserve"> Text API o a </w:t>
      </w:r>
      <w:proofErr w:type="spellStart"/>
      <w:r w:rsidRPr="00991DF1">
        <w:rPr>
          <w:lang w:val="es-ES"/>
        </w:rPr>
        <w:t>Translator</w:t>
      </w:r>
      <w:proofErr w:type="spellEnd"/>
      <w:r w:rsidRPr="00991DF1">
        <w:rPr>
          <w:lang w:val="es-ES"/>
        </w:rPr>
        <w:t xml:space="preserve"> </w:t>
      </w:r>
      <w:proofErr w:type="spellStart"/>
      <w:r w:rsidRPr="00991DF1">
        <w:rPr>
          <w:lang w:val="es-ES"/>
        </w:rPr>
        <w:t>Speech</w:t>
      </w:r>
      <w:proofErr w:type="spellEnd"/>
      <w:r w:rsidRPr="00991DF1">
        <w:rPr>
          <w:lang w:val="es-ES"/>
        </w:rPr>
        <w:t xml:space="preserve"> API que ofrece Microsoft como un servicio de traducción automática basado en la nube.</w:t>
      </w:r>
    </w:p>
    <w:p w14:paraId="4AE61097" w14:textId="12A3B030" w:rsidR="009616E2" w:rsidRDefault="009616E2" w:rsidP="00605407">
      <w:pPr>
        <w:pStyle w:val="ProductList-Body"/>
        <w:rPr>
          <w:lang w:val="es-ES"/>
        </w:rPr>
      </w:pPr>
    </w:p>
    <w:p w14:paraId="3182FD80" w14:textId="77777777" w:rsidR="00440E1B" w:rsidRPr="00C81DA8" w:rsidRDefault="00440E1B" w:rsidP="00440E1B">
      <w:pPr>
        <w:pStyle w:val="ProductList-Body"/>
        <w:rPr>
          <w:b/>
          <w:color w:val="00188F"/>
          <w:lang w:val="es-ES"/>
        </w:rPr>
      </w:pPr>
      <w:r w:rsidRPr="00C81DA8">
        <w:rPr>
          <w:b/>
          <w:color w:val="00188F"/>
          <w:lang w:val="es-ES"/>
        </w:rPr>
        <w:t xml:space="preserve">Restricción sobre el Uso del Departamento de Policía de los EE. UU. de los Servicios de Reconocimiento Facial de Azure </w:t>
      </w:r>
    </w:p>
    <w:p w14:paraId="0943D8D7" w14:textId="77777777" w:rsidR="00440E1B" w:rsidRPr="00C81DA8" w:rsidRDefault="00440E1B" w:rsidP="00440E1B">
      <w:pPr>
        <w:pStyle w:val="ProductList-Body"/>
        <w:spacing w:after="120"/>
        <w:rPr>
          <w:szCs w:val="18"/>
          <w:lang w:val="es-ES"/>
        </w:rPr>
      </w:pPr>
      <w:r w:rsidRPr="00C81DA8">
        <w:rPr>
          <w:szCs w:val="18"/>
          <w:lang w:val="es-ES"/>
        </w:rPr>
        <w:t>El Cliente no podrá utilizar los Servicios de Reconocimiento Facial de Azure si el Cliente es, o permite el uso de dichos servicios por o para, un departamento de policía de los Estados Unidos. La infracción de cualquiera de las restricciones de esta sección podría dar lugar a la suspensión inmediata del uso del servicio por parte del Cliente.</w:t>
      </w:r>
    </w:p>
    <w:p w14:paraId="0AE27292" w14:textId="77777777" w:rsidR="00440E1B" w:rsidRPr="00C81DA8" w:rsidRDefault="00440E1B" w:rsidP="00440E1B">
      <w:pPr>
        <w:spacing w:after="0"/>
        <w:rPr>
          <w:sz w:val="18"/>
          <w:szCs w:val="18"/>
          <w:lang w:val="es-ES"/>
        </w:rPr>
      </w:pPr>
      <w:r w:rsidRPr="00C81DA8">
        <w:rPr>
          <w:sz w:val="18"/>
          <w:szCs w:val="18"/>
          <w:lang w:val="es-ES"/>
        </w:rPr>
        <w:t xml:space="preserve">A efectos de esta sección, </w:t>
      </w:r>
      <w:r>
        <w:rPr>
          <w:sz w:val="18"/>
          <w:szCs w:val="18"/>
          <w:lang w:val="es-ES"/>
        </w:rPr>
        <w:t>“</w:t>
      </w:r>
      <w:r w:rsidRPr="00C81DA8">
        <w:rPr>
          <w:sz w:val="18"/>
          <w:szCs w:val="18"/>
          <w:lang w:val="es-ES"/>
        </w:rPr>
        <w:t>Servicios de Reconocimiento Facial de Azure</w:t>
      </w:r>
      <w:r>
        <w:rPr>
          <w:sz w:val="18"/>
          <w:szCs w:val="18"/>
          <w:lang w:val="es-ES"/>
        </w:rPr>
        <w:t>”</w:t>
      </w:r>
      <w:r w:rsidRPr="00C81DA8">
        <w:rPr>
          <w:sz w:val="18"/>
          <w:szCs w:val="18"/>
          <w:lang w:val="es-ES"/>
        </w:rPr>
        <w:t xml:space="preserve"> hace referencia a las características o a la funcionalidad de reconocimiento facial incluida en los Servicios de Azure, tales como </w:t>
      </w:r>
      <w:proofErr w:type="spellStart"/>
      <w:r w:rsidRPr="00C81DA8">
        <w:rPr>
          <w:sz w:val="18"/>
          <w:szCs w:val="18"/>
          <w:lang w:val="es-ES"/>
        </w:rPr>
        <w:t>Face</w:t>
      </w:r>
      <w:proofErr w:type="spellEnd"/>
      <w:r w:rsidRPr="00C81DA8">
        <w:rPr>
          <w:sz w:val="18"/>
          <w:szCs w:val="18"/>
          <w:lang w:val="es-ES"/>
        </w:rPr>
        <w:t xml:space="preserve">; o la funcionalidad de reconocimiento facial en Video </w:t>
      </w:r>
      <w:proofErr w:type="spellStart"/>
      <w:r w:rsidRPr="00C81DA8">
        <w:rPr>
          <w:sz w:val="18"/>
          <w:szCs w:val="18"/>
          <w:lang w:val="es-ES"/>
        </w:rPr>
        <w:t>Indexer</w:t>
      </w:r>
      <w:proofErr w:type="spellEnd"/>
      <w:r w:rsidRPr="00C81DA8">
        <w:rPr>
          <w:sz w:val="18"/>
          <w:szCs w:val="18"/>
          <w:lang w:val="es-ES"/>
        </w:rPr>
        <w:t>.</w:t>
      </w:r>
    </w:p>
    <w:p w14:paraId="2CAADA3C" w14:textId="77777777" w:rsidR="00440E1B" w:rsidRPr="006D3651" w:rsidRDefault="00440E1B"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 xml:space="preserve">permitir que varios usuarios acedan directa o indirectamente a ninguna característica de Servicio de Microsoft Azure que esté disponible por usuario (por ejemplo, Active </w:t>
      </w:r>
      <w:proofErr w:type="spellStart"/>
      <w:r w:rsidRPr="006D3651">
        <w:rPr>
          <w:lang w:val="es-ES"/>
        </w:rPr>
        <w:t>Directory</w:t>
      </w:r>
      <w:proofErr w:type="spellEnd"/>
      <w:r w:rsidRPr="006D3651">
        <w:rPr>
          <w:lang w:val="es-ES"/>
        </w:rPr>
        <w:t xml:space="preserve">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440E1B">
      <w:pPr>
        <w:pStyle w:val="ProductList-Body"/>
        <w:keepNext/>
        <w:rPr>
          <w:lang w:val="es-ES"/>
        </w:rPr>
      </w:pPr>
      <w:r w:rsidRPr="006D3651">
        <w:rPr>
          <w:b/>
          <w:color w:val="00188F"/>
          <w:lang w:val="es-ES"/>
        </w:rPr>
        <w:lastRenderedPageBreak/>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72"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6E30026" w14:textId="77777777" w:rsidR="000B6D7E" w:rsidRPr="00A95387" w:rsidRDefault="000B6D7E" w:rsidP="000B6D7E">
      <w:pPr>
        <w:pStyle w:val="ProductList-Offering2Heading"/>
        <w:outlineLvl w:val="2"/>
        <w:rPr>
          <w:lang w:val="es-ES"/>
        </w:rPr>
      </w:pPr>
      <w:bookmarkStart w:id="73" w:name="_Toc8395026"/>
      <w:r w:rsidRPr="00A95387">
        <w:rPr>
          <w:lang w:val="es-ES"/>
        </w:rPr>
        <w:tab/>
      </w:r>
      <w:bookmarkStart w:id="74" w:name="_Toc55912658"/>
      <w:bookmarkStart w:id="75" w:name="_Toc62929586"/>
      <w:r w:rsidRPr="00A95387">
        <w:rPr>
          <w:lang w:val="es-ES"/>
        </w:rPr>
        <w:t xml:space="preserve">Azure Defender para </w:t>
      </w:r>
      <w:proofErr w:type="spellStart"/>
      <w:r w:rsidRPr="00A95387">
        <w:rPr>
          <w:lang w:val="es-ES"/>
        </w:rPr>
        <w:t>IoT</w:t>
      </w:r>
      <w:bookmarkEnd w:id="74"/>
      <w:bookmarkEnd w:id="75"/>
      <w:proofErr w:type="spellEnd"/>
    </w:p>
    <w:p w14:paraId="0D897ACA" w14:textId="77777777" w:rsidR="000B6D7E" w:rsidRPr="00A95387" w:rsidRDefault="000B6D7E" w:rsidP="000B6D7E">
      <w:pPr>
        <w:pStyle w:val="ProductList-Body"/>
        <w:rPr>
          <w:lang w:val="es-ES"/>
        </w:rPr>
      </w:pPr>
      <w:r w:rsidRPr="00A95387">
        <w:rPr>
          <w:lang w:val="es-ES"/>
        </w:rPr>
        <w:t xml:space="preserve">El Cliente puede usar Azure Defender para </w:t>
      </w:r>
      <w:proofErr w:type="spellStart"/>
      <w:r w:rsidRPr="00A95387">
        <w:rPr>
          <w:lang w:val="es-ES"/>
        </w:rPr>
        <w:t>IoT</w:t>
      </w:r>
      <w:proofErr w:type="spellEnd"/>
      <w:r w:rsidRPr="00A95387">
        <w:rPr>
          <w:lang w:val="es-ES"/>
        </w:rPr>
        <w:t xml:space="preserve"> exclusivamente para supervisar los dispositivos en función de su nivel de compromiso actual. El Cliente se compromete a actualizar su nivel de compromiso para el siguiente periodo de facturación según el uso real. Los niveles de compromiso (actualizados si es necesario) se renuevan automática de un periodo de facturación al siguiente.</w:t>
      </w:r>
    </w:p>
    <w:p w14:paraId="6E3847B6" w14:textId="77777777" w:rsidR="000B6D7E" w:rsidRPr="00A95387" w:rsidRDefault="00DC3AAA" w:rsidP="000B6D7E">
      <w:pPr>
        <w:pStyle w:val="ProductList-Body"/>
        <w:shd w:val="clear" w:color="auto" w:fill="A6A6A6" w:themeFill="background1" w:themeFillShade="A6"/>
        <w:spacing w:before="120" w:after="240"/>
        <w:jc w:val="right"/>
        <w:rPr>
          <w:lang w:val="es-ES"/>
        </w:rPr>
      </w:pPr>
      <w:hyperlink w:anchor="_top" w:tooltip="Tabla de contenido" w:history="1">
        <w:r w:rsidR="000B6D7E" w:rsidRPr="00A95387">
          <w:rPr>
            <w:rStyle w:val="Hyperlink"/>
            <w:sz w:val="16"/>
            <w:szCs w:val="16"/>
            <w:lang w:val="es-ES"/>
          </w:rPr>
          <w:t>Tabla de Contenido</w:t>
        </w:r>
      </w:hyperlink>
      <w:r w:rsidR="000B6D7E" w:rsidRPr="00A95387">
        <w:rPr>
          <w:sz w:val="16"/>
          <w:szCs w:val="16"/>
          <w:lang w:val="es-ES"/>
        </w:rPr>
        <w:t xml:space="preserve"> / </w:t>
      </w:r>
      <w:hyperlink w:anchor="_top" w:tooltip="Términos generales" w:history="1">
        <w:r w:rsidR="000B6D7E" w:rsidRPr="00A95387">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r w:rsidRPr="002520B3">
        <w:rPr>
          <w:lang w:val="es-ES_tradnl"/>
        </w:rPr>
        <w:tab/>
      </w:r>
      <w:bookmarkStart w:id="76" w:name="_Toc62929587"/>
      <w:r w:rsidRPr="002520B3">
        <w:rPr>
          <w:lang w:val="es-ES_tradnl"/>
        </w:rPr>
        <w:t xml:space="preserve">Azure </w:t>
      </w:r>
      <w:proofErr w:type="spellStart"/>
      <w:r w:rsidRPr="002520B3">
        <w:rPr>
          <w:lang w:val="es-ES_tradnl"/>
        </w:rPr>
        <w:t>DevTest</w:t>
      </w:r>
      <w:proofErr w:type="spellEnd"/>
      <w:r w:rsidRPr="002520B3">
        <w:rPr>
          <w:lang w:val="es-ES_tradnl"/>
        </w:rPr>
        <w:t xml:space="preserve"> </w:t>
      </w:r>
      <w:proofErr w:type="spellStart"/>
      <w:r w:rsidRPr="002520B3">
        <w:rPr>
          <w:lang w:val="es-ES_tradnl"/>
        </w:rPr>
        <w:t>Labs</w:t>
      </w:r>
      <w:bookmarkEnd w:id="73"/>
      <w:bookmarkEnd w:id="76"/>
      <w:proofErr w:type="spellEnd"/>
    </w:p>
    <w:p w14:paraId="77AFD3B9" w14:textId="77777777" w:rsidR="002520B3" w:rsidRPr="002520B3" w:rsidRDefault="002520B3" w:rsidP="00F02C9E">
      <w:pPr>
        <w:pStyle w:val="ProductList-ClauseHeading"/>
        <w:keepNext w:val="0"/>
        <w:rPr>
          <w:lang w:val="es-ES_tradnl"/>
        </w:rPr>
      </w:pPr>
      <w:r w:rsidRPr="002520B3">
        <w:rPr>
          <w:lang w:val="es-ES_tradnl"/>
        </w:rPr>
        <w:t xml:space="preserve">Secretos en </w:t>
      </w:r>
      <w:proofErr w:type="spellStart"/>
      <w:r w:rsidRPr="002520B3">
        <w:rPr>
          <w:lang w:val="es-ES_tradnl"/>
        </w:rPr>
        <w:t>DevTest</w:t>
      </w:r>
      <w:proofErr w:type="spellEnd"/>
      <w:r w:rsidRPr="002520B3">
        <w:rPr>
          <w:lang w:val="es-ES_tradnl"/>
        </w:rPr>
        <w:t xml:space="preserve"> </w:t>
      </w:r>
      <w:proofErr w:type="spellStart"/>
      <w:r w:rsidRPr="002520B3">
        <w:rPr>
          <w:lang w:val="es-ES_tradnl"/>
        </w:rPr>
        <w:t>Labs</w:t>
      </w:r>
      <w:proofErr w:type="spellEnd"/>
    </w:p>
    <w:p w14:paraId="2F5A4F1A" w14:textId="3B28A772" w:rsidR="002520B3" w:rsidRPr="002520B3" w:rsidRDefault="00A10BE5" w:rsidP="00A10BE5">
      <w:pPr>
        <w:pStyle w:val="ProductList-Body"/>
        <w:rPr>
          <w:lang w:val="es-ES_tradnl"/>
        </w:rPr>
      </w:pPr>
      <w:r w:rsidRPr="0082270D">
        <w:rPr>
          <w:lang w:val="es-ES"/>
        </w:rPr>
        <w:t xml:space="preserve">Azure </w:t>
      </w:r>
      <w:proofErr w:type="spellStart"/>
      <w:r w:rsidRPr="0082270D">
        <w:rPr>
          <w:lang w:val="es-ES"/>
        </w:rPr>
        <w:t>DevTest</w:t>
      </w:r>
      <w:proofErr w:type="spellEnd"/>
      <w:r w:rsidRPr="0082270D">
        <w:rPr>
          <w:lang w:val="es-ES"/>
        </w:rPr>
        <w:t xml:space="preserve"> </w:t>
      </w:r>
      <w:proofErr w:type="spellStart"/>
      <w:r w:rsidRPr="0082270D">
        <w:rPr>
          <w:lang w:val="es-ES"/>
        </w:rPr>
        <w:t>Labs</w:t>
      </w:r>
      <w:proofErr w:type="spellEnd"/>
      <w:r w:rsidRPr="0082270D">
        <w:rPr>
          <w:lang w:val="es-ES"/>
        </w:rPr>
        <w:t xml:space="preserve"> crea automáticamente un almacén de claves cuando un usuario guarda un secreto por primera vez. El Cliente no puede utilizar este almacén de claves para almacenar contraseñas que no tengan relación con </w:t>
      </w:r>
      <w:proofErr w:type="spellStart"/>
      <w:r w:rsidRPr="0082270D">
        <w:rPr>
          <w:lang w:val="es-ES"/>
        </w:rPr>
        <w:t>DevTest</w:t>
      </w:r>
      <w:proofErr w:type="spellEnd"/>
      <w:r w:rsidRPr="0082270D">
        <w:rPr>
          <w:lang w:val="es-ES"/>
        </w:rPr>
        <w:t xml:space="preserve"> </w:t>
      </w:r>
      <w:proofErr w:type="spellStart"/>
      <w:r w:rsidRPr="0082270D">
        <w:rPr>
          <w:lang w:val="es-ES"/>
        </w:rPr>
        <w:t>Lab</w:t>
      </w:r>
      <w:proofErr w:type="spellEnd"/>
      <w:r w:rsidRPr="0082270D">
        <w:rPr>
          <w:lang w:val="es-ES"/>
        </w:rPr>
        <w:t>, claves de SSH o tokens de acceso personal</w:t>
      </w:r>
      <w:r w:rsidR="002520B3" w:rsidRPr="002520B3">
        <w:rPr>
          <w:lang w:val="es-ES_tradnl"/>
        </w:rPr>
        <w:t>.</w:t>
      </w:r>
    </w:p>
    <w:p w14:paraId="6CCF5ED1" w14:textId="77777777" w:rsidR="002520B3"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5FD57F3B" w14:textId="77777777" w:rsidR="00FB72CF" w:rsidRPr="00611AE8" w:rsidRDefault="00FB72CF" w:rsidP="00FB72CF">
      <w:pPr>
        <w:pStyle w:val="ProductList-Offering2Heading"/>
        <w:outlineLvl w:val="2"/>
        <w:rPr>
          <w:lang w:val="es-ES_tradnl"/>
        </w:rPr>
      </w:pPr>
      <w:r w:rsidRPr="00611AE8">
        <w:rPr>
          <w:lang w:val="es-ES_tradnl"/>
        </w:rPr>
        <w:tab/>
      </w:r>
      <w:bookmarkStart w:id="77" w:name="_Toc58418133"/>
      <w:bookmarkStart w:id="78" w:name="_Toc62929588"/>
      <w:r w:rsidRPr="00611AE8">
        <w:rPr>
          <w:lang w:val="es-ES_tradnl"/>
        </w:rPr>
        <w:t xml:space="preserve">Servicio Azure </w:t>
      </w:r>
      <w:proofErr w:type="spellStart"/>
      <w:r w:rsidRPr="00611AE8">
        <w:rPr>
          <w:lang w:val="es-ES_tradnl"/>
        </w:rPr>
        <w:t>Health</w:t>
      </w:r>
      <w:proofErr w:type="spellEnd"/>
      <w:r w:rsidRPr="00611AE8">
        <w:rPr>
          <w:lang w:val="es-ES_tradnl"/>
        </w:rPr>
        <w:t xml:space="preserve"> Bot</w:t>
      </w:r>
      <w:bookmarkEnd w:id="77"/>
      <w:bookmarkEnd w:id="78"/>
    </w:p>
    <w:p w14:paraId="1C7EDDDE" w14:textId="77777777" w:rsidR="00FB72CF" w:rsidRPr="00611AE8" w:rsidRDefault="00FB72CF" w:rsidP="00FB72CF">
      <w:pPr>
        <w:pStyle w:val="ProductList-Body"/>
        <w:tabs>
          <w:tab w:val="clear" w:pos="158"/>
          <w:tab w:val="left" w:pos="360"/>
        </w:tabs>
        <w:rPr>
          <w:b/>
          <w:color w:val="00188F"/>
          <w:lang w:val="es-ES_tradnl"/>
        </w:rPr>
      </w:pPr>
      <w:r w:rsidRPr="00611AE8">
        <w:rPr>
          <w:b/>
          <w:color w:val="00188F"/>
          <w:lang w:val="es-ES_tradnl"/>
        </w:rPr>
        <w:t>Definiciones</w:t>
      </w:r>
    </w:p>
    <w:p w14:paraId="4A12428C" w14:textId="77777777" w:rsidR="00FB72CF" w:rsidRPr="00611AE8" w:rsidRDefault="00FB72CF" w:rsidP="00FB72CF">
      <w:pPr>
        <w:pStyle w:val="ProductList-Body"/>
        <w:rPr>
          <w:rFonts w:ascii="Calibri" w:eastAsia="Calibri" w:hAnsi="Calibri" w:cs="Calibri"/>
          <w:szCs w:val="18"/>
          <w:lang w:val="es-ES_tradnl"/>
        </w:rPr>
      </w:pPr>
      <w:r w:rsidRPr="00611AE8">
        <w:rPr>
          <w:rFonts w:ascii="Calibri" w:eastAsia="Calibri" w:hAnsi="Calibri" w:cs="Calibri"/>
          <w:szCs w:val="18"/>
          <w:lang w:val="es-ES_tradnl"/>
        </w:rPr>
        <w:t xml:space="preserve">La “Aplicación </w:t>
      </w:r>
      <w:proofErr w:type="spellStart"/>
      <w:r w:rsidRPr="00611AE8">
        <w:rPr>
          <w:rFonts w:ascii="Calibri" w:eastAsia="Calibri" w:hAnsi="Calibri" w:cs="Calibri"/>
          <w:szCs w:val="18"/>
          <w:lang w:val="es-ES_tradnl"/>
        </w:rPr>
        <w:t>Health</w:t>
      </w:r>
      <w:proofErr w:type="spellEnd"/>
      <w:r w:rsidRPr="00611AE8">
        <w:rPr>
          <w:rFonts w:ascii="Calibri" w:eastAsia="Calibri" w:hAnsi="Calibri" w:cs="Calibri"/>
          <w:szCs w:val="18"/>
          <w:lang w:val="es-ES_tradnl"/>
        </w:rPr>
        <w:t xml:space="preserve"> Bot del Cliente” es una aplicación o cualquier suite de aplicaciones que agrega una funcionalidad principal e importante al Servicio Azure </w:t>
      </w:r>
      <w:proofErr w:type="spellStart"/>
      <w:r w:rsidRPr="00611AE8">
        <w:rPr>
          <w:rFonts w:ascii="Calibri" w:eastAsia="Calibri" w:hAnsi="Calibri" w:cs="Calibri"/>
          <w:szCs w:val="18"/>
          <w:lang w:val="es-ES_tradnl"/>
        </w:rPr>
        <w:t>Health</w:t>
      </w:r>
      <w:proofErr w:type="spellEnd"/>
      <w:r w:rsidRPr="00611AE8">
        <w:rPr>
          <w:rFonts w:ascii="Calibri" w:eastAsia="Calibri" w:hAnsi="Calibri" w:cs="Calibri"/>
          <w:szCs w:val="18"/>
          <w:lang w:val="es-ES_tradnl"/>
        </w:rPr>
        <w:t xml:space="preserve"> Bot y que no es principalmente un sustituto del Servicio Azure </w:t>
      </w:r>
      <w:proofErr w:type="spellStart"/>
      <w:r w:rsidRPr="00611AE8">
        <w:rPr>
          <w:rFonts w:ascii="Calibri" w:eastAsia="Calibri" w:hAnsi="Calibri" w:cs="Calibri"/>
          <w:szCs w:val="18"/>
          <w:lang w:val="es-ES_tradnl"/>
        </w:rPr>
        <w:t>Health</w:t>
      </w:r>
      <w:proofErr w:type="spellEnd"/>
      <w:r w:rsidRPr="00611AE8">
        <w:rPr>
          <w:rFonts w:ascii="Calibri" w:eastAsia="Calibri" w:hAnsi="Calibri" w:cs="Calibri"/>
          <w:szCs w:val="18"/>
          <w:lang w:val="es-ES_tradnl"/>
        </w:rPr>
        <w:t xml:space="preserve"> Bot.</w:t>
      </w:r>
    </w:p>
    <w:p w14:paraId="398FD7D7" w14:textId="77777777" w:rsidR="00FB72CF" w:rsidRPr="00611AE8" w:rsidRDefault="00FB72CF" w:rsidP="00FB72CF">
      <w:pPr>
        <w:pStyle w:val="ProductList-Body"/>
        <w:rPr>
          <w:lang w:val="es-ES_tradnl"/>
        </w:rPr>
      </w:pPr>
    </w:p>
    <w:p w14:paraId="5E582AEB" w14:textId="77777777" w:rsidR="00FB72CF" w:rsidRPr="00611AE8" w:rsidRDefault="00FB72CF" w:rsidP="00FB72CF">
      <w:pPr>
        <w:pStyle w:val="ProductList-Body"/>
        <w:tabs>
          <w:tab w:val="clear" w:pos="158"/>
          <w:tab w:val="left" w:pos="360"/>
        </w:tabs>
        <w:rPr>
          <w:b/>
          <w:color w:val="00188F"/>
          <w:lang w:val="es-ES_tradnl"/>
        </w:rPr>
      </w:pPr>
      <w:r w:rsidRPr="00611AE8">
        <w:rPr>
          <w:b/>
          <w:color w:val="00188F"/>
          <w:lang w:val="es-ES_tradnl"/>
        </w:rPr>
        <w:t>Obligaciones del Cliente</w:t>
      </w:r>
    </w:p>
    <w:p w14:paraId="77737513" w14:textId="77777777" w:rsidR="00FB72CF" w:rsidRPr="00611AE8" w:rsidRDefault="00FB72CF" w:rsidP="00FB72CF">
      <w:pPr>
        <w:pStyle w:val="ProductList-Body"/>
        <w:rPr>
          <w:rFonts w:ascii="Calibri" w:hAnsi="Calibri" w:cs="Calibri"/>
          <w:szCs w:val="18"/>
          <w:lang w:val="es-ES_tradnl"/>
        </w:rPr>
      </w:pPr>
      <w:r w:rsidRPr="00611AE8">
        <w:rPr>
          <w:rFonts w:ascii="Calibri" w:hAnsi="Calibri" w:cs="Calibri"/>
          <w:szCs w:val="18"/>
          <w:lang w:val="es-ES_tradnl"/>
        </w:rPr>
        <w:t xml:space="preserve">El Cliente es el único responsable de: (1) la exactitud y la adecuación de la información y los datos proporcionados a través del uso del Azure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(2) implementación de un método seguro de autenticación de aplicación a aplicación entre la Aplicación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del Cliente y el Servicio Azure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(3) obtener el consentimiento apropiado de los usuarios finales en relación con su uso de la Aplicación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del Cliente; y </w:t>
      </w:r>
      <w:r w:rsidRPr="00611AE8">
        <w:rPr>
          <w:rFonts w:ascii="Calibri" w:hAnsi="Calibri" w:cs="Calibri"/>
          <w:szCs w:val="18"/>
          <w:lang w:val="es-ES_tradnl"/>
        </w:rPr>
        <w:lastRenderedPageBreak/>
        <w:t xml:space="preserve">(4) mostrar advertencias, exenciones de responsabilidad y reconocimientos adecuados para los usuarios finales en relación con su uso de la Aplicación de </w:t>
      </w:r>
      <w:proofErr w:type="spellStart"/>
      <w:r w:rsidRPr="00611AE8">
        <w:rPr>
          <w:rFonts w:ascii="Calibri" w:hAnsi="Calibri" w:cs="Calibri"/>
          <w:szCs w:val="18"/>
          <w:lang w:val="es-ES_tradnl"/>
        </w:rPr>
        <w:t>Health</w:t>
      </w:r>
      <w:proofErr w:type="spellEnd"/>
      <w:r w:rsidRPr="00611AE8">
        <w:rPr>
          <w:rFonts w:ascii="Calibri" w:hAnsi="Calibri" w:cs="Calibri"/>
          <w:szCs w:val="18"/>
          <w:lang w:val="es-ES_tradnl"/>
        </w:rPr>
        <w:t xml:space="preserve"> Bot del Cliente, incluidos, según corresponda, los que se detallan en el siguiente </w:t>
      </w:r>
      <w:hyperlink r:id="rId37" w:history="1">
        <w:r w:rsidRPr="00611AE8">
          <w:rPr>
            <w:rStyle w:val="Hyperlink"/>
            <w:rFonts w:ascii="Calibri" w:hAnsi="Calibri" w:cs="Calibri"/>
            <w:szCs w:val="18"/>
            <w:lang w:val="es-ES_tradnl"/>
          </w:rPr>
          <w:t>formulario</w:t>
        </w:r>
      </w:hyperlink>
      <w:r w:rsidRPr="00611AE8">
        <w:rPr>
          <w:rFonts w:ascii="Calibri" w:hAnsi="Calibri" w:cs="Calibri"/>
          <w:szCs w:val="18"/>
          <w:lang w:val="es-ES_tradnl"/>
        </w:rPr>
        <w:t>.</w:t>
      </w:r>
    </w:p>
    <w:p w14:paraId="235F55D6" w14:textId="77777777" w:rsidR="00FB72CF" w:rsidRPr="00611AE8" w:rsidRDefault="00DC3AAA" w:rsidP="00FB72CF">
      <w:pPr>
        <w:pStyle w:val="ProductList-Body"/>
        <w:shd w:val="clear" w:color="auto" w:fill="A6A6A6" w:themeFill="background1" w:themeFillShade="A6"/>
        <w:spacing w:before="120" w:after="240"/>
        <w:jc w:val="right"/>
        <w:rPr>
          <w:sz w:val="16"/>
          <w:szCs w:val="16"/>
          <w:lang w:val="es-ES_tradnl"/>
        </w:rPr>
      </w:pPr>
      <w:hyperlink w:anchor="_top" w:tooltip="Tabla de contenido" w:history="1">
        <w:r w:rsidR="00FB72CF" w:rsidRPr="00611AE8">
          <w:rPr>
            <w:rStyle w:val="Hyperlink"/>
            <w:sz w:val="16"/>
            <w:szCs w:val="16"/>
            <w:lang w:val="es-ES_tradnl"/>
          </w:rPr>
          <w:t>Tabla de Contenido</w:t>
        </w:r>
      </w:hyperlink>
      <w:r w:rsidR="00FB72CF" w:rsidRPr="00611AE8">
        <w:rPr>
          <w:sz w:val="16"/>
          <w:szCs w:val="16"/>
          <w:lang w:val="es-ES_tradnl"/>
        </w:rPr>
        <w:t xml:space="preserve"> / </w:t>
      </w:r>
      <w:hyperlink w:anchor="_top" w:tooltip="Términos generales" w:history="1">
        <w:r w:rsidR="00FB72CF" w:rsidRPr="00611AE8">
          <w:rPr>
            <w:rStyle w:val="Hyperlink"/>
            <w:sz w:val="16"/>
            <w:szCs w:val="16"/>
            <w:lang w:val="es-ES_tradnl"/>
          </w:rPr>
          <w:t>Términos Generales</w:t>
        </w:r>
      </w:hyperlink>
    </w:p>
    <w:p w14:paraId="17A34A8E" w14:textId="3CF6F2D8" w:rsidR="00B40CD2" w:rsidRPr="00011AEA" w:rsidRDefault="00B40CD2" w:rsidP="00F02C9E">
      <w:pPr>
        <w:pStyle w:val="ProductList-Offering2Heading"/>
        <w:outlineLvl w:val="2"/>
        <w:rPr>
          <w:lang w:val="es-ES"/>
        </w:rPr>
      </w:pPr>
      <w:r w:rsidRPr="00011AEA">
        <w:rPr>
          <w:lang w:val="es-ES"/>
        </w:rPr>
        <w:tab/>
      </w:r>
      <w:bookmarkStart w:id="79" w:name="_Toc783785"/>
      <w:bookmarkStart w:id="80" w:name="_Toc62929589"/>
      <w:r w:rsidRPr="00011AEA">
        <w:rPr>
          <w:lang w:val="es-ES"/>
        </w:rPr>
        <w:t xml:space="preserve">Azure </w:t>
      </w:r>
      <w:proofErr w:type="spellStart"/>
      <w:r w:rsidRPr="00011AEA">
        <w:rPr>
          <w:lang w:val="es-ES"/>
        </w:rPr>
        <w:t>Lab</w:t>
      </w:r>
      <w:proofErr w:type="spellEnd"/>
      <w:r w:rsidRPr="00011AEA">
        <w:rPr>
          <w:lang w:val="es-ES"/>
        </w:rPr>
        <w:t xml:space="preserve"> Services</w:t>
      </w:r>
      <w:bookmarkEnd w:id="79"/>
      <w:bookmarkEnd w:id="80"/>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 xml:space="preserve">Aunque Microsoft es quien provee Azure </w:t>
      </w:r>
      <w:proofErr w:type="spellStart"/>
      <w:r w:rsidRPr="0082270D">
        <w:rPr>
          <w:lang w:val="es-ES"/>
        </w:rPr>
        <w:t>Lab</w:t>
      </w:r>
      <w:proofErr w:type="spellEnd"/>
      <w:r w:rsidRPr="0082270D">
        <w:rPr>
          <w:lang w:val="es-ES"/>
        </w:rPr>
        <w:t xml:space="preserve">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29405B">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t>Uso Aceptable de Cumplimiento</w:t>
      </w:r>
      <w:r w:rsidRPr="0082270D">
        <w:rPr>
          <w:lang w:val="es-ES"/>
        </w:rPr>
        <w:t xml:space="preserve">: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w:t>
      </w:r>
      <w:proofErr w:type="spellStart"/>
      <w:r w:rsidRPr="0082270D">
        <w:rPr>
          <w:lang w:val="es-ES"/>
        </w:rPr>
        <w:t>Lab</w:t>
      </w:r>
      <w:proofErr w:type="spellEnd"/>
      <w:r w:rsidRPr="0082270D">
        <w:rPr>
          <w:lang w:val="es-ES"/>
        </w:rPr>
        <w:t xml:space="preserve">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81" w:name="AzureMaps"/>
      <w:r w:rsidRPr="00991DF1">
        <w:rPr>
          <w:lang w:val="es-ES"/>
        </w:rPr>
        <w:tab/>
      </w:r>
      <w:bookmarkStart w:id="82" w:name="_Toc13858367"/>
      <w:bookmarkStart w:id="83" w:name="AzureMachineLearningService"/>
      <w:bookmarkStart w:id="84" w:name="_Hlk15297753"/>
      <w:bookmarkStart w:id="85" w:name="_Toc509825512"/>
      <w:bookmarkStart w:id="86" w:name="_Toc510880769"/>
      <w:bookmarkStart w:id="87" w:name="_Toc62929590"/>
      <w:r w:rsidR="008D444B" w:rsidRPr="00502FC4">
        <w:rPr>
          <w:lang w:val="es-ES"/>
        </w:rPr>
        <w:t xml:space="preserve">Servicio de Azure Machine </w:t>
      </w:r>
      <w:proofErr w:type="spellStart"/>
      <w:r w:rsidR="008D444B" w:rsidRPr="00502FC4">
        <w:rPr>
          <w:lang w:val="es-ES"/>
        </w:rPr>
        <w:t>Learning</w:t>
      </w:r>
      <w:bookmarkEnd w:id="82"/>
      <w:bookmarkEnd w:id="87"/>
      <w:proofErr w:type="spellEnd"/>
    </w:p>
    <w:bookmarkEnd w:id="83"/>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w:t>
      </w:r>
      <w:proofErr w:type="spellStart"/>
      <w:r w:rsidRPr="00502FC4">
        <w:rPr>
          <w:lang w:val="es-ES"/>
        </w:rPr>
        <w:t>Learning</w:t>
      </w:r>
      <w:proofErr w:type="spellEnd"/>
      <w:r w:rsidRPr="00502FC4">
        <w:rPr>
          <w:lang w:val="es-ES"/>
        </w:rPr>
        <w:t xml:space="preserve"> puede incluir el Kit de Herramientas de CUDA de NVIDIA </w:t>
      </w:r>
      <w:proofErr w:type="spellStart"/>
      <w:r w:rsidRPr="00502FC4">
        <w:rPr>
          <w:lang w:val="es-ES"/>
        </w:rPr>
        <w:t>Corporation</w:t>
      </w:r>
      <w:proofErr w:type="spellEnd"/>
      <w:r w:rsidRPr="00502FC4">
        <w:rPr>
          <w:lang w:val="es-ES"/>
        </w:rPr>
        <w:t xml:space="preserve">, los controladores de Tesla, </w:t>
      </w:r>
      <w:proofErr w:type="spellStart"/>
      <w:r w:rsidRPr="00502FC4">
        <w:rPr>
          <w:lang w:val="es-ES"/>
        </w:rPr>
        <w:t>cuDNN</w:t>
      </w:r>
      <w:proofErr w:type="spellEnd"/>
      <w:r w:rsidRPr="00502FC4">
        <w:rPr>
          <w:lang w:val="es-ES"/>
        </w:rPr>
        <w:t xml:space="preserve">, DIGITS, NCCL y </w:t>
      </w:r>
      <w:proofErr w:type="spellStart"/>
      <w:r w:rsidRPr="00502FC4">
        <w:rPr>
          <w:lang w:val="es-ES"/>
        </w:rPr>
        <w:t>TensorRT</w:t>
      </w:r>
      <w:proofErr w:type="spellEnd"/>
      <w:r w:rsidRPr="00502FC4">
        <w:rPr>
          <w:lang w:val="es-ES"/>
        </w:rPr>
        <w:t xml:space="preserve">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8" w:history="1">
        <w:r w:rsidRPr="00502FC4">
          <w:rPr>
            <w:rStyle w:val="Hyperlink"/>
            <w:lang w:val="es-ES"/>
          </w:rPr>
          <w:t>https://go.microsoft.com/fwlink/?linkid=874330</w:t>
        </w:r>
      </w:hyperlink>
      <w:r w:rsidRPr="00502FC4">
        <w:rPr>
          <w:lang w:val="es-ES"/>
        </w:rPr>
        <w:t>.</w:t>
      </w:r>
    </w:p>
    <w:bookmarkEnd w:id="84"/>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proofErr w:type="spellStart"/>
      <w:r>
        <w:rPr>
          <w:rStyle w:val="Hyperlink"/>
          <w:sz w:val="16"/>
          <w:szCs w:val="16"/>
        </w:rPr>
        <w:t>Tabla</w:t>
      </w:r>
      <w:proofErr w:type="spellEnd"/>
      <w:r>
        <w:rPr>
          <w:rStyle w:val="Hyperlink"/>
          <w:sz w:val="16"/>
          <w:szCs w:val="16"/>
        </w:rPr>
        <w:t xml:space="preserve"> de </w:t>
      </w:r>
      <w:proofErr w:type="spellStart"/>
      <w:r>
        <w:rPr>
          <w:rStyle w:val="Hyperlink"/>
          <w:sz w:val="16"/>
          <w:szCs w:val="16"/>
        </w:rPr>
        <w:t>Contenido</w:t>
      </w:r>
      <w:proofErr w:type="spellEnd"/>
      <w:r>
        <w:rPr>
          <w:rStyle w:val="Hyperlink"/>
          <w:sz w:val="16"/>
          <w:szCs w:val="16"/>
        </w:rPr>
        <w:fldChar w:fldCharType="end"/>
      </w:r>
      <w:r>
        <w:rPr>
          <w:sz w:val="16"/>
          <w:szCs w:val="16"/>
        </w:rPr>
        <w:t xml:space="preserve"> / </w:t>
      </w:r>
      <w:hyperlink w:anchor="Términos Generales" w:tooltip="Términos Generales" w:history="1">
        <w:proofErr w:type="spellStart"/>
        <w:r>
          <w:rPr>
            <w:rStyle w:val="Hyperlink"/>
            <w:sz w:val="16"/>
            <w:szCs w:val="16"/>
          </w:rPr>
          <w:t>Términos</w:t>
        </w:r>
        <w:proofErr w:type="spellEnd"/>
        <w:r>
          <w:rPr>
            <w:rStyle w:val="Hyperlink"/>
            <w:sz w:val="16"/>
            <w:szCs w:val="16"/>
          </w:rPr>
          <w:t xml:space="preserve"> </w:t>
        </w:r>
        <w:proofErr w:type="spellStart"/>
        <w:r>
          <w:rPr>
            <w:rStyle w:val="Hyperlink"/>
            <w:sz w:val="16"/>
            <w:szCs w:val="16"/>
          </w:rPr>
          <w:t>Generales</w:t>
        </w:r>
        <w:proofErr w:type="spellEnd"/>
      </w:hyperlink>
    </w:p>
    <w:p w14:paraId="4323A3ED" w14:textId="7A85C6D3" w:rsidR="002539C8" w:rsidRPr="00991DF1" w:rsidRDefault="003B36E9" w:rsidP="00B3147D">
      <w:pPr>
        <w:pStyle w:val="ProductList-Offering2Heading"/>
        <w:keepNext/>
        <w:outlineLvl w:val="2"/>
        <w:rPr>
          <w:lang w:val="es-ES"/>
        </w:rPr>
      </w:pPr>
      <w:r w:rsidRPr="006D3651">
        <w:rPr>
          <w:lang w:val="es-ES"/>
        </w:rPr>
        <w:lastRenderedPageBreak/>
        <w:tab/>
      </w:r>
      <w:bookmarkStart w:id="88" w:name="_Toc62929591"/>
      <w:r w:rsidR="002539C8" w:rsidRPr="00991DF1">
        <w:rPr>
          <w:lang w:val="es-ES"/>
        </w:rPr>
        <w:t xml:space="preserve">Azure </w:t>
      </w:r>
      <w:proofErr w:type="spellStart"/>
      <w:r w:rsidR="002539C8" w:rsidRPr="00991DF1">
        <w:rPr>
          <w:lang w:val="es-ES"/>
        </w:rPr>
        <w:t>Maps</w:t>
      </w:r>
      <w:bookmarkEnd w:id="85"/>
      <w:bookmarkEnd w:id="86"/>
      <w:bookmarkEnd w:id="88"/>
      <w:proofErr w:type="spellEnd"/>
    </w:p>
    <w:bookmarkEnd w:id="81"/>
    <w:p w14:paraId="739A4058" w14:textId="77777777" w:rsidR="00A10BE5" w:rsidRPr="0082270D" w:rsidRDefault="00A10BE5" w:rsidP="00B3147D">
      <w:pPr>
        <w:pStyle w:val="ProductList-ClauseHeading"/>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 xml:space="preserve">El Cliente no puede utilizar Azure </w:t>
      </w:r>
      <w:proofErr w:type="spellStart"/>
      <w:r w:rsidRPr="0082270D">
        <w:rPr>
          <w:lang w:val="es-ES"/>
        </w:rPr>
        <w:t>Maps</w:t>
      </w:r>
      <w:proofErr w:type="spellEnd"/>
      <w:r w:rsidRPr="0082270D">
        <w:rPr>
          <w:lang w:val="es-ES"/>
        </w:rPr>
        <w:t xml:space="preserve">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 xml:space="preserve">El Cliente no puede utilizar Azure </w:t>
      </w:r>
      <w:proofErr w:type="spellStart"/>
      <w:r w:rsidRPr="0082270D">
        <w:rPr>
          <w:lang w:val="es-ES"/>
        </w:rPr>
        <w:t>Maps</w:t>
      </w:r>
      <w:proofErr w:type="spellEnd"/>
      <w:r w:rsidRPr="0082270D">
        <w:rPr>
          <w:lang w:val="es-ES"/>
        </w:rPr>
        <w:t xml:space="preserve">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 xml:space="preserve">El Cliente no puede utilizar los datos ofrecidos por Azure </w:t>
      </w:r>
      <w:proofErr w:type="spellStart"/>
      <w:r w:rsidRPr="0082270D">
        <w:rPr>
          <w:spacing w:val="-3"/>
          <w:lang w:val="es-ES"/>
        </w:rPr>
        <w:t>Maps</w:t>
      </w:r>
      <w:proofErr w:type="spellEnd"/>
      <w:r w:rsidRPr="0082270D">
        <w:rPr>
          <w:spacing w:val="-3"/>
          <w:lang w:val="es-ES"/>
        </w:rPr>
        <w:t xml:space="preserve">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w:t>
      </w:r>
      <w:proofErr w:type="spellStart"/>
      <w:r w:rsidRPr="0082270D">
        <w:rPr>
          <w:lang w:val="es-ES"/>
        </w:rPr>
        <w:t>Maps</w:t>
      </w:r>
      <w:proofErr w:type="spellEnd"/>
      <w:r w:rsidRPr="0082270D">
        <w:rPr>
          <w:lang w:val="es-ES"/>
        </w:rPr>
        <w:t xml:space="preserve">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xml:space="preserve">) con el fin de extraer tales Resultados para entregarlos a varios usuarios. Tampoco puede eludir ninguna funcionalidad de Azure </w:t>
      </w:r>
      <w:proofErr w:type="spellStart"/>
      <w:r w:rsidRPr="0082270D">
        <w:rPr>
          <w:lang w:val="es-ES"/>
        </w:rPr>
        <w:t>Maps</w:t>
      </w:r>
      <w:proofErr w:type="spellEnd"/>
      <w:r w:rsidRPr="0082270D">
        <w:rPr>
          <w:lang w:val="es-ES"/>
        </w:rPr>
        <w:t>.</w:t>
      </w:r>
    </w:p>
    <w:p w14:paraId="3D26C0B8" w14:textId="77777777" w:rsidR="00A10BE5" w:rsidRPr="0082270D" w:rsidRDefault="00A10BE5" w:rsidP="00A10BE5">
      <w:pPr>
        <w:pStyle w:val="ProductList-Body"/>
        <w:spacing w:line="160" w:lineRule="exact"/>
        <w:rPr>
          <w:lang w:val="es-ES"/>
        </w:rPr>
      </w:pPr>
    </w:p>
    <w:p w14:paraId="35C4FB89" w14:textId="77777777" w:rsidR="000B6D7E" w:rsidRPr="00A95387" w:rsidRDefault="000B6D7E" w:rsidP="000B6D7E">
      <w:pPr>
        <w:pStyle w:val="ProductList-Body"/>
        <w:rPr>
          <w:lang w:val="es-ES"/>
        </w:rPr>
      </w:pPr>
      <w:bookmarkStart w:id="89" w:name="_Hlk509835802"/>
      <w:r w:rsidRPr="00A95387">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w:t>
      </w:r>
      <w:proofErr w:type="spellStart"/>
      <w:r w:rsidRPr="00A95387">
        <w:rPr>
          <w:lang w:val="es-ES"/>
        </w:rPr>
        <w:t>ii</w:t>
      </w:r>
      <w:proofErr w:type="spellEnd"/>
      <w:r w:rsidRPr="00A95387">
        <w:rPr>
          <w:lang w:val="es-ES"/>
        </w:rPr>
        <w:t xml:space="preserve">) a 6 meses, lo que sea menor. Sin perjuicio de lo anterior, el Cliente puede conservar el acceso continuo a los </w:t>
      </w:r>
      <w:proofErr w:type="spellStart"/>
      <w:r w:rsidRPr="00A95387">
        <w:rPr>
          <w:lang w:val="es-ES"/>
        </w:rPr>
        <w:t>geocódigos</w:t>
      </w:r>
      <w:proofErr w:type="spellEnd"/>
      <w:r w:rsidRPr="00A95387">
        <w:rPr>
          <w:lang w:val="es-ES"/>
        </w:rPr>
        <w:t xml:space="preserve"> siempre y cuando el Cliente mantenga una cuenta de Azure activa.</w:t>
      </w:r>
    </w:p>
    <w:p w14:paraId="60F29960" w14:textId="77777777" w:rsidR="000B6D7E" w:rsidRPr="00A95387" w:rsidRDefault="000B6D7E" w:rsidP="000B6D7E">
      <w:pPr>
        <w:pStyle w:val="ProductList-Body"/>
        <w:rPr>
          <w:lang w:val="es-ES"/>
        </w:rPr>
      </w:pPr>
    </w:p>
    <w:p w14:paraId="26DEB26D" w14:textId="53090A68" w:rsidR="00A10BE5" w:rsidRDefault="000B6D7E" w:rsidP="000B6D7E">
      <w:pPr>
        <w:pStyle w:val="ProductList-Body"/>
        <w:rPr>
          <w:lang w:val="es-ES"/>
        </w:rPr>
      </w:pPr>
      <w:r w:rsidRPr="00A95387">
        <w:rPr>
          <w:lang w:val="es-ES"/>
        </w:rPr>
        <w:t xml:space="preserve">A excepción de los </w:t>
      </w:r>
      <w:proofErr w:type="spellStart"/>
      <w:r w:rsidRPr="00A95387">
        <w:rPr>
          <w:lang w:val="es-ES"/>
        </w:rPr>
        <w:t>geocódigos</w:t>
      </w:r>
      <w:proofErr w:type="spellEnd"/>
      <w:r w:rsidRPr="00A95387">
        <w:rPr>
          <w:lang w:val="es-ES"/>
        </w:rPr>
        <w:t xml:space="preserve"> y exclusivamente como se describe en estos Términos de los Servicios Online, el Cliente no puede mostrar ningún Resultado en ninguna base de datos de contenido o mapas geográficos de terceros</w:t>
      </w:r>
      <w:r w:rsidR="00A10BE5" w:rsidRPr="0082270D">
        <w:rPr>
          <w:lang w:val="es-ES"/>
        </w:rPr>
        <w:t>.</w:t>
      </w:r>
    </w:p>
    <w:p w14:paraId="1CE11FB6" w14:textId="0BA8D3E2" w:rsidR="00B3147D" w:rsidRDefault="00B3147D" w:rsidP="000B6D7E">
      <w:pPr>
        <w:pStyle w:val="ProductList-Body"/>
        <w:rPr>
          <w:lang w:val="es-ES"/>
        </w:rPr>
      </w:pPr>
    </w:p>
    <w:p w14:paraId="66D52B9D" w14:textId="41CACF35" w:rsidR="00B3147D" w:rsidRPr="0082270D" w:rsidRDefault="00B3147D" w:rsidP="000B6D7E">
      <w:pPr>
        <w:pStyle w:val="ProductList-Body"/>
        <w:rPr>
          <w:lang w:val="es-ES"/>
        </w:rPr>
      </w:pPr>
      <w:r w:rsidRPr="006C1218">
        <w:rPr>
          <w:lang w:val="es-ES"/>
        </w:rPr>
        <w:t>Los Datos Personales recopilados y utilizados para habilitar los servicios de administración de Azure a través del portal de administración de Azure, para medir el uso del producto con fines de facturación y en la medida que se especifique en la documentación del producto se tratarán de conformidad con los términos de los DPA.</w:t>
      </w:r>
    </w:p>
    <w:bookmarkEnd w:id="89"/>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29405B">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 xml:space="preserve">El uso del contenido que se muestra en el aviso de propiedad intelectual de TomTom debe realizarse de acuerdo con las restricciones establecidas en el documento </w:t>
      </w:r>
      <w:proofErr w:type="spellStart"/>
      <w:r w:rsidRPr="0082270D">
        <w:rPr>
          <w:lang w:val="es-ES"/>
        </w:rPr>
        <w:t>Licensing</w:t>
      </w:r>
      <w:proofErr w:type="spellEnd"/>
      <w:r w:rsidRPr="0082270D">
        <w:rPr>
          <w:lang w:val="es-ES"/>
        </w:rPr>
        <w:t xml:space="preserve"> </w:t>
      </w:r>
      <w:proofErr w:type="spellStart"/>
      <w:r w:rsidRPr="0082270D">
        <w:rPr>
          <w:lang w:val="es-ES"/>
        </w:rPr>
        <w:t>Third</w:t>
      </w:r>
      <w:proofErr w:type="spellEnd"/>
      <w:r w:rsidRPr="0082270D">
        <w:rPr>
          <w:lang w:val="es-ES"/>
        </w:rPr>
        <w:t xml:space="preserve"> </w:t>
      </w:r>
      <w:proofErr w:type="spellStart"/>
      <w:r w:rsidRPr="0082270D">
        <w:rPr>
          <w:lang w:val="es-ES"/>
        </w:rPr>
        <w:t>Party</w:t>
      </w:r>
      <w:proofErr w:type="spellEnd"/>
      <w:r w:rsidRPr="0082270D">
        <w:rPr>
          <w:lang w:val="es-ES"/>
        </w:rPr>
        <w:t xml:space="preserve"> </w:t>
      </w:r>
      <w:proofErr w:type="spellStart"/>
      <w:r w:rsidRPr="0082270D">
        <w:rPr>
          <w:lang w:val="es-ES"/>
        </w:rPr>
        <w:t>Product</w:t>
      </w:r>
      <w:proofErr w:type="spellEnd"/>
      <w:r w:rsidRPr="0082270D">
        <w:rPr>
          <w:lang w:val="es-ES"/>
        </w:rPr>
        <w:t xml:space="preserve"> </w:t>
      </w:r>
      <w:proofErr w:type="spellStart"/>
      <w:r w:rsidRPr="0082270D">
        <w:rPr>
          <w:lang w:val="es-ES"/>
        </w:rPr>
        <w:t>Terms</w:t>
      </w:r>
      <w:proofErr w:type="spellEnd"/>
      <w:r w:rsidRPr="0082270D">
        <w:rPr>
          <w:lang w:val="es-ES"/>
        </w:rPr>
        <w:t xml:space="preserve"> and EULA (Contrato de Licencia de Usuario Final [CLUF] y Términos de Licencia de Productos de Terceros) de TomTom (</w:t>
      </w:r>
      <w:hyperlink r:id="rId39" w:history="1">
        <w:r w:rsidRPr="0082270D">
          <w:rPr>
            <w:rStyle w:val="Hyperlink"/>
            <w:lang w:val="es-ES"/>
          </w:rPr>
          <w:t>https://www.tomtom.com/en_GB/thirdpartyproductterms/</w:t>
        </w:r>
      </w:hyperlink>
      <w:r w:rsidRPr="0082270D">
        <w:rPr>
          <w:lang w:val="es-ES"/>
        </w:rPr>
        <w:t xml:space="preserve">). Azure </w:t>
      </w:r>
      <w:proofErr w:type="spellStart"/>
      <w:r w:rsidRPr="0082270D">
        <w:rPr>
          <w:lang w:val="es-ES"/>
        </w:rPr>
        <w:t>Maps</w:t>
      </w:r>
      <w:proofErr w:type="spellEnd"/>
      <w:r w:rsidRPr="0082270D">
        <w:rPr>
          <w:lang w:val="es-ES"/>
        </w:rPr>
        <w:t xml:space="preserve">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 xml:space="preserve">El parámetro de región del usuario de Azure </w:t>
      </w:r>
      <w:proofErr w:type="spellStart"/>
      <w:r w:rsidRPr="0082270D">
        <w:rPr>
          <w:lang w:val="es-ES"/>
        </w:rPr>
        <w:t>Maps</w:t>
      </w:r>
      <w:proofErr w:type="spellEnd"/>
      <w:r w:rsidRPr="0082270D">
        <w:rPr>
          <w:lang w:val="es-ES"/>
        </w:rPr>
        <w:t xml:space="preserve"> debe usarse de acuerdo con la legislación aplicable, incluida la relacionada con la cartografía, del país que ofrece los mapas, imágenes, otros datos y contenido de terceros a los que el Cliente puede acceder a través de Azure </w:t>
      </w:r>
      <w:proofErr w:type="spellStart"/>
      <w:r w:rsidRPr="0082270D">
        <w:rPr>
          <w:lang w:val="es-ES"/>
        </w:rPr>
        <w:t>Maps</w:t>
      </w:r>
      <w:proofErr w:type="spellEnd"/>
      <w:r w:rsidRPr="0082270D">
        <w:rPr>
          <w:lang w:val="es-ES"/>
        </w:rPr>
        <w:t>.</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Microsoft y sus proveedores no ofrecen garantía alguna en cuanto a la precisión o la compleción de los mapas, las imágenes, los datos u otro contenido ofrecido por Azure </w:t>
      </w:r>
      <w:proofErr w:type="spellStart"/>
      <w:r w:rsidRPr="0082270D">
        <w:rPr>
          <w:lang w:val="es-ES"/>
        </w:rPr>
        <w:t>Maps</w:t>
      </w:r>
      <w:proofErr w:type="spellEnd"/>
      <w:r w:rsidRPr="0082270D">
        <w:rPr>
          <w:lang w:val="es-ES"/>
        </w:rPr>
        <w:t xml:space="preserve">. </w:t>
      </w:r>
    </w:p>
    <w:p w14:paraId="448535BD" w14:textId="77777777" w:rsidR="00716ED2" w:rsidRDefault="00716ED2" w:rsidP="00A10BE5">
      <w:pPr>
        <w:pStyle w:val="ProductList-ClauseHeading"/>
        <w:keepNext w:val="0"/>
        <w:rPr>
          <w:lang w:val="es-ES"/>
        </w:rPr>
      </w:pPr>
    </w:p>
    <w:p w14:paraId="319E1323" w14:textId="11D5720E" w:rsidR="00A10BE5" w:rsidRPr="0082270D" w:rsidRDefault="00A10BE5" w:rsidP="00A10BE5">
      <w:pPr>
        <w:pStyle w:val="ProductList-ClauseHeading"/>
        <w:keepNext w:val="0"/>
        <w:rPr>
          <w:lang w:val="es-ES"/>
        </w:rPr>
      </w:pPr>
      <w:r w:rsidRPr="0082270D">
        <w:rPr>
          <w:lang w:val="es-ES"/>
        </w:rPr>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w:t>
      </w:r>
      <w:proofErr w:type="spellStart"/>
      <w:r w:rsidRPr="0082270D">
        <w:rPr>
          <w:szCs w:val="18"/>
          <w:lang w:val="es-ES"/>
        </w:rPr>
        <w:t>Maps</w:t>
      </w:r>
      <w:proofErr w:type="spellEnd"/>
      <w:r w:rsidRPr="0082270D">
        <w:rPr>
          <w:szCs w:val="18"/>
          <w:lang w:val="es-ES"/>
        </w:rPr>
        <w:t xml:space="preserve"> o generado automáticamente por Azure </w:t>
      </w:r>
      <w:proofErr w:type="spellStart"/>
      <w:r w:rsidRPr="0082270D">
        <w:rPr>
          <w:szCs w:val="18"/>
          <w:lang w:val="es-ES"/>
        </w:rPr>
        <w:t>Maps</w:t>
      </w:r>
      <w:proofErr w:type="spellEnd"/>
      <w:r w:rsidR="002539C8" w:rsidRPr="00991DF1">
        <w:rPr>
          <w:lang w:val="es-ES"/>
        </w:rPr>
        <w:t>.</w:t>
      </w:r>
    </w:p>
    <w:p w14:paraId="468583E8" w14:textId="56C4DA0D" w:rsidR="00B34211" w:rsidRPr="00C16563"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90" w:name="_Toc8395029"/>
      <w:bookmarkStart w:id="91" w:name="_Toc6563817"/>
      <w:bookmarkStart w:id="92" w:name="_Toc8749030"/>
    </w:p>
    <w:p w14:paraId="4C9A2BB2" w14:textId="77777777" w:rsidR="00440E1B" w:rsidRPr="00C81DA8" w:rsidRDefault="00440E1B" w:rsidP="00440E1B">
      <w:pPr>
        <w:pStyle w:val="ProductList-Offering2Heading"/>
        <w:outlineLvl w:val="2"/>
        <w:rPr>
          <w:lang w:val="es-ES"/>
        </w:rPr>
      </w:pPr>
      <w:r w:rsidRPr="00C81DA8">
        <w:rPr>
          <w:lang w:val="es-ES"/>
        </w:rPr>
        <w:tab/>
      </w:r>
      <w:bookmarkStart w:id="93" w:name="AzureSQLEdge"/>
      <w:bookmarkStart w:id="94" w:name="_Toc48144597"/>
      <w:bookmarkStart w:id="95" w:name="_Toc62929592"/>
      <w:r w:rsidRPr="00C81DA8">
        <w:rPr>
          <w:lang w:val="es-ES"/>
        </w:rPr>
        <w:t>Azure SQL Edge</w:t>
      </w:r>
      <w:bookmarkEnd w:id="93"/>
      <w:bookmarkEnd w:id="94"/>
      <w:bookmarkEnd w:id="95"/>
    </w:p>
    <w:p w14:paraId="518B39A8" w14:textId="77777777" w:rsidR="00440E1B" w:rsidRPr="00C81DA8" w:rsidRDefault="00440E1B" w:rsidP="00440E1B">
      <w:pPr>
        <w:pStyle w:val="ProductList-ClauseHeading"/>
        <w:keepNext w:val="0"/>
        <w:rPr>
          <w:lang w:val="es-ES"/>
        </w:rPr>
      </w:pPr>
      <w:r w:rsidRPr="00C81DA8">
        <w:rPr>
          <w:lang w:val="es-ES"/>
        </w:rPr>
        <w:t>Definiciones</w:t>
      </w:r>
    </w:p>
    <w:p w14:paraId="652FD4BF" w14:textId="77777777" w:rsidR="00440E1B" w:rsidRPr="00C81DA8" w:rsidRDefault="00440E1B" w:rsidP="00440E1B">
      <w:pPr>
        <w:pStyle w:val="ProductList-Body"/>
        <w:rPr>
          <w:lang w:val="es-ES"/>
        </w:rPr>
      </w:pPr>
      <w:r w:rsidRPr="00C81DA8">
        <w:rPr>
          <w:lang w:val="es-ES"/>
        </w:rPr>
        <w:t xml:space="preserve">“Dispositivo de </w:t>
      </w:r>
      <w:proofErr w:type="spellStart"/>
      <w:r w:rsidRPr="00C81DA8">
        <w:rPr>
          <w:lang w:val="es-ES"/>
        </w:rPr>
        <w:t>IoT</w:t>
      </w:r>
      <w:proofErr w:type="spellEnd"/>
      <w:r w:rsidRPr="00C81DA8">
        <w:rPr>
          <w:lang w:val="es-ES"/>
        </w:rPr>
        <w:t xml:space="preserve">” hace referencia a un dispositivo informático que (i) está diseñado o configurado para usarse principalmente con un programa de software específico del sector o de la tarea que proporciona la funcionalidad primaria del dispositivo informático (“programa de </w:t>
      </w:r>
      <w:proofErr w:type="spellStart"/>
      <w:r w:rsidRPr="00C81DA8">
        <w:rPr>
          <w:lang w:val="es-ES"/>
        </w:rPr>
        <w:t>IoT</w:t>
      </w:r>
      <w:proofErr w:type="spellEnd"/>
      <w:r w:rsidRPr="00C81DA8">
        <w:rPr>
          <w:lang w:val="es-ES"/>
        </w:rPr>
        <w:t>”), (</w:t>
      </w:r>
      <w:proofErr w:type="spellStart"/>
      <w:r w:rsidRPr="00C81DA8">
        <w:rPr>
          <w:lang w:val="es-ES"/>
        </w:rPr>
        <w:t>ii</w:t>
      </w:r>
      <w:proofErr w:type="spellEnd"/>
      <w:r w:rsidRPr="00C81DA8">
        <w:rPr>
          <w:lang w:val="es-ES"/>
        </w:rPr>
        <w:t>) usa un número igual o inferior a 16 núcleos físicos y (</w:t>
      </w:r>
      <w:proofErr w:type="spellStart"/>
      <w:r w:rsidRPr="00C81DA8">
        <w:rPr>
          <w:lang w:val="es-ES"/>
        </w:rPr>
        <w:t>iii</w:t>
      </w:r>
      <w:proofErr w:type="spellEnd"/>
      <w:r w:rsidRPr="00C81DA8">
        <w:rPr>
          <w:lang w:val="es-ES"/>
        </w:rPr>
        <w:t xml:space="preserve">) no está diseñado para comercializarse o usarse principalmente como servidor multifuncional, o un sustituto comercialmente viable de un servidor multifuncional. Cualquier Dispositivo de </w:t>
      </w:r>
      <w:proofErr w:type="spellStart"/>
      <w:r w:rsidRPr="00C81DA8">
        <w:rPr>
          <w:lang w:val="es-ES"/>
        </w:rPr>
        <w:t>IoT</w:t>
      </w:r>
      <w:proofErr w:type="spellEnd"/>
      <w:r w:rsidRPr="00C81DA8">
        <w:rPr>
          <w:lang w:val="es-ES"/>
        </w:rPr>
        <w:t xml:space="preserve"> que esté bajo la administración o el control de una entidad distinta del Cliente o una de sus Filiales está sujeto a la cláusula de la Administración de Software de Outsourcing de los </w:t>
      </w:r>
      <w:hyperlink r:id="rId40" w:history="1">
        <w:r w:rsidRPr="00C81DA8">
          <w:rPr>
            <w:rStyle w:val="Hyperlink"/>
            <w:bCs/>
            <w:lang w:val="es-ES"/>
          </w:rPr>
          <w:t>Términos de producto</w:t>
        </w:r>
      </w:hyperlink>
      <w:r w:rsidRPr="00C81DA8">
        <w:rPr>
          <w:lang w:val="es-ES"/>
        </w:rPr>
        <w:t xml:space="preserve"> ubicados en </w:t>
      </w:r>
      <w:hyperlink r:id="rId41" w:history="1">
        <w:r w:rsidRPr="00C81DA8">
          <w:rPr>
            <w:rStyle w:val="Hyperlink"/>
            <w:bCs/>
            <w:lang w:val="es-ES"/>
          </w:rPr>
          <w:t>http://go.microsoft.com/?linkid=9839207</w:t>
        </w:r>
      </w:hyperlink>
      <w:r w:rsidRPr="00C81DA8">
        <w:rPr>
          <w:lang w:val="es-ES"/>
        </w:rPr>
        <w:t xml:space="preserve">. </w:t>
      </w:r>
    </w:p>
    <w:p w14:paraId="770180BF" w14:textId="77777777" w:rsidR="00440E1B" w:rsidRPr="00C81DA8" w:rsidRDefault="00440E1B" w:rsidP="00440E1B">
      <w:pPr>
        <w:pStyle w:val="ProductList-Body"/>
        <w:rPr>
          <w:lang w:val="es-ES"/>
        </w:rPr>
      </w:pPr>
    </w:p>
    <w:p w14:paraId="0FB505AB" w14:textId="77777777" w:rsidR="00440E1B" w:rsidRPr="00C81DA8" w:rsidRDefault="00440E1B" w:rsidP="00440E1B">
      <w:pPr>
        <w:pStyle w:val="ProductList-ClauseHeading"/>
        <w:keepNext w:val="0"/>
        <w:rPr>
          <w:lang w:val="es-ES"/>
        </w:rPr>
      </w:pPr>
      <w:r w:rsidRPr="00C81DA8">
        <w:rPr>
          <w:lang w:val="es-ES"/>
        </w:rPr>
        <w:t xml:space="preserve">Uso de Azure SQL Edge </w:t>
      </w:r>
    </w:p>
    <w:p w14:paraId="2EA7225A" w14:textId="77777777" w:rsidR="00440E1B" w:rsidRPr="00C81DA8" w:rsidRDefault="00440E1B" w:rsidP="00440E1B">
      <w:pPr>
        <w:pStyle w:val="ProductList-Body"/>
        <w:rPr>
          <w:lang w:val="es-ES"/>
        </w:rPr>
      </w:pPr>
      <w:r w:rsidRPr="00C81DA8">
        <w:rPr>
          <w:lang w:val="es-ES"/>
        </w:rPr>
        <w:lastRenderedPageBreak/>
        <w:t xml:space="preserve">El Cliente puede instalar y usar cualquier número de copias del software Azure SQL Edge en un Dispositivo de </w:t>
      </w:r>
      <w:proofErr w:type="spellStart"/>
      <w:r w:rsidRPr="00C81DA8">
        <w:rPr>
          <w:lang w:val="es-ES"/>
        </w:rPr>
        <w:t>IoT</w:t>
      </w:r>
      <w:proofErr w:type="spellEnd"/>
      <w:r w:rsidRPr="00C81DA8">
        <w:rPr>
          <w:lang w:val="es-ES"/>
        </w:rPr>
        <w:t xml:space="preserve"> exclusivo al uso por parte del Cliente y al que se asigna una Licencia. No obstante cualquier disposición en sentido contrario incluida los “Términos Generales”, el Cliente puede reasignar una Licencia en cualquier momento a otros Dispositivos de </w:t>
      </w:r>
      <w:proofErr w:type="spellStart"/>
      <w:r w:rsidRPr="00C81DA8">
        <w:rPr>
          <w:lang w:val="es-ES"/>
        </w:rPr>
        <w:t>IoT</w:t>
      </w:r>
      <w:proofErr w:type="spellEnd"/>
      <w:r w:rsidRPr="00C81DA8">
        <w:rPr>
          <w:lang w:val="es-ES"/>
        </w:rPr>
        <w:t xml:space="preserve"> dedicados a su uso. Si el Cliente instala alguna característica o funcionalidad que no sea el software Azure SQL Edge (tanto si se deriva de Microsoft o de un software de terceros) en el Dispositivo de </w:t>
      </w:r>
      <w:proofErr w:type="spellStart"/>
      <w:r w:rsidRPr="00C81DA8">
        <w:rPr>
          <w:lang w:val="es-ES"/>
        </w:rPr>
        <w:t>IoT</w:t>
      </w:r>
      <w:proofErr w:type="spellEnd"/>
      <w:r w:rsidRPr="00C81DA8">
        <w:rPr>
          <w:lang w:val="es-ES"/>
        </w:rPr>
        <w:t xml:space="preserve">, entonces esas otras características o funcionalidades pueden usarse solo para respaldar el Programa de </w:t>
      </w:r>
      <w:proofErr w:type="spellStart"/>
      <w:r w:rsidRPr="00C81DA8">
        <w:rPr>
          <w:lang w:val="es-ES"/>
        </w:rPr>
        <w:t>IoT</w:t>
      </w:r>
      <w:proofErr w:type="spellEnd"/>
      <w:r w:rsidRPr="00C81DA8">
        <w:rPr>
          <w:lang w:val="es-ES"/>
        </w:rPr>
        <w:t xml:space="preserve">. </w:t>
      </w:r>
    </w:p>
    <w:p w14:paraId="5CDD9722" w14:textId="77777777" w:rsidR="00440E1B" w:rsidRPr="00C81DA8" w:rsidRDefault="00440E1B" w:rsidP="00440E1B">
      <w:pPr>
        <w:pStyle w:val="ProductList-Body"/>
        <w:rPr>
          <w:lang w:val="es-ES"/>
        </w:rPr>
      </w:pPr>
    </w:p>
    <w:p w14:paraId="3BFBD549" w14:textId="3157F2B7" w:rsidR="00440E1B" w:rsidRDefault="00440E1B" w:rsidP="00440E1B">
      <w:pPr>
        <w:pStyle w:val="ProductList-Body"/>
        <w:rPr>
          <w:rStyle w:val="normaltextrun"/>
          <w:lang w:val="es-ES"/>
        </w:rPr>
      </w:pPr>
      <w:r w:rsidRPr="00C81DA8">
        <w:rPr>
          <w:rStyle w:val="normaltextrun"/>
          <w:lang w:val="es-ES"/>
        </w:rPr>
        <w:t xml:space="preserve">Los términos del DPA no se aplican a Azure SQL Edge instalado en el Dispositivo de </w:t>
      </w:r>
      <w:proofErr w:type="spellStart"/>
      <w:r w:rsidRPr="00C81DA8">
        <w:rPr>
          <w:rStyle w:val="normaltextrun"/>
          <w:lang w:val="es-ES"/>
        </w:rPr>
        <w:t>IoT</w:t>
      </w:r>
      <w:proofErr w:type="spellEnd"/>
      <w:r w:rsidRPr="00C81DA8">
        <w:rPr>
          <w:rStyle w:val="normaltextrun"/>
          <w:lang w:val="es-ES"/>
        </w:rPr>
        <w:t xml:space="preserve"> del cliente, excepto en la medida en que los Datos personales se recopilen para habilitar los servicios de administración de Azure y para medir el uso para fines de facturación, ya que el entorno operativo de dichos Dispositivos de </w:t>
      </w:r>
      <w:proofErr w:type="spellStart"/>
      <w:r w:rsidRPr="00C81DA8">
        <w:rPr>
          <w:rStyle w:val="normaltextrun"/>
          <w:lang w:val="es-ES"/>
        </w:rPr>
        <w:t>IoT</w:t>
      </w:r>
      <w:proofErr w:type="spellEnd"/>
      <w:r w:rsidRPr="00C81DA8">
        <w:rPr>
          <w:rStyle w:val="normaltextrun"/>
          <w:lang w:val="es-ES"/>
        </w:rPr>
        <w:t xml:space="preserve"> no está bajo el control de Microsoft. </w:t>
      </w:r>
    </w:p>
    <w:p w14:paraId="16071520" w14:textId="397BE0F2" w:rsidR="00440E1B" w:rsidRPr="00440E1B" w:rsidRDefault="00DC3AAA" w:rsidP="00440E1B">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40E1B" w:rsidRPr="006D3651">
          <w:rPr>
            <w:rStyle w:val="Hyperlink"/>
            <w:sz w:val="16"/>
            <w:szCs w:val="16"/>
            <w:lang w:val="es-ES"/>
          </w:rPr>
          <w:t>Tabla de contenido</w:t>
        </w:r>
      </w:hyperlink>
      <w:r w:rsidR="00440E1B" w:rsidRPr="006D3651">
        <w:rPr>
          <w:sz w:val="16"/>
          <w:szCs w:val="16"/>
          <w:lang w:val="es-ES"/>
        </w:rPr>
        <w:t xml:space="preserve"> / </w:t>
      </w:r>
      <w:hyperlink w:anchor="GeneralTerms" w:tooltip="Términos generales" w:history="1">
        <w:r w:rsidR="00440E1B" w:rsidRPr="006D3651">
          <w:rPr>
            <w:rStyle w:val="Hyperlink"/>
            <w:sz w:val="16"/>
            <w:szCs w:val="16"/>
            <w:lang w:val="es-ES"/>
          </w:rPr>
          <w:t>Términos generales</w:t>
        </w:r>
      </w:hyperlink>
    </w:p>
    <w:p w14:paraId="332AF6E6" w14:textId="0BEFFE96" w:rsidR="000B6D7E" w:rsidRPr="00A95387" w:rsidRDefault="000B6D7E" w:rsidP="000B6D7E">
      <w:pPr>
        <w:pStyle w:val="ProductList-Offering2Heading"/>
        <w:outlineLvl w:val="2"/>
        <w:rPr>
          <w:lang w:val="es-ES"/>
        </w:rPr>
      </w:pPr>
      <w:bookmarkStart w:id="96" w:name="_Toc55912664"/>
      <w:r w:rsidRPr="00C81DA8">
        <w:rPr>
          <w:lang w:val="es-ES"/>
        </w:rPr>
        <w:tab/>
      </w:r>
      <w:bookmarkStart w:id="97" w:name="_Toc62929593"/>
      <w:r w:rsidRPr="00A95387">
        <w:rPr>
          <w:lang w:val="es-ES"/>
        </w:rPr>
        <w:t xml:space="preserve">Azure </w:t>
      </w:r>
      <w:proofErr w:type="spellStart"/>
      <w:r w:rsidRPr="00A95387">
        <w:rPr>
          <w:lang w:val="es-ES"/>
        </w:rPr>
        <w:t>Stack</w:t>
      </w:r>
      <w:proofErr w:type="spellEnd"/>
      <w:r w:rsidRPr="00A95387">
        <w:rPr>
          <w:lang w:val="es-ES"/>
        </w:rPr>
        <w:t xml:space="preserve"> HCI</w:t>
      </w:r>
      <w:bookmarkEnd w:id="96"/>
      <w:bookmarkEnd w:id="97"/>
    </w:p>
    <w:p w14:paraId="124EB6D1" w14:textId="77777777" w:rsidR="000B6D7E" w:rsidRPr="00A95387" w:rsidRDefault="000B6D7E" w:rsidP="000B6D7E">
      <w:pPr>
        <w:pStyle w:val="ProductList-ClauseHeading"/>
        <w:keepNext w:val="0"/>
        <w:rPr>
          <w:lang w:val="es-ES"/>
        </w:rPr>
      </w:pPr>
      <w:r w:rsidRPr="00A95387">
        <w:rPr>
          <w:lang w:val="es-ES"/>
        </w:rPr>
        <w:t>Aviso de privacidad</w:t>
      </w:r>
    </w:p>
    <w:p w14:paraId="70C81A8F" w14:textId="77777777" w:rsidR="000B6D7E" w:rsidRPr="00A95387" w:rsidRDefault="000B6D7E" w:rsidP="000B6D7E">
      <w:pPr>
        <w:pStyle w:val="ProductList-Body"/>
        <w:rPr>
          <w:lang w:val="es-ES"/>
        </w:rPr>
      </w:pPr>
      <w:r w:rsidRPr="00A95387">
        <w:rPr>
          <w:lang w:val="es-ES"/>
        </w:rPr>
        <w:t xml:space="preserve">A excepción de lo que se refleja a continuación, Microsoft es un responsable independiente del tratamiento de los Datos Personales recopilados en relación con el uso de Azure </w:t>
      </w:r>
      <w:proofErr w:type="spellStart"/>
      <w:r w:rsidRPr="00A95387">
        <w:rPr>
          <w:lang w:val="es-ES"/>
        </w:rPr>
        <w:t>Stack</w:t>
      </w:r>
      <w:proofErr w:type="spellEnd"/>
      <w:r w:rsidRPr="00A95387">
        <w:rPr>
          <w:lang w:val="es-ES"/>
        </w:rPr>
        <w:t xml:space="preserve"> HCI. Microsoft tratará estos Datos Personales de conformidad con la Declaración de privacidad de Microsoft que consta en </w:t>
      </w:r>
      <w:hyperlink r:id="rId42" w:history="1">
        <w:r w:rsidRPr="00A95387">
          <w:rPr>
            <w:rStyle w:val="Hyperlink"/>
            <w:bCs/>
            <w:lang w:val="es-ES"/>
          </w:rPr>
          <w:t>https://go.microsoft.com/fwlink/?LinkId=521839</w:t>
        </w:r>
      </w:hyperlink>
      <w:r w:rsidRPr="00A95387">
        <w:rPr>
          <w:lang w:val="es-ES"/>
        </w:rPr>
        <w:t xml:space="preserve"> y no serán de aplicación los términos de los DPA.</w:t>
      </w:r>
    </w:p>
    <w:p w14:paraId="47AFC75A" w14:textId="77777777" w:rsidR="000B6D7E" w:rsidRPr="00A95387" w:rsidRDefault="000B6D7E" w:rsidP="000B6D7E">
      <w:pPr>
        <w:pStyle w:val="ProductList-Body"/>
        <w:rPr>
          <w:lang w:val="es-ES"/>
        </w:rPr>
      </w:pPr>
    </w:p>
    <w:p w14:paraId="3D7F94A6" w14:textId="78942329" w:rsidR="000B6D7E" w:rsidRPr="00A95387" w:rsidRDefault="00B3147D" w:rsidP="000B6D7E">
      <w:pPr>
        <w:pStyle w:val="ProductList-Body"/>
        <w:rPr>
          <w:lang w:val="es-ES"/>
        </w:rPr>
      </w:pPr>
      <w:r w:rsidRPr="006C1218">
        <w:rPr>
          <w:lang w:val="es-ES"/>
        </w:rPr>
        <w:t>Los Datos Personales recopilados y utilizados para habilitar los servicios de administración de Azure a través del portal de administración de Azure, para medir el uso del producto con fines de facturación y en la medida que se especifique en la documentación del producto se tratarán de conformidad con los términos de los DPA.</w:t>
      </w:r>
    </w:p>
    <w:p w14:paraId="62766CAF" w14:textId="77777777" w:rsidR="000B6D7E" w:rsidRPr="00A95387" w:rsidRDefault="000B6D7E" w:rsidP="000B6D7E">
      <w:pPr>
        <w:pStyle w:val="ProductList-Body"/>
        <w:rPr>
          <w:lang w:val="es-ES"/>
        </w:rPr>
      </w:pPr>
    </w:p>
    <w:p w14:paraId="7434613E" w14:textId="77777777" w:rsidR="000B6D7E" w:rsidRPr="00A95387" w:rsidRDefault="000B6D7E" w:rsidP="0029405B">
      <w:pPr>
        <w:pStyle w:val="ProductList-ClauseHeading"/>
        <w:rPr>
          <w:lang w:val="es-ES"/>
        </w:rPr>
      </w:pPr>
      <w:r w:rsidRPr="00A95387">
        <w:rPr>
          <w:lang w:val="es-ES"/>
        </w:rPr>
        <w:t>Derechos de uso y condiciones de uso</w:t>
      </w:r>
    </w:p>
    <w:p w14:paraId="18838867" w14:textId="77777777" w:rsidR="000B6D7E" w:rsidRPr="00A95387" w:rsidRDefault="000B6D7E" w:rsidP="000B6D7E">
      <w:pPr>
        <w:pStyle w:val="ProductList-Body"/>
        <w:rPr>
          <w:lang w:val="es-ES"/>
        </w:rPr>
      </w:pPr>
      <w:r w:rsidRPr="00A95387">
        <w:rPr>
          <w:lang w:val="es-ES"/>
        </w:rPr>
        <w:t xml:space="preserve">El Cliente puede usar el software Azure </w:t>
      </w:r>
      <w:proofErr w:type="spellStart"/>
      <w:r w:rsidRPr="00A95387">
        <w:rPr>
          <w:lang w:val="es-ES"/>
        </w:rPr>
        <w:t>Stack</w:t>
      </w:r>
      <w:proofErr w:type="spellEnd"/>
      <w:r w:rsidRPr="00A95387">
        <w:rPr>
          <w:lang w:val="es-ES"/>
        </w:rPr>
        <w:t xml:space="preserve"> HCI exclusivamente (i) en servidores dedicados al uso interno del Cliente y (</w:t>
      </w:r>
      <w:proofErr w:type="spellStart"/>
      <w:r w:rsidRPr="00A95387">
        <w:rPr>
          <w:lang w:val="es-ES"/>
        </w:rPr>
        <w:t>ii</w:t>
      </w:r>
      <w:proofErr w:type="spellEnd"/>
      <w:r w:rsidRPr="00A95387">
        <w:rPr>
          <w:lang w:val="es-ES"/>
        </w:rPr>
        <w:t xml:space="preserve">) como sistema operativo host para administrar y dar servicio a máquinas virtuales con licencia válida que ejecutan aplicaciones con licencia válida. Cualquier servidor dedicado que esté bajo la administración o el control de una entidad distinta del Cliente o una de sus Filiales está sujeto a la cláusula de la Administración de Software de Outsourcing de los Términos de producto, que están ubicados en </w:t>
      </w:r>
      <w:hyperlink r:id="rId43" w:history="1">
        <w:r w:rsidRPr="00A95387">
          <w:rPr>
            <w:rStyle w:val="Hyperlink"/>
            <w:bCs/>
            <w:lang w:val="es-ES"/>
          </w:rPr>
          <w:t>http://go.microsoft.com/?linkid=9839207</w:t>
        </w:r>
      </w:hyperlink>
      <w:r w:rsidRPr="00A95387">
        <w:rPr>
          <w:lang w:val="es-ES"/>
        </w:rPr>
        <w:t xml:space="preserve">. El Cliente puede usar el software Azure </w:t>
      </w:r>
      <w:proofErr w:type="spellStart"/>
      <w:r w:rsidRPr="00A95387">
        <w:rPr>
          <w:lang w:val="es-ES"/>
        </w:rPr>
        <w:t>Stack</w:t>
      </w:r>
      <w:proofErr w:type="spellEnd"/>
      <w:r w:rsidRPr="00A95387">
        <w:rPr>
          <w:lang w:val="es-ES"/>
        </w:rPr>
        <w:t xml:space="preserve"> HCI siempre y cuando (i) esté registrado con la suscripción válida de Azure del Cliente para habilitar la funcionalidad adicional de Azure </w:t>
      </w:r>
      <w:proofErr w:type="spellStart"/>
      <w:r w:rsidRPr="00A95387">
        <w:rPr>
          <w:lang w:val="es-ES"/>
        </w:rPr>
        <w:t>Stack</w:t>
      </w:r>
      <w:proofErr w:type="spellEnd"/>
      <w:r w:rsidRPr="00A95387">
        <w:rPr>
          <w:lang w:val="es-ES"/>
        </w:rPr>
        <w:t xml:space="preserve"> HCI y para medir y facturar al Cliente y (</w:t>
      </w:r>
      <w:proofErr w:type="spellStart"/>
      <w:r w:rsidRPr="00A95387">
        <w:rPr>
          <w:lang w:val="es-ES"/>
        </w:rPr>
        <w:t>ii</w:t>
      </w:r>
      <w:proofErr w:type="spellEnd"/>
      <w:r w:rsidRPr="00A95387">
        <w:rPr>
          <w:lang w:val="es-ES"/>
        </w:rPr>
        <w:t>) se conecte a la suscripción de Azure del Cliente a través de Internet al menos una vez cada treinta (30) días naturales consecutivos.</w:t>
      </w:r>
    </w:p>
    <w:p w14:paraId="09149B15" w14:textId="77777777" w:rsidR="000B6D7E" w:rsidRPr="00A95387" w:rsidRDefault="000B6D7E" w:rsidP="000B6D7E">
      <w:pPr>
        <w:pStyle w:val="ProductList-Body"/>
        <w:rPr>
          <w:lang w:val="es-ES"/>
        </w:rPr>
      </w:pPr>
    </w:p>
    <w:p w14:paraId="768E28ED" w14:textId="77777777" w:rsidR="000B6D7E" w:rsidRPr="00A95387" w:rsidRDefault="000B6D7E" w:rsidP="000B6D7E">
      <w:pPr>
        <w:pStyle w:val="ProductList-ClauseHeading"/>
        <w:keepNext w:val="0"/>
        <w:rPr>
          <w:lang w:val="es-ES"/>
        </w:rPr>
      </w:pPr>
      <w:r w:rsidRPr="00A95387">
        <w:rPr>
          <w:lang w:val="es-ES"/>
        </w:rPr>
        <w:t>Restricciones de Licencia</w:t>
      </w:r>
    </w:p>
    <w:p w14:paraId="46C5040F" w14:textId="77777777" w:rsidR="000B6D7E" w:rsidRPr="00A95387" w:rsidRDefault="000B6D7E" w:rsidP="000B6D7E">
      <w:pPr>
        <w:pStyle w:val="ProductList-Body"/>
        <w:rPr>
          <w:lang w:val="es-ES"/>
        </w:rPr>
      </w:pPr>
      <w:r w:rsidRPr="00A95387">
        <w:rPr>
          <w:lang w:val="es-ES"/>
        </w:rPr>
        <w:t xml:space="preserve">El Cliente no puede (i) eludir ningún proceso obligatorio de registro o inscripción para Azure </w:t>
      </w:r>
      <w:proofErr w:type="spellStart"/>
      <w:r w:rsidRPr="00A95387">
        <w:rPr>
          <w:lang w:val="es-ES"/>
        </w:rPr>
        <w:t>Stack</w:t>
      </w:r>
      <w:proofErr w:type="spellEnd"/>
      <w:r w:rsidRPr="00A95387">
        <w:rPr>
          <w:lang w:val="es-ES"/>
        </w:rPr>
        <w:t xml:space="preserve"> HCI ni (</w:t>
      </w:r>
      <w:proofErr w:type="spellStart"/>
      <w:r w:rsidRPr="00A95387">
        <w:rPr>
          <w:lang w:val="es-ES"/>
        </w:rPr>
        <w:t>ii</w:t>
      </w:r>
      <w:proofErr w:type="spellEnd"/>
      <w:r w:rsidRPr="00A95387">
        <w:rPr>
          <w:lang w:val="es-ES"/>
        </w:rPr>
        <w:t xml:space="preserve">) ejecutar ningún tipo de aplicaciones, roles de sistema operativo u otras cargas de trabajo directamente en el software Azure </w:t>
      </w:r>
      <w:proofErr w:type="spellStart"/>
      <w:r w:rsidRPr="00A95387">
        <w:rPr>
          <w:lang w:val="es-ES"/>
        </w:rPr>
        <w:t>Stack</w:t>
      </w:r>
      <w:proofErr w:type="spellEnd"/>
      <w:r w:rsidRPr="00A95387">
        <w:rPr>
          <w:lang w:val="es-ES"/>
        </w:rPr>
        <w:t xml:space="preserve"> HCI, excepto para (A) utilidades y roles de sistema operativo y (B) máquinas virtualizadas que ejecuten Azure </w:t>
      </w:r>
      <w:proofErr w:type="spellStart"/>
      <w:r w:rsidRPr="00A95387">
        <w:rPr>
          <w:lang w:val="es-ES"/>
        </w:rPr>
        <w:t>Stack</w:t>
      </w:r>
      <w:proofErr w:type="spellEnd"/>
      <w:r w:rsidRPr="00A95387">
        <w:rPr>
          <w:lang w:val="es-ES"/>
        </w:rPr>
        <w:t xml:space="preserve"> HCI, y solo en la medida en que (A) y (B) sean necesarios para permitir que Azure </w:t>
      </w:r>
      <w:proofErr w:type="spellStart"/>
      <w:r w:rsidRPr="00A95387">
        <w:rPr>
          <w:lang w:val="es-ES"/>
        </w:rPr>
        <w:t>Stack</w:t>
      </w:r>
      <w:proofErr w:type="spellEnd"/>
      <w:r w:rsidRPr="00A95387">
        <w:rPr>
          <w:lang w:val="es-ES"/>
        </w:rPr>
        <w:t xml:space="preserve"> HCI hospede, administre y preste servicio a máquinas virtuales con licencia válida que ejecuten aplicaciones con licencia válida. </w:t>
      </w:r>
    </w:p>
    <w:p w14:paraId="0F3985F3" w14:textId="77777777" w:rsidR="000B6D7E" w:rsidRPr="00A95387" w:rsidRDefault="000B6D7E" w:rsidP="000B6D7E">
      <w:pPr>
        <w:pStyle w:val="ProductList-Body"/>
        <w:rPr>
          <w:lang w:val="es-ES"/>
        </w:rPr>
      </w:pPr>
    </w:p>
    <w:p w14:paraId="2CD46E3B" w14:textId="77777777" w:rsidR="000B6D7E" w:rsidRPr="00A95387" w:rsidRDefault="000B6D7E" w:rsidP="000B6D7E">
      <w:pPr>
        <w:pStyle w:val="ProductList-ClauseHeading"/>
        <w:keepNext w:val="0"/>
        <w:rPr>
          <w:lang w:val="es-ES"/>
        </w:rPr>
      </w:pPr>
      <w:r w:rsidRPr="00A95387">
        <w:rPr>
          <w:lang w:val="es-ES"/>
        </w:rPr>
        <w:t>Sin Excepción de Hospedaje</w:t>
      </w:r>
    </w:p>
    <w:p w14:paraId="6C9594B0" w14:textId="77777777" w:rsidR="000B6D7E" w:rsidRPr="00A95387" w:rsidRDefault="000B6D7E" w:rsidP="000B6D7E">
      <w:pPr>
        <w:pStyle w:val="ProductList-Body"/>
        <w:rPr>
          <w:lang w:val="es-ES"/>
        </w:rPr>
      </w:pPr>
      <w:r w:rsidRPr="00A95387">
        <w:rPr>
          <w:lang w:val="es-ES"/>
        </w:rPr>
        <w:t xml:space="preserve">La Excepción de Hospedaje de Servicios de Microsoft Azure de estos OST no es de aplicación a Azure </w:t>
      </w:r>
      <w:proofErr w:type="spellStart"/>
      <w:r w:rsidRPr="00A95387">
        <w:rPr>
          <w:lang w:val="es-ES"/>
        </w:rPr>
        <w:t>Stack</w:t>
      </w:r>
      <w:proofErr w:type="spellEnd"/>
      <w:r w:rsidRPr="00A95387">
        <w:rPr>
          <w:lang w:val="es-ES"/>
        </w:rPr>
        <w:t xml:space="preserve"> HCI.</w:t>
      </w:r>
    </w:p>
    <w:p w14:paraId="41761A2D" w14:textId="77777777" w:rsidR="000B6D7E" w:rsidRPr="00A95387" w:rsidRDefault="000B6D7E" w:rsidP="000B6D7E">
      <w:pPr>
        <w:pStyle w:val="ProductList-Body"/>
        <w:rPr>
          <w:lang w:val="es-ES"/>
        </w:rPr>
      </w:pPr>
    </w:p>
    <w:p w14:paraId="6AD6FC19" w14:textId="77777777" w:rsidR="000B6D7E" w:rsidRPr="00A95387" w:rsidRDefault="000B6D7E" w:rsidP="000B6D7E">
      <w:pPr>
        <w:pStyle w:val="ProductList-ClauseHeading"/>
        <w:keepNext w:val="0"/>
        <w:rPr>
          <w:lang w:val="es-ES"/>
        </w:rPr>
      </w:pPr>
      <w:r w:rsidRPr="00A95387">
        <w:rPr>
          <w:lang w:val="es-ES"/>
        </w:rPr>
        <w:t>Soporte al Cliente</w:t>
      </w:r>
    </w:p>
    <w:p w14:paraId="094B3945" w14:textId="110676F8" w:rsidR="000B6D7E" w:rsidRPr="00A95387" w:rsidRDefault="000B6D7E" w:rsidP="000B6D7E">
      <w:pPr>
        <w:pStyle w:val="ProductList-Body"/>
        <w:rPr>
          <w:lang w:val="es-ES"/>
        </w:rPr>
      </w:pPr>
      <w:r w:rsidRPr="00A95387">
        <w:rPr>
          <w:lang w:val="es-ES"/>
        </w:rPr>
        <w:t xml:space="preserve">Cualquier soporte al cliente para Azure </w:t>
      </w:r>
      <w:proofErr w:type="spellStart"/>
      <w:r w:rsidRPr="00A95387">
        <w:rPr>
          <w:lang w:val="es-ES"/>
        </w:rPr>
        <w:t>Stack</w:t>
      </w:r>
      <w:proofErr w:type="spellEnd"/>
      <w:r w:rsidRPr="00A95387">
        <w:rPr>
          <w:lang w:val="es-ES"/>
        </w:rPr>
        <w:t xml:space="preserve"> HCI que pueda estar disponible en Microsoft exige que Azure </w:t>
      </w:r>
      <w:proofErr w:type="spellStart"/>
      <w:r w:rsidRPr="00A95387">
        <w:rPr>
          <w:lang w:val="es-ES"/>
        </w:rPr>
        <w:t>Stack</w:t>
      </w:r>
      <w:proofErr w:type="spellEnd"/>
      <w:r w:rsidRPr="00A95387">
        <w:rPr>
          <w:lang w:val="es-ES"/>
        </w:rPr>
        <w:t xml:space="preserve"> HCI se ejecute en hardware de servidor previamente validado por Microsoft en virtud del Contrato del Programa Azure </w:t>
      </w:r>
      <w:proofErr w:type="spellStart"/>
      <w:r w:rsidRPr="00A95387">
        <w:rPr>
          <w:lang w:val="es-ES"/>
        </w:rPr>
        <w:t>Stack</w:t>
      </w:r>
      <w:proofErr w:type="spellEnd"/>
      <w:r w:rsidRPr="00A95387">
        <w:rPr>
          <w:lang w:val="es-ES"/>
        </w:rPr>
        <w:t xml:space="preserve"> HCI o de cualquiera de sus sucesores.</w:t>
      </w:r>
    </w:p>
    <w:p w14:paraId="25E0C829" w14:textId="77777777" w:rsidR="000B6D7E" w:rsidRPr="00A95387" w:rsidRDefault="00DC3AAA" w:rsidP="000B6D7E">
      <w:pPr>
        <w:pStyle w:val="ProductList-Body"/>
        <w:shd w:val="clear" w:color="auto" w:fill="A6A6A6" w:themeFill="background1" w:themeFillShade="A6"/>
        <w:spacing w:before="120" w:after="240"/>
        <w:jc w:val="right"/>
        <w:rPr>
          <w:lang w:val="es-ES"/>
        </w:rPr>
      </w:pPr>
      <w:hyperlink w:anchor="_top" w:tooltip="Tabla de contenido" w:history="1">
        <w:r w:rsidR="000B6D7E" w:rsidRPr="00A95387">
          <w:rPr>
            <w:rStyle w:val="Hyperlink"/>
            <w:sz w:val="16"/>
            <w:szCs w:val="16"/>
            <w:lang w:val="es-ES"/>
          </w:rPr>
          <w:t>Tabla de Contenido</w:t>
        </w:r>
      </w:hyperlink>
      <w:r w:rsidR="000B6D7E" w:rsidRPr="00A95387">
        <w:rPr>
          <w:sz w:val="16"/>
          <w:szCs w:val="16"/>
          <w:lang w:val="es-ES"/>
        </w:rPr>
        <w:t xml:space="preserve"> / </w:t>
      </w:r>
      <w:hyperlink w:anchor="_top" w:tooltip="Términos generales" w:history="1">
        <w:r w:rsidR="000B6D7E" w:rsidRPr="00A95387">
          <w:rPr>
            <w:rStyle w:val="Hyperlink"/>
            <w:sz w:val="16"/>
            <w:szCs w:val="16"/>
            <w:lang w:val="es-ES"/>
          </w:rPr>
          <w:t>Términos Generales</w:t>
        </w:r>
      </w:hyperlink>
    </w:p>
    <w:p w14:paraId="638B08F2" w14:textId="2CD17517" w:rsidR="005241E3" w:rsidRPr="004C1E5B" w:rsidRDefault="003B36E9" w:rsidP="00F02C9E">
      <w:pPr>
        <w:pStyle w:val="ProductList-Offering2Heading"/>
        <w:outlineLvl w:val="2"/>
        <w:rPr>
          <w:lang w:val="nl-NL"/>
        </w:rPr>
      </w:pPr>
      <w:r w:rsidRPr="006D3651">
        <w:rPr>
          <w:lang w:val="es-ES"/>
        </w:rPr>
        <w:tab/>
      </w:r>
      <w:bookmarkStart w:id="98" w:name="_Toc62929594"/>
      <w:r w:rsidR="008F6AD1" w:rsidRPr="001E5DEE">
        <w:rPr>
          <w:lang w:val="es-ES"/>
        </w:rPr>
        <w:t xml:space="preserve">Azure </w:t>
      </w:r>
      <w:proofErr w:type="spellStart"/>
      <w:r w:rsidR="008F6AD1" w:rsidRPr="001E5DEE">
        <w:rPr>
          <w:lang w:val="es-ES"/>
        </w:rPr>
        <w:t>Stack</w:t>
      </w:r>
      <w:proofErr w:type="spellEnd"/>
      <w:r w:rsidR="008F6AD1" w:rsidRPr="001E5DEE">
        <w:rPr>
          <w:lang w:val="es-ES"/>
        </w:rPr>
        <w:t xml:space="preserve"> Hub</w:t>
      </w:r>
      <w:bookmarkEnd w:id="90"/>
      <w:bookmarkEnd w:id="91"/>
      <w:bookmarkEnd w:id="92"/>
      <w:bookmarkEnd w:id="98"/>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w:t>
      </w:r>
      <w:proofErr w:type="spellStart"/>
      <w:r w:rsidRPr="0082270D">
        <w:rPr>
          <w:lang w:val="es-ES"/>
        </w:rPr>
        <w:t>Stack</w:t>
      </w:r>
      <w:proofErr w:type="spellEnd"/>
      <w:r w:rsidRPr="0082270D">
        <w:rPr>
          <w:lang w:val="es-ES"/>
        </w:rPr>
        <w:t xml:space="preserve">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44"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w:t>
      </w:r>
      <w:proofErr w:type="spellStart"/>
      <w:r w:rsidRPr="0082270D">
        <w:rPr>
          <w:lang w:val="es-ES"/>
        </w:rPr>
        <w:t>Stack</w:t>
      </w:r>
      <w:proofErr w:type="spellEnd"/>
      <w:r w:rsidRPr="0082270D">
        <w:rPr>
          <w:lang w:val="es-ES"/>
        </w:rPr>
        <w:t xml:space="preserve"> Hub por parte del Cliente. Si un Cliente del Contrato de la Nube de Microsoft o del Contrato del Cliente de Microsoft utiliza software o servicios de Azure </w:t>
      </w:r>
      <w:proofErr w:type="spellStart"/>
      <w:r w:rsidRPr="0082270D">
        <w:rPr>
          <w:lang w:val="es-ES"/>
        </w:rPr>
        <w:t>Stack</w:t>
      </w:r>
      <w:proofErr w:type="spellEnd"/>
      <w:r w:rsidRPr="0082270D">
        <w:rPr>
          <w:lang w:val="es-ES"/>
        </w:rPr>
        <w:t xml:space="preserve">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 xml:space="preserve">En la medida que Microsoft sea procesador o </w:t>
      </w:r>
      <w:proofErr w:type="spellStart"/>
      <w:r w:rsidRPr="0082270D">
        <w:rPr>
          <w:lang w:val="es-ES"/>
        </w:rPr>
        <w:t>subprocesador</w:t>
      </w:r>
      <w:proofErr w:type="spellEnd"/>
      <w:r w:rsidRPr="0082270D">
        <w:rPr>
          <w:lang w:val="es-ES"/>
        </w:rPr>
        <w:t xml:space="preserve"> de datos personales en relación con Azure </w:t>
      </w:r>
      <w:proofErr w:type="spellStart"/>
      <w:r w:rsidRPr="0082270D">
        <w:rPr>
          <w:lang w:val="es-ES"/>
        </w:rPr>
        <w:t>Stack</w:t>
      </w:r>
      <w:proofErr w:type="spellEnd"/>
      <w:r w:rsidRPr="0082270D">
        <w:rPr>
          <w:lang w:val="es-ES"/>
        </w:rPr>
        <w:t xml:space="preserve">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lastRenderedPageBreak/>
        <w:t xml:space="preserve">Uso de Azure </w:t>
      </w:r>
      <w:proofErr w:type="spellStart"/>
      <w:r w:rsidRPr="001E5DEE">
        <w:rPr>
          <w:lang w:val="es-ES"/>
        </w:rPr>
        <w:t>Stack</w:t>
      </w:r>
      <w:proofErr w:type="spellEnd"/>
      <w:r w:rsidRPr="001E5DEE">
        <w:rPr>
          <w:lang w:val="es-ES"/>
        </w:rPr>
        <w:t xml:space="preserve">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w:t>
      </w:r>
      <w:proofErr w:type="spellStart"/>
      <w:r w:rsidRPr="001E5DEE">
        <w:rPr>
          <w:lang w:val="es-ES"/>
        </w:rPr>
        <w:t>Stack</w:t>
      </w:r>
      <w:proofErr w:type="spellEnd"/>
      <w:r w:rsidRPr="001E5DEE">
        <w:rPr>
          <w:lang w:val="es-ES"/>
        </w:rPr>
        <w:t xml:space="preserve">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0B6D7E">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 xml:space="preserve">La suscripción creada para el administrador del sistema durante el proceso de implementación de Azure </w:t>
      </w:r>
      <w:proofErr w:type="spellStart"/>
      <w:r w:rsidRPr="001E5DEE">
        <w:rPr>
          <w:lang w:val="es-ES"/>
        </w:rPr>
        <w:t>Stack</w:t>
      </w:r>
      <w:proofErr w:type="spellEnd"/>
      <w:r w:rsidRPr="001E5DEE">
        <w:rPr>
          <w:lang w:val="es-ES"/>
        </w:rPr>
        <w:t xml:space="preserve"> Hub (la suscripción determinada del proveedor) se puede utilizar únicamente para implementar y administrar la infraestructura de Azure </w:t>
      </w:r>
      <w:proofErr w:type="spellStart"/>
      <w:r w:rsidRPr="001E5DEE">
        <w:rPr>
          <w:lang w:val="es-ES"/>
        </w:rPr>
        <w:t>Stack</w:t>
      </w:r>
      <w:proofErr w:type="spellEnd"/>
      <w:r w:rsidRPr="001E5DEE">
        <w:rPr>
          <w:lang w:val="es-ES"/>
        </w:rPr>
        <w:t xml:space="preserve"> Hub; no se puede utilizar para ejecutar cargas de trabajo que no implementen ni administren infraestructura de Azure </w:t>
      </w:r>
      <w:proofErr w:type="spellStart"/>
      <w:r w:rsidRPr="001E5DEE">
        <w:rPr>
          <w:lang w:val="es-ES"/>
        </w:rPr>
        <w:t>Stack</w:t>
      </w:r>
      <w:proofErr w:type="spellEnd"/>
      <w:r w:rsidRPr="001E5DEE">
        <w:rPr>
          <w:lang w:val="es-ES"/>
        </w:rPr>
        <w:t xml:space="preserve"> Hub (por ejemplo, no se puede utilizar para ejecutar cargas de trabajo de ninguna aplicación</w:t>
      </w:r>
      <w:r w:rsidR="00887E58" w:rsidRPr="00E32BC2">
        <w:rPr>
          <w:lang w:val="es-ES"/>
        </w:rPr>
        <w:t>).</w:t>
      </w:r>
    </w:p>
    <w:bookmarkStart w:id="99" w:name="_Toc494738672"/>
    <w:bookmarkStart w:id="100" w:name="EMS"/>
    <w:bookmarkStart w:id="101" w:name="_Toc476476610"/>
    <w:bookmarkStart w:id="102" w:name="_Toc459970714"/>
    <w:bookmarkStart w:id="103" w:name="_Toc457466428"/>
    <w:bookmarkStart w:id="104" w:name="AzureActiveDirectoryBasic"/>
    <w:bookmarkStart w:id="105" w:name="_Toc437590238"/>
    <w:bookmarkStart w:id="106" w:name="_Toc435790944"/>
    <w:bookmarkStart w:id="107" w:name="MicrosoftDynamicsMarketing"/>
    <w:bookmarkEnd w:id="72"/>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108" w:name="_Toc5958159"/>
      <w:bookmarkStart w:id="109" w:name="CognitiveServices"/>
      <w:bookmarkStart w:id="110" w:name="_Toc62929595"/>
      <w:proofErr w:type="spellStart"/>
      <w:r w:rsidRPr="00A043FA">
        <w:rPr>
          <w:lang w:val="es-ES_tradnl"/>
        </w:rPr>
        <w:t>Cognitive</w:t>
      </w:r>
      <w:proofErr w:type="spellEnd"/>
      <w:r w:rsidRPr="00A043FA">
        <w:rPr>
          <w:lang w:val="es-ES_tradnl"/>
        </w:rPr>
        <w:t xml:space="preserve"> Services</w:t>
      </w:r>
      <w:bookmarkEnd w:id="108"/>
      <w:bookmarkEnd w:id="110"/>
    </w:p>
    <w:bookmarkEnd w:id="109"/>
    <w:p w14:paraId="04E1CD53" w14:textId="77777777" w:rsidR="00AF2F11" w:rsidRPr="006C1218" w:rsidRDefault="00AF2F11" w:rsidP="00AF2F11">
      <w:pPr>
        <w:pStyle w:val="ProductList-ClauseHeading"/>
        <w:rPr>
          <w:lang w:val="es-ES"/>
        </w:rPr>
      </w:pPr>
      <w:r w:rsidRPr="006C1218">
        <w:rPr>
          <w:lang w:val="es-ES"/>
        </w:rPr>
        <w:t>Documentación del producto</w:t>
      </w:r>
    </w:p>
    <w:p w14:paraId="658E950F" w14:textId="77777777" w:rsidR="00AF2F11" w:rsidRPr="006C1218" w:rsidRDefault="00AF2F11" w:rsidP="00AF2F11">
      <w:pPr>
        <w:pStyle w:val="ProductList-Body"/>
        <w:rPr>
          <w:lang w:val="es-ES"/>
        </w:rPr>
      </w:pPr>
      <w:r w:rsidRPr="006C1218">
        <w:rPr>
          <w:lang w:val="es-ES"/>
        </w:rPr>
        <w:t xml:space="preserve">Es posible que Microsoft le proporcione documentación técnica sobre el funcionamiento apropiado aplicable a </w:t>
      </w:r>
      <w:proofErr w:type="spellStart"/>
      <w:r w:rsidRPr="006C1218">
        <w:rPr>
          <w:lang w:val="es-ES"/>
        </w:rPr>
        <w:t>Cognitive</w:t>
      </w:r>
      <w:proofErr w:type="spellEnd"/>
      <w:r w:rsidRPr="006C1218">
        <w:rPr>
          <w:lang w:val="es-ES"/>
        </w:rPr>
        <w:t xml:space="preserve"> Services (incluidas las guías para desarrolladores correspondientes), que Microsoft pone a disposición en línea y que actualiza periódicamente. El Cliente reconoce y acepta que ha revisado esta documentación y que utilizará </w:t>
      </w:r>
      <w:proofErr w:type="spellStart"/>
      <w:r w:rsidRPr="006C1218">
        <w:rPr>
          <w:lang w:val="es-ES"/>
        </w:rPr>
        <w:t>Cognitive</w:t>
      </w:r>
      <w:proofErr w:type="spellEnd"/>
      <w:r w:rsidRPr="006C1218">
        <w:rPr>
          <w:lang w:val="es-ES"/>
        </w:rPr>
        <w:t xml:space="preserve"> Services de acuerdo con dicha documentación, según corresponda. </w:t>
      </w:r>
    </w:p>
    <w:p w14:paraId="29F94B39" w14:textId="77777777" w:rsidR="00AF2F11" w:rsidRPr="006C1218" w:rsidRDefault="00AF2F11" w:rsidP="00AF2F11">
      <w:pPr>
        <w:pStyle w:val="ProductList-Body"/>
        <w:rPr>
          <w:lang w:val="es-ES"/>
        </w:rPr>
      </w:pPr>
      <w:r w:rsidRPr="006C1218">
        <w:rPr>
          <w:lang w:val="es-ES"/>
        </w:rPr>
        <w:t xml:space="preserve">Algunos </w:t>
      </w:r>
      <w:proofErr w:type="spellStart"/>
      <w:r w:rsidRPr="006C1218">
        <w:rPr>
          <w:lang w:val="es-ES"/>
        </w:rPr>
        <w:t>Cognitive</w:t>
      </w:r>
      <w:proofErr w:type="spellEnd"/>
      <w:r w:rsidRPr="006C1218">
        <w:rPr>
          <w:lang w:val="es-ES"/>
        </w:rPr>
        <w:t xml:space="preserve"> Services están destinados a procesar Datos del Cliente que incluyen Datos Biométricos (</w:t>
      </w:r>
      <w:proofErr w:type="spellStart"/>
      <w:r w:rsidRPr="006C1218">
        <w:rPr>
          <w:lang w:val="es-ES"/>
        </w:rPr>
        <w:t>como</w:t>
      </w:r>
      <w:proofErr w:type="spellEnd"/>
      <w:r w:rsidRPr="006C1218">
        <w:rPr>
          <w:lang w:val="es-ES"/>
        </w:rPr>
        <w:t xml:space="preserve"> es posible que se describa con más detalle en la documentación del producto) que es posible que el Cliente incorpore en sus propios sistemas utilizados para identificación personal u otros fines. El cliente reconoce</w:t>
      </w:r>
      <w:r w:rsidRPr="006C1218">
        <w:rPr>
          <w:bCs/>
          <w:lang w:val="es-ES"/>
        </w:rPr>
        <w:t xml:space="preserve"> y acepta que es responsable de cumplir con las obligaciones de Datos Biométricos contenidas en los</w:t>
      </w:r>
      <w:r w:rsidRPr="006C1218">
        <w:rPr>
          <w:b/>
          <w:bCs/>
          <w:lang w:val="es-ES"/>
        </w:rPr>
        <w:t xml:space="preserve"> </w:t>
      </w:r>
      <w:r w:rsidRPr="006C1218">
        <w:rPr>
          <w:lang w:val="es-ES"/>
        </w:rPr>
        <w:t>DPA</w:t>
      </w:r>
      <w:r w:rsidRPr="006C1218">
        <w:rPr>
          <w:bCs/>
          <w:lang w:val="es-ES"/>
        </w:rPr>
        <w:t xml:space="preserve"> de los Servicios en Línea</w:t>
      </w:r>
      <w:r w:rsidRPr="006C1218">
        <w:rPr>
          <w:b/>
          <w:bCs/>
          <w:lang w:val="es-ES"/>
        </w:rPr>
        <w:t xml:space="preserve"> (</w:t>
      </w:r>
      <w:hyperlink r:id="rId45" w:history="1">
        <w:r w:rsidRPr="006C1218">
          <w:rPr>
            <w:rStyle w:val="Hyperlink"/>
            <w:bCs/>
            <w:lang w:val="es-ES"/>
          </w:rPr>
          <w:t>https://aka.ms/DPA</w:t>
        </w:r>
      </w:hyperlink>
      <w:r w:rsidRPr="006C1218">
        <w:rPr>
          <w:b/>
          <w:bCs/>
          <w:lang w:val="es-ES"/>
        </w:rPr>
        <w:t>)</w:t>
      </w:r>
      <w:r w:rsidRPr="006C1218">
        <w:rPr>
          <w:bCs/>
          <w:lang w:val="es-ES"/>
        </w:rPr>
        <w:t>.</w:t>
      </w:r>
    </w:p>
    <w:p w14:paraId="5BC79D53" w14:textId="77777777" w:rsidR="00AF2F11" w:rsidRPr="006C1218" w:rsidRDefault="00AF2F11" w:rsidP="00AF2F11">
      <w:pPr>
        <w:pStyle w:val="ProductList-Body"/>
        <w:rPr>
          <w:lang w:val="es-ES"/>
        </w:rPr>
      </w:pPr>
    </w:p>
    <w:p w14:paraId="13EB6E45" w14:textId="77777777" w:rsidR="00AF2F11" w:rsidRPr="006C1218" w:rsidRDefault="00AF2F11" w:rsidP="00AF2F11">
      <w:pPr>
        <w:pStyle w:val="ProductList-ClauseHeading"/>
        <w:rPr>
          <w:lang w:val="es-ES"/>
        </w:rPr>
      </w:pPr>
      <w:r w:rsidRPr="006C1218">
        <w:rPr>
          <w:lang w:val="es-ES"/>
        </w:rPr>
        <w:t>Límite de uso por parte del Cliente de la salida del servicio</w:t>
      </w:r>
    </w:p>
    <w:p w14:paraId="49F1FCDF" w14:textId="77777777" w:rsidR="00AF2F11" w:rsidRPr="006C1218" w:rsidRDefault="00AF2F11" w:rsidP="00AF2F11">
      <w:pPr>
        <w:pStyle w:val="ProductList-Body"/>
        <w:rPr>
          <w:lang w:val="es-ES"/>
        </w:rPr>
      </w:pPr>
      <w:r w:rsidRPr="006C1218">
        <w:rPr>
          <w:lang w:val="es-ES"/>
        </w:rPr>
        <w:t xml:space="preserve">El cliente no utilizará, ni permitirá que terceros utilicen </w:t>
      </w:r>
      <w:proofErr w:type="spellStart"/>
      <w:r w:rsidRPr="006C1218">
        <w:rPr>
          <w:lang w:val="es-ES"/>
        </w:rPr>
        <w:t>Cognitive</w:t>
      </w:r>
      <w:proofErr w:type="spellEnd"/>
      <w:r w:rsidRPr="006C1218">
        <w:rPr>
          <w:lang w:val="es-ES"/>
        </w:rPr>
        <w:t xml:space="preserve"> Services o los datos de </w:t>
      </w:r>
      <w:proofErr w:type="spellStart"/>
      <w:r w:rsidRPr="006C1218">
        <w:rPr>
          <w:lang w:val="es-ES"/>
        </w:rPr>
        <w:t>Cognitive</w:t>
      </w:r>
      <w:proofErr w:type="spellEnd"/>
      <w:r w:rsidRPr="006C1218">
        <w:rPr>
          <w:lang w:val="es-ES"/>
        </w:rPr>
        <w:t xml:space="preserve"> Services para crear, entrenar o mejorar (directa o indirectamente) un producto o servicio similar o competidor.</w:t>
      </w:r>
    </w:p>
    <w:p w14:paraId="637ECC81" w14:textId="77777777" w:rsidR="00AF2F11" w:rsidRPr="006C1218" w:rsidRDefault="00AF2F11" w:rsidP="00AF2F11">
      <w:pPr>
        <w:pStyle w:val="ProductList-Body"/>
        <w:rPr>
          <w:lang w:val="es-ES"/>
        </w:rPr>
      </w:pPr>
    </w:p>
    <w:p w14:paraId="1278545F" w14:textId="77777777" w:rsidR="00AF2F11" w:rsidRPr="006C1218" w:rsidRDefault="00AF2F11" w:rsidP="00AF2F11">
      <w:pPr>
        <w:pStyle w:val="ProductList-ClauseHeading"/>
        <w:rPr>
          <w:lang w:val="es-ES"/>
        </w:rPr>
      </w:pPr>
      <w:r w:rsidRPr="006C1218">
        <w:rPr>
          <w:lang w:val="es-ES"/>
        </w:rPr>
        <w:t>Servicios de Acceso Limitado</w:t>
      </w:r>
    </w:p>
    <w:p w14:paraId="2D497C62" w14:textId="77777777" w:rsidR="00AF2F11" w:rsidRPr="006C1218" w:rsidRDefault="00AF2F11" w:rsidP="00AF2F11">
      <w:pPr>
        <w:pStyle w:val="ProductList-Body"/>
        <w:rPr>
          <w:lang w:val="es-ES"/>
        </w:rPr>
      </w:pPr>
      <w:r w:rsidRPr="006C1218">
        <w:rPr>
          <w:lang w:val="es-ES"/>
        </w:rPr>
        <w:t xml:space="preserve">Ciertos </w:t>
      </w:r>
      <w:proofErr w:type="spellStart"/>
      <w:r w:rsidRPr="006C1218">
        <w:rPr>
          <w:lang w:val="es-ES"/>
        </w:rPr>
        <w:t>Cognitive</w:t>
      </w:r>
      <w:proofErr w:type="spellEnd"/>
      <w:r w:rsidRPr="006C1218">
        <w:rPr>
          <w:lang w:val="es-ES"/>
        </w:rPr>
        <w:t xml:space="preserve"> Services pueden requerir el registro y limitar el acceso según los criterios de elegibilidad y uso de Microsoft (“Servicios de Acceso Limitado”). El Cliente acepta que solo utilizará </w:t>
      </w:r>
      <w:proofErr w:type="spellStart"/>
      <w:r w:rsidRPr="006C1218">
        <w:rPr>
          <w:lang w:val="es-ES"/>
        </w:rPr>
        <w:t>Cognitive</w:t>
      </w:r>
      <w:proofErr w:type="spellEnd"/>
      <w:r w:rsidRPr="006C1218">
        <w:rPr>
          <w:lang w:val="es-ES"/>
        </w:rPr>
        <w:t xml:space="preserve"> Services para los usos especificados en su formulario de registro y/o en su Inscripción o contrato y de acuerdo con los términos de servicio pertinentes. Es posible que Microsoft solicite al Cliente que vuelva a verificar que la información enviada a Microsoft con respecto a los Servicios de Acceso Limitado siga siendo precisa, completa y actualizada; y utiliza los Servicios de Acceso Limitado de acuerdo con la información enviada y estos términos. Es posible que Microsoft suspenda o rescinda el acceso del Cliente a estos Servicios de Acceso Limitado por incumplimiento, solo en la medida que sea razonablemente necesario. El Cliente responderá a las solicitudes de nueva verificación de Microsoft en el plazo de los diez días hábiles posteriores a la recepción de una solicitud (las solicitudes se pueden proporcionar a través de herramientas de </w:t>
      </w:r>
      <w:proofErr w:type="spellStart"/>
      <w:r w:rsidRPr="006C1218">
        <w:rPr>
          <w:lang w:val="es-ES"/>
        </w:rPr>
        <w:t>autocertificación</w:t>
      </w:r>
      <w:proofErr w:type="spellEnd"/>
      <w:r w:rsidRPr="006C1218">
        <w:rPr>
          <w:lang w:val="es-ES"/>
        </w:rPr>
        <w:t xml:space="preserve"> de Azure). Si Microsoft necesita información adicional para garantizar el cumplimiento de estos términos, el Cliente cooperará de forma razonable con Microsoft para proporcionar dicha información, dentro de los treinta (30) días hábiles posteriores a la solicitud. Para solicitar el acceso y el uso de los Servicios de Acceso Limitado, el Cliente debe proporcionar información actualizada, completa y precisa en el formulario de registro y en cualquier solicitud de nueva verificación de Microsoft. </w:t>
      </w:r>
    </w:p>
    <w:p w14:paraId="77357418" w14:textId="77777777" w:rsidR="00AF2F11" w:rsidRPr="006C1218" w:rsidRDefault="00AF2F11" w:rsidP="00AF2F11">
      <w:pPr>
        <w:pStyle w:val="ProductList-Body"/>
        <w:rPr>
          <w:lang w:val="es-ES"/>
        </w:rPr>
      </w:pPr>
    </w:p>
    <w:p w14:paraId="58B3BB45" w14:textId="77777777" w:rsidR="00AF2F11" w:rsidRPr="006C1218" w:rsidRDefault="00AF2F11" w:rsidP="00AF2F11">
      <w:pPr>
        <w:pStyle w:val="ProductList-ClauseHeading"/>
        <w:rPr>
          <w:lang w:val="es-ES"/>
        </w:rPr>
      </w:pPr>
      <w:r w:rsidRPr="006C1218">
        <w:rPr>
          <w:lang w:val="es-ES"/>
        </w:rPr>
        <w:t>Servicios TTS personalizados y uso de voces sintéticas</w:t>
      </w:r>
    </w:p>
    <w:p w14:paraId="02243E55" w14:textId="77777777" w:rsidR="00AF2F11" w:rsidRPr="006C1218" w:rsidRDefault="00AF2F11" w:rsidP="00AF2F11">
      <w:pPr>
        <w:pStyle w:val="ProductList-Body"/>
        <w:rPr>
          <w:lang w:val="es-ES"/>
        </w:rPr>
      </w:pPr>
      <w:r w:rsidRPr="006C1218">
        <w:rPr>
          <w:lang w:val="es-ES"/>
        </w:rPr>
        <w:t>Permisos. El cliente manifiesta, garantiza y certifica que (i) tiene un permiso explícito por escrito del propietario(s) de la voz contenida en sus archivos de audio (“Locutor”) para usar sus datos personales, incluida la semejanza de su voz para crear modelos de voz (“Voces sintéticas “), (</w:t>
      </w:r>
      <w:proofErr w:type="spellStart"/>
      <w:r w:rsidRPr="006C1218">
        <w:rPr>
          <w:lang w:val="es-ES"/>
        </w:rPr>
        <w:t>ii</w:t>
      </w:r>
      <w:proofErr w:type="spellEnd"/>
      <w:r w:rsidRPr="006C1218">
        <w:rPr>
          <w:lang w:val="es-ES"/>
        </w:rPr>
        <w:t>) los acuerdos del Cliente contemplan la duración del uso de la Voz Sintética y de cualquier limitación de contenido y (</w:t>
      </w:r>
      <w:proofErr w:type="spellStart"/>
      <w:r w:rsidRPr="006C1218">
        <w:rPr>
          <w:lang w:val="es-ES"/>
        </w:rPr>
        <w:t>iii</w:t>
      </w:r>
      <w:proofErr w:type="spellEnd"/>
      <w:r w:rsidRPr="006C1218">
        <w:rPr>
          <w:lang w:val="es-ES"/>
        </w:rPr>
        <w:t>) el Cliente ha compartido la guía de divulgación de Microsoft para locutores (</w:t>
      </w:r>
      <w:hyperlink r:id="rId46" w:history="1">
        <w:r w:rsidRPr="006C1218">
          <w:rPr>
            <w:rStyle w:val="Hyperlink"/>
            <w:lang w:val="es-ES"/>
          </w:rPr>
          <w:t>https://aka.ms/disclosure-voice-talent</w:t>
        </w:r>
      </w:hyperlink>
      <w:r w:rsidRPr="006C1218">
        <w:rPr>
          <w:lang w:val="es-ES"/>
        </w:rPr>
        <w:t xml:space="preserve">) con el Locutor directamente o a través del representante autorizado del Locutor que describe cómo se desarrollan y operan las voces sintéticas junto con los servicios de texto a voz. Microsoft se reserva el derecho de exigir al Cliente que proporcione archivos de audio que contengan reconocimientos de los Locutores. El Cliente reconoce y acepta que Microsoft puede usar esto para realizar la verificación del hablante con los archivos de entrenamiento de audio del Cliente; sin embargo, la retención de archivos de audio por parte de Microsoft no crea ni implica la obligación de que Microsoft lleve a cabo la verificación de los hablantes. </w:t>
      </w:r>
    </w:p>
    <w:p w14:paraId="4377E472" w14:textId="77777777" w:rsidR="00AF2F11" w:rsidRPr="006C1218" w:rsidRDefault="00AF2F11" w:rsidP="00AF2F11">
      <w:pPr>
        <w:pStyle w:val="ProductList-Body"/>
        <w:rPr>
          <w:lang w:val="es-ES"/>
        </w:rPr>
      </w:pPr>
    </w:p>
    <w:p w14:paraId="37F36470" w14:textId="6983D1A4" w:rsidR="00AF2F11" w:rsidRPr="00A043FA" w:rsidRDefault="00AF2F11" w:rsidP="00AF2F11">
      <w:pPr>
        <w:pStyle w:val="ProductList-Body"/>
        <w:rPr>
          <w:lang w:val="es-ES_tradnl"/>
        </w:rPr>
      </w:pPr>
      <w:r w:rsidRPr="006C1218">
        <w:rPr>
          <w:lang w:val="es-ES"/>
        </w:rPr>
        <w:t xml:space="preserve">Usos permitidos. Además del cumplimiento de la Política de Uso Aceptable, el código de conducta (disponible en </w:t>
      </w:r>
      <w:hyperlink r:id="rId47" w:history="1">
        <w:r w:rsidRPr="006C1218">
          <w:rPr>
            <w:rStyle w:val="Hyperlink"/>
            <w:lang w:val="es-ES"/>
          </w:rPr>
          <w:t>https://aka.ms/custom-neural-code-of-conduct</w:t>
        </w:r>
      </w:hyperlink>
      <w:r w:rsidRPr="006C1218">
        <w:rPr>
          <w:lang w:val="es-ES"/>
        </w:rPr>
        <w:t xml:space="preserve">) establece los requisitos mínimos que todas las implementaciones de TTS deben cumplir de buena fe. El Cliente tendrá el derecho exclusivo de utilizar las Voces Sintéticas creadas por el Cliente y disponibles mediante el uso de </w:t>
      </w:r>
      <w:proofErr w:type="spellStart"/>
      <w:r w:rsidRPr="006C1218">
        <w:rPr>
          <w:lang w:val="es-ES"/>
        </w:rPr>
        <w:t>Cognitive</w:t>
      </w:r>
      <w:proofErr w:type="spellEnd"/>
      <w:r w:rsidRPr="006C1218">
        <w:rPr>
          <w:lang w:val="es-ES"/>
        </w:rPr>
        <w:t xml:space="preserve"> Services. Sin perjuicio de lo anterior o de cualquier disposición contraria en el DPA, el Cliente reconoce y acepta que Microsoft puede conservar una copia de cada Voz Sintética creada por el Cliente y puede, sin estar obligado a ello, utilizar las Voces Sintéticas para investigar y responder a cualquier presunta infracción de los términos del servicio. El cliente acepta y otorga a Microsoft una licencia mundial limitada, no exclusiva e irrevocable para retener los archivos de reconocimiento de audio y una copia de las Voces Sintéticas para los fines limitados anteriores. El Cliente debe asegurar y mantener todos los derechos necesarios para que Microsoft conserve y utilice los archivos de audio de reconocimiento y las Voces Sintéticas como se describe en esta sección sin infringir los derechos de los Locutores o de cualquier otro tercero u otro que plantee una obligación de Microsoft frente al Cliente, Locutor o cualquier otro tercero. Este párrafo sobrevivirá a la terminación o expiración del contrato del Cliente.</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 xml:space="preserve">Atribución de Microsoft </w:t>
      </w:r>
      <w:proofErr w:type="spellStart"/>
      <w:r w:rsidRPr="00A043FA">
        <w:rPr>
          <w:lang w:val="es-ES_tradnl"/>
        </w:rPr>
        <w:t>Translator</w:t>
      </w:r>
      <w:proofErr w:type="spellEnd"/>
    </w:p>
    <w:p w14:paraId="05567FC6" w14:textId="77777777" w:rsidR="00A043FA" w:rsidRPr="00A043FA" w:rsidRDefault="00A043FA" w:rsidP="00F02C9E">
      <w:pPr>
        <w:pStyle w:val="ProductList-Body"/>
        <w:rPr>
          <w:lang w:val="es-ES_tradnl"/>
        </w:rPr>
      </w:pPr>
      <w:r w:rsidRPr="00A043FA">
        <w:rPr>
          <w:lang w:val="es-ES_tradnl"/>
        </w:rPr>
        <w:t xml:space="preserve">Al visualizar traducciones automáticas realizadas por Microsoft </w:t>
      </w:r>
      <w:proofErr w:type="spellStart"/>
      <w:r w:rsidRPr="00A043FA">
        <w:rPr>
          <w:lang w:val="es-ES_tradnl"/>
        </w:rPr>
        <w:t>Translator</w:t>
      </w:r>
      <w:proofErr w:type="spellEnd"/>
      <w:r w:rsidRPr="00A043FA">
        <w:rPr>
          <w:lang w:val="es-ES_tradnl"/>
        </w:rPr>
        <w:t xml:space="preserve">, el Cliente proporcionará una notificación clara y razonable de que el texto fue traducido automáticamente por Microsoft </w:t>
      </w:r>
      <w:proofErr w:type="spellStart"/>
      <w:r w:rsidRPr="00A043FA">
        <w:rPr>
          <w:lang w:val="es-ES_tradnl"/>
        </w:rPr>
        <w:t>Translator</w:t>
      </w:r>
      <w:proofErr w:type="spellEnd"/>
      <w:r w:rsidRPr="00A043FA">
        <w:rPr>
          <w:lang w:val="es-ES_tradnl"/>
        </w:rPr>
        <w:t>.</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29405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proofErr w:type="spellStart"/>
      <w:r w:rsidRPr="00A043FA">
        <w:rPr>
          <w:rFonts w:ascii="Calibri" w:eastAsia="Calibri" w:hAnsi="Calibri" w:cs="Arial"/>
          <w:b/>
          <w:color w:val="00188F"/>
          <w:sz w:val="18"/>
          <w:szCs w:val="20"/>
          <w:lang w:val="es-ES_tradnl"/>
        </w:rPr>
        <w:t>Cognitive</w:t>
      </w:r>
      <w:proofErr w:type="spellEnd"/>
      <w:r w:rsidRPr="00A043FA">
        <w:rPr>
          <w:rFonts w:ascii="Calibri" w:eastAsia="Calibri" w:hAnsi="Calibri" w:cs="Arial"/>
          <w:b/>
          <w:color w:val="00188F"/>
          <w:sz w:val="18"/>
          <w:szCs w:val="20"/>
          <w:lang w:val="es-ES_tradnl"/>
        </w:rPr>
        <w:t xml:space="preser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w:t>
      </w:r>
      <w:proofErr w:type="spellStart"/>
      <w:r w:rsidRPr="005D45B7">
        <w:rPr>
          <w:rFonts w:ascii="Calibri" w:eastAsia="Calibri" w:hAnsi="Calibri" w:cs="Arial"/>
          <w:spacing w:val="-1"/>
          <w:sz w:val="18"/>
        </w:rPr>
        <w:t>funciones</w:t>
      </w:r>
      <w:proofErr w:type="spellEnd"/>
      <w:r w:rsidRPr="005D45B7">
        <w:rPr>
          <w:rFonts w:ascii="Calibri" w:eastAsia="Calibri" w:hAnsi="Calibri" w:cs="Arial"/>
          <w:spacing w:val="-1"/>
          <w:sz w:val="18"/>
        </w:rPr>
        <w:t xml:space="preserve"> de Cognitive Services que </w:t>
      </w:r>
      <w:proofErr w:type="spellStart"/>
      <w:r w:rsidRPr="005D45B7">
        <w:rPr>
          <w:rFonts w:ascii="Calibri" w:eastAsia="Calibri" w:hAnsi="Calibri" w:cs="Arial"/>
          <w:spacing w:val="-1"/>
          <w:sz w:val="18"/>
        </w:rPr>
        <w:t>están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disponibles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están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diseñadas</w:t>
      </w:r>
      <w:proofErr w:type="spellEnd"/>
      <w:r w:rsidRPr="005D45B7">
        <w:rPr>
          <w:rFonts w:ascii="Calibri" w:eastAsia="Calibri" w:hAnsi="Calibri" w:cs="Arial"/>
          <w:spacing w:val="-1"/>
          <w:sz w:val="18"/>
        </w:rPr>
        <w:t xml:space="preserve"> para </w:t>
      </w:r>
      <w:proofErr w:type="spellStart"/>
      <w:r w:rsidRPr="005D45B7">
        <w:rPr>
          <w:rFonts w:ascii="Calibri" w:eastAsia="Calibri" w:hAnsi="Calibri" w:cs="Arial"/>
          <w:spacing w:val="-1"/>
          <w:sz w:val="18"/>
        </w:rPr>
        <w:t>conectarse</w:t>
      </w:r>
      <w:proofErr w:type="spellEnd"/>
      <w:r w:rsidRPr="005D45B7">
        <w:rPr>
          <w:rFonts w:ascii="Calibri" w:eastAsia="Calibri" w:hAnsi="Calibri" w:cs="Arial"/>
          <w:spacing w:val="-1"/>
          <w:sz w:val="18"/>
        </w:rPr>
        <w:t xml:space="preserve"> a un punto final de </w:t>
      </w:r>
      <w:proofErr w:type="spellStart"/>
      <w:r w:rsidRPr="005D45B7">
        <w:rPr>
          <w:rFonts w:ascii="Calibri" w:eastAsia="Calibri" w:hAnsi="Calibri" w:cs="Arial"/>
          <w:spacing w:val="-1"/>
          <w:sz w:val="18"/>
        </w:rPr>
        <w:t>facturación</w:t>
      </w:r>
      <w:proofErr w:type="spellEnd"/>
      <w:r w:rsidRPr="005D45B7">
        <w:rPr>
          <w:rFonts w:ascii="Calibri" w:eastAsia="Calibri" w:hAnsi="Calibri" w:cs="Arial"/>
          <w:spacing w:val="-1"/>
          <w:sz w:val="18"/>
        </w:rPr>
        <w:t xml:space="preserve">. 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dispone de </w:t>
      </w:r>
      <w:proofErr w:type="spellStart"/>
      <w:r w:rsidRPr="005D45B7">
        <w:rPr>
          <w:rFonts w:ascii="Calibri" w:eastAsia="Calibri" w:hAnsi="Calibri" w:cs="Arial"/>
          <w:spacing w:val="-1"/>
          <w:sz w:val="18"/>
        </w:rPr>
        <w:t>licencia</w:t>
      </w:r>
      <w:proofErr w:type="spellEnd"/>
      <w:r w:rsidRPr="005D45B7">
        <w:rPr>
          <w:rFonts w:ascii="Calibri" w:eastAsia="Calibri" w:hAnsi="Calibri" w:cs="Arial"/>
          <w:spacing w:val="-1"/>
          <w:sz w:val="18"/>
        </w:rPr>
        <w:t xml:space="preserve"> para los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y el punto final de </w:t>
      </w:r>
      <w:proofErr w:type="spellStart"/>
      <w:r w:rsidRPr="005D45B7">
        <w:rPr>
          <w:rFonts w:ascii="Calibri" w:eastAsia="Calibri" w:hAnsi="Calibri" w:cs="Arial"/>
          <w:spacing w:val="-1"/>
          <w:sz w:val="18"/>
        </w:rPr>
        <w:t>facturación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virtud</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este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contrato</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como</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Servicios</w:t>
      </w:r>
      <w:proofErr w:type="spellEnd"/>
      <w:r w:rsidRPr="005D45B7">
        <w:rPr>
          <w:rFonts w:ascii="Calibri" w:eastAsia="Calibri" w:hAnsi="Calibri" w:cs="Arial"/>
          <w:spacing w:val="-1"/>
          <w:sz w:val="18"/>
        </w:rPr>
        <w:t xml:space="preserve"> Online y los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también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están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sujetos</w:t>
      </w:r>
      <w:proofErr w:type="spellEnd"/>
      <w:r w:rsidRPr="005D45B7">
        <w:rPr>
          <w:rFonts w:ascii="Calibri" w:eastAsia="Calibri" w:hAnsi="Calibri" w:cs="Arial"/>
          <w:spacing w:val="-1"/>
          <w:sz w:val="18"/>
        </w:rPr>
        <w:t xml:space="preserve"> a los </w:t>
      </w:r>
      <w:proofErr w:type="spellStart"/>
      <w:r w:rsidRPr="005D45B7">
        <w:rPr>
          <w:rFonts w:ascii="Calibri" w:eastAsia="Calibri" w:hAnsi="Calibri" w:cs="Arial"/>
          <w:spacing w:val="-1"/>
          <w:sz w:val="18"/>
        </w:rPr>
        <w:t>términos</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Uso</w:t>
      </w:r>
      <w:proofErr w:type="spellEnd"/>
      <w:r w:rsidRPr="005D45B7">
        <w:rPr>
          <w:rFonts w:ascii="Calibri" w:eastAsia="Calibri" w:hAnsi="Calibri" w:cs="Arial"/>
          <w:spacing w:val="-1"/>
          <w:sz w:val="18"/>
        </w:rPr>
        <w:t xml:space="preserve"> del Software con un </w:t>
      </w:r>
      <w:proofErr w:type="spellStart"/>
      <w:r w:rsidRPr="005D45B7">
        <w:rPr>
          <w:rFonts w:ascii="Calibri" w:eastAsia="Calibri" w:hAnsi="Calibri" w:cs="Arial"/>
          <w:spacing w:val="-1"/>
          <w:sz w:val="18"/>
        </w:rPr>
        <w:t>Servicio</w:t>
      </w:r>
      <w:proofErr w:type="spellEnd"/>
      <w:r w:rsidRPr="005D45B7">
        <w:rPr>
          <w:rFonts w:ascii="Calibri" w:eastAsia="Calibri" w:hAnsi="Calibri" w:cs="Arial"/>
          <w:spacing w:val="-1"/>
          <w:sz w:val="18"/>
        </w:rPr>
        <w:t xml:space="preserve"> Online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este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contrato</w:t>
      </w:r>
      <w:proofErr w:type="spellEnd"/>
      <w:r w:rsidRPr="005D45B7">
        <w:rPr>
          <w:rFonts w:ascii="Calibri" w:eastAsia="Calibri" w:hAnsi="Calibri" w:cs="Arial"/>
          <w:spacing w:val="-1"/>
          <w:sz w:val="18"/>
        </w:rPr>
        <w:t xml:space="preserve">. 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debe </w:t>
      </w:r>
      <w:proofErr w:type="spellStart"/>
      <w:r w:rsidRPr="005D45B7">
        <w:rPr>
          <w:rFonts w:ascii="Calibri" w:eastAsia="Calibri" w:hAnsi="Calibri" w:cs="Arial"/>
          <w:spacing w:val="-1"/>
          <w:sz w:val="18"/>
        </w:rPr>
        <w:t>configurar</w:t>
      </w:r>
      <w:proofErr w:type="spellEnd"/>
      <w:r w:rsidRPr="005D45B7">
        <w:rPr>
          <w:rFonts w:ascii="Calibri" w:eastAsia="Calibri" w:hAnsi="Calibri" w:cs="Arial"/>
          <w:spacing w:val="-1"/>
          <w:sz w:val="18"/>
        </w:rPr>
        <w:t xml:space="preserve"> los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que </w:t>
      </w:r>
      <w:proofErr w:type="spellStart"/>
      <w:r w:rsidRPr="005D45B7">
        <w:rPr>
          <w:rFonts w:ascii="Calibri" w:eastAsia="Calibri" w:hAnsi="Calibri" w:cs="Arial"/>
          <w:spacing w:val="-1"/>
          <w:sz w:val="18"/>
        </w:rPr>
        <w:t>utiliza</w:t>
      </w:r>
      <w:proofErr w:type="spellEnd"/>
      <w:r w:rsidRPr="005D45B7">
        <w:rPr>
          <w:rFonts w:ascii="Calibri" w:eastAsia="Calibri" w:hAnsi="Calibri" w:cs="Arial"/>
          <w:spacing w:val="-1"/>
          <w:sz w:val="18"/>
        </w:rPr>
        <w:t xml:space="preserve"> para </w:t>
      </w:r>
      <w:proofErr w:type="spellStart"/>
      <w:r w:rsidRPr="005D45B7">
        <w:rPr>
          <w:rFonts w:ascii="Calibri" w:eastAsia="Calibri" w:hAnsi="Calibri" w:cs="Arial"/>
          <w:spacing w:val="-1"/>
          <w:sz w:val="18"/>
        </w:rPr>
        <w:t>comunicarse</w:t>
      </w:r>
      <w:proofErr w:type="spellEnd"/>
      <w:r w:rsidRPr="005D45B7">
        <w:rPr>
          <w:rFonts w:ascii="Calibri" w:eastAsia="Calibri" w:hAnsi="Calibri" w:cs="Arial"/>
          <w:spacing w:val="-1"/>
          <w:sz w:val="18"/>
        </w:rPr>
        <w:t xml:space="preserve"> con el punto final de </w:t>
      </w:r>
      <w:proofErr w:type="spellStart"/>
      <w:r w:rsidRPr="005D45B7">
        <w:rPr>
          <w:rFonts w:ascii="Calibri" w:eastAsia="Calibri" w:hAnsi="Calibri" w:cs="Arial"/>
          <w:spacing w:val="-1"/>
          <w:sz w:val="18"/>
        </w:rPr>
        <w:t>facturación</w:t>
      </w:r>
      <w:proofErr w:type="spellEnd"/>
      <w:r w:rsidRPr="005D45B7">
        <w:rPr>
          <w:rFonts w:ascii="Calibri" w:eastAsia="Calibri" w:hAnsi="Calibri" w:cs="Arial"/>
          <w:spacing w:val="-1"/>
          <w:sz w:val="18"/>
        </w:rPr>
        <w:t xml:space="preserve"> para que el punto final de </w:t>
      </w:r>
      <w:proofErr w:type="spellStart"/>
      <w:r w:rsidRPr="005D45B7">
        <w:rPr>
          <w:rFonts w:ascii="Calibri" w:eastAsia="Calibri" w:hAnsi="Calibri" w:cs="Arial"/>
          <w:spacing w:val="-1"/>
          <w:sz w:val="18"/>
        </w:rPr>
        <w:t>facturación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mida</w:t>
      </w:r>
      <w:proofErr w:type="spellEnd"/>
      <w:r w:rsidRPr="005D45B7">
        <w:rPr>
          <w:rFonts w:ascii="Calibri" w:eastAsia="Calibri" w:hAnsi="Calibri" w:cs="Arial"/>
          <w:spacing w:val="-1"/>
          <w:sz w:val="18"/>
        </w:rPr>
        <w:t xml:space="preserve"> el </w:t>
      </w:r>
      <w:proofErr w:type="spellStart"/>
      <w:r w:rsidRPr="005D45B7">
        <w:rPr>
          <w:rFonts w:ascii="Calibri" w:eastAsia="Calibri" w:hAnsi="Calibri" w:cs="Arial"/>
          <w:spacing w:val="-1"/>
          <w:sz w:val="18"/>
        </w:rPr>
        <w:t>uso</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esos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Siempre</w:t>
      </w:r>
      <w:proofErr w:type="spellEnd"/>
      <w:r w:rsidRPr="005D45B7">
        <w:rPr>
          <w:rFonts w:ascii="Calibri" w:eastAsia="Calibri" w:hAnsi="Calibri" w:cs="Arial"/>
          <w:spacing w:val="-1"/>
          <w:sz w:val="18"/>
        </w:rPr>
        <w:t xml:space="preserve"> que 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habilite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dicha</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medición</w:t>
      </w:r>
      <w:proofErr w:type="spellEnd"/>
      <w:r w:rsidRPr="005D45B7">
        <w:rPr>
          <w:rFonts w:ascii="Calibri" w:eastAsia="Calibri" w:hAnsi="Calibri" w:cs="Arial"/>
          <w:spacing w:val="-1"/>
          <w:sz w:val="18"/>
        </w:rPr>
        <w:t xml:space="preserve"> y </w:t>
      </w:r>
      <w:proofErr w:type="spellStart"/>
      <w:r w:rsidRPr="005D45B7">
        <w:rPr>
          <w:rFonts w:ascii="Calibri" w:eastAsia="Calibri" w:hAnsi="Calibri" w:cs="Arial"/>
          <w:spacing w:val="-1"/>
          <w:sz w:val="18"/>
        </w:rPr>
        <w:t>esté</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sujeto</w:t>
      </w:r>
      <w:proofErr w:type="spellEnd"/>
      <w:r w:rsidRPr="005D45B7">
        <w:rPr>
          <w:rFonts w:ascii="Calibri" w:eastAsia="Calibri" w:hAnsi="Calibri" w:cs="Arial"/>
          <w:spacing w:val="-1"/>
          <w:sz w:val="18"/>
        </w:rPr>
        <w:t xml:space="preserve"> a </w:t>
      </w:r>
      <w:proofErr w:type="spellStart"/>
      <w:r w:rsidRPr="005D45B7">
        <w:rPr>
          <w:rFonts w:ascii="Calibri" w:eastAsia="Calibri" w:hAnsi="Calibri" w:cs="Arial"/>
          <w:spacing w:val="-1"/>
          <w:sz w:val="18"/>
        </w:rPr>
        <w:t>cualquier</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límite</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transacción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aplicable</w:t>
      </w:r>
      <w:proofErr w:type="spellEnd"/>
      <w:r w:rsidRPr="005D45B7">
        <w:rPr>
          <w:rFonts w:ascii="Calibri" w:eastAsia="Calibri" w:hAnsi="Calibri" w:cs="Arial"/>
          <w:spacing w:val="-1"/>
          <w:sz w:val="18"/>
        </w:rPr>
        <w:t xml:space="preserve">, 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puede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instalar</w:t>
      </w:r>
      <w:proofErr w:type="spellEnd"/>
      <w:r w:rsidRPr="005D45B7">
        <w:rPr>
          <w:rFonts w:ascii="Calibri" w:eastAsia="Calibri" w:hAnsi="Calibri" w:cs="Arial"/>
          <w:spacing w:val="-1"/>
          <w:sz w:val="18"/>
        </w:rPr>
        <w:t xml:space="preserve"> y </w:t>
      </w:r>
      <w:proofErr w:type="spellStart"/>
      <w:r w:rsidRPr="005D45B7">
        <w:rPr>
          <w:rFonts w:ascii="Calibri" w:eastAsia="Calibri" w:hAnsi="Calibri" w:cs="Arial"/>
          <w:spacing w:val="-1"/>
          <w:sz w:val="18"/>
        </w:rPr>
        <w:t>utilizar</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cualquier</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número</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contenedores</w:t>
      </w:r>
      <w:proofErr w:type="spellEnd"/>
      <w:r w:rsidRPr="005D45B7">
        <w:rPr>
          <w:rFonts w:ascii="Calibri" w:eastAsia="Calibri" w:hAnsi="Calibri" w:cs="Arial"/>
          <w:spacing w:val="-1"/>
          <w:sz w:val="18"/>
        </w:rPr>
        <w:t xml:space="preserve"> (1)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los </w:t>
      </w:r>
      <w:proofErr w:type="spellStart"/>
      <w:r w:rsidRPr="005D45B7">
        <w:rPr>
          <w:rFonts w:ascii="Calibri" w:eastAsia="Calibri" w:hAnsi="Calibri" w:cs="Arial"/>
          <w:spacing w:val="-1"/>
          <w:sz w:val="18"/>
        </w:rPr>
        <w:t>dispositivos</w:t>
      </w:r>
      <w:proofErr w:type="spellEnd"/>
      <w:r w:rsidRPr="005D45B7">
        <w:rPr>
          <w:rFonts w:ascii="Calibri" w:eastAsia="Calibri" w:hAnsi="Calibri" w:cs="Arial"/>
          <w:spacing w:val="-1"/>
          <w:sz w:val="18"/>
        </w:rPr>
        <w:t xml:space="preserve"> de hardware del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que </w:t>
      </w:r>
      <w:proofErr w:type="spellStart"/>
      <w:r w:rsidRPr="005D45B7">
        <w:rPr>
          <w:rFonts w:ascii="Calibri" w:eastAsia="Calibri" w:hAnsi="Calibri" w:cs="Arial"/>
          <w:spacing w:val="-1"/>
          <w:sz w:val="18"/>
        </w:rPr>
        <w:t>estén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dedicados</w:t>
      </w:r>
      <w:proofErr w:type="spellEnd"/>
      <w:r w:rsidRPr="005D45B7">
        <w:rPr>
          <w:rFonts w:ascii="Calibri" w:eastAsia="Calibri" w:hAnsi="Calibri" w:cs="Arial"/>
          <w:spacing w:val="-1"/>
          <w:sz w:val="18"/>
        </w:rPr>
        <w:t xml:space="preserve"> al </w:t>
      </w:r>
      <w:proofErr w:type="spellStart"/>
      <w:r w:rsidRPr="005D45B7">
        <w:rPr>
          <w:rFonts w:ascii="Calibri" w:eastAsia="Calibri" w:hAnsi="Calibri" w:cs="Arial"/>
          <w:spacing w:val="-1"/>
          <w:sz w:val="18"/>
        </w:rPr>
        <w:t>uso</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exclusivo</w:t>
      </w:r>
      <w:proofErr w:type="spellEnd"/>
      <w:r w:rsidRPr="005D45B7">
        <w:rPr>
          <w:rFonts w:ascii="Calibri" w:eastAsia="Calibri" w:hAnsi="Calibri" w:cs="Arial"/>
          <w:spacing w:val="-1"/>
          <w:sz w:val="18"/>
        </w:rPr>
        <w:t xml:space="preserve"> del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y (2)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las </w:t>
      </w:r>
      <w:proofErr w:type="spellStart"/>
      <w:r w:rsidRPr="005D45B7">
        <w:rPr>
          <w:rFonts w:ascii="Calibri" w:eastAsia="Calibri" w:hAnsi="Calibri" w:cs="Arial"/>
          <w:spacing w:val="-1"/>
          <w:sz w:val="18"/>
        </w:rPr>
        <w:t>cuentas</w:t>
      </w:r>
      <w:proofErr w:type="spellEnd"/>
      <w:r w:rsidRPr="005D45B7">
        <w:rPr>
          <w:rFonts w:ascii="Calibri" w:eastAsia="Calibri" w:hAnsi="Calibri" w:cs="Arial"/>
          <w:spacing w:val="-1"/>
          <w:sz w:val="18"/>
        </w:rPr>
        <w:t xml:space="preserve"> del </w:t>
      </w:r>
      <w:proofErr w:type="spellStart"/>
      <w:r w:rsidRPr="005D45B7">
        <w:rPr>
          <w:rFonts w:ascii="Calibri" w:eastAsia="Calibri" w:hAnsi="Calibri" w:cs="Arial"/>
          <w:spacing w:val="-1"/>
          <w:sz w:val="18"/>
        </w:rPr>
        <w:t>Servicio</w:t>
      </w:r>
      <w:proofErr w:type="spellEnd"/>
      <w:r w:rsidRPr="005D45B7">
        <w:rPr>
          <w:rFonts w:ascii="Calibri" w:eastAsia="Calibri" w:hAnsi="Calibri" w:cs="Arial"/>
          <w:spacing w:val="-1"/>
          <w:sz w:val="18"/>
        </w:rPr>
        <w:t xml:space="preserve"> de Microsoft Azure del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Cualquier</w:t>
      </w:r>
      <w:proofErr w:type="spellEnd"/>
      <w:r w:rsidRPr="005D45B7">
        <w:rPr>
          <w:rFonts w:ascii="Calibri" w:eastAsia="Calibri" w:hAnsi="Calibri" w:cs="Arial"/>
          <w:spacing w:val="-1"/>
          <w:sz w:val="18"/>
        </w:rPr>
        <w:t xml:space="preserve"> hardware </w:t>
      </w:r>
      <w:proofErr w:type="spellStart"/>
      <w:r w:rsidRPr="005D45B7">
        <w:rPr>
          <w:rFonts w:ascii="Calibri" w:eastAsia="Calibri" w:hAnsi="Calibri" w:cs="Arial"/>
          <w:spacing w:val="-1"/>
          <w:sz w:val="18"/>
        </w:rPr>
        <w:t>exclusivo</w:t>
      </w:r>
      <w:proofErr w:type="spellEnd"/>
      <w:r w:rsidRPr="005D45B7">
        <w:rPr>
          <w:rFonts w:ascii="Calibri" w:eastAsia="Calibri" w:hAnsi="Calibri" w:cs="Arial"/>
          <w:spacing w:val="-1"/>
          <w:sz w:val="18"/>
        </w:rPr>
        <w:t xml:space="preserve"> que </w:t>
      </w:r>
      <w:proofErr w:type="spellStart"/>
      <w:r w:rsidRPr="005D45B7">
        <w:rPr>
          <w:rFonts w:ascii="Calibri" w:eastAsia="Calibri" w:hAnsi="Calibri" w:cs="Arial"/>
          <w:spacing w:val="-1"/>
          <w:sz w:val="18"/>
        </w:rPr>
        <w:t>esté</w:t>
      </w:r>
      <w:proofErr w:type="spellEnd"/>
      <w:r w:rsidRPr="005D45B7">
        <w:rPr>
          <w:rFonts w:ascii="Calibri" w:eastAsia="Calibri" w:hAnsi="Calibri" w:cs="Arial"/>
          <w:spacing w:val="-1"/>
          <w:sz w:val="18"/>
        </w:rPr>
        <w:t xml:space="preserve"> bajo la </w:t>
      </w:r>
      <w:proofErr w:type="spellStart"/>
      <w:r w:rsidRPr="005D45B7">
        <w:rPr>
          <w:rFonts w:ascii="Calibri" w:eastAsia="Calibri" w:hAnsi="Calibri" w:cs="Arial"/>
          <w:spacing w:val="-1"/>
          <w:sz w:val="18"/>
        </w:rPr>
        <w:t>administración</w:t>
      </w:r>
      <w:proofErr w:type="spellEnd"/>
      <w:r w:rsidRPr="005D45B7">
        <w:rPr>
          <w:rFonts w:ascii="Calibri" w:eastAsia="Calibri" w:hAnsi="Calibri" w:cs="Arial"/>
          <w:spacing w:val="-1"/>
          <w:sz w:val="18"/>
        </w:rPr>
        <w:t xml:space="preserve"> o el control de una </w:t>
      </w:r>
      <w:proofErr w:type="spellStart"/>
      <w:r w:rsidRPr="005D45B7">
        <w:rPr>
          <w:rFonts w:ascii="Calibri" w:eastAsia="Calibri" w:hAnsi="Calibri" w:cs="Arial"/>
          <w:spacing w:val="-1"/>
          <w:sz w:val="18"/>
        </w:rPr>
        <w:t>entidad</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distinta</w:t>
      </w:r>
      <w:proofErr w:type="spellEnd"/>
      <w:r w:rsidRPr="005D45B7">
        <w:rPr>
          <w:rFonts w:ascii="Calibri" w:eastAsia="Calibri" w:hAnsi="Calibri" w:cs="Arial"/>
          <w:spacing w:val="-1"/>
          <w:sz w:val="18"/>
        </w:rPr>
        <w:t xml:space="preserve"> del </w:t>
      </w:r>
      <w:proofErr w:type="spellStart"/>
      <w:r w:rsidRPr="005D45B7">
        <w:rPr>
          <w:rFonts w:ascii="Calibri" w:eastAsia="Calibri" w:hAnsi="Calibri" w:cs="Arial"/>
          <w:spacing w:val="-1"/>
          <w:sz w:val="18"/>
        </w:rPr>
        <w:t>Cliente</w:t>
      </w:r>
      <w:proofErr w:type="spellEnd"/>
      <w:r w:rsidRPr="005D45B7">
        <w:rPr>
          <w:rFonts w:ascii="Calibri" w:eastAsia="Calibri" w:hAnsi="Calibri" w:cs="Arial"/>
          <w:spacing w:val="-1"/>
          <w:sz w:val="18"/>
        </w:rPr>
        <w:t xml:space="preserve"> o una de sus </w:t>
      </w:r>
      <w:proofErr w:type="spellStart"/>
      <w:r w:rsidRPr="005D45B7">
        <w:rPr>
          <w:rFonts w:ascii="Calibri" w:eastAsia="Calibri" w:hAnsi="Calibri" w:cs="Arial"/>
          <w:spacing w:val="-1"/>
          <w:sz w:val="18"/>
        </w:rPr>
        <w:t>Filiales</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está</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sujeto</w:t>
      </w:r>
      <w:proofErr w:type="spellEnd"/>
      <w:r w:rsidRPr="005D45B7">
        <w:rPr>
          <w:rFonts w:ascii="Calibri" w:eastAsia="Calibri" w:hAnsi="Calibri" w:cs="Arial"/>
          <w:spacing w:val="-1"/>
          <w:sz w:val="18"/>
        </w:rPr>
        <w:t xml:space="preserve"> a la </w:t>
      </w:r>
      <w:proofErr w:type="spellStart"/>
      <w:r w:rsidRPr="005D45B7">
        <w:rPr>
          <w:rFonts w:ascii="Calibri" w:eastAsia="Calibri" w:hAnsi="Calibri" w:cs="Arial"/>
          <w:spacing w:val="-1"/>
          <w:sz w:val="18"/>
        </w:rPr>
        <w:t>cláusula</w:t>
      </w:r>
      <w:proofErr w:type="spellEnd"/>
      <w:r w:rsidRPr="005D45B7">
        <w:rPr>
          <w:rFonts w:ascii="Calibri" w:eastAsia="Calibri" w:hAnsi="Calibri" w:cs="Arial"/>
          <w:spacing w:val="-1"/>
          <w:sz w:val="18"/>
        </w:rPr>
        <w:t xml:space="preserve"> de la </w:t>
      </w:r>
      <w:proofErr w:type="spellStart"/>
      <w:r w:rsidRPr="005D45B7">
        <w:rPr>
          <w:rFonts w:ascii="Calibri" w:eastAsia="Calibri" w:hAnsi="Calibri" w:cs="Arial"/>
          <w:spacing w:val="-1"/>
          <w:sz w:val="18"/>
        </w:rPr>
        <w:t>Administración</w:t>
      </w:r>
      <w:proofErr w:type="spellEnd"/>
      <w:r w:rsidRPr="005D45B7">
        <w:rPr>
          <w:rFonts w:ascii="Calibri" w:eastAsia="Calibri" w:hAnsi="Calibri" w:cs="Arial"/>
          <w:spacing w:val="-1"/>
          <w:sz w:val="18"/>
        </w:rPr>
        <w:t xml:space="preserve"> de Software de Outsourcing de los </w:t>
      </w:r>
      <w:proofErr w:type="spellStart"/>
      <w:r w:rsidRPr="005D45B7">
        <w:rPr>
          <w:rFonts w:ascii="Calibri" w:eastAsia="Calibri" w:hAnsi="Calibri" w:cs="Arial"/>
          <w:spacing w:val="-1"/>
          <w:sz w:val="18"/>
        </w:rPr>
        <w:t>Términos</w:t>
      </w:r>
      <w:proofErr w:type="spellEnd"/>
      <w:r w:rsidRPr="005D45B7">
        <w:rPr>
          <w:rFonts w:ascii="Calibri" w:eastAsia="Calibri" w:hAnsi="Calibri" w:cs="Arial"/>
          <w:spacing w:val="-1"/>
          <w:sz w:val="18"/>
        </w:rPr>
        <w:t xml:space="preserve"> de </w:t>
      </w:r>
      <w:proofErr w:type="spellStart"/>
      <w:r w:rsidRPr="005D45B7">
        <w:rPr>
          <w:rFonts w:ascii="Calibri" w:eastAsia="Calibri" w:hAnsi="Calibri" w:cs="Arial"/>
          <w:spacing w:val="-1"/>
          <w:sz w:val="18"/>
        </w:rPr>
        <w:t>Productos</w:t>
      </w:r>
      <w:proofErr w:type="spellEnd"/>
      <w:r w:rsidRPr="005D45B7">
        <w:rPr>
          <w:rFonts w:ascii="Calibri" w:eastAsia="Calibri" w:hAnsi="Calibri" w:cs="Arial"/>
          <w:spacing w:val="-1"/>
          <w:sz w:val="18"/>
        </w:rPr>
        <w:t xml:space="preserve">, que se </w:t>
      </w:r>
      <w:proofErr w:type="spellStart"/>
      <w:r w:rsidRPr="005D45B7">
        <w:rPr>
          <w:rFonts w:ascii="Calibri" w:eastAsia="Calibri" w:hAnsi="Calibri" w:cs="Arial"/>
          <w:spacing w:val="-1"/>
          <w:sz w:val="18"/>
        </w:rPr>
        <w:t>encuentran</w:t>
      </w:r>
      <w:proofErr w:type="spellEnd"/>
      <w:r w:rsidRPr="005D45B7">
        <w:rPr>
          <w:rFonts w:ascii="Calibri" w:eastAsia="Calibri" w:hAnsi="Calibri" w:cs="Arial"/>
          <w:spacing w:val="-1"/>
          <w:sz w:val="18"/>
        </w:rPr>
        <w:t xml:space="preserve"> </w:t>
      </w:r>
      <w:proofErr w:type="spellStart"/>
      <w:r w:rsidRPr="005D45B7">
        <w:rPr>
          <w:rFonts w:ascii="Calibri" w:eastAsia="Calibri" w:hAnsi="Calibri" w:cs="Arial"/>
          <w:spacing w:val="-1"/>
          <w:sz w:val="18"/>
        </w:rPr>
        <w:t>en</w:t>
      </w:r>
      <w:proofErr w:type="spellEnd"/>
      <w:r w:rsidRPr="005D45B7">
        <w:rPr>
          <w:rFonts w:ascii="Calibri" w:eastAsia="Calibri" w:hAnsi="Calibri" w:cs="Arial"/>
          <w:spacing w:val="-1"/>
          <w:sz w:val="18"/>
        </w:rPr>
        <w:t xml:space="preserve"> </w:t>
      </w:r>
      <w:hyperlink r:id="rId48"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w:t>
      </w:r>
      <w:proofErr w:type="spellStart"/>
      <w:r>
        <w:rPr>
          <w:rFonts w:ascii="Calibri" w:eastAsia="Calibri" w:hAnsi="Calibri" w:cs="Arial"/>
          <w:sz w:val="18"/>
        </w:rPr>
        <w:t>contenedores</w:t>
      </w:r>
      <w:proofErr w:type="spellEnd"/>
      <w:r>
        <w:rPr>
          <w:rFonts w:ascii="Calibri" w:eastAsia="Calibri" w:hAnsi="Calibri" w:cs="Arial"/>
          <w:sz w:val="18"/>
        </w:rPr>
        <w:t xml:space="preserve"> </w:t>
      </w:r>
      <w:proofErr w:type="spellStart"/>
      <w:r>
        <w:rPr>
          <w:rFonts w:ascii="Calibri" w:eastAsia="Calibri" w:hAnsi="Calibri" w:cs="Arial"/>
          <w:sz w:val="18"/>
        </w:rPr>
        <w:t>incluyen</w:t>
      </w:r>
      <w:proofErr w:type="spellEnd"/>
      <w:r>
        <w:rPr>
          <w:rFonts w:ascii="Calibri" w:eastAsia="Calibri" w:hAnsi="Calibri" w:cs="Arial"/>
          <w:sz w:val="18"/>
        </w:rPr>
        <w:t xml:space="preserve"> material </w:t>
      </w:r>
      <w:proofErr w:type="spellStart"/>
      <w:r>
        <w:rPr>
          <w:rFonts w:ascii="Calibri" w:eastAsia="Calibri" w:hAnsi="Calibri" w:cs="Arial"/>
          <w:sz w:val="18"/>
        </w:rPr>
        <w:t>confidencial</w:t>
      </w:r>
      <w:proofErr w:type="spellEnd"/>
      <w:r>
        <w:rPr>
          <w:rFonts w:ascii="Calibri" w:eastAsia="Calibri" w:hAnsi="Calibri" w:cs="Arial"/>
          <w:sz w:val="18"/>
        </w:rPr>
        <w:t xml:space="preserve"> y de </w:t>
      </w:r>
      <w:proofErr w:type="spellStart"/>
      <w:r>
        <w:rPr>
          <w:rFonts w:ascii="Calibri" w:eastAsia="Calibri" w:hAnsi="Calibri" w:cs="Arial"/>
          <w:sz w:val="18"/>
        </w:rPr>
        <w:t>propiedad</w:t>
      </w:r>
      <w:proofErr w:type="spellEnd"/>
      <w:r>
        <w:rPr>
          <w:rFonts w:ascii="Calibri" w:eastAsia="Calibri" w:hAnsi="Calibri" w:cs="Arial"/>
          <w:sz w:val="18"/>
        </w:rPr>
        <w:t xml:space="preserve"> de Microsoft. El </w:t>
      </w:r>
      <w:proofErr w:type="spellStart"/>
      <w:r>
        <w:rPr>
          <w:rFonts w:ascii="Calibri" w:eastAsia="Calibri" w:hAnsi="Calibri" w:cs="Arial"/>
          <w:sz w:val="18"/>
        </w:rPr>
        <w:t>Cliente</w:t>
      </w:r>
      <w:proofErr w:type="spellEnd"/>
      <w:r>
        <w:rPr>
          <w:rFonts w:ascii="Calibri" w:eastAsia="Calibri" w:hAnsi="Calibri" w:cs="Arial"/>
          <w:sz w:val="18"/>
        </w:rPr>
        <w:t xml:space="preserve"> </w:t>
      </w:r>
      <w:proofErr w:type="spellStart"/>
      <w:r>
        <w:rPr>
          <w:rFonts w:ascii="Calibri" w:eastAsia="Calibri" w:hAnsi="Calibri" w:cs="Arial"/>
          <w:sz w:val="18"/>
        </w:rPr>
        <w:t>acepta</w:t>
      </w:r>
      <w:proofErr w:type="spellEnd"/>
      <w:r>
        <w:rPr>
          <w:rFonts w:ascii="Calibri" w:eastAsia="Calibri" w:hAnsi="Calibri" w:cs="Arial"/>
          <w:sz w:val="18"/>
        </w:rPr>
        <w:t xml:space="preserve"> </w:t>
      </w:r>
      <w:proofErr w:type="spellStart"/>
      <w:r>
        <w:rPr>
          <w:rFonts w:ascii="Calibri" w:eastAsia="Calibri" w:hAnsi="Calibri" w:cs="Arial"/>
          <w:sz w:val="18"/>
        </w:rPr>
        <w:t>mantener</w:t>
      </w:r>
      <w:proofErr w:type="spellEnd"/>
      <w:r>
        <w:rPr>
          <w:rFonts w:ascii="Calibri" w:eastAsia="Calibri" w:hAnsi="Calibri" w:cs="Arial"/>
          <w:sz w:val="18"/>
        </w:rPr>
        <w:t xml:space="preserve"> ese material </w:t>
      </w:r>
      <w:proofErr w:type="spellStart"/>
      <w:r>
        <w:rPr>
          <w:rFonts w:ascii="Calibri" w:eastAsia="Calibri" w:hAnsi="Calibri" w:cs="Arial"/>
          <w:sz w:val="18"/>
        </w:rPr>
        <w:t>confidencial</w:t>
      </w:r>
      <w:proofErr w:type="spellEnd"/>
      <w:r>
        <w:rPr>
          <w:rFonts w:ascii="Calibri" w:eastAsia="Calibri" w:hAnsi="Calibri" w:cs="Arial"/>
          <w:sz w:val="18"/>
        </w:rPr>
        <w:t xml:space="preserve"> y </w:t>
      </w:r>
      <w:proofErr w:type="spellStart"/>
      <w:r>
        <w:rPr>
          <w:rFonts w:ascii="Calibri" w:eastAsia="Calibri" w:hAnsi="Calibri" w:cs="Arial"/>
          <w:sz w:val="18"/>
        </w:rPr>
        <w:t>notificar</w:t>
      </w:r>
      <w:proofErr w:type="spellEnd"/>
      <w:r>
        <w:rPr>
          <w:rFonts w:ascii="Calibri" w:eastAsia="Calibri" w:hAnsi="Calibri" w:cs="Arial"/>
          <w:sz w:val="18"/>
        </w:rPr>
        <w:t xml:space="preserve"> de </w:t>
      </w:r>
      <w:proofErr w:type="spellStart"/>
      <w:r>
        <w:rPr>
          <w:rFonts w:ascii="Calibri" w:eastAsia="Calibri" w:hAnsi="Calibri" w:cs="Arial"/>
          <w:sz w:val="18"/>
        </w:rPr>
        <w:t>inmediato</w:t>
      </w:r>
      <w:proofErr w:type="spellEnd"/>
      <w:r>
        <w:rPr>
          <w:rFonts w:ascii="Calibri" w:eastAsia="Calibri" w:hAnsi="Calibri" w:cs="Arial"/>
          <w:sz w:val="18"/>
        </w:rPr>
        <w:t xml:space="preserve"> a Microsoft </w:t>
      </w:r>
      <w:proofErr w:type="spellStart"/>
      <w:r>
        <w:rPr>
          <w:rFonts w:ascii="Calibri" w:eastAsia="Calibri" w:hAnsi="Calibri" w:cs="Arial"/>
          <w:sz w:val="18"/>
        </w:rPr>
        <w:t>si</w:t>
      </w:r>
      <w:proofErr w:type="spellEnd"/>
      <w:r>
        <w:rPr>
          <w:rFonts w:ascii="Calibri" w:eastAsia="Calibri" w:hAnsi="Calibri" w:cs="Arial"/>
          <w:sz w:val="18"/>
        </w:rPr>
        <w:t xml:space="preserve"> </w:t>
      </w:r>
      <w:proofErr w:type="spellStart"/>
      <w:r>
        <w:rPr>
          <w:rFonts w:ascii="Calibri" w:eastAsia="Calibri" w:hAnsi="Calibri" w:cs="Arial"/>
          <w:sz w:val="18"/>
        </w:rPr>
        <w:t>llega</w:t>
      </w:r>
      <w:proofErr w:type="spellEnd"/>
      <w:r>
        <w:rPr>
          <w:rFonts w:ascii="Calibri" w:eastAsia="Calibri" w:hAnsi="Calibri" w:cs="Arial"/>
          <w:sz w:val="18"/>
        </w:rPr>
        <w:t xml:space="preserve"> a </w:t>
      </w:r>
      <w:proofErr w:type="spellStart"/>
      <w:r>
        <w:rPr>
          <w:rFonts w:ascii="Calibri" w:eastAsia="Calibri" w:hAnsi="Calibri" w:cs="Arial"/>
          <w:sz w:val="18"/>
        </w:rPr>
        <w:t>su</w:t>
      </w:r>
      <w:proofErr w:type="spellEnd"/>
      <w:r>
        <w:rPr>
          <w:rFonts w:ascii="Calibri" w:eastAsia="Calibri" w:hAnsi="Calibri" w:cs="Arial"/>
          <w:sz w:val="18"/>
        </w:rPr>
        <w:t xml:space="preserve"> </w:t>
      </w:r>
      <w:proofErr w:type="spellStart"/>
      <w:r>
        <w:rPr>
          <w:rFonts w:ascii="Calibri" w:eastAsia="Calibri" w:hAnsi="Calibri" w:cs="Arial"/>
          <w:sz w:val="18"/>
        </w:rPr>
        <w:t>conocimiento</w:t>
      </w:r>
      <w:proofErr w:type="spellEnd"/>
      <w:r>
        <w:rPr>
          <w:rFonts w:ascii="Calibri" w:eastAsia="Calibri" w:hAnsi="Calibri" w:cs="Arial"/>
          <w:sz w:val="18"/>
        </w:rPr>
        <w:t xml:space="preserve"> </w:t>
      </w:r>
      <w:proofErr w:type="spellStart"/>
      <w:r>
        <w:rPr>
          <w:rFonts w:ascii="Calibri" w:eastAsia="Calibri" w:hAnsi="Calibri" w:cs="Arial"/>
          <w:sz w:val="18"/>
        </w:rPr>
        <w:t>cualquier</w:t>
      </w:r>
      <w:proofErr w:type="spellEnd"/>
      <w:r>
        <w:rPr>
          <w:rFonts w:ascii="Calibri" w:eastAsia="Calibri" w:hAnsi="Calibri" w:cs="Arial"/>
          <w:sz w:val="18"/>
        </w:rPr>
        <w:t xml:space="preserve"> </w:t>
      </w:r>
      <w:proofErr w:type="spellStart"/>
      <w:r>
        <w:rPr>
          <w:rFonts w:ascii="Calibri" w:eastAsia="Calibri" w:hAnsi="Calibri" w:cs="Arial"/>
          <w:sz w:val="18"/>
        </w:rPr>
        <w:t>posible</w:t>
      </w:r>
      <w:proofErr w:type="spellEnd"/>
      <w:r>
        <w:rPr>
          <w:rFonts w:ascii="Calibri" w:eastAsia="Calibri" w:hAnsi="Calibri" w:cs="Arial"/>
          <w:sz w:val="18"/>
        </w:rPr>
        <w:t xml:space="preserve"> </w:t>
      </w:r>
      <w:proofErr w:type="spellStart"/>
      <w:r>
        <w:rPr>
          <w:rFonts w:ascii="Calibri" w:eastAsia="Calibri" w:hAnsi="Calibri" w:cs="Arial"/>
          <w:sz w:val="18"/>
        </w:rPr>
        <w:t>violación</w:t>
      </w:r>
      <w:proofErr w:type="spellEnd"/>
      <w:r>
        <w:rPr>
          <w:rFonts w:ascii="Calibri" w:eastAsia="Calibri" w:hAnsi="Calibri" w:cs="Arial"/>
          <w:sz w:val="18"/>
        </w:rPr>
        <w:t xml:space="preserve"> de </w:t>
      </w:r>
      <w:proofErr w:type="spellStart"/>
      <w:r>
        <w:rPr>
          <w:rFonts w:ascii="Calibri" w:eastAsia="Calibri" w:hAnsi="Calibri" w:cs="Arial"/>
          <w:sz w:val="18"/>
        </w:rPr>
        <w:t>secretos</w:t>
      </w:r>
      <w:proofErr w:type="spellEnd"/>
      <w:r>
        <w:rPr>
          <w:rFonts w:ascii="Calibri" w:eastAsia="Calibri" w:hAnsi="Calibri" w:cs="Arial"/>
          <w:sz w:val="18"/>
        </w:rPr>
        <w:t xml:space="preserve"> </w:t>
      </w:r>
      <w:proofErr w:type="spellStart"/>
      <w:r>
        <w:rPr>
          <w:rFonts w:ascii="Calibri" w:eastAsia="Calibri" w:hAnsi="Calibri" w:cs="Arial"/>
          <w:sz w:val="18"/>
        </w:rPr>
        <w:t>empresariales</w:t>
      </w:r>
      <w:proofErr w:type="spellEnd"/>
      <w:r>
        <w:rPr>
          <w:rFonts w:ascii="Calibri" w:eastAsia="Calibri" w:hAnsi="Calibri" w:cs="Arial"/>
          <w:sz w:val="18"/>
        </w:rPr>
        <w:t xml:space="preserve"> o </w:t>
      </w:r>
      <w:proofErr w:type="spellStart"/>
      <w:r>
        <w:rPr>
          <w:rFonts w:ascii="Calibri" w:eastAsia="Calibri" w:hAnsi="Calibri" w:cs="Arial"/>
          <w:sz w:val="18"/>
        </w:rPr>
        <w:t>uso</w:t>
      </w:r>
      <w:proofErr w:type="spellEnd"/>
      <w:r>
        <w:rPr>
          <w:rFonts w:ascii="Calibri" w:eastAsia="Calibri" w:hAnsi="Calibri" w:cs="Arial"/>
          <w:sz w:val="18"/>
        </w:rPr>
        <w:t xml:space="preserve"> </w:t>
      </w:r>
      <w:proofErr w:type="spellStart"/>
      <w:r>
        <w:rPr>
          <w:rFonts w:ascii="Calibri" w:eastAsia="Calibri" w:hAnsi="Calibri" w:cs="Arial"/>
          <w:sz w:val="18"/>
        </w:rPr>
        <w:t>indebido</w:t>
      </w:r>
      <w:proofErr w:type="spellEnd"/>
      <w:r>
        <w:rPr>
          <w:rFonts w:ascii="Calibri" w:eastAsia="Calibri" w:hAnsi="Calibri" w:cs="Arial"/>
          <w:sz w:val="18"/>
        </w:rPr>
        <w:t xml:space="preserve">.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proofErr w:type="spellStart"/>
      <w:r>
        <w:rPr>
          <w:rFonts w:ascii="Calibri" w:eastAsia="Calibri" w:hAnsi="Calibri" w:cs="Arial"/>
          <w:sz w:val="18"/>
        </w:rPr>
        <w:t>términos</w:t>
      </w:r>
      <w:proofErr w:type="spellEnd"/>
      <w:r>
        <w:rPr>
          <w:rFonts w:ascii="Calibri" w:eastAsia="Calibri" w:hAnsi="Calibri" w:cs="Arial"/>
          <w:sz w:val="18"/>
        </w:rPr>
        <w:t xml:space="preserve"> del DPA no se </w:t>
      </w:r>
      <w:proofErr w:type="spellStart"/>
      <w:r>
        <w:rPr>
          <w:rFonts w:ascii="Calibri" w:eastAsia="Calibri" w:hAnsi="Calibri" w:cs="Arial"/>
          <w:sz w:val="18"/>
        </w:rPr>
        <w:t>aplican</w:t>
      </w:r>
      <w:proofErr w:type="spellEnd"/>
      <w:r>
        <w:rPr>
          <w:rFonts w:ascii="Calibri" w:eastAsia="Calibri" w:hAnsi="Calibri" w:cs="Arial"/>
          <w:sz w:val="18"/>
        </w:rPr>
        <w:t xml:space="preserve"> a </w:t>
      </w:r>
      <w:proofErr w:type="spellStart"/>
      <w:r>
        <w:rPr>
          <w:rFonts w:ascii="Calibri" w:eastAsia="Calibri" w:hAnsi="Calibri" w:cs="Arial"/>
          <w:sz w:val="18"/>
        </w:rPr>
        <w:t>contenedores</w:t>
      </w:r>
      <w:proofErr w:type="spellEnd"/>
      <w:r>
        <w:rPr>
          <w:rFonts w:ascii="Calibri" w:eastAsia="Calibri" w:hAnsi="Calibri" w:cs="Arial"/>
          <w:sz w:val="18"/>
        </w:rPr>
        <w:t xml:space="preserve"> </w:t>
      </w:r>
      <w:proofErr w:type="spellStart"/>
      <w:r>
        <w:rPr>
          <w:rFonts w:ascii="Calibri" w:eastAsia="Calibri" w:hAnsi="Calibri" w:cs="Arial"/>
          <w:sz w:val="18"/>
        </w:rPr>
        <w:t>instalados</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hardware </w:t>
      </w:r>
      <w:proofErr w:type="spellStart"/>
      <w:r>
        <w:rPr>
          <w:rFonts w:ascii="Calibri" w:eastAsia="Calibri" w:hAnsi="Calibri" w:cs="Arial"/>
          <w:sz w:val="18"/>
        </w:rPr>
        <w:t>dedicado</w:t>
      </w:r>
      <w:proofErr w:type="spellEnd"/>
      <w:r>
        <w:rPr>
          <w:rFonts w:ascii="Calibri" w:eastAsia="Calibri" w:hAnsi="Calibri" w:cs="Arial"/>
          <w:sz w:val="18"/>
        </w:rPr>
        <w:t xml:space="preserve"> del </w:t>
      </w:r>
      <w:proofErr w:type="spellStart"/>
      <w:r>
        <w:rPr>
          <w:rFonts w:ascii="Calibri" w:eastAsia="Calibri" w:hAnsi="Calibri" w:cs="Arial"/>
          <w:sz w:val="18"/>
        </w:rPr>
        <w:t>Cliente</w:t>
      </w:r>
      <w:proofErr w:type="spellEnd"/>
      <w:r>
        <w:rPr>
          <w:rFonts w:ascii="Calibri" w:eastAsia="Calibri" w:hAnsi="Calibri" w:cs="Arial"/>
          <w:sz w:val="18"/>
        </w:rPr>
        <w:t xml:space="preserve">, </w:t>
      </w:r>
      <w:proofErr w:type="spellStart"/>
      <w:r>
        <w:rPr>
          <w:rFonts w:ascii="Calibri" w:eastAsia="Calibri" w:hAnsi="Calibri" w:cs="Arial"/>
          <w:sz w:val="18"/>
        </w:rPr>
        <w:t>excepto</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la </w:t>
      </w:r>
      <w:proofErr w:type="spellStart"/>
      <w:r>
        <w:rPr>
          <w:rFonts w:ascii="Calibri" w:eastAsia="Calibri" w:hAnsi="Calibri" w:cs="Arial"/>
          <w:sz w:val="18"/>
        </w:rPr>
        <w:t>medida</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que los </w:t>
      </w:r>
      <w:proofErr w:type="spellStart"/>
      <w:r>
        <w:rPr>
          <w:rFonts w:ascii="Calibri" w:eastAsia="Calibri" w:hAnsi="Calibri" w:cs="Arial"/>
          <w:sz w:val="18"/>
        </w:rPr>
        <w:t>Datos</w:t>
      </w:r>
      <w:proofErr w:type="spellEnd"/>
      <w:r>
        <w:rPr>
          <w:rFonts w:ascii="Calibri" w:eastAsia="Calibri" w:hAnsi="Calibri" w:cs="Arial"/>
          <w:sz w:val="18"/>
        </w:rPr>
        <w:t xml:space="preserve"> </w:t>
      </w:r>
      <w:proofErr w:type="spellStart"/>
      <w:r>
        <w:rPr>
          <w:rFonts w:ascii="Calibri" w:eastAsia="Calibri" w:hAnsi="Calibri" w:cs="Arial"/>
          <w:sz w:val="18"/>
        </w:rPr>
        <w:t>personales</w:t>
      </w:r>
      <w:proofErr w:type="spellEnd"/>
      <w:r>
        <w:rPr>
          <w:rFonts w:ascii="Calibri" w:eastAsia="Calibri" w:hAnsi="Calibri" w:cs="Arial"/>
          <w:sz w:val="18"/>
        </w:rPr>
        <w:t xml:space="preserve"> se </w:t>
      </w:r>
      <w:proofErr w:type="spellStart"/>
      <w:r>
        <w:rPr>
          <w:rFonts w:ascii="Calibri" w:eastAsia="Calibri" w:hAnsi="Calibri" w:cs="Arial"/>
          <w:sz w:val="18"/>
        </w:rPr>
        <w:t>recopilen</w:t>
      </w:r>
      <w:proofErr w:type="spellEnd"/>
      <w:r>
        <w:rPr>
          <w:rFonts w:ascii="Calibri" w:eastAsia="Calibri" w:hAnsi="Calibri" w:cs="Arial"/>
          <w:sz w:val="18"/>
        </w:rPr>
        <w:t xml:space="preserve"> </w:t>
      </w:r>
      <w:proofErr w:type="spellStart"/>
      <w:r>
        <w:rPr>
          <w:rFonts w:ascii="Calibri" w:eastAsia="Calibri" w:hAnsi="Calibri" w:cs="Arial"/>
          <w:sz w:val="18"/>
        </w:rPr>
        <w:t>en</w:t>
      </w:r>
      <w:proofErr w:type="spellEnd"/>
      <w:r>
        <w:rPr>
          <w:rFonts w:ascii="Calibri" w:eastAsia="Calibri" w:hAnsi="Calibri" w:cs="Arial"/>
          <w:sz w:val="18"/>
        </w:rPr>
        <w:t xml:space="preserve"> </w:t>
      </w:r>
      <w:proofErr w:type="spellStart"/>
      <w:r>
        <w:rPr>
          <w:rFonts w:ascii="Calibri" w:eastAsia="Calibri" w:hAnsi="Calibri" w:cs="Arial"/>
          <w:sz w:val="18"/>
        </w:rPr>
        <w:t>relación</w:t>
      </w:r>
      <w:proofErr w:type="spellEnd"/>
      <w:r>
        <w:rPr>
          <w:rFonts w:ascii="Calibri" w:eastAsia="Calibri" w:hAnsi="Calibri" w:cs="Arial"/>
          <w:sz w:val="18"/>
        </w:rPr>
        <w:t xml:space="preserve"> con el punto final de </w:t>
      </w:r>
      <w:proofErr w:type="spellStart"/>
      <w:r>
        <w:rPr>
          <w:rFonts w:ascii="Calibri" w:eastAsia="Calibri" w:hAnsi="Calibri" w:cs="Arial"/>
          <w:sz w:val="18"/>
        </w:rPr>
        <w:t>facturación</w:t>
      </w:r>
      <w:proofErr w:type="spellEnd"/>
      <w:r>
        <w:rPr>
          <w:rFonts w:ascii="Calibri" w:eastAsia="Calibri" w:hAnsi="Calibri" w:cs="Arial"/>
          <w:sz w:val="18"/>
        </w:rPr>
        <w:t xml:space="preserve">, </w:t>
      </w:r>
      <w:proofErr w:type="spellStart"/>
      <w:r>
        <w:rPr>
          <w:rFonts w:ascii="Calibri" w:eastAsia="Calibri" w:hAnsi="Calibri" w:cs="Arial"/>
          <w:sz w:val="18"/>
        </w:rPr>
        <w:t>ya</w:t>
      </w:r>
      <w:proofErr w:type="spellEnd"/>
      <w:r>
        <w:rPr>
          <w:rFonts w:ascii="Calibri" w:eastAsia="Calibri" w:hAnsi="Calibri" w:cs="Arial"/>
          <w:sz w:val="18"/>
        </w:rPr>
        <w:t xml:space="preserve"> que el </w:t>
      </w:r>
      <w:proofErr w:type="spellStart"/>
      <w:r>
        <w:rPr>
          <w:rFonts w:ascii="Calibri" w:eastAsia="Calibri" w:hAnsi="Calibri" w:cs="Arial"/>
          <w:sz w:val="18"/>
        </w:rPr>
        <w:t>entorno</w:t>
      </w:r>
      <w:proofErr w:type="spellEnd"/>
      <w:r>
        <w:rPr>
          <w:rFonts w:ascii="Calibri" w:eastAsia="Calibri" w:hAnsi="Calibri" w:cs="Arial"/>
          <w:sz w:val="18"/>
        </w:rPr>
        <w:t xml:space="preserve"> </w:t>
      </w:r>
      <w:proofErr w:type="spellStart"/>
      <w:r>
        <w:rPr>
          <w:rFonts w:ascii="Calibri" w:eastAsia="Calibri" w:hAnsi="Calibri" w:cs="Arial"/>
          <w:sz w:val="18"/>
        </w:rPr>
        <w:t>operativo</w:t>
      </w:r>
      <w:proofErr w:type="spellEnd"/>
      <w:r>
        <w:rPr>
          <w:rFonts w:ascii="Calibri" w:eastAsia="Calibri" w:hAnsi="Calibri" w:cs="Arial"/>
          <w:sz w:val="18"/>
        </w:rPr>
        <w:t xml:space="preserve"> de </w:t>
      </w:r>
      <w:proofErr w:type="spellStart"/>
      <w:r>
        <w:rPr>
          <w:rFonts w:ascii="Calibri" w:eastAsia="Calibri" w:hAnsi="Calibri" w:cs="Arial"/>
          <w:sz w:val="18"/>
        </w:rPr>
        <w:t>dichos</w:t>
      </w:r>
      <w:proofErr w:type="spellEnd"/>
      <w:r>
        <w:rPr>
          <w:rFonts w:ascii="Calibri" w:eastAsia="Calibri" w:hAnsi="Calibri" w:cs="Arial"/>
          <w:sz w:val="18"/>
        </w:rPr>
        <w:t xml:space="preserve"> </w:t>
      </w:r>
      <w:proofErr w:type="spellStart"/>
      <w:r>
        <w:rPr>
          <w:rFonts w:ascii="Calibri" w:eastAsia="Calibri" w:hAnsi="Calibri" w:cs="Arial"/>
          <w:sz w:val="18"/>
        </w:rPr>
        <w:t>contenedores</w:t>
      </w:r>
      <w:proofErr w:type="spellEnd"/>
      <w:r>
        <w:rPr>
          <w:rFonts w:ascii="Calibri" w:eastAsia="Calibri" w:hAnsi="Calibri" w:cs="Arial"/>
          <w:sz w:val="18"/>
        </w:rPr>
        <w:t xml:space="preserve"> no </w:t>
      </w:r>
      <w:proofErr w:type="spellStart"/>
      <w:r>
        <w:rPr>
          <w:rFonts w:ascii="Calibri" w:eastAsia="Calibri" w:hAnsi="Calibri" w:cs="Arial"/>
          <w:sz w:val="18"/>
        </w:rPr>
        <w:t>está</w:t>
      </w:r>
      <w:proofErr w:type="spellEnd"/>
      <w:r>
        <w:rPr>
          <w:rFonts w:ascii="Calibri" w:eastAsia="Calibri" w:hAnsi="Calibri" w:cs="Arial"/>
          <w:sz w:val="18"/>
        </w:rPr>
        <w:t xml:space="preserve">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 xml:space="preserve">Configuraciones y modelos personalizados inactivos de </w:t>
      </w:r>
      <w:proofErr w:type="spellStart"/>
      <w:r w:rsidRPr="00A043FA">
        <w:rPr>
          <w:lang w:val="es-ES_tradnl"/>
        </w:rPr>
        <w:t>Cognitive</w:t>
      </w:r>
      <w:proofErr w:type="spellEnd"/>
      <w:r w:rsidRPr="00A043FA">
        <w:rPr>
          <w:lang w:val="es-ES_tradnl"/>
        </w:rPr>
        <w:t xml:space="preserve"> Services</w:t>
      </w:r>
    </w:p>
    <w:p w14:paraId="683EBD34" w14:textId="77777777" w:rsidR="00A043FA" w:rsidRPr="00A043FA" w:rsidRDefault="00A043FA" w:rsidP="00F02C9E">
      <w:pPr>
        <w:pStyle w:val="ProductList-Body"/>
        <w:rPr>
          <w:lang w:val="es-ES_tradnl"/>
        </w:rPr>
      </w:pPr>
      <w:r w:rsidRPr="00A043FA">
        <w:rPr>
          <w:lang w:val="es-ES_tradnl"/>
        </w:rPr>
        <w:t xml:space="preserve">Para fines de conservación y eliminación de datos, la configuración o el modelo personalizado de </w:t>
      </w:r>
      <w:proofErr w:type="spellStart"/>
      <w:r w:rsidRPr="00A043FA">
        <w:rPr>
          <w:lang w:val="es-ES_tradnl"/>
        </w:rPr>
        <w:t>Cognitive</w:t>
      </w:r>
      <w:proofErr w:type="spellEnd"/>
      <w:r w:rsidRPr="00A043FA">
        <w:rPr>
          <w:lang w:val="es-ES_tradnl"/>
        </w:rPr>
        <w:t xml:space="preser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11" w:name="_Toc62929596"/>
      <w:r w:rsidR="00605407" w:rsidRPr="00C65C86">
        <w:rPr>
          <w:lang w:val="es-ES"/>
        </w:rPr>
        <w:t xml:space="preserve">Microsoft </w:t>
      </w:r>
      <w:proofErr w:type="spellStart"/>
      <w:r w:rsidR="00605407" w:rsidRPr="00C65C86">
        <w:rPr>
          <w:lang w:val="es-ES"/>
        </w:rPr>
        <w:t>Genomics</w:t>
      </w:r>
      <w:bookmarkEnd w:id="99"/>
      <w:bookmarkEnd w:id="111"/>
      <w:proofErr w:type="spellEnd"/>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w:t>
      </w:r>
      <w:proofErr w:type="spellStart"/>
      <w:r w:rsidRPr="00C65C86">
        <w:rPr>
          <w:lang w:val="es-ES"/>
        </w:rPr>
        <w:t>Genomics</w:t>
      </w:r>
      <w:proofErr w:type="spellEnd"/>
      <w:r w:rsidRPr="00C65C86">
        <w:rPr>
          <w:lang w:val="es-ES"/>
        </w:rPr>
        <w:t xml:space="preserve">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9" w:history="1">
        <w:r w:rsidRPr="00C65C86">
          <w:rPr>
            <w:rStyle w:val="Hyperlink"/>
            <w:lang w:val="es-ES"/>
          </w:rPr>
          <w:t>https://go.microsoft.com/fwlink/?LinkId=521839</w:t>
        </w:r>
      </w:hyperlink>
      <w:r w:rsidRPr="00C65C86">
        <w:rPr>
          <w:lang w:val="es-ES"/>
        </w:rPr>
        <w:t xml:space="preserve"> se aplica al uso que el Cliente hace de Microsoft </w:t>
      </w:r>
      <w:proofErr w:type="spellStart"/>
      <w:r w:rsidRPr="00C65C86">
        <w:rPr>
          <w:lang w:val="es-ES"/>
        </w:rPr>
        <w:t>Genomics</w:t>
      </w:r>
      <w:proofErr w:type="spellEnd"/>
      <w:r w:rsidRPr="00C65C86">
        <w:rPr>
          <w:lang w:val="es-ES"/>
        </w:rPr>
        <w:t xml:space="preserve">, a menos que esta sección de Microsoft </w:t>
      </w:r>
      <w:proofErr w:type="spellStart"/>
      <w:r w:rsidRPr="00C65C86">
        <w:rPr>
          <w:lang w:val="es-ES"/>
        </w:rPr>
        <w:t>Genomics</w:t>
      </w:r>
      <w:proofErr w:type="spellEnd"/>
      <w:r w:rsidRPr="00C65C86">
        <w:rPr>
          <w:lang w:val="es-ES"/>
        </w:rPr>
        <w:t xml:space="preserve">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 xml:space="preserve">Microsoft </w:t>
      </w:r>
      <w:proofErr w:type="spellStart"/>
      <w:r w:rsidRPr="0082270D">
        <w:rPr>
          <w:lang w:val="es-ES"/>
        </w:rPr>
        <w:t>Genomics</w:t>
      </w:r>
      <w:proofErr w:type="spellEnd"/>
      <w:r w:rsidRPr="0082270D">
        <w:rPr>
          <w:lang w:val="es-ES"/>
        </w:rPr>
        <w:t xml:space="preserve"> incluye el acceso al Kit de Herramientas de Análisis Genético (GATK) de Broad </w:t>
      </w:r>
      <w:proofErr w:type="spellStart"/>
      <w:r w:rsidRPr="0082270D">
        <w:rPr>
          <w:lang w:val="es-ES"/>
        </w:rPr>
        <w:t>Institute</w:t>
      </w:r>
      <w:proofErr w:type="spellEnd"/>
      <w:r w:rsidRPr="0082270D">
        <w:rPr>
          <w:lang w:val="es-ES"/>
        </w:rPr>
        <w:t>, Inc. (</w:t>
      </w:r>
      <w:r>
        <w:rPr>
          <w:lang w:val="es-ES"/>
        </w:rPr>
        <w:t>“</w:t>
      </w:r>
      <w:r w:rsidRPr="0082270D">
        <w:rPr>
          <w:bCs/>
          <w:lang w:val="es-ES"/>
        </w:rPr>
        <w:t>Broad</w:t>
      </w:r>
      <w:r>
        <w:rPr>
          <w:lang w:val="es-ES"/>
        </w:rPr>
        <w:t>”</w:t>
      </w:r>
      <w:r w:rsidRPr="0082270D">
        <w:rPr>
          <w:lang w:val="es-ES"/>
        </w:rPr>
        <w:t xml:space="preserve">). El uso de GATK y cualquier documentación relacionada como parte de Microsoft </w:t>
      </w:r>
      <w:proofErr w:type="spellStart"/>
      <w:r w:rsidRPr="0082270D">
        <w:rPr>
          <w:lang w:val="es-ES"/>
        </w:rPr>
        <w:t>Genomics</w:t>
      </w:r>
      <w:proofErr w:type="spellEnd"/>
      <w:r w:rsidRPr="0082270D">
        <w:rPr>
          <w:lang w:val="es-ES"/>
        </w:rPr>
        <w:t xml:space="preserve"> también está sujeto al Contrato de Licencia para el Usuario Final de GATK de Broad </w:t>
      </w:r>
      <w:proofErr w:type="spellStart"/>
      <w:r w:rsidRPr="0082270D">
        <w:rPr>
          <w:lang w:val="es-ES"/>
        </w:rPr>
        <w:t>Institute</w:t>
      </w:r>
      <w:proofErr w:type="spellEnd"/>
      <w:r w:rsidRPr="0082270D">
        <w:rPr>
          <w:lang w:val="es-ES"/>
        </w:rPr>
        <w:t xml:space="preserve"> (</w:t>
      </w:r>
      <w:r>
        <w:rPr>
          <w:lang w:val="es-ES"/>
        </w:rPr>
        <w:t>“</w:t>
      </w:r>
      <w:r w:rsidRPr="0082270D">
        <w:rPr>
          <w:bCs/>
          <w:lang w:val="es-ES"/>
        </w:rPr>
        <w:t>EULA de Broad</w:t>
      </w:r>
      <w:r>
        <w:rPr>
          <w:lang w:val="es-ES"/>
        </w:rPr>
        <w:t>”</w:t>
      </w:r>
      <w:r w:rsidRPr="0082270D">
        <w:rPr>
          <w:lang w:val="es-ES"/>
        </w:rPr>
        <w:t xml:space="preserve">, que se encuentra aquí </w:t>
      </w:r>
      <w:hyperlink r:id="rId50"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w:t>
      </w:r>
      <w:proofErr w:type="spellStart"/>
      <w:r w:rsidRPr="00C65C86">
        <w:rPr>
          <w:lang w:val="es-ES"/>
        </w:rPr>
        <w:t>Genomics</w:t>
      </w:r>
      <w:proofErr w:type="spellEnd"/>
      <w:r w:rsidRPr="00C65C86">
        <w:rPr>
          <w:lang w:val="es-ES"/>
        </w:rPr>
        <w:t xml:space="preserve">.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29405B">
      <w:pPr>
        <w:pStyle w:val="ProductList-ClauseHeading"/>
        <w:keepNext w:val="0"/>
        <w:rPr>
          <w:lang w:val="es-ES"/>
        </w:rPr>
      </w:pPr>
      <w:r w:rsidRPr="00C65C86">
        <w:rPr>
          <w:lang w:val="es-ES"/>
        </w:rPr>
        <w:t>Prohibido para Uso Médico</w:t>
      </w:r>
    </w:p>
    <w:p w14:paraId="0B58FDDC" w14:textId="77777777" w:rsidR="00605407" w:rsidRPr="00C65C86" w:rsidRDefault="00605407" w:rsidP="007E79E2">
      <w:pPr>
        <w:pStyle w:val="ProductList-Body"/>
        <w:rPr>
          <w:lang w:val="es-ES"/>
        </w:rPr>
      </w:pPr>
      <w:r w:rsidRPr="00C65C86">
        <w:rPr>
          <w:lang w:val="es-ES"/>
        </w:rPr>
        <w:t xml:space="preserve">Microsoft </w:t>
      </w:r>
      <w:proofErr w:type="spellStart"/>
      <w:r w:rsidRPr="00C65C86">
        <w:rPr>
          <w:lang w:val="es-ES"/>
        </w:rPr>
        <w:t>Genomics</w:t>
      </w:r>
      <w:proofErr w:type="spellEnd"/>
      <w:r w:rsidRPr="00C65C86">
        <w:rPr>
          <w:lang w:val="es-ES"/>
        </w:rPr>
        <w:t xml:space="preserve">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12"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13" w:name="_Toc62929597"/>
      <w:r w:rsidR="00605407" w:rsidRPr="00C65C86">
        <w:rPr>
          <w:lang w:val="es-ES"/>
        </w:rPr>
        <w:t xml:space="preserve">Visual Studio </w:t>
      </w:r>
      <w:r w:rsidR="005D7F87">
        <w:rPr>
          <w:lang w:val="es-ES"/>
        </w:rPr>
        <w:t>App</w:t>
      </w:r>
      <w:r w:rsidR="00605407" w:rsidRPr="00C65C86">
        <w:rPr>
          <w:lang w:val="es-ES"/>
        </w:rPr>
        <w:t xml:space="preserve"> Center</w:t>
      </w:r>
      <w:bookmarkEnd w:id="112"/>
      <w:bookmarkEnd w:id="113"/>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51"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lastRenderedPageBreak/>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29405B">
      <w:pPr>
        <w:pStyle w:val="ProductList-ClauseHeading"/>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14" w:name="_Toc62929598"/>
      <w:r w:rsidRPr="006D3651">
        <w:rPr>
          <w:lang w:val="es-ES"/>
        </w:rPr>
        <w:t>Planes de Microsoft Azure</w:t>
      </w:r>
      <w:bookmarkEnd w:id="100"/>
      <w:bookmarkEnd w:id="101"/>
      <w:bookmarkEnd w:id="114"/>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4000EB40" w:rsidR="008558F8" w:rsidRPr="00C70825" w:rsidRDefault="000B6D7E" w:rsidP="00F02C9E">
      <w:pPr>
        <w:pStyle w:val="ProductList-Body"/>
        <w:rPr>
          <w:lang w:val="es-ES"/>
        </w:rPr>
      </w:pPr>
      <w:r w:rsidRPr="00A95387">
        <w:rPr>
          <w:lang w:val="es-ES"/>
        </w:rPr>
        <w:t xml:space="preserve">Además de las SL de Usuario, consulte el </w:t>
      </w:r>
      <w:hyperlink w:anchor="_top" w:tooltip="Anexo 2" w:history="1">
        <w:r w:rsidRPr="00A95387">
          <w:rPr>
            <w:rStyle w:val="Hyperlink"/>
            <w:lang w:val="es-ES"/>
          </w:rPr>
          <w:t>Anexo 2</w:t>
        </w:r>
      </w:hyperlink>
      <w:r w:rsidRPr="00A95387">
        <w:rPr>
          <w:lang w:val="es-ES"/>
        </w:rPr>
        <w:t xml:space="preserve"> para obtener información sobre otras SL que cumplen los requisitos para Azure Active </w:t>
      </w:r>
      <w:proofErr w:type="spellStart"/>
      <w:r w:rsidRPr="00A95387">
        <w:rPr>
          <w:lang w:val="es-ES"/>
        </w:rPr>
        <w:t>Directory</w:t>
      </w:r>
      <w:proofErr w:type="spellEnd"/>
      <w:r w:rsidRPr="00A95387">
        <w:rPr>
          <w:lang w:val="es-ES"/>
        </w:rPr>
        <w:t xml:space="preserve"> Premium, Microsoft Defender </w:t>
      </w:r>
      <w:proofErr w:type="spellStart"/>
      <w:r w:rsidRPr="00A95387">
        <w:rPr>
          <w:lang w:val="es-ES"/>
        </w:rPr>
        <w:t>for</w:t>
      </w:r>
      <w:proofErr w:type="spellEnd"/>
      <w:r w:rsidRPr="00A95387">
        <w:rPr>
          <w:lang w:val="es-ES"/>
        </w:rPr>
        <w:t xml:space="preserve"> </w:t>
      </w:r>
      <w:proofErr w:type="spellStart"/>
      <w:r w:rsidRPr="00A95387">
        <w:rPr>
          <w:lang w:val="es-ES"/>
        </w:rPr>
        <w:t>Identity</w:t>
      </w:r>
      <w:proofErr w:type="spellEnd"/>
      <w:r w:rsidRPr="00A95387">
        <w:rPr>
          <w:lang w:val="es-ES"/>
        </w:rPr>
        <w:t xml:space="preserve">, Azure </w:t>
      </w:r>
      <w:proofErr w:type="spellStart"/>
      <w:r w:rsidRPr="00A95387">
        <w:rPr>
          <w:lang w:val="es-ES"/>
        </w:rPr>
        <w:t>Information</w:t>
      </w:r>
      <w:proofErr w:type="spellEnd"/>
      <w:r w:rsidRPr="00A95387">
        <w:rPr>
          <w:lang w:val="es-ES"/>
        </w:rPr>
        <w:t xml:space="preserve"> </w:t>
      </w:r>
      <w:proofErr w:type="spellStart"/>
      <w:r w:rsidRPr="00A95387">
        <w:rPr>
          <w:lang w:val="es-ES"/>
        </w:rPr>
        <w:t>Protection</w:t>
      </w:r>
      <w:proofErr w:type="spellEnd"/>
      <w:r w:rsidRPr="00A95387">
        <w:rPr>
          <w:lang w:val="es-ES"/>
        </w:rPr>
        <w:t xml:space="preserve"> y Microsoft Intune</w:t>
      </w:r>
      <w:r w:rsidR="008558F8" w:rsidRPr="00C70825">
        <w:rPr>
          <w:lang w:val="es-ES"/>
        </w:rPr>
        <w:t>.</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15" w:name="_Toc62929599"/>
      <w:r w:rsidR="00E85D56" w:rsidRPr="006D3651">
        <w:rPr>
          <w:lang w:val="es-ES"/>
        </w:rPr>
        <w:t xml:space="preserve">Azure Active </w:t>
      </w:r>
      <w:proofErr w:type="spellStart"/>
      <w:r w:rsidR="00E85D56" w:rsidRPr="006D3651">
        <w:rPr>
          <w:lang w:val="es-ES"/>
        </w:rPr>
        <w:t>Directory</w:t>
      </w:r>
      <w:proofErr w:type="spellEnd"/>
      <w:r w:rsidR="00E85D56" w:rsidRPr="006D3651">
        <w:rPr>
          <w:lang w:val="es-ES"/>
        </w:rPr>
        <w:t xml:space="preserve"> Basic</w:t>
      </w:r>
      <w:bookmarkEnd w:id="102"/>
      <w:bookmarkEnd w:id="103"/>
      <w:bookmarkEnd w:id="115"/>
    </w:p>
    <w:bookmarkEnd w:id="104"/>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16"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17" w:name="_Toc459970715"/>
      <w:bookmarkStart w:id="118" w:name="_Toc457466429"/>
      <w:bookmarkStart w:id="119" w:name="_Toc62929600"/>
      <w:r w:rsidRPr="006D3651">
        <w:rPr>
          <w:lang w:val="es-ES"/>
        </w:rPr>
        <w:t xml:space="preserve">Azure Active </w:t>
      </w:r>
      <w:proofErr w:type="spellStart"/>
      <w:r w:rsidRPr="006D3651">
        <w:rPr>
          <w:lang w:val="es-ES"/>
        </w:rPr>
        <w:t>Directory</w:t>
      </w:r>
      <w:proofErr w:type="spellEnd"/>
      <w:r w:rsidRPr="006D3651">
        <w:rPr>
          <w:lang w:val="es-ES"/>
        </w:rPr>
        <w:t xml:space="preserve"> Premium</w:t>
      </w:r>
      <w:bookmarkEnd w:id="117"/>
      <w:bookmarkEnd w:id="118"/>
      <w:bookmarkEnd w:id="119"/>
    </w:p>
    <w:bookmarkEnd w:id="116"/>
    <w:p w14:paraId="37030E8D" w14:textId="71EAD5E3" w:rsidR="00E85D56" w:rsidRDefault="00E85D56" w:rsidP="00F02C9E">
      <w:pPr>
        <w:pStyle w:val="ProductList-Body"/>
        <w:rPr>
          <w:lang w:val="es-ES"/>
        </w:rPr>
      </w:pPr>
      <w:r w:rsidRPr="006D3651">
        <w:rPr>
          <w:lang w:val="es-ES"/>
        </w:rPr>
        <w:t xml:space="preserve">El Cliente puede, con el Inicio de Sesión Único, integrar previamente Aplicaciones SaaS/Aplicaciones personalizadas. El Cliente no puede copiar ni distribuir ningún conjunto de datos (así como tampoco ninguna parte de un conjunto de datos) incluido en el software de Microsoft </w:t>
      </w:r>
      <w:proofErr w:type="spellStart"/>
      <w:r w:rsidRPr="006D3651">
        <w:rPr>
          <w:lang w:val="es-ES"/>
        </w:rPr>
        <w:t>Identity</w:t>
      </w:r>
      <w:proofErr w:type="spellEnd"/>
      <w:r w:rsidRPr="006D3651">
        <w:rPr>
          <w:lang w:val="es-ES"/>
        </w:rPr>
        <w:t xml:space="preserve"> Manager incluido con una SL de Usuario de Microsoft Azure Active </w:t>
      </w:r>
      <w:proofErr w:type="spellStart"/>
      <w:r w:rsidRPr="006D3651">
        <w:rPr>
          <w:lang w:val="es-ES"/>
        </w:rPr>
        <w:t>Directory</w:t>
      </w:r>
      <w:proofErr w:type="spellEnd"/>
      <w:r w:rsidRPr="006D3651">
        <w:rPr>
          <w:lang w:val="es-ES"/>
        </w:rPr>
        <w:t xml:space="preserve"> Premium (</w:t>
      </w:r>
      <w:proofErr w:type="spellStart"/>
      <w:r w:rsidRPr="006D3651">
        <w:rPr>
          <w:lang w:val="es-ES"/>
        </w:rPr>
        <w:t>P1</w:t>
      </w:r>
      <w:proofErr w:type="spellEnd"/>
      <w:r w:rsidRPr="006D3651">
        <w:rPr>
          <w:lang w:val="es-ES"/>
        </w:rPr>
        <w:t xml:space="preserve"> y </w:t>
      </w:r>
      <w:proofErr w:type="spellStart"/>
      <w:r w:rsidRPr="006D3651">
        <w:rPr>
          <w:lang w:val="es-ES"/>
        </w:rPr>
        <w:t>P2</w:t>
      </w:r>
      <w:proofErr w:type="spellEnd"/>
      <w:r w:rsidRPr="006D3651">
        <w:rPr>
          <w:lang w:val="es-ES"/>
        </w:rPr>
        <w:t>).</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5D5DE7F2" w:rsidR="00C12949" w:rsidRPr="006B4A4F" w:rsidRDefault="00FB72CF" w:rsidP="00F02C9E">
      <w:pPr>
        <w:pStyle w:val="ProductList-Body"/>
        <w:rPr>
          <w:lang w:val="es-ES"/>
        </w:rPr>
      </w:pPr>
      <w:r w:rsidRPr="00611AE8">
        <w:rPr>
          <w:lang w:val="es-ES_tradnl"/>
        </w:rPr>
        <w:t xml:space="preserve">Para cada Licencia de Suscripción de Usuario (o Conjunto de Licencias de Suscripción equivalente) que el Cliente asigna a un usuario, el Cliente puede permitir el acceso al nivel de servicio de Azure Active </w:t>
      </w:r>
      <w:proofErr w:type="spellStart"/>
      <w:r w:rsidRPr="00611AE8">
        <w:rPr>
          <w:lang w:val="es-ES_tradnl"/>
        </w:rPr>
        <w:t>Directory</w:t>
      </w:r>
      <w:proofErr w:type="spellEnd"/>
      <w:r w:rsidRPr="00611AE8">
        <w:rPr>
          <w:lang w:val="es-ES_tradnl"/>
        </w:rPr>
        <w:t xml:space="preserve"> correspondiente a un máximo de cinco (5) Usuarios Externos adicionales. Esta opción no está disponible para nuevos clientes ni para los clientes que utilicen (o que hayan utilizado) el servicio con un recuento de usuarios activos mensuales.</w:t>
      </w:r>
    </w:p>
    <w:bookmarkStart w:id="120"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440E1B">
      <w:pPr>
        <w:pStyle w:val="ProductList-Offering2Heading"/>
        <w:outlineLvl w:val="2"/>
        <w:rPr>
          <w:lang w:val="es-ES"/>
        </w:rPr>
      </w:pPr>
      <w:r w:rsidRPr="006D3651">
        <w:rPr>
          <w:lang w:val="es-ES"/>
        </w:rPr>
        <w:tab/>
      </w:r>
      <w:bookmarkStart w:id="121" w:name="AzureRightsManagement"/>
      <w:bookmarkStart w:id="122" w:name="_Toc459970716"/>
      <w:bookmarkStart w:id="123" w:name="_Toc457466430"/>
      <w:bookmarkStart w:id="124" w:name="_Toc62929601"/>
      <w:r w:rsidRPr="006D3651">
        <w:rPr>
          <w:lang w:val="es-ES"/>
        </w:rPr>
        <w:t xml:space="preserve">Azure </w:t>
      </w:r>
      <w:proofErr w:type="spellStart"/>
      <w:r w:rsidRPr="006D3651">
        <w:rPr>
          <w:lang w:val="es-ES"/>
        </w:rPr>
        <w:t>Information</w:t>
      </w:r>
      <w:proofErr w:type="spellEnd"/>
      <w:r w:rsidRPr="006D3651">
        <w:rPr>
          <w:lang w:val="es-ES"/>
        </w:rPr>
        <w:t xml:space="preserve"> </w:t>
      </w:r>
      <w:proofErr w:type="spellStart"/>
      <w:r w:rsidRPr="006D3651">
        <w:rPr>
          <w:lang w:val="es-ES"/>
        </w:rPr>
        <w:t>Protection</w:t>
      </w:r>
      <w:bookmarkEnd w:id="121"/>
      <w:proofErr w:type="spellEnd"/>
      <w:r w:rsidRPr="006D3651">
        <w:rPr>
          <w:lang w:val="es-ES"/>
        </w:rPr>
        <w:t xml:space="preserve"> Premium</w:t>
      </w:r>
      <w:bookmarkEnd w:id="122"/>
      <w:bookmarkEnd w:id="123"/>
      <w:bookmarkEnd w:id="124"/>
    </w:p>
    <w:bookmarkEnd w:id="120"/>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1BA1C8B0" w14:textId="7AFBA3CF"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FB72CF">
        <w:rPr>
          <w:lang w:val="es-ES"/>
        </w:rPr>
        <w:t xml:space="preserve"> </w:t>
      </w: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25" w:name="_Toc388464308"/>
    <w:bookmarkStart w:id="126" w:name="Dynamics365"/>
    <w:bookmarkStart w:id="127" w:name="_Toc524436945"/>
    <w:bookmarkStart w:id="128" w:name="_Toc523239317"/>
    <w:bookmarkEnd w:id="105"/>
    <w:bookmarkEnd w:id="106"/>
    <w:bookmarkEnd w:id="107"/>
    <w:bookmarkEnd w:id="125"/>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29" w:name="_Toc8395038"/>
      <w:bookmarkStart w:id="130" w:name="_Toc6563826"/>
      <w:bookmarkStart w:id="131" w:name="_Toc8749039"/>
      <w:bookmarkEnd w:id="126"/>
      <w:bookmarkEnd w:id="127"/>
      <w:bookmarkEnd w:id="128"/>
    </w:p>
    <w:p w14:paraId="7976D2A7" w14:textId="77777777" w:rsidR="00016CF2" w:rsidRPr="00265A3E" w:rsidRDefault="00016CF2" w:rsidP="00FB72CF">
      <w:pPr>
        <w:pStyle w:val="ProductList-OfferingGroupHeading"/>
        <w:keepNext/>
        <w:spacing w:after="80"/>
        <w:outlineLvl w:val="1"/>
        <w:rPr>
          <w:lang w:val="es-ES"/>
        </w:rPr>
      </w:pPr>
      <w:bookmarkStart w:id="132" w:name="_Toc5958166"/>
      <w:bookmarkStart w:id="133" w:name="_Toc17975729"/>
      <w:bookmarkStart w:id="134" w:name="_Toc62929602"/>
      <w:bookmarkEnd w:id="129"/>
      <w:bookmarkEnd w:id="130"/>
      <w:bookmarkEnd w:id="131"/>
      <w:r w:rsidRPr="00265A3E">
        <w:rPr>
          <w:lang w:val="es-ES"/>
        </w:rPr>
        <w:t>Microsoft Dynamics 365 Services</w:t>
      </w:r>
      <w:bookmarkEnd w:id="132"/>
      <w:bookmarkEnd w:id="133"/>
      <w:bookmarkEnd w:id="134"/>
    </w:p>
    <w:p w14:paraId="5E7C3A2A" w14:textId="77777777" w:rsidR="00016CF2" w:rsidRPr="00265A3E" w:rsidRDefault="00016CF2" w:rsidP="00FB72CF">
      <w:pPr>
        <w:pStyle w:val="ProductList-Body"/>
        <w:keepNext/>
        <w:rPr>
          <w:rFonts w:asciiTheme="majorHAnsi" w:hAnsiTheme="majorHAnsi"/>
          <w:sz w:val="16"/>
          <w:szCs w:val="16"/>
          <w:lang w:val="es-ES"/>
        </w:rPr>
        <w:sectPr w:rsidR="00016CF2" w:rsidRPr="00265A3E" w:rsidSect="00D563AF">
          <w:footerReference w:type="default" r:id="rId52"/>
          <w:footerReference w:type="first" r:id="rId53"/>
          <w:pgSz w:w="12240" w:h="15840"/>
          <w:pgMar w:top="1440" w:right="720" w:bottom="1440" w:left="720" w:header="720" w:footer="720" w:gutter="0"/>
          <w:cols w:space="720"/>
          <w:titlePg/>
          <w:docGrid w:linePitch="360"/>
        </w:sectPr>
      </w:pPr>
    </w:p>
    <w:p w14:paraId="476ADC18" w14:textId="77777777" w:rsidR="00AF1A0E" w:rsidRPr="000D077C" w:rsidRDefault="00AF1A0E" w:rsidP="00FB72CF">
      <w:pPr>
        <w:pStyle w:val="ProductList-ClauseHeading"/>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w:t>
      </w:r>
      <w:proofErr w:type="spellStart"/>
      <w:r w:rsidRPr="000D077C">
        <w:rPr>
          <w:lang w:val="es-ES"/>
        </w:rPr>
        <w:t>H.265</w:t>
      </w:r>
      <w:proofErr w:type="spellEnd"/>
      <w:r w:rsidRPr="000D077C">
        <w:rPr>
          <w:lang w:val="es-ES"/>
        </w:rPr>
        <w:t xml:space="preserve">/HEVC de Servicios Multimedia de Azure, Estándar Visual </w:t>
      </w:r>
      <w:proofErr w:type="spellStart"/>
      <w:r w:rsidRPr="000D077C">
        <w:rPr>
          <w:lang w:val="es-ES"/>
        </w:rPr>
        <w:t>H.264</w:t>
      </w:r>
      <w:proofErr w:type="spellEnd"/>
      <w:r w:rsidRPr="000D077C">
        <w:rPr>
          <w:lang w:val="es-ES"/>
        </w:rPr>
        <w:t xml:space="preserve">/AVC,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33147FDC" w14:textId="77777777" w:rsidR="001E72D5" w:rsidRPr="00683DCE" w:rsidRDefault="001E72D5" w:rsidP="001E72D5">
      <w:pPr>
        <w:pStyle w:val="ProductList-ClauseHeading"/>
        <w:keepNext w:val="0"/>
        <w:rPr>
          <w:lang w:val="es-ES"/>
        </w:rPr>
      </w:pPr>
      <w:r w:rsidRPr="00683DCE">
        <w:rPr>
          <w:lang w:val="es-ES"/>
        </w:rPr>
        <w:lastRenderedPageBreak/>
        <w:t>Usuarios Externos</w:t>
      </w:r>
    </w:p>
    <w:p w14:paraId="3479FC1B" w14:textId="77777777" w:rsidR="001E72D5" w:rsidRPr="00683DCE" w:rsidRDefault="001E72D5" w:rsidP="001E72D5">
      <w:pPr>
        <w:pStyle w:val="ProductList-Body"/>
        <w:tabs>
          <w:tab w:val="clear" w:pos="158"/>
          <w:tab w:val="left" w:pos="360"/>
        </w:tabs>
        <w:rPr>
          <w:spacing w:val="-2"/>
          <w:lang w:val="es-ES"/>
        </w:rPr>
      </w:pPr>
      <w:r w:rsidRPr="00683DCE">
        <w:rPr>
          <w:spacing w:val="-2"/>
          <w:lang w:val="es-ES"/>
        </w:rPr>
        <w:t xml:space="preserve">Los Usuarios Externos de Dynamics 365 Services no necesitan una SL para obtener acceso al Servicio en Línea. Esta exención no se aplica a (1) contratistas o agentes del Cliente o sus Filiales, o (2) Usuarios Externos que utilizan el software de cliente de Dynamics 365 con Dynamics 365 Services que no sean los servicios o componentes incluidos en Dynamics 365 </w:t>
      </w:r>
      <w:proofErr w:type="spellStart"/>
      <w:r w:rsidRPr="00683DCE">
        <w:rPr>
          <w:spacing w:val="-2"/>
          <w:lang w:val="es-ES"/>
        </w:rPr>
        <w:t>Supply</w:t>
      </w:r>
      <w:proofErr w:type="spellEnd"/>
      <w:r w:rsidRPr="00683DCE">
        <w:rPr>
          <w:spacing w:val="-2"/>
          <w:lang w:val="es-ES"/>
        </w:rPr>
        <w:t xml:space="preserve"> </w:t>
      </w:r>
      <w:proofErr w:type="spellStart"/>
      <w:r w:rsidRPr="00683DCE">
        <w:rPr>
          <w:spacing w:val="-2"/>
          <w:lang w:val="es-ES"/>
        </w:rPr>
        <w:t>Chain</w:t>
      </w:r>
      <w:proofErr w:type="spellEnd"/>
      <w:r w:rsidRPr="00683DCE">
        <w:rPr>
          <w:spacing w:val="-2"/>
          <w:lang w:val="es-ES"/>
        </w:rPr>
        <w:t xml:space="preserve"> Management, Dynamics 365 </w:t>
      </w:r>
      <w:proofErr w:type="spellStart"/>
      <w:r w:rsidRPr="00683DCE">
        <w:rPr>
          <w:spacing w:val="-2"/>
          <w:lang w:val="es-ES"/>
        </w:rPr>
        <w:t>Finance</w:t>
      </w:r>
      <w:proofErr w:type="spellEnd"/>
      <w:r w:rsidRPr="00683DCE">
        <w:rPr>
          <w:spacing w:val="-2"/>
          <w:lang w:val="es-ES"/>
        </w:rPr>
        <w:t xml:space="preserve">, Dynamics 365 Commerce, Dynamics 365 Human </w:t>
      </w:r>
      <w:proofErr w:type="spellStart"/>
      <w:r w:rsidRPr="00683DCE">
        <w:rPr>
          <w:spacing w:val="-2"/>
          <w:lang w:val="es-ES"/>
        </w:rPr>
        <w:t>Resources</w:t>
      </w:r>
      <w:proofErr w:type="spellEnd"/>
      <w:r w:rsidRPr="00683DCE">
        <w:rPr>
          <w:spacing w:val="-2"/>
          <w:lang w:val="es-ES"/>
        </w:rPr>
        <w:t xml:space="preserve"> o Dynamics 365 Project </w:t>
      </w:r>
      <w:proofErr w:type="spellStart"/>
      <w:r w:rsidRPr="00683DCE">
        <w:rPr>
          <w:spacing w:val="-2"/>
          <w:lang w:val="es-ES"/>
        </w:rPr>
        <w:t>Operations</w:t>
      </w:r>
      <w:proofErr w:type="spellEnd"/>
      <w:r w:rsidRPr="00683DCE">
        <w:rPr>
          <w:spacing w:val="-2"/>
          <w:lang w:val="es-ES"/>
        </w:rPr>
        <w:t>.</w:t>
      </w:r>
    </w:p>
    <w:p w14:paraId="76066CBD" w14:textId="77777777" w:rsidR="000B6D7E" w:rsidRDefault="000B6D7E" w:rsidP="001E72D5">
      <w:pPr>
        <w:pStyle w:val="ProductList-ClauseHeading"/>
        <w:keepNext w:val="0"/>
        <w:rPr>
          <w:lang w:val="es-ES"/>
        </w:rPr>
      </w:pPr>
    </w:p>
    <w:p w14:paraId="36BB3A44" w14:textId="3ED46A7F" w:rsidR="001E72D5" w:rsidRPr="00683DCE" w:rsidRDefault="001E72D5" w:rsidP="001E72D5">
      <w:pPr>
        <w:pStyle w:val="ProductList-ClauseHeading"/>
        <w:keepNext w:val="0"/>
        <w:rPr>
          <w:lang w:val="es-ES"/>
        </w:rPr>
      </w:pPr>
      <w:r w:rsidRPr="00683DCE">
        <w:rPr>
          <w:lang w:val="es-ES"/>
        </w:rPr>
        <w:t>Portal de Administración</w:t>
      </w:r>
    </w:p>
    <w:p w14:paraId="47B70F48" w14:textId="77777777" w:rsidR="001E72D5" w:rsidRPr="00683DCE" w:rsidRDefault="001E72D5" w:rsidP="001E72D5">
      <w:pPr>
        <w:pStyle w:val="ProductList-Body"/>
        <w:rPr>
          <w:lang w:val="es-ES"/>
        </w:rPr>
      </w:pPr>
      <w:r w:rsidRPr="00683DCE">
        <w:rPr>
          <w:lang w:val="es-ES"/>
        </w:rPr>
        <w:t xml:space="preserve">Los Clientes con SL para Dynamics 365 </w:t>
      </w:r>
      <w:proofErr w:type="spellStart"/>
      <w:r w:rsidRPr="00683DCE">
        <w:rPr>
          <w:lang w:val="es-ES"/>
        </w:rPr>
        <w:t>Supply</w:t>
      </w:r>
      <w:proofErr w:type="spellEnd"/>
      <w:r w:rsidRPr="00683DCE">
        <w:rPr>
          <w:lang w:val="es-ES"/>
        </w:rPr>
        <w:t xml:space="preserve"> </w:t>
      </w:r>
      <w:proofErr w:type="spellStart"/>
      <w:r w:rsidRPr="00683DCE">
        <w:rPr>
          <w:lang w:val="es-ES"/>
        </w:rPr>
        <w:t>Chain</w:t>
      </w:r>
      <w:proofErr w:type="spellEnd"/>
      <w:r w:rsidRPr="00683DCE">
        <w:rPr>
          <w:lang w:val="es-ES"/>
        </w:rPr>
        <w:t xml:space="preserve"> Management, Dynamics 365 </w:t>
      </w:r>
      <w:proofErr w:type="spellStart"/>
      <w:r w:rsidRPr="00683DCE">
        <w:rPr>
          <w:lang w:val="es-ES"/>
        </w:rPr>
        <w:t>Finance</w:t>
      </w:r>
      <w:proofErr w:type="spellEnd"/>
      <w:r w:rsidRPr="00683DCE">
        <w:rPr>
          <w:lang w:val="es-ES"/>
        </w:rPr>
        <w:t xml:space="preserve">, Dynamics 365 Commerce o Dynamics 365 Human </w:t>
      </w:r>
      <w:proofErr w:type="spellStart"/>
      <w:r w:rsidRPr="00683DCE">
        <w:rPr>
          <w:lang w:val="es-ES"/>
        </w:rPr>
        <w:t>Resources</w:t>
      </w:r>
      <w:proofErr w:type="spellEnd"/>
      <w:r w:rsidRPr="00683DCE">
        <w:rPr>
          <w:lang w:val="es-ES"/>
        </w:rPr>
        <w:t xml:space="preserve"> o Dynamics 365 Project </w:t>
      </w:r>
      <w:proofErr w:type="spellStart"/>
      <w:r w:rsidRPr="00683DCE">
        <w:rPr>
          <w:lang w:val="es-ES"/>
        </w:rPr>
        <w:t>Operations</w:t>
      </w:r>
      <w:proofErr w:type="spellEnd"/>
      <w:r w:rsidRPr="00683DCE">
        <w:rPr>
          <w:lang w:val="es-ES"/>
        </w:rPr>
        <w:t xml:space="preserve"> pueden implementar y administrar el Servicio en Línea a través de los Servicios de Ciclo de Vida de Microsoft Dynamics (o su sucesor), que están sujetos a términos independientes.</w:t>
      </w:r>
    </w:p>
    <w:p w14:paraId="54D2090F" w14:textId="77777777" w:rsidR="001E72D5" w:rsidRPr="00683DCE" w:rsidRDefault="001E72D5" w:rsidP="001E72D5">
      <w:pPr>
        <w:pStyle w:val="ProductList-Body"/>
        <w:rPr>
          <w:lang w:val="es-ES"/>
        </w:rPr>
      </w:pPr>
    </w:p>
    <w:p w14:paraId="18B25E5E" w14:textId="77777777" w:rsidR="001E72D5" w:rsidRPr="00683DCE" w:rsidRDefault="001E72D5" w:rsidP="001E72D5">
      <w:pPr>
        <w:pStyle w:val="ProductList-ClauseHeading"/>
        <w:keepNext w:val="0"/>
        <w:rPr>
          <w:lang w:val="es-ES"/>
        </w:rPr>
      </w:pPr>
      <w:r w:rsidRPr="00683DCE">
        <w:rPr>
          <w:lang w:val="es-ES"/>
        </w:rPr>
        <w:t>Implementaciones mixtas de los servicios de Dynamics 365</w:t>
      </w:r>
    </w:p>
    <w:p w14:paraId="0DDAEE6E" w14:textId="77777777" w:rsidR="001E72D5" w:rsidRPr="00683DCE" w:rsidRDefault="001E72D5" w:rsidP="001E72D5">
      <w:pPr>
        <w:pStyle w:val="ProductList-Body"/>
        <w:rPr>
          <w:lang w:val="es-ES"/>
        </w:rPr>
      </w:pPr>
      <w:r w:rsidRPr="00683DCE">
        <w:rPr>
          <w:lang w:val="es-ES"/>
        </w:rPr>
        <w:t>Los Clientes pueden mezclar (i) licencias de Dynamics 365 Sales Professional y Enterprise; (</w:t>
      </w:r>
      <w:proofErr w:type="spellStart"/>
      <w:r w:rsidRPr="00683DCE">
        <w:rPr>
          <w:lang w:val="es-ES"/>
        </w:rPr>
        <w:t>ii</w:t>
      </w:r>
      <w:proofErr w:type="spellEnd"/>
      <w:r w:rsidRPr="00683DCE">
        <w:rPr>
          <w:lang w:val="es-ES"/>
        </w:rPr>
        <w:t xml:space="preserve">) licencias de Dynamics 365 </w:t>
      </w:r>
      <w:proofErr w:type="spellStart"/>
      <w:r w:rsidRPr="00683DCE">
        <w:rPr>
          <w:lang w:val="es-ES"/>
        </w:rPr>
        <w:t>Customer</w:t>
      </w:r>
      <w:proofErr w:type="spellEnd"/>
      <w:r w:rsidRPr="00683DCE">
        <w:rPr>
          <w:lang w:val="es-ES"/>
        </w:rPr>
        <w:t xml:space="preserve"> </w:t>
      </w:r>
      <w:proofErr w:type="spellStart"/>
      <w:r w:rsidRPr="00683DCE">
        <w:rPr>
          <w:lang w:val="es-ES"/>
        </w:rPr>
        <w:t>Service</w:t>
      </w:r>
      <w:proofErr w:type="spellEnd"/>
      <w:r w:rsidRPr="00683DCE">
        <w:rPr>
          <w:lang w:val="es-ES"/>
        </w:rPr>
        <w:t xml:space="preserve"> Professional y Enterprise o (</w:t>
      </w:r>
      <w:proofErr w:type="spellStart"/>
      <w:r w:rsidRPr="00683DCE">
        <w:rPr>
          <w:lang w:val="es-ES"/>
        </w:rPr>
        <w:t>iii</w:t>
      </w:r>
      <w:proofErr w:type="spellEnd"/>
      <w:r w:rsidRPr="00683DCE">
        <w:rPr>
          <w:lang w:val="es-ES"/>
        </w:rPr>
        <w:t xml:space="preserve">) licencias de Dynamics 365 Business Central y cualquiera de las siguientes: Licencias de Dynamics 365 </w:t>
      </w:r>
      <w:proofErr w:type="spellStart"/>
      <w:r w:rsidRPr="00683DCE">
        <w:rPr>
          <w:lang w:val="es-ES"/>
        </w:rPr>
        <w:t>Finance</w:t>
      </w:r>
      <w:proofErr w:type="spellEnd"/>
      <w:r w:rsidRPr="00683DCE">
        <w:rPr>
          <w:lang w:val="es-ES"/>
        </w:rPr>
        <w:t xml:space="preserve">, Dynamics 365 </w:t>
      </w:r>
      <w:proofErr w:type="spellStart"/>
      <w:r w:rsidRPr="00683DCE">
        <w:rPr>
          <w:lang w:val="es-ES"/>
        </w:rPr>
        <w:t>Supply</w:t>
      </w:r>
      <w:proofErr w:type="spellEnd"/>
      <w:r w:rsidRPr="00683DCE">
        <w:rPr>
          <w:lang w:val="es-ES"/>
        </w:rPr>
        <w:t xml:space="preserve"> </w:t>
      </w:r>
      <w:proofErr w:type="spellStart"/>
      <w:r w:rsidRPr="00683DCE">
        <w:rPr>
          <w:lang w:val="es-ES"/>
        </w:rPr>
        <w:t>Chain</w:t>
      </w:r>
      <w:proofErr w:type="spellEnd"/>
      <w:r w:rsidRPr="00683DCE">
        <w:rPr>
          <w:lang w:val="es-ES"/>
        </w:rPr>
        <w:t xml:space="preserve"> Management o Dynamics 365 Project </w:t>
      </w:r>
      <w:proofErr w:type="spellStart"/>
      <w:r w:rsidRPr="00683DCE">
        <w:rPr>
          <w:lang w:val="es-ES"/>
        </w:rPr>
        <w:t>Operations</w:t>
      </w:r>
      <w:proofErr w:type="spellEnd"/>
      <w:r w:rsidRPr="00683DCE">
        <w:rPr>
          <w:lang w:val="es-ES"/>
        </w:rPr>
        <w:t xml:space="preserve"> si,</w:t>
      </w:r>
    </w:p>
    <w:p w14:paraId="22F9A0DE"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Cada Servicio en Línea se implementa bajo una instancia independiente, y</w:t>
      </w:r>
    </w:p>
    <w:p w14:paraId="5D9D333F" w14:textId="77777777" w:rsidR="001E72D5" w:rsidRPr="00683DCE" w:rsidRDefault="001E72D5" w:rsidP="001E72D5">
      <w:pPr>
        <w:pStyle w:val="ProductList-Body"/>
        <w:numPr>
          <w:ilvl w:val="0"/>
          <w:numId w:val="9"/>
        </w:numPr>
        <w:tabs>
          <w:tab w:val="clear" w:pos="158"/>
          <w:tab w:val="left" w:pos="360"/>
          <w:tab w:val="left" w:pos="720"/>
          <w:tab w:val="left" w:pos="1080"/>
        </w:tabs>
        <w:rPr>
          <w:lang w:val="es-ES"/>
        </w:rPr>
      </w:pPr>
      <w:r w:rsidRPr="00683DCE">
        <w:rPr>
          <w:szCs w:val="18"/>
          <w:lang w:val="es-ES"/>
        </w:rPr>
        <w:t>Los usuarios con licencia solo acceden a instancias para las que tienen derecho.</w:t>
      </w:r>
    </w:p>
    <w:p w14:paraId="72C3E67A" w14:textId="77777777" w:rsidR="001E72D5" w:rsidRPr="00683DCE" w:rsidRDefault="001E72D5" w:rsidP="001E72D5">
      <w:pPr>
        <w:pStyle w:val="ProductList-Body"/>
        <w:rPr>
          <w:lang w:val="es-ES"/>
        </w:rPr>
      </w:pPr>
    </w:p>
    <w:p w14:paraId="606DDA6B" w14:textId="77777777" w:rsidR="001E72D5" w:rsidRPr="00683DCE" w:rsidRDefault="001E72D5" w:rsidP="00716ED2">
      <w:pPr>
        <w:pStyle w:val="ProductList-ClauseHeading"/>
        <w:keepNext w:val="0"/>
        <w:rPr>
          <w:lang w:val="es-ES"/>
        </w:rPr>
      </w:pPr>
      <w:r w:rsidRPr="00683DCE">
        <w:rPr>
          <w:lang w:val="es-ES"/>
        </w:rPr>
        <w:t>Implementaciones mixtas de los servicios de Dynamics 365 Business Central</w:t>
      </w:r>
    </w:p>
    <w:p w14:paraId="71611DB3" w14:textId="77777777" w:rsidR="001E72D5" w:rsidRPr="00683DCE" w:rsidRDefault="001E72D5" w:rsidP="001E72D5">
      <w:pPr>
        <w:pStyle w:val="ProductList-Body"/>
        <w:rPr>
          <w:lang w:val="es-ES"/>
        </w:rPr>
      </w:pPr>
      <w:r w:rsidRPr="00683DCE">
        <w:rPr>
          <w:lang w:val="es-ES"/>
        </w:rPr>
        <w:t>Los clientes no pueden combinar las licencias de Dynamics 365 Business Central Premium y Dynamics 365 Business Central Essentials en el mismo inquilino.</w:t>
      </w:r>
    </w:p>
    <w:p w14:paraId="35BD4C45" w14:textId="77777777" w:rsidR="001E72D5" w:rsidRPr="00683DCE" w:rsidRDefault="001E72D5" w:rsidP="001E72D5">
      <w:pPr>
        <w:pStyle w:val="ProductList-ClauseHeading"/>
        <w:keepNext w:val="0"/>
        <w:tabs>
          <w:tab w:val="clear" w:pos="360"/>
          <w:tab w:val="left" w:pos="0"/>
        </w:tabs>
        <w:ind w:left="360" w:hanging="360"/>
        <w:rPr>
          <w:lang w:val="es-ES"/>
        </w:rPr>
      </w:pPr>
    </w:p>
    <w:p w14:paraId="3A23D0CD" w14:textId="77777777" w:rsidR="001E72D5" w:rsidRPr="00683DCE" w:rsidRDefault="001E72D5" w:rsidP="001E72D5">
      <w:pPr>
        <w:pStyle w:val="ProductList-ClauseHeading"/>
        <w:keepNext w:val="0"/>
        <w:tabs>
          <w:tab w:val="clear" w:pos="360"/>
          <w:tab w:val="left" w:pos="0"/>
        </w:tabs>
        <w:ind w:left="360" w:hanging="360"/>
        <w:rPr>
          <w:lang w:val="es-ES"/>
        </w:rPr>
      </w:pPr>
      <w:r w:rsidRPr="00683DCE">
        <w:rPr>
          <w:lang w:val="es-ES"/>
        </w:rPr>
        <w:t>Dynamics 365 Marketing</w:t>
      </w:r>
    </w:p>
    <w:p w14:paraId="0B0E2B3B" w14:textId="77777777" w:rsidR="001E72D5" w:rsidRPr="00683DCE" w:rsidRDefault="001E72D5" w:rsidP="001E72D5">
      <w:pPr>
        <w:pStyle w:val="ProductList-Body"/>
        <w:tabs>
          <w:tab w:val="clear" w:pos="158"/>
          <w:tab w:val="left" w:pos="90"/>
          <w:tab w:val="left" w:pos="270"/>
        </w:tabs>
        <w:ind w:left="518" w:hanging="360"/>
        <w:rPr>
          <w:lang w:val="es-ES"/>
        </w:rPr>
      </w:pPr>
      <w:r w:rsidRPr="00683DCE">
        <w:rPr>
          <w:b/>
          <w:bCs/>
          <w:color w:val="0072C6"/>
          <w:lang w:val="es-ES"/>
        </w:rPr>
        <w:t>Leyes Promocionales, Reglamentos y Estándares de la Industria</w:t>
      </w:r>
    </w:p>
    <w:p w14:paraId="399D3958" w14:textId="77777777" w:rsidR="001E72D5" w:rsidRPr="00683DCE" w:rsidRDefault="001E72D5" w:rsidP="001E72D5">
      <w:pPr>
        <w:pStyle w:val="ProductList-Body"/>
        <w:tabs>
          <w:tab w:val="clear" w:pos="158"/>
          <w:tab w:val="left" w:pos="90"/>
          <w:tab w:val="left" w:pos="270"/>
        </w:tabs>
        <w:ind w:left="180"/>
        <w:rPr>
          <w:lang w:val="es-ES"/>
        </w:rPr>
      </w:pPr>
      <w:r w:rsidRPr="00683DC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5FADC6AC" w14:textId="77777777" w:rsidR="001E72D5" w:rsidRPr="00683DCE" w:rsidRDefault="001E72D5" w:rsidP="001E72D5">
      <w:pPr>
        <w:pStyle w:val="ProductList-Body"/>
        <w:rPr>
          <w:lang w:val="es-ES"/>
        </w:rPr>
      </w:pPr>
    </w:p>
    <w:p w14:paraId="28ABAF4B" w14:textId="77777777" w:rsidR="001E72D5" w:rsidRPr="0059513D" w:rsidRDefault="001E72D5" w:rsidP="001E72D5">
      <w:pPr>
        <w:pStyle w:val="ProductList-ClauseHeading"/>
        <w:keepNext w:val="0"/>
      </w:pPr>
      <w:r>
        <w:t>Código Fuente de Dynamics 365 Supply Chain Management, Finance, Commerce y Project Operations</w:t>
      </w:r>
    </w:p>
    <w:p w14:paraId="1D30D9F3" w14:textId="5D709EEB" w:rsidR="00AF1A0E" w:rsidRPr="000D077C" w:rsidRDefault="001E72D5" w:rsidP="001E72D5">
      <w:pPr>
        <w:pStyle w:val="ProductList-Body"/>
        <w:tabs>
          <w:tab w:val="clear" w:pos="158"/>
          <w:tab w:val="left" w:pos="360"/>
        </w:tabs>
        <w:rPr>
          <w:strike/>
          <w:lang w:val="es-ES"/>
        </w:rPr>
      </w:pPr>
      <w:r w:rsidRPr="00683DCE">
        <w:rPr>
          <w:lang w:val="es-ES"/>
        </w:rPr>
        <w:t xml:space="preserve">El Cliente puede modificar para su uso interno el código fuente de capa de aplicación X++ de Dynamics 365 </w:t>
      </w:r>
      <w:proofErr w:type="spellStart"/>
      <w:r w:rsidRPr="00683DCE">
        <w:rPr>
          <w:lang w:val="es-ES"/>
        </w:rPr>
        <w:t>Supply</w:t>
      </w:r>
      <w:proofErr w:type="spellEnd"/>
      <w:r w:rsidRPr="00683DCE">
        <w:rPr>
          <w:lang w:val="es-ES"/>
        </w:rPr>
        <w:t xml:space="preserve"> </w:t>
      </w:r>
      <w:proofErr w:type="spellStart"/>
      <w:r w:rsidRPr="00683DCE">
        <w:rPr>
          <w:lang w:val="es-ES"/>
        </w:rPr>
        <w:t>Chain</w:t>
      </w:r>
      <w:proofErr w:type="spellEnd"/>
      <w:r w:rsidRPr="00683DCE">
        <w:rPr>
          <w:lang w:val="es-ES"/>
        </w:rPr>
        <w:t xml:space="preserve"> Management, Dynamics 365 </w:t>
      </w:r>
      <w:proofErr w:type="spellStart"/>
      <w:r w:rsidRPr="00683DCE">
        <w:rPr>
          <w:lang w:val="es-ES"/>
        </w:rPr>
        <w:t>Finance</w:t>
      </w:r>
      <w:proofErr w:type="spellEnd"/>
      <w:r w:rsidRPr="00683DCE">
        <w:rPr>
          <w:lang w:val="es-ES"/>
        </w:rPr>
        <w:t xml:space="preserve">, Dynamics 365 </w:t>
      </w:r>
      <w:proofErr w:type="spellStart"/>
      <w:r w:rsidRPr="00683DCE">
        <w:rPr>
          <w:lang w:val="es-ES"/>
        </w:rPr>
        <w:t>for</w:t>
      </w:r>
      <w:proofErr w:type="spellEnd"/>
      <w:r w:rsidRPr="00683DCE">
        <w:rPr>
          <w:lang w:val="es-ES"/>
        </w:rPr>
        <w:t xml:space="preserve"> Commerce o Dynamics 365 Project </w:t>
      </w:r>
      <w:proofErr w:type="spellStart"/>
      <w:r w:rsidRPr="00683DCE">
        <w:rPr>
          <w:lang w:val="es-ES"/>
        </w:rPr>
        <w:t>Operations</w:t>
      </w:r>
      <w:proofErr w:type="spellEnd"/>
      <w:r w:rsidR="00AF1A0E" w:rsidRPr="000D077C">
        <w:rPr>
          <w:lang w:val="es-ES"/>
        </w:rPr>
        <w:t xml:space="preserv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 xml:space="preserve">Las disposiciones de derechos de uso del servidor que se indican a continuación no se aplican a los Clientes con licencia para Dynamics 365 Sales Professional, Dynamics 365 </w:t>
      </w:r>
      <w:proofErr w:type="spellStart"/>
      <w:r w:rsidRPr="000D077C">
        <w:rPr>
          <w:lang w:val="es-ES"/>
        </w:rPr>
        <w:t>Customer</w:t>
      </w:r>
      <w:proofErr w:type="spellEnd"/>
      <w:r w:rsidRPr="000D077C">
        <w:rPr>
          <w:lang w:val="es-ES"/>
        </w:rPr>
        <w:t xml:space="preserve"> </w:t>
      </w:r>
      <w:proofErr w:type="spellStart"/>
      <w:r w:rsidRPr="000D077C">
        <w:rPr>
          <w:lang w:val="es-ES"/>
        </w:rPr>
        <w:t>Service</w:t>
      </w:r>
      <w:proofErr w:type="spellEnd"/>
      <w:r w:rsidRPr="000D077C">
        <w:rPr>
          <w:lang w:val="es-ES"/>
        </w:rPr>
        <w:t xml:space="preserve"> Professional, Dynamics 365 Marketing, Dynamics 365 Human </w:t>
      </w:r>
      <w:proofErr w:type="spellStart"/>
      <w:r w:rsidRPr="000D077C">
        <w:rPr>
          <w:lang w:val="es-ES"/>
        </w:rPr>
        <w:t>Resources</w:t>
      </w:r>
      <w:proofErr w:type="spellEnd"/>
      <w:r w:rsidRPr="000D077C">
        <w:rPr>
          <w:lang w:val="es-ES"/>
        </w:rPr>
        <w:t xml:space="preserve"> ni para los Clientes con licencia para los servicios online de Dynamics 365 a través de Open </w:t>
      </w:r>
      <w:proofErr w:type="spellStart"/>
      <w:r w:rsidRPr="000D077C">
        <w:rPr>
          <w:lang w:val="es-ES"/>
        </w:rPr>
        <w:t>License</w:t>
      </w:r>
      <w:proofErr w:type="spellEnd"/>
      <w:r w:rsidRPr="000D077C">
        <w:rPr>
          <w:lang w:val="es-ES"/>
        </w:rPr>
        <w:t xml:space="preserve">, Open </w:t>
      </w:r>
      <w:proofErr w:type="spellStart"/>
      <w:r w:rsidRPr="000D077C">
        <w:rPr>
          <w:lang w:val="es-ES"/>
        </w:rPr>
        <w:t>Value</w:t>
      </w:r>
      <w:proofErr w:type="spellEnd"/>
      <w:r w:rsidRPr="000D077C">
        <w:rPr>
          <w:lang w:val="es-ES"/>
        </w:rPr>
        <w:t xml:space="preserve"> y Open </w:t>
      </w:r>
      <w:proofErr w:type="spellStart"/>
      <w:r w:rsidRPr="000D077C">
        <w:rPr>
          <w:lang w:val="es-ES"/>
        </w:rPr>
        <w:t>Value</w:t>
      </w:r>
      <w:proofErr w:type="spellEnd"/>
      <w:r w:rsidRPr="000D077C">
        <w:rPr>
          <w:lang w:val="es-ES"/>
        </w:rPr>
        <w:t xml:space="preserve"> </w:t>
      </w:r>
      <w:proofErr w:type="spellStart"/>
      <w:r w:rsidRPr="000D077C">
        <w:rPr>
          <w:lang w:val="es-ES"/>
        </w:rPr>
        <w:t>Subscription</w:t>
      </w:r>
      <w:proofErr w:type="spellEnd"/>
      <w:r w:rsidRPr="000D077C">
        <w:rPr>
          <w:lang w:val="es-ES"/>
        </w:rPr>
        <w:t>.</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 xml:space="preserve">Servidor Local de Dynamics 365 </w:t>
      </w:r>
      <w:proofErr w:type="spellStart"/>
      <w:r w:rsidRPr="000D077C">
        <w:rPr>
          <w:b/>
          <w:color w:val="0072C6"/>
          <w:lang w:val="es-ES"/>
        </w:rPr>
        <w:t>for</w:t>
      </w:r>
      <w:proofErr w:type="spellEnd"/>
      <w:r w:rsidRPr="000D077C">
        <w:rPr>
          <w:b/>
          <w:color w:val="0072C6"/>
          <w:lang w:val="es-ES"/>
        </w:rPr>
        <w:t xml:space="preserve"> </w:t>
      </w:r>
      <w:proofErr w:type="spellStart"/>
      <w:r w:rsidRPr="000D077C">
        <w:rPr>
          <w:b/>
          <w:color w:val="0072C6"/>
          <w:lang w:val="es-ES"/>
        </w:rPr>
        <w:t>Operations</w:t>
      </w:r>
      <w:proofErr w:type="spellEnd"/>
    </w:p>
    <w:p w14:paraId="4218820D" w14:textId="0C9A633C" w:rsidR="00016CF2" w:rsidRPr="00265A3E" w:rsidRDefault="00AF1A0E" w:rsidP="00AF1A0E">
      <w:pPr>
        <w:pStyle w:val="ProductList-Body"/>
        <w:ind w:left="180"/>
        <w:rPr>
          <w:lang w:val="es-ES"/>
        </w:rPr>
      </w:pPr>
      <w:r w:rsidRPr="000D077C">
        <w:rPr>
          <w:lang w:val="es-ES"/>
        </w:rPr>
        <w:t xml:space="preserve">El Cliente con suscripciones activas Dynamics 365 </w:t>
      </w:r>
      <w:proofErr w:type="spellStart"/>
      <w:r w:rsidRPr="000D077C">
        <w:rPr>
          <w:lang w:val="es-ES"/>
        </w:rPr>
        <w:t>Supply</w:t>
      </w:r>
      <w:proofErr w:type="spellEnd"/>
      <w:r w:rsidRPr="000D077C">
        <w:rPr>
          <w:lang w:val="es-ES"/>
        </w:rPr>
        <w:t xml:space="preserve"> </w:t>
      </w:r>
      <w:proofErr w:type="spellStart"/>
      <w:r w:rsidRPr="000D077C">
        <w:rPr>
          <w:lang w:val="es-ES"/>
        </w:rPr>
        <w:t>Chain</w:t>
      </w:r>
      <w:proofErr w:type="spellEnd"/>
      <w:r w:rsidRPr="000D077C">
        <w:rPr>
          <w:lang w:val="es-ES"/>
        </w:rPr>
        <w:t xml:space="preserve"> Management, Dynamics 365 </w:t>
      </w:r>
      <w:proofErr w:type="spellStart"/>
      <w:r w:rsidRPr="000D077C">
        <w:rPr>
          <w:lang w:val="es-ES"/>
        </w:rPr>
        <w:t>Finance</w:t>
      </w:r>
      <w:proofErr w:type="spellEnd"/>
      <w:r w:rsidRPr="000D077C">
        <w:rPr>
          <w:lang w:val="es-ES"/>
        </w:rPr>
        <w:t xml:space="preserv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 xml:space="preserve">instalar y utilizar cualquier número de copias del software Dynamics 365 </w:t>
      </w:r>
      <w:proofErr w:type="spellStart"/>
      <w:r w:rsidRPr="00265A3E">
        <w:rPr>
          <w:lang w:val="es-ES"/>
        </w:rPr>
        <w:t>for</w:t>
      </w:r>
      <w:proofErr w:type="spellEnd"/>
      <w:r w:rsidRPr="00265A3E">
        <w:rPr>
          <w:lang w:val="es-ES"/>
        </w:rPr>
        <w:t xml:space="preserve"> </w:t>
      </w:r>
      <w:proofErr w:type="spellStart"/>
      <w:r w:rsidRPr="00265A3E">
        <w:rPr>
          <w:lang w:val="es-ES"/>
        </w:rPr>
        <w:t>Operations</w:t>
      </w:r>
      <w:proofErr w:type="spellEnd"/>
      <w:r w:rsidRPr="00265A3E">
        <w:rPr>
          <w:lang w:val="es-ES"/>
        </w:rPr>
        <w:t xml:space="preserve">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 xml:space="preserve">instalar y utilizar el software Dynamics AX 2012 </w:t>
      </w:r>
      <w:proofErr w:type="spellStart"/>
      <w:r w:rsidRPr="00265A3E">
        <w:rPr>
          <w:lang w:val="es-ES"/>
        </w:rPr>
        <w:t>R3</w:t>
      </w:r>
      <w:proofErr w:type="spellEnd"/>
      <w:r w:rsidRPr="00265A3E">
        <w:rPr>
          <w:lang w:val="es-ES"/>
        </w:rPr>
        <w:t xml:space="preserve"> Server en lugar de Dynamics 365 </w:t>
      </w:r>
      <w:proofErr w:type="spellStart"/>
      <w:r w:rsidRPr="00265A3E">
        <w:rPr>
          <w:lang w:val="es-ES"/>
        </w:rPr>
        <w:t>for</w:t>
      </w:r>
      <w:proofErr w:type="spellEnd"/>
      <w:r w:rsidRPr="00265A3E">
        <w:rPr>
          <w:lang w:val="es-ES"/>
        </w:rPr>
        <w:t xml:space="preserve"> </w:t>
      </w:r>
      <w:proofErr w:type="spellStart"/>
      <w:r w:rsidRPr="00265A3E">
        <w:rPr>
          <w:lang w:val="es-ES"/>
        </w:rPr>
        <w:t>Operations</w:t>
      </w:r>
      <w:proofErr w:type="spellEnd"/>
      <w:r w:rsidRPr="00265A3E">
        <w:rPr>
          <w:lang w:val="es-ES"/>
        </w:rPr>
        <w:t xml:space="preserve">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29405B">
      <w:pPr>
        <w:pStyle w:val="ProductList-Body"/>
        <w:tabs>
          <w:tab w:val="clear" w:pos="158"/>
          <w:tab w:val="left" w:pos="180"/>
        </w:tabs>
        <w:ind w:left="187"/>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 xml:space="preserve">Los Clientes con suscripciones activas a Dynamics 365 Sales Enterprise, Dynamics 365 </w:t>
      </w:r>
      <w:proofErr w:type="spellStart"/>
      <w:r w:rsidRPr="00265A3E">
        <w:rPr>
          <w:lang w:val="es-ES"/>
        </w:rPr>
        <w:t>Customer</w:t>
      </w:r>
      <w:proofErr w:type="spellEnd"/>
      <w:r w:rsidRPr="00265A3E">
        <w:rPr>
          <w:lang w:val="es-ES"/>
        </w:rPr>
        <w:t xml:space="preserve"> </w:t>
      </w:r>
      <w:proofErr w:type="spellStart"/>
      <w:r w:rsidRPr="00265A3E">
        <w:rPr>
          <w:lang w:val="es-ES"/>
        </w:rPr>
        <w:t>Service</w:t>
      </w:r>
      <w:proofErr w:type="spellEnd"/>
      <w:r w:rsidRPr="00265A3E">
        <w:rPr>
          <w:lang w:val="es-ES"/>
        </w:rPr>
        <w:t xml:space="preserve"> Enterprise o Dynamics 365 Field </w:t>
      </w:r>
      <w:proofErr w:type="spellStart"/>
      <w:r w:rsidRPr="00265A3E">
        <w:rPr>
          <w:lang w:val="es-ES"/>
        </w:rPr>
        <w:t>Service</w:t>
      </w:r>
      <w:proofErr w:type="spellEnd"/>
      <w:r w:rsidRPr="00265A3E">
        <w:rPr>
          <w:lang w:val="es-ES"/>
        </w:rPr>
        <w:t xml:space="preserv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 xml:space="preserve">permitir a los usuarios y dispositivos a los que se les ha asignado una de las siguientes licencias CAL a acceder a la versión del software de servidor vigente a partir de la fecha de inicio de la suscripción: Dynamics 365 </w:t>
      </w:r>
      <w:proofErr w:type="spellStart"/>
      <w:r w:rsidRPr="00265A3E">
        <w:rPr>
          <w:lang w:val="es-ES"/>
        </w:rPr>
        <w:t>On-premises</w:t>
      </w:r>
      <w:proofErr w:type="spellEnd"/>
      <w:r w:rsidRPr="00265A3E">
        <w:rPr>
          <w:lang w:val="es-ES"/>
        </w:rPr>
        <w:t xml:space="preserve"> </w:t>
      </w:r>
      <w:proofErr w:type="spellStart"/>
      <w:r w:rsidRPr="00265A3E">
        <w:rPr>
          <w:lang w:val="es-ES"/>
        </w:rPr>
        <w:t>for</w:t>
      </w:r>
      <w:proofErr w:type="spellEnd"/>
      <w:r w:rsidRPr="00265A3E">
        <w:rPr>
          <w:lang w:val="es-ES"/>
        </w:rPr>
        <w:t xml:space="preserve"> Sales, licencias CAL para </w:t>
      </w:r>
      <w:proofErr w:type="spellStart"/>
      <w:r w:rsidRPr="00265A3E">
        <w:rPr>
          <w:lang w:val="es-ES"/>
        </w:rPr>
        <w:t>Customer</w:t>
      </w:r>
      <w:proofErr w:type="spellEnd"/>
      <w:r w:rsidRPr="00265A3E">
        <w:rPr>
          <w:lang w:val="es-ES"/>
        </w:rPr>
        <w:t xml:space="preserve"> </w:t>
      </w:r>
      <w:proofErr w:type="spellStart"/>
      <w:r w:rsidRPr="00265A3E">
        <w:rPr>
          <w:lang w:val="es-ES"/>
        </w:rPr>
        <w:t>Service</w:t>
      </w:r>
      <w:proofErr w:type="spellEnd"/>
      <w:r w:rsidRPr="00265A3E">
        <w:rPr>
          <w:lang w:val="es-ES"/>
        </w:rPr>
        <w:t xml:space="preserve"> o </w:t>
      </w:r>
      <w:proofErr w:type="spellStart"/>
      <w:r w:rsidRPr="00265A3E">
        <w:rPr>
          <w:lang w:val="es-ES"/>
        </w:rPr>
        <w:t>Team</w:t>
      </w:r>
      <w:proofErr w:type="spellEnd"/>
      <w:r w:rsidRPr="00265A3E">
        <w:rPr>
          <w:lang w:val="es-ES"/>
        </w:rPr>
        <w:t xml:space="preserve"> </w:t>
      </w:r>
      <w:proofErr w:type="spellStart"/>
      <w:r w:rsidRPr="00265A3E">
        <w:rPr>
          <w:lang w:val="es-ES"/>
        </w:rPr>
        <w:t>Members</w:t>
      </w:r>
      <w:proofErr w:type="spellEnd"/>
      <w:r w:rsidRPr="00265A3E">
        <w:rPr>
          <w:lang w:val="es-ES"/>
        </w:rPr>
        <w:t xml:space="preserve">; o licencia CAL para Dynamics CRM. Los usuarios y dispositivos a los que se les han cedido licencias CAL con Software </w:t>
      </w:r>
      <w:proofErr w:type="spellStart"/>
      <w:r w:rsidRPr="00265A3E">
        <w:rPr>
          <w:lang w:val="es-ES"/>
        </w:rPr>
        <w:t>Assurance</w:t>
      </w:r>
      <w:proofErr w:type="spellEnd"/>
      <w:r w:rsidRPr="00265A3E">
        <w:rPr>
          <w:lang w:val="es-ES"/>
        </w:rPr>
        <w:t xml:space="preserv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lastRenderedPageBreak/>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 xml:space="preserve">permitir a los usuarios y dispositivos a los que se les ha asignado una de las siguientes licencias CAL a acceder a la versión del software de servidor vigente a partir de la fecha de inicio de la suscripción: Licencias CAL de Dynamics 365 Business Central Premium/Essentials o </w:t>
      </w:r>
      <w:proofErr w:type="spellStart"/>
      <w:r w:rsidRPr="00265A3E">
        <w:rPr>
          <w:lang w:val="es-ES"/>
        </w:rPr>
        <w:t>Team</w:t>
      </w:r>
      <w:proofErr w:type="spellEnd"/>
      <w:r w:rsidRPr="00265A3E">
        <w:rPr>
          <w:lang w:val="es-ES"/>
        </w:rPr>
        <w:t xml:space="preserve"> </w:t>
      </w:r>
      <w:proofErr w:type="spellStart"/>
      <w:r w:rsidRPr="00265A3E">
        <w:rPr>
          <w:lang w:val="es-ES"/>
        </w:rPr>
        <w:t>Member</w:t>
      </w:r>
      <w:proofErr w:type="spellEnd"/>
      <w:r w:rsidRPr="00265A3E">
        <w:rPr>
          <w:lang w:val="es-ES"/>
        </w:rPr>
        <w:t xml:space="preserve">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 xml:space="preserve">Solución Microsoft </w:t>
      </w:r>
      <w:proofErr w:type="spellStart"/>
      <w:r w:rsidRPr="00265A3E">
        <w:rPr>
          <w:lang w:val="es-ES"/>
        </w:rPr>
        <w:t>Relationship</w:t>
      </w:r>
      <w:proofErr w:type="spellEnd"/>
      <w:r w:rsidRPr="00265A3E">
        <w:rPr>
          <w:lang w:val="es-ES"/>
        </w:rPr>
        <w:t xml:space="preserve"> Sales</w:t>
      </w:r>
    </w:p>
    <w:p w14:paraId="23D1F350" w14:textId="77777777" w:rsidR="00016CF2" w:rsidRPr="00265A3E" w:rsidRDefault="00016CF2" w:rsidP="00F02C9E">
      <w:pPr>
        <w:pStyle w:val="ProductList-Body"/>
        <w:rPr>
          <w:lang w:val="es-ES"/>
        </w:rPr>
      </w:pPr>
      <w:r w:rsidRPr="00265A3E">
        <w:rPr>
          <w:lang w:val="es-ES"/>
        </w:rPr>
        <w:t xml:space="preserve">La solución Microsoft </w:t>
      </w:r>
      <w:proofErr w:type="spellStart"/>
      <w:r w:rsidRPr="00265A3E">
        <w:rPr>
          <w:lang w:val="es-ES"/>
        </w:rPr>
        <w:t>Relationship</w:t>
      </w:r>
      <w:proofErr w:type="spellEnd"/>
      <w:r w:rsidRPr="00265A3E">
        <w:rPr>
          <w:lang w:val="es-ES"/>
        </w:rPr>
        <w:t xml:space="preserve"> Sales incluye Dynamics 365 Sales Enterprise y LinkedIn Sales </w:t>
      </w:r>
      <w:proofErr w:type="spellStart"/>
      <w:r w:rsidRPr="00265A3E">
        <w:rPr>
          <w:lang w:val="es-ES"/>
        </w:rPr>
        <w:t>Navigator</w:t>
      </w:r>
      <w:proofErr w:type="spellEnd"/>
      <w:r w:rsidRPr="00265A3E">
        <w:rPr>
          <w:lang w:val="es-ES"/>
        </w:rPr>
        <w:t xml:space="preserve"> </w:t>
      </w:r>
      <w:proofErr w:type="spellStart"/>
      <w:r w:rsidRPr="00265A3E">
        <w:rPr>
          <w:lang w:val="es-ES"/>
        </w:rPr>
        <w:t>Team</w:t>
      </w:r>
      <w:proofErr w:type="spellEnd"/>
      <w:r w:rsidRPr="00265A3E">
        <w:rPr>
          <w:lang w:val="es-ES"/>
        </w:rPr>
        <w:t xml:space="preserve"> o Enterprise. LinkedIn Sales </w:t>
      </w:r>
      <w:proofErr w:type="spellStart"/>
      <w:r w:rsidRPr="00265A3E">
        <w:rPr>
          <w:lang w:val="es-ES"/>
        </w:rPr>
        <w:t>Navigator</w:t>
      </w:r>
      <w:proofErr w:type="spellEnd"/>
      <w:r w:rsidRPr="00265A3E">
        <w:rPr>
          <w:lang w:val="es-ES"/>
        </w:rPr>
        <w:t xml:space="preserve"> </w:t>
      </w:r>
      <w:proofErr w:type="spellStart"/>
      <w:r w:rsidRPr="00265A3E">
        <w:rPr>
          <w:lang w:val="es-ES"/>
        </w:rPr>
        <w:t>Team</w:t>
      </w:r>
      <w:proofErr w:type="spellEnd"/>
      <w:r w:rsidRPr="00265A3E">
        <w:rPr>
          <w:lang w:val="es-ES"/>
        </w:rPr>
        <w:t xml:space="preserve">/Enterprise es para uso exclusivo de los Usuarios con Licencia de la solución Microsoft </w:t>
      </w:r>
      <w:proofErr w:type="spellStart"/>
      <w:r w:rsidRPr="00265A3E">
        <w:rPr>
          <w:lang w:val="es-ES"/>
        </w:rPr>
        <w:t>Relationship</w:t>
      </w:r>
      <w:proofErr w:type="spellEnd"/>
      <w:r w:rsidRPr="00265A3E">
        <w:rPr>
          <w:lang w:val="es-ES"/>
        </w:rPr>
        <w:t xml:space="preserve">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 xml:space="preserve">LinkedIn Sales </w:t>
      </w:r>
      <w:proofErr w:type="spellStart"/>
      <w:r w:rsidRPr="00265A3E">
        <w:rPr>
          <w:b/>
          <w:color w:val="0072C6"/>
          <w:lang w:val="es-ES"/>
        </w:rPr>
        <w:t>Navigator</w:t>
      </w:r>
      <w:proofErr w:type="spellEnd"/>
    </w:p>
    <w:p w14:paraId="409AFE7A" w14:textId="7EA8B6C5" w:rsidR="00016CF2" w:rsidRPr="00265A3E" w:rsidRDefault="00A10BE5" w:rsidP="00F02C9E">
      <w:pPr>
        <w:pStyle w:val="ProductList-Body"/>
        <w:ind w:left="180"/>
        <w:rPr>
          <w:lang w:val="es-ES"/>
        </w:rPr>
      </w:pPr>
      <w:r>
        <w:t xml:space="preserve">LinkedIn Corporation </w:t>
      </w:r>
      <w:proofErr w:type="spellStart"/>
      <w:r>
        <w:t>proporciona</w:t>
      </w:r>
      <w:proofErr w:type="spellEnd"/>
      <w:r>
        <w:t xml:space="preserve"> LinkedIn Sales Navigator. </w:t>
      </w:r>
      <w:r w:rsidRPr="0082270D">
        <w:rPr>
          <w:lang w:val="es-ES"/>
        </w:rPr>
        <w:t xml:space="preserve">El Cliente puede utilizar el Servicio LinkedIn Sales </w:t>
      </w:r>
      <w:proofErr w:type="spellStart"/>
      <w:r w:rsidRPr="0082270D">
        <w:rPr>
          <w:lang w:val="es-ES"/>
        </w:rPr>
        <w:t>Navigator</w:t>
      </w:r>
      <w:proofErr w:type="spellEnd"/>
      <w:r w:rsidRPr="0082270D">
        <w:rPr>
          <w:lang w:val="es-ES"/>
        </w:rPr>
        <w:t xml:space="preserve"> solo para generar oportunidades de ventas, no para fines de reclutamiento. Cada usuario de LinkedIn Sales </w:t>
      </w:r>
      <w:proofErr w:type="spellStart"/>
      <w:r w:rsidRPr="0082270D">
        <w:rPr>
          <w:lang w:val="es-ES"/>
        </w:rPr>
        <w:t>Navigator</w:t>
      </w:r>
      <w:proofErr w:type="spellEnd"/>
      <w:r w:rsidRPr="0082270D">
        <w:rPr>
          <w:lang w:val="es-ES"/>
        </w:rPr>
        <w:t xml:space="preserve"> debe ser miembro de LinkedIn y aceptar estar obligado por el Contrato de Usuario de LinkedIn disponible en </w:t>
      </w:r>
      <w:hyperlink r:id="rId54"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55" w:history="1">
        <w:r w:rsidRPr="0082270D">
          <w:rPr>
            <w:rStyle w:val="Hyperlink"/>
            <w:lang w:val="es-ES"/>
          </w:rPr>
          <w:t>https://www.linkedin.com/legal/privacy-policy</w:t>
        </w:r>
      </w:hyperlink>
      <w:r w:rsidRPr="0082270D">
        <w:rPr>
          <w:lang w:val="es-ES"/>
        </w:rPr>
        <w:t xml:space="preserve"> se aplicará al uso por parte del Cliente del servicio LinkedIn Sales </w:t>
      </w:r>
      <w:proofErr w:type="spellStart"/>
      <w:r w:rsidRPr="0082270D">
        <w:rPr>
          <w:lang w:val="es-ES"/>
        </w:rPr>
        <w:t>Navigator</w:t>
      </w:r>
      <w:proofErr w:type="spellEnd"/>
      <w:r w:rsidRPr="0082270D">
        <w:rPr>
          <w:lang w:val="es-ES"/>
        </w:rPr>
        <w:t xml:space="preserve">. LinkedIn </w:t>
      </w:r>
      <w:proofErr w:type="spellStart"/>
      <w:r w:rsidRPr="0082270D">
        <w:rPr>
          <w:lang w:val="es-ES"/>
        </w:rPr>
        <w:t>Corporation</w:t>
      </w:r>
      <w:proofErr w:type="spellEnd"/>
      <w:r w:rsidRPr="0082270D">
        <w:rPr>
          <w:lang w:val="es-ES"/>
        </w:rPr>
        <w:t xml:space="preserve"> (como procesador de datos) y el Cliente (como controlador de datos) cumplirán con los términos del Contrato de Procesamiento de Datos que se encuentra en </w:t>
      </w:r>
      <w:hyperlink r:id="rId56"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 xml:space="preserve">Líneas de Pedido de Dynamics 365 </w:t>
      </w:r>
      <w:proofErr w:type="spellStart"/>
      <w:r w:rsidRPr="00265A3E">
        <w:rPr>
          <w:lang w:val="es-ES"/>
        </w:rPr>
        <w:t>Operations</w:t>
      </w:r>
      <w:proofErr w:type="spellEnd"/>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7"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 xml:space="preserve">Dynamics 365 </w:t>
      </w:r>
      <w:proofErr w:type="spellStart"/>
      <w:r w:rsidRPr="00265A3E">
        <w:rPr>
          <w:lang w:val="es-ES"/>
        </w:rPr>
        <w:t>Customer</w:t>
      </w:r>
      <w:proofErr w:type="spellEnd"/>
      <w:r w:rsidRPr="00265A3E">
        <w:rPr>
          <w:lang w:val="es-ES"/>
        </w:rPr>
        <w:t xml:space="preserve"> </w:t>
      </w:r>
      <w:proofErr w:type="spellStart"/>
      <w:r w:rsidRPr="00265A3E">
        <w:rPr>
          <w:lang w:val="es-ES"/>
        </w:rPr>
        <w:t>Insights</w:t>
      </w:r>
      <w:proofErr w:type="spellEnd"/>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Dynamics 365 </w:t>
      </w:r>
      <w:proofErr w:type="spellStart"/>
      <w:r w:rsidRPr="00265A3E">
        <w:rPr>
          <w:lang w:val="es-ES"/>
        </w:rPr>
        <w:t>Customer</w:t>
      </w:r>
      <w:proofErr w:type="spellEnd"/>
      <w:r w:rsidRPr="00265A3E">
        <w:rPr>
          <w:lang w:val="es-ES"/>
        </w:rPr>
        <w:t xml:space="preserve"> </w:t>
      </w:r>
      <w:proofErr w:type="spellStart"/>
      <w:r w:rsidRPr="00265A3E">
        <w:rPr>
          <w:lang w:val="es-ES"/>
        </w:rPr>
        <w:t>Insights</w:t>
      </w:r>
      <w:proofErr w:type="spellEnd"/>
      <w:r w:rsidRPr="00265A3E">
        <w:rPr>
          <w:lang w:val="es-ES"/>
        </w:rPr>
        <w:t xml:space="preserve">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 xml:space="preserve">Información de Fraudes”). El Cliente reconoce y acepta que (i) los Datos de Cliente proporcionados al Servicio Online se identificarán y combinarán con los Datos de Cliente identificados de otros Clientes de Protección contra Fraudes de </w:t>
      </w:r>
      <w:proofErr w:type="spellStart"/>
      <w:r w:rsidRPr="0082270D">
        <w:rPr>
          <w:lang w:val="es-ES"/>
        </w:rPr>
        <w:t>D365</w:t>
      </w:r>
      <w:proofErr w:type="spellEnd"/>
      <w:r w:rsidRPr="0082270D">
        <w:rPr>
          <w:lang w:val="es-ES"/>
        </w:rPr>
        <w:t>; (</w:t>
      </w:r>
      <w:proofErr w:type="spellStart"/>
      <w:r w:rsidRPr="0082270D">
        <w:rPr>
          <w:lang w:val="es-ES"/>
        </w:rPr>
        <w:t>ii</w:t>
      </w:r>
      <w:proofErr w:type="spellEnd"/>
      <w:r w:rsidRPr="0082270D">
        <w:rPr>
          <w:lang w:val="es-ES"/>
        </w:rPr>
        <w:t>) el Cliente no podrá acceder, extraer o eliminar los Datos de Cliente no identificados que se utilizan para generar Información de Fraudes; y (</w:t>
      </w:r>
      <w:proofErr w:type="spellStart"/>
      <w:r w:rsidRPr="0082270D">
        <w:rPr>
          <w:lang w:val="es-ES"/>
        </w:rPr>
        <w:t>iii</w:t>
      </w:r>
      <w:proofErr w:type="spellEnd"/>
      <w:r w:rsidRPr="0082270D">
        <w:rPr>
          <w:lang w:val="es-ES"/>
        </w:rPr>
        <w:t>) cuando finalice la suscripción del Cliente a la Protección contra Fraudes de Dynamics 365, Microsoft continuará procesando los Datos del cliente no identificados con el único propósito de proporcionar Información de 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29405B">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49EFC2A9" w:rsidR="00016CF2" w:rsidRPr="00265A3E" w:rsidRDefault="00FB72CF" w:rsidP="00F02C9E">
      <w:pPr>
        <w:pStyle w:val="ProductList-Body"/>
        <w:tabs>
          <w:tab w:val="clear" w:pos="158"/>
          <w:tab w:val="left" w:pos="90"/>
          <w:tab w:val="left" w:pos="270"/>
        </w:tabs>
        <w:ind w:left="158"/>
        <w:rPr>
          <w:lang w:val="es-ES"/>
        </w:rPr>
      </w:pPr>
      <w:r w:rsidRPr="00611AE8">
        <w:rPr>
          <w:lang w:val="es-ES_tradnl"/>
        </w:rPr>
        <w:t>El cliente solo puede utilizar la Información de Fraudes para evitar fraudes y ayudar a identificar transacciones legítimas. El cliente acepta que no utilizará la Información de Fraudes (i) como el único factor para determinar si se procede con una transacción de pago; (</w:t>
      </w:r>
      <w:proofErr w:type="spellStart"/>
      <w:r w:rsidRPr="00611AE8">
        <w:rPr>
          <w:lang w:val="es-ES_tradnl"/>
        </w:rPr>
        <w:t>ii</w:t>
      </w:r>
      <w:proofErr w:type="spellEnd"/>
      <w:r w:rsidRPr="00611AE8">
        <w:rPr>
          <w:lang w:val="es-ES_tradnl"/>
        </w:rPr>
        <w:t>) como un factor para determinar el estado financiero, historial financiero, solvencia crediticia o elegibilidad de cualquier persona para seguro, vivienda o empleo; ni (</w:t>
      </w:r>
      <w:proofErr w:type="spellStart"/>
      <w:r w:rsidRPr="00611AE8">
        <w:rPr>
          <w:lang w:val="es-ES_tradnl"/>
        </w:rPr>
        <w:t>iii</w:t>
      </w:r>
      <w:proofErr w:type="spellEnd"/>
      <w:r w:rsidRPr="00611AE8">
        <w:rPr>
          <w:lang w:val="es-ES_tradnl"/>
        </w:rPr>
        <w:t>) para tomar decisiones que produzcan efectos legales o afecten de forma significativa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 xml:space="preserve">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w:t>
      </w:r>
      <w:r w:rsidRPr="00265A3E">
        <w:rPr>
          <w:lang w:val="es-ES"/>
        </w:rPr>
        <w:lastRenderedPageBreak/>
        <w:t>estas restricciones, el Cliente cooperará con Microsoft para proporcionar dicha información, incluida la documentación, dentro de los treinta (30) días hábiles posteriores a la solicitud</w:t>
      </w:r>
      <w:r>
        <w:t>.</w:t>
      </w:r>
    </w:p>
    <w:bookmarkStart w:id="135"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FB72CF">
      <w:pPr>
        <w:pStyle w:val="ProductList-OfferingGroupHeading"/>
        <w:keepNext/>
        <w:spacing w:after="80"/>
        <w:outlineLvl w:val="1"/>
        <w:rPr>
          <w:lang w:val="es-ES"/>
        </w:rPr>
      </w:pPr>
      <w:bookmarkStart w:id="136" w:name="_Toc62929603"/>
      <w:r w:rsidRPr="006D3651">
        <w:rPr>
          <w:lang w:val="es-ES"/>
        </w:rPr>
        <w:t>Servicios de Office 365</w:t>
      </w:r>
      <w:bookmarkEnd w:id="136"/>
    </w:p>
    <w:bookmarkEnd w:id="135"/>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37" w:name="CoreFeaturesforOffice365Services"/>
      <w:r w:rsidRPr="006D3651">
        <w:rPr>
          <w:b/>
          <w:color w:val="00188F"/>
          <w:lang w:val="es-ES"/>
        </w:rPr>
        <w:t>Características Básicas de los Servicios de Office 365</w:t>
      </w:r>
    </w:p>
    <w:bookmarkEnd w:id="137"/>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475B1048" w14:textId="77777777" w:rsidR="007912ED" w:rsidRPr="00A77B85" w:rsidRDefault="007912ED" w:rsidP="007912ED">
      <w:pPr>
        <w:pStyle w:val="ProductList-Body"/>
        <w:tabs>
          <w:tab w:val="clear" w:pos="158"/>
          <w:tab w:val="left" w:pos="180"/>
        </w:tabs>
      </w:pPr>
      <w:r>
        <w:rPr>
          <w:b/>
          <w:color w:val="00188F"/>
        </w:rPr>
        <w:t xml:space="preserve">Office 365 </w:t>
      </w:r>
      <w:proofErr w:type="spellStart"/>
      <w:r>
        <w:rPr>
          <w:b/>
          <w:color w:val="00188F"/>
        </w:rPr>
        <w:t>Educación</w:t>
      </w:r>
      <w:proofErr w:type="spellEnd"/>
    </w:p>
    <w:p w14:paraId="0B8C8528" w14:textId="77777777" w:rsidR="007912ED" w:rsidRPr="00A77B85" w:rsidRDefault="007912ED" w:rsidP="007912ED">
      <w:pPr>
        <w:pStyle w:val="ProductList-Body"/>
        <w:tabs>
          <w:tab w:val="clear" w:pos="158"/>
          <w:tab w:val="left" w:pos="180"/>
        </w:tabs>
      </w:pPr>
      <w:r>
        <w:t xml:space="preserve">Si la </w:t>
      </w:r>
      <w:proofErr w:type="spellStart"/>
      <w:r>
        <w:t>dirección</w:t>
      </w:r>
      <w:proofErr w:type="spellEnd"/>
      <w:r>
        <w:t xml:space="preserve"> de </w:t>
      </w:r>
      <w:proofErr w:type="spellStart"/>
      <w:r>
        <w:t>facturación</w:t>
      </w:r>
      <w:proofErr w:type="spellEnd"/>
      <w:r>
        <w:t xml:space="preserve"> del </w:t>
      </w:r>
      <w:proofErr w:type="spellStart"/>
      <w:r>
        <w:t>Cliente</w:t>
      </w:r>
      <w:proofErr w:type="spellEnd"/>
      <w:r>
        <w:t xml:space="preserve"> se </w:t>
      </w:r>
      <w:proofErr w:type="spellStart"/>
      <w:r>
        <w:t>encuentra</w:t>
      </w:r>
      <w:proofErr w:type="spellEnd"/>
      <w:r>
        <w:t xml:space="preserve"> </w:t>
      </w:r>
      <w:proofErr w:type="spellStart"/>
      <w:r>
        <w:t>fuera</w:t>
      </w:r>
      <w:proofErr w:type="spellEnd"/>
      <w:r>
        <w:t xml:space="preserve"> de Europa y el </w:t>
      </w:r>
      <w:proofErr w:type="spellStart"/>
      <w:r>
        <w:t>Cliente</w:t>
      </w:r>
      <w:proofErr w:type="spellEnd"/>
      <w:r>
        <w:t xml:space="preserve"> </w:t>
      </w:r>
      <w:proofErr w:type="spellStart"/>
      <w:r>
        <w:t>tiene</w:t>
      </w:r>
      <w:proofErr w:type="spellEnd"/>
      <w:r>
        <w:t xml:space="preserve"> una </w:t>
      </w:r>
      <w:proofErr w:type="spellStart"/>
      <w:r>
        <w:t>suscripción</w:t>
      </w:r>
      <w:proofErr w:type="spellEnd"/>
      <w:r>
        <w:t xml:space="preserve"> </w:t>
      </w:r>
      <w:proofErr w:type="spellStart"/>
      <w:r>
        <w:t>a</w:t>
      </w:r>
      <w:proofErr w:type="spellEnd"/>
      <w:r>
        <w:t xml:space="preserve"> Office 365 </w:t>
      </w:r>
      <w:proofErr w:type="spellStart"/>
      <w:r>
        <w:t>Educación</w:t>
      </w:r>
      <w:proofErr w:type="spellEnd"/>
      <w:r>
        <w:t xml:space="preserve">, </w:t>
      </w:r>
      <w:proofErr w:type="spellStart"/>
      <w:r>
        <w:t>entonces</w:t>
      </w:r>
      <w:proofErr w:type="spellEnd"/>
      <w:r>
        <w:t xml:space="preserve">, no obstante lo </w:t>
      </w:r>
      <w:proofErr w:type="spellStart"/>
      <w:r>
        <w:t>dispuesto</w:t>
      </w:r>
      <w:proofErr w:type="spellEnd"/>
      <w:r>
        <w:t xml:space="preserve"> </w:t>
      </w:r>
      <w:proofErr w:type="spellStart"/>
      <w:r>
        <w:t>en</w:t>
      </w:r>
      <w:proofErr w:type="spellEnd"/>
      <w:r>
        <w:t xml:space="preserve"> la </w:t>
      </w:r>
      <w:proofErr w:type="spellStart"/>
      <w:r>
        <w:t>sección</w:t>
      </w:r>
      <w:proofErr w:type="spellEnd"/>
      <w:r>
        <w:t xml:space="preserve"> “</w:t>
      </w:r>
      <w:proofErr w:type="spellStart"/>
      <w:r>
        <w:t>Ubicación</w:t>
      </w:r>
      <w:proofErr w:type="spellEnd"/>
      <w:r>
        <w:t xml:space="preserve"> de </w:t>
      </w:r>
      <w:proofErr w:type="spellStart"/>
      <w:r>
        <w:t>Datos</w:t>
      </w:r>
      <w:proofErr w:type="spellEnd"/>
      <w:r>
        <w:t xml:space="preserve"> de </w:t>
      </w:r>
      <w:proofErr w:type="spellStart"/>
      <w:r>
        <w:t>Cliente</w:t>
      </w:r>
      <w:proofErr w:type="spellEnd"/>
      <w:r>
        <w:t xml:space="preserve"> sin </w:t>
      </w:r>
      <w:proofErr w:type="spellStart"/>
      <w:r>
        <w:t>Actividad</w:t>
      </w:r>
      <w:proofErr w:type="spellEnd"/>
      <w:r>
        <w:t xml:space="preserve"> para los </w:t>
      </w:r>
      <w:proofErr w:type="spellStart"/>
      <w:r>
        <w:t>Servicios</w:t>
      </w:r>
      <w:proofErr w:type="spellEnd"/>
      <w:r>
        <w:t xml:space="preserve"> </w:t>
      </w:r>
      <w:proofErr w:type="spellStart"/>
      <w:r>
        <w:t>en</w:t>
      </w:r>
      <w:proofErr w:type="spellEnd"/>
      <w:r>
        <w:t xml:space="preserve"> </w:t>
      </w:r>
      <w:proofErr w:type="spellStart"/>
      <w:r>
        <w:t>Línea</w:t>
      </w:r>
      <w:proofErr w:type="spellEnd"/>
      <w:r>
        <w:t xml:space="preserve"> </w:t>
      </w:r>
      <w:proofErr w:type="spellStart"/>
      <w:r>
        <w:t>Principales</w:t>
      </w:r>
      <w:proofErr w:type="spellEnd"/>
      <w:r>
        <w:t xml:space="preserve">” del OST, Microsoft </w:t>
      </w:r>
      <w:proofErr w:type="spellStart"/>
      <w:r>
        <w:t>puede</w:t>
      </w:r>
      <w:proofErr w:type="spellEnd"/>
      <w:r>
        <w:t xml:space="preserve"> </w:t>
      </w:r>
      <w:proofErr w:type="spellStart"/>
      <w:r>
        <w:t>proporcionar</w:t>
      </w:r>
      <w:proofErr w:type="spellEnd"/>
      <w:r>
        <w:t xml:space="preserve"> al </w:t>
      </w:r>
      <w:proofErr w:type="spellStart"/>
      <w:r>
        <w:t>inquilino</w:t>
      </w:r>
      <w:proofErr w:type="spellEnd"/>
      <w:r>
        <w:t xml:space="preserve"> de Office 365 del </w:t>
      </w:r>
      <w:proofErr w:type="spellStart"/>
      <w:r>
        <w:t>Cliente</w:t>
      </w:r>
      <w:proofErr w:type="spellEnd"/>
      <w:r>
        <w:t xml:space="preserve">, </w:t>
      </w:r>
      <w:proofErr w:type="spellStart"/>
      <w:r>
        <w:t>transferir</w:t>
      </w:r>
      <w:proofErr w:type="spellEnd"/>
      <w:r>
        <w:t xml:space="preserve"> los </w:t>
      </w:r>
      <w:proofErr w:type="spellStart"/>
      <w:r>
        <w:t>Datos</w:t>
      </w:r>
      <w:proofErr w:type="spellEnd"/>
      <w:r>
        <w:t xml:space="preserve"> del </w:t>
      </w:r>
      <w:proofErr w:type="spellStart"/>
      <w:r>
        <w:t>Cliente</w:t>
      </w:r>
      <w:proofErr w:type="spellEnd"/>
      <w:r>
        <w:t xml:space="preserve"> a, y </w:t>
      </w:r>
      <w:proofErr w:type="spellStart"/>
      <w:r>
        <w:t>almacenar</w:t>
      </w:r>
      <w:proofErr w:type="spellEnd"/>
      <w:r>
        <w:t xml:space="preserve"> los </w:t>
      </w:r>
      <w:proofErr w:type="spellStart"/>
      <w:r>
        <w:t>Datos</w:t>
      </w:r>
      <w:proofErr w:type="spellEnd"/>
      <w:r>
        <w:t xml:space="preserve"> del </w:t>
      </w:r>
      <w:proofErr w:type="spellStart"/>
      <w:r>
        <w:t>Cliente</w:t>
      </w:r>
      <w:proofErr w:type="spellEnd"/>
      <w:r>
        <w:t xml:space="preserve"> sin </w:t>
      </w:r>
      <w:proofErr w:type="spellStart"/>
      <w:r>
        <w:t>Actividad</w:t>
      </w:r>
      <w:proofErr w:type="spellEnd"/>
      <w:r>
        <w:t xml:space="preserve"> </w:t>
      </w:r>
      <w:proofErr w:type="spellStart"/>
      <w:r>
        <w:t>en</w:t>
      </w:r>
      <w:proofErr w:type="spellEnd"/>
      <w:r>
        <w:t xml:space="preserve"> </w:t>
      </w:r>
      <w:proofErr w:type="spellStart"/>
      <w:r>
        <w:t>cualquier</w:t>
      </w:r>
      <w:proofErr w:type="spellEnd"/>
      <w:r>
        <w:t xml:space="preserve"> </w:t>
      </w:r>
      <w:proofErr w:type="spellStart"/>
      <w:r>
        <w:t>lugar</w:t>
      </w:r>
      <w:proofErr w:type="spellEnd"/>
      <w:r>
        <w:t xml:space="preserve"> de Europa o América del Norte.  Si la </w:t>
      </w:r>
      <w:proofErr w:type="spellStart"/>
      <w:r>
        <w:t>dirección</w:t>
      </w:r>
      <w:proofErr w:type="spellEnd"/>
      <w:r>
        <w:t xml:space="preserve"> de </w:t>
      </w:r>
      <w:proofErr w:type="spellStart"/>
      <w:r>
        <w:t>facturación</w:t>
      </w:r>
      <w:proofErr w:type="spellEnd"/>
      <w:r>
        <w:t xml:space="preserve"> del </w:t>
      </w:r>
      <w:proofErr w:type="spellStart"/>
      <w:r>
        <w:t>Cliente</w:t>
      </w:r>
      <w:proofErr w:type="spellEnd"/>
      <w:r>
        <w:t xml:space="preserve"> se </w:t>
      </w:r>
      <w:proofErr w:type="spellStart"/>
      <w:r>
        <w:t>encuentra</w:t>
      </w:r>
      <w:proofErr w:type="spellEnd"/>
      <w:r>
        <w:t xml:space="preserve"> </w:t>
      </w:r>
      <w:proofErr w:type="spellStart"/>
      <w:r>
        <w:t>en</w:t>
      </w:r>
      <w:proofErr w:type="spellEnd"/>
      <w:r>
        <w:t xml:space="preserve"> Europa y el </w:t>
      </w:r>
      <w:proofErr w:type="spellStart"/>
      <w:r>
        <w:t>Cliente</w:t>
      </w:r>
      <w:proofErr w:type="spellEnd"/>
      <w:r>
        <w:t xml:space="preserve"> </w:t>
      </w:r>
      <w:proofErr w:type="spellStart"/>
      <w:r>
        <w:t>tiene</w:t>
      </w:r>
      <w:proofErr w:type="spellEnd"/>
      <w:r>
        <w:t xml:space="preserve"> una </w:t>
      </w:r>
      <w:proofErr w:type="spellStart"/>
      <w:r>
        <w:t>suscripción</w:t>
      </w:r>
      <w:proofErr w:type="spellEnd"/>
      <w:r>
        <w:t xml:space="preserve"> </w:t>
      </w:r>
      <w:proofErr w:type="spellStart"/>
      <w:r>
        <w:t>a</w:t>
      </w:r>
      <w:proofErr w:type="spellEnd"/>
      <w:r>
        <w:t xml:space="preserve">  Office 365 </w:t>
      </w:r>
      <w:proofErr w:type="spellStart"/>
      <w:r>
        <w:t>Educación</w:t>
      </w:r>
      <w:proofErr w:type="spellEnd"/>
      <w:r>
        <w:t xml:space="preserve">, </w:t>
      </w:r>
      <w:proofErr w:type="spellStart"/>
      <w:r>
        <w:t>entonces</w:t>
      </w:r>
      <w:proofErr w:type="spellEnd"/>
      <w:r>
        <w:t xml:space="preserve">, no obstante lo </w:t>
      </w:r>
      <w:proofErr w:type="spellStart"/>
      <w:r>
        <w:t>dispuesto</w:t>
      </w:r>
      <w:proofErr w:type="spellEnd"/>
      <w:r>
        <w:t xml:space="preserve"> </w:t>
      </w:r>
      <w:proofErr w:type="spellStart"/>
      <w:r>
        <w:t>en</w:t>
      </w:r>
      <w:proofErr w:type="spellEnd"/>
      <w:r>
        <w:t xml:space="preserve"> la </w:t>
      </w:r>
      <w:proofErr w:type="spellStart"/>
      <w:r>
        <w:t>sección</w:t>
      </w:r>
      <w:proofErr w:type="spellEnd"/>
      <w:r>
        <w:t xml:space="preserve"> “</w:t>
      </w:r>
      <w:proofErr w:type="spellStart"/>
      <w:r>
        <w:t>Ubicación</w:t>
      </w:r>
      <w:proofErr w:type="spellEnd"/>
      <w:r>
        <w:t xml:space="preserve"> de </w:t>
      </w:r>
      <w:proofErr w:type="spellStart"/>
      <w:r>
        <w:t>Datos</w:t>
      </w:r>
      <w:proofErr w:type="spellEnd"/>
      <w:r>
        <w:t xml:space="preserve"> de </w:t>
      </w:r>
      <w:proofErr w:type="spellStart"/>
      <w:r>
        <w:t>Cliente</w:t>
      </w:r>
      <w:proofErr w:type="spellEnd"/>
      <w:r>
        <w:t xml:space="preserve"> sin </w:t>
      </w:r>
      <w:proofErr w:type="spellStart"/>
      <w:r>
        <w:t>Actividad</w:t>
      </w:r>
      <w:proofErr w:type="spellEnd"/>
      <w:r>
        <w:t xml:space="preserve"> para los </w:t>
      </w:r>
      <w:proofErr w:type="spellStart"/>
      <w:r>
        <w:t>Servicios</w:t>
      </w:r>
      <w:proofErr w:type="spellEnd"/>
      <w:r>
        <w:t xml:space="preserve"> </w:t>
      </w:r>
      <w:proofErr w:type="spellStart"/>
      <w:r>
        <w:t>en</w:t>
      </w:r>
      <w:proofErr w:type="spellEnd"/>
      <w:r>
        <w:t xml:space="preserve"> </w:t>
      </w:r>
      <w:proofErr w:type="spellStart"/>
      <w:r>
        <w:t>Línea</w:t>
      </w:r>
      <w:proofErr w:type="spellEnd"/>
      <w:r>
        <w:t xml:space="preserve"> </w:t>
      </w:r>
      <w:proofErr w:type="spellStart"/>
      <w:r>
        <w:t>Principales</w:t>
      </w:r>
      <w:proofErr w:type="spellEnd"/>
      <w:r>
        <w:t xml:space="preserve">” del OST, Microsoft </w:t>
      </w:r>
      <w:proofErr w:type="spellStart"/>
      <w:r>
        <w:t>puede</w:t>
      </w:r>
      <w:proofErr w:type="spellEnd"/>
      <w:r>
        <w:t xml:space="preserve"> </w:t>
      </w:r>
      <w:proofErr w:type="spellStart"/>
      <w:r>
        <w:t>proporcionar</w:t>
      </w:r>
      <w:proofErr w:type="spellEnd"/>
      <w:r>
        <w:t xml:space="preserve"> al </w:t>
      </w:r>
      <w:proofErr w:type="spellStart"/>
      <w:r>
        <w:t>inquilino</w:t>
      </w:r>
      <w:proofErr w:type="spellEnd"/>
      <w:r>
        <w:t xml:space="preserve"> de Office 365 del </w:t>
      </w:r>
      <w:proofErr w:type="spellStart"/>
      <w:r>
        <w:t>Cliente</w:t>
      </w:r>
      <w:proofErr w:type="spellEnd"/>
      <w:r>
        <w:t xml:space="preserve">, </w:t>
      </w:r>
      <w:proofErr w:type="spellStart"/>
      <w:r>
        <w:t>transferir</w:t>
      </w:r>
      <w:proofErr w:type="spellEnd"/>
      <w:r>
        <w:t xml:space="preserve"> los </w:t>
      </w:r>
      <w:proofErr w:type="spellStart"/>
      <w:r>
        <w:t>Datos</w:t>
      </w:r>
      <w:proofErr w:type="spellEnd"/>
      <w:r>
        <w:t xml:space="preserve"> del </w:t>
      </w:r>
      <w:proofErr w:type="spellStart"/>
      <w:r>
        <w:t>Cliente</w:t>
      </w:r>
      <w:proofErr w:type="spellEnd"/>
      <w:r>
        <w:t xml:space="preserve"> a, y </w:t>
      </w:r>
      <w:proofErr w:type="spellStart"/>
      <w:r>
        <w:t>almacenar</w:t>
      </w:r>
      <w:proofErr w:type="spellEnd"/>
      <w:r>
        <w:t xml:space="preserve"> los </w:t>
      </w:r>
      <w:proofErr w:type="spellStart"/>
      <w:r>
        <w:t>Datos</w:t>
      </w:r>
      <w:proofErr w:type="spellEnd"/>
      <w:r>
        <w:t xml:space="preserve"> del </w:t>
      </w:r>
      <w:proofErr w:type="spellStart"/>
      <w:r>
        <w:t>Cliente</w:t>
      </w:r>
      <w:proofErr w:type="spellEnd"/>
      <w:r>
        <w:t xml:space="preserve"> sin </w:t>
      </w:r>
      <w:proofErr w:type="spellStart"/>
      <w:r>
        <w:t>Actividad</w:t>
      </w:r>
      <w:proofErr w:type="spellEnd"/>
      <w:r>
        <w:t xml:space="preserve"> </w:t>
      </w:r>
      <w:proofErr w:type="spellStart"/>
      <w:r>
        <w:t>en</w:t>
      </w:r>
      <w:proofErr w:type="spellEnd"/>
      <w:r>
        <w:t xml:space="preserve"> </w:t>
      </w:r>
      <w:proofErr w:type="spellStart"/>
      <w:r>
        <w:t>cualquier</w:t>
      </w:r>
      <w:proofErr w:type="spellEnd"/>
      <w:r>
        <w:t xml:space="preserve"> </w:t>
      </w:r>
      <w:proofErr w:type="spellStart"/>
      <w:r>
        <w:t>lugar</w:t>
      </w:r>
      <w:proofErr w:type="spellEnd"/>
      <w:r>
        <w:t xml:space="preserve"> de la Unión </w:t>
      </w:r>
      <w:proofErr w:type="spellStart"/>
      <w:r>
        <w:t>Europea</w:t>
      </w:r>
      <w:proofErr w:type="spellEnd"/>
      <w:r>
        <w:t>.</w:t>
      </w:r>
    </w:p>
    <w:p w14:paraId="7BD46F84" w14:textId="77777777" w:rsidR="007912ED" w:rsidRDefault="007912ED" w:rsidP="00F02C9E">
      <w:pPr>
        <w:pStyle w:val="ProductList-ClauseHeading"/>
        <w:keepNext w:val="0"/>
        <w:rPr>
          <w:szCs w:val="18"/>
          <w:lang w:val="es-ES"/>
        </w:rPr>
      </w:pPr>
    </w:p>
    <w:p w14:paraId="12314AB5" w14:textId="0D5E75A8"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 xml:space="preserve">En ciertos casos, es posible que el servicio de </w:t>
      </w:r>
      <w:proofErr w:type="spellStart"/>
      <w:r>
        <w:rPr>
          <w:bCs/>
          <w:lang w:val="es-ES"/>
        </w:rPr>
        <w:t>core</w:t>
      </w:r>
      <w:proofErr w:type="spellEnd"/>
      <w:r>
        <w:rPr>
          <w:bCs/>
          <w:lang w:val="es-ES"/>
        </w:rPr>
        <w:t xml:space="preserve"> </w:t>
      </w:r>
      <w:proofErr w:type="spellStart"/>
      <w:r>
        <w:rPr>
          <w:bCs/>
          <w:lang w:val="es-ES"/>
        </w:rPr>
        <w:t>platform</w:t>
      </w:r>
      <w:proofErr w:type="spellEnd"/>
      <w:r>
        <w:rPr>
          <w:bCs/>
          <w:lang w:val="es-ES"/>
        </w:rPr>
        <w:t xml:space="preserve">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proofErr w:type="spellStart"/>
      <w:r>
        <w:rPr>
          <w:b/>
          <w:color w:val="00188F"/>
        </w:rPr>
        <w:t>Expertos</w:t>
      </w:r>
      <w:proofErr w:type="spellEnd"/>
      <w:r>
        <w:rPr>
          <w:b/>
          <w:color w:val="00188F"/>
        </w:rPr>
        <w:t xml:space="preserve"> </w:t>
      </w:r>
      <w:proofErr w:type="spellStart"/>
      <w:r>
        <w:rPr>
          <w:b/>
          <w:color w:val="00188F"/>
        </w:rPr>
        <w:t>en</w:t>
      </w:r>
      <w:proofErr w:type="spellEnd"/>
      <w:r>
        <w:rPr>
          <w:b/>
          <w:color w:val="00188F"/>
        </w:rPr>
        <w:t xml:space="preserve"> </w:t>
      </w:r>
      <w:proofErr w:type="spellStart"/>
      <w:r>
        <w:rPr>
          <w:b/>
          <w:color w:val="00188F"/>
        </w:rPr>
        <w:t>amenazas</w:t>
      </w:r>
      <w:proofErr w:type="spellEnd"/>
      <w:r>
        <w:rPr>
          <w:b/>
          <w:color w:val="00188F"/>
        </w:rPr>
        <w:t xml:space="preserve"> de Microsoft</w:t>
      </w:r>
    </w:p>
    <w:p w14:paraId="48D03C38" w14:textId="4DD0E162" w:rsidR="00A43C21" w:rsidRDefault="00FB72CF" w:rsidP="00F02C9E">
      <w:pPr>
        <w:pStyle w:val="ProductList-Body"/>
        <w:tabs>
          <w:tab w:val="clear" w:pos="158"/>
          <w:tab w:val="left" w:pos="360"/>
        </w:tabs>
      </w:pPr>
      <w:r w:rsidRPr="00611AE8">
        <w:rPr>
          <w:lang w:val="es-ES_tradnl"/>
        </w:rPr>
        <w:t>Los servicios que se presten al Cliente a través del servicio de Expertos en amenazas de Microsoft están sujetos a la Notificación de Servicios Profesionales que se encuentra en el</w:t>
      </w:r>
      <w:r w:rsidR="00A43C21">
        <w:t xml:space="preserve"> </w:t>
      </w:r>
      <w:hyperlink w:anchor="Anexo1" w:tooltip="Anexo 1" w:history="1">
        <w:r w:rsidR="00A43C21">
          <w:rPr>
            <w:rStyle w:val="Hyperlink"/>
          </w:rPr>
          <w:t>Anexo 1</w:t>
        </w:r>
      </w:hyperlink>
      <w:r w:rsidR="00A43C21">
        <w:t>.</w:t>
      </w:r>
    </w:p>
    <w:p w14:paraId="292ABB28" w14:textId="13ACCF5A" w:rsidR="00A43C21" w:rsidRDefault="00A43C21" w:rsidP="00F02C9E">
      <w:pPr>
        <w:pStyle w:val="ProductList-Body"/>
        <w:tabs>
          <w:tab w:val="clear" w:pos="158"/>
          <w:tab w:val="left" w:pos="360"/>
        </w:tabs>
        <w:rPr>
          <w:lang w:val="es-ES"/>
        </w:rPr>
      </w:pPr>
    </w:p>
    <w:p w14:paraId="4E0D6E1B" w14:textId="77777777" w:rsidR="00AB4A9B" w:rsidRPr="000A5C3A" w:rsidRDefault="00AB4A9B" w:rsidP="00AB4A9B">
      <w:pPr>
        <w:pStyle w:val="ProductList-ClauseHeading"/>
        <w:keepNext w:val="0"/>
        <w:spacing w:line="233" w:lineRule="auto"/>
        <w:rPr>
          <w:lang w:val="es-ES"/>
        </w:rPr>
      </w:pPr>
      <w:r w:rsidRPr="000A5C3A">
        <w:rPr>
          <w:lang w:val="es-ES"/>
        </w:rPr>
        <w:t>Funciones de cumplimiento de punto final</w:t>
      </w:r>
    </w:p>
    <w:p w14:paraId="679B5B60" w14:textId="6FD13BBB" w:rsidR="00AB4A9B" w:rsidRPr="006D3651" w:rsidRDefault="000B6D7E" w:rsidP="00AB4A9B">
      <w:pPr>
        <w:pStyle w:val="ProductList-Body"/>
        <w:tabs>
          <w:tab w:val="clear" w:pos="158"/>
          <w:tab w:val="left" w:pos="360"/>
        </w:tabs>
        <w:rPr>
          <w:lang w:val="es-ES"/>
        </w:rPr>
      </w:pPr>
      <w:proofErr w:type="spellStart"/>
      <w:r w:rsidRPr="00A95387">
        <w:rPr>
          <w:lang w:val="es-ES"/>
        </w:rPr>
        <w:t>Insider</w:t>
      </w:r>
      <w:proofErr w:type="spellEnd"/>
      <w:r w:rsidRPr="00A95387">
        <w:rPr>
          <w:lang w:val="es-ES"/>
        </w:rPr>
        <w:t xml:space="preserve"> </w:t>
      </w:r>
      <w:proofErr w:type="spellStart"/>
      <w:r w:rsidRPr="00A95387">
        <w:rPr>
          <w:lang w:val="es-ES"/>
        </w:rPr>
        <w:t>Risk</w:t>
      </w:r>
      <w:proofErr w:type="spellEnd"/>
      <w:r w:rsidRPr="00A95387">
        <w:rPr>
          <w:lang w:val="es-ES"/>
        </w:rPr>
        <w:t xml:space="preserve"> Management y Microsoft </w:t>
      </w:r>
      <w:proofErr w:type="spellStart"/>
      <w:r w:rsidRPr="00A95387">
        <w:rPr>
          <w:lang w:val="es-ES"/>
        </w:rPr>
        <w:t>Information</w:t>
      </w:r>
      <w:proofErr w:type="spellEnd"/>
      <w:r w:rsidRPr="00A95387">
        <w:rPr>
          <w:lang w:val="es-ES"/>
        </w:rPr>
        <w:t xml:space="preserve"> </w:t>
      </w:r>
      <w:proofErr w:type="spellStart"/>
      <w:r w:rsidRPr="00A95387">
        <w:rPr>
          <w:lang w:val="es-ES"/>
        </w:rPr>
        <w:t>Protection</w:t>
      </w:r>
      <w:proofErr w:type="spellEnd"/>
      <w:r w:rsidRPr="00A95387">
        <w:rPr>
          <w:lang w:val="es-ES"/>
        </w:rPr>
        <w:t xml:space="preserve"> (los “Servicios de cumplimiento”) incluyen funciones de punto final que integran Datos del Cliente de Microsoft Defender para punto de conexión. Si el Cliente no cuenta con una suscripción activa de Microsoft Defender para punto de conexión, se proporcionará automáticamente una instancia para el fin limitado de habilitar las funciones de punto final de los Servicios de cumplimiento. Únicamente los términos de las disposiciones DPA aplicables a Microsoft Defender para punto de conexión son de aplicación a los Datos del Cliente recopilados para proporcionar estas funciones de punto final</w:t>
      </w:r>
      <w:r w:rsidR="00AB4A9B">
        <w:rPr>
          <w:lang w:val="es-ES"/>
        </w:rPr>
        <w:t>.</w:t>
      </w:r>
    </w:p>
    <w:p w14:paraId="3AE598BE" w14:textId="77777777" w:rsidR="00716ED2" w:rsidRDefault="00716ED2" w:rsidP="007E79E2">
      <w:pPr>
        <w:pStyle w:val="ProductList-Body"/>
        <w:rPr>
          <w:b/>
          <w:color w:val="00188F"/>
          <w:lang w:val="es-ES"/>
        </w:rPr>
      </w:pPr>
    </w:p>
    <w:p w14:paraId="1CC80ABB" w14:textId="11606A95" w:rsidR="004A1A3B" w:rsidRPr="006D3651" w:rsidRDefault="004A1A3B" w:rsidP="007E79E2">
      <w:pPr>
        <w:pStyle w:val="ProductList-Body"/>
        <w:rPr>
          <w:b/>
          <w:color w:val="00188F"/>
          <w:lang w:val="es-ES"/>
        </w:rPr>
      </w:pPr>
      <w:r w:rsidRPr="006D3651">
        <w:rPr>
          <w:b/>
          <w:color w:val="00188F"/>
          <w:lang w:val="es-ES"/>
        </w:rPr>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29405B">
      <w:pPr>
        <w:pStyle w:val="ProductList-Offering2Heading"/>
        <w:pageBreakBefore/>
        <w:outlineLvl w:val="2"/>
        <w:rPr>
          <w:lang w:val="es-ES"/>
        </w:rPr>
      </w:pPr>
      <w:bookmarkStart w:id="138" w:name="AudioServices"/>
      <w:r w:rsidRPr="00EE5BB0">
        <w:rPr>
          <w:lang w:val="es-ES"/>
        </w:rPr>
        <w:lastRenderedPageBreak/>
        <w:tab/>
      </w:r>
      <w:bookmarkStart w:id="139" w:name="_Toc528174078"/>
      <w:bookmarkStart w:id="140" w:name="_Toc62929604"/>
      <w:r w:rsidRPr="00EE5BB0">
        <w:rPr>
          <w:lang w:val="es-ES"/>
        </w:rPr>
        <w:t>Servicios de audio</w:t>
      </w:r>
      <w:bookmarkEnd w:id="139"/>
      <w:bookmarkEnd w:id="140"/>
    </w:p>
    <w:p w14:paraId="246A9819" w14:textId="77777777" w:rsidR="000D0515" w:rsidRPr="00EE5BB0" w:rsidRDefault="000D0515" w:rsidP="00F02C9E">
      <w:pPr>
        <w:pStyle w:val="ProductList-Offering1"/>
        <w:rPr>
          <w:lang w:val="es-ES"/>
        </w:rPr>
        <w:sectPr w:rsidR="000D0515" w:rsidRPr="00EE5BB0"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bookmarkEnd w:id="138"/>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463A1164" w14:textId="3CBA0591" w:rsidR="001E72D5" w:rsidRDefault="001E72D5" w:rsidP="00F02C9E">
      <w:pPr>
        <w:pStyle w:val="ProductList-Body"/>
        <w:rPr>
          <w:rFonts w:asciiTheme="majorHAnsi" w:hAnsiTheme="majorHAnsi"/>
          <w:sz w:val="16"/>
          <w:szCs w:val="16"/>
          <w:lang w:val="es-ES"/>
        </w:rPr>
      </w:pPr>
      <w:r w:rsidRPr="00683DCE">
        <w:rPr>
          <w:rFonts w:asciiTheme="majorHAnsi" w:hAnsiTheme="majorHAnsi"/>
          <w:sz w:val="16"/>
          <w:szCs w:val="16"/>
          <w:lang w:val="es-ES"/>
        </w:rPr>
        <w:t xml:space="preserve">Salas de </w:t>
      </w:r>
      <w:proofErr w:type="spellStart"/>
      <w:r w:rsidRPr="00683DCE">
        <w:rPr>
          <w:rFonts w:asciiTheme="majorHAnsi" w:hAnsiTheme="majorHAnsi"/>
          <w:sz w:val="16"/>
          <w:szCs w:val="16"/>
          <w:lang w:val="es-ES"/>
        </w:rPr>
        <w:t>Teams</w:t>
      </w:r>
      <w:proofErr w:type="spellEnd"/>
    </w:p>
    <w:p w14:paraId="6A5E7133" w14:textId="43419691"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688B07F2" w14:textId="77777777" w:rsidR="000B6D7E" w:rsidRDefault="000B6D7E" w:rsidP="00F02C9E">
      <w:pPr>
        <w:pStyle w:val="ProductList-Body"/>
        <w:tabs>
          <w:tab w:val="clear" w:pos="158"/>
          <w:tab w:val="left" w:pos="360"/>
        </w:tabs>
        <w:ind w:left="187"/>
        <w:rPr>
          <w:b/>
          <w:color w:val="0072C6"/>
          <w:lang w:val="es-ES"/>
        </w:rPr>
      </w:pPr>
    </w:p>
    <w:p w14:paraId="7C8149BF" w14:textId="25848911"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w:t>
      </w:r>
      <w:proofErr w:type="spellStart"/>
      <w:r w:rsidRPr="00EE5BB0">
        <w:rPr>
          <w:lang w:val="es-ES"/>
        </w:rPr>
        <w:t>H.264</w:t>
      </w:r>
      <w:proofErr w:type="spellEnd"/>
      <w:r w:rsidRPr="00EE5BB0">
        <w:rPr>
          <w:lang w:val="es-ES"/>
        </w:rPr>
        <w:t xml:space="preserve">,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50CC2F2A" w:rsidR="000D0515" w:rsidRPr="00EE5BB0" w:rsidRDefault="00716ED2" w:rsidP="00F02C9E">
      <w:pPr>
        <w:pStyle w:val="ProductList-Body"/>
        <w:tabs>
          <w:tab w:val="clear" w:pos="158"/>
          <w:tab w:val="left" w:pos="360"/>
        </w:tabs>
        <w:rPr>
          <w:lang w:val="es-ES"/>
        </w:rPr>
      </w:pPr>
      <w:r w:rsidRPr="00683DCE">
        <w:rPr>
          <w:lang w:val="es-ES"/>
        </w:rPr>
        <w:t xml:space="preserve">Un Dispositivo de Comunicación de Área Común (“DCAC”) es un dispositivo compartido por varios usuarios que no inician sesión en el dispositivo con sus credenciales de Office 365, y el cual admite llamadas, reuniones o conferencias de voz, voz sobre IP y vídeo. Las ofertas de Teléfono de Área Común y Salas de </w:t>
      </w:r>
      <w:proofErr w:type="spellStart"/>
      <w:r w:rsidRPr="00683DCE">
        <w:rPr>
          <w:lang w:val="es-ES"/>
        </w:rPr>
        <w:t>Teams</w:t>
      </w:r>
      <w:proofErr w:type="spellEnd"/>
      <w:r w:rsidRPr="00683DCE">
        <w:rPr>
          <w:lang w:val="es-ES"/>
        </w:rPr>
        <w:t xml:space="preserve"> de Microsoft son SL de dispositivo que solo pueden asignarse a un DCAC. Cualquier cantidad de usuarios puede obtener acceso a y utilizar cada Dispositivo con Licencia de DCAC</w:t>
      </w:r>
      <w:r w:rsidR="000D0515" w:rsidRPr="00EE5BB0">
        <w:rPr>
          <w:lang w:val="es-ES"/>
        </w:rPr>
        <w:t>.</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 xml:space="preserve">Plan de </w:t>
      </w:r>
      <w:proofErr w:type="spellStart"/>
      <w:r>
        <w:rPr>
          <w:b/>
          <w:color w:val="00188F"/>
          <w:lang w:val="fr-FR"/>
        </w:rPr>
        <w:t>Llamadas</w:t>
      </w:r>
      <w:proofErr w:type="spellEnd"/>
      <w:r>
        <w:rPr>
          <w:b/>
          <w:color w:val="00188F"/>
          <w:lang w:val="fr-FR"/>
        </w:rPr>
        <w:t xml:space="preserve"> y </w:t>
      </w:r>
      <w:proofErr w:type="spellStart"/>
      <w:r>
        <w:rPr>
          <w:b/>
          <w:color w:val="00188F"/>
          <w:lang w:val="fr-FR"/>
        </w:rPr>
        <w:t>Servicios</w:t>
      </w:r>
      <w:proofErr w:type="spellEnd"/>
      <w:r>
        <w:rPr>
          <w:b/>
          <w:color w:val="00188F"/>
          <w:lang w:val="fr-FR"/>
        </w:rPr>
        <w:t xml:space="preserve"> de </w:t>
      </w:r>
      <w:proofErr w:type="spellStart"/>
      <w:r>
        <w:rPr>
          <w:b/>
          <w:color w:val="00188F"/>
          <w:lang w:val="fr-FR"/>
        </w:rPr>
        <w:t>Audioconferencia</w:t>
      </w:r>
      <w:proofErr w:type="spellEnd"/>
      <w:r>
        <w:rPr>
          <w:b/>
          <w:color w:val="00188F"/>
          <w:lang w:val="fr-FR"/>
        </w:rPr>
        <w:t xml:space="preserve"> (</w:t>
      </w:r>
      <w:proofErr w:type="spellStart"/>
      <w:r>
        <w:rPr>
          <w:b/>
          <w:color w:val="00188F"/>
          <w:lang w:val="fr-FR"/>
        </w:rPr>
        <w:t>Servicios</w:t>
      </w:r>
      <w:proofErr w:type="spellEnd"/>
      <w:r>
        <w:rPr>
          <w:b/>
          <w:color w:val="00188F"/>
          <w:lang w:val="fr-FR"/>
        </w:rPr>
        <w:t xml:space="preserve"> de </w:t>
      </w:r>
      <w:proofErr w:type="spellStart"/>
      <w:r>
        <w:rPr>
          <w:b/>
          <w:color w:val="00188F"/>
          <w:lang w:val="fr-FR"/>
        </w:rPr>
        <w:t>Llamadas</w:t>
      </w:r>
      <w:proofErr w:type="spellEnd"/>
      <w:r>
        <w:rPr>
          <w:b/>
          <w:color w:val="00188F"/>
          <w:lang w:val="fr-FR"/>
        </w:rPr>
        <w:t>/</w:t>
      </w:r>
      <w:proofErr w:type="spellStart"/>
      <w:r>
        <w:rPr>
          <w:b/>
          <w:color w:val="00188F"/>
          <w:lang w:val="fr-FR"/>
        </w:rPr>
        <w:t>Conferencia</w:t>
      </w:r>
      <w:proofErr w:type="spellEnd"/>
      <w:r>
        <w:rPr>
          <w:b/>
          <w:color w:val="00188F"/>
          <w:lang w:val="fr-FR"/>
        </w:rPr>
        <w:t>)</w:t>
      </w:r>
    </w:p>
    <w:p w14:paraId="71038F83" w14:textId="77777777" w:rsidR="009B07BA" w:rsidRPr="00EE5BB0" w:rsidRDefault="009B07BA" w:rsidP="00F02C9E">
      <w:pPr>
        <w:pStyle w:val="ProductList-Body"/>
        <w:tabs>
          <w:tab w:val="clear" w:pos="158"/>
          <w:tab w:val="left" w:pos="360"/>
        </w:tabs>
        <w:rPr>
          <w:lang w:val="es-ES"/>
        </w:rPr>
      </w:pPr>
      <w:r>
        <w:rPr>
          <w:lang w:val="fr-FR"/>
        </w:rPr>
        <w:t xml:space="preserve">Los </w:t>
      </w:r>
      <w:proofErr w:type="spellStart"/>
      <w:r>
        <w:rPr>
          <w:lang w:val="fr-FR"/>
        </w:rPr>
        <w:t>servicios</w:t>
      </w:r>
      <w:proofErr w:type="spellEnd"/>
      <w:r>
        <w:rPr>
          <w:lang w:val="fr-FR"/>
        </w:rPr>
        <w:t xml:space="preserve"> de </w:t>
      </w:r>
      <w:proofErr w:type="spellStart"/>
      <w:r>
        <w:rPr>
          <w:lang w:val="fr-FR"/>
        </w:rPr>
        <w:t>Llamadas</w:t>
      </w:r>
      <w:proofErr w:type="spellEnd"/>
      <w:r>
        <w:rPr>
          <w:lang w:val="fr-FR"/>
        </w:rPr>
        <w:t xml:space="preserve"> y </w:t>
      </w:r>
      <w:proofErr w:type="spellStart"/>
      <w:r>
        <w:rPr>
          <w:lang w:val="fr-FR"/>
        </w:rPr>
        <w:t>Conferencia</w:t>
      </w:r>
      <w:proofErr w:type="spellEnd"/>
      <w:r>
        <w:rPr>
          <w:lang w:val="fr-FR"/>
        </w:rPr>
        <w:t xml:space="preserve"> son </w:t>
      </w:r>
      <w:proofErr w:type="spellStart"/>
      <w:r>
        <w:rPr>
          <w:lang w:val="fr-FR"/>
        </w:rPr>
        <w:t>proporcionados</w:t>
      </w:r>
      <w:proofErr w:type="spellEnd"/>
      <w:r>
        <w:rPr>
          <w:lang w:val="fr-FR"/>
        </w:rPr>
        <w:t xml:space="preserve"> </w:t>
      </w:r>
      <w:proofErr w:type="spellStart"/>
      <w:r>
        <w:rPr>
          <w:lang w:val="fr-FR"/>
        </w:rPr>
        <w:t>por</w:t>
      </w:r>
      <w:proofErr w:type="spellEnd"/>
      <w:r>
        <w:rPr>
          <w:lang w:val="fr-FR"/>
        </w:rPr>
        <w:t xml:space="preserve"> la Filial de Microsoft u </w:t>
      </w:r>
      <w:proofErr w:type="spellStart"/>
      <w:r>
        <w:rPr>
          <w:lang w:val="fr-FR"/>
        </w:rPr>
        <w:t>otro</w:t>
      </w:r>
      <w:proofErr w:type="spellEnd"/>
      <w:r>
        <w:rPr>
          <w:lang w:val="fr-FR"/>
        </w:rPr>
        <w:t xml:space="preserve"> </w:t>
      </w:r>
      <w:proofErr w:type="spellStart"/>
      <w:r>
        <w:rPr>
          <w:lang w:val="fr-FR"/>
        </w:rPr>
        <w:t>proveedor</w:t>
      </w:r>
      <w:proofErr w:type="spellEnd"/>
      <w:r>
        <w:rPr>
          <w:lang w:val="fr-FR"/>
        </w:rPr>
        <w:t xml:space="preserve"> de </w:t>
      </w:r>
      <w:proofErr w:type="spellStart"/>
      <w:r>
        <w:rPr>
          <w:lang w:val="fr-FR"/>
        </w:rPr>
        <w:t>servicios</w:t>
      </w:r>
      <w:proofErr w:type="spellEnd"/>
      <w:r>
        <w:rPr>
          <w:lang w:val="fr-FR"/>
        </w:rPr>
        <w:t xml:space="preserve"> </w:t>
      </w:r>
      <w:proofErr w:type="spellStart"/>
      <w:r>
        <w:rPr>
          <w:lang w:val="fr-FR"/>
        </w:rPr>
        <w:t>autorizado</w:t>
      </w:r>
      <w:proofErr w:type="spellEnd"/>
      <w:r>
        <w:rPr>
          <w:lang w:val="fr-FR"/>
        </w:rPr>
        <w:t xml:space="preserve"> para </w:t>
      </w:r>
      <w:proofErr w:type="spellStart"/>
      <w:r>
        <w:rPr>
          <w:lang w:val="fr-FR"/>
        </w:rPr>
        <w:t>administrarlos</w:t>
      </w:r>
      <w:proofErr w:type="spellEnd"/>
      <w:r>
        <w:rPr>
          <w:lang w:val="fr-FR"/>
        </w:rPr>
        <w:t xml:space="preserve">. Los </w:t>
      </w:r>
      <w:proofErr w:type="spellStart"/>
      <w:r>
        <w:rPr>
          <w:lang w:val="fr-FR"/>
        </w:rPr>
        <w:t>precios</w:t>
      </w:r>
      <w:proofErr w:type="spellEnd"/>
      <w:r>
        <w:rPr>
          <w:lang w:val="fr-FR"/>
        </w:rPr>
        <w:t xml:space="preserve"> de los </w:t>
      </w:r>
      <w:proofErr w:type="spellStart"/>
      <w:r>
        <w:rPr>
          <w:lang w:val="fr-FR"/>
        </w:rPr>
        <w:t>servicios</w:t>
      </w:r>
      <w:proofErr w:type="spellEnd"/>
      <w:r>
        <w:rPr>
          <w:lang w:val="fr-FR"/>
        </w:rPr>
        <w:t xml:space="preserve"> de </w:t>
      </w:r>
      <w:proofErr w:type="spellStart"/>
      <w:r>
        <w:rPr>
          <w:lang w:val="fr-FR"/>
        </w:rPr>
        <w:t>Llamadas</w:t>
      </w:r>
      <w:proofErr w:type="spellEnd"/>
      <w:r>
        <w:rPr>
          <w:lang w:val="fr-FR"/>
        </w:rPr>
        <w:t xml:space="preserve"> y </w:t>
      </w:r>
      <w:proofErr w:type="spellStart"/>
      <w:r>
        <w:rPr>
          <w:lang w:val="fr-FR"/>
        </w:rPr>
        <w:t>Conferencia</w:t>
      </w:r>
      <w:proofErr w:type="spellEnd"/>
      <w:r>
        <w:rPr>
          <w:lang w:val="fr-FR"/>
        </w:rPr>
        <w:t xml:space="preserve"> </w:t>
      </w:r>
      <w:proofErr w:type="spellStart"/>
      <w:r>
        <w:rPr>
          <w:lang w:val="fr-FR"/>
        </w:rPr>
        <w:t>pueden</w:t>
      </w:r>
      <w:proofErr w:type="spellEnd"/>
      <w:r>
        <w:rPr>
          <w:lang w:val="fr-FR"/>
        </w:rPr>
        <w:t xml:space="preserve"> </w:t>
      </w:r>
      <w:proofErr w:type="spellStart"/>
      <w:r>
        <w:rPr>
          <w:lang w:val="fr-FR"/>
        </w:rPr>
        <w:t>incluir</w:t>
      </w:r>
      <w:proofErr w:type="spellEnd"/>
      <w:r>
        <w:rPr>
          <w:lang w:val="fr-FR"/>
        </w:rPr>
        <w:t xml:space="preserve"> </w:t>
      </w:r>
      <w:proofErr w:type="spellStart"/>
      <w:r>
        <w:rPr>
          <w:lang w:val="fr-FR"/>
        </w:rPr>
        <w:t>impuestos</w:t>
      </w:r>
      <w:proofErr w:type="spellEnd"/>
      <w:r>
        <w:rPr>
          <w:lang w:val="fr-FR"/>
        </w:rPr>
        <w:t xml:space="preserve"> y </w:t>
      </w:r>
      <w:proofErr w:type="spellStart"/>
      <w:r>
        <w:rPr>
          <w:lang w:val="fr-FR"/>
        </w:rPr>
        <w:t>honorarios</w:t>
      </w:r>
      <w:proofErr w:type="spellEnd"/>
      <w:r>
        <w:rPr>
          <w:lang w:val="fr-FR"/>
        </w:rPr>
        <w:t xml:space="preserve"> </w:t>
      </w:r>
      <w:proofErr w:type="spellStart"/>
      <w:r>
        <w:rPr>
          <w:lang w:val="fr-FR"/>
        </w:rPr>
        <w:t>aplicables</w:t>
      </w:r>
      <w:proofErr w:type="spellEnd"/>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60"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w:t>
      </w:r>
      <w:proofErr w:type="spellStart"/>
      <w:r w:rsidRPr="00661909">
        <w:rPr>
          <w:lang w:val="es-ES"/>
        </w:rPr>
        <w:t>ii</w:t>
      </w:r>
      <w:proofErr w:type="spellEnd"/>
      <w:r w:rsidRPr="00661909">
        <w:rPr>
          <w:lang w:val="es-ES"/>
        </w:rPr>
        <w:t>)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w:t>
      </w:r>
      <w:proofErr w:type="spellStart"/>
      <w:r w:rsidRPr="00661909">
        <w:rPr>
          <w:lang w:val="es-ES"/>
        </w:rPr>
        <w:t>iii</w:t>
      </w:r>
      <w:proofErr w:type="spellEnd"/>
      <w:r w:rsidRPr="00661909">
        <w:rPr>
          <w:lang w:val="es-ES"/>
        </w:rPr>
        <w:t>)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440E1B">
      <w:pPr>
        <w:pStyle w:val="ProductList-Offering2Heading"/>
        <w:outlineLvl w:val="2"/>
        <w:rPr>
          <w:lang w:val="es-ES"/>
        </w:rPr>
      </w:pPr>
      <w:r w:rsidRPr="00871426">
        <w:rPr>
          <w:lang w:val="es-ES"/>
        </w:rPr>
        <w:tab/>
      </w:r>
      <w:bookmarkStart w:id="141" w:name="ExchangeOnline"/>
      <w:bookmarkStart w:id="142" w:name="_Toc524436947"/>
      <w:bookmarkStart w:id="143" w:name="_Toc523239319"/>
      <w:bookmarkStart w:id="144" w:name="_Toc62929605"/>
      <w:r w:rsidRPr="00871426">
        <w:rPr>
          <w:lang w:val="es-ES"/>
        </w:rPr>
        <w:t>Exchange Online</w:t>
      </w:r>
      <w:bookmarkEnd w:id="141"/>
      <w:bookmarkEnd w:id="142"/>
      <w:bookmarkEnd w:id="143"/>
      <w:bookmarkEnd w:id="144"/>
    </w:p>
    <w:p w14:paraId="6B273B87" w14:textId="77777777" w:rsidR="001919F4" w:rsidRPr="00871426" w:rsidRDefault="001919F4" w:rsidP="00F02C9E">
      <w:pPr>
        <w:pStyle w:val="ProductList-Offering1"/>
        <w:rPr>
          <w:lang w:val="es-ES"/>
        </w:rPr>
        <w:sectPr w:rsidR="001919F4" w:rsidRPr="00871426" w:rsidSect="00E275D6">
          <w:footerReference w:type="first" r:id="rId61"/>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Exchange Online </w:t>
      </w:r>
      <w:proofErr w:type="spellStart"/>
      <w:r w:rsidRPr="00871426">
        <w:rPr>
          <w:rFonts w:asciiTheme="majorHAnsi" w:hAnsiTheme="majorHAnsi"/>
          <w:sz w:val="16"/>
          <w:szCs w:val="16"/>
          <w:lang w:val="es-ES"/>
        </w:rPr>
        <w:t>K1</w:t>
      </w:r>
      <w:proofErr w:type="spellEnd"/>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374993C9" w14:textId="77777777" w:rsidR="000B6D7E" w:rsidRPr="00A95387" w:rsidRDefault="000B6D7E" w:rsidP="000B6D7E">
      <w:pPr>
        <w:pStyle w:val="ProductList-Body"/>
        <w:rPr>
          <w:lang w:val="es-ES"/>
        </w:rPr>
      </w:pPr>
      <w:r w:rsidRPr="00A95387">
        <w:rPr>
          <w:rFonts w:asciiTheme="majorHAnsi" w:hAnsiTheme="majorHAnsi"/>
          <w:sz w:val="16"/>
          <w:szCs w:val="16"/>
          <w:lang w:val="es-ES"/>
        </w:rPr>
        <w:t>Microsoft Defender para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3FD9947D" w14:textId="77777777" w:rsidR="00716ED2" w:rsidRDefault="00716ED2" w:rsidP="007E79E2">
      <w:pPr>
        <w:pStyle w:val="ProductList-Body"/>
        <w:ind w:left="158"/>
        <w:rPr>
          <w:b/>
          <w:color w:val="0072C6"/>
          <w:lang w:val="es-ES"/>
        </w:rPr>
      </w:pPr>
    </w:p>
    <w:p w14:paraId="1211BEB5" w14:textId="152176DC" w:rsidR="001A19E0" w:rsidRPr="006D3651" w:rsidRDefault="001A19E0" w:rsidP="007E79E2">
      <w:pPr>
        <w:pStyle w:val="ProductList-Body"/>
        <w:ind w:left="158"/>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 xml:space="preserve">Características Básicas de los Servicios de Office 365: Exchange Online </w:t>
      </w:r>
      <w:proofErr w:type="spellStart"/>
      <w:r w:rsidRPr="006D3651">
        <w:rPr>
          <w:b/>
          <w:color w:val="00188F"/>
          <w:lang w:val="es-ES"/>
        </w:rPr>
        <w:t>Archiving</w:t>
      </w:r>
      <w:proofErr w:type="spellEnd"/>
    </w:p>
    <w:p w14:paraId="3AEF57B1" w14:textId="4F2BE2C4" w:rsidR="00DC0A1F" w:rsidRPr="006D3651" w:rsidRDefault="00DC0A1F" w:rsidP="00F02C9E">
      <w:pPr>
        <w:pStyle w:val="ProductList-Body"/>
        <w:rPr>
          <w:lang w:val="es-ES"/>
        </w:rPr>
      </w:pPr>
      <w:r w:rsidRPr="006D3651">
        <w:rPr>
          <w:lang w:val="es-ES"/>
        </w:rPr>
        <w:t xml:space="preserve">Exchange Online </w:t>
      </w:r>
      <w:proofErr w:type="spellStart"/>
      <w:r w:rsidRPr="006D3651">
        <w:rPr>
          <w:lang w:val="es-ES"/>
        </w:rPr>
        <w:t>Archiving</w:t>
      </w:r>
      <w:proofErr w:type="spellEnd"/>
      <w:r w:rsidRPr="006D3651">
        <w:rPr>
          <w:lang w:val="es-ES"/>
        </w:rPr>
        <w:t xml:space="preserve">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53E0F3C7" w14:textId="77777777" w:rsidR="00716ED2" w:rsidRDefault="00716ED2" w:rsidP="00F02C9E">
      <w:pPr>
        <w:pStyle w:val="ProductList-Body"/>
        <w:ind w:left="187"/>
        <w:rPr>
          <w:b/>
          <w:color w:val="0072C6"/>
          <w:lang w:val="es-ES"/>
        </w:rPr>
      </w:pPr>
    </w:p>
    <w:p w14:paraId="40C43371" w14:textId="19224C9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29405B">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proofErr w:type="spellStart"/>
      <w:r w:rsidRPr="006D3651">
        <w:rPr>
          <w:b/>
          <w:color w:val="0072C6"/>
          <w:lang w:val="es-ES"/>
        </w:rPr>
        <w:t>Archiving</w:t>
      </w:r>
      <w:proofErr w:type="spellEnd"/>
    </w:p>
    <w:p w14:paraId="73F5962E" w14:textId="77777777" w:rsidR="006523C8" w:rsidRPr="006D3651" w:rsidRDefault="006523C8" w:rsidP="00F02C9E">
      <w:pPr>
        <w:pStyle w:val="ProductList-Body"/>
        <w:ind w:left="180"/>
        <w:rPr>
          <w:lang w:val="es-ES"/>
        </w:rPr>
      </w:pPr>
      <w:proofErr w:type="spellStart"/>
      <w:r w:rsidRPr="006D3651">
        <w:rPr>
          <w:lang w:val="es-ES"/>
        </w:rPr>
        <w:t>Archiving</w:t>
      </w:r>
      <w:proofErr w:type="spellEnd"/>
      <w:r w:rsidRPr="006D3651">
        <w:rPr>
          <w:lang w:val="es-ES"/>
        </w:rPr>
        <w:t xml:space="preserve"> se puede utilizar exclusivamente para almacenamiento de mensajes con Exchange Online Planes 1 y 2.</w:t>
      </w:r>
    </w:p>
    <w:p w14:paraId="3699DF1B" w14:textId="77777777" w:rsidR="00716ED2" w:rsidRDefault="00716ED2" w:rsidP="00F02C9E">
      <w:pPr>
        <w:pStyle w:val="ProductList-Body"/>
        <w:ind w:left="180"/>
        <w:rPr>
          <w:b/>
          <w:color w:val="0072C6"/>
          <w:lang w:val="es-ES"/>
        </w:rPr>
      </w:pPr>
    </w:p>
    <w:p w14:paraId="2B0BFA2B" w14:textId="31F246FB" w:rsidR="006523C8" w:rsidRPr="006D3651" w:rsidRDefault="006523C8" w:rsidP="00F02C9E">
      <w:pPr>
        <w:pStyle w:val="ProductList-Body"/>
        <w:ind w:left="180"/>
        <w:rPr>
          <w:lang w:val="es-ES"/>
        </w:rPr>
      </w:pPr>
      <w:proofErr w:type="spellStart"/>
      <w:r w:rsidRPr="006D3651">
        <w:rPr>
          <w:b/>
          <w:color w:val="0072C6"/>
          <w:lang w:val="es-ES"/>
        </w:rPr>
        <w:t>Archiving</w:t>
      </w:r>
      <w:proofErr w:type="spellEnd"/>
      <w:r w:rsidRPr="006D3651">
        <w:rPr>
          <w:b/>
          <w:color w:val="0072C6"/>
          <w:lang w:val="es-ES"/>
        </w:rPr>
        <w:t xml:space="preserve">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w:t>
      </w:r>
      <w:proofErr w:type="spellStart"/>
      <w:r w:rsidRPr="006D3651">
        <w:rPr>
          <w:lang w:val="es-ES"/>
        </w:rPr>
        <w:t>Archiving</w:t>
      </w:r>
      <w:proofErr w:type="spellEnd"/>
      <w:r w:rsidRPr="006D3651">
        <w:rPr>
          <w:lang w:val="es-ES"/>
        </w:rPr>
        <w:t xml:space="preserve">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29405B">
      <w:pPr>
        <w:pStyle w:val="ProductList-ClauseHeading"/>
        <w:rPr>
          <w:lang w:val="es-ES"/>
        </w:rPr>
      </w:pPr>
      <w:r w:rsidRPr="002F0D59">
        <w:rPr>
          <w:lang w:val="es-ES"/>
        </w:rPr>
        <w:lastRenderedPageBreak/>
        <w:t>Smartphones y Tabletas</w:t>
      </w:r>
    </w:p>
    <w:p w14:paraId="54460358" w14:textId="41745852" w:rsidR="00FA09D6" w:rsidRPr="002F0D59" w:rsidRDefault="002422CD" w:rsidP="00F02C9E">
      <w:pPr>
        <w:pStyle w:val="ProductList-Body"/>
        <w:rPr>
          <w:lang w:val="es-ES"/>
        </w:rPr>
      </w:pPr>
      <w:r w:rsidRPr="002422CD">
        <w:rPr>
          <w:lang w:val="es-ES"/>
        </w:rPr>
        <w:t>Cada usuario a quien el Cliente asigne una SL de Usuario de Exchange Online puede (i) usar Microsoft Outlook para dispositivos móviles para fines comerciales y (</w:t>
      </w:r>
      <w:proofErr w:type="spellStart"/>
      <w:r w:rsidRPr="002422CD">
        <w:rPr>
          <w:lang w:val="es-ES"/>
        </w:rPr>
        <w:t>ii</w:t>
      </w:r>
      <w:proofErr w:type="spellEnd"/>
      <w:r w:rsidRPr="002422CD">
        <w:rPr>
          <w:lang w:val="es-ES"/>
        </w:rPr>
        <w:t>) iniciar sesión en Microsoft Outlook con su cuenta de trabajo o escuela o en hasta cinco smartphones y cinco tabletas. Microsoft Outlook está sujeto además a los Términos Específicos de los Servicios aplicables a las Aplicaciones Móviles de M 365</w:t>
      </w:r>
      <w:r w:rsidR="00FA09D6" w:rsidRPr="002F0D59">
        <w:rPr>
          <w:lang w:val="es-ES"/>
        </w:rPr>
        <w:t xml:space="preserve">. </w:t>
      </w:r>
    </w:p>
    <w:p w14:paraId="48CA9D93" w14:textId="77777777" w:rsidR="002422CD" w:rsidRDefault="002422CD" w:rsidP="00F02C9E">
      <w:pPr>
        <w:pStyle w:val="ProductList-Body"/>
        <w:tabs>
          <w:tab w:val="clear" w:pos="158"/>
          <w:tab w:val="left" w:pos="270"/>
        </w:tabs>
        <w:rPr>
          <w:b/>
          <w:color w:val="00188F"/>
          <w:lang w:val="es-ES_tradnl"/>
        </w:rPr>
      </w:pPr>
    </w:p>
    <w:p w14:paraId="6F4D5951" w14:textId="17879E25" w:rsidR="006523C8" w:rsidRPr="00DB1C37" w:rsidRDefault="006523C8" w:rsidP="00F02C9E">
      <w:pPr>
        <w:pStyle w:val="ProductList-Body"/>
        <w:tabs>
          <w:tab w:val="clear" w:pos="158"/>
          <w:tab w:val="left" w:pos="270"/>
        </w:tabs>
        <w:rPr>
          <w:lang w:val="es-ES_tradnl"/>
        </w:rPr>
      </w:pPr>
      <w:r w:rsidRPr="00DB1C37">
        <w:rPr>
          <w:b/>
          <w:color w:val="00188F"/>
          <w:lang w:val="es-ES_tradnl"/>
        </w:rPr>
        <w:t xml:space="preserve">Exchange Online Plan 2 desde Migración a Exchange </w:t>
      </w:r>
      <w:proofErr w:type="spellStart"/>
      <w:r w:rsidRPr="00DB1C37">
        <w:rPr>
          <w:b/>
          <w:color w:val="00188F"/>
          <w:lang w:val="es-ES_tradnl"/>
        </w:rPr>
        <w:t>Hosted</w:t>
      </w:r>
      <w:proofErr w:type="spellEnd"/>
      <w:r w:rsidRPr="00DB1C37">
        <w:rPr>
          <w:b/>
          <w:color w:val="00188F"/>
          <w:lang w:val="es-ES_tradnl"/>
        </w:rPr>
        <w:t xml:space="preserve">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w:t>
      </w:r>
      <w:proofErr w:type="spellStart"/>
      <w:r w:rsidRPr="006D3651">
        <w:rPr>
          <w:lang w:val="es-ES"/>
        </w:rPr>
        <w:t>Hosted</w:t>
      </w:r>
      <w:proofErr w:type="spellEnd"/>
      <w:r w:rsidRPr="006D3651">
        <w:rPr>
          <w:lang w:val="es-ES"/>
        </w:rPr>
        <w:t xml:space="preserve"> Archive. Si el Cliente renueva de Exchange </w:t>
      </w:r>
      <w:proofErr w:type="spellStart"/>
      <w:r w:rsidRPr="006D3651">
        <w:rPr>
          <w:lang w:val="es-ES"/>
        </w:rPr>
        <w:t>Hosted</w:t>
      </w:r>
      <w:proofErr w:type="spellEnd"/>
      <w:r w:rsidRPr="006D3651">
        <w:rPr>
          <w:lang w:val="es-ES"/>
        </w:rPr>
        <w:t xml:space="preserve"> Archive a Exchange Online Plan 2 y todavía no ha migrado a Exchange Online Plan 2, los usuarios con licencia del Cliente podrán continuar utilizando el servicio de Exchange </w:t>
      </w:r>
      <w:proofErr w:type="spellStart"/>
      <w:r w:rsidRPr="006D3651">
        <w:rPr>
          <w:lang w:val="es-ES"/>
        </w:rPr>
        <w:t>Hosted</w:t>
      </w:r>
      <w:proofErr w:type="spellEnd"/>
      <w:r w:rsidRPr="006D3651">
        <w:rPr>
          <w:lang w:val="es-ES"/>
        </w:rPr>
        <w:t xml:space="preserve">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62"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45" w:name="_Hlk486589626"/>
    </w:p>
    <w:bookmarkStart w:id="146" w:name="O365Applications"/>
    <w:bookmarkEnd w:id="145"/>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47" w:name="_Toc62929606"/>
      <w:r w:rsidR="00BA653F" w:rsidRPr="00291128">
        <w:rPr>
          <w:lang w:val="es-ES"/>
        </w:rPr>
        <w:t xml:space="preserve">Microsoft </w:t>
      </w:r>
      <w:proofErr w:type="spellStart"/>
      <w:r w:rsidR="00BA653F" w:rsidRPr="00291128">
        <w:rPr>
          <w:lang w:val="es-ES"/>
        </w:rPr>
        <w:t>Stream</w:t>
      </w:r>
      <w:bookmarkEnd w:id="147"/>
      <w:proofErr w:type="spellEnd"/>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w:t>
      </w:r>
      <w:proofErr w:type="spellStart"/>
      <w:r w:rsidRPr="00291128">
        <w:rPr>
          <w:color w:val="000000" w:themeColor="text1"/>
          <w:lang w:val="es-ES"/>
        </w:rPr>
        <w:t>H.264</w:t>
      </w:r>
      <w:proofErr w:type="spellEnd"/>
      <w:r w:rsidRPr="00291128">
        <w:rPr>
          <w:color w:val="000000" w:themeColor="text1"/>
          <w:lang w:val="es-ES"/>
        </w:rPr>
        <w:t xml:space="preserve">/AVC,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 xml:space="preserve">Eventos de </w:t>
      </w:r>
      <w:proofErr w:type="spellStart"/>
      <w:r w:rsidRPr="00291128">
        <w:rPr>
          <w:b/>
          <w:color w:val="00188F"/>
          <w:lang w:val="es-ES"/>
        </w:rPr>
        <w:t>Streaming</w:t>
      </w:r>
      <w:proofErr w:type="spellEnd"/>
      <w:r w:rsidRPr="00291128">
        <w:rPr>
          <w:b/>
          <w:color w:val="00188F"/>
          <w:lang w:val="es-ES"/>
        </w:rPr>
        <w:t xml:space="preserve"> en Directo</w:t>
      </w:r>
    </w:p>
    <w:p w14:paraId="2A6D8A97" w14:textId="77777777" w:rsidR="00BA653F" w:rsidRPr="00291128" w:rsidRDefault="00BA653F" w:rsidP="00BA653F">
      <w:pPr>
        <w:pStyle w:val="ProductList-Body"/>
        <w:rPr>
          <w:lang w:val="es-ES"/>
        </w:rPr>
      </w:pPr>
      <w:r w:rsidRPr="00291128">
        <w:rPr>
          <w:lang w:val="es-ES"/>
        </w:rPr>
        <w:t xml:space="preserve">Los Eventos de </w:t>
      </w:r>
      <w:proofErr w:type="spellStart"/>
      <w:r w:rsidRPr="00291128">
        <w:rPr>
          <w:lang w:val="es-ES"/>
        </w:rPr>
        <w:t>Streaming</w:t>
      </w:r>
      <w:proofErr w:type="spellEnd"/>
      <w:r w:rsidRPr="00291128">
        <w:rPr>
          <w:lang w:val="es-ES"/>
        </w:rPr>
        <w:t xml:space="preserve">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 xml:space="preserve">Los Eventos de </w:t>
      </w:r>
      <w:proofErr w:type="spellStart"/>
      <w:r w:rsidRPr="00291128">
        <w:rPr>
          <w:lang w:val="es-ES"/>
        </w:rPr>
        <w:t>Streaming</w:t>
      </w:r>
      <w:proofErr w:type="spellEnd"/>
      <w:r w:rsidRPr="00291128">
        <w:rPr>
          <w:lang w:val="es-ES"/>
        </w:rPr>
        <w:t xml:space="preserve">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 xml:space="preserve">Los asistentes a los Eventos de </w:t>
      </w:r>
      <w:proofErr w:type="spellStart"/>
      <w:r w:rsidRPr="00291128">
        <w:rPr>
          <w:lang w:val="es-ES"/>
        </w:rPr>
        <w:t>Streaming</w:t>
      </w:r>
      <w:proofErr w:type="spellEnd"/>
      <w:r w:rsidRPr="00291128">
        <w:rPr>
          <w:lang w:val="es-ES"/>
        </w:rPr>
        <w:t xml:space="preserve">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 xml:space="preserve">Los Eventos de </w:t>
      </w:r>
      <w:proofErr w:type="spellStart"/>
      <w:r w:rsidRPr="00291128">
        <w:rPr>
          <w:lang w:val="es-ES"/>
        </w:rPr>
        <w:t>Streaming</w:t>
      </w:r>
      <w:proofErr w:type="spellEnd"/>
      <w:r w:rsidRPr="00291128">
        <w:rPr>
          <w:lang w:val="es-ES"/>
        </w:rPr>
        <w:t xml:space="preserve"> en Directo se limitan a quince (15) por cliente en cualquier momento específico.</w:t>
      </w:r>
    </w:p>
    <w:p w14:paraId="11BFD48E" w14:textId="77777777" w:rsidR="00BA653F" w:rsidRPr="006D3651" w:rsidRDefault="00DC3AAA"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48" w:name="_Toc62929607"/>
      <w:r>
        <w:rPr>
          <w:lang w:val="es-ES"/>
        </w:rPr>
        <w:t xml:space="preserve">Microsoft </w:t>
      </w:r>
      <w:proofErr w:type="spellStart"/>
      <w:r>
        <w:rPr>
          <w:lang w:val="es-ES"/>
        </w:rPr>
        <w:t>Teams</w:t>
      </w:r>
      <w:bookmarkEnd w:id="148"/>
      <w:proofErr w:type="spellEnd"/>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w:t>
      </w:r>
      <w:proofErr w:type="spellStart"/>
      <w:r>
        <w:rPr>
          <w:lang w:val="es-ES"/>
        </w:rPr>
        <w:t>H.264</w:t>
      </w:r>
      <w:proofErr w:type="spellEnd"/>
      <w:r>
        <w:rPr>
          <w:lang w:val="es-ES"/>
        </w:rPr>
        <w:t xml:space="preserve">/MPEG-4 AVC en el </w:t>
      </w:r>
      <w:hyperlink r:id="rId63" w:anchor="Anexo1" w:tooltip="Anexo 1" w:history="1">
        <w:r>
          <w:rPr>
            <w:rStyle w:val="Hyperlink"/>
            <w:lang w:val="es-ES"/>
          </w:rPr>
          <w:t>Anexo 1</w:t>
        </w:r>
      </w:hyperlink>
      <w:r>
        <w:rPr>
          <w:lang w:val="es-ES"/>
        </w:rPr>
        <w:t xml:space="preserve"> se aplica a todos los Servicios de Office 365 que incluyan Microsoft </w:t>
      </w:r>
      <w:proofErr w:type="spellStart"/>
      <w:r>
        <w:rPr>
          <w:lang w:val="es-ES"/>
        </w:rPr>
        <w:t>Teams</w:t>
      </w:r>
      <w:proofErr w:type="spellEnd"/>
      <w:r>
        <w:rPr>
          <w:lang w:val="es-ES"/>
        </w:rPr>
        <w:t>.</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 xml:space="preserve">El Cliente es el único responsable de: (1) la exactitud y la adecuación de la información y los datos proporcionados a través del uso del Servicio Microsoft </w:t>
      </w:r>
      <w:proofErr w:type="spellStart"/>
      <w:r>
        <w:rPr>
          <w:lang w:val="es-ES"/>
        </w:rPr>
        <w:t>Teams</w:t>
      </w:r>
      <w:proofErr w:type="spellEnd"/>
      <w:r>
        <w:rPr>
          <w:lang w:val="es-ES"/>
        </w:rPr>
        <w:t xml:space="preserve">; (2) la implementación de un método seguro de autenticación de aplicación a aplicación entre cualquier aplicación y/o servicio del Cliente y Microsoft </w:t>
      </w:r>
      <w:proofErr w:type="spellStart"/>
      <w:r>
        <w:rPr>
          <w:lang w:val="es-ES"/>
        </w:rPr>
        <w:t>Teams</w:t>
      </w:r>
      <w:proofErr w:type="spellEnd"/>
      <w:r>
        <w:rPr>
          <w:lang w:val="es-ES"/>
        </w:rPr>
        <w:t xml:space="preserve">; (3) obtener el consentimiento adecuado de los usuarios finales en relación con el uso de Microsoft </w:t>
      </w:r>
      <w:proofErr w:type="spellStart"/>
      <w:r>
        <w:rPr>
          <w:lang w:val="es-ES"/>
        </w:rPr>
        <w:t>Teams</w:t>
      </w:r>
      <w:proofErr w:type="spellEnd"/>
      <w:r>
        <w:rPr>
          <w:lang w:val="es-ES"/>
        </w:rPr>
        <w:t xml:space="preserve"> por parte del usuario final y del Cliente; y (4) mostrar advertencias, exenciones de responsabilidad y reconocimientos adecuados para los usuarios finales en relación con el uso de Microsoft </w:t>
      </w:r>
      <w:proofErr w:type="spellStart"/>
      <w:r>
        <w:rPr>
          <w:lang w:val="es-ES"/>
        </w:rPr>
        <w:t>Teams</w:t>
      </w:r>
      <w:proofErr w:type="spellEnd"/>
      <w:r>
        <w:rPr>
          <w:lang w:val="es-ES"/>
        </w:rPr>
        <w:t xml:space="preserve"> por parte del usuario final y del Cliente.</w:t>
      </w:r>
    </w:p>
    <w:p w14:paraId="71D55C22"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 xml:space="preserve">El Servicio de Prevención de Pérdida de Datos no se aplica ni bloquea los mensajes de Microsoft </w:t>
      </w:r>
      <w:proofErr w:type="spellStart"/>
      <w:r>
        <w:rPr>
          <w:lang w:val="es-ES"/>
        </w:rPr>
        <w:t>Teams</w:t>
      </w:r>
      <w:proofErr w:type="spellEnd"/>
      <w:r>
        <w:rPr>
          <w:lang w:val="es-ES"/>
        </w:rPr>
        <w:t xml:space="preserve">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0C6828EE" w:rsidR="00471E11" w:rsidRDefault="007912ED" w:rsidP="00471E11">
      <w:pPr>
        <w:pStyle w:val="ProductList-Body"/>
        <w:rPr>
          <w:b/>
          <w:lang w:val="es-ES"/>
        </w:rPr>
      </w:pPr>
      <w:r>
        <w:t xml:space="preserve">Solo </w:t>
      </w:r>
      <w:proofErr w:type="spellStart"/>
      <w:r>
        <w:t>usuarios</w:t>
      </w:r>
      <w:proofErr w:type="spellEnd"/>
      <w:r>
        <w:t xml:space="preserve"> finales </w:t>
      </w:r>
      <w:proofErr w:type="spellStart"/>
      <w:r>
        <w:t>individuales</w:t>
      </w:r>
      <w:proofErr w:type="spellEnd"/>
      <w:r>
        <w:t xml:space="preserve"> </w:t>
      </w:r>
      <w:proofErr w:type="spellStart"/>
      <w:r>
        <w:t>pueden</w:t>
      </w:r>
      <w:proofErr w:type="spellEnd"/>
      <w:r>
        <w:t xml:space="preserve"> </w:t>
      </w:r>
      <w:proofErr w:type="spellStart"/>
      <w:r>
        <w:t>iniciar</w:t>
      </w:r>
      <w:proofErr w:type="spellEnd"/>
      <w:r>
        <w:t xml:space="preserve"> la </w:t>
      </w:r>
      <w:proofErr w:type="spellStart"/>
      <w:r>
        <w:t>Experiencia</w:t>
      </w:r>
      <w:proofErr w:type="spellEnd"/>
      <w:r>
        <w:t xml:space="preserve"> de </w:t>
      </w:r>
      <w:proofErr w:type="spellStart"/>
      <w:r>
        <w:t>Exploración</w:t>
      </w:r>
      <w:proofErr w:type="spellEnd"/>
      <w:r>
        <w:t xml:space="preserve"> de Microsoft Teams. El </w:t>
      </w:r>
      <w:proofErr w:type="spellStart"/>
      <w:r>
        <w:t>Cliente</w:t>
      </w:r>
      <w:proofErr w:type="spellEnd"/>
      <w:r>
        <w:t xml:space="preserve"> no </w:t>
      </w:r>
      <w:proofErr w:type="spellStart"/>
      <w:r>
        <w:t>puede</w:t>
      </w:r>
      <w:proofErr w:type="spellEnd"/>
      <w:r>
        <w:t xml:space="preserve"> </w:t>
      </w:r>
      <w:proofErr w:type="spellStart"/>
      <w:r>
        <w:t>iniciar</w:t>
      </w:r>
      <w:proofErr w:type="spellEnd"/>
      <w:r>
        <w:t xml:space="preserve"> una </w:t>
      </w:r>
      <w:proofErr w:type="spellStart"/>
      <w:r>
        <w:t>Experiencia</w:t>
      </w:r>
      <w:proofErr w:type="spellEnd"/>
      <w:r>
        <w:t xml:space="preserve"> de </w:t>
      </w:r>
      <w:proofErr w:type="spellStart"/>
      <w:r>
        <w:t>Exploración</w:t>
      </w:r>
      <w:proofErr w:type="spellEnd"/>
      <w:r>
        <w:t xml:space="preserve"> de Microsoft Teams </w:t>
      </w:r>
      <w:proofErr w:type="spellStart"/>
      <w:r>
        <w:t>en</w:t>
      </w:r>
      <w:proofErr w:type="spellEnd"/>
      <w:r>
        <w:t xml:space="preserve"> </w:t>
      </w:r>
      <w:proofErr w:type="spellStart"/>
      <w:r>
        <w:t>nombre</w:t>
      </w:r>
      <w:proofErr w:type="spellEnd"/>
      <w:r>
        <w:t xml:space="preserve"> de los </w:t>
      </w:r>
      <w:proofErr w:type="spellStart"/>
      <w:r>
        <w:t>empleados</w:t>
      </w:r>
      <w:proofErr w:type="spellEnd"/>
      <w:r>
        <w:t xml:space="preserve"> del </w:t>
      </w:r>
      <w:proofErr w:type="spellStart"/>
      <w:r>
        <w:t>usuario</w:t>
      </w:r>
      <w:proofErr w:type="spellEnd"/>
      <w:r>
        <w:t xml:space="preserve"> final. </w:t>
      </w:r>
      <w:proofErr w:type="spellStart"/>
      <w:r>
        <w:t>Esta</w:t>
      </w:r>
      <w:proofErr w:type="spellEnd"/>
      <w:r>
        <w:t xml:space="preserve"> </w:t>
      </w:r>
      <w:proofErr w:type="spellStart"/>
      <w:r>
        <w:t>oferta</w:t>
      </w:r>
      <w:proofErr w:type="spellEnd"/>
      <w:r>
        <w:t xml:space="preserve"> no es </w:t>
      </w:r>
      <w:proofErr w:type="spellStart"/>
      <w:r>
        <w:t>válida</w:t>
      </w:r>
      <w:proofErr w:type="spellEnd"/>
      <w:r>
        <w:t xml:space="preserve"> para </w:t>
      </w:r>
      <w:proofErr w:type="spellStart"/>
      <w:r>
        <w:t>usuarios</w:t>
      </w:r>
      <w:proofErr w:type="spellEnd"/>
      <w:r>
        <w:t xml:space="preserve"> que </w:t>
      </w:r>
      <w:proofErr w:type="spellStart"/>
      <w:r>
        <w:t>hayan</w:t>
      </w:r>
      <w:proofErr w:type="spellEnd"/>
      <w:r>
        <w:t xml:space="preserve"> </w:t>
      </w:r>
      <w:proofErr w:type="spellStart"/>
      <w:r>
        <w:t>usado</w:t>
      </w:r>
      <w:proofErr w:type="spellEnd"/>
      <w:r>
        <w:t xml:space="preserve"> Teams </w:t>
      </w:r>
      <w:proofErr w:type="spellStart"/>
      <w:r>
        <w:t>anteriormente</w:t>
      </w:r>
      <w:proofErr w:type="spellEnd"/>
      <w:r>
        <w:t xml:space="preserve"> con una </w:t>
      </w:r>
      <w:proofErr w:type="spellStart"/>
      <w:r>
        <w:t>licencia</w:t>
      </w:r>
      <w:proofErr w:type="spellEnd"/>
      <w:r>
        <w:t xml:space="preserve"> </w:t>
      </w:r>
      <w:proofErr w:type="spellStart"/>
      <w:r>
        <w:t>pagada</w:t>
      </w:r>
      <w:proofErr w:type="spellEnd"/>
      <w:r>
        <w:t xml:space="preserve">, </w:t>
      </w:r>
      <w:proofErr w:type="spellStart"/>
      <w:r>
        <w:t>impagada</w:t>
      </w:r>
      <w:proofErr w:type="spellEnd"/>
      <w:r>
        <w:t xml:space="preserve"> o de </w:t>
      </w:r>
      <w:proofErr w:type="spellStart"/>
      <w:r>
        <w:t>prueba</w:t>
      </w:r>
      <w:proofErr w:type="spellEnd"/>
      <w:r w:rsidR="00471E11">
        <w:rPr>
          <w:lang w:val="es-ES"/>
        </w:rPr>
        <w:t>.</w:t>
      </w:r>
    </w:p>
    <w:p w14:paraId="37099C40" w14:textId="77777777" w:rsidR="00471E11" w:rsidRPr="006D3651" w:rsidRDefault="00DC3AAA"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564AEE">
      <w:pPr>
        <w:pStyle w:val="ProductList-Offering2Heading"/>
        <w:pageBreakBefore/>
        <w:outlineLvl w:val="2"/>
        <w:rPr>
          <w:lang w:val="es-ES"/>
        </w:rPr>
      </w:pPr>
      <w:r w:rsidRPr="00871426">
        <w:rPr>
          <w:lang w:val="es-ES"/>
        </w:rPr>
        <w:lastRenderedPageBreak/>
        <w:tab/>
      </w:r>
      <w:bookmarkStart w:id="149" w:name="M365Applications"/>
      <w:bookmarkStart w:id="150" w:name="_Toc37676501"/>
      <w:bookmarkStart w:id="151" w:name="_Toc62929608"/>
      <w:bookmarkEnd w:id="146"/>
      <w:r w:rsidR="00BC2A06" w:rsidRPr="00661909">
        <w:rPr>
          <w:lang w:val="es-ES"/>
        </w:rPr>
        <w:t>Aplicaciones de Microsoft 365</w:t>
      </w:r>
      <w:bookmarkEnd w:id="149"/>
      <w:bookmarkEnd w:id="150"/>
      <w:bookmarkEnd w:id="151"/>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64930F5B" w14:textId="77777777" w:rsidR="00291776" w:rsidRPr="00661909" w:rsidRDefault="00291776" w:rsidP="0029177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78C1021A" w14:textId="77777777" w:rsidR="00291776" w:rsidRDefault="00291776" w:rsidP="0029177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proofErr w:type="spellStart"/>
      <w:r>
        <w:t>Estos</w:t>
      </w:r>
      <w:proofErr w:type="spellEnd"/>
      <w:r>
        <w:t xml:space="preserve"> </w:t>
      </w:r>
      <w:proofErr w:type="spellStart"/>
      <w:r>
        <w:t>usuarios</w:t>
      </w:r>
      <w:proofErr w:type="spellEnd"/>
      <w:r>
        <w:t>:</w:t>
      </w:r>
    </w:p>
    <w:p w14:paraId="1F7A9CCD" w14:textId="77777777" w:rsidR="00291776" w:rsidRPr="00661909" w:rsidRDefault="00291776" w:rsidP="0029177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3DDE39F7" w14:textId="77777777" w:rsidR="00291776" w:rsidRPr="00661909" w:rsidRDefault="00291776" w:rsidP="0029177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64" w:history="1">
        <w:r w:rsidRPr="00661909">
          <w:rPr>
            <w:rStyle w:val="Hyperlink"/>
            <w:lang w:val="es-ES"/>
          </w:rPr>
          <w:t>Términos de los Productos</w:t>
        </w:r>
      </w:hyperlink>
      <w:r w:rsidRPr="00661909">
        <w:rPr>
          <w:lang w:val="es-ES"/>
        </w:rPr>
        <w:t xml:space="preserve">. Encontrará los Términos de los Productos en </w:t>
      </w:r>
      <w:hyperlink r:id="rId65"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6"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11629C3D" w14:textId="77777777" w:rsidR="00291776" w:rsidRPr="00661909" w:rsidRDefault="00291776" w:rsidP="0029177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0F108C08" w14:textId="77777777" w:rsidR="00291776" w:rsidRPr="00661909" w:rsidRDefault="00291776" w:rsidP="0029177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08D8C768" w14:textId="77777777" w:rsidR="00291776" w:rsidRPr="00661909" w:rsidRDefault="00291776" w:rsidP="0029177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7F66929B" w14:textId="77777777" w:rsidR="00291776" w:rsidRPr="00661909" w:rsidRDefault="00291776" w:rsidP="0029177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1D133C7F" w14:textId="77777777" w:rsidR="00291776" w:rsidRDefault="00291776" w:rsidP="00291776">
      <w:pPr>
        <w:pStyle w:val="ProductList-Body"/>
        <w:rPr>
          <w:lang w:val="es-ES"/>
        </w:rPr>
      </w:pPr>
    </w:p>
    <w:p w14:paraId="0604951A" w14:textId="77777777" w:rsidR="00291776" w:rsidRPr="000A5C3A" w:rsidRDefault="00291776" w:rsidP="00291776">
      <w:pPr>
        <w:pStyle w:val="ProductList-Body"/>
        <w:spacing w:line="233" w:lineRule="auto"/>
        <w:rPr>
          <w:b/>
          <w:color w:val="00188F"/>
          <w:lang w:val="es-ES"/>
        </w:rPr>
      </w:pPr>
      <w:r w:rsidRPr="000A5C3A">
        <w:rPr>
          <w:b/>
          <w:color w:val="00188F"/>
          <w:lang w:val="es-ES"/>
        </w:rPr>
        <w:t>Licencia de Suscripción de Dispositivo</w:t>
      </w:r>
    </w:p>
    <w:p w14:paraId="78D8CC6D" w14:textId="77777777" w:rsidR="00291776" w:rsidRDefault="00291776" w:rsidP="00291776">
      <w:pPr>
        <w:pStyle w:val="ProductList-Body"/>
        <w:spacing w:line="233" w:lineRule="auto"/>
      </w:pPr>
      <w:r w:rsidRPr="000A5C3A">
        <w:rPr>
          <w:lang w:val="es-ES"/>
        </w:rPr>
        <w:t xml:space="preserve">Cada licencia de suscripción de dispositivo permite utilizar el software proporcionado con la suscripción. </w:t>
      </w:r>
      <w:proofErr w:type="spellStart"/>
      <w:r>
        <w:t>Usuarios</w:t>
      </w:r>
      <w:proofErr w:type="spellEnd"/>
      <w:r>
        <w:t xml:space="preserve"> de un </w:t>
      </w:r>
      <w:proofErr w:type="spellStart"/>
      <w:r>
        <w:t>Dispositivo</w:t>
      </w:r>
      <w:proofErr w:type="spellEnd"/>
      <w:r>
        <w:t xml:space="preserve"> </w:t>
      </w:r>
      <w:proofErr w:type="spellStart"/>
      <w:r>
        <w:t>licenciado</w:t>
      </w:r>
      <w:proofErr w:type="spellEnd"/>
      <w:r>
        <w:t>:</w:t>
      </w:r>
    </w:p>
    <w:p w14:paraId="30276477" w14:textId="77777777" w:rsidR="00291776" w:rsidRPr="000A5C3A" w:rsidRDefault="00291776" w:rsidP="00291776">
      <w:pPr>
        <w:pStyle w:val="ProductList-Body"/>
        <w:numPr>
          <w:ilvl w:val="0"/>
          <w:numId w:val="16"/>
        </w:numPr>
        <w:spacing w:line="233" w:lineRule="auto"/>
        <w:rPr>
          <w:lang w:val="es-ES"/>
        </w:rPr>
      </w:pPr>
      <w:r w:rsidRPr="000A5C3A">
        <w:rPr>
          <w:lang w:val="es-ES"/>
        </w:rPr>
        <w:t>puede activar y utilizar el software proporcionado en un OSE del Dispositivo licenciado; o</w:t>
      </w:r>
    </w:p>
    <w:p w14:paraId="7245EE3D" w14:textId="77777777" w:rsidR="00291776" w:rsidRPr="000A5C3A" w:rsidRDefault="00291776" w:rsidP="00291776">
      <w:pPr>
        <w:pStyle w:val="ProductList-Body"/>
        <w:numPr>
          <w:ilvl w:val="0"/>
          <w:numId w:val="16"/>
        </w:numPr>
        <w:spacing w:line="233" w:lineRule="auto"/>
        <w:rPr>
          <w:lang w:val="es-ES"/>
        </w:rPr>
      </w:pPr>
      <w:r w:rsidRPr="000A5C3A">
        <w:rPr>
          <w:lang w:val="es-ES"/>
        </w:rPr>
        <w:t xml:space="preserve">pueden instalar y utilizar el software de forma remota desde el Dispositivo licenciado en un OSE de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7" w:history="1">
        <w:r w:rsidRPr="000A5C3A">
          <w:rPr>
            <w:rStyle w:val="Hyperlink"/>
            <w:lang w:val="es-ES"/>
          </w:rPr>
          <w:t>Términos de los Productos</w:t>
        </w:r>
      </w:hyperlink>
      <w:r w:rsidRPr="000A5C3A">
        <w:rPr>
          <w:lang w:val="es-ES"/>
        </w:rPr>
        <w:t xml:space="preserve">. Encontrará los Términos de los Productos en </w:t>
      </w:r>
      <w:hyperlink r:id="rId68" w:history="1">
        <w:r w:rsidRPr="000A5C3A">
          <w:rPr>
            <w:rStyle w:val="Hyperlink"/>
            <w:lang w:val="es-ES"/>
          </w:rPr>
          <w:t>http://go.microsoft.com/?linkid=9839207</w:t>
        </w:r>
      </w:hyperlink>
      <w:r w:rsidRPr="000A5C3A">
        <w:rPr>
          <w:lang w:val="es-ES"/>
        </w:rPr>
        <w:t>. Se encuentra disponible una lista de Socios de Hosting de Varios Inquilinos Cualificados y de requisitos de implementación adicionales en www.office.com/sca.</w:t>
      </w:r>
    </w:p>
    <w:p w14:paraId="6C63DD0F" w14:textId="7FD17F29" w:rsidR="00AB4A9B" w:rsidRPr="000A5C3A" w:rsidRDefault="00291776" w:rsidP="00291776">
      <w:pPr>
        <w:pStyle w:val="ProductList-Body"/>
        <w:spacing w:line="233" w:lineRule="auto"/>
        <w:rPr>
          <w:lang w:val="es-ES"/>
        </w:rPr>
      </w:pPr>
      <w:r w:rsidRPr="000A5C3A">
        <w:rPr>
          <w:lang w:val="es-ES"/>
        </w:rPr>
        <w:t>El Cliente debe conectar a Internet cada OSE en el que esté instalado el software al menos una vez cada 90 días o podría verse afectada la funcionalidad del software</w:t>
      </w:r>
      <w:r w:rsidR="00AB4A9B" w:rsidRPr="000A5C3A">
        <w:rPr>
          <w:lang w:val="es-ES"/>
        </w:rPr>
        <w:t>.</w:t>
      </w:r>
    </w:p>
    <w:p w14:paraId="3D4CC2B5" w14:textId="77777777" w:rsidR="00AB4A9B" w:rsidRPr="00661909" w:rsidRDefault="00AB4A9B" w:rsidP="00291776">
      <w:pPr>
        <w:pStyle w:val="ProductList-Body"/>
        <w:rPr>
          <w:lang w:val="es-ES"/>
        </w:rPr>
      </w:pPr>
    </w:p>
    <w:p w14:paraId="29911423" w14:textId="77777777" w:rsidR="00BC2A06" w:rsidRPr="00661909" w:rsidRDefault="00BC2A06" w:rsidP="00291776">
      <w:pPr>
        <w:pStyle w:val="ProductList-Body"/>
        <w:rPr>
          <w:b/>
          <w:color w:val="00188F"/>
          <w:lang w:val="es-ES"/>
        </w:rPr>
      </w:pPr>
      <w:r w:rsidRPr="00661909">
        <w:rPr>
          <w:b/>
          <w:color w:val="00188F"/>
          <w:lang w:val="es-ES"/>
        </w:rPr>
        <w:t>Smartphones y Tabletas</w:t>
      </w:r>
    </w:p>
    <w:p w14:paraId="4DFF6F3D" w14:textId="77777777" w:rsidR="002422CD" w:rsidRPr="002422CD" w:rsidRDefault="002422CD" w:rsidP="002422CD">
      <w:pPr>
        <w:pStyle w:val="ProductList-Body"/>
        <w:rPr>
          <w:lang w:val="es-ES"/>
        </w:rPr>
      </w:pPr>
      <w:r w:rsidRPr="002422CD">
        <w:rPr>
          <w:lang w:val="es-ES"/>
        </w:rPr>
        <w:t>Cada usuario a quien el Cliente ceda una SL de Usuario de Aplicaciones de Microsoft 365 para el negocio o Aplicaciones de Microsoft para la empresa puede (i) usar Microsoft Office para dispositivos móviles para fines comerciales y (</w:t>
      </w:r>
      <w:proofErr w:type="spellStart"/>
      <w:r w:rsidRPr="002422CD">
        <w:rPr>
          <w:lang w:val="es-ES"/>
        </w:rPr>
        <w:t>ii</w:t>
      </w:r>
      <w:proofErr w:type="spellEnd"/>
      <w:r w:rsidRPr="002422CD">
        <w:rPr>
          <w:lang w:val="es-ES"/>
        </w:rPr>
        <w:t>) iniciar sesión en Microsoft Office con su cuenta de trabajo o escuela o en hasta cinco smartphones y cinco tabletas.</w:t>
      </w:r>
    </w:p>
    <w:p w14:paraId="5B5B67B3" w14:textId="77777777" w:rsidR="002422CD" w:rsidRPr="002422CD" w:rsidRDefault="002422CD" w:rsidP="002422CD">
      <w:pPr>
        <w:pStyle w:val="ProductList-Body"/>
        <w:rPr>
          <w:lang w:val="es-ES"/>
        </w:rPr>
      </w:pPr>
    </w:p>
    <w:p w14:paraId="3DBE3EF5" w14:textId="5CA6377C" w:rsidR="00BC2A06" w:rsidRPr="00661909" w:rsidRDefault="002422CD" w:rsidP="002422CD">
      <w:pPr>
        <w:pStyle w:val="ProductList-Body"/>
        <w:rPr>
          <w:lang w:val="es-ES"/>
        </w:rPr>
      </w:pPr>
      <w:r w:rsidRPr="002422CD">
        <w:rPr>
          <w:lang w:val="es-ES"/>
        </w:rPr>
        <w:t xml:space="preserve">Cuando se usan las versiones de las aplicaciones Microsoft Word, Excel, PowerPoint, Outlook, OneDrive y </w:t>
      </w:r>
      <w:proofErr w:type="spellStart"/>
      <w:r w:rsidRPr="002422CD">
        <w:rPr>
          <w:lang w:val="es-ES"/>
        </w:rPr>
        <w:t>Teams</w:t>
      </w:r>
      <w:proofErr w:type="spellEnd"/>
      <w:r w:rsidRPr="002422CD">
        <w:rPr>
          <w:lang w:val="es-ES"/>
        </w:rPr>
        <w:t xml:space="preserve"> para dispositivos móviles (“Aplicaciones Móviles de M 365”) con una cuenta de trabajo o escuela para acceder a los Servicios en Línea regidos por estos OST, los términos de los OST que rigen el Servicio en Línea pertinente se aplican a dicho uso de las Aplicaciones móviles de M 365. Los compromisos de Microsoft relativos a las Aplicaciones móviles de M 365 no se extienden al procesamiento de datos, políticas o prácticas de proveedores de terceros de plataformas móviles en las que operan las operaciones móviles (p. ej., Apple, Google</w:t>
      </w:r>
      <w:r w:rsidR="00BC2A06" w:rsidRPr="00661909">
        <w:rPr>
          <w:lang w:val="es-ES"/>
        </w:rPr>
        <w:t>.</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29405B">
      <w:pPr>
        <w:pStyle w:val="ProductList-Body"/>
        <w:keepNext/>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 xml:space="preserve">La restricción de uso comercial para Office Home &amp; </w:t>
      </w:r>
      <w:proofErr w:type="spellStart"/>
      <w:r w:rsidRPr="00661909">
        <w:rPr>
          <w:lang w:val="es-ES"/>
        </w:rPr>
        <w:t>Student</w:t>
      </w:r>
      <w:proofErr w:type="spellEnd"/>
      <w:r w:rsidRPr="00661909">
        <w:rPr>
          <w:lang w:val="es-ES"/>
        </w:rPr>
        <w:t xml:space="preserve"> 2013 RT no se aplica a cada SL de Usuario de Aplicaciones de Microsoft 365 para la empresa. Salvo lo dispuesto en esta sección, regirán los términos provistos con la licencia de Office Home &amp; </w:t>
      </w:r>
      <w:proofErr w:type="spellStart"/>
      <w:r w:rsidRPr="00661909">
        <w:rPr>
          <w:lang w:val="es-ES"/>
        </w:rPr>
        <w:t>Student</w:t>
      </w:r>
      <w:proofErr w:type="spellEnd"/>
      <w:r w:rsidRPr="00661909">
        <w:rPr>
          <w:lang w:val="es-ES"/>
        </w:rPr>
        <w:t xml:space="preserve">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52"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9" w:history="1">
        <w:r w:rsidRPr="00BC2A06">
          <w:rPr>
            <w:lang w:val="es-ES"/>
          </w:rPr>
          <w:t>Términos de Productos</w:t>
        </w:r>
      </w:hyperlink>
      <w:r w:rsidRPr="00BC2A06">
        <w:rPr>
          <w:lang w:val="es-ES"/>
        </w:rPr>
        <w:t xml:space="preserve">. </w:t>
      </w:r>
      <w:bookmarkEnd w:id="152"/>
      <w:r w:rsidRPr="00BC2A06">
        <w:rPr>
          <w:lang w:val="es-ES"/>
        </w:rPr>
        <w:t xml:space="preserve">Cada usuario de Aplicaciones de Microsoft 365 para la empresa puede utilizar el software de Office Online Server. Esta disposición no se aplica </w:t>
      </w:r>
      <w:r w:rsidRPr="00BC2A06">
        <w:rPr>
          <w:lang w:val="es-ES"/>
        </w:rPr>
        <w:lastRenderedPageBreak/>
        <w:t>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440E1B">
      <w:pPr>
        <w:pStyle w:val="ProductList-Offering2Heading"/>
        <w:outlineLvl w:val="2"/>
        <w:rPr>
          <w:lang w:val="es-ES"/>
        </w:rPr>
      </w:pPr>
      <w:r w:rsidRPr="006D3651">
        <w:rPr>
          <w:lang w:val="es-ES"/>
        </w:rPr>
        <w:tab/>
      </w:r>
      <w:bookmarkStart w:id="153" w:name="_Toc6563831"/>
      <w:bookmarkStart w:id="154" w:name="_Toc8395043"/>
      <w:bookmarkStart w:id="155" w:name="Officefortheweb"/>
      <w:bookmarkStart w:id="156" w:name="_Toc13858383"/>
      <w:bookmarkStart w:id="157" w:name="_Toc62929609"/>
      <w:r w:rsidR="009951E0" w:rsidRPr="00502FC4">
        <w:rPr>
          <w:lang w:val="es-ES"/>
        </w:rPr>
        <w:t xml:space="preserve">Office </w:t>
      </w:r>
      <w:bookmarkEnd w:id="153"/>
      <w:bookmarkEnd w:id="154"/>
      <w:r w:rsidR="009951E0" w:rsidRPr="00502FC4">
        <w:rPr>
          <w:lang w:val="es-ES"/>
        </w:rPr>
        <w:t>para la Web</w:t>
      </w:r>
      <w:bookmarkEnd w:id="155"/>
      <w:bookmarkEnd w:id="156"/>
      <w:bookmarkEnd w:id="157"/>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58" w:name="_Toc62929610"/>
      <w:r w:rsidRPr="006D3651">
        <w:rPr>
          <w:lang w:val="es-ES"/>
        </w:rPr>
        <w:t xml:space="preserve">OneDrive </w:t>
      </w:r>
      <w:proofErr w:type="spellStart"/>
      <w:r w:rsidRPr="006D3651">
        <w:rPr>
          <w:lang w:val="es-ES"/>
        </w:rPr>
        <w:t>for</w:t>
      </w:r>
      <w:proofErr w:type="spellEnd"/>
      <w:r w:rsidRPr="006D3651">
        <w:rPr>
          <w:lang w:val="es-ES"/>
        </w:rPr>
        <w:t xml:space="preserve"> Business</w:t>
      </w:r>
      <w:bookmarkEnd w:id="158"/>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9" w:name="_Toc6563833"/>
      <w:bookmarkStart w:id="160" w:name="_Toc21617054"/>
      <w:bookmarkStart w:id="161" w:name="ProjectOnline"/>
      <w:bookmarkStart w:id="162" w:name="_Toc62929611"/>
      <w:r w:rsidRPr="00C31CF2">
        <w:rPr>
          <w:lang w:val="es-ES"/>
        </w:rPr>
        <w:t>Project</w:t>
      </w:r>
      <w:bookmarkEnd w:id="159"/>
      <w:bookmarkEnd w:id="160"/>
      <w:bookmarkEnd w:id="162"/>
    </w:p>
    <w:bookmarkEnd w:id="161"/>
    <w:p w14:paraId="27E7ADFD" w14:textId="77777777" w:rsidR="002762D3" w:rsidRPr="00C31CF2" w:rsidRDefault="002762D3" w:rsidP="00F02C9E">
      <w:pPr>
        <w:pStyle w:val="ProductList-Offering1"/>
        <w:rPr>
          <w:lang w:val="es-ES"/>
        </w:rPr>
        <w:sectPr w:rsidR="002762D3" w:rsidRPr="00C31CF2" w:rsidSect="00E275D6">
          <w:footerReference w:type="default" r:id="rId70"/>
          <w:footerReference w:type="first" r:id="rId71"/>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proofErr w:type="spellStart"/>
      <w:r>
        <w:t>Estos</w:t>
      </w:r>
      <w:proofErr w:type="spellEnd"/>
      <w:r>
        <w:t xml:space="preserve"> </w:t>
      </w:r>
      <w:proofErr w:type="spellStart"/>
      <w:r>
        <w:t>usuarios</w:t>
      </w:r>
      <w:proofErr w:type="spellEnd"/>
      <w:r>
        <w:t>:</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72" w:history="1">
        <w:r w:rsidRPr="000D077C">
          <w:rPr>
            <w:rStyle w:val="Hyperlink"/>
            <w:lang w:val="es-ES"/>
          </w:rPr>
          <w:t>Términos de los Productos</w:t>
        </w:r>
      </w:hyperlink>
      <w:r w:rsidRPr="000D077C">
        <w:rPr>
          <w:lang w:val="es-ES"/>
        </w:rPr>
        <w:t xml:space="preserve">. Encontrará los Términos de los Productos en </w:t>
      </w:r>
      <w:hyperlink r:id="rId73"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74"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40E1B">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440E1B">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63" w:name="_Toc524436952"/>
      <w:bookmarkStart w:id="164" w:name="_Toc523239324"/>
      <w:bookmarkStart w:id="165" w:name="_Toc62929612"/>
      <w:r w:rsidRPr="00C12949">
        <w:rPr>
          <w:lang w:val="es-ES_tradnl"/>
        </w:rPr>
        <w:t>SharePoint Online</w:t>
      </w:r>
      <w:bookmarkEnd w:id="163"/>
      <w:bookmarkEnd w:id="164"/>
      <w:bookmarkEnd w:id="165"/>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75"/>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 xml:space="preserve">SharePoint Online </w:t>
      </w:r>
      <w:proofErr w:type="spellStart"/>
      <w:r w:rsidRPr="001919F4">
        <w:rPr>
          <w:rFonts w:asciiTheme="majorHAnsi" w:hAnsiTheme="majorHAnsi"/>
          <w:sz w:val="16"/>
          <w:szCs w:val="16"/>
        </w:rPr>
        <w:t>K1</w:t>
      </w:r>
      <w:proofErr w:type="spellEnd"/>
    </w:p>
    <w:p w14:paraId="17D48D52" w14:textId="77777777" w:rsidR="001919F4" w:rsidRPr="001919F4" w:rsidRDefault="001919F4" w:rsidP="00F02C9E">
      <w:pPr>
        <w:pStyle w:val="ProductList-Body"/>
        <w:rPr>
          <w:rFonts w:asciiTheme="majorHAnsi" w:hAnsiTheme="majorHAnsi"/>
          <w:sz w:val="16"/>
          <w:szCs w:val="16"/>
        </w:rPr>
      </w:pPr>
      <w:proofErr w:type="spellStart"/>
      <w:r w:rsidRPr="001919F4">
        <w:rPr>
          <w:rFonts w:asciiTheme="majorHAnsi" w:hAnsiTheme="majorHAnsi"/>
          <w:sz w:val="16"/>
          <w:szCs w:val="16"/>
        </w:rPr>
        <w:t>Dúo</w:t>
      </w:r>
      <w:proofErr w:type="spellEnd"/>
      <w:r w:rsidRPr="001919F4">
        <w:rPr>
          <w:rFonts w:asciiTheme="majorHAnsi" w:hAnsiTheme="majorHAnsi"/>
          <w:sz w:val="16"/>
          <w:szCs w:val="16"/>
        </w:rPr>
        <w:t xml:space="preserve">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proofErr w:type="spellStart"/>
      <w:r w:rsidRPr="008558F8">
        <w:rPr>
          <w:b/>
          <w:color w:val="00188F"/>
        </w:rPr>
        <w:t>Características</w:t>
      </w:r>
      <w:proofErr w:type="spellEnd"/>
      <w:r w:rsidRPr="008558F8">
        <w:rPr>
          <w:b/>
          <w:color w:val="00188F"/>
        </w:rPr>
        <w:t xml:space="preserve"> </w:t>
      </w:r>
      <w:proofErr w:type="spellStart"/>
      <w:r w:rsidRPr="008558F8">
        <w:rPr>
          <w:b/>
          <w:color w:val="00188F"/>
        </w:rPr>
        <w:t>Básicas</w:t>
      </w:r>
      <w:proofErr w:type="spellEnd"/>
      <w:r w:rsidRPr="008558F8">
        <w:rPr>
          <w:b/>
          <w:color w:val="00188F"/>
        </w:rPr>
        <w:t xml:space="preserve"> de los </w:t>
      </w:r>
      <w:proofErr w:type="spellStart"/>
      <w:r w:rsidRPr="008558F8">
        <w:rPr>
          <w:b/>
          <w:color w:val="00188F"/>
        </w:rPr>
        <w:t>Servicios</w:t>
      </w:r>
      <w:proofErr w:type="spellEnd"/>
      <w:r w:rsidRPr="008558F8">
        <w:rPr>
          <w:b/>
          <w:color w:val="00188F"/>
        </w:rPr>
        <w:t xml:space="preserve"> de Office 365</w:t>
      </w:r>
    </w:p>
    <w:p w14:paraId="071D9734" w14:textId="58678E68" w:rsidR="00D7478E" w:rsidRPr="00B40CD2" w:rsidRDefault="004B79A4" w:rsidP="00F02C9E">
      <w:pPr>
        <w:pStyle w:val="ProductList-Body"/>
      </w:pPr>
      <w:r w:rsidRPr="00B40CD2">
        <w:t xml:space="preserve">SharePoint Online o </w:t>
      </w:r>
      <w:proofErr w:type="spellStart"/>
      <w:r w:rsidRPr="00B40CD2">
        <w:t>su</w:t>
      </w:r>
      <w:proofErr w:type="spellEnd"/>
      <w:r w:rsidRPr="00B40CD2">
        <w:t xml:space="preserve"> </w:t>
      </w:r>
      <w:proofErr w:type="spellStart"/>
      <w:r w:rsidRPr="00B40CD2">
        <w:t>servicio</w:t>
      </w:r>
      <w:proofErr w:type="spellEnd"/>
      <w:r w:rsidRPr="00B40CD2">
        <w:t xml:space="preserve"> </w:t>
      </w:r>
      <w:proofErr w:type="spellStart"/>
      <w:r w:rsidRPr="00B40CD2">
        <w:t>sucesor</w:t>
      </w:r>
      <w:proofErr w:type="spellEnd"/>
      <w:r w:rsidRPr="00B40CD2">
        <w:t xml:space="preserve"> </w:t>
      </w:r>
      <w:proofErr w:type="spellStart"/>
      <w:r w:rsidRPr="00B40CD2">
        <w:t>tendrá</w:t>
      </w:r>
      <w:proofErr w:type="spellEnd"/>
      <w:r w:rsidRPr="00B40CD2">
        <w:t xml:space="preserve"> las </w:t>
      </w:r>
      <w:proofErr w:type="spellStart"/>
      <w:r w:rsidRPr="00B40CD2">
        <w:t>siguientes</w:t>
      </w:r>
      <w:proofErr w:type="spellEnd"/>
      <w:r w:rsidRPr="00B40CD2">
        <w:t xml:space="preserve"> </w:t>
      </w:r>
      <w:proofErr w:type="spellStart"/>
      <w:r w:rsidRPr="00B40CD2">
        <w:t>capacidades</w:t>
      </w:r>
      <w:proofErr w:type="spellEnd"/>
      <w:r w:rsidRPr="00B40CD2">
        <w:t xml:space="preserve"> de </w:t>
      </w:r>
      <w:hyperlink w:anchor="CoreFeaturesforOffice365Services" w:tooltip="Características Básicas" w:history="1">
        <w:proofErr w:type="spellStart"/>
        <w:r w:rsidRPr="00B40CD2">
          <w:rPr>
            <w:rStyle w:val="Hyperlink"/>
          </w:rPr>
          <w:t>Características</w:t>
        </w:r>
        <w:proofErr w:type="spellEnd"/>
        <w:r w:rsidRPr="00B40CD2">
          <w:rPr>
            <w:rStyle w:val="Hyperlink"/>
          </w:rPr>
          <w:t xml:space="preserve"> </w:t>
        </w:r>
        <w:proofErr w:type="spellStart"/>
        <w:r w:rsidRPr="00B40CD2">
          <w:rPr>
            <w:rStyle w:val="Hyperlink"/>
          </w:rPr>
          <w:t>Básicas</w:t>
        </w:r>
        <w:proofErr w:type="spellEnd"/>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61598AC3" w14:textId="77777777" w:rsidR="00440E1B" w:rsidRDefault="00440E1B" w:rsidP="00F02C9E">
      <w:pPr>
        <w:pStyle w:val="ProductList-Body"/>
        <w:tabs>
          <w:tab w:val="clear" w:pos="158"/>
          <w:tab w:val="left" w:pos="180"/>
        </w:tabs>
        <w:ind w:left="180"/>
        <w:rPr>
          <w:b/>
          <w:color w:val="0072C6"/>
          <w:lang w:val="es-ES"/>
        </w:rPr>
      </w:pPr>
    </w:p>
    <w:p w14:paraId="7F657CBD" w14:textId="5A935610" w:rsidR="00ED50E6" w:rsidRPr="006D3651" w:rsidRDefault="001A19E0" w:rsidP="00F02C9E">
      <w:pPr>
        <w:pStyle w:val="ProductList-Body"/>
        <w:tabs>
          <w:tab w:val="clear" w:pos="158"/>
          <w:tab w:val="left" w:pos="180"/>
        </w:tabs>
        <w:ind w:left="180"/>
        <w:rPr>
          <w:lang w:val="es-ES"/>
        </w:rPr>
      </w:pPr>
      <w:r w:rsidRPr="006D3651">
        <w:rPr>
          <w:b/>
          <w:color w:val="0072C6"/>
          <w:lang w:val="es-ES"/>
        </w:rPr>
        <w:lastRenderedPageBreak/>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440E1B">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proofErr w:type="spellStart"/>
      <w:r w:rsidR="00A643A3">
        <w:rPr>
          <w:lang w:val="es-ES"/>
        </w:rPr>
        <w:t>K</w:t>
      </w:r>
      <w:r w:rsidR="00815BD1" w:rsidRPr="006D3651">
        <w:rPr>
          <w:lang w:val="es-ES"/>
        </w:rPr>
        <w:t>1</w:t>
      </w:r>
      <w:proofErr w:type="spellEnd"/>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7912ED">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DC3AAA"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AB4A9B">
      <w:pPr>
        <w:pStyle w:val="ProductList-Offering2Heading"/>
        <w:outlineLvl w:val="2"/>
        <w:rPr>
          <w:lang w:val="es-ES"/>
        </w:rPr>
      </w:pPr>
      <w:r w:rsidRPr="00661909">
        <w:rPr>
          <w:lang w:val="es-ES"/>
        </w:rPr>
        <w:tab/>
      </w:r>
      <w:bookmarkStart w:id="166" w:name="WorkplaceAnalytics"/>
      <w:bookmarkStart w:id="167" w:name="_Toc37676506"/>
      <w:bookmarkStart w:id="168" w:name="_Toc62929613"/>
      <w:proofErr w:type="spellStart"/>
      <w:r w:rsidRPr="00661909">
        <w:rPr>
          <w:lang w:val="es-ES"/>
        </w:rPr>
        <w:t>Workplace</w:t>
      </w:r>
      <w:proofErr w:type="spellEnd"/>
      <w:r w:rsidRPr="00661909">
        <w:rPr>
          <w:lang w:val="es-ES"/>
        </w:rPr>
        <w:t xml:space="preserve"> </w:t>
      </w:r>
      <w:proofErr w:type="spellStart"/>
      <w:r w:rsidRPr="00661909">
        <w:rPr>
          <w:lang w:val="es-ES"/>
        </w:rPr>
        <w:t>Analytics</w:t>
      </w:r>
      <w:bookmarkEnd w:id="166"/>
      <w:bookmarkEnd w:id="167"/>
      <w:bookmarkEnd w:id="168"/>
      <w:proofErr w:type="spellEnd"/>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t>
      </w:r>
      <w:proofErr w:type="spellStart"/>
      <w:r w:rsidRPr="00661909">
        <w:rPr>
          <w:lang w:val="es-ES"/>
        </w:rPr>
        <w:t>Workplace</w:t>
      </w:r>
      <w:proofErr w:type="spellEnd"/>
      <w:r w:rsidRPr="00661909">
        <w:rPr>
          <w:lang w:val="es-ES"/>
        </w:rPr>
        <w:t xml:space="preserve"> </w:t>
      </w:r>
      <w:proofErr w:type="spellStart"/>
      <w:r w:rsidRPr="00661909">
        <w:rPr>
          <w:lang w:val="es-ES"/>
        </w:rPr>
        <w:t>Analytics</w:t>
      </w:r>
      <w:proofErr w:type="spellEnd"/>
      <w:r w:rsidRPr="00661909">
        <w:rPr>
          <w:lang w:val="es-ES"/>
        </w:rPr>
        <w:t xml:space="preserve">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t>
      </w:r>
      <w:proofErr w:type="spellStart"/>
      <w:r w:rsidRPr="00661909">
        <w:rPr>
          <w:lang w:val="es-ES"/>
        </w:rPr>
        <w:t>Workplace</w:t>
      </w:r>
      <w:proofErr w:type="spellEnd"/>
      <w:r w:rsidRPr="00661909">
        <w:rPr>
          <w:lang w:val="es-ES"/>
        </w:rPr>
        <w:t xml:space="preserve"> </w:t>
      </w:r>
      <w:proofErr w:type="spellStart"/>
      <w:r w:rsidRPr="00661909">
        <w:rPr>
          <w:lang w:val="es-ES"/>
        </w:rPr>
        <w:t>Analytics</w:t>
      </w:r>
      <w:proofErr w:type="spellEnd"/>
      <w:r w:rsidRPr="00661909">
        <w:rPr>
          <w:lang w:val="es-ES"/>
        </w:rPr>
        <w:t xml:space="preserve"> incluye la formalización del BAA, cuyo texto completo se encuentra disponible en </w:t>
      </w:r>
      <w:hyperlink r:id="rId76"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 xml:space="preserve">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t>
      </w:r>
      <w:proofErr w:type="spellStart"/>
      <w:r w:rsidRPr="00661909">
        <w:rPr>
          <w:lang w:val="es-ES"/>
        </w:rPr>
        <w:t>Workplace</w:t>
      </w:r>
      <w:proofErr w:type="spellEnd"/>
      <w:r w:rsidRPr="00661909">
        <w:rPr>
          <w:lang w:val="es-ES"/>
        </w:rPr>
        <w:t xml:space="preserve"> </w:t>
      </w:r>
      <w:proofErr w:type="spellStart"/>
      <w:r w:rsidRPr="00661909">
        <w:rPr>
          <w:lang w:val="es-ES"/>
        </w:rPr>
        <w:t>Analytics</w:t>
      </w:r>
      <w:proofErr w:type="spellEnd"/>
      <w:r w:rsidRPr="00661909">
        <w:rPr>
          <w:lang w:val="es-ES"/>
        </w:rPr>
        <w:t>.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9" w:name="OtherOnlineServices"/>
      <w:bookmarkStart w:id="170" w:name="_Toc62929614"/>
      <w:r w:rsidRPr="006D3651">
        <w:rPr>
          <w:lang w:val="es-ES"/>
        </w:rPr>
        <w:t>Otros Servicios Online</w:t>
      </w:r>
      <w:bookmarkEnd w:id="170"/>
    </w:p>
    <w:p w14:paraId="79A4AAF6" w14:textId="77777777" w:rsidR="003D1D92" w:rsidRPr="0050682E" w:rsidRDefault="003D1D92" w:rsidP="00F02C9E">
      <w:pPr>
        <w:pStyle w:val="ProductList-Offering2Heading"/>
        <w:outlineLvl w:val="2"/>
        <w:rPr>
          <w:lang w:val="es-ES"/>
        </w:rPr>
      </w:pPr>
      <w:bookmarkStart w:id="171" w:name="BusinessApplicationPlatform"/>
      <w:bookmarkStart w:id="172" w:name="MicrosoftLearning"/>
      <w:bookmarkEnd w:id="169"/>
      <w:r w:rsidRPr="0050682E">
        <w:rPr>
          <w:lang w:val="es-ES"/>
        </w:rPr>
        <w:tab/>
      </w:r>
      <w:bookmarkStart w:id="173" w:name="_Toc3111583"/>
      <w:bookmarkStart w:id="174" w:name="_Toc794198"/>
      <w:bookmarkStart w:id="175" w:name="BingMaps"/>
      <w:bookmarkStart w:id="176" w:name="_Toc62929615"/>
      <w:r w:rsidRPr="0050682E">
        <w:rPr>
          <w:lang w:val="es-ES"/>
        </w:rPr>
        <w:t>Plataforma de Administración de Activos Móviles de Mapas de Bing</w:t>
      </w:r>
      <w:bookmarkEnd w:id="173"/>
      <w:bookmarkEnd w:id="174"/>
      <w:bookmarkEnd w:id="176"/>
    </w:p>
    <w:bookmarkEnd w:id="175"/>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77" w:history="1">
        <w:r w:rsidRPr="0050682E">
          <w:rPr>
            <w:rStyle w:val="Hyperlink"/>
            <w:lang w:val="es-ES"/>
          </w:rPr>
          <w:t>https://aka.ms/bingmapsplatformapistou</w:t>
        </w:r>
      </w:hyperlink>
      <w:r w:rsidRPr="0050682E">
        <w:rPr>
          <w:lang w:val="es-ES"/>
        </w:rPr>
        <w:t xml:space="preserve"> y </w:t>
      </w:r>
      <w:hyperlink r:id="rId78"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29405B">
      <w:pPr>
        <w:pStyle w:val="ProductList-Body"/>
        <w:keepNext/>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9"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DC3AAA"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77" w:name="BingMapsTransactionsandUsers"/>
      <w:bookmarkStart w:id="178" w:name="_Toc3111584"/>
      <w:bookmarkStart w:id="179" w:name="_Toc62929616"/>
      <w:r w:rsidRPr="0050682E">
        <w:rPr>
          <w:lang w:val="es-ES"/>
        </w:rPr>
        <w:t>Transacciones y Usuarios de Mapas de Bing</w:t>
      </w:r>
      <w:bookmarkEnd w:id="177"/>
      <w:bookmarkEnd w:id="178"/>
      <w:bookmarkEnd w:id="179"/>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80"/>
          <w:footerReference w:type="first" r:id="rId81"/>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82"/>
          <w:footerReference w:type="first" r:id="rId83"/>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440E1B">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84" w:history="1">
        <w:r w:rsidRPr="0050682E">
          <w:rPr>
            <w:rStyle w:val="Hyperlink"/>
            <w:lang w:val="es-ES"/>
          </w:rPr>
          <w:t>https://aka.ms/bingmapsplatformapistou</w:t>
        </w:r>
      </w:hyperlink>
      <w:r w:rsidRPr="0050682E">
        <w:rPr>
          <w:lang w:val="es-ES"/>
        </w:rPr>
        <w:t xml:space="preserve"> y </w:t>
      </w:r>
      <w:hyperlink r:id="rId85"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7912ED">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86"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DC3AAA"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80" w:name="MicrosoftPowerPlatform"/>
      <w:bookmarkEnd w:id="171"/>
      <w:r w:rsidRPr="002520B3">
        <w:rPr>
          <w:lang w:val="es-ES_tradnl"/>
        </w:rPr>
        <w:tab/>
      </w:r>
      <w:bookmarkStart w:id="181" w:name="_Toc8395051"/>
      <w:bookmarkStart w:id="182" w:name="_Toc6563839"/>
      <w:bookmarkStart w:id="183" w:name="_Toc62929617"/>
      <w:r w:rsidRPr="002520B3">
        <w:rPr>
          <w:lang w:val="es-ES_tradnl"/>
        </w:rPr>
        <w:t xml:space="preserve">Microsoft </w:t>
      </w:r>
      <w:proofErr w:type="spellStart"/>
      <w:r w:rsidRPr="002520B3">
        <w:rPr>
          <w:lang w:val="es-ES_tradnl"/>
        </w:rPr>
        <w:t>Power</w:t>
      </w:r>
      <w:proofErr w:type="spellEnd"/>
      <w:r w:rsidRPr="002520B3">
        <w:rPr>
          <w:lang w:val="es-ES_tradnl"/>
        </w:rPr>
        <w:t xml:space="preserve"> </w:t>
      </w:r>
      <w:proofErr w:type="spellStart"/>
      <w:r w:rsidRPr="002520B3">
        <w:rPr>
          <w:lang w:val="es-ES_tradnl"/>
        </w:rPr>
        <w:t>Platform</w:t>
      </w:r>
      <w:bookmarkEnd w:id="181"/>
      <w:bookmarkEnd w:id="182"/>
      <w:bookmarkEnd w:id="183"/>
      <w:proofErr w:type="spellEnd"/>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87"/>
          <w:footerReference w:type="first" r:id="rId88"/>
          <w:type w:val="continuous"/>
          <w:pgSz w:w="12240" w:h="15840"/>
          <w:pgMar w:top="1440" w:right="720" w:bottom="1440" w:left="720" w:header="720" w:footer="720" w:gutter="0"/>
          <w:cols w:space="720"/>
          <w:titlePg/>
          <w:docGrid w:linePitch="360"/>
        </w:sectPr>
      </w:pPr>
    </w:p>
    <w:bookmarkEnd w:id="180"/>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64545AB3" w:rsidR="003422FA" w:rsidRDefault="003422FA" w:rsidP="00F02C9E">
      <w:pPr>
        <w:pStyle w:val="ProductList-Body"/>
        <w:rPr>
          <w:rFonts w:asciiTheme="majorHAnsi" w:hAnsiTheme="majorHAnsi"/>
          <w:sz w:val="16"/>
          <w:szCs w:val="16"/>
        </w:rPr>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1328610B" w14:textId="0F1F9893" w:rsidR="002422CD" w:rsidRPr="002C79A1" w:rsidRDefault="002422CD" w:rsidP="00F02C9E">
      <w:pPr>
        <w:pStyle w:val="ProductList-Body"/>
      </w:pPr>
      <w:r w:rsidRPr="00100D62">
        <w:rPr>
          <w:rFonts w:asciiTheme="majorHAnsi" w:hAnsiTheme="majorHAnsi"/>
          <w:sz w:val="16"/>
          <w:szCs w:val="16"/>
          <w:lang w:val="es-ES"/>
        </w:rPr>
        <w:t xml:space="preserve">Agentes Virtuales de Microsoft </w:t>
      </w:r>
      <w:proofErr w:type="spellStart"/>
      <w:r w:rsidRPr="00100D62">
        <w:rPr>
          <w:rFonts w:asciiTheme="majorHAnsi" w:hAnsiTheme="majorHAnsi"/>
          <w:sz w:val="16"/>
          <w:szCs w:val="16"/>
          <w:lang w:val="es-ES"/>
        </w:rPr>
        <w:t>Power</w:t>
      </w:r>
      <w:proofErr w:type="spellEnd"/>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9"/>
          <w:footerReference w:type="first" r:id="rId90"/>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 xml:space="preserve">Microsoft </w:t>
      </w:r>
      <w:proofErr w:type="spellStart"/>
      <w:r w:rsidRPr="000D0515">
        <w:rPr>
          <w:rFonts w:asciiTheme="majorHAnsi" w:hAnsiTheme="majorHAnsi"/>
          <w:sz w:val="16"/>
          <w:szCs w:val="16"/>
          <w:lang w:val="es-ES_tradnl"/>
        </w:rPr>
        <w:t>Power</w:t>
      </w:r>
      <w:proofErr w:type="spellEnd"/>
      <w:r w:rsidRPr="000D0515">
        <w:rPr>
          <w:rFonts w:asciiTheme="majorHAnsi" w:hAnsiTheme="majorHAnsi"/>
          <w:sz w:val="16"/>
          <w:szCs w:val="16"/>
          <w:lang w:val="es-ES_tradnl"/>
        </w:rPr>
        <w:t xml:space="preserve">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 xml:space="preserve">el Estándar Visual </w:t>
      </w:r>
      <w:proofErr w:type="spellStart"/>
      <w:r w:rsidRPr="006D3651">
        <w:rPr>
          <w:color w:val="000000" w:themeColor="text1"/>
          <w:lang w:val="es-ES"/>
        </w:rPr>
        <w:t>H.264</w:t>
      </w:r>
      <w:proofErr w:type="spellEnd"/>
      <w:r w:rsidRPr="006D3651">
        <w:rPr>
          <w:color w:val="000000" w:themeColor="text1"/>
          <w:lang w:val="es-ES"/>
        </w:rPr>
        <w:t>/AVC,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0171A21E" w14:textId="77777777" w:rsidR="000B6D7E" w:rsidRPr="00A95387" w:rsidRDefault="000B6D7E" w:rsidP="000B6D7E">
      <w:pPr>
        <w:pStyle w:val="ProductList-Body"/>
        <w:tabs>
          <w:tab w:val="clear" w:pos="158"/>
          <w:tab w:val="left" w:pos="360"/>
        </w:tabs>
        <w:rPr>
          <w:lang w:val="es-ES"/>
        </w:rPr>
      </w:pPr>
      <w:bookmarkStart w:id="184" w:name="_Hlk50811500"/>
      <w:r w:rsidRPr="00A95387">
        <w:rPr>
          <w:b/>
          <w:color w:val="00188F"/>
          <w:lang w:val="es-ES"/>
        </w:rPr>
        <w:t xml:space="preserve">Instancias inactivas de </w:t>
      </w:r>
      <w:proofErr w:type="spellStart"/>
      <w:r w:rsidRPr="00A95387">
        <w:rPr>
          <w:b/>
          <w:color w:val="00188F"/>
          <w:lang w:val="es-ES"/>
        </w:rPr>
        <w:t>Dataverse</w:t>
      </w:r>
      <w:proofErr w:type="spellEnd"/>
      <w:r w:rsidRPr="00A95387">
        <w:rPr>
          <w:b/>
          <w:color w:val="00188F"/>
          <w:lang w:val="es-ES"/>
        </w:rPr>
        <w:t xml:space="preserve"> proporcionadas con licencias de Microsoft 365</w:t>
      </w:r>
    </w:p>
    <w:p w14:paraId="6AFAE8B2" w14:textId="7F64F747" w:rsidR="00716ED2" w:rsidRPr="00683DCE" w:rsidRDefault="000B6D7E" w:rsidP="000B6D7E">
      <w:pPr>
        <w:pStyle w:val="ProductList-Body"/>
        <w:rPr>
          <w:lang w:val="es-ES"/>
        </w:rPr>
      </w:pPr>
      <w:r w:rsidRPr="00A95387">
        <w:rPr>
          <w:lang w:val="es-ES"/>
        </w:rPr>
        <w:t xml:space="preserve">Si un Cliente permite que su instancia de </w:t>
      </w:r>
      <w:proofErr w:type="spellStart"/>
      <w:r w:rsidRPr="00A95387">
        <w:rPr>
          <w:lang w:val="es-ES"/>
        </w:rPr>
        <w:t>Dataverse</w:t>
      </w:r>
      <w:proofErr w:type="spellEnd"/>
      <w:r w:rsidRPr="00A95387">
        <w:rPr>
          <w:lang w:val="es-ES"/>
        </w:rPr>
        <w:t xml:space="preserve"> que se proporciona con licencias de Microsoft 365 quede inactiva, Microsoft podría, a su criterio, deshabilitar la instancia inactiva y eliminar los Datos del Cliente y los Datos Personales que contenga. Dicha instancia de </w:t>
      </w:r>
      <w:proofErr w:type="spellStart"/>
      <w:r w:rsidRPr="00A95387">
        <w:rPr>
          <w:lang w:val="es-ES"/>
        </w:rPr>
        <w:t>Dataverse</w:t>
      </w:r>
      <w:proofErr w:type="spellEnd"/>
      <w:r w:rsidRPr="00A95387">
        <w:rPr>
          <w:lang w:val="es-ES"/>
        </w:rPr>
        <w:t xml:space="preserve"> está inactiva si durante 90 días 1) ningún usuario inició sesión en la instancia, 2) ninguna aplicación, </w:t>
      </w:r>
      <w:proofErr w:type="spellStart"/>
      <w:r w:rsidRPr="00A95387">
        <w:rPr>
          <w:lang w:val="es-ES"/>
        </w:rPr>
        <w:t>bots</w:t>
      </w:r>
      <w:proofErr w:type="spellEnd"/>
      <w:r w:rsidRPr="00A95387">
        <w:rPr>
          <w:lang w:val="es-ES"/>
        </w:rPr>
        <w:t xml:space="preserve">, informes o flujos ha accedido a los datos contenidos en la instancia, 3) no se instalaron ni se importaron nuevas aplicaciones, </w:t>
      </w:r>
      <w:proofErr w:type="spellStart"/>
      <w:r w:rsidRPr="00A95387">
        <w:rPr>
          <w:lang w:val="es-ES"/>
        </w:rPr>
        <w:t>bots</w:t>
      </w:r>
      <w:proofErr w:type="spellEnd"/>
      <w:r w:rsidRPr="00A95387">
        <w:rPr>
          <w:lang w:val="es-ES"/>
        </w:rPr>
        <w:t>, informes o flujos en la instancia, y 4) no se han registrado otras acciones o actividades en esta instancia a través de API o trabajos de procesamiento en segundo plano</w:t>
      </w:r>
      <w:r w:rsidR="00716ED2" w:rsidRPr="00683DCE">
        <w:rPr>
          <w:lang w:val="es-ES"/>
        </w:rPr>
        <w:t xml:space="preserve">. </w:t>
      </w:r>
    </w:p>
    <w:bookmarkEnd w:id="184"/>
    <w:p w14:paraId="102E1B4C" w14:textId="77777777" w:rsidR="00716ED2" w:rsidRDefault="00716ED2" w:rsidP="00F02C9E">
      <w:pPr>
        <w:pStyle w:val="ProductList-Body"/>
        <w:tabs>
          <w:tab w:val="clear" w:pos="158"/>
          <w:tab w:val="left" w:pos="360"/>
        </w:tabs>
        <w:rPr>
          <w:b/>
          <w:color w:val="00188F"/>
          <w:szCs w:val="18"/>
          <w:lang w:val="es-ES"/>
        </w:rPr>
      </w:pPr>
    </w:p>
    <w:p w14:paraId="1EA033BB" w14:textId="7C7E3116" w:rsidR="003422FA" w:rsidRPr="006D3651" w:rsidRDefault="003422FA" w:rsidP="00F02C9E">
      <w:pPr>
        <w:pStyle w:val="ProductList-Body"/>
        <w:tabs>
          <w:tab w:val="clear" w:pos="158"/>
          <w:tab w:val="left" w:pos="360"/>
        </w:tabs>
        <w:rPr>
          <w:lang w:val="es-ES"/>
        </w:rPr>
      </w:pPr>
      <w:r w:rsidRPr="006D3651">
        <w:rPr>
          <w:b/>
          <w:color w:val="00188F"/>
          <w:szCs w:val="18"/>
          <w:lang w:val="es-ES"/>
        </w:rPr>
        <w:t xml:space="preserve">Microsoft </w:t>
      </w:r>
      <w:proofErr w:type="spellStart"/>
      <w:r w:rsidRPr="006D3651">
        <w:rPr>
          <w:b/>
          <w:color w:val="00188F"/>
          <w:szCs w:val="18"/>
          <w:lang w:val="es-ES"/>
        </w:rPr>
        <w:t>Power</w:t>
      </w:r>
      <w:proofErr w:type="spellEnd"/>
      <w:r w:rsidRPr="006D3651">
        <w:rPr>
          <w:b/>
          <w:color w:val="00188F"/>
          <w:szCs w:val="18"/>
          <w:lang w:val="es-ES"/>
        </w:rPr>
        <w:t xml:space="preserve">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w:t>
      </w:r>
      <w:proofErr w:type="spellStart"/>
      <w:r w:rsidRPr="006D3651">
        <w:rPr>
          <w:szCs w:val="18"/>
          <w:lang w:val="es-ES"/>
        </w:rPr>
        <w:t>Power</w:t>
      </w:r>
      <w:proofErr w:type="spellEnd"/>
      <w:r w:rsidRPr="006D3651">
        <w:rPr>
          <w:szCs w:val="18"/>
          <w:lang w:val="es-ES"/>
        </w:rPr>
        <w:t xml:space="preserve">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w:t>
      </w:r>
      <w:proofErr w:type="spellStart"/>
      <w:r w:rsidRPr="006D3651">
        <w:rPr>
          <w:szCs w:val="18"/>
          <w:lang w:val="es-ES"/>
        </w:rPr>
        <w:t>Power</w:t>
      </w:r>
      <w:proofErr w:type="spellEnd"/>
      <w:r w:rsidRPr="006D3651">
        <w:rPr>
          <w:szCs w:val="18"/>
          <w:lang w:val="es-ES"/>
        </w:rPr>
        <w:t xml:space="preserve"> BI y las vistas integradas para </w:t>
      </w:r>
      <w:r w:rsidR="004E760C">
        <w:rPr>
          <w:szCs w:val="18"/>
          <w:lang w:val="es-ES"/>
        </w:rPr>
        <w:t>uso</w:t>
      </w:r>
      <w:r w:rsidRPr="006D3651">
        <w:rPr>
          <w:szCs w:val="18"/>
          <w:lang w:val="es-ES"/>
        </w:rPr>
        <w:t xml:space="preserve"> de una aplicación. </w:t>
      </w:r>
    </w:p>
    <w:p w14:paraId="050E2420" w14:textId="77777777" w:rsidR="002422CD" w:rsidRDefault="002422CD" w:rsidP="00F02C9E">
      <w:pPr>
        <w:pStyle w:val="ProductList-Body"/>
        <w:ind w:left="187"/>
        <w:rPr>
          <w:b/>
          <w:color w:val="0072C6"/>
          <w:szCs w:val="18"/>
          <w:lang w:val="es-ES"/>
        </w:rPr>
      </w:pPr>
    </w:p>
    <w:p w14:paraId="4D3D4FAD" w14:textId="428BB792"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w:t>
      </w:r>
      <w:proofErr w:type="spellStart"/>
      <w:r w:rsidRPr="006D3651">
        <w:rPr>
          <w:szCs w:val="18"/>
          <w:lang w:val="es-ES"/>
        </w:rPr>
        <w:t>Power</w:t>
      </w:r>
      <w:proofErr w:type="spellEnd"/>
      <w:r w:rsidRPr="006D3651">
        <w:rPr>
          <w:szCs w:val="18"/>
          <w:lang w:val="es-ES"/>
        </w:rPr>
        <w:t xml:space="preserve"> BI al que acceda la Aplicación del Cliente o sus usuarios finales debe estar almacenado en la capacidad de Microsoft </w:t>
      </w:r>
      <w:proofErr w:type="spellStart"/>
      <w:r w:rsidRPr="006D3651">
        <w:rPr>
          <w:szCs w:val="18"/>
          <w:lang w:val="es-ES"/>
        </w:rPr>
        <w:t>Power</w:t>
      </w:r>
      <w:proofErr w:type="spellEnd"/>
      <w:r w:rsidRPr="006D3651">
        <w:rPr>
          <w:szCs w:val="18"/>
          <w:lang w:val="es-ES"/>
        </w:rPr>
        <w:t xml:space="preserve">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4C72EF72" w14:textId="77777777" w:rsidR="002422CD" w:rsidRDefault="002422CD" w:rsidP="00F02C9E">
      <w:pPr>
        <w:pStyle w:val="ProductList-Body"/>
        <w:ind w:left="180"/>
        <w:rPr>
          <w:b/>
          <w:color w:val="0072C6"/>
          <w:szCs w:val="18"/>
          <w:lang w:val="es-ES"/>
        </w:rPr>
      </w:pPr>
    </w:p>
    <w:p w14:paraId="26E86E63" w14:textId="0A8C8910"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revender o redistribuir los servicios de Microsoft </w:t>
      </w:r>
      <w:proofErr w:type="spellStart"/>
      <w:r w:rsidRPr="006D3651">
        <w:rPr>
          <w:szCs w:val="18"/>
          <w:lang w:val="es-ES"/>
        </w:rPr>
        <w:t>Power</w:t>
      </w:r>
      <w:proofErr w:type="spellEnd"/>
      <w:r w:rsidRPr="006D3651">
        <w:rPr>
          <w:szCs w:val="18"/>
          <w:lang w:val="es-ES"/>
        </w:rPr>
        <w:t xml:space="preserve">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w:t>
      </w:r>
      <w:proofErr w:type="spellStart"/>
      <w:r w:rsidRPr="006D3651">
        <w:rPr>
          <w:szCs w:val="18"/>
          <w:lang w:val="es-ES"/>
        </w:rPr>
        <w:t>Power</w:t>
      </w:r>
      <w:proofErr w:type="spellEnd"/>
      <w:r w:rsidRPr="006D3651">
        <w:rPr>
          <w:szCs w:val="18"/>
          <w:lang w:val="es-ES"/>
        </w:rPr>
        <w:t xml:space="preserve"> BI que esté disponible por usuario. </w:t>
      </w:r>
    </w:p>
    <w:p w14:paraId="593F67EE" w14:textId="77777777" w:rsidR="00716ED2" w:rsidRDefault="00716ED2" w:rsidP="00F02C9E">
      <w:pPr>
        <w:pStyle w:val="ProductList-Body"/>
        <w:ind w:left="180"/>
        <w:rPr>
          <w:b/>
          <w:color w:val="0072C6"/>
          <w:szCs w:val="18"/>
          <w:lang w:val="es-ES"/>
        </w:rPr>
      </w:pPr>
    </w:p>
    <w:p w14:paraId="27818529" w14:textId="14854F49"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 xml:space="preserve">No se requiere una SL de Usuario para ver el contenido de la capacidad de </w:t>
      </w:r>
      <w:proofErr w:type="spellStart"/>
      <w:r w:rsidRPr="006D3651">
        <w:rPr>
          <w:szCs w:val="18"/>
          <w:lang w:val="es-ES"/>
        </w:rPr>
        <w:t>Power</w:t>
      </w:r>
      <w:proofErr w:type="spellEnd"/>
      <w:r w:rsidRPr="006D3651">
        <w:rPr>
          <w:szCs w:val="18"/>
          <w:lang w:val="es-ES"/>
        </w:rPr>
        <w:t xml:space="preserve"> BI Premium que se comparte a través de las API integradas o de la funcionalidad de vistas integradas. Además, solo con </w:t>
      </w:r>
      <w:proofErr w:type="spellStart"/>
      <w:r w:rsidRPr="006D3651">
        <w:rPr>
          <w:szCs w:val="18"/>
          <w:lang w:val="es-ES"/>
        </w:rPr>
        <w:t>Power</w:t>
      </w:r>
      <w:proofErr w:type="spellEnd"/>
      <w:r w:rsidRPr="006D3651">
        <w:rPr>
          <w:szCs w:val="18"/>
          <w:lang w:val="es-ES"/>
        </w:rPr>
        <w:t xml:space="preserve"> BI Premium serie P, no se requiere una SL de Usuario para ver el contenido de la capacidad de </w:t>
      </w:r>
      <w:proofErr w:type="spellStart"/>
      <w:r w:rsidRPr="006D3651">
        <w:rPr>
          <w:szCs w:val="18"/>
          <w:lang w:val="es-ES"/>
        </w:rPr>
        <w:t>Power</w:t>
      </w:r>
      <w:proofErr w:type="spellEnd"/>
      <w:r w:rsidRPr="006D3651">
        <w:rPr>
          <w:szCs w:val="18"/>
          <w:lang w:val="es-ES"/>
        </w:rPr>
        <w:t xml:space="preserve"> BI Premium que se comparte a través de las aplicaciones o las características de suscripción a correo electrónico, o a través del Servidor de Informes de </w:t>
      </w:r>
      <w:proofErr w:type="spellStart"/>
      <w:r w:rsidRPr="006D3651">
        <w:rPr>
          <w:szCs w:val="18"/>
          <w:lang w:val="es-ES"/>
        </w:rPr>
        <w:t>Power</w:t>
      </w:r>
      <w:proofErr w:type="spellEnd"/>
      <w:r w:rsidRPr="006D3651">
        <w:rPr>
          <w:szCs w:val="18"/>
          <w:lang w:val="es-ES"/>
        </w:rPr>
        <w:t xml:space="preserve"> BI</w:t>
      </w:r>
      <w:r w:rsidR="00C12949" w:rsidRPr="006B4A4F">
        <w:rPr>
          <w:szCs w:val="18"/>
          <w:lang w:val="es-ES"/>
        </w:rPr>
        <w:t>.</w:t>
      </w:r>
    </w:p>
    <w:p w14:paraId="1A546FF1" w14:textId="77777777" w:rsidR="002422CD" w:rsidRDefault="002422CD" w:rsidP="00F02C9E">
      <w:pPr>
        <w:pStyle w:val="ProductList-Body"/>
        <w:ind w:left="187"/>
        <w:rPr>
          <w:b/>
          <w:color w:val="0072C6"/>
          <w:szCs w:val="18"/>
          <w:lang w:val="es-ES"/>
        </w:rPr>
      </w:pPr>
    </w:p>
    <w:p w14:paraId="5574F047" w14:textId="7058D0F0"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 xml:space="preserve">Microsoft </w:t>
      </w:r>
      <w:proofErr w:type="spellStart"/>
      <w:r w:rsidRPr="002539C8">
        <w:rPr>
          <w:b/>
          <w:color w:val="00188F"/>
          <w:szCs w:val="18"/>
          <w:lang w:val="es-ES_tradnl"/>
        </w:rPr>
        <w:t>Power</w:t>
      </w:r>
      <w:proofErr w:type="spellEnd"/>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91" w:history="1">
        <w:r w:rsidRPr="00991DF1">
          <w:rPr>
            <w:rStyle w:val="Hyperlink"/>
            <w:lang w:val="es-ES"/>
          </w:rPr>
          <w:t>https://go.microsoft.com/fwlink/?linkid=868812</w:t>
        </w:r>
      </w:hyperlink>
      <w:r w:rsidRPr="00991DF1">
        <w:rPr>
          <w:lang w:val="es-ES"/>
        </w:rPr>
        <w:t>. El Cliente dispone de acceso de solo lectura a tales entidades restringidas.</w:t>
      </w:r>
    </w:p>
    <w:p w14:paraId="0DB1F65B" w14:textId="77777777" w:rsidR="002422CD" w:rsidRDefault="002422CD" w:rsidP="007E79E2">
      <w:pPr>
        <w:pStyle w:val="ProductList-Body"/>
        <w:ind w:left="187"/>
        <w:rPr>
          <w:b/>
          <w:color w:val="0072C6"/>
          <w:szCs w:val="18"/>
          <w:lang w:val="it-IT"/>
        </w:rPr>
      </w:pPr>
    </w:p>
    <w:p w14:paraId="7F6B41FA" w14:textId="77777777" w:rsidR="007912ED" w:rsidRPr="00A77B85" w:rsidRDefault="007912ED" w:rsidP="007912ED">
      <w:pPr>
        <w:pStyle w:val="ProductList-Body"/>
        <w:ind w:left="180"/>
      </w:pPr>
      <w:proofErr w:type="spellStart"/>
      <w:r>
        <w:rPr>
          <w:b/>
          <w:color w:val="0072C6"/>
          <w:szCs w:val="18"/>
        </w:rPr>
        <w:t>Entidades</w:t>
      </w:r>
      <w:proofErr w:type="spellEnd"/>
      <w:r>
        <w:rPr>
          <w:b/>
          <w:color w:val="0072C6"/>
          <w:szCs w:val="18"/>
        </w:rPr>
        <w:t xml:space="preserve"> No </w:t>
      </w:r>
      <w:proofErr w:type="spellStart"/>
      <w:r>
        <w:rPr>
          <w:b/>
          <w:color w:val="0072C6"/>
          <w:szCs w:val="18"/>
        </w:rPr>
        <w:t>Restringidas</w:t>
      </w:r>
      <w:proofErr w:type="spellEnd"/>
    </w:p>
    <w:p w14:paraId="50CF1179" w14:textId="77777777" w:rsidR="007912ED" w:rsidRPr="00A77B85" w:rsidRDefault="007912ED" w:rsidP="007912ED">
      <w:pPr>
        <w:pStyle w:val="ProductList-Body"/>
        <w:ind w:left="180"/>
      </w:pPr>
      <w:r>
        <w:rPr>
          <w:szCs w:val="18"/>
        </w:rPr>
        <w:t xml:space="preserve">Los </w:t>
      </w:r>
      <w:proofErr w:type="spellStart"/>
      <w:r>
        <w:rPr>
          <w:szCs w:val="18"/>
        </w:rPr>
        <w:t>usuarios</w:t>
      </w:r>
      <w:proofErr w:type="spellEnd"/>
      <w:r>
        <w:rPr>
          <w:szCs w:val="18"/>
        </w:rPr>
        <w:t xml:space="preserve"> con una </w:t>
      </w:r>
      <w:proofErr w:type="spellStart"/>
      <w:r>
        <w:rPr>
          <w:szCs w:val="18"/>
        </w:rPr>
        <w:t>licencia</w:t>
      </w:r>
      <w:proofErr w:type="spellEnd"/>
      <w:r>
        <w:rPr>
          <w:szCs w:val="18"/>
        </w:rPr>
        <w:t xml:space="preserve"> de Power Apps </w:t>
      </w:r>
      <w:proofErr w:type="spellStart"/>
      <w:r>
        <w:rPr>
          <w:szCs w:val="18"/>
        </w:rPr>
        <w:t>pueden</w:t>
      </w:r>
      <w:proofErr w:type="spellEnd"/>
      <w:r>
        <w:rPr>
          <w:szCs w:val="18"/>
        </w:rPr>
        <w:t xml:space="preserve"> </w:t>
      </w:r>
      <w:proofErr w:type="spellStart"/>
      <w:r>
        <w:rPr>
          <w:szCs w:val="18"/>
        </w:rPr>
        <w:t>crear</w:t>
      </w:r>
      <w:proofErr w:type="spellEnd"/>
      <w:r>
        <w:rPr>
          <w:szCs w:val="18"/>
        </w:rPr>
        <w:t xml:space="preserve">, leer, </w:t>
      </w:r>
      <w:proofErr w:type="spellStart"/>
      <w:r>
        <w:rPr>
          <w:szCs w:val="18"/>
        </w:rPr>
        <w:t>actualizar</w:t>
      </w:r>
      <w:proofErr w:type="spellEnd"/>
      <w:r>
        <w:rPr>
          <w:szCs w:val="18"/>
        </w:rPr>
        <w:t xml:space="preserve"> o </w:t>
      </w:r>
      <w:proofErr w:type="spellStart"/>
      <w:r>
        <w:rPr>
          <w:szCs w:val="18"/>
        </w:rPr>
        <w:t>eliminar</w:t>
      </w:r>
      <w:proofErr w:type="spellEnd"/>
      <w:r>
        <w:rPr>
          <w:szCs w:val="18"/>
        </w:rPr>
        <w:t xml:space="preserve"> </w:t>
      </w:r>
      <w:proofErr w:type="spellStart"/>
      <w:r>
        <w:rPr>
          <w:szCs w:val="18"/>
        </w:rPr>
        <w:t>cualquier</w:t>
      </w:r>
      <w:proofErr w:type="spellEnd"/>
      <w:r>
        <w:rPr>
          <w:szCs w:val="18"/>
        </w:rPr>
        <w:t xml:space="preserve"> </w:t>
      </w:r>
      <w:proofErr w:type="spellStart"/>
      <w:r>
        <w:rPr>
          <w:szCs w:val="18"/>
        </w:rPr>
        <w:t>dato</w:t>
      </w:r>
      <w:proofErr w:type="spellEnd"/>
      <w:r>
        <w:rPr>
          <w:szCs w:val="18"/>
        </w:rPr>
        <w:t xml:space="preserve"> de </w:t>
      </w:r>
      <w:proofErr w:type="spellStart"/>
      <w:r>
        <w:rPr>
          <w:szCs w:val="18"/>
        </w:rPr>
        <w:t>entidades</w:t>
      </w:r>
      <w:proofErr w:type="spellEnd"/>
      <w:r>
        <w:rPr>
          <w:szCs w:val="18"/>
        </w:rPr>
        <w:t xml:space="preserve"> del </w:t>
      </w:r>
      <w:proofErr w:type="spellStart"/>
      <w:r>
        <w:rPr>
          <w:szCs w:val="18"/>
        </w:rPr>
        <w:t>tipo</w:t>
      </w:r>
      <w:proofErr w:type="spellEnd"/>
      <w:r>
        <w:rPr>
          <w:szCs w:val="18"/>
        </w:rPr>
        <w:t xml:space="preserve"> que no </w:t>
      </w:r>
      <w:proofErr w:type="spellStart"/>
      <w:r>
        <w:rPr>
          <w:szCs w:val="18"/>
        </w:rPr>
        <w:t>estén</w:t>
      </w:r>
      <w:proofErr w:type="spellEnd"/>
      <w:r>
        <w:rPr>
          <w:szCs w:val="18"/>
        </w:rPr>
        <w:t xml:space="preserve"> </w:t>
      </w:r>
      <w:proofErr w:type="spellStart"/>
      <w:r>
        <w:rPr>
          <w:szCs w:val="18"/>
        </w:rPr>
        <w:t>designadas</w:t>
      </w:r>
      <w:proofErr w:type="spellEnd"/>
      <w:r>
        <w:rPr>
          <w:szCs w:val="18"/>
        </w:rPr>
        <w:t xml:space="preserve"> </w:t>
      </w:r>
      <w:proofErr w:type="spellStart"/>
      <w:r>
        <w:rPr>
          <w:szCs w:val="18"/>
        </w:rPr>
        <w:t>como</w:t>
      </w:r>
      <w:proofErr w:type="spellEnd"/>
      <w:r>
        <w:rPr>
          <w:szCs w:val="18"/>
        </w:rPr>
        <w:t xml:space="preserve"> “</w:t>
      </w:r>
      <w:proofErr w:type="spellStart"/>
      <w:r>
        <w:rPr>
          <w:szCs w:val="18"/>
        </w:rPr>
        <w:t>restringidas</w:t>
      </w:r>
      <w:proofErr w:type="spellEnd"/>
      <w:r>
        <w:rPr>
          <w:szCs w:val="18"/>
        </w:rPr>
        <w:t xml:space="preserve">” </w:t>
      </w:r>
      <w:proofErr w:type="spellStart"/>
      <w:r>
        <w:rPr>
          <w:szCs w:val="18"/>
        </w:rPr>
        <w:t>en</w:t>
      </w:r>
      <w:proofErr w:type="spellEnd"/>
      <w:r>
        <w:rPr>
          <w:szCs w:val="18"/>
        </w:rPr>
        <w:t xml:space="preserve"> la </w:t>
      </w:r>
      <w:proofErr w:type="spellStart"/>
      <w:r>
        <w:rPr>
          <w:szCs w:val="18"/>
        </w:rPr>
        <w:t>documentación</w:t>
      </w:r>
      <w:proofErr w:type="spellEnd"/>
      <w:r>
        <w:rPr>
          <w:szCs w:val="18"/>
        </w:rPr>
        <w:t xml:space="preserve"> del </w:t>
      </w:r>
      <w:proofErr w:type="spellStart"/>
      <w:r>
        <w:rPr>
          <w:szCs w:val="18"/>
        </w:rPr>
        <w:t>producto</w:t>
      </w:r>
      <w:proofErr w:type="spellEnd"/>
      <w:r>
        <w:rPr>
          <w:szCs w:val="18"/>
        </w:rPr>
        <w:t xml:space="preserve"> </w:t>
      </w:r>
      <w:proofErr w:type="spellStart"/>
      <w:r>
        <w:rPr>
          <w:szCs w:val="18"/>
        </w:rPr>
        <w:t>en</w:t>
      </w:r>
      <w:proofErr w:type="spellEnd"/>
      <w:r>
        <w:rPr>
          <w:szCs w:val="18"/>
        </w:rPr>
        <w:t xml:space="preserve"> </w:t>
      </w:r>
      <w:hyperlink r:id="rId92" w:history="1">
        <w:r w:rsidRPr="00173020">
          <w:rPr>
            <w:rStyle w:val="Hyperlink"/>
          </w:rPr>
          <w:t>https://go.microsoft.com/fwlink/?linkid=868812</w:t>
        </w:r>
      </w:hyperlink>
      <w:r>
        <w:rPr>
          <w:szCs w:val="18"/>
        </w:rPr>
        <w:t>.</w:t>
      </w:r>
    </w:p>
    <w:p w14:paraId="6F195A3A" w14:textId="77777777" w:rsidR="007912ED" w:rsidRDefault="007912ED" w:rsidP="007E79E2">
      <w:pPr>
        <w:pStyle w:val="ProductList-Body"/>
        <w:ind w:left="187"/>
        <w:rPr>
          <w:b/>
          <w:color w:val="0072C6"/>
          <w:szCs w:val="18"/>
          <w:lang w:val="it-IT"/>
        </w:rPr>
      </w:pPr>
    </w:p>
    <w:p w14:paraId="2951CD28" w14:textId="4AE5DB42"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 xml:space="preserve">Los usuarios externos no autenticados de PowerApps no necesitan una SL de Usuario para acceder a los Portales de </w:t>
      </w:r>
      <w:proofErr w:type="spellStart"/>
      <w:r w:rsidRPr="000D077C">
        <w:rPr>
          <w:lang w:val="es-ES"/>
        </w:rPr>
        <w:t>Power</w:t>
      </w:r>
      <w:proofErr w:type="spellEnd"/>
      <w:r w:rsidR="00B141BA" w:rsidRPr="00007F6A">
        <w:rPr>
          <w:lang w:val="it-IT"/>
        </w:rPr>
        <w:t>.</w:t>
      </w:r>
    </w:p>
    <w:p w14:paraId="7D24999A" w14:textId="77777777" w:rsidR="001D47BE" w:rsidRPr="004B46A6" w:rsidRDefault="00DC3AAA"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6271655C" w14:textId="3050F7D9" w:rsidR="00716ED2" w:rsidRPr="00683DCE" w:rsidRDefault="00716ED2" w:rsidP="00716ED2">
      <w:pPr>
        <w:pStyle w:val="ProductList-Offering2Heading"/>
        <w:outlineLvl w:val="2"/>
        <w:rPr>
          <w:lang w:val="es-ES"/>
        </w:rPr>
      </w:pPr>
      <w:bookmarkStart w:id="185" w:name="_Hlk50811527"/>
      <w:r w:rsidRPr="00683DCE">
        <w:rPr>
          <w:lang w:val="es-ES"/>
        </w:rPr>
        <w:tab/>
      </w:r>
      <w:bookmarkStart w:id="186" w:name="_Toc52361406"/>
      <w:bookmarkStart w:id="187" w:name="_Toc62929618"/>
      <w:r w:rsidR="007912ED">
        <w:t xml:space="preserve">SharePoint </w:t>
      </w:r>
      <w:proofErr w:type="spellStart"/>
      <w:r w:rsidR="007912ED">
        <w:t>Syntex</w:t>
      </w:r>
      <w:bookmarkEnd w:id="186"/>
      <w:bookmarkEnd w:id="187"/>
      <w:proofErr w:type="spellEnd"/>
    </w:p>
    <w:p w14:paraId="764D3153" w14:textId="77777777" w:rsidR="007912ED" w:rsidRPr="00A77B85" w:rsidRDefault="007912ED" w:rsidP="007912ED">
      <w:pPr>
        <w:pStyle w:val="ProductList-Body"/>
      </w:pPr>
      <w:proofErr w:type="spellStart"/>
      <w:r>
        <w:rPr>
          <w:b/>
          <w:color w:val="00188F"/>
        </w:rPr>
        <w:t>Créditos</w:t>
      </w:r>
      <w:proofErr w:type="spellEnd"/>
      <w:r>
        <w:rPr>
          <w:b/>
          <w:color w:val="00188F"/>
        </w:rPr>
        <w:t xml:space="preserve"> </w:t>
      </w:r>
      <w:proofErr w:type="spellStart"/>
      <w:r>
        <w:rPr>
          <w:b/>
          <w:color w:val="00188F"/>
        </w:rPr>
        <w:t>adicionales</w:t>
      </w:r>
      <w:proofErr w:type="spellEnd"/>
      <w:r>
        <w:rPr>
          <w:b/>
          <w:color w:val="00188F"/>
        </w:rPr>
        <w:t xml:space="preserve"> de AI Builder</w:t>
      </w:r>
    </w:p>
    <w:p w14:paraId="45EB5BE0" w14:textId="0A6A32B8" w:rsidR="00716ED2" w:rsidRPr="00683DCE" w:rsidRDefault="007912ED" w:rsidP="007912ED">
      <w:pPr>
        <w:pStyle w:val="ProductList-Body"/>
        <w:rPr>
          <w:lang w:val="es-ES"/>
        </w:rPr>
      </w:pPr>
      <w:r>
        <w:t xml:space="preserve">Se </w:t>
      </w:r>
      <w:proofErr w:type="spellStart"/>
      <w:r>
        <w:t>incluyen</w:t>
      </w:r>
      <w:proofErr w:type="spellEnd"/>
      <w:r>
        <w:t xml:space="preserve"> </w:t>
      </w:r>
      <w:proofErr w:type="spellStart"/>
      <w:r>
        <w:t>créditos</w:t>
      </w:r>
      <w:proofErr w:type="spellEnd"/>
      <w:r>
        <w:t xml:space="preserve"> de AI Builder </w:t>
      </w:r>
      <w:proofErr w:type="spellStart"/>
      <w:r>
        <w:t>adicionales</w:t>
      </w:r>
      <w:proofErr w:type="spellEnd"/>
      <w:r>
        <w:t xml:space="preserve"> para </w:t>
      </w:r>
      <w:proofErr w:type="spellStart"/>
      <w:r>
        <w:t>inquilinos</w:t>
      </w:r>
      <w:proofErr w:type="spellEnd"/>
      <w:r>
        <w:t xml:space="preserve"> con </w:t>
      </w:r>
      <w:proofErr w:type="spellStart"/>
      <w:r>
        <w:t>licencia</w:t>
      </w:r>
      <w:proofErr w:type="spellEnd"/>
      <w:r>
        <w:t xml:space="preserve"> de 300 o </w:t>
      </w:r>
      <w:proofErr w:type="spellStart"/>
      <w:r>
        <w:t>más</w:t>
      </w:r>
      <w:proofErr w:type="spellEnd"/>
      <w:r>
        <w:t xml:space="preserve"> </w:t>
      </w:r>
      <w:proofErr w:type="spellStart"/>
      <w:r>
        <w:t>usuarios</w:t>
      </w:r>
      <w:proofErr w:type="spellEnd"/>
      <w:r>
        <w:t xml:space="preserve"> de SharePoint </w:t>
      </w:r>
      <w:proofErr w:type="spellStart"/>
      <w:r>
        <w:t>Syntex</w:t>
      </w:r>
      <w:proofErr w:type="spellEnd"/>
      <w:r w:rsidR="00716ED2" w:rsidRPr="00683DCE">
        <w:rPr>
          <w:lang w:val="es-ES"/>
        </w:rPr>
        <w:t>.</w:t>
      </w:r>
    </w:p>
    <w:p w14:paraId="713068FA" w14:textId="77777777" w:rsidR="00716ED2" w:rsidRPr="00683DCE" w:rsidRDefault="00DC3AAA" w:rsidP="00716ED2">
      <w:pPr>
        <w:pStyle w:val="ProductList-Body"/>
        <w:shd w:val="clear" w:color="auto" w:fill="A6A6A6" w:themeFill="background1" w:themeFillShade="A6"/>
        <w:spacing w:before="120" w:after="240"/>
        <w:jc w:val="right"/>
        <w:rPr>
          <w:lang w:val="es-ES"/>
        </w:rPr>
      </w:pPr>
      <w:hyperlink w:anchor="_top" w:tooltip="Tabla de contenido" w:history="1">
        <w:r w:rsidR="00716ED2" w:rsidRPr="00683DCE">
          <w:rPr>
            <w:rStyle w:val="Hyperlink"/>
            <w:sz w:val="16"/>
            <w:szCs w:val="16"/>
            <w:lang w:val="es-ES"/>
          </w:rPr>
          <w:t>Tabla de Contenido</w:t>
        </w:r>
      </w:hyperlink>
      <w:r w:rsidR="00716ED2" w:rsidRPr="00683DCE">
        <w:rPr>
          <w:sz w:val="16"/>
          <w:szCs w:val="16"/>
          <w:lang w:val="es-ES"/>
        </w:rPr>
        <w:t xml:space="preserve"> / </w:t>
      </w:r>
      <w:hyperlink w:anchor="_top" w:tooltip="Términos Generales" w:history="1">
        <w:r w:rsidR="00716ED2" w:rsidRPr="00683DCE">
          <w:rPr>
            <w:rStyle w:val="Hyperlink"/>
            <w:sz w:val="16"/>
            <w:szCs w:val="16"/>
            <w:lang w:val="es-ES"/>
          </w:rPr>
          <w:t>Términos Generales</w:t>
        </w:r>
      </w:hyperlink>
    </w:p>
    <w:bookmarkEnd w:id="185"/>
    <w:p w14:paraId="00259645" w14:textId="77777777" w:rsidR="001D47BE" w:rsidRPr="004B46A6" w:rsidRDefault="001D47BE" w:rsidP="001D47BE">
      <w:pPr>
        <w:pStyle w:val="ProductList-Offering2Heading"/>
        <w:outlineLvl w:val="2"/>
        <w:rPr>
          <w:lang w:val="nl-NL"/>
        </w:rPr>
      </w:pPr>
      <w:r w:rsidRPr="004B46A6">
        <w:rPr>
          <w:lang w:val="nl-NL"/>
        </w:rPr>
        <w:tab/>
      </w:r>
      <w:bookmarkStart w:id="188" w:name="M365UnattendedLicense"/>
      <w:bookmarkStart w:id="189" w:name="_Toc34838460"/>
      <w:bookmarkStart w:id="190" w:name="_Toc62929619"/>
      <w:r w:rsidRPr="004B46A6">
        <w:rPr>
          <w:lang w:val="nl-NL"/>
        </w:rPr>
        <w:t>Microsoft 365 – Licencia Desatendida</w:t>
      </w:r>
      <w:bookmarkEnd w:id="188"/>
      <w:bookmarkEnd w:id="189"/>
      <w:bookmarkEnd w:id="190"/>
    </w:p>
    <w:p w14:paraId="17BF07D5" w14:textId="77777777" w:rsidR="00564AEE" w:rsidRPr="006C1218" w:rsidRDefault="00564AEE" w:rsidP="00564AEE">
      <w:pPr>
        <w:pStyle w:val="ProductList-Body"/>
        <w:rPr>
          <w:lang w:val="es-ES"/>
        </w:rPr>
      </w:pPr>
      <w:r w:rsidRPr="006C1218">
        <w:rPr>
          <w:b/>
          <w:color w:val="00188F"/>
          <w:lang w:val="es-ES"/>
        </w:rPr>
        <w:t>Definiciones</w:t>
      </w:r>
    </w:p>
    <w:p w14:paraId="169C35F5" w14:textId="77777777" w:rsidR="00564AEE" w:rsidRPr="006C1218" w:rsidRDefault="00564AEE" w:rsidP="00564AEE">
      <w:pPr>
        <w:pStyle w:val="ProductList-Body"/>
        <w:rPr>
          <w:lang w:val="es-ES"/>
        </w:rPr>
      </w:pPr>
      <w:r w:rsidRPr="006C1218">
        <w:rPr>
          <w:lang w:val="es-ES"/>
        </w:rPr>
        <w:t>“Automatización Robótica de Procesos”, también conocida como “RPA” o “</w:t>
      </w:r>
      <w:proofErr w:type="spellStart"/>
      <w:r w:rsidRPr="006C1218">
        <w:rPr>
          <w:lang w:val="es-ES"/>
        </w:rPr>
        <w:t>bots</w:t>
      </w:r>
      <w:proofErr w:type="spellEnd"/>
      <w:r w:rsidRPr="006C1218">
        <w:rPr>
          <w:lang w:val="es-ES"/>
        </w:rPr>
        <w:t xml:space="preserve">” hace referencia a una aplicación, o a cualquier conjunto de aplicaciones, que se utiliza para capturar datos y manipular aplicaciones para que ejecuten tareas repetitivas. Los </w:t>
      </w:r>
      <w:proofErr w:type="spellStart"/>
      <w:r w:rsidRPr="006C1218">
        <w:rPr>
          <w:lang w:val="es-ES"/>
        </w:rPr>
        <w:t>bots</w:t>
      </w:r>
      <w:proofErr w:type="spellEnd"/>
      <w:r w:rsidRPr="006C1218">
        <w:rPr>
          <w:lang w:val="es-ES"/>
        </w:rPr>
        <w:t xml:space="preserve"> funcionan sobre cualquier elemento de la IU de Windows 10 dentro de un OSE y/o sobre cualquier aplicación de Office en cualquier OSE.</w:t>
      </w:r>
    </w:p>
    <w:p w14:paraId="01CEC359" w14:textId="77777777" w:rsidR="00564AEE" w:rsidRPr="006C1218" w:rsidRDefault="00564AEE" w:rsidP="00564AEE">
      <w:pPr>
        <w:pStyle w:val="ProductList-Body"/>
        <w:rPr>
          <w:lang w:val="es-ES"/>
        </w:rPr>
      </w:pPr>
    </w:p>
    <w:p w14:paraId="7428E62A" w14:textId="77777777" w:rsidR="00564AEE" w:rsidRPr="006C1218" w:rsidRDefault="00564AEE" w:rsidP="00564AEE">
      <w:pPr>
        <w:pStyle w:val="ProductList-Body"/>
        <w:rPr>
          <w:lang w:val="es-ES"/>
        </w:rPr>
      </w:pPr>
      <w:r w:rsidRPr="006C1218">
        <w:rPr>
          <w:lang w:val="es-ES"/>
        </w:rPr>
        <w:t xml:space="preserve">“Bot Desatendido”: cualquier </w:t>
      </w:r>
      <w:proofErr w:type="spellStart"/>
      <w:r w:rsidRPr="006C1218">
        <w:rPr>
          <w:lang w:val="es-ES"/>
        </w:rPr>
        <w:t>bot</w:t>
      </w:r>
      <w:proofErr w:type="spellEnd"/>
      <w:r w:rsidRPr="006C1218">
        <w:rPr>
          <w:lang w:val="es-ES"/>
        </w:rPr>
        <w:t xml:space="preserve"> que no cumple estrictamente con la definición de “Bot Atendido” se considerará un “Bot Desatendido”.</w:t>
      </w:r>
    </w:p>
    <w:p w14:paraId="6012BDA0" w14:textId="77777777" w:rsidR="00564AEE" w:rsidRPr="006C1218" w:rsidRDefault="00564AEE" w:rsidP="00564AEE">
      <w:pPr>
        <w:pStyle w:val="ProductList-Body"/>
        <w:rPr>
          <w:lang w:val="es-ES"/>
        </w:rPr>
      </w:pPr>
    </w:p>
    <w:p w14:paraId="4A018CB3" w14:textId="77777777" w:rsidR="00564AEE" w:rsidRPr="006C1218" w:rsidRDefault="00564AEE" w:rsidP="00564AEE">
      <w:pPr>
        <w:pStyle w:val="ProductList-Body"/>
        <w:rPr>
          <w:lang w:val="es-ES"/>
        </w:rPr>
      </w:pPr>
      <w:r w:rsidRPr="006C1218">
        <w:rPr>
          <w:lang w:val="es-ES"/>
        </w:rPr>
        <w:t>“Bot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w:t>
      </w:r>
    </w:p>
    <w:p w14:paraId="387F863F" w14:textId="77777777" w:rsidR="00564AEE" w:rsidRPr="006C1218" w:rsidRDefault="00564AEE" w:rsidP="00564AEE">
      <w:pPr>
        <w:pStyle w:val="ProductList-Body"/>
        <w:rPr>
          <w:lang w:val="es-ES"/>
        </w:rPr>
      </w:pPr>
    </w:p>
    <w:p w14:paraId="0F4DE2DA" w14:textId="77777777" w:rsidR="00564AEE" w:rsidRPr="00443273" w:rsidRDefault="00564AEE" w:rsidP="00564AEE">
      <w:pPr>
        <w:pStyle w:val="ProductList-Body"/>
      </w:pPr>
      <w:proofErr w:type="spellStart"/>
      <w:r>
        <w:rPr>
          <w:b/>
          <w:color w:val="00188F"/>
        </w:rPr>
        <w:t>Cesión</w:t>
      </w:r>
      <w:proofErr w:type="spellEnd"/>
      <w:r>
        <w:rPr>
          <w:b/>
          <w:color w:val="00188F"/>
        </w:rPr>
        <w:t xml:space="preserve"> y Derechos de </w:t>
      </w:r>
      <w:proofErr w:type="spellStart"/>
      <w:r>
        <w:rPr>
          <w:b/>
          <w:color w:val="00188F"/>
        </w:rPr>
        <w:t>Uso</w:t>
      </w:r>
      <w:proofErr w:type="spellEnd"/>
      <w:r>
        <w:rPr>
          <w:b/>
          <w:color w:val="00188F"/>
        </w:rPr>
        <w:t xml:space="preserve"> </w:t>
      </w:r>
    </w:p>
    <w:p w14:paraId="3A046F02" w14:textId="77777777" w:rsidR="00564AEE" w:rsidRPr="006C1218" w:rsidRDefault="00564AEE" w:rsidP="00564AEE">
      <w:pPr>
        <w:pStyle w:val="ProductList-Body"/>
        <w:numPr>
          <w:ilvl w:val="0"/>
          <w:numId w:val="14"/>
        </w:numPr>
        <w:tabs>
          <w:tab w:val="clear" w:pos="158"/>
        </w:tabs>
        <w:rPr>
          <w:lang w:val="es-ES"/>
        </w:rPr>
      </w:pPr>
      <w:r w:rsidRPr="006C1218">
        <w:rPr>
          <w:lang w:val="es-ES"/>
        </w:rPr>
        <w:t xml:space="preserve">El cliente puede ceder Microsoft 365 </w:t>
      </w:r>
      <w:proofErr w:type="spellStart"/>
      <w:r w:rsidRPr="006C1218">
        <w:rPr>
          <w:lang w:val="es-ES"/>
        </w:rPr>
        <w:t>A3</w:t>
      </w:r>
      <w:proofErr w:type="spellEnd"/>
      <w:r w:rsidRPr="006C1218">
        <w:rPr>
          <w:lang w:val="es-ES"/>
        </w:rPr>
        <w:t>/</w:t>
      </w:r>
      <w:proofErr w:type="spellStart"/>
      <w:r w:rsidRPr="006C1218">
        <w:rPr>
          <w:lang w:val="es-ES"/>
        </w:rPr>
        <w:t>E3</w:t>
      </w:r>
      <w:proofErr w:type="spellEnd"/>
      <w:r w:rsidRPr="006C1218">
        <w:rPr>
          <w:lang w:val="es-ES"/>
        </w:rPr>
        <w:t xml:space="preserve"> - Licencia Desatendida a un </w:t>
      </w:r>
      <w:proofErr w:type="spellStart"/>
      <w:r w:rsidRPr="006C1218">
        <w:rPr>
          <w:lang w:val="es-ES"/>
        </w:rPr>
        <w:t>bot</w:t>
      </w:r>
      <w:proofErr w:type="spellEnd"/>
      <w:r w:rsidRPr="006C1218">
        <w:rPr>
          <w:lang w:val="es-ES"/>
        </w:rPr>
        <w:t xml:space="preserve"> Desatendido que se ejecuta en un cualquiera de los siguientes:</w:t>
      </w:r>
    </w:p>
    <w:p w14:paraId="572360D7" w14:textId="77777777" w:rsidR="00564AEE" w:rsidRPr="006C1218" w:rsidRDefault="00564AEE" w:rsidP="00564AEE">
      <w:pPr>
        <w:pStyle w:val="ProductList-Body"/>
        <w:numPr>
          <w:ilvl w:val="1"/>
          <w:numId w:val="14"/>
        </w:numPr>
        <w:tabs>
          <w:tab w:val="clear" w:pos="158"/>
        </w:tabs>
        <w:rPr>
          <w:lang w:val="es-ES"/>
        </w:rPr>
      </w:pPr>
      <w:r w:rsidRPr="006C1218">
        <w:rPr>
          <w:lang w:val="es-ES"/>
        </w:rPr>
        <w:t xml:space="preserve">Hardware dedicado al uso del Cliente </w:t>
      </w:r>
      <w:r w:rsidRPr="006C1218">
        <w:rPr>
          <w:rStyle w:val="ProductList-OfferingBody"/>
          <w:rFonts w:ascii="Calibri" w:hAnsi="Calibri" w:cs="Calibri"/>
          <w:szCs w:val="18"/>
          <w:shd w:val="clear" w:color="auto" w:fill="FFFFFF"/>
          <w:lang w:val="es-ES"/>
        </w:rPr>
        <w:t>(sujeto a la Cláusula de Subcontratación en los Términos del Producto</w:t>
      </w:r>
      <w:r w:rsidRPr="006C1218">
        <w:rPr>
          <w:lang w:val="es-ES"/>
        </w:rPr>
        <w:t xml:space="preserve"> ubicado en </w:t>
      </w:r>
      <w:hyperlink r:id="rId93" w:history="1">
        <w:r w:rsidRPr="00564AEE">
          <w:rPr>
            <w:rStyle w:val="ProductList-SectionHeading"/>
            <w:color w:val="0563C1"/>
            <w:u w:val="single"/>
            <w:lang w:val="es-ES"/>
          </w:rPr>
          <w:t>http://go.microsoft.com/?linkid=9839207</w:t>
        </w:r>
      </w:hyperlink>
      <w:r w:rsidRPr="006C1218">
        <w:rPr>
          <w:rStyle w:val="ProductList-OfferingBody"/>
          <w:rFonts w:ascii="Calibri" w:hAnsi="Calibri" w:cs="Calibri"/>
          <w:szCs w:val="18"/>
          <w:shd w:val="clear" w:color="auto" w:fill="FFFFFF"/>
          <w:lang w:val="es-ES"/>
        </w:rPr>
        <w:t xml:space="preserve">) </w:t>
      </w:r>
    </w:p>
    <w:p w14:paraId="0346EC07" w14:textId="77777777" w:rsidR="00564AEE" w:rsidRPr="006C1218" w:rsidRDefault="00564AEE" w:rsidP="00564AEE">
      <w:pPr>
        <w:pStyle w:val="ProductList-Body"/>
        <w:numPr>
          <w:ilvl w:val="1"/>
          <w:numId w:val="14"/>
        </w:numPr>
        <w:tabs>
          <w:tab w:val="clear" w:pos="158"/>
        </w:tabs>
        <w:rPr>
          <w:lang w:val="es-ES"/>
        </w:rPr>
      </w:pPr>
      <w:r w:rsidRPr="006C1218">
        <w:rPr>
          <w:rStyle w:val="ProductList-OfferingBody"/>
          <w:rFonts w:ascii="Calibri" w:hAnsi="Calibri" w:cs="Calibri"/>
          <w:szCs w:val="18"/>
          <w:shd w:val="clear" w:color="auto" w:fill="FFFFFF"/>
          <w:lang w:val="es-ES"/>
        </w:rPr>
        <w:t>Una máquina virtual en Azure (incluido Windows Virtual Desktop en Azure)</w:t>
      </w:r>
      <w:r w:rsidRPr="006C1218">
        <w:rPr>
          <w:lang w:val="es-ES"/>
        </w:rPr>
        <w:t>.</w:t>
      </w:r>
    </w:p>
    <w:p w14:paraId="52D98CCD" w14:textId="77777777" w:rsidR="00564AEE" w:rsidRPr="006C1218" w:rsidRDefault="00564AEE" w:rsidP="00564AEE">
      <w:pPr>
        <w:pStyle w:val="ProductList-Body"/>
        <w:numPr>
          <w:ilvl w:val="0"/>
          <w:numId w:val="14"/>
        </w:numPr>
        <w:tabs>
          <w:tab w:val="clear" w:pos="158"/>
        </w:tabs>
        <w:rPr>
          <w:lang w:val="es-ES"/>
        </w:rPr>
      </w:pPr>
      <w:bookmarkStart w:id="191" w:name="_Hlk41038216"/>
      <w:r w:rsidRPr="006C1218">
        <w:rPr>
          <w:lang w:val="es-ES"/>
        </w:rPr>
        <w:t xml:space="preserve">No hay ningún requisito de SO Cualificado para el conjunto de aplicaciones Microsoft 365 </w:t>
      </w:r>
      <w:proofErr w:type="spellStart"/>
      <w:r w:rsidRPr="006C1218">
        <w:rPr>
          <w:lang w:val="es-ES"/>
        </w:rPr>
        <w:t>A3</w:t>
      </w:r>
      <w:proofErr w:type="spellEnd"/>
      <w:r w:rsidRPr="006C1218">
        <w:rPr>
          <w:lang w:val="es-ES"/>
        </w:rPr>
        <w:t>/</w:t>
      </w:r>
      <w:proofErr w:type="spellStart"/>
      <w:r w:rsidRPr="006C1218">
        <w:rPr>
          <w:lang w:val="es-ES"/>
        </w:rPr>
        <w:t>E3</w:t>
      </w:r>
      <w:proofErr w:type="spellEnd"/>
      <w:r w:rsidRPr="006C1218">
        <w:rPr>
          <w:lang w:val="es-ES"/>
        </w:rPr>
        <w:t>.</w:t>
      </w:r>
    </w:p>
    <w:p w14:paraId="7EFB8085" w14:textId="77777777" w:rsidR="00564AEE" w:rsidRPr="006C1218" w:rsidRDefault="00564AEE" w:rsidP="00564AEE">
      <w:pPr>
        <w:pStyle w:val="ProductList-Body"/>
        <w:numPr>
          <w:ilvl w:val="0"/>
          <w:numId w:val="14"/>
        </w:numPr>
        <w:tabs>
          <w:tab w:val="clear" w:pos="158"/>
        </w:tabs>
        <w:rPr>
          <w:lang w:val="es-ES"/>
        </w:rPr>
      </w:pPr>
      <w:r w:rsidRPr="006C1218">
        <w:rPr>
          <w:lang w:val="es-ES"/>
        </w:rPr>
        <w:t xml:space="preserve">Cada Licencia desatendida de Microsoft 365 </w:t>
      </w:r>
      <w:proofErr w:type="spellStart"/>
      <w:r w:rsidRPr="006C1218">
        <w:rPr>
          <w:lang w:val="es-ES"/>
        </w:rPr>
        <w:t>A3</w:t>
      </w:r>
      <w:proofErr w:type="spellEnd"/>
      <w:r w:rsidRPr="006C1218">
        <w:rPr>
          <w:lang w:val="es-ES"/>
        </w:rPr>
        <w:t>/</w:t>
      </w:r>
      <w:proofErr w:type="spellStart"/>
      <w:r w:rsidRPr="006C1218">
        <w:rPr>
          <w:lang w:val="es-ES"/>
        </w:rPr>
        <w:t>E3</w:t>
      </w:r>
      <w:proofErr w:type="spellEnd"/>
      <w:r w:rsidRPr="006C1218">
        <w:rPr>
          <w:lang w:val="es-ES"/>
        </w:rPr>
        <w:t xml:space="preserve"> permite el uso del conjunto de aplicaciones de </w:t>
      </w:r>
      <w:proofErr w:type="spellStart"/>
      <w:r w:rsidRPr="006C1218">
        <w:rPr>
          <w:lang w:val="es-ES"/>
        </w:rPr>
        <w:t>M365</w:t>
      </w:r>
      <w:proofErr w:type="spellEnd"/>
      <w:r w:rsidRPr="006C1218">
        <w:rPr>
          <w:lang w:val="es-ES"/>
        </w:rPr>
        <w:t xml:space="preserve"> </w:t>
      </w:r>
      <w:proofErr w:type="spellStart"/>
      <w:r w:rsidRPr="006C1218">
        <w:rPr>
          <w:lang w:val="es-ES"/>
        </w:rPr>
        <w:t>A3</w:t>
      </w:r>
      <w:proofErr w:type="spellEnd"/>
      <w:r w:rsidRPr="006C1218">
        <w:rPr>
          <w:lang w:val="es-ES"/>
        </w:rPr>
        <w:t>/</w:t>
      </w:r>
      <w:proofErr w:type="spellStart"/>
      <w:r w:rsidRPr="006C1218">
        <w:rPr>
          <w:lang w:val="es-ES"/>
        </w:rPr>
        <w:t>E3</w:t>
      </w:r>
      <w:proofErr w:type="spellEnd"/>
      <w:r w:rsidRPr="006C1218">
        <w:rPr>
          <w:lang w:val="es-ES"/>
        </w:rPr>
        <w:t xml:space="preserve"> en un solo OSE físico o virtual único para la Automatización Robótica de Procesos.</w:t>
      </w:r>
    </w:p>
    <w:p w14:paraId="117E5C50" w14:textId="77777777" w:rsidR="00564AEE" w:rsidRPr="00443273" w:rsidRDefault="00564AEE" w:rsidP="00564AEE">
      <w:pPr>
        <w:pStyle w:val="ProductList-Body"/>
        <w:numPr>
          <w:ilvl w:val="0"/>
          <w:numId w:val="14"/>
        </w:numPr>
        <w:tabs>
          <w:tab w:val="clear" w:pos="158"/>
        </w:tabs>
      </w:pPr>
      <w:proofErr w:type="spellStart"/>
      <w:r>
        <w:t>Cada</w:t>
      </w:r>
      <w:proofErr w:type="spellEnd"/>
      <w:r>
        <w:t xml:space="preserve"> Microsoft 365 </w:t>
      </w:r>
      <w:proofErr w:type="spellStart"/>
      <w:r>
        <w:t>A3</w:t>
      </w:r>
      <w:proofErr w:type="spellEnd"/>
      <w:r>
        <w:t>/</w:t>
      </w:r>
      <w:proofErr w:type="spellStart"/>
      <w:r>
        <w:t>E3</w:t>
      </w:r>
      <w:proofErr w:type="spellEnd"/>
      <w:r>
        <w:t xml:space="preserve"> – </w:t>
      </w:r>
      <w:proofErr w:type="spellStart"/>
      <w:r>
        <w:t>Licencia</w:t>
      </w:r>
      <w:proofErr w:type="spellEnd"/>
      <w:r>
        <w:t xml:space="preserve"> </w:t>
      </w:r>
      <w:proofErr w:type="spellStart"/>
      <w:r>
        <w:t>Desatendida</w:t>
      </w:r>
      <w:proofErr w:type="spellEnd"/>
      <w:r>
        <w:t xml:space="preserve"> </w:t>
      </w:r>
      <w:proofErr w:type="spellStart"/>
      <w:r>
        <w:t>permite</w:t>
      </w:r>
      <w:proofErr w:type="spellEnd"/>
      <w:r>
        <w:t xml:space="preserve"> una sola </w:t>
      </w:r>
      <w:proofErr w:type="spellStart"/>
      <w:r>
        <w:t>instancia</w:t>
      </w:r>
      <w:proofErr w:type="spellEnd"/>
      <w:r>
        <w:t xml:space="preserve"> </w:t>
      </w:r>
      <w:proofErr w:type="spellStart"/>
      <w:r>
        <w:t>única</w:t>
      </w:r>
      <w:proofErr w:type="spellEnd"/>
      <w:r>
        <w:t xml:space="preserve"> de </w:t>
      </w:r>
      <w:proofErr w:type="spellStart"/>
      <w:r>
        <w:t>Aplicaciones</w:t>
      </w:r>
      <w:proofErr w:type="spellEnd"/>
      <w:r>
        <w:t xml:space="preserve"> de Microsoft 365 para la </w:t>
      </w:r>
      <w:proofErr w:type="spellStart"/>
      <w:r>
        <w:t>empresa</w:t>
      </w:r>
      <w:proofErr w:type="spellEnd"/>
      <w:r>
        <w:t>.</w:t>
      </w:r>
    </w:p>
    <w:bookmarkEnd w:id="191"/>
    <w:p w14:paraId="1A30FDA8" w14:textId="37A8356A" w:rsidR="001D47BE" w:rsidRDefault="00564AEE" w:rsidP="00564AEE">
      <w:pPr>
        <w:pStyle w:val="ProductList-Body"/>
        <w:numPr>
          <w:ilvl w:val="0"/>
          <w:numId w:val="14"/>
        </w:numPr>
        <w:tabs>
          <w:tab w:val="clear" w:pos="158"/>
        </w:tabs>
        <w:rPr>
          <w:lang w:val="es-ES"/>
        </w:rPr>
      </w:pPr>
      <w:r w:rsidRPr="006C1218">
        <w:rPr>
          <w:lang w:val="es-ES"/>
        </w:rPr>
        <w:t xml:space="preserve">La reasignación de licencias para los </w:t>
      </w:r>
      <w:proofErr w:type="spellStart"/>
      <w:r w:rsidRPr="006C1218">
        <w:rPr>
          <w:lang w:val="es-ES"/>
        </w:rPr>
        <w:t>bots</w:t>
      </w:r>
      <w:proofErr w:type="spellEnd"/>
      <w:r w:rsidRPr="006C1218">
        <w:rPr>
          <w:lang w:val="es-ES"/>
        </w:rPr>
        <w:t xml:space="preserve"> siguen las mismas reglas que se aplican a los usuarios y dispositivos, tal como si el </w:t>
      </w:r>
      <w:proofErr w:type="spellStart"/>
      <w:r w:rsidRPr="006C1218">
        <w:rPr>
          <w:lang w:val="es-ES"/>
        </w:rPr>
        <w:t>bot</w:t>
      </w:r>
      <w:proofErr w:type="spellEnd"/>
      <w:r w:rsidRPr="006C1218">
        <w:rPr>
          <w:lang w:val="es-ES"/>
        </w:rPr>
        <w:t xml:space="preserve"> fuera un usuario. </w:t>
      </w:r>
      <w:r>
        <w:t>(</w:t>
      </w:r>
      <w:proofErr w:type="spellStart"/>
      <w:r>
        <w:t>Consulte</w:t>
      </w:r>
      <w:proofErr w:type="spellEnd"/>
      <w:r>
        <w:t xml:space="preserve"> </w:t>
      </w:r>
      <w:hyperlink w:anchor="LicensingtheOnlineServices" w:history="1">
        <w:proofErr w:type="spellStart"/>
        <w:r w:rsidRPr="00564AEE">
          <w:rPr>
            <w:rStyle w:val="ProductList-SectionHeading"/>
            <w:color w:val="0563C1"/>
            <w:u w:val="single"/>
          </w:rPr>
          <w:t>Reasignación</w:t>
        </w:r>
        <w:proofErr w:type="spellEnd"/>
        <w:r w:rsidRPr="00564AEE">
          <w:rPr>
            <w:rStyle w:val="ProductList-SectionHeading"/>
            <w:color w:val="0563C1"/>
            <w:u w:val="single"/>
          </w:rPr>
          <w:t xml:space="preserve"> de </w:t>
        </w:r>
        <w:proofErr w:type="spellStart"/>
        <w:r w:rsidRPr="00564AEE">
          <w:rPr>
            <w:rStyle w:val="ProductList-SectionHeading"/>
            <w:color w:val="0563C1"/>
            <w:u w:val="single"/>
          </w:rPr>
          <w:t>Licencias</w:t>
        </w:r>
        <w:proofErr w:type="spellEnd"/>
      </w:hyperlink>
      <w: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proofErr w:type="spellStart"/>
      <w:r>
        <w:rPr>
          <w:b/>
          <w:color w:val="00188F"/>
        </w:rPr>
        <w:t>Limitación</w:t>
      </w:r>
      <w:proofErr w:type="spellEnd"/>
      <w:r>
        <w:rPr>
          <w:b/>
          <w:color w:val="00188F"/>
        </w:rPr>
        <w:t xml:space="preserve"> de </w:t>
      </w:r>
      <w:proofErr w:type="spellStart"/>
      <w:r>
        <w:rPr>
          <w:b/>
          <w:color w:val="00188F"/>
        </w:rPr>
        <w:t>uso</w:t>
      </w:r>
      <w:proofErr w:type="spellEnd"/>
    </w:p>
    <w:p w14:paraId="164E074C" w14:textId="77777777" w:rsidR="001D47BE" w:rsidRPr="009445D6" w:rsidRDefault="001D47BE" w:rsidP="00941C27">
      <w:pPr>
        <w:pStyle w:val="ProductList-Body"/>
        <w:numPr>
          <w:ilvl w:val="0"/>
          <w:numId w:val="13"/>
        </w:numPr>
        <w:tabs>
          <w:tab w:val="clear" w:pos="158"/>
        </w:tabs>
      </w:pPr>
      <w:r>
        <w:t xml:space="preserve">Los bots </w:t>
      </w:r>
      <w:proofErr w:type="spellStart"/>
      <w:r>
        <w:t>desatendidos</w:t>
      </w:r>
      <w:proofErr w:type="spellEnd"/>
      <w:r>
        <w:t xml:space="preserve"> no </w:t>
      </w:r>
      <w:proofErr w:type="spellStart"/>
      <w:r>
        <w:t>pueden</w:t>
      </w:r>
      <w:proofErr w:type="spellEnd"/>
      <w:r>
        <w:t xml:space="preserve"> </w:t>
      </w:r>
      <w:proofErr w:type="spellStart"/>
      <w:r>
        <w:t>crear</w:t>
      </w:r>
      <w:proofErr w:type="spellEnd"/>
      <w:r>
        <w:t xml:space="preserve"> </w:t>
      </w:r>
      <w:proofErr w:type="spellStart"/>
      <w:r>
        <w:t>ni</w:t>
      </w:r>
      <w:proofErr w:type="spellEnd"/>
      <w:r>
        <w:t xml:space="preserve"> </w:t>
      </w:r>
      <w:proofErr w:type="spellStart"/>
      <w:r>
        <w:t>replicar</w:t>
      </w:r>
      <w:proofErr w:type="spellEnd"/>
      <w:r>
        <w:t xml:space="preserve"> </w:t>
      </w:r>
      <w:proofErr w:type="spellStart"/>
      <w:r>
        <w:t>actividades</w:t>
      </w:r>
      <w:proofErr w:type="spellEnd"/>
      <w:r>
        <w:t xml:space="preserve"> o </w:t>
      </w:r>
      <w:proofErr w:type="spellStart"/>
      <w:r>
        <w:t>flujos</w:t>
      </w:r>
      <w:proofErr w:type="spellEnd"/>
      <w:r>
        <w:t xml:space="preserve"> de </w:t>
      </w:r>
      <w:proofErr w:type="spellStart"/>
      <w:r>
        <w:t>trabajo</w:t>
      </w:r>
      <w:proofErr w:type="spellEnd"/>
      <w:r>
        <w:t xml:space="preserve"> </w:t>
      </w:r>
      <w:proofErr w:type="spellStart"/>
      <w:r>
        <w:t>en</w:t>
      </w:r>
      <w:proofErr w:type="spellEnd"/>
      <w:r>
        <w:t xml:space="preserve"> </w:t>
      </w:r>
      <w:proofErr w:type="spellStart"/>
      <w:r>
        <w:t>nombre</w:t>
      </w:r>
      <w:proofErr w:type="spellEnd"/>
      <w:r>
        <w:t xml:space="preserve"> de un </w:t>
      </w:r>
      <w:proofErr w:type="spellStart"/>
      <w:r>
        <w:t>usuario</w:t>
      </w:r>
      <w:proofErr w:type="spellEnd"/>
      <w:r>
        <w:t xml:space="preserve"> o </w:t>
      </w:r>
      <w:proofErr w:type="spellStart"/>
      <w:r>
        <w:t>dispositivo</w:t>
      </w:r>
      <w:proofErr w:type="spellEnd"/>
      <w:r>
        <w:t xml:space="preserve"> sin </w:t>
      </w:r>
      <w:proofErr w:type="spellStart"/>
      <w:r>
        <w:t>licencia</w:t>
      </w:r>
      <w:proofErr w:type="spellEnd"/>
      <w:r>
        <w:t>. (</w:t>
      </w:r>
      <w:proofErr w:type="spellStart"/>
      <w:r>
        <w:t>Consulte</w:t>
      </w:r>
      <w:proofErr w:type="spellEnd"/>
      <w:r>
        <w:t xml:space="preserve"> </w:t>
      </w:r>
      <w:hyperlink w:anchor="LicensingtheOnlineServices" w:history="1">
        <w:proofErr w:type="spellStart"/>
        <w:r>
          <w:rPr>
            <w:rStyle w:val="Hyperlink"/>
          </w:rPr>
          <w:t>Multiplexación</w:t>
        </w:r>
        <w:proofErr w:type="spellEnd"/>
      </w:hyperlink>
      <w:r>
        <w:t>)</w:t>
      </w:r>
    </w:p>
    <w:p w14:paraId="4AD7CE96" w14:textId="2CAC0528" w:rsidR="001D47BE" w:rsidRPr="001D47BE" w:rsidRDefault="001D47BE" w:rsidP="00941C27">
      <w:pPr>
        <w:pStyle w:val="ProductList-Body"/>
        <w:numPr>
          <w:ilvl w:val="0"/>
          <w:numId w:val="13"/>
        </w:numPr>
        <w:tabs>
          <w:tab w:val="clear" w:pos="158"/>
        </w:tabs>
      </w:pPr>
      <w:r>
        <w:t xml:space="preserve">Microsoft se </w:t>
      </w:r>
      <w:proofErr w:type="spellStart"/>
      <w:r>
        <w:t>reserva</w:t>
      </w:r>
      <w:proofErr w:type="spellEnd"/>
      <w:r>
        <w:t xml:space="preserve"> el derecho de </w:t>
      </w:r>
      <w:proofErr w:type="spellStart"/>
      <w:r>
        <w:t>restringir</w:t>
      </w:r>
      <w:proofErr w:type="spellEnd"/>
      <w:r>
        <w:t xml:space="preserve"> o </w:t>
      </w:r>
      <w:proofErr w:type="spellStart"/>
      <w:r>
        <w:t>desactivar</w:t>
      </w:r>
      <w:proofErr w:type="spellEnd"/>
      <w:r>
        <w:t xml:space="preserve"> las </w:t>
      </w:r>
      <w:proofErr w:type="spellStart"/>
      <w:r>
        <w:t>llamadas</w:t>
      </w:r>
      <w:proofErr w:type="spellEnd"/>
      <w:r>
        <w:t xml:space="preserve"> API de Microsoft con una </w:t>
      </w:r>
      <w:proofErr w:type="spellStart"/>
      <w:r>
        <w:t>notificación</w:t>
      </w:r>
      <w:proofErr w:type="spellEnd"/>
      <w:r>
        <w:t xml:space="preserve"> </w:t>
      </w:r>
      <w:proofErr w:type="spellStart"/>
      <w:r>
        <w:t>razonable</w:t>
      </w:r>
      <w:proofErr w:type="spellEnd"/>
      <w:r>
        <w:t xml:space="preserve"> </w:t>
      </w:r>
      <w:proofErr w:type="spellStart"/>
      <w:r>
        <w:t>en</w:t>
      </w:r>
      <w:proofErr w:type="spellEnd"/>
      <w:r>
        <w:t xml:space="preserve"> </w:t>
      </w:r>
      <w:proofErr w:type="spellStart"/>
      <w:r>
        <w:t>caso</w:t>
      </w:r>
      <w:proofErr w:type="spellEnd"/>
      <w:r>
        <w:t xml:space="preserve"> de </w:t>
      </w:r>
      <w:proofErr w:type="spellStart"/>
      <w:r>
        <w:t>uso</w:t>
      </w:r>
      <w:proofErr w:type="spellEnd"/>
      <w:r>
        <w:t xml:space="preserve"> de una </w:t>
      </w:r>
      <w:proofErr w:type="spellStart"/>
      <w:r>
        <w:t>cantidad</w:t>
      </w:r>
      <w:proofErr w:type="spellEnd"/>
      <w:r>
        <w:t xml:space="preserve"> no </w:t>
      </w:r>
      <w:proofErr w:type="spellStart"/>
      <w:r>
        <w:t>razonable</w:t>
      </w:r>
      <w:proofErr w:type="spellEnd"/>
      <w:r>
        <w:t xml:space="preserve"> de ancho de </w:t>
      </w:r>
      <w:proofErr w:type="spellStart"/>
      <w:r>
        <w:t>banda</w:t>
      </w:r>
      <w:proofErr w:type="spellEnd"/>
      <w:r>
        <w:t xml:space="preserve"> que </w:t>
      </w:r>
      <w:proofErr w:type="spellStart"/>
      <w:r>
        <w:t>pudiera</w:t>
      </w:r>
      <w:proofErr w:type="spellEnd"/>
      <w:r>
        <w:t xml:space="preserve"> </w:t>
      </w:r>
      <w:proofErr w:type="spellStart"/>
      <w:r>
        <w:t>afectar</w:t>
      </w:r>
      <w:proofErr w:type="spellEnd"/>
      <w:r>
        <w:t xml:space="preserve"> </w:t>
      </w:r>
      <w:proofErr w:type="spellStart"/>
      <w:r>
        <w:t>negativamente</w:t>
      </w:r>
      <w:proofErr w:type="spellEnd"/>
      <w:r>
        <w:t xml:space="preserve"> la </w:t>
      </w:r>
      <w:proofErr w:type="spellStart"/>
      <w:r>
        <w:t>estabilidad</w:t>
      </w:r>
      <w:proofErr w:type="spellEnd"/>
      <w:r>
        <w:t xml:space="preserve"> de la API de Microsoft o el </w:t>
      </w:r>
      <w:proofErr w:type="spellStart"/>
      <w:r>
        <w:t>comportamiento</w:t>
      </w:r>
      <w:proofErr w:type="spellEnd"/>
      <w:r>
        <w:t xml:space="preserve"> de </w:t>
      </w:r>
      <w:proofErr w:type="spellStart"/>
      <w:r>
        <w:t>otras</w:t>
      </w:r>
      <w:proofErr w:type="spellEnd"/>
      <w:r>
        <w:t xml:space="preserve"> </w:t>
      </w:r>
      <w:proofErr w:type="spellStart"/>
      <w:r>
        <w:t>aplicaciones</w:t>
      </w:r>
      <w:proofErr w:type="spellEnd"/>
      <w:r>
        <w:t>.</w:t>
      </w:r>
    </w:p>
    <w:bookmarkStart w:id="192"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440E1B">
      <w:pPr>
        <w:pStyle w:val="ProductList-Offering2Heading"/>
        <w:outlineLvl w:val="2"/>
      </w:pPr>
      <w:bookmarkStart w:id="193" w:name="_Toc531082929"/>
      <w:bookmarkStart w:id="194" w:name="_Toc6563840"/>
      <w:bookmarkStart w:id="195" w:name="GitHubOfferings"/>
      <w:bookmarkStart w:id="196" w:name="_Toc21617061"/>
      <w:r>
        <w:rPr>
          <w:lang w:val="sv-SE"/>
        </w:rPr>
        <w:tab/>
      </w:r>
      <w:bookmarkStart w:id="197" w:name="_Toc62929620"/>
      <w:r w:rsidR="006534A6">
        <w:t xml:space="preserve">GitHub </w:t>
      </w:r>
      <w:bookmarkEnd w:id="193"/>
      <w:bookmarkEnd w:id="194"/>
      <w:r w:rsidR="006534A6">
        <w:t>Offerings</w:t>
      </w:r>
      <w:bookmarkEnd w:id="195"/>
      <w:bookmarkEnd w:id="196"/>
      <w:bookmarkEnd w:id="197"/>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94"/>
          <w:footerReference w:type="first" r:id="rId95"/>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lastRenderedPageBreak/>
        <w:t>GitHub Insights</w:t>
      </w:r>
    </w:p>
    <w:p w14:paraId="03003DD9" w14:textId="77777777" w:rsidR="001D47BE" w:rsidRPr="009445D6" w:rsidRDefault="001D47BE" w:rsidP="001D47BE">
      <w:pPr>
        <w:pStyle w:val="ProductList-Body"/>
      </w:pPr>
      <w:proofErr w:type="spellStart"/>
      <w:r>
        <w:rPr>
          <w:rFonts w:asciiTheme="majorHAnsi" w:hAnsiTheme="majorHAnsi"/>
          <w:sz w:val="16"/>
          <w:szCs w:val="16"/>
        </w:rPr>
        <w:t>Laboratorio</w:t>
      </w:r>
      <w:proofErr w:type="spellEnd"/>
      <w:r>
        <w:rPr>
          <w:rFonts w:asciiTheme="majorHAnsi" w:hAnsiTheme="majorHAnsi"/>
          <w:sz w:val="16"/>
          <w:szCs w:val="16"/>
        </w:rPr>
        <w:t xml:space="preserve"> de </w:t>
      </w:r>
      <w:proofErr w:type="spellStart"/>
      <w:r>
        <w:rPr>
          <w:rFonts w:asciiTheme="majorHAnsi" w:hAnsiTheme="majorHAnsi"/>
          <w:sz w:val="16"/>
          <w:szCs w:val="16"/>
        </w:rPr>
        <w:t>Aprendizaje</w:t>
      </w:r>
      <w:proofErr w:type="spellEnd"/>
      <w:r>
        <w:rPr>
          <w:rFonts w:asciiTheme="majorHAnsi" w:hAnsiTheme="majorHAnsi"/>
          <w:sz w:val="16"/>
          <w:szCs w:val="16"/>
        </w:rPr>
        <w:t xml:space="preserve"> de GitHub para </w:t>
      </w:r>
      <w:proofErr w:type="spellStart"/>
      <w:r>
        <w:rPr>
          <w:rFonts w:asciiTheme="majorHAnsi" w:hAnsiTheme="majorHAnsi"/>
          <w:sz w:val="16"/>
          <w:szCs w:val="16"/>
        </w:rPr>
        <w:t>Organizaciones</w:t>
      </w:r>
      <w:proofErr w:type="spellEnd"/>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14CA2D16"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Packages</w:t>
      </w:r>
    </w:p>
    <w:p w14:paraId="58170A5F" w14:textId="77777777" w:rsidR="00AB4A9B" w:rsidRDefault="00AB4A9B" w:rsidP="00F02C9E">
      <w:pPr>
        <w:pStyle w:val="ProductList-Body"/>
        <w:rPr>
          <w:rFonts w:asciiTheme="majorHAnsi" w:hAnsiTheme="majorHAnsi"/>
          <w:sz w:val="16"/>
          <w:szCs w:val="16"/>
          <w:lang w:val="es-ES"/>
        </w:rPr>
      </w:pPr>
      <w:r w:rsidRPr="000A5C3A">
        <w:rPr>
          <w:rFonts w:asciiTheme="majorHAnsi" w:hAnsiTheme="majorHAnsi"/>
          <w:sz w:val="16"/>
          <w:szCs w:val="16"/>
          <w:lang w:val="es-ES"/>
        </w:rPr>
        <w:t xml:space="preserve">GitHub </w:t>
      </w:r>
      <w:proofErr w:type="spellStart"/>
      <w:r w:rsidRPr="000A5C3A">
        <w:rPr>
          <w:rFonts w:asciiTheme="majorHAnsi" w:hAnsiTheme="majorHAnsi"/>
          <w:sz w:val="16"/>
          <w:szCs w:val="16"/>
          <w:lang w:val="es-ES"/>
        </w:rPr>
        <w:t>Engineering</w:t>
      </w:r>
      <w:proofErr w:type="spellEnd"/>
      <w:r w:rsidRPr="000A5C3A">
        <w:rPr>
          <w:rFonts w:asciiTheme="majorHAnsi" w:hAnsiTheme="majorHAnsi"/>
          <w:sz w:val="16"/>
          <w:szCs w:val="16"/>
          <w:lang w:val="es-ES"/>
        </w:rPr>
        <w:t xml:space="preserve"> Direct</w:t>
      </w:r>
    </w:p>
    <w:p w14:paraId="70A29141" w14:textId="77777777" w:rsidR="000B6D7E" w:rsidRPr="00A95387" w:rsidRDefault="000B6D7E" w:rsidP="000B6D7E">
      <w:pPr>
        <w:pStyle w:val="ProductList-Body"/>
        <w:rPr>
          <w:lang w:val="es-ES"/>
        </w:rPr>
      </w:pPr>
      <w:r w:rsidRPr="00A95387">
        <w:rPr>
          <w:rFonts w:asciiTheme="majorHAnsi" w:hAnsiTheme="majorHAnsi"/>
          <w:sz w:val="16"/>
          <w:szCs w:val="16"/>
          <w:lang w:val="es-ES"/>
        </w:rPr>
        <w:t>GitHub AE (GHEM)</w:t>
      </w:r>
    </w:p>
    <w:p w14:paraId="2A001FE1" w14:textId="55A28D64" w:rsidR="000B6D7E" w:rsidRDefault="000B6D7E" w:rsidP="00F02C9E">
      <w:pPr>
        <w:pStyle w:val="ProductList-Body"/>
        <w:rPr>
          <w:rFonts w:asciiTheme="majorHAnsi" w:hAnsiTheme="majorHAnsi"/>
          <w:sz w:val="16"/>
          <w:szCs w:val="16"/>
        </w:rPr>
        <w:sectPr w:rsidR="000B6D7E" w:rsidSect="008F6AD1">
          <w:footerReference w:type="default" r:id="rId96"/>
          <w:footerReference w:type="first" r:id="rId97"/>
          <w:type w:val="continuous"/>
          <w:pgSz w:w="12240" w:h="15840"/>
          <w:pgMar w:top="1440" w:right="720" w:bottom="1440" w:left="720" w:header="720" w:footer="720" w:gutter="0"/>
          <w:cols w:num="2" w:space="720"/>
          <w:titlePg/>
          <w:docGrid w:linePitch="360"/>
        </w:sectPr>
      </w:pP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20686332" w:rsidR="006534A6" w:rsidRPr="002F0D59" w:rsidRDefault="000B6D7E" w:rsidP="00F02C9E">
      <w:pPr>
        <w:pStyle w:val="ProductList-Body"/>
        <w:rPr>
          <w:lang w:val="es-ES"/>
        </w:rPr>
      </w:pPr>
      <w:r w:rsidRPr="00A95387">
        <w:rPr>
          <w:lang w:val="es-ES"/>
        </w:rPr>
        <w:t xml:space="preserve">GitHub, Inc proporciona las Ofertas de GitHub. Para los fines de estos términos, las Ofertas de GitHub excluyen GitHub AE. Al usar las Ofertas de GitHub, el Cliente acepta estar obligado por los términos de GitHub disponibles en </w:t>
      </w:r>
      <w:hyperlink r:id="rId98" w:history="1">
        <w:r w:rsidRPr="00A95387">
          <w:rPr>
            <w:rStyle w:val="Hyperlink"/>
            <w:bCs/>
            <w:lang w:val="es-ES"/>
          </w:rPr>
          <w:t>https://aka.ms/github_terms</w:t>
        </w:r>
      </w:hyperlink>
      <w:r w:rsidRPr="00A95387">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9" w:history="1">
        <w:r w:rsidRPr="00A95387">
          <w:rPr>
            <w:rStyle w:val="Hyperlink"/>
            <w:bCs/>
            <w:lang w:val="es-ES"/>
          </w:rPr>
          <w:t>https://aka.ms/github_privacy</w:t>
        </w:r>
      </w:hyperlink>
      <w:r w:rsidRPr="00A95387">
        <w:rPr>
          <w:lang w:val="es-ES"/>
        </w:rPr>
        <w:t xml:space="preserve"> y el Anexo de Protección de Datos de GitHub y Anexo de Seguridad que se encuentra en </w:t>
      </w:r>
      <w:hyperlink r:id="rId100" w:history="1">
        <w:r w:rsidRPr="00A95387">
          <w:rPr>
            <w:rStyle w:val="Hyperlink"/>
            <w:bCs/>
            <w:lang w:val="es-ES"/>
          </w:rPr>
          <w:t>https://aka.ms/github_dpa</w:t>
        </w:r>
      </w:hyperlink>
      <w:r w:rsidRPr="00A95387">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7912ED">
      <w:pPr>
        <w:pStyle w:val="ProductList-Body"/>
        <w:tabs>
          <w:tab w:val="clear" w:pos="158"/>
          <w:tab w:val="left" w:pos="360"/>
        </w:tabs>
        <w:rPr>
          <w:b/>
          <w:color w:val="00188F"/>
          <w:lang w:val="es-ES"/>
        </w:rPr>
      </w:pPr>
      <w:r w:rsidRPr="002F0D59">
        <w:rPr>
          <w:b/>
          <w:color w:val="00188F"/>
          <w:lang w:val="es-ES"/>
        </w:rPr>
        <w:t xml:space="preserve">GitHub </w:t>
      </w:r>
      <w:proofErr w:type="spellStart"/>
      <w:r w:rsidRPr="002F0D59">
        <w:rPr>
          <w:b/>
          <w:color w:val="00188F"/>
          <w:lang w:val="es-ES"/>
        </w:rPr>
        <w:t>Actions</w:t>
      </w:r>
      <w:proofErr w:type="spellEnd"/>
      <w:r w:rsidRPr="002F0D59">
        <w:rPr>
          <w:b/>
          <w:color w:val="00188F"/>
          <w:lang w:val="es-ES"/>
        </w:rPr>
        <w:t xml:space="preserve"> y GitHub </w:t>
      </w:r>
      <w:proofErr w:type="spellStart"/>
      <w:r w:rsidRPr="002F0D59">
        <w:rPr>
          <w:b/>
          <w:color w:val="00188F"/>
          <w:lang w:val="es-ES"/>
        </w:rPr>
        <w:t>Packages</w:t>
      </w:r>
      <w:proofErr w:type="spellEnd"/>
    </w:p>
    <w:p w14:paraId="28DCCB54" w14:textId="77777777" w:rsidR="006534A6" w:rsidRPr="002F0D59" w:rsidRDefault="006534A6" w:rsidP="00F02C9E">
      <w:pPr>
        <w:pStyle w:val="ProductList-Body"/>
        <w:rPr>
          <w:lang w:val="es-ES"/>
        </w:rPr>
      </w:pPr>
      <w:r w:rsidRPr="002F0D59">
        <w:rPr>
          <w:lang w:val="es-ES"/>
        </w:rPr>
        <w:t xml:space="preserve">Los Usuarios con Licencia del Cliente de GitHub Enterprise o una oferta que incluye GitHub Enterprise pueden acceder y utilizar GitHub </w:t>
      </w:r>
      <w:proofErr w:type="spellStart"/>
      <w:r w:rsidRPr="002F0D59">
        <w:rPr>
          <w:lang w:val="es-ES"/>
        </w:rPr>
        <w:t>Actions</w:t>
      </w:r>
      <w:proofErr w:type="spellEnd"/>
      <w:r w:rsidRPr="002F0D59">
        <w:rPr>
          <w:lang w:val="es-ES"/>
        </w:rPr>
        <w:t xml:space="preserve"> y GitHub </w:t>
      </w:r>
      <w:proofErr w:type="spellStart"/>
      <w:r w:rsidRPr="002F0D59">
        <w:rPr>
          <w:lang w:val="es-ES"/>
        </w:rPr>
        <w:t>Packages</w:t>
      </w:r>
      <w:proofErr w:type="spellEnd"/>
      <w:r w:rsidRPr="002F0D59">
        <w:rPr>
          <w:lang w:val="es-ES"/>
        </w:rPr>
        <w:t xml:space="preserve"> con licencia del Cliente.</w:t>
      </w:r>
    </w:p>
    <w:p w14:paraId="39712D55" w14:textId="77777777" w:rsidR="006534A6" w:rsidRPr="002F0D59" w:rsidRDefault="006534A6" w:rsidP="00F02C9E">
      <w:pPr>
        <w:pStyle w:val="ProductList-Body"/>
        <w:rPr>
          <w:lang w:val="es-ES"/>
        </w:rPr>
      </w:pPr>
    </w:p>
    <w:p w14:paraId="76450968" w14:textId="77777777" w:rsidR="00716ED2" w:rsidRPr="00683DCE" w:rsidRDefault="00716ED2" w:rsidP="00716ED2">
      <w:pPr>
        <w:pStyle w:val="ProductList-Body"/>
        <w:tabs>
          <w:tab w:val="clear" w:pos="158"/>
          <w:tab w:val="left" w:pos="360"/>
        </w:tabs>
        <w:rPr>
          <w:lang w:val="es-ES"/>
        </w:rPr>
      </w:pPr>
      <w:r w:rsidRPr="00683DCE">
        <w:rPr>
          <w:b/>
          <w:color w:val="00188F"/>
          <w:lang w:val="es-ES"/>
        </w:rPr>
        <w:t xml:space="preserve">GitHub </w:t>
      </w:r>
      <w:proofErr w:type="spellStart"/>
      <w:r w:rsidRPr="00683DCE">
        <w:rPr>
          <w:b/>
          <w:color w:val="00188F"/>
          <w:lang w:val="es-ES"/>
        </w:rPr>
        <w:t>Advanced</w:t>
      </w:r>
      <w:proofErr w:type="spellEnd"/>
      <w:r w:rsidRPr="00683DCE">
        <w:rPr>
          <w:b/>
          <w:color w:val="00188F"/>
          <w:lang w:val="es-ES"/>
        </w:rPr>
        <w:t xml:space="preserve"> Security</w:t>
      </w:r>
    </w:p>
    <w:p w14:paraId="5186D66A" w14:textId="77777777" w:rsidR="00716ED2" w:rsidRPr="00683DCE" w:rsidRDefault="00716ED2" w:rsidP="00716ED2">
      <w:pPr>
        <w:pStyle w:val="ProductList-Body"/>
        <w:rPr>
          <w:lang w:val="es-ES"/>
        </w:rPr>
      </w:pPr>
      <w:r w:rsidRPr="00683DCE">
        <w:rPr>
          <w:lang w:val="es-ES"/>
        </w:rPr>
        <w:t>Además de las SL de usuario que permiten el acceso a GitHub Enterprise, el Cliente debe adquirir SL de usuario de seguridad avanzada de GitHub para cada uno de sus Confirmadores únicos. Un “Confirmador único” es un usuario con licencia de GitHub Enterprise o una oferta que incluye GitHub Enterprise que ha realizado una confirmación de código en los últimos 90 días en cualquier repositorio con cualquier funcionalidad de seguridad avanzada de GitHub activada.</w:t>
      </w:r>
    </w:p>
    <w:p w14:paraId="3CDC6F42" w14:textId="77777777" w:rsidR="00716ED2" w:rsidRPr="00683DCE" w:rsidRDefault="00716ED2" w:rsidP="00716ED2">
      <w:pPr>
        <w:pStyle w:val="ProductList-Body"/>
        <w:rPr>
          <w:lang w:val="es-ES"/>
        </w:rPr>
      </w:pPr>
    </w:p>
    <w:p w14:paraId="6FA50D24" w14:textId="77777777" w:rsidR="00716ED2" w:rsidRPr="00683DCE" w:rsidRDefault="00716ED2" w:rsidP="00716ED2">
      <w:pPr>
        <w:pStyle w:val="ProductList-Body"/>
        <w:tabs>
          <w:tab w:val="clear" w:pos="158"/>
          <w:tab w:val="left" w:pos="360"/>
        </w:tabs>
        <w:rPr>
          <w:lang w:val="es-ES"/>
        </w:rPr>
      </w:pPr>
      <w:r w:rsidRPr="00683DCE">
        <w:rPr>
          <w:b/>
          <w:color w:val="00188F"/>
          <w:lang w:val="es-ES"/>
        </w:rPr>
        <w:t xml:space="preserve">GitHub </w:t>
      </w:r>
      <w:proofErr w:type="spellStart"/>
      <w:r w:rsidRPr="00683DCE">
        <w:rPr>
          <w:b/>
          <w:color w:val="00188F"/>
          <w:lang w:val="es-ES"/>
        </w:rPr>
        <w:t>Insights</w:t>
      </w:r>
      <w:proofErr w:type="spellEnd"/>
    </w:p>
    <w:p w14:paraId="30280817" w14:textId="29F619F0" w:rsidR="00A043FA" w:rsidRDefault="00716ED2" w:rsidP="00716ED2">
      <w:pPr>
        <w:pStyle w:val="ProductList-Body"/>
        <w:rPr>
          <w:lang w:val="es-ES_tradnl"/>
        </w:rPr>
      </w:pPr>
      <w:r w:rsidRPr="00683DCE">
        <w:rPr>
          <w:lang w:val="es-ES"/>
        </w:rPr>
        <w:t xml:space="preserve">Los Usuarios con Licencia del Cliente de GitHub Enterprise o una oferta que incluye GitHub Enterprise pueden acceder y utilizar GitHub </w:t>
      </w:r>
      <w:proofErr w:type="spellStart"/>
      <w:r w:rsidRPr="00683DCE">
        <w:rPr>
          <w:lang w:val="es-ES"/>
        </w:rPr>
        <w:t>Insights</w:t>
      </w:r>
      <w:proofErr w:type="spellEnd"/>
      <w:r w:rsidRPr="00683DCE">
        <w:rPr>
          <w:lang w:val="es-ES"/>
        </w:rPr>
        <w:t xml:space="preserve">, siempre que a todos esos usuarios se les hayan asignado SL de Usuario de GitHub </w:t>
      </w:r>
      <w:proofErr w:type="spellStart"/>
      <w:r w:rsidRPr="00683DCE">
        <w:rPr>
          <w:lang w:val="es-ES"/>
        </w:rPr>
        <w:t>Insights</w:t>
      </w:r>
      <w:proofErr w:type="spellEnd"/>
      <w:r w:rsidRPr="00683DCE">
        <w:rPr>
          <w:lang w:val="es-ES"/>
        </w:rPr>
        <w:t xml:space="preserve">. Esto no se aplica a los clientes de </w:t>
      </w:r>
      <w:proofErr w:type="spellStart"/>
      <w:r w:rsidRPr="00683DCE">
        <w:rPr>
          <w:lang w:val="es-ES"/>
        </w:rPr>
        <w:t>Enrollment</w:t>
      </w:r>
      <w:proofErr w:type="spellEnd"/>
      <w:r w:rsidRPr="00683DCE">
        <w:rPr>
          <w:lang w:val="es-ES"/>
        </w:rPr>
        <w:t xml:space="preserve"> </w:t>
      </w:r>
      <w:proofErr w:type="spellStart"/>
      <w:r w:rsidRPr="00683DCE">
        <w:rPr>
          <w:lang w:val="es-ES"/>
        </w:rPr>
        <w:t>for</w:t>
      </w:r>
      <w:proofErr w:type="spellEnd"/>
      <w:r w:rsidRPr="00683DCE">
        <w:rPr>
          <w:lang w:val="es-ES"/>
        </w:rPr>
        <w:t xml:space="preserve"> </w:t>
      </w:r>
      <w:proofErr w:type="spellStart"/>
      <w:r w:rsidRPr="00683DCE">
        <w:rPr>
          <w:lang w:val="es-ES"/>
        </w:rPr>
        <w:t>Education</w:t>
      </w:r>
      <w:proofErr w:type="spellEnd"/>
      <w:r w:rsidRPr="00683DCE">
        <w:rPr>
          <w:lang w:val="es-ES"/>
        </w:rPr>
        <w:t xml:space="preserve"> </w:t>
      </w:r>
      <w:proofErr w:type="spellStart"/>
      <w:r w:rsidRPr="00683DCE">
        <w:rPr>
          <w:lang w:val="es-ES"/>
        </w:rPr>
        <w:t>Solutions</w:t>
      </w:r>
      <w:proofErr w:type="spellEnd"/>
      <w:r w:rsidR="00A043FA" w:rsidRPr="00A043FA">
        <w:rPr>
          <w:lang w:val="es-ES_tradnl"/>
        </w:rPr>
        <w:t>.</w:t>
      </w:r>
    </w:p>
    <w:p w14:paraId="0ED21EF7" w14:textId="2DFA993D" w:rsidR="001D47BE" w:rsidRDefault="001D47BE" w:rsidP="00AB4A9B">
      <w:pPr>
        <w:pStyle w:val="ProductList-Body"/>
        <w:rPr>
          <w:lang w:val="es-ES_tradnl"/>
        </w:rPr>
      </w:pPr>
    </w:p>
    <w:p w14:paraId="7D0392AC" w14:textId="77777777" w:rsidR="00AB4A9B" w:rsidRPr="000A5C3A" w:rsidRDefault="00AB4A9B" w:rsidP="00AB4A9B">
      <w:pPr>
        <w:pStyle w:val="ProductList-Body"/>
        <w:rPr>
          <w:b/>
          <w:color w:val="00188F"/>
          <w:lang w:val="es-ES"/>
        </w:rPr>
      </w:pPr>
      <w:r w:rsidRPr="000A5C3A">
        <w:rPr>
          <w:b/>
          <w:color w:val="00188F"/>
          <w:lang w:val="es-ES"/>
        </w:rPr>
        <w:t xml:space="preserve">GitHub </w:t>
      </w:r>
      <w:proofErr w:type="spellStart"/>
      <w:r w:rsidRPr="000A5C3A">
        <w:rPr>
          <w:b/>
          <w:color w:val="00188F"/>
          <w:lang w:val="es-ES"/>
        </w:rPr>
        <w:t>Engineering</w:t>
      </w:r>
      <w:proofErr w:type="spellEnd"/>
      <w:r w:rsidRPr="000A5C3A">
        <w:rPr>
          <w:b/>
          <w:color w:val="00188F"/>
          <w:lang w:val="es-ES"/>
        </w:rPr>
        <w:t xml:space="preserve"> Direct (de forma independiente o con GitHub </w:t>
      </w:r>
      <w:proofErr w:type="spellStart"/>
      <w:r w:rsidRPr="000A5C3A">
        <w:rPr>
          <w:b/>
          <w:color w:val="00188F"/>
          <w:lang w:val="es-ES"/>
        </w:rPr>
        <w:t>One</w:t>
      </w:r>
      <w:proofErr w:type="spellEnd"/>
      <w:r w:rsidRPr="000A5C3A">
        <w:rPr>
          <w:b/>
          <w:color w:val="00188F"/>
          <w:lang w:val="es-ES"/>
        </w:rPr>
        <w:t xml:space="preserve">) </w:t>
      </w:r>
    </w:p>
    <w:p w14:paraId="01D572C9" w14:textId="280900A7" w:rsidR="001D47BE" w:rsidRDefault="00AB4A9B" w:rsidP="00AB4A9B">
      <w:pPr>
        <w:rPr>
          <w:rFonts w:eastAsia="Times New Roman" w:cstheme="minorHAnsi"/>
          <w:sz w:val="18"/>
          <w:szCs w:val="18"/>
        </w:rPr>
      </w:pPr>
      <w:r w:rsidRPr="000A5C3A">
        <w:rPr>
          <w:sz w:val="18"/>
          <w:lang w:val="es-ES"/>
        </w:rPr>
        <w:t xml:space="preserve">GitHub </w:t>
      </w:r>
      <w:proofErr w:type="spellStart"/>
      <w:r w:rsidRPr="000A5C3A">
        <w:rPr>
          <w:sz w:val="18"/>
          <w:lang w:val="es-ES"/>
        </w:rPr>
        <w:t>Engineering</w:t>
      </w:r>
      <w:proofErr w:type="spellEnd"/>
      <w:r w:rsidRPr="000A5C3A">
        <w:rPr>
          <w:sz w:val="18"/>
          <w:lang w:val="es-ES"/>
        </w:rPr>
        <w:t xml:space="preserve"> Direct incluye un nivel mejorado de soporte técnico proporcionado por GitHub, Inc. La oferta de GitHub </w:t>
      </w:r>
      <w:proofErr w:type="spellStart"/>
      <w:r w:rsidRPr="000A5C3A">
        <w:rPr>
          <w:sz w:val="18"/>
          <w:lang w:val="es-ES"/>
        </w:rPr>
        <w:t>Engineering</w:t>
      </w:r>
      <w:proofErr w:type="spellEnd"/>
      <w:r w:rsidRPr="000A5C3A">
        <w:rPr>
          <w:sz w:val="18"/>
          <w:lang w:val="es-ES"/>
        </w:rPr>
        <w:t xml:space="preserve"> Direct requiere como prerrequisito que un cliente tenga Microsoft Premier o Soporte Unificado. Mediante el uso del soporte técnico de GitHub, el Cliente acepta estar obligado por los términos de GitHub disponibles en</w:t>
      </w:r>
      <w:r w:rsidRPr="000A5C3A">
        <w:rPr>
          <w:rFonts w:ascii="Segoe UI" w:eastAsia="Times New Roman" w:hAnsi="Segoe UI" w:cs="Segoe UI"/>
          <w:b/>
          <w:bCs/>
          <w:sz w:val="21"/>
          <w:szCs w:val="21"/>
          <w:lang w:val="es-ES"/>
        </w:rPr>
        <w:t xml:space="preserve"> </w:t>
      </w:r>
      <w:hyperlink r:id="rId101" w:history="1">
        <w:r w:rsidRPr="000A5C3A">
          <w:rPr>
            <w:rStyle w:val="Hyperlink"/>
            <w:rFonts w:eastAsia="Times New Roman" w:cstheme="minorHAnsi"/>
            <w:sz w:val="18"/>
            <w:szCs w:val="18"/>
            <w:lang w:val="es-ES"/>
          </w:rPr>
          <w:t>https://aka.ms/githubsupport</w:t>
        </w:r>
      </w:hyperlink>
      <w:r w:rsidR="001D47BE">
        <w:rPr>
          <w:rFonts w:eastAsia="Times New Roman" w:cstheme="minorHAnsi"/>
          <w:sz w:val="18"/>
          <w:szCs w:val="18"/>
        </w:rPr>
        <w:t>.</w:t>
      </w:r>
    </w:p>
    <w:p w14:paraId="4AE5CF29" w14:textId="77777777" w:rsidR="000B6D7E" w:rsidRPr="00A95387" w:rsidRDefault="000B6D7E" w:rsidP="000B6D7E">
      <w:pPr>
        <w:pStyle w:val="ProductList-Body"/>
        <w:rPr>
          <w:lang w:val="es-ES"/>
        </w:rPr>
      </w:pPr>
      <w:r w:rsidRPr="00A95387">
        <w:rPr>
          <w:b/>
          <w:color w:val="00188F"/>
          <w:lang w:val="es-ES"/>
        </w:rPr>
        <w:t xml:space="preserve">GitHub AE </w:t>
      </w:r>
    </w:p>
    <w:p w14:paraId="6D493F71" w14:textId="77777777" w:rsidR="000B6D7E" w:rsidRPr="00A95387" w:rsidRDefault="000B6D7E" w:rsidP="000B6D7E">
      <w:pPr>
        <w:pStyle w:val="ProductList-Body"/>
        <w:rPr>
          <w:lang w:val="es-ES"/>
        </w:rPr>
      </w:pPr>
      <w:r w:rsidRPr="00A95387">
        <w:rPr>
          <w:lang w:val="es-ES"/>
        </w:rPr>
        <w:t xml:space="preserve">GitHub, Inc proporciona GitHub AE. Al usar GitHub AE, el Cliente acepta estar obligado por los términos disponibles en </w:t>
      </w:r>
      <w:hyperlink r:id="rId102" w:history="1">
        <w:r w:rsidRPr="00A95387">
          <w:rPr>
            <w:rStyle w:val="Hyperlink"/>
            <w:bCs/>
            <w:lang w:val="es-ES"/>
          </w:rPr>
          <w:t>https://aka.ms/GHEM</w:t>
        </w:r>
      </w:hyperlink>
      <w:r w:rsidRPr="00A95387">
        <w:rPr>
          <w:lang w:val="es-ES"/>
        </w:rPr>
        <w:t xml:space="preserve">. Sin perjuicio de ninguna disposición en contrario en el contrato de licencias por volumen del Cliente (incluidos estos Términos de Servicios en Línea y el DPA), el Anexo de Protección de Datos de GitHub y Anexo de Seguridad de GitHub AE que se encuentra en </w:t>
      </w:r>
      <w:hyperlink r:id="rId103" w:history="1">
        <w:r w:rsidRPr="00A95387">
          <w:rPr>
            <w:rStyle w:val="Hyperlink"/>
            <w:bCs/>
            <w:lang w:val="es-ES"/>
          </w:rPr>
          <w:t>https://aka.ms/GHEM_DPA</w:t>
        </w:r>
      </w:hyperlink>
      <w:r w:rsidRPr="00A95387">
        <w:rPr>
          <w:lang w:val="es-ES"/>
        </w:rPr>
        <w:t xml:space="preserve"> se aplicará al uso de GitHub AE por parte del Cliente.</w:t>
      </w:r>
    </w:p>
    <w:p w14:paraId="2E13D34E" w14:textId="77777777" w:rsidR="000B6D7E" w:rsidRPr="00A95387" w:rsidRDefault="000B6D7E" w:rsidP="000B6D7E">
      <w:pPr>
        <w:pStyle w:val="ProductList-Body"/>
        <w:rPr>
          <w:lang w:val="es-ES"/>
        </w:rPr>
      </w:pPr>
    </w:p>
    <w:p w14:paraId="499E178D" w14:textId="77777777" w:rsidR="000B6D7E" w:rsidRPr="00DC4F88" w:rsidRDefault="000B6D7E" w:rsidP="000B6D7E">
      <w:pPr>
        <w:pStyle w:val="ProductList-Body"/>
      </w:pPr>
      <w:r>
        <w:rPr>
          <w:b/>
          <w:color w:val="00188F"/>
        </w:rPr>
        <w:t>GitHub Engineering Direct (GitHub AE)</w:t>
      </w:r>
    </w:p>
    <w:p w14:paraId="7C6ADDE2" w14:textId="50FA4940" w:rsidR="007912ED" w:rsidRPr="001D47BE" w:rsidRDefault="000B6D7E" w:rsidP="000B6D7E">
      <w:pPr>
        <w:pStyle w:val="ProductList-Body"/>
      </w:pPr>
      <w:r w:rsidRPr="00A95387">
        <w:rPr>
          <w:lang w:val="es-ES"/>
        </w:rPr>
        <w:t xml:space="preserve">GitHub </w:t>
      </w:r>
      <w:proofErr w:type="spellStart"/>
      <w:r w:rsidRPr="00A95387">
        <w:rPr>
          <w:lang w:val="es-ES"/>
        </w:rPr>
        <w:t>Engineering</w:t>
      </w:r>
      <w:proofErr w:type="spellEnd"/>
      <w:r w:rsidRPr="00A95387">
        <w:rPr>
          <w:lang w:val="es-ES"/>
        </w:rPr>
        <w:t xml:space="preserve"> Direct es un nivel mejorado de soporte técnico proporcionado por GitHub, Inc. y se incluye en GitHub AE. La oferta de GitHub </w:t>
      </w:r>
      <w:proofErr w:type="spellStart"/>
      <w:r w:rsidRPr="00A95387">
        <w:rPr>
          <w:lang w:val="es-ES"/>
        </w:rPr>
        <w:t>Engineering</w:t>
      </w:r>
      <w:proofErr w:type="spellEnd"/>
      <w:r w:rsidRPr="00A95387">
        <w:rPr>
          <w:lang w:val="es-ES"/>
        </w:rPr>
        <w:t xml:space="preserve"> Direct requiere como prerrequisito que un cliente tenga Microsoft Premier o Soporte Unificado. Mediante el uso del soporte técnico de GitHub, el Cliente acepta estar obligado por los términos de GitHub disponibles en </w:t>
      </w:r>
      <w:hyperlink r:id="rId104" w:history="1">
        <w:r w:rsidRPr="00A95387">
          <w:rPr>
            <w:rStyle w:val="Hyperlink"/>
            <w:bCs/>
            <w:lang w:val="es-ES"/>
          </w:rPr>
          <w:t>https://aka.ms/githubaesupport</w:t>
        </w:r>
      </w:hyperlink>
      <w:r w:rsidR="007912ED">
        <w:t>.</w:t>
      </w:r>
    </w:p>
    <w:p w14:paraId="11F7BAD3"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29405B">
      <w:pPr>
        <w:pStyle w:val="ProductList-Offering2Heading"/>
        <w:keepNext/>
        <w:outlineLvl w:val="2"/>
        <w:rPr>
          <w:lang w:val="es-ES"/>
        </w:rPr>
      </w:pPr>
      <w:r w:rsidRPr="00B150C2">
        <w:rPr>
          <w:lang w:val="es-ES"/>
        </w:rPr>
        <w:tab/>
      </w:r>
      <w:bookmarkStart w:id="198" w:name="_Toc531082930"/>
      <w:bookmarkStart w:id="199" w:name="MicrosoftCloudAppSecurity"/>
      <w:bookmarkStart w:id="200" w:name="_Toc531348188"/>
      <w:bookmarkStart w:id="201" w:name="_Toc62929621"/>
      <w:r w:rsidRPr="00B150C2">
        <w:rPr>
          <w:lang w:val="es-ES"/>
        </w:rPr>
        <w:t>Microsoft Cloud App Security</w:t>
      </w:r>
      <w:bookmarkEnd w:id="198"/>
      <w:bookmarkEnd w:id="199"/>
      <w:bookmarkEnd w:id="200"/>
      <w:bookmarkEnd w:id="201"/>
    </w:p>
    <w:p w14:paraId="664F34EE" w14:textId="77777777" w:rsidR="00DB1C37" w:rsidRPr="00B150C2" w:rsidRDefault="00DB1C37" w:rsidP="00AB4A9B">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AB4A9B">
      <w:pPr>
        <w:pStyle w:val="ProductList-Body"/>
        <w:tabs>
          <w:tab w:val="clear" w:pos="158"/>
          <w:tab w:val="left" w:pos="360"/>
        </w:tabs>
        <w:rPr>
          <w:lang w:val="es-ES"/>
        </w:rPr>
      </w:pPr>
      <w:r w:rsidRPr="00B150C2">
        <w:rPr>
          <w:lang w:val="es-ES"/>
        </w:rPr>
        <w:t xml:space="preserve">Además del acceso de sus Usuarios con Licencia, el Cliente puede permitir que Usuarios Externos obtengan acceso al servicio en relación con el acceso a recursos del Cliente a través de SharePoint Online, OneDrive, </w:t>
      </w:r>
      <w:proofErr w:type="spellStart"/>
      <w:r w:rsidRPr="00B150C2">
        <w:rPr>
          <w:lang w:val="es-ES"/>
        </w:rPr>
        <w:t>Teams</w:t>
      </w:r>
      <w:proofErr w:type="spellEnd"/>
      <w:r w:rsidRPr="00B150C2">
        <w:rPr>
          <w:lang w:val="es-ES"/>
        </w:rPr>
        <w:t xml:space="preserve"> y otros servicios hospedados de Microsoft.</w:t>
      </w:r>
    </w:p>
    <w:p w14:paraId="6BCAAA41" w14:textId="77777777" w:rsidR="00716ED2" w:rsidRDefault="00716ED2" w:rsidP="00F02C9E">
      <w:pPr>
        <w:pStyle w:val="ProductList-Body"/>
        <w:tabs>
          <w:tab w:val="clear" w:pos="158"/>
          <w:tab w:val="left" w:pos="360"/>
        </w:tabs>
        <w:rPr>
          <w:b/>
          <w:color w:val="00188F"/>
          <w:lang w:val="es-ES"/>
        </w:rPr>
      </w:pPr>
    </w:p>
    <w:p w14:paraId="727D9BB0" w14:textId="39C23DD3"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F811854" w14:textId="77777777" w:rsidR="007912ED" w:rsidRPr="00A77B85" w:rsidRDefault="007912ED" w:rsidP="007912ED">
      <w:pPr>
        <w:pStyle w:val="ProductList-Offering2Heading"/>
        <w:outlineLvl w:val="2"/>
      </w:pPr>
      <w:r>
        <w:tab/>
      </w:r>
      <w:bookmarkStart w:id="202" w:name="_Toc53143774"/>
      <w:bookmarkStart w:id="203" w:name="_Toc62929622"/>
      <w:proofErr w:type="spellStart"/>
      <w:r>
        <w:t>Complemento</w:t>
      </w:r>
      <w:proofErr w:type="spellEnd"/>
      <w:r>
        <w:t xml:space="preserve"> de Microsoft Cloud Healthcare</w:t>
      </w:r>
      <w:bookmarkEnd w:id="202"/>
      <w:bookmarkEnd w:id="203"/>
    </w:p>
    <w:p w14:paraId="368F1686" w14:textId="77777777" w:rsidR="007912ED" w:rsidRPr="00A77B85" w:rsidRDefault="007912ED" w:rsidP="007912ED">
      <w:pPr>
        <w:pStyle w:val="ProductList-Body"/>
        <w:tabs>
          <w:tab w:val="clear" w:pos="158"/>
          <w:tab w:val="left" w:pos="360"/>
        </w:tabs>
      </w:pPr>
      <w:proofErr w:type="spellStart"/>
      <w:r>
        <w:rPr>
          <w:b/>
          <w:color w:val="00188F"/>
        </w:rPr>
        <w:t>Exclusión</w:t>
      </w:r>
      <w:proofErr w:type="spellEnd"/>
      <w:r>
        <w:rPr>
          <w:b/>
          <w:color w:val="00188F"/>
        </w:rPr>
        <w:t xml:space="preserve"> de </w:t>
      </w:r>
      <w:proofErr w:type="spellStart"/>
      <w:r>
        <w:rPr>
          <w:b/>
          <w:color w:val="00188F"/>
        </w:rPr>
        <w:t>Responsabilidad</w:t>
      </w:r>
      <w:proofErr w:type="spellEnd"/>
      <w:r>
        <w:rPr>
          <w:b/>
          <w:color w:val="00188F"/>
        </w:rPr>
        <w:t xml:space="preserve"> de </w:t>
      </w:r>
      <w:proofErr w:type="spellStart"/>
      <w:r>
        <w:rPr>
          <w:b/>
          <w:color w:val="00188F"/>
        </w:rPr>
        <w:t>Cumplimiento</w:t>
      </w:r>
      <w:proofErr w:type="spellEnd"/>
    </w:p>
    <w:p w14:paraId="2A5FDB83" w14:textId="77777777" w:rsidR="007912ED" w:rsidRPr="00A77B85" w:rsidRDefault="007912ED" w:rsidP="007912ED">
      <w:pPr>
        <w:pStyle w:val="ProductList-Body"/>
        <w:tabs>
          <w:tab w:val="clear" w:pos="158"/>
          <w:tab w:val="left" w:pos="360"/>
        </w:tabs>
      </w:pPr>
      <w:r>
        <w:lastRenderedPageBreak/>
        <w:t xml:space="preserve">Los </w:t>
      </w:r>
      <w:proofErr w:type="spellStart"/>
      <w:r>
        <w:t>Términos</w:t>
      </w:r>
      <w:proofErr w:type="spellEnd"/>
      <w:r>
        <w:t xml:space="preserve"> </w:t>
      </w:r>
      <w:proofErr w:type="spellStart"/>
      <w:r>
        <w:t>Específicos</w:t>
      </w:r>
      <w:proofErr w:type="spellEnd"/>
      <w:r>
        <w:t xml:space="preserve"> del </w:t>
      </w:r>
      <w:proofErr w:type="spellStart"/>
      <w:r>
        <w:t>Servicio</w:t>
      </w:r>
      <w:proofErr w:type="spellEnd"/>
      <w:r>
        <w:t xml:space="preserve"> del </w:t>
      </w:r>
      <w:proofErr w:type="spellStart"/>
      <w:r>
        <w:t>Complemento</w:t>
      </w:r>
      <w:proofErr w:type="spellEnd"/>
      <w:r>
        <w:t xml:space="preserve"> de Microsoft Healthcare </w:t>
      </w:r>
      <w:proofErr w:type="spellStart"/>
      <w:r>
        <w:t>explican</w:t>
      </w:r>
      <w:proofErr w:type="spellEnd"/>
      <w:r>
        <w:t xml:space="preserve"> sus derechos y </w:t>
      </w:r>
      <w:proofErr w:type="spellStart"/>
      <w:r>
        <w:t>obligaciones</w:t>
      </w:r>
      <w:proofErr w:type="spellEnd"/>
      <w:r>
        <w:t xml:space="preserve"> y los de Microsoft con </w:t>
      </w:r>
      <w:proofErr w:type="spellStart"/>
      <w:r>
        <w:t>respecto</w:t>
      </w:r>
      <w:proofErr w:type="spellEnd"/>
      <w:r>
        <w:t xml:space="preserve"> a los </w:t>
      </w:r>
      <w:proofErr w:type="spellStart"/>
      <w:r>
        <w:t>estándares</w:t>
      </w:r>
      <w:proofErr w:type="spellEnd"/>
      <w:r>
        <w:t xml:space="preserve"> de </w:t>
      </w:r>
      <w:proofErr w:type="spellStart"/>
      <w:r>
        <w:t>cumplimiento</w:t>
      </w:r>
      <w:proofErr w:type="spellEnd"/>
      <w:r>
        <w:t xml:space="preserve"> </w:t>
      </w:r>
      <w:proofErr w:type="spellStart"/>
      <w:r>
        <w:t>normativo</w:t>
      </w:r>
      <w:proofErr w:type="spellEnd"/>
      <w:r>
        <w:t xml:space="preserve"> para los </w:t>
      </w:r>
      <w:proofErr w:type="spellStart"/>
      <w:r>
        <w:t>Datos</w:t>
      </w:r>
      <w:proofErr w:type="spellEnd"/>
      <w:r>
        <w:t xml:space="preserve"> del </w:t>
      </w:r>
      <w:proofErr w:type="spellStart"/>
      <w:r>
        <w:t>Cliente</w:t>
      </w:r>
      <w:proofErr w:type="spellEnd"/>
      <w:r>
        <w:t xml:space="preserve"> y los </w:t>
      </w:r>
      <w:proofErr w:type="spellStart"/>
      <w:r>
        <w:t>datos</w:t>
      </w:r>
      <w:proofErr w:type="spellEnd"/>
      <w:r>
        <w:t xml:space="preserve"> de </w:t>
      </w:r>
      <w:proofErr w:type="spellStart"/>
      <w:r>
        <w:t>productos</w:t>
      </w:r>
      <w:proofErr w:type="spellEnd"/>
      <w:r>
        <w:t xml:space="preserve"> que no son de Microsoft </w:t>
      </w:r>
      <w:proofErr w:type="spellStart"/>
      <w:r>
        <w:t>únicamente</w:t>
      </w:r>
      <w:proofErr w:type="spellEnd"/>
      <w:r>
        <w:t xml:space="preserve"> </w:t>
      </w:r>
      <w:proofErr w:type="spellStart"/>
      <w:r>
        <w:t>en</w:t>
      </w:r>
      <w:proofErr w:type="spellEnd"/>
      <w:r>
        <w:t> </w:t>
      </w:r>
      <w:proofErr w:type="spellStart"/>
      <w:r>
        <w:t>relación</w:t>
      </w:r>
      <w:proofErr w:type="spellEnd"/>
      <w:r>
        <w:t xml:space="preserve"> con </w:t>
      </w:r>
      <w:proofErr w:type="spellStart"/>
      <w:r>
        <w:t>su</w:t>
      </w:r>
      <w:proofErr w:type="spellEnd"/>
      <w:r>
        <w:t xml:space="preserve"> </w:t>
      </w:r>
      <w:proofErr w:type="spellStart"/>
      <w:r>
        <w:t>uso</w:t>
      </w:r>
      <w:proofErr w:type="spellEnd"/>
      <w:r>
        <w:t xml:space="preserve"> del </w:t>
      </w:r>
      <w:proofErr w:type="spellStart"/>
      <w:r>
        <w:t>Complemento</w:t>
      </w:r>
      <w:proofErr w:type="spellEnd"/>
      <w:r>
        <w:t xml:space="preserve"> de Microsoft Healthcare.</w:t>
      </w:r>
    </w:p>
    <w:p w14:paraId="3A74F959" w14:textId="77777777" w:rsidR="007912ED" w:rsidRPr="00A77B85" w:rsidRDefault="007912ED" w:rsidP="007912ED">
      <w:pPr>
        <w:pStyle w:val="ProductList-Body"/>
        <w:tabs>
          <w:tab w:val="clear" w:pos="158"/>
          <w:tab w:val="left" w:pos="360"/>
        </w:tabs>
      </w:pPr>
    </w:p>
    <w:p w14:paraId="348E8D1F" w14:textId="77777777" w:rsidR="007912ED" w:rsidRPr="00A77B85" w:rsidRDefault="007912ED" w:rsidP="007912ED">
      <w:pPr>
        <w:pStyle w:val="ProductList-Body"/>
        <w:tabs>
          <w:tab w:val="clear" w:pos="158"/>
          <w:tab w:val="left" w:pos="360"/>
        </w:tabs>
      </w:pPr>
      <w:r>
        <w:t xml:space="preserve">Los </w:t>
      </w:r>
      <w:proofErr w:type="spellStart"/>
      <w:r>
        <w:t>estándares</w:t>
      </w:r>
      <w:proofErr w:type="spellEnd"/>
      <w:r>
        <w:t xml:space="preserve"> de </w:t>
      </w:r>
      <w:proofErr w:type="spellStart"/>
      <w:r>
        <w:t>cumplimiento</w:t>
      </w:r>
      <w:proofErr w:type="spellEnd"/>
      <w:r>
        <w:t xml:space="preserve"> </w:t>
      </w:r>
      <w:proofErr w:type="spellStart"/>
      <w:r>
        <w:t>normativo</w:t>
      </w:r>
      <w:proofErr w:type="spellEnd"/>
      <w:r>
        <w:t xml:space="preserve"> que son </w:t>
      </w:r>
      <w:proofErr w:type="spellStart"/>
      <w:r>
        <w:t>aplicables</w:t>
      </w:r>
      <w:proofErr w:type="spellEnd"/>
      <w:r>
        <w:t xml:space="preserve"> a las </w:t>
      </w:r>
      <w:proofErr w:type="spellStart"/>
      <w:r>
        <w:t>características</w:t>
      </w:r>
      <w:proofErr w:type="spellEnd"/>
      <w:r>
        <w:t xml:space="preserve"> del </w:t>
      </w:r>
      <w:proofErr w:type="spellStart"/>
      <w:r>
        <w:t>Complemento</w:t>
      </w:r>
      <w:proofErr w:type="spellEnd"/>
      <w:r>
        <w:t xml:space="preserve"> de Microsoft Healthcare se </w:t>
      </w:r>
      <w:proofErr w:type="spellStart"/>
      <w:r>
        <w:t>pueden</w:t>
      </w:r>
      <w:proofErr w:type="spellEnd"/>
      <w:r>
        <w:t xml:space="preserve"> </w:t>
      </w:r>
      <w:proofErr w:type="spellStart"/>
      <w:r>
        <w:t>encontrar</w:t>
      </w:r>
      <w:proofErr w:type="spellEnd"/>
      <w:r>
        <w:t xml:space="preserve"> </w:t>
      </w:r>
      <w:proofErr w:type="spellStart"/>
      <w:r>
        <w:t>en</w:t>
      </w:r>
      <w:proofErr w:type="spellEnd"/>
      <w:r>
        <w:t xml:space="preserve"> el panel de </w:t>
      </w:r>
      <w:proofErr w:type="spellStart"/>
      <w:r>
        <w:t>cumplimiento</w:t>
      </w:r>
      <w:proofErr w:type="spellEnd"/>
      <w:r>
        <w:t xml:space="preserve"> (</w:t>
      </w:r>
      <w:hyperlink r:id="rId105" w:history="1">
        <w:r w:rsidRPr="00BF4B16">
          <w:rPr>
            <w:rStyle w:val="Hyperlink"/>
          </w:rPr>
          <w:t>https://docs.microsoft.com/microsoft-365/compliance/offering-hipaa-hitech?view=o365-worldwide</w:t>
        </w:r>
      </w:hyperlink>
      <w:r>
        <w:t xml:space="preserve">). </w:t>
      </w:r>
    </w:p>
    <w:p w14:paraId="5BC8A42B" w14:textId="77777777" w:rsidR="007912ED" w:rsidRPr="00A77B85" w:rsidRDefault="007912ED" w:rsidP="007912ED">
      <w:pPr>
        <w:pStyle w:val="ProductList-Body"/>
        <w:tabs>
          <w:tab w:val="clear" w:pos="158"/>
          <w:tab w:val="left" w:pos="360"/>
        </w:tabs>
      </w:pPr>
      <w:r>
        <w:t xml:space="preserve"> </w:t>
      </w:r>
    </w:p>
    <w:p w14:paraId="3B4EF185" w14:textId="77777777" w:rsidR="007912ED" w:rsidRPr="00A77B85" w:rsidRDefault="007912ED" w:rsidP="007912ED">
      <w:pPr>
        <w:pStyle w:val="ProductList-Body"/>
        <w:tabs>
          <w:tab w:val="clear" w:pos="158"/>
          <w:tab w:val="left" w:pos="360"/>
        </w:tabs>
      </w:pPr>
      <w:proofErr w:type="spellStart"/>
      <w:r>
        <w:t>Puede</w:t>
      </w:r>
      <w:proofErr w:type="spellEnd"/>
      <w:r>
        <w:t xml:space="preserve"> </w:t>
      </w:r>
      <w:proofErr w:type="spellStart"/>
      <w:r>
        <w:t>obtener</w:t>
      </w:r>
      <w:proofErr w:type="spellEnd"/>
      <w:r>
        <w:t xml:space="preserve"> </w:t>
      </w:r>
      <w:proofErr w:type="spellStart"/>
      <w:r>
        <w:t>más</w:t>
      </w:r>
      <w:proofErr w:type="spellEnd"/>
      <w:r>
        <w:t xml:space="preserve"> </w:t>
      </w:r>
      <w:proofErr w:type="spellStart"/>
      <w:r>
        <w:t>información</w:t>
      </w:r>
      <w:proofErr w:type="spellEnd"/>
      <w:r>
        <w:t xml:space="preserve"> </w:t>
      </w:r>
      <w:proofErr w:type="spellStart"/>
      <w:r>
        <w:t>sobre</w:t>
      </w:r>
      <w:proofErr w:type="spellEnd"/>
      <w:r>
        <w:t xml:space="preserve"> los </w:t>
      </w:r>
      <w:proofErr w:type="spellStart"/>
      <w:r>
        <w:t>compromisos</w:t>
      </w:r>
      <w:proofErr w:type="spellEnd"/>
      <w:r>
        <w:t xml:space="preserve"> de Microsoft </w:t>
      </w:r>
      <w:proofErr w:type="spellStart"/>
      <w:r>
        <w:t>respecto</w:t>
      </w:r>
      <w:proofErr w:type="spellEnd"/>
      <w:r>
        <w:t xml:space="preserve"> la </w:t>
      </w:r>
      <w:proofErr w:type="spellStart"/>
      <w:r>
        <w:t>protección</w:t>
      </w:r>
      <w:proofErr w:type="spellEnd"/>
      <w:r>
        <w:t xml:space="preserve"> de </w:t>
      </w:r>
      <w:proofErr w:type="spellStart"/>
      <w:r>
        <w:t>datos</w:t>
      </w:r>
      <w:proofErr w:type="spellEnd"/>
      <w:r>
        <w:t xml:space="preserve"> y la </w:t>
      </w:r>
      <w:proofErr w:type="spellStart"/>
      <w:r>
        <w:t>privacidad</w:t>
      </w:r>
      <w:proofErr w:type="spellEnd"/>
      <w:r>
        <w:t xml:space="preserve"> y el </w:t>
      </w:r>
      <w:proofErr w:type="spellStart"/>
      <w:r>
        <w:t>Complemento</w:t>
      </w:r>
      <w:proofErr w:type="spellEnd"/>
      <w:r>
        <w:t xml:space="preserve"> de Microsoft Healthcare </w:t>
      </w:r>
      <w:proofErr w:type="spellStart"/>
      <w:r>
        <w:t>visitando</w:t>
      </w:r>
      <w:proofErr w:type="spellEnd"/>
      <w:r>
        <w:t xml:space="preserve"> </w:t>
      </w:r>
      <w:proofErr w:type="spellStart"/>
      <w:r>
        <w:t>nuestro</w:t>
      </w:r>
      <w:proofErr w:type="spellEnd"/>
      <w:r>
        <w:t xml:space="preserve"> Centro de </w:t>
      </w:r>
      <w:proofErr w:type="spellStart"/>
      <w:r>
        <w:t>Confianza</w:t>
      </w:r>
      <w:proofErr w:type="spellEnd"/>
      <w:r>
        <w:t xml:space="preserve"> (</w:t>
      </w:r>
      <w:hyperlink r:id="rId106" w:history="1">
        <w:r w:rsidRPr="00D56AAD">
          <w:rPr>
            <w:rStyle w:val="Hyperlink"/>
            <w:rFonts w:ascii="Segoe UI" w:hAnsi="Segoe UI" w:cs="Segoe UI"/>
          </w:rPr>
          <w:t>https://www.microsoft.com/trust-center</w:t>
        </w:r>
      </w:hyperlink>
      <w:r>
        <w:rPr>
          <w:rFonts w:ascii="Segoe UI" w:hAnsi="Segoe UI" w:cs="Segoe UI"/>
        </w:rPr>
        <w:t>)</w:t>
      </w:r>
      <w:r>
        <w:t>.</w:t>
      </w:r>
    </w:p>
    <w:p w14:paraId="5E94445F" w14:textId="77777777" w:rsidR="007912ED" w:rsidRPr="00A77B85" w:rsidRDefault="00DC3AAA" w:rsidP="007912ED">
      <w:pPr>
        <w:pStyle w:val="ProductList-Body"/>
        <w:shd w:val="clear" w:color="auto" w:fill="A6A6A6" w:themeFill="background1" w:themeFillShade="A6"/>
        <w:spacing w:before="120" w:after="240"/>
        <w:jc w:val="right"/>
      </w:pPr>
      <w:hyperlink w:anchor="Tabla de Contenido" w:tooltip="Tabla de Contenido" w:history="1">
        <w:proofErr w:type="spellStart"/>
        <w:r w:rsidR="007912ED">
          <w:rPr>
            <w:rStyle w:val="Hyperlink"/>
            <w:sz w:val="16"/>
            <w:szCs w:val="16"/>
          </w:rPr>
          <w:t>Tabla</w:t>
        </w:r>
        <w:proofErr w:type="spellEnd"/>
        <w:r w:rsidR="007912ED">
          <w:rPr>
            <w:rStyle w:val="Hyperlink"/>
            <w:sz w:val="16"/>
            <w:szCs w:val="16"/>
          </w:rPr>
          <w:t xml:space="preserve"> de </w:t>
        </w:r>
        <w:proofErr w:type="spellStart"/>
        <w:r w:rsidR="007912ED">
          <w:rPr>
            <w:rStyle w:val="Hyperlink"/>
            <w:sz w:val="16"/>
            <w:szCs w:val="16"/>
          </w:rPr>
          <w:t>Contenido</w:t>
        </w:r>
        <w:proofErr w:type="spellEnd"/>
      </w:hyperlink>
      <w:r w:rsidR="007912ED">
        <w:rPr>
          <w:sz w:val="16"/>
          <w:szCs w:val="16"/>
        </w:rPr>
        <w:t xml:space="preserve"> / </w:t>
      </w:r>
      <w:hyperlink w:anchor="Términos Generales" w:tooltip="Términos Generales" w:history="1">
        <w:proofErr w:type="spellStart"/>
        <w:r w:rsidR="007912ED">
          <w:rPr>
            <w:rStyle w:val="Hyperlink"/>
            <w:sz w:val="16"/>
            <w:szCs w:val="16"/>
          </w:rPr>
          <w:t>Términos</w:t>
        </w:r>
        <w:proofErr w:type="spellEnd"/>
        <w:r w:rsidR="007912ED">
          <w:rPr>
            <w:rStyle w:val="Hyperlink"/>
            <w:sz w:val="16"/>
            <w:szCs w:val="16"/>
          </w:rPr>
          <w:t xml:space="preserve"> </w:t>
        </w:r>
        <w:proofErr w:type="spellStart"/>
        <w:r w:rsidR="007912ED">
          <w:rPr>
            <w:rStyle w:val="Hyperlink"/>
            <w:sz w:val="16"/>
            <w:szCs w:val="16"/>
          </w:rPr>
          <w:t>Generales</w:t>
        </w:r>
        <w:proofErr w:type="spellEnd"/>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204" w:name="MicrosoftGraphdataconnect"/>
      <w:bookmarkStart w:id="205" w:name="_Toc3111588"/>
      <w:bookmarkStart w:id="206" w:name="_Toc62929623"/>
      <w:r w:rsidRPr="0050682E">
        <w:rPr>
          <w:lang w:val="es-ES"/>
        </w:rPr>
        <w:t xml:space="preserve">Conexión de datos de Microsoft </w:t>
      </w:r>
      <w:proofErr w:type="spellStart"/>
      <w:r w:rsidRPr="0050682E">
        <w:rPr>
          <w:lang w:val="es-ES"/>
        </w:rPr>
        <w:t>Graph</w:t>
      </w:r>
      <w:bookmarkEnd w:id="204"/>
      <w:proofErr w:type="spellEnd"/>
      <w:r w:rsidRPr="0050682E">
        <w:rPr>
          <w:lang w:val="es-ES"/>
        </w:rPr>
        <w:t xml:space="preserve"> para los ISV</w:t>
      </w:r>
      <w:bookmarkEnd w:id="205"/>
      <w:bookmarkEnd w:id="206"/>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w:t>
      </w:r>
      <w:proofErr w:type="spellStart"/>
      <w:r w:rsidRPr="0050682E">
        <w:rPr>
          <w:lang w:val="es-ES"/>
        </w:rPr>
        <w:t>Graph</w:t>
      </w:r>
      <w:proofErr w:type="spellEnd"/>
      <w:r w:rsidRPr="0050682E">
        <w:rPr>
          <w:lang w:val="es-ES"/>
        </w:rPr>
        <w:t xml:space="preserve"> para los ISV (proveedores de software independientes), “datos de usuario” son datos extraídos de la cuenta de Office 365 del usuario, propiedad del cliente del Cliente. El Cliente obtiene acceso a los datos de usuario de su cliente. </w:t>
      </w:r>
    </w:p>
    <w:p w14:paraId="6EC905E4" w14:textId="77777777" w:rsidR="003D1D92" w:rsidRPr="0050682E" w:rsidRDefault="00DC3AAA"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79377435" w14:textId="1F37653C" w:rsidR="003422FA" w:rsidRPr="006D3651" w:rsidRDefault="003422FA" w:rsidP="00822B11">
      <w:pPr>
        <w:pStyle w:val="ProductList-Offering2Heading"/>
        <w:outlineLvl w:val="2"/>
        <w:rPr>
          <w:lang w:val="es-ES"/>
        </w:rPr>
      </w:pPr>
      <w:r w:rsidRPr="006D3651">
        <w:rPr>
          <w:lang w:val="es-ES"/>
        </w:rPr>
        <w:tab/>
      </w:r>
      <w:bookmarkStart w:id="207" w:name="_Toc476230944"/>
      <w:bookmarkStart w:id="208" w:name="_Toc62929624"/>
      <w:r w:rsidRPr="006D3651">
        <w:rPr>
          <w:lang w:val="es-ES"/>
        </w:rPr>
        <w:t>Microsoft Intune</w:t>
      </w:r>
      <w:bookmarkEnd w:id="207"/>
      <w:bookmarkEnd w:id="208"/>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107"/>
          <w:footerReference w:type="first" r:id="rId108"/>
          <w:type w:val="continuous"/>
          <w:pgSz w:w="12240" w:h="15840"/>
          <w:pgMar w:top="1440" w:right="720" w:bottom="1440" w:left="720" w:header="720" w:footer="720" w:gutter="0"/>
          <w:cols w:space="720"/>
          <w:titlePg/>
          <w:docGrid w:linePitch="360"/>
        </w:sectPr>
      </w:pPr>
    </w:p>
    <w:bookmarkEnd w:id="192"/>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4EDBAB2C"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 xml:space="preserve">Complemento de Microsoft Intune para </w:t>
      </w:r>
      <w:bookmarkStart w:id="209" w:name="_Hlk43279350"/>
      <w:r w:rsidR="00822B11">
        <w:rPr>
          <w:rFonts w:asciiTheme="majorHAnsi" w:hAnsiTheme="majorHAnsi"/>
          <w:sz w:val="16"/>
          <w:szCs w:val="16"/>
        </w:rPr>
        <w:t>Microsoft Endpoint</w:t>
      </w:r>
      <w:bookmarkEnd w:id="209"/>
      <w:r w:rsidR="00822B11">
        <w:rPr>
          <w:rFonts w:asciiTheme="majorHAnsi" w:hAnsiTheme="majorHAnsi"/>
          <w:sz w:val="16"/>
          <w:szCs w:val="16"/>
        </w:rPr>
        <w:t xml:space="preserve"> </w:t>
      </w:r>
      <w:proofErr w:type="spellStart"/>
      <w:r w:rsidRPr="006B4A4F">
        <w:rPr>
          <w:rFonts w:asciiTheme="majorHAnsi" w:hAnsiTheme="majorHAnsi"/>
          <w:sz w:val="16"/>
          <w:szCs w:val="16"/>
          <w:lang w:val="es-ES"/>
        </w:rPr>
        <w:t>Configuration</w:t>
      </w:r>
      <w:proofErr w:type="spellEnd"/>
      <w:r w:rsidRPr="006B4A4F">
        <w:rPr>
          <w:rFonts w:asciiTheme="majorHAnsi" w:hAnsiTheme="majorHAnsi"/>
          <w:sz w:val="16"/>
          <w:szCs w:val="16"/>
          <w:lang w:val="es-ES"/>
        </w:rPr>
        <w:t xml:space="preserve"> Manager y </w:t>
      </w:r>
      <w:proofErr w:type="spellStart"/>
      <w:r w:rsidRPr="006B4A4F">
        <w:rPr>
          <w:rFonts w:asciiTheme="majorHAnsi" w:hAnsiTheme="majorHAnsi"/>
          <w:sz w:val="16"/>
          <w:szCs w:val="16"/>
          <w:lang w:val="es-ES"/>
        </w:rPr>
        <w:t>System</w:t>
      </w:r>
      <w:proofErr w:type="spellEnd"/>
      <w:r w:rsidRPr="006B4A4F">
        <w:rPr>
          <w:rFonts w:asciiTheme="majorHAnsi" w:hAnsiTheme="majorHAnsi"/>
          <w:sz w:val="16"/>
          <w:szCs w:val="16"/>
          <w:lang w:val="es-ES"/>
        </w:rPr>
        <w:t xml:space="preserve"> Center </w:t>
      </w:r>
      <w:proofErr w:type="spellStart"/>
      <w:r w:rsidRPr="006B4A4F">
        <w:rPr>
          <w:rFonts w:asciiTheme="majorHAnsi" w:hAnsiTheme="majorHAnsi"/>
          <w:sz w:val="16"/>
          <w:szCs w:val="16"/>
          <w:lang w:val="es-ES"/>
        </w:rPr>
        <w:t>Endpoint</w:t>
      </w:r>
      <w:proofErr w:type="spellEnd"/>
      <w:r w:rsidRPr="006B4A4F">
        <w:rPr>
          <w:rFonts w:asciiTheme="majorHAnsi" w:hAnsiTheme="majorHAnsi"/>
          <w:sz w:val="16"/>
          <w:szCs w:val="16"/>
          <w:lang w:val="es-ES"/>
        </w:rPr>
        <w:t xml:space="preserve"> </w:t>
      </w:r>
      <w:proofErr w:type="spellStart"/>
      <w:r w:rsidRPr="006B4A4F">
        <w:rPr>
          <w:rFonts w:asciiTheme="majorHAnsi" w:hAnsiTheme="majorHAnsi"/>
          <w:sz w:val="16"/>
          <w:szCs w:val="16"/>
          <w:lang w:val="es-ES"/>
        </w:rPr>
        <w:t>Protection</w:t>
      </w:r>
      <w:proofErr w:type="spellEnd"/>
      <w:r w:rsidRPr="006B4A4F">
        <w:rPr>
          <w:rFonts w:asciiTheme="majorHAnsi" w:hAnsiTheme="majorHAnsi"/>
          <w:sz w:val="16"/>
          <w:szCs w:val="16"/>
          <w:lang w:val="es-ES"/>
        </w:rPr>
        <w:t xml:space="preserve">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5F4D0E63" w:rsidR="00C12949" w:rsidRPr="006B4A4F" w:rsidRDefault="002422CD" w:rsidP="00F02C9E">
      <w:pPr>
        <w:pStyle w:val="ProductList-Body"/>
        <w:tabs>
          <w:tab w:val="clear" w:pos="158"/>
          <w:tab w:val="left" w:pos="180"/>
        </w:tabs>
        <w:rPr>
          <w:lang w:val="es-ES"/>
        </w:rPr>
      </w:pPr>
      <w:r w:rsidRPr="002422CD">
        <w:rPr>
          <w:lang w:val="es-ES"/>
        </w:rPr>
        <w:t xml:space="preserve">Cada Usuario al que el Cliente asigne una SL de Usuario puede acceder y usar los Servicios en Línea y el software relacionado (incluido el software de </w:t>
      </w:r>
      <w:proofErr w:type="spellStart"/>
      <w:r w:rsidRPr="002422CD">
        <w:rPr>
          <w:lang w:val="es-ES"/>
        </w:rPr>
        <w:t>System</w:t>
      </w:r>
      <w:proofErr w:type="spellEnd"/>
      <w:r w:rsidRPr="002422CD">
        <w:rPr>
          <w:lang w:val="es-ES"/>
        </w:rPr>
        <w:t xml:space="preserve"> Center) para administrar aplicaciones y hasta quince (15) dispositivos. La administración de un dispositivo al que accede más de un usuario requiere una SL de Usuario para cada usuario. Si se usa la Aplicación Intune Company Portal para administrar dispositivos, los términos del OST que se aplican a los Servicios en Línea de Microsoft Intune (tal como se define en la tabla Servicios en Línea Principales en el Anexo 1 - Avisos) se aplican al uso de la Aplicación Intune Company Portal. Los compromisos de Microsoft relativos a la Aplicación Intune Company Portal no se extienden al procesamiento de datos, políticas o prácticas de proveedores de terceros de plataformas móviles en las que opera la Aplicación Intune Company Portal (p. ej., Apple, Google</w:t>
      </w:r>
      <w:r w:rsidR="00C12949" w:rsidRPr="006B4A4F">
        <w:rPr>
          <w:lang w:val="es-ES"/>
        </w:rPr>
        <w:t>.</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210" w:name="_Hlk521486116"/>
      <w:r w:rsidRPr="006B4A4F">
        <w:rPr>
          <w:lang w:val="es-ES"/>
        </w:rPr>
        <w:t>Las aplicaciones que normalmente se asignan a usuarios específicos (por ejemplo, Outlook y OneDrive) no pueden utilizarse en este servicio.</w:t>
      </w:r>
      <w:bookmarkEnd w:id="210"/>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109"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 xml:space="preserve">El Software incluido con el Servicio Online incluye componentes con marca SQL Server que no son SQL Server </w:t>
      </w:r>
      <w:proofErr w:type="spellStart"/>
      <w:r w:rsidRPr="006D3651">
        <w:rPr>
          <w:lang w:val="es-ES"/>
        </w:rPr>
        <w:t>Database</w:t>
      </w:r>
      <w:proofErr w:type="spellEnd"/>
      <w:r w:rsidRPr="006D3651">
        <w:rPr>
          <w:lang w:val="es-ES"/>
        </w:rPr>
        <w:t xml:space="preserve">. La licencia de dichos componentes se concede al Cliente en virtud de los términos de sus licencias respectivas, las que se pueden encontrar en el directorio de </w:t>
      </w:r>
      <w:r w:rsidRPr="006D3651">
        <w:rPr>
          <w:lang w:val="es-ES"/>
        </w:rPr>
        <w:lastRenderedPageBreak/>
        <w:t>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29405B">
      <w:pPr>
        <w:pStyle w:val="ProductList-Offering2Heading"/>
        <w:outlineLvl w:val="2"/>
        <w:rPr>
          <w:lang w:val="es-ES"/>
        </w:rPr>
      </w:pPr>
      <w:r>
        <w:rPr>
          <w:lang w:val="es-ES"/>
        </w:rPr>
        <w:tab/>
      </w:r>
      <w:bookmarkStart w:id="211" w:name="_Toc453946633"/>
      <w:bookmarkStart w:id="212" w:name="_Toc451949071"/>
      <w:bookmarkStart w:id="213" w:name="_Toc62929625"/>
      <w:r w:rsidR="00CB36AA" w:rsidRPr="006D3651">
        <w:rPr>
          <w:lang w:val="es-ES"/>
        </w:rPr>
        <w:t xml:space="preserve">Microsoft </w:t>
      </w:r>
      <w:proofErr w:type="spellStart"/>
      <w:r w:rsidR="00CB36AA" w:rsidRPr="006D3651">
        <w:rPr>
          <w:lang w:val="es-ES"/>
        </w:rPr>
        <w:t>Learning</w:t>
      </w:r>
      <w:bookmarkEnd w:id="211"/>
      <w:bookmarkEnd w:id="213"/>
      <w:proofErr w:type="spellEnd"/>
      <w:r w:rsidR="00CB36AA" w:rsidRPr="006D3651">
        <w:rPr>
          <w:lang w:val="es-ES"/>
        </w:rPr>
        <w:t xml:space="preserve"> </w:t>
      </w:r>
      <w:bookmarkEnd w:id="212"/>
    </w:p>
    <w:bookmarkEnd w:id="172"/>
    <w:p w14:paraId="0467CB73" w14:textId="77777777" w:rsidR="00CB36AA" w:rsidRPr="006D3651" w:rsidRDefault="00CB36AA" w:rsidP="0029405B">
      <w:pPr>
        <w:pStyle w:val="ProductList-ClauseHeading"/>
        <w:keepNext w:val="0"/>
        <w:rPr>
          <w:lang w:val="es-ES"/>
        </w:rPr>
      </w:pPr>
      <w:r w:rsidRPr="006D3651">
        <w:rPr>
          <w:lang w:val="es-ES"/>
        </w:rPr>
        <w:t xml:space="preserve">Microsoft </w:t>
      </w:r>
      <w:proofErr w:type="spellStart"/>
      <w:r w:rsidRPr="006D3651">
        <w:rPr>
          <w:lang w:val="es-ES"/>
        </w:rPr>
        <w:t>Learning</w:t>
      </w:r>
      <w:proofErr w:type="spellEnd"/>
      <w:r w:rsidRPr="006D3651">
        <w:rPr>
          <w:lang w:val="es-ES"/>
        </w:rPr>
        <w:t xml:space="preserve">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29405B">
      <w:pPr>
        <w:pStyle w:val="ProductList-ClauseHeading"/>
        <w:rPr>
          <w:lang w:val="es-ES"/>
        </w:rPr>
      </w:pPr>
      <w:bookmarkStart w:id="214" w:name="_Toc451949072"/>
      <w:r w:rsidRPr="006D3651">
        <w:rPr>
          <w:lang w:val="es-ES"/>
        </w:rPr>
        <w:t xml:space="preserve">SL de Servicio de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bookmarkEnd w:id="214"/>
      <w:proofErr w:type="spellEnd"/>
    </w:p>
    <w:p w14:paraId="3FD762DF" w14:textId="77777777" w:rsidR="00CB36AA" w:rsidRPr="006D3651" w:rsidRDefault="00CB36AA" w:rsidP="00F02C9E">
      <w:pPr>
        <w:pStyle w:val="ProductList-Body"/>
        <w:rPr>
          <w:lang w:val="es-ES"/>
        </w:rPr>
      </w:pPr>
      <w:r w:rsidRPr="006D3651">
        <w:rPr>
          <w:lang w:val="es-ES"/>
        </w:rPr>
        <w:t xml:space="preserve">Se requiere una SL de Servicio para cada Ubicación que acceda o utilice cualquier servicio o beneficio de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proofErr w:type="spellEnd"/>
      <w:r w:rsidRPr="006D3651">
        <w:rPr>
          <w:lang w:val="es-ES"/>
        </w:rPr>
        <w:t>.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 xml:space="preserve">Directrices de Programa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proofErr w:type="spellEnd"/>
    </w:p>
    <w:p w14:paraId="5FEEBF05" w14:textId="486D63EB" w:rsidR="00CB36AA" w:rsidRPr="006D3651" w:rsidRDefault="00CB36AA" w:rsidP="00F02C9E">
      <w:pPr>
        <w:pStyle w:val="ProductList-Body"/>
        <w:rPr>
          <w:lang w:val="es-ES"/>
        </w:rPr>
      </w:pPr>
      <w:r w:rsidRPr="006D3651">
        <w:rPr>
          <w:lang w:val="es-ES"/>
        </w:rPr>
        <w:t xml:space="preserve">Las directrices del Programa Imagine </w:t>
      </w:r>
      <w:proofErr w:type="spellStart"/>
      <w:r w:rsidRPr="006D3651">
        <w:rPr>
          <w:lang w:val="es-ES"/>
        </w:rPr>
        <w:t>Academy</w:t>
      </w:r>
      <w:proofErr w:type="spellEnd"/>
      <w:r w:rsidRPr="006D3651">
        <w:rPr>
          <w:lang w:val="es-ES"/>
        </w:rPr>
        <w:t xml:space="preserve">, que se encuentran en </w:t>
      </w:r>
      <w:hyperlink r:id="rId110"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proofErr w:type="spellEnd"/>
      <w:r w:rsidRPr="006D3651">
        <w:rPr>
          <w:lang w:val="es-ES"/>
        </w:rPr>
        <w:t xml:space="preserve">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 xml:space="preserve">Beneficios del Programa Microsoft </w:t>
      </w:r>
      <w:proofErr w:type="spellStart"/>
      <w:r w:rsidRPr="006D3651">
        <w:rPr>
          <w:lang w:val="es-ES"/>
        </w:rPr>
        <w:t>Learning</w:t>
      </w:r>
      <w:proofErr w:type="spellEnd"/>
      <w:r w:rsidRPr="006D3651">
        <w:rPr>
          <w:lang w:val="es-ES"/>
        </w:rPr>
        <w:t xml:space="preserve"> Imagine </w:t>
      </w:r>
      <w:proofErr w:type="spellStart"/>
      <w:r w:rsidRPr="006D3651">
        <w:rPr>
          <w:lang w:val="es-ES"/>
        </w:rPr>
        <w:t>Academy</w:t>
      </w:r>
      <w:proofErr w:type="spellEnd"/>
      <w:r w:rsidRPr="006D3651">
        <w:rPr>
          <w:lang w:val="es-ES"/>
        </w:rPr>
        <w:t xml:space="preserve">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15" w:name="MicrosoftSearchinBing"/>
      <w:bookmarkStart w:id="216" w:name="_Toc3111592"/>
      <w:bookmarkStart w:id="217" w:name="_Toc62929626"/>
      <w:r w:rsidRPr="0050682E">
        <w:rPr>
          <w:lang w:val="es-ES"/>
        </w:rPr>
        <w:t>Búsqueda de Microsoft en Bing</w:t>
      </w:r>
      <w:bookmarkEnd w:id="215"/>
      <w:bookmarkEnd w:id="216"/>
      <w:bookmarkEnd w:id="217"/>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716ED2">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111"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DC3AAA"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243522F" w:rsidR="00BC2A06" w:rsidRPr="00661909" w:rsidRDefault="00BC2A06" w:rsidP="00BC2A06">
      <w:pPr>
        <w:pStyle w:val="ProductList-Offering2Heading"/>
        <w:outlineLvl w:val="2"/>
        <w:rPr>
          <w:lang w:val="es-ES"/>
        </w:rPr>
      </w:pPr>
      <w:r w:rsidRPr="00661909">
        <w:rPr>
          <w:lang w:val="es-ES"/>
        </w:rPr>
        <w:tab/>
      </w:r>
      <w:bookmarkStart w:id="218" w:name="_Toc55478453"/>
      <w:bookmarkStart w:id="219" w:name="_Toc55912699"/>
      <w:bookmarkStart w:id="220" w:name="_Toc62929627"/>
      <w:r w:rsidR="000B6D7E" w:rsidRPr="00A95387">
        <w:rPr>
          <w:lang w:val="es-ES"/>
        </w:rPr>
        <w:t xml:space="preserve">Microsoft </w:t>
      </w:r>
      <w:bookmarkEnd w:id="218"/>
      <w:r w:rsidR="000B6D7E" w:rsidRPr="00A95387">
        <w:rPr>
          <w:lang w:val="es-ES"/>
        </w:rPr>
        <w:t>365 Defender</w:t>
      </w:r>
      <w:bookmarkEnd w:id="219"/>
      <w:bookmarkEnd w:id="220"/>
    </w:p>
    <w:p w14:paraId="275644D4" w14:textId="77777777" w:rsidR="000B6D7E" w:rsidRPr="00A95387" w:rsidRDefault="000B6D7E" w:rsidP="000B6D7E">
      <w:pPr>
        <w:pStyle w:val="ProductList-Body"/>
        <w:tabs>
          <w:tab w:val="clear" w:pos="158"/>
          <w:tab w:val="left" w:pos="360"/>
        </w:tabs>
        <w:rPr>
          <w:lang w:val="es-ES"/>
        </w:rPr>
      </w:pPr>
      <w:r w:rsidRPr="00A95387">
        <w:rPr>
          <w:b/>
          <w:color w:val="00188F"/>
          <w:lang w:val="es-ES"/>
        </w:rPr>
        <w:t>Manejo de Datos</w:t>
      </w:r>
    </w:p>
    <w:p w14:paraId="0B26CB40" w14:textId="339B4242" w:rsidR="00BC2A06" w:rsidRDefault="000B6D7E" w:rsidP="000B6D7E">
      <w:pPr>
        <w:pStyle w:val="ProductList-Body"/>
        <w:rPr>
          <w:lang w:val="es-ES"/>
        </w:rPr>
      </w:pPr>
      <w:r w:rsidRPr="00A95387">
        <w:rPr>
          <w:lang w:val="es-ES"/>
        </w:rPr>
        <w:t xml:space="preserve">Microsoft 365 Defender integra Datos del Cliente de otros Servicios Online, incluido Microsoft Defender para punto de conexión, Microsoft Defender para Office 365, Seguridad de Aplicaciones en la Nube de Microsoft, Microsoft Defender </w:t>
      </w:r>
      <w:proofErr w:type="spellStart"/>
      <w:r w:rsidRPr="00A95387">
        <w:rPr>
          <w:lang w:val="es-ES"/>
        </w:rPr>
        <w:t>for</w:t>
      </w:r>
      <w:proofErr w:type="spellEnd"/>
      <w:r w:rsidRPr="00A95387">
        <w:rPr>
          <w:lang w:val="es-ES"/>
        </w:rPr>
        <w:t xml:space="preserve"> </w:t>
      </w:r>
      <w:proofErr w:type="spellStart"/>
      <w:r w:rsidRPr="00A95387">
        <w:rPr>
          <w:lang w:val="es-ES"/>
        </w:rPr>
        <w:t>Identity</w:t>
      </w:r>
      <w:proofErr w:type="spellEnd"/>
      <w:r w:rsidRPr="00A95387">
        <w:rPr>
          <w:lang w:val="es-ES"/>
        </w:rPr>
        <w:t xml:space="preserve">, Azure Active </w:t>
      </w:r>
      <w:proofErr w:type="spellStart"/>
      <w:r w:rsidRPr="00A95387">
        <w:rPr>
          <w:lang w:val="es-ES"/>
        </w:rPr>
        <w:t>Directory</w:t>
      </w:r>
      <w:proofErr w:type="spellEnd"/>
      <w:r w:rsidRPr="00A95387">
        <w:rPr>
          <w:lang w:val="es-ES"/>
        </w:rPr>
        <w:t xml:space="preserve"> y otros Servicios Online configurados por el Cliente, si los hubiera (conjuntamente para el propósito de esta disposición, “Servicios de Entrada de MTP”). Una vez que los Datos del Cliente de Servicios de Entrada de MTP se integren en Microsoft 365 Defender, solo se aplicarán a esos datos las disposiciones OST y DPA aplicables a Microsoft 365 Defender</w:t>
      </w:r>
      <w:r w:rsidR="00BC2A06" w:rsidRPr="00661909">
        <w:rPr>
          <w:lang w:val="es-ES"/>
        </w:rPr>
        <w:t>.</w:t>
      </w:r>
    </w:p>
    <w:p w14:paraId="03D09095" w14:textId="77777777" w:rsidR="00BC2A06" w:rsidRPr="00C16563" w:rsidRDefault="00DC3AAA"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7C52E4">
      <w:pPr>
        <w:pStyle w:val="ProductList-Offering2Heading"/>
        <w:outlineLvl w:val="2"/>
        <w:rPr>
          <w:lang w:val="es-ES"/>
        </w:rPr>
      </w:pPr>
      <w:r w:rsidRPr="006D3651">
        <w:rPr>
          <w:lang w:val="es-ES"/>
        </w:rPr>
        <w:tab/>
      </w:r>
      <w:bookmarkStart w:id="221" w:name="_Toc457466455"/>
      <w:bookmarkStart w:id="222" w:name="_Toc62929628"/>
      <w:r w:rsidRPr="006D3651">
        <w:rPr>
          <w:lang w:val="es-ES"/>
        </w:rPr>
        <w:t xml:space="preserve">Minecraft: </w:t>
      </w:r>
      <w:proofErr w:type="spellStart"/>
      <w:r w:rsidRPr="006D3651">
        <w:rPr>
          <w:lang w:val="es-ES"/>
        </w:rPr>
        <w:t>Education</w:t>
      </w:r>
      <w:proofErr w:type="spellEnd"/>
      <w:r w:rsidRPr="006D3651">
        <w:rPr>
          <w:lang w:val="es-ES"/>
        </w:rPr>
        <w:t xml:space="preserve"> </w:t>
      </w:r>
      <w:proofErr w:type="spellStart"/>
      <w:r w:rsidRPr="006D3651">
        <w:rPr>
          <w:lang w:val="es-ES"/>
        </w:rPr>
        <w:t>Edition</w:t>
      </w:r>
      <w:bookmarkEnd w:id="221"/>
      <w:bookmarkEnd w:id="222"/>
      <w:proofErr w:type="spellEnd"/>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lastRenderedPageBreak/>
        <w:tab/>
      </w:r>
      <w:bookmarkStart w:id="223" w:name="_Toc62929629"/>
      <w:r w:rsidR="00581CDB" w:rsidRPr="006D3651">
        <w:rPr>
          <w:lang w:val="es-ES"/>
        </w:rPr>
        <w:t xml:space="preserve">Office 365 </w:t>
      </w:r>
      <w:proofErr w:type="spellStart"/>
      <w:r w:rsidR="00581CDB" w:rsidRPr="006D3651">
        <w:rPr>
          <w:lang w:val="es-ES"/>
        </w:rPr>
        <w:t>Developer</w:t>
      </w:r>
      <w:bookmarkEnd w:id="223"/>
      <w:proofErr w:type="spellEnd"/>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w:t>
      </w:r>
      <w:proofErr w:type="spellStart"/>
      <w:r w:rsidRPr="006D3651">
        <w:rPr>
          <w:b/>
          <w:color w:val="00188F"/>
          <w:lang w:val="es-ES"/>
        </w:rPr>
        <w:t>Developer</w:t>
      </w:r>
      <w:proofErr w:type="spellEnd"/>
      <w:r w:rsidRPr="006D3651">
        <w:rPr>
          <w:b/>
          <w:color w:val="00188F"/>
          <w:lang w:val="es-ES"/>
        </w:rPr>
        <w:t xml:space="preserve">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 xml:space="preserve">Usuarios Finales de Office 365 </w:t>
      </w:r>
      <w:proofErr w:type="spellStart"/>
      <w:r w:rsidRPr="006D3651">
        <w:rPr>
          <w:b/>
          <w:color w:val="00188F"/>
          <w:lang w:val="es-ES"/>
        </w:rPr>
        <w:t>Developer</w:t>
      </w:r>
      <w:proofErr w:type="spellEnd"/>
    </w:p>
    <w:p w14:paraId="43BEB7C5" w14:textId="77777777" w:rsidR="00581CDB" w:rsidRPr="006D3651" w:rsidRDefault="00581CDB" w:rsidP="00F02C9E">
      <w:pPr>
        <w:pStyle w:val="ProductList-Body"/>
        <w:tabs>
          <w:tab w:val="clear" w:pos="158"/>
          <w:tab w:val="left" w:pos="180"/>
        </w:tabs>
        <w:rPr>
          <w:lang w:val="es-ES"/>
        </w:rPr>
      </w:pPr>
      <w:r w:rsidRPr="006D3651">
        <w:rPr>
          <w:lang w:val="es-ES"/>
        </w:rPr>
        <w:t xml:space="preserve">Los usuarios finales del Cliente no necesitan una SL para acceder a Office 365 </w:t>
      </w:r>
      <w:proofErr w:type="spellStart"/>
      <w:r w:rsidRPr="006D3651">
        <w:rPr>
          <w:lang w:val="es-ES"/>
        </w:rPr>
        <w:t>Developer</w:t>
      </w:r>
      <w:proofErr w:type="spellEnd"/>
      <w:r w:rsidRPr="006D3651">
        <w:rPr>
          <w:lang w:val="es-ES"/>
        </w:rPr>
        <w:t xml:space="preserve"> con el objetivo de realizar pruebas de aceptación o proporcionar comentarios sobre los programas del Cliente.</w:t>
      </w:r>
    </w:p>
    <w:p w14:paraId="0C3E0397" w14:textId="233DBAC1" w:rsidR="00B34211" w:rsidRPr="00C16563" w:rsidRDefault="00DC3AA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6A43A41E" w:rsidR="009951E0" w:rsidRPr="00502FC4" w:rsidRDefault="00CB36AA" w:rsidP="00F02C9E">
      <w:pPr>
        <w:pStyle w:val="ProductList-Offering2Heading"/>
        <w:outlineLvl w:val="2"/>
        <w:rPr>
          <w:lang w:val="es-ES"/>
        </w:rPr>
      </w:pPr>
      <w:r w:rsidRPr="006D3651">
        <w:rPr>
          <w:lang w:val="es-ES"/>
        </w:rPr>
        <w:tab/>
      </w:r>
      <w:bookmarkStart w:id="224" w:name="_Toc13858401"/>
      <w:bookmarkStart w:id="225" w:name="_Toc55478456"/>
      <w:bookmarkStart w:id="226" w:name="_Toc55912702"/>
      <w:bookmarkStart w:id="227" w:name="MDATP"/>
      <w:bookmarkStart w:id="228" w:name="_Toc62929630"/>
      <w:r w:rsidR="000B6D7E" w:rsidRPr="00A95387">
        <w:rPr>
          <w:lang w:val="es-ES"/>
        </w:rPr>
        <w:t xml:space="preserve">Microsoft Defender </w:t>
      </w:r>
      <w:bookmarkEnd w:id="224"/>
      <w:bookmarkEnd w:id="225"/>
      <w:r w:rsidR="000B6D7E" w:rsidRPr="00A95387">
        <w:rPr>
          <w:lang w:val="es-ES"/>
        </w:rPr>
        <w:t>para punto de conexión</w:t>
      </w:r>
      <w:bookmarkEnd w:id="226"/>
      <w:bookmarkEnd w:id="228"/>
    </w:p>
    <w:bookmarkEnd w:id="227"/>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110A40A9" w:rsidR="00605407" w:rsidRPr="00C65C86" w:rsidRDefault="000B6D7E" w:rsidP="00F02C9E">
      <w:pPr>
        <w:pStyle w:val="ProductList-Body"/>
        <w:rPr>
          <w:lang w:val="es-ES"/>
        </w:rPr>
      </w:pPr>
      <w:r w:rsidRPr="00A95387">
        <w:rPr>
          <w:lang w:val="es-ES"/>
        </w:rPr>
        <w:t>Microsoft Defender para punto de conexión no contiene Datos del Cliente extraíbles, por lo tanto, no se aplican los términos de los DPA sobre extracción de Datos del Cliente</w:t>
      </w:r>
      <w:r w:rsidR="009951E0" w:rsidRPr="00502FC4">
        <w:rPr>
          <w:lang w:val="es-ES"/>
        </w:rPr>
        <w:t>.</w:t>
      </w:r>
    </w:p>
    <w:p w14:paraId="205B4996" w14:textId="77777777" w:rsidR="00B40CD2" w:rsidRPr="006D3651" w:rsidRDefault="00DC3AAA"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112"/>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29" w:name="Attachment1"/>
      <w:bookmarkStart w:id="230" w:name="_Toc62929631"/>
      <w:r w:rsidRPr="006D3651">
        <w:rPr>
          <w:lang w:val="es-ES"/>
        </w:rPr>
        <w:lastRenderedPageBreak/>
        <w:t>Anexo 1: Notificaciones</w:t>
      </w:r>
      <w:bookmarkEnd w:id="229"/>
      <w:bookmarkEnd w:id="230"/>
    </w:p>
    <w:p w14:paraId="58394975" w14:textId="77777777" w:rsidR="000B6D7E" w:rsidRPr="00A95387" w:rsidRDefault="000B6D7E" w:rsidP="000B6D7E">
      <w:pPr>
        <w:pStyle w:val="ProductList-Offering1Heading"/>
        <w:rPr>
          <w:lang w:val="es-ES"/>
        </w:rPr>
      </w:pPr>
      <w:bookmarkStart w:id="231" w:name="_Toc27047360"/>
      <w:bookmarkStart w:id="232" w:name="_Toc55912704"/>
      <w:bookmarkStart w:id="233" w:name="_Toc55478458"/>
      <w:bookmarkStart w:id="234" w:name="_Toc62929632"/>
      <w:r w:rsidRPr="00A95387">
        <w:rPr>
          <w:lang w:val="es-ES"/>
        </w:rPr>
        <w:t>Servicios en Línea que se excluyen del DPA</w:t>
      </w:r>
      <w:bookmarkEnd w:id="231"/>
      <w:bookmarkEnd w:id="232"/>
      <w:bookmarkEnd w:id="233"/>
      <w:bookmarkEnd w:id="234"/>
    </w:p>
    <w:p w14:paraId="23CD8A4D" w14:textId="098874FD" w:rsidR="007E79E2" w:rsidRDefault="000B6D7E" w:rsidP="007E79E2">
      <w:pPr>
        <w:pStyle w:val="ProductList-Body"/>
      </w:pPr>
      <w:r w:rsidRPr="00A95387">
        <w:rPr>
          <w:lang w:val="es-ES"/>
        </w:rPr>
        <w:t xml:space="preserve">Los términos del DPA no se aplican a: Plataforma de Administración de Activos Móviles de Mapas de Bing, Transacciones y Usuarios de Mapas de Bing, Servicios de Bing </w:t>
      </w:r>
      <w:proofErr w:type="spellStart"/>
      <w:r w:rsidRPr="00A95387">
        <w:rPr>
          <w:lang w:val="es-ES"/>
        </w:rPr>
        <w:t>Search</w:t>
      </w:r>
      <w:proofErr w:type="spellEnd"/>
      <w:r w:rsidRPr="00A95387">
        <w:rPr>
          <w:lang w:val="es-ES"/>
        </w:rPr>
        <w:t xml:space="preserve">, </w:t>
      </w:r>
      <w:proofErr w:type="spellStart"/>
      <w:r w:rsidRPr="00A95387">
        <w:rPr>
          <w:lang w:val="es-ES"/>
        </w:rPr>
        <w:t>Cognitive</w:t>
      </w:r>
      <w:proofErr w:type="spellEnd"/>
      <w:r w:rsidRPr="00A95387">
        <w:rPr>
          <w:lang w:val="es-ES"/>
        </w:rPr>
        <w:t xml:space="preserve"> Services en contenedores instalados en hardware dedicado del Cliente, GitHub </w:t>
      </w:r>
      <w:proofErr w:type="spellStart"/>
      <w:r w:rsidRPr="00A95387">
        <w:rPr>
          <w:lang w:val="es-ES"/>
        </w:rPr>
        <w:t>Offerings</w:t>
      </w:r>
      <w:proofErr w:type="spellEnd"/>
      <w:r w:rsidRPr="00A95387">
        <w:rPr>
          <w:lang w:val="es-ES"/>
        </w:rPr>
        <w:t xml:space="preserve">, LinkedIn Sales </w:t>
      </w:r>
      <w:proofErr w:type="spellStart"/>
      <w:r w:rsidRPr="00A95387">
        <w:rPr>
          <w:lang w:val="es-ES"/>
        </w:rPr>
        <w:t>Navigator</w:t>
      </w:r>
      <w:proofErr w:type="spellEnd"/>
      <w:r w:rsidRPr="00A95387">
        <w:rPr>
          <w:lang w:val="es-ES"/>
        </w:rPr>
        <w:t xml:space="preserve">, Azure Defender para </w:t>
      </w:r>
      <w:proofErr w:type="spellStart"/>
      <w:r w:rsidRPr="00A95387">
        <w:rPr>
          <w:lang w:val="es-ES"/>
        </w:rPr>
        <w:t>IoT</w:t>
      </w:r>
      <w:proofErr w:type="spellEnd"/>
      <w:r w:rsidRPr="00A95387">
        <w:rPr>
          <w:lang w:val="es-ES"/>
        </w:rPr>
        <w:t xml:space="preserve"> (excluidas las características relacionadas con la nube), Azure SQL Edge, Azure </w:t>
      </w:r>
      <w:proofErr w:type="spellStart"/>
      <w:r w:rsidRPr="00A95387">
        <w:rPr>
          <w:lang w:val="es-ES"/>
        </w:rPr>
        <w:t>Stack</w:t>
      </w:r>
      <w:proofErr w:type="spellEnd"/>
      <w:r w:rsidRPr="00A95387">
        <w:rPr>
          <w:lang w:val="es-ES"/>
        </w:rPr>
        <w:t xml:space="preserve"> HCI, Azure </w:t>
      </w:r>
      <w:proofErr w:type="spellStart"/>
      <w:r w:rsidRPr="00A95387">
        <w:rPr>
          <w:lang w:val="es-ES"/>
        </w:rPr>
        <w:t>Stack</w:t>
      </w:r>
      <w:proofErr w:type="spellEnd"/>
      <w:r w:rsidRPr="00A95387">
        <w:rPr>
          <w:lang w:val="es-ES"/>
        </w:rPr>
        <w:t xml:space="preserve"> Hub, Conexión de datos de Microsoft </w:t>
      </w:r>
      <w:proofErr w:type="spellStart"/>
      <w:r w:rsidRPr="00A95387">
        <w:rPr>
          <w:lang w:val="es-ES"/>
        </w:rPr>
        <w:t>Graph</w:t>
      </w:r>
      <w:proofErr w:type="spellEnd"/>
      <w:r w:rsidRPr="00A95387">
        <w:rPr>
          <w:lang w:val="es-ES"/>
        </w:rPr>
        <w:t xml:space="preserve"> para los ISV, Microsoft </w:t>
      </w:r>
      <w:proofErr w:type="spellStart"/>
      <w:r w:rsidRPr="00A95387">
        <w:rPr>
          <w:lang w:val="es-ES"/>
        </w:rPr>
        <w:t>Genomics</w:t>
      </w:r>
      <w:proofErr w:type="spellEnd"/>
      <w:r w:rsidRPr="00A95387">
        <w:rPr>
          <w:lang w:val="es-ES"/>
        </w:rPr>
        <w:t xml:space="preserve"> y Prueba de Visual Studio App Center. Cada uno de estos Servicios Online se rige por los términos de privacidad y seguridad de los </w:t>
      </w:r>
      <w:hyperlink w:anchor="_top" w:tooltip="Términos Específicos de los Servicios Online" w:history="1">
        <w:r w:rsidRPr="00A95387">
          <w:rPr>
            <w:color w:val="0563C1" w:themeColor="hyperlink"/>
            <w:u w:val="single"/>
            <w:lang w:val="es-ES"/>
          </w:rPr>
          <w:t>Términos específicos de los Servicios Online</w:t>
        </w:r>
      </w:hyperlink>
      <w:r w:rsidRPr="00A95387">
        <w:rPr>
          <w:lang w:val="es-ES"/>
        </w:rPr>
        <w:t xml:space="preserve"> aplicables</w:t>
      </w:r>
      <w:r w:rsidR="007E79E2">
        <w:t>.</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proofErr w:type="spellStart"/>
      <w:r>
        <w:t>Exclusiones</w:t>
      </w:r>
      <w:proofErr w:type="spellEnd"/>
      <w:r>
        <w:t xml:space="preserve"> </w:t>
      </w:r>
      <w:proofErr w:type="spellStart"/>
      <w:r>
        <w:t>geográficas</w:t>
      </w:r>
      <w:proofErr w:type="spellEnd"/>
      <w:r>
        <w:t xml:space="preserve"> de los </w:t>
      </w:r>
      <w:proofErr w:type="spellStart"/>
      <w:r>
        <w:t>términos</w:t>
      </w:r>
      <w:proofErr w:type="spellEnd"/>
      <w:r>
        <w:t xml:space="preserve"> de los DPA</w:t>
      </w:r>
    </w:p>
    <w:p w14:paraId="215182AB" w14:textId="5C8A9BD0" w:rsidR="00A10BE5" w:rsidRPr="0082270D" w:rsidRDefault="007E79E2" w:rsidP="007E79E2">
      <w:pPr>
        <w:pStyle w:val="ProductList-Body"/>
        <w:rPr>
          <w:lang w:val="es-ES"/>
        </w:rPr>
      </w:pPr>
      <w:r w:rsidRPr="00BE0ACE">
        <w:rPr>
          <w:spacing w:val="-1"/>
        </w:rPr>
        <w:t xml:space="preserve">Para los </w:t>
      </w:r>
      <w:proofErr w:type="spellStart"/>
      <w:r w:rsidRPr="00BE0ACE">
        <w:rPr>
          <w:spacing w:val="-1"/>
        </w:rPr>
        <w:t>servicios</w:t>
      </w:r>
      <w:proofErr w:type="spellEnd"/>
      <w:r w:rsidRPr="00BE0ACE">
        <w:rPr>
          <w:spacing w:val="-1"/>
        </w:rPr>
        <w:t xml:space="preserve"> online de Dynamics 365 y Power Platform, los </w:t>
      </w:r>
      <w:proofErr w:type="spellStart"/>
      <w:r w:rsidRPr="00BE0ACE">
        <w:rPr>
          <w:spacing w:val="-1"/>
        </w:rPr>
        <w:t>términos</w:t>
      </w:r>
      <w:proofErr w:type="spellEnd"/>
      <w:r w:rsidRPr="00BE0ACE">
        <w:rPr>
          <w:spacing w:val="-1"/>
        </w:rPr>
        <w:t xml:space="preserve"> </w:t>
      </w:r>
      <w:proofErr w:type="spellStart"/>
      <w:r w:rsidRPr="00BE0ACE">
        <w:rPr>
          <w:spacing w:val="-1"/>
        </w:rPr>
        <w:t>específicos</w:t>
      </w:r>
      <w:proofErr w:type="spellEnd"/>
      <w:r w:rsidRPr="00BE0ACE">
        <w:rPr>
          <w:spacing w:val="-1"/>
        </w:rPr>
        <w:t xml:space="preserve"> de los DPA </w:t>
      </w:r>
      <w:proofErr w:type="spellStart"/>
      <w:r w:rsidRPr="00BE0ACE">
        <w:rPr>
          <w:spacing w:val="-1"/>
        </w:rPr>
        <w:t>como</w:t>
      </w:r>
      <w:proofErr w:type="spellEnd"/>
      <w:r w:rsidRPr="00BE0ACE">
        <w:rPr>
          <w:spacing w:val="-1"/>
        </w:rPr>
        <w:t xml:space="preserve"> se indica </w:t>
      </w:r>
      <w:proofErr w:type="spellStart"/>
      <w:r w:rsidRPr="00BE0ACE">
        <w:rPr>
          <w:spacing w:val="-1"/>
        </w:rPr>
        <w:t>en</w:t>
      </w:r>
      <w:proofErr w:type="spellEnd"/>
      <w:r w:rsidRPr="00BE0ACE">
        <w:rPr>
          <w:spacing w:val="-1"/>
        </w:rPr>
        <w:t xml:space="preserve"> el </w:t>
      </w:r>
      <w:proofErr w:type="spellStart"/>
      <w:r w:rsidRPr="00BE0ACE">
        <w:rPr>
          <w:spacing w:val="-1"/>
        </w:rPr>
        <w:t>Apéndice</w:t>
      </w:r>
      <w:proofErr w:type="spellEnd"/>
      <w:r w:rsidRPr="00BE0ACE">
        <w:rPr>
          <w:spacing w:val="-1"/>
        </w:rPr>
        <w:t xml:space="preserve"> A que </w:t>
      </w:r>
      <w:proofErr w:type="spellStart"/>
      <w:r w:rsidRPr="00BE0ACE">
        <w:rPr>
          <w:spacing w:val="-1"/>
        </w:rPr>
        <w:t>establece</w:t>
      </w:r>
      <w:proofErr w:type="spellEnd"/>
      <w:r w:rsidRPr="00BE0ACE">
        <w:rPr>
          <w:spacing w:val="-1"/>
        </w:rPr>
        <w:t xml:space="preserve"> que </w:t>
      </w:r>
      <w:r>
        <w:rPr>
          <w:spacing w:val="-1"/>
        </w:rPr>
        <w:t>“</w:t>
      </w:r>
      <w:r w:rsidRPr="00BE0ACE">
        <w:rPr>
          <w:spacing w:val="-1"/>
        </w:rPr>
        <w:t xml:space="preserve">Microsoft </w:t>
      </w:r>
      <w:proofErr w:type="spellStart"/>
      <w:r w:rsidRPr="00BE0ACE">
        <w:rPr>
          <w:spacing w:val="-1"/>
        </w:rPr>
        <w:t>almacena</w:t>
      </w:r>
      <w:proofErr w:type="spellEnd"/>
      <w:r w:rsidRPr="00BE0ACE">
        <w:rPr>
          <w:spacing w:val="-1"/>
        </w:rPr>
        <w:t xml:space="preserve"> </w:t>
      </w:r>
      <w:proofErr w:type="spellStart"/>
      <w:r w:rsidRPr="00BE0ACE">
        <w:rPr>
          <w:spacing w:val="-1"/>
        </w:rPr>
        <w:t>copias</w:t>
      </w:r>
      <w:proofErr w:type="spellEnd"/>
      <w:r w:rsidRPr="00BE0ACE">
        <w:rPr>
          <w:spacing w:val="-1"/>
        </w:rPr>
        <w:t xml:space="preserve"> de los </w:t>
      </w:r>
      <w:proofErr w:type="spellStart"/>
      <w:r w:rsidRPr="00BE0ACE">
        <w:rPr>
          <w:spacing w:val="-1"/>
        </w:rPr>
        <w:t>Datos</w:t>
      </w:r>
      <w:proofErr w:type="spellEnd"/>
      <w:r w:rsidRPr="00BE0ACE">
        <w:rPr>
          <w:spacing w:val="-1"/>
        </w:rPr>
        <w:t xml:space="preserve"> del </w:t>
      </w:r>
      <w:proofErr w:type="spellStart"/>
      <w:r w:rsidRPr="00BE0ACE">
        <w:rPr>
          <w:spacing w:val="-1"/>
        </w:rPr>
        <w:t>Cliente</w:t>
      </w:r>
      <w:proofErr w:type="spellEnd"/>
      <w:r w:rsidRPr="00BE0ACE">
        <w:rPr>
          <w:spacing w:val="-1"/>
        </w:rPr>
        <w:t xml:space="preserve"> y los </w:t>
      </w:r>
      <w:proofErr w:type="spellStart"/>
      <w:r w:rsidRPr="00BE0ACE">
        <w:rPr>
          <w:spacing w:val="-1"/>
        </w:rPr>
        <w:t>procedimientos</w:t>
      </w:r>
      <w:proofErr w:type="spellEnd"/>
      <w:r w:rsidRPr="00BE0ACE">
        <w:rPr>
          <w:spacing w:val="-1"/>
        </w:rPr>
        <w:t xml:space="preserve"> de </w:t>
      </w:r>
      <w:proofErr w:type="spellStart"/>
      <w:r w:rsidRPr="00BE0ACE">
        <w:rPr>
          <w:spacing w:val="-1"/>
        </w:rPr>
        <w:t>recuperación</w:t>
      </w:r>
      <w:proofErr w:type="spellEnd"/>
      <w:r w:rsidRPr="00BE0ACE">
        <w:rPr>
          <w:spacing w:val="-1"/>
        </w:rPr>
        <w:t xml:space="preserve"> de </w:t>
      </w:r>
      <w:proofErr w:type="spellStart"/>
      <w:r w:rsidRPr="00BE0ACE">
        <w:rPr>
          <w:spacing w:val="-1"/>
        </w:rPr>
        <w:t>datos</w:t>
      </w:r>
      <w:proofErr w:type="spellEnd"/>
      <w:r w:rsidRPr="00BE0ACE">
        <w:rPr>
          <w:spacing w:val="-1"/>
        </w:rPr>
        <w:t xml:space="preserve"> </w:t>
      </w:r>
      <w:proofErr w:type="spellStart"/>
      <w:r w:rsidRPr="00BE0ACE">
        <w:rPr>
          <w:spacing w:val="-1"/>
        </w:rPr>
        <w:t>en</w:t>
      </w:r>
      <w:proofErr w:type="spellEnd"/>
      <w:r w:rsidRPr="00BE0ACE">
        <w:rPr>
          <w:spacing w:val="-1"/>
        </w:rPr>
        <w:t xml:space="preserve"> un </w:t>
      </w:r>
      <w:proofErr w:type="spellStart"/>
      <w:r w:rsidRPr="00BE0ACE">
        <w:rPr>
          <w:spacing w:val="-1"/>
        </w:rPr>
        <w:t>lugar</w:t>
      </w:r>
      <w:proofErr w:type="spellEnd"/>
      <w:r w:rsidRPr="00BE0ACE">
        <w:rPr>
          <w:spacing w:val="-1"/>
        </w:rPr>
        <w:t xml:space="preserve"> </w:t>
      </w:r>
      <w:proofErr w:type="spellStart"/>
      <w:r w:rsidRPr="00BE0ACE">
        <w:rPr>
          <w:spacing w:val="-1"/>
        </w:rPr>
        <w:t>distinto</w:t>
      </w:r>
      <w:proofErr w:type="spellEnd"/>
      <w:r w:rsidRPr="00BE0ACE">
        <w:rPr>
          <w:spacing w:val="-1"/>
        </w:rPr>
        <w:t xml:space="preserve"> de </w:t>
      </w:r>
      <w:proofErr w:type="spellStart"/>
      <w:r w:rsidRPr="00BE0ACE">
        <w:rPr>
          <w:spacing w:val="-1"/>
        </w:rPr>
        <w:t>donde</w:t>
      </w:r>
      <w:proofErr w:type="spellEnd"/>
      <w:r w:rsidRPr="00BE0ACE">
        <w:rPr>
          <w:spacing w:val="-1"/>
        </w:rPr>
        <w:t xml:space="preserve"> </w:t>
      </w:r>
      <w:proofErr w:type="spellStart"/>
      <w:r w:rsidRPr="00BE0ACE">
        <w:rPr>
          <w:spacing w:val="-1"/>
        </w:rPr>
        <w:t>esté</w:t>
      </w:r>
      <w:proofErr w:type="spellEnd"/>
      <w:r w:rsidRPr="00BE0ACE">
        <w:rPr>
          <w:spacing w:val="-1"/>
        </w:rPr>
        <w:t xml:space="preserve"> </w:t>
      </w:r>
      <w:proofErr w:type="spellStart"/>
      <w:r w:rsidRPr="00BE0ACE">
        <w:rPr>
          <w:spacing w:val="-1"/>
        </w:rPr>
        <w:t>ubicado</w:t>
      </w:r>
      <w:proofErr w:type="spellEnd"/>
      <w:r w:rsidRPr="00BE0ACE">
        <w:rPr>
          <w:spacing w:val="-1"/>
        </w:rPr>
        <w:t xml:space="preserve"> el </w:t>
      </w:r>
      <w:proofErr w:type="spellStart"/>
      <w:r w:rsidRPr="00BE0ACE">
        <w:rPr>
          <w:spacing w:val="-1"/>
        </w:rPr>
        <w:t>equipo</w:t>
      </w:r>
      <w:proofErr w:type="spellEnd"/>
      <w:r w:rsidRPr="00BE0ACE">
        <w:rPr>
          <w:spacing w:val="-1"/>
        </w:rPr>
        <w:t xml:space="preserve"> </w:t>
      </w:r>
      <w:proofErr w:type="spellStart"/>
      <w:r w:rsidRPr="00BE0ACE">
        <w:rPr>
          <w:spacing w:val="-1"/>
        </w:rPr>
        <w:t>informático</w:t>
      </w:r>
      <w:proofErr w:type="spellEnd"/>
      <w:r w:rsidRPr="00BE0ACE">
        <w:rPr>
          <w:spacing w:val="-1"/>
        </w:rPr>
        <w:t xml:space="preserve"> principal que </w:t>
      </w:r>
      <w:proofErr w:type="spellStart"/>
      <w:r w:rsidRPr="00BE0ACE">
        <w:rPr>
          <w:spacing w:val="-1"/>
        </w:rPr>
        <w:t>procesa</w:t>
      </w:r>
      <w:proofErr w:type="spellEnd"/>
      <w:r w:rsidRPr="00BE0ACE">
        <w:rPr>
          <w:spacing w:val="-1"/>
        </w:rPr>
        <w:t xml:space="preserve"> los </w:t>
      </w:r>
      <w:proofErr w:type="spellStart"/>
      <w:r w:rsidRPr="00BE0ACE">
        <w:rPr>
          <w:spacing w:val="-1"/>
        </w:rPr>
        <w:t>Datos</w:t>
      </w:r>
      <w:proofErr w:type="spellEnd"/>
      <w:r w:rsidRPr="00BE0ACE">
        <w:rPr>
          <w:spacing w:val="-1"/>
        </w:rPr>
        <w:t xml:space="preserve"> del </w:t>
      </w:r>
      <w:proofErr w:type="spellStart"/>
      <w:r w:rsidRPr="00BE0ACE">
        <w:rPr>
          <w:spacing w:val="-1"/>
        </w:rPr>
        <w:t>Cliente</w:t>
      </w:r>
      <w:proofErr w:type="spellEnd"/>
      <w:r w:rsidRPr="00BE0ACE">
        <w:rPr>
          <w:spacing w:val="-1"/>
        </w:rPr>
        <w:t>.</w:t>
      </w:r>
      <w:r>
        <w:rPr>
          <w:spacing w:val="-1"/>
        </w:rPr>
        <w:t>”</w:t>
      </w:r>
      <w:r w:rsidRPr="00BE0ACE">
        <w:rPr>
          <w:spacing w:val="-1"/>
        </w:rPr>
        <w:t xml:space="preserve"> no se </w:t>
      </w:r>
      <w:proofErr w:type="spellStart"/>
      <w:r w:rsidRPr="00BE0ACE">
        <w:rPr>
          <w:spacing w:val="-1"/>
        </w:rPr>
        <w:t>aplican</w:t>
      </w:r>
      <w:proofErr w:type="spellEnd"/>
      <w:r w:rsidRPr="00BE0ACE">
        <w:rPr>
          <w:spacing w:val="-1"/>
        </w:rPr>
        <w:t xml:space="preserve"> </w:t>
      </w:r>
      <w:proofErr w:type="spellStart"/>
      <w:r w:rsidRPr="00BE0ACE">
        <w:rPr>
          <w:spacing w:val="-1"/>
        </w:rPr>
        <w:t>en</w:t>
      </w:r>
      <w:proofErr w:type="spellEnd"/>
      <w:r w:rsidRPr="00BE0ACE">
        <w:rPr>
          <w:spacing w:val="-1"/>
        </w:rPr>
        <w:t xml:space="preserve"> las </w:t>
      </w:r>
      <w:proofErr w:type="spellStart"/>
      <w:r w:rsidRPr="00BE0ACE">
        <w:rPr>
          <w:spacing w:val="-1"/>
        </w:rPr>
        <w:t>siguientes</w:t>
      </w:r>
      <w:proofErr w:type="spellEnd"/>
      <w:r w:rsidRPr="00BE0ACE">
        <w:rPr>
          <w:spacing w:val="-1"/>
        </w:rPr>
        <w:t xml:space="preserve"> </w:t>
      </w:r>
      <w:proofErr w:type="spellStart"/>
      <w:r w:rsidRPr="00BE0ACE">
        <w:rPr>
          <w:spacing w:val="-1"/>
        </w:rPr>
        <w:t>áreas</w:t>
      </w:r>
      <w:proofErr w:type="spellEnd"/>
      <w:r w:rsidRPr="00BE0ACE">
        <w:rPr>
          <w:spacing w:val="-1"/>
        </w:rPr>
        <w:t xml:space="preserve"> </w:t>
      </w:r>
      <w:proofErr w:type="spellStart"/>
      <w:r w:rsidRPr="00BE0ACE">
        <w:rPr>
          <w:spacing w:val="-1"/>
        </w:rPr>
        <w:t>geográficas</w:t>
      </w:r>
      <w:proofErr w:type="spellEnd"/>
      <w:r w:rsidRPr="00BE0ACE">
        <w:rPr>
          <w:spacing w:val="-1"/>
        </w:rPr>
        <w:t xml:space="preserve">: </w:t>
      </w:r>
      <w:proofErr w:type="spellStart"/>
      <w:r w:rsidRPr="00BE0ACE">
        <w:rPr>
          <w:spacing w:val="-1"/>
        </w:rPr>
        <w:t>Emiratos</w:t>
      </w:r>
      <w:proofErr w:type="spellEnd"/>
      <w:r w:rsidRPr="00BE0ACE">
        <w:rPr>
          <w:spacing w:val="-1"/>
        </w:rPr>
        <w:t xml:space="preserve"> </w:t>
      </w:r>
      <w:proofErr w:type="spellStart"/>
      <w:r w:rsidRPr="00BE0ACE">
        <w:rPr>
          <w:spacing w:val="-1"/>
        </w:rPr>
        <w:t>Árabes</w:t>
      </w:r>
      <w:proofErr w:type="spellEnd"/>
      <w:r w:rsidRPr="00BE0ACE">
        <w:rPr>
          <w:spacing w:val="-1"/>
        </w:rPr>
        <w:t xml:space="preserve"> Unidos y </w:t>
      </w:r>
      <w:proofErr w:type="spellStart"/>
      <w:r w:rsidRPr="00BE0ACE">
        <w:rPr>
          <w:spacing w:val="-1"/>
        </w:rPr>
        <w:t>Sudáfrica</w:t>
      </w:r>
      <w:proofErr w:type="spellEnd"/>
      <w:r w:rsidR="00A10BE5" w:rsidRPr="0082270D">
        <w:rPr>
          <w:lang w:val="es-ES"/>
        </w:rPr>
        <w:t>.</w:t>
      </w:r>
    </w:p>
    <w:p w14:paraId="4F0E9337" w14:textId="77777777" w:rsidR="00A10BE5" w:rsidRPr="0082270D" w:rsidRDefault="00DC3AAA"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35" w:name="_Toc27047361"/>
      <w:bookmarkStart w:id="236" w:name="CoreOnlineServices"/>
      <w:bookmarkStart w:id="237" w:name="_Toc62929633"/>
      <w:r w:rsidRPr="0082270D">
        <w:rPr>
          <w:lang w:val="es-ES"/>
        </w:rPr>
        <w:t>Servicios Online Principales</w:t>
      </w:r>
      <w:bookmarkEnd w:id="235"/>
      <w:bookmarkEnd w:id="237"/>
    </w:p>
    <w:bookmarkEnd w:id="236"/>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proofErr w:type="spellStart"/>
            <w:r>
              <w:rPr>
                <w:color w:val="FFFFFF" w:themeColor="background1"/>
                <w:sz w:val="16"/>
                <w:szCs w:val="16"/>
              </w:rPr>
              <w:t>Servicios</w:t>
            </w:r>
            <w:proofErr w:type="spellEnd"/>
            <w:r>
              <w:rPr>
                <w:color w:val="FFFFFF" w:themeColor="background1"/>
                <w:sz w:val="16"/>
                <w:szCs w:val="16"/>
              </w:rPr>
              <w:t xml:space="preserve"> Online</w:t>
            </w:r>
          </w:p>
        </w:tc>
      </w:tr>
      <w:tr w:rsidR="00716ED2" w:rsidRPr="0082270D" w14:paraId="52133C7C" w14:textId="77777777" w:rsidTr="00A10BE5">
        <w:tc>
          <w:tcPr>
            <w:tcW w:w="2610" w:type="dxa"/>
            <w:vAlign w:val="center"/>
          </w:tcPr>
          <w:p w14:paraId="42DC77C5" w14:textId="359359B3" w:rsidR="00716ED2" w:rsidRPr="00231971" w:rsidRDefault="00716ED2" w:rsidP="00716ED2">
            <w:pPr>
              <w:pStyle w:val="ProductList-Body"/>
              <w:spacing w:line="190" w:lineRule="exact"/>
              <w:rPr>
                <w:sz w:val="16"/>
                <w:szCs w:val="16"/>
              </w:rPr>
            </w:pPr>
            <w:r>
              <w:rPr>
                <w:sz w:val="16"/>
                <w:szCs w:val="16"/>
              </w:rPr>
              <w:t>Microsoft Dynamics 365 Core Services</w:t>
            </w:r>
          </w:p>
        </w:tc>
        <w:tc>
          <w:tcPr>
            <w:tcW w:w="8190" w:type="dxa"/>
          </w:tcPr>
          <w:p w14:paraId="1EEBAB31" w14:textId="53D5183C" w:rsidR="00716ED2" w:rsidRPr="0082270D" w:rsidRDefault="00D74996" w:rsidP="00716ED2">
            <w:pPr>
              <w:pStyle w:val="ProductList-Body"/>
              <w:spacing w:line="190" w:lineRule="exact"/>
              <w:rPr>
                <w:sz w:val="16"/>
                <w:szCs w:val="16"/>
                <w:lang w:val="es-ES"/>
              </w:rPr>
            </w:pPr>
            <w:r w:rsidRPr="00611AE8">
              <w:rPr>
                <w:sz w:val="16"/>
                <w:szCs w:val="16"/>
                <w:lang w:val="es-ES_tradnl"/>
              </w:rPr>
              <w:t xml:space="preserve">Los siguientes servicios, cada uno como servicio independiente o incluidos en un plan o aplicación de Dynamics 365: Dynamics 365 </w:t>
            </w:r>
            <w:proofErr w:type="spellStart"/>
            <w:r w:rsidRPr="00611AE8">
              <w:rPr>
                <w:sz w:val="16"/>
                <w:szCs w:val="16"/>
                <w:lang w:val="es-ES_tradnl"/>
              </w:rPr>
              <w:t>Customer</w:t>
            </w:r>
            <w:proofErr w:type="spellEnd"/>
            <w:r w:rsidRPr="00611AE8">
              <w:rPr>
                <w:sz w:val="16"/>
                <w:szCs w:val="16"/>
                <w:lang w:val="es-ES_tradnl"/>
              </w:rPr>
              <w:t xml:space="preserve"> </w:t>
            </w:r>
            <w:proofErr w:type="spellStart"/>
            <w:r w:rsidRPr="00611AE8">
              <w:rPr>
                <w:sz w:val="16"/>
                <w:szCs w:val="16"/>
                <w:lang w:val="es-ES_tradnl"/>
              </w:rPr>
              <w:t>Service</w:t>
            </w:r>
            <w:proofErr w:type="spellEnd"/>
            <w:r w:rsidRPr="00611AE8">
              <w:rPr>
                <w:sz w:val="16"/>
                <w:szCs w:val="16"/>
                <w:lang w:val="es-ES_tradnl"/>
              </w:rPr>
              <w:t xml:space="preserve">, Dynamics 365 </w:t>
            </w:r>
            <w:proofErr w:type="spellStart"/>
            <w:r w:rsidRPr="00611AE8">
              <w:rPr>
                <w:sz w:val="16"/>
                <w:szCs w:val="16"/>
                <w:lang w:val="es-ES_tradnl"/>
              </w:rPr>
              <w:t>Customer</w:t>
            </w:r>
            <w:proofErr w:type="spellEnd"/>
            <w:r w:rsidRPr="00611AE8">
              <w:rPr>
                <w:sz w:val="16"/>
                <w:szCs w:val="16"/>
                <w:lang w:val="es-ES_tradnl"/>
              </w:rPr>
              <w:t xml:space="preserve"> </w:t>
            </w:r>
            <w:proofErr w:type="spellStart"/>
            <w:r w:rsidRPr="00611AE8">
              <w:rPr>
                <w:sz w:val="16"/>
                <w:szCs w:val="16"/>
                <w:lang w:val="es-ES_tradnl"/>
              </w:rPr>
              <w:t>Insights</w:t>
            </w:r>
            <w:proofErr w:type="spellEnd"/>
            <w:r w:rsidRPr="00611AE8">
              <w:rPr>
                <w:sz w:val="16"/>
                <w:szCs w:val="16"/>
                <w:lang w:val="es-ES_tradnl"/>
              </w:rPr>
              <w:t xml:space="preserve">, Dynamics 365 </w:t>
            </w:r>
            <w:proofErr w:type="spellStart"/>
            <w:r w:rsidRPr="00611AE8">
              <w:rPr>
                <w:sz w:val="16"/>
                <w:szCs w:val="16"/>
                <w:lang w:val="es-ES_tradnl"/>
              </w:rPr>
              <w:t>Customer</w:t>
            </w:r>
            <w:proofErr w:type="spellEnd"/>
            <w:r w:rsidRPr="00611AE8">
              <w:rPr>
                <w:sz w:val="16"/>
                <w:szCs w:val="16"/>
                <w:lang w:val="es-ES_tradnl"/>
              </w:rPr>
              <w:t xml:space="preserve"> </w:t>
            </w:r>
            <w:proofErr w:type="spellStart"/>
            <w:r w:rsidRPr="00611AE8">
              <w:rPr>
                <w:sz w:val="16"/>
                <w:szCs w:val="16"/>
                <w:lang w:val="es-ES_tradnl"/>
              </w:rPr>
              <w:t>Service</w:t>
            </w:r>
            <w:proofErr w:type="spellEnd"/>
            <w:r w:rsidRPr="00611AE8">
              <w:rPr>
                <w:sz w:val="16"/>
                <w:szCs w:val="16"/>
                <w:lang w:val="es-ES_tradnl"/>
              </w:rPr>
              <w:t xml:space="preserve"> </w:t>
            </w:r>
            <w:proofErr w:type="spellStart"/>
            <w:r w:rsidRPr="00611AE8">
              <w:rPr>
                <w:sz w:val="16"/>
                <w:szCs w:val="16"/>
                <w:lang w:val="es-ES_tradnl"/>
              </w:rPr>
              <w:t>Insights</w:t>
            </w:r>
            <w:proofErr w:type="spellEnd"/>
            <w:r w:rsidRPr="00611AE8">
              <w:rPr>
                <w:sz w:val="16"/>
                <w:szCs w:val="16"/>
                <w:lang w:val="es-ES_tradnl"/>
              </w:rPr>
              <w:t xml:space="preserve">, Dynamics 365 Field </w:t>
            </w:r>
            <w:proofErr w:type="spellStart"/>
            <w:r w:rsidRPr="00611AE8">
              <w:rPr>
                <w:sz w:val="16"/>
                <w:szCs w:val="16"/>
                <w:lang w:val="es-ES_tradnl"/>
              </w:rPr>
              <w:t>Service</w:t>
            </w:r>
            <w:proofErr w:type="spellEnd"/>
            <w:r w:rsidRPr="00611AE8">
              <w:rPr>
                <w:sz w:val="16"/>
                <w:szCs w:val="16"/>
                <w:lang w:val="es-ES_tradnl"/>
              </w:rPr>
              <w:t xml:space="preserve">, Dynamics 365 Business Central, Dynamics 365 </w:t>
            </w:r>
            <w:proofErr w:type="spellStart"/>
            <w:r w:rsidRPr="00611AE8">
              <w:rPr>
                <w:sz w:val="16"/>
                <w:szCs w:val="16"/>
                <w:lang w:val="es-ES_tradnl"/>
              </w:rPr>
              <w:t>Supply</w:t>
            </w:r>
            <w:proofErr w:type="spellEnd"/>
            <w:r w:rsidRPr="00611AE8">
              <w:rPr>
                <w:sz w:val="16"/>
                <w:szCs w:val="16"/>
                <w:lang w:val="es-ES_tradnl"/>
              </w:rPr>
              <w:t xml:space="preserve"> </w:t>
            </w:r>
            <w:proofErr w:type="spellStart"/>
            <w:r w:rsidRPr="00611AE8">
              <w:rPr>
                <w:sz w:val="16"/>
                <w:szCs w:val="16"/>
                <w:lang w:val="es-ES_tradnl"/>
              </w:rPr>
              <w:t>Chain</w:t>
            </w:r>
            <w:proofErr w:type="spellEnd"/>
            <w:r w:rsidRPr="00611AE8">
              <w:rPr>
                <w:sz w:val="16"/>
                <w:szCs w:val="16"/>
                <w:lang w:val="es-ES_tradnl"/>
              </w:rPr>
              <w:t xml:space="preserve"> Management, Dynamics 365 </w:t>
            </w:r>
            <w:proofErr w:type="spellStart"/>
            <w:r w:rsidRPr="00611AE8">
              <w:rPr>
                <w:sz w:val="16"/>
                <w:szCs w:val="16"/>
                <w:lang w:val="es-ES_tradnl"/>
              </w:rPr>
              <w:t>Finance</w:t>
            </w:r>
            <w:proofErr w:type="spellEnd"/>
            <w:r w:rsidRPr="00611AE8">
              <w:rPr>
                <w:sz w:val="16"/>
                <w:szCs w:val="16"/>
                <w:lang w:val="es-ES_tradnl"/>
              </w:rPr>
              <w:t xml:space="preserve">, Dynamics 365 Marketing, Dynamics 365 Commerce, Dynamics 365 Human </w:t>
            </w:r>
            <w:proofErr w:type="spellStart"/>
            <w:r w:rsidRPr="00611AE8">
              <w:rPr>
                <w:sz w:val="16"/>
                <w:szCs w:val="16"/>
                <w:lang w:val="es-ES_tradnl"/>
              </w:rPr>
              <w:t>Resources</w:t>
            </w:r>
            <w:proofErr w:type="spellEnd"/>
            <w:r w:rsidRPr="00611AE8">
              <w:rPr>
                <w:sz w:val="16"/>
                <w:szCs w:val="16"/>
                <w:lang w:val="es-ES_tradnl"/>
              </w:rPr>
              <w:t xml:space="preserve"> y Dynamics 365 Sales. Dynamics 365 Core Services no incluye (1) Dynamics 365 Services para dispositivos o software compatibles, entre los que se incluyen Dynamics 365 para aplicaciones, tabletas y/o teléfonos; (2) LinkedIn Sales </w:t>
            </w:r>
            <w:proofErr w:type="spellStart"/>
            <w:r w:rsidRPr="00611AE8">
              <w:rPr>
                <w:sz w:val="16"/>
                <w:szCs w:val="16"/>
                <w:lang w:val="es-ES_tradnl"/>
              </w:rPr>
              <w:t>Navigator</w:t>
            </w:r>
            <w:proofErr w:type="spellEnd"/>
            <w:r w:rsidRPr="00611AE8">
              <w:rPr>
                <w:sz w:val="16"/>
                <w:szCs w:val="16"/>
                <w:lang w:val="es-ES_tradnl"/>
              </w:rPr>
              <w:t>; o (3) excepto según se defina expresamente en los términos de licencia para el servicio correspondiente, cualquier otro servicio de marca separada que esté disponible con o en conexión con Dynamics 365 Core Services.</w:t>
            </w:r>
          </w:p>
        </w:tc>
      </w:tr>
      <w:tr w:rsidR="000B6D7E" w:rsidRPr="0082270D" w14:paraId="3789A843" w14:textId="77777777" w:rsidTr="00A10BE5">
        <w:tc>
          <w:tcPr>
            <w:tcW w:w="2610" w:type="dxa"/>
            <w:vAlign w:val="center"/>
          </w:tcPr>
          <w:p w14:paraId="4704380A" w14:textId="3D065CCE" w:rsidR="000B6D7E" w:rsidRPr="00231971" w:rsidRDefault="000B6D7E" w:rsidP="000B6D7E">
            <w:pPr>
              <w:pStyle w:val="ProductList-Body"/>
              <w:spacing w:line="190" w:lineRule="exact"/>
              <w:rPr>
                <w:sz w:val="16"/>
                <w:szCs w:val="16"/>
              </w:rPr>
            </w:pPr>
            <w:proofErr w:type="spellStart"/>
            <w:r>
              <w:rPr>
                <w:rFonts w:ascii="Calibri" w:eastAsia="Times New Roman" w:hAnsi="Calibri" w:cs="Calibri"/>
                <w:sz w:val="16"/>
                <w:szCs w:val="16"/>
              </w:rPr>
              <w:t>Servicios</w:t>
            </w:r>
            <w:proofErr w:type="spellEnd"/>
            <w:r>
              <w:rPr>
                <w:rFonts w:ascii="Calibri" w:eastAsia="Times New Roman" w:hAnsi="Calibri" w:cs="Calibri"/>
                <w:sz w:val="16"/>
                <w:szCs w:val="16"/>
              </w:rPr>
              <w:t xml:space="preserve"> de Office 365 </w:t>
            </w:r>
          </w:p>
        </w:tc>
        <w:tc>
          <w:tcPr>
            <w:tcW w:w="8190" w:type="dxa"/>
          </w:tcPr>
          <w:p w14:paraId="07E6AD0E" w14:textId="355FE83F" w:rsidR="000B6D7E" w:rsidRPr="0082270D" w:rsidRDefault="000B6D7E" w:rsidP="000B6D7E">
            <w:pPr>
              <w:pStyle w:val="ProductList-Body"/>
              <w:spacing w:line="190" w:lineRule="exact"/>
              <w:rPr>
                <w:sz w:val="16"/>
                <w:szCs w:val="16"/>
                <w:lang w:val="es-ES"/>
              </w:rPr>
            </w:pPr>
            <w:r>
              <w:rPr>
                <w:rFonts w:ascii="Calibri" w:eastAsia="Times New Roman" w:hAnsi="Calibri" w:cs="Calibri"/>
                <w:sz w:val="16"/>
                <w:szCs w:val="16"/>
              </w:rPr>
              <w:t xml:space="preserve">Los </w:t>
            </w:r>
            <w:proofErr w:type="spellStart"/>
            <w:r>
              <w:rPr>
                <w:rFonts w:ascii="Calibri" w:eastAsia="Times New Roman" w:hAnsi="Calibri" w:cs="Calibri"/>
                <w:sz w:val="16"/>
                <w:szCs w:val="16"/>
              </w:rPr>
              <w:t>siguientes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servicios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cada</w:t>
            </w:r>
            <w:proofErr w:type="spellEnd"/>
            <w:r>
              <w:rPr>
                <w:rFonts w:ascii="Calibri" w:eastAsia="Times New Roman" w:hAnsi="Calibri" w:cs="Calibri"/>
                <w:sz w:val="16"/>
                <w:szCs w:val="16"/>
              </w:rPr>
              <w:t xml:space="preserve"> uno </w:t>
            </w:r>
            <w:proofErr w:type="spellStart"/>
            <w:r>
              <w:rPr>
                <w:rFonts w:ascii="Calibri" w:eastAsia="Times New Roman" w:hAnsi="Calibri" w:cs="Calibri"/>
                <w:sz w:val="16"/>
                <w:szCs w:val="16"/>
              </w:rPr>
              <w:t>como</w:t>
            </w:r>
            <w:proofErr w:type="spellEnd"/>
            <w:r>
              <w:rPr>
                <w:rFonts w:ascii="Calibri" w:eastAsia="Times New Roman" w:hAnsi="Calibri" w:cs="Calibri"/>
                <w:sz w:val="16"/>
                <w:szCs w:val="16"/>
              </w:rPr>
              <w:t xml:space="preserve"> un </w:t>
            </w:r>
            <w:proofErr w:type="spellStart"/>
            <w:r>
              <w:rPr>
                <w:rFonts w:ascii="Calibri" w:eastAsia="Times New Roman" w:hAnsi="Calibri" w:cs="Calibri"/>
                <w:sz w:val="16"/>
                <w:szCs w:val="16"/>
              </w:rPr>
              <w:t>servicio</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independiente</w:t>
            </w:r>
            <w:proofErr w:type="spellEnd"/>
            <w:r>
              <w:rPr>
                <w:rFonts w:ascii="Calibri" w:eastAsia="Times New Roman" w:hAnsi="Calibri" w:cs="Calibri"/>
                <w:sz w:val="16"/>
                <w:szCs w:val="16"/>
              </w:rPr>
              <w:t xml:space="preserve"> o </w:t>
            </w:r>
            <w:proofErr w:type="spellStart"/>
            <w:r>
              <w:rPr>
                <w:rFonts w:ascii="Calibri" w:eastAsia="Times New Roman" w:hAnsi="Calibri" w:cs="Calibri"/>
                <w:sz w:val="16"/>
                <w:szCs w:val="16"/>
              </w:rPr>
              <w:t>incluidos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en</w:t>
            </w:r>
            <w:proofErr w:type="spellEnd"/>
            <w:r>
              <w:rPr>
                <w:rFonts w:ascii="Calibri" w:eastAsia="Times New Roman" w:hAnsi="Calibri" w:cs="Calibri"/>
                <w:sz w:val="16"/>
                <w:szCs w:val="16"/>
              </w:rPr>
              <w:t xml:space="preserve"> un conjunto de </w:t>
            </w:r>
            <w:proofErr w:type="spellStart"/>
            <w:r>
              <w:rPr>
                <w:rFonts w:ascii="Calibri" w:eastAsia="Times New Roman" w:hAnsi="Calibri" w:cs="Calibri"/>
                <w:sz w:val="16"/>
                <w:szCs w:val="16"/>
              </w:rPr>
              <w:t>aplicaciones</w:t>
            </w:r>
            <w:proofErr w:type="spellEnd"/>
            <w:r>
              <w:rPr>
                <w:rFonts w:ascii="Calibri" w:eastAsia="Times New Roman" w:hAnsi="Calibri" w:cs="Calibri"/>
                <w:sz w:val="16"/>
                <w:szCs w:val="16"/>
              </w:rPr>
              <w:t xml:space="preserve"> o plan de Office 365: </w:t>
            </w:r>
            <w:proofErr w:type="spellStart"/>
            <w:r>
              <w:rPr>
                <w:rFonts w:ascii="Calibri" w:eastAsia="Times New Roman" w:hAnsi="Calibri" w:cs="Calibri"/>
                <w:sz w:val="16"/>
                <w:szCs w:val="16"/>
              </w:rPr>
              <w:t>Administrador</w:t>
            </w:r>
            <w:proofErr w:type="spellEnd"/>
            <w:r>
              <w:rPr>
                <w:rFonts w:ascii="Calibri" w:eastAsia="Times New Roman" w:hAnsi="Calibri" w:cs="Calibri"/>
                <w:sz w:val="16"/>
                <w:szCs w:val="16"/>
              </w:rPr>
              <w:t xml:space="preserve"> de </w:t>
            </w:r>
            <w:proofErr w:type="spellStart"/>
            <w:r>
              <w:rPr>
                <w:rFonts w:ascii="Calibri" w:eastAsia="Times New Roman" w:hAnsi="Calibri" w:cs="Calibri"/>
                <w:sz w:val="16"/>
                <w:szCs w:val="16"/>
              </w:rPr>
              <w:t>Cumplimiento</w:t>
            </w:r>
            <w:proofErr w:type="spellEnd"/>
            <w:r>
              <w:rPr>
                <w:rFonts w:ascii="Calibri" w:eastAsia="Times New Roman" w:hAnsi="Calibri" w:cs="Calibri"/>
                <w:sz w:val="16"/>
                <w:szCs w:val="16"/>
              </w:rPr>
              <w:t>,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proofErr w:type="spellStart"/>
            <w:r>
              <w:rPr>
                <w:rFonts w:ascii="Calibri" w:eastAsia="Times New Roman" w:hAnsi="Calibri" w:cs="Calibri"/>
                <w:sz w:val="16"/>
                <w:szCs w:val="16"/>
              </w:rPr>
              <w:t>Caja</w:t>
            </w:r>
            <w:proofErr w:type="spellEnd"/>
            <w:r>
              <w:rPr>
                <w:rFonts w:ascii="Calibri" w:eastAsia="Times New Roman" w:hAnsi="Calibri" w:cs="Calibri"/>
                <w:sz w:val="16"/>
                <w:szCs w:val="16"/>
              </w:rPr>
              <w:t xml:space="preserve"> de </w:t>
            </w:r>
            <w:proofErr w:type="spellStart"/>
            <w:r>
              <w:rPr>
                <w:rFonts w:ascii="Calibri" w:eastAsia="Times New Roman" w:hAnsi="Calibri" w:cs="Calibri"/>
                <w:sz w:val="16"/>
                <w:szCs w:val="16"/>
              </w:rPr>
              <w:t>Seguridad</w:t>
            </w:r>
            <w:proofErr w:type="spellEnd"/>
            <w:r>
              <w:rPr>
                <w:rFonts w:ascii="Calibri" w:eastAsia="Times New Roman" w:hAnsi="Calibri" w:cs="Calibri"/>
                <w:sz w:val="16"/>
                <w:szCs w:val="16"/>
              </w:rPr>
              <w:t xml:space="preserve"> del </w:t>
            </w:r>
            <w:proofErr w:type="spellStart"/>
            <w:r>
              <w:rPr>
                <w:rFonts w:ascii="Calibri" w:eastAsia="Times New Roman" w:hAnsi="Calibri" w:cs="Calibri"/>
                <w:sz w:val="16"/>
                <w:szCs w:val="16"/>
              </w:rPr>
              <w:t>Cliente</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Archivado</w:t>
            </w:r>
            <w:proofErr w:type="spellEnd"/>
            <w:r>
              <w:rPr>
                <w:rFonts w:ascii="Calibri" w:eastAsia="Times New Roman" w:hAnsi="Calibri" w:cs="Calibri"/>
                <w:sz w:val="16"/>
                <w:szCs w:val="16"/>
              </w:rPr>
              <w:t xml:space="preserve"> de Exchange Online, Exchange Online Protection, Exchange Online, Microsoft Bookings, Microsoft Forms, Microsoft MyAnalytics, Microsoft Planner, Microsoft StaffHub, Microsoft Stream, Microsoft Teams (</w:t>
            </w:r>
            <w:proofErr w:type="spellStart"/>
            <w:r>
              <w:rPr>
                <w:rFonts w:ascii="Calibri" w:eastAsia="Times New Roman" w:hAnsi="Calibri" w:cs="Calibri"/>
                <w:sz w:val="16"/>
                <w:szCs w:val="16"/>
              </w:rPr>
              <w:t>incluye</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Reservas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Listas</w:t>
            </w:r>
            <w:proofErr w:type="spellEnd"/>
            <w:r>
              <w:rPr>
                <w:rFonts w:ascii="Calibri" w:eastAsia="Times New Roman" w:hAnsi="Calibri" w:cs="Calibri"/>
                <w:sz w:val="16"/>
                <w:szCs w:val="16"/>
              </w:rPr>
              <w:t xml:space="preserve"> y </w:t>
            </w:r>
            <w:proofErr w:type="spellStart"/>
            <w:r>
              <w:rPr>
                <w:rFonts w:ascii="Calibri" w:eastAsia="Times New Roman" w:hAnsi="Calibri" w:cs="Calibri"/>
                <w:sz w:val="16"/>
                <w:szCs w:val="16"/>
              </w:rPr>
              <w:t>Turnos</w:t>
            </w:r>
            <w:proofErr w:type="spellEnd"/>
            <w:r>
              <w:rPr>
                <w:rFonts w:ascii="Calibri" w:eastAsia="Times New Roman" w:hAnsi="Calibri" w:cs="Calibri"/>
                <w:sz w:val="16"/>
                <w:szCs w:val="16"/>
              </w:rPr>
              <w:t xml:space="preserve">), Microsoft To-Do, Microsoft Defender para Office 365, Office 365 Video, Office para la Web, OneDrive para la </w:t>
            </w:r>
            <w:proofErr w:type="spellStart"/>
            <w:r>
              <w:rPr>
                <w:rFonts w:ascii="Calibri" w:eastAsia="Times New Roman" w:hAnsi="Calibri" w:cs="Calibri"/>
                <w:sz w:val="16"/>
                <w:szCs w:val="16"/>
              </w:rPr>
              <w:t>Empresa</w:t>
            </w:r>
            <w:proofErr w:type="spellEnd"/>
            <w:r>
              <w:rPr>
                <w:rFonts w:ascii="Calibri" w:eastAsia="Times New Roman" w:hAnsi="Calibri" w:cs="Calibri"/>
                <w:sz w:val="16"/>
                <w:szCs w:val="16"/>
              </w:rPr>
              <w:t xml:space="preserve">, Project, SharePoint Online, Skype </w:t>
            </w:r>
            <w:proofErr w:type="spellStart"/>
            <w:r>
              <w:rPr>
                <w:rFonts w:ascii="Calibri" w:eastAsia="Times New Roman" w:hAnsi="Calibri" w:cs="Calibri"/>
                <w:sz w:val="16"/>
                <w:szCs w:val="16"/>
              </w:rPr>
              <w:t>Empresarial</w:t>
            </w:r>
            <w:proofErr w:type="spellEnd"/>
            <w:r>
              <w:rPr>
                <w:rFonts w:ascii="Calibri" w:eastAsia="Times New Roman" w:hAnsi="Calibri" w:cs="Calibri"/>
                <w:sz w:val="16"/>
                <w:szCs w:val="16"/>
              </w:rPr>
              <w:t xml:space="preserve"> Online, Sway, Whiteboard, Yammer Enterprise y, para Kaizala Pro, </w:t>
            </w:r>
            <w:proofErr w:type="spellStart"/>
            <w:r>
              <w:rPr>
                <w:rFonts w:ascii="Calibri" w:eastAsia="Times New Roman" w:hAnsi="Calibri" w:cs="Calibri"/>
                <w:sz w:val="16"/>
                <w:szCs w:val="16"/>
              </w:rPr>
              <w:t>grupos</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organizativos</w:t>
            </w:r>
            <w:proofErr w:type="spellEnd"/>
            <w:r>
              <w:rPr>
                <w:rFonts w:ascii="Calibri" w:eastAsia="Times New Roman" w:hAnsi="Calibri" w:cs="Calibri"/>
                <w:sz w:val="16"/>
                <w:szCs w:val="16"/>
              </w:rPr>
              <w:t xml:space="preserve"> del </w:t>
            </w:r>
            <w:proofErr w:type="spellStart"/>
            <w:r>
              <w:rPr>
                <w:rFonts w:ascii="Calibri" w:eastAsia="Times New Roman" w:hAnsi="Calibri" w:cs="Calibri"/>
                <w:sz w:val="16"/>
                <w:szCs w:val="16"/>
              </w:rPr>
              <w:t>Cliente</w:t>
            </w:r>
            <w:proofErr w:type="spellEnd"/>
            <w:r>
              <w:rPr>
                <w:rFonts w:ascii="Calibri" w:eastAsia="Times New Roman" w:hAnsi="Calibri" w:cs="Calibri"/>
                <w:sz w:val="16"/>
                <w:szCs w:val="16"/>
              </w:rPr>
              <w:t xml:space="preserve"> </w:t>
            </w:r>
            <w:proofErr w:type="spellStart"/>
            <w:r>
              <w:rPr>
                <w:rFonts w:ascii="Calibri" w:eastAsia="Times New Roman" w:hAnsi="Calibri" w:cs="Calibri"/>
                <w:sz w:val="16"/>
                <w:szCs w:val="16"/>
              </w:rPr>
              <w:t>administrados</w:t>
            </w:r>
            <w:proofErr w:type="spellEnd"/>
            <w:r>
              <w:rPr>
                <w:rFonts w:ascii="Calibri" w:eastAsia="Times New Roman" w:hAnsi="Calibri" w:cs="Calibri"/>
                <w:sz w:val="16"/>
                <w:szCs w:val="16"/>
              </w:rPr>
              <w:t xml:space="preserve"> a </w:t>
            </w:r>
            <w:proofErr w:type="spellStart"/>
            <w:r>
              <w:rPr>
                <w:rFonts w:ascii="Calibri" w:eastAsia="Times New Roman" w:hAnsi="Calibri" w:cs="Calibri"/>
                <w:sz w:val="16"/>
                <w:szCs w:val="16"/>
              </w:rPr>
              <w:t>través</w:t>
            </w:r>
            <w:proofErr w:type="spellEnd"/>
            <w:r>
              <w:rPr>
                <w:rFonts w:ascii="Calibri" w:eastAsia="Times New Roman" w:hAnsi="Calibri" w:cs="Calibri"/>
                <w:sz w:val="16"/>
                <w:szCs w:val="16"/>
              </w:rPr>
              <w:t xml:space="preserve"> del portal de </w:t>
            </w:r>
            <w:proofErr w:type="spellStart"/>
            <w:r>
              <w:rPr>
                <w:rFonts w:ascii="Calibri" w:eastAsia="Times New Roman" w:hAnsi="Calibri" w:cs="Calibri"/>
                <w:sz w:val="16"/>
                <w:szCs w:val="16"/>
              </w:rPr>
              <w:t>administración</w:t>
            </w:r>
            <w:proofErr w:type="spellEnd"/>
            <w:r>
              <w:rPr>
                <w:rFonts w:ascii="Calibri" w:eastAsia="Times New Roman" w:hAnsi="Calibri" w:cs="Calibri"/>
                <w:sz w:val="16"/>
                <w:szCs w:val="16"/>
              </w:rPr>
              <w:t xml:space="preserve"> y chats entre dos </w:t>
            </w:r>
            <w:proofErr w:type="spellStart"/>
            <w:r>
              <w:rPr>
                <w:rFonts w:ascii="Calibri" w:eastAsia="Times New Roman" w:hAnsi="Calibri" w:cs="Calibri"/>
                <w:sz w:val="16"/>
                <w:szCs w:val="16"/>
              </w:rPr>
              <w:t>miembros</w:t>
            </w:r>
            <w:proofErr w:type="spellEnd"/>
            <w:r>
              <w:rPr>
                <w:rFonts w:ascii="Calibri" w:eastAsia="Times New Roman" w:hAnsi="Calibri" w:cs="Calibri"/>
                <w:sz w:val="16"/>
                <w:szCs w:val="16"/>
              </w:rPr>
              <w:t xml:space="preserve"> de la </w:t>
            </w:r>
            <w:proofErr w:type="spellStart"/>
            <w:r>
              <w:rPr>
                <w:rFonts w:ascii="Calibri" w:eastAsia="Times New Roman" w:hAnsi="Calibri" w:cs="Calibri"/>
                <w:sz w:val="16"/>
                <w:szCs w:val="16"/>
              </w:rPr>
              <w:t>organización</w:t>
            </w:r>
            <w:proofErr w:type="spellEnd"/>
            <w:r>
              <w:rPr>
                <w:rFonts w:ascii="Calibri" w:eastAsia="Times New Roman" w:hAnsi="Calibri" w:cs="Calibri"/>
                <w:sz w:val="16"/>
                <w:szCs w:val="16"/>
              </w:rPr>
              <w:t xml:space="preserve"> del </w:t>
            </w:r>
            <w:proofErr w:type="spellStart"/>
            <w:r>
              <w:rPr>
                <w:rFonts w:ascii="Calibri" w:eastAsia="Times New Roman" w:hAnsi="Calibri" w:cs="Calibri"/>
                <w:sz w:val="16"/>
                <w:szCs w:val="16"/>
              </w:rPr>
              <w:t>Cliente</w:t>
            </w:r>
            <w:proofErr w:type="spellEnd"/>
            <w:r>
              <w:rPr>
                <w:rFonts w:ascii="Calibri" w:eastAsia="Times New Roman" w:hAnsi="Calibri" w:cs="Calibri"/>
                <w:sz w:val="16"/>
                <w:szCs w:val="16"/>
              </w:rPr>
              <w:t xml:space="preserve">. </w:t>
            </w:r>
            <w:r w:rsidRPr="00A95387">
              <w:rPr>
                <w:rFonts w:ascii="Calibri" w:eastAsia="Times New Roman" w:hAnsi="Calibri" w:cs="Calibri"/>
                <w:sz w:val="16"/>
                <w:szCs w:val="16"/>
                <w:lang w:val="es-ES"/>
              </w:rPr>
              <w:t>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 </w:t>
            </w:r>
          </w:p>
        </w:tc>
      </w:tr>
      <w:tr w:rsidR="000B6D7E" w14:paraId="21A13EB7" w14:textId="77777777" w:rsidTr="00A10BE5">
        <w:tc>
          <w:tcPr>
            <w:tcW w:w="2610" w:type="dxa"/>
            <w:vAlign w:val="center"/>
          </w:tcPr>
          <w:p w14:paraId="3708D254" w14:textId="100678EB" w:rsidR="000B6D7E" w:rsidRPr="00231971" w:rsidRDefault="000B6D7E" w:rsidP="000B6D7E">
            <w:pPr>
              <w:pStyle w:val="ProductList-Body"/>
              <w:spacing w:line="190" w:lineRule="exact"/>
              <w:rPr>
                <w:sz w:val="16"/>
                <w:szCs w:val="16"/>
              </w:rPr>
            </w:pPr>
            <w:r>
              <w:rPr>
                <w:sz w:val="16"/>
                <w:szCs w:val="16"/>
              </w:rPr>
              <w:t>Microsoft Azure Core Services</w:t>
            </w:r>
          </w:p>
        </w:tc>
        <w:tc>
          <w:tcPr>
            <w:tcW w:w="8190" w:type="dxa"/>
          </w:tcPr>
          <w:p w14:paraId="6879BF00" w14:textId="09D9C259" w:rsidR="000B6D7E" w:rsidRPr="001E7CB1" w:rsidRDefault="00B950B2" w:rsidP="000B6D7E">
            <w:pPr>
              <w:pStyle w:val="ProductList-Body"/>
              <w:spacing w:line="190" w:lineRule="exact"/>
              <w:rPr>
                <w:spacing w:val="-2"/>
                <w:sz w:val="16"/>
                <w:szCs w:val="16"/>
              </w:rPr>
            </w:pPr>
            <w:r>
              <w:rPr>
                <w:sz w:val="16"/>
                <w:szCs w:val="16"/>
              </w:rPr>
              <w:t>API Management, App Service (API Apps, Logic Apps, Mobile Apps, Web Apps), Application Gateway, Application Insights, Automation, Azure Active Directory (</w:t>
            </w:r>
            <w:proofErr w:type="spellStart"/>
            <w:r>
              <w:rPr>
                <w:sz w:val="16"/>
                <w:szCs w:val="16"/>
              </w:rPr>
              <w:t>incluido</w:t>
            </w:r>
            <w:proofErr w:type="spellEnd"/>
            <w:r>
              <w:rPr>
                <w:sz w:val="16"/>
                <w:szCs w:val="16"/>
              </w:rPr>
              <w:t xml:space="preserve"> Multi-Factor Authentication), Azure API for FHIR, Azure Bot Services, Azure Cache for Redis, Azure Container Registry (ACR), Azure Container Service, Azure Cosmos DB (</w:t>
            </w:r>
            <w:proofErr w:type="spellStart"/>
            <w:r>
              <w:rPr>
                <w:sz w:val="16"/>
                <w:szCs w:val="16"/>
              </w:rPr>
              <w:t>anteriormente</w:t>
            </w:r>
            <w:proofErr w:type="spellEnd"/>
            <w:r>
              <w:rPr>
                <w:sz w:val="16"/>
                <w:szCs w:val="16"/>
              </w:rPr>
              <w:t xml:space="preserve"> </w:t>
            </w:r>
            <w:proofErr w:type="spellStart"/>
            <w:r>
              <w:rPr>
                <w:sz w:val="16"/>
                <w:szCs w:val="16"/>
              </w:rPr>
              <w:t>DocumentDB</w:t>
            </w:r>
            <w:proofErr w:type="spellEnd"/>
            <w:r>
              <w:rPr>
                <w:sz w:val="16"/>
                <w:szCs w:val="16"/>
              </w:rPr>
              <w:t>), Azure Database for MySQL, Azure Database for PostgreSQL, Azure Databricks, Azure DevOps Services, Azure DevTest Labs, Azure DNS, Azure Information Protection (</w:t>
            </w:r>
            <w:proofErr w:type="spellStart"/>
            <w:r>
              <w:rPr>
                <w:sz w:val="16"/>
                <w:szCs w:val="16"/>
              </w:rPr>
              <w:t>incluido</w:t>
            </w:r>
            <w:proofErr w:type="spellEnd"/>
            <w:r>
              <w:rPr>
                <w:sz w:val="16"/>
                <w:szCs w:val="16"/>
              </w:rPr>
              <w:t xml:space="preser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w:t>
            </w:r>
            <w:proofErr w:type="spellStart"/>
            <w:r>
              <w:rPr>
                <w:sz w:val="16"/>
                <w:szCs w:val="16"/>
              </w:rPr>
              <w:t>anteriormente</w:t>
            </w:r>
            <w:proofErr w:type="spellEnd"/>
            <w:r>
              <w:rPr>
                <w:sz w:val="16"/>
                <w:szCs w:val="16"/>
              </w:rPr>
              <w:t xml:space="preserve"> Operational Insights), Azure Machine Learning Studio, Media Services, Microsoft Azure Portal, Notification Hubs, Power BI Embedded, </w:t>
            </w:r>
            <w:proofErr w:type="spellStart"/>
            <w:r>
              <w:rPr>
                <w:sz w:val="16"/>
                <w:szCs w:val="16"/>
              </w:rPr>
              <w:t>QnA</w:t>
            </w:r>
            <w:proofErr w:type="spellEnd"/>
            <w:r>
              <w:rPr>
                <w:sz w:val="16"/>
                <w:szCs w:val="16"/>
              </w:rPr>
              <w:t xml:space="preserve"> Maker, Scheduler, Security Center, Service Bus, Service Fabric, </w:t>
            </w:r>
            <w:proofErr w:type="spellStart"/>
            <w:r>
              <w:rPr>
                <w:sz w:val="16"/>
                <w:szCs w:val="16"/>
              </w:rPr>
              <w:t>SignalR</w:t>
            </w:r>
            <w:proofErr w:type="spellEnd"/>
            <w:r>
              <w:rPr>
                <w:sz w:val="16"/>
                <w:szCs w:val="16"/>
              </w:rPr>
              <w:t xml:space="preserve"> Service, Site Recovery, SQL Data Warehouse, SQL Database, SQL Managed Instance, SQL Server Stretch Database, Storage, StorSimple, Stream Analytics, Synapse Analytics, Text Analytics, Traffic Manager, Video Indexer, Virtual Machines, Virtual Machine Scale Sets, Virtual Network y VPN Gateway</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2422CD" w:rsidRPr="0082270D" w14:paraId="5ACF0274" w14:textId="77777777" w:rsidTr="00A10BE5">
        <w:tc>
          <w:tcPr>
            <w:tcW w:w="2610" w:type="dxa"/>
            <w:vAlign w:val="center"/>
          </w:tcPr>
          <w:p w14:paraId="0EB03369" w14:textId="74BC3161" w:rsidR="002422CD" w:rsidRPr="00231971" w:rsidRDefault="002422CD" w:rsidP="002422CD">
            <w:pPr>
              <w:pStyle w:val="ProductList-Body"/>
              <w:spacing w:line="190" w:lineRule="exact"/>
              <w:rPr>
                <w:sz w:val="16"/>
                <w:szCs w:val="16"/>
              </w:rPr>
            </w:pPr>
            <w:r w:rsidRPr="00100D62">
              <w:rPr>
                <w:sz w:val="16"/>
                <w:szCs w:val="16"/>
                <w:lang w:val="es-ES"/>
              </w:rPr>
              <w:t xml:space="preserve">Microsoft </w:t>
            </w:r>
            <w:proofErr w:type="spellStart"/>
            <w:r w:rsidRPr="00100D62">
              <w:rPr>
                <w:sz w:val="16"/>
                <w:szCs w:val="16"/>
                <w:lang w:val="es-ES"/>
              </w:rPr>
              <w:t>Power</w:t>
            </w:r>
            <w:proofErr w:type="spellEnd"/>
            <w:r w:rsidRPr="00100D62">
              <w:rPr>
                <w:sz w:val="16"/>
                <w:szCs w:val="16"/>
                <w:lang w:val="es-ES"/>
              </w:rPr>
              <w:t xml:space="preserve"> </w:t>
            </w:r>
            <w:proofErr w:type="spellStart"/>
            <w:r w:rsidRPr="00100D62">
              <w:rPr>
                <w:sz w:val="16"/>
                <w:szCs w:val="16"/>
                <w:lang w:val="es-ES"/>
              </w:rPr>
              <w:t>Platform</w:t>
            </w:r>
            <w:proofErr w:type="spellEnd"/>
            <w:r w:rsidRPr="00100D62">
              <w:rPr>
                <w:sz w:val="16"/>
                <w:szCs w:val="16"/>
                <w:lang w:val="es-ES"/>
              </w:rPr>
              <w:t xml:space="preserve"> Core Services</w:t>
            </w:r>
          </w:p>
        </w:tc>
        <w:tc>
          <w:tcPr>
            <w:tcW w:w="8190" w:type="dxa"/>
          </w:tcPr>
          <w:p w14:paraId="18B109BB" w14:textId="2F0E19B3" w:rsidR="002422CD" w:rsidRPr="0082270D" w:rsidRDefault="002422CD" w:rsidP="002422CD">
            <w:pPr>
              <w:pStyle w:val="ProductList-Body"/>
              <w:spacing w:line="190" w:lineRule="exact"/>
              <w:rPr>
                <w:sz w:val="16"/>
                <w:szCs w:val="16"/>
                <w:lang w:val="es-ES"/>
              </w:rPr>
            </w:pPr>
            <w:r w:rsidRPr="00100D62">
              <w:rPr>
                <w:sz w:val="16"/>
                <w:szCs w:val="16"/>
                <w:lang w:val="es-ES"/>
              </w:rPr>
              <w:t xml:space="preserve">Los siguientes servicios, cada uno como un servicio independiente o incluidos en un conjunto de aplicaciones o plan de Office 365 o Microsoft Dynamics 365: Microsoft </w:t>
            </w:r>
            <w:proofErr w:type="spellStart"/>
            <w:r w:rsidRPr="00100D62">
              <w:rPr>
                <w:sz w:val="16"/>
                <w:szCs w:val="16"/>
                <w:lang w:val="es-ES"/>
              </w:rPr>
              <w:t>Power</w:t>
            </w:r>
            <w:proofErr w:type="spellEnd"/>
            <w:r w:rsidRPr="00100D62">
              <w:rPr>
                <w:sz w:val="16"/>
                <w:szCs w:val="16"/>
                <w:lang w:val="es-ES"/>
              </w:rPr>
              <w:t xml:space="preserve"> BI, Microsoft </w:t>
            </w:r>
            <w:proofErr w:type="spellStart"/>
            <w:r w:rsidRPr="00100D62">
              <w:rPr>
                <w:sz w:val="16"/>
                <w:szCs w:val="16"/>
                <w:lang w:val="es-ES"/>
              </w:rPr>
              <w:t>Power</w:t>
            </w:r>
            <w:proofErr w:type="spellEnd"/>
            <w:r w:rsidRPr="00100D62">
              <w:rPr>
                <w:sz w:val="16"/>
                <w:szCs w:val="16"/>
                <w:lang w:val="es-ES"/>
              </w:rPr>
              <w:t xml:space="preserve"> Apps, Microsoft </w:t>
            </w:r>
            <w:proofErr w:type="spellStart"/>
            <w:r w:rsidRPr="00100D62">
              <w:rPr>
                <w:sz w:val="16"/>
                <w:szCs w:val="16"/>
                <w:lang w:val="es-ES"/>
              </w:rPr>
              <w:t>Power</w:t>
            </w:r>
            <w:proofErr w:type="spellEnd"/>
            <w:r w:rsidRPr="00100D62">
              <w:rPr>
                <w:sz w:val="16"/>
                <w:szCs w:val="16"/>
                <w:lang w:val="es-ES"/>
              </w:rPr>
              <w:t xml:space="preserve"> </w:t>
            </w:r>
            <w:proofErr w:type="spellStart"/>
            <w:r w:rsidRPr="00100D62">
              <w:rPr>
                <w:sz w:val="16"/>
                <w:szCs w:val="16"/>
                <w:lang w:val="es-ES"/>
              </w:rPr>
              <w:t>Automate</w:t>
            </w:r>
            <w:proofErr w:type="spellEnd"/>
            <w:r w:rsidRPr="00100D62">
              <w:rPr>
                <w:sz w:val="16"/>
                <w:szCs w:val="16"/>
                <w:lang w:val="es-ES"/>
              </w:rPr>
              <w:t xml:space="preserve"> y Agentes Virtuales de Microsoft. Microsoft </w:t>
            </w:r>
            <w:proofErr w:type="spellStart"/>
            <w:r w:rsidRPr="00100D62">
              <w:rPr>
                <w:sz w:val="16"/>
                <w:szCs w:val="16"/>
                <w:lang w:val="es-ES"/>
              </w:rPr>
              <w:t>Power</w:t>
            </w:r>
            <w:proofErr w:type="spellEnd"/>
            <w:r w:rsidRPr="00100D62">
              <w:rPr>
                <w:sz w:val="16"/>
                <w:szCs w:val="16"/>
                <w:lang w:val="es-ES"/>
              </w:rPr>
              <w:t xml:space="preserve"> </w:t>
            </w:r>
            <w:proofErr w:type="spellStart"/>
            <w:r w:rsidRPr="00100D62">
              <w:rPr>
                <w:sz w:val="16"/>
                <w:szCs w:val="16"/>
                <w:lang w:val="es-ES"/>
              </w:rPr>
              <w:t>Platform</w:t>
            </w:r>
            <w:proofErr w:type="spellEnd"/>
            <w:r w:rsidRPr="00100D62">
              <w:rPr>
                <w:sz w:val="16"/>
                <w:szCs w:val="16"/>
                <w:lang w:val="es-ES"/>
              </w:rPr>
              <w:t xml:space="preserve"> Core Services no incluye ningún software cliente, incluidos, pero sin </w:t>
            </w:r>
            <w:r w:rsidRPr="00100D62">
              <w:rPr>
                <w:sz w:val="16"/>
                <w:szCs w:val="16"/>
                <w:lang w:val="es-ES"/>
              </w:rPr>
              <w:lastRenderedPageBreak/>
              <w:t xml:space="preserve">limitarse a, el Servidor de Informes de </w:t>
            </w:r>
            <w:proofErr w:type="spellStart"/>
            <w:r w:rsidRPr="00100D62">
              <w:rPr>
                <w:sz w:val="16"/>
                <w:szCs w:val="16"/>
                <w:lang w:val="es-ES"/>
              </w:rPr>
              <w:t>Power</w:t>
            </w:r>
            <w:proofErr w:type="spellEnd"/>
            <w:r w:rsidRPr="00100D62">
              <w:rPr>
                <w:sz w:val="16"/>
                <w:szCs w:val="16"/>
                <w:lang w:val="es-ES"/>
              </w:rPr>
              <w:t xml:space="preserve"> BI, las aplicaciones móviles de </w:t>
            </w:r>
            <w:proofErr w:type="spellStart"/>
            <w:r w:rsidRPr="00100D62">
              <w:rPr>
                <w:sz w:val="16"/>
                <w:szCs w:val="16"/>
                <w:lang w:val="es-ES"/>
              </w:rPr>
              <w:t>Power</w:t>
            </w:r>
            <w:proofErr w:type="spellEnd"/>
            <w:r w:rsidRPr="00100D62">
              <w:rPr>
                <w:sz w:val="16"/>
                <w:szCs w:val="16"/>
                <w:lang w:val="es-ES"/>
              </w:rPr>
              <w:t xml:space="preserve"> BI, PowerApps o Microsoft </w:t>
            </w:r>
            <w:proofErr w:type="spellStart"/>
            <w:r w:rsidRPr="00100D62">
              <w:rPr>
                <w:sz w:val="16"/>
                <w:szCs w:val="16"/>
                <w:lang w:val="es-ES"/>
              </w:rPr>
              <w:t>Power</w:t>
            </w:r>
            <w:proofErr w:type="spellEnd"/>
            <w:r w:rsidRPr="00100D62">
              <w:rPr>
                <w:sz w:val="16"/>
                <w:szCs w:val="16"/>
                <w:lang w:val="es-ES"/>
              </w:rPr>
              <w:t xml:space="preserve"> </w:t>
            </w:r>
            <w:proofErr w:type="spellStart"/>
            <w:r w:rsidRPr="00100D62">
              <w:rPr>
                <w:sz w:val="16"/>
                <w:szCs w:val="16"/>
                <w:lang w:val="es-ES"/>
              </w:rPr>
              <w:t>Automate</w:t>
            </w:r>
            <w:proofErr w:type="spellEnd"/>
            <w:r w:rsidRPr="00100D62">
              <w:rPr>
                <w:sz w:val="16"/>
                <w:szCs w:val="16"/>
                <w:lang w:val="es-ES"/>
              </w:rPr>
              <w:t xml:space="preserve">, </w:t>
            </w:r>
            <w:proofErr w:type="spellStart"/>
            <w:r w:rsidRPr="00100D62">
              <w:rPr>
                <w:sz w:val="16"/>
                <w:szCs w:val="16"/>
                <w:lang w:val="es-ES"/>
              </w:rPr>
              <w:t>Power</w:t>
            </w:r>
            <w:proofErr w:type="spellEnd"/>
            <w:r w:rsidRPr="00100D62">
              <w:rPr>
                <w:sz w:val="16"/>
                <w:szCs w:val="16"/>
                <w:lang w:val="es-ES"/>
              </w:rPr>
              <w:t xml:space="preserve"> BI Desktop o PowerApps Studio.</w:t>
            </w:r>
          </w:p>
        </w:tc>
      </w:tr>
      <w:tr w:rsidR="000B6D7E" w:rsidRPr="0082270D" w14:paraId="219E269A" w14:textId="77777777" w:rsidTr="00A10BE5">
        <w:tc>
          <w:tcPr>
            <w:tcW w:w="2610" w:type="dxa"/>
            <w:vAlign w:val="center"/>
          </w:tcPr>
          <w:p w14:paraId="529E0CD5" w14:textId="5DCD0138" w:rsidR="000B6D7E" w:rsidRPr="0082270D" w:rsidRDefault="000B6D7E" w:rsidP="000B6D7E">
            <w:pPr>
              <w:pStyle w:val="ProductList-Body"/>
              <w:spacing w:line="190" w:lineRule="exact"/>
              <w:rPr>
                <w:sz w:val="16"/>
                <w:szCs w:val="16"/>
                <w:lang w:val="es-ES"/>
              </w:rPr>
            </w:pPr>
            <w:r w:rsidRPr="00A95387">
              <w:rPr>
                <w:sz w:val="16"/>
                <w:szCs w:val="16"/>
                <w:lang w:val="es-ES"/>
              </w:rPr>
              <w:lastRenderedPageBreak/>
              <w:t>Servicios de Microsoft Defender para punto de conexión</w:t>
            </w:r>
          </w:p>
        </w:tc>
        <w:tc>
          <w:tcPr>
            <w:tcW w:w="8190" w:type="dxa"/>
          </w:tcPr>
          <w:p w14:paraId="145F286A" w14:textId="59F111E1" w:rsidR="000B6D7E" w:rsidRPr="0082270D" w:rsidRDefault="000B6D7E" w:rsidP="000B6D7E">
            <w:pPr>
              <w:pStyle w:val="ProductList-Body"/>
              <w:spacing w:line="190" w:lineRule="exact"/>
              <w:rPr>
                <w:sz w:val="16"/>
                <w:szCs w:val="16"/>
                <w:lang w:val="es-ES"/>
              </w:rPr>
            </w:pPr>
            <w:r w:rsidRPr="00A95387">
              <w:rPr>
                <w:sz w:val="16"/>
                <w:szCs w:val="16"/>
                <w:lang w:val="es-ES"/>
              </w:rPr>
              <w:t>La parte del servicio de nube de Microsoft Defender para punto de conexión.</w:t>
            </w:r>
          </w:p>
        </w:tc>
      </w:tr>
      <w:tr w:rsidR="000B6D7E" w:rsidRPr="0082270D" w14:paraId="17ECE00B" w14:textId="77777777" w:rsidTr="00A10BE5">
        <w:tc>
          <w:tcPr>
            <w:tcW w:w="2610" w:type="dxa"/>
            <w:vAlign w:val="center"/>
          </w:tcPr>
          <w:p w14:paraId="0C431A09" w14:textId="2E4CA413" w:rsidR="000B6D7E" w:rsidRPr="0082270D" w:rsidRDefault="000B6D7E" w:rsidP="000B6D7E">
            <w:pPr>
              <w:pStyle w:val="ProductList-Body"/>
              <w:spacing w:line="190" w:lineRule="exact"/>
              <w:rPr>
                <w:sz w:val="16"/>
                <w:szCs w:val="16"/>
                <w:lang w:val="es-ES"/>
              </w:rPr>
            </w:pPr>
            <w:r>
              <w:rPr>
                <w:sz w:val="16"/>
                <w:szCs w:val="16"/>
              </w:rPr>
              <w:t>Microsoft 365 Defender</w:t>
            </w:r>
          </w:p>
        </w:tc>
        <w:tc>
          <w:tcPr>
            <w:tcW w:w="8190" w:type="dxa"/>
          </w:tcPr>
          <w:p w14:paraId="054A8C16" w14:textId="0B5C68CF" w:rsidR="000B6D7E" w:rsidRPr="0082270D" w:rsidRDefault="000B6D7E" w:rsidP="000B6D7E">
            <w:pPr>
              <w:pStyle w:val="ProductList-Body"/>
              <w:spacing w:line="190" w:lineRule="exact"/>
              <w:rPr>
                <w:sz w:val="16"/>
                <w:szCs w:val="16"/>
                <w:lang w:val="es-ES"/>
              </w:rPr>
            </w:pPr>
            <w:r w:rsidRPr="00A95387">
              <w:rPr>
                <w:sz w:val="16"/>
                <w:szCs w:val="16"/>
                <w:lang w:val="es-ES"/>
              </w:rPr>
              <w:t>La parte del servicio de nube de Microsoft 365 Defender.</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proofErr w:type="spellStart"/>
            <w:r>
              <w:rPr>
                <w:color w:val="FFFFFF" w:themeColor="background1"/>
                <w:sz w:val="16"/>
                <w:szCs w:val="16"/>
              </w:rPr>
              <w:t>Servicios</w:t>
            </w:r>
            <w:proofErr w:type="spellEnd"/>
            <w:r>
              <w:rPr>
                <w:color w:val="FFFFFF" w:themeColor="background1"/>
                <w:sz w:val="16"/>
                <w:szCs w:val="16"/>
              </w:rPr>
              <w:t xml:space="preserve">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 xml:space="preserve">SSAE 18 SOC 1 </w:t>
            </w:r>
            <w:proofErr w:type="spellStart"/>
            <w:r>
              <w:rPr>
                <w:color w:val="FFFFFF" w:themeColor="background1"/>
                <w:sz w:val="16"/>
                <w:szCs w:val="16"/>
              </w:rPr>
              <w:t>tipo</w:t>
            </w:r>
            <w:proofErr w:type="spellEnd"/>
            <w:r>
              <w:rPr>
                <w:color w:val="FFFFFF" w:themeColor="background1"/>
                <w:sz w:val="16"/>
                <w:szCs w:val="16"/>
              </w:rPr>
              <w:t xml:space="preserve">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 xml:space="preserve">SSAE 18 SOC 2 </w:t>
            </w:r>
            <w:proofErr w:type="spellStart"/>
            <w:r>
              <w:rPr>
                <w:color w:val="FFFFFF" w:themeColor="background1"/>
                <w:sz w:val="16"/>
                <w:szCs w:val="16"/>
              </w:rPr>
              <w:t>tipo</w:t>
            </w:r>
            <w:proofErr w:type="spellEnd"/>
            <w:r>
              <w:rPr>
                <w:color w:val="FFFFFF" w:themeColor="background1"/>
                <w:sz w:val="16"/>
                <w:szCs w:val="16"/>
              </w:rPr>
              <w:t xml:space="preserve">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proofErr w:type="spellStart"/>
            <w:r>
              <w:rPr>
                <w:sz w:val="16"/>
                <w:szCs w:val="16"/>
              </w:rPr>
              <w:t>Servicios</w:t>
            </w:r>
            <w:proofErr w:type="spellEnd"/>
            <w:r>
              <w:rPr>
                <w:sz w:val="16"/>
                <w:szCs w:val="16"/>
              </w:rPr>
              <w:t xml:space="preserve">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proofErr w:type="spellStart"/>
            <w:r>
              <w:rPr>
                <w:color w:val="000000" w:themeColor="text1"/>
                <w:sz w:val="16"/>
                <w:szCs w:val="16"/>
              </w:rPr>
              <w:t>Sí</w:t>
            </w:r>
            <w:proofErr w:type="spellEnd"/>
          </w:p>
        </w:tc>
      </w:tr>
      <w:tr w:rsidR="000B6D7E" w:rsidRPr="00C62FB6" w14:paraId="292A5355" w14:textId="77777777" w:rsidTr="00A10BE5">
        <w:trPr>
          <w:trHeight w:val="272"/>
          <w:jc w:val="center"/>
        </w:trPr>
        <w:tc>
          <w:tcPr>
            <w:tcW w:w="5417" w:type="dxa"/>
            <w:vAlign w:val="center"/>
          </w:tcPr>
          <w:p w14:paraId="1D4DCE48" w14:textId="331B7EAA" w:rsidR="000B6D7E" w:rsidRPr="0082270D" w:rsidRDefault="000B6D7E" w:rsidP="000B6D7E">
            <w:pPr>
              <w:pStyle w:val="ProductList-Body"/>
              <w:rPr>
                <w:sz w:val="16"/>
                <w:szCs w:val="16"/>
                <w:lang w:val="es-ES"/>
              </w:rPr>
            </w:pPr>
            <w:r w:rsidRPr="00A95387">
              <w:rPr>
                <w:sz w:val="16"/>
                <w:szCs w:val="16"/>
                <w:lang w:val="es-ES"/>
              </w:rPr>
              <w:t>Servicios de Microsoft Defender para punto de conexión</w:t>
            </w:r>
          </w:p>
        </w:tc>
        <w:tc>
          <w:tcPr>
            <w:tcW w:w="2647" w:type="dxa"/>
            <w:vAlign w:val="center"/>
          </w:tcPr>
          <w:p w14:paraId="4CEF6803" w14:textId="12CAC4A0" w:rsidR="000B6D7E" w:rsidRDefault="000B6D7E" w:rsidP="000B6D7E">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17761C59" w14:textId="19FE17C2" w:rsidR="000B6D7E" w:rsidRDefault="000B6D7E" w:rsidP="000B6D7E">
            <w:pPr>
              <w:pStyle w:val="ProductList-Body"/>
              <w:rPr>
                <w:color w:val="000000" w:themeColor="text1"/>
                <w:sz w:val="16"/>
                <w:szCs w:val="16"/>
              </w:rPr>
            </w:pPr>
            <w:proofErr w:type="spellStart"/>
            <w:r>
              <w:rPr>
                <w:color w:val="000000" w:themeColor="text1"/>
                <w:sz w:val="16"/>
                <w:szCs w:val="16"/>
              </w:rPr>
              <w:t>Sí</w:t>
            </w:r>
            <w:proofErr w:type="spellEnd"/>
          </w:p>
        </w:tc>
      </w:tr>
      <w:tr w:rsidR="000B6D7E" w:rsidRPr="00C62FB6" w14:paraId="788DFD83" w14:textId="77777777" w:rsidTr="00A10BE5">
        <w:trPr>
          <w:trHeight w:val="272"/>
          <w:jc w:val="center"/>
        </w:trPr>
        <w:tc>
          <w:tcPr>
            <w:tcW w:w="5417" w:type="dxa"/>
            <w:vAlign w:val="center"/>
          </w:tcPr>
          <w:p w14:paraId="4DEE59DB" w14:textId="54E344A4" w:rsidR="000B6D7E" w:rsidRPr="0082270D" w:rsidRDefault="000B6D7E" w:rsidP="000B6D7E">
            <w:pPr>
              <w:pStyle w:val="ProductList-Body"/>
              <w:rPr>
                <w:sz w:val="16"/>
                <w:szCs w:val="16"/>
                <w:lang w:val="es-ES"/>
              </w:rPr>
            </w:pPr>
            <w:r>
              <w:rPr>
                <w:sz w:val="16"/>
                <w:szCs w:val="16"/>
              </w:rPr>
              <w:t>Microsoft 365 Defender</w:t>
            </w:r>
          </w:p>
        </w:tc>
        <w:tc>
          <w:tcPr>
            <w:tcW w:w="2647" w:type="dxa"/>
            <w:vAlign w:val="center"/>
          </w:tcPr>
          <w:p w14:paraId="4BFA1334" w14:textId="3114DCB8" w:rsidR="000B6D7E" w:rsidRDefault="000B6D7E" w:rsidP="000B6D7E">
            <w:pPr>
              <w:pStyle w:val="ProductList-Body"/>
              <w:rPr>
                <w:color w:val="000000" w:themeColor="text1"/>
                <w:sz w:val="16"/>
                <w:szCs w:val="16"/>
              </w:rPr>
            </w:pPr>
            <w:proofErr w:type="spellStart"/>
            <w:r>
              <w:rPr>
                <w:color w:val="000000" w:themeColor="text1"/>
                <w:sz w:val="16"/>
                <w:szCs w:val="16"/>
              </w:rPr>
              <w:t>Sí</w:t>
            </w:r>
            <w:proofErr w:type="spellEnd"/>
          </w:p>
        </w:tc>
        <w:tc>
          <w:tcPr>
            <w:tcW w:w="2779" w:type="dxa"/>
            <w:vAlign w:val="center"/>
          </w:tcPr>
          <w:p w14:paraId="53BF9A44" w14:textId="088EF295" w:rsidR="000B6D7E" w:rsidRDefault="000B6D7E" w:rsidP="000B6D7E">
            <w:pPr>
              <w:pStyle w:val="ProductList-Body"/>
              <w:rPr>
                <w:color w:val="000000" w:themeColor="text1"/>
                <w:sz w:val="16"/>
                <w:szCs w:val="16"/>
              </w:rPr>
            </w:pPr>
            <w:proofErr w:type="spellStart"/>
            <w:r>
              <w:rPr>
                <w:color w:val="000000" w:themeColor="text1"/>
                <w:sz w:val="16"/>
                <w:szCs w:val="16"/>
              </w:rPr>
              <w:t>Sí</w:t>
            </w:r>
            <w:proofErr w:type="spellEnd"/>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044E218E" w:rsidR="00A10BE5" w:rsidRPr="0082270D" w:rsidRDefault="00440E1B" w:rsidP="00A10BE5">
      <w:pPr>
        <w:pStyle w:val="ProductList-Body"/>
        <w:spacing w:line="215" w:lineRule="exact"/>
        <w:rPr>
          <w:lang w:val="es-ES"/>
        </w:rPr>
      </w:pPr>
      <w:r w:rsidRPr="00C81DA8">
        <w:rPr>
          <w:lang w:val="es-ES"/>
        </w:rPr>
        <w:t xml:space="preserve">Para los Servicios Online Principales, Microsoft almacenará los Datos del Cliente en reposo dentro de determinadas áreas geográficas importantes (cada una, una </w:t>
      </w:r>
      <w:proofErr w:type="spellStart"/>
      <w:r w:rsidRPr="00C81DA8">
        <w:rPr>
          <w:lang w:val="es-ES"/>
        </w:rPr>
        <w:t>Geoárea</w:t>
      </w:r>
      <w:proofErr w:type="spellEnd"/>
      <w:r w:rsidRPr="00C81DA8">
        <w:rPr>
          <w:lang w:val="es-ES"/>
        </w:rPr>
        <w:t>) como se indica a continuación excepto que se indique los contrario en los términos específicos del Servicio en Línea</w:t>
      </w:r>
      <w:r w:rsidR="00A10BE5" w:rsidRPr="0082270D">
        <w:rPr>
          <w:lang w:val="es-ES"/>
        </w:rPr>
        <w:t>:</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 xml:space="preserve">Si el Cliente aprovisiona su </w:t>
      </w:r>
      <w:proofErr w:type="spellStart"/>
      <w:r w:rsidRPr="00661909">
        <w:rPr>
          <w:lang w:val="es-ES"/>
        </w:rPr>
        <w:t>tenant</w:t>
      </w:r>
      <w:proofErr w:type="spellEnd"/>
      <w:r w:rsidRPr="00661909">
        <w:rPr>
          <w:lang w:val="es-ES"/>
        </w:rPr>
        <w:t xml:space="preserve"> en Australia, Canadá, la Unión Europea, Francia, Alemania, India, Japón, Sudáfrica, Corea del Sur, Suiza, el Reino Unido, Emiratos Árabes Unidos o los Estados Unidos, Microsoft almacenará los siguientes Datos del Cliente en reposo únicamente dentro de esa </w:t>
      </w:r>
      <w:proofErr w:type="spellStart"/>
      <w:r w:rsidRPr="00661909">
        <w:rPr>
          <w:lang w:val="es-ES"/>
        </w:rPr>
        <w:t>Geoárea</w:t>
      </w:r>
      <w:proofErr w:type="spellEnd"/>
      <w:r w:rsidRPr="00661909">
        <w:rPr>
          <w:lang w:val="es-ES"/>
        </w:rPr>
        <w:t>: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w:t>
      </w:r>
      <w:proofErr w:type="spellStart"/>
      <w:r w:rsidRPr="0082270D">
        <w:rPr>
          <w:lang w:val="es-ES"/>
        </w:rPr>
        <w:t>tenant</w:t>
      </w:r>
      <w:proofErr w:type="spellEnd"/>
      <w:r w:rsidRPr="0082270D">
        <w:rPr>
          <w:lang w:val="es-ES"/>
        </w:rPr>
        <w:t xml:space="preserve"> de Microsoft Intune para que se implemente en una </w:t>
      </w:r>
      <w:proofErr w:type="spellStart"/>
      <w:r w:rsidRPr="0082270D">
        <w:rPr>
          <w:lang w:val="es-ES"/>
        </w:rPr>
        <w:t>Geoárea</w:t>
      </w:r>
      <w:proofErr w:type="spellEnd"/>
      <w:r w:rsidRPr="0082270D">
        <w:rPr>
          <w:lang w:val="es-ES"/>
        </w:rPr>
        <w:t xml:space="preserve"> disponible, entonces, para ese servicio, Microsoft almacenará los Datos del Cliente en reposo dentro de esa </w:t>
      </w:r>
      <w:proofErr w:type="spellStart"/>
      <w:r w:rsidRPr="0082270D">
        <w:rPr>
          <w:lang w:val="es-ES"/>
        </w:rPr>
        <w:t>Geoárea</w:t>
      </w:r>
      <w:proofErr w:type="spellEnd"/>
      <w:r w:rsidRPr="0082270D">
        <w:rPr>
          <w:lang w:val="es-ES"/>
        </w:rPr>
        <w:t xml:space="preserve"> específica, salvo según se especifique en el Centro de Confianza de Microsoft Intune.</w:t>
      </w:r>
    </w:p>
    <w:p w14:paraId="33EDEFF4" w14:textId="77D5154A"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002422CD" w:rsidRPr="002422CD">
        <w:rPr>
          <w:lang w:val="es-ES"/>
        </w:rPr>
        <w:t xml:space="preserve">Si el Cliente provee su inquilino en Australia, Canadá, Asia Pacífico, Francia (excluidos los Agentes Virtuales de Microsoft </w:t>
      </w:r>
      <w:proofErr w:type="spellStart"/>
      <w:r w:rsidR="002422CD" w:rsidRPr="002422CD">
        <w:rPr>
          <w:lang w:val="es-ES"/>
        </w:rPr>
        <w:t>Power</w:t>
      </w:r>
      <w:proofErr w:type="spellEnd"/>
      <w:r w:rsidR="002422CD" w:rsidRPr="002422CD">
        <w:rPr>
          <w:lang w:val="es-ES"/>
        </w:rPr>
        <w:t xml:space="preserve">), la India, Japón, la Unión Europea, el Reino Unido o los Estados Unidos, Microsoft almacenará los Datos de Cliente sin Actividad únicamente dentro de esa </w:t>
      </w:r>
      <w:proofErr w:type="spellStart"/>
      <w:r w:rsidR="002422CD" w:rsidRPr="002422CD">
        <w:rPr>
          <w:lang w:val="es-ES"/>
        </w:rPr>
        <w:t>Geoárea</w:t>
      </w:r>
      <w:proofErr w:type="spellEnd"/>
      <w:r w:rsidR="002422CD" w:rsidRPr="002422CD">
        <w:rPr>
          <w:lang w:val="es-ES"/>
        </w:rPr>
        <w:t xml:space="preserve">, salvo según se indica en la sección “Ubicación de Datos” del Centro de Confianza de Microsoft </w:t>
      </w:r>
      <w:proofErr w:type="spellStart"/>
      <w:r w:rsidR="002422CD" w:rsidRPr="002422CD">
        <w:rPr>
          <w:lang w:val="es-ES"/>
        </w:rPr>
        <w:t>Power</w:t>
      </w:r>
      <w:proofErr w:type="spellEnd"/>
      <w:r w:rsidR="002422CD" w:rsidRPr="002422CD">
        <w:rPr>
          <w:lang w:val="es-ES"/>
        </w:rPr>
        <w:t xml:space="preserve"> </w:t>
      </w:r>
      <w:proofErr w:type="spellStart"/>
      <w:r w:rsidR="002422CD" w:rsidRPr="002422CD">
        <w:rPr>
          <w:lang w:val="es-ES"/>
        </w:rPr>
        <w:t>Platform</w:t>
      </w:r>
      <w:proofErr w:type="spellEnd"/>
      <w:r w:rsidRPr="0082270D">
        <w:rPr>
          <w:lang w:val="es-ES"/>
        </w:rPr>
        <w:t>.</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w:t>
      </w:r>
      <w:proofErr w:type="spellStart"/>
      <w:r w:rsidRPr="0082270D">
        <w:rPr>
          <w:lang w:val="es-ES"/>
        </w:rPr>
        <w:t>Geoárea</w:t>
      </w:r>
      <w:proofErr w:type="spellEnd"/>
      <w:r w:rsidRPr="0082270D">
        <w:rPr>
          <w:lang w:val="es-ES"/>
        </w:rPr>
        <w:t xml:space="preserve">, entonces, para ese servicio, Microsoft almacenará los Datos del Cliente en reposo dentro de la </w:t>
      </w:r>
      <w:proofErr w:type="spellStart"/>
      <w:r w:rsidRPr="0082270D">
        <w:rPr>
          <w:lang w:val="es-ES"/>
        </w:rPr>
        <w:t>Geoárea</w:t>
      </w:r>
      <w:proofErr w:type="spellEnd"/>
      <w:r w:rsidRPr="0082270D">
        <w:rPr>
          <w:lang w:val="es-ES"/>
        </w:rPr>
        <w:t xml:space="preserve"> especificada. Determinados servicios podrían impedir que el Cliente configure la implementación en una </w:t>
      </w:r>
      <w:proofErr w:type="spellStart"/>
      <w:r w:rsidRPr="0082270D">
        <w:rPr>
          <w:lang w:val="es-ES"/>
        </w:rPr>
        <w:t>Geoárea</w:t>
      </w:r>
      <w:proofErr w:type="spellEnd"/>
      <w:r w:rsidRPr="0082270D">
        <w:rPr>
          <w:lang w:val="es-ES"/>
        </w:rPr>
        <w:t xml:space="preserve">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w:t>
      </w:r>
      <w:proofErr w:type="spellStart"/>
      <w:r w:rsidRPr="0082270D">
        <w:rPr>
          <w:spacing w:val="-2"/>
          <w:lang w:val="es-ES"/>
        </w:rPr>
        <w:t>tenant</w:t>
      </w:r>
      <w:proofErr w:type="spellEnd"/>
      <w:r w:rsidRPr="0082270D">
        <w:rPr>
          <w:spacing w:val="-2"/>
          <w:lang w:val="es-ES"/>
        </w:rPr>
        <w:t xml:space="preserve"> en la Unión Europea o los Estados Unidos, Microsoft almacenará los Datos del Cliente sin actividad únicamente dentro de esa </w:t>
      </w:r>
      <w:proofErr w:type="spellStart"/>
      <w:r w:rsidRPr="0082270D">
        <w:rPr>
          <w:spacing w:val="-2"/>
          <w:lang w:val="es-ES"/>
        </w:rPr>
        <w:t>Geoárea</w:t>
      </w:r>
      <w:proofErr w:type="spellEnd"/>
      <w:r w:rsidRPr="0082270D">
        <w:rPr>
          <w:spacing w:val="-2"/>
          <w:lang w:val="es-ES"/>
        </w:rPr>
        <w:t>,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w:t>
      </w:r>
      <w:proofErr w:type="spellStart"/>
      <w:r w:rsidRPr="0082270D">
        <w:rPr>
          <w:lang w:val="es-ES"/>
        </w:rPr>
        <w:t>Service</w:t>
      </w:r>
      <w:proofErr w:type="spellEnd"/>
      <w:r w:rsidRPr="0082270D">
        <w:rPr>
          <w:lang w:val="es-ES"/>
        </w:rPr>
        <w:t xml:space="preserve"> para que se implemente en una </w:t>
      </w:r>
      <w:proofErr w:type="spellStart"/>
      <w:r w:rsidRPr="0082270D">
        <w:rPr>
          <w:lang w:val="es-ES"/>
        </w:rPr>
        <w:t>Geoárea</w:t>
      </w:r>
      <w:proofErr w:type="spellEnd"/>
      <w:r w:rsidRPr="0082270D">
        <w:rPr>
          <w:lang w:val="es-ES"/>
        </w:rPr>
        <w:t xml:space="preserve"> disponible, entonces, para ese servicio, Microsoft almacenará los Datos del Cliente en reposo dentro de esa </w:t>
      </w:r>
      <w:proofErr w:type="spellStart"/>
      <w:r w:rsidRPr="0082270D">
        <w:rPr>
          <w:lang w:val="es-ES"/>
        </w:rPr>
        <w:t>Geoárea</w:t>
      </w:r>
      <w:proofErr w:type="spellEnd"/>
      <w:r w:rsidRPr="0082270D">
        <w:rPr>
          <w:lang w:val="es-ES"/>
        </w:rPr>
        <w:t xml:space="preserve"> específica, salvo según se describe en el Centro de Confianza de Microsoft Dynamics 365.</w:t>
      </w:r>
    </w:p>
    <w:p w14:paraId="0726AB14" w14:textId="77777777" w:rsidR="000B6D7E" w:rsidRPr="00A95387" w:rsidRDefault="000B6D7E" w:rsidP="000B6D7E">
      <w:pPr>
        <w:pStyle w:val="ProductList-Body"/>
        <w:numPr>
          <w:ilvl w:val="1"/>
          <w:numId w:val="2"/>
        </w:numPr>
        <w:tabs>
          <w:tab w:val="clear" w:pos="158"/>
          <w:tab w:val="left" w:pos="360"/>
        </w:tabs>
        <w:ind w:left="360" w:hanging="180"/>
        <w:rPr>
          <w:lang w:val="es-ES"/>
        </w:rPr>
      </w:pPr>
      <w:r w:rsidRPr="00A95387">
        <w:rPr>
          <w:b/>
          <w:bCs/>
          <w:lang w:val="es-ES"/>
        </w:rPr>
        <w:t xml:space="preserve">Servicios de Microsoft Defender para punto de conexión. </w:t>
      </w:r>
      <w:r w:rsidRPr="00A95387">
        <w:rPr>
          <w:lang w:val="es-ES"/>
        </w:rPr>
        <w:t xml:space="preserve">Cuando el Cliente aprovisiona una cuenta de inquilino de Microsoft Defender para punto de conexión para que se implemente en una </w:t>
      </w:r>
      <w:proofErr w:type="spellStart"/>
      <w:r w:rsidRPr="00A95387">
        <w:rPr>
          <w:lang w:val="es-ES"/>
        </w:rPr>
        <w:t>Geoárea</w:t>
      </w:r>
      <w:proofErr w:type="spellEnd"/>
      <w:r w:rsidRPr="00A95387">
        <w:rPr>
          <w:lang w:val="es-ES"/>
        </w:rPr>
        <w:t xml:space="preserve"> disponible, entonces, para ese servicio, Microsoft almacenará los Datos del Cliente en reposo dentro de esa </w:t>
      </w:r>
      <w:proofErr w:type="spellStart"/>
      <w:r w:rsidRPr="00A95387">
        <w:rPr>
          <w:lang w:val="es-ES"/>
        </w:rPr>
        <w:t>Geoárea</w:t>
      </w:r>
      <w:proofErr w:type="spellEnd"/>
      <w:r w:rsidRPr="00A95387">
        <w:rPr>
          <w:lang w:val="es-ES"/>
        </w:rPr>
        <w:t xml:space="preserve"> específica, salvo según se especifique en el Centro de Confianza de Microsoft Defender para punto de conexión.</w:t>
      </w:r>
    </w:p>
    <w:p w14:paraId="41301240" w14:textId="717DDC74" w:rsidR="00BC2A06" w:rsidRPr="00BC2A06" w:rsidRDefault="000B6D7E" w:rsidP="000B6D7E">
      <w:pPr>
        <w:pStyle w:val="ProductList-Body"/>
        <w:numPr>
          <w:ilvl w:val="1"/>
          <w:numId w:val="2"/>
        </w:numPr>
        <w:tabs>
          <w:tab w:val="clear" w:pos="158"/>
          <w:tab w:val="left" w:pos="360"/>
        </w:tabs>
        <w:ind w:left="374" w:hanging="187"/>
        <w:rPr>
          <w:lang w:val="es-ES"/>
        </w:rPr>
      </w:pPr>
      <w:r w:rsidRPr="00A95387">
        <w:rPr>
          <w:b/>
          <w:bCs/>
          <w:lang w:val="es-ES"/>
        </w:rPr>
        <w:t xml:space="preserve">Microsoft 365 Defender. </w:t>
      </w:r>
      <w:r w:rsidRPr="00A95387">
        <w:rPr>
          <w:lang w:val="es-ES"/>
        </w:rPr>
        <w:t xml:space="preserve">Cuando el Cliente aprovisiona un inquilino de Microsoft 365 Defender para que se implemente en una </w:t>
      </w:r>
      <w:proofErr w:type="spellStart"/>
      <w:r w:rsidRPr="00A95387">
        <w:rPr>
          <w:lang w:val="es-ES"/>
        </w:rPr>
        <w:t>Geoárea</w:t>
      </w:r>
      <w:proofErr w:type="spellEnd"/>
      <w:r w:rsidRPr="00A95387">
        <w:rPr>
          <w:lang w:val="es-ES"/>
        </w:rPr>
        <w:t xml:space="preserve"> disponible, entonces, para ese servicio, Microsoft almacenará los Datos del Cliente en reposo dentro de esa </w:t>
      </w:r>
      <w:proofErr w:type="spellStart"/>
      <w:r w:rsidRPr="00A95387">
        <w:rPr>
          <w:lang w:val="es-ES"/>
        </w:rPr>
        <w:t>Geoárea</w:t>
      </w:r>
      <w:proofErr w:type="spellEnd"/>
      <w:r w:rsidRPr="00A95387">
        <w:rPr>
          <w:lang w:val="es-ES"/>
        </w:rPr>
        <w:t xml:space="preserve"> específica, salvo según se especifique en el Centro de Confianza de Microsoft 365 Defender</w:t>
      </w:r>
      <w:r w:rsidR="00BC2A06" w:rsidRPr="00661909">
        <w:rPr>
          <w:lang w:val="es-ES"/>
        </w:rPr>
        <w:t>.</w:t>
      </w:r>
    </w:p>
    <w:p w14:paraId="7AFAB395" w14:textId="77777777" w:rsidR="00A10BE5" w:rsidRPr="0082270D" w:rsidRDefault="00DC3AAA"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B4A9B">
      <w:pPr>
        <w:pStyle w:val="ProductList-Offering1Heading"/>
        <w:rPr>
          <w:lang w:val="es-ES"/>
        </w:rPr>
      </w:pPr>
      <w:bookmarkStart w:id="238" w:name="_Toc62929634"/>
      <w:r w:rsidRPr="006D3651">
        <w:rPr>
          <w:lang w:val="es-ES"/>
        </w:rPr>
        <w:lastRenderedPageBreak/>
        <w:t xml:space="preserve">Bing </w:t>
      </w:r>
      <w:proofErr w:type="spellStart"/>
      <w:r w:rsidRPr="006D3651">
        <w:rPr>
          <w:lang w:val="es-ES"/>
        </w:rPr>
        <w:t>Maps</w:t>
      </w:r>
      <w:bookmarkEnd w:id="238"/>
      <w:proofErr w:type="spellEnd"/>
    </w:p>
    <w:p w14:paraId="324D3752" w14:textId="77777777" w:rsidR="00C12949" w:rsidRPr="006B4A4F" w:rsidRDefault="00C12949" w:rsidP="00C12949">
      <w:pPr>
        <w:pStyle w:val="ProductList-Body"/>
        <w:rPr>
          <w:lang w:val="es-ES"/>
        </w:rPr>
      </w:pPr>
      <w:bookmarkStart w:id="239"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13" w:history="1">
        <w:r w:rsidRPr="006B4A4F">
          <w:rPr>
            <w:rStyle w:val="Hyperlink"/>
            <w:lang w:val="es-ES"/>
          </w:rPr>
          <w:t>go.microsoft.com/?</w:t>
        </w:r>
        <w:proofErr w:type="spellStart"/>
        <w:r w:rsidRPr="006B4A4F">
          <w:rPr>
            <w:rStyle w:val="Hyperlink"/>
            <w:lang w:val="es-ES"/>
          </w:rPr>
          <w:t>linkid</w:t>
        </w:r>
        <w:proofErr w:type="spellEnd"/>
        <w:r w:rsidRPr="006B4A4F">
          <w:rPr>
            <w:rStyle w:val="Hyperlink"/>
            <w:lang w:val="es-ES"/>
          </w:rPr>
          <w:t>=9710837</w:t>
        </w:r>
      </w:hyperlink>
      <w:r w:rsidRPr="006B4A4F">
        <w:rPr>
          <w:lang w:val="es-ES"/>
        </w:rPr>
        <w:t xml:space="preserve"> y la Declaración de Privacidad de Microsoft disponible en </w:t>
      </w:r>
      <w:hyperlink r:id="rId114" w:history="1">
        <w:r w:rsidRPr="006B4A4F">
          <w:rPr>
            <w:rStyle w:val="Hyperlink"/>
            <w:lang w:val="es-ES"/>
          </w:rPr>
          <w:t>go.microsoft.com/</w:t>
        </w:r>
        <w:proofErr w:type="spellStart"/>
        <w:r w:rsidRPr="006B4A4F">
          <w:rPr>
            <w:rStyle w:val="Hyperlink"/>
            <w:lang w:val="es-ES"/>
          </w:rPr>
          <w:t>fwlink</w:t>
        </w:r>
        <w:proofErr w:type="spellEnd"/>
        <w:r w:rsidRPr="006B4A4F">
          <w:rPr>
            <w:rStyle w:val="Hyperlink"/>
            <w:lang w:val="es-ES"/>
          </w:rPr>
          <w:t>/?</w:t>
        </w:r>
        <w:proofErr w:type="spellStart"/>
        <w:r w:rsidRPr="006B4A4F">
          <w:rPr>
            <w:rStyle w:val="Hyperlink"/>
            <w:lang w:val="es-ES"/>
          </w:rPr>
          <w:t>LinkID</w:t>
        </w:r>
        <w:proofErr w:type="spellEnd"/>
        <w:r w:rsidRPr="006B4A4F">
          <w:rPr>
            <w:rStyle w:val="Hyperlink"/>
            <w:lang w:val="es-ES"/>
          </w:rPr>
          <w:t>=248686</w:t>
        </w:r>
      </w:hyperlink>
      <w:r w:rsidRPr="006B4A4F">
        <w:rPr>
          <w:lang w:val="es-ES"/>
        </w:rPr>
        <w:t>.</w:t>
      </w:r>
    </w:p>
    <w:bookmarkStart w:id="240"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41" w:name="_Toc6563852"/>
      <w:bookmarkStart w:id="242" w:name="_Toc13858404"/>
      <w:bookmarkStart w:id="243" w:name="_Toc8395064"/>
      <w:bookmarkStart w:id="244" w:name="_Toc62929635"/>
      <w:bookmarkEnd w:id="239"/>
      <w:bookmarkEnd w:id="240"/>
      <w:r w:rsidRPr="00502FC4">
        <w:rPr>
          <w:lang w:val="es-ES"/>
        </w:rPr>
        <w:t>Servicios Profesionales</w:t>
      </w:r>
      <w:bookmarkEnd w:id="241"/>
      <w:bookmarkEnd w:id="242"/>
      <w:bookmarkEnd w:id="243"/>
      <w:bookmarkEnd w:id="244"/>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proofErr w:type="spellStart"/>
      <w:r w:rsidRPr="00502FC4">
        <w:rPr>
          <w:b/>
          <w:color w:val="0072C6"/>
          <w:lang w:val="es-ES"/>
        </w:rPr>
        <w:t>Fixes</w:t>
      </w:r>
      <w:proofErr w:type="spellEnd"/>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proofErr w:type="spellStart"/>
      <w:r w:rsidRPr="00502FC4">
        <w:rPr>
          <w:lang w:val="es-ES"/>
        </w:rPr>
        <w:t>Fixes</w:t>
      </w:r>
      <w:proofErr w:type="spellEnd"/>
      <w:r>
        <w:rPr>
          <w:lang w:val="es-ES"/>
        </w:rPr>
        <w:t>”</w:t>
      </w:r>
      <w:r w:rsidRPr="00502FC4">
        <w:rPr>
          <w:lang w:val="es-ES"/>
        </w:rPr>
        <w:t xml:space="preserve"> son las correcciones, modificaciones o mejoras, o sus derivados, de los Productos que Microsoft lanza de forma general (como los </w:t>
      </w:r>
      <w:proofErr w:type="spellStart"/>
      <w:r w:rsidRPr="00502FC4">
        <w:rPr>
          <w:lang w:val="es-ES"/>
        </w:rPr>
        <w:t>service</w:t>
      </w:r>
      <w:proofErr w:type="spellEnd"/>
      <w:r w:rsidRPr="00502FC4">
        <w:rPr>
          <w:lang w:val="es-ES"/>
        </w:rPr>
        <w:t xml:space="preserve"> pack), o que Microsoft proporciona al Cliente para abordar un problema específico. Cada </w:t>
      </w:r>
      <w:proofErr w:type="spellStart"/>
      <w:r w:rsidRPr="00502FC4">
        <w:rPr>
          <w:lang w:val="es-ES"/>
        </w:rPr>
        <w:t>Fix</w:t>
      </w:r>
      <w:proofErr w:type="spellEnd"/>
      <w:r w:rsidRPr="00502FC4">
        <w:rPr>
          <w:lang w:val="es-ES"/>
        </w:rPr>
        <w:t xml:space="preserve"> se licencia bajo los mismos términos que el Producto al que se aplica. En el caso de que un </w:t>
      </w:r>
      <w:proofErr w:type="spellStart"/>
      <w:r w:rsidRPr="00502FC4">
        <w:rPr>
          <w:lang w:val="es-ES"/>
        </w:rPr>
        <w:t>Fix</w:t>
      </w:r>
      <w:proofErr w:type="spellEnd"/>
      <w:r w:rsidRPr="00502FC4">
        <w:rPr>
          <w:lang w:val="es-ES"/>
        </w:rPr>
        <w:t xml:space="preserve"> no se proporcione para un Producto en concreto, se aplicarán los términos de uso que Microsoft proporcione junto con el </w:t>
      </w:r>
      <w:proofErr w:type="spellStart"/>
      <w:r w:rsidRPr="00502FC4">
        <w:rPr>
          <w:lang w:val="es-ES"/>
        </w:rPr>
        <w:t>Fix</w:t>
      </w:r>
      <w:proofErr w:type="spellEnd"/>
      <w:r w:rsidRPr="00502FC4">
        <w:rPr>
          <w:lang w:val="es-ES"/>
        </w:rPr>
        <w:t xml:space="preserve">.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29405B">
      <w:pPr>
        <w:pStyle w:val="ProductList-Body"/>
        <w:tabs>
          <w:tab w:val="clear" w:pos="158"/>
          <w:tab w:val="left" w:pos="360"/>
        </w:tabs>
        <w:ind w:left="187"/>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w:t>
      </w:r>
      <w:proofErr w:type="spellStart"/>
      <w:r w:rsidRPr="00502FC4">
        <w:rPr>
          <w:lang w:val="es-ES"/>
        </w:rPr>
        <w:t>Fixes</w:t>
      </w:r>
      <w:proofErr w:type="spellEnd"/>
      <w:r w:rsidRPr="00502FC4">
        <w:rPr>
          <w:lang w:val="es-ES"/>
        </w:rPr>
        <w:t xml:space="preserve">,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 xml:space="preserve">El Cliente es el único responsable de cualquier software o tecnología que no es de Microsoft que se instale o utilice con los Servicios Online, </w:t>
      </w:r>
      <w:proofErr w:type="spellStart"/>
      <w:r w:rsidRPr="00502FC4">
        <w:rPr>
          <w:lang w:val="es-ES"/>
        </w:rPr>
        <w:t>Fixes</w:t>
      </w:r>
      <w:proofErr w:type="spellEnd"/>
      <w:r w:rsidRPr="00502FC4">
        <w:rPr>
          <w:lang w:val="es-ES"/>
        </w:rPr>
        <w:t xml:space="preserve">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 xml:space="preserve">Clientes </w:t>
      </w:r>
      <w:proofErr w:type="spellStart"/>
      <w:r w:rsidRPr="00502FC4">
        <w:rPr>
          <w:b/>
          <w:color w:val="0072C6"/>
          <w:lang w:val="es-ES"/>
        </w:rPr>
        <w:t>Government</w:t>
      </w:r>
      <w:proofErr w:type="spellEnd"/>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45"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46" w:name="_Toc62929636"/>
      <w:r w:rsidRPr="006D3651">
        <w:rPr>
          <w:lang w:val="es-ES"/>
        </w:rPr>
        <w:t xml:space="preserve">Notificación acerca de la Codificación </w:t>
      </w:r>
      <w:proofErr w:type="spellStart"/>
      <w:r w:rsidRPr="006D3651">
        <w:rPr>
          <w:lang w:val="es-ES"/>
        </w:rPr>
        <w:t>H.265</w:t>
      </w:r>
      <w:proofErr w:type="spellEnd"/>
      <w:r w:rsidRPr="006D3651">
        <w:rPr>
          <w:lang w:val="es-ES"/>
        </w:rPr>
        <w:t>/HEVC de Servicios Multimedia de Azure</w:t>
      </w:r>
      <w:bookmarkEnd w:id="245"/>
      <w:bookmarkEnd w:id="246"/>
    </w:p>
    <w:p w14:paraId="359140E2" w14:textId="77777777" w:rsidR="00317892" w:rsidRPr="006D3651" w:rsidRDefault="00317892" w:rsidP="00605407">
      <w:pPr>
        <w:pStyle w:val="ProductList-Body"/>
        <w:rPr>
          <w:lang w:val="es-ES"/>
        </w:rPr>
      </w:pPr>
      <w:r w:rsidRPr="006D3651">
        <w:rPr>
          <w:lang w:val="es-ES"/>
        </w:rPr>
        <w:t xml:space="preserve">El Cliente debe obtener sus propias licencias de patente de cualquier tercero titular de derechos o grupo de patentes de </w:t>
      </w:r>
      <w:proofErr w:type="spellStart"/>
      <w:r w:rsidRPr="006D3651">
        <w:rPr>
          <w:lang w:val="es-ES"/>
        </w:rPr>
        <w:t>H.265</w:t>
      </w:r>
      <w:proofErr w:type="spellEnd"/>
      <w:r w:rsidRPr="006D3651">
        <w:rPr>
          <w:lang w:val="es-ES"/>
        </w:rPr>
        <w:t xml:space="preserve">/HEVC antes de utilizar los Servicios Multimedia de Azure para codificar o descodificar multimedia </w:t>
      </w:r>
      <w:proofErr w:type="spellStart"/>
      <w:r w:rsidRPr="006D3651">
        <w:rPr>
          <w:lang w:val="es-ES"/>
        </w:rPr>
        <w:t>H.265</w:t>
      </w:r>
      <w:proofErr w:type="spellEnd"/>
      <w:r w:rsidRPr="006D3651">
        <w:rPr>
          <w:lang w:val="es-ES"/>
        </w:rPr>
        <w:t>/HEVC.</w:t>
      </w:r>
    </w:p>
    <w:bookmarkStart w:id="247"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48" w:name="_Toc62929637"/>
      <w:r w:rsidRPr="006D3651">
        <w:rPr>
          <w:lang w:val="es-ES"/>
        </w:rPr>
        <w:lastRenderedPageBreak/>
        <w:t xml:space="preserve">Notificación </w:t>
      </w:r>
      <w:r w:rsidRPr="002C79A1">
        <w:rPr>
          <w:lang w:val="es-ES"/>
        </w:rPr>
        <w:t>sobre Adobe Flash Player</w:t>
      </w:r>
      <w:bookmarkEnd w:id="247"/>
      <w:bookmarkEnd w:id="248"/>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w:t>
      </w:r>
      <w:proofErr w:type="spellStart"/>
      <w:r w:rsidRPr="006D3651">
        <w:rPr>
          <w:lang w:val="es-ES"/>
        </w:rPr>
        <w:t>Systems</w:t>
      </w:r>
      <w:proofErr w:type="spellEnd"/>
      <w:r w:rsidRPr="006D3651">
        <w:rPr>
          <w:lang w:val="es-ES"/>
        </w:rPr>
        <w:t xml:space="preserve"> </w:t>
      </w:r>
      <w:proofErr w:type="spellStart"/>
      <w:r w:rsidRPr="006D3651">
        <w:rPr>
          <w:lang w:val="es-ES"/>
        </w:rPr>
        <w:t>Incorporated</w:t>
      </w:r>
      <w:proofErr w:type="spellEnd"/>
      <w:r w:rsidRPr="006D3651">
        <w:rPr>
          <w:lang w:val="es-ES"/>
        </w:rPr>
        <w:t xml:space="preserve">, disponibles en </w:t>
      </w:r>
      <w:hyperlink r:id="rId115" w:history="1">
        <w:r w:rsidRPr="006D3651">
          <w:rPr>
            <w:rStyle w:val="Hyperlink"/>
            <w:lang w:val="es-ES"/>
          </w:rPr>
          <w:t>http://go.microsoft.com/fwlink/?linkid=248532</w:t>
        </w:r>
      </w:hyperlink>
      <w:r w:rsidRPr="006D3651">
        <w:rPr>
          <w:lang w:val="es-ES"/>
        </w:rPr>
        <w:t xml:space="preserve">. Adobe y Flash son marcas registradas o marcas de Adobe </w:t>
      </w:r>
      <w:proofErr w:type="spellStart"/>
      <w:r w:rsidRPr="006D3651">
        <w:rPr>
          <w:lang w:val="es-ES"/>
        </w:rPr>
        <w:t>Systems</w:t>
      </w:r>
      <w:proofErr w:type="spellEnd"/>
      <w:r w:rsidRPr="006D3651">
        <w:rPr>
          <w:lang w:val="es-ES"/>
        </w:rPr>
        <w:t xml:space="preserve"> </w:t>
      </w:r>
      <w:proofErr w:type="spellStart"/>
      <w:r w:rsidRPr="006D3651">
        <w:rPr>
          <w:lang w:val="es-ES"/>
        </w:rPr>
        <w:t>Incorporated</w:t>
      </w:r>
      <w:proofErr w:type="spellEnd"/>
      <w:r w:rsidRPr="006D3651">
        <w:rPr>
          <w:lang w:val="es-ES"/>
        </w:rPr>
        <w:t xml:space="preserve"> en los Estados Unidos y en otros países.</w:t>
      </w:r>
    </w:p>
    <w:bookmarkStart w:id="249" w:name="_Toc484158324"/>
    <w:bookmarkStart w:id="250"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51" w:name="_Toc62929638"/>
      <w:r w:rsidRPr="006D3651">
        <w:rPr>
          <w:lang w:val="es-ES"/>
        </w:rPr>
        <w:t xml:space="preserve">Notificación sobre el Estándar Visual </w:t>
      </w:r>
      <w:proofErr w:type="spellStart"/>
      <w:r w:rsidRPr="006D3651">
        <w:rPr>
          <w:lang w:val="es-ES"/>
        </w:rPr>
        <w:t>H.264</w:t>
      </w:r>
      <w:proofErr w:type="spellEnd"/>
      <w:r w:rsidRPr="006D3651">
        <w:rPr>
          <w:lang w:val="es-ES"/>
        </w:rPr>
        <w:t>/AVC, el Estándar de Vídeo VC-1, el Estándar Visual MPEG-4 Parte 2 y el Estándar de Vídeo MPEG-2</w:t>
      </w:r>
      <w:bookmarkEnd w:id="249"/>
      <w:bookmarkEnd w:id="250"/>
      <w:bookmarkEnd w:id="251"/>
    </w:p>
    <w:p w14:paraId="61C5203D" w14:textId="77777777" w:rsidR="00A27D70" w:rsidRPr="006D3651" w:rsidRDefault="00A27D70" w:rsidP="00605407">
      <w:pPr>
        <w:pStyle w:val="ProductList-Body"/>
        <w:rPr>
          <w:lang w:val="es-ES"/>
        </w:rPr>
      </w:pPr>
      <w:r w:rsidRPr="006D3651">
        <w:rPr>
          <w:lang w:val="es-ES"/>
        </w:rPr>
        <w:t xml:space="preserve">Este software puede incluir tecnología de compresión visual </w:t>
      </w:r>
      <w:proofErr w:type="spellStart"/>
      <w:r w:rsidRPr="006D3651">
        <w:rPr>
          <w:lang w:val="es-ES"/>
        </w:rPr>
        <w:t>H.264</w:t>
      </w:r>
      <w:proofErr w:type="spellEnd"/>
      <w:r w:rsidRPr="006D3651">
        <w:rPr>
          <w:lang w:val="es-ES"/>
        </w:rPr>
        <w:t xml:space="preserve">/AVC, VC-1, MPEG-4 </w:t>
      </w:r>
      <w:proofErr w:type="spellStart"/>
      <w:r w:rsidRPr="006D3651">
        <w:rPr>
          <w:lang w:val="es-ES"/>
        </w:rPr>
        <w:t>Part</w:t>
      </w:r>
      <w:proofErr w:type="spellEnd"/>
      <w:r w:rsidRPr="006D3651">
        <w:rPr>
          <w:lang w:val="es-ES"/>
        </w:rPr>
        <w:t xml:space="preserve">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ESTE PRODUCTO SE LICENCIA EN VIRTUD DE LAS LICENCIAS DE PORTAFOLIO AVC, VC-1, MPEG-4 PARTE 2 Y MPEG-2 VISUAL PARA USO PERSONAL Y NO COMERCIAL DE UN CONSUMIDOR PARA (i) CODIFICAR VÍDEO EN CUMPLIMIENTO CON LO ANTERIOR (ESTÁNDARES DE VÍDEO) Y/O (</w:t>
      </w:r>
      <w:proofErr w:type="spellStart"/>
      <w:r w:rsidRPr="006D3651">
        <w:rPr>
          <w:lang w:val="es-ES"/>
        </w:rPr>
        <w:t>ii</w:t>
      </w:r>
      <w:proofErr w:type="spellEnd"/>
      <w:r w:rsidRPr="006D3651">
        <w:rPr>
          <w:lang w:val="es-ES"/>
        </w:rPr>
        <w:t xml:space="preserve">)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16"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w:t>
      </w:r>
      <w:proofErr w:type="spellStart"/>
      <w:r w:rsidRPr="006D3651">
        <w:rPr>
          <w:lang w:val="es-ES"/>
        </w:rPr>
        <w:t>ii</w:t>
      </w:r>
      <w:proofErr w:type="spellEnd"/>
      <w:r w:rsidRPr="006D3651">
        <w:rPr>
          <w:lang w:val="es-ES"/>
        </w:rPr>
        <w:t>) la creación de contenido en cumplimiento con las tecnologías de ESTÁNDARES DE VÍDEO para la distribución a terceros.</w:t>
      </w:r>
    </w:p>
    <w:p w14:paraId="26EBEDF7" w14:textId="77777777" w:rsidR="00B40CD2" w:rsidRPr="006D3651" w:rsidRDefault="00DC3AAA"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17"/>
          <w:footerReference w:type="first" r:id="rId118"/>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52" w:name="_Toc503180509"/>
      <w:bookmarkStart w:id="253" w:name="Attachment2"/>
      <w:bookmarkStart w:id="254" w:name="_Toc62929639"/>
      <w:r w:rsidRPr="00382A48">
        <w:rPr>
          <w:lang w:val="es-ES"/>
        </w:rPr>
        <w:lastRenderedPageBreak/>
        <w:t>Anexo 2: Suites de Licencias de Suscripción</w:t>
      </w:r>
      <w:bookmarkEnd w:id="252"/>
      <w:bookmarkEnd w:id="254"/>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980" w:type="dxa"/>
        <w:tblLayout w:type="fixed"/>
        <w:tblLook w:val="04A0" w:firstRow="1" w:lastRow="0" w:firstColumn="1" w:lastColumn="0" w:noHBand="0" w:noVBand="1"/>
      </w:tblPr>
      <w:tblGrid>
        <w:gridCol w:w="3943"/>
        <w:gridCol w:w="386"/>
        <w:gridCol w:w="387"/>
        <w:gridCol w:w="387"/>
        <w:gridCol w:w="387"/>
        <w:gridCol w:w="720"/>
        <w:gridCol w:w="720"/>
        <w:gridCol w:w="900"/>
        <w:gridCol w:w="450"/>
        <w:gridCol w:w="450"/>
        <w:gridCol w:w="382"/>
        <w:gridCol w:w="383"/>
        <w:gridCol w:w="382"/>
        <w:gridCol w:w="383"/>
        <w:gridCol w:w="720"/>
      </w:tblGrid>
      <w:tr w:rsidR="00432F41" w:rsidRPr="0050682E" w14:paraId="268F3DBF" w14:textId="77777777" w:rsidTr="00432F4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432F41" w:rsidRPr="0050682E" w:rsidRDefault="00432F41" w:rsidP="00432F41">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432F41" w:rsidRPr="0050682E" w:rsidRDefault="00432F41" w:rsidP="00432F4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01CF2F4" w14:textId="2CCB7D85" w:rsidR="00432F41" w:rsidRPr="0050682E" w:rsidRDefault="00432F41" w:rsidP="00432F4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r>
              <w:rPr>
                <w:rFonts w:asciiTheme="majorHAnsi" w:hAnsiTheme="majorHAnsi"/>
                <w:color w:val="FFFFFF" w:themeColor="background1"/>
                <w:sz w:val="15"/>
                <w:szCs w:val="15"/>
                <w:lang w:val="es-ES"/>
              </w:rPr>
              <w:t xml:space="preserve"> </w:t>
            </w: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38D57602"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432F41" w:rsidRPr="0050682E" w:rsidRDefault="00432F41" w:rsidP="00432F41">
            <w:pPr>
              <w:pStyle w:val="ProductList-Body"/>
              <w:tabs>
                <w:tab w:val="clear" w:pos="158"/>
                <w:tab w:val="left" w:pos="720"/>
              </w:tabs>
              <w:spacing w:before="20" w:after="20" w:line="256" w:lineRule="auto"/>
              <w:ind w:left="-115" w:right="-115"/>
              <w:jc w:val="center"/>
              <w:rPr>
                <w:lang w:val="es-ES"/>
              </w:rPr>
            </w:pPr>
            <w:proofErr w:type="spellStart"/>
            <w:r w:rsidRPr="0050682E">
              <w:rPr>
                <w:rFonts w:asciiTheme="majorHAnsi" w:hAnsiTheme="majorHAnsi"/>
                <w:color w:val="FFFFFF" w:themeColor="background1"/>
                <w:sz w:val="15"/>
                <w:szCs w:val="15"/>
                <w:lang w:val="es-ES"/>
              </w:rPr>
              <w:t>Mobility</w:t>
            </w:r>
            <w:proofErr w:type="spellEnd"/>
            <w:r w:rsidRPr="0050682E">
              <w:rPr>
                <w:rFonts w:asciiTheme="majorHAnsi" w:hAnsiTheme="majorHAnsi"/>
                <w:color w:val="FFFFFF" w:themeColor="background1"/>
                <w:sz w:val="15"/>
                <w:szCs w:val="15"/>
                <w:lang w:val="es-ES"/>
              </w:rPr>
              <w:t xml:space="preserve"> +</w:t>
            </w:r>
          </w:p>
          <w:p w14:paraId="5C98D0AA" w14:textId="77777777" w:rsidR="00432F41" w:rsidRPr="0050682E" w:rsidRDefault="00432F41" w:rsidP="00432F41">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432F41" w:rsidRPr="0050682E" w:rsidRDefault="00432F41" w:rsidP="00432F41">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432F41" w:rsidRPr="0050682E" w:rsidRDefault="00432F41" w:rsidP="00432F4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r>
      <w:tr w:rsidR="00432F41" w:rsidRPr="0050682E" w14:paraId="553AA796" w14:textId="77777777" w:rsidTr="00432F4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432F41" w:rsidRPr="0050682E" w:rsidRDefault="00432F41" w:rsidP="00432F41">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roofErr w:type="spellEnd"/>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E1</w:t>
            </w:r>
            <w:proofErr w:type="spellEnd"/>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E3</w:t>
            </w:r>
            <w:proofErr w:type="spellEnd"/>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48796EE" w14:textId="159B2758"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87FB7D"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21A17EBE"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E3</w:t>
            </w:r>
            <w:proofErr w:type="spellEnd"/>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E5</w:t>
            </w:r>
            <w:proofErr w:type="spellEnd"/>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Pr>
                <w:rFonts w:asciiTheme="majorHAnsi" w:hAnsiTheme="majorHAnsi"/>
                <w:color w:val="FFFFFF" w:themeColor="background1"/>
                <w:sz w:val="15"/>
                <w:szCs w:val="15"/>
                <w:lang w:val="es-ES"/>
              </w:rPr>
              <w:t>F1</w:t>
            </w:r>
            <w:proofErr w:type="spellEnd"/>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roofErr w:type="spellEnd"/>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E3</w:t>
            </w:r>
            <w:proofErr w:type="spellEnd"/>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432F41" w:rsidRPr="0050682E"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E5</w:t>
            </w:r>
            <w:proofErr w:type="spellEnd"/>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432F41" w:rsidRPr="0050682E" w:rsidDel="009C5E6C" w:rsidRDefault="00432F41" w:rsidP="00432F4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E5</w:t>
            </w:r>
            <w:proofErr w:type="spellEnd"/>
            <w:r w:rsidRPr="0050682E">
              <w:rPr>
                <w:rFonts w:asciiTheme="majorHAnsi" w:hAnsiTheme="majorHAnsi"/>
                <w:color w:val="FFFFFF" w:themeColor="background1"/>
                <w:sz w:val="15"/>
                <w:szCs w:val="15"/>
                <w:lang w:val="es-ES"/>
              </w:rPr>
              <w:t xml:space="preserve"> </w:t>
            </w:r>
            <w:proofErr w:type="spellStart"/>
            <w:r w:rsidRPr="0050682E">
              <w:rPr>
                <w:rFonts w:asciiTheme="majorHAnsi" w:hAnsiTheme="majorHAnsi"/>
                <w:color w:val="FFFFFF" w:themeColor="background1"/>
                <w:sz w:val="15"/>
                <w:szCs w:val="15"/>
                <w:lang w:val="es-ES"/>
              </w:rPr>
              <w:t>Security</w:t>
            </w:r>
            <w:r w:rsidRPr="0050682E">
              <w:rPr>
                <w:rFonts w:asciiTheme="majorHAnsi" w:hAnsiTheme="majorHAnsi"/>
                <w:color w:val="FFFFFF" w:themeColor="background1"/>
                <w:sz w:val="15"/>
                <w:szCs w:val="15"/>
                <w:vertAlign w:val="superscript"/>
                <w:lang w:val="es-ES"/>
              </w:rPr>
              <w:t>6</w:t>
            </w:r>
            <w:proofErr w:type="spellEnd"/>
          </w:p>
        </w:tc>
      </w:tr>
      <w:tr w:rsidR="00432F41" w:rsidRPr="0050682E" w14:paraId="1144E151" w14:textId="77777777" w:rsidTr="00432F4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Exchange Online </w:t>
            </w:r>
            <w:proofErr w:type="spellStart"/>
            <w:r w:rsidRPr="0050682E">
              <w:rPr>
                <w:rFonts w:asciiTheme="majorHAnsi" w:hAnsiTheme="majorHAnsi"/>
                <w:sz w:val="15"/>
                <w:szCs w:val="15"/>
                <w:lang w:val="es-ES"/>
              </w:rPr>
              <w:t>K1</w:t>
            </w:r>
            <w:proofErr w:type="spellEnd"/>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164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3AC7DAA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F7B177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7BD7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08E906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13F95CA"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A92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633CD25A"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454EED3"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SharePoint Online </w:t>
            </w:r>
            <w:proofErr w:type="spellStart"/>
            <w:r w:rsidRPr="0050682E">
              <w:rPr>
                <w:rFonts w:asciiTheme="majorHAnsi" w:hAnsiTheme="majorHAnsi"/>
                <w:sz w:val="15"/>
                <w:szCs w:val="15"/>
                <w:lang w:val="es-ES"/>
              </w:rPr>
              <w:t>K1</w:t>
            </w:r>
            <w:proofErr w:type="spellEnd"/>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4ED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5D8C0A91"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5E394B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D3CF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68A46D9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A382808"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F576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21E93E14"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1A42884"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D8D5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5DC84DC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66159946"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E29B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6803EA3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79215490"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6F20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60D3E9A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A8FE58F"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D511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51709C6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6BB85221"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7F5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2D8DD81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47BAE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bookmarkStart w:id="255" w:name="_Hlk37926720"/>
            <w:r w:rsidRPr="00BC4486">
              <w:rPr>
                <w:rFonts w:asciiTheme="majorHAnsi" w:hAnsiTheme="majorHAnsi"/>
                <w:sz w:val="15"/>
                <w:szCs w:val="15"/>
              </w:rPr>
              <w:t>Microsoft 365 Apps for business</w:t>
            </w:r>
            <w:bookmarkEnd w:id="255"/>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81F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0787AE7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BCAD053"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bookmarkStart w:id="256" w:name="_Hlk37926721"/>
            <w:r w:rsidRPr="00BC4486">
              <w:rPr>
                <w:rFonts w:asciiTheme="majorHAnsi" w:hAnsiTheme="majorHAnsi"/>
                <w:sz w:val="15"/>
                <w:szCs w:val="15"/>
              </w:rPr>
              <w:t>Microsoft 365 Apps for enterprise</w:t>
            </w:r>
            <w:bookmarkEnd w:id="256"/>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6D90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01AFE668"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31DE1763" w14:textId="77777777" w:rsidTr="00432F4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174E1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161CD8B"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408C43CD"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59F2F2AB"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Plan 1 </w:t>
            </w:r>
            <w:r w:rsidR="003D6AC6" w:rsidRPr="008E1EE7">
              <w:rPr>
                <w:rFonts w:asciiTheme="majorHAnsi" w:hAnsiTheme="majorHAnsi" w:cstheme="majorHAnsi"/>
                <w:sz w:val="15"/>
                <w:szCs w:val="15"/>
              </w:rPr>
              <w:t>Microsoft Defender for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AC6E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291AFD0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2520B3" w14:paraId="6F8C27C4"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1A2C4C1A"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Plan 2 </w:t>
            </w:r>
            <w:r w:rsidR="003D6AC6" w:rsidRPr="008E1EE7">
              <w:rPr>
                <w:rFonts w:asciiTheme="majorHAnsi" w:hAnsiTheme="majorHAnsi" w:cstheme="majorHAnsi"/>
                <w:sz w:val="15"/>
                <w:szCs w:val="15"/>
              </w:rPr>
              <w:t>Microsoft Defender for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F7A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1A5C291D"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41B12B55"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Microsoft </w:t>
            </w:r>
            <w:proofErr w:type="spellStart"/>
            <w:r w:rsidRPr="0050682E">
              <w:rPr>
                <w:rFonts w:asciiTheme="majorHAnsi" w:hAnsiTheme="majorHAnsi"/>
                <w:sz w:val="15"/>
                <w:szCs w:val="15"/>
                <w:lang w:val="es-ES"/>
              </w:rPr>
              <w:t>Power</w:t>
            </w:r>
            <w:proofErr w:type="spellEnd"/>
            <w:r w:rsidRPr="0050682E">
              <w:rPr>
                <w:rFonts w:asciiTheme="majorHAnsi" w:hAnsiTheme="majorHAnsi"/>
                <w:sz w:val="15"/>
                <w:szCs w:val="15"/>
                <w:lang w:val="es-ES"/>
              </w:rPr>
              <w:t xml:space="preserve">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CF7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4CA7A640"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220EDCD"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D26F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18A22AB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5E90C935"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BCF4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4ADD8B7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50682E" w14:paraId="49E329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4C351"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018BFDD0"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50682E" w14:paraId="67A10DA7"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432F41" w:rsidRPr="00D93934" w:rsidRDefault="00432F41" w:rsidP="00432F41">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6FB3A"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5015E174"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432F41" w:rsidRPr="00D93934" w:rsidRDefault="00432F41" w:rsidP="00432F41">
            <w:pPr>
              <w:pStyle w:val="ProductList-Body"/>
              <w:tabs>
                <w:tab w:val="clear" w:pos="158"/>
                <w:tab w:val="left" w:pos="720"/>
              </w:tabs>
              <w:spacing w:line="256" w:lineRule="auto"/>
              <w:jc w:val="center"/>
              <w:rPr>
                <w:rFonts w:asciiTheme="majorHAnsi" w:hAnsiTheme="majorHAnsi"/>
                <w:sz w:val="15"/>
                <w:szCs w:val="15"/>
              </w:rPr>
            </w:pPr>
          </w:p>
        </w:tc>
      </w:tr>
      <w:tr w:rsidR="00432F41" w:rsidRPr="002520B3" w14:paraId="5C238C68"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1E3EDC20" w:rsidR="00432F41" w:rsidRPr="003D6AC6" w:rsidRDefault="003D6AC6" w:rsidP="003D6AC6">
            <w:pPr>
              <w:pStyle w:val="ProductList-Body"/>
              <w:tabs>
                <w:tab w:val="clear" w:pos="158"/>
                <w:tab w:val="left" w:pos="720"/>
              </w:tabs>
              <w:spacing w:line="256" w:lineRule="auto"/>
              <w:ind w:left="-108"/>
              <w:rPr>
                <w:rFonts w:asciiTheme="majorHAnsi" w:hAnsiTheme="majorHAnsi" w:cstheme="majorHAnsi"/>
                <w:sz w:val="15"/>
                <w:szCs w:val="15"/>
              </w:rPr>
            </w:pPr>
            <w:r w:rsidRPr="003D6AC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4C1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5990C2F9"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33553207"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BCDAF"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62D6969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r w:rsidR="00432F41" w:rsidRPr="0050682E" w14:paraId="1439FB3E" w14:textId="77777777" w:rsidTr="00432F4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432F41" w:rsidRPr="0050682E" w:rsidRDefault="00432F41" w:rsidP="00432F41">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Microsoft </w:t>
            </w:r>
            <w:proofErr w:type="spellStart"/>
            <w:r w:rsidRPr="0050682E">
              <w:rPr>
                <w:rFonts w:asciiTheme="majorHAnsi" w:hAnsiTheme="majorHAnsi"/>
                <w:sz w:val="15"/>
                <w:szCs w:val="15"/>
                <w:lang w:val="es-ES"/>
              </w:rPr>
              <w:t>Stream</w:t>
            </w:r>
            <w:proofErr w:type="spellEnd"/>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2CD64" w14:textId="6B5721BD" w:rsidR="00432F41" w:rsidRPr="0050682E" w:rsidRDefault="00185C39"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25EEA092"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432F41" w:rsidRPr="0050682E" w:rsidRDefault="00432F41" w:rsidP="00432F41">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w:t>
      </w:r>
      <w:proofErr w:type="spellStart"/>
      <w:r w:rsidRPr="00A043FA">
        <w:rPr>
          <w:i/>
          <w:sz w:val="16"/>
          <w:szCs w:val="16"/>
          <w:lang w:val="es-ES_tradnl"/>
        </w:rPr>
        <w:t>E5</w:t>
      </w:r>
      <w:proofErr w:type="spellEnd"/>
      <w:r w:rsidRPr="00A043FA">
        <w:rPr>
          <w:i/>
          <w:sz w:val="16"/>
          <w:szCs w:val="16"/>
          <w:lang w:val="es-ES_tradnl"/>
        </w:rPr>
        <w:t xml:space="preserve">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 xml:space="preserve">Los clientes de Microsoft 365 que dispongan de 500 puestos o menos se incorporarán a Microsoft </w:t>
      </w:r>
      <w:proofErr w:type="spellStart"/>
      <w:r w:rsidR="00BC2A06" w:rsidRPr="00661909">
        <w:rPr>
          <w:i/>
          <w:sz w:val="16"/>
          <w:szCs w:val="16"/>
          <w:lang w:val="es-ES"/>
        </w:rPr>
        <w:t>Teams</w:t>
      </w:r>
      <w:proofErr w:type="spellEnd"/>
      <w:r w:rsidR="00BC2A06" w:rsidRPr="00661909">
        <w:rPr>
          <w:i/>
          <w:sz w:val="16"/>
          <w:szCs w:val="16"/>
          <w:lang w:val="es-ES"/>
        </w:rPr>
        <w:t xml:space="preserve"> y no tendrán acceso a Skype Empresarial Online</w:t>
      </w:r>
      <w:r w:rsidRPr="006B4A4F">
        <w:rPr>
          <w:i/>
          <w:sz w:val="16"/>
          <w:szCs w:val="16"/>
          <w:lang w:val="es-ES"/>
        </w:rPr>
        <w:t>.</w:t>
      </w:r>
    </w:p>
    <w:p w14:paraId="53638FA9" w14:textId="39BF0DD5"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 xml:space="preserve">Microsoft 365 </w:t>
      </w:r>
      <w:proofErr w:type="spellStart"/>
      <w:r w:rsidR="009951E0" w:rsidRPr="00502FC4">
        <w:rPr>
          <w:i/>
          <w:sz w:val="16"/>
          <w:szCs w:val="16"/>
          <w:lang w:val="es-ES"/>
        </w:rPr>
        <w:t>E5</w:t>
      </w:r>
      <w:proofErr w:type="spellEnd"/>
      <w:r w:rsidR="009951E0" w:rsidRPr="00502FC4">
        <w:rPr>
          <w:i/>
          <w:sz w:val="16"/>
          <w:szCs w:val="16"/>
          <w:lang w:val="es-ES"/>
        </w:rPr>
        <w:t xml:space="preserve"> Security incluye Protección </w:t>
      </w:r>
      <w:r w:rsidR="0029405B" w:rsidRPr="0029405B">
        <w:rPr>
          <w:i/>
          <w:sz w:val="16"/>
          <w:szCs w:val="16"/>
          <w:lang w:val="es-ES"/>
        </w:rPr>
        <w:t>Microsoft Defender para punto de conexión</w:t>
      </w:r>
      <w:r w:rsidRPr="0050682E">
        <w:rPr>
          <w:i/>
          <w:sz w:val="16"/>
          <w:szCs w:val="16"/>
          <w:lang w:val="es-ES"/>
        </w:rPr>
        <w:t>.</w:t>
      </w:r>
    </w:p>
    <w:p w14:paraId="4434A545" w14:textId="77777777" w:rsidR="001D47BE" w:rsidRPr="009445D6" w:rsidRDefault="001D47BE" w:rsidP="001D47BE">
      <w:pPr>
        <w:pStyle w:val="ProductList-Body"/>
      </w:pPr>
      <w:proofErr w:type="spellStart"/>
      <w:r>
        <w:rPr>
          <w:i/>
          <w:sz w:val="16"/>
          <w:szCs w:val="16"/>
          <w:vertAlign w:val="superscript"/>
        </w:rPr>
        <w:t>7</w:t>
      </w:r>
      <w:r>
        <w:rPr>
          <w:i/>
          <w:sz w:val="16"/>
          <w:szCs w:val="16"/>
        </w:rPr>
        <w:t>No</w:t>
      </w:r>
      <w:proofErr w:type="spellEnd"/>
      <w:r>
        <w:rPr>
          <w:i/>
          <w:sz w:val="16"/>
          <w:szCs w:val="16"/>
        </w:rPr>
        <w:t xml:space="preserve"> se </w:t>
      </w:r>
      <w:proofErr w:type="spellStart"/>
      <w:r>
        <w:rPr>
          <w:i/>
          <w:sz w:val="16"/>
          <w:szCs w:val="16"/>
        </w:rPr>
        <w:t>pueden</w:t>
      </w:r>
      <w:proofErr w:type="spellEnd"/>
      <w:r>
        <w:rPr>
          <w:i/>
          <w:sz w:val="16"/>
          <w:szCs w:val="16"/>
        </w:rPr>
        <w:t xml:space="preserve"> </w:t>
      </w:r>
      <w:proofErr w:type="spellStart"/>
      <w:r>
        <w:rPr>
          <w:i/>
          <w:sz w:val="16"/>
          <w:szCs w:val="16"/>
        </w:rPr>
        <w:t>cargar</w:t>
      </w:r>
      <w:proofErr w:type="spellEnd"/>
      <w:r>
        <w:rPr>
          <w:i/>
          <w:sz w:val="16"/>
          <w:szCs w:val="16"/>
        </w:rPr>
        <w:t xml:space="preserve"> </w:t>
      </w:r>
      <w:proofErr w:type="spellStart"/>
      <w:r>
        <w:rPr>
          <w:i/>
          <w:sz w:val="16"/>
          <w:szCs w:val="16"/>
        </w:rPr>
        <w:t>ni</w:t>
      </w:r>
      <w:proofErr w:type="spellEnd"/>
      <w:r>
        <w:rPr>
          <w:i/>
          <w:sz w:val="16"/>
          <w:szCs w:val="16"/>
        </w:rPr>
        <w:t xml:space="preserve"> </w:t>
      </w:r>
      <w:proofErr w:type="spellStart"/>
      <w:r>
        <w:rPr>
          <w:i/>
          <w:sz w:val="16"/>
          <w:szCs w:val="16"/>
        </w:rPr>
        <w:t>modificar</w:t>
      </w:r>
      <w:proofErr w:type="spellEnd"/>
      <w:r>
        <w:rPr>
          <w:i/>
          <w:sz w:val="16"/>
          <w:szCs w:val="16"/>
        </w:rPr>
        <w:t xml:space="preserve"> videos.</w:t>
      </w:r>
    </w:p>
    <w:p w14:paraId="1DF46789" w14:textId="77687168" w:rsidR="001D47BE" w:rsidRPr="001D47BE" w:rsidRDefault="001D47BE" w:rsidP="003D1D92">
      <w:pPr>
        <w:pStyle w:val="ProductList-Body"/>
      </w:pPr>
      <w:proofErr w:type="spellStart"/>
      <w:r>
        <w:rPr>
          <w:i/>
          <w:sz w:val="16"/>
          <w:szCs w:val="16"/>
          <w:vertAlign w:val="superscript"/>
        </w:rPr>
        <w:t>8</w:t>
      </w:r>
      <w:r>
        <w:rPr>
          <w:i/>
          <w:sz w:val="16"/>
          <w:szCs w:val="16"/>
        </w:rPr>
        <w:t>No</w:t>
      </w:r>
      <w:proofErr w:type="spellEnd"/>
      <w:r>
        <w:rPr>
          <w:i/>
          <w:sz w:val="16"/>
          <w:szCs w:val="16"/>
        </w:rPr>
        <w:t xml:space="preserve"> se </w:t>
      </w:r>
      <w:proofErr w:type="spellStart"/>
      <w:r>
        <w:rPr>
          <w:i/>
          <w:sz w:val="16"/>
          <w:szCs w:val="16"/>
        </w:rPr>
        <w:t>pueden</w:t>
      </w:r>
      <w:proofErr w:type="spellEnd"/>
      <w:r>
        <w:rPr>
          <w:i/>
          <w:sz w:val="16"/>
          <w:szCs w:val="16"/>
        </w:rPr>
        <w:t xml:space="preserve"> </w:t>
      </w:r>
      <w:proofErr w:type="spellStart"/>
      <w:r>
        <w:rPr>
          <w:i/>
          <w:sz w:val="16"/>
          <w:szCs w:val="16"/>
        </w:rPr>
        <w:t>crear</w:t>
      </w:r>
      <w:proofErr w:type="spellEnd"/>
      <w:r>
        <w:rPr>
          <w:i/>
          <w:sz w:val="16"/>
          <w:szCs w:val="16"/>
        </w:rPr>
        <w:t xml:space="preserve"> </w:t>
      </w:r>
      <w:proofErr w:type="spellStart"/>
      <w:r>
        <w:rPr>
          <w:i/>
          <w:sz w:val="16"/>
          <w:szCs w:val="16"/>
        </w:rPr>
        <w:t>eventos</w:t>
      </w:r>
      <w:proofErr w:type="spellEnd"/>
      <w:r>
        <w:rPr>
          <w:i/>
          <w:sz w:val="16"/>
          <w:szCs w:val="16"/>
        </w:rPr>
        <w:t xml:space="preserve"> </w:t>
      </w:r>
      <w:proofErr w:type="spellStart"/>
      <w:r>
        <w:rPr>
          <w:i/>
          <w:sz w:val="16"/>
          <w:szCs w:val="16"/>
        </w:rPr>
        <w:t>en</w:t>
      </w:r>
      <w:proofErr w:type="spellEnd"/>
      <w:r>
        <w:rPr>
          <w:i/>
          <w:sz w:val="16"/>
          <w:szCs w:val="16"/>
        </w:rPr>
        <w:t xml:space="preserve">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57" w:name="_Toc503180510"/>
      <w:r>
        <w:rPr>
          <w:lang w:val="es-ES"/>
        </w:rPr>
        <w:br w:type="page"/>
      </w:r>
    </w:p>
    <w:p w14:paraId="44BCE3E1" w14:textId="402A8D62" w:rsidR="00F52910" w:rsidRDefault="00F52910" w:rsidP="00F52910">
      <w:pPr>
        <w:pStyle w:val="ProductList-Offering1Heading"/>
        <w:rPr>
          <w:lang w:val="es-ES"/>
        </w:rPr>
      </w:pPr>
      <w:bookmarkStart w:id="258" w:name="_Toc62929640"/>
      <w:r w:rsidRPr="00382A48">
        <w:rPr>
          <w:lang w:val="es-ES"/>
        </w:rPr>
        <w:lastRenderedPageBreak/>
        <w:t>Sector Público</w:t>
      </w:r>
      <w:bookmarkEnd w:id="257"/>
      <w:bookmarkEnd w:id="258"/>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Office 365 Administración </w:t>
            </w:r>
            <w:proofErr w:type="spellStart"/>
            <w:r w:rsidRPr="0050682E">
              <w:rPr>
                <w:rFonts w:asciiTheme="majorHAnsi" w:hAnsiTheme="majorHAnsi"/>
                <w:color w:val="FFFFFF" w:themeColor="background1"/>
                <w:sz w:val="15"/>
                <w:szCs w:val="15"/>
                <w:lang w:val="es-ES"/>
              </w:rPr>
              <w:t>Pública</w:t>
            </w:r>
            <w:r w:rsidRPr="0050682E">
              <w:rPr>
                <w:rFonts w:asciiTheme="majorHAnsi" w:hAnsiTheme="majorHAnsi"/>
                <w:color w:val="FFFFFF" w:themeColor="background1"/>
                <w:sz w:val="15"/>
                <w:szCs w:val="15"/>
                <w:vertAlign w:val="superscript"/>
                <w:lang w:val="es-ES"/>
              </w:rPr>
              <w:t>1,3</w:t>
            </w:r>
            <w:proofErr w:type="spellEnd"/>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Office 365 </w:t>
            </w:r>
            <w:proofErr w:type="spellStart"/>
            <w:r w:rsidRPr="0050682E">
              <w:rPr>
                <w:rFonts w:asciiTheme="majorHAnsi" w:hAnsiTheme="majorHAnsi"/>
                <w:color w:val="FFFFFF" w:themeColor="background1"/>
                <w:sz w:val="15"/>
                <w:szCs w:val="15"/>
                <w:lang w:val="es-ES"/>
              </w:rPr>
              <w:t>Educación</w:t>
            </w:r>
            <w:r w:rsidRPr="0050682E">
              <w:rPr>
                <w:rFonts w:asciiTheme="majorHAnsi" w:hAnsiTheme="majorHAnsi"/>
                <w:color w:val="FFFFFF" w:themeColor="background1"/>
                <w:sz w:val="15"/>
                <w:szCs w:val="15"/>
                <w:vertAlign w:val="superscript"/>
                <w:lang w:val="es-ES"/>
              </w:rPr>
              <w:t>3</w:t>
            </w:r>
            <w:proofErr w:type="spellEnd"/>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Microsoft 365 </w:t>
            </w:r>
            <w:proofErr w:type="spellStart"/>
            <w:r w:rsidRPr="0050682E">
              <w:rPr>
                <w:rFonts w:asciiTheme="majorHAnsi" w:hAnsiTheme="majorHAnsi"/>
                <w:color w:val="FFFFFF" w:themeColor="background1"/>
                <w:sz w:val="15"/>
                <w:szCs w:val="15"/>
                <w:lang w:val="es-ES"/>
              </w:rPr>
              <w:t>Educación</w:t>
            </w:r>
            <w:r w:rsidRPr="0050682E">
              <w:rPr>
                <w:rFonts w:asciiTheme="majorHAnsi" w:hAnsiTheme="majorHAnsi"/>
                <w:color w:val="FFFFFF" w:themeColor="background1"/>
                <w:sz w:val="15"/>
                <w:szCs w:val="15"/>
                <w:vertAlign w:val="superscript"/>
                <w:lang w:val="es-ES"/>
              </w:rPr>
              <w:t>2</w:t>
            </w:r>
            <w:proofErr w:type="spellEnd"/>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E1</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E4</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E5</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A1</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A3</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A1</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A5</w:t>
            </w:r>
            <w:proofErr w:type="spellEnd"/>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roofErr w:type="spellStart"/>
            <w:r w:rsidRPr="0050682E">
              <w:rPr>
                <w:rFonts w:asciiTheme="majorHAnsi" w:hAnsiTheme="majorHAnsi"/>
                <w:color w:val="FFFFFF" w:themeColor="background1"/>
                <w:sz w:val="15"/>
                <w:szCs w:val="15"/>
                <w:lang w:val="es-ES"/>
              </w:rPr>
              <w:t>A5</w:t>
            </w:r>
            <w:proofErr w:type="spellEnd"/>
            <w:r w:rsidRPr="0050682E">
              <w:rPr>
                <w:rFonts w:asciiTheme="majorHAnsi" w:hAnsiTheme="majorHAnsi"/>
                <w:color w:val="FFFFFF" w:themeColor="background1"/>
                <w:sz w:val="15"/>
                <w:szCs w:val="15"/>
                <w:lang w:val="es-ES"/>
              </w:rPr>
              <w:t xml:space="preserve"> </w:t>
            </w:r>
            <w:proofErr w:type="spellStart"/>
            <w:r w:rsidRPr="0050682E">
              <w:rPr>
                <w:rFonts w:asciiTheme="majorHAnsi" w:hAnsiTheme="majorHAnsi"/>
                <w:color w:val="FFFFFF" w:themeColor="background1"/>
                <w:sz w:val="15"/>
                <w:szCs w:val="15"/>
                <w:lang w:val="es-ES"/>
              </w:rPr>
              <w:t>Security</w:t>
            </w:r>
            <w:r w:rsidRPr="0050682E">
              <w:rPr>
                <w:rFonts w:asciiTheme="majorHAnsi" w:hAnsiTheme="majorHAnsi"/>
                <w:color w:val="FFFFFF" w:themeColor="background1"/>
                <w:sz w:val="15"/>
                <w:szCs w:val="15"/>
                <w:vertAlign w:val="superscript"/>
                <w:lang w:val="es-ES"/>
              </w:rPr>
              <w:t>6</w:t>
            </w:r>
            <w:proofErr w:type="spellEnd"/>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Exchange Online </w:t>
            </w:r>
            <w:proofErr w:type="spellStart"/>
            <w:r w:rsidRPr="0050682E">
              <w:rPr>
                <w:rFonts w:asciiTheme="majorHAnsi" w:hAnsiTheme="majorHAnsi"/>
                <w:sz w:val="15"/>
                <w:szCs w:val="15"/>
                <w:lang w:val="es-ES"/>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SharePoint Online </w:t>
            </w:r>
            <w:proofErr w:type="spellStart"/>
            <w:r w:rsidRPr="0050682E">
              <w:rPr>
                <w:rFonts w:asciiTheme="majorHAnsi" w:hAnsiTheme="majorHAnsi"/>
                <w:sz w:val="15"/>
                <w:szCs w:val="15"/>
                <w:lang w:val="es-ES"/>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 xml:space="preserve">OneDrive for Business </w:t>
            </w:r>
            <w:proofErr w:type="spellStart"/>
            <w:r>
              <w:rPr>
                <w:rFonts w:asciiTheme="majorHAnsi" w:hAnsiTheme="majorHAnsi"/>
                <w:sz w:val="15"/>
                <w:szCs w:val="15"/>
              </w:rPr>
              <w:t>Plan2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461F1BCB"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proofErr w:type="spellStart"/>
            <w:r w:rsidRPr="0050682E">
              <w:rPr>
                <w:rFonts w:asciiTheme="majorHAnsi" w:hAnsiTheme="majorHAnsi"/>
                <w:sz w:val="15"/>
                <w:szCs w:val="15"/>
                <w:lang w:val="es-ES"/>
              </w:rPr>
              <w:t>P2</w:t>
            </w:r>
            <w:proofErr w:type="spellEnd"/>
            <w:r w:rsidRPr="0050682E">
              <w:rPr>
                <w:rFonts w:asciiTheme="majorHAnsi" w:hAnsiTheme="majorHAnsi"/>
                <w:sz w:val="15"/>
                <w:szCs w:val="15"/>
                <w:lang w:val="es-ES"/>
              </w:rPr>
              <w:t xml:space="preserve"> </w:t>
            </w:r>
            <w:r w:rsidR="003D6AC6" w:rsidRPr="004E59F0">
              <w:rPr>
                <w:rFonts w:asciiTheme="majorHAnsi" w:hAnsiTheme="majorHAnsi" w:cstheme="majorHAnsi"/>
                <w:sz w:val="15"/>
                <w:szCs w:val="15"/>
              </w:rPr>
              <w:t>Microsoft Defender for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Microsoft </w:t>
            </w:r>
            <w:proofErr w:type="spellStart"/>
            <w:r w:rsidRPr="0050682E">
              <w:rPr>
                <w:rFonts w:asciiTheme="majorHAnsi" w:hAnsiTheme="majorHAnsi"/>
                <w:sz w:val="15"/>
                <w:szCs w:val="15"/>
                <w:lang w:val="es-ES"/>
              </w:rPr>
              <w:t>Power</w:t>
            </w:r>
            <w:proofErr w:type="spellEnd"/>
            <w:r w:rsidRPr="0050682E">
              <w:rPr>
                <w:rFonts w:asciiTheme="majorHAnsi" w:hAnsiTheme="majorHAnsi"/>
                <w:sz w:val="15"/>
                <w:szCs w:val="15"/>
                <w:lang w:val="es-ES"/>
              </w:rPr>
              <w:t xml:space="preserve">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3D6AC6">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0D98527E"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proofErr w:type="spellStart"/>
            <w:r w:rsidRPr="0050682E">
              <w:rPr>
                <w:rFonts w:asciiTheme="majorHAnsi" w:hAnsiTheme="majorHAnsi"/>
                <w:sz w:val="15"/>
                <w:szCs w:val="15"/>
                <w:lang w:val="es-ES"/>
              </w:rPr>
              <w:t>P1</w:t>
            </w:r>
            <w:proofErr w:type="spellEnd"/>
            <w:r w:rsidRPr="0050682E">
              <w:rPr>
                <w:rFonts w:asciiTheme="majorHAnsi" w:hAnsiTheme="majorHAnsi"/>
                <w:sz w:val="15"/>
                <w:szCs w:val="15"/>
                <w:lang w:val="es-ES"/>
              </w:rPr>
              <w:t xml:space="preserve"> </w:t>
            </w:r>
            <w:r w:rsidR="003D6AC6" w:rsidRPr="004E59F0">
              <w:rPr>
                <w:rFonts w:asciiTheme="majorHAnsi" w:hAnsiTheme="majorHAnsi" w:cstheme="majorHAnsi"/>
                <w:sz w:val="15"/>
                <w:szCs w:val="15"/>
              </w:rPr>
              <w:t>Microsoft Defender for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5BC7C80A" w:rsidR="007063E1" w:rsidRPr="003D6AC6" w:rsidRDefault="003D6AC6" w:rsidP="003D6AC6">
            <w:pPr>
              <w:pStyle w:val="ProductList-Body"/>
              <w:tabs>
                <w:tab w:val="clear" w:pos="158"/>
                <w:tab w:val="left" w:pos="720"/>
              </w:tabs>
              <w:spacing w:line="256" w:lineRule="auto"/>
              <w:ind w:left="-108"/>
              <w:rPr>
                <w:rFonts w:asciiTheme="majorHAnsi" w:hAnsiTheme="majorHAnsi" w:cstheme="majorHAnsi"/>
                <w:sz w:val="15"/>
                <w:szCs w:val="15"/>
              </w:rPr>
            </w:pPr>
            <w:r w:rsidRPr="003D6AC6">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Microsoft </w:t>
            </w:r>
            <w:proofErr w:type="spellStart"/>
            <w:r w:rsidRPr="0050682E">
              <w:rPr>
                <w:rFonts w:asciiTheme="majorHAnsi" w:hAnsiTheme="majorHAnsi"/>
                <w:sz w:val="15"/>
                <w:szCs w:val="15"/>
                <w:lang w:val="es-ES"/>
              </w:rPr>
              <w:t>Stream</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Minecraft: </w:t>
            </w:r>
            <w:proofErr w:type="spellStart"/>
            <w:r w:rsidRPr="0050682E">
              <w:rPr>
                <w:rFonts w:asciiTheme="majorHAnsi" w:hAnsiTheme="majorHAnsi"/>
                <w:sz w:val="15"/>
                <w:szCs w:val="15"/>
                <w:lang w:val="es-ES"/>
              </w:rPr>
              <w:t>Education</w:t>
            </w:r>
            <w:proofErr w:type="spellEnd"/>
            <w:r w:rsidRPr="0050682E">
              <w:rPr>
                <w:rFonts w:asciiTheme="majorHAnsi" w:hAnsiTheme="majorHAnsi"/>
                <w:sz w:val="15"/>
                <w:szCs w:val="15"/>
                <w:lang w:val="es-ES"/>
              </w:rPr>
              <w:t xml:space="preserve"> </w:t>
            </w:r>
            <w:proofErr w:type="spellStart"/>
            <w:r w:rsidRPr="0050682E">
              <w:rPr>
                <w:rFonts w:asciiTheme="majorHAnsi" w:hAnsiTheme="majorHAnsi"/>
                <w:sz w:val="15"/>
                <w:szCs w:val="15"/>
                <w:lang w:val="es-ES"/>
              </w:rPr>
              <w:t>Edition</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53"/>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w:t>
      </w:r>
      <w:proofErr w:type="spellStart"/>
      <w:r w:rsidRPr="00A043FA">
        <w:rPr>
          <w:i/>
          <w:sz w:val="16"/>
          <w:szCs w:val="16"/>
          <w:lang w:val="es-ES_tradnl"/>
        </w:rPr>
        <w:t>E5</w:t>
      </w:r>
      <w:proofErr w:type="spellEnd"/>
      <w:r w:rsidRPr="00A043FA">
        <w:rPr>
          <w:i/>
          <w:sz w:val="16"/>
          <w:szCs w:val="16"/>
          <w:lang w:val="es-ES_tradnl"/>
        </w:rPr>
        <w:t>/</w:t>
      </w:r>
      <w:proofErr w:type="spellStart"/>
      <w:r w:rsidRPr="00A043FA">
        <w:rPr>
          <w:i/>
          <w:sz w:val="16"/>
          <w:szCs w:val="16"/>
          <w:lang w:val="es-ES_tradnl"/>
        </w:rPr>
        <w:t>A5</w:t>
      </w:r>
      <w:proofErr w:type="spellEnd"/>
      <w:r w:rsidRPr="00A043FA">
        <w:rPr>
          <w:i/>
          <w:sz w:val="16"/>
          <w:szCs w:val="16"/>
          <w:lang w:val="es-ES_tradnl"/>
        </w:rPr>
        <w:t xml:space="preserve">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w:t>
      </w:r>
      <w:proofErr w:type="spellStart"/>
      <w:r w:rsidRPr="00A043FA">
        <w:rPr>
          <w:i/>
          <w:sz w:val="16"/>
          <w:szCs w:val="16"/>
          <w:lang w:val="es-ES_tradnl"/>
        </w:rPr>
        <w:t>A3</w:t>
      </w:r>
      <w:proofErr w:type="spellEnd"/>
      <w:r w:rsidRPr="00A043FA">
        <w:rPr>
          <w:i/>
          <w:sz w:val="16"/>
          <w:szCs w:val="16"/>
          <w:lang w:val="es-ES_tradnl"/>
        </w:rPr>
        <w:t xml:space="preserve">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 xml:space="preserve">Los clientes de Microsoft 365 que dispongan de 500 puestos o menos se incorporarán a Microsoft </w:t>
      </w:r>
      <w:proofErr w:type="spellStart"/>
      <w:r w:rsidR="00BC2A06" w:rsidRPr="00661909">
        <w:rPr>
          <w:i/>
          <w:sz w:val="16"/>
          <w:szCs w:val="16"/>
          <w:lang w:val="es-ES"/>
        </w:rPr>
        <w:t>Teams</w:t>
      </w:r>
      <w:proofErr w:type="spellEnd"/>
      <w:r w:rsidR="00BC2A06" w:rsidRPr="00661909">
        <w:rPr>
          <w:i/>
          <w:sz w:val="16"/>
          <w:szCs w:val="16"/>
          <w:lang w:val="es-ES"/>
        </w:rPr>
        <w:t xml:space="preserve"> y no tendrán acceso a Skype Empresarial Online</w:t>
      </w:r>
      <w:r w:rsidRPr="006B4A4F">
        <w:rPr>
          <w:i/>
          <w:sz w:val="16"/>
          <w:szCs w:val="16"/>
          <w:lang w:val="es-ES"/>
        </w:rPr>
        <w:t>.</w:t>
      </w:r>
    </w:p>
    <w:p w14:paraId="7F7050B6" w14:textId="0344271F"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w:t>
      </w:r>
      <w:r w:rsidR="0029405B" w:rsidRPr="0029405B">
        <w:rPr>
          <w:i/>
          <w:sz w:val="16"/>
          <w:szCs w:val="16"/>
          <w:lang w:val="es-ES"/>
        </w:rPr>
        <w:t>Microsoft Defender para punto de conexión</w:t>
      </w:r>
      <w:r w:rsidR="003D1D92" w:rsidRPr="0050682E">
        <w:rPr>
          <w:i/>
          <w:sz w:val="16"/>
          <w:szCs w:val="16"/>
          <w:lang w:val="es-ES"/>
        </w:rPr>
        <w:t>.</w:t>
      </w:r>
    </w:p>
    <w:p w14:paraId="1B958998" w14:textId="77777777" w:rsidR="001D47BE" w:rsidRPr="009445D6" w:rsidRDefault="001D47BE" w:rsidP="001D47BE">
      <w:pPr>
        <w:pStyle w:val="ProductList-Body"/>
      </w:pPr>
      <w:proofErr w:type="spellStart"/>
      <w:r>
        <w:rPr>
          <w:i/>
          <w:sz w:val="16"/>
          <w:szCs w:val="16"/>
          <w:vertAlign w:val="superscript"/>
        </w:rPr>
        <w:t>7</w:t>
      </w:r>
      <w:r>
        <w:rPr>
          <w:i/>
          <w:sz w:val="16"/>
          <w:szCs w:val="16"/>
        </w:rPr>
        <w:t>No</w:t>
      </w:r>
      <w:proofErr w:type="spellEnd"/>
      <w:r>
        <w:rPr>
          <w:i/>
          <w:sz w:val="16"/>
          <w:szCs w:val="16"/>
        </w:rPr>
        <w:t xml:space="preserve"> se </w:t>
      </w:r>
      <w:proofErr w:type="spellStart"/>
      <w:r>
        <w:rPr>
          <w:i/>
          <w:sz w:val="16"/>
          <w:szCs w:val="16"/>
        </w:rPr>
        <w:t>pueden</w:t>
      </w:r>
      <w:proofErr w:type="spellEnd"/>
      <w:r>
        <w:rPr>
          <w:i/>
          <w:sz w:val="16"/>
          <w:szCs w:val="16"/>
        </w:rPr>
        <w:t xml:space="preserve"> </w:t>
      </w:r>
      <w:proofErr w:type="spellStart"/>
      <w:r>
        <w:rPr>
          <w:i/>
          <w:sz w:val="16"/>
          <w:szCs w:val="16"/>
        </w:rPr>
        <w:t>cargar</w:t>
      </w:r>
      <w:proofErr w:type="spellEnd"/>
      <w:r>
        <w:rPr>
          <w:i/>
          <w:sz w:val="16"/>
          <w:szCs w:val="16"/>
        </w:rPr>
        <w:t xml:space="preserve"> </w:t>
      </w:r>
      <w:proofErr w:type="spellStart"/>
      <w:r>
        <w:rPr>
          <w:i/>
          <w:sz w:val="16"/>
          <w:szCs w:val="16"/>
        </w:rPr>
        <w:t>ni</w:t>
      </w:r>
      <w:proofErr w:type="spellEnd"/>
      <w:r>
        <w:rPr>
          <w:i/>
          <w:sz w:val="16"/>
          <w:szCs w:val="16"/>
        </w:rPr>
        <w:t xml:space="preserve"> </w:t>
      </w:r>
      <w:proofErr w:type="spellStart"/>
      <w:r>
        <w:rPr>
          <w:i/>
          <w:sz w:val="16"/>
          <w:szCs w:val="16"/>
        </w:rPr>
        <w:t>modificar</w:t>
      </w:r>
      <w:proofErr w:type="spellEnd"/>
      <w:r>
        <w:rPr>
          <w:i/>
          <w:sz w:val="16"/>
          <w:szCs w:val="16"/>
        </w:rPr>
        <w:t xml:space="preserve"> videos.</w:t>
      </w:r>
    </w:p>
    <w:p w14:paraId="5CFE1C6E" w14:textId="56144070" w:rsidR="001D47BE" w:rsidRPr="001D47BE" w:rsidRDefault="001D47BE" w:rsidP="003D1D92">
      <w:pPr>
        <w:pStyle w:val="ProductList-Body"/>
      </w:pPr>
      <w:proofErr w:type="spellStart"/>
      <w:r>
        <w:rPr>
          <w:i/>
          <w:sz w:val="16"/>
          <w:szCs w:val="16"/>
          <w:vertAlign w:val="superscript"/>
        </w:rPr>
        <w:t>8</w:t>
      </w:r>
      <w:r>
        <w:rPr>
          <w:i/>
          <w:sz w:val="16"/>
          <w:szCs w:val="16"/>
        </w:rPr>
        <w:t>No</w:t>
      </w:r>
      <w:proofErr w:type="spellEnd"/>
      <w:r>
        <w:rPr>
          <w:i/>
          <w:sz w:val="16"/>
          <w:szCs w:val="16"/>
        </w:rPr>
        <w:t xml:space="preserve"> se </w:t>
      </w:r>
      <w:proofErr w:type="spellStart"/>
      <w:r>
        <w:rPr>
          <w:i/>
          <w:sz w:val="16"/>
          <w:szCs w:val="16"/>
        </w:rPr>
        <w:t>pueden</w:t>
      </w:r>
      <w:proofErr w:type="spellEnd"/>
      <w:r>
        <w:rPr>
          <w:i/>
          <w:sz w:val="16"/>
          <w:szCs w:val="16"/>
        </w:rPr>
        <w:t xml:space="preserve"> </w:t>
      </w:r>
      <w:proofErr w:type="spellStart"/>
      <w:r>
        <w:rPr>
          <w:i/>
          <w:sz w:val="16"/>
          <w:szCs w:val="16"/>
        </w:rPr>
        <w:t>crear</w:t>
      </w:r>
      <w:proofErr w:type="spellEnd"/>
      <w:r>
        <w:rPr>
          <w:i/>
          <w:sz w:val="16"/>
          <w:szCs w:val="16"/>
        </w:rPr>
        <w:t xml:space="preserve"> </w:t>
      </w:r>
      <w:proofErr w:type="spellStart"/>
      <w:r>
        <w:rPr>
          <w:i/>
          <w:sz w:val="16"/>
          <w:szCs w:val="16"/>
        </w:rPr>
        <w:t>eventos</w:t>
      </w:r>
      <w:proofErr w:type="spellEnd"/>
      <w:r>
        <w:rPr>
          <w:i/>
          <w:sz w:val="16"/>
          <w:szCs w:val="16"/>
        </w:rPr>
        <w:t xml:space="preserve"> </w:t>
      </w:r>
      <w:proofErr w:type="spellStart"/>
      <w:r>
        <w:rPr>
          <w:i/>
          <w:sz w:val="16"/>
          <w:szCs w:val="16"/>
        </w:rPr>
        <w:t>en</w:t>
      </w:r>
      <w:proofErr w:type="spellEnd"/>
      <w:r>
        <w:rPr>
          <w:i/>
          <w:sz w:val="16"/>
          <w:szCs w:val="16"/>
        </w:rPr>
        <w:t xml:space="preserve"> vivo.</w:t>
      </w:r>
    </w:p>
    <w:p w14:paraId="3D65F843" w14:textId="77777777" w:rsidR="003B36E9" w:rsidRPr="006D3651" w:rsidRDefault="00DC3AAA"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86F514" w14:textId="77777777" w:rsidR="00DC3AAA" w:rsidRDefault="00DC3AAA" w:rsidP="009A573F">
      <w:pPr>
        <w:spacing w:after="0" w:line="240" w:lineRule="auto"/>
      </w:pPr>
      <w:r>
        <w:separator/>
      </w:r>
    </w:p>
  </w:endnote>
  <w:endnote w:type="continuationSeparator" w:id="0">
    <w:p w14:paraId="7418DEDA" w14:textId="77777777" w:rsidR="00DC3AAA" w:rsidRDefault="00DC3AAA" w:rsidP="009A573F">
      <w:pPr>
        <w:spacing w:after="0" w:line="240" w:lineRule="auto"/>
      </w:pPr>
      <w:r>
        <w:continuationSeparator/>
      </w:r>
    </w:p>
  </w:endnote>
  <w:endnote w:type="continuationNotice" w:id="1">
    <w:p w14:paraId="6537222F" w14:textId="77777777" w:rsidR="00DC3AAA" w:rsidRDefault="00DC3A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6D7E" w:rsidRDefault="000B6D7E"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6D7E" w:rsidRPr="00591643" w:rsidRDefault="000B6D7E">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0B6D7E" w:rsidRPr="006A16D6" w:rsidRDefault="00DC3AAA" w:rsidP="0013770D">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0B6D7E" w:rsidRPr="002B0307" w:rsidRDefault="00DC3AAA" w:rsidP="0013770D">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0B6D7E" w:rsidRPr="006A16D6" w:rsidRDefault="00DC3AAA" w:rsidP="0013770D">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0B6D7E" w:rsidRPr="003D3239" w:rsidRDefault="00DC3AAA"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0B6D7E" w:rsidRPr="006A16D6" w:rsidRDefault="00DC3AAA"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7E537610" w14:textId="77777777" w:rsidR="000B6D7E" w:rsidRPr="00591643" w:rsidRDefault="000B6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0B6D7E" w:rsidRPr="006A16D6" w:rsidRDefault="00DC3AAA" w:rsidP="00D70D3F">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0B6D7E" w:rsidRPr="00C76DF3" w:rsidRDefault="000B6D7E"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0B6D7E" w:rsidRPr="002B0307" w:rsidRDefault="00DC3AAA" w:rsidP="00D70D3F">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0B6D7E" w:rsidRPr="00C76DF3" w:rsidRDefault="000B6D7E"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0B6D7E" w:rsidRPr="006A16D6" w:rsidRDefault="00DC3AAA" w:rsidP="00D70D3F">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0B6D7E" w:rsidRPr="00C76DF3" w:rsidRDefault="000B6D7E"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0B6D7E" w:rsidRPr="003D3239" w:rsidRDefault="00DC3AAA" w:rsidP="00D70D3F">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0B6D7E" w:rsidRPr="00C76DF3" w:rsidRDefault="000B6D7E"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0B6D7E" w:rsidRPr="006A16D6" w:rsidRDefault="00DC3AAA" w:rsidP="0077298C">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583D1736" w14:textId="77777777" w:rsidR="000B6D7E" w:rsidRPr="00591643" w:rsidRDefault="000B6D7E"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0B6D7E" w:rsidRPr="006A16D6" w:rsidRDefault="00DC3AAA" w:rsidP="006D57FB">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0B6D7E" w:rsidRPr="00C76DF3" w:rsidRDefault="000B6D7E"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0B6D7E" w:rsidRPr="002B0307" w:rsidRDefault="00DC3AAA" w:rsidP="006D57FB">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0B6D7E" w:rsidRPr="00C76DF3" w:rsidRDefault="000B6D7E"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0B6D7E" w:rsidRPr="006A16D6" w:rsidRDefault="00DC3AAA" w:rsidP="006D57FB">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0B6D7E" w:rsidRPr="003D3239" w:rsidRDefault="00DC3AAA" w:rsidP="006D57FB">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0B6D7E" w:rsidRPr="006A16D6" w:rsidRDefault="00DC3AAA" w:rsidP="006D57FB">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12E78803" w14:textId="77777777" w:rsidR="000B6D7E" w:rsidRPr="00591643" w:rsidRDefault="000B6D7E"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0B6D7E" w:rsidRPr="006A16D6" w:rsidRDefault="00DC3AAA" w:rsidP="0013770D">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0B6D7E" w:rsidRPr="002B0307" w:rsidRDefault="00DC3AAA" w:rsidP="0013770D">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0B6D7E" w:rsidRPr="006A16D6" w:rsidRDefault="00DC3AAA" w:rsidP="0013770D">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0B6D7E" w:rsidRPr="003D3239" w:rsidRDefault="00DC3AAA"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0B6D7E" w:rsidRPr="006A16D6" w:rsidRDefault="00DC3AAA"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5C55F52" w14:textId="77777777" w:rsidR="000B6D7E" w:rsidRPr="00591643" w:rsidRDefault="000B6D7E"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0B6D7E" w:rsidRPr="006A16D6" w:rsidRDefault="00DC3AAA" w:rsidP="006D57FB">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0B6D7E" w:rsidRPr="00C76DF3" w:rsidRDefault="000B6D7E"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0B6D7E" w:rsidRPr="002B0307" w:rsidRDefault="00DC3AAA" w:rsidP="006D57FB">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0B6D7E" w:rsidRPr="00C76DF3" w:rsidRDefault="000B6D7E"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0B6D7E" w:rsidRPr="006A16D6" w:rsidRDefault="00DC3AAA" w:rsidP="006D57FB">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0B6D7E" w:rsidRPr="003D3239" w:rsidRDefault="00DC3AAA" w:rsidP="006D57FB">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0B6D7E" w:rsidRPr="00C76DF3" w:rsidRDefault="000B6D7E"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0B6D7E" w:rsidRPr="006A16D6" w:rsidRDefault="00DC3AAA" w:rsidP="006D57FB">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5107B968" w14:textId="77777777" w:rsidR="000B6D7E" w:rsidRPr="00591643" w:rsidRDefault="000B6D7E"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0B6D7E" w:rsidRPr="00C76DF3" w:rsidRDefault="00DC3AAA"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0B6D7E" w:rsidRPr="00C76DF3" w:rsidRDefault="00DC3AAA"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0B6D7E" w:rsidRPr="00C76DF3" w:rsidRDefault="00DC3AAA"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0B6D7E" w:rsidRPr="00C76DF3" w:rsidRDefault="00DC3AAA"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0B6D7E" w:rsidRPr="00C76DF3" w:rsidRDefault="00DC3AAA"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75477EA5" w14:textId="77777777" w:rsidR="000B6D7E" w:rsidRPr="00591643" w:rsidRDefault="000B6D7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0B6D7E" w:rsidRPr="00C76DF3" w:rsidRDefault="00DC3AAA"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0B6D7E" w:rsidRPr="00C76DF3" w:rsidRDefault="00DC3AAA"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0B6D7E" w:rsidRPr="00C76DF3" w:rsidRDefault="00DC3AAA"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50D0FC0E" w14:textId="77777777" w:rsidR="000B6D7E" w:rsidRPr="00591643" w:rsidRDefault="000B6D7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0B6D7E" w:rsidRPr="00C76DF3" w:rsidRDefault="00DC3AAA"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0B6D7E" w:rsidRPr="00C76DF3" w:rsidRDefault="00DC3AAA"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0B6D7E" w:rsidRPr="00C76DF3" w:rsidRDefault="00DC3AAA"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0B6D7E" w:rsidRPr="00C76DF3" w:rsidRDefault="00DC3AAA"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0B6D7E" w:rsidRPr="00C76DF3" w:rsidRDefault="00DC3AAA"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6DA11AE4" w14:textId="77777777" w:rsidR="000B6D7E" w:rsidRPr="00591643" w:rsidRDefault="000B6D7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0B6D7E" w:rsidRPr="006A16D6" w:rsidRDefault="00DC3AAA" w:rsidP="001919F4">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0B6D7E" w:rsidRPr="00C76DF3" w:rsidRDefault="000B6D7E"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0B6D7E" w:rsidRPr="002B0307" w:rsidRDefault="00DC3AAA" w:rsidP="001919F4">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0B6D7E" w:rsidRPr="00C76DF3" w:rsidRDefault="000B6D7E"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0B6D7E" w:rsidRPr="006A16D6" w:rsidRDefault="00DC3AAA" w:rsidP="001919F4">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0B6D7E" w:rsidRPr="00C76DF3" w:rsidRDefault="000B6D7E"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0B6D7E" w:rsidRPr="003D3239" w:rsidRDefault="00DC3AAA" w:rsidP="001919F4">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0B6D7E" w:rsidRPr="00C76DF3" w:rsidRDefault="000B6D7E"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0B6D7E" w:rsidRPr="003D3239" w:rsidRDefault="00DC3AAA" w:rsidP="001919F4">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0B6D7E" w:rsidRPr="00C76DF3" w:rsidRDefault="000B6D7E"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0B6D7E" w:rsidRPr="006A16D6" w:rsidRDefault="00DC3AAA" w:rsidP="001919F4">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D9D527B" w14:textId="77777777" w:rsidR="000B6D7E" w:rsidRPr="00591643" w:rsidRDefault="000B6D7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0B6D7E" w:rsidRPr="00591643" w:rsidRDefault="000B6D7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0B6D7E" w:rsidRPr="00C76DF3" w:rsidRDefault="00DC3AAA"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0B6D7E" w:rsidRPr="00C76DF3" w:rsidRDefault="00DC3AAA"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0B6D7E" w:rsidRPr="00C76DF3" w:rsidRDefault="00DC3AAA"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0B6D7E" w:rsidRPr="00C76DF3" w:rsidRDefault="00DC3AAA"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0B6D7E" w:rsidRPr="00C76DF3" w:rsidRDefault="00DC3AAA"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3DD2CD64" w14:textId="77777777" w:rsidR="000B6D7E" w:rsidRPr="00591643" w:rsidRDefault="000B6D7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0B6D7E" w:rsidRPr="00C76DF3" w:rsidRDefault="00DC3AAA"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0B6D7E" w:rsidRPr="002F0D59" w:rsidRDefault="00DC3AAA"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0B6D7E" w:rsidRPr="00C76DF3" w:rsidRDefault="00DC3AAA"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0B6D7E" w:rsidRPr="00C76DF3" w:rsidRDefault="00DC3AAA"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31DBF7E1" w14:textId="77777777" w:rsidR="000B6D7E" w:rsidRPr="00591643" w:rsidRDefault="000B6D7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0B6D7E" w:rsidRPr="00944E0F" w:rsidRDefault="00DC3AAA" w:rsidP="00BA0216">
          <w:pPr>
            <w:pStyle w:val="ProductList-OfferingBody"/>
            <w:ind w:left="-77" w:right="-73"/>
            <w:jc w:val="center"/>
            <w:rPr>
              <w:color w:val="808080" w:themeColor="background1" w:themeShade="80"/>
              <w:sz w:val="14"/>
              <w:szCs w:val="14"/>
            </w:rPr>
          </w:pPr>
          <w:hyperlink w:anchor="TableofContents" w:history="1">
            <w:proofErr w:type="spellStart"/>
            <w:r w:rsidR="000B6D7E" w:rsidRPr="00944E0F">
              <w:rPr>
                <w:rStyle w:val="Hyperlink"/>
                <w:sz w:val="14"/>
                <w:szCs w:val="14"/>
              </w:rPr>
              <w:t>Tabla</w:t>
            </w:r>
            <w:proofErr w:type="spellEnd"/>
            <w:r w:rsidR="000B6D7E" w:rsidRPr="00944E0F">
              <w:rPr>
                <w:rStyle w:val="Hyperlink"/>
                <w:sz w:val="14"/>
                <w:szCs w:val="14"/>
              </w:rPr>
              <w:t xml:space="preserve"> de </w:t>
            </w:r>
            <w:proofErr w:type="spellStart"/>
            <w:r w:rsidR="000B6D7E"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0B6D7E" w:rsidRPr="00C76DF3" w:rsidRDefault="000B6D7E"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0B6D7E" w:rsidRPr="00944E0F" w:rsidRDefault="00DC3AAA" w:rsidP="00BA0216">
          <w:pPr>
            <w:pStyle w:val="ProductList-OfferingBody"/>
            <w:ind w:left="-72" w:right="-74"/>
            <w:jc w:val="center"/>
            <w:rPr>
              <w:color w:val="808080" w:themeColor="background1" w:themeShade="80"/>
              <w:sz w:val="14"/>
              <w:szCs w:val="14"/>
            </w:rPr>
          </w:pPr>
          <w:hyperlink w:anchor="Introduction" w:history="1">
            <w:proofErr w:type="spellStart"/>
            <w:r w:rsidR="000B6D7E"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0B6D7E" w:rsidRPr="00C76DF3" w:rsidRDefault="000B6D7E"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0B6D7E" w:rsidRPr="00944E0F" w:rsidRDefault="00DC3AAA" w:rsidP="00BA0216">
          <w:pPr>
            <w:pStyle w:val="ProductList-OfferingBody"/>
            <w:ind w:left="-72" w:right="-75"/>
            <w:jc w:val="center"/>
            <w:rPr>
              <w:color w:val="808080" w:themeColor="background1" w:themeShade="80"/>
              <w:sz w:val="14"/>
              <w:szCs w:val="14"/>
            </w:rPr>
          </w:pPr>
          <w:hyperlink w:anchor="GeneralTerms" w:history="1">
            <w:proofErr w:type="spellStart"/>
            <w:r w:rsidR="000B6D7E" w:rsidRPr="00944E0F">
              <w:rPr>
                <w:rStyle w:val="Hyperlink"/>
                <w:sz w:val="14"/>
                <w:szCs w:val="14"/>
              </w:rPr>
              <w:t>Términos</w:t>
            </w:r>
            <w:proofErr w:type="spellEnd"/>
            <w:r w:rsidR="000B6D7E" w:rsidRPr="00944E0F">
              <w:rPr>
                <w:rStyle w:val="Hyperlink"/>
                <w:sz w:val="14"/>
                <w:szCs w:val="14"/>
              </w:rPr>
              <w:t xml:space="preserve"> </w:t>
            </w:r>
            <w:proofErr w:type="spellStart"/>
            <w:r w:rsidR="000B6D7E"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0B6D7E" w:rsidRPr="00C76DF3" w:rsidRDefault="000B6D7E"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0B6D7E" w:rsidRPr="003D3239" w:rsidRDefault="00DC3AAA" w:rsidP="00BA0216">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0B6D7E" w:rsidRPr="00C76DF3" w:rsidRDefault="000B6D7E"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0B6D7E" w:rsidRPr="003D3239" w:rsidRDefault="00DC3AAA" w:rsidP="00BA0216">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0B6D7E" w:rsidRPr="00C76DF3" w:rsidRDefault="000B6D7E"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0B6D7E" w:rsidRPr="00944E0F" w:rsidRDefault="00DC3AAA" w:rsidP="00BA0216">
          <w:pPr>
            <w:pStyle w:val="ProductList-OfferingBody"/>
            <w:ind w:left="-72" w:right="-76"/>
            <w:jc w:val="center"/>
            <w:rPr>
              <w:color w:val="808080" w:themeColor="background1" w:themeShade="80"/>
              <w:sz w:val="14"/>
              <w:szCs w:val="14"/>
            </w:rPr>
          </w:pPr>
          <w:hyperlink w:anchor="Attachment1" w:history="1">
            <w:r w:rsidR="000B6D7E" w:rsidRPr="00944E0F">
              <w:rPr>
                <w:rStyle w:val="Hyperlink"/>
                <w:sz w:val="14"/>
                <w:szCs w:val="14"/>
              </w:rPr>
              <w:t xml:space="preserve">Anexo 1: </w:t>
            </w:r>
            <w:proofErr w:type="spellStart"/>
            <w:r w:rsidR="000B6D7E" w:rsidRPr="00944E0F">
              <w:rPr>
                <w:rStyle w:val="Hyperlink"/>
                <w:sz w:val="14"/>
                <w:szCs w:val="14"/>
              </w:rPr>
              <w:t>Notificaciones</w:t>
            </w:r>
            <w:proofErr w:type="spellEnd"/>
          </w:hyperlink>
        </w:p>
      </w:tc>
    </w:tr>
  </w:tbl>
  <w:p w14:paraId="6F71B154" w14:textId="77777777" w:rsidR="000B6D7E" w:rsidRPr="00591643" w:rsidRDefault="000B6D7E"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0B6D7E" w:rsidRPr="00C76DF3" w:rsidRDefault="00DC3AAA"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0B6D7E" w:rsidRPr="00C76DF3" w:rsidRDefault="00DC3AAA"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0B6D7E" w:rsidRPr="00C76DF3" w:rsidRDefault="00DC3AAA"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0B6D7E" w:rsidRPr="00C76DF3" w:rsidRDefault="00DC3AAA"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0B6D7E" w:rsidRPr="00C76DF3" w:rsidRDefault="00DC3AAA"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2E3EC842" w14:textId="77777777" w:rsidR="000B6D7E" w:rsidRPr="00723C44" w:rsidRDefault="000B6D7E"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0B6D7E" w:rsidRPr="00591643" w:rsidRDefault="000B6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0B6D7E" w:rsidRPr="006A16D6" w:rsidRDefault="00DC3AAA" w:rsidP="00A043FA">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0B6D7E" w:rsidRPr="00C76DF3" w:rsidRDefault="000B6D7E"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0B6D7E" w:rsidRPr="002B0307" w:rsidRDefault="00DC3AAA" w:rsidP="00A043FA">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0B6D7E" w:rsidRPr="00C76DF3" w:rsidRDefault="000B6D7E"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0B6D7E" w:rsidRPr="006A16D6" w:rsidRDefault="00DC3AAA" w:rsidP="00A043FA">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0B6D7E" w:rsidRPr="00C76DF3" w:rsidRDefault="000B6D7E"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0B6D7E" w:rsidRPr="003D3239" w:rsidRDefault="00DC3AAA" w:rsidP="00A043FA">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0B6D7E" w:rsidRPr="00C76DF3" w:rsidRDefault="000B6D7E"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0B6D7E" w:rsidRPr="003D3239" w:rsidRDefault="00DC3AAA" w:rsidP="00A043FA">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0B6D7E" w:rsidRPr="00C76DF3" w:rsidRDefault="000B6D7E"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0B6D7E" w:rsidRPr="006A16D6" w:rsidRDefault="00DC3AAA" w:rsidP="00A043FA">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76C6B316" w14:textId="77777777" w:rsidR="000B6D7E" w:rsidRPr="00591643" w:rsidRDefault="000B6D7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0B6D7E" w:rsidRPr="00C76DF3" w:rsidRDefault="00DC3AAA"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0B6D7E" w:rsidRPr="0050682E" w:rsidRDefault="00DC3AAA"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0B6D7E" w:rsidRPr="00C76DF3" w:rsidRDefault="00DC3AAA"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0B6D7E" w:rsidRPr="00C76DF3" w:rsidRDefault="00DC3AAA"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0F9CC26D" w14:textId="77777777" w:rsidR="000B6D7E" w:rsidRPr="00591643" w:rsidRDefault="000B6D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D7E"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0B6D7E" w:rsidRPr="006A16D6" w:rsidRDefault="00DC3AAA" w:rsidP="00016CF2">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0B6D7E" w:rsidRPr="00C76DF3" w:rsidRDefault="000B6D7E"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0B6D7E" w:rsidRPr="002B0307" w:rsidRDefault="00DC3AAA" w:rsidP="00016CF2">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0B6D7E" w:rsidRPr="00C76DF3" w:rsidRDefault="000B6D7E"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0B6D7E" w:rsidRPr="006A16D6" w:rsidRDefault="00DC3AAA" w:rsidP="00016CF2">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0B6D7E" w:rsidRPr="00C76DF3" w:rsidRDefault="000B6D7E"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0B6D7E" w:rsidRPr="003D3239" w:rsidRDefault="00DC3AAA" w:rsidP="00016CF2">
          <w:pPr>
            <w:pStyle w:val="ProductList-OfferingBody"/>
            <w:ind w:left="-72" w:right="-77"/>
            <w:jc w:val="center"/>
            <w:rPr>
              <w:color w:val="808080" w:themeColor="background1" w:themeShade="80"/>
              <w:sz w:val="14"/>
              <w:szCs w:val="14"/>
              <w:lang w:val="es-ES"/>
            </w:rPr>
          </w:pPr>
          <w:hyperlink w:anchor="PrivacyandSecurityTerms" w:history="1">
            <w:r w:rsidR="000B6D7E"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0B6D7E" w:rsidRPr="00C76DF3" w:rsidRDefault="000B6D7E"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0B6D7E" w:rsidRPr="003D3239" w:rsidRDefault="00DC3AAA" w:rsidP="00016CF2">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0B6D7E" w:rsidRPr="00C76DF3" w:rsidRDefault="000B6D7E"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0B6D7E" w:rsidRPr="006A16D6" w:rsidRDefault="00DC3AAA" w:rsidP="00016CF2">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057FAC8D" w14:textId="77777777" w:rsidR="000B6D7E" w:rsidRPr="004A3E52" w:rsidRDefault="000B6D7E"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0B6D7E" w:rsidRPr="00C76DF3" w:rsidRDefault="00DC3AAA"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0B6D7E" w:rsidRPr="002520B3" w:rsidRDefault="00DC3AAA"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0B6D7E"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0B6D7E" w:rsidRPr="00C76DF3" w:rsidRDefault="00DC3AAA"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0B6D7E" w:rsidRPr="00C76DF3" w:rsidRDefault="00DC3AAA"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73D5CC5E" w14:textId="77777777" w:rsidR="000B6D7E" w:rsidRPr="00591643" w:rsidRDefault="000B6D7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0B6D7E" w:rsidRPr="00437ED4" w:rsidRDefault="00DC3AAA" w:rsidP="005C51AC">
          <w:pPr>
            <w:pStyle w:val="ProductList-OfferingBody"/>
            <w:ind w:left="-77" w:right="-73"/>
            <w:jc w:val="center"/>
            <w:rPr>
              <w:color w:val="808080" w:themeColor="background1" w:themeShade="80"/>
              <w:sz w:val="14"/>
              <w:szCs w:val="14"/>
            </w:rPr>
          </w:pPr>
          <w:hyperlink w:anchor="TableofContents" w:history="1">
            <w:proofErr w:type="spellStart"/>
            <w:r w:rsidR="000B6D7E" w:rsidRPr="00437ED4">
              <w:rPr>
                <w:rStyle w:val="Hyperlink"/>
                <w:sz w:val="14"/>
                <w:szCs w:val="14"/>
              </w:rPr>
              <w:t>Tabla</w:t>
            </w:r>
            <w:proofErr w:type="spellEnd"/>
            <w:r w:rsidR="000B6D7E" w:rsidRPr="00437ED4">
              <w:rPr>
                <w:rStyle w:val="Hyperlink"/>
                <w:sz w:val="14"/>
                <w:szCs w:val="14"/>
              </w:rPr>
              <w:t xml:space="preserve"> de </w:t>
            </w:r>
            <w:proofErr w:type="spellStart"/>
            <w:r w:rsidR="000B6D7E" w:rsidRPr="00437ED4">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0B6D7E" w:rsidRPr="00C76DF3" w:rsidRDefault="000B6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0B6D7E" w:rsidRPr="00437ED4" w:rsidRDefault="00DC3AAA" w:rsidP="005C51AC">
          <w:pPr>
            <w:pStyle w:val="ProductList-OfferingBody"/>
            <w:ind w:left="-72" w:right="-74"/>
            <w:jc w:val="center"/>
            <w:rPr>
              <w:color w:val="808080" w:themeColor="background1" w:themeShade="80"/>
              <w:sz w:val="14"/>
              <w:szCs w:val="14"/>
            </w:rPr>
          </w:pPr>
          <w:hyperlink w:anchor="Introduction" w:history="1">
            <w:proofErr w:type="spellStart"/>
            <w:r w:rsidR="000B6D7E" w:rsidRPr="00437ED4">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0B6D7E" w:rsidRPr="00C76DF3" w:rsidRDefault="000B6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0B6D7E" w:rsidRPr="00437ED4" w:rsidRDefault="00DC3AAA" w:rsidP="005C51AC">
          <w:pPr>
            <w:pStyle w:val="ProductList-OfferingBody"/>
            <w:ind w:left="-72" w:right="-75"/>
            <w:jc w:val="center"/>
            <w:rPr>
              <w:color w:val="808080" w:themeColor="background1" w:themeShade="80"/>
              <w:sz w:val="14"/>
              <w:szCs w:val="14"/>
            </w:rPr>
          </w:pPr>
          <w:hyperlink w:anchor="GeneralTerms" w:history="1">
            <w:proofErr w:type="spellStart"/>
            <w:r w:rsidR="000B6D7E" w:rsidRPr="00437ED4">
              <w:rPr>
                <w:rStyle w:val="Hyperlink"/>
                <w:sz w:val="14"/>
                <w:szCs w:val="14"/>
              </w:rPr>
              <w:t>Términos</w:t>
            </w:r>
            <w:proofErr w:type="spellEnd"/>
            <w:r w:rsidR="000B6D7E" w:rsidRPr="00437ED4">
              <w:rPr>
                <w:rStyle w:val="Hyperlink"/>
                <w:sz w:val="14"/>
                <w:szCs w:val="14"/>
              </w:rPr>
              <w:t xml:space="preserve"> </w:t>
            </w:r>
            <w:proofErr w:type="spellStart"/>
            <w:r w:rsidR="000B6D7E" w:rsidRPr="00437ED4">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0B6D7E" w:rsidRPr="00C76DF3" w:rsidRDefault="000B6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0B6D7E" w:rsidRPr="00437ED4" w:rsidRDefault="00DC3AAA" w:rsidP="005C51AC">
          <w:pPr>
            <w:pStyle w:val="ProductList-OfferingBody"/>
            <w:ind w:left="-72" w:right="-77"/>
            <w:jc w:val="center"/>
            <w:rPr>
              <w:color w:val="808080" w:themeColor="background1" w:themeShade="80"/>
              <w:sz w:val="14"/>
              <w:szCs w:val="14"/>
              <w:lang w:val="es-ES"/>
            </w:rPr>
          </w:pPr>
          <w:hyperlink w:anchor="PrivacyandSecurityTerms" w:history="1">
            <w:r w:rsidR="000B6D7E"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0B6D7E" w:rsidRPr="00437ED4" w:rsidRDefault="00DC3AAA" w:rsidP="005C51AC">
          <w:pPr>
            <w:pStyle w:val="ProductList-OfferingBody"/>
            <w:ind w:left="-72" w:right="-77"/>
            <w:jc w:val="center"/>
            <w:rPr>
              <w:color w:val="808080" w:themeColor="background1" w:themeShade="80"/>
              <w:sz w:val="14"/>
              <w:szCs w:val="14"/>
              <w:lang w:val="es-ES"/>
            </w:rPr>
          </w:pPr>
          <w:hyperlink w:anchor="OnlineServiceSpecificTerms" w:history="1">
            <w:r w:rsidR="000B6D7E"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0B6D7E" w:rsidRPr="00437ED4" w:rsidRDefault="00DC3AAA" w:rsidP="005C51AC">
          <w:pPr>
            <w:pStyle w:val="ProductList-OfferingBody"/>
            <w:ind w:left="-72" w:right="-76"/>
            <w:jc w:val="center"/>
            <w:rPr>
              <w:color w:val="808080" w:themeColor="background1" w:themeShade="80"/>
              <w:sz w:val="14"/>
              <w:szCs w:val="14"/>
            </w:rPr>
          </w:pPr>
          <w:hyperlink w:anchor="Attachment1" w:history="1">
            <w:proofErr w:type="spellStart"/>
            <w:r w:rsidR="000B6D7E" w:rsidRPr="00437ED4">
              <w:rPr>
                <w:rStyle w:val="Hyperlink"/>
                <w:sz w:val="14"/>
                <w:szCs w:val="14"/>
              </w:rPr>
              <w:t>Documentos</w:t>
            </w:r>
            <w:proofErr w:type="spellEnd"/>
            <w:r w:rsidR="000B6D7E" w:rsidRPr="00437ED4">
              <w:rPr>
                <w:rStyle w:val="Hyperlink"/>
                <w:sz w:val="14"/>
                <w:szCs w:val="14"/>
              </w:rPr>
              <w:t xml:space="preserve"> </w:t>
            </w:r>
            <w:proofErr w:type="spellStart"/>
            <w:r w:rsidR="000B6D7E" w:rsidRPr="00437ED4">
              <w:rPr>
                <w:rStyle w:val="Hyperlink"/>
                <w:sz w:val="14"/>
                <w:szCs w:val="14"/>
              </w:rPr>
              <w:t>adjuntos</w:t>
            </w:r>
            <w:proofErr w:type="spellEnd"/>
          </w:hyperlink>
        </w:p>
      </w:tc>
    </w:tr>
  </w:tbl>
  <w:p w14:paraId="46E9EF10" w14:textId="77777777" w:rsidR="000B6D7E" w:rsidRPr="00591643" w:rsidRDefault="000B6D7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eofContents"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tio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0B6D7E" w:rsidRPr="00C76DF3" w:rsidRDefault="00DC3AAA" w:rsidP="003812FE">
          <w:pPr>
            <w:pStyle w:val="ProductList-OfferingBody"/>
            <w:ind w:left="-72" w:right="-75"/>
            <w:jc w:val="center"/>
            <w:rPr>
              <w:color w:val="808080" w:themeColor="background1" w:themeShade="80"/>
              <w:sz w:val="14"/>
              <w:szCs w:val="14"/>
            </w:rPr>
          </w:pPr>
          <w:hyperlink w:anchor="GeneralTerm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0B6D7E" w:rsidRPr="00E303C7" w:rsidRDefault="00DC3AAA"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0B6D7E" w:rsidRPr="00E303C7" w:rsidRDefault="00DC3AAA" w:rsidP="003812FE">
          <w:pPr>
            <w:pStyle w:val="ProductList-OfferingBody"/>
            <w:ind w:left="-72" w:right="-77"/>
            <w:jc w:val="center"/>
            <w:rPr>
              <w:color w:val="808080" w:themeColor="background1" w:themeShade="80"/>
              <w:sz w:val="14"/>
              <w:szCs w:val="14"/>
              <w:lang w:val="es-ES"/>
            </w:rPr>
          </w:pPr>
          <w:hyperlink w:anchor="OnlineServiceSpecificTerms" w:history="1">
            <w:r w:rsidR="000B6D7E"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0B6D7E" w:rsidRPr="00C76DF3" w:rsidRDefault="00DC3AAA" w:rsidP="003812FE">
          <w:pPr>
            <w:pStyle w:val="ProductList-OfferingBody"/>
            <w:ind w:left="-72" w:right="-76"/>
            <w:jc w:val="center"/>
            <w:rPr>
              <w:color w:val="808080" w:themeColor="background1" w:themeShade="80"/>
              <w:sz w:val="14"/>
              <w:szCs w:val="14"/>
            </w:rPr>
          </w:pPr>
          <w:hyperlink w:anchor="Attachment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1CA3D06C" w14:textId="77777777" w:rsidR="000B6D7E" w:rsidRPr="00591643" w:rsidRDefault="000B6D7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0B6D7E" w:rsidRPr="00C76DF3" w:rsidRDefault="00DC3AAA"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0B6D7E" w:rsidRPr="00C76DF3" w:rsidRDefault="00DC3AAA"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0B6D7E" w:rsidRPr="00C76DF3" w:rsidRDefault="00DC3AAA"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0B6D7E" w:rsidRPr="00C76DF3" w:rsidRDefault="00DC3AAA"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0B6D7E" w:rsidRPr="00C76DF3" w:rsidRDefault="00DC3AAA"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01F87ECC" w14:textId="77777777" w:rsidR="000B6D7E" w:rsidRPr="00591643" w:rsidRDefault="000B6D7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0B6D7E" w:rsidRPr="00C76DF3" w:rsidRDefault="00DC3AAA"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0B6D7E" w:rsidRPr="002F0D59" w:rsidRDefault="00DC3AAA"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0B6D7E" w:rsidRPr="00C76DF3" w:rsidRDefault="00DC3AAA"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0B6D7E" w:rsidRPr="00C76DF3" w:rsidRDefault="00DC3AAA"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6B3B9FFC" w14:textId="77777777" w:rsidR="000B6D7E" w:rsidRPr="00591643" w:rsidRDefault="000B6D7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0B6D7E" w:rsidRPr="00C76DF3" w:rsidRDefault="00DC3AAA" w:rsidP="005C51AC">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0B6D7E" w:rsidRPr="00C76DF3" w:rsidRDefault="000B6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0B6D7E" w:rsidRPr="00C76DF3" w:rsidRDefault="00DC3AAA" w:rsidP="005C51AC">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0B6D7E" w:rsidRPr="00C76DF3" w:rsidRDefault="000B6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0B6D7E" w:rsidRPr="00C76DF3" w:rsidRDefault="00DC3AAA" w:rsidP="005C51AC">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0B6D7E" w:rsidRPr="00C76DF3" w:rsidRDefault="000B6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0B6D7E" w:rsidRPr="002F0D59" w:rsidRDefault="00DC3AAA" w:rsidP="005C51AC">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0B6D7E" w:rsidRPr="00C76DF3" w:rsidRDefault="00DC3AAA" w:rsidP="005C51AC">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0B6D7E" w:rsidRPr="00C76DF3" w:rsidRDefault="000B6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0B6D7E" w:rsidRPr="00C76DF3" w:rsidRDefault="00DC3AAA" w:rsidP="005C51AC">
          <w:pPr>
            <w:pStyle w:val="ProductList-OfferingBody"/>
            <w:ind w:left="-72" w:right="-76"/>
            <w:jc w:val="center"/>
            <w:rPr>
              <w:color w:val="808080" w:themeColor="background1" w:themeShade="80"/>
              <w:sz w:val="14"/>
              <w:szCs w:val="14"/>
            </w:rPr>
          </w:pPr>
          <w:hyperlink w:anchor="Attachment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5E0EE8D4" w14:textId="77777777" w:rsidR="000B6D7E" w:rsidRPr="00591643" w:rsidRDefault="000B6D7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0B6D7E" w:rsidRPr="00C76DF3" w:rsidRDefault="00DC3AAA" w:rsidP="003812FE">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0B6D7E" w:rsidRPr="002F0D59" w:rsidRDefault="00DC3AAA" w:rsidP="00591643">
          <w:pPr>
            <w:pStyle w:val="ProductList-OfferingBody"/>
            <w:ind w:left="-72" w:right="-77"/>
            <w:jc w:val="center"/>
            <w:rPr>
              <w:color w:val="808080" w:themeColor="background1" w:themeShade="80"/>
              <w:sz w:val="14"/>
              <w:szCs w:val="14"/>
              <w:lang w:val="es-ES"/>
            </w:rPr>
          </w:pPr>
          <w:hyperlink w:anchor="Términos de Seguridad y Privacidad" w:history="1">
            <w:r w:rsidR="000B6D7E"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0B6D7E" w:rsidRPr="00C76DF3" w:rsidRDefault="00DC3AAA" w:rsidP="003812FE">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0B6D7E" w:rsidRPr="00C76DF3" w:rsidRDefault="00DC3AAA" w:rsidP="003812FE">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7280E51A" w14:textId="77777777" w:rsidR="000B6D7E" w:rsidRPr="00591643" w:rsidRDefault="000B6D7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6D7E"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0B6D7E" w:rsidRPr="00C76DF3" w:rsidRDefault="00DC3AAA" w:rsidP="0013770D">
          <w:pPr>
            <w:pStyle w:val="ProductList-OfferingBody"/>
            <w:ind w:left="-77" w:right="-73"/>
            <w:jc w:val="center"/>
            <w:rPr>
              <w:color w:val="808080" w:themeColor="background1" w:themeShade="80"/>
              <w:sz w:val="14"/>
              <w:szCs w:val="14"/>
            </w:rPr>
          </w:pPr>
          <w:hyperlink w:anchor="Tabla de Contenido"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0B6D7E" w:rsidRPr="00C76DF3" w:rsidRDefault="000B6D7E"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0B6D7E" w:rsidRPr="00C76DF3" w:rsidRDefault="00DC3AAA" w:rsidP="0013770D">
          <w:pPr>
            <w:pStyle w:val="ProductList-OfferingBody"/>
            <w:ind w:left="-72" w:right="-74"/>
            <w:jc w:val="center"/>
            <w:rPr>
              <w:color w:val="808080" w:themeColor="background1" w:themeShade="80"/>
              <w:sz w:val="14"/>
              <w:szCs w:val="14"/>
            </w:rPr>
          </w:pPr>
          <w:hyperlink w:anchor="Introducció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0B6D7E" w:rsidRPr="00C76DF3" w:rsidRDefault="000B6D7E"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0B6D7E" w:rsidRPr="00C76DF3" w:rsidRDefault="00DC3AAA" w:rsidP="0013770D">
          <w:pPr>
            <w:pStyle w:val="ProductList-OfferingBody"/>
            <w:ind w:left="-72" w:right="-75"/>
            <w:jc w:val="center"/>
            <w:rPr>
              <w:color w:val="808080" w:themeColor="background1" w:themeShade="80"/>
              <w:sz w:val="14"/>
              <w:szCs w:val="14"/>
            </w:rPr>
          </w:pPr>
          <w:hyperlink w:anchor="Términos Generale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0B6D7E" w:rsidRPr="00C76DF3" w:rsidRDefault="00DC3AAA" w:rsidP="0013770D">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0B6D7E" w:rsidRPr="00C76DF3" w:rsidRDefault="000B6D7E"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0B6D7E" w:rsidRPr="00C76DF3" w:rsidRDefault="00DC3AAA" w:rsidP="0013770D">
          <w:pPr>
            <w:pStyle w:val="ProductList-OfferingBody"/>
            <w:ind w:left="-72" w:right="-76"/>
            <w:jc w:val="center"/>
            <w:rPr>
              <w:color w:val="808080" w:themeColor="background1" w:themeShade="80"/>
              <w:sz w:val="14"/>
              <w:szCs w:val="14"/>
            </w:rPr>
          </w:pPr>
          <w:hyperlink w:anchor="Anexo 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25C85FC1" w14:textId="77777777" w:rsidR="000B6D7E" w:rsidRPr="00591643" w:rsidRDefault="000B6D7E"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eofContents"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tio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0B6D7E" w:rsidRPr="00C76DF3" w:rsidRDefault="00DC3AAA" w:rsidP="003812FE">
          <w:pPr>
            <w:pStyle w:val="ProductList-OfferingBody"/>
            <w:ind w:left="-72" w:right="-75"/>
            <w:jc w:val="center"/>
            <w:rPr>
              <w:color w:val="808080" w:themeColor="background1" w:themeShade="80"/>
              <w:sz w:val="14"/>
              <w:szCs w:val="14"/>
            </w:rPr>
          </w:pPr>
          <w:hyperlink w:anchor="GeneralTerm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0B6D7E" w:rsidRPr="00E303C7" w:rsidRDefault="00DC3AAA"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0B6D7E" w:rsidRPr="00E303C7" w:rsidRDefault="00DC3AAA" w:rsidP="003812FE">
          <w:pPr>
            <w:pStyle w:val="ProductList-OfferingBody"/>
            <w:ind w:left="-72" w:right="-77"/>
            <w:jc w:val="center"/>
            <w:rPr>
              <w:color w:val="808080" w:themeColor="background1" w:themeShade="80"/>
              <w:sz w:val="14"/>
              <w:szCs w:val="14"/>
              <w:lang w:val="es-ES"/>
            </w:rPr>
          </w:pPr>
          <w:hyperlink w:anchor="OnlineServiceSpecificTerms" w:history="1">
            <w:r w:rsidR="000B6D7E"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0B6D7E" w:rsidRPr="00C76DF3" w:rsidRDefault="00DC3AAA" w:rsidP="003812FE">
          <w:pPr>
            <w:pStyle w:val="ProductList-OfferingBody"/>
            <w:ind w:left="-72" w:right="-76"/>
            <w:jc w:val="center"/>
            <w:rPr>
              <w:color w:val="808080" w:themeColor="background1" w:themeShade="80"/>
              <w:sz w:val="14"/>
              <w:szCs w:val="14"/>
            </w:rPr>
          </w:pPr>
          <w:hyperlink w:anchor="Attachment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373482EE" w14:textId="77777777" w:rsidR="000B6D7E" w:rsidRPr="00591643" w:rsidRDefault="000B6D7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D7E"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0B6D7E" w:rsidRPr="00C76DF3" w:rsidRDefault="00DC3AAA" w:rsidP="00591643">
          <w:pPr>
            <w:pStyle w:val="ProductList-OfferingBody"/>
            <w:ind w:left="-77" w:right="-73"/>
            <w:jc w:val="center"/>
            <w:rPr>
              <w:color w:val="808080" w:themeColor="background1" w:themeShade="80"/>
              <w:sz w:val="14"/>
              <w:szCs w:val="14"/>
            </w:rPr>
          </w:pPr>
          <w:hyperlink w:anchor="TableofContents" w:history="1">
            <w:proofErr w:type="spellStart"/>
            <w:r w:rsidR="000B6D7E">
              <w:rPr>
                <w:rStyle w:val="Hyperlink"/>
                <w:sz w:val="14"/>
                <w:szCs w:val="14"/>
              </w:rPr>
              <w:t>Tabla</w:t>
            </w:r>
            <w:proofErr w:type="spellEnd"/>
            <w:r w:rsidR="000B6D7E">
              <w:rPr>
                <w:rStyle w:val="Hyperlink"/>
                <w:sz w:val="14"/>
                <w:szCs w:val="14"/>
              </w:rPr>
              <w:t xml:space="preserve"> de </w:t>
            </w:r>
            <w:proofErr w:type="spellStart"/>
            <w:r w:rsidR="000B6D7E">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0B6D7E" w:rsidRPr="00C76DF3" w:rsidRDefault="000B6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0B6D7E" w:rsidRPr="00C76DF3" w:rsidRDefault="00DC3AAA" w:rsidP="00591643">
          <w:pPr>
            <w:pStyle w:val="ProductList-OfferingBody"/>
            <w:ind w:left="-72" w:right="-74"/>
            <w:jc w:val="center"/>
            <w:rPr>
              <w:color w:val="808080" w:themeColor="background1" w:themeShade="80"/>
              <w:sz w:val="14"/>
              <w:szCs w:val="14"/>
            </w:rPr>
          </w:pPr>
          <w:hyperlink w:anchor="Introduction" w:history="1">
            <w:proofErr w:type="spellStart"/>
            <w:r w:rsidR="000B6D7E">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0B6D7E" w:rsidRPr="00C76DF3" w:rsidRDefault="000B6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0B6D7E" w:rsidRPr="00C76DF3" w:rsidRDefault="00DC3AAA" w:rsidP="003812FE">
          <w:pPr>
            <w:pStyle w:val="ProductList-OfferingBody"/>
            <w:ind w:left="-72" w:right="-75"/>
            <w:jc w:val="center"/>
            <w:rPr>
              <w:color w:val="808080" w:themeColor="background1" w:themeShade="80"/>
              <w:sz w:val="14"/>
              <w:szCs w:val="14"/>
            </w:rPr>
          </w:pPr>
          <w:hyperlink w:anchor="GeneralTerms" w:history="1">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0B6D7E" w:rsidRPr="00C76DF3" w:rsidRDefault="000B6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0B6D7E" w:rsidRPr="00024B0A" w:rsidRDefault="00DC3AAA" w:rsidP="00591643">
          <w:pPr>
            <w:pStyle w:val="ProductList-OfferingBody"/>
            <w:ind w:left="-72" w:right="-77"/>
            <w:jc w:val="center"/>
            <w:rPr>
              <w:color w:val="808080" w:themeColor="background1" w:themeShade="80"/>
              <w:sz w:val="14"/>
              <w:szCs w:val="14"/>
              <w:lang w:val="es-ES"/>
            </w:rPr>
          </w:pPr>
          <w:hyperlink w:anchor="PrivacyandSecurityTerms" w:history="1">
            <w:r w:rsidR="000B6D7E"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0B6D7E" w:rsidRPr="00C76DF3" w:rsidRDefault="00DC3AAA" w:rsidP="003812FE">
          <w:pPr>
            <w:pStyle w:val="ProductList-OfferingBody"/>
            <w:ind w:left="-72" w:right="-77"/>
            <w:jc w:val="center"/>
            <w:rPr>
              <w:color w:val="808080" w:themeColor="background1" w:themeShade="80"/>
              <w:sz w:val="14"/>
              <w:szCs w:val="14"/>
            </w:rPr>
          </w:pPr>
          <w:hyperlink w:anchor="OnlineServiceSpecificTerms" w:history="1">
            <w:proofErr w:type="spellStart"/>
            <w:r w:rsidR="000B6D7E">
              <w:rPr>
                <w:rStyle w:val="Hyperlink"/>
                <w:sz w:val="14"/>
                <w:szCs w:val="14"/>
              </w:rPr>
              <w:t>Servicios</w:t>
            </w:r>
            <w:proofErr w:type="spellEnd"/>
            <w:r w:rsidR="000B6D7E">
              <w:rPr>
                <w:rStyle w:val="Hyperlink"/>
                <w:sz w:val="14"/>
                <w:szCs w:val="14"/>
              </w:rPr>
              <w:t xml:space="preserve"> Online - </w:t>
            </w:r>
            <w:proofErr w:type="spellStart"/>
            <w:r w:rsidR="000B6D7E">
              <w:rPr>
                <w:rStyle w:val="Hyperlink"/>
                <w:sz w:val="14"/>
                <w:szCs w:val="14"/>
              </w:rPr>
              <w:t>Términos</w:t>
            </w:r>
            <w:proofErr w:type="spellEnd"/>
            <w:r w:rsidR="000B6D7E">
              <w:rPr>
                <w:rStyle w:val="Hyperlink"/>
                <w:sz w:val="14"/>
                <w:szCs w:val="14"/>
              </w:rPr>
              <w:t xml:space="preserve"> </w:t>
            </w:r>
            <w:proofErr w:type="spellStart"/>
            <w:r w:rsidR="000B6D7E">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0B6D7E" w:rsidRPr="00C76DF3" w:rsidRDefault="000B6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0B6D7E" w:rsidRPr="00C76DF3" w:rsidRDefault="00DC3AAA" w:rsidP="003812FE">
          <w:pPr>
            <w:pStyle w:val="ProductList-OfferingBody"/>
            <w:ind w:left="-72" w:right="-76"/>
            <w:jc w:val="center"/>
            <w:rPr>
              <w:color w:val="808080" w:themeColor="background1" w:themeShade="80"/>
              <w:sz w:val="14"/>
              <w:szCs w:val="14"/>
            </w:rPr>
          </w:pPr>
          <w:hyperlink w:anchor="Attachment1" w:history="1">
            <w:proofErr w:type="spellStart"/>
            <w:r w:rsidR="000B6D7E">
              <w:rPr>
                <w:rStyle w:val="Hyperlink"/>
                <w:sz w:val="14"/>
                <w:szCs w:val="14"/>
              </w:rPr>
              <w:t>Documentos</w:t>
            </w:r>
            <w:proofErr w:type="spellEnd"/>
            <w:r w:rsidR="000B6D7E">
              <w:rPr>
                <w:rStyle w:val="Hyperlink"/>
                <w:sz w:val="14"/>
                <w:szCs w:val="14"/>
              </w:rPr>
              <w:t xml:space="preserve"> </w:t>
            </w:r>
            <w:proofErr w:type="spellStart"/>
            <w:r w:rsidR="000B6D7E">
              <w:rPr>
                <w:rStyle w:val="Hyperlink"/>
                <w:sz w:val="14"/>
                <w:szCs w:val="14"/>
              </w:rPr>
              <w:t>adjuntos</w:t>
            </w:r>
            <w:proofErr w:type="spellEnd"/>
          </w:hyperlink>
        </w:p>
      </w:tc>
    </w:tr>
  </w:tbl>
  <w:p w14:paraId="4DB3D52B" w14:textId="77777777" w:rsidR="000B6D7E" w:rsidRPr="00591643" w:rsidRDefault="000B6D7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0B6D7E" w:rsidRPr="006A16D6" w:rsidRDefault="00DC3AAA" w:rsidP="0013770D">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0B6D7E" w:rsidRPr="00C76DF3" w:rsidRDefault="000B6D7E"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0B6D7E" w:rsidRPr="002B0307" w:rsidRDefault="00DC3AAA" w:rsidP="0013770D">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0B6D7E" w:rsidRPr="00C76DF3" w:rsidRDefault="000B6D7E"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0B6D7E" w:rsidRPr="006A16D6" w:rsidRDefault="00DC3AAA" w:rsidP="0013770D">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0B6D7E" w:rsidRPr="003D3239" w:rsidRDefault="00DC3AAA" w:rsidP="0013770D">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0B6D7E" w:rsidRPr="00C76DF3" w:rsidRDefault="000B6D7E"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0B6D7E" w:rsidRPr="006A16D6" w:rsidRDefault="00DC3AAA" w:rsidP="0013770D">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2D7D45EB" w14:textId="77777777" w:rsidR="000B6D7E" w:rsidRPr="00591643" w:rsidRDefault="000B6D7E"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B6D7E"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0B6D7E" w:rsidRPr="006A16D6" w:rsidRDefault="00DC3AAA" w:rsidP="0077298C">
          <w:pPr>
            <w:pStyle w:val="ProductList-OfferingBody"/>
            <w:ind w:left="-77" w:right="-73"/>
            <w:jc w:val="center"/>
            <w:rPr>
              <w:color w:val="808080" w:themeColor="background1" w:themeShade="80"/>
              <w:sz w:val="14"/>
              <w:szCs w:val="14"/>
            </w:rPr>
          </w:pPr>
          <w:hyperlink w:anchor="TableofContents" w:history="1">
            <w:proofErr w:type="spellStart"/>
            <w:r w:rsidR="000B6D7E" w:rsidRPr="006A16D6">
              <w:rPr>
                <w:rStyle w:val="Hyperlink"/>
                <w:sz w:val="14"/>
                <w:szCs w:val="14"/>
              </w:rPr>
              <w:t>Tabla</w:t>
            </w:r>
            <w:proofErr w:type="spellEnd"/>
            <w:r w:rsidR="000B6D7E" w:rsidRPr="006A16D6">
              <w:rPr>
                <w:rStyle w:val="Hyperlink"/>
                <w:sz w:val="14"/>
                <w:szCs w:val="14"/>
              </w:rPr>
              <w:t xml:space="preserve"> de </w:t>
            </w:r>
            <w:proofErr w:type="spellStart"/>
            <w:r w:rsidR="000B6D7E"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0B6D7E" w:rsidRPr="00C76DF3" w:rsidRDefault="000B6D7E"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0B6D7E" w:rsidRPr="002B0307" w:rsidRDefault="00DC3AAA" w:rsidP="0077298C">
          <w:pPr>
            <w:pStyle w:val="ProductList-OfferingBody"/>
            <w:ind w:left="-72" w:right="-74"/>
            <w:jc w:val="center"/>
            <w:rPr>
              <w:color w:val="808080" w:themeColor="background1" w:themeShade="80"/>
              <w:sz w:val="14"/>
              <w:szCs w:val="14"/>
            </w:rPr>
          </w:pPr>
          <w:hyperlink w:anchor="Introduction" w:history="1">
            <w:proofErr w:type="spellStart"/>
            <w:r w:rsidR="000B6D7E"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0B6D7E" w:rsidRPr="00C76DF3" w:rsidRDefault="000B6D7E"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0B6D7E" w:rsidRPr="006A16D6" w:rsidRDefault="00DC3AAA" w:rsidP="0077298C">
          <w:pPr>
            <w:pStyle w:val="ProductList-OfferingBody"/>
            <w:ind w:left="-72" w:right="-75"/>
            <w:jc w:val="center"/>
            <w:rPr>
              <w:color w:val="808080" w:themeColor="background1" w:themeShade="80"/>
              <w:sz w:val="14"/>
              <w:szCs w:val="14"/>
            </w:rPr>
          </w:pPr>
          <w:hyperlink w:anchor="GeneralTerms" w:history="1">
            <w:proofErr w:type="spellStart"/>
            <w:r w:rsidR="000B6D7E" w:rsidRPr="006A16D6">
              <w:rPr>
                <w:rStyle w:val="Hyperlink"/>
                <w:sz w:val="14"/>
                <w:szCs w:val="14"/>
              </w:rPr>
              <w:t>Términos</w:t>
            </w:r>
            <w:proofErr w:type="spellEnd"/>
            <w:r w:rsidR="000B6D7E" w:rsidRPr="006A16D6">
              <w:rPr>
                <w:rStyle w:val="Hyperlink"/>
                <w:sz w:val="14"/>
                <w:szCs w:val="14"/>
              </w:rPr>
              <w:t xml:space="preserve"> </w:t>
            </w:r>
            <w:proofErr w:type="spellStart"/>
            <w:r w:rsidR="000B6D7E" w:rsidRPr="006A16D6">
              <w:rPr>
                <w:rStyle w:val="Hyperlink"/>
                <w:sz w:val="14"/>
                <w:szCs w:val="14"/>
              </w:rPr>
              <w:t>Generales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0B6D7E" w:rsidRPr="00C76DF3" w:rsidRDefault="000B6D7E"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0B6D7E" w:rsidRPr="003D3239" w:rsidRDefault="00DC3AAA" w:rsidP="0077298C">
          <w:pPr>
            <w:pStyle w:val="ProductList-OfferingBody"/>
            <w:ind w:left="-72" w:right="-77"/>
            <w:jc w:val="center"/>
            <w:rPr>
              <w:color w:val="808080" w:themeColor="background1" w:themeShade="80"/>
              <w:sz w:val="14"/>
              <w:szCs w:val="14"/>
              <w:lang w:val="es-ES"/>
            </w:rPr>
          </w:pPr>
          <w:hyperlink w:anchor="OnlineServiceSpecificTerms" w:history="1">
            <w:r w:rsidR="000B6D7E"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0B6D7E" w:rsidRPr="00C76DF3" w:rsidRDefault="000B6D7E"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0B6D7E" w:rsidRPr="006A16D6" w:rsidRDefault="00DC3AAA" w:rsidP="0077298C">
          <w:pPr>
            <w:pStyle w:val="ProductList-OfferingBody"/>
            <w:ind w:left="-72" w:right="-76"/>
            <w:jc w:val="center"/>
            <w:rPr>
              <w:color w:val="808080" w:themeColor="background1" w:themeShade="80"/>
              <w:sz w:val="14"/>
              <w:szCs w:val="14"/>
            </w:rPr>
          </w:pPr>
          <w:hyperlink w:anchor="Attachment1" w:history="1">
            <w:r w:rsidR="000B6D7E">
              <w:rPr>
                <w:rStyle w:val="Hyperlink"/>
                <w:sz w:val="14"/>
                <w:szCs w:val="14"/>
              </w:rPr>
              <w:t>Anexo</w:t>
            </w:r>
          </w:hyperlink>
        </w:p>
      </w:tc>
    </w:tr>
  </w:tbl>
  <w:p w14:paraId="65F25427" w14:textId="77777777" w:rsidR="000B6D7E" w:rsidRPr="00591643" w:rsidRDefault="000B6D7E"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AE2504" w14:textId="77777777" w:rsidR="00DC3AAA" w:rsidRDefault="00DC3AAA" w:rsidP="009A573F">
      <w:pPr>
        <w:spacing w:after="0" w:line="240" w:lineRule="auto"/>
      </w:pPr>
      <w:r>
        <w:separator/>
      </w:r>
    </w:p>
  </w:footnote>
  <w:footnote w:type="continuationSeparator" w:id="0">
    <w:p w14:paraId="0815AC08" w14:textId="77777777" w:rsidR="00DC3AAA" w:rsidRDefault="00DC3AAA" w:rsidP="009A573F">
      <w:pPr>
        <w:spacing w:after="0" w:line="240" w:lineRule="auto"/>
      </w:pPr>
      <w:r>
        <w:continuationSeparator/>
      </w:r>
    </w:p>
  </w:footnote>
  <w:footnote w:type="continuationNotice" w:id="1">
    <w:p w14:paraId="2C299CD4" w14:textId="77777777" w:rsidR="00DC3AAA" w:rsidRDefault="00DC3A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6D7E" w:rsidRPr="004D27A6" w:rsidRDefault="000B6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68F8CFC1" w:rsidR="000B6D7E" w:rsidRPr="003D1D92" w:rsidRDefault="00DC3AAA"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0B6D7E" w:rsidRPr="004C1E5B">
              <w:rPr>
                <w:sz w:val="16"/>
                <w:szCs w:val="16"/>
                <w:lang w:val="nl-NL"/>
              </w:rPr>
              <w:t xml:space="preserve">Términos de los servicios en línea de los Programas de Licencias por Volumen de Microsoft (español internacional, </w:t>
            </w:r>
            <w:proofErr w:type="spellStart"/>
            <w:r w:rsidR="00414CF3">
              <w:rPr>
                <w:sz w:val="16"/>
                <w:szCs w:val="16"/>
                <w:lang w:val="en-IN"/>
              </w:rPr>
              <w:t>f</w:t>
            </w:r>
            <w:r w:rsidR="00414CF3" w:rsidRPr="00414CF3">
              <w:rPr>
                <w:sz w:val="16"/>
                <w:szCs w:val="16"/>
                <w:lang w:val="en-IN"/>
              </w:rPr>
              <w:t>ebrero</w:t>
            </w:r>
            <w:proofErr w:type="spellEnd"/>
            <w:r w:rsidR="001828AC" w:rsidRPr="001828AC">
              <w:rPr>
                <w:sz w:val="16"/>
                <w:szCs w:val="16"/>
                <w:lang w:val="en-IN"/>
              </w:rPr>
              <w:t xml:space="preserve"> de 202</w:t>
            </w:r>
            <w:r w:rsidR="001828AC">
              <w:rPr>
                <w:sz w:val="16"/>
                <w:szCs w:val="16"/>
                <w:lang w:val="en-IN"/>
              </w:rPr>
              <w:t>1</w:t>
            </w:r>
            <w:r w:rsidR="000B6D7E" w:rsidRPr="003D1D92">
              <w:rPr>
                <w:sz w:val="16"/>
                <w:lang w:val="es-ES"/>
              </w:rPr>
              <w:t>)</w:t>
            </w:r>
          </w:sdtContent>
        </w:sdt>
        <w:r w:rsidR="000B6D7E" w:rsidRPr="003D1D92">
          <w:rPr>
            <w:sz w:val="16"/>
            <w:szCs w:val="16"/>
            <w:lang w:val="es-ES"/>
          </w:rPr>
          <w:tab/>
        </w:r>
        <w:r w:rsidR="000B6D7E" w:rsidRPr="003D1D92">
          <w:rPr>
            <w:sz w:val="16"/>
            <w:szCs w:val="16"/>
            <w:lang w:val="es-ES"/>
          </w:rPr>
          <w:fldChar w:fldCharType="begin"/>
        </w:r>
        <w:r w:rsidR="000B6D7E" w:rsidRPr="003D1D92">
          <w:rPr>
            <w:sz w:val="16"/>
            <w:szCs w:val="16"/>
            <w:lang w:val="es-ES"/>
          </w:rPr>
          <w:instrText xml:space="preserve"> PAGE   \* MERGEFORMAT </w:instrText>
        </w:r>
        <w:r w:rsidR="000B6D7E" w:rsidRPr="003D1D92">
          <w:rPr>
            <w:sz w:val="16"/>
            <w:szCs w:val="16"/>
            <w:lang w:val="es-ES"/>
          </w:rPr>
          <w:fldChar w:fldCharType="separate"/>
        </w:r>
        <w:r w:rsidR="000B6D7E">
          <w:rPr>
            <w:sz w:val="16"/>
            <w:szCs w:val="16"/>
            <w:lang w:val="es-ES"/>
          </w:rPr>
          <w:t>2</w:t>
        </w:r>
        <w:r w:rsidR="000B6D7E"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35EFCC8D" w:rsidR="000B6D7E" w:rsidRPr="003D1D92" w:rsidRDefault="00DC3AAA"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0B6D7E" w:rsidRPr="004C1E5B">
              <w:rPr>
                <w:sz w:val="16"/>
                <w:szCs w:val="16"/>
                <w:lang w:val="nl-NL"/>
              </w:rPr>
              <w:t xml:space="preserve">Términos de los servicios en línea de los Programas de Licencias por Volumen de </w:t>
            </w:r>
            <w:r w:rsidR="000B6D7E" w:rsidRPr="004C1E5B">
              <w:rPr>
                <w:sz w:val="16"/>
                <w:szCs w:val="16"/>
                <w:lang w:val="nl-NL"/>
              </w:rPr>
              <w:t xml:space="preserve">Microsoft (español internacional, </w:t>
            </w:r>
            <w:r w:rsidR="00414CF3">
              <w:rPr>
                <w:sz w:val="16"/>
                <w:szCs w:val="16"/>
                <w:lang w:val="nl-NL"/>
              </w:rPr>
              <w:t>f</w:t>
            </w:r>
            <w:r w:rsidR="00414CF3" w:rsidRPr="00414CF3">
              <w:rPr>
                <w:sz w:val="16"/>
                <w:szCs w:val="16"/>
                <w:lang w:val="nl-NL"/>
              </w:rPr>
              <w:t>ebrero</w:t>
            </w:r>
            <w:r w:rsidR="001828AC" w:rsidRPr="001828AC">
              <w:rPr>
                <w:sz w:val="16"/>
                <w:szCs w:val="16"/>
                <w:lang w:val="nl-NL"/>
              </w:rPr>
              <w:t xml:space="preserve"> de 202</w:t>
            </w:r>
            <w:r w:rsidR="001828AC">
              <w:rPr>
                <w:sz w:val="16"/>
                <w:szCs w:val="16"/>
                <w:lang w:val="nl-NL"/>
              </w:rPr>
              <w:t>1</w:t>
            </w:r>
            <w:r w:rsidR="000B6D7E" w:rsidRPr="003D1D92">
              <w:rPr>
                <w:sz w:val="16"/>
                <w:lang w:val="es-ES"/>
              </w:rPr>
              <w:t>)</w:t>
            </w:r>
          </w:sdtContent>
        </w:sdt>
        <w:r w:rsidR="000B6D7E" w:rsidRPr="003D1D92">
          <w:rPr>
            <w:sz w:val="16"/>
            <w:szCs w:val="16"/>
            <w:lang w:val="es-ES"/>
          </w:rPr>
          <w:tab/>
        </w:r>
        <w:r w:rsidR="000B6D7E" w:rsidRPr="003D1D92">
          <w:rPr>
            <w:sz w:val="16"/>
            <w:szCs w:val="16"/>
            <w:lang w:val="es-ES"/>
          </w:rPr>
          <w:fldChar w:fldCharType="begin"/>
        </w:r>
        <w:r w:rsidR="000B6D7E" w:rsidRPr="003D1D92">
          <w:rPr>
            <w:sz w:val="16"/>
            <w:szCs w:val="16"/>
            <w:lang w:val="es-ES"/>
          </w:rPr>
          <w:instrText xml:space="preserve"> PAGE   \* MERGEFORMAT </w:instrText>
        </w:r>
        <w:r w:rsidR="000B6D7E" w:rsidRPr="003D1D92">
          <w:rPr>
            <w:sz w:val="16"/>
            <w:szCs w:val="16"/>
            <w:lang w:val="es-ES"/>
          </w:rPr>
          <w:fldChar w:fldCharType="separate"/>
        </w:r>
        <w:r w:rsidR="000B6D7E" w:rsidRPr="003D1D92">
          <w:rPr>
            <w:sz w:val="16"/>
            <w:szCs w:val="16"/>
            <w:lang w:val="es-ES"/>
          </w:rPr>
          <w:t>2</w:t>
        </w:r>
        <w:r w:rsidR="000B6D7E"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hideSpellingErrors/>
  <w:proofState w:spelling="clean"/>
  <w:documentProtection w:edit="readOnly" w:formatting="1" w:enforcement="1" w:cryptProviderType="rsaAES" w:cryptAlgorithmClass="hash" w:cryptAlgorithmType="typeAny" w:cryptAlgorithmSid="14" w:cryptSpinCount="100000" w:hash="vu+NlYeDpFVyfgsX8/ScnfqjhPZq5lUUnoo2+dtUftDLYoZ5Jj3lpWkqfrruxtry7QetulRmYYPjBONC4SPeAA==" w:salt="EAOO1Wmu3aQj6Kw/a8jGE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B6D7E"/>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28AC"/>
    <w:rsid w:val="00183408"/>
    <w:rsid w:val="001838D6"/>
    <w:rsid w:val="00185A8B"/>
    <w:rsid w:val="00185C39"/>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030"/>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E72D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2632"/>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2CD"/>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77DF1"/>
    <w:rsid w:val="00280709"/>
    <w:rsid w:val="0028263A"/>
    <w:rsid w:val="00282CEB"/>
    <w:rsid w:val="00285240"/>
    <w:rsid w:val="00287117"/>
    <w:rsid w:val="002879FE"/>
    <w:rsid w:val="00291105"/>
    <w:rsid w:val="00291776"/>
    <w:rsid w:val="002931C3"/>
    <w:rsid w:val="0029405B"/>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1DC"/>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343C"/>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35D"/>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6AC6"/>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14CF3"/>
    <w:rsid w:val="00420ADD"/>
    <w:rsid w:val="00422587"/>
    <w:rsid w:val="00426093"/>
    <w:rsid w:val="0043091D"/>
    <w:rsid w:val="00430C94"/>
    <w:rsid w:val="00431849"/>
    <w:rsid w:val="00432379"/>
    <w:rsid w:val="00432F41"/>
    <w:rsid w:val="00434703"/>
    <w:rsid w:val="004347EB"/>
    <w:rsid w:val="0043598B"/>
    <w:rsid w:val="0043674F"/>
    <w:rsid w:val="00436D68"/>
    <w:rsid w:val="00440CC7"/>
    <w:rsid w:val="00440E1B"/>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DF5"/>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91A"/>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0AF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076"/>
    <w:rsid w:val="00553404"/>
    <w:rsid w:val="005535A4"/>
    <w:rsid w:val="00553757"/>
    <w:rsid w:val="00554F9B"/>
    <w:rsid w:val="0055746D"/>
    <w:rsid w:val="00557C14"/>
    <w:rsid w:val="00557FBB"/>
    <w:rsid w:val="00561361"/>
    <w:rsid w:val="005616CC"/>
    <w:rsid w:val="00561759"/>
    <w:rsid w:val="0056432C"/>
    <w:rsid w:val="00564AEE"/>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2C03"/>
    <w:rsid w:val="007149EB"/>
    <w:rsid w:val="007155B2"/>
    <w:rsid w:val="00716ED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12ED"/>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C52E4"/>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B11"/>
    <w:rsid w:val="00822F15"/>
    <w:rsid w:val="0082411D"/>
    <w:rsid w:val="00826803"/>
    <w:rsid w:val="00826890"/>
    <w:rsid w:val="008273AF"/>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04D1"/>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231E"/>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615"/>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58B7"/>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4A9B"/>
    <w:rsid w:val="00AB5427"/>
    <w:rsid w:val="00AB5CE8"/>
    <w:rsid w:val="00AB64F8"/>
    <w:rsid w:val="00AB6713"/>
    <w:rsid w:val="00AB73DE"/>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2F11"/>
    <w:rsid w:val="00AF31B3"/>
    <w:rsid w:val="00AF6659"/>
    <w:rsid w:val="00AF67A7"/>
    <w:rsid w:val="00AF6B91"/>
    <w:rsid w:val="00AF7255"/>
    <w:rsid w:val="00B0042D"/>
    <w:rsid w:val="00B00D8D"/>
    <w:rsid w:val="00B01933"/>
    <w:rsid w:val="00B03C1D"/>
    <w:rsid w:val="00B04A53"/>
    <w:rsid w:val="00B06333"/>
    <w:rsid w:val="00B074D2"/>
    <w:rsid w:val="00B074F7"/>
    <w:rsid w:val="00B0782A"/>
    <w:rsid w:val="00B12C95"/>
    <w:rsid w:val="00B141BA"/>
    <w:rsid w:val="00B1420F"/>
    <w:rsid w:val="00B17611"/>
    <w:rsid w:val="00B20876"/>
    <w:rsid w:val="00B20E8E"/>
    <w:rsid w:val="00B21951"/>
    <w:rsid w:val="00B21DA3"/>
    <w:rsid w:val="00B26020"/>
    <w:rsid w:val="00B26BEF"/>
    <w:rsid w:val="00B3147D"/>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50B2"/>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17F1"/>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4996"/>
    <w:rsid w:val="00D7657F"/>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3AAA"/>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6FB3"/>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222"/>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1B95"/>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0718"/>
    <w:rsid w:val="00FB1558"/>
    <w:rsid w:val="00FB1ECC"/>
    <w:rsid w:val="00FB4B81"/>
    <w:rsid w:val="00FB5E33"/>
    <w:rsid w:val="00FB6373"/>
    <w:rsid w:val="00FB6A75"/>
    <w:rsid w:val="00FB719E"/>
    <w:rsid w:val="00FB72CF"/>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DE6FB3"/>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oter" Target="footer31.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aka.ms/custom-neural-code-of-conduct" TargetMode="External"/><Relationship Id="rId63" Type="http://schemas.openxmlformats.org/officeDocument/2006/relationships/hyperlink" Target="file:///C:\Users\becky\AppData\Local\Temp\Temp1_SPA.zip\Buildback%20for%20OST%20%2034%20lang%20%202-12-20.docx" TargetMode="External"/><Relationship Id="rId68" Type="http://schemas.openxmlformats.org/officeDocument/2006/relationships/hyperlink" Target="http://go.microsoft.com/?linkid=9839207" TargetMode="External"/><Relationship Id="rId84" Type="http://schemas.openxmlformats.org/officeDocument/2006/relationships/hyperlink" Target="https://aka.ms/bingmapsplatformapistou" TargetMode="External"/><Relationship Id="rId89" Type="http://schemas.openxmlformats.org/officeDocument/2006/relationships/footer" Target="footer22.xml"/><Relationship Id="rId112" Type="http://schemas.openxmlformats.org/officeDocument/2006/relationships/footer" Target="footer30.xml"/><Relationship Id="rId16" Type="http://schemas.openxmlformats.org/officeDocument/2006/relationships/hyperlink" Target="http://microsoft.com/licensing/contracts" TargetMode="External"/><Relationship Id="rId107" Type="http://schemas.openxmlformats.org/officeDocument/2006/relationships/footer" Target="footer28.xml"/><Relationship Id="rId11" Type="http://schemas.openxmlformats.org/officeDocument/2006/relationships/footer" Target="footer2.xml"/><Relationship Id="rId32" Type="http://schemas.openxmlformats.org/officeDocument/2006/relationships/hyperlink" Target="https://aka.ms/r1j7jq" TargetMode="External"/><Relationship Id="rId37" Type="http://schemas.openxmlformats.org/officeDocument/2006/relationships/hyperlink" Target="https://haadminstoragedev.blob.core.windows.net/docs/HBS%20Preview%20Disclaimer%20and%20Acknowledgment%20(181113).pdf" TargetMode="External"/><Relationship Id="rId53" Type="http://schemas.openxmlformats.org/officeDocument/2006/relationships/footer" Target="footer9.xml"/><Relationship Id="rId58" Type="http://schemas.openxmlformats.org/officeDocument/2006/relationships/footer" Target="footer10.xml"/><Relationship Id="rId74" Type="http://schemas.openxmlformats.org/officeDocument/2006/relationships/hyperlink" Target="http://www.office.com/sca" TargetMode="External"/><Relationship Id="rId79" Type="http://schemas.openxmlformats.org/officeDocument/2006/relationships/hyperlink" Target="https://go.microsoft.com/fwlink/?LinkId=521839" TargetMode="External"/><Relationship Id="rId102" Type="http://schemas.openxmlformats.org/officeDocument/2006/relationships/hyperlink" Target="https://aka.ms/GHEM" TargetMode="External"/><Relationship Id="rId123" Type="http://schemas.openxmlformats.org/officeDocument/2006/relationships/customXml" Target="../customXml/item4.xml"/><Relationship Id="rId5" Type="http://schemas.openxmlformats.org/officeDocument/2006/relationships/webSettings" Target="webSettings.xml"/><Relationship Id="rId90" Type="http://schemas.openxmlformats.org/officeDocument/2006/relationships/footer" Target="footer23.xml"/><Relationship Id="rId95" Type="http://schemas.openxmlformats.org/officeDocument/2006/relationships/footer" Target="footer25.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710837" TargetMode="External"/><Relationship Id="rId118" Type="http://schemas.openxmlformats.org/officeDocument/2006/relationships/footer" Target="footer32.xml"/><Relationship Id="rId80" Type="http://schemas.openxmlformats.org/officeDocument/2006/relationships/footer" Target="footer16.xml"/><Relationship Id="rId85" Type="http://schemas.openxmlformats.org/officeDocument/2006/relationships/hyperlink" Target="https://aka.ms/bingmapsplatformsdks/" TargetMode="External"/><Relationship Id="rId12" Type="http://schemas.openxmlformats.org/officeDocument/2006/relationships/header" Target="header2.xml"/><Relationship Id="rId17" Type="http://schemas.openxmlformats.org/officeDocument/2006/relationships/hyperlink" Target="http://go.microsoft.com/?linkid=9840733" TargetMode="Externa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874330" TargetMode="External"/><Relationship Id="rId59" Type="http://schemas.openxmlformats.org/officeDocument/2006/relationships/footer" Target="footer11.xml"/><Relationship Id="rId103" Type="http://schemas.openxmlformats.org/officeDocument/2006/relationships/hyperlink" Target="https://aka.ms/GHEM_DPA" TargetMode="External"/><Relationship Id="rId108" Type="http://schemas.openxmlformats.org/officeDocument/2006/relationships/footer" Target="footer29.xml"/><Relationship Id="rId54" Type="http://schemas.openxmlformats.org/officeDocument/2006/relationships/hyperlink" Target="https://www.linkedin.com/legal/preview/user-agreement" TargetMode="External"/><Relationship Id="rId70" Type="http://schemas.openxmlformats.org/officeDocument/2006/relationships/footer" Target="footer13.xml"/><Relationship Id="rId75" Type="http://schemas.openxmlformats.org/officeDocument/2006/relationships/footer" Target="footer15.xml"/><Relationship Id="rId91" Type="http://schemas.openxmlformats.org/officeDocument/2006/relationships/hyperlink" Target="https://go.microsoft.com/fwlink/?linkid=868812" TargetMode="External"/><Relationship Id="rId96"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go.microsoft.com/fwlink/?LinkId=521839" TargetMode="External"/><Relationship Id="rId114" Type="http://schemas.openxmlformats.org/officeDocument/2006/relationships/hyperlink" Target="http://go.microsoft.com/fwlink/?LinkID=248686" TargetMode="External"/><Relationship Id="rId119" Type="http://schemas.openxmlformats.org/officeDocument/2006/relationships/fontTable" Target="fontTable.xml"/><Relationship Id="rId44" Type="http://schemas.openxmlformats.org/officeDocument/2006/relationships/hyperlink" Target="https://go.microsoft.com/fwlink/?LinkId=521839" TargetMode="External"/><Relationship Id="rId60" Type="http://schemas.openxmlformats.org/officeDocument/2006/relationships/hyperlink" Target="http://go.microsoft.com/fwlink/?LinkId=690247" TargetMode="External"/><Relationship Id="rId65" Type="http://schemas.openxmlformats.org/officeDocument/2006/relationships/hyperlink" Target="http://go.microsoft.com/?linkid=9839207" TargetMode="External"/><Relationship Id="rId81" Type="http://schemas.openxmlformats.org/officeDocument/2006/relationships/footer" Target="footer17.xml"/><Relationship Id="rId86"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50" Type="http://schemas.openxmlformats.org/officeDocument/2006/relationships/hyperlink" Target="https://software.broadinstitute.org/gatk/eula/index?p=Azure" TargetMode="External"/><Relationship Id="rId55" Type="http://schemas.openxmlformats.org/officeDocument/2006/relationships/hyperlink" Target="https://www.linkedin.com/legal/privacy-policy" TargetMode="External"/><Relationship Id="rId76" Type="http://schemas.openxmlformats.org/officeDocument/2006/relationships/hyperlink" Target="http://aka.ms/BAA" TargetMode="External"/><Relationship Id="rId97" Type="http://schemas.openxmlformats.org/officeDocument/2006/relationships/footer" Target="footer27.xml"/><Relationship Id="rId104" Type="http://schemas.openxmlformats.org/officeDocument/2006/relationships/hyperlink" Target="https://aka.ms/GitHubAESupport" TargetMode="External"/><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4.xml"/><Relationship Id="rId92" Type="http://schemas.openxmlformats.org/officeDocument/2006/relationships/hyperlink" Target="https://go.microsoft.com/fwlink/?linkid=868812"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aka.ms/DPA" TargetMode="External"/><Relationship Id="rId66" Type="http://schemas.openxmlformats.org/officeDocument/2006/relationships/hyperlink" Target="http://www.office.com/sca" TargetMode="External"/><Relationship Id="rId87" Type="http://schemas.openxmlformats.org/officeDocument/2006/relationships/footer" Target="footer20.xml"/><Relationship Id="rId110" Type="http://schemas.openxmlformats.org/officeDocument/2006/relationships/hyperlink" Target="http://www.microsoft.com/itacademy" TargetMode="External"/><Relationship Id="rId115" Type="http://schemas.openxmlformats.org/officeDocument/2006/relationships/hyperlink" Target="http://go.microsoft.com/fwlink/?linkid=248532" TargetMode="External"/><Relationship Id="rId61" Type="http://schemas.openxmlformats.org/officeDocument/2006/relationships/footer" Target="footer12.xml"/><Relationship Id="rId82" Type="http://schemas.openxmlformats.org/officeDocument/2006/relationships/footer" Target="footer18.xml"/><Relationship Id="rId19" Type="http://schemas.openxmlformats.org/officeDocument/2006/relationships/hyperlink" Target="http://www.microsoft.com/licensing/contracts" TargetMode="External"/><Relationship Id="rId14" Type="http://schemas.openxmlformats.org/officeDocument/2006/relationships/header" Target="header3.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s://legal.linkedin.com/dpa" TargetMode="External"/><Relationship Id="rId77" Type="http://schemas.openxmlformats.org/officeDocument/2006/relationships/hyperlink" Target="https://aka.ms/bingmapsplatformapistou" TargetMode="External"/><Relationship Id="rId100" Type="http://schemas.openxmlformats.org/officeDocument/2006/relationships/hyperlink" Target="https://aka.ms/github_dpa" TargetMode="External"/><Relationship Id="rId105" Type="http://schemas.openxmlformats.org/officeDocument/2006/relationships/hyperlink" Target="https://docs.microsoft.com/microsoft-365/compliance/offering-hipaa-hitech?view=o365-worldwide" TargetMode="External"/><Relationship Id="rId8" Type="http://schemas.openxmlformats.org/officeDocument/2006/relationships/hyperlink" Target="https://www.microsoft.com/licensing/terms/productoffering" TargetMode="External"/><Relationship Id="rId51" Type="http://schemas.openxmlformats.org/officeDocument/2006/relationships/hyperlink" Target="https://aka.ms/actestprivacypolicy"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s://aka.ms/github_terms" TargetMode="External"/><Relationship Id="rId121" Type="http://schemas.openxmlformats.org/officeDocument/2006/relationships/customXml" Target="../customXml/item2.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disclosure-voice-talent" TargetMode="External"/><Relationship Id="rId67" Type="http://schemas.openxmlformats.org/officeDocument/2006/relationships/hyperlink" Target="http://go.microsoft.com/?linkid=9839206" TargetMode="External"/><Relationship Id="rId116"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19.xml"/><Relationship Id="rId88" Type="http://schemas.openxmlformats.org/officeDocument/2006/relationships/footer" Target="footer21.xml"/><Relationship Id="rId111" Type="http://schemas.openxmlformats.org/officeDocument/2006/relationships/hyperlink" Target="https://go.microsoft.com/fwlink/?LinkId=521839" TargetMode="External"/><Relationship Id="rId15" Type="http://schemas.openxmlformats.org/officeDocument/2006/relationships/footer" Target="footer4.xml"/><Relationship Id="rId36" Type="http://schemas.openxmlformats.org/officeDocument/2006/relationships/hyperlink" Target="http://azure.microsoft.com/en-us/support/legal/microsoft-azure-store-terms/" TargetMode="External"/><Relationship Id="rId57" Type="http://schemas.openxmlformats.org/officeDocument/2006/relationships/hyperlink" Target="https://go.microsoft.com/fwlink/?LinkId=866544&amp;clcid=0x409" TargetMode="External"/><Relationship Id="rId106" Type="http://schemas.openxmlformats.org/officeDocument/2006/relationships/hyperlink" Target="https://www.microsoft.com/trust-center" TargetMode="External"/><Relationship Id="rId10" Type="http://schemas.openxmlformats.org/officeDocument/2006/relationships/header" Target="header1.xml"/><Relationship Id="rId31" Type="http://schemas.openxmlformats.org/officeDocument/2006/relationships/hyperlink" Target="http://azure.microsoft.com/en-us/regions/" TargetMode="External"/><Relationship Id="rId52" Type="http://schemas.openxmlformats.org/officeDocument/2006/relationships/footer" Target="footer8.xml"/><Relationship Id="rId73" Type="http://schemas.openxmlformats.org/officeDocument/2006/relationships/hyperlink" Target="http://go.microsoft.com/?linkid=9839207" TargetMode="External"/><Relationship Id="rId78" Type="http://schemas.openxmlformats.org/officeDocument/2006/relationships/hyperlink" Target="https://aka.ms/bingmapsplatformsdks/" TargetMode="External"/><Relationship Id="rId94" Type="http://schemas.openxmlformats.org/officeDocument/2006/relationships/footer" Target="footer24.xml"/><Relationship Id="rId99" Type="http://schemas.openxmlformats.org/officeDocument/2006/relationships/hyperlink" Target="https://aka.ms/github_privacy" TargetMode="External"/><Relationship Id="rId101" Type="http://schemas.openxmlformats.org/officeDocument/2006/relationships/hyperlink" Target="https://aka.ms/githubsupport" TargetMode="External"/><Relationship Id="rId122"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11D42955-FC30-4A10-BE3E-4D7480620459}">
  <ds:schemaRefs>
    <ds:schemaRef ds:uri="http://schemas.openxmlformats.org/officeDocument/2006/bibliography"/>
  </ds:schemaRefs>
</ds:datastoreItem>
</file>

<file path=customXml/itemProps2.xml><?xml version="1.0" encoding="utf-8"?>
<ds:datastoreItem xmlns:ds="http://schemas.openxmlformats.org/officeDocument/2006/customXml" ds:itemID="{FDD9F954-19E0-4061-8F2C-75089185E262}"/>
</file>

<file path=customXml/itemProps3.xml><?xml version="1.0" encoding="utf-8"?>
<ds:datastoreItem xmlns:ds="http://schemas.openxmlformats.org/officeDocument/2006/customXml" ds:itemID="{8061D1F1-53DF-40E7-8FCD-8AA860C39538}"/>
</file>

<file path=customXml/itemProps4.xml><?xml version="1.0" encoding="utf-8"?>
<ds:datastoreItem xmlns:ds="http://schemas.openxmlformats.org/officeDocument/2006/customXml" ds:itemID="{DD287A5C-08C8-4D9A-8F93-18D0DD800061}"/>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25910</Words>
  <Characters>147690</Characters>
  <Application>Microsoft Office Word</Application>
  <DocSecurity>8</DocSecurity>
  <Lines>1230</Lines>
  <Paragraphs>346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2021-01-31T04:07:00Z</dcterms:created>
  <dcterms:modified xsi:type="dcterms:W3CDTF">2021-01-31T04:08:00Z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