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r>
      <w:proofErr w:type="spellStart"/>
      <w:r w:rsidRPr="006D3651">
        <w:rPr>
          <w:rFonts w:asciiTheme="majorHAnsi" w:hAnsiTheme="majorHAnsi"/>
          <w:color w:val="FFFFFF" w:themeColor="background1"/>
          <w:sz w:val="32"/>
          <w:szCs w:val="32"/>
          <w:lang w:val="es-ES"/>
        </w:rPr>
        <w:t>Volume</w:t>
      </w:r>
      <w:proofErr w:type="spellEnd"/>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r>
      <w:proofErr w:type="spellStart"/>
      <w:r w:rsidRPr="006D3651">
        <w:rPr>
          <w:rFonts w:asciiTheme="majorHAnsi" w:hAnsiTheme="majorHAnsi"/>
          <w:color w:val="FFFFFF" w:themeColor="background1"/>
          <w:sz w:val="32"/>
          <w:szCs w:val="32"/>
          <w:lang w:val="es-ES"/>
        </w:rPr>
        <w:t>Licensing</w:t>
      </w:r>
      <w:proofErr w:type="spellEnd"/>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2066DFC6" w:rsidR="004D27A6" w:rsidRPr="005241E3" w:rsidRDefault="004D27A6" w:rsidP="00605407">
      <w:pPr>
        <w:pStyle w:val="ProductList-Body"/>
        <w:shd w:val="clear" w:color="auto" w:fill="0072C6"/>
        <w:tabs>
          <w:tab w:val="clear" w:pos="158"/>
          <w:tab w:val="left" w:pos="360"/>
        </w:tabs>
        <w:ind w:right="1019"/>
        <w:rPr>
          <w:color w:val="FFFFFF"/>
          <w:sz w:val="62"/>
          <w:szCs w:val="62"/>
          <w:lang w:val="es-ES"/>
        </w:rPr>
      </w:pPr>
      <w:r w:rsidRPr="00CF0A02">
        <w:rPr>
          <w:rFonts w:asciiTheme="majorHAnsi" w:hAnsiTheme="majorHAnsi"/>
          <w:color w:val="FFFFFF"/>
          <w:sz w:val="72"/>
          <w:szCs w:val="72"/>
          <w:lang w:val="es-ES"/>
        </w:rPr>
        <w:tab/>
      </w:r>
      <w:r w:rsidRPr="005241E3">
        <w:rPr>
          <w:rFonts w:asciiTheme="majorHAnsi" w:hAnsiTheme="majorHAnsi"/>
          <w:color w:val="FFFFFF"/>
          <w:sz w:val="62"/>
          <w:szCs w:val="62"/>
          <w:lang w:val="es-ES"/>
        </w:rPr>
        <w:t xml:space="preserve">Términos de </w:t>
      </w:r>
      <w:r w:rsidR="0045444F" w:rsidRPr="005241E3">
        <w:rPr>
          <w:rFonts w:asciiTheme="majorHAnsi" w:hAnsiTheme="majorHAnsi"/>
          <w:color w:val="FFFFFF"/>
          <w:sz w:val="62"/>
          <w:szCs w:val="62"/>
          <w:lang w:val="es-ES"/>
        </w:rPr>
        <w:t xml:space="preserve">los </w:t>
      </w:r>
      <w:r w:rsidRPr="005241E3">
        <w:rPr>
          <w:rFonts w:asciiTheme="majorHAnsi" w:hAnsiTheme="majorHAnsi"/>
          <w:color w:val="FFFFFF"/>
          <w:sz w:val="62"/>
          <w:szCs w:val="62"/>
          <w:lang w:val="es-ES"/>
        </w:rPr>
        <w:t xml:space="preserve">Servicios </w:t>
      </w:r>
      <w:r w:rsidR="005241E3" w:rsidRPr="005241E3">
        <w:rPr>
          <w:rFonts w:asciiTheme="majorHAnsi" w:hAnsiTheme="majorHAnsi"/>
          <w:color w:val="FFFFFF" w:themeColor="background1"/>
          <w:sz w:val="62"/>
          <w:szCs w:val="62"/>
          <w:lang w:val="nl-NL"/>
        </w:rPr>
        <w:t>en Línea</w:t>
      </w:r>
    </w:p>
    <w:p w14:paraId="6BAF63FC" w14:textId="6AD371DB" w:rsidR="004D27A6" w:rsidRPr="00A10BE5" w:rsidRDefault="004D27A6" w:rsidP="00605407">
      <w:pPr>
        <w:pStyle w:val="ProductList-Body"/>
        <w:shd w:val="clear" w:color="auto" w:fill="0072C6"/>
        <w:tabs>
          <w:tab w:val="clear" w:pos="158"/>
          <w:tab w:val="left" w:pos="360"/>
        </w:tabs>
        <w:ind w:right="1019"/>
        <w:rPr>
          <w:color w:val="FFFFFF"/>
          <w:sz w:val="62"/>
          <w:szCs w:val="62"/>
          <w:lang w:val="es-ES"/>
        </w:rPr>
      </w:pPr>
      <w:r w:rsidRPr="005241E3">
        <w:rPr>
          <w:rFonts w:asciiTheme="majorHAnsi" w:hAnsiTheme="majorHAnsi"/>
          <w:color w:val="FFFFFF"/>
          <w:sz w:val="62"/>
          <w:szCs w:val="62"/>
          <w:lang w:val="es-ES"/>
        </w:rPr>
        <w:tab/>
      </w:r>
      <w:bookmarkStart w:id="1" w:name="_top"/>
      <w:bookmarkEnd w:id="1"/>
      <w:proofErr w:type="spellStart"/>
      <w:r w:rsidR="001828AC">
        <w:rPr>
          <w:rFonts w:asciiTheme="majorHAnsi" w:hAnsiTheme="majorHAnsi"/>
          <w:color w:val="FFFFFF" w:themeColor="background1"/>
          <w:sz w:val="62"/>
          <w:szCs w:val="62"/>
          <w:lang w:val="en-IN"/>
        </w:rPr>
        <w:t>E</w:t>
      </w:r>
      <w:r w:rsidR="001828AC" w:rsidRPr="001828AC">
        <w:rPr>
          <w:rFonts w:asciiTheme="majorHAnsi" w:hAnsiTheme="majorHAnsi"/>
          <w:color w:val="FFFFFF" w:themeColor="background1"/>
          <w:sz w:val="62"/>
          <w:szCs w:val="62"/>
          <w:lang w:val="en-IN"/>
        </w:rPr>
        <w:t>nero</w:t>
      </w:r>
      <w:proofErr w:type="spellEnd"/>
      <w:r w:rsidR="001828AC" w:rsidRPr="001828AC">
        <w:rPr>
          <w:rFonts w:asciiTheme="majorHAnsi" w:hAnsiTheme="majorHAnsi"/>
          <w:color w:val="FFFFFF" w:themeColor="background1"/>
          <w:sz w:val="62"/>
          <w:szCs w:val="62"/>
          <w:lang w:val="en-IN"/>
        </w:rPr>
        <w:t xml:space="preserve"> de 202</w:t>
      </w:r>
      <w:r w:rsidR="001828AC">
        <w:rPr>
          <w:rFonts w:asciiTheme="majorHAnsi" w:hAnsiTheme="majorHAnsi"/>
          <w:color w:val="FFFFFF" w:themeColor="background1"/>
          <w:sz w:val="62"/>
          <w:szCs w:val="62"/>
          <w:lang w:val="en-IN"/>
        </w:rPr>
        <w:t>1</w:t>
      </w:r>
    </w:p>
    <w:p w14:paraId="4A73642B" w14:textId="77777777" w:rsidR="00AF31B3" w:rsidRPr="00A043FA"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_tradnl"/>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67D84D0E" w14:textId="0E5B4FDA" w:rsidR="00DE6FB3" w:rsidRDefault="00A430D3">
      <w:pPr>
        <w:pStyle w:val="TOC1"/>
        <w:tabs>
          <w:tab w:val="right" w:leader="dot" w:pos="5030"/>
        </w:tabs>
        <w:rPr>
          <w:rFonts w:eastAsiaTheme="minorEastAsia"/>
          <w:b w:val="0"/>
          <w:caps w:val="0"/>
          <w:noProof/>
          <w:sz w:val="22"/>
        </w:rPr>
      </w:pPr>
      <w:r w:rsidRPr="003D1D92">
        <w:rPr>
          <w:rFonts w:cstheme="minorHAnsi"/>
          <w:lang w:val="es-ES"/>
        </w:rPr>
        <w:fldChar w:fldCharType="begin"/>
      </w:r>
      <w:r w:rsidRPr="003D1D92">
        <w:rPr>
          <w:rFonts w:cstheme="minorHAnsi"/>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D1D92">
        <w:rPr>
          <w:rFonts w:cstheme="minorHAnsi"/>
          <w:lang w:val="es-ES"/>
        </w:rPr>
        <w:fldChar w:fldCharType="separate"/>
      </w:r>
      <w:hyperlink w:anchor="_Toc60224846" w:history="1">
        <w:r w:rsidR="00DE6FB3" w:rsidRPr="00765F93">
          <w:rPr>
            <w:rStyle w:val="Hyperlink"/>
            <w:noProof/>
            <w:lang w:val="es-ES_tradnl"/>
          </w:rPr>
          <w:t>Introducción</w:t>
        </w:r>
        <w:r w:rsidR="00DE6FB3">
          <w:rPr>
            <w:noProof/>
            <w:webHidden/>
          </w:rPr>
          <w:tab/>
        </w:r>
        <w:r w:rsidR="00DE6FB3">
          <w:rPr>
            <w:noProof/>
            <w:webHidden/>
          </w:rPr>
          <w:fldChar w:fldCharType="begin"/>
        </w:r>
        <w:r w:rsidR="00DE6FB3">
          <w:rPr>
            <w:noProof/>
            <w:webHidden/>
          </w:rPr>
          <w:instrText xml:space="preserve"> PAGEREF _Toc60224846 \h </w:instrText>
        </w:r>
        <w:r w:rsidR="00DE6FB3">
          <w:rPr>
            <w:noProof/>
            <w:webHidden/>
          </w:rPr>
        </w:r>
        <w:r w:rsidR="00DE6FB3">
          <w:rPr>
            <w:noProof/>
            <w:webHidden/>
          </w:rPr>
          <w:fldChar w:fldCharType="separate"/>
        </w:r>
        <w:r w:rsidR="00DE6FB3">
          <w:rPr>
            <w:noProof/>
            <w:webHidden/>
          </w:rPr>
          <w:t>3</w:t>
        </w:r>
        <w:r w:rsidR="00DE6FB3">
          <w:rPr>
            <w:noProof/>
            <w:webHidden/>
          </w:rPr>
          <w:fldChar w:fldCharType="end"/>
        </w:r>
      </w:hyperlink>
    </w:p>
    <w:p w14:paraId="70110852" w14:textId="76D3A2D8" w:rsidR="00DE6FB3" w:rsidRDefault="00DE6FB3">
      <w:pPr>
        <w:pStyle w:val="TOC5"/>
        <w:tabs>
          <w:tab w:val="right" w:leader="dot" w:pos="5030"/>
        </w:tabs>
        <w:rPr>
          <w:rFonts w:eastAsiaTheme="minorEastAsia"/>
          <w:noProof/>
          <w:sz w:val="22"/>
        </w:rPr>
      </w:pPr>
      <w:hyperlink w:anchor="_Toc60224847" w:history="1">
        <w:r w:rsidRPr="00765F93">
          <w:rPr>
            <w:rStyle w:val="Hyperlink"/>
            <w:noProof/>
            <w:lang w:val="es-ES_tradnl"/>
          </w:rPr>
          <w:t>Contratos de Nivel de Servicio</w:t>
        </w:r>
        <w:r>
          <w:rPr>
            <w:noProof/>
            <w:webHidden/>
          </w:rPr>
          <w:tab/>
        </w:r>
        <w:r>
          <w:rPr>
            <w:noProof/>
            <w:webHidden/>
          </w:rPr>
          <w:fldChar w:fldCharType="begin"/>
        </w:r>
        <w:r>
          <w:rPr>
            <w:noProof/>
            <w:webHidden/>
          </w:rPr>
          <w:instrText xml:space="preserve"> PAGEREF _Toc60224847 \h </w:instrText>
        </w:r>
        <w:r>
          <w:rPr>
            <w:noProof/>
            <w:webHidden/>
          </w:rPr>
        </w:r>
        <w:r>
          <w:rPr>
            <w:noProof/>
            <w:webHidden/>
          </w:rPr>
          <w:fldChar w:fldCharType="separate"/>
        </w:r>
        <w:r>
          <w:rPr>
            <w:noProof/>
            <w:webHidden/>
          </w:rPr>
          <w:t>3</w:t>
        </w:r>
        <w:r>
          <w:rPr>
            <w:noProof/>
            <w:webHidden/>
          </w:rPr>
          <w:fldChar w:fldCharType="end"/>
        </w:r>
      </w:hyperlink>
    </w:p>
    <w:p w14:paraId="587923C1" w14:textId="5B03D1C8" w:rsidR="00DE6FB3" w:rsidRDefault="00DE6FB3">
      <w:pPr>
        <w:pStyle w:val="TOC5"/>
        <w:tabs>
          <w:tab w:val="right" w:leader="dot" w:pos="5030"/>
        </w:tabs>
        <w:rPr>
          <w:rFonts w:eastAsiaTheme="minorEastAsia"/>
          <w:noProof/>
          <w:sz w:val="22"/>
        </w:rPr>
      </w:pPr>
      <w:hyperlink w:anchor="_Toc60224848" w:history="1">
        <w:r w:rsidRPr="00765F93">
          <w:rPr>
            <w:rStyle w:val="Hyperlink"/>
            <w:noProof/>
            <w:lang w:val="es-ES_tradnl"/>
          </w:rPr>
          <w:t>Términos y Actualizaciones Aplicables de los Servicios Online</w:t>
        </w:r>
        <w:r>
          <w:rPr>
            <w:noProof/>
            <w:webHidden/>
          </w:rPr>
          <w:tab/>
        </w:r>
        <w:r>
          <w:rPr>
            <w:noProof/>
            <w:webHidden/>
          </w:rPr>
          <w:fldChar w:fldCharType="begin"/>
        </w:r>
        <w:r>
          <w:rPr>
            <w:noProof/>
            <w:webHidden/>
          </w:rPr>
          <w:instrText xml:space="preserve"> PAGEREF _Toc60224848 \h </w:instrText>
        </w:r>
        <w:r>
          <w:rPr>
            <w:noProof/>
            <w:webHidden/>
          </w:rPr>
        </w:r>
        <w:r>
          <w:rPr>
            <w:noProof/>
            <w:webHidden/>
          </w:rPr>
          <w:fldChar w:fldCharType="separate"/>
        </w:r>
        <w:r>
          <w:rPr>
            <w:noProof/>
            <w:webHidden/>
          </w:rPr>
          <w:t>3</w:t>
        </w:r>
        <w:r>
          <w:rPr>
            <w:noProof/>
            <w:webHidden/>
          </w:rPr>
          <w:fldChar w:fldCharType="end"/>
        </w:r>
      </w:hyperlink>
    </w:p>
    <w:p w14:paraId="3A5D8798" w14:textId="227FC683" w:rsidR="00DE6FB3" w:rsidRDefault="00DE6FB3">
      <w:pPr>
        <w:pStyle w:val="TOC5"/>
        <w:tabs>
          <w:tab w:val="right" w:leader="dot" w:pos="5030"/>
        </w:tabs>
        <w:rPr>
          <w:rFonts w:eastAsiaTheme="minorEastAsia"/>
          <w:noProof/>
          <w:sz w:val="22"/>
        </w:rPr>
      </w:pPr>
      <w:hyperlink w:anchor="_Toc60224849" w:history="1">
        <w:r w:rsidRPr="00765F93">
          <w:rPr>
            <w:rStyle w:val="Hyperlink"/>
            <w:noProof/>
            <w:lang w:val="es-ES_tradnl"/>
          </w:rPr>
          <w:t>Notificaciones electrónicas</w:t>
        </w:r>
        <w:r>
          <w:rPr>
            <w:noProof/>
            <w:webHidden/>
          </w:rPr>
          <w:tab/>
        </w:r>
        <w:r>
          <w:rPr>
            <w:noProof/>
            <w:webHidden/>
          </w:rPr>
          <w:fldChar w:fldCharType="begin"/>
        </w:r>
        <w:r>
          <w:rPr>
            <w:noProof/>
            <w:webHidden/>
          </w:rPr>
          <w:instrText xml:space="preserve"> PAGEREF _Toc60224849 \h </w:instrText>
        </w:r>
        <w:r>
          <w:rPr>
            <w:noProof/>
            <w:webHidden/>
          </w:rPr>
        </w:r>
        <w:r>
          <w:rPr>
            <w:noProof/>
            <w:webHidden/>
          </w:rPr>
          <w:fldChar w:fldCharType="separate"/>
        </w:r>
        <w:r>
          <w:rPr>
            <w:noProof/>
            <w:webHidden/>
          </w:rPr>
          <w:t>3</w:t>
        </w:r>
        <w:r>
          <w:rPr>
            <w:noProof/>
            <w:webHidden/>
          </w:rPr>
          <w:fldChar w:fldCharType="end"/>
        </w:r>
      </w:hyperlink>
    </w:p>
    <w:p w14:paraId="31279BF3" w14:textId="5AD7696F" w:rsidR="00DE6FB3" w:rsidRDefault="00DE6FB3">
      <w:pPr>
        <w:pStyle w:val="TOC5"/>
        <w:tabs>
          <w:tab w:val="right" w:leader="dot" w:pos="5030"/>
        </w:tabs>
        <w:rPr>
          <w:rFonts w:eastAsiaTheme="minorEastAsia"/>
          <w:noProof/>
          <w:sz w:val="22"/>
        </w:rPr>
      </w:pPr>
      <w:hyperlink w:anchor="_Toc60224850" w:history="1">
        <w:r w:rsidRPr="00765F93">
          <w:rPr>
            <w:rStyle w:val="Hyperlink"/>
            <w:noProof/>
            <w:lang w:val="es-ES_tradnl"/>
          </w:rPr>
          <w:t>Versiones Anteriores</w:t>
        </w:r>
        <w:r>
          <w:rPr>
            <w:noProof/>
            <w:webHidden/>
          </w:rPr>
          <w:tab/>
        </w:r>
        <w:r>
          <w:rPr>
            <w:noProof/>
            <w:webHidden/>
          </w:rPr>
          <w:fldChar w:fldCharType="begin"/>
        </w:r>
        <w:r>
          <w:rPr>
            <w:noProof/>
            <w:webHidden/>
          </w:rPr>
          <w:instrText xml:space="preserve"> PAGEREF _Toc60224850 \h </w:instrText>
        </w:r>
        <w:r>
          <w:rPr>
            <w:noProof/>
            <w:webHidden/>
          </w:rPr>
        </w:r>
        <w:r>
          <w:rPr>
            <w:noProof/>
            <w:webHidden/>
          </w:rPr>
          <w:fldChar w:fldCharType="separate"/>
        </w:r>
        <w:r>
          <w:rPr>
            <w:noProof/>
            <w:webHidden/>
          </w:rPr>
          <w:t>3</w:t>
        </w:r>
        <w:r>
          <w:rPr>
            <w:noProof/>
            <w:webHidden/>
          </w:rPr>
          <w:fldChar w:fldCharType="end"/>
        </w:r>
      </w:hyperlink>
    </w:p>
    <w:p w14:paraId="579688ED" w14:textId="6A68B449" w:rsidR="00DE6FB3" w:rsidRDefault="00DE6FB3">
      <w:pPr>
        <w:pStyle w:val="TOC3"/>
        <w:rPr>
          <w:rFonts w:eastAsiaTheme="minorEastAsia"/>
          <w:b w:val="0"/>
          <w:smallCaps w:val="0"/>
          <w:sz w:val="22"/>
          <w:lang w:val="en-US"/>
        </w:rPr>
      </w:pPr>
      <w:hyperlink w:anchor="_Toc60224851" w:history="1">
        <w:r w:rsidRPr="00765F93">
          <w:rPr>
            <w:rStyle w:val="Hyperlink"/>
          </w:rPr>
          <w:t>Aclaraciones y resumen de cambios</w:t>
        </w:r>
        <w:r>
          <w:rPr>
            <w:webHidden/>
          </w:rPr>
          <w:tab/>
        </w:r>
        <w:r>
          <w:rPr>
            <w:webHidden/>
          </w:rPr>
          <w:fldChar w:fldCharType="begin"/>
        </w:r>
        <w:r>
          <w:rPr>
            <w:webHidden/>
          </w:rPr>
          <w:instrText xml:space="preserve"> PAGEREF _Toc60224851 \h </w:instrText>
        </w:r>
        <w:r>
          <w:rPr>
            <w:webHidden/>
          </w:rPr>
        </w:r>
        <w:r>
          <w:rPr>
            <w:webHidden/>
          </w:rPr>
          <w:fldChar w:fldCharType="separate"/>
        </w:r>
        <w:r>
          <w:rPr>
            <w:webHidden/>
          </w:rPr>
          <w:t>3</w:t>
        </w:r>
        <w:r>
          <w:rPr>
            <w:webHidden/>
          </w:rPr>
          <w:fldChar w:fldCharType="end"/>
        </w:r>
      </w:hyperlink>
    </w:p>
    <w:p w14:paraId="450FC929" w14:textId="7138294C" w:rsidR="00DE6FB3" w:rsidRDefault="00DE6FB3">
      <w:pPr>
        <w:pStyle w:val="TOC1"/>
        <w:tabs>
          <w:tab w:val="right" w:leader="dot" w:pos="5030"/>
        </w:tabs>
        <w:rPr>
          <w:rFonts w:eastAsiaTheme="minorEastAsia"/>
          <w:b w:val="0"/>
          <w:caps w:val="0"/>
          <w:noProof/>
          <w:sz w:val="22"/>
        </w:rPr>
      </w:pPr>
      <w:hyperlink w:anchor="_Toc60224852" w:history="1">
        <w:r w:rsidRPr="00765F93">
          <w:rPr>
            <w:rStyle w:val="Hyperlink"/>
            <w:noProof/>
            <w:lang w:val="es-ES_tradnl"/>
          </w:rPr>
          <w:t>Definiciones</w:t>
        </w:r>
        <w:r>
          <w:rPr>
            <w:noProof/>
            <w:webHidden/>
          </w:rPr>
          <w:tab/>
        </w:r>
        <w:r>
          <w:rPr>
            <w:noProof/>
            <w:webHidden/>
          </w:rPr>
          <w:fldChar w:fldCharType="begin"/>
        </w:r>
        <w:r>
          <w:rPr>
            <w:noProof/>
            <w:webHidden/>
          </w:rPr>
          <w:instrText xml:space="preserve"> PAGEREF _Toc60224852 \h </w:instrText>
        </w:r>
        <w:r>
          <w:rPr>
            <w:noProof/>
            <w:webHidden/>
          </w:rPr>
        </w:r>
        <w:r>
          <w:rPr>
            <w:noProof/>
            <w:webHidden/>
          </w:rPr>
          <w:fldChar w:fldCharType="separate"/>
        </w:r>
        <w:r>
          <w:rPr>
            <w:noProof/>
            <w:webHidden/>
          </w:rPr>
          <w:t>4</w:t>
        </w:r>
        <w:r>
          <w:rPr>
            <w:noProof/>
            <w:webHidden/>
          </w:rPr>
          <w:fldChar w:fldCharType="end"/>
        </w:r>
      </w:hyperlink>
    </w:p>
    <w:p w14:paraId="09A4F44D" w14:textId="02CD0C0B" w:rsidR="00DE6FB3" w:rsidRDefault="00DE6FB3">
      <w:pPr>
        <w:pStyle w:val="TOC1"/>
        <w:tabs>
          <w:tab w:val="right" w:leader="dot" w:pos="5030"/>
        </w:tabs>
        <w:rPr>
          <w:rFonts w:eastAsiaTheme="minorEastAsia"/>
          <w:b w:val="0"/>
          <w:caps w:val="0"/>
          <w:noProof/>
          <w:sz w:val="22"/>
        </w:rPr>
      </w:pPr>
      <w:hyperlink w:anchor="_Toc60224853" w:history="1">
        <w:r w:rsidRPr="00765F93">
          <w:rPr>
            <w:rStyle w:val="Hyperlink"/>
            <w:noProof/>
            <w:lang w:val="es-ES_tradnl"/>
          </w:rPr>
          <w:t>Términos Generales</w:t>
        </w:r>
        <w:r>
          <w:rPr>
            <w:noProof/>
            <w:webHidden/>
          </w:rPr>
          <w:tab/>
        </w:r>
        <w:r>
          <w:rPr>
            <w:noProof/>
            <w:webHidden/>
          </w:rPr>
          <w:fldChar w:fldCharType="begin"/>
        </w:r>
        <w:r>
          <w:rPr>
            <w:noProof/>
            <w:webHidden/>
          </w:rPr>
          <w:instrText xml:space="preserve"> PAGEREF _Toc60224853 \h </w:instrText>
        </w:r>
        <w:r>
          <w:rPr>
            <w:noProof/>
            <w:webHidden/>
          </w:rPr>
        </w:r>
        <w:r>
          <w:rPr>
            <w:noProof/>
            <w:webHidden/>
          </w:rPr>
          <w:fldChar w:fldCharType="separate"/>
        </w:r>
        <w:r>
          <w:rPr>
            <w:noProof/>
            <w:webHidden/>
          </w:rPr>
          <w:t>6</w:t>
        </w:r>
        <w:r>
          <w:rPr>
            <w:noProof/>
            <w:webHidden/>
          </w:rPr>
          <w:fldChar w:fldCharType="end"/>
        </w:r>
      </w:hyperlink>
    </w:p>
    <w:p w14:paraId="183CEF9D" w14:textId="1C4A9220" w:rsidR="00DE6FB3" w:rsidRDefault="00DE6FB3">
      <w:pPr>
        <w:pStyle w:val="TOC5"/>
        <w:tabs>
          <w:tab w:val="right" w:leader="dot" w:pos="5030"/>
        </w:tabs>
        <w:rPr>
          <w:rFonts w:eastAsiaTheme="minorEastAsia"/>
          <w:noProof/>
          <w:sz w:val="22"/>
        </w:rPr>
      </w:pPr>
      <w:hyperlink w:anchor="_Toc60224854" w:history="1">
        <w:r w:rsidRPr="00765F93">
          <w:rPr>
            <w:rStyle w:val="Hyperlink"/>
            <w:noProof/>
            <w:lang w:val="es-ES_tradnl"/>
          </w:rPr>
          <w:t>Cómo Licenciar los Servicios Online</w:t>
        </w:r>
        <w:r>
          <w:rPr>
            <w:noProof/>
            <w:webHidden/>
          </w:rPr>
          <w:tab/>
        </w:r>
        <w:r>
          <w:rPr>
            <w:noProof/>
            <w:webHidden/>
          </w:rPr>
          <w:fldChar w:fldCharType="begin"/>
        </w:r>
        <w:r>
          <w:rPr>
            <w:noProof/>
            <w:webHidden/>
          </w:rPr>
          <w:instrText xml:space="preserve"> PAGEREF _Toc60224854 \h </w:instrText>
        </w:r>
        <w:r>
          <w:rPr>
            <w:noProof/>
            <w:webHidden/>
          </w:rPr>
        </w:r>
        <w:r>
          <w:rPr>
            <w:noProof/>
            <w:webHidden/>
          </w:rPr>
          <w:fldChar w:fldCharType="separate"/>
        </w:r>
        <w:r>
          <w:rPr>
            <w:noProof/>
            <w:webHidden/>
          </w:rPr>
          <w:t>6</w:t>
        </w:r>
        <w:r>
          <w:rPr>
            <w:noProof/>
            <w:webHidden/>
          </w:rPr>
          <w:fldChar w:fldCharType="end"/>
        </w:r>
      </w:hyperlink>
    </w:p>
    <w:p w14:paraId="74C11201" w14:textId="164B293C" w:rsidR="00DE6FB3" w:rsidRDefault="00DE6FB3">
      <w:pPr>
        <w:pStyle w:val="TOC5"/>
        <w:tabs>
          <w:tab w:val="right" w:leader="dot" w:pos="5030"/>
        </w:tabs>
        <w:rPr>
          <w:rFonts w:eastAsiaTheme="minorEastAsia"/>
          <w:noProof/>
          <w:sz w:val="22"/>
        </w:rPr>
      </w:pPr>
      <w:hyperlink w:anchor="_Toc60224855" w:history="1">
        <w:r w:rsidRPr="00765F93">
          <w:rPr>
            <w:rStyle w:val="Hyperlink"/>
            <w:noProof/>
            <w:lang w:val="es-ES_tradnl"/>
          </w:rPr>
          <w:t>Cómo Utilizar los Servicios Online</w:t>
        </w:r>
        <w:r>
          <w:rPr>
            <w:noProof/>
            <w:webHidden/>
          </w:rPr>
          <w:tab/>
        </w:r>
        <w:r>
          <w:rPr>
            <w:noProof/>
            <w:webHidden/>
          </w:rPr>
          <w:fldChar w:fldCharType="begin"/>
        </w:r>
        <w:r>
          <w:rPr>
            <w:noProof/>
            <w:webHidden/>
          </w:rPr>
          <w:instrText xml:space="preserve"> PAGEREF _Toc60224855 \h </w:instrText>
        </w:r>
        <w:r>
          <w:rPr>
            <w:noProof/>
            <w:webHidden/>
          </w:rPr>
        </w:r>
        <w:r>
          <w:rPr>
            <w:noProof/>
            <w:webHidden/>
          </w:rPr>
          <w:fldChar w:fldCharType="separate"/>
        </w:r>
        <w:r>
          <w:rPr>
            <w:noProof/>
            <w:webHidden/>
          </w:rPr>
          <w:t>6</w:t>
        </w:r>
        <w:r>
          <w:rPr>
            <w:noProof/>
            <w:webHidden/>
          </w:rPr>
          <w:fldChar w:fldCharType="end"/>
        </w:r>
      </w:hyperlink>
    </w:p>
    <w:p w14:paraId="2DDCA481" w14:textId="769ADE50" w:rsidR="00DE6FB3" w:rsidRDefault="00DE6FB3">
      <w:pPr>
        <w:pStyle w:val="TOC5"/>
        <w:tabs>
          <w:tab w:val="right" w:leader="dot" w:pos="5030"/>
        </w:tabs>
        <w:rPr>
          <w:rFonts w:eastAsiaTheme="minorEastAsia"/>
          <w:noProof/>
          <w:sz w:val="22"/>
        </w:rPr>
      </w:pPr>
      <w:hyperlink w:anchor="_Toc60224856" w:history="1">
        <w:r w:rsidRPr="00765F93">
          <w:rPr>
            <w:rStyle w:val="Hyperlink"/>
            <w:noProof/>
            <w:lang w:val="es-ES"/>
          </w:rPr>
          <w:t>Protección de Datos y Seguridad</w:t>
        </w:r>
        <w:r>
          <w:rPr>
            <w:noProof/>
            <w:webHidden/>
          </w:rPr>
          <w:tab/>
        </w:r>
        <w:r>
          <w:rPr>
            <w:noProof/>
            <w:webHidden/>
          </w:rPr>
          <w:fldChar w:fldCharType="begin"/>
        </w:r>
        <w:r>
          <w:rPr>
            <w:noProof/>
            <w:webHidden/>
          </w:rPr>
          <w:instrText xml:space="preserve"> PAGEREF _Toc60224856 \h </w:instrText>
        </w:r>
        <w:r>
          <w:rPr>
            <w:noProof/>
            <w:webHidden/>
          </w:rPr>
        </w:r>
        <w:r>
          <w:rPr>
            <w:noProof/>
            <w:webHidden/>
          </w:rPr>
          <w:fldChar w:fldCharType="separate"/>
        </w:r>
        <w:r>
          <w:rPr>
            <w:noProof/>
            <w:webHidden/>
          </w:rPr>
          <w:t>7</w:t>
        </w:r>
        <w:r>
          <w:rPr>
            <w:noProof/>
            <w:webHidden/>
          </w:rPr>
          <w:fldChar w:fldCharType="end"/>
        </w:r>
      </w:hyperlink>
    </w:p>
    <w:p w14:paraId="049FB153" w14:textId="6B8481FE" w:rsidR="00DE6FB3" w:rsidRDefault="00DE6FB3">
      <w:pPr>
        <w:pStyle w:val="TOC5"/>
        <w:tabs>
          <w:tab w:val="right" w:leader="dot" w:pos="5030"/>
        </w:tabs>
        <w:rPr>
          <w:rFonts w:eastAsiaTheme="minorEastAsia"/>
          <w:noProof/>
          <w:sz w:val="22"/>
        </w:rPr>
      </w:pPr>
      <w:hyperlink w:anchor="_Toc60224857" w:history="1">
        <w:r w:rsidRPr="00765F93">
          <w:rPr>
            <w:rStyle w:val="Hyperlink"/>
            <w:noProof/>
            <w:lang w:val="es-ES_tradnl"/>
          </w:rPr>
          <w:t>Uso de Software con el Servicio Online</w:t>
        </w:r>
        <w:r>
          <w:rPr>
            <w:noProof/>
            <w:webHidden/>
          </w:rPr>
          <w:tab/>
        </w:r>
        <w:r>
          <w:rPr>
            <w:noProof/>
            <w:webHidden/>
          </w:rPr>
          <w:fldChar w:fldCharType="begin"/>
        </w:r>
        <w:r>
          <w:rPr>
            <w:noProof/>
            <w:webHidden/>
          </w:rPr>
          <w:instrText xml:space="preserve"> PAGEREF _Toc60224857 \h </w:instrText>
        </w:r>
        <w:r>
          <w:rPr>
            <w:noProof/>
            <w:webHidden/>
          </w:rPr>
        </w:r>
        <w:r>
          <w:rPr>
            <w:noProof/>
            <w:webHidden/>
          </w:rPr>
          <w:fldChar w:fldCharType="separate"/>
        </w:r>
        <w:r>
          <w:rPr>
            <w:noProof/>
            <w:webHidden/>
          </w:rPr>
          <w:t>7</w:t>
        </w:r>
        <w:r>
          <w:rPr>
            <w:noProof/>
            <w:webHidden/>
          </w:rPr>
          <w:fldChar w:fldCharType="end"/>
        </w:r>
      </w:hyperlink>
    </w:p>
    <w:p w14:paraId="7D626310" w14:textId="5819F53D" w:rsidR="00DE6FB3" w:rsidRDefault="00DE6FB3">
      <w:pPr>
        <w:pStyle w:val="TOC5"/>
        <w:tabs>
          <w:tab w:val="right" w:leader="dot" w:pos="5030"/>
        </w:tabs>
        <w:rPr>
          <w:rFonts w:eastAsiaTheme="minorEastAsia"/>
          <w:noProof/>
          <w:sz w:val="22"/>
        </w:rPr>
      </w:pPr>
      <w:hyperlink w:anchor="_Toc60224858" w:history="1">
        <w:r w:rsidRPr="00765F93">
          <w:rPr>
            <w:rStyle w:val="Hyperlink"/>
            <w:noProof/>
            <w:lang w:val="es-ES_tradnl"/>
          </w:rPr>
          <w:t>Limitaciones Técnicas</w:t>
        </w:r>
        <w:r>
          <w:rPr>
            <w:noProof/>
            <w:webHidden/>
          </w:rPr>
          <w:tab/>
        </w:r>
        <w:r>
          <w:rPr>
            <w:noProof/>
            <w:webHidden/>
          </w:rPr>
          <w:fldChar w:fldCharType="begin"/>
        </w:r>
        <w:r>
          <w:rPr>
            <w:noProof/>
            <w:webHidden/>
          </w:rPr>
          <w:instrText xml:space="preserve"> PAGEREF _Toc60224858 \h </w:instrText>
        </w:r>
        <w:r>
          <w:rPr>
            <w:noProof/>
            <w:webHidden/>
          </w:rPr>
        </w:r>
        <w:r>
          <w:rPr>
            <w:noProof/>
            <w:webHidden/>
          </w:rPr>
          <w:fldChar w:fldCharType="separate"/>
        </w:r>
        <w:r>
          <w:rPr>
            <w:noProof/>
            <w:webHidden/>
          </w:rPr>
          <w:t>7</w:t>
        </w:r>
        <w:r>
          <w:rPr>
            <w:noProof/>
            <w:webHidden/>
          </w:rPr>
          <w:fldChar w:fldCharType="end"/>
        </w:r>
      </w:hyperlink>
    </w:p>
    <w:p w14:paraId="427F5991" w14:textId="0FC53A0B" w:rsidR="00DE6FB3" w:rsidRDefault="00DE6FB3">
      <w:pPr>
        <w:pStyle w:val="TOC5"/>
        <w:tabs>
          <w:tab w:val="right" w:leader="dot" w:pos="5030"/>
        </w:tabs>
        <w:rPr>
          <w:rFonts w:eastAsiaTheme="minorEastAsia"/>
          <w:noProof/>
          <w:sz w:val="22"/>
        </w:rPr>
      </w:pPr>
      <w:hyperlink w:anchor="_Toc60224859" w:history="1">
        <w:r w:rsidRPr="00765F93">
          <w:rPr>
            <w:rStyle w:val="Hyperlink"/>
            <w:noProof/>
            <w:lang w:val="es-ES_tradnl"/>
          </w:rPr>
          <w:t>Servicios de Importación/Exportación</w:t>
        </w:r>
        <w:r>
          <w:rPr>
            <w:noProof/>
            <w:webHidden/>
          </w:rPr>
          <w:tab/>
        </w:r>
        <w:r>
          <w:rPr>
            <w:noProof/>
            <w:webHidden/>
          </w:rPr>
          <w:fldChar w:fldCharType="begin"/>
        </w:r>
        <w:r>
          <w:rPr>
            <w:noProof/>
            <w:webHidden/>
          </w:rPr>
          <w:instrText xml:space="preserve"> PAGEREF _Toc60224859 \h </w:instrText>
        </w:r>
        <w:r>
          <w:rPr>
            <w:noProof/>
            <w:webHidden/>
          </w:rPr>
        </w:r>
        <w:r>
          <w:rPr>
            <w:noProof/>
            <w:webHidden/>
          </w:rPr>
          <w:fldChar w:fldCharType="separate"/>
        </w:r>
        <w:r>
          <w:rPr>
            <w:noProof/>
            <w:webHidden/>
          </w:rPr>
          <w:t>7</w:t>
        </w:r>
        <w:r>
          <w:rPr>
            <w:noProof/>
            <w:webHidden/>
          </w:rPr>
          <w:fldChar w:fldCharType="end"/>
        </w:r>
      </w:hyperlink>
    </w:p>
    <w:p w14:paraId="2A9BFA27" w14:textId="59AFBAFD" w:rsidR="00DE6FB3" w:rsidRDefault="00DE6FB3">
      <w:pPr>
        <w:pStyle w:val="TOC5"/>
        <w:tabs>
          <w:tab w:val="right" w:leader="dot" w:pos="5030"/>
        </w:tabs>
        <w:rPr>
          <w:rFonts w:eastAsiaTheme="minorEastAsia"/>
          <w:noProof/>
          <w:sz w:val="22"/>
        </w:rPr>
      </w:pPr>
      <w:hyperlink w:anchor="_Toc60224860" w:history="1">
        <w:r w:rsidRPr="00765F93">
          <w:rPr>
            <w:rStyle w:val="Hyperlink"/>
            <w:noProof/>
            <w:lang w:val="es-ES_tradnl"/>
          </w:rPr>
          <w:t>Componentes de Fuente</w:t>
        </w:r>
        <w:r>
          <w:rPr>
            <w:noProof/>
            <w:webHidden/>
          </w:rPr>
          <w:tab/>
        </w:r>
        <w:r>
          <w:rPr>
            <w:noProof/>
            <w:webHidden/>
          </w:rPr>
          <w:fldChar w:fldCharType="begin"/>
        </w:r>
        <w:r>
          <w:rPr>
            <w:noProof/>
            <w:webHidden/>
          </w:rPr>
          <w:instrText xml:space="preserve"> PAGEREF _Toc60224860 \h </w:instrText>
        </w:r>
        <w:r>
          <w:rPr>
            <w:noProof/>
            <w:webHidden/>
          </w:rPr>
        </w:r>
        <w:r>
          <w:rPr>
            <w:noProof/>
            <w:webHidden/>
          </w:rPr>
          <w:fldChar w:fldCharType="separate"/>
        </w:r>
        <w:r>
          <w:rPr>
            <w:noProof/>
            <w:webHidden/>
          </w:rPr>
          <w:t>7</w:t>
        </w:r>
        <w:r>
          <w:rPr>
            <w:noProof/>
            <w:webHidden/>
          </w:rPr>
          <w:fldChar w:fldCharType="end"/>
        </w:r>
      </w:hyperlink>
    </w:p>
    <w:p w14:paraId="3CD861EA" w14:textId="44FCC299" w:rsidR="00DE6FB3" w:rsidRDefault="00DE6FB3">
      <w:pPr>
        <w:pStyle w:val="TOC5"/>
        <w:tabs>
          <w:tab w:val="right" w:leader="dot" w:pos="5030"/>
        </w:tabs>
        <w:rPr>
          <w:rFonts w:eastAsiaTheme="minorEastAsia"/>
          <w:noProof/>
          <w:sz w:val="22"/>
        </w:rPr>
      </w:pPr>
      <w:hyperlink w:anchor="_Toc60224861" w:history="1">
        <w:r w:rsidRPr="00765F93">
          <w:rPr>
            <w:rStyle w:val="Hyperlink"/>
            <w:noProof/>
            <w:lang w:val="es-ES_tradnl"/>
          </w:rPr>
          <w:t>Cambios y disponibilidad de los Servicios Online</w:t>
        </w:r>
        <w:r>
          <w:rPr>
            <w:noProof/>
            <w:webHidden/>
          </w:rPr>
          <w:tab/>
        </w:r>
        <w:r>
          <w:rPr>
            <w:noProof/>
            <w:webHidden/>
          </w:rPr>
          <w:fldChar w:fldCharType="begin"/>
        </w:r>
        <w:r>
          <w:rPr>
            <w:noProof/>
            <w:webHidden/>
          </w:rPr>
          <w:instrText xml:space="preserve"> PAGEREF _Toc60224861 \h </w:instrText>
        </w:r>
        <w:r>
          <w:rPr>
            <w:noProof/>
            <w:webHidden/>
          </w:rPr>
        </w:r>
        <w:r>
          <w:rPr>
            <w:noProof/>
            <w:webHidden/>
          </w:rPr>
          <w:fldChar w:fldCharType="separate"/>
        </w:r>
        <w:r>
          <w:rPr>
            <w:noProof/>
            <w:webHidden/>
          </w:rPr>
          <w:t>8</w:t>
        </w:r>
        <w:r>
          <w:rPr>
            <w:noProof/>
            <w:webHidden/>
          </w:rPr>
          <w:fldChar w:fldCharType="end"/>
        </w:r>
      </w:hyperlink>
    </w:p>
    <w:p w14:paraId="54312D3E" w14:textId="1D684C6E" w:rsidR="00DE6FB3" w:rsidRDefault="00DE6FB3">
      <w:pPr>
        <w:pStyle w:val="TOC5"/>
        <w:tabs>
          <w:tab w:val="right" w:leader="dot" w:pos="5030"/>
        </w:tabs>
        <w:rPr>
          <w:rFonts w:eastAsiaTheme="minorEastAsia"/>
          <w:noProof/>
          <w:sz w:val="22"/>
        </w:rPr>
      </w:pPr>
      <w:hyperlink w:anchor="_Toc60224862" w:history="1">
        <w:r w:rsidRPr="00765F93">
          <w:rPr>
            <w:rStyle w:val="Hyperlink"/>
            <w:noProof/>
            <w:lang w:val="es-ES"/>
          </w:rPr>
          <w:t>Dataverse</w:t>
        </w:r>
        <w:r>
          <w:rPr>
            <w:noProof/>
            <w:webHidden/>
          </w:rPr>
          <w:tab/>
        </w:r>
        <w:r>
          <w:rPr>
            <w:noProof/>
            <w:webHidden/>
          </w:rPr>
          <w:fldChar w:fldCharType="begin"/>
        </w:r>
        <w:r>
          <w:rPr>
            <w:noProof/>
            <w:webHidden/>
          </w:rPr>
          <w:instrText xml:space="preserve"> PAGEREF _Toc60224862 \h </w:instrText>
        </w:r>
        <w:r>
          <w:rPr>
            <w:noProof/>
            <w:webHidden/>
          </w:rPr>
        </w:r>
        <w:r>
          <w:rPr>
            <w:noProof/>
            <w:webHidden/>
          </w:rPr>
          <w:fldChar w:fldCharType="separate"/>
        </w:r>
        <w:r>
          <w:rPr>
            <w:noProof/>
            <w:webHidden/>
          </w:rPr>
          <w:t>8</w:t>
        </w:r>
        <w:r>
          <w:rPr>
            <w:noProof/>
            <w:webHidden/>
          </w:rPr>
          <w:fldChar w:fldCharType="end"/>
        </w:r>
      </w:hyperlink>
    </w:p>
    <w:p w14:paraId="7DA17830" w14:textId="2FEE27DD" w:rsidR="00DE6FB3" w:rsidRDefault="00DE6FB3">
      <w:pPr>
        <w:pStyle w:val="TOC5"/>
        <w:tabs>
          <w:tab w:val="right" w:leader="dot" w:pos="5030"/>
        </w:tabs>
        <w:rPr>
          <w:rFonts w:eastAsiaTheme="minorEastAsia"/>
          <w:noProof/>
          <w:sz w:val="22"/>
        </w:rPr>
      </w:pPr>
      <w:hyperlink w:anchor="_Toc60224863" w:history="1">
        <w:r w:rsidRPr="00765F93">
          <w:rPr>
            <w:rStyle w:val="Hyperlink"/>
            <w:noProof/>
            <w:lang w:val="es-ES_tradnl"/>
          </w:rPr>
          <w:t>Otros</w:t>
        </w:r>
        <w:r>
          <w:rPr>
            <w:noProof/>
            <w:webHidden/>
          </w:rPr>
          <w:tab/>
        </w:r>
        <w:r>
          <w:rPr>
            <w:noProof/>
            <w:webHidden/>
          </w:rPr>
          <w:fldChar w:fldCharType="begin"/>
        </w:r>
        <w:r>
          <w:rPr>
            <w:noProof/>
            <w:webHidden/>
          </w:rPr>
          <w:instrText xml:space="preserve"> PAGEREF _Toc60224863 \h </w:instrText>
        </w:r>
        <w:r>
          <w:rPr>
            <w:noProof/>
            <w:webHidden/>
          </w:rPr>
        </w:r>
        <w:r>
          <w:rPr>
            <w:noProof/>
            <w:webHidden/>
          </w:rPr>
          <w:fldChar w:fldCharType="separate"/>
        </w:r>
        <w:r>
          <w:rPr>
            <w:noProof/>
            <w:webHidden/>
          </w:rPr>
          <w:t>8</w:t>
        </w:r>
        <w:r>
          <w:rPr>
            <w:noProof/>
            <w:webHidden/>
          </w:rPr>
          <w:fldChar w:fldCharType="end"/>
        </w:r>
      </w:hyperlink>
    </w:p>
    <w:p w14:paraId="368CD362" w14:textId="1BAB9649" w:rsidR="00DE6FB3" w:rsidRDefault="00DE6FB3">
      <w:pPr>
        <w:pStyle w:val="TOC1"/>
        <w:tabs>
          <w:tab w:val="right" w:leader="dot" w:pos="5030"/>
        </w:tabs>
        <w:rPr>
          <w:rFonts w:eastAsiaTheme="minorEastAsia"/>
          <w:b w:val="0"/>
          <w:caps w:val="0"/>
          <w:noProof/>
          <w:sz w:val="22"/>
        </w:rPr>
      </w:pPr>
      <w:hyperlink w:anchor="_Toc60224864" w:history="1">
        <w:r w:rsidRPr="00765F93">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_Toc60224864 \h </w:instrText>
        </w:r>
        <w:r>
          <w:rPr>
            <w:noProof/>
            <w:webHidden/>
          </w:rPr>
        </w:r>
        <w:r>
          <w:rPr>
            <w:noProof/>
            <w:webHidden/>
          </w:rPr>
          <w:fldChar w:fldCharType="separate"/>
        </w:r>
        <w:r>
          <w:rPr>
            <w:noProof/>
            <w:webHidden/>
          </w:rPr>
          <w:t>10</w:t>
        </w:r>
        <w:r>
          <w:rPr>
            <w:noProof/>
            <w:webHidden/>
          </w:rPr>
          <w:fldChar w:fldCharType="end"/>
        </w:r>
      </w:hyperlink>
    </w:p>
    <w:p w14:paraId="53961983" w14:textId="78A63B46" w:rsidR="00DE6FB3" w:rsidRDefault="00DE6FB3" w:rsidP="00DE6FB3">
      <w:pPr>
        <w:pStyle w:val="TOC2"/>
        <w:rPr>
          <w:rFonts w:eastAsiaTheme="minorEastAsia"/>
          <w:noProof/>
          <w:sz w:val="22"/>
        </w:rPr>
      </w:pPr>
      <w:hyperlink w:anchor="_Toc60224865" w:history="1">
        <w:r w:rsidRPr="00765F93">
          <w:rPr>
            <w:rStyle w:val="Hyperlink"/>
            <w:noProof/>
            <w:lang w:val="es-ES"/>
          </w:rPr>
          <w:t>Servicios de Microsoft Azure</w:t>
        </w:r>
        <w:r>
          <w:rPr>
            <w:noProof/>
            <w:webHidden/>
          </w:rPr>
          <w:tab/>
        </w:r>
        <w:r>
          <w:rPr>
            <w:noProof/>
            <w:webHidden/>
          </w:rPr>
          <w:fldChar w:fldCharType="begin"/>
        </w:r>
        <w:r>
          <w:rPr>
            <w:noProof/>
            <w:webHidden/>
          </w:rPr>
          <w:instrText xml:space="preserve"> PAGEREF _Toc60224865 \h </w:instrText>
        </w:r>
        <w:r>
          <w:rPr>
            <w:noProof/>
            <w:webHidden/>
          </w:rPr>
        </w:r>
        <w:r>
          <w:rPr>
            <w:noProof/>
            <w:webHidden/>
          </w:rPr>
          <w:fldChar w:fldCharType="separate"/>
        </w:r>
        <w:r>
          <w:rPr>
            <w:noProof/>
            <w:webHidden/>
          </w:rPr>
          <w:t>10</w:t>
        </w:r>
        <w:r>
          <w:rPr>
            <w:noProof/>
            <w:webHidden/>
          </w:rPr>
          <w:fldChar w:fldCharType="end"/>
        </w:r>
      </w:hyperlink>
    </w:p>
    <w:p w14:paraId="405D984C" w14:textId="220DF0F2" w:rsidR="00DE6FB3" w:rsidRDefault="00DE6FB3">
      <w:pPr>
        <w:pStyle w:val="TOC4"/>
        <w:rPr>
          <w:rFonts w:eastAsiaTheme="minorEastAsia"/>
          <w:smallCaps w:val="0"/>
          <w:noProof/>
          <w:sz w:val="22"/>
        </w:rPr>
      </w:pPr>
      <w:hyperlink w:anchor="_Toc60224866" w:history="1">
        <w:r w:rsidRPr="00765F93">
          <w:rPr>
            <w:rStyle w:val="Hyperlink"/>
            <w:noProof/>
            <w:lang w:val="es-ES"/>
          </w:rPr>
          <w:t>Azure Defender para IoT</w:t>
        </w:r>
        <w:r>
          <w:rPr>
            <w:noProof/>
            <w:webHidden/>
          </w:rPr>
          <w:tab/>
        </w:r>
        <w:r>
          <w:rPr>
            <w:noProof/>
            <w:webHidden/>
          </w:rPr>
          <w:fldChar w:fldCharType="begin"/>
        </w:r>
        <w:r>
          <w:rPr>
            <w:noProof/>
            <w:webHidden/>
          </w:rPr>
          <w:instrText xml:space="preserve"> PAGEREF _Toc60224866 \h </w:instrText>
        </w:r>
        <w:r>
          <w:rPr>
            <w:noProof/>
            <w:webHidden/>
          </w:rPr>
        </w:r>
        <w:r>
          <w:rPr>
            <w:noProof/>
            <w:webHidden/>
          </w:rPr>
          <w:fldChar w:fldCharType="separate"/>
        </w:r>
        <w:r>
          <w:rPr>
            <w:noProof/>
            <w:webHidden/>
          </w:rPr>
          <w:t>11</w:t>
        </w:r>
        <w:r>
          <w:rPr>
            <w:noProof/>
            <w:webHidden/>
          </w:rPr>
          <w:fldChar w:fldCharType="end"/>
        </w:r>
      </w:hyperlink>
    </w:p>
    <w:p w14:paraId="61A8700D" w14:textId="294BD976" w:rsidR="00DE6FB3" w:rsidRDefault="00DE6FB3">
      <w:pPr>
        <w:pStyle w:val="TOC4"/>
        <w:rPr>
          <w:rFonts w:eastAsiaTheme="minorEastAsia"/>
          <w:smallCaps w:val="0"/>
          <w:noProof/>
          <w:sz w:val="22"/>
        </w:rPr>
      </w:pPr>
      <w:hyperlink w:anchor="_Toc60224867" w:history="1">
        <w:r w:rsidRPr="00765F93">
          <w:rPr>
            <w:rStyle w:val="Hyperlink"/>
            <w:noProof/>
            <w:lang w:val="es-ES_tradnl"/>
          </w:rPr>
          <w:t>Azure DevTest Labs</w:t>
        </w:r>
        <w:r>
          <w:rPr>
            <w:noProof/>
            <w:webHidden/>
          </w:rPr>
          <w:tab/>
        </w:r>
        <w:r>
          <w:rPr>
            <w:noProof/>
            <w:webHidden/>
          </w:rPr>
          <w:fldChar w:fldCharType="begin"/>
        </w:r>
        <w:r>
          <w:rPr>
            <w:noProof/>
            <w:webHidden/>
          </w:rPr>
          <w:instrText xml:space="preserve"> PAGEREF _Toc60224867 \h </w:instrText>
        </w:r>
        <w:r>
          <w:rPr>
            <w:noProof/>
            <w:webHidden/>
          </w:rPr>
        </w:r>
        <w:r>
          <w:rPr>
            <w:noProof/>
            <w:webHidden/>
          </w:rPr>
          <w:fldChar w:fldCharType="separate"/>
        </w:r>
        <w:r>
          <w:rPr>
            <w:noProof/>
            <w:webHidden/>
          </w:rPr>
          <w:t>11</w:t>
        </w:r>
        <w:r>
          <w:rPr>
            <w:noProof/>
            <w:webHidden/>
          </w:rPr>
          <w:fldChar w:fldCharType="end"/>
        </w:r>
      </w:hyperlink>
    </w:p>
    <w:p w14:paraId="15DF97C3" w14:textId="22BE3CC5" w:rsidR="00DE6FB3" w:rsidRDefault="00DE6FB3">
      <w:pPr>
        <w:pStyle w:val="TOC4"/>
        <w:rPr>
          <w:rFonts w:eastAsiaTheme="minorEastAsia"/>
          <w:smallCaps w:val="0"/>
          <w:noProof/>
          <w:sz w:val="22"/>
        </w:rPr>
      </w:pPr>
      <w:hyperlink w:anchor="_Toc60224868" w:history="1">
        <w:r w:rsidRPr="00765F93">
          <w:rPr>
            <w:rStyle w:val="Hyperlink"/>
            <w:noProof/>
            <w:lang w:val="es-ES_tradnl"/>
          </w:rPr>
          <w:t>Servicio Azure Health Bot</w:t>
        </w:r>
        <w:r>
          <w:rPr>
            <w:noProof/>
            <w:webHidden/>
          </w:rPr>
          <w:tab/>
        </w:r>
        <w:r>
          <w:rPr>
            <w:noProof/>
            <w:webHidden/>
          </w:rPr>
          <w:fldChar w:fldCharType="begin"/>
        </w:r>
        <w:r>
          <w:rPr>
            <w:noProof/>
            <w:webHidden/>
          </w:rPr>
          <w:instrText xml:space="preserve"> PAGEREF _Toc60224868 \h </w:instrText>
        </w:r>
        <w:r>
          <w:rPr>
            <w:noProof/>
            <w:webHidden/>
          </w:rPr>
        </w:r>
        <w:r>
          <w:rPr>
            <w:noProof/>
            <w:webHidden/>
          </w:rPr>
          <w:fldChar w:fldCharType="separate"/>
        </w:r>
        <w:r>
          <w:rPr>
            <w:noProof/>
            <w:webHidden/>
          </w:rPr>
          <w:t>11</w:t>
        </w:r>
        <w:r>
          <w:rPr>
            <w:noProof/>
            <w:webHidden/>
          </w:rPr>
          <w:fldChar w:fldCharType="end"/>
        </w:r>
      </w:hyperlink>
    </w:p>
    <w:p w14:paraId="3DCDE30A" w14:textId="78EA6444" w:rsidR="00DE6FB3" w:rsidRDefault="00DE6FB3">
      <w:pPr>
        <w:pStyle w:val="TOC4"/>
        <w:rPr>
          <w:rFonts w:eastAsiaTheme="minorEastAsia"/>
          <w:smallCaps w:val="0"/>
          <w:noProof/>
          <w:sz w:val="22"/>
        </w:rPr>
      </w:pPr>
      <w:hyperlink w:anchor="_Toc60224869" w:history="1">
        <w:r w:rsidRPr="00765F93">
          <w:rPr>
            <w:rStyle w:val="Hyperlink"/>
            <w:noProof/>
            <w:lang w:val="es-ES"/>
          </w:rPr>
          <w:t>Azure Lab Services</w:t>
        </w:r>
        <w:r>
          <w:rPr>
            <w:noProof/>
            <w:webHidden/>
          </w:rPr>
          <w:tab/>
        </w:r>
        <w:r>
          <w:rPr>
            <w:noProof/>
            <w:webHidden/>
          </w:rPr>
          <w:fldChar w:fldCharType="begin"/>
        </w:r>
        <w:r>
          <w:rPr>
            <w:noProof/>
            <w:webHidden/>
          </w:rPr>
          <w:instrText xml:space="preserve"> PAGEREF _Toc60224869 \h </w:instrText>
        </w:r>
        <w:r>
          <w:rPr>
            <w:noProof/>
            <w:webHidden/>
          </w:rPr>
        </w:r>
        <w:r>
          <w:rPr>
            <w:noProof/>
            <w:webHidden/>
          </w:rPr>
          <w:fldChar w:fldCharType="separate"/>
        </w:r>
        <w:r>
          <w:rPr>
            <w:noProof/>
            <w:webHidden/>
          </w:rPr>
          <w:t>12</w:t>
        </w:r>
        <w:r>
          <w:rPr>
            <w:noProof/>
            <w:webHidden/>
          </w:rPr>
          <w:fldChar w:fldCharType="end"/>
        </w:r>
      </w:hyperlink>
    </w:p>
    <w:p w14:paraId="1E8BD040" w14:textId="0DC5EF16" w:rsidR="00DE6FB3" w:rsidRDefault="00DE6FB3">
      <w:pPr>
        <w:pStyle w:val="TOC4"/>
        <w:rPr>
          <w:rFonts w:eastAsiaTheme="minorEastAsia"/>
          <w:smallCaps w:val="0"/>
          <w:noProof/>
          <w:sz w:val="22"/>
        </w:rPr>
      </w:pPr>
      <w:hyperlink w:anchor="_Toc60224870" w:history="1">
        <w:r w:rsidRPr="00765F93">
          <w:rPr>
            <w:rStyle w:val="Hyperlink"/>
            <w:noProof/>
            <w:lang w:val="es-ES"/>
          </w:rPr>
          <w:t>Servicio de Azure Machine Learning</w:t>
        </w:r>
        <w:r>
          <w:rPr>
            <w:noProof/>
            <w:webHidden/>
          </w:rPr>
          <w:tab/>
        </w:r>
        <w:r>
          <w:rPr>
            <w:noProof/>
            <w:webHidden/>
          </w:rPr>
          <w:fldChar w:fldCharType="begin"/>
        </w:r>
        <w:r>
          <w:rPr>
            <w:noProof/>
            <w:webHidden/>
          </w:rPr>
          <w:instrText xml:space="preserve"> PAGEREF _Toc60224870 \h </w:instrText>
        </w:r>
        <w:r>
          <w:rPr>
            <w:noProof/>
            <w:webHidden/>
          </w:rPr>
        </w:r>
        <w:r>
          <w:rPr>
            <w:noProof/>
            <w:webHidden/>
          </w:rPr>
          <w:fldChar w:fldCharType="separate"/>
        </w:r>
        <w:r>
          <w:rPr>
            <w:noProof/>
            <w:webHidden/>
          </w:rPr>
          <w:t>12</w:t>
        </w:r>
        <w:r>
          <w:rPr>
            <w:noProof/>
            <w:webHidden/>
          </w:rPr>
          <w:fldChar w:fldCharType="end"/>
        </w:r>
      </w:hyperlink>
    </w:p>
    <w:p w14:paraId="74C0E404" w14:textId="3CC52A59" w:rsidR="00DE6FB3" w:rsidRDefault="00DE6FB3">
      <w:pPr>
        <w:pStyle w:val="TOC4"/>
        <w:rPr>
          <w:rFonts w:eastAsiaTheme="minorEastAsia"/>
          <w:smallCaps w:val="0"/>
          <w:noProof/>
          <w:sz w:val="22"/>
        </w:rPr>
      </w:pPr>
      <w:hyperlink w:anchor="_Toc60224871" w:history="1">
        <w:r w:rsidRPr="00765F93">
          <w:rPr>
            <w:rStyle w:val="Hyperlink"/>
            <w:noProof/>
            <w:lang w:val="es-ES"/>
          </w:rPr>
          <w:t>Azure Maps</w:t>
        </w:r>
        <w:r>
          <w:rPr>
            <w:noProof/>
            <w:webHidden/>
          </w:rPr>
          <w:tab/>
        </w:r>
        <w:r>
          <w:rPr>
            <w:noProof/>
            <w:webHidden/>
          </w:rPr>
          <w:fldChar w:fldCharType="begin"/>
        </w:r>
        <w:r>
          <w:rPr>
            <w:noProof/>
            <w:webHidden/>
          </w:rPr>
          <w:instrText xml:space="preserve"> PAGEREF _Toc60224871 \h </w:instrText>
        </w:r>
        <w:r>
          <w:rPr>
            <w:noProof/>
            <w:webHidden/>
          </w:rPr>
        </w:r>
        <w:r>
          <w:rPr>
            <w:noProof/>
            <w:webHidden/>
          </w:rPr>
          <w:fldChar w:fldCharType="separate"/>
        </w:r>
        <w:r>
          <w:rPr>
            <w:noProof/>
            <w:webHidden/>
          </w:rPr>
          <w:t>12</w:t>
        </w:r>
        <w:r>
          <w:rPr>
            <w:noProof/>
            <w:webHidden/>
          </w:rPr>
          <w:fldChar w:fldCharType="end"/>
        </w:r>
      </w:hyperlink>
    </w:p>
    <w:p w14:paraId="26F85335" w14:textId="7DEECFA7" w:rsidR="00DE6FB3" w:rsidRDefault="00DE6FB3">
      <w:pPr>
        <w:pStyle w:val="TOC4"/>
        <w:rPr>
          <w:rFonts w:eastAsiaTheme="minorEastAsia"/>
          <w:smallCaps w:val="0"/>
          <w:noProof/>
          <w:sz w:val="22"/>
        </w:rPr>
      </w:pPr>
      <w:hyperlink w:anchor="_Toc60224872" w:history="1">
        <w:r w:rsidRPr="00765F93">
          <w:rPr>
            <w:rStyle w:val="Hyperlink"/>
            <w:noProof/>
            <w:lang w:val="es-ES"/>
          </w:rPr>
          <w:t>Azure SQL Edge</w:t>
        </w:r>
        <w:r>
          <w:rPr>
            <w:noProof/>
            <w:webHidden/>
          </w:rPr>
          <w:tab/>
        </w:r>
        <w:r>
          <w:rPr>
            <w:noProof/>
            <w:webHidden/>
          </w:rPr>
          <w:fldChar w:fldCharType="begin"/>
        </w:r>
        <w:r>
          <w:rPr>
            <w:noProof/>
            <w:webHidden/>
          </w:rPr>
          <w:instrText xml:space="preserve"> PAGEREF _Toc60224872 \h </w:instrText>
        </w:r>
        <w:r>
          <w:rPr>
            <w:noProof/>
            <w:webHidden/>
          </w:rPr>
        </w:r>
        <w:r>
          <w:rPr>
            <w:noProof/>
            <w:webHidden/>
          </w:rPr>
          <w:fldChar w:fldCharType="separate"/>
        </w:r>
        <w:r>
          <w:rPr>
            <w:noProof/>
            <w:webHidden/>
          </w:rPr>
          <w:t>13</w:t>
        </w:r>
        <w:r>
          <w:rPr>
            <w:noProof/>
            <w:webHidden/>
          </w:rPr>
          <w:fldChar w:fldCharType="end"/>
        </w:r>
      </w:hyperlink>
    </w:p>
    <w:p w14:paraId="1F9CE582" w14:textId="2013C4C0" w:rsidR="00DE6FB3" w:rsidRDefault="00DE6FB3">
      <w:pPr>
        <w:pStyle w:val="TOC4"/>
        <w:rPr>
          <w:rFonts w:eastAsiaTheme="minorEastAsia"/>
          <w:smallCaps w:val="0"/>
          <w:noProof/>
          <w:sz w:val="22"/>
        </w:rPr>
      </w:pPr>
      <w:hyperlink w:anchor="_Toc60224873" w:history="1">
        <w:r w:rsidRPr="00765F93">
          <w:rPr>
            <w:rStyle w:val="Hyperlink"/>
            <w:noProof/>
            <w:lang w:val="es-ES"/>
          </w:rPr>
          <w:t>Azure Stack HCI</w:t>
        </w:r>
        <w:r>
          <w:rPr>
            <w:noProof/>
            <w:webHidden/>
          </w:rPr>
          <w:tab/>
        </w:r>
        <w:r>
          <w:rPr>
            <w:noProof/>
            <w:webHidden/>
          </w:rPr>
          <w:fldChar w:fldCharType="begin"/>
        </w:r>
        <w:r>
          <w:rPr>
            <w:noProof/>
            <w:webHidden/>
          </w:rPr>
          <w:instrText xml:space="preserve"> PAGEREF _Toc60224873 \h </w:instrText>
        </w:r>
        <w:r>
          <w:rPr>
            <w:noProof/>
            <w:webHidden/>
          </w:rPr>
        </w:r>
        <w:r>
          <w:rPr>
            <w:noProof/>
            <w:webHidden/>
          </w:rPr>
          <w:fldChar w:fldCharType="separate"/>
        </w:r>
        <w:r>
          <w:rPr>
            <w:noProof/>
            <w:webHidden/>
          </w:rPr>
          <w:t>14</w:t>
        </w:r>
        <w:r>
          <w:rPr>
            <w:noProof/>
            <w:webHidden/>
          </w:rPr>
          <w:fldChar w:fldCharType="end"/>
        </w:r>
      </w:hyperlink>
    </w:p>
    <w:p w14:paraId="611D6A1E" w14:textId="4DFCE9A7" w:rsidR="00DE6FB3" w:rsidRDefault="00DE6FB3">
      <w:pPr>
        <w:pStyle w:val="TOC4"/>
        <w:rPr>
          <w:rFonts w:eastAsiaTheme="minorEastAsia"/>
          <w:smallCaps w:val="0"/>
          <w:noProof/>
          <w:sz w:val="22"/>
        </w:rPr>
      </w:pPr>
      <w:hyperlink w:anchor="_Toc60224874" w:history="1">
        <w:r w:rsidRPr="00765F93">
          <w:rPr>
            <w:rStyle w:val="Hyperlink"/>
            <w:noProof/>
            <w:lang w:val="es-ES"/>
          </w:rPr>
          <w:t>Azure Stack Hub</w:t>
        </w:r>
        <w:r>
          <w:rPr>
            <w:noProof/>
            <w:webHidden/>
          </w:rPr>
          <w:tab/>
        </w:r>
        <w:r>
          <w:rPr>
            <w:noProof/>
            <w:webHidden/>
          </w:rPr>
          <w:fldChar w:fldCharType="begin"/>
        </w:r>
        <w:r>
          <w:rPr>
            <w:noProof/>
            <w:webHidden/>
          </w:rPr>
          <w:instrText xml:space="preserve"> PAGEREF _Toc60224874 \h </w:instrText>
        </w:r>
        <w:r>
          <w:rPr>
            <w:noProof/>
            <w:webHidden/>
          </w:rPr>
        </w:r>
        <w:r>
          <w:rPr>
            <w:noProof/>
            <w:webHidden/>
          </w:rPr>
          <w:fldChar w:fldCharType="separate"/>
        </w:r>
        <w:r>
          <w:rPr>
            <w:noProof/>
            <w:webHidden/>
          </w:rPr>
          <w:t>14</w:t>
        </w:r>
        <w:r>
          <w:rPr>
            <w:noProof/>
            <w:webHidden/>
          </w:rPr>
          <w:fldChar w:fldCharType="end"/>
        </w:r>
      </w:hyperlink>
    </w:p>
    <w:p w14:paraId="407CDC16" w14:textId="19152A1F" w:rsidR="00DE6FB3" w:rsidRDefault="00DE6FB3">
      <w:pPr>
        <w:pStyle w:val="TOC4"/>
        <w:rPr>
          <w:rFonts w:eastAsiaTheme="minorEastAsia"/>
          <w:smallCaps w:val="0"/>
          <w:noProof/>
          <w:sz w:val="22"/>
        </w:rPr>
      </w:pPr>
      <w:hyperlink w:anchor="_Toc60224875" w:history="1">
        <w:r w:rsidRPr="00765F93">
          <w:rPr>
            <w:rStyle w:val="Hyperlink"/>
            <w:noProof/>
            <w:lang w:val="es-ES_tradnl"/>
          </w:rPr>
          <w:t>Cognitive Services</w:t>
        </w:r>
        <w:r>
          <w:rPr>
            <w:noProof/>
            <w:webHidden/>
          </w:rPr>
          <w:tab/>
        </w:r>
        <w:r>
          <w:rPr>
            <w:noProof/>
            <w:webHidden/>
          </w:rPr>
          <w:fldChar w:fldCharType="begin"/>
        </w:r>
        <w:r>
          <w:rPr>
            <w:noProof/>
            <w:webHidden/>
          </w:rPr>
          <w:instrText xml:space="preserve"> PAGEREF _Toc60224875 \h </w:instrText>
        </w:r>
        <w:r>
          <w:rPr>
            <w:noProof/>
            <w:webHidden/>
          </w:rPr>
        </w:r>
        <w:r>
          <w:rPr>
            <w:noProof/>
            <w:webHidden/>
          </w:rPr>
          <w:fldChar w:fldCharType="separate"/>
        </w:r>
        <w:r>
          <w:rPr>
            <w:noProof/>
            <w:webHidden/>
          </w:rPr>
          <w:t>15</w:t>
        </w:r>
        <w:r>
          <w:rPr>
            <w:noProof/>
            <w:webHidden/>
          </w:rPr>
          <w:fldChar w:fldCharType="end"/>
        </w:r>
      </w:hyperlink>
    </w:p>
    <w:p w14:paraId="11141402" w14:textId="495370AF" w:rsidR="00DE6FB3" w:rsidRDefault="00DE6FB3">
      <w:pPr>
        <w:pStyle w:val="TOC4"/>
        <w:rPr>
          <w:rFonts w:eastAsiaTheme="minorEastAsia"/>
          <w:smallCaps w:val="0"/>
          <w:noProof/>
          <w:sz w:val="22"/>
        </w:rPr>
      </w:pPr>
      <w:hyperlink w:anchor="_Toc60224876" w:history="1">
        <w:r w:rsidRPr="00765F93">
          <w:rPr>
            <w:rStyle w:val="Hyperlink"/>
            <w:noProof/>
            <w:lang w:val="es-ES"/>
          </w:rPr>
          <w:t>Microsoft Genomics</w:t>
        </w:r>
        <w:r>
          <w:rPr>
            <w:noProof/>
            <w:webHidden/>
          </w:rPr>
          <w:tab/>
        </w:r>
        <w:r>
          <w:rPr>
            <w:noProof/>
            <w:webHidden/>
          </w:rPr>
          <w:fldChar w:fldCharType="begin"/>
        </w:r>
        <w:r>
          <w:rPr>
            <w:noProof/>
            <w:webHidden/>
          </w:rPr>
          <w:instrText xml:space="preserve"> PAGEREF _Toc60224876 \h </w:instrText>
        </w:r>
        <w:r>
          <w:rPr>
            <w:noProof/>
            <w:webHidden/>
          </w:rPr>
        </w:r>
        <w:r>
          <w:rPr>
            <w:noProof/>
            <w:webHidden/>
          </w:rPr>
          <w:fldChar w:fldCharType="separate"/>
        </w:r>
        <w:r>
          <w:rPr>
            <w:noProof/>
            <w:webHidden/>
          </w:rPr>
          <w:t>15</w:t>
        </w:r>
        <w:r>
          <w:rPr>
            <w:noProof/>
            <w:webHidden/>
          </w:rPr>
          <w:fldChar w:fldCharType="end"/>
        </w:r>
      </w:hyperlink>
    </w:p>
    <w:p w14:paraId="4A50464D" w14:textId="7C1D615A" w:rsidR="00DE6FB3" w:rsidRDefault="00DE6FB3">
      <w:pPr>
        <w:pStyle w:val="TOC4"/>
        <w:rPr>
          <w:rFonts w:eastAsiaTheme="minorEastAsia"/>
          <w:smallCaps w:val="0"/>
          <w:noProof/>
          <w:sz w:val="22"/>
        </w:rPr>
      </w:pPr>
      <w:hyperlink w:anchor="_Toc60224877" w:history="1">
        <w:r w:rsidRPr="00765F93">
          <w:rPr>
            <w:rStyle w:val="Hyperlink"/>
            <w:noProof/>
            <w:lang w:val="es-ES"/>
          </w:rPr>
          <w:t>Visual Studio App Center</w:t>
        </w:r>
        <w:r>
          <w:rPr>
            <w:noProof/>
            <w:webHidden/>
          </w:rPr>
          <w:tab/>
        </w:r>
        <w:r>
          <w:rPr>
            <w:noProof/>
            <w:webHidden/>
          </w:rPr>
          <w:fldChar w:fldCharType="begin"/>
        </w:r>
        <w:r>
          <w:rPr>
            <w:noProof/>
            <w:webHidden/>
          </w:rPr>
          <w:instrText xml:space="preserve"> PAGEREF _Toc60224877 \h </w:instrText>
        </w:r>
        <w:r>
          <w:rPr>
            <w:noProof/>
            <w:webHidden/>
          </w:rPr>
        </w:r>
        <w:r>
          <w:rPr>
            <w:noProof/>
            <w:webHidden/>
          </w:rPr>
          <w:fldChar w:fldCharType="separate"/>
        </w:r>
        <w:r>
          <w:rPr>
            <w:noProof/>
            <w:webHidden/>
          </w:rPr>
          <w:t>16</w:t>
        </w:r>
        <w:r>
          <w:rPr>
            <w:noProof/>
            <w:webHidden/>
          </w:rPr>
          <w:fldChar w:fldCharType="end"/>
        </w:r>
      </w:hyperlink>
    </w:p>
    <w:p w14:paraId="04A5CCF2" w14:textId="451B9CE8" w:rsidR="00DE6FB3" w:rsidRDefault="00DE6FB3" w:rsidP="00DE6FB3">
      <w:pPr>
        <w:pStyle w:val="TOC2"/>
        <w:rPr>
          <w:rFonts w:eastAsiaTheme="minorEastAsia"/>
          <w:noProof/>
          <w:sz w:val="22"/>
        </w:rPr>
      </w:pPr>
      <w:hyperlink w:anchor="_Toc60224878" w:history="1">
        <w:r w:rsidRPr="00765F93">
          <w:rPr>
            <w:rStyle w:val="Hyperlink"/>
            <w:noProof/>
            <w:lang w:val="es-ES"/>
          </w:rPr>
          <w:t>Planes de Microsoft Azure</w:t>
        </w:r>
        <w:r>
          <w:rPr>
            <w:noProof/>
            <w:webHidden/>
          </w:rPr>
          <w:tab/>
        </w:r>
        <w:r>
          <w:rPr>
            <w:noProof/>
            <w:webHidden/>
          </w:rPr>
          <w:fldChar w:fldCharType="begin"/>
        </w:r>
        <w:r>
          <w:rPr>
            <w:noProof/>
            <w:webHidden/>
          </w:rPr>
          <w:instrText xml:space="preserve"> PAGEREF _Toc60224878 \h </w:instrText>
        </w:r>
        <w:r>
          <w:rPr>
            <w:noProof/>
            <w:webHidden/>
          </w:rPr>
        </w:r>
        <w:r>
          <w:rPr>
            <w:noProof/>
            <w:webHidden/>
          </w:rPr>
          <w:fldChar w:fldCharType="separate"/>
        </w:r>
        <w:r>
          <w:rPr>
            <w:noProof/>
            <w:webHidden/>
          </w:rPr>
          <w:t>16</w:t>
        </w:r>
        <w:r>
          <w:rPr>
            <w:noProof/>
            <w:webHidden/>
          </w:rPr>
          <w:fldChar w:fldCharType="end"/>
        </w:r>
      </w:hyperlink>
    </w:p>
    <w:p w14:paraId="67B412A3" w14:textId="4DFACCA1" w:rsidR="00DE6FB3" w:rsidRDefault="00DE6FB3">
      <w:pPr>
        <w:pStyle w:val="TOC4"/>
        <w:rPr>
          <w:rFonts w:eastAsiaTheme="minorEastAsia"/>
          <w:smallCaps w:val="0"/>
          <w:noProof/>
          <w:sz w:val="22"/>
        </w:rPr>
      </w:pPr>
      <w:hyperlink w:anchor="_Toc60224879" w:history="1">
        <w:r w:rsidRPr="00765F93">
          <w:rPr>
            <w:rStyle w:val="Hyperlink"/>
            <w:noProof/>
            <w:lang w:val="es-ES"/>
          </w:rPr>
          <w:t>Azure Active Directory Basic</w:t>
        </w:r>
        <w:r>
          <w:rPr>
            <w:noProof/>
            <w:webHidden/>
          </w:rPr>
          <w:tab/>
        </w:r>
        <w:r>
          <w:rPr>
            <w:noProof/>
            <w:webHidden/>
          </w:rPr>
          <w:fldChar w:fldCharType="begin"/>
        </w:r>
        <w:r>
          <w:rPr>
            <w:noProof/>
            <w:webHidden/>
          </w:rPr>
          <w:instrText xml:space="preserve"> PAGEREF _Toc60224879 \h </w:instrText>
        </w:r>
        <w:r>
          <w:rPr>
            <w:noProof/>
            <w:webHidden/>
          </w:rPr>
        </w:r>
        <w:r>
          <w:rPr>
            <w:noProof/>
            <w:webHidden/>
          </w:rPr>
          <w:fldChar w:fldCharType="separate"/>
        </w:r>
        <w:r>
          <w:rPr>
            <w:noProof/>
            <w:webHidden/>
          </w:rPr>
          <w:t>16</w:t>
        </w:r>
        <w:r>
          <w:rPr>
            <w:noProof/>
            <w:webHidden/>
          </w:rPr>
          <w:fldChar w:fldCharType="end"/>
        </w:r>
      </w:hyperlink>
    </w:p>
    <w:p w14:paraId="023BF64C" w14:textId="1FF1DC5F" w:rsidR="00DE6FB3" w:rsidRDefault="00DE6FB3">
      <w:pPr>
        <w:pStyle w:val="TOC4"/>
        <w:rPr>
          <w:rFonts w:eastAsiaTheme="minorEastAsia"/>
          <w:smallCaps w:val="0"/>
          <w:noProof/>
          <w:sz w:val="22"/>
        </w:rPr>
      </w:pPr>
      <w:hyperlink w:anchor="_Toc60224880" w:history="1">
        <w:r w:rsidRPr="00765F93">
          <w:rPr>
            <w:rStyle w:val="Hyperlink"/>
            <w:noProof/>
            <w:lang w:val="es-ES"/>
          </w:rPr>
          <w:t>Azure Active Directory Premium</w:t>
        </w:r>
        <w:r>
          <w:rPr>
            <w:noProof/>
            <w:webHidden/>
          </w:rPr>
          <w:tab/>
        </w:r>
        <w:r>
          <w:rPr>
            <w:noProof/>
            <w:webHidden/>
          </w:rPr>
          <w:fldChar w:fldCharType="begin"/>
        </w:r>
        <w:r>
          <w:rPr>
            <w:noProof/>
            <w:webHidden/>
          </w:rPr>
          <w:instrText xml:space="preserve"> PAGEREF _Toc60224880 \h </w:instrText>
        </w:r>
        <w:r>
          <w:rPr>
            <w:noProof/>
            <w:webHidden/>
          </w:rPr>
        </w:r>
        <w:r>
          <w:rPr>
            <w:noProof/>
            <w:webHidden/>
          </w:rPr>
          <w:fldChar w:fldCharType="separate"/>
        </w:r>
        <w:r>
          <w:rPr>
            <w:noProof/>
            <w:webHidden/>
          </w:rPr>
          <w:t>16</w:t>
        </w:r>
        <w:r>
          <w:rPr>
            <w:noProof/>
            <w:webHidden/>
          </w:rPr>
          <w:fldChar w:fldCharType="end"/>
        </w:r>
      </w:hyperlink>
    </w:p>
    <w:p w14:paraId="5164777B" w14:textId="7BDCC911" w:rsidR="00DE6FB3" w:rsidRDefault="00DE6FB3">
      <w:pPr>
        <w:pStyle w:val="TOC4"/>
        <w:rPr>
          <w:rFonts w:eastAsiaTheme="minorEastAsia"/>
          <w:smallCaps w:val="0"/>
          <w:noProof/>
          <w:sz w:val="22"/>
        </w:rPr>
      </w:pPr>
      <w:hyperlink w:anchor="_Toc60224881" w:history="1">
        <w:r w:rsidRPr="00765F93">
          <w:rPr>
            <w:rStyle w:val="Hyperlink"/>
            <w:noProof/>
            <w:lang w:val="es-ES"/>
          </w:rPr>
          <w:t>Azure Information Protection Premium</w:t>
        </w:r>
        <w:r>
          <w:rPr>
            <w:noProof/>
            <w:webHidden/>
          </w:rPr>
          <w:tab/>
        </w:r>
        <w:r>
          <w:rPr>
            <w:noProof/>
            <w:webHidden/>
          </w:rPr>
          <w:fldChar w:fldCharType="begin"/>
        </w:r>
        <w:r>
          <w:rPr>
            <w:noProof/>
            <w:webHidden/>
          </w:rPr>
          <w:instrText xml:space="preserve"> PAGEREF _Toc60224881 \h </w:instrText>
        </w:r>
        <w:r>
          <w:rPr>
            <w:noProof/>
            <w:webHidden/>
          </w:rPr>
        </w:r>
        <w:r>
          <w:rPr>
            <w:noProof/>
            <w:webHidden/>
          </w:rPr>
          <w:fldChar w:fldCharType="separate"/>
        </w:r>
        <w:r>
          <w:rPr>
            <w:noProof/>
            <w:webHidden/>
          </w:rPr>
          <w:t>16</w:t>
        </w:r>
        <w:r>
          <w:rPr>
            <w:noProof/>
            <w:webHidden/>
          </w:rPr>
          <w:fldChar w:fldCharType="end"/>
        </w:r>
      </w:hyperlink>
    </w:p>
    <w:p w14:paraId="16489A88" w14:textId="6B3BC0E7" w:rsidR="00DE6FB3" w:rsidRDefault="00DE6FB3" w:rsidP="00DE6FB3">
      <w:pPr>
        <w:pStyle w:val="TOC2"/>
        <w:rPr>
          <w:rFonts w:eastAsiaTheme="minorEastAsia"/>
          <w:noProof/>
          <w:sz w:val="22"/>
        </w:rPr>
      </w:pPr>
      <w:hyperlink w:anchor="_Toc60224882" w:history="1">
        <w:r w:rsidRPr="00765F93">
          <w:rPr>
            <w:rStyle w:val="Hyperlink"/>
            <w:noProof/>
            <w:lang w:val="es-ES"/>
          </w:rPr>
          <w:t>Microsoft Dynamics 365 Services</w:t>
        </w:r>
        <w:r>
          <w:rPr>
            <w:noProof/>
            <w:webHidden/>
          </w:rPr>
          <w:tab/>
        </w:r>
        <w:r>
          <w:rPr>
            <w:noProof/>
            <w:webHidden/>
          </w:rPr>
          <w:fldChar w:fldCharType="begin"/>
        </w:r>
        <w:r>
          <w:rPr>
            <w:noProof/>
            <w:webHidden/>
          </w:rPr>
          <w:instrText xml:space="preserve"> PAGEREF _Toc60224882 \h </w:instrText>
        </w:r>
        <w:r>
          <w:rPr>
            <w:noProof/>
            <w:webHidden/>
          </w:rPr>
        </w:r>
        <w:r>
          <w:rPr>
            <w:noProof/>
            <w:webHidden/>
          </w:rPr>
          <w:fldChar w:fldCharType="separate"/>
        </w:r>
        <w:r>
          <w:rPr>
            <w:noProof/>
            <w:webHidden/>
          </w:rPr>
          <w:t>17</w:t>
        </w:r>
        <w:r>
          <w:rPr>
            <w:noProof/>
            <w:webHidden/>
          </w:rPr>
          <w:fldChar w:fldCharType="end"/>
        </w:r>
      </w:hyperlink>
    </w:p>
    <w:p w14:paraId="7A5D0CA6" w14:textId="0A4BEE7D" w:rsidR="00DE6FB3" w:rsidRDefault="00DE6FB3" w:rsidP="00DE6FB3">
      <w:pPr>
        <w:pStyle w:val="TOC2"/>
        <w:rPr>
          <w:rFonts w:eastAsiaTheme="minorEastAsia"/>
          <w:noProof/>
          <w:sz w:val="22"/>
        </w:rPr>
      </w:pPr>
      <w:r>
        <w:rPr>
          <w:rStyle w:val="Hyperlink"/>
          <w:noProof/>
        </w:rPr>
        <w:br w:type="column"/>
      </w:r>
      <w:hyperlink w:anchor="_Toc60224883" w:history="1">
        <w:r w:rsidRPr="00765F93">
          <w:rPr>
            <w:rStyle w:val="Hyperlink"/>
            <w:noProof/>
            <w:lang w:val="es-ES"/>
          </w:rPr>
          <w:t>Servicios de Office 365</w:t>
        </w:r>
        <w:r>
          <w:rPr>
            <w:noProof/>
            <w:webHidden/>
          </w:rPr>
          <w:tab/>
        </w:r>
        <w:r>
          <w:rPr>
            <w:noProof/>
            <w:webHidden/>
          </w:rPr>
          <w:fldChar w:fldCharType="begin"/>
        </w:r>
        <w:r>
          <w:rPr>
            <w:noProof/>
            <w:webHidden/>
          </w:rPr>
          <w:instrText xml:space="preserve"> PAGEREF _Toc60224883 \h </w:instrText>
        </w:r>
        <w:r>
          <w:rPr>
            <w:noProof/>
            <w:webHidden/>
          </w:rPr>
        </w:r>
        <w:r>
          <w:rPr>
            <w:noProof/>
            <w:webHidden/>
          </w:rPr>
          <w:fldChar w:fldCharType="separate"/>
        </w:r>
        <w:r>
          <w:rPr>
            <w:noProof/>
            <w:webHidden/>
          </w:rPr>
          <w:t>19</w:t>
        </w:r>
        <w:r>
          <w:rPr>
            <w:noProof/>
            <w:webHidden/>
          </w:rPr>
          <w:fldChar w:fldCharType="end"/>
        </w:r>
      </w:hyperlink>
    </w:p>
    <w:p w14:paraId="5EBB33D0" w14:textId="6A135B6D" w:rsidR="00DE6FB3" w:rsidRDefault="00DE6FB3">
      <w:pPr>
        <w:pStyle w:val="TOC4"/>
        <w:rPr>
          <w:rFonts w:eastAsiaTheme="minorEastAsia"/>
          <w:smallCaps w:val="0"/>
          <w:noProof/>
          <w:sz w:val="22"/>
        </w:rPr>
      </w:pPr>
      <w:hyperlink w:anchor="_Toc60224884" w:history="1">
        <w:r w:rsidRPr="00765F93">
          <w:rPr>
            <w:rStyle w:val="Hyperlink"/>
            <w:noProof/>
            <w:lang w:val="es-ES"/>
          </w:rPr>
          <w:t>Servicios de audio</w:t>
        </w:r>
        <w:r>
          <w:rPr>
            <w:noProof/>
            <w:webHidden/>
          </w:rPr>
          <w:tab/>
        </w:r>
        <w:r>
          <w:rPr>
            <w:noProof/>
            <w:webHidden/>
          </w:rPr>
          <w:fldChar w:fldCharType="begin"/>
        </w:r>
        <w:r>
          <w:rPr>
            <w:noProof/>
            <w:webHidden/>
          </w:rPr>
          <w:instrText xml:space="preserve"> PAGEREF _Toc60224884 \h </w:instrText>
        </w:r>
        <w:r>
          <w:rPr>
            <w:noProof/>
            <w:webHidden/>
          </w:rPr>
        </w:r>
        <w:r>
          <w:rPr>
            <w:noProof/>
            <w:webHidden/>
          </w:rPr>
          <w:fldChar w:fldCharType="separate"/>
        </w:r>
        <w:r>
          <w:rPr>
            <w:noProof/>
            <w:webHidden/>
          </w:rPr>
          <w:t>21</w:t>
        </w:r>
        <w:r>
          <w:rPr>
            <w:noProof/>
            <w:webHidden/>
          </w:rPr>
          <w:fldChar w:fldCharType="end"/>
        </w:r>
      </w:hyperlink>
    </w:p>
    <w:p w14:paraId="4EBFA7F9" w14:textId="59912941" w:rsidR="00DE6FB3" w:rsidRDefault="00DE6FB3">
      <w:pPr>
        <w:pStyle w:val="TOC4"/>
        <w:rPr>
          <w:rFonts w:eastAsiaTheme="minorEastAsia"/>
          <w:smallCaps w:val="0"/>
          <w:noProof/>
          <w:sz w:val="22"/>
        </w:rPr>
      </w:pPr>
      <w:hyperlink w:anchor="_Toc60224885" w:history="1">
        <w:r w:rsidRPr="00765F93">
          <w:rPr>
            <w:rStyle w:val="Hyperlink"/>
            <w:noProof/>
            <w:lang w:val="es-ES"/>
          </w:rPr>
          <w:t>Exchange Online</w:t>
        </w:r>
        <w:r>
          <w:rPr>
            <w:noProof/>
            <w:webHidden/>
          </w:rPr>
          <w:tab/>
        </w:r>
        <w:r>
          <w:rPr>
            <w:noProof/>
            <w:webHidden/>
          </w:rPr>
          <w:fldChar w:fldCharType="begin"/>
        </w:r>
        <w:r>
          <w:rPr>
            <w:noProof/>
            <w:webHidden/>
          </w:rPr>
          <w:instrText xml:space="preserve"> PAGEREF _Toc60224885 \h </w:instrText>
        </w:r>
        <w:r>
          <w:rPr>
            <w:noProof/>
            <w:webHidden/>
          </w:rPr>
        </w:r>
        <w:r>
          <w:rPr>
            <w:noProof/>
            <w:webHidden/>
          </w:rPr>
          <w:fldChar w:fldCharType="separate"/>
        </w:r>
        <w:r>
          <w:rPr>
            <w:noProof/>
            <w:webHidden/>
          </w:rPr>
          <w:t>21</w:t>
        </w:r>
        <w:r>
          <w:rPr>
            <w:noProof/>
            <w:webHidden/>
          </w:rPr>
          <w:fldChar w:fldCharType="end"/>
        </w:r>
      </w:hyperlink>
    </w:p>
    <w:p w14:paraId="299BED80" w14:textId="796A8CED" w:rsidR="00DE6FB3" w:rsidRDefault="00DE6FB3">
      <w:pPr>
        <w:pStyle w:val="TOC4"/>
        <w:rPr>
          <w:rFonts w:eastAsiaTheme="minorEastAsia"/>
          <w:smallCaps w:val="0"/>
          <w:noProof/>
          <w:sz w:val="22"/>
        </w:rPr>
      </w:pPr>
      <w:hyperlink w:anchor="_Toc60224886" w:history="1">
        <w:r w:rsidRPr="00765F93">
          <w:rPr>
            <w:rStyle w:val="Hyperlink"/>
            <w:noProof/>
            <w:lang w:val="es-ES"/>
          </w:rPr>
          <w:t>Microsoft Stream</w:t>
        </w:r>
        <w:r>
          <w:rPr>
            <w:noProof/>
            <w:webHidden/>
          </w:rPr>
          <w:tab/>
        </w:r>
        <w:r>
          <w:rPr>
            <w:noProof/>
            <w:webHidden/>
          </w:rPr>
          <w:fldChar w:fldCharType="begin"/>
        </w:r>
        <w:r>
          <w:rPr>
            <w:noProof/>
            <w:webHidden/>
          </w:rPr>
          <w:instrText xml:space="preserve"> PAGEREF _Toc60224886 \h </w:instrText>
        </w:r>
        <w:r>
          <w:rPr>
            <w:noProof/>
            <w:webHidden/>
          </w:rPr>
        </w:r>
        <w:r>
          <w:rPr>
            <w:noProof/>
            <w:webHidden/>
          </w:rPr>
          <w:fldChar w:fldCharType="separate"/>
        </w:r>
        <w:r>
          <w:rPr>
            <w:noProof/>
            <w:webHidden/>
          </w:rPr>
          <w:t>23</w:t>
        </w:r>
        <w:r>
          <w:rPr>
            <w:noProof/>
            <w:webHidden/>
          </w:rPr>
          <w:fldChar w:fldCharType="end"/>
        </w:r>
      </w:hyperlink>
    </w:p>
    <w:p w14:paraId="5DF30C82" w14:textId="508E4FE3" w:rsidR="00DE6FB3" w:rsidRDefault="00DE6FB3">
      <w:pPr>
        <w:pStyle w:val="TOC4"/>
        <w:rPr>
          <w:rFonts w:eastAsiaTheme="minorEastAsia"/>
          <w:smallCaps w:val="0"/>
          <w:noProof/>
          <w:sz w:val="22"/>
        </w:rPr>
      </w:pPr>
      <w:hyperlink w:anchor="_Toc60224887" w:history="1">
        <w:r w:rsidRPr="00765F93">
          <w:rPr>
            <w:rStyle w:val="Hyperlink"/>
            <w:noProof/>
            <w:lang w:val="es-ES"/>
          </w:rPr>
          <w:t>Microsoft Teams</w:t>
        </w:r>
        <w:r>
          <w:rPr>
            <w:noProof/>
            <w:webHidden/>
          </w:rPr>
          <w:tab/>
        </w:r>
        <w:r>
          <w:rPr>
            <w:noProof/>
            <w:webHidden/>
          </w:rPr>
          <w:fldChar w:fldCharType="begin"/>
        </w:r>
        <w:r>
          <w:rPr>
            <w:noProof/>
            <w:webHidden/>
          </w:rPr>
          <w:instrText xml:space="preserve"> PAGEREF _Toc60224887 \h </w:instrText>
        </w:r>
        <w:r>
          <w:rPr>
            <w:noProof/>
            <w:webHidden/>
          </w:rPr>
        </w:r>
        <w:r>
          <w:rPr>
            <w:noProof/>
            <w:webHidden/>
          </w:rPr>
          <w:fldChar w:fldCharType="separate"/>
        </w:r>
        <w:r>
          <w:rPr>
            <w:noProof/>
            <w:webHidden/>
          </w:rPr>
          <w:t>23</w:t>
        </w:r>
        <w:r>
          <w:rPr>
            <w:noProof/>
            <w:webHidden/>
          </w:rPr>
          <w:fldChar w:fldCharType="end"/>
        </w:r>
      </w:hyperlink>
    </w:p>
    <w:p w14:paraId="5033BC3B" w14:textId="11378E5C" w:rsidR="00DE6FB3" w:rsidRDefault="00DE6FB3">
      <w:pPr>
        <w:pStyle w:val="TOC4"/>
        <w:rPr>
          <w:rFonts w:eastAsiaTheme="minorEastAsia"/>
          <w:smallCaps w:val="0"/>
          <w:noProof/>
          <w:sz w:val="22"/>
        </w:rPr>
      </w:pPr>
      <w:hyperlink w:anchor="_Toc60224888" w:history="1">
        <w:r w:rsidRPr="00765F93">
          <w:rPr>
            <w:rStyle w:val="Hyperlink"/>
            <w:noProof/>
            <w:lang w:val="es-ES"/>
          </w:rPr>
          <w:t>Aplicaciones de Microsoft 365</w:t>
        </w:r>
        <w:r>
          <w:rPr>
            <w:noProof/>
            <w:webHidden/>
          </w:rPr>
          <w:tab/>
        </w:r>
        <w:r>
          <w:rPr>
            <w:noProof/>
            <w:webHidden/>
          </w:rPr>
          <w:fldChar w:fldCharType="begin"/>
        </w:r>
        <w:r>
          <w:rPr>
            <w:noProof/>
            <w:webHidden/>
          </w:rPr>
          <w:instrText xml:space="preserve"> PAGEREF _Toc60224888 \h </w:instrText>
        </w:r>
        <w:r>
          <w:rPr>
            <w:noProof/>
            <w:webHidden/>
          </w:rPr>
        </w:r>
        <w:r>
          <w:rPr>
            <w:noProof/>
            <w:webHidden/>
          </w:rPr>
          <w:fldChar w:fldCharType="separate"/>
        </w:r>
        <w:r>
          <w:rPr>
            <w:noProof/>
            <w:webHidden/>
          </w:rPr>
          <w:t>24</w:t>
        </w:r>
        <w:r>
          <w:rPr>
            <w:noProof/>
            <w:webHidden/>
          </w:rPr>
          <w:fldChar w:fldCharType="end"/>
        </w:r>
      </w:hyperlink>
    </w:p>
    <w:p w14:paraId="6BC8F793" w14:textId="4BBB4A89" w:rsidR="00DE6FB3" w:rsidRDefault="00DE6FB3">
      <w:pPr>
        <w:pStyle w:val="TOC4"/>
        <w:rPr>
          <w:rFonts w:eastAsiaTheme="minorEastAsia"/>
          <w:smallCaps w:val="0"/>
          <w:noProof/>
          <w:sz w:val="22"/>
        </w:rPr>
      </w:pPr>
      <w:hyperlink w:anchor="_Toc60224889" w:history="1">
        <w:r w:rsidRPr="00765F93">
          <w:rPr>
            <w:rStyle w:val="Hyperlink"/>
            <w:noProof/>
            <w:lang w:val="es-ES"/>
          </w:rPr>
          <w:t>Office para la Web</w:t>
        </w:r>
        <w:r>
          <w:rPr>
            <w:noProof/>
            <w:webHidden/>
          </w:rPr>
          <w:tab/>
        </w:r>
        <w:r>
          <w:rPr>
            <w:noProof/>
            <w:webHidden/>
          </w:rPr>
          <w:fldChar w:fldCharType="begin"/>
        </w:r>
        <w:r>
          <w:rPr>
            <w:noProof/>
            <w:webHidden/>
          </w:rPr>
          <w:instrText xml:space="preserve"> PAGEREF _Toc60224889 \h </w:instrText>
        </w:r>
        <w:r>
          <w:rPr>
            <w:noProof/>
            <w:webHidden/>
          </w:rPr>
        </w:r>
        <w:r>
          <w:rPr>
            <w:noProof/>
            <w:webHidden/>
          </w:rPr>
          <w:fldChar w:fldCharType="separate"/>
        </w:r>
        <w:r>
          <w:rPr>
            <w:noProof/>
            <w:webHidden/>
          </w:rPr>
          <w:t>25</w:t>
        </w:r>
        <w:r>
          <w:rPr>
            <w:noProof/>
            <w:webHidden/>
          </w:rPr>
          <w:fldChar w:fldCharType="end"/>
        </w:r>
      </w:hyperlink>
    </w:p>
    <w:p w14:paraId="17CEC1EF" w14:textId="0D879EC0" w:rsidR="00DE6FB3" w:rsidRDefault="00DE6FB3">
      <w:pPr>
        <w:pStyle w:val="TOC4"/>
        <w:rPr>
          <w:rFonts w:eastAsiaTheme="minorEastAsia"/>
          <w:smallCaps w:val="0"/>
          <w:noProof/>
          <w:sz w:val="22"/>
        </w:rPr>
      </w:pPr>
      <w:hyperlink w:anchor="_Toc60224890" w:history="1">
        <w:r w:rsidRPr="00765F93">
          <w:rPr>
            <w:rStyle w:val="Hyperlink"/>
            <w:noProof/>
            <w:lang w:val="es-ES"/>
          </w:rPr>
          <w:t>OneDrive for Business</w:t>
        </w:r>
        <w:r>
          <w:rPr>
            <w:noProof/>
            <w:webHidden/>
          </w:rPr>
          <w:tab/>
        </w:r>
        <w:r>
          <w:rPr>
            <w:noProof/>
            <w:webHidden/>
          </w:rPr>
          <w:fldChar w:fldCharType="begin"/>
        </w:r>
        <w:r>
          <w:rPr>
            <w:noProof/>
            <w:webHidden/>
          </w:rPr>
          <w:instrText xml:space="preserve"> PAGEREF _Toc60224890 \h </w:instrText>
        </w:r>
        <w:r>
          <w:rPr>
            <w:noProof/>
            <w:webHidden/>
          </w:rPr>
        </w:r>
        <w:r>
          <w:rPr>
            <w:noProof/>
            <w:webHidden/>
          </w:rPr>
          <w:fldChar w:fldCharType="separate"/>
        </w:r>
        <w:r>
          <w:rPr>
            <w:noProof/>
            <w:webHidden/>
          </w:rPr>
          <w:t>25</w:t>
        </w:r>
        <w:r>
          <w:rPr>
            <w:noProof/>
            <w:webHidden/>
          </w:rPr>
          <w:fldChar w:fldCharType="end"/>
        </w:r>
      </w:hyperlink>
    </w:p>
    <w:p w14:paraId="71F2A74B" w14:textId="465C06F3" w:rsidR="00DE6FB3" w:rsidRDefault="00DE6FB3">
      <w:pPr>
        <w:pStyle w:val="TOC4"/>
        <w:rPr>
          <w:rFonts w:eastAsiaTheme="minorEastAsia"/>
          <w:smallCaps w:val="0"/>
          <w:noProof/>
          <w:sz w:val="22"/>
        </w:rPr>
      </w:pPr>
      <w:hyperlink w:anchor="_Toc60224891" w:history="1">
        <w:r w:rsidRPr="00765F93">
          <w:rPr>
            <w:rStyle w:val="Hyperlink"/>
            <w:noProof/>
            <w:lang w:val="es-ES"/>
          </w:rPr>
          <w:t>Project</w:t>
        </w:r>
        <w:r>
          <w:rPr>
            <w:noProof/>
            <w:webHidden/>
          </w:rPr>
          <w:tab/>
        </w:r>
        <w:r>
          <w:rPr>
            <w:noProof/>
            <w:webHidden/>
          </w:rPr>
          <w:fldChar w:fldCharType="begin"/>
        </w:r>
        <w:r>
          <w:rPr>
            <w:noProof/>
            <w:webHidden/>
          </w:rPr>
          <w:instrText xml:space="preserve"> PAGEREF _Toc60224891 \h </w:instrText>
        </w:r>
        <w:r>
          <w:rPr>
            <w:noProof/>
            <w:webHidden/>
          </w:rPr>
        </w:r>
        <w:r>
          <w:rPr>
            <w:noProof/>
            <w:webHidden/>
          </w:rPr>
          <w:fldChar w:fldCharType="separate"/>
        </w:r>
        <w:r>
          <w:rPr>
            <w:noProof/>
            <w:webHidden/>
          </w:rPr>
          <w:t>25</w:t>
        </w:r>
        <w:r>
          <w:rPr>
            <w:noProof/>
            <w:webHidden/>
          </w:rPr>
          <w:fldChar w:fldCharType="end"/>
        </w:r>
      </w:hyperlink>
    </w:p>
    <w:p w14:paraId="0508CE4D" w14:textId="40220E93" w:rsidR="00DE6FB3" w:rsidRDefault="00DE6FB3">
      <w:pPr>
        <w:pStyle w:val="TOC4"/>
        <w:rPr>
          <w:rFonts w:eastAsiaTheme="minorEastAsia"/>
          <w:smallCaps w:val="0"/>
          <w:noProof/>
          <w:sz w:val="22"/>
        </w:rPr>
      </w:pPr>
      <w:hyperlink w:anchor="_Toc60224892" w:history="1">
        <w:r w:rsidRPr="00765F93">
          <w:rPr>
            <w:rStyle w:val="Hyperlink"/>
            <w:noProof/>
            <w:lang w:val="es-ES_tradnl"/>
          </w:rPr>
          <w:t>SharePoint Online</w:t>
        </w:r>
        <w:r>
          <w:rPr>
            <w:noProof/>
            <w:webHidden/>
          </w:rPr>
          <w:tab/>
        </w:r>
        <w:r>
          <w:rPr>
            <w:noProof/>
            <w:webHidden/>
          </w:rPr>
          <w:fldChar w:fldCharType="begin"/>
        </w:r>
        <w:r>
          <w:rPr>
            <w:noProof/>
            <w:webHidden/>
          </w:rPr>
          <w:instrText xml:space="preserve"> PAGEREF _Toc60224892 \h </w:instrText>
        </w:r>
        <w:r>
          <w:rPr>
            <w:noProof/>
            <w:webHidden/>
          </w:rPr>
        </w:r>
        <w:r>
          <w:rPr>
            <w:noProof/>
            <w:webHidden/>
          </w:rPr>
          <w:fldChar w:fldCharType="separate"/>
        </w:r>
        <w:r>
          <w:rPr>
            <w:noProof/>
            <w:webHidden/>
          </w:rPr>
          <w:t>25</w:t>
        </w:r>
        <w:r>
          <w:rPr>
            <w:noProof/>
            <w:webHidden/>
          </w:rPr>
          <w:fldChar w:fldCharType="end"/>
        </w:r>
      </w:hyperlink>
    </w:p>
    <w:p w14:paraId="3DDF22BC" w14:textId="4604638E" w:rsidR="00DE6FB3" w:rsidRDefault="00DE6FB3">
      <w:pPr>
        <w:pStyle w:val="TOC4"/>
        <w:rPr>
          <w:rFonts w:eastAsiaTheme="minorEastAsia"/>
          <w:smallCaps w:val="0"/>
          <w:noProof/>
          <w:sz w:val="22"/>
        </w:rPr>
      </w:pPr>
      <w:hyperlink w:anchor="_Toc60224893" w:history="1">
        <w:r w:rsidRPr="00765F93">
          <w:rPr>
            <w:rStyle w:val="Hyperlink"/>
            <w:noProof/>
            <w:lang w:val="es-ES"/>
          </w:rPr>
          <w:t>Workplace Analytics</w:t>
        </w:r>
        <w:r>
          <w:rPr>
            <w:noProof/>
            <w:webHidden/>
          </w:rPr>
          <w:tab/>
        </w:r>
        <w:r>
          <w:rPr>
            <w:noProof/>
            <w:webHidden/>
          </w:rPr>
          <w:fldChar w:fldCharType="begin"/>
        </w:r>
        <w:r>
          <w:rPr>
            <w:noProof/>
            <w:webHidden/>
          </w:rPr>
          <w:instrText xml:space="preserve"> PAGEREF _Toc60224893 \h </w:instrText>
        </w:r>
        <w:r>
          <w:rPr>
            <w:noProof/>
            <w:webHidden/>
          </w:rPr>
        </w:r>
        <w:r>
          <w:rPr>
            <w:noProof/>
            <w:webHidden/>
          </w:rPr>
          <w:fldChar w:fldCharType="separate"/>
        </w:r>
        <w:r>
          <w:rPr>
            <w:noProof/>
            <w:webHidden/>
          </w:rPr>
          <w:t>26</w:t>
        </w:r>
        <w:r>
          <w:rPr>
            <w:noProof/>
            <w:webHidden/>
          </w:rPr>
          <w:fldChar w:fldCharType="end"/>
        </w:r>
      </w:hyperlink>
    </w:p>
    <w:p w14:paraId="34445A11" w14:textId="1435EC4F" w:rsidR="00DE6FB3" w:rsidRDefault="00DE6FB3" w:rsidP="00DE6FB3">
      <w:pPr>
        <w:pStyle w:val="TOC2"/>
        <w:rPr>
          <w:rFonts w:eastAsiaTheme="minorEastAsia"/>
          <w:noProof/>
          <w:sz w:val="22"/>
        </w:rPr>
      </w:pPr>
      <w:hyperlink w:anchor="_Toc60224894" w:history="1">
        <w:r w:rsidRPr="00765F93">
          <w:rPr>
            <w:rStyle w:val="Hyperlink"/>
            <w:noProof/>
            <w:lang w:val="es-ES"/>
          </w:rPr>
          <w:t>Otros Servicios Online</w:t>
        </w:r>
        <w:r>
          <w:rPr>
            <w:noProof/>
            <w:webHidden/>
          </w:rPr>
          <w:tab/>
        </w:r>
        <w:r>
          <w:rPr>
            <w:noProof/>
            <w:webHidden/>
          </w:rPr>
          <w:fldChar w:fldCharType="begin"/>
        </w:r>
        <w:r>
          <w:rPr>
            <w:noProof/>
            <w:webHidden/>
          </w:rPr>
          <w:instrText xml:space="preserve"> PAGEREF _Toc60224894 \h </w:instrText>
        </w:r>
        <w:r>
          <w:rPr>
            <w:noProof/>
            <w:webHidden/>
          </w:rPr>
        </w:r>
        <w:r>
          <w:rPr>
            <w:noProof/>
            <w:webHidden/>
          </w:rPr>
          <w:fldChar w:fldCharType="separate"/>
        </w:r>
        <w:r>
          <w:rPr>
            <w:noProof/>
            <w:webHidden/>
          </w:rPr>
          <w:t>26</w:t>
        </w:r>
        <w:r>
          <w:rPr>
            <w:noProof/>
            <w:webHidden/>
          </w:rPr>
          <w:fldChar w:fldCharType="end"/>
        </w:r>
      </w:hyperlink>
    </w:p>
    <w:p w14:paraId="3D401ADD" w14:textId="4E470A61" w:rsidR="00DE6FB3" w:rsidRDefault="00DE6FB3">
      <w:pPr>
        <w:pStyle w:val="TOC4"/>
        <w:rPr>
          <w:rFonts w:eastAsiaTheme="minorEastAsia"/>
          <w:smallCaps w:val="0"/>
          <w:noProof/>
          <w:sz w:val="22"/>
        </w:rPr>
      </w:pPr>
      <w:hyperlink w:anchor="_Toc60224895" w:history="1">
        <w:r w:rsidRPr="00765F93">
          <w:rPr>
            <w:rStyle w:val="Hyperlink"/>
            <w:noProof/>
            <w:lang w:val="es-ES"/>
          </w:rPr>
          <w:t>Plataforma de Administración de Activos Móviles de Mapas de Bing</w:t>
        </w:r>
        <w:r>
          <w:rPr>
            <w:noProof/>
            <w:webHidden/>
          </w:rPr>
          <w:tab/>
        </w:r>
        <w:r>
          <w:rPr>
            <w:noProof/>
            <w:webHidden/>
          </w:rPr>
          <w:fldChar w:fldCharType="begin"/>
        </w:r>
        <w:r>
          <w:rPr>
            <w:noProof/>
            <w:webHidden/>
          </w:rPr>
          <w:instrText xml:space="preserve"> PAGEREF _Toc60224895 \h </w:instrText>
        </w:r>
        <w:r>
          <w:rPr>
            <w:noProof/>
            <w:webHidden/>
          </w:rPr>
        </w:r>
        <w:r>
          <w:rPr>
            <w:noProof/>
            <w:webHidden/>
          </w:rPr>
          <w:fldChar w:fldCharType="separate"/>
        </w:r>
        <w:r>
          <w:rPr>
            <w:noProof/>
            <w:webHidden/>
          </w:rPr>
          <w:t>26</w:t>
        </w:r>
        <w:r>
          <w:rPr>
            <w:noProof/>
            <w:webHidden/>
          </w:rPr>
          <w:fldChar w:fldCharType="end"/>
        </w:r>
      </w:hyperlink>
    </w:p>
    <w:p w14:paraId="5F535E36" w14:textId="4B36B61B" w:rsidR="00DE6FB3" w:rsidRDefault="00DE6FB3">
      <w:pPr>
        <w:pStyle w:val="TOC4"/>
        <w:rPr>
          <w:rFonts w:eastAsiaTheme="minorEastAsia"/>
          <w:smallCaps w:val="0"/>
          <w:noProof/>
          <w:sz w:val="22"/>
        </w:rPr>
      </w:pPr>
      <w:hyperlink w:anchor="_Toc60224896" w:history="1">
        <w:r w:rsidRPr="00765F93">
          <w:rPr>
            <w:rStyle w:val="Hyperlink"/>
            <w:noProof/>
            <w:lang w:val="es-ES"/>
          </w:rPr>
          <w:t>Transacciones y Usuarios de Mapas de Bing</w:t>
        </w:r>
        <w:r>
          <w:rPr>
            <w:noProof/>
            <w:webHidden/>
          </w:rPr>
          <w:tab/>
        </w:r>
        <w:r>
          <w:rPr>
            <w:noProof/>
            <w:webHidden/>
          </w:rPr>
          <w:fldChar w:fldCharType="begin"/>
        </w:r>
        <w:r>
          <w:rPr>
            <w:noProof/>
            <w:webHidden/>
          </w:rPr>
          <w:instrText xml:space="preserve"> PAGEREF _Toc60224896 \h </w:instrText>
        </w:r>
        <w:r>
          <w:rPr>
            <w:noProof/>
            <w:webHidden/>
          </w:rPr>
        </w:r>
        <w:r>
          <w:rPr>
            <w:noProof/>
            <w:webHidden/>
          </w:rPr>
          <w:fldChar w:fldCharType="separate"/>
        </w:r>
        <w:r>
          <w:rPr>
            <w:noProof/>
            <w:webHidden/>
          </w:rPr>
          <w:t>26</w:t>
        </w:r>
        <w:r>
          <w:rPr>
            <w:noProof/>
            <w:webHidden/>
          </w:rPr>
          <w:fldChar w:fldCharType="end"/>
        </w:r>
      </w:hyperlink>
    </w:p>
    <w:p w14:paraId="1C5213DD" w14:textId="7E8E4792" w:rsidR="00DE6FB3" w:rsidRDefault="00DE6FB3">
      <w:pPr>
        <w:pStyle w:val="TOC4"/>
        <w:rPr>
          <w:rFonts w:eastAsiaTheme="minorEastAsia"/>
          <w:smallCaps w:val="0"/>
          <w:noProof/>
          <w:sz w:val="22"/>
        </w:rPr>
      </w:pPr>
      <w:hyperlink w:anchor="_Toc60224897" w:history="1">
        <w:r w:rsidRPr="00765F93">
          <w:rPr>
            <w:rStyle w:val="Hyperlink"/>
            <w:noProof/>
            <w:lang w:val="es-ES_tradnl"/>
          </w:rPr>
          <w:t>Microsoft Power Platform</w:t>
        </w:r>
        <w:r>
          <w:rPr>
            <w:noProof/>
            <w:webHidden/>
          </w:rPr>
          <w:tab/>
        </w:r>
        <w:r>
          <w:rPr>
            <w:noProof/>
            <w:webHidden/>
          </w:rPr>
          <w:fldChar w:fldCharType="begin"/>
        </w:r>
        <w:r>
          <w:rPr>
            <w:noProof/>
            <w:webHidden/>
          </w:rPr>
          <w:instrText xml:space="preserve"> PAGEREF _Toc60224897 \h </w:instrText>
        </w:r>
        <w:r>
          <w:rPr>
            <w:noProof/>
            <w:webHidden/>
          </w:rPr>
        </w:r>
        <w:r>
          <w:rPr>
            <w:noProof/>
            <w:webHidden/>
          </w:rPr>
          <w:fldChar w:fldCharType="separate"/>
        </w:r>
        <w:r>
          <w:rPr>
            <w:noProof/>
            <w:webHidden/>
          </w:rPr>
          <w:t>27</w:t>
        </w:r>
        <w:r>
          <w:rPr>
            <w:noProof/>
            <w:webHidden/>
          </w:rPr>
          <w:fldChar w:fldCharType="end"/>
        </w:r>
      </w:hyperlink>
    </w:p>
    <w:p w14:paraId="13D0BB63" w14:textId="66F66E69" w:rsidR="00DE6FB3" w:rsidRDefault="00DE6FB3">
      <w:pPr>
        <w:pStyle w:val="TOC4"/>
        <w:rPr>
          <w:rFonts w:eastAsiaTheme="minorEastAsia"/>
          <w:smallCaps w:val="0"/>
          <w:noProof/>
          <w:sz w:val="22"/>
        </w:rPr>
      </w:pPr>
      <w:hyperlink w:anchor="_Toc60224898" w:history="1">
        <w:r w:rsidRPr="00765F93">
          <w:rPr>
            <w:rStyle w:val="Hyperlink"/>
            <w:noProof/>
          </w:rPr>
          <w:t>SharePoint Syntex</w:t>
        </w:r>
        <w:r>
          <w:rPr>
            <w:noProof/>
            <w:webHidden/>
          </w:rPr>
          <w:tab/>
        </w:r>
        <w:r>
          <w:rPr>
            <w:noProof/>
            <w:webHidden/>
          </w:rPr>
          <w:fldChar w:fldCharType="begin"/>
        </w:r>
        <w:r>
          <w:rPr>
            <w:noProof/>
            <w:webHidden/>
          </w:rPr>
          <w:instrText xml:space="preserve"> PAGEREF _Toc60224898 \h </w:instrText>
        </w:r>
        <w:r>
          <w:rPr>
            <w:noProof/>
            <w:webHidden/>
          </w:rPr>
        </w:r>
        <w:r>
          <w:rPr>
            <w:noProof/>
            <w:webHidden/>
          </w:rPr>
          <w:fldChar w:fldCharType="separate"/>
        </w:r>
        <w:r>
          <w:rPr>
            <w:noProof/>
            <w:webHidden/>
          </w:rPr>
          <w:t>28</w:t>
        </w:r>
        <w:r>
          <w:rPr>
            <w:noProof/>
            <w:webHidden/>
          </w:rPr>
          <w:fldChar w:fldCharType="end"/>
        </w:r>
      </w:hyperlink>
    </w:p>
    <w:p w14:paraId="49B17DFC" w14:textId="79AA9EC5" w:rsidR="00DE6FB3" w:rsidRDefault="00DE6FB3">
      <w:pPr>
        <w:pStyle w:val="TOC4"/>
        <w:rPr>
          <w:rFonts w:eastAsiaTheme="minorEastAsia"/>
          <w:smallCaps w:val="0"/>
          <w:noProof/>
          <w:sz w:val="22"/>
        </w:rPr>
      </w:pPr>
      <w:hyperlink w:anchor="_Toc60224899" w:history="1">
        <w:r w:rsidRPr="00765F93">
          <w:rPr>
            <w:rStyle w:val="Hyperlink"/>
            <w:noProof/>
            <w:lang w:val="nl-NL"/>
          </w:rPr>
          <w:t>Microsoft 365 – Licencia Desatendida</w:t>
        </w:r>
        <w:r>
          <w:rPr>
            <w:noProof/>
            <w:webHidden/>
          </w:rPr>
          <w:tab/>
        </w:r>
        <w:r>
          <w:rPr>
            <w:noProof/>
            <w:webHidden/>
          </w:rPr>
          <w:fldChar w:fldCharType="begin"/>
        </w:r>
        <w:r>
          <w:rPr>
            <w:noProof/>
            <w:webHidden/>
          </w:rPr>
          <w:instrText xml:space="preserve"> PAGEREF _Toc60224899 \h </w:instrText>
        </w:r>
        <w:r>
          <w:rPr>
            <w:noProof/>
            <w:webHidden/>
          </w:rPr>
        </w:r>
        <w:r>
          <w:rPr>
            <w:noProof/>
            <w:webHidden/>
          </w:rPr>
          <w:fldChar w:fldCharType="separate"/>
        </w:r>
        <w:r>
          <w:rPr>
            <w:noProof/>
            <w:webHidden/>
          </w:rPr>
          <w:t>28</w:t>
        </w:r>
        <w:r>
          <w:rPr>
            <w:noProof/>
            <w:webHidden/>
          </w:rPr>
          <w:fldChar w:fldCharType="end"/>
        </w:r>
      </w:hyperlink>
    </w:p>
    <w:p w14:paraId="393B0F27" w14:textId="209C7D27" w:rsidR="00DE6FB3" w:rsidRDefault="00DE6FB3">
      <w:pPr>
        <w:pStyle w:val="TOC4"/>
        <w:rPr>
          <w:rFonts w:eastAsiaTheme="minorEastAsia"/>
          <w:smallCaps w:val="0"/>
          <w:noProof/>
          <w:sz w:val="22"/>
        </w:rPr>
      </w:pPr>
      <w:hyperlink w:anchor="_Toc60224900" w:history="1">
        <w:r w:rsidRPr="00765F93">
          <w:rPr>
            <w:rStyle w:val="Hyperlink"/>
            <w:noProof/>
          </w:rPr>
          <w:t>GitHub Offerings</w:t>
        </w:r>
        <w:r>
          <w:rPr>
            <w:noProof/>
            <w:webHidden/>
          </w:rPr>
          <w:tab/>
        </w:r>
        <w:r>
          <w:rPr>
            <w:noProof/>
            <w:webHidden/>
          </w:rPr>
          <w:fldChar w:fldCharType="begin"/>
        </w:r>
        <w:r>
          <w:rPr>
            <w:noProof/>
            <w:webHidden/>
          </w:rPr>
          <w:instrText xml:space="preserve"> PAGEREF _Toc60224900 \h </w:instrText>
        </w:r>
        <w:r>
          <w:rPr>
            <w:noProof/>
            <w:webHidden/>
          </w:rPr>
        </w:r>
        <w:r>
          <w:rPr>
            <w:noProof/>
            <w:webHidden/>
          </w:rPr>
          <w:fldChar w:fldCharType="separate"/>
        </w:r>
        <w:r>
          <w:rPr>
            <w:noProof/>
            <w:webHidden/>
          </w:rPr>
          <w:t>28</w:t>
        </w:r>
        <w:r>
          <w:rPr>
            <w:noProof/>
            <w:webHidden/>
          </w:rPr>
          <w:fldChar w:fldCharType="end"/>
        </w:r>
      </w:hyperlink>
    </w:p>
    <w:p w14:paraId="29C12682" w14:textId="74274580" w:rsidR="00DE6FB3" w:rsidRDefault="00DE6FB3">
      <w:pPr>
        <w:pStyle w:val="TOC4"/>
        <w:rPr>
          <w:rFonts w:eastAsiaTheme="minorEastAsia"/>
          <w:smallCaps w:val="0"/>
          <w:noProof/>
          <w:sz w:val="22"/>
        </w:rPr>
      </w:pPr>
      <w:hyperlink w:anchor="_Toc60224901" w:history="1">
        <w:r w:rsidRPr="00765F93">
          <w:rPr>
            <w:rStyle w:val="Hyperlink"/>
            <w:noProof/>
            <w:lang w:val="es-ES"/>
          </w:rPr>
          <w:t>Microsoft Cloud App Security</w:t>
        </w:r>
        <w:r>
          <w:rPr>
            <w:noProof/>
            <w:webHidden/>
          </w:rPr>
          <w:tab/>
        </w:r>
        <w:r>
          <w:rPr>
            <w:noProof/>
            <w:webHidden/>
          </w:rPr>
          <w:fldChar w:fldCharType="begin"/>
        </w:r>
        <w:r>
          <w:rPr>
            <w:noProof/>
            <w:webHidden/>
          </w:rPr>
          <w:instrText xml:space="preserve"> PAGEREF _Toc60224901 \h </w:instrText>
        </w:r>
        <w:r>
          <w:rPr>
            <w:noProof/>
            <w:webHidden/>
          </w:rPr>
        </w:r>
        <w:r>
          <w:rPr>
            <w:noProof/>
            <w:webHidden/>
          </w:rPr>
          <w:fldChar w:fldCharType="separate"/>
        </w:r>
        <w:r>
          <w:rPr>
            <w:noProof/>
            <w:webHidden/>
          </w:rPr>
          <w:t>29</w:t>
        </w:r>
        <w:r>
          <w:rPr>
            <w:noProof/>
            <w:webHidden/>
          </w:rPr>
          <w:fldChar w:fldCharType="end"/>
        </w:r>
      </w:hyperlink>
    </w:p>
    <w:p w14:paraId="71EF0CCF" w14:textId="647161DB" w:rsidR="00DE6FB3" w:rsidRDefault="00DE6FB3">
      <w:pPr>
        <w:pStyle w:val="TOC4"/>
        <w:rPr>
          <w:rFonts w:eastAsiaTheme="minorEastAsia"/>
          <w:smallCaps w:val="0"/>
          <w:noProof/>
          <w:sz w:val="22"/>
        </w:rPr>
      </w:pPr>
      <w:hyperlink w:anchor="_Toc60224902" w:history="1">
        <w:r w:rsidRPr="00765F93">
          <w:rPr>
            <w:rStyle w:val="Hyperlink"/>
            <w:noProof/>
          </w:rPr>
          <w:t>Complemento de Microsoft Cloud Healthcare</w:t>
        </w:r>
        <w:r>
          <w:rPr>
            <w:noProof/>
            <w:webHidden/>
          </w:rPr>
          <w:tab/>
        </w:r>
        <w:r>
          <w:rPr>
            <w:noProof/>
            <w:webHidden/>
          </w:rPr>
          <w:fldChar w:fldCharType="begin"/>
        </w:r>
        <w:r>
          <w:rPr>
            <w:noProof/>
            <w:webHidden/>
          </w:rPr>
          <w:instrText xml:space="preserve"> PAGEREF _Toc60224902 \h </w:instrText>
        </w:r>
        <w:r>
          <w:rPr>
            <w:noProof/>
            <w:webHidden/>
          </w:rPr>
        </w:r>
        <w:r>
          <w:rPr>
            <w:noProof/>
            <w:webHidden/>
          </w:rPr>
          <w:fldChar w:fldCharType="separate"/>
        </w:r>
        <w:r>
          <w:rPr>
            <w:noProof/>
            <w:webHidden/>
          </w:rPr>
          <w:t>29</w:t>
        </w:r>
        <w:r>
          <w:rPr>
            <w:noProof/>
            <w:webHidden/>
          </w:rPr>
          <w:fldChar w:fldCharType="end"/>
        </w:r>
      </w:hyperlink>
    </w:p>
    <w:p w14:paraId="7ACB5B41" w14:textId="38B0F136" w:rsidR="00DE6FB3" w:rsidRDefault="00DE6FB3">
      <w:pPr>
        <w:pStyle w:val="TOC4"/>
        <w:rPr>
          <w:rFonts w:eastAsiaTheme="minorEastAsia"/>
          <w:smallCaps w:val="0"/>
          <w:noProof/>
          <w:sz w:val="22"/>
        </w:rPr>
      </w:pPr>
      <w:hyperlink w:anchor="_Toc60224903" w:history="1">
        <w:r w:rsidRPr="00765F93">
          <w:rPr>
            <w:rStyle w:val="Hyperlink"/>
            <w:noProof/>
            <w:lang w:val="es-ES"/>
          </w:rPr>
          <w:t>Conexión de datos de Microsoft Graph para los ISV</w:t>
        </w:r>
        <w:r>
          <w:rPr>
            <w:noProof/>
            <w:webHidden/>
          </w:rPr>
          <w:tab/>
        </w:r>
        <w:r>
          <w:rPr>
            <w:noProof/>
            <w:webHidden/>
          </w:rPr>
          <w:fldChar w:fldCharType="begin"/>
        </w:r>
        <w:r>
          <w:rPr>
            <w:noProof/>
            <w:webHidden/>
          </w:rPr>
          <w:instrText xml:space="preserve"> PAGEREF _Toc60224903 \h </w:instrText>
        </w:r>
        <w:r>
          <w:rPr>
            <w:noProof/>
            <w:webHidden/>
          </w:rPr>
        </w:r>
        <w:r>
          <w:rPr>
            <w:noProof/>
            <w:webHidden/>
          </w:rPr>
          <w:fldChar w:fldCharType="separate"/>
        </w:r>
        <w:r>
          <w:rPr>
            <w:noProof/>
            <w:webHidden/>
          </w:rPr>
          <w:t>30</w:t>
        </w:r>
        <w:r>
          <w:rPr>
            <w:noProof/>
            <w:webHidden/>
          </w:rPr>
          <w:fldChar w:fldCharType="end"/>
        </w:r>
      </w:hyperlink>
    </w:p>
    <w:p w14:paraId="6678C8C4" w14:textId="3EF6BF5B" w:rsidR="00DE6FB3" w:rsidRDefault="00DE6FB3">
      <w:pPr>
        <w:pStyle w:val="TOC4"/>
        <w:rPr>
          <w:rFonts w:eastAsiaTheme="minorEastAsia"/>
          <w:smallCaps w:val="0"/>
          <w:noProof/>
          <w:sz w:val="22"/>
        </w:rPr>
      </w:pPr>
      <w:hyperlink w:anchor="_Toc60224904" w:history="1">
        <w:r w:rsidRPr="00765F93">
          <w:rPr>
            <w:rStyle w:val="Hyperlink"/>
            <w:noProof/>
            <w:lang w:val="es-ES"/>
          </w:rPr>
          <w:t>Microsoft Intune</w:t>
        </w:r>
        <w:r>
          <w:rPr>
            <w:noProof/>
            <w:webHidden/>
          </w:rPr>
          <w:tab/>
        </w:r>
        <w:r>
          <w:rPr>
            <w:noProof/>
            <w:webHidden/>
          </w:rPr>
          <w:fldChar w:fldCharType="begin"/>
        </w:r>
        <w:r>
          <w:rPr>
            <w:noProof/>
            <w:webHidden/>
          </w:rPr>
          <w:instrText xml:space="preserve"> PAGEREF _Toc60224904 \h </w:instrText>
        </w:r>
        <w:r>
          <w:rPr>
            <w:noProof/>
            <w:webHidden/>
          </w:rPr>
        </w:r>
        <w:r>
          <w:rPr>
            <w:noProof/>
            <w:webHidden/>
          </w:rPr>
          <w:fldChar w:fldCharType="separate"/>
        </w:r>
        <w:r>
          <w:rPr>
            <w:noProof/>
            <w:webHidden/>
          </w:rPr>
          <w:t>30</w:t>
        </w:r>
        <w:r>
          <w:rPr>
            <w:noProof/>
            <w:webHidden/>
          </w:rPr>
          <w:fldChar w:fldCharType="end"/>
        </w:r>
      </w:hyperlink>
    </w:p>
    <w:p w14:paraId="42BB06A8" w14:textId="4AF4BA0D" w:rsidR="00DE6FB3" w:rsidRDefault="00DE6FB3">
      <w:pPr>
        <w:pStyle w:val="TOC4"/>
        <w:rPr>
          <w:rFonts w:eastAsiaTheme="minorEastAsia"/>
          <w:smallCaps w:val="0"/>
          <w:noProof/>
          <w:sz w:val="22"/>
        </w:rPr>
      </w:pPr>
      <w:hyperlink w:anchor="_Toc60224905" w:history="1">
        <w:r w:rsidRPr="00765F93">
          <w:rPr>
            <w:rStyle w:val="Hyperlink"/>
            <w:noProof/>
            <w:lang w:val="es-ES"/>
          </w:rPr>
          <w:t>Microsoft Learning</w:t>
        </w:r>
        <w:r>
          <w:rPr>
            <w:noProof/>
            <w:webHidden/>
          </w:rPr>
          <w:tab/>
        </w:r>
        <w:r>
          <w:rPr>
            <w:noProof/>
            <w:webHidden/>
          </w:rPr>
          <w:fldChar w:fldCharType="begin"/>
        </w:r>
        <w:r>
          <w:rPr>
            <w:noProof/>
            <w:webHidden/>
          </w:rPr>
          <w:instrText xml:space="preserve"> PAGEREF _Toc60224905 \h </w:instrText>
        </w:r>
        <w:r>
          <w:rPr>
            <w:noProof/>
            <w:webHidden/>
          </w:rPr>
        </w:r>
        <w:r>
          <w:rPr>
            <w:noProof/>
            <w:webHidden/>
          </w:rPr>
          <w:fldChar w:fldCharType="separate"/>
        </w:r>
        <w:r>
          <w:rPr>
            <w:noProof/>
            <w:webHidden/>
          </w:rPr>
          <w:t>31</w:t>
        </w:r>
        <w:r>
          <w:rPr>
            <w:noProof/>
            <w:webHidden/>
          </w:rPr>
          <w:fldChar w:fldCharType="end"/>
        </w:r>
      </w:hyperlink>
    </w:p>
    <w:p w14:paraId="1BFB33C0" w14:textId="1BB33578" w:rsidR="00DE6FB3" w:rsidRDefault="00DE6FB3">
      <w:pPr>
        <w:pStyle w:val="TOC4"/>
        <w:rPr>
          <w:rFonts w:eastAsiaTheme="minorEastAsia"/>
          <w:smallCaps w:val="0"/>
          <w:noProof/>
          <w:sz w:val="22"/>
        </w:rPr>
      </w:pPr>
      <w:hyperlink w:anchor="_Toc60224906" w:history="1">
        <w:r w:rsidRPr="00765F93">
          <w:rPr>
            <w:rStyle w:val="Hyperlink"/>
            <w:noProof/>
            <w:lang w:val="es-ES"/>
          </w:rPr>
          <w:t>Búsqueda de Microsoft en Bing</w:t>
        </w:r>
        <w:r>
          <w:rPr>
            <w:noProof/>
            <w:webHidden/>
          </w:rPr>
          <w:tab/>
        </w:r>
        <w:r>
          <w:rPr>
            <w:noProof/>
            <w:webHidden/>
          </w:rPr>
          <w:fldChar w:fldCharType="begin"/>
        </w:r>
        <w:r>
          <w:rPr>
            <w:noProof/>
            <w:webHidden/>
          </w:rPr>
          <w:instrText xml:space="preserve"> PAGEREF _Toc60224906 \h </w:instrText>
        </w:r>
        <w:r>
          <w:rPr>
            <w:noProof/>
            <w:webHidden/>
          </w:rPr>
        </w:r>
        <w:r>
          <w:rPr>
            <w:noProof/>
            <w:webHidden/>
          </w:rPr>
          <w:fldChar w:fldCharType="separate"/>
        </w:r>
        <w:r>
          <w:rPr>
            <w:noProof/>
            <w:webHidden/>
          </w:rPr>
          <w:t>31</w:t>
        </w:r>
        <w:r>
          <w:rPr>
            <w:noProof/>
            <w:webHidden/>
          </w:rPr>
          <w:fldChar w:fldCharType="end"/>
        </w:r>
      </w:hyperlink>
    </w:p>
    <w:p w14:paraId="0EFD02A0" w14:textId="11EC0686" w:rsidR="00DE6FB3" w:rsidRDefault="00DE6FB3">
      <w:pPr>
        <w:pStyle w:val="TOC4"/>
        <w:rPr>
          <w:rFonts w:eastAsiaTheme="minorEastAsia"/>
          <w:smallCaps w:val="0"/>
          <w:noProof/>
          <w:sz w:val="22"/>
        </w:rPr>
      </w:pPr>
      <w:hyperlink w:anchor="_Toc60224907" w:history="1">
        <w:r w:rsidRPr="00765F93">
          <w:rPr>
            <w:rStyle w:val="Hyperlink"/>
            <w:noProof/>
            <w:lang w:val="es-ES"/>
          </w:rPr>
          <w:t>Microsoft 365 Defender</w:t>
        </w:r>
        <w:r>
          <w:rPr>
            <w:noProof/>
            <w:webHidden/>
          </w:rPr>
          <w:tab/>
        </w:r>
        <w:r>
          <w:rPr>
            <w:noProof/>
            <w:webHidden/>
          </w:rPr>
          <w:fldChar w:fldCharType="begin"/>
        </w:r>
        <w:r>
          <w:rPr>
            <w:noProof/>
            <w:webHidden/>
          </w:rPr>
          <w:instrText xml:space="preserve"> PAGEREF _Toc60224907 \h </w:instrText>
        </w:r>
        <w:r>
          <w:rPr>
            <w:noProof/>
            <w:webHidden/>
          </w:rPr>
        </w:r>
        <w:r>
          <w:rPr>
            <w:noProof/>
            <w:webHidden/>
          </w:rPr>
          <w:fldChar w:fldCharType="separate"/>
        </w:r>
        <w:r>
          <w:rPr>
            <w:noProof/>
            <w:webHidden/>
          </w:rPr>
          <w:t>31</w:t>
        </w:r>
        <w:r>
          <w:rPr>
            <w:noProof/>
            <w:webHidden/>
          </w:rPr>
          <w:fldChar w:fldCharType="end"/>
        </w:r>
      </w:hyperlink>
    </w:p>
    <w:p w14:paraId="1B5A7E9B" w14:textId="1D0371DF" w:rsidR="00DE6FB3" w:rsidRDefault="00DE6FB3">
      <w:pPr>
        <w:pStyle w:val="TOC4"/>
        <w:rPr>
          <w:rFonts w:eastAsiaTheme="minorEastAsia"/>
          <w:smallCaps w:val="0"/>
          <w:noProof/>
          <w:sz w:val="22"/>
        </w:rPr>
      </w:pPr>
      <w:hyperlink w:anchor="_Toc60224908" w:history="1">
        <w:r w:rsidRPr="00765F93">
          <w:rPr>
            <w:rStyle w:val="Hyperlink"/>
            <w:noProof/>
            <w:lang w:val="es-ES"/>
          </w:rPr>
          <w:t>Minecraft: Education Edition</w:t>
        </w:r>
        <w:r>
          <w:rPr>
            <w:noProof/>
            <w:webHidden/>
          </w:rPr>
          <w:tab/>
        </w:r>
        <w:r>
          <w:rPr>
            <w:noProof/>
            <w:webHidden/>
          </w:rPr>
          <w:fldChar w:fldCharType="begin"/>
        </w:r>
        <w:r>
          <w:rPr>
            <w:noProof/>
            <w:webHidden/>
          </w:rPr>
          <w:instrText xml:space="preserve"> PAGEREF _Toc60224908 \h </w:instrText>
        </w:r>
        <w:r>
          <w:rPr>
            <w:noProof/>
            <w:webHidden/>
          </w:rPr>
        </w:r>
        <w:r>
          <w:rPr>
            <w:noProof/>
            <w:webHidden/>
          </w:rPr>
          <w:fldChar w:fldCharType="separate"/>
        </w:r>
        <w:r>
          <w:rPr>
            <w:noProof/>
            <w:webHidden/>
          </w:rPr>
          <w:t>31</w:t>
        </w:r>
        <w:r>
          <w:rPr>
            <w:noProof/>
            <w:webHidden/>
          </w:rPr>
          <w:fldChar w:fldCharType="end"/>
        </w:r>
      </w:hyperlink>
    </w:p>
    <w:p w14:paraId="79B7C8E9" w14:textId="17344BDB" w:rsidR="00DE6FB3" w:rsidRDefault="00DE6FB3">
      <w:pPr>
        <w:pStyle w:val="TOC4"/>
        <w:rPr>
          <w:rFonts w:eastAsiaTheme="minorEastAsia"/>
          <w:smallCaps w:val="0"/>
          <w:noProof/>
          <w:sz w:val="22"/>
        </w:rPr>
      </w:pPr>
      <w:hyperlink w:anchor="_Toc60224909" w:history="1">
        <w:r w:rsidRPr="00765F93">
          <w:rPr>
            <w:rStyle w:val="Hyperlink"/>
            <w:noProof/>
            <w:lang w:val="es-ES"/>
          </w:rPr>
          <w:t>Office 365 Developer</w:t>
        </w:r>
        <w:r>
          <w:rPr>
            <w:noProof/>
            <w:webHidden/>
          </w:rPr>
          <w:tab/>
        </w:r>
        <w:r>
          <w:rPr>
            <w:noProof/>
            <w:webHidden/>
          </w:rPr>
          <w:fldChar w:fldCharType="begin"/>
        </w:r>
        <w:r>
          <w:rPr>
            <w:noProof/>
            <w:webHidden/>
          </w:rPr>
          <w:instrText xml:space="preserve"> PAGEREF _Toc60224909 \h </w:instrText>
        </w:r>
        <w:r>
          <w:rPr>
            <w:noProof/>
            <w:webHidden/>
          </w:rPr>
        </w:r>
        <w:r>
          <w:rPr>
            <w:noProof/>
            <w:webHidden/>
          </w:rPr>
          <w:fldChar w:fldCharType="separate"/>
        </w:r>
        <w:r>
          <w:rPr>
            <w:noProof/>
            <w:webHidden/>
          </w:rPr>
          <w:t>32</w:t>
        </w:r>
        <w:r>
          <w:rPr>
            <w:noProof/>
            <w:webHidden/>
          </w:rPr>
          <w:fldChar w:fldCharType="end"/>
        </w:r>
      </w:hyperlink>
    </w:p>
    <w:p w14:paraId="1AA39339" w14:textId="4A3B4612" w:rsidR="00DE6FB3" w:rsidRDefault="00DE6FB3">
      <w:pPr>
        <w:pStyle w:val="TOC4"/>
        <w:rPr>
          <w:rFonts w:eastAsiaTheme="minorEastAsia"/>
          <w:smallCaps w:val="0"/>
          <w:noProof/>
          <w:sz w:val="22"/>
        </w:rPr>
      </w:pPr>
      <w:hyperlink w:anchor="_Toc60224910" w:history="1">
        <w:r w:rsidRPr="00765F93">
          <w:rPr>
            <w:rStyle w:val="Hyperlink"/>
            <w:noProof/>
            <w:lang w:val="es-ES"/>
          </w:rPr>
          <w:t>Microsoft Defender para punto de conexión</w:t>
        </w:r>
        <w:r>
          <w:rPr>
            <w:noProof/>
            <w:webHidden/>
          </w:rPr>
          <w:tab/>
        </w:r>
        <w:r>
          <w:rPr>
            <w:noProof/>
            <w:webHidden/>
          </w:rPr>
          <w:fldChar w:fldCharType="begin"/>
        </w:r>
        <w:r>
          <w:rPr>
            <w:noProof/>
            <w:webHidden/>
          </w:rPr>
          <w:instrText xml:space="preserve"> PAGEREF _Toc60224910 \h </w:instrText>
        </w:r>
        <w:r>
          <w:rPr>
            <w:noProof/>
            <w:webHidden/>
          </w:rPr>
        </w:r>
        <w:r>
          <w:rPr>
            <w:noProof/>
            <w:webHidden/>
          </w:rPr>
          <w:fldChar w:fldCharType="separate"/>
        </w:r>
        <w:r>
          <w:rPr>
            <w:noProof/>
            <w:webHidden/>
          </w:rPr>
          <w:t>32</w:t>
        </w:r>
        <w:r>
          <w:rPr>
            <w:noProof/>
            <w:webHidden/>
          </w:rPr>
          <w:fldChar w:fldCharType="end"/>
        </w:r>
      </w:hyperlink>
    </w:p>
    <w:p w14:paraId="1053BFDC" w14:textId="379DA734" w:rsidR="00DE6FB3" w:rsidRDefault="00DE6FB3">
      <w:pPr>
        <w:pStyle w:val="TOC1"/>
        <w:tabs>
          <w:tab w:val="right" w:leader="dot" w:pos="5030"/>
        </w:tabs>
        <w:rPr>
          <w:rFonts w:eastAsiaTheme="minorEastAsia"/>
          <w:b w:val="0"/>
          <w:caps w:val="0"/>
          <w:noProof/>
          <w:sz w:val="22"/>
        </w:rPr>
      </w:pPr>
      <w:hyperlink w:anchor="_Toc60224911" w:history="1">
        <w:r w:rsidRPr="00765F93">
          <w:rPr>
            <w:rStyle w:val="Hyperlink"/>
            <w:noProof/>
            <w:lang w:val="es-ES"/>
          </w:rPr>
          <w:t>Anexo 1: Notificaciones</w:t>
        </w:r>
        <w:r>
          <w:rPr>
            <w:noProof/>
            <w:webHidden/>
          </w:rPr>
          <w:tab/>
        </w:r>
        <w:r>
          <w:rPr>
            <w:noProof/>
            <w:webHidden/>
          </w:rPr>
          <w:fldChar w:fldCharType="begin"/>
        </w:r>
        <w:r>
          <w:rPr>
            <w:noProof/>
            <w:webHidden/>
          </w:rPr>
          <w:instrText xml:space="preserve"> PAGEREF _Toc60224911 \h </w:instrText>
        </w:r>
        <w:r>
          <w:rPr>
            <w:noProof/>
            <w:webHidden/>
          </w:rPr>
        </w:r>
        <w:r>
          <w:rPr>
            <w:noProof/>
            <w:webHidden/>
          </w:rPr>
          <w:fldChar w:fldCharType="separate"/>
        </w:r>
        <w:r>
          <w:rPr>
            <w:noProof/>
            <w:webHidden/>
          </w:rPr>
          <w:t>33</w:t>
        </w:r>
        <w:r>
          <w:rPr>
            <w:noProof/>
            <w:webHidden/>
          </w:rPr>
          <w:fldChar w:fldCharType="end"/>
        </w:r>
      </w:hyperlink>
    </w:p>
    <w:p w14:paraId="77F41FB4" w14:textId="1AB48E30" w:rsidR="00DE6FB3" w:rsidRDefault="00DE6FB3">
      <w:pPr>
        <w:pStyle w:val="TOC3"/>
        <w:rPr>
          <w:rFonts w:eastAsiaTheme="minorEastAsia"/>
          <w:b w:val="0"/>
          <w:smallCaps w:val="0"/>
          <w:sz w:val="22"/>
          <w:lang w:val="en-US"/>
        </w:rPr>
      </w:pPr>
      <w:hyperlink w:anchor="_Toc60224912" w:history="1">
        <w:r w:rsidRPr="00765F93">
          <w:rPr>
            <w:rStyle w:val="Hyperlink"/>
          </w:rPr>
          <w:t>Servicios en Línea que se excluyen del DPA</w:t>
        </w:r>
        <w:r>
          <w:rPr>
            <w:webHidden/>
          </w:rPr>
          <w:tab/>
        </w:r>
        <w:r>
          <w:rPr>
            <w:webHidden/>
          </w:rPr>
          <w:fldChar w:fldCharType="begin"/>
        </w:r>
        <w:r>
          <w:rPr>
            <w:webHidden/>
          </w:rPr>
          <w:instrText xml:space="preserve"> PAGEREF _Toc60224912 \h </w:instrText>
        </w:r>
        <w:r>
          <w:rPr>
            <w:webHidden/>
          </w:rPr>
        </w:r>
        <w:r>
          <w:rPr>
            <w:webHidden/>
          </w:rPr>
          <w:fldChar w:fldCharType="separate"/>
        </w:r>
        <w:r>
          <w:rPr>
            <w:webHidden/>
          </w:rPr>
          <w:t>33</w:t>
        </w:r>
        <w:r>
          <w:rPr>
            <w:webHidden/>
          </w:rPr>
          <w:fldChar w:fldCharType="end"/>
        </w:r>
      </w:hyperlink>
    </w:p>
    <w:p w14:paraId="6B7132DA" w14:textId="38959265" w:rsidR="00DE6FB3" w:rsidRDefault="00DE6FB3">
      <w:pPr>
        <w:pStyle w:val="TOC3"/>
        <w:rPr>
          <w:rFonts w:eastAsiaTheme="minorEastAsia"/>
          <w:b w:val="0"/>
          <w:smallCaps w:val="0"/>
          <w:sz w:val="22"/>
          <w:lang w:val="en-US"/>
        </w:rPr>
      </w:pPr>
      <w:hyperlink w:anchor="_Toc60224913" w:history="1">
        <w:r w:rsidRPr="00765F93">
          <w:rPr>
            <w:rStyle w:val="Hyperlink"/>
          </w:rPr>
          <w:t>Servicios Online Principales</w:t>
        </w:r>
        <w:r>
          <w:rPr>
            <w:webHidden/>
          </w:rPr>
          <w:tab/>
        </w:r>
        <w:r>
          <w:rPr>
            <w:webHidden/>
          </w:rPr>
          <w:fldChar w:fldCharType="begin"/>
        </w:r>
        <w:r>
          <w:rPr>
            <w:webHidden/>
          </w:rPr>
          <w:instrText xml:space="preserve"> PAGEREF _Toc60224913 \h </w:instrText>
        </w:r>
        <w:r>
          <w:rPr>
            <w:webHidden/>
          </w:rPr>
        </w:r>
        <w:r>
          <w:rPr>
            <w:webHidden/>
          </w:rPr>
          <w:fldChar w:fldCharType="separate"/>
        </w:r>
        <w:r>
          <w:rPr>
            <w:webHidden/>
          </w:rPr>
          <w:t>33</w:t>
        </w:r>
        <w:r>
          <w:rPr>
            <w:webHidden/>
          </w:rPr>
          <w:fldChar w:fldCharType="end"/>
        </w:r>
      </w:hyperlink>
    </w:p>
    <w:p w14:paraId="70B8B5C6" w14:textId="0F079055" w:rsidR="00DE6FB3" w:rsidRDefault="00DE6FB3">
      <w:pPr>
        <w:pStyle w:val="TOC3"/>
        <w:rPr>
          <w:rFonts w:eastAsiaTheme="minorEastAsia"/>
          <w:b w:val="0"/>
          <w:smallCaps w:val="0"/>
          <w:sz w:val="22"/>
          <w:lang w:val="en-US"/>
        </w:rPr>
      </w:pPr>
      <w:hyperlink w:anchor="_Toc60224914" w:history="1">
        <w:r w:rsidRPr="00765F93">
          <w:rPr>
            <w:rStyle w:val="Hyperlink"/>
          </w:rPr>
          <w:t>Bing Maps</w:t>
        </w:r>
        <w:r>
          <w:rPr>
            <w:webHidden/>
          </w:rPr>
          <w:tab/>
        </w:r>
        <w:r>
          <w:rPr>
            <w:webHidden/>
          </w:rPr>
          <w:fldChar w:fldCharType="begin"/>
        </w:r>
        <w:r>
          <w:rPr>
            <w:webHidden/>
          </w:rPr>
          <w:instrText xml:space="preserve"> PAGEREF _Toc60224914 \h </w:instrText>
        </w:r>
        <w:r>
          <w:rPr>
            <w:webHidden/>
          </w:rPr>
        </w:r>
        <w:r>
          <w:rPr>
            <w:webHidden/>
          </w:rPr>
          <w:fldChar w:fldCharType="separate"/>
        </w:r>
        <w:r>
          <w:rPr>
            <w:webHidden/>
          </w:rPr>
          <w:t>35</w:t>
        </w:r>
        <w:r>
          <w:rPr>
            <w:webHidden/>
          </w:rPr>
          <w:fldChar w:fldCharType="end"/>
        </w:r>
      </w:hyperlink>
    </w:p>
    <w:p w14:paraId="79227260" w14:textId="4FB3F182" w:rsidR="00DE6FB3" w:rsidRDefault="00DE6FB3">
      <w:pPr>
        <w:pStyle w:val="TOC3"/>
        <w:rPr>
          <w:rFonts w:eastAsiaTheme="minorEastAsia"/>
          <w:b w:val="0"/>
          <w:smallCaps w:val="0"/>
          <w:sz w:val="22"/>
          <w:lang w:val="en-US"/>
        </w:rPr>
      </w:pPr>
      <w:hyperlink w:anchor="_Toc60224915" w:history="1">
        <w:r w:rsidRPr="00765F93">
          <w:rPr>
            <w:rStyle w:val="Hyperlink"/>
          </w:rPr>
          <w:t>Servicios Profesionales</w:t>
        </w:r>
        <w:r>
          <w:rPr>
            <w:webHidden/>
          </w:rPr>
          <w:tab/>
        </w:r>
        <w:r>
          <w:rPr>
            <w:webHidden/>
          </w:rPr>
          <w:fldChar w:fldCharType="begin"/>
        </w:r>
        <w:r>
          <w:rPr>
            <w:webHidden/>
          </w:rPr>
          <w:instrText xml:space="preserve"> PAGEREF _Toc60224915 \h </w:instrText>
        </w:r>
        <w:r>
          <w:rPr>
            <w:webHidden/>
          </w:rPr>
        </w:r>
        <w:r>
          <w:rPr>
            <w:webHidden/>
          </w:rPr>
          <w:fldChar w:fldCharType="separate"/>
        </w:r>
        <w:r>
          <w:rPr>
            <w:webHidden/>
          </w:rPr>
          <w:t>35</w:t>
        </w:r>
        <w:r>
          <w:rPr>
            <w:webHidden/>
          </w:rPr>
          <w:fldChar w:fldCharType="end"/>
        </w:r>
      </w:hyperlink>
    </w:p>
    <w:p w14:paraId="398ABA0C" w14:textId="3A57B21D" w:rsidR="00DE6FB3" w:rsidRDefault="00DE6FB3">
      <w:pPr>
        <w:pStyle w:val="TOC3"/>
        <w:rPr>
          <w:rFonts w:eastAsiaTheme="minorEastAsia"/>
          <w:b w:val="0"/>
          <w:smallCaps w:val="0"/>
          <w:sz w:val="22"/>
          <w:lang w:val="en-US"/>
        </w:rPr>
      </w:pPr>
      <w:hyperlink w:anchor="_Toc60224916" w:history="1">
        <w:r w:rsidRPr="00765F93">
          <w:rPr>
            <w:rStyle w:val="Hyperlink"/>
          </w:rPr>
          <w:t>Notificación acerca de la Codificación H.265/HEVC de Servicios Multimedia de Azure</w:t>
        </w:r>
        <w:r>
          <w:rPr>
            <w:webHidden/>
          </w:rPr>
          <w:tab/>
        </w:r>
        <w:r>
          <w:rPr>
            <w:webHidden/>
          </w:rPr>
          <w:fldChar w:fldCharType="begin"/>
        </w:r>
        <w:r>
          <w:rPr>
            <w:webHidden/>
          </w:rPr>
          <w:instrText xml:space="preserve"> PAGEREF _Toc60224916 \h </w:instrText>
        </w:r>
        <w:r>
          <w:rPr>
            <w:webHidden/>
          </w:rPr>
        </w:r>
        <w:r>
          <w:rPr>
            <w:webHidden/>
          </w:rPr>
          <w:fldChar w:fldCharType="separate"/>
        </w:r>
        <w:r>
          <w:rPr>
            <w:webHidden/>
          </w:rPr>
          <w:t>36</w:t>
        </w:r>
        <w:r>
          <w:rPr>
            <w:webHidden/>
          </w:rPr>
          <w:fldChar w:fldCharType="end"/>
        </w:r>
      </w:hyperlink>
    </w:p>
    <w:p w14:paraId="1A102ADD" w14:textId="469F49C1" w:rsidR="00DE6FB3" w:rsidRDefault="00DE6FB3">
      <w:pPr>
        <w:pStyle w:val="TOC3"/>
        <w:rPr>
          <w:rFonts w:eastAsiaTheme="minorEastAsia"/>
          <w:b w:val="0"/>
          <w:smallCaps w:val="0"/>
          <w:sz w:val="22"/>
          <w:lang w:val="en-US"/>
        </w:rPr>
      </w:pPr>
      <w:hyperlink w:anchor="_Toc60224917" w:history="1">
        <w:r w:rsidRPr="00765F93">
          <w:rPr>
            <w:rStyle w:val="Hyperlink"/>
          </w:rPr>
          <w:t>Notificación sobre Adobe Flash Player</w:t>
        </w:r>
        <w:r>
          <w:rPr>
            <w:webHidden/>
          </w:rPr>
          <w:tab/>
        </w:r>
        <w:r>
          <w:rPr>
            <w:webHidden/>
          </w:rPr>
          <w:fldChar w:fldCharType="begin"/>
        </w:r>
        <w:r>
          <w:rPr>
            <w:webHidden/>
          </w:rPr>
          <w:instrText xml:space="preserve"> PAGEREF _Toc60224917 \h </w:instrText>
        </w:r>
        <w:r>
          <w:rPr>
            <w:webHidden/>
          </w:rPr>
        </w:r>
        <w:r>
          <w:rPr>
            <w:webHidden/>
          </w:rPr>
          <w:fldChar w:fldCharType="separate"/>
        </w:r>
        <w:r>
          <w:rPr>
            <w:webHidden/>
          </w:rPr>
          <w:t>37</w:t>
        </w:r>
        <w:r>
          <w:rPr>
            <w:webHidden/>
          </w:rPr>
          <w:fldChar w:fldCharType="end"/>
        </w:r>
      </w:hyperlink>
    </w:p>
    <w:p w14:paraId="79492537" w14:textId="11134A70" w:rsidR="00DE6FB3" w:rsidRDefault="00DE6FB3">
      <w:pPr>
        <w:pStyle w:val="TOC3"/>
        <w:rPr>
          <w:rFonts w:eastAsiaTheme="minorEastAsia"/>
          <w:b w:val="0"/>
          <w:smallCaps w:val="0"/>
          <w:sz w:val="22"/>
          <w:lang w:val="en-US"/>
        </w:rPr>
      </w:pPr>
      <w:hyperlink w:anchor="_Toc60224918" w:history="1">
        <w:r w:rsidRPr="00765F93">
          <w:rPr>
            <w:rStyle w:val="Hyperlink"/>
          </w:rPr>
          <w:t>Notificación sobre el Estándar Visual H.264/AVC, el Estándar de Vídeo VC-1, el Estándar Visual MPEG-4 Parte 2 y el Estándar de Vídeo MPEG-2</w:t>
        </w:r>
        <w:r>
          <w:rPr>
            <w:webHidden/>
          </w:rPr>
          <w:tab/>
        </w:r>
        <w:r>
          <w:rPr>
            <w:webHidden/>
          </w:rPr>
          <w:fldChar w:fldCharType="begin"/>
        </w:r>
        <w:r>
          <w:rPr>
            <w:webHidden/>
          </w:rPr>
          <w:instrText xml:space="preserve"> PAGEREF _Toc60224918 \h </w:instrText>
        </w:r>
        <w:r>
          <w:rPr>
            <w:webHidden/>
          </w:rPr>
        </w:r>
        <w:r>
          <w:rPr>
            <w:webHidden/>
          </w:rPr>
          <w:fldChar w:fldCharType="separate"/>
        </w:r>
        <w:r>
          <w:rPr>
            <w:webHidden/>
          </w:rPr>
          <w:t>37</w:t>
        </w:r>
        <w:r>
          <w:rPr>
            <w:webHidden/>
          </w:rPr>
          <w:fldChar w:fldCharType="end"/>
        </w:r>
      </w:hyperlink>
    </w:p>
    <w:p w14:paraId="0625B362" w14:textId="2709C8F3" w:rsidR="00DE6FB3" w:rsidRDefault="00DE6FB3">
      <w:pPr>
        <w:pStyle w:val="TOC1"/>
        <w:tabs>
          <w:tab w:val="right" w:leader="dot" w:pos="5030"/>
        </w:tabs>
        <w:rPr>
          <w:rFonts w:eastAsiaTheme="minorEastAsia"/>
          <w:b w:val="0"/>
          <w:caps w:val="0"/>
          <w:noProof/>
          <w:sz w:val="22"/>
        </w:rPr>
      </w:pPr>
      <w:hyperlink w:anchor="_Toc60224919" w:history="1">
        <w:r w:rsidRPr="00765F93">
          <w:rPr>
            <w:rStyle w:val="Hyperlink"/>
            <w:noProof/>
            <w:lang w:val="es-ES"/>
          </w:rPr>
          <w:t>Anexo 2: Suites de Licencias de Suscripción</w:t>
        </w:r>
        <w:r>
          <w:rPr>
            <w:noProof/>
            <w:webHidden/>
          </w:rPr>
          <w:tab/>
        </w:r>
        <w:r>
          <w:rPr>
            <w:noProof/>
            <w:webHidden/>
          </w:rPr>
          <w:fldChar w:fldCharType="begin"/>
        </w:r>
        <w:r>
          <w:rPr>
            <w:noProof/>
            <w:webHidden/>
          </w:rPr>
          <w:instrText xml:space="preserve"> PAGEREF _Toc60224919 \h </w:instrText>
        </w:r>
        <w:r>
          <w:rPr>
            <w:noProof/>
            <w:webHidden/>
          </w:rPr>
        </w:r>
        <w:r>
          <w:rPr>
            <w:noProof/>
            <w:webHidden/>
          </w:rPr>
          <w:fldChar w:fldCharType="separate"/>
        </w:r>
        <w:r>
          <w:rPr>
            <w:noProof/>
            <w:webHidden/>
          </w:rPr>
          <w:t>38</w:t>
        </w:r>
        <w:r>
          <w:rPr>
            <w:noProof/>
            <w:webHidden/>
          </w:rPr>
          <w:fldChar w:fldCharType="end"/>
        </w:r>
      </w:hyperlink>
    </w:p>
    <w:p w14:paraId="6F5F6894" w14:textId="412F1C3A" w:rsidR="00DE6FB3" w:rsidRDefault="00DE6FB3">
      <w:pPr>
        <w:pStyle w:val="TOC3"/>
        <w:rPr>
          <w:rFonts w:eastAsiaTheme="minorEastAsia"/>
          <w:b w:val="0"/>
          <w:smallCaps w:val="0"/>
          <w:sz w:val="22"/>
          <w:lang w:val="en-US"/>
        </w:rPr>
      </w:pPr>
      <w:hyperlink w:anchor="_Toc60224920" w:history="1">
        <w:r w:rsidRPr="00765F93">
          <w:rPr>
            <w:rStyle w:val="Hyperlink"/>
          </w:rPr>
          <w:t>Sector Público</w:t>
        </w:r>
        <w:r>
          <w:rPr>
            <w:webHidden/>
          </w:rPr>
          <w:tab/>
        </w:r>
        <w:r>
          <w:rPr>
            <w:webHidden/>
          </w:rPr>
          <w:fldChar w:fldCharType="begin"/>
        </w:r>
        <w:r>
          <w:rPr>
            <w:webHidden/>
          </w:rPr>
          <w:instrText xml:space="preserve"> PAGEREF _Toc60224920 \h </w:instrText>
        </w:r>
        <w:r>
          <w:rPr>
            <w:webHidden/>
          </w:rPr>
        </w:r>
        <w:r>
          <w:rPr>
            <w:webHidden/>
          </w:rPr>
          <w:fldChar w:fldCharType="separate"/>
        </w:r>
        <w:r>
          <w:rPr>
            <w:webHidden/>
          </w:rPr>
          <w:t>39</w:t>
        </w:r>
        <w:r>
          <w:rPr>
            <w:webHidden/>
          </w:rPr>
          <w:fldChar w:fldCharType="end"/>
        </w:r>
      </w:hyperlink>
    </w:p>
    <w:p w14:paraId="092C9288" w14:textId="3A3BD586" w:rsidR="004D27A6" w:rsidRPr="003D1D92" w:rsidRDefault="00A430D3" w:rsidP="005E38FC">
      <w:pPr>
        <w:pStyle w:val="TOC1"/>
        <w:tabs>
          <w:tab w:val="right" w:leader="dot" w:pos="5030"/>
        </w:tabs>
        <w:rPr>
          <w:rFonts w:cstheme="minorHAnsi"/>
          <w:lang w:val="es-ES"/>
        </w:rPr>
      </w:pPr>
      <w:r w:rsidRPr="003D1D92">
        <w:rPr>
          <w:rFonts w:cstheme="minorHAnsi"/>
          <w:lang w:val="es-ES"/>
        </w:rPr>
        <w:fldChar w:fldCharType="end"/>
      </w:r>
    </w:p>
    <w:p w14:paraId="1F4D8F63" w14:textId="77777777" w:rsidR="004D27A6" w:rsidRPr="003D1D92" w:rsidRDefault="004D27A6" w:rsidP="00605407">
      <w:pPr>
        <w:pStyle w:val="ProductList-Body"/>
        <w:rPr>
          <w:rFonts w:cstheme="minorHAnsi"/>
          <w:lang w:val="es-ES"/>
        </w:rPr>
        <w:sectPr w:rsidR="004D27A6" w:rsidRPr="003D1D92"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224846"/>
      <w:r w:rsidRPr="00224174">
        <w:rPr>
          <w:lang w:val="es-ES_tradnl"/>
        </w:rPr>
        <w:lastRenderedPageBreak/>
        <w:t>Introducción</w:t>
      </w:r>
      <w:bookmarkEnd w:id="3"/>
      <w:bookmarkEnd w:id="4"/>
      <w:bookmarkEnd w:id="5"/>
      <w:bookmarkEnd w:id="12"/>
    </w:p>
    <w:p w14:paraId="67966F57" w14:textId="36ABF929" w:rsidR="008D444B" w:rsidRPr="00502FC4" w:rsidRDefault="00A10BE5" w:rsidP="008D444B">
      <w:pPr>
        <w:pStyle w:val="ProductList-Body"/>
        <w:spacing w:after="240"/>
        <w:rPr>
          <w:lang w:val="es-ES"/>
        </w:rPr>
      </w:pPr>
      <w:bookmarkStart w:id="13" w:name="_Toc507768532"/>
      <w:r w:rsidRPr="0082270D">
        <w:rPr>
          <w:lang w:val="es-ES"/>
        </w:rPr>
        <w:t>Las partes aceptan que los presentes Términos de los Servicios Online rigen el uso que el Cliente hace de los Servicios Online y que el DPA (se define a continuación) establece sus obligaciones con respecto al procesamiento y la seguridad de los Datos del Cliente y los Datos Personales por parte de los Servicios Online.</w:t>
      </w:r>
      <w:r w:rsidRPr="0082270D">
        <w:rPr>
          <w:sz w:val="22"/>
          <w:lang w:val="es-ES"/>
        </w:rPr>
        <w:t xml:space="preserve"> </w:t>
      </w:r>
      <w:r w:rsidRPr="0082270D">
        <w:rPr>
          <w:lang w:val="es-ES"/>
        </w:rPr>
        <w:t>Las partes también aceptan que, salvo que exista un contrato de Servicios Profesionales independiente, los presentes Términos de los Servicios Online rigen la prestación de Servicios Profesionales, incluidos, entre otros, los términos del Anexo 1 y los términos del DPA con relación al procesamiento y la seguridad de los Datos de Servicios Profesionales y Datos Personales relacionados con dicha prestación. El uso que el Cliente realice de Productos que no son de Microsoft (concepto que se define más abajo) se regirá por otros términos independientes, los que incluyen términos de privacidad y seguridad diferentes. En caso de que se produjera cualquier conflicto o inconsistencia entre el DPA y cualquiera de los términos del contrato de licencias por volumen del Cliente (incluidos los Términos de los Productos o los Términos de los Servicios Online), prevalecerá el DPA</w:t>
      </w:r>
      <w:r w:rsidR="008D444B" w:rsidRPr="00502FC4">
        <w:rPr>
          <w:lang w:val="es-ES"/>
        </w:rPr>
        <w:t>.</w:t>
      </w:r>
    </w:p>
    <w:p w14:paraId="4C7DCFA6" w14:textId="77777777" w:rsidR="00F8069A" w:rsidRPr="00224174" w:rsidRDefault="00F8069A" w:rsidP="00F8069A">
      <w:pPr>
        <w:pStyle w:val="ProductList-SubSubSectionHeading"/>
        <w:outlineLvl w:val="1"/>
        <w:rPr>
          <w:lang w:val="es-ES_tradnl"/>
        </w:rPr>
      </w:pPr>
      <w:bookmarkStart w:id="14" w:name="_Toc60224847"/>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w:t>
      </w:r>
      <w:proofErr w:type="spellStart"/>
      <w:r w:rsidRPr="00224174">
        <w:rPr>
          <w:lang w:val="es-ES_tradnl"/>
        </w:rPr>
        <w:t>Service</w:t>
      </w:r>
      <w:proofErr w:type="spellEnd"/>
      <w:r w:rsidRPr="00224174">
        <w:rPr>
          <w:lang w:val="es-ES_tradnl"/>
        </w:rPr>
        <w:t xml:space="preserve"> </w:t>
      </w:r>
      <w:proofErr w:type="spellStart"/>
      <w:r w:rsidRPr="00224174">
        <w:rPr>
          <w:lang w:val="es-ES_tradnl"/>
        </w:rPr>
        <w:t>Level</w:t>
      </w:r>
      <w:proofErr w:type="spellEnd"/>
      <w:r w:rsidRPr="00224174">
        <w:rPr>
          <w:lang w:val="es-ES_tradnl"/>
        </w:rPr>
        <w:t xml:space="preserve"> </w:t>
      </w:r>
      <w:proofErr w:type="spellStart"/>
      <w:r w:rsidRPr="00224174">
        <w:rPr>
          <w:lang w:val="es-ES_tradnl"/>
        </w:rPr>
        <w:t>Agreement</w:t>
      </w:r>
      <w:proofErr w:type="spellEnd"/>
      <w:r w:rsidRPr="00224174">
        <w:rPr>
          <w:lang w:val="es-ES_tradnl"/>
        </w:rPr>
        <w:t xml:space="preserve">).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60224848"/>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60224849"/>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60224850"/>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7DC721A9" w14:textId="77777777" w:rsidR="005241E3" w:rsidRDefault="005241E3" w:rsidP="005241E3">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224851"/>
      <w:proofErr w:type="spellStart"/>
      <w:r>
        <w:t>Aclaraciones</w:t>
      </w:r>
      <w:proofErr w:type="spellEnd"/>
      <w:r>
        <w:t xml:space="preserve"> y </w:t>
      </w:r>
      <w:proofErr w:type="spellStart"/>
      <w:r>
        <w:t>resumen</w:t>
      </w:r>
      <w:proofErr w:type="spellEnd"/>
      <w:r>
        <w:t xml:space="preserve"> de </w:t>
      </w:r>
      <w:proofErr w:type="spellStart"/>
      <w:r>
        <w:t>cambios</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0B6D7E" w14:paraId="50722E57" w14:textId="77777777" w:rsidTr="00440E1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A9B0EEB" w14:textId="7B063890" w:rsidR="000B6D7E" w:rsidRDefault="000B6D7E" w:rsidP="000B6D7E">
            <w:pPr>
              <w:pStyle w:val="ProductList-TableBody"/>
            </w:pPr>
            <w:proofErr w:type="spellStart"/>
            <w:r>
              <w:rPr>
                <w:color w:val="FFFFFF"/>
              </w:rPr>
              <w:t>Incorporaciones</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9983D3E" w14:textId="0C4D5EE2" w:rsidR="000B6D7E" w:rsidRDefault="000B6D7E" w:rsidP="000B6D7E">
            <w:pPr>
              <w:pStyle w:val="ProductList-TableBody"/>
            </w:pPr>
            <w:proofErr w:type="spellStart"/>
            <w:r>
              <w:rPr>
                <w:color w:val="FFFFFF"/>
              </w:rPr>
              <w:t>Eliminaciones</w:t>
            </w:r>
            <w:proofErr w:type="spellEnd"/>
          </w:p>
        </w:tc>
      </w:tr>
      <w:tr w:rsidR="000B6D7E" w14:paraId="7F16B278" w14:textId="77777777" w:rsidTr="00440E1B">
        <w:tc>
          <w:tcPr>
            <w:tcW w:w="5400" w:type="dxa"/>
            <w:tcBorders>
              <w:top w:val="single" w:sz="4" w:space="0" w:color="000000"/>
              <w:left w:val="single" w:sz="4" w:space="0" w:color="000000"/>
              <w:bottom w:val="single" w:sz="4" w:space="0" w:color="000000"/>
              <w:right w:val="single" w:sz="4" w:space="0" w:color="000000"/>
            </w:tcBorders>
          </w:tcPr>
          <w:p w14:paraId="4768AFFF" w14:textId="4D93D473" w:rsidR="000B6D7E" w:rsidRDefault="000B6D7E" w:rsidP="000B6D7E">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1634B529" w14:textId="274623C1" w:rsidR="000B6D7E" w:rsidRDefault="000B6D7E" w:rsidP="000B6D7E">
            <w:pPr>
              <w:pStyle w:val="ProductList-TableBody"/>
            </w:pPr>
          </w:p>
        </w:tc>
      </w:tr>
    </w:tbl>
    <w:p w14:paraId="24C997DD" w14:textId="77777777" w:rsidR="007E79E2" w:rsidRDefault="007E79E2" w:rsidP="007E79E2">
      <w:pPr>
        <w:pStyle w:val="ProductList-ClauseHeading"/>
        <w:keepNext w:val="0"/>
      </w:pPr>
    </w:p>
    <w:p w14:paraId="3ADE3849" w14:textId="77777777" w:rsidR="00FB0718" w:rsidRPr="00611AE8" w:rsidRDefault="00FB0718" w:rsidP="00FB0718">
      <w:pPr>
        <w:pStyle w:val="ProductList-ClauseHeading"/>
        <w:keepNext w:val="0"/>
        <w:rPr>
          <w:lang w:val="es-ES_tradnl"/>
        </w:rPr>
      </w:pPr>
      <w:r w:rsidRPr="00611AE8">
        <w:rPr>
          <w:lang w:val="es-ES_tradnl"/>
        </w:rPr>
        <w:t>Introducción</w:t>
      </w:r>
    </w:p>
    <w:p w14:paraId="7A2210F9" w14:textId="77777777" w:rsidR="00FB0718" w:rsidRPr="00611AE8" w:rsidRDefault="00FB0718" w:rsidP="00FB0718">
      <w:pPr>
        <w:pStyle w:val="ProductList-Body"/>
        <w:rPr>
          <w:lang w:val="es-ES_tradnl"/>
        </w:rPr>
      </w:pPr>
      <w:r w:rsidRPr="00611AE8">
        <w:rPr>
          <w:lang w:val="es-ES_tradnl"/>
        </w:rPr>
        <w:t xml:space="preserve">Contratos de Nivel de Servicio: Se han eliminado las referencias de productos individuales a los SLA. Todos los SLA de servicios en línea están estipulados en el Acuerdo de Nivel de Servicio para Servicios en línea de Microsoft, disponible aquí: </w:t>
      </w:r>
      <w:hyperlink r:id="rId17" w:history="1">
        <w:r w:rsidRPr="00611AE8">
          <w:rPr>
            <w:rStyle w:val="Hyperlink"/>
            <w:lang w:val="es-ES_tradnl"/>
          </w:rPr>
          <w:t>https://www.microsoft.com/es-es/licensing/product-licensing/products</w:t>
        </w:r>
      </w:hyperlink>
      <w:r w:rsidRPr="00611AE8">
        <w:rPr>
          <w:lang w:val="es-ES_tradnl"/>
        </w:rPr>
        <w:t xml:space="preserve">. </w:t>
      </w:r>
    </w:p>
    <w:p w14:paraId="07F2131A" w14:textId="77777777" w:rsidR="00FB0718" w:rsidRPr="00611AE8" w:rsidRDefault="00FB0718" w:rsidP="00FB0718">
      <w:pPr>
        <w:pStyle w:val="ProductList-ClauseHeading"/>
        <w:keepNext w:val="0"/>
        <w:rPr>
          <w:lang w:val="es-ES_tradnl"/>
        </w:rPr>
      </w:pPr>
    </w:p>
    <w:p w14:paraId="6CD37C9F" w14:textId="77777777" w:rsidR="00FB0718" w:rsidRPr="00611AE8" w:rsidRDefault="00FB0718" w:rsidP="00FB0718">
      <w:pPr>
        <w:pStyle w:val="ProductList-ClauseHeading"/>
        <w:keepNext w:val="0"/>
        <w:rPr>
          <w:lang w:val="es-ES_tradnl"/>
        </w:rPr>
      </w:pPr>
      <w:r w:rsidRPr="00611AE8">
        <w:rPr>
          <w:lang w:val="es-ES_tradnl"/>
        </w:rPr>
        <w:t>Términos Específicos de Servicios en Línea</w:t>
      </w:r>
    </w:p>
    <w:p w14:paraId="0860D81A" w14:textId="77777777" w:rsidR="00FB0718" w:rsidRPr="00611AE8" w:rsidRDefault="00FB0718" w:rsidP="00FB0718">
      <w:pPr>
        <w:pStyle w:val="ProductList-Body"/>
        <w:rPr>
          <w:lang w:val="es-ES_tradnl"/>
        </w:rPr>
      </w:pPr>
      <w:hyperlink w:anchor="AzureActiveDirectoryPermium" w:history="1">
        <w:r w:rsidRPr="00611AE8">
          <w:rPr>
            <w:rStyle w:val="Hyperlink"/>
            <w:lang w:val="es-ES_tradnl"/>
          </w:rPr>
          <w:t xml:space="preserve">Azure Active </w:t>
        </w:r>
        <w:proofErr w:type="spellStart"/>
        <w:r w:rsidRPr="00611AE8">
          <w:rPr>
            <w:rStyle w:val="Hyperlink"/>
            <w:lang w:val="es-ES_tradnl"/>
          </w:rPr>
          <w:t>Directory</w:t>
        </w:r>
        <w:proofErr w:type="spellEnd"/>
        <w:r w:rsidRPr="00611AE8">
          <w:rPr>
            <w:rStyle w:val="Hyperlink"/>
            <w:lang w:val="es-ES_tradnl"/>
          </w:rPr>
          <w:t xml:space="preserve"> Premium</w:t>
        </w:r>
      </w:hyperlink>
      <w:r w:rsidRPr="00611AE8">
        <w:rPr>
          <w:lang w:val="es-ES_tradnl"/>
        </w:rPr>
        <w:t>: Se ha actualizado la cláusula de asignación de usuarios externos para indicar que no está disponible para nuevos clientes ni para los clientes que usen (o que hayan usado) el servicio con un recuento de Usuarios activos mensuales.</w:t>
      </w:r>
    </w:p>
    <w:p w14:paraId="68A84FD7" w14:textId="270247D0" w:rsidR="000B6D7E" w:rsidRPr="00BC2A06" w:rsidRDefault="00FB0718" w:rsidP="000B6D7E">
      <w:pPr>
        <w:pStyle w:val="ProductList-Body"/>
        <w:rPr>
          <w:lang w:val="es-ES"/>
        </w:rPr>
      </w:pPr>
      <w:hyperlink w:anchor="MicrosoftTranslator" w:history="1">
        <w:r w:rsidRPr="00611AE8">
          <w:rPr>
            <w:rStyle w:val="Hyperlink"/>
            <w:spacing w:val="-2"/>
            <w:lang w:val="es-ES_tradnl"/>
          </w:rPr>
          <w:t xml:space="preserve">Servicio Azure </w:t>
        </w:r>
        <w:proofErr w:type="spellStart"/>
        <w:r w:rsidRPr="00611AE8">
          <w:rPr>
            <w:rStyle w:val="Hyperlink"/>
            <w:spacing w:val="-2"/>
            <w:lang w:val="es-ES_tradnl"/>
          </w:rPr>
          <w:t>Health</w:t>
        </w:r>
        <w:proofErr w:type="spellEnd"/>
        <w:r w:rsidRPr="00611AE8">
          <w:rPr>
            <w:rStyle w:val="Hyperlink"/>
            <w:spacing w:val="-2"/>
            <w:lang w:val="es-ES_tradnl"/>
          </w:rPr>
          <w:t xml:space="preserve"> Bot</w:t>
        </w:r>
      </w:hyperlink>
      <w:r w:rsidRPr="00611AE8">
        <w:rPr>
          <w:spacing w:val="-2"/>
          <w:lang w:val="es-ES_tradnl"/>
        </w:rPr>
        <w:t xml:space="preserve">: Estamos agregando términos para el servicio Azure </w:t>
      </w:r>
      <w:proofErr w:type="spellStart"/>
      <w:r w:rsidRPr="00611AE8">
        <w:rPr>
          <w:spacing w:val="-2"/>
          <w:lang w:val="es-ES_tradnl"/>
        </w:rPr>
        <w:t>Health</w:t>
      </w:r>
      <w:proofErr w:type="spellEnd"/>
      <w:r w:rsidRPr="00611AE8">
        <w:rPr>
          <w:spacing w:val="-2"/>
          <w:lang w:val="es-ES_tradnl"/>
        </w:rPr>
        <w:t xml:space="preserve"> Bot. El uso por parte del cliente del servicio Microsoft </w:t>
      </w:r>
      <w:proofErr w:type="spellStart"/>
      <w:r w:rsidRPr="00611AE8">
        <w:rPr>
          <w:spacing w:val="-2"/>
          <w:lang w:val="es-ES_tradnl"/>
        </w:rPr>
        <w:t>Healthcare</w:t>
      </w:r>
      <w:proofErr w:type="spellEnd"/>
      <w:r w:rsidRPr="00611AE8">
        <w:rPr>
          <w:spacing w:val="-2"/>
          <w:lang w:val="es-ES_tradnl"/>
        </w:rPr>
        <w:t xml:space="preserve"> Bot con licencia de Azure Marketplace se rige/sigue rigiéndose por los términos del servicio Microsoft </w:t>
      </w:r>
      <w:proofErr w:type="spellStart"/>
      <w:r w:rsidRPr="00611AE8">
        <w:rPr>
          <w:spacing w:val="-2"/>
          <w:lang w:val="es-ES_tradnl"/>
        </w:rPr>
        <w:t>Healthcare</w:t>
      </w:r>
      <w:proofErr w:type="spellEnd"/>
      <w:r w:rsidRPr="00611AE8">
        <w:rPr>
          <w:spacing w:val="-2"/>
          <w:lang w:val="es-ES_tradnl"/>
        </w:rPr>
        <w:t xml:space="preserve"> Bot en los términos de los Servicios en línea de Microsoft publicados en diciembre de 2020.</w:t>
      </w:r>
    </w:p>
    <w:p w14:paraId="718B135E" w14:textId="1368A512" w:rsidR="002C5473" w:rsidRPr="006D3651" w:rsidRDefault="00F66214" w:rsidP="00F8069A">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tooltip="Términos generale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8"/>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32" w:name="_Toc507768537"/>
      <w:bookmarkStart w:id="33" w:name="_Toc507239489"/>
      <w:bookmarkStart w:id="34" w:name="Definitions"/>
      <w:bookmarkStart w:id="35" w:name="_Toc60224852"/>
      <w:bookmarkEnd w:id="6"/>
      <w:bookmarkEnd w:id="7"/>
      <w:bookmarkEnd w:id="8"/>
      <w:bookmarkEnd w:id="9"/>
      <w:bookmarkEnd w:id="10"/>
      <w:bookmarkEnd w:id="11"/>
      <w:r w:rsidRPr="00224174">
        <w:rPr>
          <w:lang w:val="es-ES_tradnl"/>
        </w:rPr>
        <w:lastRenderedPageBreak/>
        <w:t>Definiciones</w:t>
      </w:r>
      <w:bookmarkEnd w:id="32"/>
      <w:bookmarkEnd w:id="33"/>
      <w:bookmarkEnd w:id="35"/>
    </w:p>
    <w:bookmarkEnd w:id="34"/>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4D9359C1" w:rsidR="00F8069A" w:rsidRPr="00224174" w:rsidRDefault="00F8069A" w:rsidP="00F8069A">
      <w:pPr>
        <w:pStyle w:val="ProductList-Body"/>
        <w:spacing w:after="120"/>
        <w:rPr>
          <w:lang w:val="es-ES_tradnl"/>
        </w:rPr>
      </w:pPr>
      <w:r w:rsidRPr="00224174">
        <w:rPr>
          <w:lang w:val="es-ES_tradnl"/>
        </w:rPr>
        <w:t>“</w:t>
      </w:r>
      <w:r w:rsidR="00A10BE5" w:rsidRPr="0082270D">
        <w:rPr>
          <w:lang w:val="es-ES"/>
        </w:rPr>
        <w:t>Servicios Online Principales</w:t>
      </w:r>
      <w:r w:rsidR="00A10BE5">
        <w:rPr>
          <w:lang w:val="es-ES"/>
        </w:rPr>
        <w:t>”</w:t>
      </w:r>
      <w:r w:rsidR="00A10BE5" w:rsidRPr="0082270D">
        <w:rPr>
          <w:lang w:val="es-ES"/>
        </w:rPr>
        <w:t xml:space="preserve"> son aquellos Servicios Online que se enumeran como Servicios Online Principales en el Anexo 1</w:t>
      </w:r>
      <w:r w:rsidRPr="00224174">
        <w:rPr>
          <w:lang w:val="es-ES_tradnl"/>
        </w:rPr>
        <w:t>.</w:t>
      </w:r>
    </w:p>
    <w:p w14:paraId="02BFAAA7" w14:textId="77777777" w:rsidR="008D444B" w:rsidRPr="00502FC4" w:rsidRDefault="008D444B" w:rsidP="008D444B">
      <w:pPr>
        <w:pStyle w:val="ProductList-Body"/>
        <w:spacing w:after="120"/>
        <w:rPr>
          <w:lang w:val="es-ES"/>
        </w:rPr>
      </w:pPr>
      <w:r>
        <w:rPr>
          <w:lang w:val="es-ES"/>
        </w:rPr>
        <w:t>“</w:t>
      </w:r>
      <w:r w:rsidRPr="00502FC4">
        <w:rPr>
          <w:lang w:val="es-ES"/>
        </w:rPr>
        <w:t>Datos del Cliente</w:t>
      </w:r>
      <w:r>
        <w:rPr>
          <w:lang w:val="es-ES"/>
        </w:rPr>
        <w:t>”</w:t>
      </w:r>
      <w:r w:rsidRPr="00502FC4">
        <w:rPr>
          <w:lang w:val="es-ES"/>
        </w:rPr>
        <w:t xml:space="preserve"> son todos los datos (incluidos todos los archivos de texto, sonido, video o imagen y software) que se proporcionen a Microsoft por parte del Cliente, o en su nombre, mediante el uso del Servicio Online. Los Datos del Cliente no incluyen los Datos de Servicios Profesionales.</w:t>
      </w:r>
    </w:p>
    <w:p w14:paraId="523DA0CA" w14:textId="7E7E4C80" w:rsidR="00A10BE5" w:rsidRPr="0082270D" w:rsidRDefault="001D47BE" w:rsidP="00A10BE5">
      <w:pPr>
        <w:pStyle w:val="ProductList-Body"/>
        <w:spacing w:after="110"/>
        <w:rPr>
          <w:lang w:val="es-ES"/>
        </w:rPr>
      </w:pPr>
      <w:r w:rsidRPr="004B46A6">
        <w:rPr>
          <w:lang w:val="nl-NL"/>
        </w:rPr>
        <w:t xml:space="preserve">“Addendum de Protección de Datos” (DPA) es el Addendum de Protección de Datos de los Servicios Online de Microsoft publicado en </w:t>
      </w:r>
      <w:r w:rsidR="00F66214">
        <w:fldChar w:fldCharType="begin"/>
      </w:r>
      <w:r w:rsidR="00F66214">
        <w:instrText xml:space="preserve"> HYPERLINK "https://aka.ms/DPA" </w:instrText>
      </w:r>
      <w:r w:rsidR="00F66214">
        <w:fldChar w:fldCharType="separate"/>
      </w:r>
      <w:r w:rsidRPr="004B46A6">
        <w:rPr>
          <w:rStyle w:val="Hyperlink"/>
          <w:lang w:val="nl-NL"/>
        </w:rPr>
        <w:t>https://aka.ms/DPA</w:t>
      </w:r>
      <w:r w:rsidR="00F66214">
        <w:rPr>
          <w:rStyle w:val="Hyperlink"/>
          <w:lang w:val="nl-NL"/>
        </w:rPr>
        <w:fldChar w:fldCharType="end"/>
      </w:r>
      <w:r w:rsidR="00A10BE5" w:rsidRPr="0082270D">
        <w:rPr>
          <w:lang w:val="es-ES"/>
        </w:rPr>
        <w:t>.</w:t>
      </w:r>
    </w:p>
    <w:p w14:paraId="436FEAEC" w14:textId="46594D80" w:rsidR="00F8069A" w:rsidRPr="00224174" w:rsidRDefault="00F8069A" w:rsidP="00A10BE5">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4DD7F79B" w14:textId="2A1B9EA1"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688DA298" w14:textId="77777777" w:rsidR="00A10BE5" w:rsidRDefault="00A10BE5" w:rsidP="00A10BE5">
      <w:pPr>
        <w:pStyle w:val="ProductList-Body"/>
        <w:spacing w:after="110"/>
        <w:rPr>
          <w:lang w:val="es-ES"/>
        </w:rPr>
      </w:pPr>
      <w:r>
        <w:rPr>
          <w:lang w:val="es-ES"/>
        </w:rPr>
        <w:t>“</w:t>
      </w:r>
      <w:r w:rsidRPr="0082270D">
        <w:rPr>
          <w:lang w:val="es-ES"/>
        </w:rPr>
        <w:t>Sitio de Licencias</w:t>
      </w:r>
      <w:r>
        <w:rPr>
          <w:lang w:val="es-ES"/>
        </w:rPr>
        <w:t>”</w:t>
      </w:r>
      <w:r w:rsidRPr="0082270D">
        <w:rPr>
          <w:lang w:val="es-ES"/>
        </w:rPr>
        <w:t xml:space="preserve"> se refiere a </w:t>
      </w:r>
      <w:hyperlink r:id="rId19" w:history="1">
        <w:r w:rsidRPr="0082270D">
          <w:rPr>
            <w:rStyle w:val="Hyperlink"/>
            <w:lang w:val="es-ES"/>
          </w:rPr>
          <w:t>http://www.microsoft.com/licensing/contracts</w:t>
        </w:r>
      </w:hyperlink>
      <w:r w:rsidRPr="0082270D">
        <w:rPr>
          <w:lang w:val="es-ES"/>
        </w:rPr>
        <w:t xml:space="preserve"> o un sitio sucesor.</w:t>
      </w:r>
    </w:p>
    <w:p w14:paraId="2F8856B3" w14:textId="28696162" w:rsidR="00872AB0" w:rsidRPr="002F0D59" w:rsidRDefault="00872AB0" w:rsidP="00A10BE5">
      <w:pPr>
        <w:pStyle w:val="ProductList-Body"/>
        <w:spacing w:after="110"/>
        <w:rPr>
          <w:lang w:val="es-ES"/>
        </w:rPr>
      </w:pPr>
      <w:r w:rsidRPr="002F0D59">
        <w:rPr>
          <w:lang w:val="es-ES"/>
        </w:rPr>
        <w:t xml:space="preserve">“Dispositivo con Licencia” es un sistema de hardware físico único, exclusivo para el uso del Cliente al que se cede una licencia. Cualquier dispositivo exclusivo que esté bajo la administración o el control de una entidad distinta del Cliente o una de sus Filiales está sujeto a la cláusula de la Administración de Software de Outsourcing de los </w:t>
      </w:r>
      <w:hyperlink r:id="rId20" w:history="1">
        <w:r w:rsidRPr="002F0D59">
          <w:rPr>
            <w:rStyle w:val="Hyperlink"/>
            <w:lang w:val="es-ES"/>
          </w:rPr>
          <w:t>Términos de Productos</w:t>
        </w:r>
      </w:hyperlink>
      <w:r w:rsidRPr="002F0D59">
        <w:rPr>
          <w:lang w:val="es-ES"/>
        </w:rPr>
        <w:t xml:space="preserve">, que se encuentran en </w:t>
      </w:r>
      <w:hyperlink r:id="rId21" w:history="1">
        <w:r w:rsidRPr="002F0D59">
          <w:rPr>
            <w:rStyle w:val="Hyperlink"/>
            <w:lang w:val="es-ES"/>
          </w:rPr>
          <w:t>http://go.microsoft.com/?linkid=9839207</w:t>
        </w:r>
      </w:hyperlink>
      <w:r w:rsidRPr="002F0D59">
        <w:rPr>
          <w:lang w:val="es-ES"/>
        </w:rPr>
        <w:t>. Para el propósito de esta definición, una partición o división de hardware se considera un dispositivo en sí mismo.</w:t>
      </w:r>
    </w:p>
    <w:p w14:paraId="1C72EFD0" w14:textId="77777777" w:rsidR="00872AB0" w:rsidRPr="002F0D59" w:rsidRDefault="00872AB0" w:rsidP="00872AB0">
      <w:pPr>
        <w:pStyle w:val="ProductList-Body"/>
        <w:spacing w:after="110"/>
        <w:rPr>
          <w:lang w:val="es-ES"/>
        </w:rPr>
      </w:pPr>
      <w:r w:rsidRPr="002F0D59">
        <w:rPr>
          <w:lang w:val="es-ES"/>
        </w:rPr>
        <w:t xml:space="preserve">"Servidor de Red" es un servidor de hardware físico exclusivamente dedicado al uso del Cliente y proporciona un asistente de recursos a las computadoras en una red. Cualquier servidor exclusivo que esté bajo la administración o el control de una entidad distinta del Cliente o una de sus Filiales está sujeto a la cláusula de la Administración de Software de Outsourcing de los </w:t>
      </w:r>
      <w:hyperlink r:id="rId22" w:history="1">
        <w:r w:rsidRPr="002F0D59">
          <w:rPr>
            <w:rStyle w:val="Hyperlink"/>
            <w:lang w:val="es-ES"/>
          </w:rPr>
          <w:t>Términos de Productos</w:t>
        </w:r>
      </w:hyperlink>
      <w:r w:rsidRPr="002F0D59">
        <w:rPr>
          <w:lang w:val="es-ES"/>
        </w:rPr>
        <w:t xml:space="preserve">. Encontrará los Términos de Productos en </w:t>
      </w:r>
      <w:hyperlink r:id="rId23" w:history="1">
        <w:r w:rsidRPr="002F0D59">
          <w:rPr>
            <w:rStyle w:val="Hyperlink"/>
            <w:lang w:val="es-ES"/>
          </w:rPr>
          <w:t>http://go.microsoft.com/?linkid=9839207</w:t>
        </w:r>
      </w:hyperlink>
      <w:r w:rsidRPr="006C0163">
        <w:rPr>
          <w:lang w:val="es-ES"/>
        </w:rPr>
        <w:t>.</w:t>
      </w:r>
    </w:p>
    <w:p w14:paraId="66D11532" w14:textId="028FEF53" w:rsidR="00F406F0" w:rsidRPr="006D3651" w:rsidRDefault="00F406F0" w:rsidP="00016CF2">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24"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w:t>
      </w:r>
      <w:proofErr w:type="spellStart"/>
      <w:r w:rsidR="00874919" w:rsidRPr="006D3651">
        <w:rPr>
          <w:lang w:val="es-ES"/>
        </w:rPr>
        <w:t>OSEs</w:t>
      </w:r>
      <w:proofErr w:type="spellEnd"/>
      <w:r w:rsidR="00874919" w:rsidRPr="006D3651">
        <w:rPr>
          <w:lang w:val="es-ES"/>
        </w:rPr>
        <w:t xml:space="preserve">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6" w:name="_Toc507239490"/>
      <w:r w:rsidRPr="00224174">
        <w:rPr>
          <w:lang w:val="es-ES_tradnl"/>
        </w:rPr>
        <w:t>Términos de los Servicios Online</w:t>
      </w:r>
      <w:bookmarkEnd w:id="36"/>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60CA876A" w14:textId="77777777" w:rsidR="008D444B" w:rsidRPr="00502FC4" w:rsidRDefault="008D444B" w:rsidP="008D444B">
      <w:pPr>
        <w:pStyle w:val="ProductList-Body"/>
        <w:spacing w:after="120"/>
        <w:rPr>
          <w:lang w:val="es-ES"/>
        </w:rPr>
      </w:pPr>
      <w:r>
        <w:rPr>
          <w:lang w:val="es-ES"/>
        </w:rPr>
        <w:t>“</w:t>
      </w:r>
      <w:r w:rsidRPr="00502FC4">
        <w:rPr>
          <w:lang w:val="es-ES"/>
        </w:rPr>
        <w:t>Datos de Servicios Profesionales</w:t>
      </w:r>
      <w:r>
        <w:rPr>
          <w:lang w:val="es-ES"/>
        </w:rPr>
        <w:t>”</w:t>
      </w:r>
      <w:r w:rsidRPr="00502FC4">
        <w:rPr>
          <w:lang w:val="es-ES"/>
        </w:rPr>
        <w:t xml:space="preserve"> son todos los datos (incluidos todos los archivos de texto, sonido, video, imagen o software) que se proporcionen a Microsoft por parte del Cliente o en su nombre (o que el Cliente autorice a Microsoft a obtener de un Servicio Online), o</w:t>
      </w:r>
      <w:r>
        <w:rPr>
          <w:lang w:val="es-ES"/>
        </w:rPr>
        <w:t> </w:t>
      </w:r>
      <w:r w:rsidRPr="00502FC4">
        <w:rPr>
          <w:lang w:val="es-ES"/>
        </w:rPr>
        <w:t>que</w:t>
      </w:r>
      <w:r>
        <w:rPr>
          <w:lang w:val="es-ES"/>
        </w:rPr>
        <w:t> </w:t>
      </w:r>
      <w:r w:rsidRPr="00502FC4">
        <w:rPr>
          <w:lang w:val="es-ES"/>
        </w:rPr>
        <w:t>se</w:t>
      </w:r>
      <w:r>
        <w:rPr>
          <w:lang w:val="es-ES"/>
        </w:rPr>
        <w:t> </w:t>
      </w:r>
      <w:r w:rsidRPr="00502FC4">
        <w:rPr>
          <w:lang w:val="es-ES"/>
        </w:rPr>
        <w:t>obtengan o procesen por parte de Microsoft o en su nombre a través de un compromiso adquirido con Microsoft para obtener Servicios</w:t>
      </w:r>
      <w:r>
        <w:rPr>
          <w:lang w:val="es-ES"/>
        </w:rPr>
        <w:t> </w:t>
      </w:r>
      <w:r w:rsidRPr="00502FC4">
        <w:rPr>
          <w:lang w:val="es-ES"/>
        </w:rPr>
        <w:t xml:space="preserve">Profesionales. </w:t>
      </w:r>
      <w:r w:rsidRPr="00502FC4">
        <w:rPr>
          <w:szCs w:val="18"/>
          <w:lang w:val="es-ES"/>
        </w:rPr>
        <w:t>Los Datos de Servicios Profesionales incluyen los Datos de Soporte.</w:t>
      </w:r>
    </w:p>
    <w:p w14:paraId="709FF8A7" w14:textId="39957A50" w:rsidR="00F8069A" w:rsidRPr="00224174" w:rsidRDefault="00F8069A" w:rsidP="008D444B">
      <w:pPr>
        <w:pStyle w:val="ProductList-Body"/>
        <w:spacing w:after="120"/>
        <w:rPr>
          <w:lang w:val="es-ES_tradnl"/>
        </w:rPr>
      </w:pPr>
      <w:r w:rsidRPr="00224174">
        <w:rPr>
          <w:lang w:val="es-ES_tradnl"/>
        </w:rPr>
        <w:t>“SL” significa licencia de suscripción.</w:t>
      </w:r>
    </w:p>
    <w:p w14:paraId="2A387DEB" w14:textId="2741B9EB" w:rsidR="00F8069A" w:rsidRPr="00224174" w:rsidRDefault="00F8069A" w:rsidP="008D444B">
      <w:pPr>
        <w:pStyle w:val="ProductList-Body"/>
        <w:spacing w:after="120"/>
        <w:rPr>
          <w:lang w:val="es-ES_tradnl"/>
        </w:rPr>
      </w:pPr>
      <w:r w:rsidRPr="00224174">
        <w:rPr>
          <w:lang w:val="es-ES_tradnl"/>
        </w:rPr>
        <w:lastRenderedPageBreak/>
        <w:t>“</w:t>
      </w:r>
      <w:proofErr w:type="spellStart"/>
      <w:r w:rsidRPr="00224174">
        <w:rPr>
          <w:lang w:val="es-ES_tradnl"/>
        </w:rPr>
        <w:t>Subprocesador</w:t>
      </w:r>
      <w:proofErr w:type="spellEnd"/>
      <w:r w:rsidRPr="00224174">
        <w:rPr>
          <w:lang w:val="es-ES_tradnl"/>
        </w:rPr>
        <w:t>” significa otros procesadores utilizados por Microsoft para procesar datos.</w:t>
      </w:r>
    </w:p>
    <w:p w14:paraId="3A24AD44" w14:textId="2F0F2052" w:rsidR="00F8069A" w:rsidRPr="003B36E9" w:rsidRDefault="00F8069A" w:rsidP="003B36E9">
      <w:pPr>
        <w:spacing w:after="120"/>
        <w:rPr>
          <w:sz w:val="18"/>
          <w:szCs w:val="18"/>
          <w:lang w:val="es-ES"/>
        </w:rPr>
      </w:pPr>
      <w:r w:rsidRPr="008D444B">
        <w:rPr>
          <w:sz w:val="18"/>
          <w:szCs w:val="18"/>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r w:rsidR="008D444B" w:rsidRPr="008D444B">
        <w:rPr>
          <w:sz w:val="18"/>
          <w:szCs w:val="18"/>
          <w:lang w:val="es-ES_tradnl"/>
        </w:rPr>
        <w:t xml:space="preserve"> </w:t>
      </w:r>
      <w:r w:rsidR="008D444B" w:rsidRPr="008D444B">
        <w:rPr>
          <w:sz w:val="18"/>
          <w:szCs w:val="18"/>
          <w:lang w:val="es-ES"/>
        </w:rPr>
        <w:t>Los Datos de Soporte son un subconjunto de los Datos de Servicios Profesionales.</w:t>
      </w:r>
    </w:p>
    <w:p w14:paraId="04AD6227" w14:textId="77777777" w:rsidR="00B40CD2" w:rsidRPr="006D3651" w:rsidRDefault="00F66214"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09FBC7" w14:textId="77777777" w:rsidR="00F8069A" w:rsidRDefault="00F8069A" w:rsidP="00605407">
      <w:pPr>
        <w:pStyle w:val="ProductList-Body"/>
        <w:rPr>
          <w:lang w:val="es-ES_tradnl"/>
        </w:rPr>
      </w:pPr>
    </w:p>
    <w:p w14:paraId="524AF94E" w14:textId="513FF795" w:rsidR="00B40CD2" w:rsidRDefault="00B40CD2" w:rsidP="00605407">
      <w:pPr>
        <w:pStyle w:val="ProductList-Body"/>
        <w:rPr>
          <w:lang w:val="es-ES_tradnl"/>
        </w:rPr>
        <w:sectPr w:rsidR="00B40CD2" w:rsidSect="00A61B2A">
          <w:footerReference w:type="default" r:id="rId25"/>
          <w:footerReference w:type="first" r:id="rId26"/>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7" w:name="_Toc507768538"/>
      <w:bookmarkStart w:id="38" w:name="GeneralTerms"/>
      <w:bookmarkStart w:id="39" w:name="_Toc60224853"/>
      <w:r w:rsidRPr="00224174">
        <w:rPr>
          <w:lang w:val="es-ES_tradnl"/>
        </w:rPr>
        <w:lastRenderedPageBreak/>
        <w:t>Términos Generales</w:t>
      </w:r>
      <w:bookmarkEnd w:id="37"/>
      <w:bookmarkEnd w:id="39"/>
    </w:p>
    <w:p w14:paraId="4574AD13" w14:textId="77777777" w:rsidR="00F8069A" w:rsidRPr="00224174" w:rsidRDefault="00F8069A" w:rsidP="00F8069A">
      <w:pPr>
        <w:pStyle w:val="ProductList-SubSubSectionHeading"/>
        <w:outlineLvl w:val="1"/>
        <w:rPr>
          <w:lang w:val="es-ES_tradnl"/>
        </w:rPr>
      </w:pPr>
      <w:bookmarkStart w:id="40" w:name="_Toc507768539"/>
      <w:bookmarkStart w:id="41" w:name="OnlineServicesChanges"/>
      <w:bookmarkStart w:id="42" w:name="_Toc60224854"/>
      <w:bookmarkEnd w:id="38"/>
      <w:r w:rsidRPr="00224174">
        <w:rPr>
          <w:lang w:val="es-ES_tradnl"/>
        </w:rPr>
        <w:t>Cómo Licenciar los Servicios Online</w:t>
      </w:r>
      <w:bookmarkEnd w:id="40"/>
      <w:bookmarkEnd w:id="42"/>
    </w:p>
    <w:bookmarkEnd w:id="41"/>
    <w:p w14:paraId="2820970F" w14:textId="5CFC769A"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xml:space="preserve">. El </w:t>
      </w:r>
      <w:hyperlink w:anchor="Attachment2" w:tooltip="Anexo 2"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6ACEC7F6"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17BBCFCA" w14:textId="77777777" w:rsidR="001E72D5" w:rsidRPr="00683DCE" w:rsidRDefault="001E72D5" w:rsidP="001E72D5">
      <w:pPr>
        <w:pStyle w:val="ProductList-Body"/>
        <w:ind w:left="158"/>
        <w:rPr>
          <w:lang w:val="es-ES"/>
        </w:rPr>
      </w:pPr>
      <w:r w:rsidRPr="00683DCE">
        <w:rPr>
          <w:lang w:val="es-ES"/>
        </w:rPr>
        <w:t>Hardware o software que un Cliente usa para:</w:t>
      </w:r>
    </w:p>
    <w:p w14:paraId="1B1F32C1" w14:textId="77777777" w:rsidR="001E72D5" w:rsidRPr="00683DCE" w:rsidRDefault="001E72D5" w:rsidP="001E72D5">
      <w:pPr>
        <w:pStyle w:val="ProductList-Body"/>
        <w:ind w:left="158"/>
        <w:rPr>
          <w:lang w:val="es-ES"/>
        </w:rPr>
      </w:pPr>
      <w:r w:rsidRPr="00683DCE">
        <w:rPr>
          <w:lang w:val="es-ES"/>
        </w:rPr>
        <w:t>•</w:t>
      </w:r>
      <w:r w:rsidRPr="00683DCE">
        <w:rPr>
          <w:lang w:val="es-ES"/>
        </w:rPr>
        <w:tab/>
        <w:t>agrupar conexiones o reducir el número de OSE, dispositivos o usuarios que un Producto administra directamente;</w:t>
      </w:r>
    </w:p>
    <w:p w14:paraId="16EADCB3" w14:textId="77777777" w:rsidR="001E72D5" w:rsidRPr="00683DCE" w:rsidRDefault="001E72D5" w:rsidP="001E72D5">
      <w:pPr>
        <w:pStyle w:val="ProductList-Body"/>
        <w:ind w:left="158"/>
        <w:rPr>
          <w:lang w:val="es-ES"/>
        </w:rPr>
      </w:pPr>
      <w:r w:rsidRPr="00683DCE">
        <w:rPr>
          <w:lang w:val="es-ES"/>
        </w:rPr>
        <w:t>•</w:t>
      </w:r>
      <w:r w:rsidRPr="00683DCE">
        <w:rPr>
          <w:lang w:val="es-ES"/>
        </w:rPr>
        <w:tab/>
        <w:t>reducir el número de dispositivos o usuarios que usan un Producto o acceden al mismo directa o indirectamente;</w:t>
      </w:r>
    </w:p>
    <w:p w14:paraId="4B21768D" w14:textId="77777777" w:rsidR="001E72D5" w:rsidRPr="00683DCE" w:rsidRDefault="001E72D5" w:rsidP="001E72D5">
      <w:pPr>
        <w:pStyle w:val="ProductList-Body"/>
        <w:ind w:left="158"/>
        <w:rPr>
          <w:lang w:val="es-ES"/>
        </w:rPr>
      </w:pPr>
      <w:r w:rsidRPr="00683DCE">
        <w:rPr>
          <w:lang w:val="es-ES"/>
        </w:rPr>
        <w:t>•</w:t>
      </w:r>
      <w:r w:rsidRPr="00683DCE">
        <w:rPr>
          <w:lang w:val="es-ES"/>
        </w:rPr>
        <w:tab/>
        <w:t>o acceder a los datos que un propio Producto procesa o genera;</w:t>
      </w:r>
    </w:p>
    <w:p w14:paraId="237E6520" w14:textId="5DCDC98D" w:rsidR="00F8069A" w:rsidRPr="00224174" w:rsidRDefault="001E72D5" w:rsidP="001E72D5">
      <w:pPr>
        <w:pStyle w:val="ProductList-Body"/>
        <w:ind w:left="158"/>
        <w:rPr>
          <w:lang w:val="es-ES_tradnl"/>
        </w:rPr>
      </w:pPr>
      <w:r w:rsidRPr="00683DCE">
        <w:rPr>
          <w:lang w:val="es-ES"/>
        </w:rPr>
        <w:t>no disminuye el número de Licencias de cualquier tipo que un cliente necesita</w:t>
      </w:r>
      <w:r w:rsidR="00F8069A" w:rsidRPr="00224174">
        <w:rPr>
          <w:lang w:val="es-ES_tradnl"/>
        </w:rPr>
        <w:t>.</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43" w:name="_Toc507768540"/>
      <w:bookmarkStart w:id="44" w:name="_Toc60224855"/>
      <w:r w:rsidRPr="00224174">
        <w:rPr>
          <w:lang w:val="es-ES_tradnl"/>
        </w:rPr>
        <w:t>Cómo Utilizar los Servicios Online</w:t>
      </w:r>
      <w:bookmarkEnd w:id="43"/>
      <w:bookmarkEnd w:id="44"/>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7B73E029" w14:textId="77777777" w:rsidR="00B40CD2" w:rsidRPr="00011AEA" w:rsidRDefault="00B40CD2" w:rsidP="00B40CD2">
      <w:pPr>
        <w:pStyle w:val="ProductList-Body"/>
        <w:ind w:left="158"/>
        <w:rPr>
          <w:lang w:val="es-ES"/>
        </w:rPr>
      </w:pPr>
      <w:r w:rsidRPr="00011AEA">
        <w:rPr>
          <w:b/>
          <w:bCs/>
          <w:color w:val="0072C6"/>
          <w:lang w:val="es-ES"/>
        </w:rPr>
        <w:t>Política de Uso Aceptable</w:t>
      </w:r>
    </w:p>
    <w:p w14:paraId="276B7D75" w14:textId="77777777" w:rsidR="00B40CD2" w:rsidRPr="00011AEA" w:rsidRDefault="00B40CD2" w:rsidP="00B40CD2">
      <w:pPr>
        <w:pStyle w:val="ProductList-Body"/>
        <w:ind w:left="158"/>
        <w:rPr>
          <w:lang w:val="es-ES"/>
        </w:rPr>
      </w:pPr>
      <w:r w:rsidRPr="00011AEA">
        <w:rPr>
          <w:lang w:val="es-ES"/>
        </w:rPr>
        <w:t>Ni el Cliente, ni las personas que accedan a un Servicio Online a través del Cliente, pueden utilizar un Servicio Online:</w:t>
      </w:r>
    </w:p>
    <w:p w14:paraId="61B8AF05" w14:textId="77777777" w:rsidR="00B40CD2" w:rsidRPr="00011AEA" w:rsidRDefault="00B40CD2" w:rsidP="00941C27">
      <w:pPr>
        <w:pStyle w:val="ProductList-Body"/>
        <w:numPr>
          <w:ilvl w:val="0"/>
          <w:numId w:val="1"/>
        </w:numPr>
        <w:ind w:left="608" w:hanging="270"/>
        <w:rPr>
          <w:lang w:val="es-ES"/>
        </w:rPr>
      </w:pPr>
      <w:r w:rsidRPr="00011AEA">
        <w:rPr>
          <w:lang w:val="es-ES"/>
        </w:rPr>
        <w:t>de una forma prohibida por ley, reglamento, decreto u orden gubernamental;</w:t>
      </w:r>
    </w:p>
    <w:p w14:paraId="051F3188"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infringir los derechos de otras personas;</w:t>
      </w:r>
    </w:p>
    <w:p w14:paraId="18BBD24D"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intentar obtener un acceso no autorizado a —o causar disrupción en— cualquier servicio, dispositivo, dato, cuenta o red;</w:t>
      </w:r>
    </w:p>
    <w:p w14:paraId="787F87AC"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enviar correo no deseado (spam) o distribuir software malintencionado;</w:t>
      </w:r>
    </w:p>
    <w:p w14:paraId="4F84B810"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de una forma que pueda causar daños al Servicio Online u obstaculizar el uso de dicho servicio por parte de otras personas;</w:t>
      </w:r>
    </w:p>
    <w:p w14:paraId="79FBB42D" w14:textId="77777777" w:rsidR="00AB4A9B" w:rsidRPr="000A5C3A" w:rsidRDefault="00AB4A9B" w:rsidP="00AB4A9B">
      <w:pPr>
        <w:pStyle w:val="ProductList-Body"/>
        <w:numPr>
          <w:ilvl w:val="0"/>
          <w:numId w:val="1"/>
        </w:numPr>
        <w:spacing w:before="40" w:line="233" w:lineRule="auto"/>
        <w:ind w:left="605" w:hanging="274"/>
        <w:rPr>
          <w:lang w:val="es-ES"/>
        </w:rPr>
      </w:pPr>
      <w:r w:rsidRPr="000A5C3A">
        <w:rPr>
          <w:lang w:val="es-ES"/>
        </w:rPr>
        <w:t>en aplicaciones o situaciones en las que una falla del Servicio en Línea pueda causar la muerte o una lesión física grave de una persona, o</w:t>
      </w:r>
      <w:r>
        <w:rPr>
          <w:lang w:val="es-ES"/>
        </w:rPr>
        <w:t> </w:t>
      </w:r>
      <w:r w:rsidRPr="000A5C3A">
        <w:rPr>
          <w:lang w:val="es-ES"/>
        </w:rPr>
        <w:t>daños físicos o ambientales serios, salvo por lo dispuesto en la sección Uso de alto riesgo; o</w:t>
      </w:r>
    </w:p>
    <w:p w14:paraId="483C112B" w14:textId="77777777" w:rsidR="00AB4A9B" w:rsidRPr="000A5C3A" w:rsidRDefault="00AB4A9B" w:rsidP="00AB4A9B">
      <w:pPr>
        <w:pStyle w:val="ProductList-Body"/>
        <w:numPr>
          <w:ilvl w:val="0"/>
          <w:numId w:val="1"/>
        </w:numPr>
        <w:spacing w:before="40" w:after="120" w:line="233" w:lineRule="auto"/>
        <w:ind w:left="619" w:hanging="274"/>
        <w:rPr>
          <w:lang w:val="es-ES"/>
        </w:rPr>
      </w:pPr>
      <w:r w:rsidRPr="000A5C3A">
        <w:rPr>
          <w:lang w:val="es-ES"/>
        </w:rPr>
        <w:t>para ayudar o animar a terceros a que lleven a cabo las acciones mencionadas.</w:t>
      </w:r>
    </w:p>
    <w:p w14:paraId="436B6AF9" w14:textId="77777777" w:rsidR="00AB4A9B" w:rsidRPr="000A5C3A" w:rsidRDefault="00AB4A9B" w:rsidP="00AB4A9B">
      <w:pPr>
        <w:pStyle w:val="ProductList-Body"/>
        <w:spacing w:line="233" w:lineRule="auto"/>
        <w:ind w:left="158"/>
        <w:rPr>
          <w:spacing w:val="-2"/>
          <w:lang w:val="es-ES"/>
        </w:rPr>
      </w:pPr>
      <w:r w:rsidRPr="000A5C3A">
        <w:rPr>
          <w:spacing w:val="-2"/>
          <w:lang w:val="es-ES"/>
        </w:rPr>
        <w:t>La infracción de la Política de Uso Aceptable de esta sección puede tener como resultado la suspensión del Servicio Online. Si Microsoft suspende el Servicio en Línea, lo hará únicamente en la medida que sea razonablemente necesario. A menos que Microsoft crea que es necesaria una suspensión inmediata, Microsoft proporcionará una notificación razonable antes de suspender un Servicio Online por los motivos indicados más arriba.</w:t>
      </w:r>
    </w:p>
    <w:p w14:paraId="0AF3AFD2" w14:textId="77777777" w:rsidR="00AB4A9B" w:rsidRPr="000A5C3A" w:rsidRDefault="00AB4A9B" w:rsidP="00AB4A9B">
      <w:pPr>
        <w:pStyle w:val="ProductList-Body"/>
        <w:spacing w:line="233" w:lineRule="auto"/>
        <w:ind w:left="180"/>
        <w:rPr>
          <w:lang w:val="es-ES"/>
        </w:rPr>
      </w:pPr>
    </w:p>
    <w:p w14:paraId="41ACCB34" w14:textId="77777777" w:rsidR="00AB4A9B" w:rsidRPr="004142DF" w:rsidRDefault="00AB4A9B" w:rsidP="00AB4A9B">
      <w:pPr>
        <w:pStyle w:val="ProductList-Body"/>
        <w:spacing w:line="233" w:lineRule="auto"/>
        <w:ind w:left="180"/>
        <w:outlineLvl w:val="2"/>
        <w:rPr>
          <w:b/>
          <w:bCs/>
          <w:color w:val="0072C6"/>
          <w:lang w:val="es-ES"/>
        </w:rPr>
      </w:pPr>
      <w:r w:rsidRPr="004142DF">
        <w:rPr>
          <w:b/>
          <w:bCs/>
          <w:color w:val="0072C6"/>
          <w:lang w:val="es-ES"/>
        </w:rPr>
        <w:t>Uso de alto riesgo</w:t>
      </w:r>
    </w:p>
    <w:p w14:paraId="1CFC6169" w14:textId="2639B003" w:rsidR="00AB4A9B" w:rsidRDefault="00AB4A9B" w:rsidP="00AB4A9B">
      <w:pPr>
        <w:pStyle w:val="ProductList-Body"/>
        <w:spacing w:line="233" w:lineRule="auto"/>
        <w:ind w:left="180"/>
        <w:rPr>
          <w:lang w:val="es-ES"/>
        </w:rPr>
      </w:pPr>
      <w:r w:rsidRPr="000A5C3A">
        <w:rPr>
          <w:lang w:val="es-ES"/>
        </w:rPr>
        <w:t>ADVERTENCIA: Las tecnología modernas y, especialmente, las tecnologías de plataformas, se pueden utilizar de formas nuevas e innovadoras y</w:t>
      </w:r>
      <w:r>
        <w:rPr>
          <w:lang w:val="es-ES"/>
        </w:rPr>
        <w:t> </w:t>
      </w:r>
      <w:r w:rsidRPr="000A5C3A">
        <w:rPr>
          <w:lang w:val="es-ES"/>
        </w:rPr>
        <w:t>el</w:t>
      </w:r>
      <w:r>
        <w:rPr>
          <w:lang w:val="es-ES"/>
        </w:rPr>
        <w:t> </w:t>
      </w:r>
      <w:r w:rsidRPr="000A5C3A">
        <w:rPr>
          <w:lang w:val="es-ES"/>
        </w:rPr>
        <w:t xml:space="preserve">Cliente debe tener en cuenta si el uso específico de estas tecnologías es seguro. Los Servicios en Línea no se han diseñado ni se pretende que apoyen ningún uso en el que una interrupción de servicio, defecto, error u otro fallo de un Servicio en Línea pueda dar lugar a la muerte o una lesión física grave de una persona o daños físicos o ambientales, (conjuntamente, </w:t>
      </w:r>
      <w:r>
        <w:rPr>
          <w:lang w:val="es-ES"/>
        </w:rPr>
        <w:t>“</w:t>
      </w:r>
      <w:r w:rsidRPr="000A5C3A">
        <w:rPr>
          <w:lang w:val="es-ES"/>
        </w:rPr>
        <w:t>Uso de alto riesgo</w:t>
      </w:r>
      <w:r>
        <w:rPr>
          <w:lang w:val="es-ES"/>
        </w:rPr>
        <w:t>”</w:t>
      </w:r>
      <w:r w:rsidRPr="000A5C3A">
        <w:rPr>
          <w:lang w:val="es-ES"/>
        </w:rPr>
        <w:t>). En consecuencia, el Cliente debe diseñar e implementar cada aplicación de manera que, en caso de alguna interrupción, defecto, error u otra fallo del Servicio Online, la seguridad de las personas, las propiedades y el medio ambiente no disminuya por debajo de un nivel que sea razonable, apropiado y legal, ya sea en general o</w:t>
      </w:r>
      <w:r>
        <w:rPr>
          <w:lang w:val="es-ES"/>
        </w:rPr>
        <w:t> </w:t>
      </w:r>
      <w:r w:rsidRPr="000A5C3A">
        <w:rPr>
          <w:lang w:val="es-ES"/>
        </w:rPr>
        <w:t>para un sector específico. El Uso de alto riesgo por parte del Cliente de los Servicios en Línea a su propio riesgo. El Cliente acepta defender, indemnizar y eximir de responsabilidad a Microsoft frente a todos los daños, costes y honorarios de abogados en relación con cualquier reclamación que surja del Uso de alto riesgo asociado a los Servicios en Línea, incluida cualquier reclamación basada en responsabilidad objetiva</w:t>
      </w:r>
      <w:r>
        <w:rPr>
          <w:lang w:val="es-ES"/>
        </w:rPr>
        <w:t> </w:t>
      </w:r>
      <w:r w:rsidRPr="000A5C3A">
        <w:rPr>
          <w:lang w:val="es-ES"/>
        </w:rPr>
        <w:t>o en que Microsoft haya sido negligente en el diseño o la prestación de los Servicios en Línea al Cliente. La obligación de indemnización precedente se añade a cualquier obligación de defensa establecida en el acuerdo de licencias por volumen del Cliente y no está sujeta a ninguna limitación o exclusión de responsabilidad contenida en dichos acuerdos.</w:t>
      </w:r>
    </w:p>
    <w:p w14:paraId="0E2223D5" w14:textId="4EC55375" w:rsidR="00A23615" w:rsidRDefault="00A23615" w:rsidP="00AB4A9B">
      <w:pPr>
        <w:pStyle w:val="ProductList-Body"/>
        <w:spacing w:line="233" w:lineRule="auto"/>
        <w:ind w:left="180"/>
        <w:rPr>
          <w:lang w:val="es-ES"/>
        </w:rPr>
      </w:pPr>
    </w:p>
    <w:p w14:paraId="31BFAEC3" w14:textId="77777777" w:rsidR="00A23615" w:rsidRPr="00611AE8" w:rsidRDefault="00A23615" w:rsidP="00A23615">
      <w:pPr>
        <w:pStyle w:val="ProductList-Body"/>
        <w:keepNext/>
        <w:ind w:left="187"/>
        <w:outlineLvl w:val="2"/>
        <w:rPr>
          <w:b/>
          <w:bCs/>
          <w:color w:val="0072C6"/>
          <w:lang w:val="es-ES_tradnl"/>
        </w:rPr>
      </w:pPr>
      <w:r w:rsidRPr="00611AE8">
        <w:rPr>
          <w:b/>
          <w:bCs/>
          <w:color w:val="0072C6"/>
          <w:lang w:val="es-ES_tradnl"/>
        </w:rPr>
        <w:lastRenderedPageBreak/>
        <w:t>Descargo de responsabilidad de dispositivos médicos</w:t>
      </w:r>
    </w:p>
    <w:p w14:paraId="3E31AC3F" w14:textId="46AB3894" w:rsidR="00F8069A" w:rsidRDefault="00A23615" w:rsidP="00A23615">
      <w:pPr>
        <w:pStyle w:val="ProductList-Body"/>
        <w:spacing w:line="233" w:lineRule="auto"/>
        <w:ind w:left="180"/>
        <w:rPr>
          <w:lang w:val="es-ES_tradnl"/>
        </w:rPr>
      </w:pPr>
      <w:r w:rsidRPr="00611AE8">
        <w:rPr>
          <w:lang w:val="es-ES_tradnl"/>
        </w:rPr>
        <w:t>El Cliente reconoce que los Servicios en línea (1) no están diseñados, previstos ni puestos a disposición como dispositivos médicos, y (2) no están diseñados ni tienen la intención de ser un sustituto del asesoramiento, diagnóstico, tratamiento o juicio médico profesional, ni tampoco deben utilizarse para reemplazar o sustituir el asesoramiento, el diagnóstico, el tratamiento o el juicio médico profesional. El Cliente es el único responsable de mostrar u obtener los consentimientos, advertencias, descargos de responsabilidad y reconocimientos apropiados a los usuarios finales de la implementación de los Servicios en línea por parte del Cliente.</w:t>
      </w:r>
    </w:p>
    <w:p w14:paraId="31A6720A" w14:textId="77777777" w:rsidR="00A23615" w:rsidRPr="00224174" w:rsidRDefault="00A23615" w:rsidP="00A23615">
      <w:pPr>
        <w:pStyle w:val="ProductList-Body"/>
        <w:spacing w:line="233" w:lineRule="auto"/>
        <w:ind w:left="180"/>
        <w:rPr>
          <w:lang w:val="es-ES_tradnl"/>
        </w:rPr>
      </w:pPr>
    </w:p>
    <w:p w14:paraId="523544A6" w14:textId="77777777" w:rsidR="00A10BE5" w:rsidRPr="0082270D" w:rsidRDefault="00A10BE5" w:rsidP="00AB4A9B">
      <w:pPr>
        <w:pStyle w:val="ProductList-SubSubSectionHeading"/>
        <w:keepNext/>
        <w:ind w:left="187" w:hanging="187"/>
        <w:outlineLvl w:val="1"/>
        <w:rPr>
          <w:lang w:val="es-ES"/>
        </w:rPr>
      </w:pPr>
      <w:bookmarkStart w:id="45" w:name="_Toc26883663"/>
      <w:bookmarkStart w:id="46" w:name="_Toc27047313"/>
      <w:bookmarkStart w:id="47" w:name="_Toc507768541"/>
      <w:bookmarkStart w:id="48" w:name="_Toc507239493"/>
      <w:bookmarkStart w:id="49" w:name="_Toc60224856"/>
      <w:r w:rsidRPr="0082270D">
        <w:rPr>
          <w:lang w:val="es-ES"/>
        </w:rPr>
        <w:t>Protección de Datos y Seguridad</w:t>
      </w:r>
      <w:bookmarkEnd w:id="45"/>
      <w:bookmarkEnd w:id="46"/>
      <w:bookmarkEnd w:id="49"/>
    </w:p>
    <w:p w14:paraId="6097806D" w14:textId="77777777" w:rsidR="00A10BE5" w:rsidRPr="0082270D" w:rsidRDefault="00A10BE5" w:rsidP="00A10BE5">
      <w:pPr>
        <w:pStyle w:val="ProductList-Body"/>
        <w:tabs>
          <w:tab w:val="clear" w:pos="158"/>
        </w:tabs>
        <w:ind w:left="9" w:hanging="9"/>
        <w:rPr>
          <w:lang w:val="es-ES"/>
        </w:rPr>
      </w:pPr>
      <w:r w:rsidRPr="0082270D">
        <w:rPr>
          <w:lang w:val="es-ES"/>
        </w:rPr>
        <w:t>Los términos del DPA se aplican a los Servicios Online, salvo por aquellos Servicios Online que se enumeran en el Anexo 1. Para los Servicios Online Principales, los detalles específicos para el Servicio Online con relación a las prácticas de seguridad y la ubicación de los Datos del Cliente sin actividad se encuentran en el Anexo 1.</w:t>
      </w:r>
    </w:p>
    <w:p w14:paraId="09B363F2" w14:textId="77777777" w:rsidR="00A10BE5" w:rsidRDefault="00A10BE5" w:rsidP="002C0A6D">
      <w:pPr>
        <w:pStyle w:val="ProductList-Body"/>
        <w:rPr>
          <w:lang w:val="es-ES_tradnl"/>
        </w:rPr>
      </w:pPr>
    </w:p>
    <w:p w14:paraId="12A9D052" w14:textId="306ABBCD" w:rsidR="00F8069A" w:rsidRPr="00224174" w:rsidRDefault="00F8069A" w:rsidP="00F8069A">
      <w:pPr>
        <w:pStyle w:val="ProductList-SubSubSectionHeading"/>
        <w:outlineLvl w:val="1"/>
        <w:rPr>
          <w:lang w:val="es-ES_tradnl"/>
        </w:rPr>
      </w:pPr>
      <w:bookmarkStart w:id="50" w:name="_Toc60224857"/>
      <w:r w:rsidRPr="00224174">
        <w:rPr>
          <w:lang w:val="es-ES_tradnl"/>
        </w:rPr>
        <w:t>Uso de Software con el Servicio Online</w:t>
      </w:r>
      <w:bookmarkEnd w:id="47"/>
      <w:bookmarkEnd w:id="48"/>
      <w:bookmarkEnd w:id="50"/>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3E663AC6"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tooltip="Términos específicos de los Servicios Online"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BCA72AF" w:rsidR="00103924" w:rsidRPr="006D3651" w:rsidRDefault="00A10BE5" w:rsidP="00605407">
      <w:pPr>
        <w:pStyle w:val="ProductList-Body"/>
        <w:ind w:left="180"/>
        <w:rPr>
          <w:lang w:val="es-ES"/>
        </w:rPr>
      </w:pPr>
      <w:r w:rsidRPr="0082270D">
        <w:rPr>
          <w:lang w:val="es-ES"/>
        </w:rPr>
        <w:t>Microsoft puede revisar automáticamente la versión de cualquiera de sus programas de software. Los dispositivos en que se instala el software pueden proporcionar periódicamente información que permita a Microsoft comprobar que el software está debidamente licenciado. Esta información incluye la versión de software, la cuenta de usuario del usuario final, la información de identificación del producto, un identificador de la máquina y la dirección de protocolo de Internet del dispositivo. Si el software no está debidamente licenciado, su funcionalidad se verá afectada. El Cliente solamente puede obtener de Microsoft (o de fuentes autorizadas) las actualizaciones o versiones superiores del software. Al utilizar el software, el Cliente da su consentimiento para la transmisión de la información descrita en esta sección. Microsoft puede recomendar o descargar actualizaciones o complementos de este software, con o sin notificación, en los dispositivos del Cliente. Algunos Servicios Online pueden requerir —o mejorar gracias a— la instalación de software local (por ejemplo, agentes, aplicaciones de administración de dispositivos) (</w:t>
      </w:r>
      <w:r>
        <w:rPr>
          <w:lang w:val="es-ES"/>
        </w:rPr>
        <w:t>“</w:t>
      </w:r>
      <w:r w:rsidRPr="0082270D">
        <w:rPr>
          <w:lang w:val="es-ES"/>
        </w:rPr>
        <w:t>Aplicaciones</w:t>
      </w:r>
      <w:r>
        <w:rPr>
          <w:lang w:val="es-ES"/>
        </w:rPr>
        <w:t>”</w:t>
      </w:r>
      <w:r w:rsidRPr="0082270D">
        <w:rPr>
          <w:lang w:val="es-ES"/>
        </w:rPr>
        <w:t>). Las Aplicaciones pueden recopilar Datos de Diagnóstico (tal como se definen en el DPA) sobre el uso y el rendimiento de las Aplicaciones, los cuales pueden ser transmitidos a Microsoft (en la medida que los Datos Personales estén contenidos en ellos) y ser utilizados para los fines descritos en el DPA</w:t>
      </w:r>
      <w:r w:rsidR="00103924"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8F6AD1">
      <w:pPr>
        <w:pStyle w:val="ProductList-SubSubSectionHeading"/>
        <w:outlineLvl w:val="1"/>
        <w:rPr>
          <w:lang w:val="es-ES_tradnl"/>
        </w:rPr>
      </w:pPr>
      <w:bookmarkStart w:id="51" w:name="_Toc507768542"/>
      <w:bookmarkStart w:id="52" w:name="_Toc60224858"/>
      <w:r w:rsidRPr="00224174">
        <w:rPr>
          <w:lang w:val="es-ES_tradnl"/>
        </w:rPr>
        <w:t>Limitaciones Técnicas</w:t>
      </w:r>
      <w:bookmarkEnd w:id="51"/>
      <w:bookmarkEnd w:id="52"/>
    </w:p>
    <w:p w14:paraId="65D41734" w14:textId="77777777" w:rsidR="00F8069A" w:rsidRPr="00224174" w:rsidRDefault="00F8069A" w:rsidP="008F6AD1">
      <w:pPr>
        <w:pStyle w:val="ProductList-Body"/>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53" w:name="_Toc507768543"/>
      <w:bookmarkStart w:id="54" w:name="_Toc60224859"/>
      <w:r w:rsidRPr="00224174">
        <w:rPr>
          <w:lang w:val="es-ES_tradnl"/>
        </w:rPr>
        <w:t>Servicios de Importación/Exportación</w:t>
      </w:r>
      <w:bookmarkEnd w:id="53"/>
      <w:bookmarkEnd w:id="54"/>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55" w:name="_Toc507768544"/>
      <w:bookmarkStart w:id="56" w:name="_Toc60224860"/>
      <w:r w:rsidRPr="00224174">
        <w:rPr>
          <w:lang w:val="es-ES_tradnl"/>
        </w:rPr>
        <w:t>Componentes de Fuente</w:t>
      </w:r>
      <w:bookmarkEnd w:id="55"/>
      <w:bookmarkEnd w:id="56"/>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A23615">
      <w:pPr>
        <w:pStyle w:val="ProductList-SubSubSectionHeading"/>
        <w:keepNext/>
        <w:outlineLvl w:val="1"/>
        <w:rPr>
          <w:lang w:val="es-ES_tradnl"/>
        </w:rPr>
      </w:pPr>
      <w:bookmarkStart w:id="57" w:name="_Toc507768545"/>
      <w:bookmarkStart w:id="58" w:name="_Toc60224861"/>
      <w:r w:rsidRPr="00224174">
        <w:rPr>
          <w:lang w:val="es-ES_tradnl"/>
        </w:rPr>
        <w:lastRenderedPageBreak/>
        <w:t>Cambios y disponibilidad de los Servicios Online</w:t>
      </w:r>
      <w:bookmarkEnd w:id="57"/>
      <w:bookmarkEnd w:id="58"/>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305BF2B3" w14:textId="4F1DB714" w:rsidR="002539C8"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27" w:history="1">
        <w:r w:rsidRPr="00991DF1">
          <w:rPr>
            <w:rStyle w:val="Hyperlink"/>
            <w:lang w:val="es-ES"/>
          </w:rPr>
          <w:t>https://go.microsoft.com/fwlink/?linkid=870295</w:t>
        </w:r>
      </w:hyperlink>
      <w:r w:rsidRPr="00991DF1">
        <w:rPr>
          <w:lang w:val="es-ES"/>
        </w:rPr>
        <w:t>.</w:t>
      </w:r>
    </w:p>
    <w:p w14:paraId="2B229395" w14:textId="77777777" w:rsidR="001E72D5" w:rsidRDefault="001E72D5" w:rsidP="001E72D5">
      <w:pPr>
        <w:pStyle w:val="ProductList-SubSubSectionHeading"/>
        <w:outlineLvl w:val="1"/>
        <w:rPr>
          <w:lang w:val="es-ES"/>
        </w:rPr>
      </w:pPr>
      <w:bookmarkStart w:id="59" w:name="_Hlk50810838"/>
    </w:p>
    <w:p w14:paraId="0649D8CD" w14:textId="77777777" w:rsidR="000B6D7E" w:rsidRPr="00A95387" w:rsidRDefault="000B6D7E" w:rsidP="000B6D7E">
      <w:pPr>
        <w:pStyle w:val="ProductList-SubSubSectionHeading"/>
        <w:outlineLvl w:val="1"/>
        <w:rPr>
          <w:lang w:val="es-ES"/>
        </w:rPr>
      </w:pPr>
      <w:bookmarkStart w:id="60" w:name="_Toc55912654"/>
      <w:bookmarkStart w:id="61" w:name="CommonDataService"/>
      <w:bookmarkStart w:id="62" w:name="_Toc60224862"/>
      <w:proofErr w:type="spellStart"/>
      <w:r w:rsidRPr="00A95387">
        <w:rPr>
          <w:lang w:val="es-ES"/>
        </w:rPr>
        <w:t>Dataverse</w:t>
      </w:r>
      <w:bookmarkEnd w:id="60"/>
      <w:bookmarkEnd w:id="62"/>
      <w:proofErr w:type="spellEnd"/>
      <w:r w:rsidRPr="00A95387">
        <w:rPr>
          <w:lang w:val="es-ES"/>
        </w:rPr>
        <w:t xml:space="preserve"> </w:t>
      </w:r>
    </w:p>
    <w:bookmarkEnd w:id="61"/>
    <w:p w14:paraId="42054F02" w14:textId="5A0ED15D" w:rsidR="001E72D5" w:rsidRPr="001E72D5" w:rsidRDefault="000B6D7E" w:rsidP="000B6D7E">
      <w:pPr>
        <w:pStyle w:val="ProductList-Body"/>
        <w:rPr>
          <w:spacing w:val="-2"/>
          <w:lang w:val="es-ES"/>
        </w:rPr>
      </w:pPr>
      <w:proofErr w:type="spellStart"/>
      <w:r w:rsidRPr="00A95387">
        <w:rPr>
          <w:lang w:val="es-ES"/>
        </w:rPr>
        <w:t>Dataverse</w:t>
      </w:r>
      <w:proofErr w:type="spellEnd"/>
      <w:r w:rsidRPr="00A95387">
        <w:rPr>
          <w:lang w:val="es-ES"/>
        </w:rPr>
        <w:t xml:space="preserve"> estructura una variedad de datos y lógica empresarial para respaldar aplicaciones y procesos interconectados. Las Instancias de </w:t>
      </w:r>
      <w:proofErr w:type="spellStart"/>
      <w:r w:rsidRPr="00A95387">
        <w:rPr>
          <w:lang w:val="es-ES"/>
        </w:rPr>
        <w:t>Dataverse</w:t>
      </w:r>
      <w:proofErr w:type="spellEnd"/>
      <w:r w:rsidRPr="00A95387">
        <w:rPr>
          <w:lang w:val="es-ES"/>
        </w:rPr>
        <w:t xml:space="preserve"> que se proporcionan con las licencias de Microsoft 365 incluyen varias características e integran datos que pueden o no estar disponibles para el producto o servicio del que tiene licencia. El acceso a </w:t>
      </w:r>
      <w:proofErr w:type="spellStart"/>
      <w:r w:rsidRPr="00A95387">
        <w:rPr>
          <w:lang w:val="es-ES"/>
        </w:rPr>
        <w:t>Dataverse</w:t>
      </w:r>
      <w:proofErr w:type="spellEnd"/>
      <w:r w:rsidRPr="00A95387">
        <w:rPr>
          <w:lang w:val="es-ES"/>
        </w:rPr>
        <w:t xml:space="preserve">, a través de un producto o servicio individual, no concede acceso a productos, servicios, características o datos no relacionados para los que los usuarios no tengan licencia. Los usuarios solo tienen derechos de acceso a datos, servicios y características dentro de </w:t>
      </w:r>
      <w:proofErr w:type="spellStart"/>
      <w:r w:rsidRPr="00A95387">
        <w:rPr>
          <w:lang w:val="es-ES"/>
        </w:rPr>
        <w:t>Dataverse</w:t>
      </w:r>
      <w:proofErr w:type="spellEnd"/>
      <w:r w:rsidRPr="00A95387">
        <w:rPr>
          <w:lang w:val="es-ES"/>
        </w:rPr>
        <w:t xml:space="preserve"> para los que dispongan de la licencia correspondiente</w:t>
      </w:r>
      <w:r w:rsidR="001E72D5" w:rsidRPr="00683DCE">
        <w:rPr>
          <w:spacing w:val="-2"/>
          <w:lang w:val="es-ES"/>
        </w:rPr>
        <w:t>.</w:t>
      </w:r>
      <w:bookmarkEnd w:id="59"/>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63" w:name="_Toc507768547"/>
      <w:bookmarkStart w:id="64" w:name="_Toc60224863"/>
      <w:r w:rsidRPr="00224174">
        <w:rPr>
          <w:lang w:val="es-ES_tradnl"/>
        </w:rPr>
        <w:t>Otros</w:t>
      </w:r>
      <w:bookmarkEnd w:id="63"/>
      <w:bookmarkEnd w:id="64"/>
    </w:p>
    <w:p w14:paraId="66221BFD" w14:textId="1612B9F2" w:rsidR="00AD5F09" w:rsidRPr="00F8069A" w:rsidRDefault="00AD5F09" w:rsidP="00F8069A">
      <w:pPr>
        <w:pStyle w:val="ProductList-Body"/>
        <w:ind w:left="158"/>
        <w:rPr>
          <w:b/>
          <w:color w:val="0072C6"/>
          <w:lang w:val="es-ES_tradnl"/>
        </w:rPr>
      </w:pPr>
      <w:bookmarkStart w:id="65" w:name="NonMicrosoftProducts"/>
      <w:r w:rsidRPr="00F8069A">
        <w:rPr>
          <w:b/>
          <w:color w:val="0072C6"/>
          <w:lang w:val="es-ES_tradnl"/>
        </w:rPr>
        <w:t>Productos que no son de Microsoft</w:t>
      </w:r>
    </w:p>
    <w:bookmarkEnd w:id="65"/>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w:t>
      </w:r>
      <w:proofErr w:type="spellStart"/>
      <w:r w:rsidRPr="006D3651">
        <w:rPr>
          <w:lang w:val="es-ES"/>
        </w:rPr>
        <w:t>for</w:t>
      </w:r>
      <w:proofErr w:type="spellEnd"/>
      <w:r w:rsidRPr="006D3651">
        <w:rPr>
          <w:lang w:val="es-ES"/>
        </w:rPr>
        <w:t xml:space="preserve"> Business o Microsoft Store </w:t>
      </w:r>
      <w:proofErr w:type="spellStart"/>
      <w:r w:rsidRPr="006D3651">
        <w:rPr>
          <w:lang w:val="es-ES"/>
        </w:rPr>
        <w:t>for</w:t>
      </w:r>
      <w:proofErr w:type="spellEnd"/>
      <w:r w:rsidRPr="006D3651">
        <w:rPr>
          <w:lang w:val="es-ES"/>
        </w:rPr>
        <w:t xml:space="preserve"> </w:t>
      </w:r>
      <w:proofErr w:type="spellStart"/>
      <w:r w:rsidRPr="006D3651">
        <w:rPr>
          <w:lang w:val="es-ES"/>
        </w:rPr>
        <w:t>Education</w:t>
      </w:r>
      <w:proofErr w:type="spellEnd"/>
      <w:r w:rsidRPr="006D3651">
        <w:rPr>
          <w:lang w:val="es-ES"/>
        </w:rPr>
        <w:t xml:space="preserve">).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6C0A651D" w14:textId="77777777" w:rsidR="005241E3" w:rsidRPr="00291128" w:rsidRDefault="005241E3" w:rsidP="00471E11">
      <w:pPr>
        <w:pStyle w:val="ProductList-Body"/>
        <w:ind w:left="316" w:hanging="158"/>
        <w:rPr>
          <w:b/>
          <w:color w:val="0072C6"/>
          <w:lang w:val="es-ES"/>
        </w:rPr>
      </w:pPr>
      <w:bookmarkStart w:id="66" w:name="GeneralTerms_Previews"/>
      <w:r w:rsidRPr="00291128">
        <w:rPr>
          <w:b/>
          <w:color w:val="0072C6"/>
          <w:lang w:val="es-ES"/>
        </w:rPr>
        <w:t>Vistas Previas</w:t>
      </w:r>
    </w:p>
    <w:p w14:paraId="65D60BAF" w14:textId="7B78D6F3" w:rsidR="005241E3" w:rsidRPr="00291128" w:rsidRDefault="00A10BE5" w:rsidP="00471E11">
      <w:pPr>
        <w:pStyle w:val="ProductList-Body"/>
        <w:tabs>
          <w:tab w:val="clear" w:pos="158"/>
          <w:tab w:val="left" w:pos="22"/>
        </w:tabs>
        <w:ind w:left="158"/>
        <w:rPr>
          <w:lang w:val="es-ES"/>
        </w:rPr>
      </w:pPr>
      <w:r w:rsidRPr="0082270D">
        <w:rPr>
          <w:lang w:val="es-ES"/>
        </w:rPr>
        <w:t xml:space="preserve">LAS VISTAS PREVIAS SE PROPORCIONAN </w:t>
      </w:r>
      <w:r>
        <w:rPr>
          <w:lang w:val="es-ES"/>
        </w:rPr>
        <w:t>“</w:t>
      </w:r>
      <w:r w:rsidRPr="0082270D">
        <w:rPr>
          <w:lang w:val="es-ES"/>
        </w:rPr>
        <w:t>TAL CUAL</w:t>
      </w:r>
      <w:r>
        <w:rPr>
          <w:lang w:val="es-ES"/>
        </w:rPr>
        <w:t>”</w:t>
      </w:r>
      <w:r w:rsidRPr="0082270D">
        <w:rPr>
          <w:lang w:val="es-ES"/>
        </w:rPr>
        <w:t xml:space="preserve">, </w:t>
      </w:r>
      <w:r>
        <w:rPr>
          <w:lang w:val="es-ES"/>
        </w:rPr>
        <w:t>“</w:t>
      </w:r>
      <w:r w:rsidRPr="0082270D">
        <w:rPr>
          <w:lang w:val="es-ES"/>
        </w:rPr>
        <w:t>CON TODOS SUS FALLOS</w:t>
      </w:r>
      <w:r>
        <w:rPr>
          <w:lang w:val="es-ES"/>
        </w:rPr>
        <w:t>”</w:t>
      </w:r>
      <w:r w:rsidRPr="0082270D">
        <w:rPr>
          <w:lang w:val="es-ES"/>
        </w:rPr>
        <w:t xml:space="preserve"> Y </w:t>
      </w:r>
      <w:r>
        <w:rPr>
          <w:lang w:val="es-ES"/>
        </w:rPr>
        <w:t>“</w:t>
      </w:r>
      <w:r w:rsidRPr="0082270D">
        <w:rPr>
          <w:lang w:val="es-ES"/>
        </w:rPr>
        <w:t>SEGÚN DISPONIBILIDAD</w:t>
      </w:r>
      <w:r>
        <w:rPr>
          <w:lang w:val="es-ES"/>
        </w:rPr>
        <w:t>”</w:t>
      </w:r>
      <w:r w:rsidRPr="0082270D">
        <w:rPr>
          <w:lang w:val="es-ES"/>
        </w:rPr>
        <w:t>, como se describe en este documento. Las Vistas Previas no se incluyen en el SLA para el Servicio Online correspondiente y puede que no estén cubiertas por el soporte al cliente. Podemos cambiar o interrumpir las Vistas Previas en cualquier momento sin notificación. También podemos elegir no poner a disposición del mercado general un Servicio de Vista Previa</w:t>
      </w:r>
      <w:r w:rsidR="005241E3" w:rsidRPr="00291128">
        <w:rPr>
          <w:lang w:val="es-ES"/>
        </w:rPr>
        <w:t xml:space="preserve">. </w:t>
      </w:r>
    </w:p>
    <w:p w14:paraId="5F8B260B" w14:textId="77777777" w:rsidR="005241E3" w:rsidRPr="00291128" w:rsidRDefault="005241E3" w:rsidP="00471E11">
      <w:pPr>
        <w:pStyle w:val="ProductList-Body"/>
        <w:ind w:left="338" w:hanging="158"/>
        <w:rPr>
          <w:lang w:val="es-ES"/>
        </w:rPr>
      </w:pPr>
    </w:p>
    <w:p w14:paraId="783F5C4B" w14:textId="77777777" w:rsidR="005241E3" w:rsidRPr="00291128" w:rsidRDefault="005241E3" w:rsidP="00471E11">
      <w:pPr>
        <w:pStyle w:val="ProductList-Body"/>
        <w:tabs>
          <w:tab w:val="clear" w:pos="158"/>
          <w:tab w:val="left" w:pos="22"/>
        </w:tabs>
        <w:ind w:left="158" w:firstLine="22"/>
        <w:rPr>
          <w:lang w:val="es-ES"/>
        </w:rPr>
      </w:pPr>
      <w:r w:rsidRPr="00291128">
        <w:rPr>
          <w:lang w:val="es-ES"/>
        </w:rPr>
        <w:t>A menos que se estipule de otro modo en un contrato independiente, las Vistas Preliminares no se incluyen en el SLA para el Serv</w:t>
      </w:r>
      <w:r>
        <w:rPr>
          <w:lang w:val="es-ES"/>
        </w:rPr>
        <w:t xml:space="preserve">icio en Línea correspondiente. </w:t>
      </w:r>
    </w:p>
    <w:p w14:paraId="31C4A375" w14:textId="77777777" w:rsidR="005241E3" w:rsidRPr="00291128" w:rsidRDefault="005241E3" w:rsidP="00471E11">
      <w:pPr>
        <w:pStyle w:val="ProductList-Body"/>
        <w:ind w:left="338" w:hanging="158"/>
        <w:rPr>
          <w:lang w:val="es-ES"/>
        </w:rPr>
      </w:pPr>
    </w:p>
    <w:p w14:paraId="5FBF7CDE" w14:textId="77777777" w:rsidR="005241E3" w:rsidRPr="00291128" w:rsidRDefault="005241E3" w:rsidP="00471E11">
      <w:pPr>
        <w:pStyle w:val="ProductList-Body"/>
        <w:tabs>
          <w:tab w:val="clear" w:pos="158"/>
          <w:tab w:val="left" w:pos="22"/>
        </w:tabs>
        <w:ind w:left="158"/>
        <w:rPr>
          <w:lang w:val="es-ES"/>
        </w:rPr>
      </w:pPr>
      <w:r w:rsidRPr="00291128">
        <w:rPr>
          <w:lang w:val="es-ES"/>
        </w:rPr>
        <w:t>La entrega de “Comentarios” (sugerencias, comentarios, ideas o procedimientos, de cualquier forma) a Microsoft sobre los servicios de</w:t>
      </w:r>
      <w:r>
        <w:rPr>
          <w:lang w:val="es-ES"/>
        </w:rPr>
        <w:t xml:space="preserve"> Vistas Previas es voluntaria. </w:t>
      </w:r>
      <w:r w:rsidRPr="00291128">
        <w:rPr>
          <w:lang w:val="es-ES"/>
        </w:rPr>
        <w:t xml:space="preserve">Microsoft no tiene obligación alguna de publicar o utilizar los Comentarios. Al proporcionar Comentarios a Microsoft, el Cliente (y cualquier persona que proporcione Comentarios a través del Cliente) otorga de manera irrevocable y perpetua a Microsoft y a sus Filiales, en virtud de todos los derechos de propiedad intelectual que son de su propiedad o que controlan, derechos y licencias globales, no exclusivos, totalmente pagados, libre de regalías, transferibles y </w:t>
      </w:r>
      <w:proofErr w:type="spellStart"/>
      <w:r w:rsidRPr="00291128">
        <w:rPr>
          <w:lang w:val="es-ES"/>
        </w:rPr>
        <w:t>sublicenciables</w:t>
      </w:r>
      <w:proofErr w:type="spellEnd"/>
      <w:r w:rsidRPr="00291128">
        <w:rPr>
          <w:lang w:val="es-ES"/>
        </w:rPr>
        <w:t xml:space="preserve"> para realizar, utilizar, reproducir y preparar trabajos derivados que se basan en distribuir, realizar y mostrar públicamente, transmitir y comercializar de cualquier otra manera los Comentarios (lo cual incluye combinar o interconectar productos, servicios o tecnologías que dependen o incorporan Comentarios con otros productos, servicios o tecnologías de Microsoft u otros), sin atribución en modo alguno y para cualquier propósito.</w:t>
      </w:r>
    </w:p>
    <w:p w14:paraId="502647C9" w14:textId="77777777" w:rsidR="005241E3" w:rsidRPr="00291128" w:rsidRDefault="005241E3" w:rsidP="00471E11">
      <w:pPr>
        <w:pStyle w:val="ProductList-Body"/>
        <w:ind w:left="338" w:hanging="158"/>
        <w:rPr>
          <w:lang w:val="es-ES"/>
        </w:rPr>
      </w:pPr>
    </w:p>
    <w:p w14:paraId="679CBC83" w14:textId="77777777" w:rsidR="005241E3" w:rsidRPr="00291128" w:rsidRDefault="005241E3" w:rsidP="00471E11">
      <w:pPr>
        <w:pStyle w:val="ProductList-Body"/>
        <w:tabs>
          <w:tab w:val="clear" w:pos="158"/>
          <w:tab w:val="left" w:pos="0"/>
        </w:tabs>
        <w:ind w:left="158"/>
        <w:rPr>
          <w:lang w:val="es-ES"/>
        </w:rPr>
      </w:pPr>
      <w:r w:rsidRPr="00291128">
        <w:rPr>
          <w:lang w:val="es-ES"/>
        </w:rPr>
        <w:t>El Cliente garantiza que: 1) no proporcionará Comentarios que estén sujetos a una licencia que le exija a Microsoft otorgar una licencia a terceros debido a que Microsoft ejerce cualquiera de los derechos mencionados anteriormente en Comentarios del Cliente; y 2) posee o controla todos los derechos respecto de dichos Comentarios y que tales Comentarios están sujetos a cualquier derecho de terceros (incluido cualquier derecho de publicidad o personalidad).</w:t>
      </w:r>
    </w:p>
    <w:p w14:paraId="02F8ED46" w14:textId="77777777" w:rsidR="005241E3" w:rsidRPr="00291128" w:rsidRDefault="005241E3" w:rsidP="00B7437A">
      <w:pPr>
        <w:pStyle w:val="ProductList-Body"/>
        <w:ind w:left="158" w:hanging="158"/>
        <w:rPr>
          <w:b/>
          <w:color w:val="0072C6"/>
          <w:lang w:val="es-ES"/>
        </w:rPr>
      </w:pPr>
    </w:p>
    <w:p w14:paraId="2B41D909" w14:textId="77777777" w:rsidR="00A10BE5" w:rsidRPr="0082270D" w:rsidRDefault="00A10BE5" w:rsidP="00471E11">
      <w:pPr>
        <w:pStyle w:val="ProductList-Body"/>
        <w:tabs>
          <w:tab w:val="clear" w:pos="158"/>
          <w:tab w:val="left" w:pos="0"/>
        </w:tabs>
        <w:ind w:left="158"/>
        <w:rPr>
          <w:b/>
          <w:color w:val="0072C6"/>
          <w:lang w:val="es-ES"/>
        </w:rPr>
      </w:pPr>
      <w:r w:rsidRPr="0082270D">
        <w:rPr>
          <w:b/>
          <w:color w:val="0072C6"/>
          <w:lang w:val="es-ES"/>
        </w:rPr>
        <w:t xml:space="preserve">Azure Active </w:t>
      </w:r>
      <w:proofErr w:type="spellStart"/>
      <w:r w:rsidRPr="0082270D">
        <w:rPr>
          <w:b/>
          <w:color w:val="0072C6"/>
          <w:lang w:val="es-ES"/>
        </w:rPr>
        <w:t>Directory</w:t>
      </w:r>
      <w:proofErr w:type="spellEnd"/>
      <w:r w:rsidRPr="0082270D">
        <w:rPr>
          <w:b/>
          <w:color w:val="0072C6"/>
          <w:lang w:val="es-ES"/>
        </w:rPr>
        <w:t>, Edición Gratis</w:t>
      </w:r>
    </w:p>
    <w:p w14:paraId="182FE618" w14:textId="77777777" w:rsidR="00A10BE5" w:rsidRPr="0082270D" w:rsidRDefault="00A10BE5" w:rsidP="00471E11">
      <w:pPr>
        <w:pStyle w:val="ProductList-Body"/>
        <w:tabs>
          <w:tab w:val="clear" w:pos="158"/>
          <w:tab w:val="left" w:pos="0"/>
        </w:tabs>
        <w:ind w:left="158"/>
        <w:rPr>
          <w:lang w:val="es-ES"/>
        </w:rPr>
      </w:pPr>
      <w:r w:rsidRPr="0082270D">
        <w:rPr>
          <w:lang w:val="es-ES"/>
        </w:rPr>
        <w:t xml:space="preserve">Tal como se describe en </w:t>
      </w:r>
      <w:hyperlink r:id="rId28" w:history="1">
        <w:r w:rsidRPr="0082270D">
          <w:rPr>
            <w:rStyle w:val="Hyperlink"/>
            <w:lang w:val="es-ES"/>
          </w:rPr>
          <w:t>https://docs.microsoft.com/en-us/azure/active-directory/fundamentals/active-directory-whatis</w:t>
        </w:r>
      </w:hyperlink>
      <w:r w:rsidRPr="0082270D">
        <w:rPr>
          <w:lang w:val="es-ES"/>
        </w:rPr>
        <w:t xml:space="preserve">, la mayoría de los Servicios Online incluyen una instancia de Azure Active </w:t>
      </w:r>
      <w:proofErr w:type="spellStart"/>
      <w:r w:rsidRPr="0082270D">
        <w:rPr>
          <w:lang w:val="es-ES"/>
        </w:rPr>
        <w:t>Directory</w:t>
      </w:r>
      <w:proofErr w:type="spellEnd"/>
      <w:r w:rsidRPr="0082270D">
        <w:rPr>
          <w:lang w:val="es-ES"/>
        </w:rPr>
        <w:t>, una capacidad de autenticación de usuarios basada en la nube (</w:t>
      </w:r>
      <w:r>
        <w:rPr>
          <w:lang w:val="es-ES"/>
        </w:rPr>
        <w:t>“</w:t>
      </w:r>
      <w:r w:rsidRPr="0082270D">
        <w:rPr>
          <w:lang w:val="es-ES"/>
        </w:rPr>
        <w:t>Azure AD Gratis</w:t>
      </w:r>
      <w:r>
        <w:rPr>
          <w:lang w:val="es-ES"/>
        </w:rPr>
        <w:t>”</w:t>
      </w:r>
      <w:r w:rsidRPr="0082270D">
        <w:rPr>
          <w:lang w:val="es-ES"/>
        </w:rPr>
        <w:t xml:space="preserve">). Después de que el Cliente configura y utiliza el primer Servicio Online de este tipo, la instancia de Azure AD Gratis, según como el Cliente </w:t>
      </w:r>
      <w:r w:rsidRPr="0082270D">
        <w:rPr>
          <w:lang w:val="es-ES"/>
        </w:rPr>
        <w:lastRenderedPageBreak/>
        <w:t>la haya configurado para sus usuarios, puede impulsar las características de autenticación de usuario para cada suscripción de un Servicio On</w:t>
      </w:r>
      <w:r>
        <w:rPr>
          <w:lang w:val="es-ES"/>
        </w:rPr>
        <w:t xml:space="preserve">line adquirida posteriormente. </w:t>
      </w:r>
    </w:p>
    <w:p w14:paraId="009AE690" w14:textId="77777777" w:rsidR="00A10BE5" w:rsidRPr="0082270D" w:rsidRDefault="00A10BE5" w:rsidP="00471E11">
      <w:pPr>
        <w:pStyle w:val="ProductList-Body"/>
        <w:tabs>
          <w:tab w:val="clear" w:pos="158"/>
          <w:tab w:val="left" w:pos="0"/>
        </w:tabs>
        <w:ind w:left="158"/>
        <w:rPr>
          <w:lang w:val="es-ES"/>
        </w:rPr>
      </w:pPr>
    </w:p>
    <w:p w14:paraId="518BCC7F" w14:textId="77777777" w:rsidR="00A10BE5" w:rsidRPr="0082270D" w:rsidRDefault="00A10BE5" w:rsidP="00471E11">
      <w:pPr>
        <w:pStyle w:val="ProductList-Body"/>
        <w:tabs>
          <w:tab w:val="clear" w:pos="158"/>
          <w:tab w:val="left" w:pos="0"/>
        </w:tabs>
        <w:ind w:left="158"/>
        <w:rPr>
          <w:lang w:val="es-ES"/>
        </w:rPr>
      </w:pPr>
      <w:r w:rsidRPr="0082270D">
        <w:rPr>
          <w:lang w:val="es-ES"/>
        </w:rPr>
        <w:t>La instancia de Azure AD Gratis del Cliente también permitirá que los usuarios autenticados interactúen con Microsoft o con un tercero en contextos externos a los de los Servicios Online (</w:t>
      </w:r>
      <w:r>
        <w:rPr>
          <w:lang w:val="es-ES"/>
        </w:rPr>
        <w:t>“</w:t>
      </w:r>
      <w:r w:rsidRPr="0082270D">
        <w:rPr>
          <w:lang w:val="es-ES"/>
        </w:rPr>
        <w:t>Otros Servicios dependientes de AD</w:t>
      </w:r>
      <w:r>
        <w:rPr>
          <w:lang w:val="es-ES"/>
        </w:rPr>
        <w:t>”</w:t>
      </w:r>
      <w:r w:rsidRPr="0082270D">
        <w:rPr>
          <w:lang w:val="es-ES"/>
        </w:rPr>
        <w:t xml:space="preserve">), específicamente donde Microsoft o el tercero requiere una cuenta de usuario de Azure Active </w:t>
      </w:r>
      <w:proofErr w:type="spellStart"/>
      <w:r w:rsidRPr="0082270D">
        <w:rPr>
          <w:lang w:val="es-ES"/>
        </w:rPr>
        <w:t>Directory</w:t>
      </w:r>
      <w:proofErr w:type="spellEnd"/>
      <w:r w:rsidRPr="0082270D">
        <w:rPr>
          <w:lang w:val="es-ES"/>
        </w:rPr>
        <w:t>. Con respecto a la operación de Azure AD Gratis para Otros Servicios dependientes de AD, Microsoft sigue siendo un procesador de datos, por lo que el uso de Azure AD Gratis constituye la instrucción autorizada del Cliente para Microsoft que permite dicho uso. Con respecto a la operación del Otro Servicio dependiente de AD, consulte su contrato y política de privacidad correspondientes para determinar el rol del proveedor del Otro Servicio dependiente de AD.</w:t>
      </w:r>
    </w:p>
    <w:p w14:paraId="36F4D5DF" w14:textId="77777777" w:rsidR="00A10BE5" w:rsidRDefault="00A10BE5" w:rsidP="00B7437A">
      <w:pPr>
        <w:pStyle w:val="ProductList-Body"/>
        <w:ind w:left="158" w:hanging="158"/>
        <w:rPr>
          <w:b/>
          <w:color w:val="0072C6"/>
          <w:lang w:val="es-ES"/>
        </w:rPr>
      </w:pPr>
    </w:p>
    <w:p w14:paraId="22B33753" w14:textId="432D2BC4" w:rsidR="005241E3" w:rsidRPr="00291128" w:rsidRDefault="005241E3" w:rsidP="00471E11">
      <w:pPr>
        <w:pStyle w:val="ProductList-Body"/>
        <w:ind w:left="316" w:hanging="158"/>
        <w:rPr>
          <w:lang w:val="es-ES"/>
        </w:rPr>
      </w:pPr>
      <w:r w:rsidRPr="00291128">
        <w:rPr>
          <w:b/>
          <w:color w:val="0072C6"/>
          <w:lang w:val="es-ES"/>
        </w:rPr>
        <w:t>Comparación competitiva</w:t>
      </w:r>
    </w:p>
    <w:p w14:paraId="505E3B07" w14:textId="77777777" w:rsidR="005241E3" w:rsidRPr="00291128" w:rsidRDefault="005241E3" w:rsidP="00471E11">
      <w:pPr>
        <w:pStyle w:val="ProductList-Body"/>
        <w:tabs>
          <w:tab w:val="clear" w:pos="158"/>
          <w:tab w:val="left" w:pos="0"/>
        </w:tabs>
        <w:ind w:left="158"/>
        <w:rPr>
          <w:lang w:val="es-ES"/>
        </w:rPr>
      </w:pPr>
      <w:r w:rsidRPr="00291128">
        <w:rPr>
          <w:lang w:val="es-ES"/>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4A0B5E26" w14:textId="77777777" w:rsidR="005241E3" w:rsidRPr="00291128" w:rsidRDefault="005241E3" w:rsidP="00471E11">
      <w:pPr>
        <w:pStyle w:val="ProductList-Body"/>
        <w:ind w:left="316" w:hanging="158"/>
        <w:rPr>
          <w:lang w:val="es-ES"/>
        </w:rPr>
      </w:pPr>
    </w:p>
    <w:p w14:paraId="3127B325" w14:textId="77777777" w:rsidR="005241E3" w:rsidRPr="00291128" w:rsidRDefault="005241E3" w:rsidP="00471E11">
      <w:pPr>
        <w:pStyle w:val="ProductList-Body"/>
        <w:ind w:left="316" w:hanging="158"/>
        <w:rPr>
          <w:b/>
          <w:color w:val="0072C6"/>
          <w:lang w:val="es-ES"/>
        </w:rPr>
      </w:pPr>
      <w:r w:rsidRPr="00291128">
        <w:rPr>
          <w:b/>
          <w:bCs/>
          <w:color w:val="0072C6"/>
          <w:lang w:val="es-ES"/>
        </w:rPr>
        <w:t xml:space="preserve">Clientes </w:t>
      </w:r>
      <w:proofErr w:type="spellStart"/>
      <w:r w:rsidRPr="00291128">
        <w:rPr>
          <w:b/>
          <w:bCs/>
          <w:color w:val="0072C6"/>
          <w:lang w:val="es-ES"/>
        </w:rPr>
        <w:t>Government</w:t>
      </w:r>
      <w:proofErr w:type="spellEnd"/>
    </w:p>
    <w:bookmarkEnd w:id="66"/>
    <w:p w14:paraId="5B105607" w14:textId="77777777" w:rsidR="005241E3" w:rsidRPr="00291128" w:rsidRDefault="005241E3" w:rsidP="00471E11">
      <w:pPr>
        <w:pStyle w:val="ProductList-Body"/>
        <w:ind w:left="338" w:hanging="158"/>
        <w:rPr>
          <w:lang w:val="es-ES"/>
        </w:rPr>
      </w:pPr>
      <w:r w:rsidRPr="00291128">
        <w:rPr>
          <w:lang w:val="es-ES"/>
        </w:rPr>
        <w:t xml:space="preserve">Si el Cliente es una entidad pública, los siguientes términos se aplican a cualquier Servicio en Línea que se proporcione gratuitamente al Cliente: </w:t>
      </w:r>
    </w:p>
    <w:p w14:paraId="1CC11E3E" w14:textId="77777777" w:rsidR="005241E3" w:rsidRPr="00291128" w:rsidRDefault="005241E3" w:rsidP="007A36E6">
      <w:pPr>
        <w:pStyle w:val="ProductList-Body"/>
        <w:numPr>
          <w:ilvl w:val="0"/>
          <w:numId w:val="10"/>
        </w:numPr>
        <w:tabs>
          <w:tab w:val="clear" w:pos="158"/>
          <w:tab w:val="left" w:pos="810"/>
        </w:tabs>
        <w:ind w:left="810" w:hanging="292"/>
        <w:rPr>
          <w:lang w:val="es-ES"/>
        </w:rPr>
      </w:pPr>
      <w:r w:rsidRPr="00291128">
        <w:rPr>
          <w:lang w:val="es-ES"/>
        </w:rPr>
        <w:t xml:space="preserve">Microsoft renuncia a todo derecho de compensación por parte del Cliente en cuanto al Servicio Online. </w:t>
      </w:r>
    </w:p>
    <w:p w14:paraId="37B1DFE1" w14:textId="03460258" w:rsidR="005241E3" w:rsidRDefault="005241E3" w:rsidP="007A36E6">
      <w:pPr>
        <w:pStyle w:val="ProductList-Body"/>
        <w:numPr>
          <w:ilvl w:val="0"/>
          <w:numId w:val="10"/>
        </w:numPr>
        <w:tabs>
          <w:tab w:val="clear" w:pos="158"/>
          <w:tab w:val="left" w:pos="810"/>
        </w:tabs>
        <w:ind w:left="810" w:hanging="292"/>
        <w:rPr>
          <w:lang w:val="es-ES"/>
        </w:rPr>
      </w:pPr>
      <w:r w:rsidRPr="00291128">
        <w:rPr>
          <w:lang w:val="es-ES"/>
        </w:rPr>
        <w:t>En cumplimiento con las leyes y los reglamentos aplicables, Microsoft y el Cliente reconocen que los Servicios en Línea están destinados para el beneficio y uso exclusivos del Cliente y no se proporcionan para uso o beneficio personal de ningún empleado individual de la administración pública.</w:t>
      </w:r>
    </w:p>
    <w:p w14:paraId="6B634977" w14:textId="77777777" w:rsidR="00876D97" w:rsidRDefault="00876D97" w:rsidP="00B7437A">
      <w:pPr>
        <w:pStyle w:val="ProductList-Body"/>
        <w:rPr>
          <w:b/>
          <w:bCs/>
          <w:color w:val="0072C6"/>
          <w:lang w:val="es-ES"/>
        </w:rPr>
      </w:pPr>
    </w:p>
    <w:p w14:paraId="7852D5EA" w14:textId="38D20053" w:rsidR="00876D97" w:rsidRPr="002F0D59" w:rsidRDefault="00876D97" w:rsidP="00471E11">
      <w:pPr>
        <w:pStyle w:val="ProductList-Body"/>
        <w:ind w:left="158"/>
        <w:rPr>
          <w:b/>
          <w:bCs/>
          <w:color w:val="0072C6"/>
          <w:lang w:val="es-ES"/>
        </w:rPr>
      </w:pPr>
      <w:r w:rsidRPr="002F0D59">
        <w:rPr>
          <w:b/>
          <w:bCs/>
          <w:color w:val="0072C6"/>
          <w:lang w:val="es-ES"/>
        </w:rPr>
        <w:t>Servicios en Línea Alemanes</w:t>
      </w:r>
    </w:p>
    <w:p w14:paraId="2FD492E2" w14:textId="5B26E1AE" w:rsidR="007149EB" w:rsidRDefault="00876D97" w:rsidP="00471E11">
      <w:pPr>
        <w:pStyle w:val="ProductList-Body"/>
        <w:ind w:left="158"/>
        <w:rPr>
          <w:lang w:val="es-ES"/>
        </w:rPr>
      </w:pPr>
      <w:r w:rsidRPr="002F0D59">
        <w:rPr>
          <w:lang w:val="es-ES"/>
        </w:rPr>
        <w:t xml:space="preserve">El uso de los Servicios en Línea Alemanes está sujeto a los términos específicos de la oferta disponibles en </w:t>
      </w:r>
      <w:hyperlink r:id="rId29" w:history="1">
        <w:r w:rsidRPr="002F0D59">
          <w:rPr>
            <w:rStyle w:val="Hyperlink"/>
            <w:lang w:val="es-ES"/>
          </w:rPr>
          <w:t>https://aka.ms/MCAGermanSupplement</w:t>
        </w:r>
      </w:hyperlink>
      <w:r w:rsidRPr="002F0D59">
        <w:rPr>
          <w:lang w:val="es-ES"/>
        </w:rPr>
        <w:t>.</w:t>
      </w:r>
    </w:p>
    <w:p w14:paraId="7DACB6EF" w14:textId="65F2F026" w:rsidR="00A23615" w:rsidRDefault="00A23615" w:rsidP="00471E11">
      <w:pPr>
        <w:pStyle w:val="ProductList-Body"/>
        <w:ind w:left="158"/>
        <w:rPr>
          <w:lang w:val="es-ES"/>
        </w:rPr>
      </w:pPr>
    </w:p>
    <w:p w14:paraId="2FCDFCD2" w14:textId="77777777" w:rsidR="00A23615" w:rsidRPr="00611AE8" w:rsidRDefault="00A23615" w:rsidP="00A23615">
      <w:pPr>
        <w:pStyle w:val="ProductList-Body"/>
        <w:ind w:left="316" w:hanging="158"/>
        <w:rPr>
          <w:b/>
          <w:bCs/>
          <w:color w:val="0072C6"/>
          <w:lang w:val="es-ES_tradnl"/>
        </w:rPr>
      </w:pPr>
      <w:r w:rsidRPr="00611AE8">
        <w:rPr>
          <w:b/>
          <w:bCs/>
          <w:color w:val="0072C6"/>
          <w:lang w:val="es-ES_tradnl"/>
        </w:rPr>
        <w:t>Renuncia a las disposiciones de protección del consumidor del usuario final</w:t>
      </w:r>
    </w:p>
    <w:p w14:paraId="0C68D810" w14:textId="77777777" w:rsidR="00A23615" w:rsidRPr="00611AE8" w:rsidRDefault="00A23615" w:rsidP="00A23615">
      <w:pPr>
        <w:pStyle w:val="ProductList-Body"/>
        <w:tabs>
          <w:tab w:val="clear" w:pos="158"/>
          <w:tab w:val="left" w:pos="180"/>
        </w:tabs>
        <w:ind w:left="180"/>
        <w:rPr>
          <w:lang w:val="es-ES_tradnl"/>
        </w:rPr>
      </w:pPr>
      <w:r w:rsidRPr="00611AE8">
        <w:rPr>
          <w:lang w:val="es-ES_tradnl"/>
        </w:rPr>
        <w:t>El Cliente acepta renunciar a todos y cada uno de los derechos que de corresponderían de otro modo en virtud del Código Europeo de Comunicaciones Electrónicas (Directiva 2018/1972) Artículo 102, párrafos 1, 3 y 5; Artículo 105, párrafo 1; y Artículo 107, párrafos 1 y 3.</w:t>
      </w:r>
    </w:p>
    <w:p w14:paraId="427E3C8C" w14:textId="77777777" w:rsidR="00B40CD2" w:rsidRPr="006D3651" w:rsidRDefault="00F66214"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DDA8070" w14:textId="77777777" w:rsidR="00730B3A" w:rsidRDefault="00730B3A" w:rsidP="00605407">
      <w:pPr>
        <w:pStyle w:val="ProductList-Body"/>
        <w:rPr>
          <w:lang w:val="es-ES"/>
        </w:rPr>
      </w:pPr>
    </w:p>
    <w:p w14:paraId="5B4C399B" w14:textId="0A9B2B58" w:rsidR="00B40CD2" w:rsidRPr="006D3651" w:rsidRDefault="00B40CD2" w:rsidP="00605407">
      <w:pPr>
        <w:pStyle w:val="ProductList-Body"/>
        <w:rPr>
          <w:lang w:val="es-ES"/>
        </w:rPr>
        <w:sectPr w:rsidR="00B40CD2"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67" w:name="OnlineServiceSpecificTerms"/>
      <w:bookmarkStart w:id="68" w:name="_Toc60224864"/>
      <w:r w:rsidRPr="006D3651">
        <w:rPr>
          <w:lang w:val="es-ES"/>
        </w:rPr>
        <w:lastRenderedPageBreak/>
        <w:t xml:space="preserve">Términos </w:t>
      </w:r>
      <w:r w:rsidR="00EB46C8">
        <w:rPr>
          <w:lang w:val="es-ES"/>
        </w:rPr>
        <w:t>e</w:t>
      </w:r>
      <w:r w:rsidRPr="006D3651">
        <w:rPr>
          <w:lang w:val="es-ES"/>
        </w:rPr>
        <w:t>specíficos de los Servicios Online</w:t>
      </w:r>
      <w:bookmarkEnd w:id="67"/>
      <w:bookmarkEnd w:id="68"/>
    </w:p>
    <w:p w14:paraId="3B9E80E0" w14:textId="028CD14F" w:rsidR="000E6ED8" w:rsidRPr="006D3651" w:rsidRDefault="00A10BE5" w:rsidP="00605407">
      <w:pPr>
        <w:pStyle w:val="ProductList-Body"/>
        <w:rPr>
          <w:lang w:val="es-ES"/>
        </w:rPr>
      </w:pPr>
      <w:r w:rsidRPr="0082270D">
        <w:rPr>
          <w:lang w:val="es-ES"/>
        </w:rPr>
        <w:t>Además de los Términos Generales de los Servicios Online mencionados anteriormente, se aplican los siguientes términos específicos de los Servicios Online a los Servicios Online enumerados. En caso de que se produjera cualquier conflicto o inconsistencia entre los Términos Generales y los términos específicos de los Servicios Online, prevalecerán sobre los Servicios Online correspondientes los términos específicos de los Servicios Online. 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69" w:name="MicrosoftAzureServices"/>
      <w:bookmarkStart w:id="70" w:name="_Toc60224865"/>
      <w:r w:rsidRPr="006D3651">
        <w:rPr>
          <w:lang w:val="es-ES"/>
        </w:rPr>
        <w:t>Servicios de Microsoft Azure</w:t>
      </w:r>
      <w:bookmarkEnd w:id="70"/>
    </w:p>
    <w:bookmarkEnd w:id="69"/>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679232BE"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w:t>
      </w:r>
      <w:proofErr w:type="spellStart"/>
      <w:r w:rsidRPr="006D3651">
        <w:rPr>
          <w:lang w:val="es-ES"/>
        </w:rPr>
        <w:t>H.265</w:t>
      </w:r>
      <w:proofErr w:type="spellEnd"/>
      <w:r w:rsidRPr="006D3651">
        <w:rPr>
          <w:lang w:val="es-ES"/>
        </w:rPr>
        <w:t xml:space="preserve">/HEVC de Servicios Multimedia de Azure, Adobe Flash Player y Estándar Visual </w:t>
      </w:r>
      <w:proofErr w:type="spellStart"/>
      <w:r w:rsidRPr="006D3651">
        <w:rPr>
          <w:lang w:val="es-ES"/>
        </w:rPr>
        <w:t>H.264</w:t>
      </w:r>
      <w:proofErr w:type="spellEnd"/>
      <w:r w:rsidRPr="006D3651">
        <w:rPr>
          <w:lang w:val="es-ES"/>
        </w:rPr>
        <w:t xml:space="preserve">/AVC, Estándar de Vídeo VC-1, Estándar de Vídeo MPEG-4 Parte 2 y Estándar de Vídeo MPEG-2 en el </w:t>
      </w:r>
      <w:hyperlink w:anchor="Attachment1" w:tooltip="Anexo 1"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30"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w:t>
      </w:r>
      <w:proofErr w:type="spellStart"/>
      <w:r w:rsidRPr="006D3651">
        <w:rPr>
          <w:lang w:val="es-ES"/>
        </w:rPr>
        <w:t>Government</w:t>
      </w:r>
      <w:proofErr w:type="spellEnd"/>
      <w:r w:rsidRPr="006D3651">
        <w:rPr>
          <w:lang w:val="es-ES"/>
        </w:rPr>
        <w:t xml:space="preserve">” hace referencia a uno o varios servicios o características que Microsoft pone a disposición del Cliente en forma de Servicios de Nube para la Comunidad Gubernamental en las regiones identificadas como “Gob. de EE. UU.” que se indican en </w:t>
      </w:r>
      <w:hyperlink r:id="rId31" w:anchor="services" w:history="1">
        <w:r w:rsidRPr="006D3651">
          <w:rPr>
            <w:rStyle w:val="Hyperlink"/>
            <w:lang w:val="es-ES"/>
          </w:rPr>
          <w:t>http://azure.microsoft.com/en-us/regions/#services</w:t>
        </w:r>
      </w:hyperlink>
      <w:r w:rsidRPr="006D3651">
        <w:rPr>
          <w:lang w:val="es-ES"/>
        </w:rPr>
        <w:t>.</w:t>
      </w:r>
    </w:p>
    <w:p w14:paraId="1D3BD2E9" w14:textId="77777777" w:rsidR="000D0515" w:rsidRPr="00EE5BB0" w:rsidRDefault="000D0515" w:rsidP="000D0515">
      <w:pPr>
        <w:pStyle w:val="ProductList-Body"/>
        <w:spacing w:after="120"/>
        <w:rPr>
          <w:lang w:val="es-ES"/>
        </w:rPr>
      </w:pPr>
      <w:r>
        <w:rPr>
          <w:lang w:val="es-ES"/>
        </w:rPr>
        <w:t>“</w:t>
      </w:r>
      <w:r w:rsidRPr="00EE5BB0">
        <w:rPr>
          <w:lang w:val="es-ES"/>
        </w:rPr>
        <w:t xml:space="preserve">Servicios de Bing </w:t>
      </w:r>
      <w:proofErr w:type="spellStart"/>
      <w:r w:rsidRPr="00EE5BB0">
        <w:rPr>
          <w:lang w:val="es-ES"/>
        </w:rPr>
        <w:t>Search</w:t>
      </w:r>
      <w:proofErr w:type="spellEnd"/>
      <w:r>
        <w:rPr>
          <w:lang w:val="es-ES"/>
        </w:rPr>
        <w:t>”</w:t>
      </w:r>
      <w:r w:rsidRPr="00EE5BB0">
        <w:rPr>
          <w:lang w:val="es-ES"/>
        </w:rPr>
        <w:t xml:space="preserve"> hace referencia a las API de Bing </w:t>
      </w:r>
      <w:proofErr w:type="spellStart"/>
      <w:r w:rsidRPr="00EE5BB0">
        <w:rPr>
          <w:lang w:val="es-ES"/>
        </w:rPr>
        <w:t>Custom</w:t>
      </w:r>
      <w:proofErr w:type="spellEnd"/>
      <w:r w:rsidRPr="00EE5BB0">
        <w:rPr>
          <w:lang w:val="es-ES"/>
        </w:rPr>
        <w:t xml:space="preserve"> </w:t>
      </w:r>
      <w:proofErr w:type="spellStart"/>
      <w:r w:rsidRPr="00EE5BB0">
        <w:rPr>
          <w:lang w:val="es-ES"/>
        </w:rPr>
        <w:t>Search</w:t>
      </w:r>
      <w:proofErr w:type="spellEnd"/>
      <w:r w:rsidRPr="00EE5BB0">
        <w:rPr>
          <w:lang w:val="es-ES"/>
        </w:rPr>
        <w:t xml:space="preserve">, Bing Local Business </w:t>
      </w:r>
      <w:proofErr w:type="spellStart"/>
      <w:r w:rsidRPr="00EE5BB0">
        <w:rPr>
          <w:lang w:val="es-ES"/>
        </w:rPr>
        <w:t>Search</w:t>
      </w:r>
      <w:proofErr w:type="spellEnd"/>
      <w:r w:rsidRPr="00EE5BB0">
        <w:rPr>
          <w:lang w:val="es-ES"/>
        </w:rPr>
        <w:t xml:space="preserve">, </w:t>
      </w:r>
      <w:proofErr w:type="spellStart"/>
      <w:r w:rsidRPr="00EE5BB0">
        <w:rPr>
          <w:lang w:val="es-ES"/>
        </w:rPr>
        <w:t>Entity</w:t>
      </w:r>
      <w:proofErr w:type="spellEnd"/>
      <w:r w:rsidRPr="00EE5BB0">
        <w:rPr>
          <w:lang w:val="es-ES"/>
        </w:rPr>
        <w:t xml:space="preserve"> </w:t>
      </w:r>
      <w:proofErr w:type="spellStart"/>
      <w:r w:rsidRPr="00EE5BB0">
        <w:rPr>
          <w:lang w:val="es-ES"/>
        </w:rPr>
        <w:t>Search</w:t>
      </w:r>
      <w:proofErr w:type="spellEnd"/>
      <w:r w:rsidRPr="00EE5BB0">
        <w:rPr>
          <w:lang w:val="es-ES"/>
        </w:rPr>
        <w:t xml:space="preserve">, </w:t>
      </w:r>
      <w:proofErr w:type="spellStart"/>
      <w:r w:rsidRPr="00EE5BB0">
        <w:rPr>
          <w:lang w:val="es-ES"/>
        </w:rPr>
        <w:t>Image</w:t>
      </w:r>
      <w:proofErr w:type="spellEnd"/>
      <w:r w:rsidRPr="00EE5BB0">
        <w:rPr>
          <w:lang w:val="es-ES"/>
        </w:rPr>
        <w:t xml:space="preserve"> </w:t>
      </w:r>
      <w:proofErr w:type="spellStart"/>
      <w:r w:rsidRPr="00EE5BB0">
        <w:rPr>
          <w:lang w:val="es-ES"/>
        </w:rPr>
        <w:t>Search</w:t>
      </w:r>
      <w:proofErr w:type="spellEnd"/>
      <w:r w:rsidRPr="00EE5BB0">
        <w:rPr>
          <w:lang w:val="es-ES"/>
        </w:rPr>
        <w:t xml:space="preserve">, News </w:t>
      </w:r>
      <w:proofErr w:type="spellStart"/>
      <w:r w:rsidRPr="00EE5BB0">
        <w:rPr>
          <w:lang w:val="es-ES"/>
        </w:rPr>
        <w:t>Search</w:t>
      </w:r>
      <w:proofErr w:type="spellEnd"/>
      <w:r w:rsidRPr="00EE5BB0">
        <w:rPr>
          <w:lang w:val="es-ES"/>
        </w:rPr>
        <w:t xml:space="preserve">, Video </w:t>
      </w:r>
      <w:proofErr w:type="spellStart"/>
      <w:r w:rsidRPr="00EE5BB0">
        <w:rPr>
          <w:lang w:val="es-ES"/>
        </w:rPr>
        <w:t>Search</w:t>
      </w:r>
      <w:proofErr w:type="spellEnd"/>
      <w:r w:rsidRPr="00EE5BB0">
        <w:rPr>
          <w:lang w:val="es-ES"/>
        </w:rPr>
        <w:t xml:space="preserve">, Visual </w:t>
      </w:r>
      <w:proofErr w:type="spellStart"/>
      <w:r w:rsidRPr="00EE5BB0">
        <w:rPr>
          <w:lang w:val="es-ES"/>
        </w:rPr>
        <w:t>Search</w:t>
      </w:r>
      <w:proofErr w:type="spellEnd"/>
      <w:r w:rsidRPr="00EE5BB0">
        <w:rPr>
          <w:lang w:val="es-ES"/>
        </w:rPr>
        <w:t xml:space="preserve">, Web </w:t>
      </w:r>
      <w:proofErr w:type="spellStart"/>
      <w:r w:rsidRPr="00EE5BB0">
        <w:rPr>
          <w:lang w:val="es-ES"/>
        </w:rPr>
        <w:t>Search</w:t>
      </w:r>
      <w:proofErr w:type="spellEnd"/>
      <w:r w:rsidRPr="00EE5BB0">
        <w:rPr>
          <w:lang w:val="es-ES"/>
        </w:rPr>
        <w:t xml:space="preserve">, </w:t>
      </w:r>
      <w:proofErr w:type="spellStart"/>
      <w:r w:rsidRPr="00EE5BB0">
        <w:rPr>
          <w:lang w:val="es-ES"/>
        </w:rPr>
        <w:t>Spell</w:t>
      </w:r>
      <w:proofErr w:type="spellEnd"/>
      <w:r w:rsidRPr="00EE5BB0">
        <w:rPr>
          <w:lang w:val="es-ES"/>
        </w:rPr>
        <w:t xml:space="preserve"> </w:t>
      </w:r>
      <w:proofErr w:type="spellStart"/>
      <w:r w:rsidRPr="00EE5BB0">
        <w:rPr>
          <w:lang w:val="es-ES"/>
        </w:rPr>
        <w:t>Check</w:t>
      </w:r>
      <w:proofErr w:type="spellEnd"/>
      <w:r w:rsidRPr="00EE5BB0">
        <w:rPr>
          <w:lang w:val="es-ES"/>
        </w:rPr>
        <w:t xml:space="preserve"> y </w:t>
      </w:r>
      <w:proofErr w:type="spellStart"/>
      <w:r w:rsidRPr="00EE5BB0">
        <w:rPr>
          <w:lang w:val="es-ES"/>
        </w:rPr>
        <w:t>Autosuggest</w:t>
      </w:r>
      <w:proofErr w:type="spellEnd"/>
      <w:r w:rsidRPr="00EE5BB0">
        <w:rPr>
          <w:lang w:val="es-ES"/>
        </w:rPr>
        <w:t xml:space="preserve">, así como cualquiera otra API identificada en </w:t>
      </w:r>
      <w:hyperlink r:id="rId32" w:history="1">
        <w:r w:rsidRPr="00EE5BB0">
          <w:rPr>
            <w:rStyle w:val="Hyperlink"/>
            <w:lang w:val="es-ES"/>
          </w:rPr>
          <w:t>https://aka.ms/r1j7jq</w:t>
        </w:r>
      </w:hyperlink>
      <w:r w:rsidRPr="00EE5BB0">
        <w:rPr>
          <w:lang w:val="es-ES"/>
        </w:rPr>
        <w:t>.</w:t>
      </w:r>
    </w:p>
    <w:p w14:paraId="20389498" w14:textId="19778C77" w:rsidR="002539C8" w:rsidRPr="00991DF1" w:rsidRDefault="002539C8" w:rsidP="000D0515">
      <w:pPr>
        <w:pStyle w:val="ProductList-Body"/>
        <w:spacing w:after="120"/>
        <w:rPr>
          <w:lang w:val="es-ES"/>
        </w:rPr>
      </w:pPr>
      <w:r w:rsidRPr="00991DF1">
        <w:rPr>
          <w:lang w:val="es-ES"/>
        </w:rPr>
        <w:t xml:space="preserve">“Datos de Servicios de Bing </w:t>
      </w:r>
      <w:proofErr w:type="spellStart"/>
      <w:r w:rsidRPr="00991DF1">
        <w:rPr>
          <w:lang w:val="es-ES"/>
        </w:rPr>
        <w:t>Search</w:t>
      </w:r>
      <w:proofErr w:type="spellEnd"/>
      <w:r w:rsidRPr="00991DF1">
        <w:rPr>
          <w:lang w:val="es-ES"/>
        </w:rPr>
        <w:t xml:space="preserve">” hace referencia a los Datos del Cliente que este proporciona a Microsoft, o que se proporcionan a Microsoft en nombre del Cliente, mediante el uso de los Servicios de Bing </w:t>
      </w:r>
      <w:proofErr w:type="spellStart"/>
      <w:r w:rsidRPr="00991DF1">
        <w:rPr>
          <w:lang w:val="es-ES"/>
        </w:rPr>
        <w:t>Search</w:t>
      </w:r>
      <w:proofErr w:type="spellEnd"/>
      <w:r w:rsidRPr="00991DF1">
        <w:rPr>
          <w:lang w:val="es-ES"/>
        </w:rPr>
        <w:t>.</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3"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 xml:space="preserve">“Microsoft </w:t>
      </w:r>
      <w:proofErr w:type="spellStart"/>
      <w:r w:rsidRPr="00991DF1">
        <w:rPr>
          <w:lang w:val="es-ES"/>
        </w:rPr>
        <w:t>Translator</w:t>
      </w:r>
      <w:proofErr w:type="spellEnd"/>
      <w:r w:rsidRPr="00991DF1">
        <w:rPr>
          <w:lang w:val="es-ES"/>
        </w:rPr>
        <w:t xml:space="preserve">” se refiere a </w:t>
      </w:r>
      <w:proofErr w:type="spellStart"/>
      <w:r w:rsidRPr="00991DF1">
        <w:rPr>
          <w:lang w:val="es-ES"/>
        </w:rPr>
        <w:t>Translator</w:t>
      </w:r>
      <w:proofErr w:type="spellEnd"/>
      <w:r w:rsidRPr="00991DF1">
        <w:rPr>
          <w:lang w:val="es-ES"/>
        </w:rPr>
        <w:t xml:space="preserve"> Text API o a </w:t>
      </w:r>
      <w:proofErr w:type="spellStart"/>
      <w:r w:rsidRPr="00991DF1">
        <w:rPr>
          <w:lang w:val="es-ES"/>
        </w:rPr>
        <w:t>Translator</w:t>
      </w:r>
      <w:proofErr w:type="spellEnd"/>
      <w:r w:rsidRPr="00991DF1">
        <w:rPr>
          <w:lang w:val="es-ES"/>
        </w:rPr>
        <w:t xml:space="preserve"> </w:t>
      </w:r>
      <w:proofErr w:type="spellStart"/>
      <w:r w:rsidRPr="00991DF1">
        <w:rPr>
          <w:lang w:val="es-ES"/>
        </w:rPr>
        <w:t>Speech</w:t>
      </w:r>
      <w:proofErr w:type="spellEnd"/>
      <w:r w:rsidRPr="00991DF1">
        <w:rPr>
          <w:lang w:val="es-ES"/>
        </w:rPr>
        <w:t xml:space="preserve"> API que ofrece Microsoft como un servicio de traducción automática basado en la nube.</w:t>
      </w:r>
    </w:p>
    <w:p w14:paraId="4AE61097" w14:textId="12A3B030" w:rsidR="009616E2" w:rsidRDefault="009616E2" w:rsidP="00605407">
      <w:pPr>
        <w:pStyle w:val="ProductList-Body"/>
        <w:rPr>
          <w:lang w:val="es-ES"/>
        </w:rPr>
      </w:pPr>
    </w:p>
    <w:p w14:paraId="3182FD80" w14:textId="77777777" w:rsidR="00440E1B" w:rsidRPr="00C81DA8" w:rsidRDefault="00440E1B" w:rsidP="00440E1B">
      <w:pPr>
        <w:pStyle w:val="ProductList-Body"/>
        <w:rPr>
          <w:b/>
          <w:color w:val="00188F"/>
          <w:lang w:val="es-ES"/>
        </w:rPr>
      </w:pPr>
      <w:r w:rsidRPr="00C81DA8">
        <w:rPr>
          <w:b/>
          <w:color w:val="00188F"/>
          <w:lang w:val="es-ES"/>
        </w:rPr>
        <w:t xml:space="preserve">Restricción sobre el Uso del Departamento de Policía de los EE. UU. de los Servicios de Reconocimiento Facial de Azure </w:t>
      </w:r>
    </w:p>
    <w:p w14:paraId="0943D8D7" w14:textId="77777777" w:rsidR="00440E1B" w:rsidRPr="00C81DA8" w:rsidRDefault="00440E1B" w:rsidP="00440E1B">
      <w:pPr>
        <w:pStyle w:val="ProductList-Body"/>
        <w:spacing w:after="120"/>
        <w:rPr>
          <w:szCs w:val="18"/>
          <w:lang w:val="es-ES"/>
        </w:rPr>
      </w:pPr>
      <w:r w:rsidRPr="00C81DA8">
        <w:rPr>
          <w:szCs w:val="18"/>
          <w:lang w:val="es-ES"/>
        </w:rPr>
        <w:t>El Cliente no podrá utilizar los Servicios de Reconocimiento Facial de Azure si el Cliente es, o permite el uso de dichos servicios por o para, un departamento de policía de los Estados Unidos. La infracción de cualquiera de las restricciones de esta sección podría dar lugar a la suspensión inmediata del uso del servicio por parte del Cliente.</w:t>
      </w:r>
    </w:p>
    <w:p w14:paraId="0AE27292" w14:textId="77777777" w:rsidR="00440E1B" w:rsidRPr="00C81DA8" w:rsidRDefault="00440E1B" w:rsidP="00440E1B">
      <w:pPr>
        <w:spacing w:after="0"/>
        <w:rPr>
          <w:sz w:val="18"/>
          <w:szCs w:val="18"/>
          <w:lang w:val="es-ES"/>
        </w:rPr>
      </w:pPr>
      <w:r w:rsidRPr="00C81DA8">
        <w:rPr>
          <w:sz w:val="18"/>
          <w:szCs w:val="18"/>
          <w:lang w:val="es-ES"/>
        </w:rPr>
        <w:t xml:space="preserve">A efectos de esta sección, </w:t>
      </w:r>
      <w:r>
        <w:rPr>
          <w:sz w:val="18"/>
          <w:szCs w:val="18"/>
          <w:lang w:val="es-ES"/>
        </w:rPr>
        <w:t>“</w:t>
      </w:r>
      <w:r w:rsidRPr="00C81DA8">
        <w:rPr>
          <w:sz w:val="18"/>
          <w:szCs w:val="18"/>
          <w:lang w:val="es-ES"/>
        </w:rPr>
        <w:t>Servicios de Reconocimiento Facial de Azure</w:t>
      </w:r>
      <w:r>
        <w:rPr>
          <w:sz w:val="18"/>
          <w:szCs w:val="18"/>
          <w:lang w:val="es-ES"/>
        </w:rPr>
        <w:t>”</w:t>
      </w:r>
      <w:r w:rsidRPr="00C81DA8">
        <w:rPr>
          <w:sz w:val="18"/>
          <w:szCs w:val="18"/>
          <w:lang w:val="es-ES"/>
        </w:rPr>
        <w:t xml:space="preserve"> hace referencia a las características o a la funcionalidad de reconocimiento facial incluida en los Servicios de Azure, tales como </w:t>
      </w:r>
      <w:proofErr w:type="spellStart"/>
      <w:r w:rsidRPr="00C81DA8">
        <w:rPr>
          <w:sz w:val="18"/>
          <w:szCs w:val="18"/>
          <w:lang w:val="es-ES"/>
        </w:rPr>
        <w:t>Face</w:t>
      </w:r>
      <w:proofErr w:type="spellEnd"/>
      <w:r w:rsidRPr="00C81DA8">
        <w:rPr>
          <w:sz w:val="18"/>
          <w:szCs w:val="18"/>
          <w:lang w:val="es-ES"/>
        </w:rPr>
        <w:t xml:space="preserve">; o la funcionalidad de reconocimiento facial en Video </w:t>
      </w:r>
      <w:proofErr w:type="spellStart"/>
      <w:r w:rsidRPr="00C81DA8">
        <w:rPr>
          <w:sz w:val="18"/>
          <w:szCs w:val="18"/>
          <w:lang w:val="es-ES"/>
        </w:rPr>
        <w:t>Indexer</w:t>
      </w:r>
      <w:proofErr w:type="spellEnd"/>
      <w:r w:rsidRPr="00C81DA8">
        <w:rPr>
          <w:sz w:val="18"/>
          <w:szCs w:val="18"/>
          <w:lang w:val="es-ES"/>
        </w:rPr>
        <w:t>.</w:t>
      </w:r>
    </w:p>
    <w:p w14:paraId="2CAADA3C" w14:textId="77777777" w:rsidR="00440E1B" w:rsidRPr="006D3651" w:rsidRDefault="00440E1B"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941C27">
      <w:pPr>
        <w:pStyle w:val="ProductList-Body"/>
        <w:numPr>
          <w:ilvl w:val="0"/>
          <w:numId w:val="3"/>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941C27">
      <w:pPr>
        <w:pStyle w:val="ProductList-Body"/>
        <w:numPr>
          <w:ilvl w:val="0"/>
          <w:numId w:val="3"/>
        </w:numPr>
        <w:spacing w:before="40"/>
        <w:ind w:left="461" w:hanging="274"/>
        <w:rPr>
          <w:lang w:val="es-ES"/>
        </w:rPr>
      </w:pPr>
      <w:r w:rsidRPr="006D3651">
        <w:rPr>
          <w:lang w:val="es-ES"/>
        </w:rPr>
        <w:t xml:space="preserve">permitir que varios usuarios acedan directa o indirectamente a ninguna característica de Servicio de Microsoft Azure que esté disponible por usuario (por ejemplo, Active </w:t>
      </w:r>
      <w:proofErr w:type="spellStart"/>
      <w:r w:rsidRPr="006D3651">
        <w:rPr>
          <w:lang w:val="es-ES"/>
        </w:rPr>
        <w:t>Directory</w:t>
      </w:r>
      <w:proofErr w:type="spellEnd"/>
      <w:r w:rsidRPr="006D3651">
        <w:rPr>
          <w:lang w:val="es-ES"/>
        </w:rPr>
        <w:t xml:space="preserve">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440E1B">
      <w:pPr>
        <w:pStyle w:val="ProductList-Body"/>
        <w:keepNext/>
        <w:rPr>
          <w:lang w:val="es-ES"/>
        </w:rPr>
      </w:pPr>
      <w:r w:rsidRPr="006D3651">
        <w:rPr>
          <w:b/>
          <w:color w:val="00188F"/>
          <w:lang w:val="es-ES"/>
        </w:rPr>
        <w:lastRenderedPageBreak/>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F02C9E">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F02C9E">
      <w:pPr>
        <w:pStyle w:val="ProductList-Body"/>
        <w:rPr>
          <w:lang w:val="es-ES"/>
        </w:rPr>
      </w:pPr>
    </w:p>
    <w:p w14:paraId="7253DB67" w14:textId="77207652" w:rsidR="005F013C" w:rsidRPr="006D3651" w:rsidRDefault="005F013C" w:rsidP="00F02C9E">
      <w:pPr>
        <w:pStyle w:val="ProductList-Body"/>
        <w:rPr>
          <w:lang w:val="es-ES"/>
        </w:rPr>
      </w:pPr>
      <w:r w:rsidRPr="006D3651">
        <w:rPr>
          <w:b/>
          <w:color w:val="00188F"/>
          <w:lang w:val="es-ES"/>
        </w:rPr>
        <w:t>Disponibilidad del Centro de Datos</w:t>
      </w:r>
    </w:p>
    <w:p w14:paraId="12EDE99A" w14:textId="519B8B1D" w:rsidR="005F013C" w:rsidRPr="006D3651" w:rsidRDefault="00A616A5" w:rsidP="00F02C9E">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4"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F02C9E">
      <w:pPr>
        <w:pStyle w:val="ProductList-Body"/>
        <w:rPr>
          <w:lang w:val="es-ES"/>
        </w:rPr>
      </w:pPr>
    </w:p>
    <w:p w14:paraId="0597F066" w14:textId="1D31CE48" w:rsidR="009616E2" w:rsidRPr="006D3651" w:rsidRDefault="00A616A5" w:rsidP="00F02C9E">
      <w:pPr>
        <w:pStyle w:val="ProductList-Body"/>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F02C9E">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F02C9E">
      <w:pPr>
        <w:pStyle w:val="ProductList-Body"/>
        <w:rPr>
          <w:lang w:val="es-ES"/>
        </w:rPr>
      </w:pPr>
    </w:p>
    <w:p w14:paraId="3C9319FB" w14:textId="1AC547E7" w:rsidR="009616E2" w:rsidRPr="006D3651" w:rsidRDefault="00BB13A7" w:rsidP="00F02C9E">
      <w:pPr>
        <w:pStyle w:val="ProductList-Body"/>
        <w:rPr>
          <w:lang w:val="es-ES"/>
        </w:rPr>
      </w:pPr>
      <w:r w:rsidRPr="006D3651">
        <w:rPr>
          <w:b/>
          <w:color w:val="00188F"/>
          <w:lang w:val="es-ES"/>
        </w:rPr>
        <w:t>Marketplace</w:t>
      </w:r>
    </w:p>
    <w:p w14:paraId="372BD170" w14:textId="77777777" w:rsidR="000D0515" w:rsidRPr="00EE5BB0" w:rsidRDefault="000D0515" w:rsidP="00F02C9E">
      <w:pPr>
        <w:pStyle w:val="ProductList-Body"/>
        <w:rPr>
          <w:lang w:val="es-ES"/>
        </w:rPr>
      </w:pPr>
      <w:r w:rsidRPr="00EE5BB0">
        <w:rPr>
          <w:lang w:val="es-ES"/>
        </w:rPr>
        <w:t xml:space="preserve">Microsoft Azure permite al Cliente acceder o adquirir productos y servicios que están optimizados para usarse con Azure mediante funciones como Microsoft Azure Marketplace y la Galería de Máquinas Virtuales, sujeto a los términos independientes disponibles en </w:t>
      </w:r>
      <w:hyperlink r:id="rId35" w:history="1">
        <w:r w:rsidRPr="00EE5BB0">
          <w:rPr>
            <w:rStyle w:val="Hyperlink"/>
            <w:lang w:val="es-ES"/>
          </w:rPr>
          <w:t>http://azure.microsoft.com/en-us/support/legal/store-terms</w:t>
        </w:r>
      </w:hyperlink>
      <w:hyperlink r:id="rId36" w:history="1"/>
      <w:r w:rsidRPr="00EE5BB0">
        <w:rPr>
          <w:lang w:val="es-ES"/>
        </w:rPr>
        <w:t>.</w:t>
      </w:r>
    </w:p>
    <w:bookmarkStart w:id="71" w:name="MicrosoftTranslator"/>
    <w:p w14:paraId="67A949DD" w14:textId="77777777" w:rsidR="003D1D92" w:rsidRPr="006D3651" w:rsidRDefault="003D1D92" w:rsidP="00F02C9E">
      <w:pPr>
        <w:pStyle w:val="ProductList-Body"/>
        <w:shd w:val="clear" w:color="auto" w:fill="A6A6A6" w:themeFill="background1" w:themeFillShade="A6"/>
        <w:spacing w:before="120" w:after="240"/>
        <w:jc w:val="right"/>
        <w:rPr>
          <w:color w:val="00188F"/>
          <w:lang w:val="es-ES"/>
        </w:rPr>
      </w:pPr>
      <w:r>
        <w:fldChar w:fldCharType="begin"/>
      </w:r>
      <w:r w:rsidRPr="003D1D92">
        <w:rPr>
          <w:lang w:val="es-ES_tradnl"/>
        </w:rPr>
        <w:instrText xml:space="preserve"> HYPERLINK \l "TableofContents" \o "Tabla de contenido" </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6E30026" w14:textId="77777777" w:rsidR="000B6D7E" w:rsidRPr="00A95387" w:rsidRDefault="000B6D7E" w:rsidP="000B6D7E">
      <w:pPr>
        <w:pStyle w:val="ProductList-Offering2Heading"/>
        <w:outlineLvl w:val="2"/>
        <w:rPr>
          <w:lang w:val="es-ES"/>
        </w:rPr>
      </w:pPr>
      <w:bookmarkStart w:id="72" w:name="_Toc8395026"/>
      <w:r w:rsidRPr="00A95387">
        <w:rPr>
          <w:lang w:val="es-ES"/>
        </w:rPr>
        <w:tab/>
      </w:r>
      <w:bookmarkStart w:id="73" w:name="_Toc55912658"/>
      <w:bookmarkStart w:id="74" w:name="_Toc60224866"/>
      <w:r w:rsidRPr="00A95387">
        <w:rPr>
          <w:lang w:val="es-ES"/>
        </w:rPr>
        <w:t xml:space="preserve">Azure Defender para </w:t>
      </w:r>
      <w:proofErr w:type="spellStart"/>
      <w:r w:rsidRPr="00A95387">
        <w:rPr>
          <w:lang w:val="es-ES"/>
        </w:rPr>
        <w:t>IoT</w:t>
      </w:r>
      <w:bookmarkEnd w:id="73"/>
      <w:bookmarkEnd w:id="74"/>
      <w:proofErr w:type="spellEnd"/>
    </w:p>
    <w:p w14:paraId="0D897ACA" w14:textId="77777777" w:rsidR="000B6D7E" w:rsidRPr="00A95387" w:rsidRDefault="000B6D7E" w:rsidP="000B6D7E">
      <w:pPr>
        <w:pStyle w:val="ProductList-Body"/>
        <w:rPr>
          <w:lang w:val="es-ES"/>
        </w:rPr>
      </w:pPr>
      <w:r w:rsidRPr="00A95387">
        <w:rPr>
          <w:lang w:val="es-ES"/>
        </w:rPr>
        <w:t xml:space="preserve">El Cliente puede usar Azure Defender para </w:t>
      </w:r>
      <w:proofErr w:type="spellStart"/>
      <w:r w:rsidRPr="00A95387">
        <w:rPr>
          <w:lang w:val="es-ES"/>
        </w:rPr>
        <w:t>IoT</w:t>
      </w:r>
      <w:proofErr w:type="spellEnd"/>
      <w:r w:rsidRPr="00A95387">
        <w:rPr>
          <w:lang w:val="es-ES"/>
        </w:rPr>
        <w:t xml:space="preserve"> exclusivamente para supervisar los dispositivos en función de su nivel de compromiso actual. El Cliente se compromete a actualizar su nivel de compromiso para el siguiente periodo de facturación según el uso real. Los niveles de compromiso (actualizados si es necesario) se renuevan automática de un periodo de facturación al siguiente.</w:t>
      </w:r>
    </w:p>
    <w:p w14:paraId="6E3847B6" w14:textId="77777777" w:rsidR="000B6D7E" w:rsidRPr="00A95387" w:rsidRDefault="00F66214" w:rsidP="000B6D7E">
      <w:pPr>
        <w:pStyle w:val="ProductList-Body"/>
        <w:shd w:val="clear" w:color="auto" w:fill="A6A6A6" w:themeFill="background1" w:themeFillShade="A6"/>
        <w:spacing w:before="120" w:after="240"/>
        <w:jc w:val="right"/>
        <w:rPr>
          <w:lang w:val="es-ES"/>
        </w:rPr>
      </w:pPr>
      <w:hyperlink w:anchor="_top" w:tooltip="Tabla de contenido" w:history="1">
        <w:r w:rsidR="000B6D7E" w:rsidRPr="00A95387">
          <w:rPr>
            <w:rStyle w:val="Hyperlink"/>
            <w:sz w:val="16"/>
            <w:szCs w:val="16"/>
            <w:lang w:val="es-ES"/>
          </w:rPr>
          <w:t>Tabla de Contenido</w:t>
        </w:r>
      </w:hyperlink>
      <w:r w:rsidR="000B6D7E" w:rsidRPr="00A95387">
        <w:rPr>
          <w:sz w:val="16"/>
          <w:szCs w:val="16"/>
          <w:lang w:val="es-ES"/>
        </w:rPr>
        <w:t xml:space="preserve"> / </w:t>
      </w:r>
      <w:hyperlink w:anchor="_top" w:tooltip="Términos generales" w:history="1">
        <w:r w:rsidR="000B6D7E" w:rsidRPr="00A95387">
          <w:rPr>
            <w:rStyle w:val="Hyperlink"/>
            <w:sz w:val="16"/>
            <w:szCs w:val="16"/>
            <w:lang w:val="es-ES"/>
          </w:rPr>
          <w:t>Términos Generales</w:t>
        </w:r>
      </w:hyperlink>
    </w:p>
    <w:p w14:paraId="51384B5B" w14:textId="4464ED2F" w:rsidR="002520B3" w:rsidRPr="002520B3" w:rsidRDefault="002520B3" w:rsidP="00F02C9E">
      <w:pPr>
        <w:pStyle w:val="ProductList-Offering2Heading"/>
        <w:outlineLvl w:val="2"/>
        <w:rPr>
          <w:lang w:val="es-ES_tradnl"/>
        </w:rPr>
      </w:pPr>
      <w:r w:rsidRPr="002520B3">
        <w:rPr>
          <w:lang w:val="es-ES_tradnl"/>
        </w:rPr>
        <w:tab/>
      </w:r>
      <w:bookmarkStart w:id="75" w:name="_Toc60224867"/>
      <w:r w:rsidRPr="002520B3">
        <w:rPr>
          <w:lang w:val="es-ES_tradnl"/>
        </w:rPr>
        <w:t xml:space="preserve">Azure </w:t>
      </w:r>
      <w:proofErr w:type="spellStart"/>
      <w:r w:rsidRPr="002520B3">
        <w:rPr>
          <w:lang w:val="es-ES_tradnl"/>
        </w:rPr>
        <w:t>DevTest</w:t>
      </w:r>
      <w:proofErr w:type="spellEnd"/>
      <w:r w:rsidRPr="002520B3">
        <w:rPr>
          <w:lang w:val="es-ES_tradnl"/>
        </w:rPr>
        <w:t xml:space="preserve"> </w:t>
      </w:r>
      <w:proofErr w:type="spellStart"/>
      <w:r w:rsidRPr="002520B3">
        <w:rPr>
          <w:lang w:val="es-ES_tradnl"/>
        </w:rPr>
        <w:t>Labs</w:t>
      </w:r>
      <w:bookmarkEnd w:id="72"/>
      <w:bookmarkEnd w:id="75"/>
      <w:proofErr w:type="spellEnd"/>
    </w:p>
    <w:p w14:paraId="77AFD3B9" w14:textId="77777777" w:rsidR="002520B3" w:rsidRPr="002520B3" w:rsidRDefault="002520B3" w:rsidP="00F02C9E">
      <w:pPr>
        <w:pStyle w:val="ProductList-ClauseHeading"/>
        <w:keepNext w:val="0"/>
        <w:rPr>
          <w:lang w:val="es-ES_tradnl"/>
        </w:rPr>
      </w:pPr>
      <w:r w:rsidRPr="002520B3">
        <w:rPr>
          <w:lang w:val="es-ES_tradnl"/>
        </w:rPr>
        <w:t xml:space="preserve">Secretos en </w:t>
      </w:r>
      <w:proofErr w:type="spellStart"/>
      <w:r w:rsidRPr="002520B3">
        <w:rPr>
          <w:lang w:val="es-ES_tradnl"/>
        </w:rPr>
        <w:t>DevTest</w:t>
      </w:r>
      <w:proofErr w:type="spellEnd"/>
      <w:r w:rsidRPr="002520B3">
        <w:rPr>
          <w:lang w:val="es-ES_tradnl"/>
        </w:rPr>
        <w:t xml:space="preserve"> </w:t>
      </w:r>
      <w:proofErr w:type="spellStart"/>
      <w:r w:rsidRPr="002520B3">
        <w:rPr>
          <w:lang w:val="es-ES_tradnl"/>
        </w:rPr>
        <w:t>Labs</w:t>
      </w:r>
      <w:proofErr w:type="spellEnd"/>
    </w:p>
    <w:p w14:paraId="2F5A4F1A" w14:textId="3B28A772" w:rsidR="002520B3" w:rsidRPr="002520B3" w:rsidRDefault="00A10BE5" w:rsidP="00A10BE5">
      <w:pPr>
        <w:pStyle w:val="ProductList-Body"/>
        <w:rPr>
          <w:lang w:val="es-ES_tradnl"/>
        </w:rPr>
      </w:pPr>
      <w:r w:rsidRPr="0082270D">
        <w:rPr>
          <w:lang w:val="es-ES"/>
        </w:rPr>
        <w:t xml:space="preserve">Azure </w:t>
      </w:r>
      <w:proofErr w:type="spellStart"/>
      <w:r w:rsidRPr="0082270D">
        <w:rPr>
          <w:lang w:val="es-ES"/>
        </w:rPr>
        <w:t>DevTest</w:t>
      </w:r>
      <w:proofErr w:type="spellEnd"/>
      <w:r w:rsidRPr="0082270D">
        <w:rPr>
          <w:lang w:val="es-ES"/>
        </w:rPr>
        <w:t xml:space="preserve"> </w:t>
      </w:r>
      <w:proofErr w:type="spellStart"/>
      <w:r w:rsidRPr="0082270D">
        <w:rPr>
          <w:lang w:val="es-ES"/>
        </w:rPr>
        <w:t>Labs</w:t>
      </w:r>
      <w:proofErr w:type="spellEnd"/>
      <w:r w:rsidRPr="0082270D">
        <w:rPr>
          <w:lang w:val="es-ES"/>
        </w:rPr>
        <w:t xml:space="preserve"> crea automáticamente un almacén de claves cuando un usuario guarda un secreto por primera vez. El Cliente no puede utilizar este almacén de claves para almacenar contraseñas que no tengan relación con </w:t>
      </w:r>
      <w:proofErr w:type="spellStart"/>
      <w:r w:rsidRPr="0082270D">
        <w:rPr>
          <w:lang w:val="es-ES"/>
        </w:rPr>
        <w:t>DevTest</w:t>
      </w:r>
      <w:proofErr w:type="spellEnd"/>
      <w:r w:rsidRPr="0082270D">
        <w:rPr>
          <w:lang w:val="es-ES"/>
        </w:rPr>
        <w:t xml:space="preserve"> </w:t>
      </w:r>
      <w:proofErr w:type="spellStart"/>
      <w:r w:rsidRPr="0082270D">
        <w:rPr>
          <w:lang w:val="es-ES"/>
        </w:rPr>
        <w:t>Lab</w:t>
      </w:r>
      <w:proofErr w:type="spellEnd"/>
      <w:r w:rsidRPr="0082270D">
        <w:rPr>
          <w:lang w:val="es-ES"/>
        </w:rPr>
        <w:t>, claves de SSH o tokens de acceso personal</w:t>
      </w:r>
      <w:r w:rsidR="002520B3" w:rsidRPr="002520B3">
        <w:rPr>
          <w:lang w:val="es-ES_tradnl"/>
        </w:rPr>
        <w:t>.</w:t>
      </w:r>
    </w:p>
    <w:p w14:paraId="6CCF5ED1" w14:textId="77777777" w:rsidR="002520B3" w:rsidRPr="006D3651"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2520B3" w:rsidRPr="006D3651">
          <w:rPr>
            <w:rStyle w:val="Hyperlink"/>
            <w:sz w:val="16"/>
            <w:szCs w:val="16"/>
            <w:lang w:val="es-ES"/>
          </w:rPr>
          <w:t>Tabla de contenido</w:t>
        </w:r>
      </w:hyperlink>
      <w:r w:rsidR="002520B3" w:rsidRPr="006D3651">
        <w:rPr>
          <w:sz w:val="16"/>
          <w:szCs w:val="16"/>
          <w:lang w:val="es-ES"/>
        </w:rPr>
        <w:t xml:space="preserve"> / </w:t>
      </w:r>
      <w:hyperlink w:anchor="GeneralTerms" w:tooltip="Términos generales" w:history="1">
        <w:r w:rsidR="002520B3" w:rsidRPr="006D3651">
          <w:rPr>
            <w:rStyle w:val="Hyperlink"/>
            <w:sz w:val="16"/>
            <w:szCs w:val="16"/>
            <w:lang w:val="es-ES"/>
          </w:rPr>
          <w:t>Términos generales</w:t>
        </w:r>
      </w:hyperlink>
    </w:p>
    <w:p w14:paraId="5FD57F3B" w14:textId="77777777" w:rsidR="00FB72CF" w:rsidRPr="00611AE8" w:rsidRDefault="00FB72CF" w:rsidP="00FB72CF">
      <w:pPr>
        <w:pStyle w:val="ProductList-Offering2Heading"/>
        <w:outlineLvl w:val="2"/>
        <w:rPr>
          <w:lang w:val="es-ES_tradnl"/>
        </w:rPr>
      </w:pPr>
      <w:r w:rsidRPr="00611AE8">
        <w:rPr>
          <w:lang w:val="es-ES_tradnl"/>
        </w:rPr>
        <w:tab/>
      </w:r>
      <w:bookmarkStart w:id="76" w:name="_Toc58418133"/>
      <w:bookmarkStart w:id="77" w:name="_Toc60224868"/>
      <w:r w:rsidRPr="00611AE8">
        <w:rPr>
          <w:lang w:val="es-ES_tradnl"/>
        </w:rPr>
        <w:t xml:space="preserve">Servicio Azure </w:t>
      </w:r>
      <w:proofErr w:type="spellStart"/>
      <w:r w:rsidRPr="00611AE8">
        <w:rPr>
          <w:lang w:val="es-ES_tradnl"/>
        </w:rPr>
        <w:t>Health</w:t>
      </w:r>
      <w:proofErr w:type="spellEnd"/>
      <w:r w:rsidRPr="00611AE8">
        <w:rPr>
          <w:lang w:val="es-ES_tradnl"/>
        </w:rPr>
        <w:t xml:space="preserve"> Bot</w:t>
      </w:r>
      <w:bookmarkEnd w:id="76"/>
      <w:bookmarkEnd w:id="77"/>
    </w:p>
    <w:p w14:paraId="1C7EDDDE" w14:textId="77777777" w:rsidR="00FB72CF" w:rsidRPr="00611AE8" w:rsidRDefault="00FB72CF" w:rsidP="00FB72CF">
      <w:pPr>
        <w:pStyle w:val="ProductList-Body"/>
        <w:tabs>
          <w:tab w:val="clear" w:pos="158"/>
          <w:tab w:val="left" w:pos="360"/>
        </w:tabs>
        <w:rPr>
          <w:b/>
          <w:color w:val="00188F"/>
          <w:lang w:val="es-ES_tradnl"/>
        </w:rPr>
      </w:pPr>
      <w:r w:rsidRPr="00611AE8">
        <w:rPr>
          <w:b/>
          <w:color w:val="00188F"/>
          <w:lang w:val="es-ES_tradnl"/>
        </w:rPr>
        <w:t>Definiciones</w:t>
      </w:r>
    </w:p>
    <w:p w14:paraId="4A12428C" w14:textId="77777777" w:rsidR="00FB72CF" w:rsidRPr="00611AE8" w:rsidRDefault="00FB72CF" w:rsidP="00FB72CF">
      <w:pPr>
        <w:pStyle w:val="ProductList-Body"/>
        <w:rPr>
          <w:rFonts w:ascii="Calibri" w:eastAsia="Calibri" w:hAnsi="Calibri" w:cs="Calibri"/>
          <w:szCs w:val="18"/>
          <w:lang w:val="es-ES_tradnl"/>
        </w:rPr>
      </w:pPr>
      <w:r w:rsidRPr="00611AE8">
        <w:rPr>
          <w:rFonts w:ascii="Calibri" w:eastAsia="Calibri" w:hAnsi="Calibri" w:cs="Calibri"/>
          <w:szCs w:val="18"/>
          <w:lang w:val="es-ES_tradnl"/>
        </w:rPr>
        <w:t xml:space="preserve">La “Aplicación </w:t>
      </w:r>
      <w:proofErr w:type="spellStart"/>
      <w:r w:rsidRPr="00611AE8">
        <w:rPr>
          <w:rFonts w:ascii="Calibri" w:eastAsia="Calibri" w:hAnsi="Calibri" w:cs="Calibri"/>
          <w:szCs w:val="18"/>
          <w:lang w:val="es-ES_tradnl"/>
        </w:rPr>
        <w:t>Health</w:t>
      </w:r>
      <w:proofErr w:type="spellEnd"/>
      <w:r w:rsidRPr="00611AE8">
        <w:rPr>
          <w:rFonts w:ascii="Calibri" w:eastAsia="Calibri" w:hAnsi="Calibri" w:cs="Calibri"/>
          <w:szCs w:val="18"/>
          <w:lang w:val="es-ES_tradnl"/>
        </w:rPr>
        <w:t xml:space="preserve"> Bot del Cliente” es una aplicación o cualquier suite de aplicaciones que agrega una funcionalidad principal e importante al Servicio Azure </w:t>
      </w:r>
      <w:proofErr w:type="spellStart"/>
      <w:r w:rsidRPr="00611AE8">
        <w:rPr>
          <w:rFonts w:ascii="Calibri" w:eastAsia="Calibri" w:hAnsi="Calibri" w:cs="Calibri"/>
          <w:szCs w:val="18"/>
          <w:lang w:val="es-ES_tradnl"/>
        </w:rPr>
        <w:t>Health</w:t>
      </w:r>
      <w:proofErr w:type="spellEnd"/>
      <w:r w:rsidRPr="00611AE8">
        <w:rPr>
          <w:rFonts w:ascii="Calibri" w:eastAsia="Calibri" w:hAnsi="Calibri" w:cs="Calibri"/>
          <w:szCs w:val="18"/>
          <w:lang w:val="es-ES_tradnl"/>
        </w:rPr>
        <w:t xml:space="preserve"> Bot y que no es principalmente un sustituto del Servicio Azure </w:t>
      </w:r>
      <w:proofErr w:type="spellStart"/>
      <w:r w:rsidRPr="00611AE8">
        <w:rPr>
          <w:rFonts w:ascii="Calibri" w:eastAsia="Calibri" w:hAnsi="Calibri" w:cs="Calibri"/>
          <w:szCs w:val="18"/>
          <w:lang w:val="es-ES_tradnl"/>
        </w:rPr>
        <w:t>Health</w:t>
      </w:r>
      <w:proofErr w:type="spellEnd"/>
      <w:r w:rsidRPr="00611AE8">
        <w:rPr>
          <w:rFonts w:ascii="Calibri" w:eastAsia="Calibri" w:hAnsi="Calibri" w:cs="Calibri"/>
          <w:szCs w:val="18"/>
          <w:lang w:val="es-ES_tradnl"/>
        </w:rPr>
        <w:t xml:space="preserve"> Bot.</w:t>
      </w:r>
    </w:p>
    <w:p w14:paraId="398FD7D7" w14:textId="77777777" w:rsidR="00FB72CF" w:rsidRPr="00611AE8" w:rsidRDefault="00FB72CF" w:rsidP="00FB72CF">
      <w:pPr>
        <w:pStyle w:val="ProductList-Body"/>
        <w:rPr>
          <w:lang w:val="es-ES_tradnl"/>
        </w:rPr>
      </w:pPr>
    </w:p>
    <w:p w14:paraId="5E582AEB" w14:textId="77777777" w:rsidR="00FB72CF" w:rsidRPr="00611AE8" w:rsidRDefault="00FB72CF" w:rsidP="00FB72CF">
      <w:pPr>
        <w:pStyle w:val="ProductList-Body"/>
        <w:tabs>
          <w:tab w:val="clear" w:pos="158"/>
          <w:tab w:val="left" w:pos="360"/>
        </w:tabs>
        <w:rPr>
          <w:b/>
          <w:color w:val="00188F"/>
          <w:lang w:val="es-ES_tradnl"/>
        </w:rPr>
      </w:pPr>
      <w:r w:rsidRPr="00611AE8">
        <w:rPr>
          <w:b/>
          <w:color w:val="00188F"/>
          <w:lang w:val="es-ES_tradnl"/>
        </w:rPr>
        <w:t>Obligaciones del Cliente</w:t>
      </w:r>
    </w:p>
    <w:p w14:paraId="77737513" w14:textId="77777777" w:rsidR="00FB72CF" w:rsidRPr="00611AE8" w:rsidRDefault="00FB72CF" w:rsidP="00FB72CF">
      <w:pPr>
        <w:pStyle w:val="ProductList-Body"/>
        <w:rPr>
          <w:rFonts w:ascii="Calibri" w:hAnsi="Calibri" w:cs="Calibri"/>
          <w:szCs w:val="18"/>
          <w:lang w:val="es-ES_tradnl"/>
        </w:rPr>
      </w:pPr>
      <w:r w:rsidRPr="00611AE8">
        <w:rPr>
          <w:rFonts w:ascii="Calibri" w:hAnsi="Calibri" w:cs="Calibri"/>
          <w:szCs w:val="18"/>
          <w:lang w:val="es-ES_tradnl"/>
        </w:rPr>
        <w:t xml:space="preserve">El Cliente es el único responsable de: (1) la exactitud y la adecuación de la información y los datos proporcionados a través del uso del Azure </w:t>
      </w:r>
      <w:proofErr w:type="spellStart"/>
      <w:r w:rsidRPr="00611AE8">
        <w:rPr>
          <w:rFonts w:ascii="Calibri" w:hAnsi="Calibri" w:cs="Calibri"/>
          <w:szCs w:val="18"/>
          <w:lang w:val="es-ES_tradnl"/>
        </w:rPr>
        <w:t>Health</w:t>
      </w:r>
      <w:proofErr w:type="spellEnd"/>
      <w:r w:rsidRPr="00611AE8">
        <w:rPr>
          <w:rFonts w:ascii="Calibri" w:hAnsi="Calibri" w:cs="Calibri"/>
          <w:szCs w:val="18"/>
          <w:lang w:val="es-ES_tradnl"/>
        </w:rPr>
        <w:t xml:space="preserve"> Bot; (2) implementación de un método seguro de autenticación de aplicación a aplicación entre la Aplicación </w:t>
      </w:r>
      <w:proofErr w:type="spellStart"/>
      <w:r w:rsidRPr="00611AE8">
        <w:rPr>
          <w:rFonts w:ascii="Calibri" w:hAnsi="Calibri" w:cs="Calibri"/>
          <w:szCs w:val="18"/>
          <w:lang w:val="es-ES_tradnl"/>
        </w:rPr>
        <w:t>Health</w:t>
      </w:r>
      <w:proofErr w:type="spellEnd"/>
      <w:r w:rsidRPr="00611AE8">
        <w:rPr>
          <w:rFonts w:ascii="Calibri" w:hAnsi="Calibri" w:cs="Calibri"/>
          <w:szCs w:val="18"/>
          <w:lang w:val="es-ES_tradnl"/>
        </w:rPr>
        <w:t xml:space="preserve"> Bot del Cliente y el Servicio Azure </w:t>
      </w:r>
      <w:proofErr w:type="spellStart"/>
      <w:r w:rsidRPr="00611AE8">
        <w:rPr>
          <w:rFonts w:ascii="Calibri" w:hAnsi="Calibri" w:cs="Calibri"/>
          <w:szCs w:val="18"/>
          <w:lang w:val="es-ES_tradnl"/>
        </w:rPr>
        <w:t>Health</w:t>
      </w:r>
      <w:proofErr w:type="spellEnd"/>
      <w:r w:rsidRPr="00611AE8">
        <w:rPr>
          <w:rFonts w:ascii="Calibri" w:hAnsi="Calibri" w:cs="Calibri"/>
          <w:szCs w:val="18"/>
          <w:lang w:val="es-ES_tradnl"/>
        </w:rPr>
        <w:t xml:space="preserve"> Bot; (3) obtener el consentimiento apropiado de los usuarios finales en relación con su uso de la Aplicación </w:t>
      </w:r>
      <w:proofErr w:type="spellStart"/>
      <w:r w:rsidRPr="00611AE8">
        <w:rPr>
          <w:rFonts w:ascii="Calibri" w:hAnsi="Calibri" w:cs="Calibri"/>
          <w:szCs w:val="18"/>
          <w:lang w:val="es-ES_tradnl"/>
        </w:rPr>
        <w:t>Health</w:t>
      </w:r>
      <w:proofErr w:type="spellEnd"/>
      <w:r w:rsidRPr="00611AE8">
        <w:rPr>
          <w:rFonts w:ascii="Calibri" w:hAnsi="Calibri" w:cs="Calibri"/>
          <w:szCs w:val="18"/>
          <w:lang w:val="es-ES_tradnl"/>
        </w:rPr>
        <w:t xml:space="preserve"> Bot del Cliente; y </w:t>
      </w:r>
      <w:r w:rsidRPr="00611AE8">
        <w:rPr>
          <w:rFonts w:ascii="Calibri" w:hAnsi="Calibri" w:cs="Calibri"/>
          <w:szCs w:val="18"/>
          <w:lang w:val="es-ES_tradnl"/>
        </w:rPr>
        <w:lastRenderedPageBreak/>
        <w:t xml:space="preserve">(4) mostrar advertencias, exenciones de responsabilidad y reconocimientos adecuados para los usuarios finales en relación con su uso de la Aplicación de </w:t>
      </w:r>
      <w:proofErr w:type="spellStart"/>
      <w:r w:rsidRPr="00611AE8">
        <w:rPr>
          <w:rFonts w:ascii="Calibri" w:hAnsi="Calibri" w:cs="Calibri"/>
          <w:szCs w:val="18"/>
          <w:lang w:val="es-ES_tradnl"/>
        </w:rPr>
        <w:t>Health</w:t>
      </w:r>
      <w:proofErr w:type="spellEnd"/>
      <w:r w:rsidRPr="00611AE8">
        <w:rPr>
          <w:rFonts w:ascii="Calibri" w:hAnsi="Calibri" w:cs="Calibri"/>
          <w:szCs w:val="18"/>
          <w:lang w:val="es-ES_tradnl"/>
        </w:rPr>
        <w:t xml:space="preserve"> Bot del Cliente, incluidos, según corresponda, los que se detallan en el siguiente </w:t>
      </w:r>
      <w:hyperlink r:id="rId37" w:history="1">
        <w:r w:rsidRPr="00611AE8">
          <w:rPr>
            <w:rStyle w:val="Hyperlink"/>
            <w:rFonts w:ascii="Calibri" w:hAnsi="Calibri" w:cs="Calibri"/>
            <w:szCs w:val="18"/>
            <w:lang w:val="es-ES_tradnl"/>
          </w:rPr>
          <w:t>formulario</w:t>
        </w:r>
      </w:hyperlink>
      <w:r w:rsidRPr="00611AE8">
        <w:rPr>
          <w:rFonts w:ascii="Calibri" w:hAnsi="Calibri" w:cs="Calibri"/>
          <w:szCs w:val="18"/>
          <w:lang w:val="es-ES_tradnl"/>
        </w:rPr>
        <w:t>.</w:t>
      </w:r>
    </w:p>
    <w:p w14:paraId="235F55D6" w14:textId="77777777" w:rsidR="00FB72CF" w:rsidRPr="00611AE8" w:rsidRDefault="00FB72CF" w:rsidP="00FB72CF">
      <w:pPr>
        <w:pStyle w:val="ProductList-Body"/>
        <w:shd w:val="clear" w:color="auto" w:fill="A6A6A6" w:themeFill="background1" w:themeFillShade="A6"/>
        <w:spacing w:before="120" w:after="240"/>
        <w:jc w:val="right"/>
        <w:rPr>
          <w:sz w:val="16"/>
          <w:szCs w:val="16"/>
          <w:lang w:val="es-ES_tradnl"/>
        </w:rPr>
      </w:pPr>
      <w:hyperlink w:anchor="_top" w:tooltip="Tabla de contenido" w:history="1">
        <w:r w:rsidRPr="00611AE8">
          <w:rPr>
            <w:rStyle w:val="Hyperlink"/>
            <w:sz w:val="16"/>
            <w:szCs w:val="16"/>
            <w:lang w:val="es-ES_tradnl"/>
          </w:rPr>
          <w:t>Tabla de Contenido</w:t>
        </w:r>
      </w:hyperlink>
      <w:r w:rsidRPr="00611AE8">
        <w:rPr>
          <w:sz w:val="16"/>
          <w:szCs w:val="16"/>
          <w:lang w:val="es-ES_tradnl"/>
        </w:rPr>
        <w:t xml:space="preserve"> / </w:t>
      </w:r>
      <w:hyperlink w:anchor="_top" w:tooltip="Términos generales" w:history="1">
        <w:r w:rsidRPr="00611AE8">
          <w:rPr>
            <w:rStyle w:val="Hyperlink"/>
            <w:sz w:val="16"/>
            <w:szCs w:val="16"/>
            <w:lang w:val="es-ES_tradnl"/>
          </w:rPr>
          <w:t>Términos Generales</w:t>
        </w:r>
      </w:hyperlink>
    </w:p>
    <w:p w14:paraId="17A34A8E" w14:textId="3CF6F2D8" w:rsidR="00B40CD2" w:rsidRPr="00011AEA" w:rsidRDefault="00B40CD2" w:rsidP="00F02C9E">
      <w:pPr>
        <w:pStyle w:val="ProductList-Offering2Heading"/>
        <w:outlineLvl w:val="2"/>
        <w:rPr>
          <w:lang w:val="es-ES"/>
        </w:rPr>
      </w:pPr>
      <w:r w:rsidRPr="00011AEA">
        <w:rPr>
          <w:lang w:val="es-ES"/>
        </w:rPr>
        <w:tab/>
      </w:r>
      <w:bookmarkStart w:id="78" w:name="_Toc783785"/>
      <w:bookmarkStart w:id="79" w:name="_Toc60224869"/>
      <w:r w:rsidRPr="00011AEA">
        <w:rPr>
          <w:lang w:val="es-ES"/>
        </w:rPr>
        <w:t xml:space="preserve">Azure </w:t>
      </w:r>
      <w:proofErr w:type="spellStart"/>
      <w:r w:rsidRPr="00011AEA">
        <w:rPr>
          <w:lang w:val="es-ES"/>
        </w:rPr>
        <w:t>Lab</w:t>
      </w:r>
      <w:proofErr w:type="spellEnd"/>
      <w:r w:rsidRPr="00011AEA">
        <w:rPr>
          <w:lang w:val="es-ES"/>
        </w:rPr>
        <w:t xml:space="preserve"> Services</w:t>
      </w:r>
      <w:bookmarkEnd w:id="78"/>
      <w:bookmarkEnd w:id="79"/>
    </w:p>
    <w:p w14:paraId="096BCD72" w14:textId="77777777" w:rsidR="00A10BE5" w:rsidRPr="0082270D" w:rsidRDefault="00A10BE5" w:rsidP="00A10BE5">
      <w:pPr>
        <w:pStyle w:val="ProductList-ClauseHeading"/>
        <w:keepNext w:val="0"/>
        <w:rPr>
          <w:lang w:val="es-ES"/>
        </w:rPr>
      </w:pPr>
      <w:r w:rsidRPr="0082270D">
        <w:rPr>
          <w:lang w:val="es-ES"/>
        </w:rPr>
        <w:t>Relación del Usuario Final</w:t>
      </w:r>
    </w:p>
    <w:p w14:paraId="07B53F6C" w14:textId="77777777" w:rsidR="00A10BE5" w:rsidRPr="0082270D" w:rsidRDefault="00A10BE5" w:rsidP="00A10BE5">
      <w:pPr>
        <w:pStyle w:val="ProductList-Body"/>
        <w:rPr>
          <w:lang w:val="es-ES"/>
        </w:rPr>
      </w:pPr>
      <w:r w:rsidRPr="0082270D">
        <w:rPr>
          <w:lang w:val="es-ES"/>
        </w:rPr>
        <w:t xml:space="preserve">Aunque Microsoft es quien provee Azure </w:t>
      </w:r>
      <w:proofErr w:type="spellStart"/>
      <w:r w:rsidRPr="0082270D">
        <w:rPr>
          <w:lang w:val="es-ES"/>
        </w:rPr>
        <w:t>Lab</w:t>
      </w:r>
      <w:proofErr w:type="spellEnd"/>
      <w:r w:rsidRPr="0082270D">
        <w:rPr>
          <w:lang w:val="es-ES"/>
        </w:rPr>
        <w:t xml:space="preserve"> Services al Cliente, entre el Cliente y Microsoft, el Cliente será el único proveedor de servicios relacionados a los usuarios finales del Cliente y tendrá la responsabilidad única y exclusiva frente a esos usuarios, incluida cualquier obligación de soporte. Los usuarios finales del Cliente no son parte en ningún contrato con Microsoft en relación con los servicios.</w:t>
      </w:r>
    </w:p>
    <w:p w14:paraId="4F4EBDC4" w14:textId="77777777" w:rsidR="00A10BE5" w:rsidRPr="0082270D" w:rsidRDefault="00A10BE5" w:rsidP="00A10BE5">
      <w:pPr>
        <w:pStyle w:val="ProductList-Body"/>
        <w:spacing w:line="160" w:lineRule="exact"/>
        <w:rPr>
          <w:lang w:val="es-ES"/>
        </w:rPr>
      </w:pPr>
    </w:p>
    <w:p w14:paraId="1AD2F680" w14:textId="77777777" w:rsidR="00A10BE5" w:rsidRPr="0082270D" w:rsidRDefault="00A10BE5" w:rsidP="00A10BE5">
      <w:pPr>
        <w:pStyle w:val="ProductList-ClauseHeading"/>
        <w:keepNext w:val="0"/>
        <w:rPr>
          <w:lang w:val="es-ES"/>
        </w:rPr>
      </w:pPr>
      <w:r w:rsidRPr="0082270D">
        <w:rPr>
          <w:lang w:val="es-ES"/>
        </w:rPr>
        <w:t>Notificación; Responsabilidad; Impedimento de las acciones contra Microsoft</w:t>
      </w:r>
    </w:p>
    <w:p w14:paraId="2A474E5D" w14:textId="77777777" w:rsidR="00A10BE5" w:rsidRPr="0082270D" w:rsidRDefault="00A10BE5" w:rsidP="00A10BE5">
      <w:pPr>
        <w:pStyle w:val="ProductList-Body"/>
        <w:spacing w:after="80"/>
        <w:rPr>
          <w:lang w:val="es-ES"/>
        </w:rPr>
      </w:pPr>
      <w:r w:rsidRPr="0082270D">
        <w:rPr>
          <w:lang w:val="es-ES"/>
        </w:rPr>
        <w:t>El Cliente notificará inmediatamente a Microsoft sobre cualquier incidente que pueda afectar a Microsoft, tales como filtraciones de datos, problemas con contraseñas, quejas de clientes finales, pérdida de datos de los usuarios o reclamaciones por infracción de la propiedad intelectual e industrial o de privacidad.</w:t>
      </w:r>
    </w:p>
    <w:p w14:paraId="0C9612AA" w14:textId="77777777" w:rsidR="00A10BE5" w:rsidRPr="0082270D" w:rsidRDefault="00A10BE5" w:rsidP="00A10BE5">
      <w:pPr>
        <w:pStyle w:val="ProductList-Body"/>
        <w:spacing w:after="80"/>
        <w:rPr>
          <w:lang w:val="es-ES"/>
        </w:rPr>
      </w:pPr>
      <w:r w:rsidRPr="0082270D">
        <w:rPr>
          <w:lang w:val="es-ES"/>
        </w:rPr>
        <w:t>El Cliente reconoce y acepta que Microsoft no tiene ninguna obligación ni responsabilidad frente al Cliente o frente a cualquier usuario final en relación con el uso del servicio por parte del usuario final.</w:t>
      </w:r>
    </w:p>
    <w:p w14:paraId="7456C52B" w14:textId="77777777" w:rsidR="00A10BE5" w:rsidRPr="0082270D" w:rsidRDefault="00A10BE5" w:rsidP="00A10BE5">
      <w:pPr>
        <w:pStyle w:val="ProductList-Body"/>
        <w:rPr>
          <w:lang w:val="es-ES"/>
        </w:rPr>
      </w:pPr>
      <w:r w:rsidRPr="0082270D">
        <w:rPr>
          <w:lang w:val="es-ES"/>
        </w:rPr>
        <w:t>Al usar el servicio, se acepta que ningún usuario final podrá presentar ninguna acción judicial contra Microsoft en relación con estos servicios. Si algún usuario final presentara una acción judicial contra Microsoft, se aplicará la disposición de Indemnización de esta sección.</w:t>
      </w:r>
    </w:p>
    <w:p w14:paraId="3FD6F26A" w14:textId="77777777" w:rsidR="00A10BE5" w:rsidRPr="0082270D" w:rsidRDefault="00A10BE5" w:rsidP="00A10BE5">
      <w:pPr>
        <w:pStyle w:val="ProductList-Body"/>
        <w:spacing w:line="160" w:lineRule="exact"/>
        <w:rPr>
          <w:lang w:val="es-ES"/>
        </w:rPr>
      </w:pPr>
    </w:p>
    <w:p w14:paraId="341EA6A6" w14:textId="77777777" w:rsidR="00A10BE5" w:rsidRPr="0082270D" w:rsidRDefault="00A10BE5" w:rsidP="0029405B">
      <w:pPr>
        <w:pStyle w:val="ProductList-ClauseHeading"/>
        <w:keepNext w:val="0"/>
        <w:rPr>
          <w:lang w:val="es-ES"/>
        </w:rPr>
      </w:pPr>
      <w:r w:rsidRPr="0082270D">
        <w:rPr>
          <w:lang w:val="es-ES"/>
        </w:rPr>
        <w:t>Indemnización</w:t>
      </w:r>
    </w:p>
    <w:p w14:paraId="16EBF57D" w14:textId="77777777" w:rsidR="00A10BE5" w:rsidRPr="0082270D" w:rsidRDefault="00A10BE5" w:rsidP="00A10BE5">
      <w:pPr>
        <w:pStyle w:val="ProductList-Body"/>
        <w:rPr>
          <w:lang w:val="es-ES"/>
        </w:rPr>
      </w:pPr>
      <w:r w:rsidRPr="0082270D">
        <w:rPr>
          <w:lang w:val="es-ES"/>
        </w:rPr>
        <w:t>El Cliente acepta defender e indemnizar a Microsoft de cualquier reclamación presentada por un usuario final, por un tercero o por una autoridad reguladora que derive del uso del servicio provisto a usuarios finales. El Cliente pagará cualquier sentencia o acuerdo transaccional, así como todos los costos, incluidos los honorarios razonables de abogado y los gastos derivados.</w:t>
      </w:r>
    </w:p>
    <w:p w14:paraId="75358550" w14:textId="77777777" w:rsidR="00A10BE5" w:rsidRPr="0082270D" w:rsidRDefault="00A10BE5" w:rsidP="00A10BE5">
      <w:pPr>
        <w:pStyle w:val="ProductList-Body"/>
        <w:spacing w:line="160" w:lineRule="exact"/>
        <w:rPr>
          <w:lang w:val="es-ES"/>
        </w:rPr>
      </w:pPr>
    </w:p>
    <w:p w14:paraId="21484427" w14:textId="77777777" w:rsidR="00A10BE5" w:rsidRPr="0082270D" w:rsidRDefault="00A10BE5" w:rsidP="00A10BE5">
      <w:pPr>
        <w:pStyle w:val="ProductList-ClauseHeading"/>
        <w:keepNext w:val="0"/>
        <w:rPr>
          <w:lang w:val="es-ES"/>
        </w:rPr>
      </w:pPr>
      <w:r w:rsidRPr="0082270D">
        <w:rPr>
          <w:lang w:val="es-ES"/>
        </w:rPr>
        <w:t>Términos para el Usuario Final</w:t>
      </w:r>
    </w:p>
    <w:p w14:paraId="6C6B49D5" w14:textId="77777777" w:rsidR="00A10BE5" w:rsidRPr="0082270D" w:rsidRDefault="00A10BE5" w:rsidP="00A10BE5">
      <w:pPr>
        <w:pStyle w:val="ProductList-Body"/>
        <w:spacing w:after="80"/>
        <w:rPr>
          <w:lang w:val="es-ES"/>
        </w:rPr>
      </w:pPr>
      <w:r w:rsidRPr="0082270D">
        <w:rPr>
          <w:lang w:val="es-ES"/>
        </w:rPr>
        <w:t>Con el fin de prestar los servicios a los usuarios finales, el Cliente y los usuarios finales del Cliente deben aceptar válidamente un contrato vinculante y por escrito que contenga los siguientes requisitos:</w:t>
      </w:r>
    </w:p>
    <w:p w14:paraId="6AFC5D06" w14:textId="77777777" w:rsidR="00A10BE5" w:rsidRPr="0082270D" w:rsidRDefault="00A10BE5" w:rsidP="00AF1A0E">
      <w:pPr>
        <w:pStyle w:val="ProductList-Body"/>
        <w:spacing w:after="80"/>
        <w:rPr>
          <w:lang w:val="es-ES"/>
        </w:rPr>
      </w:pPr>
      <w:r w:rsidRPr="0082270D">
        <w:rPr>
          <w:u w:val="single"/>
          <w:lang w:val="es-ES"/>
        </w:rPr>
        <w:t>Declaración de Relación</w:t>
      </w:r>
      <w:r w:rsidRPr="0082270D">
        <w:rPr>
          <w:lang w:val="es-ES"/>
        </w:rPr>
        <w:t>: El Cliente es el único proveedor de los servicios. El Cliente es responsable de brindar soporte a los usuarios finales. El Cliente proveerá los servicios a los usuarios finales del Cliente en virtud de sus propios términos de uso y de su política de privacidad.</w:t>
      </w:r>
    </w:p>
    <w:p w14:paraId="6E8997B4" w14:textId="77777777" w:rsidR="00A10BE5" w:rsidRPr="0082270D" w:rsidRDefault="00A10BE5" w:rsidP="00A10BE5">
      <w:pPr>
        <w:pStyle w:val="ProductList-Body"/>
        <w:spacing w:after="80"/>
        <w:rPr>
          <w:lang w:val="es-ES"/>
        </w:rPr>
      </w:pPr>
      <w:r w:rsidRPr="0082270D">
        <w:rPr>
          <w:u w:val="single"/>
          <w:lang w:val="es-ES"/>
        </w:rPr>
        <w:t>Uso Aceptable de Cumplimiento</w:t>
      </w:r>
      <w:r w:rsidRPr="0082270D">
        <w:rPr>
          <w:lang w:val="es-ES"/>
        </w:rPr>
        <w:t xml:space="preserve">: El Cliente es el único y exclusivo responsable de garantizar el cumplimiento de la legislación aplicable, lo que incluye, entre otros, el RGPD, con respecto a la provisión del servicio por parte del Cliente y al uso del servicio por parte de los usuarios finales. Además, para mayor claridad y sin limitar la Política de Uso Aceptable, el Cliente y los usuarios finales del Cliente pueden no usar Azure </w:t>
      </w:r>
      <w:proofErr w:type="spellStart"/>
      <w:r w:rsidRPr="0082270D">
        <w:rPr>
          <w:lang w:val="es-ES"/>
        </w:rPr>
        <w:t>Lab</w:t>
      </w:r>
      <w:proofErr w:type="spellEnd"/>
      <w:r w:rsidRPr="0082270D">
        <w:rPr>
          <w:lang w:val="es-ES"/>
        </w:rPr>
        <w:t xml:space="preserve"> Services para facilitar o participar en la minería de criptomonedas. La infracción de esta prohibición pueden tener como resultado la suspensión del servicio, como se establece en la Política de Uso Aceptable.</w:t>
      </w:r>
    </w:p>
    <w:p w14:paraId="2F8DBD37" w14:textId="77777777" w:rsidR="00A10BE5" w:rsidRPr="0082270D" w:rsidRDefault="00A10BE5" w:rsidP="00A10BE5">
      <w:pPr>
        <w:pStyle w:val="ProductList-Body"/>
        <w:spacing w:after="80"/>
        <w:rPr>
          <w:lang w:val="es-ES"/>
        </w:rPr>
      </w:pPr>
      <w:r w:rsidRPr="0082270D">
        <w:rPr>
          <w:u w:val="single"/>
          <w:lang w:val="es-ES"/>
        </w:rPr>
        <w:t>Exclusión de las Garantías</w:t>
      </w:r>
      <w:r w:rsidRPr="0082270D">
        <w:rPr>
          <w:lang w:val="es-ES"/>
        </w:rPr>
        <w:t>: El Cliente excluirá cualquier garantía en relación con los servicios, así como también la excluirá respecto a Microsoft.</w:t>
      </w:r>
    </w:p>
    <w:p w14:paraId="6BA0C550" w14:textId="77777777" w:rsidR="00A10BE5" w:rsidRPr="0082270D" w:rsidRDefault="00A10BE5" w:rsidP="00A10BE5">
      <w:pPr>
        <w:pStyle w:val="ProductList-Body"/>
        <w:rPr>
          <w:lang w:val="es-ES"/>
        </w:rPr>
      </w:pPr>
      <w:r w:rsidRPr="0082270D">
        <w:rPr>
          <w:u w:val="single"/>
          <w:lang w:val="es-ES"/>
        </w:rPr>
        <w:t>Limitación de la Responsabilidad por Daños</w:t>
      </w:r>
      <w:r w:rsidRPr="0082270D">
        <w:rPr>
          <w:lang w:val="es-ES"/>
        </w:rPr>
        <w:t>: El Cliente excluirá la responsabilidad y los daños de manera coherente con las disposiciones de cualquiera de los acuerdos aplicables entre el Cliente y Microsoft.</w:t>
      </w:r>
    </w:p>
    <w:p w14:paraId="11BE8234" w14:textId="77777777" w:rsidR="00A10BE5" w:rsidRPr="0082270D" w:rsidRDefault="00A10BE5" w:rsidP="00A10BE5">
      <w:pPr>
        <w:pStyle w:val="ProductList-Body"/>
        <w:spacing w:line="160" w:lineRule="exact"/>
        <w:rPr>
          <w:lang w:val="es-ES"/>
        </w:rPr>
      </w:pPr>
    </w:p>
    <w:p w14:paraId="5495CD58" w14:textId="77777777" w:rsidR="00A10BE5" w:rsidRPr="0082270D" w:rsidRDefault="00A10BE5" w:rsidP="00A10BE5">
      <w:pPr>
        <w:pStyle w:val="ProductList-ClauseHeading"/>
        <w:keepNext w:val="0"/>
        <w:rPr>
          <w:lang w:val="es-ES"/>
        </w:rPr>
      </w:pPr>
      <w:r w:rsidRPr="0082270D">
        <w:rPr>
          <w:lang w:val="es-ES"/>
        </w:rPr>
        <w:t>Actualizaciones</w:t>
      </w:r>
    </w:p>
    <w:p w14:paraId="42E27B83" w14:textId="11F39B9D" w:rsidR="00B40CD2" w:rsidRPr="00011AEA" w:rsidRDefault="00A10BE5" w:rsidP="00A10BE5">
      <w:pPr>
        <w:pStyle w:val="ProductList-Body"/>
        <w:rPr>
          <w:lang w:val="es-ES"/>
        </w:rPr>
      </w:pPr>
      <w:r w:rsidRPr="0082270D">
        <w:rPr>
          <w:lang w:val="es-ES"/>
        </w:rPr>
        <w:t>El Cliente es responsable de actualizar las máquinas virtuales (VM) de la cartera del Cliente. Sin perjuicio de lo anterior, Microsoft puede, aunque no está obligado a ello, adoptar cualquier medida que considere razonable según su criterio empresarial con respecto a las VM de su cartera, lo que incluye aplicar actualizaciones o realizar cualquier otro cambio generalmente aplicado a los servicios</w:t>
      </w:r>
      <w:r w:rsidR="00B40CD2" w:rsidRPr="00011AEA">
        <w:rPr>
          <w:lang w:val="es-ES"/>
        </w:rPr>
        <w:t>.</w:t>
      </w:r>
    </w:p>
    <w:p w14:paraId="62DAFA10" w14:textId="77777777" w:rsidR="00B40CD2" w:rsidRPr="006D3651"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87E9F5A" w14:textId="77777777" w:rsidR="008D444B" w:rsidRPr="00502FC4" w:rsidRDefault="002539C8" w:rsidP="00F02C9E">
      <w:pPr>
        <w:pStyle w:val="ProductList-Offering2Heading"/>
        <w:outlineLvl w:val="2"/>
        <w:rPr>
          <w:lang w:val="es-ES"/>
        </w:rPr>
      </w:pPr>
      <w:bookmarkStart w:id="80" w:name="AzureMaps"/>
      <w:r w:rsidRPr="00991DF1">
        <w:rPr>
          <w:lang w:val="es-ES"/>
        </w:rPr>
        <w:tab/>
      </w:r>
      <w:bookmarkStart w:id="81" w:name="_Toc13858367"/>
      <w:bookmarkStart w:id="82" w:name="AzureMachineLearningService"/>
      <w:bookmarkStart w:id="83" w:name="_Hlk15297753"/>
      <w:bookmarkStart w:id="84" w:name="_Toc509825512"/>
      <w:bookmarkStart w:id="85" w:name="_Toc510880769"/>
      <w:bookmarkStart w:id="86" w:name="_Toc60224870"/>
      <w:r w:rsidR="008D444B" w:rsidRPr="00502FC4">
        <w:rPr>
          <w:lang w:val="es-ES"/>
        </w:rPr>
        <w:t xml:space="preserve">Servicio de Azure Machine </w:t>
      </w:r>
      <w:proofErr w:type="spellStart"/>
      <w:r w:rsidR="008D444B" w:rsidRPr="00502FC4">
        <w:rPr>
          <w:lang w:val="es-ES"/>
        </w:rPr>
        <w:t>Learning</w:t>
      </w:r>
      <w:bookmarkEnd w:id="81"/>
      <w:bookmarkEnd w:id="86"/>
      <w:proofErr w:type="spellEnd"/>
    </w:p>
    <w:bookmarkEnd w:id="82"/>
    <w:p w14:paraId="4CB3F139" w14:textId="77777777" w:rsidR="008D444B" w:rsidRPr="00502FC4" w:rsidRDefault="008D444B" w:rsidP="00F02C9E">
      <w:pPr>
        <w:pStyle w:val="ProductList-ClauseHeading"/>
        <w:keepNext w:val="0"/>
        <w:rPr>
          <w:lang w:val="es-ES"/>
        </w:rPr>
      </w:pPr>
      <w:r w:rsidRPr="00502FC4">
        <w:rPr>
          <w:lang w:val="es-ES"/>
        </w:rPr>
        <w:t>Componentes de NVIDIA</w:t>
      </w:r>
    </w:p>
    <w:p w14:paraId="2E39F405" w14:textId="77777777" w:rsidR="008D444B" w:rsidRPr="00502FC4" w:rsidRDefault="008D444B" w:rsidP="00F02C9E">
      <w:pPr>
        <w:pStyle w:val="ProductList-Body"/>
        <w:rPr>
          <w:lang w:val="es-ES"/>
        </w:rPr>
      </w:pPr>
      <w:r w:rsidRPr="00502FC4">
        <w:rPr>
          <w:lang w:val="es-ES"/>
        </w:rPr>
        <w:t xml:space="preserve">El servicio de Azure Machine </w:t>
      </w:r>
      <w:proofErr w:type="spellStart"/>
      <w:r w:rsidRPr="00502FC4">
        <w:rPr>
          <w:lang w:val="es-ES"/>
        </w:rPr>
        <w:t>Learning</w:t>
      </w:r>
      <w:proofErr w:type="spellEnd"/>
      <w:r w:rsidRPr="00502FC4">
        <w:rPr>
          <w:lang w:val="es-ES"/>
        </w:rPr>
        <w:t xml:space="preserve"> puede incluir el Kit de Herramientas de CUDA de NVIDIA </w:t>
      </w:r>
      <w:proofErr w:type="spellStart"/>
      <w:r w:rsidRPr="00502FC4">
        <w:rPr>
          <w:lang w:val="es-ES"/>
        </w:rPr>
        <w:t>Corporation</w:t>
      </w:r>
      <w:proofErr w:type="spellEnd"/>
      <w:r w:rsidRPr="00502FC4">
        <w:rPr>
          <w:lang w:val="es-ES"/>
        </w:rPr>
        <w:t xml:space="preserve">, los controladores de Tesla, </w:t>
      </w:r>
      <w:proofErr w:type="spellStart"/>
      <w:r w:rsidRPr="00502FC4">
        <w:rPr>
          <w:lang w:val="es-ES"/>
        </w:rPr>
        <w:t>cuDNN</w:t>
      </w:r>
      <w:proofErr w:type="spellEnd"/>
      <w:r w:rsidRPr="00502FC4">
        <w:rPr>
          <w:lang w:val="es-ES"/>
        </w:rPr>
        <w:t xml:space="preserve">, DIGITS, NCCL y </w:t>
      </w:r>
      <w:proofErr w:type="spellStart"/>
      <w:r w:rsidRPr="00502FC4">
        <w:rPr>
          <w:lang w:val="es-ES"/>
        </w:rPr>
        <w:t>TensorRT</w:t>
      </w:r>
      <w:proofErr w:type="spellEnd"/>
      <w:r w:rsidRPr="00502FC4">
        <w:rPr>
          <w:lang w:val="es-ES"/>
        </w:rPr>
        <w:t xml:space="preserve"> (los </w:t>
      </w:r>
      <w:r>
        <w:rPr>
          <w:lang w:val="es-ES"/>
        </w:rPr>
        <w:t>“</w:t>
      </w:r>
      <w:r w:rsidRPr="00502FC4">
        <w:rPr>
          <w:lang w:val="es-ES"/>
        </w:rPr>
        <w:t>Componentes de NVIDIA</w:t>
      </w:r>
      <w:r>
        <w:rPr>
          <w:lang w:val="es-ES"/>
        </w:rPr>
        <w:t>”</w:t>
      </w:r>
      <w:r w:rsidRPr="00502FC4">
        <w:rPr>
          <w:lang w:val="es-ES"/>
        </w:rPr>
        <w:t xml:space="preserve">). El Cliente acepta que el uso de los Componentes de NVIDIA se rige por el Contrato de Licencia para el Usuario Final de la Nube de NVIDIA para Procesos que se detalla en </w:t>
      </w:r>
      <w:hyperlink r:id="rId38" w:history="1">
        <w:r w:rsidRPr="00502FC4">
          <w:rPr>
            <w:rStyle w:val="Hyperlink"/>
            <w:lang w:val="es-ES"/>
          </w:rPr>
          <w:t>https://go.microsoft.com/fwlink/?linkid=874330</w:t>
        </w:r>
      </w:hyperlink>
      <w:r w:rsidRPr="00502FC4">
        <w:rPr>
          <w:lang w:val="es-ES"/>
        </w:rPr>
        <w:t>.</w:t>
      </w:r>
    </w:p>
    <w:bookmarkEnd w:id="83"/>
    <w:p w14:paraId="00533545" w14:textId="77777777" w:rsidR="008D444B" w:rsidRPr="0004518A" w:rsidRDefault="008D444B" w:rsidP="00F02C9E">
      <w:pPr>
        <w:pStyle w:val="ProductList-Body"/>
        <w:shd w:val="clear" w:color="auto" w:fill="A6A6A6" w:themeFill="background1" w:themeFillShade="A6"/>
        <w:spacing w:before="120" w:after="240"/>
        <w:jc w:val="right"/>
        <w:rPr>
          <w:sz w:val="16"/>
          <w:szCs w:val="16"/>
        </w:rPr>
      </w:pPr>
      <w:r>
        <w:fldChar w:fldCharType="begin"/>
      </w:r>
      <w:r>
        <w:instrText xml:space="preserve"> HYPERLINK \l "Tabla de Contenido" \o "Tabla de Contenido" </w:instrText>
      </w:r>
      <w:r>
        <w:fldChar w:fldCharType="separate"/>
      </w:r>
      <w:proofErr w:type="spellStart"/>
      <w:r>
        <w:rPr>
          <w:rStyle w:val="Hyperlink"/>
          <w:sz w:val="16"/>
          <w:szCs w:val="16"/>
        </w:rPr>
        <w:t>Tabla</w:t>
      </w:r>
      <w:proofErr w:type="spellEnd"/>
      <w:r>
        <w:rPr>
          <w:rStyle w:val="Hyperlink"/>
          <w:sz w:val="16"/>
          <w:szCs w:val="16"/>
        </w:rPr>
        <w:t xml:space="preserve"> de </w:t>
      </w:r>
      <w:proofErr w:type="spellStart"/>
      <w:r>
        <w:rPr>
          <w:rStyle w:val="Hyperlink"/>
          <w:sz w:val="16"/>
          <w:szCs w:val="16"/>
        </w:rPr>
        <w:t>Contenido</w:t>
      </w:r>
      <w:proofErr w:type="spellEnd"/>
      <w:r>
        <w:rPr>
          <w:rStyle w:val="Hyperlink"/>
          <w:sz w:val="16"/>
          <w:szCs w:val="16"/>
        </w:rPr>
        <w:fldChar w:fldCharType="end"/>
      </w:r>
      <w:r>
        <w:rPr>
          <w:sz w:val="16"/>
          <w:szCs w:val="16"/>
        </w:rPr>
        <w:t xml:space="preserve"> / </w:t>
      </w:r>
      <w:hyperlink w:anchor="Términos Generales" w:tooltip="Términos Generales" w:history="1">
        <w:proofErr w:type="spellStart"/>
        <w:r>
          <w:rPr>
            <w:rStyle w:val="Hyperlink"/>
            <w:sz w:val="16"/>
            <w:szCs w:val="16"/>
          </w:rPr>
          <w:t>Términos</w:t>
        </w:r>
        <w:proofErr w:type="spellEnd"/>
        <w:r>
          <w:rPr>
            <w:rStyle w:val="Hyperlink"/>
            <w:sz w:val="16"/>
            <w:szCs w:val="16"/>
          </w:rPr>
          <w:t xml:space="preserve"> </w:t>
        </w:r>
        <w:proofErr w:type="spellStart"/>
        <w:r>
          <w:rPr>
            <w:rStyle w:val="Hyperlink"/>
            <w:sz w:val="16"/>
            <w:szCs w:val="16"/>
          </w:rPr>
          <w:t>Generales</w:t>
        </w:r>
        <w:proofErr w:type="spellEnd"/>
      </w:hyperlink>
    </w:p>
    <w:p w14:paraId="4323A3ED" w14:textId="7A85C6D3" w:rsidR="002539C8" w:rsidRPr="00991DF1" w:rsidRDefault="003B36E9" w:rsidP="00F02C9E">
      <w:pPr>
        <w:pStyle w:val="ProductList-Offering2Heading"/>
        <w:outlineLvl w:val="2"/>
        <w:rPr>
          <w:lang w:val="es-ES"/>
        </w:rPr>
      </w:pPr>
      <w:r w:rsidRPr="006D3651">
        <w:rPr>
          <w:lang w:val="es-ES"/>
        </w:rPr>
        <w:tab/>
      </w:r>
      <w:bookmarkStart w:id="87" w:name="_Toc60224871"/>
      <w:r w:rsidR="002539C8" w:rsidRPr="00991DF1">
        <w:rPr>
          <w:lang w:val="es-ES"/>
        </w:rPr>
        <w:t xml:space="preserve">Azure </w:t>
      </w:r>
      <w:proofErr w:type="spellStart"/>
      <w:r w:rsidR="002539C8" w:rsidRPr="00991DF1">
        <w:rPr>
          <w:lang w:val="es-ES"/>
        </w:rPr>
        <w:t>Maps</w:t>
      </w:r>
      <w:bookmarkEnd w:id="84"/>
      <w:bookmarkEnd w:id="85"/>
      <w:bookmarkEnd w:id="87"/>
      <w:proofErr w:type="spellEnd"/>
    </w:p>
    <w:bookmarkEnd w:id="80"/>
    <w:p w14:paraId="739A4058" w14:textId="77777777" w:rsidR="00A10BE5" w:rsidRPr="0082270D" w:rsidRDefault="00A10BE5" w:rsidP="00A10BE5">
      <w:pPr>
        <w:pStyle w:val="ProductList-ClauseHeading"/>
        <w:keepNext w:val="0"/>
        <w:rPr>
          <w:lang w:val="es-ES"/>
        </w:rPr>
      </w:pPr>
      <w:r w:rsidRPr="0082270D">
        <w:rPr>
          <w:lang w:val="es-ES"/>
        </w:rPr>
        <w:t>Restricciones de navegación</w:t>
      </w:r>
    </w:p>
    <w:p w14:paraId="7FA35B56" w14:textId="77777777" w:rsidR="00A10BE5" w:rsidRPr="0082270D" w:rsidRDefault="00A10BE5" w:rsidP="00A10BE5">
      <w:pPr>
        <w:pStyle w:val="ProductList-Body"/>
        <w:rPr>
          <w:lang w:val="es-ES"/>
        </w:rPr>
      </w:pPr>
      <w:r w:rsidRPr="0082270D">
        <w:rPr>
          <w:lang w:val="es-ES"/>
        </w:rPr>
        <w:lastRenderedPageBreak/>
        <w:t xml:space="preserve">El Cliente no puede utilizar Azure </w:t>
      </w:r>
      <w:proofErr w:type="spellStart"/>
      <w:r w:rsidRPr="0082270D">
        <w:rPr>
          <w:lang w:val="es-ES"/>
        </w:rPr>
        <w:t>Maps</w:t>
      </w:r>
      <w:proofErr w:type="spellEnd"/>
      <w:r w:rsidRPr="0082270D">
        <w:rPr>
          <w:lang w:val="es-ES"/>
        </w:rPr>
        <w:t xml:space="preserve"> para habilitar la funcionalidad de navegación paso a paso en ninguna aplicación.</w:t>
      </w:r>
    </w:p>
    <w:p w14:paraId="38F3FDAF" w14:textId="77777777" w:rsidR="00A10BE5" w:rsidRPr="0082270D" w:rsidRDefault="00A10BE5" w:rsidP="00A10BE5">
      <w:pPr>
        <w:pStyle w:val="ProductList-Body"/>
        <w:spacing w:line="160" w:lineRule="exact"/>
        <w:rPr>
          <w:lang w:val="es-ES"/>
        </w:rPr>
      </w:pPr>
    </w:p>
    <w:p w14:paraId="0357FDC4" w14:textId="77777777" w:rsidR="00A10BE5" w:rsidRPr="0082270D" w:rsidRDefault="00A10BE5" w:rsidP="00A10BE5">
      <w:pPr>
        <w:pStyle w:val="ProductList-ClauseHeading"/>
        <w:keepNext w:val="0"/>
        <w:rPr>
          <w:lang w:val="es-ES"/>
        </w:rPr>
      </w:pPr>
      <w:r w:rsidRPr="0082270D">
        <w:rPr>
          <w:lang w:val="es-ES"/>
        </w:rPr>
        <w:t>Restricciones de base de datos </w:t>
      </w:r>
    </w:p>
    <w:p w14:paraId="61AEFDDA" w14:textId="77777777" w:rsidR="00A10BE5" w:rsidRPr="0082270D" w:rsidRDefault="00A10BE5" w:rsidP="00A10BE5">
      <w:pPr>
        <w:pStyle w:val="ProductList-Body"/>
        <w:rPr>
          <w:lang w:val="es-ES"/>
        </w:rPr>
      </w:pPr>
      <w:r w:rsidRPr="0082270D">
        <w:rPr>
          <w:lang w:val="es-ES"/>
        </w:rPr>
        <w:t xml:space="preserve">El Cliente no puede utilizar Azure </w:t>
      </w:r>
      <w:proofErr w:type="spellStart"/>
      <w:r w:rsidRPr="0082270D">
        <w:rPr>
          <w:lang w:val="es-ES"/>
        </w:rPr>
        <w:t>Maps</w:t>
      </w:r>
      <w:proofErr w:type="spellEnd"/>
      <w:r w:rsidRPr="0082270D">
        <w:rPr>
          <w:lang w:val="es-ES"/>
        </w:rPr>
        <w:t xml:space="preserve"> ni ninguna parte del mismo para crear una base de datos o un servicio competidor, ni una base de datos compuesta total o parcialmente por los datos del Cliente o los datos proporcionados o creados por un tercero.</w:t>
      </w:r>
    </w:p>
    <w:p w14:paraId="114D7023" w14:textId="77777777" w:rsidR="00A10BE5" w:rsidRPr="0082270D" w:rsidRDefault="00A10BE5" w:rsidP="00A10BE5">
      <w:pPr>
        <w:pStyle w:val="ProductList-Body"/>
        <w:spacing w:line="160" w:lineRule="exact"/>
        <w:rPr>
          <w:lang w:val="es-ES"/>
        </w:rPr>
      </w:pPr>
    </w:p>
    <w:p w14:paraId="62D39D52" w14:textId="77777777" w:rsidR="00A10BE5" w:rsidRPr="0082270D" w:rsidRDefault="00A10BE5" w:rsidP="00A10BE5">
      <w:pPr>
        <w:pStyle w:val="ProductList-Body"/>
        <w:rPr>
          <w:spacing w:val="-3"/>
          <w:lang w:val="es-ES"/>
        </w:rPr>
      </w:pPr>
      <w:r w:rsidRPr="0082270D">
        <w:rPr>
          <w:spacing w:val="-3"/>
          <w:lang w:val="es-ES"/>
        </w:rPr>
        <w:t xml:space="preserve">El Cliente no puede utilizar los datos ofrecidos por Azure </w:t>
      </w:r>
      <w:proofErr w:type="spellStart"/>
      <w:r w:rsidRPr="0082270D">
        <w:rPr>
          <w:spacing w:val="-3"/>
          <w:lang w:val="es-ES"/>
        </w:rPr>
        <w:t>Maps</w:t>
      </w:r>
      <w:proofErr w:type="spellEnd"/>
      <w:r w:rsidRPr="0082270D">
        <w:rPr>
          <w:spacing w:val="-3"/>
          <w:lang w:val="es-ES"/>
        </w:rPr>
        <w:t xml:space="preserve"> junto con cualquier otra base de datos de terceros, salvo que el Cliente pueda colocar una capa sobre los datos de un tipo que aún no se incluya en el Servicio (por ejemplo, su contenido exclusivo) o que Microsoft licencie de algún otro modo.</w:t>
      </w:r>
    </w:p>
    <w:p w14:paraId="6B472BE0" w14:textId="77777777" w:rsidR="00A10BE5" w:rsidRPr="0082270D" w:rsidRDefault="00A10BE5" w:rsidP="00A10BE5">
      <w:pPr>
        <w:pStyle w:val="ProductList-Body"/>
        <w:spacing w:line="160" w:lineRule="exact"/>
        <w:rPr>
          <w:lang w:val="es-ES"/>
        </w:rPr>
      </w:pPr>
    </w:p>
    <w:p w14:paraId="246B2F75" w14:textId="77777777" w:rsidR="00A10BE5" w:rsidRPr="0082270D" w:rsidRDefault="00A10BE5" w:rsidP="00A10BE5">
      <w:pPr>
        <w:pStyle w:val="ProductList-ClauseHeading"/>
        <w:keepNext w:val="0"/>
        <w:rPr>
          <w:lang w:val="es-ES"/>
        </w:rPr>
      </w:pPr>
      <w:r w:rsidRPr="0082270D">
        <w:rPr>
          <w:lang w:val="es-ES"/>
        </w:rPr>
        <w:t>Resultados de API</w:t>
      </w:r>
    </w:p>
    <w:p w14:paraId="3F085161" w14:textId="77777777" w:rsidR="00A10BE5" w:rsidRPr="0082270D" w:rsidRDefault="00A10BE5" w:rsidP="00A10BE5">
      <w:pPr>
        <w:pStyle w:val="ProductList-Body"/>
        <w:rPr>
          <w:lang w:val="es-ES"/>
        </w:rPr>
      </w:pPr>
      <w:r w:rsidRPr="0082270D">
        <w:rPr>
          <w:lang w:val="es-ES"/>
        </w:rPr>
        <w:t xml:space="preserve">El Cliente no puede almacenar en caché ni almacenar la información ofrecida por Azure </w:t>
      </w:r>
      <w:proofErr w:type="spellStart"/>
      <w:r w:rsidRPr="0082270D">
        <w:rPr>
          <w:lang w:val="es-ES"/>
        </w:rPr>
        <w:t>Maps</w:t>
      </w:r>
      <w:proofErr w:type="spellEnd"/>
      <w:r w:rsidRPr="0082270D">
        <w:rPr>
          <w:lang w:val="es-ES"/>
        </w:rPr>
        <w:t xml:space="preserve"> API, que incluye sin limitación los códigos geográficos, los códigos geográficos inversos, los iconos de datos de mapas y la información de rutas (los </w:t>
      </w:r>
      <w:r>
        <w:rPr>
          <w:lang w:val="es-ES"/>
        </w:rPr>
        <w:t>“</w:t>
      </w:r>
      <w:r w:rsidRPr="0082270D">
        <w:rPr>
          <w:lang w:val="es-ES"/>
        </w:rPr>
        <w:t>Resultados</w:t>
      </w:r>
      <w:r>
        <w:rPr>
          <w:lang w:val="es-ES"/>
        </w:rPr>
        <w:t>”</w:t>
      </w:r>
      <w:r w:rsidRPr="0082270D">
        <w:rPr>
          <w:lang w:val="es-ES"/>
        </w:rPr>
        <w:t xml:space="preserve">) con el fin de extraer tales Resultados para entregarlos a varios usuarios. Tampoco puede eludir ninguna funcionalidad de Azure </w:t>
      </w:r>
      <w:proofErr w:type="spellStart"/>
      <w:r w:rsidRPr="0082270D">
        <w:rPr>
          <w:lang w:val="es-ES"/>
        </w:rPr>
        <w:t>Maps</w:t>
      </w:r>
      <w:proofErr w:type="spellEnd"/>
      <w:r w:rsidRPr="0082270D">
        <w:rPr>
          <w:lang w:val="es-ES"/>
        </w:rPr>
        <w:t>.</w:t>
      </w:r>
    </w:p>
    <w:p w14:paraId="3D26C0B8" w14:textId="77777777" w:rsidR="00A10BE5" w:rsidRPr="0082270D" w:rsidRDefault="00A10BE5" w:rsidP="00A10BE5">
      <w:pPr>
        <w:pStyle w:val="ProductList-Body"/>
        <w:spacing w:line="160" w:lineRule="exact"/>
        <w:rPr>
          <w:lang w:val="es-ES"/>
        </w:rPr>
      </w:pPr>
    </w:p>
    <w:p w14:paraId="35C4FB89" w14:textId="77777777" w:rsidR="000B6D7E" w:rsidRPr="00A95387" w:rsidRDefault="000B6D7E" w:rsidP="000B6D7E">
      <w:pPr>
        <w:pStyle w:val="ProductList-Body"/>
        <w:rPr>
          <w:lang w:val="es-ES"/>
        </w:rPr>
      </w:pPr>
      <w:bookmarkStart w:id="88" w:name="_Hlk509835802"/>
      <w:r w:rsidRPr="00A95387">
        <w:rPr>
          <w:lang w:val="es-ES"/>
        </w:rPr>
        <w:t>Se permiten la copia en caché y el almacenamiento de los Resultados si la finalidad de dicha copia en caché es reducir los tiempos de latencia de la aplicación del Cliente. Los Resultados no se pueden almacenar por un período superior: (i) al período de validez indicado en los encabezados devueltos; o (</w:t>
      </w:r>
      <w:proofErr w:type="spellStart"/>
      <w:r w:rsidRPr="00A95387">
        <w:rPr>
          <w:lang w:val="es-ES"/>
        </w:rPr>
        <w:t>ii</w:t>
      </w:r>
      <w:proofErr w:type="spellEnd"/>
      <w:r w:rsidRPr="00A95387">
        <w:rPr>
          <w:lang w:val="es-ES"/>
        </w:rPr>
        <w:t xml:space="preserve">) a 6 meses, lo que sea menor. Sin perjuicio de lo anterior, el Cliente puede conservar el acceso continuo a los </w:t>
      </w:r>
      <w:proofErr w:type="spellStart"/>
      <w:r w:rsidRPr="00A95387">
        <w:rPr>
          <w:lang w:val="es-ES"/>
        </w:rPr>
        <w:t>geocódigos</w:t>
      </w:r>
      <w:proofErr w:type="spellEnd"/>
      <w:r w:rsidRPr="00A95387">
        <w:rPr>
          <w:lang w:val="es-ES"/>
        </w:rPr>
        <w:t xml:space="preserve"> siempre y cuando el Cliente mantenga una cuenta de Azure activa.</w:t>
      </w:r>
    </w:p>
    <w:p w14:paraId="60F29960" w14:textId="77777777" w:rsidR="000B6D7E" w:rsidRPr="00A95387" w:rsidRDefault="000B6D7E" w:rsidP="000B6D7E">
      <w:pPr>
        <w:pStyle w:val="ProductList-Body"/>
        <w:rPr>
          <w:lang w:val="es-ES"/>
        </w:rPr>
      </w:pPr>
    </w:p>
    <w:p w14:paraId="26DEB26D" w14:textId="55F2D336" w:rsidR="00A10BE5" w:rsidRPr="0082270D" w:rsidRDefault="000B6D7E" w:rsidP="000B6D7E">
      <w:pPr>
        <w:pStyle w:val="ProductList-Body"/>
        <w:rPr>
          <w:lang w:val="es-ES"/>
        </w:rPr>
      </w:pPr>
      <w:r w:rsidRPr="00A95387">
        <w:rPr>
          <w:lang w:val="es-ES"/>
        </w:rPr>
        <w:t xml:space="preserve">A excepción de los </w:t>
      </w:r>
      <w:proofErr w:type="spellStart"/>
      <w:r w:rsidRPr="00A95387">
        <w:rPr>
          <w:lang w:val="es-ES"/>
        </w:rPr>
        <w:t>geocódigos</w:t>
      </w:r>
      <w:proofErr w:type="spellEnd"/>
      <w:r w:rsidRPr="00A95387">
        <w:rPr>
          <w:lang w:val="es-ES"/>
        </w:rPr>
        <w:t xml:space="preserve"> y exclusivamente como se describe en estos Términos de los Servicios Online, el Cliente no puede mostrar ningún Resultado en ninguna base de datos de contenido o mapas geográficos de terceros</w:t>
      </w:r>
      <w:r w:rsidR="00A10BE5" w:rsidRPr="0082270D">
        <w:rPr>
          <w:lang w:val="es-ES"/>
        </w:rPr>
        <w:t>.</w:t>
      </w:r>
    </w:p>
    <w:bookmarkEnd w:id="88"/>
    <w:p w14:paraId="486FC462" w14:textId="77777777" w:rsidR="00A10BE5" w:rsidRPr="0082270D" w:rsidRDefault="00A10BE5" w:rsidP="00A10BE5">
      <w:pPr>
        <w:pStyle w:val="ProductList-Body"/>
        <w:spacing w:line="160" w:lineRule="exact"/>
        <w:rPr>
          <w:lang w:val="es-ES"/>
        </w:rPr>
      </w:pPr>
    </w:p>
    <w:p w14:paraId="02CDB3B4" w14:textId="77777777" w:rsidR="00A10BE5" w:rsidRPr="0082270D" w:rsidRDefault="00A10BE5" w:rsidP="0029405B">
      <w:pPr>
        <w:pStyle w:val="ProductList-ClauseHeading"/>
        <w:keepNext w:val="0"/>
        <w:rPr>
          <w:lang w:val="es-ES"/>
        </w:rPr>
      </w:pPr>
      <w:r w:rsidRPr="0082270D">
        <w:rPr>
          <w:lang w:val="es-ES"/>
        </w:rPr>
        <w:t>Datos de mapas</w:t>
      </w:r>
    </w:p>
    <w:p w14:paraId="2873BA89" w14:textId="77777777" w:rsidR="00A10BE5" w:rsidRPr="0082270D" w:rsidRDefault="00A10BE5" w:rsidP="00A10BE5">
      <w:pPr>
        <w:pStyle w:val="ProductList-Body"/>
        <w:rPr>
          <w:lang w:val="es-ES"/>
        </w:rPr>
      </w:pPr>
      <w:r w:rsidRPr="0082270D">
        <w:rPr>
          <w:lang w:val="es-ES"/>
        </w:rPr>
        <w:t xml:space="preserve">El uso del contenido que se muestra en el aviso de propiedad intelectual de TomTom debe realizarse de acuerdo con las restricciones establecidas en el documento </w:t>
      </w:r>
      <w:proofErr w:type="spellStart"/>
      <w:r w:rsidRPr="0082270D">
        <w:rPr>
          <w:lang w:val="es-ES"/>
        </w:rPr>
        <w:t>Licensing</w:t>
      </w:r>
      <w:proofErr w:type="spellEnd"/>
      <w:r w:rsidRPr="0082270D">
        <w:rPr>
          <w:lang w:val="es-ES"/>
        </w:rPr>
        <w:t xml:space="preserve"> </w:t>
      </w:r>
      <w:proofErr w:type="spellStart"/>
      <w:r w:rsidRPr="0082270D">
        <w:rPr>
          <w:lang w:val="es-ES"/>
        </w:rPr>
        <w:t>Third</w:t>
      </w:r>
      <w:proofErr w:type="spellEnd"/>
      <w:r w:rsidRPr="0082270D">
        <w:rPr>
          <w:lang w:val="es-ES"/>
        </w:rPr>
        <w:t xml:space="preserve"> </w:t>
      </w:r>
      <w:proofErr w:type="spellStart"/>
      <w:r w:rsidRPr="0082270D">
        <w:rPr>
          <w:lang w:val="es-ES"/>
        </w:rPr>
        <w:t>Party</w:t>
      </w:r>
      <w:proofErr w:type="spellEnd"/>
      <w:r w:rsidRPr="0082270D">
        <w:rPr>
          <w:lang w:val="es-ES"/>
        </w:rPr>
        <w:t xml:space="preserve"> </w:t>
      </w:r>
      <w:proofErr w:type="spellStart"/>
      <w:r w:rsidRPr="0082270D">
        <w:rPr>
          <w:lang w:val="es-ES"/>
        </w:rPr>
        <w:t>Product</w:t>
      </w:r>
      <w:proofErr w:type="spellEnd"/>
      <w:r w:rsidRPr="0082270D">
        <w:rPr>
          <w:lang w:val="es-ES"/>
        </w:rPr>
        <w:t xml:space="preserve"> </w:t>
      </w:r>
      <w:proofErr w:type="spellStart"/>
      <w:r w:rsidRPr="0082270D">
        <w:rPr>
          <w:lang w:val="es-ES"/>
        </w:rPr>
        <w:t>Terms</w:t>
      </w:r>
      <w:proofErr w:type="spellEnd"/>
      <w:r w:rsidRPr="0082270D">
        <w:rPr>
          <w:lang w:val="es-ES"/>
        </w:rPr>
        <w:t xml:space="preserve"> and EULA (Contrato de Licencia de Usuario Final [CLUF] y Términos de Licencia de Productos de Terceros) de TomTom (</w:t>
      </w:r>
      <w:hyperlink r:id="rId39" w:history="1">
        <w:r w:rsidRPr="0082270D">
          <w:rPr>
            <w:rStyle w:val="Hyperlink"/>
            <w:lang w:val="es-ES"/>
          </w:rPr>
          <w:t>https://www.tomtom.com/en_GB/thirdpartyproductterms/</w:t>
        </w:r>
      </w:hyperlink>
      <w:r w:rsidRPr="0082270D">
        <w:rPr>
          <w:lang w:val="es-ES"/>
        </w:rPr>
        <w:t xml:space="preserve">). Azure </w:t>
      </w:r>
      <w:proofErr w:type="spellStart"/>
      <w:r w:rsidRPr="0082270D">
        <w:rPr>
          <w:lang w:val="es-ES"/>
        </w:rPr>
        <w:t>Maps</w:t>
      </w:r>
      <w:proofErr w:type="spellEnd"/>
      <w:r w:rsidRPr="0082270D">
        <w:rPr>
          <w:lang w:val="es-ES"/>
        </w:rPr>
        <w:t xml:space="preserve"> usa Imágenes de Bing sujetas al Aviso de Mapas de Bing del </w:t>
      </w:r>
      <w:hyperlink w:anchor="Attachment1" w:tooltip="Anexo 1" w:history="1">
        <w:r w:rsidRPr="0082270D">
          <w:rPr>
            <w:rStyle w:val="Hyperlink"/>
            <w:lang w:val="es-ES"/>
          </w:rPr>
          <w:t>Anexo 1</w:t>
        </w:r>
      </w:hyperlink>
      <w:r w:rsidRPr="0082270D">
        <w:rPr>
          <w:lang w:val="es-ES"/>
        </w:rPr>
        <w:t>.</w:t>
      </w:r>
    </w:p>
    <w:p w14:paraId="7AC7F1CF" w14:textId="77777777" w:rsidR="00A10BE5" w:rsidRPr="0082270D" w:rsidRDefault="00A10BE5" w:rsidP="00A10BE5">
      <w:pPr>
        <w:pStyle w:val="ProductList-Body"/>
        <w:rPr>
          <w:lang w:val="es-ES"/>
        </w:rPr>
      </w:pPr>
    </w:p>
    <w:p w14:paraId="63949373" w14:textId="77777777" w:rsidR="00A10BE5" w:rsidRPr="0082270D" w:rsidRDefault="00A10BE5" w:rsidP="00A10BE5">
      <w:pPr>
        <w:pStyle w:val="ProductList-ClauseHeading"/>
        <w:keepNext w:val="0"/>
        <w:rPr>
          <w:lang w:val="es-ES"/>
        </w:rPr>
      </w:pPr>
      <w:r w:rsidRPr="0082270D">
        <w:rPr>
          <w:lang w:val="es-ES"/>
        </w:rPr>
        <w:t>Parámetro de región del usuario</w:t>
      </w:r>
    </w:p>
    <w:p w14:paraId="55E9895A" w14:textId="77777777" w:rsidR="00A10BE5" w:rsidRPr="0082270D" w:rsidRDefault="00A10BE5" w:rsidP="00A10BE5">
      <w:pPr>
        <w:pStyle w:val="ProductList-Body"/>
        <w:rPr>
          <w:lang w:val="es-ES"/>
        </w:rPr>
      </w:pPr>
      <w:r w:rsidRPr="0082270D">
        <w:rPr>
          <w:lang w:val="es-ES"/>
        </w:rPr>
        <w:t xml:space="preserve">El parámetro de región del usuario de Azure </w:t>
      </w:r>
      <w:proofErr w:type="spellStart"/>
      <w:r w:rsidRPr="0082270D">
        <w:rPr>
          <w:lang w:val="es-ES"/>
        </w:rPr>
        <w:t>Maps</w:t>
      </w:r>
      <w:proofErr w:type="spellEnd"/>
      <w:r w:rsidRPr="0082270D">
        <w:rPr>
          <w:lang w:val="es-ES"/>
        </w:rPr>
        <w:t xml:space="preserve"> debe usarse de acuerdo con la legislación aplicable, incluida la relacionada con la cartografía, del país que ofrece los mapas, imágenes, otros datos y contenido de terceros a los que el Cliente puede acceder a través de Azure </w:t>
      </w:r>
      <w:proofErr w:type="spellStart"/>
      <w:r w:rsidRPr="0082270D">
        <w:rPr>
          <w:lang w:val="es-ES"/>
        </w:rPr>
        <w:t>Maps</w:t>
      </w:r>
      <w:proofErr w:type="spellEnd"/>
      <w:r w:rsidRPr="0082270D">
        <w:rPr>
          <w:lang w:val="es-ES"/>
        </w:rPr>
        <w:t>.</w:t>
      </w:r>
    </w:p>
    <w:p w14:paraId="7B473515" w14:textId="77777777" w:rsidR="00A10BE5" w:rsidRPr="0082270D" w:rsidRDefault="00A10BE5" w:rsidP="00A10BE5">
      <w:pPr>
        <w:pStyle w:val="ProductList-Body"/>
        <w:rPr>
          <w:lang w:val="es-ES"/>
        </w:rPr>
      </w:pPr>
    </w:p>
    <w:p w14:paraId="75CC5C57" w14:textId="77777777" w:rsidR="00A10BE5" w:rsidRPr="0082270D" w:rsidRDefault="00A10BE5" w:rsidP="00A10BE5">
      <w:pPr>
        <w:pStyle w:val="ProductList-ClauseHeading"/>
        <w:keepNext w:val="0"/>
        <w:rPr>
          <w:lang w:val="es-ES"/>
        </w:rPr>
      </w:pPr>
      <w:r w:rsidRPr="0082270D">
        <w:rPr>
          <w:lang w:val="es-ES"/>
        </w:rPr>
        <w:t>Ausencia de garantía por precisión</w:t>
      </w:r>
    </w:p>
    <w:p w14:paraId="3BFF5D3B" w14:textId="77777777" w:rsidR="00A10BE5" w:rsidRPr="0082270D" w:rsidRDefault="00A10BE5" w:rsidP="00A10BE5">
      <w:pPr>
        <w:pStyle w:val="ProductList-Body"/>
        <w:rPr>
          <w:lang w:val="es-ES"/>
        </w:rPr>
      </w:pPr>
      <w:r w:rsidRPr="0082270D">
        <w:rPr>
          <w:lang w:val="es-ES"/>
        </w:rPr>
        <w:t>Microsoft y sus proveedores no ofrecen garantía alguna en cuanto a la precisión o la compleción de los mapas, las imágenes, los datos u otro contenido ofrecido por Azure </w:t>
      </w:r>
      <w:proofErr w:type="spellStart"/>
      <w:r w:rsidRPr="0082270D">
        <w:rPr>
          <w:lang w:val="es-ES"/>
        </w:rPr>
        <w:t>Maps</w:t>
      </w:r>
      <w:proofErr w:type="spellEnd"/>
      <w:r w:rsidRPr="0082270D">
        <w:rPr>
          <w:lang w:val="es-ES"/>
        </w:rPr>
        <w:t xml:space="preserve">. </w:t>
      </w:r>
    </w:p>
    <w:p w14:paraId="448535BD" w14:textId="77777777" w:rsidR="00716ED2" w:rsidRDefault="00716ED2" w:rsidP="00A10BE5">
      <w:pPr>
        <w:pStyle w:val="ProductList-ClauseHeading"/>
        <w:keepNext w:val="0"/>
        <w:rPr>
          <w:lang w:val="es-ES"/>
        </w:rPr>
      </w:pPr>
    </w:p>
    <w:p w14:paraId="319E1323" w14:textId="11D5720E" w:rsidR="00A10BE5" w:rsidRPr="0082270D" w:rsidRDefault="00A10BE5" w:rsidP="00A10BE5">
      <w:pPr>
        <w:pStyle w:val="ProductList-ClauseHeading"/>
        <w:keepNext w:val="0"/>
        <w:rPr>
          <w:lang w:val="es-ES"/>
        </w:rPr>
      </w:pPr>
      <w:r w:rsidRPr="0082270D">
        <w:rPr>
          <w:lang w:val="es-ES"/>
        </w:rPr>
        <w:t>Propiedad intelectual</w:t>
      </w:r>
    </w:p>
    <w:p w14:paraId="6413382C" w14:textId="1850E807" w:rsidR="002539C8" w:rsidRPr="00991DF1" w:rsidRDefault="00A10BE5" w:rsidP="00A10BE5">
      <w:pPr>
        <w:pStyle w:val="ProductList-Body"/>
        <w:rPr>
          <w:lang w:val="es-ES"/>
        </w:rPr>
      </w:pPr>
      <w:r w:rsidRPr="0082270D">
        <w:rPr>
          <w:szCs w:val="18"/>
          <w:lang w:val="es-ES"/>
        </w:rPr>
        <w:t>El Cliente no puede quitar, obstruir, enmascarar ni modificar ningún logotipo o aviso de propiedad intelectual colocado en Azure </w:t>
      </w:r>
      <w:proofErr w:type="spellStart"/>
      <w:r w:rsidRPr="0082270D">
        <w:rPr>
          <w:szCs w:val="18"/>
          <w:lang w:val="es-ES"/>
        </w:rPr>
        <w:t>Maps</w:t>
      </w:r>
      <w:proofErr w:type="spellEnd"/>
      <w:r w:rsidRPr="0082270D">
        <w:rPr>
          <w:szCs w:val="18"/>
          <w:lang w:val="es-ES"/>
        </w:rPr>
        <w:t xml:space="preserve"> o generado automáticamente por Azure </w:t>
      </w:r>
      <w:proofErr w:type="spellStart"/>
      <w:r w:rsidRPr="0082270D">
        <w:rPr>
          <w:szCs w:val="18"/>
          <w:lang w:val="es-ES"/>
        </w:rPr>
        <w:t>Maps</w:t>
      </w:r>
      <w:proofErr w:type="spellEnd"/>
      <w:r w:rsidR="002539C8" w:rsidRPr="00991DF1">
        <w:rPr>
          <w:lang w:val="es-ES"/>
        </w:rPr>
        <w:t>.</w:t>
      </w:r>
    </w:p>
    <w:p w14:paraId="468583E8" w14:textId="56C4DA0D" w:rsidR="00B34211" w:rsidRPr="00C16563"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89" w:name="_Toc8395029"/>
      <w:bookmarkStart w:id="90" w:name="_Toc6563817"/>
      <w:bookmarkStart w:id="91" w:name="_Toc8749030"/>
    </w:p>
    <w:p w14:paraId="4C9A2BB2" w14:textId="77777777" w:rsidR="00440E1B" w:rsidRPr="00C81DA8" w:rsidRDefault="00440E1B" w:rsidP="00440E1B">
      <w:pPr>
        <w:pStyle w:val="ProductList-Offering2Heading"/>
        <w:outlineLvl w:val="2"/>
        <w:rPr>
          <w:lang w:val="es-ES"/>
        </w:rPr>
      </w:pPr>
      <w:r w:rsidRPr="00C81DA8">
        <w:rPr>
          <w:lang w:val="es-ES"/>
        </w:rPr>
        <w:tab/>
      </w:r>
      <w:bookmarkStart w:id="92" w:name="AzureSQLEdge"/>
      <w:bookmarkStart w:id="93" w:name="_Toc48144597"/>
      <w:bookmarkStart w:id="94" w:name="_Toc60224872"/>
      <w:r w:rsidRPr="00C81DA8">
        <w:rPr>
          <w:lang w:val="es-ES"/>
        </w:rPr>
        <w:t>Azure SQL Edge</w:t>
      </w:r>
      <w:bookmarkEnd w:id="92"/>
      <w:bookmarkEnd w:id="93"/>
      <w:bookmarkEnd w:id="94"/>
    </w:p>
    <w:p w14:paraId="518B39A8" w14:textId="77777777" w:rsidR="00440E1B" w:rsidRPr="00C81DA8" w:rsidRDefault="00440E1B" w:rsidP="00440E1B">
      <w:pPr>
        <w:pStyle w:val="ProductList-ClauseHeading"/>
        <w:keepNext w:val="0"/>
        <w:rPr>
          <w:lang w:val="es-ES"/>
        </w:rPr>
      </w:pPr>
      <w:r w:rsidRPr="00C81DA8">
        <w:rPr>
          <w:lang w:val="es-ES"/>
        </w:rPr>
        <w:t>Definiciones</w:t>
      </w:r>
    </w:p>
    <w:p w14:paraId="652FD4BF" w14:textId="77777777" w:rsidR="00440E1B" w:rsidRPr="00C81DA8" w:rsidRDefault="00440E1B" w:rsidP="00440E1B">
      <w:pPr>
        <w:pStyle w:val="ProductList-Body"/>
        <w:rPr>
          <w:lang w:val="es-ES"/>
        </w:rPr>
      </w:pPr>
      <w:r w:rsidRPr="00C81DA8">
        <w:rPr>
          <w:lang w:val="es-ES"/>
        </w:rPr>
        <w:t xml:space="preserve">“Dispositivo de </w:t>
      </w:r>
      <w:proofErr w:type="spellStart"/>
      <w:r w:rsidRPr="00C81DA8">
        <w:rPr>
          <w:lang w:val="es-ES"/>
        </w:rPr>
        <w:t>IoT</w:t>
      </w:r>
      <w:proofErr w:type="spellEnd"/>
      <w:r w:rsidRPr="00C81DA8">
        <w:rPr>
          <w:lang w:val="es-ES"/>
        </w:rPr>
        <w:t xml:space="preserve">” hace referencia a un dispositivo informático que (i) está diseñado o configurado para usarse principalmente con un programa de software específico del sector o de la tarea que proporciona la funcionalidad primaria del dispositivo informático (“programa de </w:t>
      </w:r>
      <w:proofErr w:type="spellStart"/>
      <w:r w:rsidRPr="00C81DA8">
        <w:rPr>
          <w:lang w:val="es-ES"/>
        </w:rPr>
        <w:t>IoT</w:t>
      </w:r>
      <w:proofErr w:type="spellEnd"/>
      <w:r w:rsidRPr="00C81DA8">
        <w:rPr>
          <w:lang w:val="es-ES"/>
        </w:rPr>
        <w:t>”), (</w:t>
      </w:r>
      <w:proofErr w:type="spellStart"/>
      <w:r w:rsidRPr="00C81DA8">
        <w:rPr>
          <w:lang w:val="es-ES"/>
        </w:rPr>
        <w:t>ii</w:t>
      </w:r>
      <w:proofErr w:type="spellEnd"/>
      <w:r w:rsidRPr="00C81DA8">
        <w:rPr>
          <w:lang w:val="es-ES"/>
        </w:rPr>
        <w:t>) usa un número igual o inferior a 16 núcleos físicos y (</w:t>
      </w:r>
      <w:proofErr w:type="spellStart"/>
      <w:r w:rsidRPr="00C81DA8">
        <w:rPr>
          <w:lang w:val="es-ES"/>
        </w:rPr>
        <w:t>iii</w:t>
      </w:r>
      <w:proofErr w:type="spellEnd"/>
      <w:r w:rsidRPr="00C81DA8">
        <w:rPr>
          <w:lang w:val="es-ES"/>
        </w:rPr>
        <w:t xml:space="preserve">) no está diseñado para comercializarse o usarse principalmente como servidor multifuncional, o un sustituto comercialmente viable de un servidor multifuncional. Cualquier Dispositivo de </w:t>
      </w:r>
      <w:proofErr w:type="spellStart"/>
      <w:r w:rsidRPr="00C81DA8">
        <w:rPr>
          <w:lang w:val="es-ES"/>
        </w:rPr>
        <w:t>IoT</w:t>
      </w:r>
      <w:proofErr w:type="spellEnd"/>
      <w:r w:rsidRPr="00C81DA8">
        <w:rPr>
          <w:lang w:val="es-ES"/>
        </w:rPr>
        <w:t xml:space="preserve"> que esté bajo la administración o el control de una entidad distinta del Cliente o una de sus Filiales está sujeto a la cláusula de la Administración de Software de Outsourcing de los </w:t>
      </w:r>
      <w:hyperlink r:id="rId40" w:history="1">
        <w:r w:rsidRPr="00C81DA8">
          <w:rPr>
            <w:rStyle w:val="Hyperlink"/>
            <w:bCs/>
            <w:lang w:val="es-ES"/>
          </w:rPr>
          <w:t>Términos de producto</w:t>
        </w:r>
      </w:hyperlink>
      <w:r w:rsidRPr="00C81DA8">
        <w:rPr>
          <w:lang w:val="es-ES"/>
        </w:rPr>
        <w:t xml:space="preserve"> ubicados en </w:t>
      </w:r>
      <w:hyperlink r:id="rId41" w:history="1">
        <w:r w:rsidRPr="00C81DA8">
          <w:rPr>
            <w:rStyle w:val="Hyperlink"/>
            <w:bCs/>
            <w:lang w:val="es-ES"/>
          </w:rPr>
          <w:t>http://go.microsoft.com/?linkid=9839207</w:t>
        </w:r>
      </w:hyperlink>
      <w:r w:rsidRPr="00C81DA8">
        <w:rPr>
          <w:lang w:val="es-ES"/>
        </w:rPr>
        <w:t xml:space="preserve">. </w:t>
      </w:r>
    </w:p>
    <w:p w14:paraId="770180BF" w14:textId="77777777" w:rsidR="00440E1B" w:rsidRPr="00C81DA8" w:rsidRDefault="00440E1B" w:rsidP="00440E1B">
      <w:pPr>
        <w:pStyle w:val="ProductList-Body"/>
        <w:rPr>
          <w:lang w:val="es-ES"/>
        </w:rPr>
      </w:pPr>
    </w:p>
    <w:p w14:paraId="0FB505AB" w14:textId="77777777" w:rsidR="00440E1B" w:rsidRPr="00C81DA8" w:rsidRDefault="00440E1B" w:rsidP="00440E1B">
      <w:pPr>
        <w:pStyle w:val="ProductList-ClauseHeading"/>
        <w:keepNext w:val="0"/>
        <w:rPr>
          <w:lang w:val="es-ES"/>
        </w:rPr>
      </w:pPr>
      <w:r w:rsidRPr="00C81DA8">
        <w:rPr>
          <w:lang w:val="es-ES"/>
        </w:rPr>
        <w:t xml:space="preserve">Uso de Azure SQL Edge </w:t>
      </w:r>
    </w:p>
    <w:p w14:paraId="2EA7225A" w14:textId="77777777" w:rsidR="00440E1B" w:rsidRPr="00C81DA8" w:rsidRDefault="00440E1B" w:rsidP="00440E1B">
      <w:pPr>
        <w:pStyle w:val="ProductList-Body"/>
        <w:rPr>
          <w:lang w:val="es-ES"/>
        </w:rPr>
      </w:pPr>
      <w:r w:rsidRPr="00C81DA8">
        <w:rPr>
          <w:lang w:val="es-ES"/>
        </w:rPr>
        <w:t xml:space="preserve">El Cliente puede instalar y usar cualquier número de copias del software Azure SQL Edge en un Dispositivo de </w:t>
      </w:r>
      <w:proofErr w:type="spellStart"/>
      <w:r w:rsidRPr="00C81DA8">
        <w:rPr>
          <w:lang w:val="es-ES"/>
        </w:rPr>
        <w:t>IoT</w:t>
      </w:r>
      <w:proofErr w:type="spellEnd"/>
      <w:r w:rsidRPr="00C81DA8">
        <w:rPr>
          <w:lang w:val="es-ES"/>
        </w:rPr>
        <w:t xml:space="preserve"> exclusivo al uso por parte del Cliente y al que se asigna una Licencia. No obstante cualquier disposición en sentido contrario incluida los “Términos Generales”, el Cliente puede reasignar una Licencia en cualquier momento a otros Dispositivos de </w:t>
      </w:r>
      <w:proofErr w:type="spellStart"/>
      <w:r w:rsidRPr="00C81DA8">
        <w:rPr>
          <w:lang w:val="es-ES"/>
        </w:rPr>
        <w:t>IoT</w:t>
      </w:r>
      <w:proofErr w:type="spellEnd"/>
      <w:r w:rsidRPr="00C81DA8">
        <w:rPr>
          <w:lang w:val="es-ES"/>
        </w:rPr>
        <w:t xml:space="preserve"> dedicados a su uso. Si el Cliente instala alguna característica o funcionalidad que no sea el software Azure SQL Edge (tanto si se deriva de Microsoft o de un software de terceros) en el Dispositivo de </w:t>
      </w:r>
      <w:proofErr w:type="spellStart"/>
      <w:r w:rsidRPr="00C81DA8">
        <w:rPr>
          <w:lang w:val="es-ES"/>
        </w:rPr>
        <w:t>IoT</w:t>
      </w:r>
      <w:proofErr w:type="spellEnd"/>
      <w:r w:rsidRPr="00C81DA8">
        <w:rPr>
          <w:lang w:val="es-ES"/>
        </w:rPr>
        <w:t xml:space="preserve">, entonces esas otras características o funcionalidades pueden usarse solo para respaldar el Programa de </w:t>
      </w:r>
      <w:proofErr w:type="spellStart"/>
      <w:r w:rsidRPr="00C81DA8">
        <w:rPr>
          <w:lang w:val="es-ES"/>
        </w:rPr>
        <w:t>IoT</w:t>
      </w:r>
      <w:proofErr w:type="spellEnd"/>
      <w:r w:rsidRPr="00C81DA8">
        <w:rPr>
          <w:lang w:val="es-ES"/>
        </w:rPr>
        <w:t xml:space="preserve">. </w:t>
      </w:r>
    </w:p>
    <w:p w14:paraId="5CDD9722" w14:textId="77777777" w:rsidR="00440E1B" w:rsidRPr="00C81DA8" w:rsidRDefault="00440E1B" w:rsidP="00440E1B">
      <w:pPr>
        <w:pStyle w:val="ProductList-Body"/>
        <w:rPr>
          <w:lang w:val="es-ES"/>
        </w:rPr>
      </w:pPr>
    </w:p>
    <w:p w14:paraId="3BFBD549" w14:textId="3157F2B7" w:rsidR="00440E1B" w:rsidRDefault="00440E1B" w:rsidP="00440E1B">
      <w:pPr>
        <w:pStyle w:val="ProductList-Body"/>
        <w:rPr>
          <w:rStyle w:val="normaltextrun"/>
          <w:lang w:val="es-ES"/>
        </w:rPr>
      </w:pPr>
      <w:r w:rsidRPr="00C81DA8">
        <w:rPr>
          <w:rStyle w:val="normaltextrun"/>
          <w:lang w:val="es-ES"/>
        </w:rPr>
        <w:lastRenderedPageBreak/>
        <w:t xml:space="preserve">Los términos del DPA no se aplican a Azure SQL Edge instalado en el Dispositivo de </w:t>
      </w:r>
      <w:proofErr w:type="spellStart"/>
      <w:r w:rsidRPr="00C81DA8">
        <w:rPr>
          <w:rStyle w:val="normaltextrun"/>
          <w:lang w:val="es-ES"/>
        </w:rPr>
        <w:t>IoT</w:t>
      </w:r>
      <w:proofErr w:type="spellEnd"/>
      <w:r w:rsidRPr="00C81DA8">
        <w:rPr>
          <w:rStyle w:val="normaltextrun"/>
          <w:lang w:val="es-ES"/>
        </w:rPr>
        <w:t xml:space="preserve"> del cliente, excepto en la medida en que los Datos personales se recopilen para habilitar los servicios de administración de Azure y para medir el uso para fines de facturación, ya que el entorno operativo de dichos Dispositivos de </w:t>
      </w:r>
      <w:proofErr w:type="spellStart"/>
      <w:r w:rsidRPr="00C81DA8">
        <w:rPr>
          <w:rStyle w:val="normaltextrun"/>
          <w:lang w:val="es-ES"/>
        </w:rPr>
        <w:t>IoT</w:t>
      </w:r>
      <w:proofErr w:type="spellEnd"/>
      <w:r w:rsidRPr="00C81DA8">
        <w:rPr>
          <w:rStyle w:val="normaltextrun"/>
          <w:lang w:val="es-ES"/>
        </w:rPr>
        <w:t xml:space="preserve"> no está bajo el control de Microsoft. </w:t>
      </w:r>
    </w:p>
    <w:p w14:paraId="16071520" w14:textId="397BE0F2" w:rsidR="00440E1B" w:rsidRPr="00440E1B" w:rsidRDefault="00F66214" w:rsidP="00440E1B">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40E1B" w:rsidRPr="006D3651">
          <w:rPr>
            <w:rStyle w:val="Hyperlink"/>
            <w:sz w:val="16"/>
            <w:szCs w:val="16"/>
            <w:lang w:val="es-ES"/>
          </w:rPr>
          <w:t>Tabla de contenido</w:t>
        </w:r>
      </w:hyperlink>
      <w:r w:rsidR="00440E1B" w:rsidRPr="006D3651">
        <w:rPr>
          <w:sz w:val="16"/>
          <w:szCs w:val="16"/>
          <w:lang w:val="es-ES"/>
        </w:rPr>
        <w:t xml:space="preserve"> / </w:t>
      </w:r>
      <w:hyperlink w:anchor="GeneralTerms" w:tooltip="Términos generales" w:history="1">
        <w:r w:rsidR="00440E1B" w:rsidRPr="006D3651">
          <w:rPr>
            <w:rStyle w:val="Hyperlink"/>
            <w:sz w:val="16"/>
            <w:szCs w:val="16"/>
            <w:lang w:val="es-ES"/>
          </w:rPr>
          <w:t>Términos generales</w:t>
        </w:r>
      </w:hyperlink>
    </w:p>
    <w:p w14:paraId="332AF6E6" w14:textId="0BEFFE96" w:rsidR="000B6D7E" w:rsidRPr="00A95387" w:rsidRDefault="000B6D7E" w:rsidP="000B6D7E">
      <w:pPr>
        <w:pStyle w:val="ProductList-Offering2Heading"/>
        <w:outlineLvl w:val="2"/>
        <w:rPr>
          <w:lang w:val="es-ES"/>
        </w:rPr>
      </w:pPr>
      <w:bookmarkStart w:id="95" w:name="_Toc55912664"/>
      <w:r w:rsidRPr="00C81DA8">
        <w:rPr>
          <w:lang w:val="es-ES"/>
        </w:rPr>
        <w:tab/>
      </w:r>
      <w:bookmarkStart w:id="96" w:name="_Toc60224873"/>
      <w:r w:rsidRPr="00A95387">
        <w:rPr>
          <w:lang w:val="es-ES"/>
        </w:rPr>
        <w:t xml:space="preserve">Azure </w:t>
      </w:r>
      <w:proofErr w:type="spellStart"/>
      <w:r w:rsidRPr="00A95387">
        <w:rPr>
          <w:lang w:val="es-ES"/>
        </w:rPr>
        <w:t>Stack</w:t>
      </w:r>
      <w:proofErr w:type="spellEnd"/>
      <w:r w:rsidRPr="00A95387">
        <w:rPr>
          <w:lang w:val="es-ES"/>
        </w:rPr>
        <w:t xml:space="preserve"> HCI</w:t>
      </w:r>
      <w:bookmarkEnd w:id="95"/>
      <w:bookmarkEnd w:id="96"/>
    </w:p>
    <w:p w14:paraId="124EB6D1" w14:textId="77777777" w:rsidR="000B6D7E" w:rsidRPr="00A95387" w:rsidRDefault="000B6D7E" w:rsidP="000B6D7E">
      <w:pPr>
        <w:pStyle w:val="ProductList-ClauseHeading"/>
        <w:keepNext w:val="0"/>
        <w:rPr>
          <w:lang w:val="es-ES"/>
        </w:rPr>
      </w:pPr>
      <w:r w:rsidRPr="00A95387">
        <w:rPr>
          <w:lang w:val="es-ES"/>
        </w:rPr>
        <w:t>Aviso de privacidad</w:t>
      </w:r>
    </w:p>
    <w:p w14:paraId="70C81A8F" w14:textId="77777777" w:rsidR="000B6D7E" w:rsidRPr="00A95387" w:rsidRDefault="000B6D7E" w:rsidP="000B6D7E">
      <w:pPr>
        <w:pStyle w:val="ProductList-Body"/>
        <w:rPr>
          <w:lang w:val="es-ES"/>
        </w:rPr>
      </w:pPr>
      <w:r w:rsidRPr="00A95387">
        <w:rPr>
          <w:lang w:val="es-ES"/>
        </w:rPr>
        <w:t xml:space="preserve">A excepción de lo que se refleja a continuación, Microsoft es un responsable independiente del tratamiento de los Datos Personales recopilados en relación con el uso de Azure </w:t>
      </w:r>
      <w:proofErr w:type="spellStart"/>
      <w:r w:rsidRPr="00A95387">
        <w:rPr>
          <w:lang w:val="es-ES"/>
        </w:rPr>
        <w:t>Stack</w:t>
      </w:r>
      <w:proofErr w:type="spellEnd"/>
      <w:r w:rsidRPr="00A95387">
        <w:rPr>
          <w:lang w:val="es-ES"/>
        </w:rPr>
        <w:t xml:space="preserve"> HCI. Microsoft tratará estos Datos Personales de conformidad con la Declaración de privacidad de Microsoft que consta en </w:t>
      </w:r>
      <w:hyperlink r:id="rId42" w:history="1">
        <w:r w:rsidRPr="00A95387">
          <w:rPr>
            <w:rStyle w:val="Hyperlink"/>
            <w:bCs/>
            <w:lang w:val="es-ES"/>
          </w:rPr>
          <w:t>https://go.microsoft.com/fwlink/?LinkId=521839</w:t>
        </w:r>
      </w:hyperlink>
      <w:r w:rsidRPr="00A95387">
        <w:rPr>
          <w:lang w:val="es-ES"/>
        </w:rPr>
        <w:t xml:space="preserve"> y no serán de aplicación los términos de los DPA.</w:t>
      </w:r>
    </w:p>
    <w:p w14:paraId="47AFC75A" w14:textId="77777777" w:rsidR="000B6D7E" w:rsidRPr="00A95387" w:rsidRDefault="000B6D7E" w:rsidP="000B6D7E">
      <w:pPr>
        <w:pStyle w:val="ProductList-Body"/>
        <w:rPr>
          <w:lang w:val="es-ES"/>
        </w:rPr>
      </w:pPr>
    </w:p>
    <w:p w14:paraId="3D7F94A6" w14:textId="77777777" w:rsidR="000B6D7E" w:rsidRPr="00A95387" w:rsidRDefault="000B6D7E" w:rsidP="000B6D7E">
      <w:pPr>
        <w:pStyle w:val="ProductList-Body"/>
        <w:rPr>
          <w:lang w:val="es-ES"/>
        </w:rPr>
      </w:pPr>
      <w:r w:rsidRPr="00A95387">
        <w:rPr>
          <w:lang w:val="es-ES"/>
        </w:rPr>
        <w:t xml:space="preserve">Los Datos Personales recopilados y utilizados para habilitar los servicios de administración de Azure a través del portal de administración de Azure y para medir el uso del producto con fines de facturación se tratarán de conformidad con los términos de los DPA. </w:t>
      </w:r>
    </w:p>
    <w:p w14:paraId="62766CAF" w14:textId="77777777" w:rsidR="000B6D7E" w:rsidRPr="00A95387" w:rsidRDefault="000B6D7E" w:rsidP="000B6D7E">
      <w:pPr>
        <w:pStyle w:val="ProductList-Body"/>
        <w:rPr>
          <w:lang w:val="es-ES"/>
        </w:rPr>
      </w:pPr>
    </w:p>
    <w:p w14:paraId="7434613E" w14:textId="77777777" w:rsidR="000B6D7E" w:rsidRPr="00A95387" w:rsidRDefault="000B6D7E" w:rsidP="0029405B">
      <w:pPr>
        <w:pStyle w:val="ProductList-ClauseHeading"/>
        <w:rPr>
          <w:lang w:val="es-ES"/>
        </w:rPr>
      </w:pPr>
      <w:r w:rsidRPr="00A95387">
        <w:rPr>
          <w:lang w:val="es-ES"/>
        </w:rPr>
        <w:t>Derechos de uso y condiciones de uso</w:t>
      </w:r>
    </w:p>
    <w:p w14:paraId="18838867" w14:textId="77777777" w:rsidR="000B6D7E" w:rsidRPr="00A95387" w:rsidRDefault="000B6D7E" w:rsidP="000B6D7E">
      <w:pPr>
        <w:pStyle w:val="ProductList-Body"/>
        <w:rPr>
          <w:lang w:val="es-ES"/>
        </w:rPr>
      </w:pPr>
      <w:r w:rsidRPr="00A95387">
        <w:rPr>
          <w:lang w:val="es-ES"/>
        </w:rPr>
        <w:t xml:space="preserve">El Cliente puede usar el software Azure </w:t>
      </w:r>
      <w:proofErr w:type="spellStart"/>
      <w:r w:rsidRPr="00A95387">
        <w:rPr>
          <w:lang w:val="es-ES"/>
        </w:rPr>
        <w:t>Stack</w:t>
      </w:r>
      <w:proofErr w:type="spellEnd"/>
      <w:r w:rsidRPr="00A95387">
        <w:rPr>
          <w:lang w:val="es-ES"/>
        </w:rPr>
        <w:t xml:space="preserve"> HCI exclusivamente (i) en servidores dedicados al uso interno del Cliente y (</w:t>
      </w:r>
      <w:proofErr w:type="spellStart"/>
      <w:r w:rsidRPr="00A95387">
        <w:rPr>
          <w:lang w:val="es-ES"/>
        </w:rPr>
        <w:t>ii</w:t>
      </w:r>
      <w:proofErr w:type="spellEnd"/>
      <w:r w:rsidRPr="00A95387">
        <w:rPr>
          <w:lang w:val="es-ES"/>
        </w:rPr>
        <w:t xml:space="preserve">) como sistema operativo host para administrar y dar servicio a máquinas virtuales con licencia válida que ejecutan aplicaciones con licencia válida. Cualquier servidor dedicado que esté bajo la administración o el control de una entidad distinta del Cliente o una de sus Filiales está sujeto a la cláusula de la Administración de Software de Outsourcing de los Términos de producto, que están ubicados en </w:t>
      </w:r>
      <w:hyperlink r:id="rId43" w:history="1">
        <w:r w:rsidRPr="00A95387">
          <w:rPr>
            <w:rStyle w:val="Hyperlink"/>
            <w:bCs/>
            <w:lang w:val="es-ES"/>
          </w:rPr>
          <w:t>http://go.microsoft.com/?linkid=9839207</w:t>
        </w:r>
      </w:hyperlink>
      <w:r w:rsidRPr="00A95387">
        <w:rPr>
          <w:lang w:val="es-ES"/>
        </w:rPr>
        <w:t xml:space="preserve">. El Cliente puede usar el software Azure </w:t>
      </w:r>
      <w:proofErr w:type="spellStart"/>
      <w:r w:rsidRPr="00A95387">
        <w:rPr>
          <w:lang w:val="es-ES"/>
        </w:rPr>
        <w:t>Stack</w:t>
      </w:r>
      <w:proofErr w:type="spellEnd"/>
      <w:r w:rsidRPr="00A95387">
        <w:rPr>
          <w:lang w:val="es-ES"/>
        </w:rPr>
        <w:t xml:space="preserve"> HCI siempre y cuando (i) esté registrado con la suscripción válida de Azure del Cliente para habilitar la funcionalidad adicional de Azure </w:t>
      </w:r>
      <w:proofErr w:type="spellStart"/>
      <w:r w:rsidRPr="00A95387">
        <w:rPr>
          <w:lang w:val="es-ES"/>
        </w:rPr>
        <w:t>Stack</w:t>
      </w:r>
      <w:proofErr w:type="spellEnd"/>
      <w:r w:rsidRPr="00A95387">
        <w:rPr>
          <w:lang w:val="es-ES"/>
        </w:rPr>
        <w:t xml:space="preserve"> HCI y para medir y facturar al Cliente y (</w:t>
      </w:r>
      <w:proofErr w:type="spellStart"/>
      <w:r w:rsidRPr="00A95387">
        <w:rPr>
          <w:lang w:val="es-ES"/>
        </w:rPr>
        <w:t>ii</w:t>
      </w:r>
      <w:proofErr w:type="spellEnd"/>
      <w:r w:rsidRPr="00A95387">
        <w:rPr>
          <w:lang w:val="es-ES"/>
        </w:rPr>
        <w:t>) se conecte a la suscripción de Azure del Cliente a través de Internet al menos una vez cada treinta (30) días naturales consecutivos.</w:t>
      </w:r>
    </w:p>
    <w:p w14:paraId="09149B15" w14:textId="77777777" w:rsidR="000B6D7E" w:rsidRPr="00A95387" w:rsidRDefault="000B6D7E" w:rsidP="000B6D7E">
      <w:pPr>
        <w:pStyle w:val="ProductList-Body"/>
        <w:rPr>
          <w:lang w:val="es-ES"/>
        </w:rPr>
      </w:pPr>
    </w:p>
    <w:p w14:paraId="768E28ED" w14:textId="77777777" w:rsidR="000B6D7E" w:rsidRPr="00A95387" w:rsidRDefault="000B6D7E" w:rsidP="000B6D7E">
      <w:pPr>
        <w:pStyle w:val="ProductList-ClauseHeading"/>
        <w:keepNext w:val="0"/>
        <w:rPr>
          <w:lang w:val="es-ES"/>
        </w:rPr>
      </w:pPr>
      <w:r w:rsidRPr="00A95387">
        <w:rPr>
          <w:lang w:val="es-ES"/>
        </w:rPr>
        <w:t>Restricciones de Licencia</w:t>
      </w:r>
    </w:p>
    <w:p w14:paraId="46C5040F" w14:textId="77777777" w:rsidR="000B6D7E" w:rsidRPr="00A95387" w:rsidRDefault="000B6D7E" w:rsidP="000B6D7E">
      <w:pPr>
        <w:pStyle w:val="ProductList-Body"/>
        <w:rPr>
          <w:lang w:val="es-ES"/>
        </w:rPr>
      </w:pPr>
      <w:r w:rsidRPr="00A95387">
        <w:rPr>
          <w:lang w:val="es-ES"/>
        </w:rPr>
        <w:t xml:space="preserve">El Cliente no puede (i) eludir ningún proceso obligatorio de registro o inscripción para Azure </w:t>
      </w:r>
      <w:proofErr w:type="spellStart"/>
      <w:r w:rsidRPr="00A95387">
        <w:rPr>
          <w:lang w:val="es-ES"/>
        </w:rPr>
        <w:t>Stack</w:t>
      </w:r>
      <w:proofErr w:type="spellEnd"/>
      <w:r w:rsidRPr="00A95387">
        <w:rPr>
          <w:lang w:val="es-ES"/>
        </w:rPr>
        <w:t xml:space="preserve"> HCI ni (</w:t>
      </w:r>
      <w:proofErr w:type="spellStart"/>
      <w:r w:rsidRPr="00A95387">
        <w:rPr>
          <w:lang w:val="es-ES"/>
        </w:rPr>
        <w:t>ii</w:t>
      </w:r>
      <w:proofErr w:type="spellEnd"/>
      <w:r w:rsidRPr="00A95387">
        <w:rPr>
          <w:lang w:val="es-ES"/>
        </w:rPr>
        <w:t xml:space="preserve">) ejecutar ningún tipo de aplicaciones, roles de sistema operativo u otras cargas de trabajo directamente en el software Azure </w:t>
      </w:r>
      <w:proofErr w:type="spellStart"/>
      <w:r w:rsidRPr="00A95387">
        <w:rPr>
          <w:lang w:val="es-ES"/>
        </w:rPr>
        <w:t>Stack</w:t>
      </w:r>
      <w:proofErr w:type="spellEnd"/>
      <w:r w:rsidRPr="00A95387">
        <w:rPr>
          <w:lang w:val="es-ES"/>
        </w:rPr>
        <w:t xml:space="preserve"> HCI, excepto para (A) utilidades y roles de sistema operativo y (B) máquinas virtualizadas que ejecuten Azure </w:t>
      </w:r>
      <w:proofErr w:type="spellStart"/>
      <w:r w:rsidRPr="00A95387">
        <w:rPr>
          <w:lang w:val="es-ES"/>
        </w:rPr>
        <w:t>Stack</w:t>
      </w:r>
      <w:proofErr w:type="spellEnd"/>
      <w:r w:rsidRPr="00A95387">
        <w:rPr>
          <w:lang w:val="es-ES"/>
        </w:rPr>
        <w:t xml:space="preserve"> HCI, y solo en la medida en que (A) y (B) sean necesarios para permitir que Azure </w:t>
      </w:r>
      <w:proofErr w:type="spellStart"/>
      <w:r w:rsidRPr="00A95387">
        <w:rPr>
          <w:lang w:val="es-ES"/>
        </w:rPr>
        <w:t>Stack</w:t>
      </w:r>
      <w:proofErr w:type="spellEnd"/>
      <w:r w:rsidRPr="00A95387">
        <w:rPr>
          <w:lang w:val="es-ES"/>
        </w:rPr>
        <w:t xml:space="preserve"> HCI hospede, administre y preste servicio a máquinas virtuales con licencia válida que ejecuten aplicaciones con licencia válida. </w:t>
      </w:r>
    </w:p>
    <w:p w14:paraId="0F3985F3" w14:textId="77777777" w:rsidR="000B6D7E" w:rsidRPr="00A95387" w:rsidRDefault="000B6D7E" w:rsidP="000B6D7E">
      <w:pPr>
        <w:pStyle w:val="ProductList-Body"/>
        <w:rPr>
          <w:lang w:val="es-ES"/>
        </w:rPr>
      </w:pPr>
    </w:p>
    <w:p w14:paraId="2CD46E3B" w14:textId="77777777" w:rsidR="000B6D7E" w:rsidRPr="00A95387" w:rsidRDefault="000B6D7E" w:rsidP="000B6D7E">
      <w:pPr>
        <w:pStyle w:val="ProductList-ClauseHeading"/>
        <w:keepNext w:val="0"/>
        <w:rPr>
          <w:lang w:val="es-ES"/>
        </w:rPr>
      </w:pPr>
      <w:r w:rsidRPr="00A95387">
        <w:rPr>
          <w:lang w:val="es-ES"/>
        </w:rPr>
        <w:t>Sin Excepción de Hospedaje</w:t>
      </w:r>
    </w:p>
    <w:p w14:paraId="6C9594B0" w14:textId="77777777" w:rsidR="000B6D7E" w:rsidRPr="00A95387" w:rsidRDefault="000B6D7E" w:rsidP="000B6D7E">
      <w:pPr>
        <w:pStyle w:val="ProductList-Body"/>
        <w:rPr>
          <w:lang w:val="es-ES"/>
        </w:rPr>
      </w:pPr>
      <w:r w:rsidRPr="00A95387">
        <w:rPr>
          <w:lang w:val="es-ES"/>
        </w:rPr>
        <w:t xml:space="preserve">La Excepción de Hospedaje de Servicios de Microsoft Azure de estos OST no es de aplicación a Azure </w:t>
      </w:r>
      <w:proofErr w:type="spellStart"/>
      <w:r w:rsidRPr="00A95387">
        <w:rPr>
          <w:lang w:val="es-ES"/>
        </w:rPr>
        <w:t>Stack</w:t>
      </w:r>
      <w:proofErr w:type="spellEnd"/>
      <w:r w:rsidRPr="00A95387">
        <w:rPr>
          <w:lang w:val="es-ES"/>
        </w:rPr>
        <w:t xml:space="preserve"> HCI.</w:t>
      </w:r>
    </w:p>
    <w:p w14:paraId="41761A2D" w14:textId="77777777" w:rsidR="000B6D7E" w:rsidRPr="00A95387" w:rsidRDefault="000B6D7E" w:rsidP="000B6D7E">
      <w:pPr>
        <w:pStyle w:val="ProductList-Body"/>
        <w:rPr>
          <w:lang w:val="es-ES"/>
        </w:rPr>
      </w:pPr>
    </w:p>
    <w:p w14:paraId="6AD6FC19" w14:textId="77777777" w:rsidR="000B6D7E" w:rsidRPr="00A95387" w:rsidRDefault="000B6D7E" w:rsidP="000B6D7E">
      <w:pPr>
        <w:pStyle w:val="ProductList-ClauseHeading"/>
        <w:keepNext w:val="0"/>
        <w:rPr>
          <w:lang w:val="es-ES"/>
        </w:rPr>
      </w:pPr>
      <w:r w:rsidRPr="00A95387">
        <w:rPr>
          <w:lang w:val="es-ES"/>
        </w:rPr>
        <w:t>Soporte al Cliente</w:t>
      </w:r>
    </w:p>
    <w:p w14:paraId="094B3945" w14:textId="110676F8" w:rsidR="000B6D7E" w:rsidRPr="00A95387" w:rsidRDefault="000B6D7E" w:rsidP="000B6D7E">
      <w:pPr>
        <w:pStyle w:val="ProductList-Body"/>
        <w:rPr>
          <w:lang w:val="es-ES"/>
        </w:rPr>
      </w:pPr>
      <w:r w:rsidRPr="00A95387">
        <w:rPr>
          <w:lang w:val="es-ES"/>
        </w:rPr>
        <w:t xml:space="preserve">Cualquier soporte al cliente para Azure </w:t>
      </w:r>
      <w:proofErr w:type="spellStart"/>
      <w:r w:rsidRPr="00A95387">
        <w:rPr>
          <w:lang w:val="es-ES"/>
        </w:rPr>
        <w:t>Stack</w:t>
      </w:r>
      <w:proofErr w:type="spellEnd"/>
      <w:r w:rsidRPr="00A95387">
        <w:rPr>
          <w:lang w:val="es-ES"/>
        </w:rPr>
        <w:t xml:space="preserve"> HCI que pueda estar disponible en Microsoft exige que Azure </w:t>
      </w:r>
      <w:proofErr w:type="spellStart"/>
      <w:r w:rsidRPr="00A95387">
        <w:rPr>
          <w:lang w:val="es-ES"/>
        </w:rPr>
        <w:t>Stack</w:t>
      </w:r>
      <w:proofErr w:type="spellEnd"/>
      <w:r w:rsidRPr="00A95387">
        <w:rPr>
          <w:lang w:val="es-ES"/>
        </w:rPr>
        <w:t xml:space="preserve"> HCI se ejecute en hardware de servidor previamente validado por Microsoft en virtud del Contrato del Programa Azure </w:t>
      </w:r>
      <w:proofErr w:type="spellStart"/>
      <w:r w:rsidRPr="00A95387">
        <w:rPr>
          <w:lang w:val="es-ES"/>
        </w:rPr>
        <w:t>Stack</w:t>
      </w:r>
      <w:proofErr w:type="spellEnd"/>
      <w:r w:rsidRPr="00A95387">
        <w:rPr>
          <w:lang w:val="es-ES"/>
        </w:rPr>
        <w:t xml:space="preserve"> HCI o de cualquiera de sus sucesores.</w:t>
      </w:r>
    </w:p>
    <w:p w14:paraId="25E0C829" w14:textId="77777777" w:rsidR="000B6D7E" w:rsidRPr="00A95387" w:rsidRDefault="00F66214" w:rsidP="000B6D7E">
      <w:pPr>
        <w:pStyle w:val="ProductList-Body"/>
        <w:shd w:val="clear" w:color="auto" w:fill="A6A6A6" w:themeFill="background1" w:themeFillShade="A6"/>
        <w:spacing w:before="120" w:after="240"/>
        <w:jc w:val="right"/>
        <w:rPr>
          <w:lang w:val="es-ES"/>
        </w:rPr>
      </w:pPr>
      <w:hyperlink w:anchor="_top" w:tooltip="Tabla de contenido" w:history="1">
        <w:r w:rsidR="000B6D7E" w:rsidRPr="00A95387">
          <w:rPr>
            <w:rStyle w:val="Hyperlink"/>
            <w:sz w:val="16"/>
            <w:szCs w:val="16"/>
            <w:lang w:val="es-ES"/>
          </w:rPr>
          <w:t>Tabla de Contenido</w:t>
        </w:r>
      </w:hyperlink>
      <w:r w:rsidR="000B6D7E" w:rsidRPr="00A95387">
        <w:rPr>
          <w:sz w:val="16"/>
          <w:szCs w:val="16"/>
          <w:lang w:val="es-ES"/>
        </w:rPr>
        <w:t xml:space="preserve"> / </w:t>
      </w:r>
      <w:hyperlink w:anchor="_top" w:tooltip="Términos generales" w:history="1">
        <w:r w:rsidR="000B6D7E" w:rsidRPr="00A95387">
          <w:rPr>
            <w:rStyle w:val="Hyperlink"/>
            <w:sz w:val="16"/>
            <w:szCs w:val="16"/>
            <w:lang w:val="es-ES"/>
          </w:rPr>
          <w:t>Términos Generales</w:t>
        </w:r>
      </w:hyperlink>
    </w:p>
    <w:p w14:paraId="638B08F2" w14:textId="2CD17517" w:rsidR="005241E3" w:rsidRPr="004C1E5B" w:rsidRDefault="003B36E9" w:rsidP="00F02C9E">
      <w:pPr>
        <w:pStyle w:val="ProductList-Offering2Heading"/>
        <w:outlineLvl w:val="2"/>
        <w:rPr>
          <w:lang w:val="nl-NL"/>
        </w:rPr>
      </w:pPr>
      <w:r w:rsidRPr="006D3651">
        <w:rPr>
          <w:lang w:val="es-ES"/>
        </w:rPr>
        <w:tab/>
      </w:r>
      <w:bookmarkStart w:id="97" w:name="_Toc60224874"/>
      <w:r w:rsidR="008F6AD1" w:rsidRPr="001E5DEE">
        <w:rPr>
          <w:lang w:val="es-ES"/>
        </w:rPr>
        <w:t xml:space="preserve">Azure </w:t>
      </w:r>
      <w:proofErr w:type="spellStart"/>
      <w:r w:rsidR="008F6AD1" w:rsidRPr="001E5DEE">
        <w:rPr>
          <w:lang w:val="es-ES"/>
        </w:rPr>
        <w:t>Stack</w:t>
      </w:r>
      <w:proofErr w:type="spellEnd"/>
      <w:r w:rsidR="008F6AD1" w:rsidRPr="001E5DEE">
        <w:rPr>
          <w:lang w:val="es-ES"/>
        </w:rPr>
        <w:t xml:space="preserve"> Hub</w:t>
      </w:r>
      <w:bookmarkEnd w:id="89"/>
      <w:bookmarkEnd w:id="90"/>
      <w:bookmarkEnd w:id="91"/>
      <w:bookmarkEnd w:id="97"/>
    </w:p>
    <w:p w14:paraId="3B84E8F5" w14:textId="77777777" w:rsidR="00A10BE5" w:rsidRPr="0082270D" w:rsidRDefault="00A10BE5" w:rsidP="00A10BE5">
      <w:pPr>
        <w:pStyle w:val="ProductList-ClauseHeading"/>
        <w:keepNext w:val="0"/>
        <w:rPr>
          <w:lang w:val="es-ES"/>
        </w:rPr>
      </w:pPr>
      <w:r w:rsidRPr="0082270D">
        <w:rPr>
          <w:lang w:val="es-ES"/>
        </w:rPr>
        <w:t xml:space="preserve">Privacidad de Azure </w:t>
      </w:r>
      <w:proofErr w:type="spellStart"/>
      <w:r w:rsidRPr="0082270D">
        <w:rPr>
          <w:lang w:val="es-ES"/>
        </w:rPr>
        <w:t>Stack</w:t>
      </w:r>
      <w:proofErr w:type="spellEnd"/>
      <w:r w:rsidRPr="0082270D">
        <w:rPr>
          <w:lang w:val="es-ES"/>
        </w:rPr>
        <w:t xml:space="preserve"> Hub </w:t>
      </w:r>
    </w:p>
    <w:p w14:paraId="74E9CD9A" w14:textId="77777777" w:rsidR="00A10BE5" w:rsidRPr="0082270D" w:rsidRDefault="00A10BE5" w:rsidP="00A10BE5">
      <w:pPr>
        <w:pStyle w:val="ProductList-Body"/>
        <w:rPr>
          <w:lang w:val="es-ES"/>
        </w:rPr>
      </w:pPr>
      <w:r w:rsidRPr="0082270D">
        <w:rPr>
          <w:lang w:val="es-ES"/>
        </w:rPr>
        <w:t xml:space="preserve">La Declaración de Privacidad de Microsoft ubicada en </w:t>
      </w:r>
      <w:hyperlink r:id="rId44" w:history="1">
        <w:r w:rsidRPr="0082270D">
          <w:rPr>
            <w:rStyle w:val="Hyperlink"/>
            <w:lang w:val="es-ES"/>
          </w:rPr>
          <w:t>https://go.microsoft.com/</w:t>
        </w:r>
        <w:r w:rsidRPr="0082270D">
          <w:rPr>
            <w:rStyle w:val="Hyperlink"/>
            <w:color w:val="0563C1"/>
            <w:lang w:val="es-ES"/>
          </w:rPr>
          <w:t>fwlink</w:t>
        </w:r>
        <w:r w:rsidRPr="0082270D">
          <w:rPr>
            <w:rStyle w:val="Hyperlink"/>
            <w:lang w:val="es-ES"/>
          </w:rPr>
          <w:t>/?LinkId=521839</w:t>
        </w:r>
      </w:hyperlink>
      <w:r w:rsidRPr="0082270D">
        <w:rPr>
          <w:lang w:val="es-ES"/>
        </w:rPr>
        <w:t xml:space="preserve"> se aplica al uso de Azure </w:t>
      </w:r>
      <w:proofErr w:type="spellStart"/>
      <w:r w:rsidRPr="0082270D">
        <w:rPr>
          <w:lang w:val="es-ES"/>
        </w:rPr>
        <w:t>Stack</w:t>
      </w:r>
      <w:proofErr w:type="spellEnd"/>
      <w:r w:rsidRPr="0082270D">
        <w:rPr>
          <w:lang w:val="es-ES"/>
        </w:rPr>
        <w:t xml:space="preserve"> Hub por parte del Cliente. Si un Cliente del Contrato de la Nube de Microsoft o del Contrato del Cliente de Microsoft utiliza software o servicios de Azure </w:t>
      </w:r>
      <w:proofErr w:type="spellStart"/>
      <w:r w:rsidRPr="0082270D">
        <w:rPr>
          <w:lang w:val="es-ES"/>
        </w:rPr>
        <w:t>Stack</w:t>
      </w:r>
      <w:proofErr w:type="spellEnd"/>
      <w:r w:rsidRPr="0082270D">
        <w:rPr>
          <w:lang w:val="es-ES"/>
        </w:rPr>
        <w:t xml:space="preserve"> Hub hospedados por un Revendedor, dicho uso estará sujeto a las prácticas de privacidad del Revendedor, las que pueden diferir de las de Microsoft. </w:t>
      </w:r>
    </w:p>
    <w:p w14:paraId="48817B8A" w14:textId="77777777" w:rsidR="00A10BE5" w:rsidRPr="0082270D" w:rsidRDefault="00A10BE5" w:rsidP="00A10BE5">
      <w:pPr>
        <w:pStyle w:val="ProductList-Body"/>
        <w:rPr>
          <w:lang w:val="es-ES"/>
        </w:rPr>
      </w:pPr>
    </w:p>
    <w:p w14:paraId="0FF255E2" w14:textId="2A6D3ADF" w:rsidR="008F6AD1" w:rsidRPr="001E5DEE" w:rsidRDefault="00A10BE5" w:rsidP="00A10BE5">
      <w:pPr>
        <w:pStyle w:val="ProductList-Body"/>
        <w:rPr>
          <w:lang w:val="es-ES"/>
        </w:rPr>
      </w:pPr>
      <w:r w:rsidRPr="0082270D">
        <w:rPr>
          <w:lang w:val="es-ES"/>
        </w:rPr>
        <w:t xml:space="preserve">En la medida que Microsoft sea procesador o </w:t>
      </w:r>
      <w:proofErr w:type="spellStart"/>
      <w:r w:rsidRPr="0082270D">
        <w:rPr>
          <w:lang w:val="es-ES"/>
        </w:rPr>
        <w:t>subprocesador</w:t>
      </w:r>
      <w:proofErr w:type="spellEnd"/>
      <w:r w:rsidRPr="0082270D">
        <w:rPr>
          <w:lang w:val="es-ES"/>
        </w:rPr>
        <w:t xml:space="preserve"> de datos personales en relación con Azure </w:t>
      </w:r>
      <w:proofErr w:type="spellStart"/>
      <w:r w:rsidRPr="0082270D">
        <w:rPr>
          <w:lang w:val="es-ES"/>
        </w:rPr>
        <w:t>Stack</w:t>
      </w:r>
      <w:proofErr w:type="spellEnd"/>
      <w:r w:rsidRPr="0082270D">
        <w:rPr>
          <w:lang w:val="es-ES"/>
        </w:rPr>
        <w:t xml:space="preserve"> Hub, Microsoft adhiere, para todos los clientes, a los compromisos de (a) la disposición “Procesamiento de Datos Personales; RGPD” del DPA y (b) los Términos del Reglamento General de Protección de Datos de la Unión Europea en el Anexo 3 del DPA</w:t>
      </w:r>
      <w:r w:rsidR="008F6AD1" w:rsidRPr="001E5DEE">
        <w:rPr>
          <w:lang w:val="es-ES"/>
        </w:rPr>
        <w:t>.</w:t>
      </w:r>
    </w:p>
    <w:p w14:paraId="40E81E2C" w14:textId="77777777" w:rsidR="00A10BE5" w:rsidRDefault="00A10BE5" w:rsidP="008F6AD1">
      <w:pPr>
        <w:pStyle w:val="ProductList-ClauseHeading"/>
        <w:keepNext w:val="0"/>
        <w:rPr>
          <w:lang w:val="es-ES"/>
        </w:rPr>
      </w:pPr>
    </w:p>
    <w:p w14:paraId="5ED5878E" w14:textId="23FD2102" w:rsidR="008F6AD1" w:rsidRPr="001E5DEE" w:rsidRDefault="008F6AD1" w:rsidP="008F6AD1">
      <w:pPr>
        <w:pStyle w:val="ProductList-ClauseHeading"/>
        <w:keepNext w:val="0"/>
        <w:rPr>
          <w:lang w:val="es-ES"/>
        </w:rPr>
      </w:pPr>
      <w:r w:rsidRPr="001E5DEE">
        <w:rPr>
          <w:lang w:val="es-ES"/>
        </w:rPr>
        <w:t xml:space="preserve">Uso de Azure </w:t>
      </w:r>
      <w:proofErr w:type="spellStart"/>
      <w:r w:rsidRPr="001E5DEE">
        <w:rPr>
          <w:lang w:val="es-ES"/>
        </w:rPr>
        <w:t>Stack</w:t>
      </w:r>
      <w:proofErr w:type="spellEnd"/>
      <w:r w:rsidRPr="001E5DEE">
        <w:rPr>
          <w:lang w:val="es-ES"/>
        </w:rPr>
        <w:t xml:space="preserve"> Hub </w:t>
      </w:r>
    </w:p>
    <w:p w14:paraId="40BE453A" w14:textId="77777777" w:rsidR="008F6AD1" w:rsidRPr="001E5DEE" w:rsidRDefault="008F6AD1" w:rsidP="008F6AD1">
      <w:pPr>
        <w:pStyle w:val="ProductList-Body"/>
        <w:tabs>
          <w:tab w:val="clear" w:pos="158"/>
          <w:tab w:val="left" w:pos="360"/>
        </w:tabs>
        <w:rPr>
          <w:lang w:val="es-ES"/>
        </w:rPr>
      </w:pPr>
      <w:r w:rsidRPr="001E5DEE">
        <w:rPr>
          <w:lang w:val="es-ES"/>
        </w:rPr>
        <w:t xml:space="preserve">El cliente puede utilizar Azure </w:t>
      </w:r>
      <w:proofErr w:type="spellStart"/>
      <w:r w:rsidRPr="001E5DEE">
        <w:rPr>
          <w:lang w:val="es-ES"/>
        </w:rPr>
        <w:t>Stack</w:t>
      </w:r>
      <w:proofErr w:type="spellEnd"/>
      <w:r w:rsidRPr="001E5DEE">
        <w:rPr>
          <w:lang w:val="es-ES"/>
        </w:rPr>
        <w:t xml:space="preserve"> Hub únicamente en el hardware en el que está preinstalado. </w:t>
      </w:r>
    </w:p>
    <w:p w14:paraId="5E729876" w14:textId="77777777" w:rsidR="008F6AD1" w:rsidRPr="001E5DEE" w:rsidRDefault="008F6AD1" w:rsidP="008F6AD1">
      <w:pPr>
        <w:pStyle w:val="ProductList-Body"/>
        <w:tabs>
          <w:tab w:val="clear" w:pos="158"/>
          <w:tab w:val="left" w:pos="360"/>
        </w:tabs>
        <w:rPr>
          <w:lang w:val="es-ES"/>
        </w:rPr>
      </w:pPr>
    </w:p>
    <w:p w14:paraId="6D4FD143" w14:textId="77777777" w:rsidR="008F6AD1" w:rsidRPr="001E5DEE" w:rsidRDefault="008F6AD1" w:rsidP="000B6D7E">
      <w:pPr>
        <w:pStyle w:val="ProductList-ClauseHeading"/>
        <w:keepNext w:val="0"/>
        <w:rPr>
          <w:lang w:val="es-ES"/>
        </w:rPr>
      </w:pPr>
      <w:r w:rsidRPr="001E5DEE">
        <w:rPr>
          <w:lang w:val="es-ES"/>
        </w:rPr>
        <w:t>Uso de la Suscripción de Proveedor Predeterminada</w:t>
      </w:r>
    </w:p>
    <w:p w14:paraId="56314DA6" w14:textId="2A1BF4D9" w:rsidR="00887E58" w:rsidRPr="00E32BC2" w:rsidRDefault="008F6AD1" w:rsidP="008F6AD1">
      <w:pPr>
        <w:pStyle w:val="ProductList-Body"/>
        <w:rPr>
          <w:lang w:val="es-ES"/>
        </w:rPr>
      </w:pPr>
      <w:r w:rsidRPr="001E5DEE">
        <w:rPr>
          <w:lang w:val="es-ES"/>
        </w:rPr>
        <w:t xml:space="preserve">La suscripción creada para el administrador del sistema durante el proceso de implementación de Azure </w:t>
      </w:r>
      <w:proofErr w:type="spellStart"/>
      <w:r w:rsidRPr="001E5DEE">
        <w:rPr>
          <w:lang w:val="es-ES"/>
        </w:rPr>
        <w:t>Stack</w:t>
      </w:r>
      <w:proofErr w:type="spellEnd"/>
      <w:r w:rsidRPr="001E5DEE">
        <w:rPr>
          <w:lang w:val="es-ES"/>
        </w:rPr>
        <w:t xml:space="preserve"> Hub (la suscripción determinada del proveedor) se puede utilizar únicamente para implementar y administrar la infraestructura de Azure </w:t>
      </w:r>
      <w:proofErr w:type="spellStart"/>
      <w:r w:rsidRPr="001E5DEE">
        <w:rPr>
          <w:lang w:val="es-ES"/>
        </w:rPr>
        <w:t>Stack</w:t>
      </w:r>
      <w:proofErr w:type="spellEnd"/>
      <w:r w:rsidRPr="001E5DEE">
        <w:rPr>
          <w:lang w:val="es-ES"/>
        </w:rPr>
        <w:t xml:space="preserve"> Hub; no se puede utilizar para ejecutar </w:t>
      </w:r>
      <w:r w:rsidRPr="001E5DEE">
        <w:rPr>
          <w:lang w:val="es-ES"/>
        </w:rPr>
        <w:lastRenderedPageBreak/>
        <w:t xml:space="preserve">cargas de trabajo que no implementen ni administren infraestructura de Azure </w:t>
      </w:r>
      <w:proofErr w:type="spellStart"/>
      <w:r w:rsidRPr="001E5DEE">
        <w:rPr>
          <w:lang w:val="es-ES"/>
        </w:rPr>
        <w:t>Stack</w:t>
      </w:r>
      <w:proofErr w:type="spellEnd"/>
      <w:r w:rsidRPr="001E5DEE">
        <w:rPr>
          <w:lang w:val="es-ES"/>
        </w:rPr>
        <w:t xml:space="preserve"> Hub (por ejemplo, no se puede utilizar para ejecutar cargas de trabajo de ninguna aplicación</w:t>
      </w:r>
      <w:r w:rsidR="00887E58" w:rsidRPr="00E32BC2">
        <w:rPr>
          <w:lang w:val="es-ES"/>
        </w:rPr>
        <w:t>).</w:t>
      </w:r>
    </w:p>
    <w:bookmarkStart w:id="98" w:name="_Toc494738672"/>
    <w:bookmarkStart w:id="99" w:name="EMS"/>
    <w:bookmarkStart w:id="100" w:name="_Toc476476610"/>
    <w:bookmarkStart w:id="101" w:name="_Toc459970714"/>
    <w:bookmarkStart w:id="102" w:name="_Toc457466428"/>
    <w:bookmarkStart w:id="103" w:name="AzureActiveDirectoryBasic"/>
    <w:bookmarkStart w:id="104" w:name="_Toc437590238"/>
    <w:bookmarkStart w:id="105" w:name="_Toc435790944"/>
    <w:bookmarkStart w:id="106" w:name="MicrosoftDynamicsMarketing"/>
    <w:bookmarkEnd w:id="71"/>
    <w:p w14:paraId="05EDF2C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2D5B493" w14:textId="77777777" w:rsidR="00A043FA" w:rsidRPr="00A043FA" w:rsidRDefault="00A043FA" w:rsidP="00F02C9E">
      <w:pPr>
        <w:pStyle w:val="ProductList-Offering2Heading"/>
        <w:outlineLvl w:val="2"/>
        <w:rPr>
          <w:lang w:val="es-ES_tradnl"/>
        </w:rPr>
      </w:pPr>
      <w:r w:rsidRPr="00A043FA">
        <w:rPr>
          <w:lang w:val="es-ES_tradnl"/>
        </w:rPr>
        <w:tab/>
      </w:r>
      <w:bookmarkStart w:id="107" w:name="_Toc5958159"/>
      <w:bookmarkStart w:id="108" w:name="CognitiveServices"/>
      <w:bookmarkStart w:id="109" w:name="_Toc60224875"/>
      <w:proofErr w:type="spellStart"/>
      <w:r w:rsidRPr="00A043FA">
        <w:rPr>
          <w:lang w:val="es-ES_tradnl"/>
        </w:rPr>
        <w:t>Cognitive</w:t>
      </w:r>
      <w:proofErr w:type="spellEnd"/>
      <w:r w:rsidRPr="00A043FA">
        <w:rPr>
          <w:lang w:val="es-ES_tradnl"/>
        </w:rPr>
        <w:t xml:space="preserve"> Services</w:t>
      </w:r>
      <w:bookmarkEnd w:id="107"/>
      <w:bookmarkEnd w:id="109"/>
    </w:p>
    <w:bookmarkEnd w:id="108"/>
    <w:p w14:paraId="1B7D50B5" w14:textId="77777777" w:rsidR="00A043FA" w:rsidRPr="00A043FA" w:rsidRDefault="00A043FA" w:rsidP="00F02C9E">
      <w:pPr>
        <w:pStyle w:val="ProductList-ClauseHeading"/>
        <w:keepNext w:val="0"/>
        <w:rPr>
          <w:lang w:val="es-ES_tradnl"/>
        </w:rPr>
      </w:pPr>
      <w:r w:rsidRPr="00A043FA">
        <w:rPr>
          <w:lang w:val="es-ES_tradnl"/>
        </w:rPr>
        <w:t>Límite de uso por parte del Cliente de la salida del servicio</w:t>
      </w:r>
    </w:p>
    <w:p w14:paraId="318DF969" w14:textId="17E887FD" w:rsidR="00A043FA" w:rsidRPr="00A043FA" w:rsidRDefault="00A10BE5" w:rsidP="00F02C9E">
      <w:pPr>
        <w:pStyle w:val="ProductList-Body"/>
        <w:rPr>
          <w:lang w:val="es-ES_tradnl"/>
        </w:rPr>
      </w:pPr>
      <w:r w:rsidRPr="0082270D">
        <w:rPr>
          <w:lang w:val="es-ES"/>
        </w:rPr>
        <w:t xml:space="preserve">El cliente no utilizará, ni permitirá que terceros utilicen </w:t>
      </w:r>
      <w:proofErr w:type="spellStart"/>
      <w:r w:rsidRPr="0082270D">
        <w:rPr>
          <w:lang w:val="es-ES"/>
        </w:rPr>
        <w:t>Cognitive</w:t>
      </w:r>
      <w:proofErr w:type="spellEnd"/>
      <w:r w:rsidRPr="0082270D">
        <w:rPr>
          <w:lang w:val="es-ES"/>
        </w:rPr>
        <w:t xml:space="preserve"> Services o los datos de </w:t>
      </w:r>
      <w:proofErr w:type="spellStart"/>
      <w:r w:rsidRPr="0082270D">
        <w:rPr>
          <w:lang w:val="es-ES"/>
        </w:rPr>
        <w:t>Cognitive</w:t>
      </w:r>
      <w:proofErr w:type="spellEnd"/>
      <w:r w:rsidRPr="0082270D">
        <w:rPr>
          <w:lang w:val="es-ES"/>
        </w:rPr>
        <w:t xml:space="preserve"> Services para crear, entrenar o mejorar (directa o indirectamente) un producto o servicio similar o competidor</w:t>
      </w:r>
      <w:r w:rsidR="00A043FA" w:rsidRPr="00A043FA">
        <w:rPr>
          <w:lang w:val="es-ES_tradnl"/>
        </w:rPr>
        <w:t>.</w:t>
      </w:r>
    </w:p>
    <w:p w14:paraId="2EA5F9D4" w14:textId="77777777" w:rsidR="00A043FA" w:rsidRPr="00A043FA" w:rsidRDefault="00A043FA" w:rsidP="00F02C9E">
      <w:pPr>
        <w:pStyle w:val="ProductList-Body"/>
        <w:rPr>
          <w:lang w:val="es-ES_tradnl"/>
        </w:rPr>
      </w:pPr>
    </w:p>
    <w:p w14:paraId="306DF4D6" w14:textId="77777777" w:rsidR="00A043FA" w:rsidRPr="00A043FA" w:rsidRDefault="00A043FA" w:rsidP="00F02C9E">
      <w:pPr>
        <w:pStyle w:val="ProductList-ClauseHeading"/>
        <w:keepNext w:val="0"/>
        <w:rPr>
          <w:lang w:val="es-ES_tradnl"/>
        </w:rPr>
      </w:pPr>
      <w:r w:rsidRPr="00A043FA">
        <w:rPr>
          <w:lang w:val="es-ES_tradnl"/>
        </w:rPr>
        <w:t xml:space="preserve">Atribución de Microsoft </w:t>
      </w:r>
      <w:proofErr w:type="spellStart"/>
      <w:r w:rsidRPr="00A043FA">
        <w:rPr>
          <w:lang w:val="es-ES_tradnl"/>
        </w:rPr>
        <w:t>Translator</w:t>
      </w:r>
      <w:proofErr w:type="spellEnd"/>
    </w:p>
    <w:p w14:paraId="05567FC6" w14:textId="77777777" w:rsidR="00A043FA" w:rsidRPr="00A043FA" w:rsidRDefault="00A043FA" w:rsidP="00F02C9E">
      <w:pPr>
        <w:pStyle w:val="ProductList-Body"/>
        <w:rPr>
          <w:lang w:val="es-ES_tradnl"/>
        </w:rPr>
      </w:pPr>
      <w:r w:rsidRPr="00A043FA">
        <w:rPr>
          <w:lang w:val="es-ES_tradnl"/>
        </w:rPr>
        <w:t xml:space="preserve">Al visualizar traducciones automáticas realizadas por Microsoft </w:t>
      </w:r>
      <w:proofErr w:type="spellStart"/>
      <w:r w:rsidRPr="00A043FA">
        <w:rPr>
          <w:lang w:val="es-ES_tradnl"/>
        </w:rPr>
        <w:t>Translator</w:t>
      </w:r>
      <w:proofErr w:type="spellEnd"/>
      <w:r w:rsidRPr="00A043FA">
        <w:rPr>
          <w:lang w:val="es-ES_tradnl"/>
        </w:rPr>
        <w:t xml:space="preserve">, el Cliente proporcionará una notificación clara y razonable de que el texto fue traducido automáticamente por Microsoft </w:t>
      </w:r>
      <w:proofErr w:type="spellStart"/>
      <w:r w:rsidRPr="00A043FA">
        <w:rPr>
          <w:lang w:val="es-ES_tradnl"/>
        </w:rPr>
        <w:t>Translator</w:t>
      </w:r>
      <w:proofErr w:type="spellEnd"/>
      <w:r w:rsidRPr="00A043FA">
        <w:rPr>
          <w:lang w:val="es-ES_tradnl"/>
        </w:rPr>
        <w:t>.</w:t>
      </w:r>
    </w:p>
    <w:p w14:paraId="62709416" w14:textId="77777777" w:rsidR="00A043FA" w:rsidRPr="00A043FA" w:rsidRDefault="00A043FA" w:rsidP="00F02C9E">
      <w:pPr>
        <w:pStyle w:val="ProductList-Body"/>
        <w:rPr>
          <w:lang w:val="es-ES_tradnl"/>
        </w:rPr>
      </w:pPr>
    </w:p>
    <w:p w14:paraId="13EE02EF" w14:textId="77777777" w:rsidR="00A043FA" w:rsidRPr="00A043FA" w:rsidRDefault="00A043FA" w:rsidP="0029405B">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es-ES_tradnl"/>
        </w:rPr>
      </w:pPr>
      <w:proofErr w:type="spellStart"/>
      <w:r w:rsidRPr="00A043FA">
        <w:rPr>
          <w:rFonts w:ascii="Calibri" w:eastAsia="Calibri" w:hAnsi="Calibri" w:cs="Arial"/>
          <w:b/>
          <w:color w:val="00188F"/>
          <w:sz w:val="18"/>
          <w:szCs w:val="20"/>
          <w:lang w:val="es-ES_tradnl"/>
        </w:rPr>
        <w:t>Cognitive</w:t>
      </w:r>
      <w:proofErr w:type="spellEnd"/>
      <w:r w:rsidRPr="00A043FA">
        <w:rPr>
          <w:rFonts w:ascii="Calibri" w:eastAsia="Calibri" w:hAnsi="Calibri" w:cs="Arial"/>
          <w:b/>
          <w:color w:val="00188F"/>
          <w:sz w:val="18"/>
          <w:szCs w:val="20"/>
          <w:lang w:val="es-ES_tradnl"/>
        </w:rPr>
        <w:t xml:space="preserve"> Services en contenedores</w:t>
      </w:r>
    </w:p>
    <w:p w14:paraId="33B857BC" w14:textId="77777777" w:rsidR="007E79E2" w:rsidRPr="005D45B7" w:rsidRDefault="007E79E2" w:rsidP="007E79E2">
      <w:pPr>
        <w:tabs>
          <w:tab w:val="left" w:pos="158"/>
        </w:tabs>
        <w:suppressAutoHyphens/>
        <w:autoSpaceDN w:val="0"/>
        <w:spacing w:after="0" w:line="240" w:lineRule="auto"/>
        <w:textAlignment w:val="baseline"/>
        <w:rPr>
          <w:rFonts w:ascii="Calibri" w:eastAsia="Calibri" w:hAnsi="Calibri" w:cs="Arial"/>
          <w:spacing w:val="-1"/>
          <w:sz w:val="18"/>
        </w:rPr>
      </w:pPr>
      <w:r w:rsidRPr="005D45B7">
        <w:rPr>
          <w:rFonts w:ascii="Calibri" w:eastAsia="Calibri" w:hAnsi="Calibri" w:cs="Arial"/>
          <w:spacing w:val="-1"/>
          <w:sz w:val="18"/>
        </w:rPr>
        <w:t xml:space="preserve">Las </w:t>
      </w:r>
      <w:proofErr w:type="spellStart"/>
      <w:r w:rsidRPr="005D45B7">
        <w:rPr>
          <w:rFonts w:ascii="Calibri" w:eastAsia="Calibri" w:hAnsi="Calibri" w:cs="Arial"/>
          <w:spacing w:val="-1"/>
          <w:sz w:val="18"/>
        </w:rPr>
        <w:t>funciones</w:t>
      </w:r>
      <w:proofErr w:type="spellEnd"/>
      <w:r w:rsidRPr="005D45B7">
        <w:rPr>
          <w:rFonts w:ascii="Calibri" w:eastAsia="Calibri" w:hAnsi="Calibri" w:cs="Arial"/>
          <w:spacing w:val="-1"/>
          <w:sz w:val="18"/>
        </w:rPr>
        <w:t xml:space="preserve"> de Cognitive Services que </w:t>
      </w:r>
      <w:proofErr w:type="spellStart"/>
      <w:r w:rsidRPr="005D45B7">
        <w:rPr>
          <w:rFonts w:ascii="Calibri" w:eastAsia="Calibri" w:hAnsi="Calibri" w:cs="Arial"/>
          <w:spacing w:val="-1"/>
          <w:sz w:val="18"/>
        </w:rPr>
        <w:t>están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disponibles</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contenedores</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están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diseñadas</w:t>
      </w:r>
      <w:proofErr w:type="spellEnd"/>
      <w:r w:rsidRPr="005D45B7">
        <w:rPr>
          <w:rFonts w:ascii="Calibri" w:eastAsia="Calibri" w:hAnsi="Calibri" w:cs="Arial"/>
          <w:spacing w:val="-1"/>
          <w:sz w:val="18"/>
        </w:rPr>
        <w:t xml:space="preserve"> para </w:t>
      </w:r>
      <w:proofErr w:type="spellStart"/>
      <w:r w:rsidRPr="005D45B7">
        <w:rPr>
          <w:rFonts w:ascii="Calibri" w:eastAsia="Calibri" w:hAnsi="Calibri" w:cs="Arial"/>
          <w:spacing w:val="-1"/>
          <w:sz w:val="18"/>
        </w:rPr>
        <w:t>conectarse</w:t>
      </w:r>
      <w:proofErr w:type="spellEnd"/>
      <w:r w:rsidRPr="005D45B7">
        <w:rPr>
          <w:rFonts w:ascii="Calibri" w:eastAsia="Calibri" w:hAnsi="Calibri" w:cs="Arial"/>
          <w:spacing w:val="-1"/>
          <w:sz w:val="18"/>
        </w:rPr>
        <w:t xml:space="preserve"> a un punto final de </w:t>
      </w:r>
      <w:proofErr w:type="spellStart"/>
      <w:r w:rsidRPr="005D45B7">
        <w:rPr>
          <w:rFonts w:ascii="Calibri" w:eastAsia="Calibri" w:hAnsi="Calibri" w:cs="Arial"/>
          <w:spacing w:val="-1"/>
          <w:sz w:val="18"/>
        </w:rPr>
        <w:t>facturación</w:t>
      </w:r>
      <w:proofErr w:type="spellEnd"/>
      <w:r w:rsidRPr="005D45B7">
        <w:rPr>
          <w:rFonts w:ascii="Calibri" w:eastAsia="Calibri" w:hAnsi="Calibri" w:cs="Arial"/>
          <w:spacing w:val="-1"/>
          <w:sz w:val="18"/>
        </w:rPr>
        <w:t xml:space="preserve">. 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dispone de </w:t>
      </w:r>
      <w:proofErr w:type="spellStart"/>
      <w:r w:rsidRPr="005D45B7">
        <w:rPr>
          <w:rFonts w:ascii="Calibri" w:eastAsia="Calibri" w:hAnsi="Calibri" w:cs="Arial"/>
          <w:spacing w:val="-1"/>
          <w:sz w:val="18"/>
        </w:rPr>
        <w:t>licencia</w:t>
      </w:r>
      <w:proofErr w:type="spellEnd"/>
      <w:r w:rsidRPr="005D45B7">
        <w:rPr>
          <w:rFonts w:ascii="Calibri" w:eastAsia="Calibri" w:hAnsi="Calibri" w:cs="Arial"/>
          <w:spacing w:val="-1"/>
          <w:sz w:val="18"/>
        </w:rPr>
        <w:t xml:space="preserve"> para los </w:t>
      </w:r>
      <w:proofErr w:type="spellStart"/>
      <w:r w:rsidRPr="005D45B7">
        <w:rPr>
          <w:rFonts w:ascii="Calibri" w:eastAsia="Calibri" w:hAnsi="Calibri" w:cs="Arial"/>
          <w:spacing w:val="-1"/>
          <w:sz w:val="18"/>
        </w:rPr>
        <w:t>contenedores</w:t>
      </w:r>
      <w:proofErr w:type="spellEnd"/>
      <w:r w:rsidRPr="005D45B7">
        <w:rPr>
          <w:rFonts w:ascii="Calibri" w:eastAsia="Calibri" w:hAnsi="Calibri" w:cs="Arial"/>
          <w:spacing w:val="-1"/>
          <w:sz w:val="18"/>
        </w:rPr>
        <w:t xml:space="preserve"> y el punto final de </w:t>
      </w:r>
      <w:proofErr w:type="spellStart"/>
      <w:r w:rsidRPr="005D45B7">
        <w:rPr>
          <w:rFonts w:ascii="Calibri" w:eastAsia="Calibri" w:hAnsi="Calibri" w:cs="Arial"/>
          <w:spacing w:val="-1"/>
          <w:sz w:val="18"/>
        </w:rPr>
        <w:t>facturación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virtud</w:t>
      </w:r>
      <w:proofErr w:type="spellEnd"/>
      <w:r w:rsidRPr="005D45B7">
        <w:rPr>
          <w:rFonts w:ascii="Calibri" w:eastAsia="Calibri" w:hAnsi="Calibri" w:cs="Arial"/>
          <w:spacing w:val="-1"/>
          <w:sz w:val="18"/>
        </w:rPr>
        <w:t xml:space="preserve"> de </w:t>
      </w:r>
      <w:proofErr w:type="spellStart"/>
      <w:r w:rsidRPr="005D45B7">
        <w:rPr>
          <w:rFonts w:ascii="Calibri" w:eastAsia="Calibri" w:hAnsi="Calibri" w:cs="Arial"/>
          <w:spacing w:val="-1"/>
          <w:sz w:val="18"/>
        </w:rPr>
        <w:t>este</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contrato</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como</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Servicios</w:t>
      </w:r>
      <w:proofErr w:type="spellEnd"/>
      <w:r w:rsidRPr="005D45B7">
        <w:rPr>
          <w:rFonts w:ascii="Calibri" w:eastAsia="Calibri" w:hAnsi="Calibri" w:cs="Arial"/>
          <w:spacing w:val="-1"/>
          <w:sz w:val="18"/>
        </w:rPr>
        <w:t xml:space="preserve"> Online y los </w:t>
      </w:r>
      <w:proofErr w:type="spellStart"/>
      <w:r w:rsidRPr="005D45B7">
        <w:rPr>
          <w:rFonts w:ascii="Calibri" w:eastAsia="Calibri" w:hAnsi="Calibri" w:cs="Arial"/>
          <w:spacing w:val="-1"/>
          <w:sz w:val="18"/>
        </w:rPr>
        <w:t>contenedores</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también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están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sujetos</w:t>
      </w:r>
      <w:proofErr w:type="spellEnd"/>
      <w:r w:rsidRPr="005D45B7">
        <w:rPr>
          <w:rFonts w:ascii="Calibri" w:eastAsia="Calibri" w:hAnsi="Calibri" w:cs="Arial"/>
          <w:spacing w:val="-1"/>
          <w:sz w:val="18"/>
        </w:rPr>
        <w:t xml:space="preserve"> a los </w:t>
      </w:r>
      <w:proofErr w:type="spellStart"/>
      <w:r w:rsidRPr="005D45B7">
        <w:rPr>
          <w:rFonts w:ascii="Calibri" w:eastAsia="Calibri" w:hAnsi="Calibri" w:cs="Arial"/>
          <w:spacing w:val="-1"/>
          <w:sz w:val="18"/>
        </w:rPr>
        <w:t>términos</w:t>
      </w:r>
      <w:proofErr w:type="spellEnd"/>
      <w:r w:rsidRPr="005D45B7">
        <w:rPr>
          <w:rFonts w:ascii="Calibri" w:eastAsia="Calibri" w:hAnsi="Calibri" w:cs="Arial"/>
          <w:spacing w:val="-1"/>
          <w:sz w:val="18"/>
        </w:rPr>
        <w:t xml:space="preserve"> de </w:t>
      </w:r>
      <w:proofErr w:type="spellStart"/>
      <w:r w:rsidRPr="005D45B7">
        <w:rPr>
          <w:rFonts w:ascii="Calibri" w:eastAsia="Calibri" w:hAnsi="Calibri" w:cs="Arial"/>
          <w:spacing w:val="-1"/>
          <w:sz w:val="18"/>
        </w:rPr>
        <w:t>Uso</w:t>
      </w:r>
      <w:proofErr w:type="spellEnd"/>
      <w:r w:rsidRPr="005D45B7">
        <w:rPr>
          <w:rFonts w:ascii="Calibri" w:eastAsia="Calibri" w:hAnsi="Calibri" w:cs="Arial"/>
          <w:spacing w:val="-1"/>
          <w:sz w:val="18"/>
        </w:rPr>
        <w:t xml:space="preserve"> del Software con un </w:t>
      </w:r>
      <w:proofErr w:type="spellStart"/>
      <w:r w:rsidRPr="005D45B7">
        <w:rPr>
          <w:rFonts w:ascii="Calibri" w:eastAsia="Calibri" w:hAnsi="Calibri" w:cs="Arial"/>
          <w:spacing w:val="-1"/>
          <w:sz w:val="18"/>
        </w:rPr>
        <w:t>Servicio</w:t>
      </w:r>
      <w:proofErr w:type="spellEnd"/>
      <w:r w:rsidRPr="005D45B7">
        <w:rPr>
          <w:rFonts w:ascii="Calibri" w:eastAsia="Calibri" w:hAnsi="Calibri" w:cs="Arial"/>
          <w:spacing w:val="-1"/>
          <w:sz w:val="18"/>
        </w:rPr>
        <w:t xml:space="preserve"> Online </w:t>
      </w:r>
      <w:proofErr w:type="spellStart"/>
      <w:r w:rsidRPr="005D45B7">
        <w:rPr>
          <w:rFonts w:ascii="Calibri" w:eastAsia="Calibri" w:hAnsi="Calibri" w:cs="Arial"/>
          <w:spacing w:val="-1"/>
          <w:sz w:val="18"/>
        </w:rPr>
        <w:t>en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este</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contrato</w:t>
      </w:r>
      <w:proofErr w:type="spellEnd"/>
      <w:r w:rsidRPr="005D45B7">
        <w:rPr>
          <w:rFonts w:ascii="Calibri" w:eastAsia="Calibri" w:hAnsi="Calibri" w:cs="Arial"/>
          <w:spacing w:val="-1"/>
          <w:sz w:val="18"/>
        </w:rPr>
        <w:t xml:space="preserve">. 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debe </w:t>
      </w:r>
      <w:proofErr w:type="spellStart"/>
      <w:r w:rsidRPr="005D45B7">
        <w:rPr>
          <w:rFonts w:ascii="Calibri" w:eastAsia="Calibri" w:hAnsi="Calibri" w:cs="Arial"/>
          <w:spacing w:val="-1"/>
          <w:sz w:val="18"/>
        </w:rPr>
        <w:t>configurar</w:t>
      </w:r>
      <w:proofErr w:type="spellEnd"/>
      <w:r w:rsidRPr="005D45B7">
        <w:rPr>
          <w:rFonts w:ascii="Calibri" w:eastAsia="Calibri" w:hAnsi="Calibri" w:cs="Arial"/>
          <w:spacing w:val="-1"/>
          <w:sz w:val="18"/>
        </w:rPr>
        <w:t xml:space="preserve"> los </w:t>
      </w:r>
      <w:proofErr w:type="spellStart"/>
      <w:r w:rsidRPr="005D45B7">
        <w:rPr>
          <w:rFonts w:ascii="Calibri" w:eastAsia="Calibri" w:hAnsi="Calibri" w:cs="Arial"/>
          <w:spacing w:val="-1"/>
          <w:sz w:val="18"/>
        </w:rPr>
        <w:t>contenedores</w:t>
      </w:r>
      <w:proofErr w:type="spellEnd"/>
      <w:r w:rsidRPr="005D45B7">
        <w:rPr>
          <w:rFonts w:ascii="Calibri" w:eastAsia="Calibri" w:hAnsi="Calibri" w:cs="Arial"/>
          <w:spacing w:val="-1"/>
          <w:sz w:val="18"/>
        </w:rPr>
        <w:t xml:space="preserve"> que </w:t>
      </w:r>
      <w:proofErr w:type="spellStart"/>
      <w:r w:rsidRPr="005D45B7">
        <w:rPr>
          <w:rFonts w:ascii="Calibri" w:eastAsia="Calibri" w:hAnsi="Calibri" w:cs="Arial"/>
          <w:spacing w:val="-1"/>
          <w:sz w:val="18"/>
        </w:rPr>
        <w:t>utiliza</w:t>
      </w:r>
      <w:proofErr w:type="spellEnd"/>
      <w:r w:rsidRPr="005D45B7">
        <w:rPr>
          <w:rFonts w:ascii="Calibri" w:eastAsia="Calibri" w:hAnsi="Calibri" w:cs="Arial"/>
          <w:spacing w:val="-1"/>
          <w:sz w:val="18"/>
        </w:rPr>
        <w:t xml:space="preserve"> para </w:t>
      </w:r>
      <w:proofErr w:type="spellStart"/>
      <w:r w:rsidRPr="005D45B7">
        <w:rPr>
          <w:rFonts w:ascii="Calibri" w:eastAsia="Calibri" w:hAnsi="Calibri" w:cs="Arial"/>
          <w:spacing w:val="-1"/>
          <w:sz w:val="18"/>
        </w:rPr>
        <w:t>comunicarse</w:t>
      </w:r>
      <w:proofErr w:type="spellEnd"/>
      <w:r w:rsidRPr="005D45B7">
        <w:rPr>
          <w:rFonts w:ascii="Calibri" w:eastAsia="Calibri" w:hAnsi="Calibri" w:cs="Arial"/>
          <w:spacing w:val="-1"/>
          <w:sz w:val="18"/>
        </w:rPr>
        <w:t xml:space="preserve"> con el punto final de </w:t>
      </w:r>
      <w:proofErr w:type="spellStart"/>
      <w:r w:rsidRPr="005D45B7">
        <w:rPr>
          <w:rFonts w:ascii="Calibri" w:eastAsia="Calibri" w:hAnsi="Calibri" w:cs="Arial"/>
          <w:spacing w:val="-1"/>
          <w:sz w:val="18"/>
        </w:rPr>
        <w:t>facturación</w:t>
      </w:r>
      <w:proofErr w:type="spellEnd"/>
      <w:r w:rsidRPr="005D45B7">
        <w:rPr>
          <w:rFonts w:ascii="Calibri" w:eastAsia="Calibri" w:hAnsi="Calibri" w:cs="Arial"/>
          <w:spacing w:val="-1"/>
          <w:sz w:val="18"/>
        </w:rPr>
        <w:t xml:space="preserve"> para que el punto final de </w:t>
      </w:r>
      <w:proofErr w:type="spellStart"/>
      <w:r w:rsidRPr="005D45B7">
        <w:rPr>
          <w:rFonts w:ascii="Calibri" w:eastAsia="Calibri" w:hAnsi="Calibri" w:cs="Arial"/>
          <w:spacing w:val="-1"/>
          <w:sz w:val="18"/>
        </w:rPr>
        <w:t>facturación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mida</w:t>
      </w:r>
      <w:proofErr w:type="spellEnd"/>
      <w:r w:rsidRPr="005D45B7">
        <w:rPr>
          <w:rFonts w:ascii="Calibri" w:eastAsia="Calibri" w:hAnsi="Calibri" w:cs="Arial"/>
          <w:spacing w:val="-1"/>
          <w:sz w:val="18"/>
        </w:rPr>
        <w:t xml:space="preserve"> el </w:t>
      </w:r>
      <w:proofErr w:type="spellStart"/>
      <w:r w:rsidRPr="005D45B7">
        <w:rPr>
          <w:rFonts w:ascii="Calibri" w:eastAsia="Calibri" w:hAnsi="Calibri" w:cs="Arial"/>
          <w:spacing w:val="-1"/>
          <w:sz w:val="18"/>
        </w:rPr>
        <w:t>uso</w:t>
      </w:r>
      <w:proofErr w:type="spellEnd"/>
      <w:r w:rsidRPr="005D45B7">
        <w:rPr>
          <w:rFonts w:ascii="Calibri" w:eastAsia="Calibri" w:hAnsi="Calibri" w:cs="Arial"/>
          <w:spacing w:val="-1"/>
          <w:sz w:val="18"/>
        </w:rPr>
        <w:t xml:space="preserve"> de </w:t>
      </w:r>
      <w:proofErr w:type="spellStart"/>
      <w:r w:rsidRPr="005D45B7">
        <w:rPr>
          <w:rFonts w:ascii="Calibri" w:eastAsia="Calibri" w:hAnsi="Calibri" w:cs="Arial"/>
          <w:spacing w:val="-1"/>
          <w:sz w:val="18"/>
        </w:rPr>
        <w:t>esos</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contenedores</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Siempre</w:t>
      </w:r>
      <w:proofErr w:type="spellEnd"/>
      <w:r w:rsidRPr="005D45B7">
        <w:rPr>
          <w:rFonts w:ascii="Calibri" w:eastAsia="Calibri" w:hAnsi="Calibri" w:cs="Arial"/>
          <w:spacing w:val="-1"/>
          <w:sz w:val="18"/>
        </w:rPr>
        <w:t xml:space="preserve"> que 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habilite</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dicha</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medición</w:t>
      </w:r>
      <w:proofErr w:type="spellEnd"/>
      <w:r w:rsidRPr="005D45B7">
        <w:rPr>
          <w:rFonts w:ascii="Calibri" w:eastAsia="Calibri" w:hAnsi="Calibri" w:cs="Arial"/>
          <w:spacing w:val="-1"/>
          <w:sz w:val="18"/>
        </w:rPr>
        <w:t xml:space="preserve"> y </w:t>
      </w:r>
      <w:proofErr w:type="spellStart"/>
      <w:r w:rsidRPr="005D45B7">
        <w:rPr>
          <w:rFonts w:ascii="Calibri" w:eastAsia="Calibri" w:hAnsi="Calibri" w:cs="Arial"/>
          <w:spacing w:val="-1"/>
          <w:sz w:val="18"/>
        </w:rPr>
        <w:t>esté</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sujeto</w:t>
      </w:r>
      <w:proofErr w:type="spellEnd"/>
      <w:r w:rsidRPr="005D45B7">
        <w:rPr>
          <w:rFonts w:ascii="Calibri" w:eastAsia="Calibri" w:hAnsi="Calibri" w:cs="Arial"/>
          <w:spacing w:val="-1"/>
          <w:sz w:val="18"/>
        </w:rPr>
        <w:t xml:space="preserve"> a </w:t>
      </w:r>
      <w:proofErr w:type="spellStart"/>
      <w:r w:rsidRPr="005D45B7">
        <w:rPr>
          <w:rFonts w:ascii="Calibri" w:eastAsia="Calibri" w:hAnsi="Calibri" w:cs="Arial"/>
          <w:spacing w:val="-1"/>
          <w:sz w:val="18"/>
        </w:rPr>
        <w:t>cualquier</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límite</w:t>
      </w:r>
      <w:proofErr w:type="spellEnd"/>
      <w:r w:rsidRPr="005D45B7">
        <w:rPr>
          <w:rFonts w:ascii="Calibri" w:eastAsia="Calibri" w:hAnsi="Calibri" w:cs="Arial"/>
          <w:spacing w:val="-1"/>
          <w:sz w:val="18"/>
        </w:rPr>
        <w:t xml:space="preserve"> de </w:t>
      </w:r>
      <w:proofErr w:type="spellStart"/>
      <w:r w:rsidRPr="005D45B7">
        <w:rPr>
          <w:rFonts w:ascii="Calibri" w:eastAsia="Calibri" w:hAnsi="Calibri" w:cs="Arial"/>
          <w:spacing w:val="-1"/>
          <w:sz w:val="18"/>
        </w:rPr>
        <w:t>transacción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aplicable</w:t>
      </w:r>
      <w:proofErr w:type="spellEnd"/>
      <w:r w:rsidRPr="005D45B7">
        <w:rPr>
          <w:rFonts w:ascii="Calibri" w:eastAsia="Calibri" w:hAnsi="Calibri" w:cs="Arial"/>
          <w:spacing w:val="-1"/>
          <w:sz w:val="18"/>
        </w:rPr>
        <w:t xml:space="preserve">, 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puede</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instalar</w:t>
      </w:r>
      <w:proofErr w:type="spellEnd"/>
      <w:r w:rsidRPr="005D45B7">
        <w:rPr>
          <w:rFonts w:ascii="Calibri" w:eastAsia="Calibri" w:hAnsi="Calibri" w:cs="Arial"/>
          <w:spacing w:val="-1"/>
          <w:sz w:val="18"/>
        </w:rPr>
        <w:t xml:space="preserve"> y </w:t>
      </w:r>
      <w:proofErr w:type="spellStart"/>
      <w:r w:rsidRPr="005D45B7">
        <w:rPr>
          <w:rFonts w:ascii="Calibri" w:eastAsia="Calibri" w:hAnsi="Calibri" w:cs="Arial"/>
          <w:spacing w:val="-1"/>
          <w:sz w:val="18"/>
        </w:rPr>
        <w:t>utilizar</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cualquier</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número</w:t>
      </w:r>
      <w:proofErr w:type="spellEnd"/>
      <w:r w:rsidRPr="005D45B7">
        <w:rPr>
          <w:rFonts w:ascii="Calibri" w:eastAsia="Calibri" w:hAnsi="Calibri" w:cs="Arial"/>
          <w:spacing w:val="-1"/>
          <w:sz w:val="18"/>
        </w:rPr>
        <w:t xml:space="preserve"> de </w:t>
      </w:r>
      <w:proofErr w:type="spellStart"/>
      <w:r w:rsidRPr="005D45B7">
        <w:rPr>
          <w:rFonts w:ascii="Calibri" w:eastAsia="Calibri" w:hAnsi="Calibri" w:cs="Arial"/>
          <w:spacing w:val="-1"/>
          <w:sz w:val="18"/>
        </w:rPr>
        <w:t>contenedores</w:t>
      </w:r>
      <w:proofErr w:type="spellEnd"/>
      <w:r w:rsidRPr="005D45B7">
        <w:rPr>
          <w:rFonts w:ascii="Calibri" w:eastAsia="Calibri" w:hAnsi="Calibri" w:cs="Arial"/>
          <w:spacing w:val="-1"/>
          <w:sz w:val="18"/>
        </w:rPr>
        <w:t xml:space="preserve"> (1) </w:t>
      </w:r>
      <w:proofErr w:type="spellStart"/>
      <w:r w:rsidRPr="005D45B7">
        <w:rPr>
          <w:rFonts w:ascii="Calibri" w:eastAsia="Calibri" w:hAnsi="Calibri" w:cs="Arial"/>
          <w:spacing w:val="-1"/>
          <w:sz w:val="18"/>
        </w:rPr>
        <w:t>en</w:t>
      </w:r>
      <w:proofErr w:type="spellEnd"/>
      <w:r w:rsidRPr="005D45B7">
        <w:rPr>
          <w:rFonts w:ascii="Calibri" w:eastAsia="Calibri" w:hAnsi="Calibri" w:cs="Arial"/>
          <w:spacing w:val="-1"/>
          <w:sz w:val="18"/>
        </w:rPr>
        <w:t xml:space="preserve"> los </w:t>
      </w:r>
      <w:proofErr w:type="spellStart"/>
      <w:r w:rsidRPr="005D45B7">
        <w:rPr>
          <w:rFonts w:ascii="Calibri" w:eastAsia="Calibri" w:hAnsi="Calibri" w:cs="Arial"/>
          <w:spacing w:val="-1"/>
          <w:sz w:val="18"/>
        </w:rPr>
        <w:t>dispositivos</w:t>
      </w:r>
      <w:proofErr w:type="spellEnd"/>
      <w:r w:rsidRPr="005D45B7">
        <w:rPr>
          <w:rFonts w:ascii="Calibri" w:eastAsia="Calibri" w:hAnsi="Calibri" w:cs="Arial"/>
          <w:spacing w:val="-1"/>
          <w:sz w:val="18"/>
        </w:rPr>
        <w:t xml:space="preserve"> de hardware del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que </w:t>
      </w:r>
      <w:proofErr w:type="spellStart"/>
      <w:r w:rsidRPr="005D45B7">
        <w:rPr>
          <w:rFonts w:ascii="Calibri" w:eastAsia="Calibri" w:hAnsi="Calibri" w:cs="Arial"/>
          <w:spacing w:val="-1"/>
          <w:sz w:val="18"/>
        </w:rPr>
        <w:t>estén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dedicados</w:t>
      </w:r>
      <w:proofErr w:type="spellEnd"/>
      <w:r w:rsidRPr="005D45B7">
        <w:rPr>
          <w:rFonts w:ascii="Calibri" w:eastAsia="Calibri" w:hAnsi="Calibri" w:cs="Arial"/>
          <w:spacing w:val="-1"/>
          <w:sz w:val="18"/>
        </w:rPr>
        <w:t xml:space="preserve"> al </w:t>
      </w:r>
      <w:proofErr w:type="spellStart"/>
      <w:r w:rsidRPr="005D45B7">
        <w:rPr>
          <w:rFonts w:ascii="Calibri" w:eastAsia="Calibri" w:hAnsi="Calibri" w:cs="Arial"/>
          <w:spacing w:val="-1"/>
          <w:sz w:val="18"/>
        </w:rPr>
        <w:t>uso</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exclusivo</w:t>
      </w:r>
      <w:proofErr w:type="spellEnd"/>
      <w:r w:rsidRPr="005D45B7">
        <w:rPr>
          <w:rFonts w:ascii="Calibri" w:eastAsia="Calibri" w:hAnsi="Calibri" w:cs="Arial"/>
          <w:spacing w:val="-1"/>
          <w:sz w:val="18"/>
        </w:rPr>
        <w:t xml:space="preserve"> del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y (2) </w:t>
      </w:r>
      <w:proofErr w:type="spellStart"/>
      <w:r w:rsidRPr="005D45B7">
        <w:rPr>
          <w:rFonts w:ascii="Calibri" w:eastAsia="Calibri" w:hAnsi="Calibri" w:cs="Arial"/>
          <w:spacing w:val="-1"/>
          <w:sz w:val="18"/>
        </w:rPr>
        <w:t>en</w:t>
      </w:r>
      <w:proofErr w:type="spellEnd"/>
      <w:r w:rsidRPr="005D45B7">
        <w:rPr>
          <w:rFonts w:ascii="Calibri" w:eastAsia="Calibri" w:hAnsi="Calibri" w:cs="Arial"/>
          <w:spacing w:val="-1"/>
          <w:sz w:val="18"/>
        </w:rPr>
        <w:t xml:space="preserve"> las </w:t>
      </w:r>
      <w:proofErr w:type="spellStart"/>
      <w:r w:rsidRPr="005D45B7">
        <w:rPr>
          <w:rFonts w:ascii="Calibri" w:eastAsia="Calibri" w:hAnsi="Calibri" w:cs="Arial"/>
          <w:spacing w:val="-1"/>
          <w:sz w:val="18"/>
        </w:rPr>
        <w:t>cuentas</w:t>
      </w:r>
      <w:proofErr w:type="spellEnd"/>
      <w:r w:rsidRPr="005D45B7">
        <w:rPr>
          <w:rFonts w:ascii="Calibri" w:eastAsia="Calibri" w:hAnsi="Calibri" w:cs="Arial"/>
          <w:spacing w:val="-1"/>
          <w:sz w:val="18"/>
        </w:rPr>
        <w:t xml:space="preserve"> del </w:t>
      </w:r>
      <w:proofErr w:type="spellStart"/>
      <w:r w:rsidRPr="005D45B7">
        <w:rPr>
          <w:rFonts w:ascii="Calibri" w:eastAsia="Calibri" w:hAnsi="Calibri" w:cs="Arial"/>
          <w:spacing w:val="-1"/>
          <w:sz w:val="18"/>
        </w:rPr>
        <w:t>Servicio</w:t>
      </w:r>
      <w:proofErr w:type="spellEnd"/>
      <w:r w:rsidRPr="005D45B7">
        <w:rPr>
          <w:rFonts w:ascii="Calibri" w:eastAsia="Calibri" w:hAnsi="Calibri" w:cs="Arial"/>
          <w:spacing w:val="-1"/>
          <w:sz w:val="18"/>
        </w:rPr>
        <w:t xml:space="preserve"> de Microsoft Azure del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Cualquier</w:t>
      </w:r>
      <w:proofErr w:type="spellEnd"/>
      <w:r w:rsidRPr="005D45B7">
        <w:rPr>
          <w:rFonts w:ascii="Calibri" w:eastAsia="Calibri" w:hAnsi="Calibri" w:cs="Arial"/>
          <w:spacing w:val="-1"/>
          <w:sz w:val="18"/>
        </w:rPr>
        <w:t xml:space="preserve"> hardware </w:t>
      </w:r>
      <w:proofErr w:type="spellStart"/>
      <w:r w:rsidRPr="005D45B7">
        <w:rPr>
          <w:rFonts w:ascii="Calibri" w:eastAsia="Calibri" w:hAnsi="Calibri" w:cs="Arial"/>
          <w:spacing w:val="-1"/>
          <w:sz w:val="18"/>
        </w:rPr>
        <w:t>exclusivo</w:t>
      </w:r>
      <w:proofErr w:type="spellEnd"/>
      <w:r w:rsidRPr="005D45B7">
        <w:rPr>
          <w:rFonts w:ascii="Calibri" w:eastAsia="Calibri" w:hAnsi="Calibri" w:cs="Arial"/>
          <w:spacing w:val="-1"/>
          <w:sz w:val="18"/>
        </w:rPr>
        <w:t xml:space="preserve"> que </w:t>
      </w:r>
      <w:proofErr w:type="spellStart"/>
      <w:r w:rsidRPr="005D45B7">
        <w:rPr>
          <w:rFonts w:ascii="Calibri" w:eastAsia="Calibri" w:hAnsi="Calibri" w:cs="Arial"/>
          <w:spacing w:val="-1"/>
          <w:sz w:val="18"/>
        </w:rPr>
        <w:t>esté</w:t>
      </w:r>
      <w:proofErr w:type="spellEnd"/>
      <w:r w:rsidRPr="005D45B7">
        <w:rPr>
          <w:rFonts w:ascii="Calibri" w:eastAsia="Calibri" w:hAnsi="Calibri" w:cs="Arial"/>
          <w:spacing w:val="-1"/>
          <w:sz w:val="18"/>
        </w:rPr>
        <w:t xml:space="preserve"> bajo la </w:t>
      </w:r>
      <w:proofErr w:type="spellStart"/>
      <w:r w:rsidRPr="005D45B7">
        <w:rPr>
          <w:rFonts w:ascii="Calibri" w:eastAsia="Calibri" w:hAnsi="Calibri" w:cs="Arial"/>
          <w:spacing w:val="-1"/>
          <w:sz w:val="18"/>
        </w:rPr>
        <w:t>administración</w:t>
      </w:r>
      <w:proofErr w:type="spellEnd"/>
      <w:r w:rsidRPr="005D45B7">
        <w:rPr>
          <w:rFonts w:ascii="Calibri" w:eastAsia="Calibri" w:hAnsi="Calibri" w:cs="Arial"/>
          <w:spacing w:val="-1"/>
          <w:sz w:val="18"/>
        </w:rPr>
        <w:t xml:space="preserve"> o el control de una </w:t>
      </w:r>
      <w:proofErr w:type="spellStart"/>
      <w:r w:rsidRPr="005D45B7">
        <w:rPr>
          <w:rFonts w:ascii="Calibri" w:eastAsia="Calibri" w:hAnsi="Calibri" w:cs="Arial"/>
          <w:spacing w:val="-1"/>
          <w:sz w:val="18"/>
        </w:rPr>
        <w:t>entidad</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distinta</w:t>
      </w:r>
      <w:proofErr w:type="spellEnd"/>
      <w:r w:rsidRPr="005D45B7">
        <w:rPr>
          <w:rFonts w:ascii="Calibri" w:eastAsia="Calibri" w:hAnsi="Calibri" w:cs="Arial"/>
          <w:spacing w:val="-1"/>
          <w:sz w:val="18"/>
        </w:rPr>
        <w:t xml:space="preserve"> del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o una de sus </w:t>
      </w:r>
      <w:proofErr w:type="spellStart"/>
      <w:r w:rsidRPr="005D45B7">
        <w:rPr>
          <w:rFonts w:ascii="Calibri" w:eastAsia="Calibri" w:hAnsi="Calibri" w:cs="Arial"/>
          <w:spacing w:val="-1"/>
          <w:sz w:val="18"/>
        </w:rPr>
        <w:t>Filiales</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está</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sujeto</w:t>
      </w:r>
      <w:proofErr w:type="spellEnd"/>
      <w:r w:rsidRPr="005D45B7">
        <w:rPr>
          <w:rFonts w:ascii="Calibri" w:eastAsia="Calibri" w:hAnsi="Calibri" w:cs="Arial"/>
          <w:spacing w:val="-1"/>
          <w:sz w:val="18"/>
        </w:rPr>
        <w:t xml:space="preserve"> a la </w:t>
      </w:r>
      <w:proofErr w:type="spellStart"/>
      <w:r w:rsidRPr="005D45B7">
        <w:rPr>
          <w:rFonts w:ascii="Calibri" w:eastAsia="Calibri" w:hAnsi="Calibri" w:cs="Arial"/>
          <w:spacing w:val="-1"/>
          <w:sz w:val="18"/>
        </w:rPr>
        <w:t>cláusula</w:t>
      </w:r>
      <w:proofErr w:type="spellEnd"/>
      <w:r w:rsidRPr="005D45B7">
        <w:rPr>
          <w:rFonts w:ascii="Calibri" w:eastAsia="Calibri" w:hAnsi="Calibri" w:cs="Arial"/>
          <w:spacing w:val="-1"/>
          <w:sz w:val="18"/>
        </w:rPr>
        <w:t xml:space="preserve"> de la </w:t>
      </w:r>
      <w:proofErr w:type="spellStart"/>
      <w:r w:rsidRPr="005D45B7">
        <w:rPr>
          <w:rFonts w:ascii="Calibri" w:eastAsia="Calibri" w:hAnsi="Calibri" w:cs="Arial"/>
          <w:spacing w:val="-1"/>
          <w:sz w:val="18"/>
        </w:rPr>
        <w:t>Administración</w:t>
      </w:r>
      <w:proofErr w:type="spellEnd"/>
      <w:r w:rsidRPr="005D45B7">
        <w:rPr>
          <w:rFonts w:ascii="Calibri" w:eastAsia="Calibri" w:hAnsi="Calibri" w:cs="Arial"/>
          <w:spacing w:val="-1"/>
          <w:sz w:val="18"/>
        </w:rPr>
        <w:t xml:space="preserve"> de Software de Outsourcing de los </w:t>
      </w:r>
      <w:proofErr w:type="spellStart"/>
      <w:r w:rsidRPr="005D45B7">
        <w:rPr>
          <w:rFonts w:ascii="Calibri" w:eastAsia="Calibri" w:hAnsi="Calibri" w:cs="Arial"/>
          <w:spacing w:val="-1"/>
          <w:sz w:val="18"/>
        </w:rPr>
        <w:t>Términos</w:t>
      </w:r>
      <w:proofErr w:type="spellEnd"/>
      <w:r w:rsidRPr="005D45B7">
        <w:rPr>
          <w:rFonts w:ascii="Calibri" w:eastAsia="Calibri" w:hAnsi="Calibri" w:cs="Arial"/>
          <w:spacing w:val="-1"/>
          <w:sz w:val="18"/>
        </w:rPr>
        <w:t xml:space="preserve"> de </w:t>
      </w:r>
      <w:proofErr w:type="spellStart"/>
      <w:r w:rsidRPr="005D45B7">
        <w:rPr>
          <w:rFonts w:ascii="Calibri" w:eastAsia="Calibri" w:hAnsi="Calibri" w:cs="Arial"/>
          <w:spacing w:val="-1"/>
          <w:sz w:val="18"/>
        </w:rPr>
        <w:t>Productos</w:t>
      </w:r>
      <w:proofErr w:type="spellEnd"/>
      <w:r w:rsidRPr="005D45B7">
        <w:rPr>
          <w:rFonts w:ascii="Calibri" w:eastAsia="Calibri" w:hAnsi="Calibri" w:cs="Arial"/>
          <w:spacing w:val="-1"/>
          <w:sz w:val="18"/>
        </w:rPr>
        <w:t xml:space="preserve">, que se </w:t>
      </w:r>
      <w:proofErr w:type="spellStart"/>
      <w:r w:rsidRPr="005D45B7">
        <w:rPr>
          <w:rFonts w:ascii="Calibri" w:eastAsia="Calibri" w:hAnsi="Calibri" w:cs="Arial"/>
          <w:spacing w:val="-1"/>
          <w:sz w:val="18"/>
        </w:rPr>
        <w:t>encuentran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en</w:t>
      </w:r>
      <w:proofErr w:type="spellEnd"/>
      <w:r w:rsidRPr="005D45B7">
        <w:rPr>
          <w:rFonts w:ascii="Calibri" w:eastAsia="Calibri" w:hAnsi="Calibri" w:cs="Arial"/>
          <w:spacing w:val="-1"/>
          <w:sz w:val="18"/>
        </w:rPr>
        <w:t xml:space="preserve"> </w:t>
      </w:r>
      <w:hyperlink r:id="rId45" w:history="1">
        <w:r w:rsidRPr="005D45B7">
          <w:rPr>
            <w:rStyle w:val="Hyperlink"/>
            <w:rFonts w:ascii="Calibri" w:eastAsia="Calibri" w:hAnsi="Calibri" w:cs="Arial"/>
            <w:spacing w:val="-1"/>
            <w:sz w:val="18"/>
          </w:rPr>
          <w:t>http://go.microsoft.com/?linkid=9839207</w:t>
        </w:r>
      </w:hyperlink>
      <w:r w:rsidRPr="005D45B7">
        <w:rPr>
          <w:rFonts w:ascii="Calibri" w:eastAsia="Calibri" w:hAnsi="Calibri" w:cs="Arial"/>
          <w:spacing w:val="-1"/>
          <w:sz w:val="18"/>
        </w:rPr>
        <w:t xml:space="preserve">. </w:t>
      </w:r>
    </w:p>
    <w:p w14:paraId="420AA1CF"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p>
    <w:p w14:paraId="2CEE6C39"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Los </w:t>
      </w:r>
      <w:proofErr w:type="spellStart"/>
      <w:r>
        <w:rPr>
          <w:rFonts w:ascii="Calibri" w:eastAsia="Calibri" w:hAnsi="Calibri" w:cs="Arial"/>
          <w:sz w:val="18"/>
        </w:rPr>
        <w:t>contenedores</w:t>
      </w:r>
      <w:proofErr w:type="spellEnd"/>
      <w:r>
        <w:rPr>
          <w:rFonts w:ascii="Calibri" w:eastAsia="Calibri" w:hAnsi="Calibri" w:cs="Arial"/>
          <w:sz w:val="18"/>
        </w:rPr>
        <w:t xml:space="preserve"> </w:t>
      </w:r>
      <w:proofErr w:type="spellStart"/>
      <w:r>
        <w:rPr>
          <w:rFonts w:ascii="Calibri" w:eastAsia="Calibri" w:hAnsi="Calibri" w:cs="Arial"/>
          <w:sz w:val="18"/>
        </w:rPr>
        <w:t>incluyen</w:t>
      </w:r>
      <w:proofErr w:type="spellEnd"/>
      <w:r>
        <w:rPr>
          <w:rFonts w:ascii="Calibri" w:eastAsia="Calibri" w:hAnsi="Calibri" w:cs="Arial"/>
          <w:sz w:val="18"/>
        </w:rPr>
        <w:t xml:space="preserve"> material </w:t>
      </w:r>
      <w:proofErr w:type="spellStart"/>
      <w:r>
        <w:rPr>
          <w:rFonts w:ascii="Calibri" w:eastAsia="Calibri" w:hAnsi="Calibri" w:cs="Arial"/>
          <w:sz w:val="18"/>
        </w:rPr>
        <w:t>confidencial</w:t>
      </w:r>
      <w:proofErr w:type="spellEnd"/>
      <w:r>
        <w:rPr>
          <w:rFonts w:ascii="Calibri" w:eastAsia="Calibri" w:hAnsi="Calibri" w:cs="Arial"/>
          <w:sz w:val="18"/>
        </w:rPr>
        <w:t xml:space="preserve"> y de </w:t>
      </w:r>
      <w:proofErr w:type="spellStart"/>
      <w:r>
        <w:rPr>
          <w:rFonts w:ascii="Calibri" w:eastAsia="Calibri" w:hAnsi="Calibri" w:cs="Arial"/>
          <w:sz w:val="18"/>
        </w:rPr>
        <w:t>propiedad</w:t>
      </w:r>
      <w:proofErr w:type="spellEnd"/>
      <w:r>
        <w:rPr>
          <w:rFonts w:ascii="Calibri" w:eastAsia="Calibri" w:hAnsi="Calibri" w:cs="Arial"/>
          <w:sz w:val="18"/>
        </w:rPr>
        <w:t xml:space="preserve"> de Microsoft. El </w:t>
      </w:r>
      <w:proofErr w:type="spellStart"/>
      <w:r>
        <w:rPr>
          <w:rFonts w:ascii="Calibri" w:eastAsia="Calibri" w:hAnsi="Calibri" w:cs="Arial"/>
          <w:sz w:val="18"/>
        </w:rPr>
        <w:t>Cliente</w:t>
      </w:r>
      <w:proofErr w:type="spellEnd"/>
      <w:r>
        <w:rPr>
          <w:rFonts w:ascii="Calibri" w:eastAsia="Calibri" w:hAnsi="Calibri" w:cs="Arial"/>
          <w:sz w:val="18"/>
        </w:rPr>
        <w:t xml:space="preserve"> </w:t>
      </w:r>
      <w:proofErr w:type="spellStart"/>
      <w:r>
        <w:rPr>
          <w:rFonts w:ascii="Calibri" w:eastAsia="Calibri" w:hAnsi="Calibri" w:cs="Arial"/>
          <w:sz w:val="18"/>
        </w:rPr>
        <w:t>acepta</w:t>
      </w:r>
      <w:proofErr w:type="spellEnd"/>
      <w:r>
        <w:rPr>
          <w:rFonts w:ascii="Calibri" w:eastAsia="Calibri" w:hAnsi="Calibri" w:cs="Arial"/>
          <w:sz w:val="18"/>
        </w:rPr>
        <w:t xml:space="preserve"> </w:t>
      </w:r>
      <w:proofErr w:type="spellStart"/>
      <w:r>
        <w:rPr>
          <w:rFonts w:ascii="Calibri" w:eastAsia="Calibri" w:hAnsi="Calibri" w:cs="Arial"/>
          <w:sz w:val="18"/>
        </w:rPr>
        <w:t>mantener</w:t>
      </w:r>
      <w:proofErr w:type="spellEnd"/>
      <w:r>
        <w:rPr>
          <w:rFonts w:ascii="Calibri" w:eastAsia="Calibri" w:hAnsi="Calibri" w:cs="Arial"/>
          <w:sz w:val="18"/>
        </w:rPr>
        <w:t xml:space="preserve"> ese material </w:t>
      </w:r>
      <w:proofErr w:type="spellStart"/>
      <w:r>
        <w:rPr>
          <w:rFonts w:ascii="Calibri" w:eastAsia="Calibri" w:hAnsi="Calibri" w:cs="Arial"/>
          <w:sz w:val="18"/>
        </w:rPr>
        <w:t>confidencial</w:t>
      </w:r>
      <w:proofErr w:type="spellEnd"/>
      <w:r>
        <w:rPr>
          <w:rFonts w:ascii="Calibri" w:eastAsia="Calibri" w:hAnsi="Calibri" w:cs="Arial"/>
          <w:sz w:val="18"/>
        </w:rPr>
        <w:t xml:space="preserve"> y </w:t>
      </w:r>
      <w:proofErr w:type="spellStart"/>
      <w:r>
        <w:rPr>
          <w:rFonts w:ascii="Calibri" w:eastAsia="Calibri" w:hAnsi="Calibri" w:cs="Arial"/>
          <w:sz w:val="18"/>
        </w:rPr>
        <w:t>notificar</w:t>
      </w:r>
      <w:proofErr w:type="spellEnd"/>
      <w:r>
        <w:rPr>
          <w:rFonts w:ascii="Calibri" w:eastAsia="Calibri" w:hAnsi="Calibri" w:cs="Arial"/>
          <w:sz w:val="18"/>
        </w:rPr>
        <w:t xml:space="preserve"> de </w:t>
      </w:r>
      <w:proofErr w:type="spellStart"/>
      <w:r>
        <w:rPr>
          <w:rFonts w:ascii="Calibri" w:eastAsia="Calibri" w:hAnsi="Calibri" w:cs="Arial"/>
          <w:sz w:val="18"/>
        </w:rPr>
        <w:t>inmediato</w:t>
      </w:r>
      <w:proofErr w:type="spellEnd"/>
      <w:r>
        <w:rPr>
          <w:rFonts w:ascii="Calibri" w:eastAsia="Calibri" w:hAnsi="Calibri" w:cs="Arial"/>
          <w:sz w:val="18"/>
        </w:rPr>
        <w:t xml:space="preserve"> a Microsoft </w:t>
      </w:r>
      <w:proofErr w:type="spellStart"/>
      <w:r>
        <w:rPr>
          <w:rFonts w:ascii="Calibri" w:eastAsia="Calibri" w:hAnsi="Calibri" w:cs="Arial"/>
          <w:sz w:val="18"/>
        </w:rPr>
        <w:t>si</w:t>
      </w:r>
      <w:proofErr w:type="spellEnd"/>
      <w:r>
        <w:rPr>
          <w:rFonts w:ascii="Calibri" w:eastAsia="Calibri" w:hAnsi="Calibri" w:cs="Arial"/>
          <w:sz w:val="18"/>
        </w:rPr>
        <w:t xml:space="preserve"> </w:t>
      </w:r>
      <w:proofErr w:type="spellStart"/>
      <w:r>
        <w:rPr>
          <w:rFonts w:ascii="Calibri" w:eastAsia="Calibri" w:hAnsi="Calibri" w:cs="Arial"/>
          <w:sz w:val="18"/>
        </w:rPr>
        <w:t>llega</w:t>
      </w:r>
      <w:proofErr w:type="spellEnd"/>
      <w:r>
        <w:rPr>
          <w:rFonts w:ascii="Calibri" w:eastAsia="Calibri" w:hAnsi="Calibri" w:cs="Arial"/>
          <w:sz w:val="18"/>
        </w:rPr>
        <w:t xml:space="preserve"> a </w:t>
      </w:r>
      <w:proofErr w:type="spellStart"/>
      <w:r>
        <w:rPr>
          <w:rFonts w:ascii="Calibri" w:eastAsia="Calibri" w:hAnsi="Calibri" w:cs="Arial"/>
          <w:sz w:val="18"/>
        </w:rPr>
        <w:t>su</w:t>
      </w:r>
      <w:proofErr w:type="spellEnd"/>
      <w:r>
        <w:rPr>
          <w:rFonts w:ascii="Calibri" w:eastAsia="Calibri" w:hAnsi="Calibri" w:cs="Arial"/>
          <w:sz w:val="18"/>
        </w:rPr>
        <w:t xml:space="preserve"> </w:t>
      </w:r>
      <w:proofErr w:type="spellStart"/>
      <w:r>
        <w:rPr>
          <w:rFonts w:ascii="Calibri" w:eastAsia="Calibri" w:hAnsi="Calibri" w:cs="Arial"/>
          <w:sz w:val="18"/>
        </w:rPr>
        <w:t>conocimiento</w:t>
      </w:r>
      <w:proofErr w:type="spellEnd"/>
      <w:r>
        <w:rPr>
          <w:rFonts w:ascii="Calibri" w:eastAsia="Calibri" w:hAnsi="Calibri" w:cs="Arial"/>
          <w:sz w:val="18"/>
        </w:rPr>
        <w:t xml:space="preserve"> </w:t>
      </w:r>
      <w:proofErr w:type="spellStart"/>
      <w:r>
        <w:rPr>
          <w:rFonts w:ascii="Calibri" w:eastAsia="Calibri" w:hAnsi="Calibri" w:cs="Arial"/>
          <w:sz w:val="18"/>
        </w:rPr>
        <w:t>cualquier</w:t>
      </w:r>
      <w:proofErr w:type="spellEnd"/>
      <w:r>
        <w:rPr>
          <w:rFonts w:ascii="Calibri" w:eastAsia="Calibri" w:hAnsi="Calibri" w:cs="Arial"/>
          <w:sz w:val="18"/>
        </w:rPr>
        <w:t xml:space="preserve"> </w:t>
      </w:r>
      <w:proofErr w:type="spellStart"/>
      <w:r>
        <w:rPr>
          <w:rFonts w:ascii="Calibri" w:eastAsia="Calibri" w:hAnsi="Calibri" w:cs="Arial"/>
          <w:sz w:val="18"/>
        </w:rPr>
        <w:t>posible</w:t>
      </w:r>
      <w:proofErr w:type="spellEnd"/>
      <w:r>
        <w:rPr>
          <w:rFonts w:ascii="Calibri" w:eastAsia="Calibri" w:hAnsi="Calibri" w:cs="Arial"/>
          <w:sz w:val="18"/>
        </w:rPr>
        <w:t xml:space="preserve"> </w:t>
      </w:r>
      <w:proofErr w:type="spellStart"/>
      <w:r>
        <w:rPr>
          <w:rFonts w:ascii="Calibri" w:eastAsia="Calibri" w:hAnsi="Calibri" w:cs="Arial"/>
          <w:sz w:val="18"/>
        </w:rPr>
        <w:t>violación</w:t>
      </w:r>
      <w:proofErr w:type="spellEnd"/>
      <w:r>
        <w:rPr>
          <w:rFonts w:ascii="Calibri" w:eastAsia="Calibri" w:hAnsi="Calibri" w:cs="Arial"/>
          <w:sz w:val="18"/>
        </w:rPr>
        <w:t xml:space="preserve"> de </w:t>
      </w:r>
      <w:proofErr w:type="spellStart"/>
      <w:r>
        <w:rPr>
          <w:rFonts w:ascii="Calibri" w:eastAsia="Calibri" w:hAnsi="Calibri" w:cs="Arial"/>
          <w:sz w:val="18"/>
        </w:rPr>
        <w:t>secretos</w:t>
      </w:r>
      <w:proofErr w:type="spellEnd"/>
      <w:r>
        <w:rPr>
          <w:rFonts w:ascii="Calibri" w:eastAsia="Calibri" w:hAnsi="Calibri" w:cs="Arial"/>
          <w:sz w:val="18"/>
        </w:rPr>
        <w:t xml:space="preserve"> </w:t>
      </w:r>
      <w:proofErr w:type="spellStart"/>
      <w:r>
        <w:rPr>
          <w:rFonts w:ascii="Calibri" w:eastAsia="Calibri" w:hAnsi="Calibri" w:cs="Arial"/>
          <w:sz w:val="18"/>
        </w:rPr>
        <w:t>empresariales</w:t>
      </w:r>
      <w:proofErr w:type="spellEnd"/>
      <w:r>
        <w:rPr>
          <w:rFonts w:ascii="Calibri" w:eastAsia="Calibri" w:hAnsi="Calibri" w:cs="Arial"/>
          <w:sz w:val="18"/>
        </w:rPr>
        <w:t xml:space="preserve"> o </w:t>
      </w:r>
      <w:proofErr w:type="spellStart"/>
      <w:r>
        <w:rPr>
          <w:rFonts w:ascii="Calibri" w:eastAsia="Calibri" w:hAnsi="Calibri" w:cs="Arial"/>
          <w:sz w:val="18"/>
        </w:rPr>
        <w:t>uso</w:t>
      </w:r>
      <w:proofErr w:type="spellEnd"/>
      <w:r>
        <w:rPr>
          <w:rFonts w:ascii="Calibri" w:eastAsia="Calibri" w:hAnsi="Calibri" w:cs="Arial"/>
          <w:sz w:val="18"/>
        </w:rPr>
        <w:t xml:space="preserve"> </w:t>
      </w:r>
      <w:proofErr w:type="spellStart"/>
      <w:r>
        <w:rPr>
          <w:rFonts w:ascii="Calibri" w:eastAsia="Calibri" w:hAnsi="Calibri" w:cs="Arial"/>
          <w:sz w:val="18"/>
        </w:rPr>
        <w:t>indebido</w:t>
      </w:r>
      <w:proofErr w:type="spellEnd"/>
      <w:r>
        <w:rPr>
          <w:rFonts w:ascii="Calibri" w:eastAsia="Calibri" w:hAnsi="Calibri" w:cs="Arial"/>
          <w:sz w:val="18"/>
        </w:rPr>
        <w:t xml:space="preserve">. </w:t>
      </w:r>
    </w:p>
    <w:p w14:paraId="51BAA15F" w14:textId="77777777" w:rsidR="007E79E2" w:rsidRPr="00475975" w:rsidRDefault="007E79E2" w:rsidP="007E79E2">
      <w:pPr>
        <w:tabs>
          <w:tab w:val="left" w:pos="158"/>
        </w:tabs>
        <w:suppressAutoHyphens/>
        <w:autoSpaceDN w:val="0"/>
        <w:spacing w:after="0" w:line="240" w:lineRule="auto"/>
        <w:textAlignment w:val="baseline"/>
        <w:rPr>
          <w:rFonts w:ascii="Calibri" w:hAnsi="Calibri"/>
          <w:sz w:val="18"/>
        </w:rPr>
      </w:pPr>
    </w:p>
    <w:p w14:paraId="2CF356BA" w14:textId="7FCD8B1B" w:rsidR="00A043FA" w:rsidRPr="00A043FA" w:rsidRDefault="007E79E2" w:rsidP="007E79E2">
      <w:pPr>
        <w:tabs>
          <w:tab w:val="left" w:pos="158"/>
        </w:tabs>
        <w:suppressAutoHyphens/>
        <w:autoSpaceDN w:val="0"/>
        <w:spacing w:after="0" w:line="240" w:lineRule="auto"/>
        <w:textAlignment w:val="baseline"/>
        <w:rPr>
          <w:rFonts w:ascii="Calibri" w:eastAsia="Calibri" w:hAnsi="Calibri" w:cs="Arial"/>
          <w:sz w:val="18"/>
          <w:lang w:val="es-ES_tradnl"/>
        </w:rPr>
      </w:pPr>
      <w:r>
        <w:rPr>
          <w:rFonts w:ascii="Calibri" w:hAnsi="Calibri"/>
          <w:sz w:val="18"/>
        </w:rPr>
        <w:t xml:space="preserve">Los </w:t>
      </w:r>
      <w:proofErr w:type="spellStart"/>
      <w:r>
        <w:rPr>
          <w:rFonts w:ascii="Calibri" w:eastAsia="Calibri" w:hAnsi="Calibri" w:cs="Arial"/>
          <w:sz w:val="18"/>
        </w:rPr>
        <w:t>términos</w:t>
      </w:r>
      <w:proofErr w:type="spellEnd"/>
      <w:r>
        <w:rPr>
          <w:rFonts w:ascii="Calibri" w:eastAsia="Calibri" w:hAnsi="Calibri" w:cs="Arial"/>
          <w:sz w:val="18"/>
        </w:rPr>
        <w:t xml:space="preserve"> del DPA no se </w:t>
      </w:r>
      <w:proofErr w:type="spellStart"/>
      <w:r>
        <w:rPr>
          <w:rFonts w:ascii="Calibri" w:eastAsia="Calibri" w:hAnsi="Calibri" w:cs="Arial"/>
          <w:sz w:val="18"/>
        </w:rPr>
        <w:t>aplican</w:t>
      </w:r>
      <w:proofErr w:type="spellEnd"/>
      <w:r>
        <w:rPr>
          <w:rFonts w:ascii="Calibri" w:eastAsia="Calibri" w:hAnsi="Calibri" w:cs="Arial"/>
          <w:sz w:val="18"/>
        </w:rPr>
        <w:t xml:space="preserve"> a </w:t>
      </w:r>
      <w:proofErr w:type="spellStart"/>
      <w:r>
        <w:rPr>
          <w:rFonts w:ascii="Calibri" w:eastAsia="Calibri" w:hAnsi="Calibri" w:cs="Arial"/>
          <w:sz w:val="18"/>
        </w:rPr>
        <w:t>contenedores</w:t>
      </w:r>
      <w:proofErr w:type="spellEnd"/>
      <w:r>
        <w:rPr>
          <w:rFonts w:ascii="Calibri" w:eastAsia="Calibri" w:hAnsi="Calibri" w:cs="Arial"/>
          <w:sz w:val="18"/>
        </w:rPr>
        <w:t xml:space="preserve"> </w:t>
      </w:r>
      <w:proofErr w:type="spellStart"/>
      <w:r>
        <w:rPr>
          <w:rFonts w:ascii="Calibri" w:eastAsia="Calibri" w:hAnsi="Calibri" w:cs="Arial"/>
          <w:sz w:val="18"/>
        </w:rPr>
        <w:t>instalados</w:t>
      </w:r>
      <w:proofErr w:type="spellEnd"/>
      <w:r>
        <w:rPr>
          <w:rFonts w:ascii="Calibri" w:eastAsia="Calibri" w:hAnsi="Calibri" w:cs="Arial"/>
          <w:sz w:val="18"/>
        </w:rPr>
        <w:t xml:space="preserve"> </w:t>
      </w:r>
      <w:proofErr w:type="spellStart"/>
      <w:r>
        <w:rPr>
          <w:rFonts w:ascii="Calibri" w:eastAsia="Calibri" w:hAnsi="Calibri" w:cs="Arial"/>
          <w:sz w:val="18"/>
        </w:rPr>
        <w:t>en</w:t>
      </w:r>
      <w:proofErr w:type="spellEnd"/>
      <w:r>
        <w:rPr>
          <w:rFonts w:ascii="Calibri" w:eastAsia="Calibri" w:hAnsi="Calibri" w:cs="Arial"/>
          <w:sz w:val="18"/>
        </w:rPr>
        <w:t xml:space="preserve"> hardware </w:t>
      </w:r>
      <w:proofErr w:type="spellStart"/>
      <w:r>
        <w:rPr>
          <w:rFonts w:ascii="Calibri" w:eastAsia="Calibri" w:hAnsi="Calibri" w:cs="Arial"/>
          <w:sz w:val="18"/>
        </w:rPr>
        <w:t>dedicado</w:t>
      </w:r>
      <w:proofErr w:type="spellEnd"/>
      <w:r>
        <w:rPr>
          <w:rFonts w:ascii="Calibri" w:eastAsia="Calibri" w:hAnsi="Calibri" w:cs="Arial"/>
          <w:sz w:val="18"/>
        </w:rPr>
        <w:t xml:space="preserve"> del </w:t>
      </w:r>
      <w:proofErr w:type="spellStart"/>
      <w:r>
        <w:rPr>
          <w:rFonts w:ascii="Calibri" w:eastAsia="Calibri" w:hAnsi="Calibri" w:cs="Arial"/>
          <w:sz w:val="18"/>
        </w:rPr>
        <w:t>Cliente</w:t>
      </w:r>
      <w:proofErr w:type="spellEnd"/>
      <w:r>
        <w:rPr>
          <w:rFonts w:ascii="Calibri" w:eastAsia="Calibri" w:hAnsi="Calibri" w:cs="Arial"/>
          <w:sz w:val="18"/>
        </w:rPr>
        <w:t xml:space="preserve">, </w:t>
      </w:r>
      <w:proofErr w:type="spellStart"/>
      <w:r>
        <w:rPr>
          <w:rFonts w:ascii="Calibri" w:eastAsia="Calibri" w:hAnsi="Calibri" w:cs="Arial"/>
          <w:sz w:val="18"/>
        </w:rPr>
        <w:t>excepto</w:t>
      </w:r>
      <w:proofErr w:type="spellEnd"/>
      <w:r>
        <w:rPr>
          <w:rFonts w:ascii="Calibri" w:eastAsia="Calibri" w:hAnsi="Calibri" w:cs="Arial"/>
          <w:sz w:val="18"/>
        </w:rPr>
        <w:t xml:space="preserve"> </w:t>
      </w:r>
      <w:proofErr w:type="spellStart"/>
      <w:r>
        <w:rPr>
          <w:rFonts w:ascii="Calibri" w:eastAsia="Calibri" w:hAnsi="Calibri" w:cs="Arial"/>
          <w:sz w:val="18"/>
        </w:rPr>
        <w:t>en</w:t>
      </w:r>
      <w:proofErr w:type="spellEnd"/>
      <w:r>
        <w:rPr>
          <w:rFonts w:ascii="Calibri" w:eastAsia="Calibri" w:hAnsi="Calibri" w:cs="Arial"/>
          <w:sz w:val="18"/>
        </w:rPr>
        <w:t xml:space="preserve"> la </w:t>
      </w:r>
      <w:proofErr w:type="spellStart"/>
      <w:r>
        <w:rPr>
          <w:rFonts w:ascii="Calibri" w:eastAsia="Calibri" w:hAnsi="Calibri" w:cs="Arial"/>
          <w:sz w:val="18"/>
        </w:rPr>
        <w:t>medida</w:t>
      </w:r>
      <w:proofErr w:type="spellEnd"/>
      <w:r>
        <w:rPr>
          <w:rFonts w:ascii="Calibri" w:eastAsia="Calibri" w:hAnsi="Calibri" w:cs="Arial"/>
          <w:sz w:val="18"/>
        </w:rPr>
        <w:t xml:space="preserve"> </w:t>
      </w:r>
      <w:proofErr w:type="spellStart"/>
      <w:r>
        <w:rPr>
          <w:rFonts w:ascii="Calibri" w:eastAsia="Calibri" w:hAnsi="Calibri" w:cs="Arial"/>
          <w:sz w:val="18"/>
        </w:rPr>
        <w:t>en</w:t>
      </w:r>
      <w:proofErr w:type="spellEnd"/>
      <w:r>
        <w:rPr>
          <w:rFonts w:ascii="Calibri" w:eastAsia="Calibri" w:hAnsi="Calibri" w:cs="Arial"/>
          <w:sz w:val="18"/>
        </w:rPr>
        <w:t xml:space="preserve"> que los </w:t>
      </w:r>
      <w:proofErr w:type="spellStart"/>
      <w:r>
        <w:rPr>
          <w:rFonts w:ascii="Calibri" w:eastAsia="Calibri" w:hAnsi="Calibri" w:cs="Arial"/>
          <w:sz w:val="18"/>
        </w:rPr>
        <w:t>Datos</w:t>
      </w:r>
      <w:proofErr w:type="spellEnd"/>
      <w:r>
        <w:rPr>
          <w:rFonts w:ascii="Calibri" w:eastAsia="Calibri" w:hAnsi="Calibri" w:cs="Arial"/>
          <w:sz w:val="18"/>
        </w:rPr>
        <w:t xml:space="preserve"> </w:t>
      </w:r>
      <w:proofErr w:type="spellStart"/>
      <w:r>
        <w:rPr>
          <w:rFonts w:ascii="Calibri" w:eastAsia="Calibri" w:hAnsi="Calibri" w:cs="Arial"/>
          <w:sz w:val="18"/>
        </w:rPr>
        <w:t>personales</w:t>
      </w:r>
      <w:proofErr w:type="spellEnd"/>
      <w:r>
        <w:rPr>
          <w:rFonts w:ascii="Calibri" w:eastAsia="Calibri" w:hAnsi="Calibri" w:cs="Arial"/>
          <w:sz w:val="18"/>
        </w:rPr>
        <w:t xml:space="preserve"> se </w:t>
      </w:r>
      <w:proofErr w:type="spellStart"/>
      <w:r>
        <w:rPr>
          <w:rFonts w:ascii="Calibri" w:eastAsia="Calibri" w:hAnsi="Calibri" w:cs="Arial"/>
          <w:sz w:val="18"/>
        </w:rPr>
        <w:t>recopilen</w:t>
      </w:r>
      <w:proofErr w:type="spellEnd"/>
      <w:r>
        <w:rPr>
          <w:rFonts w:ascii="Calibri" w:eastAsia="Calibri" w:hAnsi="Calibri" w:cs="Arial"/>
          <w:sz w:val="18"/>
        </w:rPr>
        <w:t xml:space="preserve"> </w:t>
      </w:r>
      <w:proofErr w:type="spellStart"/>
      <w:r>
        <w:rPr>
          <w:rFonts w:ascii="Calibri" w:eastAsia="Calibri" w:hAnsi="Calibri" w:cs="Arial"/>
          <w:sz w:val="18"/>
        </w:rPr>
        <w:t>en</w:t>
      </w:r>
      <w:proofErr w:type="spellEnd"/>
      <w:r>
        <w:rPr>
          <w:rFonts w:ascii="Calibri" w:eastAsia="Calibri" w:hAnsi="Calibri" w:cs="Arial"/>
          <w:sz w:val="18"/>
        </w:rPr>
        <w:t xml:space="preserve"> </w:t>
      </w:r>
      <w:proofErr w:type="spellStart"/>
      <w:r>
        <w:rPr>
          <w:rFonts w:ascii="Calibri" w:eastAsia="Calibri" w:hAnsi="Calibri" w:cs="Arial"/>
          <w:sz w:val="18"/>
        </w:rPr>
        <w:t>relación</w:t>
      </w:r>
      <w:proofErr w:type="spellEnd"/>
      <w:r>
        <w:rPr>
          <w:rFonts w:ascii="Calibri" w:eastAsia="Calibri" w:hAnsi="Calibri" w:cs="Arial"/>
          <w:sz w:val="18"/>
        </w:rPr>
        <w:t xml:space="preserve"> con el punto final de </w:t>
      </w:r>
      <w:proofErr w:type="spellStart"/>
      <w:r>
        <w:rPr>
          <w:rFonts w:ascii="Calibri" w:eastAsia="Calibri" w:hAnsi="Calibri" w:cs="Arial"/>
          <w:sz w:val="18"/>
        </w:rPr>
        <w:t>facturación</w:t>
      </w:r>
      <w:proofErr w:type="spellEnd"/>
      <w:r>
        <w:rPr>
          <w:rFonts w:ascii="Calibri" w:eastAsia="Calibri" w:hAnsi="Calibri" w:cs="Arial"/>
          <w:sz w:val="18"/>
        </w:rPr>
        <w:t xml:space="preserve">, </w:t>
      </w:r>
      <w:proofErr w:type="spellStart"/>
      <w:r>
        <w:rPr>
          <w:rFonts w:ascii="Calibri" w:eastAsia="Calibri" w:hAnsi="Calibri" w:cs="Arial"/>
          <w:sz w:val="18"/>
        </w:rPr>
        <w:t>ya</w:t>
      </w:r>
      <w:proofErr w:type="spellEnd"/>
      <w:r>
        <w:rPr>
          <w:rFonts w:ascii="Calibri" w:eastAsia="Calibri" w:hAnsi="Calibri" w:cs="Arial"/>
          <w:sz w:val="18"/>
        </w:rPr>
        <w:t xml:space="preserve"> que el </w:t>
      </w:r>
      <w:proofErr w:type="spellStart"/>
      <w:r>
        <w:rPr>
          <w:rFonts w:ascii="Calibri" w:eastAsia="Calibri" w:hAnsi="Calibri" w:cs="Arial"/>
          <w:sz w:val="18"/>
        </w:rPr>
        <w:t>entorno</w:t>
      </w:r>
      <w:proofErr w:type="spellEnd"/>
      <w:r>
        <w:rPr>
          <w:rFonts w:ascii="Calibri" w:eastAsia="Calibri" w:hAnsi="Calibri" w:cs="Arial"/>
          <w:sz w:val="18"/>
        </w:rPr>
        <w:t xml:space="preserve"> </w:t>
      </w:r>
      <w:proofErr w:type="spellStart"/>
      <w:r>
        <w:rPr>
          <w:rFonts w:ascii="Calibri" w:eastAsia="Calibri" w:hAnsi="Calibri" w:cs="Arial"/>
          <w:sz w:val="18"/>
        </w:rPr>
        <w:t>operativo</w:t>
      </w:r>
      <w:proofErr w:type="spellEnd"/>
      <w:r>
        <w:rPr>
          <w:rFonts w:ascii="Calibri" w:eastAsia="Calibri" w:hAnsi="Calibri" w:cs="Arial"/>
          <w:sz w:val="18"/>
        </w:rPr>
        <w:t xml:space="preserve"> de </w:t>
      </w:r>
      <w:proofErr w:type="spellStart"/>
      <w:r>
        <w:rPr>
          <w:rFonts w:ascii="Calibri" w:eastAsia="Calibri" w:hAnsi="Calibri" w:cs="Arial"/>
          <w:sz w:val="18"/>
        </w:rPr>
        <w:t>dichos</w:t>
      </w:r>
      <w:proofErr w:type="spellEnd"/>
      <w:r>
        <w:rPr>
          <w:rFonts w:ascii="Calibri" w:eastAsia="Calibri" w:hAnsi="Calibri" w:cs="Arial"/>
          <w:sz w:val="18"/>
        </w:rPr>
        <w:t xml:space="preserve"> </w:t>
      </w:r>
      <w:proofErr w:type="spellStart"/>
      <w:r>
        <w:rPr>
          <w:rFonts w:ascii="Calibri" w:eastAsia="Calibri" w:hAnsi="Calibri" w:cs="Arial"/>
          <w:sz w:val="18"/>
        </w:rPr>
        <w:t>contenedores</w:t>
      </w:r>
      <w:proofErr w:type="spellEnd"/>
      <w:r>
        <w:rPr>
          <w:rFonts w:ascii="Calibri" w:eastAsia="Calibri" w:hAnsi="Calibri" w:cs="Arial"/>
          <w:sz w:val="18"/>
        </w:rPr>
        <w:t xml:space="preserve"> no </w:t>
      </w:r>
      <w:proofErr w:type="spellStart"/>
      <w:r>
        <w:rPr>
          <w:rFonts w:ascii="Calibri" w:eastAsia="Calibri" w:hAnsi="Calibri" w:cs="Arial"/>
          <w:sz w:val="18"/>
        </w:rPr>
        <w:t>está</w:t>
      </w:r>
      <w:proofErr w:type="spellEnd"/>
      <w:r>
        <w:rPr>
          <w:rFonts w:ascii="Calibri" w:eastAsia="Calibri" w:hAnsi="Calibri" w:cs="Arial"/>
          <w:sz w:val="18"/>
        </w:rPr>
        <w:t xml:space="preserve"> bajo el control de Microsoft</w:t>
      </w:r>
      <w:r w:rsidR="00A043FA" w:rsidRPr="00A043FA">
        <w:rPr>
          <w:rFonts w:ascii="Calibri" w:eastAsia="Calibri" w:hAnsi="Calibri" w:cs="Arial"/>
          <w:sz w:val="18"/>
          <w:lang w:val="es-ES_tradnl"/>
        </w:rPr>
        <w:t>.</w:t>
      </w:r>
    </w:p>
    <w:p w14:paraId="0E52F77D" w14:textId="77777777" w:rsidR="00A043FA" w:rsidRPr="00A043FA" w:rsidRDefault="00A043FA" w:rsidP="00F02C9E">
      <w:pPr>
        <w:pStyle w:val="ProductList-Body"/>
        <w:rPr>
          <w:lang w:val="es-ES_tradnl"/>
        </w:rPr>
      </w:pPr>
    </w:p>
    <w:p w14:paraId="1FED28B0" w14:textId="77777777" w:rsidR="00A043FA" w:rsidRPr="00A043FA" w:rsidRDefault="00A043FA" w:rsidP="00F02C9E">
      <w:pPr>
        <w:pStyle w:val="ProductList-ClauseHeading"/>
        <w:keepNext w:val="0"/>
        <w:rPr>
          <w:lang w:val="es-ES_tradnl"/>
        </w:rPr>
      </w:pPr>
      <w:r w:rsidRPr="00A043FA">
        <w:rPr>
          <w:lang w:val="es-ES_tradnl"/>
        </w:rPr>
        <w:t xml:space="preserve">Configuraciones y modelos personalizados inactivos de </w:t>
      </w:r>
      <w:proofErr w:type="spellStart"/>
      <w:r w:rsidRPr="00A043FA">
        <w:rPr>
          <w:lang w:val="es-ES_tradnl"/>
        </w:rPr>
        <w:t>Cognitive</w:t>
      </w:r>
      <w:proofErr w:type="spellEnd"/>
      <w:r w:rsidRPr="00A043FA">
        <w:rPr>
          <w:lang w:val="es-ES_tradnl"/>
        </w:rPr>
        <w:t xml:space="preserve"> Services</w:t>
      </w:r>
    </w:p>
    <w:p w14:paraId="683EBD34" w14:textId="77777777" w:rsidR="00A043FA" w:rsidRPr="00A043FA" w:rsidRDefault="00A043FA" w:rsidP="00F02C9E">
      <w:pPr>
        <w:pStyle w:val="ProductList-Body"/>
        <w:rPr>
          <w:lang w:val="es-ES_tradnl"/>
        </w:rPr>
      </w:pPr>
      <w:r w:rsidRPr="00A043FA">
        <w:rPr>
          <w:lang w:val="es-ES_tradnl"/>
        </w:rPr>
        <w:t xml:space="preserve">Para fines de conservación y eliminación de datos, la configuración o el modelo personalizado de </w:t>
      </w:r>
      <w:proofErr w:type="spellStart"/>
      <w:r w:rsidRPr="00A043FA">
        <w:rPr>
          <w:lang w:val="es-ES_tradnl"/>
        </w:rPr>
        <w:t>Cognitive</w:t>
      </w:r>
      <w:proofErr w:type="spellEnd"/>
      <w:r w:rsidRPr="00A043FA">
        <w:rPr>
          <w:lang w:val="es-ES_tradnl"/>
        </w:rPr>
        <w:t xml:space="preser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w:t>
      </w:r>
    </w:p>
    <w:p w14:paraId="2AC38B25" w14:textId="77777777" w:rsidR="00B40CD2" w:rsidRPr="006D3651"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96417E1" w14:textId="3DA40844" w:rsidR="00605407" w:rsidRPr="00C65C86" w:rsidRDefault="003B36E9" w:rsidP="003B36E9">
      <w:pPr>
        <w:pStyle w:val="ProductList-Offering2Heading"/>
        <w:outlineLvl w:val="2"/>
        <w:rPr>
          <w:lang w:val="es-ES"/>
        </w:rPr>
      </w:pPr>
      <w:r w:rsidRPr="006D3651">
        <w:rPr>
          <w:lang w:val="es-ES"/>
        </w:rPr>
        <w:tab/>
      </w:r>
      <w:bookmarkStart w:id="110" w:name="_Toc60224876"/>
      <w:r w:rsidR="00605407" w:rsidRPr="00C65C86">
        <w:rPr>
          <w:lang w:val="es-ES"/>
        </w:rPr>
        <w:t xml:space="preserve">Microsoft </w:t>
      </w:r>
      <w:proofErr w:type="spellStart"/>
      <w:r w:rsidR="00605407" w:rsidRPr="00C65C86">
        <w:rPr>
          <w:lang w:val="es-ES"/>
        </w:rPr>
        <w:t>Genomics</w:t>
      </w:r>
      <w:bookmarkEnd w:id="98"/>
      <w:bookmarkEnd w:id="110"/>
      <w:proofErr w:type="spellEnd"/>
    </w:p>
    <w:p w14:paraId="5FF4C144" w14:textId="77777777" w:rsidR="00605407" w:rsidRPr="00C65C86" w:rsidRDefault="00605407" w:rsidP="00F02C9E">
      <w:pPr>
        <w:pStyle w:val="ProductList-ClauseHeading"/>
        <w:keepNext w:val="0"/>
        <w:rPr>
          <w:lang w:val="es-ES"/>
        </w:rPr>
      </w:pPr>
      <w:r w:rsidRPr="00C65C86">
        <w:rPr>
          <w:lang w:val="es-ES"/>
        </w:rPr>
        <w:t xml:space="preserve">Privacidad de Microsoft </w:t>
      </w:r>
      <w:proofErr w:type="spellStart"/>
      <w:r w:rsidRPr="00C65C86">
        <w:rPr>
          <w:lang w:val="es-ES"/>
        </w:rPr>
        <w:t>Genomics</w:t>
      </w:r>
      <w:proofErr w:type="spellEnd"/>
      <w:r w:rsidRPr="00C65C86">
        <w:rPr>
          <w:lang w:val="es-ES"/>
        </w:rPr>
        <w:t xml:space="preserve"> </w:t>
      </w:r>
    </w:p>
    <w:p w14:paraId="4BA74630" w14:textId="77777777" w:rsidR="00605407" w:rsidRPr="00C65C86" w:rsidRDefault="00605407" w:rsidP="00F02C9E">
      <w:pPr>
        <w:pStyle w:val="ProductList-Body"/>
        <w:rPr>
          <w:lang w:val="es-ES"/>
        </w:rPr>
      </w:pPr>
      <w:r w:rsidRPr="00C65C86">
        <w:rPr>
          <w:lang w:val="es-ES"/>
        </w:rPr>
        <w:t xml:space="preserve">La Declaración de Privacidad de Microsoft ubicada en </w:t>
      </w:r>
      <w:hyperlink r:id="rId46" w:history="1">
        <w:r w:rsidRPr="00C65C86">
          <w:rPr>
            <w:rStyle w:val="Hyperlink"/>
            <w:lang w:val="es-ES"/>
          </w:rPr>
          <w:t>https://go.microsoft.com/fwlink/?LinkId=521839</w:t>
        </w:r>
      </w:hyperlink>
      <w:r w:rsidRPr="00C65C86">
        <w:rPr>
          <w:lang w:val="es-ES"/>
        </w:rPr>
        <w:t xml:space="preserve"> se aplica al uso que el Cliente hace de Microsoft </w:t>
      </w:r>
      <w:proofErr w:type="spellStart"/>
      <w:r w:rsidRPr="00C65C86">
        <w:rPr>
          <w:lang w:val="es-ES"/>
        </w:rPr>
        <w:t>Genomics</w:t>
      </w:r>
      <w:proofErr w:type="spellEnd"/>
      <w:r w:rsidRPr="00C65C86">
        <w:rPr>
          <w:lang w:val="es-ES"/>
        </w:rPr>
        <w:t xml:space="preserve">, a menos que esta sección de Microsoft </w:t>
      </w:r>
      <w:proofErr w:type="spellStart"/>
      <w:r w:rsidRPr="00C65C86">
        <w:rPr>
          <w:lang w:val="es-ES"/>
        </w:rPr>
        <w:t>Genomics</w:t>
      </w:r>
      <w:proofErr w:type="spellEnd"/>
      <w:r w:rsidRPr="00C65C86">
        <w:rPr>
          <w:lang w:val="es-ES"/>
        </w:rPr>
        <w:t xml:space="preserve"> prevalezca en caso de conflicto con la Declaración de Privacidad de Microsoft. </w:t>
      </w:r>
    </w:p>
    <w:p w14:paraId="6B3C7C45" w14:textId="77777777" w:rsidR="00605407" w:rsidRPr="00C65C86" w:rsidRDefault="00605407" w:rsidP="00F02C9E">
      <w:pPr>
        <w:pStyle w:val="ProductList-Body"/>
        <w:rPr>
          <w:lang w:val="es-ES"/>
        </w:rPr>
      </w:pPr>
    </w:p>
    <w:p w14:paraId="0A78654C" w14:textId="77777777" w:rsidR="00605407" w:rsidRPr="00C65C86" w:rsidRDefault="00605407" w:rsidP="00F02C9E">
      <w:pPr>
        <w:pStyle w:val="ProductList-ClauseHeading"/>
        <w:keepNext w:val="0"/>
        <w:rPr>
          <w:lang w:val="es-ES"/>
        </w:rPr>
      </w:pPr>
      <w:r w:rsidRPr="00C65C86">
        <w:rPr>
          <w:lang w:val="es-ES"/>
        </w:rPr>
        <w:t xml:space="preserve">Términos Generales de Licencia </w:t>
      </w:r>
    </w:p>
    <w:p w14:paraId="47D2BC65" w14:textId="5D7C865D" w:rsidR="00605407" w:rsidRPr="00C65C86" w:rsidRDefault="00A10BE5" w:rsidP="00F02C9E">
      <w:pPr>
        <w:pStyle w:val="ProductList-Body"/>
        <w:rPr>
          <w:lang w:val="es-ES"/>
        </w:rPr>
      </w:pPr>
      <w:r w:rsidRPr="0082270D">
        <w:rPr>
          <w:lang w:val="es-ES"/>
        </w:rPr>
        <w:t xml:space="preserve">Microsoft </w:t>
      </w:r>
      <w:proofErr w:type="spellStart"/>
      <w:r w:rsidRPr="0082270D">
        <w:rPr>
          <w:lang w:val="es-ES"/>
        </w:rPr>
        <w:t>Genomics</w:t>
      </w:r>
      <w:proofErr w:type="spellEnd"/>
      <w:r w:rsidRPr="0082270D">
        <w:rPr>
          <w:lang w:val="es-ES"/>
        </w:rPr>
        <w:t xml:space="preserve"> incluye el acceso al Kit de Herramientas de Análisis Genético (GATK) de Broad </w:t>
      </w:r>
      <w:proofErr w:type="spellStart"/>
      <w:r w:rsidRPr="0082270D">
        <w:rPr>
          <w:lang w:val="es-ES"/>
        </w:rPr>
        <w:t>Institute</w:t>
      </w:r>
      <w:proofErr w:type="spellEnd"/>
      <w:r w:rsidRPr="0082270D">
        <w:rPr>
          <w:lang w:val="es-ES"/>
        </w:rPr>
        <w:t>, Inc. (</w:t>
      </w:r>
      <w:r>
        <w:rPr>
          <w:lang w:val="es-ES"/>
        </w:rPr>
        <w:t>“</w:t>
      </w:r>
      <w:r w:rsidRPr="0082270D">
        <w:rPr>
          <w:bCs/>
          <w:lang w:val="es-ES"/>
        </w:rPr>
        <w:t>Broad</w:t>
      </w:r>
      <w:r>
        <w:rPr>
          <w:lang w:val="es-ES"/>
        </w:rPr>
        <w:t>”</w:t>
      </w:r>
      <w:r w:rsidRPr="0082270D">
        <w:rPr>
          <w:lang w:val="es-ES"/>
        </w:rPr>
        <w:t xml:space="preserve">). El uso de GATK y cualquier documentación relacionada como parte de Microsoft </w:t>
      </w:r>
      <w:proofErr w:type="spellStart"/>
      <w:r w:rsidRPr="0082270D">
        <w:rPr>
          <w:lang w:val="es-ES"/>
        </w:rPr>
        <w:t>Genomics</w:t>
      </w:r>
      <w:proofErr w:type="spellEnd"/>
      <w:r w:rsidRPr="0082270D">
        <w:rPr>
          <w:lang w:val="es-ES"/>
        </w:rPr>
        <w:t xml:space="preserve"> también está sujeto al Contrato de Licencia para el Usuario Final de GATK de Broad </w:t>
      </w:r>
      <w:proofErr w:type="spellStart"/>
      <w:r w:rsidRPr="0082270D">
        <w:rPr>
          <w:lang w:val="es-ES"/>
        </w:rPr>
        <w:t>Institute</w:t>
      </w:r>
      <w:proofErr w:type="spellEnd"/>
      <w:r w:rsidRPr="0082270D">
        <w:rPr>
          <w:lang w:val="es-ES"/>
        </w:rPr>
        <w:t xml:space="preserve"> (</w:t>
      </w:r>
      <w:r>
        <w:rPr>
          <w:lang w:val="es-ES"/>
        </w:rPr>
        <w:t>“</w:t>
      </w:r>
      <w:r w:rsidRPr="0082270D">
        <w:rPr>
          <w:bCs/>
          <w:lang w:val="es-ES"/>
        </w:rPr>
        <w:t>EULA de Broad</w:t>
      </w:r>
      <w:r>
        <w:rPr>
          <w:lang w:val="es-ES"/>
        </w:rPr>
        <w:t>”</w:t>
      </w:r>
      <w:r w:rsidRPr="0082270D">
        <w:rPr>
          <w:lang w:val="es-ES"/>
        </w:rPr>
        <w:t xml:space="preserve">, que se encuentra aquí </w:t>
      </w:r>
      <w:hyperlink r:id="rId47" w:history="1">
        <w:r w:rsidRPr="0082270D">
          <w:rPr>
            <w:rStyle w:val="Hyperlink"/>
            <w:lang w:val="es-ES"/>
          </w:rPr>
          <w:t>https://software.broadinstitute.org/gatk/eula/index?p=Azure</w:t>
        </w:r>
      </w:hyperlink>
      <w:r w:rsidR="00605407" w:rsidRPr="00C65C86">
        <w:rPr>
          <w:lang w:val="es-ES"/>
        </w:rPr>
        <w:t xml:space="preserve">). </w:t>
      </w:r>
    </w:p>
    <w:p w14:paraId="7A9259D6" w14:textId="2902BEE6" w:rsidR="00605407" w:rsidRPr="00C65C86" w:rsidRDefault="00605407" w:rsidP="00F02C9E">
      <w:pPr>
        <w:pStyle w:val="ProductList-Body"/>
        <w:rPr>
          <w:lang w:val="es-ES"/>
        </w:rPr>
      </w:pPr>
    </w:p>
    <w:p w14:paraId="5B8D5D34" w14:textId="77777777" w:rsidR="00605407" w:rsidRPr="00C65C86" w:rsidRDefault="00605407" w:rsidP="00F02C9E">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w:t>
      </w:r>
      <w:proofErr w:type="spellStart"/>
      <w:r w:rsidRPr="00C65C86">
        <w:rPr>
          <w:lang w:val="es-ES"/>
        </w:rPr>
        <w:t>Genomics</w:t>
      </w:r>
      <w:proofErr w:type="spellEnd"/>
      <w:r w:rsidRPr="00C65C86">
        <w:rPr>
          <w:lang w:val="es-ES"/>
        </w:rPr>
        <w:t xml:space="preserve">. </w:t>
      </w:r>
    </w:p>
    <w:p w14:paraId="593D7479" w14:textId="77777777" w:rsidR="00605407" w:rsidRPr="00C65C86" w:rsidRDefault="00605407" w:rsidP="00F02C9E">
      <w:pPr>
        <w:pStyle w:val="ProductList-Body"/>
        <w:rPr>
          <w:lang w:val="es-ES"/>
        </w:rPr>
      </w:pPr>
    </w:p>
    <w:p w14:paraId="25AA24F8" w14:textId="77777777" w:rsidR="00605407" w:rsidRPr="00C65C86" w:rsidRDefault="00605407" w:rsidP="0029405B">
      <w:pPr>
        <w:pStyle w:val="ProductList-ClauseHeading"/>
        <w:keepNext w:val="0"/>
        <w:rPr>
          <w:lang w:val="es-ES"/>
        </w:rPr>
      </w:pPr>
      <w:r w:rsidRPr="00C65C86">
        <w:rPr>
          <w:lang w:val="es-ES"/>
        </w:rPr>
        <w:t>Prohibido para Uso Médico</w:t>
      </w:r>
    </w:p>
    <w:p w14:paraId="0B58FDDC" w14:textId="77777777" w:rsidR="00605407" w:rsidRPr="00C65C86" w:rsidRDefault="00605407" w:rsidP="007E79E2">
      <w:pPr>
        <w:pStyle w:val="ProductList-Body"/>
        <w:rPr>
          <w:lang w:val="es-ES"/>
        </w:rPr>
      </w:pPr>
      <w:r w:rsidRPr="00C65C86">
        <w:rPr>
          <w:lang w:val="es-ES"/>
        </w:rPr>
        <w:t xml:space="preserve">Microsoft </w:t>
      </w:r>
      <w:proofErr w:type="spellStart"/>
      <w:r w:rsidRPr="00C65C86">
        <w:rPr>
          <w:lang w:val="es-ES"/>
        </w:rPr>
        <w:t>Genomics</w:t>
      </w:r>
      <w:proofErr w:type="spellEnd"/>
      <w:r w:rsidRPr="00C65C86">
        <w:rPr>
          <w:lang w:val="es-ES"/>
        </w:rPr>
        <w:t xml:space="preserve">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38C7E1EC" w14:textId="5369A78D" w:rsidR="00B34211" w:rsidRPr="00C16563"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111" w:name="_Toc494738673"/>
    </w:p>
    <w:p w14:paraId="240CD894" w14:textId="3A5D6AA8" w:rsidR="00605407" w:rsidRPr="00C65C86" w:rsidRDefault="003B36E9" w:rsidP="00F02C9E">
      <w:pPr>
        <w:pStyle w:val="ProductList-Offering2Heading"/>
        <w:outlineLvl w:val="2"/>
        <w:rPr>
          <w:lang w:val="es-ES"/>
        </w:rPr>
      </w:pPr>
      <w:r w:rsidRPr="006D3651">
        <w:rPr>
          <w:lang w:val="es-ES"/>
        </w:rPr>
        <w:lastRenderedPageBreak/>
        <w:tab/>
      </w:r>
      <w:bookmarkStart w:id="112" w:name="_Toc60224877"/>
      <w:r w:rsidR="00605407" w:rsidRPr="00C65C86">
        <w:rPr>
          <w:lang w:val="es-ES"/>
        </w:rPr>
        <w:t xml:space="preserve">Visual Studio </w:t>
      </w:r>
      <w:r w:rsidR="005D7F87">
        <w:rPr>
          <w:lang w:val="es-ES"/>
        </w:rPr>
        <w:t>App</w:t>
      </w:r>
      <w:r w:rsidR="00605407" w:rsidRPr="00C65C86">
        <w:rPr>
          <w:lang w:val="es-ES"/>
        </w:rPr>
        <w:t xml:space="preserve"> Center</w:t>
      </w:r>
      <w:bookmarkEnd w:id="111"/>
      <w:bookmarkEnd w:id="112"/>
    </w:p>
    <w:p w14:paraId="1BDD64C8" w14:textId="07C6F89D" w:rsidR="00605407" w:rsidRPr="00C65C86" w:rsidRDefault="00605407" w:rsidP="00F02C9E">
      <w:pPr>
        <w:pStyle w:val="ProductList-ClauseHeading"/>
        <w:keepNext w:val="0"/>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F02C9E">
      <w:pPr>
        <w:pStyle w:val="ProductList-Body"/>
        <w:rPr>
          <w:lang w:val="es-ES"/>
        </w:rPr>
      </w:pPr>
      <w:r w:rsidRPr="00C65C86">
        <w:rPr>
          <w:lang w:val="es-ES"/>
        </w:rPr>
        <w:t xml:space="preserve">La declaración de privacidad que se encuentra en </w:t>
      </w:r>
      <w:hyperlink r:id="rId48"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F02C9E">
      <w:pPr>
        <w:pStyle w:val="ProductList-Body"/>
        <w:rPr>
          <w:lang w:val="es-ES"/>
        </w:rPr>
      </w:pPr>
    </w:p>
    <w:p w14:paraId="413AA90A" w14:textId="77777777" w:rsidR="00605407" w:rsidRPr="00C65C86" w:rsidRDefault="00605407" w:rsidP="00F02C9E">
      <w:pPr>
        <w:pStyle w:val="ProductList-ClauseHeading"/>
        <w:keepNext w:val="0"/>
        <w:rPr>
          <w:lang w:val="es-ES"/>
        </w:rPr>
      </w:pPr>
      <w:r w:rsidRPr="00C65C86">
        <w:rPr>
          <w:lang w:val="es-ES"/>
        </w:rPr>
        <w:t>Uso para Desarrollo y Pruebas</w:t>
      </w:r>
    </w:p>
    <w:p w14:paraId="0273AB25" w14:textId="7E084CB8" w:rsidR="00605407" w:rsidRPr="00C65C86" w:rsidRDefault="00605407" w:rsidP="00F02C9E">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F02C9E">
      <w:pPr>
        <w:pStyle w:val="ProductList-Body"/>
        <w:rPr>
          <w:lang w:val="es-ES"/>
        </w:rPr>
      </w:pPr>
    </w:p>
    <w:p w14:paraId="0CA4B718" w14:textId="77777777" w:rsidR="00605407" w:rsidRPr="00C65C86" w:rsidRDefault="00605407" w:rsidP="0029405B">
      <w:pPr>
        <w:pStyle w:val="ProductList-ClauseHeading"/>
        <w:rPr>
          <w:lang w:val="es-ES"/>
        </w:rPr>
      </w:pPr>
      <w:r w:rsidRPr="00C65C86">
        <w:rPr>
          <w:lang w:val="es-ES"/>
        </w:rPr>
        <w:t>Desarrollador Autorizado</w:t>
      </w:r>
    </w:p>
    <w:p w14:paraId="2610BEA8" w14:textId="75C9B9A3" w:rsidR="00605407" w:rsidRPr="00C65C86" w:rsidRDefault="00605407" w:rsidP="00F02C9E">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F02C9E">
      <w:pPr>
        <w:pStyle w:val="ProductList-Body"/>
        <w:rPr>
          <w:lang w:val="es-ES"/>
        </w:rPr>
      </w:pPr>
    </w:p>
    <w:p w14:paraId="1903B599" w14:textId="77777777" w:rsidR="00605407" w:rsidRPr="00C65C86" w:rsidRDefault="00605407" w:rsidP="00F02C9E">
      <w:pPr>
        <w:pStyle w:val="ProductList-ClauseHeading"/>
        <w:keepNext w:val="0"/>
        <w:rPr>
          <w:lang w:val="es-ES"/>
        </w:rPr>
      </w:pPr>
      <w:r w:rsidRPr="00C65C86">
        <w:rPr>
          <w:lang w:val="es-ES"/>
        </w:rPr>
        <w:t>Acceso del Servicio a un Repositorio de Terceros</w:t>
      </w:r>
    </w:p>
    <w:p w14:paraId="3E5A7889" w14:textId="14C2583C" w:rsidR="00605407" w:rsidRPr="00C65C86" w:rsidRDefault="00A10BE5" w:rsidP="00F02C9E">
      <w:pPr>
        <w:pStyle w:val="ProductList-Body"/>
        <w:rPr>
          <w:lang w:val="es-ES"/>
        </w:rPr>
      </w:pPr>
      <w:r w:rsidRPr="0082270D">
        <w:rPr>
          <w:lang w:val="es-ES"/>
        </w:rPr>
        <w:t>Si el Cliente otorga a Microsoft acceso a su cuenta de servicio de repositorio de terceros, el Cliente autoriza a Microsoft para examinar la(s) cuenta(s), incluidos los contenidos de sus repositorios públicos y privados</w:t>
      </w:r>
      <w:r w:rsidR="00605407" w:rsidRPr="00C65C86">
        <w:rPr>
          <w:lang w:val="es-ES"/>
        </w:rPr>
        <w:t>.</w:t>
      </w:r>
    </w:p>
    <w:p w14:paraId="506D2107" w14:textId="77777777" w:rsidR="00B40CD2" w:rsidRPr="006D3651"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74B998" w14:textId="4B98E11B" w:rsidR="00815BD1" w:rsidRPr="006D3651" w:rsidRDefault="00815BD1" w:rsidP="00F02C9E">
      <w:pPr>
        <w:pStyle w:val="ProductList-OfferingGroupHeading"/>
        <w:spacing w:after="80"/>
        <w:outlineLvl w:val="1"/>
        <w:rPr>
          <w:lang w:val="es-ES"/>
        </w:rPr>
      </w:pPr>
      <w:bookmarkStart w:id="113" w:name="_Toc60224878"/>
      <w:r w:rsidRPr="006D3651">
        <w:rPr>
          <w:lang w:val="es-ES"/>
        </w:rPr>
        <w:t>Planes de Microsoft Azure</w:t>
      </w:r>
      <w:bookmarkEnd w:id="99"/>
      <w:bookmarkEnd w:id="100"/>
      <w:bookmarkEnd w:id="113"/>
    </w:p>
    <w:p w14:paraId="7F00B323" w14:textId="77777777" w:rsidR="00815BD1" w:rsidRPr="006D3651" w:rsidRDefault="00815BD1" w:rsidP="00F02C9E">
      <w:pPr>
        <w:pStyle w:val="ProductList-Body"/>
        <w:tabs>
          <w:tab w:val="clear" w:pos="158"/>
          <w:tab w:val="left" w:pos="360"/>
        </w:tabs>
        <w:rPr>
          <w:b/>
          <w:color w:val="00188F"/>
          <w:lang w:val="es-ES"/>
        </w:rPr>
      </w:pPr>
      <w:r w:rsidRPr="006D3651">
        <w:rPr>
          <w:b/>
          <w:color w:val="00188F"/>
          <w:lang w:val="es-ES"/>
        </w:rPr>
        <w:t>Avisos</w:t>
      </w:r>
    </w:p>
    <w:p w14:paraId="58E54B63" w14:textId="47C480E9" w:rsidR="00815BD1" w:rsidRPr="006D3651" w:rsidRDefault="00815BD1"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6F89F099" w14:textId="77777777" w:rsidR="00815BD1" w:rsidRPr="006D3651" w:rsidRDefault="00815BD1" w:rsidP="00F02C9E">
      <w:pPr>
        <w:pStyle w:val="ProductList-Body"/>
        <w:rPr>
          <w:lang w:val="es-ES"/>
        </w:rPr>
      </w:pPr>
    </w:p>
    <w:p w14:paraId="19E02368" w14:textId="4F3124D5" w:rsidR="00815BD1" w:rsidRPr="006D3651" w:rsidRDefault="00504BB8" w:rsidP="00F02C9E">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4000EB40" w:rsidR="008558F8" w:rsidRPr="00C70825" w:rsidRDefault="000B6D7E" w:rsidP="00F02C9E">
      <w:pPr>
        <w:pStyle w:val="ProductList-Body"/>
        <w:rPr>
          <w:lang w:val="es-ES"/>
        </w:rPr>
      </w:pPr>
      <w:r w:rsidRPr="00A95387">
        <w:rPr>
          <w:lang w:val="es-ES"/>
        </w:rPr>
        <w:t xml:space="preserve">Además de las SL de Usuario, consulte el </w:t>
      </w:r>
      <w:hyperlink w:anchor="_top" w:tooltip="Anexo 2" w:history="1">
        <w:r w:rsidRPr="00A95387">
          <w:rPr>
            <w:rStyle w:val="Hyperlink"/>
            <w:lang w:val="es-ES"/>
          </w:rPr>
          <w:t>Anexo 2</w:t>
        </w:r>
      </w:hyperlink>
      <w:r w:rsidRPr="00A95387">
        <w:rPr>
          <w:lang w:val="es-ES"/>
        </w:rPr>
        <w:t xml:space="preserve"> para obtener información sobre otras SL que cumplen los requisitos para Azure Active </w:t>
      </w:r>
      <w:proofErr w:type="spellStart"/>
      <w:r w:rsidRPr="00A95387">
        <w:rPr>
          <w:lang w:val="es-ES"/>
        </w:rPr>
        <w:t>Directory</w:t>
      </w:r>
      <w:proofErr w:type="spellEnd"/>
      <w:r w:rsidRPr="00A95387">
        <w:rPr>
          <w:lang w:val="es-ES"/>
        </w:rPr>
        <w:t xml:space="preserve"> Premium, Microsoft Defender </w:t>
      </w:r>
      <w:proofErr w:type="spellStart"/>
      <w:r w:rsidRPr="00A95387">
        <w:rPr>
          <w:lang w:val="es-ES"/>
        </w:rPr>
        <w:t>for</w:t>
      </w:r>
      <w:proofErr w:type="spellEnd"/>
      <w:r w:rsidRPr="00A95387">
        <w:rPr>
          <w:lang w:val="es-ES"/>
        </w:rPr>
        <w:t xml:space="preserve"> </w:t>
      </w:r>
      <w:proofErr w:type="spellStart"/>
      <w:r w:rsidRPr="00A95387">
        <w:rPr>
          <w:lang w:val="es-ES"/>
        </w:rPr>
        <w:t>Identity</w:t>
      </w:r>
      <w:proofErr w:type="spellEnd"/>
      <w:r w:rsidRPr="00A95387">
        <w:rPr>
          <w:lang w:val="es-ES"/>
        </w:rPr>
        <w:t xml:space="preserve">, Azure </w:t>
      </w:r>
      <w:proofErr w:type="spellStart"/>
      <w:r w:rsidRPr="00A95387">
        <w:rPr>
          <w:lang w:val="es-ES"/>
        </w:rPr>
        <w:t>Information</w:t>
      </w:r>
      <w:proofErr w:type="spellEnd"/>
      <w:r w:rsidRPr="00A95387">
        <w:rPr>
          <w:lang w:val="es-ES"/>
        </w:rPr>
        <w:t xml:space="preserve"> </w:t>
      </w:r>
      <w:proofErr w:type="spellStart"/>
      <w:r w:rsidRPr="00A95387">
        <w:rPr>
          <w:lang w:val="es-ES"/>
        </w:rPr>
        <w:t>Protection</w:t>
      </w:r>
      <w:proofErr w:type="spellEnd"/>
      <w:r w:rsidRPr="00A95387">
        <w:rPr>
          <w:lang w:val="es-ES"/>
        </w:rPr>
        <w:t xml:space="preserve"> y Microsoft Intune</w:t>
      </w:r>
      <w:r w:rsidR="008558F8" w:rsidRPr="00C70825">
        <w:rPr>
          <w:lang w:val="es-ES"/>
        </w:rPr>
        <w:t>.</w:t>
      </w:r>
    </w:p>
    <w:p w14:paraId="7B7A7C02" w14:textId="77777777" w:rsidR="00815BD1" w:rsidRPr="006D3651" w:rsidRDefault="00815BD1" w:rsidP="00F02C9E">
      <w:pPr>
        <w:pStyle w:val="ProductList-Body"/>
        <w:rPr>
          <w:lang w:val="es-ES"/>
        </w:rPr>
      </w:pPr>
    </w:p>
    <w:p w14:paraId="45CF08F9" w14:textId="2C35883C" w:rsidR="00E85D56" w:rsidRPr="006D3651" w:rsidRDefault="00815BD1" w:rsidP="00F02C9E">
      <w:pPr>
        <w:pStyle w:val="ProductList-Offering2Heading"/>
        <w:outlineLvl w:val="2"/>
        <w:rPr>
          <w:lang w:val="es-ES"/>
        </w:rPr>
      </w:pPr>
      <w:r w:rsidRPr="006D3651">
        <w:rPr>
          <w:lang w:val="es-ES"/>
        </w:rPr>
        <w:tab/>
      </w:r>
      <w:bookmarkStart w:id="114" w:name="_Toc60224879"/>
      <w:r w:rsidR="00E85D56" w:rsidRPr="006D3651">
        <w:rPr>
          <w:lang w:val="es-ES"/>
        </w:rPr>
        <w:t xml:space="preserve">Azure Active </w:t>
      </w:r>
      <w:proofErr w:type="spellStart"/>
      <w:r w:rsidR="00E85D56" w:rsidRPr="006D3651">
        <w:rPr>
          <w:lang w:val="es-ES"/>
        </w:rPr>
        <w:t>Directory</w:t>
      </w:r>
      <w:proofErr w:type="spellEnd"/>
      <w:r w:rsidR="00E85D56" w:rsidRPr="006D3651">
        <w:rPr>
          <w:lang w:val="es-ES"/>
        </w:rPr>
        <w:t xml:space="preserve"> Basic</w:t>
      </w:r>
      <w:bookmarkEnd w:id="101"/>
      <w:bookmarkEnd w:id="102"/>
      <w:bookmarkEnd w:id="114"/>
    </w:p>
    <w:bookmarkEnd w:id="103"/>
    <w:p w14:paraId="3298093B" w14:textId="77777777" w:rsidR="00E85D56" w:rsidRPr="006D3651" w:rsidRDefault="00E85D56" w:rsidP="00F02C9E">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bookmarkStart w:id="115" w:name="AzureActiveDirectoryPremium"/>
    <w:p w14:paraId="0598EDF3"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828F9C6" w14:textId="77777777" w:rsidR="00E85D56" w:rsidRPr="006D3651" w:rsidRDefault="00E85D56" w:rsidP="00F02C9E">
      <w:pPr>
        <w:pStyle w:val="ProductList-Offering2Heading"/>
        <w:outlineLvl w:val="2"/>
        <w:rPr>
          <w:lang w:val="es-ES"/>
        </w:rPr>
      </w:pPr>
      <w:r w:rsidRPr="006D3651">
        <w:rPr>
          <w:lang w:val="es-ES"/>
        </w:rPr>
        <w:tab/>
      </w:r>
      <w:bookmarkStart w:id="116" w:name="_Toc459970715"/>
      <w:bookmarkStart w:id="117" w:name="_Toc457466429"/>
      <w:bookmarkStart w:id="118" w:name="_Toc60224880"/>
      <w:r w:rsidRPr="006D3651">
        <w:rPr>
          <w:lang w:val="es-ES"/>
        </w:rPr>
        <w:t xml:space="preserve">Azure Active </w:t>
      </w:r>
      <w:proofErr w:type="spellStart"/>
      <w:r w:rsidRPr="006D3651">
        <w:rPr>
          <w:lang w:val="es-ES"/>
        </w:rPr>
        <w:t>Directory</w:t>
      </w:r>
      <w:proofErr w:type="spellEnd"/>
      <w:r w:rsidRPr="006D3651">
        <w:rPr>
          <w:lang w:val="es-ES"/>
        </w:rPr>
        <w:t xml:space="preserve"> Premium</w:t>
      </w:r>
      <w:bookmarkEnd w:id="116"/>
      <w:bookmarkEnd w:id="117"/>
      <w:bookmarkEnd w:id="118"/>
    </w:p>
    <w:bookmarkEnd w:id="115"/>
    <w:p w14:paraId="37030E8D" w14:textId="71EAD5E3" w:rsidR="00E85D56" w:rsidRDefault="00E85D56" w:rsidP="00F02C9E">
      <w:pPr>
        <w:pStyle w:val="ProductList-Body"/>
        <w:rPr>
          <w:lang w:val="es-ES"/>
        </w:rPr>
      </w:pPr>
      <w:r w:rsidRPr="006D3651">
        <w:rPr>
          <w:lang w:val="es-ES"/>
        </w:rPr>
        <w:t xml:space="preserve">El Cliente puede, con el Inicio de Sesión Único, integrar previamente Aplicaciones SaaS/Aplicaciones personalizadas. El Cliente no puede copiar ni distribuir ningún conjunto de datos (así como tampoco ninguna parte de un conjunto de datos) incluido en el software de Microsoft </w:t>
      </w:r>
      <w:proofErr w:type="spellStart"/>
      <w:r w:rsidRPr="006D3651">
        <w:rPr>
          <w:lang w:val="es-ES"/>
        </w:rPr>
        <w:t>Identity</w:t>
      </w:r>
      <w:proofErr w:type="spellEnd"/>
      <w:r w:rsidRPr="006D3651">
        <w:rPr>
          <w:lang w:val="es-ES"/>
        </w:rPr>
        <w:t xml:space="preserve"> Manager incluido con una SL de Usuario de Microsoft Azure Active </w:t>
      </w:r>
      <w:proofErr w:type="spellStart"/>
      <w:r w:rsidRPr="006D3651">
        <w:rPr>
          <w:lang w:val="es-ES"/>
        </w:rPr>
        <w:t>Directory</w:t>
      </w:r>
      <w:proofErr w:type="spellEnd"/>
      <w:r w:rsidRPr="006D3651">
        <w:rPr>
          <w:lang w:val="es-ES"/>
        </w:rPr>
        <w:t xml:space="preserve"> Premium (</w:t>
      </w:r>
      <w:proofErr w:type="spellStart"/>
      <w:r w:rsidRPr="006D3651">
        <w:rPr>
          <w:lang w:val="es-ES"/>
        </w:rPr>
        <w:t>P1</w:t>
      </w:r>
      <w:proofErr w:type="spellEnd"/>
      <w:r w:rsidRPr="006D3651">
        <w:rPr>
          <w:lang w:val="es-ES"/>
        </w:rPr>
        <w:t xml:space="preserve"> y </w:t>
      </w:r>
      <w:proofErr w:type="spellStart"/>
      <w:r w:rsidRPr="006D3651">
        <w:rPr>
          <w:lang w:val="es-ES"/>
        </w:rPr>
        <w:t>P2</w:t>
      </w:r>
      <w:proofErr w:type="spellEnd"/>
      <w:r w:rsidRPr="006D3651">
        <w:rPr>
          <w:lang w:val="es-ES"/>
        </w:rPr>
        <w:t>).</w:t>
      </w:r>
    </w:p>
    <w:p w14:paraId="591C48D2" w14:textId="2D2274BC" w:rsidR="00C12949" w:rsidRDefault="00C12949" w:rsidP="00F02C9E">
      <w:pPr>
        <w:pStyle w:val="ProductList-Body"/>
        <w:rPr>
          <w:lang w:val="es-ES"/>
        </w:rPr>
      </w:pPr>
    </w:p>
    <w:p w14:paraId="79E205A7" w14:textId="77777777" w:rsidR="00C12949" w:rsidRPr="006B4A4F" w:rsidRDefault="00C12949" w:rsidP="00F02C9E">
      <w:pPr>
        <w:pStyle w:val="ProductList-ClauseHeading"/>
        <w:keepNext w:val="0"/>
        <w:rPr>
          <w:lang w:val="es-ES"/>
        </w:rPr>
      </w:pPr>
      <w:r w:rsidRPr="006B4A4F">
        <w:rPr>
          <w:lang w:val="es-ES"/>
        </w:rPr>
        <w:t>Asignación de Usuario Externo</w:t>
      </w:r>
    </w:p>
    <w:p w14:paraId="6EFFD7A5" w14:textId="5D5DE7F2" w:rsidR="00C12949" w:rsidRPr="006B4A4F" w:rsidRDefault="00FB72CF" w:rsidP="00F02C9E">
      <w:pPr>
        <w:pStyle w:val="ProductList-Body"/>
        <w:rPr>
          <w:lang w:val="es-ES"/>
        </w:rPr>
      </w:pPr>
      <w:r w:rsidRPr="00611AE8">
        <w:rPr>
          <w:lang w:val="es-ES_tradnl"/>
        </w:rPr>
        <w:t xml:space="preserve">Para cada Licencia de Suscripción de Usuario (o Conjunto de Licencias de Suscripción equivalente) que el Cliente asigna a un usuario, el Cliente puede permitir el acceso al nivel de servicio de Azure Active </w:t>
      </w:r>
      <w:proofErr w:type="spellStart"/>
      <w:r w:rsidRPr="00611AE8">
        <w:rPr>
          <w:lang w:val="es-ES_tradnl"/>
        </w:rPr>
        <w:t>Directory</w:t>
      </w:r>
      <w:proofErr w:type="spellEnd"/>
      <w:r w:rsidRPr="00611AE8">
        <w:rPr>
          <w:lang w:val="es-ES_tradnl"/>
        </w:rPr>
        <w:t xml:space="preserve"> correspondiente a un máximo de cinco (5) Usuarios Externos adicionales. Esta opción no está disponible para nuevos clientes ni para los clientes que utilicen (o que hayan utilizado) el servicio con un recuento de usuarios activos mensuales.</w:t>
      </w:r>
    </w:p>
    <w:bookmarkStart w:id="119" w:name="AzureInformationProtectionPremium"/>
    <w:p w14:paraId="56ED460A"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4E715AF" w14:textId="10D3E87E" w:rsidR="00E85D56" w:rsidRPr="006D3651" w:rsidRDefault="00E85D56" w:rsidP="00440E1B">
      <w:pPr>
        <w:pStyle w:val="ProductList-Offering2Heading"/>
        <w:outlineLvl w:val="2"/>
        <w:rPr>
          <w:lang w:val="es-ES"/>
        </w:rPr>
      </w:pPr>
      <w:r w:rsidRPr="006D3651">
        <w:rPr>
          <w:lang w:val="es-ES"/>
        </w:rPr>
        <w:tab/>
      </w:r>
      <w:bookmarkStart w:id="120" w:name="AzureRightsManagement"/>
      <w:bookmarkStart w:id="121" w:name="_Toc459970716"/>
      <w:bookmarkStart w:id="122" w:name="_Toc457466430"/>
      <w:bookmarkStart w:id="123" w:name="_Toc60224881"/>
      <w:r w:rsidRPr="006D3651">
        <w:rPr>
          <w:lang w:val="es-ES"/>
        </w:rPr>
        <w:t xml:space="preserve">Azure </w:t>
      </w:r>
      <w:proofErr w:type="spellStart"/>
      <w:r w:rsidRPr="006D3651">
        <w:rPr>
          <w:lang w:val="es-ES"/>
        </w:rPr>
        <w:t>Information</w:t>
      </w:r>
      <w:proofErr w:type="spellEnd"/>
      <w:r w:rsidRPr="006D3651">
        <w:rPr>
          <w:lang w:val="es-ES"/>
        </w:rPr>
        <w:t xml:space="preserve"> </w:t>
      </w:r>
      <w:proofErr w:type="spellStart"/>
      <w:r w:rsidRPr="006D3651">
        <w:rPr>
          <w:lang w:val="es-ES"/>
        </w:rPr>
        <w:t>Protection</w:t>
      </w:r>
      <w:bookmarkEnd w:id="120"/>
      <w:proofErr w:type="spellEnd"/>
      <w:r w:rsidRPr="006D3651">
        <w:rPr>
          <w:lang w:val="es-ES"/>
        </w:rPr>
        <w:t xml:space="preserve"> Premium</w:t>
      </w:r>
      <w:bookmarkEnd w:id="121"/>
      <w:bookmarkEnd w:id="122"/>
      <w:bookmarkEnd w:id="123"/>
    </w:p>
    <w:bookmarkEnd w:id="119"/>
    <w:p w14:paraId="1037BEFB" w14:textId="77777777" w:rsidR="00E85D56" w:rsidRPr="006D3651" w:rsidRDefault="00E85D56" w:rsidP="00F02C9E">
      <w:pPr>
        <w:pStyle w:val="ProductList-Body"/>
        <w:tabs>
          <w:tab w:val="clear" w:pos="158"/>
          <w:tab w:val="left" w:pos="360"/>
        </w:tabs>
        <w:rPr>
          <w:lang w:val="es-ES"/>
        </w:rPr>
      </w:pPr>
      <w:r w:rsidRPr="006D3651">
        <w:rPr>
          <w:b/>
          <w:color w:val="00188F"/>
          <w:lang w:val="es-ES"/>
        </w:rPr>
        <w:t>Avisos</w:t>
      </w:r>
    </w:p>
    <w:p w14:paraId="1BA1C8B0" w14:textId="7AFBA3CF" w:rsidR="00E85D56" w:rsidRPr="006D3651" w:rsidRDefault="00E85D56"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r w:rsidR="00FB72CF">
        <w:rPr>
          <w:lang w:val="es-ES"/>
        </w:rPr>
        <w:t xml:space="preserve"> </w:t>
      </w: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bookmarkStart w:id="124" w:name="_Toc388464308"/>
    <w:bookmarkStart w:id="125" w:name="Dynamics365"/>
    <w:bookmarkStart w:id="126" w:name="_Toc524436945"/>
    <w:bookmarkStart w:id="127" w:name="_Toc523239317"/>
    <w:bookmarkEnd w:id="104"/>
    <w:bookmarkEnd w:id="105"/>
    <w:bookmarkEnd w:id="106"/>
    <w:bookmarkEnd w:id="124"/>
    <w:p w14:paraId="09B6A9B7" w14:textId="52F6926C" w:rsidR="00B141BA" w:rsidRPr="00016CF2"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bookmarkStart w:id="128" w:name="_Toc8395038"/>
      <w:bookmarkStart w:id="129" w:name="_Toc6563826"/>
      <w:bookmarkStart w:id="130" w:name="_Toc8749039"/>
      <w:bookmarkEnd w:id="125"/>
      <w:bookmarkEnd w:id="126"/>
      <w:bookmarkEnd w:id="127"/>
    </w:p>
    <w:p w14:paraId="7976D2A7" w14:textId="77777777" w:rsidR="00016CF2" w:rsidRPr="00265A3E" w:rsidRDefault="00016CF2" w:rsidP="00FB72CF">
      <w:pPr>
        <w:pStyle w:val="ProductList-OfferingGroupHeading"/>
        <w:keepNext/>
        <w:spacing w:after="80"/>
        <w:outlineLvl w:val="1"/>
        <w:rPr>
          <w:lang w:val="es-ES"/>
        </w:rPr>
      </w:pPr>
      <w:bookmarkStart w:id="131" w:name="_Toc5958166"/>
      <w:bookmarkStart w:id="132" w:name="_Toc17975729"/>
      <w:bookmarkStart w:id="133" w:name="_Toc60224882"/>
      <w:bookmarkEnd w:id="128"/>
      <w:bookmarkEnd w:id="129"/>
      <w:bookmarkEnd w:id="130"/>
      <w:r w:rsidRPr="00265A3E">
        <w:rPr>
          <w:lang w:val="es-ES"/>
        </w:rPr>
        <w:lastRenderedPageBreak/>
        <w:t>Microsoft Dynamics 365 Services</w:t>
      </w:r>
      <w:bookmarkEnd w:id="131"/>
      <w:bookmarkEnd w:id="132"/>
      <w:bookmarkEnd w:id="133"/>
    </w:p>
    <w:p w14:paraId="5E7C3A2A" w14:textId="77777777" w:rsidR="00016CF2" w:rsidRPr="00265A3E" w:rsidRDefault="00016CF2" w:rsidP="00FB72CF">
      <w:pPr>
        <w:pStyle w:val="ProductList-Body"/>
        <w:keepNext/>
        <w:rPr>
          <w:rFonts w:asciiTheme="majorHAnsi" w:hAnsiTheme="majorHAnsi"/>
          <w:sz w:val="16"/>
          <w:szCs w:val="16"/>
          <w:lang w:val="es-ES"/>
        </w:rPr>
        <w:sectPr w:rsidR="00016CF2" w:rsidRPr="00265A3E" w:rsidSect="00D563AF">
          <w:footerReference w:type="default" r:id="rId49"/>
          <w:footerReference w:type="first" r:id="rId50"/>
          <w:pgSz w:w="12240" w:h="15840"/>
          <w:pgMar w:top="1440" w:right="720" w:bottom="1440" w:left="720" w:header="720" w:footer="720" w:gutter="0"/>
          <w:cols w:space="720"/>
          <w:titlePg/>
          <w:docGrid w:linePitch="360"/>
        </w:sectPr>
      </w:pPr>
    </w:p>
    <w:p w14:paraId="476ADC18" w14:textId="77777777" w:rsidR="00AF1A0E" w:rsidRPr="000D077C" w:rsidRDefault="00AF1A0E" w:rsidP="00FB72CF">
      <w:pPr>
        <w:pStyle w:val="ProductList-ClauseHeading"/>
        <w:rPr>
          <w:lang w:val="es-ES"/>
        </w:rPr>
      </w:pPr>
      <w:r w:rsidRPr="000D077C">
        <w:rPr>
          <w:lang w:val="es-ES"/>
        </w:rPr>
        <w:t>Notificaciones</w:t>
      </w:r>
    </w:p>
    <w:p w14:paraId="698A5B1C" w14:textId="77777777" w:rsidR="00AF1A0E" w:rsidRPr="000D077C" w:rsidRDefault="00AF1A0E" w:rsidP="00AF1A0E">
      <w:pPr>
        <w:pStyle w:val="ProductList-Body"/>
        <w:rPr>
          <w:lang w:val="es-ES"/>
        </w:rPr>
      </w:pPr>
      <w:r w:rsidRPr="000D077C">
        <w:rPr>
          <w:lang w:val="es-ES"/>
        </w:rPr>
        <w:t xml:space="preserve">Se aplican las Notificaciones de Mapas de Bing y Servicios Profesionales que se encuentran en el </w:t>
      </w:r>
      <w:hyperlink w:anchor="Anexo1" w:tooltip="Anexo 1" w:history="1">
        <w:r w:rsidRPr="000D077C">
          <w:rPr>
            <w:rStyle w:val="Hyperlink"/>
            <w:lang w:val="es-ES"/>
          </w:rPr>
          <w:t>Anexo 1</w:t>
        </w:r>
      </w:hyperlink>
      <w:r w:rsidRPr="000D077C">
        <w:rPr>
          <w:lang w:val="es-ES"/>
        </w:rPr>
        <w:t xml:space="preserve">. Los servicios de incorporación, migración o implementación que preste el Cliente están sujetos a la Notificación de Servicios Profesionales que se encuentra en el </w:t>
      </w:r>
      <w:hyperlink w:anchor="Anexo1" w:tooltip="Anexo 1" w:history="1">
        <w:r w:rsidRPr="000D077C">
          <w:rPr>
            <w:rStyle w:val="Hyperlink"/>
            <w:lang w:val="es-ES"/>
          </w:rPr>
          <w:t>Anexo 1</w:t>
        </w:r>
      </w:hyperlink>
      <w:r w:rsidRPr="000D077C">
        <w:rPr>
          <w:lang w:val="es-ES"/>
        </w:rPr>
        <w:t xml:space="preserve">. Además, las Notificaciones sobre Codificación </w:t>
      </w:r>
      <w:proofErr w:type="spellStart"/>
      <w:r w:rsidRPr="000D077C">
        <w:rPr>
          <w:lang w:val="es-ES"/>
        </w:rPr>
        <w:t>H.265</w:t>
      </w:r>
      <w:proofErr w:type="spellEnd"/>
      <w:r w:rsidRPr="000D077C">
        <w:rPr>
          <w:lang w:val="es-ES"/>
        </w:rPr>
        <w:t xml:space="preserve">/HEVC de Servicios Multimedia de Azure, Estándar Visual </w:t>
      </w:r>
      <w:proofErr w:type="spellStart"/>
      <w:r w:rsidRPr="000D077C">
        <w:rPr>
          <w:lang w:val="es-ES"/>
        </w:rPr>
        <w:t>H.264</w:t>
      </w:r>
      <w:proofErr w:type="spellEnd"/>
      <w:r w:rsidRPr="000D077C">
        <w:rPr>
          <w:lang w:val="es-ES"/>
        </w:rPr>
        <w:t xml:space="preserve">/AVC, Estándar de Video VC-1, Estándar de Video MPEG-4 Parte 2 y Estándar de Video MPEG-2 en el </w:t>
      </w:r>
      <w:hyperlink w:anchor="Anexo1" w:tooltip="Anexo 1" w:history="1">
        <w:r w:rsidRPr="000D077C">
          <w:rPr>
            <w:rStyle w:val="Hyperlink"/>
            <w:lang w:val="es-ES"/>
          </w:rPr>
          <w:t>Anexo 1</w:t>
        </w:r>
      </w:hyperlink>
      <w:r w:rsidRPr="000D077C">
        <w:rPr>
          <w:lang w:val="es-ES"/>
        </w:rPr>
        <w:t xml:space="preserve"> solo se aplican a Dynamics 365 Commerce.</w:t>
      </w:r>
    </w:p>
    <w:p w14:paraId="7BD62B91" w14:textId="77777777" w:rsidR="00AF1A0E" w:rsidRPr="000D077C" w:rsidRDefault="00AF1A0E" w:rsidP="00AF1A0E">
      <w:pPr>
        <w:pStyle w:val="ProductList-Body"/>
        <w:rPr>
          <w:lang w:val="es-ES"/>
        </w:rPr>
      </w:pPr>
    </w:p>
    <w:p w14:paraId="33147FDC" w14:textId="77777777" w:rsidR="001E72D5" w:rsidRPr="00683DCE" w:rsidRDefault="001E72D5" w:rsidP="001E72D5">
      <w:pPr>
        <w:pStyle w:val="ProductList-ClauseHeading"/>
        <w:keepNext w:val="0"/>
        <w:rPr>
          <w:lang w:val="es-ES"/>
        </w:rPr>
      </w:pPr>
      <w:r w:rsidRPr="00683DCE">
        <w:rPr>
          <w:lang w:val="es-ES"/>
        </w:rPr>
        <w:t>Usuarios Externos</w:t>
      </w:r>
    </w:p>
    <w:p w14:paraId="3479FC1B" w14:textId="77777777" w:rsidR="001E72D5" w:rsidRPr="00683DCE" w:rsidRDefault="001E72D5" w:rsidP="001E72D5">
      <w:pPr>
        <w:pStyle w:val="ProductList-Body"/>
        <w:tabs>
          <w:tab w:val="clear" w:pos="158"/>
          <w:tab w:val="left" w:pos="360"/>
        </w:tabs>
        <w:rPr>
          <w:spacing w:val="-2"/>
          <w:lang w:val="es-ES"/>
        </w:rPr>
      </w:pPr>
      <w:r w:rsidRPr="00683DCE">
        <w:rPr>
          <w:spacing w:val="-2"/>
          <w:lang w:val="es-ES"/>
        </w:rPr>
        <w:t xml:space="preserve">Los Usuarios Externos de Dynamics 365 Services no necesitan una SL para obtener acceso al Servicio en Línea. Esta exención no se aplica a (1) contratistas o agentes del Cliente o sus Filiales, o (2) Usuarios Externos que utilizan el software de cliente de Dynamics 365 con Dynamics 365 Services que no sean los servicios o componentes incluidos en Dynamics 365 </w:t>
      </w:r>
      <w:proofErr w:type="spellStart"/>
      <w:r w:rsidRPr="00683DCE">
        <w:rPr>
          <w:spacing w:val="-2"/>
          <w:lang w:val="es-ES"/>
        </w:rPr>
        <w:t>Supply</w:t>
      </w:r>
      <w:proofErr w:type="spellEnd"/>
      <w:r w:rsidRPr="00683DCE">
        <w:rPr>
          <w:spacing w:val="-2"/>
          <w:lang w:val="es-ES"/>
        </w:rPr>
        <w:t xml:space="preserve"> </w:t>
      </w:r>
      <w:proofErr w:type="spellStart"/>
      <w:r w:rsidRPr="00683DCE">
        <w:rPr>
          <w:spacing w:val="-2"/>
          <w:lang w:val="es-ES"/>
        </w:rPr>
        <w:t>Chain</w:t>
      </w:r>
      <w:proofErr w:type="spellEnd"/>
      <w:r w:rsidRPr="00683DCE">
        <w:rPr>
          <w:spacing w:val="-2"/>
          <w:lang w:val="es-ES"/>
        </w:rPr>
        <w:t xml:space="preserve"> Management, Dynamics 365 </w:t>
      </w:r>
      <w:proofErr w:type="spellStart"/>
      <w:r w:rsidRPr="00683DCE">
        <w:rPr>
          <w:spacing w:val="-2"/>
          <w:lang w:val="es-ES"/>
        </w:rPr>
        <w:t>Finance</w:t>
      </w:r>
      <w:proofErr w:type="spellEnd"/>
      <w:r w:rsidRPr="00683DCE">
        <w:rPr>
          <w:spacing w:val="-2"/>
          <w:lang w:val="es-ES"/>
        </w:rPr>
        <w:t xml:space="preserve">, Dynamics 365 Commerce, Dynamics 365 Human </w:t>
      </w:r>
      <w:proofErr w:type="spellStart"/>
      <w:r w:rsidRPr="00683DCE">
        <w:rPr>
          <w:spacing w:val="-2"/>
          <w:lang w:val="es-ES"/>
        </w:rPr>
        <w:t>Resources</w:t>
      </w:r>
      <w:proofErr w:type="spellEnd"/>
      <w:r w:rsidRPr="00683DCE">
        <w:rPr>
          <w:spacing w:val="-2"/>
          <w:lang w:val="es-ES"/>
        </w:rPr>
        <w:t xml:space="preserve"> o Dynamics 365 Project </w:t>
      </w:r>
      <w:proofErr w:type="spellStart"/>
      <w:r w:rsidRPr="00683DCE">
        <w:rPr>
          <w:spacing w:val="-2"/>
          <w:lang w:val="es-ES"/>
        </w:rPr>
        <w:t>Operations</w:t>
      </w:r>
      <w:proofErr w:type="spellEnd"/>
      <w:r w:rsidRPr="00683DCE">
        <w:rPr>
          <w:spacing w:val="-2"/>
          <w:lang w:val="es-ES"/>
        </w:rPr>
        <w:t>.</w:t>
      </w:r>
    </w:p>
    <w:p w14:paraId="76066CBD" w14:textId="77777777" w:rsidR="000B6D7E" w:rsidRDefault="000B6D7E" w:rsidP="001E72D5">
      <w:pPr>
        <w:pStyle w:val="ProductList-ClauseHeading"/>
        <w:keepNext w:val="0"/>
        <w:rPr>
          <w:lang w:val="es-ES"/>
        </w:rPr>
      </w:pPr>
    </w:p>
    <w:p w14:paraId="36BB3A44" w14:textId="3ED46A7F" w:rsidR="001E72D5" w:rsidRPr="00683DCE" w:rsidRDefault="001E72D5" w:rsidP="001E72D5">
      <w:pPr>
        <w:pStyle w:val="ProductList-ClauseHeading"/>
        <w:keepNext w:val="0"/>
        <w:rPr>
          <w:lang w:val="es-ES"/>
        </w:rPr>
      </w:pPr>
      <w:r w:rsidRPr="00683DCE">
        <w:rPr>
          <w:lang w:val="es-ES"/>
        </w:rPr>
        <w:t>Portal de Administración</w:t>
      </w:r>
    </w:p>
    <w:p w14:paraId="47B70F48" w14:textId="77777777" w:rsidR="001E72D5" w:rsidRPr="00683DCE" w:rsidRDefault="001E72D5" w:rsidP="001E72D5">
      <w:pPr>
        <w:pStyle w:val="ProductList-Body"/>
        <w:rPr>
          <w:lang w:val="es-ES"/>
        </w:rPr>
      </w:pPr>
      <w:r w:rsidRPr="00683DCE">
        <w:rPr>
          <w:lang w:val="es-ES"/>
        </w:rPr>
        <w:t xml:space="preserve">Los Clientes con SL para Dynamics 365 </w:t>
      </w:r>
      <w:proofErr w:type="spellStart"/>
      <w:r w:rsidRPr="00683DCE">
        <w:rPr>
          <w:lang w:val="es-ES"/>
        </w:rPr>
        <w:t>Supply</w:t>
      </w:r>
      <w:proofErr w:type="spellEnd"/>
      <w:r w:rsidRPr="00683DCE">
        <w:rPr>
          <w:lang w:val="es-ES"/>
        </w:rPr>
        <w:t xml:space="preserve"> </w:t>
      </w:r>
      <w:proofErr w:type="spellStart"/>
      <w:r w:rsidRPr="00683DCE">
        <w:rPr>
          <w:lang w:val="es-ES"/>
        </w:rPr>
        <w:t>Chain</w:t>
      </w:r>
      <w:proofErr w:type="spellEnd"/>
      <w:r w:rsidRPr="00683DCE">
        <w:rPr>
          <w:lang w:val="es-ES"/>
        </w:rPr>
        <w:t xml:space="preserve"> Management, Dynamics 365 </w:t>
      </w:r>
      <w:proofErr w:type="spellStart"/>
      <w:r w:rsidRPr="00683DCE">
        <w:rPr>
          <w:lang w:val="es-ES"/>
        </w:rPr>
        <w:t>Finance</w:t>
      </w:r>
      <w:proofErr w:type="spellEnd"/>
      <w:r w:rsidRPr="00683DCE">
        <w:rPr>
          <w:lang w:val="es-ES"/>
        </w:rPr>
        <w:t xml:space="preserve">, Dynamics 365 Commerce o Dynamics 365 Human </w:t>
      </w:r>
      <w:proofErr w:type="spellStart"/>
      <w:r w:rsidRPr="00683DCE">
        <w:rPr>
          <w:lang w:val="es-ES"/>
        </w:rPr>
        <w:t>Resources</w:t>
      </w:r>
      <w:proofErr w:type="spellEnd"/>
      <w:r w:rsidRPr="00683DCE">
        <w:rPr>
          <w:lang w:val="es-ES"/>
        </w:rPr>
        <w:t xml:space="preserve"> o Dynamics 365 Project </w:t>
      </w:r>
      <w:proofErr w:type="spellStart"/>
      <w:r w:rsidRPr="00683DCE">
        <w:rPr>
          <w:lang w:val="es-ES"/>
        </w:rPr>
        <w:t>Operations</w:t>
      </w:r>
      <w:proofErr w:type="spellEnd"/>
      <w:r w:rsidRPr="00683DCE">
        <w:rPr>
          <w:lang w:val="es-ES"/>
        </w:rPr>
        <w:t xml:space="preserve"> pueden implementar y administrar el Servicio en Línea a través de los Servicios de Ciclo de Vida de Microsoft Dynamics (o su sucesor), que están sujetos a términos independientes.</w:t>
      </w:r>
    </w:p>
    <w:p w14:paraId="54D2090F" w14:textId="77777777" w:rsidR="001E72D5" w:rsidRPr="00683DCE" w:rsidRDefault="001E72D5" w:rsidP="001E72D5">
      <w:pPr>
        <w:pStyle w:val="ProductList-Body"/>
        <w:rPr>
          <w:lang w:val="es-ES"/>
        </w:rPr>
      </w:pPr>
    </w:p>
    <w:p w14:paraId="18B25E5E" w14:textId="77777777" w:rsidR="001E72D5" w:rsidRPr="00683DCE" w:rsidRDefault="001E72D5" w:rsidP="001E72D5">
      <w:pPr>
        <w:pStyle w:val="ProductList-ClauseHeading"/>
        <w:keepNext w:val="0"/>
        <w:rPr>
          <w:lang w:val="es-ES"/>
        </w:rPr>
      </w:pPr>
      <w:r w:rsidRPr="00683DCE">
        <w:rPr>
          <w:lang w:val="es-ES"/>
        </w:rPr>
        <w:t>Implementaciones mixtas de los servicios de Dynamics 365</w:t>
      </w:r>
    </w:p>
    <w:p w14:paraId="0DDAEE6E" w14:textId="77777777" w:rsidR="001E72D5" w:rsidRPr="00683DCE" w:rsidRDefault="001E72D5" w:rsidP="001E72D5">
      <w:pPr>
        <w:pStyle w:val="ProductList-Body"/>
        <w:rPr>
          <w:lang w:val="es-ES"/>
        </w:rPr>
      </w:pPr>
      <w:r w:rsidRPr="00683DCE">
        <w:rPr>
          <w:lang w:val="es-ES"/>
        </w:rPr>
        <w:t>Los Clientes pueden mezclar (i) licencias de Dynamics 365 Sales Professional y Enterprise; (</w:t>
      </w:r>
      <w:proofErr w:type="spellStart"/>
      <w:r w:rsidRPr="00683DCE">
        <w:rPr>
          <w:lang w:val="es-ES"/>
        </w:rPr>
        <w:t>ii</w:t>
      </w:r>
      <w:proofErr w:type="spellEnd"/>
      <w:r w:rsidRPr="00683DCE">
        <w:rPr>
          <w:lang w:val="es-ES"/>
        </w:rPr>
        <w:t xml:space="preserve">) licencias de Dynamics 365 </w:t>
      </w:r>
      <w:proofErr w:type="spellStart"/>
      <w:r w:rsidRPr="00683DCE">
        <w:rPr>
          <w:lang w:val="es-ES"/>
        </w:rPr>
        <w:t>Customer</w:t>
      </w:r>
      <w:proofErr w:type="spellEnd"/>
      <w:r w:rsidRPr="00683DCE">
        <w:rPr>
          <w:lang w:val="es-ES"/>
        </w:rPr>
        <w:t xml:space="preserve"> </w:t>
      </w:r>
      <w:proofErr w:type="spellStart"/>
      <w:r w:rsidRPr="00683DCE">
        <w:rPr>
          <w:lang w:val="es-ES"/>
        </w:rPr>
        <w:t>Service</w:t>
      </w:r>
      <w:proofErr w:type="spellEnd"/>
      <w:r w:rsidRPr="00683DCE">
        <w:rPr>
          <w:lang w:val="es-ES"/>
        </w:rPr>
        <w:t xml:space="preserve"> Professional y Enterprise o (</w:t>
      </w:r>
      <w:proofErr w:type="spellStart"/>
      <w:r w:rsidRPr="00683DCE">
        <w:rPr>
          <w:lang w:val="es-ES"/>
        </w:rPr>
        <w:t>iii</w:t>
      </w:r>
      <w:proofErr w:type="spellEnd"/>
      <w:r w:rsidRPr="00683DCE">
        <w:rPr>
          <w:lang w:val="es-ES"/>
        </w:rPr>
        <w:t xml:space="preserve">) licencias de Dynamics 365 Business Central y cualquiera de las siguientes: Licencias de Dynamics 365 </w:t>
      </w:r>
      <w:proofErr w:type="spellStart"/>
      <w:r w:rsidRPr="00683DCE">
        <w:rPr>
          <w:lang w:val="es-ES"/>
        </w:rPr>
        <w:t>Finance</w:t>
      </w:r>
      <w:proofErr w:type="spellEnd"/>
      <w:r w:rsidRPr="00683DCE">
        <w:rPr>
          <w:lang w:val="es-ES"/>
        </w:rPr>
        <w:t xml:space="preserve">, Dynamics 365 </w:t>
      </w:r>
      <w:proofErr w:type="spellStart"/>
      <w:r w:rsidRPr="00683DCE">
        <w:rPr>
          <w:lang w:val="es-ES"/>
        </w:rPr>
        <w:t>Supply</w:t>
      </w:r>
      <w:proofErr w:type="spellEnd"/>
      <w:r w:rsidRPr="00683DCE">
        <w:rPr>
          <w:lang w:val="es-ES"/>
        </w:rPr>
        <w:t xml:space="preserve"> </w:t>
      </w:r>
      <w:proofErr w:type="spellStart"/>
      <w:r w:rsidRPr="00683DCE">
        <w:rPr>
          <w:lang w:val="es-ES"/>
        </w:rPr>
        <w:t>Chain</w:t>
      </w:r>
      <w:proofErr w:type="spellEnd"/>
      <w:r w:rsidRPr="00683DCE">
        <w:rPr>
          <w:lang w:val="es-ES"/>
        </w:rPr>
        <w:t xml:space="preserve"> Management o Dynamics 365 Project </w:t>
      </w:r>
      <w:proofErr w:type="spellStart"/>
      <w:r w:rsidRPr="00683DCE">
        <w:rPr>
          <w:lang w:val="es-ES"/>
        </w:rPr>
        <w:t>Operations</w:t>
      </w:r>
      <w:proofErr w:type="spellEnd"/>
      <w:r w:rsidRPr="00683DCE">
        <w:rPr>
          <w:lang w:val="es-ES"/>
        </w:rPr>
        <w:t xml:space="preserve"> si,</w:t>
      </w:r>
    </w:p>
    <w:p w14:paraId="22F9A0DE" w14:textId="77777777" w:rsidR="001E72D5" w:rsidRPr="00683DCE" w:rsidRDefault="001E72D5" w:rsidP="001E72D5">
      <w:pPr>
        <w:pStyle w:val="ProductList-Body"/>
        <w:numPr>
          <w:ilvl w:val="0"/>
          <w:numId w:val="9"/>
        </w:numPr>
        <w:tabs>
          <w:tab w:val="clear" w:pos="158"/>
          <w:tab w:val="left" w:pos="360"/>
          <w:tab w:val="left" w:pos="720"/>
          <w:tab w:val="left" w:pos="1080"/>
        </w:tabs>
        <w:rPr>
          <w:lang w:val="es-ES"/>
        </w:rPr>
      </w:pPr>
      <w:r w:rsidRPr="00683DCE">
        <w:rPr>
          <w:szCs w:val="18"/>
          <w:lang w:val="es-ES"/>
        </w:rPr>
        <w:t>Cada Servicio en Línea se implementa bajo una instancia independiente, y</w:t>
      </w:r>
    </w:p>
    <w:p w14:paraId="5D9D333F" w14:textId="77777777" w:rsidR="001E72D5" w:rsidRPr="00683DCE" w:rsidRDefault="001E72D5" w:rsidP="001E72D5">
      <w:pPr>
        <w:pStyle w:val="ProductList-Body"/>
        <w:numPr>
          <w:ilvl w:val="0"/>
          <w:numId w:val="9"/>
        </w:numPr>
        <w:tabs>
          <w:tab w:val="clear" w:pos="158"/>
          <w:tab w:val="left" w:pos="360"/>
          <w:tab w:val="left" w:pos="720"/>
          <w:tab w:val="left" w:pos="1080"/>
        </w:tabs>
        <w:rPr>
          <w:lang w:val="es-ES"/>
        </w:rPr>
      </w:pPr>
      <w:r w:rsidRPr="00683DCE">
        <w:rPr>
          <w:szCs w:val="18"/>
          <w:lang w:val="es-ES"/>
        </w:rPr>
        <w:t>Los usuarios con licencia solo acceden a instancias para las que tienen derecho.</w:t>
      </w:r>
    </w:p>
    <w:p w14:paraId="72C3E67A" w14:textId="77777777" w:rsidR="001E72D5" w:rsidRPr="00683DCE" w:rsidRDefault="001E72D5" w:rsidP="001E72D5">
      <w:pPr>
        <w:pStyle w:val="ProductList-Body"/>
        <w:rPr>
          <w:lang w:val="es-ES"/>
        </w:rPr>
      </w:pPr>
    </w:p>
    <w:p w14:paraId="606DDA6B" w14:textId="77777777" w:rsidR="001E72D5" w:rsidRPr="00683DCE" w:rsidRDefault="001E72D5" w:rsidP="00716ED2">
      <w:pPr>
        <w:pStyle w:val="ProductList-ClauseHeading"/>
        <w:keepNext w:val="0"/>
        <w:rPr>
          <w:lang w:val="es-ES"/>
        </w:rPr>
      </w:pPr>
      <w:r w:rsidRPr="00683DCE">
        <w:rPr>
          <w:lang w:val="es-ES"/>
        </w:rPr>
        <w:t>Implementaciones mixtas de los servicios de Dynamics 365 Business Central</w:t>
      </w:r>
    </w:p>
    <w:p w14:paraId="71611DB3" w14:textId="77777777" w:rsidR="001E72D5" w:rsidRPr="00683DCE" w:rsidRDefault="001E72D5" w:rsidP="001E72D5">
      <w:pPr>
        <w:pStyle w:val="ProductList-Body"/>
        <w:rPr>
          <w:lang w:val="es-ES"/>
        </w:rPr>
      </w:pPr>
      <w:r w:rsidRPr="00683DCE">
        <w:rPr>
          <w:lang w:val="es-ES"/>
        </w:rPr>
        <w:t>Los clientes no pueden combinar las licencias de Dynamics 365 Business Central Premium y Dynamics 365 Business Central Essentials en el mismo inquilino.</w:t>
      </w:r>
    </w:p>
    <w:p w14:paraId="35BD4C45" w14:textId="77777777" w:rsidR="001E72D5" w:rsidRPr="00683DCE" w:rsidRDefault="001E72D5" w:rsidP="001E72D5">
      <w:pPr>
        <w:pStyle w:val="ProductList-ClauseHeading"/>
        <w:keepNext w:val="0"/>
        <w:tabs>
          <w:tab w:val="clear" w:pos="360"/>
          <w:tab w:val="left" w:pos="0"/>
        </w:tabs>
        <w:ind w:left="360" w:hanging="360"/>
        <w:rPr>
          <w:lang w:val="es-ES"/>
        </w:rPr>
      </w:pPr>
    </w:p>
    <w:p w14:paraId="3A23D0CD" w14:textId="77777777" w:rsidR="001E72D5" w:rsidRPr="00683DCE" w:rsidRDefault="001E72D5" w:rsidP="001E72D5">
      <w:pPr>
        <w:pStyle w:val="ProductList-ClauseHeading"/>
        <w:keepNext w:val="0"/>
        <w:tabs>
          <w:tab w:val="clear" w:pos="360"/>
          <w:tab w:val="left" w:pos="0"/>
        </w:tabs>
        <w:ind w:left="360" w:hanging="360"/>
        <w:rPr>
          <w:lang w:val="es-ES"/>
        </w:rPr>
      </w:pPr>
      <w:r w:rsidRPr="00683DCE">
        <w:rPr>
          <w:lang w:val="es-ES"/>
        </w:rPr>
        <w:t>Dynamics 365 Marketing</w:t>
      </w:r>
    </w:p>
    <w:p w14:paraId="0B0E2B3B" w14:textId="77777777" w:rsidR="001E72D5" w:rsidRPr="00683DCE" w:rsidRDefault="001E72D5" w:rsidP="001E72D5">
      <w:pPr>
        <w:pStyle w:val="ProductList-Body"/>
        <w:tabs>
          <w:tab w:val="clear" w:pos="158"/>
          <w:tab w:val="left" w:pos="90"/>
          <w:tab w:val="left" w:pos="270"/>
        </w:tabs>
        <w:ind w:left="518" w:hanging="360"/>
        <w:rPr>
          <w:lang w:val="es-ES"/>
        </w:rPr>
      </w:pPr>
      <w:r w:rsidRPr="00683DCE">
        <w:rPr>
          <w:b/>
          <w:bCs/>
          <w:color w:val="0072C6"/>
          <w:lang w:val="es-ES"/>
        </w:rPr>
        <w:t>Leyes Promocionales, Reglamentos y Estándares de la Industria</w:t>
      </w:r>
    </w:p>
    <w:p w14:paraId="399D3958" w14:textId="77777777" w:rsidR="001E72D5" w:rsidRPr="00683DCE" w:rsidRDefault="001E72D5" w:rsidP="001E72D5">
      <w:pPr>
        <w:pStyle w:val="ProductList-Body"/>
        <w:tabs>
          <w:tab w:val="clear" w:pos="158"/>
          <w:tab w:val="left" w:pos="90"/>
          <w:tab w:val="left" w:pos="270"/>
        </w:tabs>
        <w:ind w:left="180"/>
        <w:rPr>
          <w:lang w:val="es-ES"/>
        </w:rPr>
      </w:pPr>
      <w:r w:rsidRPr="00683DCE">
        <w:rPr>
          <w:lang w:val="es-ES"/>
        </w:rPr>
        <w:t xml:space="preserve">Microsoft no asume ninguna responsabilidad con respecto al cumplimiento por parte del Cliente de ninguna ley, reglamento o estándar de la industria aplicable que rija la transmisión de comunicaciones promocionales del Cliente. </w:t>
      </w:r>
    </w:p>
    <w:p w14:paraId="5FADC6AC" w14:textId="77777777" w:rsidR="001E72D5" w:rsidRPr="00683DCE" w:rsidRDefault="001E72D5" w:rsidP="001E72D5">
      <w:pPr>
        <w:pStyle w:val="ProductList-Body"/>
        <w:rPr>
          <w:lang w:val="es-ES"/>
        </w:rPr>
      </w:pPr>
    </w:p>
    <w:p w14:paraId="28ABAF4B" w14:textId="77777777" w:rsidR="001E72D5" w:rsidRPr="0059513D" w:rsidRDefault="001E72D5" w:rsidP="001E72D5">
      <w:pPr>
        <w:pStyle w:val="ProductList-ClauseHeading"/>
        <w:keepNext w:val="0"/>
      </w:pPr>
      <w:r>
        <w:t>Código Fuente de Dynamics 365 Supply Chain Management, Finance, Commerce y Project Operations</w:t>
      </w:r>
    </w:p>
    <w:p w14:paraId="1D30D9F3" w14:textId="5D709EEB" w:rsidR="00AF1A0E" w:rsidRPr="000D077C" w:rsidRDefault="001E72D5" w:rsidP="001E72D5">
      <w:pPr>
        <w:pStyle w:val="ProductList-Body"/>
        <w:tabs>
          <w:tab w:val="clear" w:pos="158"/>
          <w:tab w:val="left" w:pos="360"/>
        </w:tabs>
        <w:rPr>
          <w:strike/>
          <w:lang w:val="es-ES"/>
        </w:rPr>
      </w:pPr>
      <w:r w:rsidRPr="00683DCE">
        <w:rPr>
          <w:lang w:val="es-ES"/>
        </w:rPr>
        <w:t xml:space="preserve">El Cliente puede modificar para su uso interno el código fuente de capa de aplicación X++ de Dynamics 365 </w:t>
      </w:r>
      <w:proofErr w:type="spellStart"/>
      <w:r w:rsidRPr="00683DCE">
        <w:rPr>
          <w:lang w:val="es-ES"/>
        </w:rPr>
        <w:t>Supply</w:t>
      </w:r>
      <w:proofErr w:type="spellEnd"/>
      <w:r w:rsidRPr="00683DCE">
        <w:rPr>
          <w:lang w:val="es-ES"/>
        </w:rPr>
        <w:t xml:space="preserve"> </w:t>
      </w:r>
      <w:proofErr w:type="spellStart"/>
      <w:r w:rsidRPr="00683DCE">
        <w:rPr>
          <w:lang w:val="es-ES"/>
        </w:rPr>
        <w:t>Chain</w:t>
      </w:r>
      <w:proofErr w:type="spellEnd"/>
      <w:r w:rsidRPr="00683DCE">
        <w:rPr>
          <w:lang w:val="es-ES"/>
        </w:rPr>
        <w:t xml:space="preserve"> Management, Dynamics 365 </w:t>
      </w:r>
      <w:proofErr w:type="spellStart"/>
      <w:r w:rsidRPr="00683DCE">
        <w:rPr>
          <w:lang w:val="es-ES"/>
        </w:rPr>
        <w:t>Finance</w:t>
      </w:r>
      <w:proofErr w:type="spellEnd"/>
      <w:r w:rsidRPr="00683DCE">
        <w:rPr>
          <w:lang w:val="es-ES"/>
        </w:rPr>
        <w:t xml:space="preserve">, Dynamics 365 </w:t>
      </w:r>
      <w:proofErr w:type="spellStart"/>
      <w:r w:rsidRPr="00683DCE">
        <w:rPr>
          <w:lang w:val="es-ES"/>
        </w:rPr>
        <w:t>for</w:t>
      </w:r>
      <w:proofErr w:type="spellEnd"/>
      <w:r w:rsidRPr="00683DCE">
        <w:rPr>
          <w:lang w:val="es-ES"/>
        </w:rPr>
        <w:t xml:space="preserve"> Commerce o Dynamics 365 Project </w:t>
      </w:r>
      <w:proofErr w:type="spellStart"/>
      <w:r w:rsidRPr="00683DCE">
        <w:rPr>
          <w:lang w:val="es-ES"/>
        </w:rPr>
        <w:t>Operations</w:t>
      </w:r>
      <w:proofErr w:type="spellEnd"/>
      <w:r w:rsidR="00AF1A0E" w:rsidRPr="000D077C">
        <w:rPr>
          <w:lang w:val="es-ES"/>
        </w:rPr>
        <w:t xml:space="preserve">. </w:t>
      </w:r>
    </w:p>
    <w:p w14:paraId="7625FCF1" w14:textId="77777777" w:rsidR="00AF1A0E" w:rsidRPr="000D077C" w:rsidRDefault="00AF1A0E" w:rsidP="00AF1A0E">
      <w:pPr>
        <w:pStyle w:val="ProductList-Body"/>
        <w:tabs>
          <w:tab w:val="clear" w:pos="158"/>
          <w:tab w:val="left" w:pos="360"/>
        </w:tabs>
        <w:rPr>
          <w:lang w:val="es-ES"/>
        </w:rPr>
      </w:pPr>
    </w:p>
    <w:p w14:paraId="2A659633" w14:textId="77777777" w:rsidR="00AF1A0E" w:rsidRPr="000D077C" w:rsidRDefault="00AF1A0E" w:rsidP="00AF1A0E">
      <w:pPr>
        <w:pStyle w:val="ProductList-ClauseHeading"/>
        <w:keepNext w:val="0"/>
        <w:rPr>
          <w:lang w:val="es-ES"/>
        </w:rPr>
      </w:pPr>
      <w:r w:rsidRPr="000D077C">
        <w:rPr>
          <w:lang w:val="es-ES"/>
        </w:rPr>
        <w:t>Derechos de uso de servidor para SL de usuario de Dynamics 365, desde los SL de usuario de SA y los SL de usuario de complementos</w:t>
      </w:r>
    </w:p>
    <w:p w14:paraId="163FE4B1" w14:textId="77777777" w:rsidR="00AF1A0E" w:rsidRPr="000D077C" w:rsidRDefault="00AF1A0E" w:rsidP="00AF1A0E">
      <w:pPr>
        <w:pStyle w:val="ProductList-Body"/>
        <w:rPr>
          <w:lang w:val="es-ES"/>
        </w:rPr>
      </w:pPr>
      <w:r w:rsidRPr="000D077C">
        <w:rPr>
          <w:lang w:val="es-ES"/>
        </w:rPr>
        <w:t xml:space="preserve">Las disposiciones de derechos de uso del servidor que se indican a continuación no se aplican a los Clientes con licencia para Dynamics 365 Sales Professional, Dynamics 365 </w:t>
      </w:r>
      <w:proofErr w:type="spellStart"/>
      <w:r w:rsidRPr="000D077C">
        <w:rPr>
          <w:lang w:val="es-ES"/>
        </w:rPr>
        <w:t>Customer</w:t>
      </w:r>
      <w:proofErr w:type="spellEnd"/>
      <w:r w:rsidRPr="000D077C">
        <w:rPr>
          <w:lang w:val="es-ES"/>
        </w:rPr>
        <w:t xml:space="preserve"> </w:t>
      </w:r>
      <w:proofErr w:type="spellStart"/>
      <w:r w:rsidRPr="000D077C">
        <w:rPr>
          <w:lang w:val="es-ES"/>
        </w:rPr>
        <w:t>Service</w:t>
      </w:r>
      <w:proofErr w:type="spellEnd"/>
      <w:r w:rsidRPr="000D077C">
        <w:rPr>
          <w:lang w:val="es-ES"/>
        </w:rPr>
        <w:t xml:space="preserve"> Professional, Dynamics 365 Marketing, Dynamics 365 Human </w:t>
      </w:r>
      <w:proofErr w:type="spellStart"/>
      <w:r w:rsidRPr="000D077C">
        <w:rPr>
          <w:lang w:val="es-ES"/>
        </w:rPr>
        <w:t>Resources</w:t>
      </w:r>
      <w:proofErr w:type="spellEnd"/>
      <w:r w:rsidRPr="000D077C">
        <w:rPr>
          <w:lang w:val="es-ES"/>
        </w:rPr>
        <w:t xml:space="preserve"> ni para los Clientes con licencia para los servicios online de Dynamics 365 a través de Open </w:t>
      </w:r>
      <w:proofErr w:type="spellStart"/>
      <w:r w:rsidRPr="000D077C">
        <w:rPr>
          <w:lang w:val="es-ES"/>
        </w:rPr>
        <w:t>License</w:t>
      </w:r>
      <w:proofErr w:type="spellEnd"/>
      <w:r w:rsidRPr="000D077C">
        <w:rPr>
          <w:lang w:val="es-ES"/>
        </w:rPr>
        <w:t xml:space="preserve">, Open </w:t>
      </w:r>
      <w:proofErr w:type="spellStart"/>
      <w:r w:rsidRPr="000D077C">
        <w:rPr>
          <w:lang w:val="es-ES"/>
        </w:rPr>
        <w:t>Value</w:t>
      </w:r>
      <w:proofErr w:type="spellEnd"/>
      <w:r w:rsidRPr="000D077C">
        <w:rPr>
          <w:lang w:val="es-ES"/>
        </w:rPr>
        <w:t xml:space="preserve"> y Open </w:t>
      </w:r>
      <w:proofErr w:type="spellStart"/>
      <w:r w:rsidRPr="000D077C">
        <w:rPr>
          <w:lang w:val="es-ES"/>
        </w:rPr>
        <w:t>Value</w:t>
      </w:r>
      <w:proofErr w:type="spellEnd"/>
      <w:r w:rsidRPr="000D077C">
        <w:rPr>
          <w:lang w:val="es-ES"/>
        </w:rPr>
        <w:t xml:space="preserve"> </w:t>
      </w:r>
      <w:proofErr w:type="spellStart"/>
      <w:r w:rsidRPr="000D077C">
        <w:rPr>
          <w:lang w:val="es-ES"/>
        </w:rPr>
        <w:t>Subscription</w:t>
      </w:r>
      <w:proofErr w:type="spellEnd"/>
      <w:r w:rsidRPr="000D077C">
        <w:rPr>
          <w:lang w:val="es-ES"/>
        </w:rPr>
        <w:t>.</w:t>
      </w:r>
    </w:p>
    <w:p w14:paraId="004A72F7" w14:textId="77777777" w:rsidR="00471E11" w:rsidRDefault="00471E11" w:rsidP="00AF1A0E">
      <w:pPr>
        <w:pStyle w:val="ProductList-Body"/>
        <w:ind w:left="180"/>
        <w:rPr>
          <w:b/>
          <w:color w:val="0072C6"/>
          <w:lang w:val="es-ES"/>
        </w:rPr>
      </w:pPr>
    </w:p>
    <w:p w14:paraId="2C351CB0" w14:textId="7D5D531D" w:rsidR="00AF1A0E" w:rsidRPr="000D077C" w:rsidRDefault="00AF1A0E" w:rsidP="00AF1A0E">
      <w:pPr>
        <w:pStyle w:val="ProductList-Body"/>
        <w:ind w:left="180"/>
        <w:rPr>
          <w:b/>
          <w:color w:val="0072C6"/>
          <w:lang w:val="es-ES"/>
        </w:rPr>
      </w:pPr>
      <w:r w:rsidRPr="000D077C">
        <w:rPr>
          <w:b/>
          <w:color w:val="0072C6"/>
          <w:lang w:val="es-ES"/>
        </w:rPr>
        <w:t xml:space="preserve">Servidor Local de Dynamics 365 </w:t>
      </w:r>
      <w:proofErr w:type="spellStart"/>
      <w:r w:rsidRPr="000D077C">
        <w:rPr>
          <w:b/>
          <w:color w:val="0072C6"/>
          <w:lang w:val="es-ES"/>
        </w:rPr>
        <w:t>for</w:t>
      </w:r>
      <w:proofErr w:type="spellEnd"/>
      <w:r w:rsidRPr="000D077C">
        <w:rPr>
          <w:b/>
          <w:color w:val="0072C6"/>
          <w:lang w:val="es-ES"/>
        </w:rPr>
        <w:t xml:space="preserve"> </w:t>
      </w:r>
      <w:proofErr w:type="spellStart"/>
      <w:r w:rsidRPr="000D077C">
        <w:rPr>
          <w:b/>
          <w:color w:val="0072C6"/>
          <w:lang w:val="es-ES"/>
        </w:rPr>
        <w:t>Operations</w:t>
      </w:r>
      <w:proofErr w:type="spellEnd"/>
    </w:p>
    <w:p w14:paraId="4218820D" w14:textId="0C9A633C" w:rsidR="00016CF2" w:rsidRPr="00265A3E" w:rsidRDefault="00AF1A0E" w:rsidP="00AF1A0E">
      <w:pPr>
        <w:pStyle w:val="ProductList-Body"/>
        <w:ind w:left="180"/>
        <w:rPr>
          <w:lang w:val="es-ES"/>
        </w:rPr>
      </w:pPr>
      <w:r w:rsidRPr="000D077C">
        <w:rPr>
          <w:lang w:val="es-ES"/>
        </w:rPr>
        <w:t xml:space="preserve">El Cliente con suscripciones activas Dynamics 365 </w:t>
      </w:r>
      <w:proofErr w:type="spellStart"/>
      <w:r w:rsidRPr="000D077C">
        <w:rPr>
          <w:lang w:val="es-ES"/>
        </w:rPr>
        <w:t>Supply</w:t>
      </w:r>
      <w:proofErr w:type="spellEnd"/>
      <w:r w:rsidRPr="000D077C">
        <w:rPr>
          <w:lang w:val="es-ES"/>
        </w:rPr>
        <w:t xml:space="preserve"> </w:t>
      </w:r>
      <w:proofErr w:type="spellStart"/>
      <w:r w:rsidRPr="000D077C">
        <w:rPr>
          <w:lang w:val="es-ES"/>
        </w:rPr>
        <w:t>Chain</w:t>
      </w:r>
      <w:proofErr w:type="spellEnd"/>
      <w:r w:rsidRPr="000D077C">
        <w:rPr>
          <w:lang w:val="es-ES"/>
        </w:rPr>
        <w:t xml:space="preserve"> Management, Dynamics 365 </w:t>
      </w:r>
      <w:proofErr w:type="spellStart"/>
      <w:r w:rsidRPr="000D077C">
        <w:rPr>
          <w:lang w:val="es-ES"/>
        </w:rPr>
        <w:t>Finance</w:t>
      </w:r>
      <w:proofErr w:type="spellEnd"/>
      <w:r w:rsidRPr="000D077C">
        <w:rPr>
          <w:lang w:val="es-ES"/>
        </w:rPr>
        <w:t xml:space="preserve"> o Dynamics 365 Commerce</w:t>
      </w:r>
      <w:r w:rsidR="00016CF2" w:rsidRPr="00265A3E">
        <w:rPr>
          <w:lang w:val="es-ES"/>
        </w:rPr>
        <w:t>:</w:t>
      </w:r>
    </w:p>
    <w:p w14:paraId="4142055D"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 xml:space="preserve">instalar y utilizar cualquier número de copias del software Dynamics 365 </w:t>
      </w:r>
      <w:proofErr w:type="spellStart"/>
      <w:r w:rsidRPr="00265A3E">
        <w:rPr>
          <w:lang w:val="es-ES"/>
        </w:rPr>
        <w:t>for</w:t>
      </w:r>
      <w:proofErr w:type="spellEnd"/>
      <w:r w:rsidRPr="00265A3E">
        <w:rPr>
          <w:lang w:val="es-ES"/>
        </w:rPr>
        <w:t xml:space="preserve"> </w:t>
      </w:r>
      <w:proofErr w:type="spellStart"/>
      <w:r w:rsidRPr="00265A3E">
        <w:rPr>
          <w:lang w:val="es-ES"/>
        </w:rPr>
        <w:t>Operations</w:t>
      </w:r>
      <w:proofErr w:type="spellEnd"/>
      <w:r w:rsidRPr="00265A3E">
        <w:rPr>
          <w:lang w:val="es-ES"/>
        </w:rPr>
        <w:t xml:space="preserve"> Server en un servidor de red o en servidores compartidos;</w:t>
      </w:r>
    </w:p>
    <w:p w14:paraId="1CD4960E" w14:textId="77777777" w:rsidR="00016CF2" w:rsidRPr="00265A3E" w:rsidRDefault="00016CF2" w:rsidP="00941C27">
      <w:pPr>
        <w:pStyle w:val="ProductList-Body"/>
        <w:numPr>
          <w:ilvl w:val="0"/>
          <w:numId w:val="5"/>
        </w:numPr>
        <w:tabs>
          <w:tab w:val="left" w:pos="360"/>
          <w:tab w:val="left" w:pos="720"/>
        </w:tabs>
        <w:ind w:left="720"/>
        <w:rPr>
          <w:lang w:val="es-ES"/>
        </w:rPr>
      </w:pPr>
      <w:r w:rsidRPr="00265A3E">
        <w:rPr>
          <w:lang w:val="es-ES"/>
        </w:rPr>
        <w:t xml:space="preserve">instalar y utilizar el software Dynamics AX 2012 </w:t>
      </w:r>
      <w:proofErr w:type="spellStart"/>
      <w:r w:rsidRPr="00265A3E">
        <w:rPr>
          <w:lang w:val="es-ES"/>
        </w:rPr>
        <w:t>R3</w:t>
      </w:r>
      <w:proofErr w:type="spellEnd"/>
      <w:r w:rsidRPr="00265A3E">
        <w:rPr>
          <w:lang w:val="es-ES"/>
        </w:rPr>
        <w:t xml:space="preserve"> Server en lugar de Dynamics 365 </w:t>
      </w:r>
      <w:proofErr w:type="spellStart"/>
      <w:r w:rsidRPr="00265A3E">
        <w:rPr>
          <w:lang w:val="es-ES"/>
        </w:rPr>
        <w:t>for</w:t>
      </w:r>
      <w:proofErr w:type="spellEnd"/>
      <w:r w:rsidRPr="00265A3E">
        <w:rPr>
          <w:lang w:val="es-ES"/>
        </w:rPr>
        <w:t xml:space="preserve"> </w:t>
      </w:r>
      <w:proofErr w:type="spellStart"/>
      <w:r w:rsidRPr="00265A3E">
        <w:rPr>
          <w:lang w:val="es-ES"/>
        </w:rPr>
        <w:t>Operations</w:t>
      </w:r>
      <w:proofErr w:type="spellEnd"/>
      <w:r w:rsidRPr="00265A3E">
        <w:rPr>
          <w:lang w:val="es-ES"/>
        </w:rPr>
        <w:t xml:space="preserve"> Server;</w:t>
      </w:r>
    </w:p>
    <w:p w14:paraId="228D65B0"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permitir el acceso al software de servidor solo a usuarios y dispositivos a los que se les ha asignado una SL que califique; y</w:t>
      </w:r>
    </w:p>
    <w:p w14:paraId="2582D92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recibir y usar actualizaciones relacionadas con requisitos de impuestos gubernamentales y reglamentarios sobre software de servidor; y</w:t>
      </w:r>
    </w:p>
    <w:p w14:paraId="27D2245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modificar o crear trabajos derivativos de complementos, ejecución y otros componentes identificados en documentos online o impresos, y usar esos trabajos derivativos, pero solo con el software de servidor y solo para propósitos internos del Cliente.</w:t>
      </w:r>
    </w:p>
    <w:p w14:paraId="43C999D0" w14:textId="77777777" w:rsidR="00016CF2" w:rsidRPr="00265A3E" w:rsidRDefault="00016CF2" w:rsidP="00F02C9E">
      <w:pPr>
        <w:pStyle w:val="ProductList-Body"/>
        <w:rPr>
          <w:lang w:val="es-ES"/>
        </w:rPr>
      </w:pPr>
    </w:p>
    <w:p w14:paraId="281EA9D7" w14:textId="77777777" w:rsidR="00016CF2" w:rsidRPr="00265A3E" w:rsidRDefault="00016CF2" w:rsidP="0029405B">
      <w:pPr>
        <w:pStyle w:val="ProductList-Body"/>
        <w:tabs>
          <w:tab w:val="clear" w:pos="158"/>
          <w:tab w:val="left" w:pos="180"/>
        </w:tabs>
        <w:ind w:left="187"/>
        <w:rPr>
          <w:lang w:val="es-ES"/>
        </w:rPr>
      </w:pPr>
      <w:r w:rsidRPr="00265A3E">
        <w:rPr>
          <w:b/>
          <w:color w:val="0072C6"/>
          <w:lang w:val="es-ES"/>
        </w:rPr>
        <w:t>Servidor Local de Dynamics 365</w:t>
      </w:r>
    </w:p>
    <w:p w14:paraId="3B665873" w14:textId="77777777" w:rsidR="00016CF2" w:rsidRPr="00265A3E" w:rsidRDefault="00016CF2" w:rsidP="00F02C9E">
      <w:pPr>
        <w:pStyle w:val="ProductList-Body"/>
        <w:ind w:left="180"/>
        <w:rPr>
          <w:lang w:val="es-ES"/>
        </w:rPr>
      </w:pPr>
      <w:r w:rsidRPr="00265A3E">
        <w:rPr>
          <w:lang w:val="es-ES"/>
        </w:rPr>
        <w:t xml:space="preserve">Los Clientes con suscripciones activas a Dynamics 365 Sales Enterprise, Dynamics 365 </w:t>
      </w:r>
      <w:proofErr w:type="spellStart"/>
      <w:r w:rsidRPr="00265A3E">
        <w:rPr>
          <w:lang w:val="es-ES"/>
        </w:rPr>
        <w:t>Customer</w:t>
      </w:r>
      <w:proofErr w:type="spellEnd"/>
      <w:r w:rsidRPr="00265A3E">
        <w:rPr>
          <w:lang w:val="es-ES"/>
        </w:rPr>
        <w:t xml:space="preserve"> </w:t>
      </w:r>
      <w:proofErr w:type="spellStart"/>
      <w:r w:rsidRPr="00265A3E">
        <w:rPr>
          <w:lang w:val="es-ES"/>
        </w:rPr>
        <w:t>Service</w:t>
      </w:r>
      <w:proofErr w:type="spellEnd"/>
      <w:r w:rsidRPr="00265A3E">
        <w:rPr>
          <w:lang w:val="es-ES"/>
        </w:rPr>
        <w:t xml:space="preserve"> Enterprise o Dynamics 365 Field </w:t>
      </w:r>
      <w:proofErr w:type="spellStart"/>
      <w:r w:rsidRPr="00265A3E">
        <w:rPr>
          <w:lang w:val="es-ES"/>
        </w:rPr>
        <w:t>Service</w:t>
      </w:r>
      <w:proofErr w:type="spellEnd"/>
      <w:r w:rsidRPr="00265A3E">
        <w:rPr>
          <w:lang w:val="es-ES"/>
        </w:rPr>
        <w:t xml:space="preserve"> pueden:</w:t>
      </w:r>
    </w:p>
    <w:p w14:paraId="605C0838" w14:textId="77777777" w:rsidR="00016CF2" w:rsidRPr="00265A3E" w:rsidRDefault="00016CF2" w:rsidP="00941C27">
      <w:pPr>
        <w:pStyle w:val="ProductList-Body"/>
        <w:numPr>
          <w:ilvl w:val="0"/>
          <w:numId w:val="8"/>
        </w:numPr>
        <w:rPr>
          <w:lang w:val="es-ES"/>
        </w:rPr>
      </w:pPr>
      <w:r w:rsidRPr="00265A3E">
        <w:rPr>
          <w:lang w:val="es-ES"/>
        </w:rPr>
        <w:lastRenderedPageBreak/>
        <w:t>instalar y utilizar cualquier número de copias del software del servidor de Dynamics 365 (local) en un servidor de red o en servidores compartidos;</w:t>
      </w:r>
    </w:p>
    <w:p w14:paraId="45B44162" w14:textId="77777777" w:rsidR="00016CF2" w:rsidRPr="00265A3E" w:rsidRDefault="00016CF2" w:rsidP="00941C27">
      <w:pPr>
        <w:pStyle w:val="ProductList-Body"/>
        <w:numPr>
          <w:ilvl w:val="0"/>
          <w:numId w:val="8"/>
        </w:numPr>
        <w:rPr>
          <w:lang w:val="es-ES"/>
        </w:rPr>
      </w:pPr>
      <w:r w:rsidRPr="00265A3E">
        <w:rPr>
          <w:lang w:val="es-ES"/>
        </w:rPr>
        <w:t xml:space="preserve">instalar y utilizar el software de Dynamics CRM 2016 Server en lugar del Servidor Local de Microsoft Dynamics 365; </w:t>
      </w:r>
    </w:p>
    <w:p w14:paraId="2F3D1BCD"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56606116" w14:textId="77777777" w:rsidR="00016CF2" w:rsidRPr="00265A3E" w:rsidRDefault="00016CF2" w:rsidP="00941C27">
      <w:pPr>
        <w:pStyle w:val="ProductList-Body"/>
        <w:numPr>
          <w:ilvl w:val="0"/>
          <w:numId w:val="8"/>
        </w:numPr>
        <w:rPr>
          <w:lang w:val="es-ES"/>
        </w:rPr>
      </w:pPr>
      <w:r w:rsidRPr="00265A3E">
        <w:rPr>
          <w:lang w:val="es-ES"/>
        </w:rPr>
        <w:t xml:space="preserve">permitir a los usuarios y dispositivos a los que se les ha asignado una de las siguientes licencias CAL a acceder a la versión del software de servidor vigente a partir de la fecha de inicio de la suscripción: Dynamics 365 </w:t>
      </w:r>
      <w:proofErr w:type="spellStart"/>
      <w:r w:rsidRPr="00265A3E">
        <w:rPr>
          <w:lang w:val="es-ES"/>
        </w:rPr>
        <w:t>On-premises</w:t>
      </w:r>
      <w:proofErr w:type="spellEnd"/>
      <w:r w:rsidRPr="00265A3E">
        <w:rPr>
          <w:lang w:val="es-ES"/>
        </w:rPr>
        <w:t xml:space="preserve"> </w:t>
      </w:r>
      <w:proofErr w:type="spellStart"/>
      <w:r w:rsidRPr="00265A3E">
        <w:rPr>
          <w:lang w:val="es-ES"/>
        </w:rPr>
        <w:t>for</w:t>
      </w:r>
      <w:proofErr w:type="spellEnd"/>
      <w:r w:rsidRPr="00265A3E">
        <w:rPr>
          <w:lang w:val="es-ES"/>
        </w:rPr>
        <w:t xml:space="preserve"> Sales, licencias CAL para </w:t>
      </w:r>
      <w:proofErr w:type="spellStart"/>
      <w:r w:rsidRPr="00265A3E">
        <w:rPr>
          <w:lang w:val="es-ES"/>
        </w:rPr>
        <w:t>Customer</w:t>
      </w:r>
      <w:proofErr w:type="spellEnd"/>
      <w:r w:rsidRPr="00265A3E">
        <w:rPr>
          <w:lang w:val="es-ES"/>
        </w:rPr>
        <w:t xml:space="preserve"> </w:t>
      </w:r>
      <w:proofErr w:type="spellStart"/>
      <w:r w:rsidRPr="00265A3E">
        <w:rPr>
          <w:lang w:val="es-ES"/>
        </w:rPr>
        <w:t>Service</w:t>
      </w:r>
      <w:proofErr w:type="spellEnd"/>
      <w:r w:rsidRPr="00265A3E">
        <w:rPr>
          <w:lang w:val="es-ES"/>
        </w:rPr>
        <w:t xml:space="preserve"> o </w:t>
      </w:r>
      <w:proofErr w:type="spellStart"/>
      <w:r w:rsidRPr="00265A3E">
        <w:rPr>
          <w:lang w:val="es-ES"/>
        </w:rPr>
        <w:t>Team</w:t>
      </w:r>
      <w:proofErr w:type="spellEnd"/>
      <w:r w:rsidRPr="00265A3E">
        <w:rPr>
          <w:lang w:val="es-ES"/>
        </w:rPr>
        <w:t xml:space="preserve"> </w:t>
      </w:r>
      <w:proofErr w:type="spellStart"/>
      <w:r w:rsidRPr="00265A3E">
        <w:rPr>
          <w:lang w:val="es-ES"/>
        </w:rPr>
        <w:t>Members</w:t>
      </w:r>
      <w:proofErr w:type="spellEnd"/>
      <w:r w:rsidRPr="00265A3E">
        <w:rPr>
          <w:lang w:val="es-ES"/>
        </w:rPr>
        <w:t xml:space="preserve">; o licencia CAL para Dynamics CRM. Los usuarios y dispositivos a los que se les han cedido licencias CAL con Software </w:t>
      </w:r>
      <w:proofErr w:type="spellStart"/>
      <w:r w:rsidRPr="00265A3E">
        <w:rPr>
          <w:lang w:val="es-ES"/>
        </w:rPr>
        <w:t>Assurance</w:t>
      </w:r>
      <w:proofErr w:type="spellEnd"/>
      <w:r w:rsidRPr="00265A3E">
        <w:rPr>
          <w:lang w:val="es-ES"/>
        </w:rPr>
        <w:t xml:space="preserve"> activo pueden acceder a nuevas versiones del software de servidor.</w:t>
      </w:r>
    </w:p>
    <w:p w14:paraId="4A796C1F" w14:textId="77777777" w:rsidR="00016CF2" w:rsidRPr="00265A3E" w:rsidRDefault="00016CF2" w:rsidP="00F02C9E">
      <w:pPr>
        <w:pStyle w:val="ProductList-Body"/>
        <w:rPr>
          <w:lang w:val="es-ES"/>
        </w:rPr>
      </w:pPr>
    </w:p>
    <w:p w14:paraId="2F35C704"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Dynamics 365 Business Central local</w:t>
      </w:r>
    </w:p>
    <w:p w14:paraId="3D20B18E" w14:textId="77777777" w:rsidR="00016CF2" w:rsidRPr="00265A3E" w:rsidRDefault="00016CF2" w:rsidP="00F02C9E">
      <w:pPr>
        <w:pStyle w:val="ProductList-Body"/>
        <w:ind w:left="180"/>
        <w:rPr>
          <w:lang w:val="es-ES"/>
        </w:rPr>
      </w:pPr>
      <w:r w:rsidRPr="00265A3E">
        <w:rPr>
          <w:lang w:val="es-ES"/>
        </w:rPr>
        <w:t>Los clientes con suscripciones activas para Dynamics 365 Business Central pueden:</w:t>
      </w:r>
    </w:p>
    <w:p w14:paraId="2A486AE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local de Dynamics 365 Business Central en un servidor de red o en servidores compartidos;</w:t>
      </w:r>
    </w:p>
    <w:p w14:paraId="373A0359"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479F4898" w14:textId="77777777" w:rsidR="00016CF2" w:rsidRPr="00265A3E" w:rsidRDefault="00016CF2" w:rsidP="00941C27">
      <w:pPr>
        <w:pStyle w:val="ProductList-Body"/>
        <w:numPr>
          <w:ilvl w:val="0"/>
          <w:numId w:val="8"/>
        </w:numPr>
        <w:rPr>
          <w:lang w:val="es-ES"/>
        </w:rPr>
      </w:pPr>
      <w:r w:rsidRPr="00265A3E">
        <w:rPr>
          <w:lang w:val="es-ES"/>
        </w:rPr>
        <w:t xml:space="preserve">permitir a los usuarios y dispositivos a los que se les ha asignado una de las siguientes licencias CAL a acceder a la versión del software de servidor vigente a partir de la fecha de inicio de la suscripción: Licencias CAL de Dynamics 365 Business Central Premium/Essentials o </w:t>
      </w:r>
      <w:proofErr w:type="spellStart"/>
      <w:r w:rsidRPr="00265A3E">
        <w:rPr>
          <w:lang w:val="es-ES"/>
        </w:rPr>
        <w:t>Team</w:t>
      </w:r>
      <w:proofErr w:type="spellEnd"/>
      <w:r w:rsidRPr="00265A3E">
        <w:rPr>
          <w:lang w:val="es-ES"/>
        </w:rPr>
        <w:t xml:space="preserve"> </w:t>
      </w:r>
      <w:proofErr w:type="spellStart"/>
      <w:r w:rsidRPr="00265A3E">
        <w:rPr>
          <w:lang w:val="es-ES"/>
        </w:rPr>
        <w:t>Member</w:t>
      </w:r>
      <w:proofErr w:type="spellEnd"/>
      <w:r w:rsidRPr="00265A3E">
        <w:rPr>
          <w:lang w:val="es-ES"/>
        </w:rPr>
        <w:t xml:space="preserve"> Los usuarios y dispositivos a los que se les han cedido licencias CAL con un plan de mantenimiento activo pueden acceder a nuevas versiones del software de servidor.</w:t>
      </w:r>
    </w:p>
    <w:p w14:paraId="44B0D233" w14:textId="77777777" w:rsidR="00016CF2" w:rsidRPr="00265A3E" w:rsidRDefault="00016CF2" w:rsidP="00F02C9E">
      <w:pPr>
        <w:pStyle w:val="ProductList-Body"/>
        <w:rPr>
          <w:lang w:val="es-ES"/>
        </w:rPr>
      </w:pPr>
    </w:p>
    <w:p w14:paraId="4E7CC658" w14:textId="77777777" w:rsidR="00016CF2" w:rsidRPr="00265A3E" w:rsidRDefault="00016CF2" w:rsidP="00F02C9E">
      <w:pPr>
        <w:pStyle w:val="ProductList-ClauseHeading"/>
        <w:keepNext w:val="0"/>
        <w:rPr>
          <w:lang w:val="es-ES"/>
        </w:rPr>
      </w:pPr>
      <w:r w:rsidRPr="00265A3E">
        <w:rPr>
          <w:lang w:val="es-ES"/>
        </w:rPr>
        <w:t xml:space="preserve">Solución Microsoft </w:t>
      </w:r>
      <w:proofErr w:type="spellStart"/>
      <w:r w:rsidRPr="00265A3E">
        <w:rPr>
          <w:lang w:val="es-ES"/>
        </w:rPr>
        <w:t>Relationship</w:t>
      </w:r>
      <w:proofErr w:type="spellEnd"/>
      <w:r w:rsidRPr="00265A3E">
        <w:rPr>
          <w:lang w:val="es-ES"/>
        </w:rPr>
        <w:t xml:space="preserve"> Sales</w:t>
      </w:r>
    </w:p>
    <w:p w14:paraId="23D1F350" w14:textId="77777777" w:rsidR="00016CF2" w:rsidRPr="00265A3E" w:rsidRDefault="00016CF2" w:rsidP="00F02C9E">
      <w:pPr>
        <w:pStyle w:val="ProductList-Body"/>
        <w:rPr>
          <w:lang w:val="es-ES"/>
        </w:rPr>
      </w:pPr>
      <w:r w:rsidRPr="00265A3E">
        <w:rPr>
          <w:lang w:val="es-ES"/>
        </w:rPr>
        <w:t xml:space="preserve">La solución Microsoft </w:t>
      </w:r>
      <w:proofErr w:type="spellStart"/>
      <w:r w:rsidRPr="00265A3E">
        <w:rPr>
          <w:lang w:val="es-ES"/>
        </w:rPr>
        <w:t>Relationship</w:t>
      </w:r>
      <w:proofErr w:type="spellEnd"/>
      <w:r w:rsidRPr="00265A3E">
        <w:rPr>
          <w:lang w:val="es-ES"/>
        </w:rPr>
        <w:t xml:space="preserve"> Sales incluye Dynamics 365 Sales Enterprise y LinkedIn Sales </w:t>
      </w:r>
      <w:proofErr w:type="spellStart"/>
      <w:r w:rsidRPr="00265A3E">
        <w:rPr>
          <w:lang w:val="es-ES"/>
        </w:rPr>
        <w:t>Navigator</w:t>
      </w:r>
      <w:proofErr w:type="spellEnd"/>
      <w:r w:rsidRPr="00265A3E">
        <w:rPr>
          <w:lang w:val="es-ES"/>
        </w:rPr>
        <w:t xml:space="preserve"> </w:t>
      </w:r>
      <w:proofErr w:type="spellStart"/>
      <w:r w:rsidRPr="00265A3E">
        <w:rPr>
          <w:lang w:val="es-ES"/>
        </w:rPr>
        <w:t>Team</w:t>
      </w:r>
      <w:proofErr w:type="spellEnd"/>
      <w:r w:rsidRPr="00265A3E">
        <w:rPr>
          <w:lang w:val="es-ES"/>
        </w:rPr>
        <w:t xml:space="preserve"> o Enterprise. LinkedIn Sales </w:t>
      </w:r>
      <w:proofErr w:type="spellStart"/>
      <w:r w:rsidRPr="00265A3E">
        <w:rPr>
          <w:lang w:val="es-ES"/>
        </w:rPr>
        <w:t>Navigator</w:t>
      </w:r>
      <w:proofErr w:type="spellEnd"/>
      <w:r w:rsidRPr="00265A3E">
        <w:rPr>
          <w:lang w:val="es-ES"/>
        </w:rPr>
        <w:t xml:space="preserve"> </w:t>
      </w:r>
      <w:proofErr w:type="spellStart"/>
      <w:r w:rsidRPr="00265A3E">
        <w:rPr>
          <w:lang w:val="es-ES"/>
        </w:rPr>
        <w:t>Team</w:t>
      </w:r>
      <w:proofErr w:type="spellEnd"/>
      <w:r w:rsidRPr="00265A3E">
        <w:rPr>
          <w:lang w:val="es-ES"/>
        </w:rPr>
        <w:t xml:space="preserve">/Enterprise es para uso exclusivo de los Usuarios con Licencia de la solución Microsoft </w:t>
      </w:r>
      <w:proofErr w:type="spellStart"/>
      <w:r w:rsidRPr="00265A3E">
        <w:rPr>
          <w:lang w:val="es-ES"/>
        </w:rPr>
        <w:t>Relationship</w:t>
      </w:r>
      <w:proofErr w:type="spellEnd"/>
      <w:r w:rsidRPr="00265A3E">
        <w:rPr>
          <w:lang w:val="es-ES"/>
        </w:rPr>
        <w:t xml:space="preserve"> Sales mientras dure la suscripción.</w:t>
      </w:r>
    </w:p>
    <w:p w14:paraId="487019A1" w14:textId="77777777" w:rsidR="00016CF2" w:rsidRPr="00265A3E" w:rsidRDefault="00016CF2" w:rsidP="00F02C9E">
      <w:pPr>
        <w:pStyle w:val="ProductList-Body"/>
        <w:rPr>
          <w:lang w:val="es-ES"/>
        </w:rPr>
      </w:pPr>
    </w:p>
    <w:p w14:paraId="0F941FF7" w14:textId="77777777" w:rsidR="00016CF2" w:rsidRPr="00265A3E" w:rsidRDefault="00016CF2" w:rsidP="00F02C9E">
      <w:pPr>
        <w:pStyle w:val="ProductList-Body"/>
        <w:ind w:left="180"/>
        <w:rPr>
          <w:lang w:val="es-ES"/>
        </w:rPr>
      </w:pPr>
      <w:r w:rsidRPr="00265A3E">
        <w:rPr>
          <w:b/>
          <w:color w:val="0072C6"/>
          <w:lang w:val="es-ES"/>
        </w:rPr>
        <w:t xml:space="preserve">LinkedIn Sales </w:t>
      </w:r>
      <w:proofErr w:type="spellStart"/>
      <w:r w:rsidRPr="00265A3E">
        <w:rPr>
          <w:b/>
          <w:color w:val="0072C6"/>
          <w:lang w:val="es-ES"/>
        </w:rPr>
        <w:t>Navigator</w:t>
      </w:r>
      <w:proofErr w:type="spellEnd"/>
    </w:p>
    <w:p w14:paraId="409AFE7A" w14:textId="7EA8B6C5" w:rsidR="00016CF2" w:rsidRPr="00265A3E" w:rsidRDefault="00A10BE5" w:rsidP="00F02C9E">
      <w:pPr>
        <w:pStyle w:val="ProductList-Body"/>
        <w:ind w:left="180"/>
        <w:rPr>
          <w:lang w:val="es-ES"/>
        </w:rPr>
      </w:pPr>
      <w:r>
        <w:t xml:space="preserve">LinkedIn Corporation </w:t>
      </w:r>
      <w:proofErr w:type="spellStart"/>
      <w:r>
        <w:t>proporciona</w:t>
      </w:r>
      <w:proofErr w:type="spellEnd"/>
      <w:r>
        <w:t xml:space="preserve"> LinkedIn Sales Navigator. </w:t>
      </w:r>
      <w:r w:rsidRPr="0082270D">
        <w:rPr>
          <w:lang w:val="es-ES"/>
        </w:rPr>
        <w:t xml:space="preserve">El Cliente puede utilizar el Servicio LinkedIn Sales </w:t>
      </w:r>
      <w:proofErr w:type="spellStart"/>
      <w:r w:rsidRPr="0082270D">
        <w:rPr>
          <w:lang w:val="es-ES"/>
        </w:rPr>
        <w:t>Navigator</w:t>
      </w:r>
      <w:proofErr w:type="spellEnd"/>
      <w:r w:rsidRPr="0082270D">
        <w:rPr>
          <w:lang w:val="es-ES"/>
        </w:rPr>
        <w:t xml:space="preserve"> solo para generar oportunidades de ventas, no para fines de reclutamiento. Cada usuario de LinkedIn Sales </w:t>
      </w:r>
      <w:proofErr w:type="spellStart"/>
      <w:r w:rsidRPr="0082270D">
        <w:rPr>
          <w:lang w:val="es-ES"/>
        </w:rPr>
        <w:t>Navigator</w:t>
      </w:r>
      <w:proofErr w:type="spellEnd"/>
      <w:r w:rsidRPr="0082270D">
        <w:rPr>
          <w:lang w:val="es-ES"/>
        </w:rPr>
        <w:t xml:space="preserve"> debe ser miembro de LinkedIn y aceptar estar obligado por el Contrato de Usuario de LinkedIn disponible en </w:t>
      </w:r>
      <w:hyperlink r:id="rId51" w:history="1">
        <w:r w:rsidRPr="0082270D">
          <w:rPr>
            <w:rStyle w:val="Hyperlink"/>
            <w:lang w:val="es-ES"/>
          </w:rPr>
          <w:t>https://www.linkedin.com/legal/preview/user-agreement</w:t>
        </w:r>
      </w:hyperlink>
      <w:r w:rsidRPr="0082270D">
        <w:rPr>
          <w:lang w:val="es-ES"/>
        </w:rPr>
        <w:t xml:space="preserve">. Aunque se establezca lo contrario en el contrato de licencias por volumen del Cliente (incluidos estos Términos de los Servicios Online o en el DPA), la Política de Privacidad de LinkedIn disponible en </w:t>
      </w:r>
      <w:hyperlink r:id="rId52" w:history="1">
        <w:r w:rsidRPr="0082270D">
          <w:rPr>
            <w:rStyle w:val="Hyperlink"/>
            <w:lang w:val="es-ES"/>
          </w:rPr>
          <w:t>https://www.linkedin.com/legal/privacy-policy</w:t>
        </w:r>
      </w:hyperlink>
      <w:r w:rsidRPr="0082270D">
        <w:rPr>
          <w:lang w:val="es-ES"/>
        </w:rPr>
        <w:t xml:space="preserve"> se aplicará al uso por parte del Cliente del servicio LinkedIn Sales </w:t>
      </w:r>
      <w:proofErr w:type="spellStart"/>
      <w:r w:rsidRPr="0082270D">
        <w:rPr>
          <w:lang w:val="es-ES"/>
        </w:rPr>
        <w:t>Navigator</w:t>
      </w:r>
      <w:proofErr w:type="spellEnd"/>
      <w:r w:rsidRPr="0082270D">
        <w:rPr>
          <w:lang w:val="es-ES"/>
        </w:rPr>
        <w:t xml:space="preserve">. LinkedIn </w:t>
      </w:r>
      <w:proofErr w:type="spellStart"/>
      <w:r w:rsidRPr="0082270D">
        <w:rPr>
          <w:lang w:val="es-ES"/>
        </w:rPr>
        <w:t>Corporation</w:t>
      </w:r>
      <w:proofErr w:type="spellEnd"/>
      <w:r w:rsidRPr="0082270D">
        <w:rPr>
          <w:lang w:val="es-ES"/>
        </w:rPr>
        <w:t xml:space="preserve"> (como procesador de datos) y el Cliente (como controlador de datos) cumplirán con los términos del Contrato de Procesamiento de Datos que se encuentra en </w:t>
      </w:r>
      <w:hyperlink r:id="rId53" w:history="1">
        <w:r w:rsidRPr="0082270D">
          <w:rPr>
            <w:rStyle w:val="Hyperlink"/>
            <w:lang w:val="es-ES"/>
          </w:rPr>
          <w:t>https://legal.linkedin.com/dpa</w:t>
        </w:r>
      </w:hyperlink>
      <w:r w:rsidR="00016CF2" w:rsidRPr="00265A3E">
        <w:rPr>
          <w:lang w:val="es-ES"/>
        </w:rPr>
        <w:t xml:space="preserve">. </w:t>
      </w:r>
    </w:p>
    <w:p w14:paraId="15216D8F" w14:textId="77777777" w:rsidR="00016CF2" w:rsidRPr="00265A3E" w:rsidRDefault="00016CF2" w:rsidP="00F02C9E">
      <w:pPr>
        <w:pStyle w:val="ProductList-Body"/>
        <w:rPr>
          <w:lang w:val="es-ES"/>
        </w:rPr>
      </w:pPr>
    </w:p>
    <w:p w14:paraId="3E74B541" w14:textId="77777777" w:rsidR="00016CF2" w:rsidRPr="00265A3E" w:rsidRDefault="00016CF2" w:rsidP="00F02C9E">
      <w:pPr>
        <w:pStyle w:val="ProductList-ClauseHeading"/>
        <w:keepNext w:val="0"/>
        <w:rPr>
          <w:lang w:val="es-ES"/>
        </w:rPr>
      </w:pPr>
      <w:r w:rsidRPr="00265A3E">
        <w:rPr>
          <w:lang w:val="es-ES"/>
        </w:rPr>
        <w:t xml:space="preserve">Líneas de Pedido de Dynamics 365 </w:t>
      </w:r>
      <w:proofErr w:type="spellStart"/>
      <w:r w:rsidRPr="00265A3E">
        <w:rPr>
          <w:lang w:val="es-ES"/>
        </w:rPr>
        <w:t>Operations</w:t>
      </w:r>
      <w:proofErr w:type="spellEnd"/>
    </w:p>
    <w:p w14:paraId="1E5A6232" w14:textId="77777777" w:rsidR="00016CF2" w:rsidRPr="00265A3E" w:rsidRDefault="00016CF2" w:rsidP="00F02C9E">
      <w:pPr>
        <w:pStyle w:val="ProductList-Body"/>
        <w:rPr>
          <w:lang w:val="es-ES"/>
        </w:rPr>
      </w:pPr>
      <w:r w:rsidRPr="00265A3E">
        <w:rPr>
          <w:lang w:val="es-ES"/>
        </w:rPr>
        <w:t>Los usuarios o los dispositivos no requieren una SL para ejecutar indirectamente (no a través de la IU del cliente) los tipos de transacción designados en la Guía de Licencias de Dynamics 365 (</w:t>
      </w:r>
      <w:hyperlink r:id="rId54" w:history="1">
        <w:r w:rsidRPr="00265A3E">
          <w:rPr>
            <w:rStyle w:val="Hyperlink"/>
            <w:lang w:val="es-ES"/>
          </w:rPr>
          <w:t>https://go.microsoft.com/fwlink/?LinkId=866544&amp;clcid=0x409</w:t>
        </w:r>
      </w:hyperlink>
      <w:r w:rsidRPr="00265A3E">
        <w:rPr>
          <w:lang w:val="es-ES"/>
        </w:rPr>
        <w:t xml:space="preserve">). El número de transacciones permitidas está limitado a la cantidad de líneas de pedido con licencia. </w:t>
      </w:r>
    </w:p>
    <w:p w14:paraId="0C75DB01" w14:textId="77777777" w:rsidR="00016CF2" w:rsidRPr="00265A3E" w:rsidRDefault="00016CF2" w:rsidP="00F02C9E">
      <w:pPr>
        <w:pStyle w:val="ProductList-Body"/>
        <w:tabs>
          <w:tab w:val="clear" w:pos="158"/>
          <w:tab w:val="left" w:pos="90"/>
          <w:tab w:val="left" w:pos="270"/>
        </w:tabs>
        <w:rPr>
          <w:lang w:val="es-ES"/>
        </w:rPr>
      </w:pPr>
    </w:p>
    <w:p w14:paraId="205F69BE" w14:textId="77777777" w:rsidR="00016CF2" w:rsidRPr="00265A3E" w:rsidRDefault="00016CF2" w:rsidP="00F02C9E">
      <w:pPr>
        <w:pStyle w:val="ProductList-ClauseHeading"/>
        <w:keepNext w:val="0"/>
        <w:rPr>
          <w:lang w:val="es-ES"/>
        </w:rPr>
      </w:pPr>
      <w:r w:rsidRPr="00265A3E">
        <w:rPr>
          <w:lang w:val="es-ES"/>
        </w:rPr>
        <w:t xml:space="preserve">Dynamics 365 </w:t>
      </w:r>
      <w:proofErr w:type="spellStart"/>
      <w:r w:rsidRPr="00265A3E">
        <w:rPr>
          <w:lang w:val="es-ES"/>
        </w:rPr>
        <w:t>Customer</w:t>
      </w:r>
      <w:proofErr w:type="spellEnd"/>
      <w:r w:rsidRPr="00265A3E">
        <w:rPr>
          <w:lang w:val="es-ES"/>
        </w:rPr>
        <w:t xml:space="preserve"> </w:t>
      </w:r>
      <w:proofErr w:type="spellStart"/>
      <w:r w:rsidRPr="00265A3E">
        <w:rPr>
          <w:lang w:val="es-ES"/>
        </w:rPr>
        <w:t>Insights</w:t>
      </w:r>
      <w:proofErr w:type="spellEnd"/>
    </w:p>
    <w:p w14:paraId="0768503B"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Datos e información que proporciona Microsoft</w:t>
      </w:r>
    </w:p>
    <w:p w14:paraId="47DA8F5F"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 xml:space="preserve">Dynamics 365 </w:t>
      </w:r>
      <w:proofErr w:type="spellStart"/>
      <w:r w:rsidRPr="00265A3E">
        <w:rPr>
          <w:lang w:val="es-ES"/>
        </w:rPr>
        <w:t>Customer</w:t>
      </w:r>
      <w:proofErr w:type="spellEnd"/>
      <w:r w:rsidRPr="00265A3E">
        <w:rPr>
          <w:lang w:val="es-ES"/>
        </w:rPr>
        <w:t xml:space="preserve"> </w:t>
      </w:r>
      <w:proofErr w:type="spellStart"/>
      <w:r w:rsidRPr="00265A3E">
        <w:rPr>
          <w:lang w:val="es-ES"/>
        </w:rPr>
        <w:t>Insights</w:t>
      </w:r>
      <w:proofErr w:type="spellEnd"/>
      <w:r w:rsidRPr="00265A3E">
        <w:rPr>
          <w:lang w:val="es-ES"/>
        </w:rPr>
        <w:t xml:space="preserve"> puede incluir datos e información que proporciona Microsoft (que incluye sin limitación los datos y la información de segmento de mercado y afinidad de marca) y que el Cliente puede usar solo con fines empresariales internos.</w:t>
      </w:r>
    </w:p>
    <w:p w14:paraId="26BB023C" w14:textId="77777777" w:rsidR="00016CF2" w:rsidRPr="00265A3E" w:rsidRDefault="00016CF2" w:rsidP="00F02C9E">
      <w:pPr>
        <w:pStyle w:val="ProductList-Body"/>
        <w:tabs>
          <w:tab w:val="clear" w:pos="158"/>
          <w:tab w:val="left" w:pos="90"/>
          <w:tab w:val="left" w:pos="270"/>
        </w:tabs>
        <w:ind w:left="360" w:hanging="360"/>
        <w:rPr>
          <w:lang w:val="es-ES"/>
        </w:rPr>
      </w:pPr>
    </w:p>
    <w:p w14:paraId="6F517FA7"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Protección contra Fraudes de Dynamics 365</w:t>
      </w:r>
    </w:p>
    <w:p w14:paraId="249B0AED" w14:textId="29CA9B55" w:rsidR="00016CF2" w:rsidRPr="00265A3E" w:rsidRDefault="00A10BE5" w:rsidP="00F02C9E">
      <w:pPr>
        <w:pStyle w:val="ProductList-Body"/>
        <w:rPr>
          <w:lang w:val="es-ES"/>
        </w:rPr>
      </w:pPr>
      <w:r w:rsidRPr="0082270D">
        <w:rPr>
          <w:lang w:val="es-ES"/>
        </w:rPr>
        <w:t>La Protección contra Fraudes de Dynamics 365 (DFP) procesa los Datos de Cliente de los Clientes de DFP tal como se describe en el Centro de Confianza de Microsoft Dynamics 365 para prestar el servicio, lo que incluye proporcionar información al Cliente acerca de la posibilidad de que se produzcan fraudes en las transacciones de pago del Cliente y otros eventos relacionados con fraudes (</w:t>
      </w:r>
      <w:r>
        <w:rPr>
          <w:lang w:val="es-ES"/>
        </w:rPr>
        <w:t>“</w:t>
      </w:r>
      <w:r w:rsidRPr="0082270D">
        <w:rPr>
          <w:lang w:val="es-ES"/>
        </w:rPr>
        <w:t xml:space="preserve">Información de Fraudes”). El Cliente reconoce y acepta que (i) los Datos de Cliente proporcionados al Servicio Online se identificarán y combinarán con los Datos de Cliente identificados de otros Clientes de Protección contra Fraudes de </w:t>
      </w:r>
      <w:proofErr w:type="spellStart"/>
      <w:r w:rsidRPr="0082270D">
        <w:rPr>
          <w:lang w:val="es-ES"/>
        </w:rPr>
        <w:t>D365</w:t>
      </w:r>
      <w:proofErr w:type="spellEnd"/>
      <w:r w:rsidRPr="0082270D">
        <w:rPr>
          <w:lang w:val="es-ES"/>
        </w:rPr>
        <w:t>; (</w:t>
      </w:r>
      <w:proofErr w:type="spellStart"/>
      <w:r w:rsidRPr="0082270D">
        <w:rPr>
          <w:lang w:val="es-ES"/>
        </w:rPr>
        <w:t>ii</w:t>
      </w:r>
      <w:proofErr w:type="spellEnd"/>
      <w:r w:rsidRPr="0082270D">
        <w:rPr>
          <w:lang w:val="es-ES"/>
        </w:rPr>
        <w:t>) el Cliente no podrá acceder, extraer o eliminar los Datos de Cliente no identificados que se utilizan para generar Información de Fraudes; y (</w:t>
      </w:r>
      <w:proofErr w:type="spellStart"/>
      <w:r w:rsidRPr="0082270D">
        <w:rPr>
          <w:lang w:val="es-ES"/>
        </w:rPr>
        <w:t>iii</w:t>
      </w:r>
      <w:proofErr w:type="spellEnd"/>
      <w:r w:rsidRPr="0082270D">
        <w:rPr>
          <w:lang w:val="es-ES"/>
        </w:rPr>
        <w:t>) cuando finalice la suscripción del Cliente a la Protección contra Fraudes de Dynamics 365, Microsoft continuará procesando los Datos del cliente no identificados con el único propósito de proporcionar Información de Fraudes a otros Clientes de Protección contra Fraudes de Dynamics 365. La Información de Fraudes generada por Microsoft no revela Datos de Cliente u otra información que identifique a Clientes que utilizan la Protección contra Fraudes de Dynamics 365</w:t>
      </w:r>
      <w:r w:rsidR="00016CF2" w:rsidRPr="00265A3E">
        <w:rPr>
          <w:lang w:val="es-ES"/>
        </w:rPr>
        <w:t>.</w:t>
      </w:r>
    </w:p>
    <w:p w14:paraId="6AFEF73E" w14:textId="77777777" w:rsidR="00016CF2" w:rsidRPr="00265A3E" w:rsidRDefault="00016CF2" w:rsidP="00F02C9E">
      <w:pPr>
        <w:pStyle w:val="ProductList-Body"/>
        <w:rPr>
          <w:lang w:val="es-ES"/>
        </w:rPr>
      </w:pPr>
    </w:p>
    <w:p w14:paraId="525FFADC" w14:textId="77777777" w:rsidR="00016CF2" w:rsidRPr="00265A3E" w:rsidRDefault="00016CF2" w:rsidP="0029405B">
      <w:pPr>
        <w:pStyle w:val="ProductList-Body"/>
        <w:tabs>
          <w:tab w:val="clear" w:pos="158"/>
          <w:tab w:val="left" w:pos="90"/>
          <w:tab w:val="left" w:pos="270"/>
        </w:tabs>
        <w:ind w:left="518" w:hanging="360"/>
        <w:rPr>
          <w:lang w:val="es-ES"/>
        </w:rPr>
      </w:pPr>
      <w:r w:rsidRPr="00265A3E">
        <w:rPr>
          <w:b/>
          <w:bCs/>
          <w:color w:val="0072C6"/>
          <w:lang w:val="es-ES"/>
        </w:rPr>
        <w:t>Restricciones de Uso</w:t>
      </w:r>
    </w:p>
    <w:p w14:paraId="4727B525" w14:textId="49EFC2A9" w:rsidR="00016CF2" w:rsidRPr="00265A3E" w:rsidRDefault="00FB72CF" w:rsidP="00F02C9E">
      <w:pPr>
        <w:pStyle w:val="ProductList-Body"/>
        <w:tabs>
          <w:tab w:val="clear" w:pos="158"/>
          <w:tab w:val="left" w:pos="90"/>
          <w:tab w:val="left" w:pos="270"/>
        </w:tabs>
        <w:ind w:left="158"/>
        <w:rPr>
          <w:lang w:val="es-ES"/>
        </w:rPr>
      </w:pPr>
      <w:r w:rsidRPr="00611AE8">
        <w:rPr>
          <w:lang w:val="es-ES_tradnl"/>
        </w:rPr>
        <w:t>El cliente solo puede utilizar la Información de Fraudes para evitar fraudes y ayudar a identificar transacciones legítimas. El cliente acepta que no utilizará la Información de Fraudes (i) como el único factor para determinar si se procede con una transacción de pago; (</w:t>
      </w:r>
      <w:proofErr w:type="spellStart"/>
      <w:r w:rsidRPr="00611AE8">
        <w:rPr>
          <w:lang w:val="es-ES_tradnl"/>
        </w:rPr>
        <w:t>ii</w:t>
      </w:r>
      <w:proofErr w:type="spellEnd"/>
      <w:r w:rsidRPr="00611AE8">
        <w:rPr>
          <w:lang w:val="es-ES_tradnl"/>
        </w:rPr>
        <w:t xml:space="preserve">) como un factor para determinar el estado financiero, historial financiero, solvencia crediticia o elegibilidad de cualquier persona para seguro, vivienda o empleo; ni </w:t>
      </w:r>
      <w:r w:rsidRPr="00611AE8">
        <w:rPr>
          <w:lang w:val="es-ES_tradnl"/>
        </w:rPr>
        <w:lastRenderedPageBreak/>
        <w:t>(</w:t>
      </w:r>
      <w:proofErr w:type="spellStart"/>
      <w:r w:rsidRPr="00611AE8">
        <w:rPr>
          <w:lang w:val="es-ES_tradnl"/>
        </w:rPr>
        <w:t>iii</w:t>
      </w:r>
      <w:proofErr w:type="spellEnd"/>
      <w:r w:rsidRPr="00611AE8">
        <w:rPr>
          <w:lang w:val="es-ES_tradnl"/>
        </w:rPr>
        <w:t>) para tomar decisiones que produzcan efectos legales o afecten de forma significativa a una persona. Microsoft, al ofrecer la Protección contra fraudes de Dynamics 365, no se convierte en un “organismo de información crediticia” y no proporciona “informes de consumidores” ni “referencias crediticias” (tal como se definen esas prácticas en la Ley de información crediticia imparcial de los Estados Unidos, la Ley de mercados y servicios financieros del Reino Unido o leyes similares).</w:t>
      </w:r>
    </w:p>
    <w:p w14:paraId="373C3D22" w14:textId="77777777" w:rsidR="00016CF2" w:rsidRDefault="00016CF2" w:rsidP="00F02C9E">
      <w:pPr>
        <w:pStyle w:val="ProductList-Body"/>
        <w:tabs>
          <w:tab w:val="clear" w:pos="158"/>
          <w:tab w:val="left" w:pos="90"/>
          <w:tab w:val="left" w:pos="270"/>
        </w:tabs>
        <w:rPr>
          <w:lang w:val="es-ES"/>
        </w:rPr>
      </w:pPr>
    </w:p>
    <w:p w14:paraId="40A2AD2C" w14:textId="6A28B889" w:rsidR="005241E3" w:rsidRPr="005241E3" w:rsidRDefault="00016CF2" w:rsidP="00471E11">
      <w:pPr>
        <w:pStyle w:val="ProductList-Body"/>
        <w:tabs>
          <w:tab w:val="clear" w:pos="158"/>
          <w:tab w:val="left" w:pos="90"/>
          <w:tab w:val="left" w:pos="270"/>
        </w:tabs>
        <w:ind w:left="180" w:hanging="22"/>
      </w:pPr>
      <w:r w:rsidRPr="00265A3E">
        <w:rPr>
          <w:lang w:val="es-ES"/>
        </w:rPr>
        <w:t>El Cliente acepta cumplir con cualquier restricción adicional sobre el uso de Información de Fraudes, según Microsoft lo considere necesario. El Cliente deberá confirmar por escrito su cumplimiento de la restricción en el uso de Información de Fraudes a Microsoft dentro de los diez (10) días posteriores a la recepción de una solicitud de Microsoft. Si Microsoft necesita información adicional para garantizar el cumplimiento de estas restricciones, el Cliente cooperará con Microsoft para proporcionar dicha información, incluida la documentación, dentro de los treinta (30) días hábiles posteriores a la solicitud</w:t>
      </w:r>
      <w:r>
        <w:t>.</w:t>
      </w:r>
    </w:p>
    <w:bookmarkStart w:id="134" w:name="O365Services"/>
    <w:p w14:paraId="369C691B"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E44AC5B" w14:textId="6D7F2572" w:rsidR="003D22CB" w:rsidRPr="006D3651" w:rsidRDefault="004E52BA" w:rsidP="00FB72CF">
      <w:pPr>
        <w:pStyle w:val="ProductList-OfferingGroupHeading"/>
        <w:keepNext/>
        <w:spacing w:after="80"/>
        <w:outlineLvl w:val="1"/>
        <w:rPr>
          <w:lang w:val="es-ES"/>
        </w:rPr>
      </w:pPr>
      <w:bookmarkStart w:id="135" w:name="_Toc60224883"/>
      <w:r w:rsidRPr="006D3651">
        <w:rPr>
          <w:lang w:val="es-ES"/>
        </w:rPr>
        <w:t>Servicios de Office 365</w:t>
      </w:r>
      <w:bookmarkEnd w:id="135"/>
    </w:p>
    <w:bookmarkEnd w:id="134"/>
    <w:p w14:paraId="39B62DBA" w14:textId="540324D1" w:rsidR="00E22DEE" w:rsidRPr="006D3651" w:rsidRDefault="00317892" w:rsidP="00F02C9E">
      <w:pPr>
        <w:pStyle w:val="ProductList-Body"/>
        <w:tabs>
          <w:tab w:val="clear" w:pos="158"/>
          <w:tab w:val="left" w:pos="360"/>
        </w:tabs>
        <w:rPr>
          <w:lang w:val="es-ES"/>
        </w:rPr>
      </w:pPr>
      <w:r w:rsidRPr="006D3651">
        <w:rPr>
          <w:b/>
          <w:color w:val="00188F"/>
          <w:lang w:val="es-ES"/>
        </w:rPr>
        <w:t>Notificaciones</w:t>
      </w:r>
    </w:p>
    <w:p w14:paraId="4CE7ACB8" w14:textId="702186C0" w:rsidR="000E3993" w:rsidRPr="006D3651" w:rsidRDefault="00E22DEE"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6DD48789" w14:textId="77777777" w:rsidR="000E3993" w:rsidRPr="006D3651" w:rsidRDefault="000E3993" w:rsidP="00F02C9E">
      <w:pPr>
        <w:pStyle w:val="ProductList-Body"/>
        <w:rPr>
          <w:lang w:val="es-ES"/>
        </w:rPr>
      </w:pPr>
    </w:p>
    <w:p w14:paraId="78B5ADA0" w14:textId="77777777" w:rsidR="009427A1" w:rsidRPr="006D3651" w:rsidRDefault="009427A1" w:rsidP="00F02C9E">
      <w:pPr>
        <w:pStyle w:val="ProductList-Body"/>
        <w:rPr>
          <w:lang w:val="es-ES"/>
        </w:rPr>
      </w:pPr>
      <w:bookmarkStart w:id="136" w:name="CoreFeaturesforOffice365Services"/>
      <w:r w:rsidRPr="006D3651">
        <w:rPr>
          <w:b/>
          <w:color w:val="00188F"/>
          <w:lang w:val="es-ES"/>
        </w:rPr>
        <w:t>Características Básicas de los Servicios de Office 365</w:t>
      </w:r>
    </w:p>
    <w:bookmarkEnd w:id="136"/>
    <w:p w14:paraId="6CD2CC0F" w14:textId="7D0FEFFD" w:rsidR="009427A1" w:rsidRPr="00605407" w:rsidRDefault="009427A1" w:rsidP="00F02C9E">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F02C9E">
      <w:pPr>
        <w:pStyle w:val="ProductList-Body"/>
        <w:rPr>
          <w:szCs w:val="18"/>
          <w:lang w:val="es-ES"/>
        </w:rPr>
      </w:pPr>
    </w:p>
    <w:p w14:paraId="6313F83C" w14:textId="77777777" w:rsidR="009427A1" w:rsidRPr="00605407" w:rsidRDefault="009427A1" w:rsidP="00F02C9E">
      <w:pPr>
        <w:pStyle w:val="ProductList-Body"/>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F02C9E">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F02C9E">
      <w:pPr>
        <w:pStyle w:val="ProductList-Body"/>
        <w:tabs>
          <w:tab w:val="clear" w:pos="158"/>
          <w:tab w:val="left" w:pos="180"/>
        </w:tabs>
        <w:rPr>
          <w:b/>
          <w:color w:val="00188F"/>
          <w:szCs w:val="18"/>
          <w:lang w:val="es-ES"/>
        </w:rPr>
      </w:pPr>
    </w:p>
    <w:p w14:paraId="475B1048" w14:textId="77777777" w:rsidR="007912ED" w:rsidRPr="00A77B85" w:rsidRDefault="007912ED" w:rsidP="007912ED">
      <w:pPr>
        <w:pStyle w:val="ProductList-Body"/>
        <w:tabs>
          <w:tab w:val="clear" w:pos="158"/>
          <w:tab w:val="left" w:pos="180"/>
        </w:tabs>
      </w:pPr>
      <w:r>
        <w:rPr>
          <w:b/>
          <w:color w:val="00188F"/>
        </w:rPr>
        <w:t xml:space="preserve">Office 365 </w:t>
      </w:r>
      <w:proofErr w:type="spellStart"/>
      <w:r>
        <w:rPr>
          <w:b/>
          <w:color w:val="00188F"/>
        </w:rPr>
        <w:t>Educación</w:t>
      </w:r>
      <w:proofErr w:type="spellEnd"/>
    </w:p>
    <w:p w14:paraId="0B8C8528" w14:textId="77777777" w:rsidR="007912ED" w:rsidRPr="00A77B85" w:rsidRDefault="007912ED" w:rsidP="007912ED">
      <w:pPr>
        <w:pStyle w:val="ProductList-Body"/>
        <w:tabs>
          <w:tab w:val="clear" w:pos="158"/>
          <w:tab w:val="left" w:pos="180"/>
        </w:tabs>
      </w:pPr>
      <w:r>
        <w:t xml:space="preserve">Si la </w:t>
      </w:r>
      <w:proofErr w:type="spellStart"/>
      <w:r>
        <w:t>dirección</w:t>
      </w:r>
      <w:proofErr w:type="spellEnd"/>
      <w:r>
        <w:t xml:space="preserve"> de </w:t>
      </w:r>
      <w:proofErr w:type="spellStart"/>
      <w:r>
        <w:t>facturación</w:t>
      </w:r>
      <w:proofErr w:type="spellEnd"/>
      <w:r>
        <w:t xml:space="preserve"> del </w:t>
      </w:r>
      <w:proofErr w:type="spellStart"/>
      <w:r>
        <w:t>Cliente</w:t>
      </w:r>
      <w:proofErr w:type="spellEnd"/>
      <w:r>
        <w:t xml:space="preserve"> se </w:t>
      </w:r>
      <w:proofErr w:type="spellStart"/>
      <w:r>
        <w:t>encuentra</w:t>
      </w:r>
      <w:proofErr w:type="spellEnd"/>
      <w:r>
        <w:t xml:space="preserve"> </w:t>
      </w:r>
      <w:proofErr w:type="spellStart"/>
      <w:r>
        <w:t>fuera</w:t>
      </w:r>
      <w:proofErr w:type="spellEnd"/>
      <w:r>
        <w:t xml:space="preserve"> de Europa y el </w:t>
      </w:r>
      <w:proofErr w:type="spellStart"/>
      <w:r>
        <w:t>Cliente</w:t>
      </w:r>
      <w:proofErr w:type="spellEnd"/>
      <w:r>
        <w:t xml:space="preserve"> </w:t>
      </w:r>
      <w:proofErr w:type="spellStart"/>
      <w:r>
        <w:t>tiene</w:t>
      </w:r>
      <w:proofErr w:type="spellEnd"/>
      <w:r>
        <w:t xml:space="preserve"> una </w:t>
      </w:r>
      <w:proofErr w:type="spellStart"/>
      <w:r>
        <w:t>suscripción</w:t>
      </w:r>
      <w:proofErr w:type="spellEnd"/>
      <w:r>
        <w:t xml:space="preserve"> </w:t>
      </w:r>
      <w:proofErr w:type="spellStart"/>
      <w:r>
        <w:t>a</w:t>
      </w:r>
      <w:proofErr w:type="spellEnd"/>
      <w:r>
        <w:t xml:space="preserve"> Office 365 </w:t>
      </w:r>
      <w:proofErr w:type="spellStart"/>
      <w:r>
        <w:t>Educación</w:t>
      </w:r>
      <w:proofErr w:type="spellEnd"/>
      <w:r>
        <w:t xml:space="preserve">, </w:t>
      </w:r>
      <w:proofErr w:type="spellStart"/>
      <w:r>
        <w:t>entonces</w:t>
      </w:r>
      <w:proofErr w:type="spellEnd"/>
      <w:r>
        <w:t xml:space="preserve">, no obstante lo </w:t>
      </w:r>
      <w:proofErr w:type="spellStart"/>
      <w:r>
        <w:t>dispuesto</w:t>
      </w:r>
      <w:proofErr w:type="spellEnd"/>
      <w:r>
        <w:t xml:space="preserve"> </w:t>
      </w:r>
      <w:proofErr w:type="spellStart"/>
      <w:r>
        <w:t>en</w:t>
      </w:r>
      <w:proofErr w:type="spellEnd"/>
      <w:r>
        <w:t xml:space="preserve"> la </w:t>
      </w:r>
      <w:proofErr w:type="spellStart"/>
      <w:r>
        <w:t>sección</w:t>
      </w:r>
      <w:proofErr w:type="spellEnd"/>
      <w:r>
        <w:t xml:space="preserve"> “</w:t>
      </w:r>
      <w:proofErr w:type="spellStart"/>
      <w:r>
        <w:t>Ubicación</w:t>
      </w:r>
      <w:proofErr w:type="spellEnd"/>
      <w:r>
        <w:t xml:space="preserve"> de </w:t>
      </w:r>
      <w:proofErr w:type="spellStart"/>
      <w:r>
        <w:t>Datos</w:t>
      </w:r>
      <w:proofErr w:type="spellEnd"/>
      <w:r>
        <w:t xml:space="preserve"> de </w:t>
      </w:r>
      <w:proofErr w:type="spellStart"/>
      <w:r>
        <w:t>Cliente</w:t>
      </w:r>
      <w:proofErr w:type="spellEnd"/>
      <w:r>
        <w:t xml:space="preserve"> sin </w:t>
      </w:r>
      <w:proofErr w:type="spellStart"/>
      <w:r>
        <w:t>Actividad</w:t>
      </w:r>
      <w:proofErr w:type="spellEnd"/>
      <w:r>
        <w:t xml:space="preserve"> para los </w:t>
      </w:r>
      <w:proofErr w:type="spellStart"/>
      <w:r>
        <w:t>Servicios</w:t>
      </w:r>
      <w:proofErr w:type="spellEnd"/>
      <w:r>
        <w:t xml:space="preserve"> </w:t>
      </w:r>
      <w:proofErr w:type="spellStart"/>
      <w:r>
        <w:t>en</w:t>
      </w:r>
      <w:proofErr w:type="spellEnd"/>
      <w:r>
        <w:t xml:space="preserve"> </w:t>
      </w:r>
      <w:proofErr w:type="spellStart"/>
      <w:r>
        <w:t>Línea</w:t>
      </w:r>
      <w:proofErr w:type="spellEnd"/>
      <w:r>
        <w:t xml:space="preserve"> </w:t>
      </w:r>
      <w:proofErr w:type="spellStart"/>
      <w:r>
        <w:t>Principales</w:t>
      </w:r>
      <w:proofErr w:type="spellEnd"/>
      <w:r>
        <w:t xml:space="preserve">” del OST, Microsoft </w:t>
      </w:r>
      <w:proofErr w:type="spellStart"/>
      <w:r>
        <w:t>puede</w:t>
      </w:r>
      <w:proofErr w:type="spellEnd"/>
      <w:r>
        <w:t xml:space="preserve"> </w:t>
      </w:r>
      <w:proofErr w:type="spellStart"/>
      <w:r>
        <w:t>proporcionar</w:t>
      </w:r>
      <w:proofErr w:type="spellEnd"/>
      <w:r>
        <w:t xml:space="preserve"> al </w:t>
      </w:r>
      <w:proofErr w:type="spellStart"/>
      <w:r>
        <w:t>inquilino</w:t>
      </w:r>
      <w:proofErr w:type="spellEnd"/>
      <w:r>
        <w:t xml:space="preserve"> de Office 365 del </w:t>
      </w:r>
      <w:proofErr w:type="spellStart"/>
      <w:r>
        <w:t>Cliente</w:t>
      </w:r>
      <w:proofErr w:type="spellEnd"/>
      <w:r>
        <w:t xml:space="preserve">, </w:t>
      </w:r>
      <w:proofErr w:type="spellStart"/>
      <w:r>
        <w:t>transferir</w:t>
      </w:r>
      <w:proofErr w:type="spellEnd"/>
      <w:r>
        <w:t xml:space="preserve"> los </w:t>
      </w:r>
      <w:proofErr w:type="spellStart"/>
      <w:r>
        <w:t>Datos</w:t>
      </w:r>
      <w:proofErr w:type="spellEnd"/>
      <w:r>
        <w:t xml:space="preserve"> del </w:t>
      </w:r>
      <w:proofErr w:type="spellStart"/>
      <w:r>
        <w:t>Cliente</w:t>
      </w:r>
      <w:proofErr w:type="spellEnd"/>
      <w:r>
        <w:t xml:space="preserve"> a, y </w:t>
      </w:r>
      <w:proofErr w:type="spellStart"/>
      <w:r>
        <w:t>almacenar</w:t>
      </w:r>
      <w:proofErr w:type="spellEnd"/>
      <w:r>
        <w:t xml:space="preserve"> los </w:t>
      </w:r>
      <w:proofErr w:type="spellStart"/>
      <w:r>
        <w:t>Datos</w:t>
      </w:r>
      <w:proofErr w:type="spellEnd"/>
      <w:r>
        <w:t xml:space="preserve"> del </w:t>
      </w:r>
      <w:proofErr w:type="spellStart"/>
      <w:r>
        <w:t>Cliente</w:t>
      </w:r>
      <w:proofErr w:type="spellEnd"/>
      <w:r>
        <w:t xml:space="preserve"> sin </w:t>
      </w:r>
      <w:proofErr w:type="spellStart"/>
      <w:r>
        <w:t>Actividad</w:t>
      </w:r>
      <w:proofErr w:type="spellEnd"/>
      <w:r>
        <w:t xml:space="preserve"> </w:t>
      </w:r>
      <w:proofErr w:type="spellStart"/>
      <w:r>
        <w:t>en</w:t>
      </w:r>
      <w:proofErr w:type="spellEnd"/>
      <w:r>
        <w:t xml:space="preserve"> </w:t>
      </w:r>
      <w:proofErr w:type="spellStart"/>
      <w:r>
        <w:t>cualquier</w:t>
      </w:r>
      <w:proofErr w:type="spellEnd"/>
      <w:r>
        <w:t xml:space="preserve"> </w:t>
      </w:r>
      <w:proofErr w:type="spellStart"/>
      <w:r>
        <w:t>lugar</w:t>
      </w:r>
      <w:proofErr w:type="spellEnd"/>
      <w:r>
        <w:t xml:space="preserve"> de Europa o América del Norte.  Si la </w:t>
      </w:r>
      <w:proofErr w:type="spellStart"/>
      <w:r>
        <w:t>dirección</w:t>
      </w:r>
      <w:proofErr w:type="spellEnd"/>
      <w:r>
        <w:t xml:space="preserve"> de </w:t>
      </w:r>
      <w:proofErr w:type="spellStart"/>
      <w:r>
        <w:t>facturación</w:t>
      </w:r>
      <w:proofErr w:type="spellEnd"/>
      <w:r>
        <w:t xml:space="preserve"> del </w:t>
      </w:r>
      <w:proofErr w:type="spellStart"/>
      <w:r>
        <w:t>Cliente</w:t>
      </w:r>
      <w:proofErr w:type="spellEnd"/>
      <w:r>
        <w:t xml:space="preserve"> se </w:t>
      </w:r>
      <w:proofErr w:type="spellStart"/>
      <w:r>
        <w:t>encuentra</w:t>
      </w:r>
      <w:proofErr w:type="spellEnd"/>
      <w:r>
        <w:t xml:space="preserve"> </w:t>
      </w:r>
      <w:proofErr w:type="spellStart"/>
      <w:r>
        <w:t>en</w:t>
      </w:r>
      <w:proofErr w:type="spellEnd"/>
      <w:r>
        <w:t xml:space="preserve"> Europa y el </w:t>
      </w:r>
      <w:proofErr w:type="spellStart"/>
      <w:r>
        <w:t>Cliente</w:t>
      </w:r>
      <w:proofErr w:type="spellEnd"/>
      <w:r>
        <w:t xml:space="preserve"> </w:t>
      </w:r>
      <w:proofErr w:type="spellStart"/>
      <w:r>
        <w:t>tiene</w:t>
      </w:r>
      <w:proofErr w:type="spellEnd"/>
      <w:r>
        <w:t xml:space="preserve"> una </w:t>
      </w:r>
      <w:proofErr w:type="spellStart"/>
      <w:r>
        <w:t>suscripción</w:t>
      </w:r>
      <w:proofErr w:type="spellEnd"/>
      <w:r>
        <w:t xml:space="preserve"> </w:t>
      </w:r>
      <w:proofErr w:type="spellStart"/>
      <w:r>
        <w:t>a</w:t>
      </w:r>
      <w:proofErr w:type="spellEnd"/>
      <w:r>
        <w:t xml:space="preserve">  Office 365 </w:t>
      </w:r>
      <w:proofErr w:type="spellStart"/>
      <w:r>
        <w:t>Educación</w:t>
      </w:r>
      <w:proofErr w:type="spellEnd"/>
      <w:r>
        <w:t xml:space="preserve">, </w:t>
      </w:r>
      <w:proofErr w:type="spellStart"/>
      <w:r>
        <w:t>entonces</w:t>
      </w:r>
      <w:proofErr w:type="spellEnd"/>
      <w:r>
        <w:t xml:space="preserve">, no obstante lo </w:t>
      </w:r>
      <w:proofErr w:type="spellStart"/>
      <w:r>
        <w:t>dispuesto</w:t>
      </w:r>
      <w:proofErr w:type="spellEnd"/>
      <w:r>
        <w:t xml:space="preserve"> </w:t>
      </w:r>
      <w:proofErr w:type="spellStart"/>
      <w:r>
        <w:t>en</w:t>
      </w:r>
      <w:proofErr w:type="spellEnd"/>
      <w:r>
        <w:t xml:space="preserve"> la </w:t>
      </w:r>
      <w:proofErr w:type="spellStart"/>
      <w:r>
        <w:t>sección</w:t>
      </w:r>
      <w:proofErr w:type="spellEnd"/>
      <w:r>
        <w:t xml:space="preserve"> “</w:t>
      </w:r>
      <w:proofErr w:type="spellStart"/>
      <w:r>
        <w:t>Ubicación</w:t>
      </w:r>
      <w:proofErr w:type="spellEnd"/>
      <w:r>
        <w:t xml:space="preserve"> de </w:t>
      </w:r>
      <w:proofErr w:type="spellStart"/>
      <w:r>
        <w:t>Datos</w:t>
      </w:r>
      <w:proofErr w:type="spellEnd"/>
      <w:r>
        <w:t xml:space="preserve"> de </w:t>
      </w:r>
      <w:proofErr w:type="spellStart"/>
      <w:r>
        <w:t>Cliente</w:t>
      </w:r>
      <w:proofErr w:type="spellEnd"/>
      <w:r>
        <w:t xml:space="preserve"> sin </w:t>
      </w:r>
      <w:proofErr w:type="spellStart"/>
      <w:r>
        <w:t>Actividad</w:t>
      </w:r>
      <w:proofErr w:type="spellEnd"/>
      <w:r>
        <w:t xml:space="preserve"> para los </w:t>
      </w:r>
      <w:proofErr w:type="spellStart"/>
      <w:r>
        <w:t>Servicios</w:t>
      </w:r>
      <w:proofErr w:type="spellEnd"/>
      <w:r>
        <w:t xml:space="preserve"> </w:t>
      </w:r>
      <w:proofErr w:type="spellStart"/>
      <w:r>
        <w:t>en</w:t>
      </w:r>
      <w:proofErr w:type="spellEnd"/>
      <w:r>
        <w:t xml:space="preserve"> </w:t>
      </w:r>
      <w:proofErr w:type="spellStart"/>
      <w:r>
        <w:t>Línea</w:t>
      </w:r>
      <w:proofErr w:type="spellEnd"/>
      <w:r>
        <w:t xml:space="preserve"> </w:t>
      </w:r>
      <w:proofErr w:type="spellStart"/>
      <w:r>
        <w:t>Principales</w:t>
      </w:r>
      <w:proofErr w:type="spellEnd"/>
      <w:r>
        <w:t xml:space="preserve">” del OST, Microsoft </w:t>
      </w:r>
      <w:proofErr w:type="spellStart"/>
      <w:r>
        <w:t>puede</w:t>
      </w:r>
      <w:proofErr w:type="spellEnd"/>
      <w:r>
        <w:t xml:space="preserve"> </w:t>
      </w:r>
      <w:proofErr w:type="spellStart"/>
      <w:r>
        <w:t>proporcionar</w:t>
      </w:r>
      <w:proofErr w:type="spellEnd"/>
      <w:r>
        <w:t xml:space="preserve"> al </w:t>
      </w:r>
      <w:proofErr w:type="spellStart"/>
      <w:r>
        <w:t>inquilino</w:t>
      </w:r>
      <w:proofErr w:type="spellEnd"/>
      <w:r>
        <w:t xml:space="preserve"> de Office 365 del </w:t>
      </w:r>
      <w:proofErr w:type="spellStart"/>
      <w:r>
        <w:t>Cliente</w:t>
      </w:r>
      <w:proofErr w:type="spellEnd"/>
      <w:r>
        <w:t xml:space="preserve">, </w:t>
      </w:r>
      <w:proofErr w:type="spellStart"/>
      <w:r>
        <w:t>transferir</w:t>
      </w:r>
      <w:proofErr w:type="spellEnd"/>
      <w:r>
        <w:t xml:space="preserve"> los </w:t>
      </w:r>
      <w:proofErr w:type="spellStart"/>
      <w:r>
        <w:t>Datos</w:t>
      </w:r>
      <w:proofErr w:type="spellEnd"/>
      <w:r>
        <w:t xml:space="preserve"> del </w:t>
      </w:r>
      <w:proofErr w:type="spellStart"/>
      <w:r>
        <w:t>Cliente</w:t>
      </w:r>
      <w:proofErr w:type="spellEnd"/>
      <w:r>
        <w:t xml:space="preserve"> a, y </w:t>
      </w:r>
      <w:proofErr w:type="spellStart"/>
      <w:r>
        <w:t>almacenar</w:t>
      </w:r>
      <w:proofErr w:type="spellEnd"/>
      <w:r>
        <w:t xml:space="preserve"> los </w:t>
      </w:r>
      <w:proofErr w:type="spellStart"/>
      <w:r>
        <w:t>Datos</w:t>
      </w:r>
      <w:proofErr w:type="spellEnd"/>
      <w:r>
        <w:t xml:space="preserve"> del </w:t>
      </w:r>
      <w:proofErr w:type="spellStart"/>
      <w:r>
        <w:t>Cliente</w:t>
      </w:r>
      <w:proofErr w:type="spellEnd"/>
      <w:r>
        <w:t xml:space="preserve"> sin </w:t>
      </w:r>
      <w:proofErr w:type="spellStart"/>
      <w:r>
        <w:t>Actividad</w:t>
      </w:r>
      <w:proofErr w:type="spellEnd"/>
      <w:r>
        <w:t xml:space="preserve"> </w:t>
      </w:r>
      <w:proofErr w:type="spellStart"/>
      <w:r>
        <w:t>en</w:t>
      </w:r>
      <w:proofErr w:type="spellEnd"/>
      <w:r>
        <w:t xml:space="preserve"> </w:t>
      </w:r>
      <w:proofErr w:type="spellStart"/>
      <w:r>
        <w:t>cualquier</w:t>
      </w:r>
      <w:proofErr w:type="spellEnd"/>
      <w:r>
        <w:t xml:space="preserve"> </w:t>
      </w:r>
      <w:proofErr w:type="spellStart"/>
      <w:r>
        <w:t>lugar</w:t>
      </w:r>
      <w:proofErr w:type="spellEnd"/>
      <w:r>
        <w:t xml:space="preserve"> de la Unión </w:t>
      </w:r>
      <w:proofErr w:type="spellStart"/>
      <w:r>
        <w:t>Europea</w:t>
      </w:r>
      <w:proofErr w:type="spellEnd"/>
      <w:r>
        <w:t>.</w:t>
      </w:r>
    </w:p>
    <w:p w14:paraId="7BD46F84" w14:textId="77777777" w:rsidR="007912ED" w:rsidRDefault="007912ED" w:rsidP="00F02C9E">
      <w:pPr>
        <w:pStyle w:val="ProductList-ClauseHeading"/>
        <w:keepNext w:val="0"/>
        <w:rPr>
          <w:szCs w:val="18"/>
          <w:lang w:val="es-ES"/>
        </w:rPr>
      </w:pPr>
    </w:p>
    <w:p w14:paraId="12314AB5" w14:textId="0D5E75A8" w:rsidR="00605407" w:rsidRPr="00605407" w:rsidRDefault="00605407" w:rsidP="00F02C9E">
      <w:pPr>
        <w:pStyle w:val="ProductList-ClauseHeading"/>
        <w:keepNext w:val="0"/>
        <w:rPr>
          <w:szCs w:val="18"/>
          <w:lang w:val="es-ES"/>
        </w:rPr>
      </w:pPr>
      <w:r w:rsidRPr="00605407">
        <w:rPr>
          <w:szCs w:val="18"/>
          <w:lang w:val="es-ES"/>
        </w:rPr>
        <w:t>Servicio de Cifrado con Clave de Cliente</w:t>
      </w:r>
    </w:p>
    <w:p w14:paraId="080BB95B" w14:textId="77777777" w:rsidR="00605407" w:rsidRPr="00C65C86" w:rsidRDefault="00605407" w:rsidP="00F02C9E">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3431D46D" w:rsidR="00605407" w:rsidRDefault="00605407" w:rsidP="00F02C9E">
      <w:pPr>
        <w:pStyle w:val="ProductList-Body"/>
        <w:tabs>
          <w:tab w:val="clear" w:pos="158"/>
          <w:tab w:val="left" w:pos="180"/>
        </w:tabs>
        <w:rPr>
          <w:b/>
          <w:color w:val="00188F"/>
          <w:sz w:val="16"/>
          <w:szCs w:val="16"/>
          <w:lang w:val="es-ES"/>
        </w:rPr>
      </w:pPr>
    </w:p>
    <w:p w14:paraId="5DED34FE" w14:textId="77777777" w:rsidR="00471E11" w:rsidRDefault="00471E11" w:rsidP="00471E11">
      <w:pPr>
        <w:pStyle w:val="ProductList-Body"/>
        <w:rPr>
          <w:b/>
          <w:color w:val="00188F"/>
          <w:lang w:val="es-ES"/>
        </w:rPr>
      </w:pPr>
      <w:r>
        <w:rPr>
          <w:b/>
          <w:color w:val="00188F"/>
          <w:lang w:val="es-ES"/>
        </w:rPr>
        <w:t>Cortana</w:t>
      </w:r>
    </w:p>
    <w:p w14:paraId="7016D946" w14:textId="77777777" w:rsidR="00471E11" w:rsidRDefault="00471E11" w:rsidP="00471E11">
      <w:pPr>
        <w:pStyle w:val="ProductList-Body"/>
        <w:rPr>
          <w:bCs/>
          <w:lang w:val="es-ES"/>
        </w:rPr>
      </w:pPr>
      <w:r>
        <w:rPr>
          <w:bCs/>
          <w:lang w:val="es-ES"/>
        </w:rPr>
        <w:t xml:space="preserve">En ciertos casos, es posible que el servicio de </w:t>
      </w:r>
      <w:proofErr w:type="spellStart"/>
      <w:r>
        <w:rPr>
          <w:bCs/>
          <w:lang w:val="es-ES"/>
        </w:rPr>
        <w:t>core</w:t>
      </w:r>
      <w:proofErr w:type="spellEnd"/>
      <w:r>
        <w:rPr>
          <w:bCs/>
          <w:lang w:val="es-ES"/>
        </w:rPr>
        <w:t xml:space="preserve"> </w:t>
      </w:r>
      <w:proofErr w:type="spellStart"/>
      <w:r>
        <w:rPr>
          <w:bCs/>
          <w:lang w:val="es-ES"/>
        </w:rPr>
        <w:t>platform</w:t>
      </w:r>
      <w:proofErr w:type="spellEnd"/>
      <w:r>
        <w:rPr>
          <w:bCs/>
          <w:lang w:val="es-ES"/>
        </w:rPr>
        <w:t xml:space="preserve"> de Cortana dentro de los Servicios de Office 365 permita a los usuarios conectarse a los servicios de Microsoft fuera de los Servicios de Office 365; si el Cliente lo permite, los usuarios pueden utilizar los servicios conectados sujetos a términos de uso distintos de los que estipulan los presentes Términos de los Servicios Online para el uso de esos servicios y con respecto a los cuales Microsoft es poseedor de la información, como se identifica en la documentación del producto.</w:t>
      </w:r>
    </w:p>
    <w:p w14:paraId="736DFD19" w14:textId="77777777" w:rsidR="00016CF2" w:rsidRDefault="00016CF2" w:rsidP="00F02C9E">
      <w:pPr>
        <w:pStyle w:val="ProductList-Body"/>
        <w:tabs>
          <w:tab w:val="clear" w:pos="158"/>
          <w:tab w:val="left" w:pos="360"/>
        </w:tabs>
        <w:rPr>
          <w:lang w:val="es-ES"/>
        </w:rPr>
      </w:pPr>
    </w:p>
    <w:p w14:paraId="77A30695" w14:textId="77777777" w:rsidR="00A43C21" w:rsidRPr="00EB48C9" w:rsidRDefault="00A43C21" w:rsidP="00F02C9E">
      <w:pPr>
        <w:pStyle w:val="ProductList-Body"/>
        <w:rPr>
          <w:b/>
          <w:color w:val="00188F"/>
        </w:rPr>
      </w:pPr>
      <w:proofErr w:type="spellStart"/>
      <w:r>
        <w:rPr>
          <w:b/>
          <w:color w:val="00188F"/>
        </w:rPr>
        <w:t>Expertos</w:t>
      </w:r>
      <w:proofErr w:type="spellEnd"/>
      <w:r>
        <w:rPr>
          <w:b/>
          <w:color w:val="00188F"/>
        </w:rPr>
        <w:t xml:space="preserve"> </w:t>
      </w:r>
      <w:proofErr w:type="spellStart"/>
      <w:r>
        <w:rPr>
          <w:b/>
          <w:color w:val="00188F"/>
        </w:rPr>
        <w:t>en</w:t>
      </w:r>
      <w:proofErr w:type="spellEnd"/>
      <w:r>
        <w:rPr>
          <w:b/>
          <w:color w:val="00188F"/>
        </w:rPr>
        <w:t xml:space="preserve"> </w:t>
      </w:r>
      <w:proofErr w:type="spellStart"/>
      <w:r>
        <w:rPr>
          <w:b/>
          <w:color w:val="00188F"/>
        </w:rPr>
        <w:t>amenazas</w:t>
      </w:r>
      <w:proofErr w:type="spellEnd"/>
      <w:r>
        <w:rPr>
          <w:b/>
          <w:color w:val="00188F"/>
        </w:rPr>
        <w:t xml:space="preserve"> de Microsoft</w:t>
      </w:r>
    </w:p>
    <w:p w14:paraId="48D03C38" w14:textId="4DD0E162" w:rsidR="00A43C21" w:rsidRDefault="00FB72CF" w:rsidP="00F02C9E">
      <w:pPr>
        <w:pStyle w:val="ProductList-Body"/>
        <w:tabs>
          <w:tab w:val="clear" w:pos="158"/>
          <w:tab w:val="left" w:pos="360"/>
        </w:tabs>
      </w:pPr>
      <w:r w:rsidRPr="00611AE8">
        <w:rPr>
          <w:lang w:val="es-ES_tradnl"/>
        </w:rPr>
        <w:t>Los servicios que se presten al Cliente a través del servicio de Expertos en amenazas de Microsoft están sujetos a la Notificación de Servicios Profesionales que se encuentra en el</w:t>
      </w:r>
      <w:r w:rsidR="00A43C21">
        <w:t xml:space="preserve"> </w:t>
      </w:r>
      <w:hyperlink w:anchor="Anexo1" w:tooltip="Anexo 1" w:history="1">
        <w:r w:rsidR="00A43C21">
          <w:rPr>
            <w:rStyle w:val="Hyperlink"/>
          </w:rPr>
          <w:t>Anexo 1</w:t>
        </w:r>
      </w:hyperlink>
      <w:r w:rsidR="00A43C21">
        <w:t>.</w:t>
      </w:r>
    </w:p>
    <w:p w14:paraId="292ABB28" w14:textId="13ACCF5A" w:rsidR="00A43C21" w:rsidRDefault="00A43C21" w:rsidP="00F02C9E">
      <w:pPr>
        <w:pStyle w:val="ProductList-Body"/>
        <w:tabs>
          <w:tab w:val="clear" w:pos="158"/>
          <w:tab w:val="left" w:pos="360"/>
        </w:tabs>
        <w:rPr>
          <w:lang w:val="es-ES"/>
        </w:rPr>
      </w:pPr>
    </w:p>
    <w:p w14:paraId="4E0D6E1B" w14:textId="77777777" w:rsidR="00AB4A9B" w:rsidRPr="000A5C3A" w:rsidRDefault="00AB4A9B" w:rsidP="00AB4A9B">
      <w:pPr>
        <w:pStyle w:val="ProductList-ClauseHeading"/>
        <w:keepNext w:val="0"/>
        <w:spacing w:line="233" w:lineRule="auto"/>
        <w:rPr>
          <w:lang w:val="es-ES"/>
        </w:rPr>
      </w:pPr>
      <w:r w:rsidRPr="000A5C3A">
        <w:rPr>
          <w:lang w:val="es-ES"/>
        </w:rPr>
        <w:t>Funciones de cumplimiento de punto final</w:t>
      </w:r>
    </w:p>
    <w:p w14:paraId="679B5B60" w14:textId="6FD13BBB" w:rsidR="00AB4A9B" w:rsidRPr="006D3651" w:rsidRDefault="000B6D7E" w:rsidP="00AB4A9B">
      <w:pPr>
        <w:pStyle w:val="ProductList-Body"/>
        <w:tabs>
          <w:tab w:val="clear" w:pos="158"/>
          <w:tab w:val="left" w:pos="360"/>
        </w:tabs>
        <w:rPr>
          <w:lang w:val="es-ES"/>
        </w:rPr>
      </w:pPr>
      <w:proofErr w:type="spellStart"/>
      <w:r w:rsidRPr="00A95387">
        <w:rPr>
          <w:lang w:val="es-ES"/>
        </w:rPr>
        <w:t>Insider</w:t>
      </w:r>
      <w:proofErr w:type="spellEnd"/>
      <w:r w:rsidRPr="00A95387">
        <w:rPr>
          <w:lang w:val="es-ES"/>
        </w:rPr>
        <w:t xml:space="preserve"> </w:t>
      </w:r>
      <w:proofErr w:type="spellStart"/>
      <w:r w:rsidRPr="00A95387">
        <w:rPr>
          <w:lang w:val="es-ES"/>
        </w:rPr>
        <w:t>Risk</w:t>
      </w:r>
      <w:proofErr w:type="spellEnd"/>
      <w:r w:rsidRPr="00A95387">
        <w:rPr>
          <w:lang w:val="es-ES"/>
        </w:rPr>
        <w:t xml:space="preserve"> Management y Microsoft </w:t>
      </w:r>
      <w:proofErr w:type="spellStart"/>
      <w:r w:rsidRPr="00A95387">
        <w:rPr>
          <w:lang w:val="es-ES"/>
        </w:rPr>
        <w:t>Information</w:t>
      </w:r>
      <w:proofErr w:type="spellEnd"/>
      <w:r w:rsidRPr="00A95387">
        <w:rPr>
          <w:lang w:val="es-ES"/>
        </w:rPr>
        <w:t xml:space="preserve"> </w:t>
      </w:r>
      <w:proofErr w:type="spellStart"/>
      <w:r w:rsidRPr="00A95387">
        <w:rPr>
          <w:lang w:val="es-ES"/>
        </w:rPr>
        <w:t>Protection</w:t>
      </w:r>
      <w:proofErr w:type="spellEnd"/>
      <w:r w:rsidRPr="00A95387">
        <w:rPr>
          <w:lang w:val="es-ES"/>
        </w:rPr>
        <w:t xml:space="preserve"> (los “Servicios de cumplimiento”) incluyen funciones de punto final que integran Datos del Cliente de Microsoft Defender para punto de conexión. Si el Cliente no cuenta con una suscripción activa de Microsoft Defender para punto de conexión, se proporcionará automáticamente una instancia para el fin limitado de habilitar las funciones de punto final de los Servicios de </w:t>
      </w:r>
      <w:r w:rsidRPr="00A95387">
        <w:rPr>
          <w:lang w:val="es-ES"/>
        </w:rPr>
        <w:lastRenderedPageBreak/>
        <w:t>cumplimiento. Únicamente los términos de las disposiciones DPA aplicables a Microsoft Defender para punto de conexión son de aplicación a los Datos del Cliente recopilados para proporcionar estas funciones de punto final</w:t>
      </w:r>
      <w:r w:rsidR="00AB4A9B">
        <w:rPr>
          <w:lang w:val="es-ES"/>
        </w:rPr>
        <w:t>.</w:t>
      </w:r>
    </w:p>
    <w:p w14:paraId="3AE598BE" w14:textId="77777777" w:rsidR="00716ED2" w:rsidRDefault="00716ED2" w:rsidP="007E79E2">
      <w:pPr>
        <w:pStyle w:val="ProductList-Body"/>
        <w:rPr>
          <w:b/>
          <w:color w:val="00188F"/>
          <w:lang w:val="es-ES"/>
        </w:rPr>
      </w:pPr>
    </w:p>
    <w:p w14:paraId="1CC80ABB" w14:textId="11606A95" w:rsidR="004A1A3B" w:rsidRPr="006D3651" w:rsidRDefault="004A1A3B" w:rsidP="007E79E2">
      <w:pPr>
        <w:pStyle w:val="ProductList-Body"/>
        <w:rPr>
          <w:b/>
          <w:color w:val="00188F"/>
          <w:lang w:val="es-ES"/>
        </w:rPr>
      </w:pPr>
      <w:r w:rsidRPr="006D3651">
        <w:rPr>
          <w:b/>
          <w:color w:val="00188F"/>
          <w:lang w:val="es-ES"/>
        </w:rPr>
        <w:t>Yammer</w:t>
      </w:r>
    </w:p>
    <w:p w14:paraId="41506334" w14:textId="77777777" w:rsidR="004A1A3B" w:rsidRPr="006D3651" w:rsidRDefault="004A1A3B" w:rsidP="007E79E2">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2978FEBC" w14:textId="77777777" w:rsidR="00B40CD2" w:rsidRPr="006D3651"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F74DA5" w14:textId="493D02E6" w:rsidR="000D0515" w:rsidRPr="00EE5BB0" w:rsidRDefault="000D0515" w:rsidP="0029405B">
      <w:pPr>
        <w:pStyle w:val="ProductList-Offering2Heading"/>
        <w:pageBreakBefore/>
        <w:outlineLvl w:val="2"/>
        <w:rPr>
          <w:lang w:val="es-ES"/>
        </w:rPr>
      </w:pPr>
      <w:bookmarkStart w:id="137" w:name="AudioServices"/>
      <w:r w:rsidRPr="00EE5BB0">
        <w:rPr>
          <w:lang w:val="es-ES"/>
        </w:rPr>
        <w:lastRenderedPageBreak/>
        <w:tab/>
      </w:r>
      <w:bookmarkStart w:id="138" w:name="_Toc528174078"/>
      <w:bookmarkStart w:id="139" w:name="_Toc60224884"/>
      <w:r w:rsidRPr="00EE5BB0">
        <w:rPr>
          <w:lang w:val="es-ES"/>
        </w:rPr>
        <w:t>Servicios de audio</w:t>
      </w:r>
      <w:bookmarkEnd w:id="138"/>
      <w:bookmarkEnd w:id="139"/>
    </w:p>
    <w:p w14:paraId="246A9819" w14:textId="77777777" w:rsidR="000D0515" w:rsidRPr="00EE5BB0" w:rsidRDefault="000D0515" w:rsidP="00F02C9E">
      <w:pPr>
        <w:pStyle w:val="ProductList-Offering1"/>
        <w:rPr>
          <w:lang w:val="es-ES"/>
        </w:rPr>
        <w:sectPr w:rsidR="000D0515" w:rsidRPr="00EE5BB0"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37"/>
    <w:p w14:paraId="142D3366"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 xml:space="preserve">Audioconferencia </w:t>
      </w:r>
    </w:p>
    <w:p w14:paraId="25198A20"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Plan de Llamadas</w:t>
      </w:r>
    </w:p>
    <w:p w14:paraId="5FD4BEB2"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Teléfono de Área Común</w:t>
      </w:r>
    </w:p>
    <w:p w14:paraId="7FA4A108"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Créditos de Comunicación</w:t>
      </w:r>
    </w:p>
    <w:p w14:paraId="463A1164" w14:textId="3CBA0591" w:rsidR="001E72D5" w:rsidRDefault="001E72D5" w:rsidP="00F02C9E">
      <w:pPr>
        <w:pStyle w:val="ProductList-Body"/>
        <w:rPr>
          <w:rFonts w:asciiTheme="majorHAnsi" w:hAnsiTheme="majorHAnsi"/>
          <w:sz w:val="16"/>
          <w:szCs w:val="16"/>
          <w:lang w:val="es-ES"/>
        </w:rPr>
      </w:pPr>
      <w:r w:rsidRPr="00683DCE">
        <w:rPr>
          <w:rFonts w:asciiTheme="majorHAnsi" w:hAnsiTheme="majorHAnsi"/>
          <w:sz w:val="16"/>
          <w:szCs w:val="16"/>
          <w:lang w:val="es-ES"/>
        </w:rPr>
        <w:t xml:space="preserve">Salas de </w:t>
      </w:r>
      <w:proofErr w:type="spellStart"/>
      <w:r w:rsidRPr="00683DCE">
        <w:rPr>
          <w:rFonts w:asciiTheme="majorHAnsi" w:hAnsiTheme="majorHAnsi"/>
          <w:sz w:val="16"/>
          <w:szCs w:val="16"/>
          <w:lang w:val="es-ES"/>
        </w:rPr>
        <w:t>Teams</w:t>
      </w:r>
      <w:proofErr w:type="spellEnd"/>
    </w:p>
    <w:p w14:paraId="6A5E7133" w14:textId="43419691"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Sistema Telefónico</w:t>
      </w:r>
    </w:p>
    <w:p w14:paraId="442999AE" w14:textId="77777777" w:rsidR="000D0515" w:rsidRPr="00EE5BB0" w:rsidRDefault="000D0515" w:rsidP="00F02C9E">
      <w:pPr>
        <w:pStyle w:val="ProductList-Offering2"/>
        <w:rPr>
          <w:lang w:val="es-ES"/>
        </w:rPr>
        <w:sectPr w:rsidR="000D0515" w:rsidRPr="00EE5BB0" w:rsidSect="005B7124">
          <w:type w:val="continuous"/>
          <w:pgSz w:w="12240" w:h="15840"/>
          <w:pgMar w:top="1440" w:right="720" w:bottom="1440" w:left="720" w:header="720" w:footer="720" w:gutter="0"/>
          <w:cols w:num="2" w:space="720"/>
          <w:titlePg/>
          <w:docGrid w:linePitch="360"/>
        </w:sectPr>
      </w:pPr>
    </w:p>
    <w:p w14:paraId="0AF96E1F" w14:textId="77777777" w:rsidR="000D0515" w:rsidRPr="00EE5BB0" w:rsidRDefault="000D0515" w:rsidP="00F02C9E">
      <w:pPr>
        <w:pStyle w:val="ProductList-Body"/>
        <w:pBdr>
          <w:top w:val="single" w:sz="4" w:space="1" w:color="BFBFBF" w:themeColor="background1" w:themeShade="BF"/>
        </w:pBdr>
        <w:rPr>
          <w:b/>
          <w:color w:val="000000" w:themeColor="text1"/>
          <w:sz w:val="8"/>
          <w:szCs w:val="8"/>
          <w:lang w:val="es-ES"/>
        </w:rPr>
      </w:pPr>
    </w:p>
    <w:p w14:paraId="1E0260CC" w14:textId="77777777" w:rsidR="000D0515" w:rsidRPr="00EE5BB0" w:rsidRDefault="000D0515" w:rsidP="00F02C9E">
      <w:pPr>
        <w:pStyle w:val="ProductList-Body"/>
        <w:rPr>
          <w:b/>
          <w:color w:val="00188F"/>
          <w:lang w:val="es-ES"/>
        </w:rPr>
      </w:pPr>
      <w:r w:rsidRPr="00EE5BB0">
        <w:rPr>
          <w:b/>
          <w:color w:val="00188F"/>
          <w:lang w:val="es-ES"/>
        </w:rPr>
        <w:t>Características Básicas de los Servicios de Office 365</w:t>
      </w:r>
    </w:p>
    <w:p w14:paraId="5C483B2A" w14:textId="6468A099" w:rsidR="000D0515" w:rsidRPr="00EE5BB0" w:rsidRDefault="000D0515" w:rsidP="00F02C9E">
      <w:pPr>
        <w:pStyle w:val="ProductList-Body"/>
        <w:rPr>
          <w:lang w:val="es-ES"/>
        </w:rPr>
      </w:pPr>
      <w:r w:rsidRPr="00EE5BB0">
        <w:rPr>
          <w:lang w:val="es-ES"/>
        </w:rPr>
        <w:t xml:space="preserve">Skype Empresarial Online Plan 2 o sus servicios sucesores tendrán las siguientes capacidades de </w:t>
      </w:r>
      <w:hyperlink w:anchor="CoreFeaturesforOffice365Services" w:tooltip="Características Principales" w:history="1">
        <w:r w:rsidRPr="00EE5BB0">
          <w:rPr>
            <w:rStyle w:val="Hyperlink"/>
            <w:lang w:val="es-ES"/>
          </w:rPr>
          <w:t>Características Principales</w:t>
        </w:r>
      </w:hyperlink>
      <w:r w:rsidRPr="00EE5BB0">
        <w:rPr>
          <w:lang w:val="es-ES"/>
        </w:rPr>
        <w:t>:</w:t>
      </w:r>
    </w:p>
    <w:p w14:paraId="5A1297EB" w14:textId="77777777" w:rsidR="000D0515" w:rsidRPr="00EE5BB0" w:rsidRDefault="000D0515" w:rsidP="00F02C9E">
      <w:pPr>
        <w:pStyle w:val="ProductList-Body"/>
        <w:rPr>
          <w:lang w:val="es-ES"/>
        </w:rPr>
      </w:pPr>
    </w:p>
    <w:p w14:paraId="165AEE29"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Mensajería Instantánea</w:t>
      </w:r>
    </w:p>
    <w:p w14:paraId="396F61ED"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transmitir un mensaje de texto a otro usuario final en tiempo real sobre una red de Protocolo de Internet.</w:t>
      </w:r>
    </w:p>
    <w:p w14:paraId="010CA26F" w14:textId="77777777" w:rsidR="000D0515" w:rsidRPr="00EE5BB0" w:rsidRDefault="000D0515" w:rsidP="00F02C9E">
      <w:pPr>
        <w:pStyle w:val="ProductList-Body"/>
        <w:tabs>
          <w:tab w:val="clear" w:pos="158"/>
          <w:tab w:val="left" w:pos="360"/>
        </w:tabs>
        <w:ind w:left="180"/>
        <w:rPr>
          <w:lang w:val="es-ES"/>
        </w:rPr>
      </w:pPr>
    </w:p>
    <w:p w14:paraId="5CC02DED"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Presencia</w:t>
      </w:r>
    </w:p>
    <w:p w14:paraId="53AEC061"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establecer y mostrar la disponibilidad del usuario final y ver la disponibilidad de otro usuario final.</w:t>
      </w:r>
    </w:p>
    <w:p w14:paraId="688B07F2" w14:textId="77777777" w:rsidR="000B6D7E" w:rsidRDefault="000B6D7E" w:rsidP="00F02C9E">
      <w:pPr>
        <w:pStyle w:val="ProductList-Body"/>
        <w:tabs>
          <w:tab w:val="clear" w:pos="158"/>
          <w:tab w:val="left" w:pos="360"/>
        </w:tabs>
        <w:ind w:left="187"/>
        <w:rPr>
          <w:b/>
          <w:color w:val="0072C6"/>
          <w:lang w:val="es-ES"/>
        </w:rPr>
      </w:pPr>
    </w:p>
    <w:p w14:paraId="7C8149BF" w14:textId="25848911" w:rsidR="000D0515" w:rsidRPr="00EE5BB0" w:rsidRDefault="000D0515" w:rsidP="00F02C9E">
      <w:pPr>
        <w:pStyle w:val="ProductList-Body"/>
        <w:tabs>
          <w:tab w:val="clear" w:pos="158"/>
          <w:tab w:val="left" w:pos="360"/>
        </w:tabs>
        <w:ind w:left="187"/>
        <w:rPr>
          <w:b/>
          <w:color w:val="0072C6"/>
          <w:lang w:val="es-ES"/>
        </w:rPr>
      </w:pPr>
      <w:r w:rsidRPr="00EE5BB0">
        <w:rPr>
          <w:b/>
          <w:color w:val="0072C6"/>
          <w:lang w:val="es-ES"/>
        </w:rPr>
        <w:t>Reuniones Online</w:t>
      </w:r>
    </w:p>
    <w:p w14:paraId="06F7111D" w14:textId="77777777" w:rsidR="000D0515" w:rsidRPr="00EE5BB0" w:rsidRDefault="000D0515" w:rsidP="00F02C9E">
      <w:pPr>
        <w:pStyle w:val="ProductList-Body"/>
        <w:tabs>
          <w:tab w:val="clear" w:pos="158"/>
          <w:tab w:val="left" w:pos="360"/>
        </w:tabs>
        <w:ind w:left="180"/>
        <w:rPr>
          <w:lang w:val="es-ES"/>
        </w:rPr>
      </w:pPr>
      <w:r w:rsidRPr="00EE5BB0">
        <w:rPr>
          <w:lang w:val="es-ES"/>
        </w:rPr>
        <w:t>Con la funcionalidad de conferencia de audio y vídeo, un usuario final podrá llevar a cabo una reunión a través de Internet con otros usuarios finales.</w:t>
      </w:r>
    </w:p>
    <w:p w14:paraId="4F58283A" w14:textId="77777777" w:rsidR="000D0515" w:rsidRPr="00EE5BB0" w:rsidRDefault="000D0515" w:rsidP="00F02C9E">
      <w:pPr>
        <w:pStyle w:val="ProductList-Body"/>
        <w:rPr>
          <w:lang w:val="es-ES"/>
        </w:rPr>
      </w:pPr>
    </w:p>
    <w:p w14:paraId="040C16BC" w14:textId="77777777" w:rsidR="000D0515" w:rsidRPr="00EE5BB0" w:rsidRDefault="000D0515" w:rsidP="00F02C9E">
      <w:pPr>
        <w:pStyle w:val="ProductList-Body"/>
        <w:rPr>
          <w:b/>
          <w:color w:val="00188F"/>
          <w:lang w:val="es-ES"/>
        </w:rPr>
      </w:pPr>
      <w:r w:rsidRPr="00EE5BB0">
        <w:rPr>
          <w:b/>
          <w:color w:val="00188F"/>
          <w:lang w:val="es-ES"/>
        </w:rPr>
        <w:t>Notificaciones</w:t>
      </w:r>
    </w:p>
    <w:p w14:paraId="5ED0DFB8" w14:textId="30666B9B" w:rsidR="000D0515" w:rsidRPr="00EE5BB0" w:rsidRDefault="000D0515" w:rsidP="00F02C9E">
      <w:pPr>
        <w:pStyle w:val="ProductList-Body"/>
        <w:rPr>
          <w:lang w:val="es-ES"/>
        </w:rPr>
      </w:pPr>
      <w:r w:rsidRPr="00EE5BB0">
        <w:rPr>
          <w:lang w:val="es-ES"/>
        </w:rPr>
        <w:t xml:space="preserve">Se aplican las Notificaciones de los Estándares </w:t>
      </w:r>
      <w:proofErr w:type="spellStart"/>
      <w:r w:rsidRPr="00EE5BB0">
        <w:rPr>
          <w:lang w:val="es-ES"/>
        </w:rPr>
        <w:t>H.264</w:t>
      </w:r>
      <w:proofErr w:type="spellEnd"/>
      <w:r w:rsidRPr="00EE5BB0">
        <w:rPr>
          <w:lang w:val="es-ES"/>
        </w:rPr>
        <w:t xml:space="preserve">, MPEG-4 AVC y/o VC-1 que se encuentran en el </w:t>
      </w:r>
      <w:hyperlink w:anchor="Attachment1" w:tooltip="Anexo 1" w:history="1">
        <w:r w:rsidRPr="00EE5BB0">
          <w:rPr>
            <w:rStyle w:val="Hyperlink"/>
            <w:lang w:val="es-ES"/>
          </w:rPr>
          <w:t>Anexo 1</w:t>
        </w:r>
      </w:hyperlink>
      <w:r w:rsidRPr="00EE5BB0">
        <w:rPr>
          <w:lang w:val="es-ES"/>
        </w:rPr>
        <w:t>.</w:t>
      </w:r>
    </w:p>
    <w:p w14:paraId="0E23833E" w14:textId="77777777" w:rsidR="000D0515" w:rsidRPr="00EE5BB0" w:rsidRDefault="000D0515" w:rsidP="00F02C9E">
      <w:pPr>
        <w:pStyle w:val="ProductList-Body"/>
        <w:tabs>
          <w:tab w:val="clear" w:pos="158"/>
          <w:tab w:val="left" w:pos="360"/>
        </w:tabs>
        <w:rPr>
          <w:lang w:val="es-ES"/>
        </w:rPr>
      </w:pPr>
    </w:p>
    <w:p w14:paraId="036E9C7F" w14:textId="77777777" w:rsidR="000D0515" w:rsidRPr="00EE5BB0" w:rsidRDefault="000D0515" w:rsidP="00F02C9E">
      <w:pPr>
        <w:pStyle w:val="ProductList-Body"/>
        <w:rPr>
          <w:b/>
          <w:color w:val="00188F"/>
          <w:lang w:val="es-ES"/>
        </w:rPr>
      </w:pPr>
      <w:r w:rsidRPr="00EE5BB0">
        <w:rPr>
          <w:b/>
          <w:color w:val="00188F"/>
          <w:lang w:val="es-ES"/>
        </w:rPr>
        <w:t>Usuario y Usuarios Externos no autenticados por Skype Empresarial Online</w:t>
      </w:r>
    </w:p>
    <w:p w14:paraId="457665BD" w14:textId="77777777" w:rsidR="000D0515" w:rsidRPr="00EE5BB0" w:rsidRDefault="000D0515" w:rsidP="00F02C9E">
      <w:pPr>
        <w:pStyle w:val="ProductList-Body"/>
        <w:tabs>
          <w:tab w:val="clear" w:pos="158"/>
          <w:tab w:val="left" w:pos="360"/>
        </w:tabs>
        <w:rPr>
          <w:lang w:val="es-ES"/>
        </w:rPr>
      </w:pPr>
      <w:r w:rsidRPr="00EE5BB0">
        <w:rPr>
          <w:lang w:val="es-ES"/>
        </w:rPr>
        <w:t>No se requieren las SL de usuario para usuarios y Usuarios Externos no autenticados por el servicio de Skype Empresarial Online.</w:t>
      </w:r>
    </w:p>
    <w:p w14:paraId="6A29E6F0" w14:textId="77777777" w:rsidR="000D0515" w:rsidRPr="00EE5BB0" w:rsidRDefault="000D0515" w:rsidP="00F02C9E">
      <w:pPr>
        <w:pStyle w:val="ProductList-Body"/>
        <w:tabs>
          <w:tab w:val="clear" w:pos="158"/>
          <w:tab w:val="left" w:pos="360"/>
        </w:tabs>
        <w:rPr>
          <w:lang w:val="es-ES"/>
        </w:rPr>
      </w:pPr>
    </w:p>
    <w:p w14:paraId="648D78E0" w14:textId="77777777" w:rsidR="000D0515" w:rsidRPr="00EE5BB0" w:rsidRDefault="000D0515" w:rsidP="00F02C9E">
      <w:pPr>
        <w:pStyle w:val="ProductList-Body"/>
        <w:rPr>
          <w:b/>
          <w:color w:val="00188F"/>
          <w:lang w:val="es-ES"/>
        </w:rPr>
      </w:pPr>
      <w:r w:rsidRPr="00EE5BB0">
        <w:rPr>
          <w:b/>
          <w:color w:val="00188F"/>
          <w:lang w:val="es-ES"/>
        </w:rPr>
        <w:t>Dispositivo de Comunicación de Área Común</w:t>
      </w:r>
    </w:p>
    <w:p w14:paraId="22631499" w14:textId="50CC2F2A" w:rsidR="000D0515" w:rsidRPr="00EE5BB0" w:rsidRDefault="00716ED2" w:rsidP="00F02C9E">
      <w:pPr>
        <w:pStyle w:val="ProductList-Body"/>
        <w:tabs>
          <w:tab w:val="clear" w:pos="158"/>
          <w:tab w:val="left" w:pos="360"/>
        </w:tabs>
        <w:rPr>
          <w:lang w:val="es-ES"/>
        </w:rPr>
      </w:pPr>
      <w:r w:rsidRPr="00683DCE">
        <w:rPr>
          <w:lang w:val="es-ES"/>
        </w:rPr>
        <w:t xml:space="preserve">Un Dispositivo de Comunicación de Área Común (“DCAC”) es un dispositivo compartido por varios usuarios que no inician sesión en el dispositivo con sus credenciales de Office 365, y el cual admite llamadas, reuniones o conferencias de voz, voz sobre IP y vídeo. Las ofertas de Teléfono de Área Común y Salas de </w:t>
      </w:r>
      <w:proofErr w:type="spellStart"/>
      <w:r w:rsidRPr="00683DCE">
        <w:rPr>
          <w:lang w:val="es-ES"/>
        </w:rPr>
        <w:t>Teams</w:t>
      </w:r>
      <w:proofErr w:type="spellEnd"/>
      <w:r w:rsidRPr="00683DCE">
        <w:rPr>
          <w:lang w:val="es-ES"/>
        </w:rPr>
        <w:t xml:space="preserve"> de Microsoft son SL de dispositivo que solo pueden asignarse a un DCAC. Cualquier cantidad de usuarios puede obtener acceso a y utilizar cada Dispositivo con Licencia de DCAC</w:t>
      </w:r>
      <w:r w:rsidR="000D0515" w:rsidRPr="00EE5BB0">
        <w:rPr>
          <w:lang w:val="es-ES"/>
        </w:rPr>
        <w:t>.</w:t>
      </w:r>
    </w:p>
    <w:p w14:paraId="4E1A08A6" w14:textId="77777777" w:rsidR="000D0515" w:rsidRPr="00EE5BB0" w:rsidRDefault="000D0515" w:rsidP="00F02C9E">
      <w:pPr>
        <w:pStyle w:val="ProductList-Body"/>
        <w:tabs>
          <w:tab w:val="clear" w:pos="158"/>
          <w:tab w:val="left" w:pos="360"/>
        </w:tabs>
        <w:rPr>
          <w:lang w:val="es-ES"/>
        </w:rPr>
      </w:pPr>
    </w:p>
    <w:p w14:paraId="40D61C2C" w14:textId="77777777" w:rsidR="009B07BA" w:rsidRDefault="009B07BA" w:rsidP="00F02C9E">
      <w:pPr>
        <w:pStyle w:val="ProductList-Body"/>
        <w:rPr>
          <w:b/>
          <w:color w:val="00188F"/>
          <w:lang w:val="fr-FR"/>
        </w:rPr>
      </w:pPr>
      <w:r>
        <w:rPr>
          <w:b/>
          <w:color w:val="00188F"/>
          <w:lang w:val="fr-FR"/>
        </w:rPr>
        <w:t xml:space="preserve">Plan de </w:t>
      </w:r>
      <w:proofErr w:type="spellStart"/>
      <w:r>
        <w:rPr>
          <w:b/>
          <w:color w:val="00188F"/>
          <w:lang w:val="fr-FR"/>
        </w:rPr>
        <w:t>Llamadas</w:t>
      </w:r>
      <w:proofErr w:type="spellEnd"/>
      <w:r>
        <w:rPr>
          <w:b/>
          <w:color w:val="00188F"/>
          <w:lang w:val="fr-FR"/>
        </w:rPr>
        <w:t xml:space="preserve"> y </w:t>
      </w:r>
      <w:proofErr w:type="spellStart"/>
      <w:r>
        <w:rPr>
          <w:b/>
          <w:color w:val="00188F"/>
          <w:lang w:val="fr-FR"/>
        </w:rPr>
        <w:t>Servicios</w:t>
      </w:r>
      <w:proofErr w:type="spellEnd"/>
      <w:r>
        <w:rPr>
          <w:b/>
          <w:color w:val="00188F"/>
          <w:lang w:val="fr-FR"/>
        </w:rPr>
        <w:t xml:space="preserve"> de </w:t>
      </w:r>
      <w:proofErr w:type="spellStart"/>
      <w:r>
        <w:rPr>
          <w:b/>
          <w:color w:val="00188F"/>
          <w:lang w:val="fr-FR"/>
        </w:rPr>
        <w:t>Audioconferencia</w:t>
      </w:r>
      <w:proofErr w:type="spellEnd"/>
      <w:r>
        <w:rPr>
          <w:b/>
          <w:color w:val="00188F"/>
          <w:lang w:val="fr-FR"/>
        </w:rPr>
        <w:t xml:space="preserve"> (</w:t>
      </w:r>
      <w:proofErr w:type="spellStart"/>
      <w:r>
        <w:rPr>
          <w:b/>
          <w:color w:val="00188F"/>
          <w:lang w:val="fr-FR"/>
        </w:rPr>
        <w:t>Servicios</w:t>
      </w:r>
      <w:proofErr w:type="spellEnd"/>
      <w:r>
        <w:rPr>
          <w:b/>
          <w:color w:val="00188F"/>
          <w:lang w:val="fr-FR"/>
        </w:rPr>
        <w:t xml:space="preserve"> de </w:t>
      </w:r>
      <w:proofErr w:type="spellStart"/>
      <w:r>
        <w:rPr>
          <w:b/>
          <w:color w:val="00188F"/>
          <w:lang w:val="fr-FR"/>
        </w:rPr>
        <w:t>Llamadas</w:t>
      </w:r>
      <w:proofErr w:type="spellEnd"/>
      <w:r>
        <w:rPr>
          <w:b/>
          <w:color w:val="00188F"/>
          <w:lang w:val="fr-FR"/>
        </w:rPr>
        <w:t>/</w:t>
      </w:r>
      <w:proofErr w:type="spellStart"/>
      <w:r>
        <w:rPr>
          <w:b/>
          <w:color w:val="00188F"/>
          <w:lang w:val="fr-FR"/>
        </w:rPr>
        <w:t>Conferencia</w:t>
      </w:r>
      <w:proofErr w:type="spellEnd"/>
      <w:r>
        <w:rPr>
          <w:b/>
          <w:color w:val="00188F"/>
          <w:lang w:val="fr-FR"/>
        </w:rPr>
        <w:t>)</w:t>
      </w:r>
    </w:p>
    <w:p w14:paraId="71038F83" w14:textId="77777777" w:rsidR="009B07BA" w:rsidRPr="00EE5BB0" w:rsidRDefault="009B07BA" w:rsidP="00F02C9E">
      <w:pPr>
        <w:pStyle w:val="ProductList-Body"/>
        <w:tabs>
          <w:tab w:val="clear" w:pos="158"/>
          <w:tab w:val="left" w:pos="360"/>
        </w:tabs>
        <w:rPr>
          <w:lang w:val="es-ES"/>
        </w:rPr>
      </w:pPr>
      <w:r>
        <w:rPr>
          <w:lang w:val="fr-FR"/>
        </w:rPr>
        <w:t xml:space="preserve">Los </w:t>
      </w:r>
      <w:proofErr w:type="spellStart"/>
      <w:r>
        <w:rPr>
          <w:lang w:val="fr-FR"/>
        </w:rPr>
        <w:t>servicios</w:t>
      </w:r>
      <w:proofErr w:type="spellEnd"/>
      <w:r>
        <w:rPr>
          <w:lang w:val="fr-FR"/>
        </w:rPr>
        <w:t xml:space="preserve"> de </w:t>
      </w:r>
      <w:proofErr w:type="spellStart"/>
      <w:r>
        <w:rPr>
          <w:lang w:val="fr-FR"/>
        </w:rPr>
        <w:t>Llamadas</w:t>
      </w:r>
      <w:proofErr w:type="spellEnd"/>
      <w:r>
        <w:rPr>
          <w:lang w:val="fr-FR"/>
        </w:rPr>
        <w:t xml:space="preserve"> y </w:t>
      </w:r>
      <w:proofErr w:type="spellStart"/>
      <w:r>
        <w:rPr>
          <w:lang w:val="fr-FR"/>
        </w:rPr>
        <w:t>Conferencia</w:t>
      </w:r>
      <w:proofErr w:type="spellEnd"/>
      <w:r>
        <w:rPr>
          <w:lang w:val="fr-FR"/>
        </w:rPr>
        <w:t xml:space="preserve"> son </w:t>
      </w:r>
      <w:proofErr w:type="spellStart"/>
      <w:r>
        <w:rPr>
          <w:lang w:val="fr-FR"/>
        </w:rPr>
        <w:t>proporcionados</w:t>
      </w:r>
      <w:proofErr w:type="spellEnd"/>
      <w:r>
        <w:rPr>
          <w:lang w:val="fr-FR"/>
        </w:rPr>
        <w:t xml:space="preserve"> </w:t>
      </w:r>
      <w:proofErr w:type="spellStart"/>
      <w:r>
        <w:rPr>
          <w:lang w:val="fr-FR"/>
        </w:rPr>
        <w:t>por</w:t>
      </w:r>
      <w:proofErr w:type="spellEnd"/>
      <w:r>
        <w:rPr>
          <w:lang w:val="fr-FR"/>
        </w:rPr>
        <w:t xml:space="preserve"> la Filial de Microsoft u </w:t>
      </w:r>
      <w:proofErr w:type="spellStart"/>
      <w:r>
        <w:rPr>
          <w:lang w:val="fr-FR"/>
        </w:rPr>
        <w:t>otro</w:t>
      </w:r>
      <w:proofErr w:type="spellEnd"/>
      <w:r>
        <w:rPr>
          <w:lang w:val="fr-FR"/>
        </w:rPr>
        <w:t xml:space="preserve"> </w:t>
      </w:r>
      <w:proofErr w:type="spellStart"/>
      <w:r>
        <w:rPr>
          <w:lang w:val="fr-FR"/>
        </w:rPr>
        <w:t>proveedor</w:t>
      </w:r>
      <w:proofErr w:type="spellEnd"/>
      <w:r>
        <w:rPr>
          <w:lang w:val="fr-FR"/>
        </w:rPr>
        <w:t xml:space="preserve"> de </w:t>
      </w:r>
      <w:proofErr w:type="spellStart"/>
      <w:r>
        <w:rPr>
          <w:lang w:val="fr-FR"/>
        </w:rPr>
        <w:t>servicios</w:t>
      </w:r>
      <w:proofErr w:type="spellEnd"/>
      <w:r>
        <w:rPr>
          <w:lang w:val="fr-FR"/>
        </w:rPr>
        <w:t xml:space="preserve"> </w:t>
      </w:r>
      <w:proofErr w:type="spellStart"/>
      <w:r>
        <w:rPr>
          <w:lang w:val="fr-FR"/>
        </w:rPr>
        <w:t>autorizado</w:t>
      </w:r>
      <w:proofErr w:type="spellEnd"/>
      <w:r>
        <w:rPr>
          <w:lang w:val="fr-FR"/>
        </w:rPr>
        <w:t xml:space="preserve"> para </w:t>
      </w:r>
      <w:proofErr w:type="spellStart"/>
      <w:r>
        <w:rPr>
          <w:lang w:val="fr-FR"/>
        </w:rPr>
        <w:t>administrarlos</w:t>
      </w:r>
      <w:proofErr w:type="spellEnd"/>
      <w:r>
        <w:rPr>
          <w:lang w:val="fr-FR"/>
        </w:rPr>
        <w:t xml:space="preserve">. Los </w:t>
      </w:r>
      <w:proofErr w:type="spellStart"/>
      <w:r>
        <w:rPr>
          <w:lang w:val="fr-FR"/>
        </w:rPr>
        <w:t>precios</w:t>
      </w:r>
      <w:proofErr w:type="spellEnd"/>
      <w:r>
        <w:rPr>
          <w:lang w:val="fr-FR"/>
        </w:rPr>
        <w:t xml:space="preserve"> de los </w:t>
      </w:r>
      <w:proofErr w:type="spellStart"/>
      <w:r>
        <w:rPr>
          <w:lang w:val="fr-FR"/>
        </w:rPr>
        <w:t>servicios</w:t>
      </w:r>
      <w:proofErr w:type="spellEnd"/>
      <w:r>
        <w:rPr>
          <w:lang w:val="fr-FR"/>
        </w:rPr>
        <w:t xml:space="preserve"> de </w:t>
      </w:r>
      <w:proofErr w:type="spellStart"/>
      <w:r>
        <w:rPr>
          <w:lang w:val="fr-FR"/>
        </w:rPr>
        <w:t>Llamadas</w:t>
      </w:r>
      <w:proofErr w:type="spellEnd"/>
      <w:r>
        <w:rPr>
          <w:lang w:val="fr-FR"/>
        </w:rPr>
        <w:t xml:space="preserve"> y </w:t>
      </w:r>
      <w:proofErr w:type="spellStart"/>
      <w:r>
        <w:rPr>
          <w:lang w:val="fr-FR"/>
        </w:rPr>
        <w:t>Conferencia</w:t>
      </w:r>
      <w:proofErr w:type="spellEnd"/>
      <w:r>
        <w:rPr>
          <w:lang w:val="fr-FR"/>
        </w:rPr>
        <w:t xml:space="preserve"> </w:t>
      </w:r>
      <w:proofErr w:type="spellStart"/>
      <w:r>
        <w:rPr>
          <w:lang w:val="fr-FR"/>
        </w:rPr>
        <w:t>pueden</w:t>
      </w:r>
      <w:proofErr w:type="spellEnd"/>
      <w:r>
        <w:rPr>
          <w:lang w:val="fr-FR"/>
        </w:rPr>
        <w:t xml:space="preserve"> </w:t>
      </w:r>
      <w:proofErr w:type="spellStart"/>
      <w:r>
        <w:rPr>
          <w:lang w:val="fr-FR"/>
        </w:rPr>
        <w:t>incluir</w:t>
      </w:r>
      <w:proofErr w:type="spellEnd"/>
      <w:r>
        <w:rPr>
          <w:lang w:val="fr-FR"/>
        </w:rPr>
        <w:t xml:space="preserve"> </w:t>
      </w:r>
      <w:proofErr w:type="spellStart"/>
      <w:r>
        <w:rPr>
          <w:lang w:val="fr-FR"/>
        </w:rPr>
        <w:t>impuestos</w:t>
      </w:r>
      <w:proofErr w:type="spellEnd"/>
      <w:r>
        <w:rPr>
          <w:lang w:val="fr-FR"/>
        </w:rPr>
        <w:t xml:space="preserve"> y </w:t>
      </w:r>
      <w:proofErr w:type="spellStart"/>
      <w:r>
        <w:rPr>
          <w:lang w:val="fr-FR"/>
        </w:rPr>
        <w:t>honorarios</w:t>
      </w:r>
      <w:proofErr w:type="spellEnd"/>
      <w:r>
        <w:rPr>
          <w:lang w:val="fr-FR"/>
        </w:rPr>
        <w:t xml:space="preserve"> </w:t>
      </w:r>
      <w:proofErr w:type="spellStart"/>
      <w:r>
        <w:rPr>
          <w:lang w:val="fr-FR"/>
        </w:rPr>
        <w:t>aplicables</w:t>
      </w:r>
      <w:proofErr w:type="spellEnd"/>
      <w:r w:rsidRPr="00EE5BB0">
        <w:rPr>
          <w:lang w:val="es-ES"/>
        </w:rPr>
        <w:t xml:space="preserve">. Los términos de los servicios de Llamadas y Conferencia pueden variar entre un país y otro. Todos los impuestos, tarifas y términos de uso específicos de un país se divulgan en los términos de uso disponibles en el sitio de Licencias por Volumen en </w:t>
      </w:r>
      <w:hyperlink r:id="rId57" w:history="1">
        <w:r w:rsidRPr="00EE5BB0">
          <w:rPr>
            <w:rStyle w:val="Hyperlink"/>
            <w:lang w:val="es-ES"/>
          </w:rPr>
          <w:t>http://go.microsoft.com/fwlink/?LinkId=690247</w:t>
        </w:r>
      </w:hyperlink>
      <w:r w:rsidRPr="00EE5BB0">
        <w:rPr>
          <w:lang w:val="es-ES"/>
        </w:rPr>
        <w:t>.</w:t>
      </w:r>
    </w:p>
    <w:p w14:paraId="35983D35" w14:textId="77777777" w:rsidR="000D0515" w:rsidRPr="00EE5BB0" w:rsidRDefault="000D0515" w:rsidP="00F02C9E">
      <w:pPr>
        <w:pStyle w:val="ProductList-Body"/>
        <w:tabs>
          <w:tab w:val="clear" w:pos="158"/>
          <w:tab w:val="left" w:pos="360"/>
        </w:tabs>
        <w:rPr>
          <w:lang w:val="es-ES"/>
        </w:rPr>
      </w:pPr>
    </w:p>
    <w:p w14:paraId="2C70F538" w14:textId="77777777" w:rsidR="000D0515" w:rsidRPr="00EE5BB0" w:rsidRDefault="000D0515" w:rsidP="00F02C9E">
      <w:pPr>
        <w:pStyle w:val="ProductList-Body"/>
        <w:rPr>
          <w:lang w:val="es-ES"/>
        </w:rPr>
      </w:pPr>
      <w:r w:rsidRPr="00EE5BB0">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047C2C74" w14:textId="77777777" w:rsidR="000D0515" w:rsidRPr="00EE5BB0" w:rsidRDefault="000D0515" w:rsidP="00F02C9E">
      <w:pPr>
        <w:pStyle w:val="ProductList-Body"/>
        <w:rPr>
          <w:lang w:val="es-ES"/>
        </w:rPr>
      </w:pPr>
    </w:p>
    <w:p w14:paraId="2AC22014" w14:textId="77777777" w:rsidR="000D0515" w:rsidRPr="00EE5BB0" w:rsidRDefault="000D0515" w:rsidP="00F02C9E">
      <w:pPr>
        <w:pStyle w:val="ProductList-Body"/>
        <w:rPr>
          <w:b/>
          <w:color w:val="00188F"/>
          <w:lang w:val="es-ES"/>
        </w:rPr>
      </w:pPr>
      <w:r w:rsidRPr="00EE5BB0">
        <w:rPr>
          <w:b/>
          <w:color w:val="00188F"/>
          <w:lang w:val="es-ES"/>
        </w:rPr>
        <w:t>Información importante acerca de los servicios de emergencia</w:t>
      </w:r>
    </w:p>
    <w:p w14:paraId="7455731C" w14:textId="747C16BF" w:rsidR="000D0515" w:rsidRPr="00EE5BB0" w:rsidRDefault="00BC2A06" w:rsidP="00F02C9E">
      <w:pPr>
        <w:pStyle w:val="ProductList-Body"/>
        <w:rPr>
          <w:lang w:val="es-ES"/>
        </w:rPr>
      </w:pPr>
      <w:r w:rsidRPr="00661909">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w:t>
      </w:r>
      <w:r>
        <w:rPr>
          <w:lang w:val="es-ES"/>
        </w:rPr>
        <w:t> </w:t>
      </w:r>
      <w:r w:rsidRPr="00661909">
        <w:rPr>
          <w:lang w:val="es-ES"/>
        </w:rPr>
        <w:t>que podría tener como resultado que la llamada se derive al centro de llamadas de los servicios de emergencia equivocado y/o que los servicios de emergencia se envíen a una ubicación incorrecta; (</w:t>
      </w:r>
      <w:proofErr w:type="spellStart"/>
      <w:r w:rsidRPr="00661909">
        <w:rPr>
          <w:lang w:val="es-ES"/>
        </w:rPr>
        <w:t>ii</w:t>
      </w:r>
      <w:proofErr w:type="spellEnd"/>
      <w:r w:rsidRPr="00661909">
        <w:rPr>
          <w:lang w:val="es-ES"/>
        </w:rPr>
        <w:t>) si el dispositivo del usuario no tiene batería, hay cortes de electricidad o, por cualquier motivo, no puede acceder de otra manera a Internet, el usuario no podrá realizar una llamada a los servicios de emergencia a través del servicio de</w:t>
      </w:r>
      <w:r>
        <w:rPr>
          <w:lang w:val="es-ES"/>
        </w:rPr>
        <w:t> </w:t>
      </w:r>
      <w:r w:rsidRPr="00661909">
        <w:rPr>
          <w:lang w:val="es-ES"/>
        </w:rPr>
        <w:t>Plan de Llamadas; y (</w:t>
      </w:r>
      <w:proofErr w:type="spellStart"/>
      <w:r w:rsidRPr="00661909">
        <w:rPr>
          <w:lang w:val="es-ES"/>
        </w:rPr>
        <w:t>iii</w:t>
      </w:r>
      <w:proofErr w:type="spellEnd"/>
      <w:r w:rsidRPr="00661909">
        <w:rPr>
          <w:lang w:val="es-ES"/>
        </w:rPr>
        <w:t>) aunque los servicios del Plan de Llamadas se pueden utilizar en cualquier lugar del mundo donde haya una conexión a</w:t>
      </w:r>
      <w:r>
        <w:rPr>
          <w:lang w:val="es-ES"/>
        </w:rPr>
        <w:t> </w:t>
      </w:r>
      <w:r w:rsidRPr="00661909">
        <w:rPr>
          <w:lang w:val="es-ES"/>
        </w:rPr>
        <w:t>Internet disponible, los usuarios no deberían llamar a los servicios de emergencia desde una ubicación que se encuentre fuera de su país porque probablemente la llamada no se derivará al centro de llamadas correspondiente a esa ubicación</w:t>
      </w:r>
      <w:r w:rsidR="000D0515" w:rsidRPr="00EE5BB0">
        <w:rPr>
          <w:lang w:val="es-ES"/>
        </w:rPr>
        <w:t>.</w:t>
      </w:r>
    </w:p>
    <w:p w14:paraId="5C88D369" w14:textId="49C43F86" w:rsidR="00A043FA" w:rsidRPr="005241E3"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3239B6D1" w14:textId="3E1155BC" w:rsidR="001919F4" w:rsidRPr="00871426" w:rsidRDefault="001919F4" w:rsidP="00440E1B">
      <w:pPr>
        <w:pStyle w:val="ProductList-Offering2Heading"/>
        <w:outlineLvl w:val="2"/>
        <w:rPr>
          <w:lang w:val="es-ES"/>
        </w:rPr>
      </w:pPr>
      <w:r w:rsidRPr="00871426">
        <w:rPr>
          <w:lang w:val="es-ES"/>
        </w:rPr>
        <w:tab/>
      </w:r>
      <w:bookmarkStart w:id="140" w:name="ExchangeOnline"/>
      <w:bookmarkStart w:id="141" w:name="_Toc524436947"/>
      <w:bookmarkStart w:id="142" w:name="_Toc523239319"/>
      <w:bookmarkStart w:id="143" w:name="_Toc60224885"/>
      <w:r w:rsidRPr="00871426">
        <w:rPr>
          <w:lang w:val="es-ES"/>
        </w:rPr>
        <w:t>Exchange Online</w:t>
      </w:r>
      <w:bookmarkEnd w:id="140"/>
      <w:bookmarkEnd w:id="141"/>
      <w:bookmarkEnd w:id="142"/>
      <w:bookmarkEnd w:id="143"/>
    </w:p>
    <w:p w14:paraId="6B273B87" w14:textId="77777777" w:rsidR="001919F4" w:rsidRPr="00871426" w:rsidRDefault="001919F4" w:rsidP="00F02C9E">
      <w:pPr>
        <w:pStyle w:val="ProductList-Offering1"/>
        <w:rPr>
          <w:lang w:val="es-ES"/>
        </w:rPr>
        <w:sectPr w:rsidR="001919F4" w:rsidRPr="00871426" w:rsidSect="00E275D6">
          <w:footerReference w:type="first" r:id="rId58"/>
          <w:type w:val="continuous"/>
          <w:pgSz w:w="12240" w:h="15840"/>
          <w:pgMar w:top="1440" w:right="720" w:bottom="1440" w:left="720" w:header="720" w:footer="720" w:gutter="0"/>
          <w:cols w:space="720"/>
          <w:titlePg/>
          <w:docGrid w:linePitch="360"/>
        </w:sectPr>
      </w:pPr>
    </w:p>
    <w:p w14:paraId="5B238E72"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(Plan 1 y 2)</w:t>
      </w:r>
    </w:p>
    <w:p w14:paraId="7E1C948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Exchange Online </w:t>
      </w:r>
      <w:proofErr w:type="spellStart"/>
      <w:r w:rsidRPr="00871426">
        <w:rPr>
          <w:rFonts w:asciiTheme="majorHAnsi" w:hAnsiTheme="majorHAnsi"/>
          <w:sz w:val="16"/>
          <w:szCs w:val="16"/>
          <w:lang w:val="es-ES"/>
        </w:rPr>
        <w:t>K1</w:t>
      </w:r>
      <w:proofErr w:type="spellEnd"/>
    </w:p>
    <w:p w14:paraId="297B45E8"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Archivado de Exchange Online para Exchange Online</w:t>
      </w:r>
    </w:p>
    <w:p w14:paraId="79358BC0"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Archivado de Exchange Online para Servidor de Exchange </w:t>
      </w:r>
    </w:p>
    <w:p w14:paraId="163F46FA"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Prevención de Pérdida de Datos</w:t>
      </w:r>
    </w:p>
    <w:p w14:paraId="374993C9" w14:textId="77777777" w:rsidR="000B6D7E" w:rsidRPr="00A95387" w:rsidRDefault="000B6D7E" w:rsidP="000B6D7E">
      <w:pPr>
        <w:pStyle w:val="ProductList-Body"/>
        <w:rPr>
          <w:lang w:val="es-ES"/>
        </w:rPr>
      </w:pPr>
      <w:r w:rsidRPr="00A95387">
        <w:rPr>
          <w:rFonts w:asciiTheme="majorHAnsi" w:hAnsiTheme="majorHAnsi"/>
          <w:sz w:val="16"/>
          <w:szCs w:val="16"/>
          <w:lang w:val="es-ES"/>
        </w:rPr>
        <w:t>Microsoft Defender para Office 365</w:t>
      </w:r>
    </w:p>
    <w:p w14:paraId="2DFD7DA0" w14:textId="77777777" w:rsidR="001919F4" w:rsidRPr="00871426" w:rsidRDefault="001919F4" w:rsidP="00F02C9E">
      <w:pPr>
        <w:pStyle w:val="ProductList-Offering2"/>
        <w:ind w:left="0"/>
        <w:rPr>
          <w:lang w:val="es-ES"/>
        </w:rPr>
        <w:sectPr w:rsidR="001919F4" w:rsidRPr="00871426" w:rsidSect="00E275D6">
          <w:type w:val="continuous"/>
          <w:pgSz w:w="12240" w:h="15840"/>
          <w:pgMar w:top="1440" w:right="720" w:bottom="1440" w:left="720" w:header="720" w:footer="720" w:gutter="0"/>
          <w:cols w:num="2" w:space="720"/>
          <w:titlePg/>
          <w:docGrid w:linePitch="360"/>
        </w:sectPr>
      </w:pPr>
    </w:p>
    <w:p w14:paraId="1E943615" w14:textId="77777777" w:rsidR="00123E7D" w:rsidRPr="00C12949" w:rsidRDefault="00123E7D" w:rsidP="00F02C9E">
      <w:pPr>
        <w:pStyle w:val="ProductList-Body"/>
        <w:pBdr>
          <w:top w:val="single" w:sz="4" w:space="1" w:color="BFBFBF" w:themeColor="background1" w:themeShade="BF"/>
        </w:pBdr>
        <w:rPr>
          <w:sz w:val="8"/>
          <w:szCs w:val="8"/>
          <w:lang w:val="es-ES"/>
        </w:rPr>
      </w:pPr>
    </w:p>
    <w:p w14:paraId="0148DFFB" w14:textId="0758CBAD" w:rsidR="001A19E0" w:rsidRPr="00C12949" w:rsidRDefault="00DC0A1F" w:rsidP="00F02C9E">
      <w:pPr>
        <w:pStyle w:val="ProductList-Body"/>
        <w:rPr>
          <w:lang w:val="es-ES"/>
        </w:rPr>
      </w:pPr>
      <w:r w:rsidRPr="00C12949">
        <w:rPr>
          <w:b/>
          <w:color w:val="00188F"/>
          <w:lang w:val="es-ES"/>
        </w:rPr>
        <w:t>Características Básicas de los Servicios de Office 365: Exchange Online</w:t>
      </w:r>
    </w:p>
    <w:p w14:paraId="029F6D7B" w14:textId="532D0906" w:rsidR="001A19E0" w:rsidRPr="00C12949" w:rsidRDefault="001A19E0" w:rsidP="00F02C9E">
      <w:pPr>
        <w:pStyle w:val="ProductList-Body"/>
        <w:rPr>
          <w:lang w:val="es-ES"/>
        </w:rPr>
      </w:pPr>
      <w:r w:rsidRPr="00C12949">
        <w:rPr>
          <w:lang w:val="es-ES"/>
        </w:rPr>
        <w:t xml:space="preserve">Exchange Online o su servicio sucesor tendrá las siguientes capacidades de </w:t>
      </w:r>
      <w:hyperlink w:anchor="CoreFeaturesforOffice365Services" w:tooltip="Características Básicas" w:history="1">
        <w:r w:rsidRPr="00C12949">
          <w:rPr>
            <w:rStyle w:val="Hyperlink"/>
            <w:lang w:val="es-ES"/>
          </w:rPr>
          <w:t>Características Básicas</w:t>
        </w:r>
      </w:hyperlink>
      <w:r w:rsidRPr="00C12949">
        <w:rPr>
          <w:lang w:val="es-ES"/>
        </w:rPr>
        <w:t>:</w:t>
      </w:r>
    </w:p>
    <w:p w14:paraId="3FD9947D" w14:textId="77777777" w:rsidR="00716ED2" w:rsidRDefault="00716ED2" w:rsidP="007E79E2">
      <w:pPr>
        <w:pStyle w:val="ProductList-Body"/>
        <w:ind w:left="158"/>
        <w:rPr>
          <w:b/>
          <w:color w:val="0072C6"/>
          <w:lang w:val="es-ES"/>
        </w:rPr>
      </w:pPr>
    </w:p>
    <w:p w14:paraId="1211BEB5" w14:textId="152176DC" w:rsidR="001A19E0" w:rsidRPr="006D3651" w:rsidRDefault="001A19E0" w:rsidP="007E79E2">
      <w:pPr>
        <w:pStyle w:val="ProductList-Body"/>
        <w:ind w:left="158"/>
        <w:rPr>
          <w:lang w:val="es-ES"/>
        </w:rPr>
      </w:pPr>
      <w:r w:rsidRPr="006D3651">
        <w:rPr>
          <w:b/>
          <w:color w:val="0072C6"/>
          <w:lang w:val="es-ES"/>
        </w:rPr>
        <w:t>Correos electrónicos</w:t>
      </w:r>
    </w:p>
    <w:p w14:paraId="3937A9A0" w14:textId="4DCDD39C" w:rsidR="001A19E0" w:rsidRPr="006D3651" w:rsidRDefault="001A19E0" w:rsidP="00F02C9E">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F02C9E">
      <w:pPr>
        <w:pStyle w:val="ProductList-Body"/>
        <w:ind w:left="180"/>
        <w:rPr>
          <w:lang w:val="es-ES"/>
        </w:rPr>
      </w:pPr>
    </w:p>
    <w:p w14:paraId="53900BEE" w14:textId="77777777" w:rsidR="001A19E0" w:rsidRPr="006D3651" w:rsidRDefault="001A19E0" w:rsidP="00F02C9E">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F02C9E">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F02C9E">
      <w:pPr>
        <w:pStyle w:val="ProductList-Body"/>
        <w:ind w:left="180"/>
        <w:rPr>
          <w:lang w:val="es-ES"/>
        </w:rPr>
      </w:pPr>
    </w:p>
    <w:p w14:paraId="05B168D9" w14:textId="77777777" w:rsidR="001A19E0" w:rsidRPr="006D3651" w:rsidRDefault="001A19E0" w:rsidP="00F02C9E">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F02C9E">
      <w:pPr>
        <w:pStyle w:val="ProductList-Body"/>
        <w:rPr>
          <w:lang w:val="es-ES"/>
        </w:rPr>
      </w:pPr>
    </w:p>
    <w:p w14:paraId="42B509D2" w14:textId="77777777" w:rsidR="001A19E0" w:rsidRPr="006D3651" w:rsidRDefault="001A19E0" w:rsidP="00F02C9E">
      <w:pPr>
        <w:pStyle w:val="ProductList-Body"/>
        <w:ind w:left="187"/>
        <w:rPr>
          <w:lang w:val="es-ES"/>
        </w:rPr>
      </w:pPr>
      <w:r w:rsidRPr="006D3651">
        <w:rPr>
          <w:b/>
          <w:color w:val="0072C6"/>
          <w:lang w:val="es-ES"/>
        </w:rPr>
        <w:t>Elemento Eliminado y Recuperación del Buzón</w:t>
      </w:r>
    </w:p>
    <w:p w14:paraId="28285BAE" w14:textId="77777777" w:rsidR="00F62C11" w:rsidRPr="00F03232" w:rsidRDefault="00F62C11" w:rsidP="00F02C9E">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F02C9E">
      <w:pPr>
        <w:pStyle w:val="ProductList-Body"/>
        <w:ind w:left="180"/>
        <w:rPr>
          <w:lang w:val="es-ES"/>
        </w:rPr>
      </w:pPr>
    </w:p>
    <w:p w14:paraId="4FCE47EA" w14:textId="77777777" w:rsidR="001A19E0" w:rsidRPr="006D3651" w:rsidRDefault="001A19E0" w:rsidP="00F02C9E">
      <w:pPr>
        <w:pStyle w:val="ProductList-Body"/>
        <w:ind w:left="187"/>
        <w:rPr>
          <w:lang w:val="es-ES"/>
        </w:rPr>
      </w:pPr>
      <w:r w:rsidRPr="006D3651">
        <w:rPr>
          <w:b/>
          <w:color w:val="0072C6"/>
          <w:lang w:val="es-ES"/>
        </w:rPr>
        <w:t>Búsqueda en Varios Buzones de Correo</w:t>
      </w:r>
    </w:p>
    <w:p w14:paraId="442DBA42" w14:textId="37A9B852"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F02C9E">
      <w:pPr>
        <w:pStyle w:val="ProductList-Body"/>
        <w:ind w:left="180"/>
        <w:rPr>
          <w:lang w:val="es-ES"/>
        </w:rPr>
      </w:pPr>
    </w:p>
    <w:p w14:paraId="3467D71C" w14:textId="77777777" w:rsidR="001A19E0" w:rsidRPr="006D3651" w:rsidRDefault="001A19E0" w:rsidP="00F02C9E">
      <w:pPr>
        <w:pStyle w:val="ProductList-Body"/>
        <w:ind w:left="187"/>
        <w:rPr>
          <w:lang w:val="es-ES"/>
        </w:rPr>
      </w:pPr>
      <w:r w:rsidRPr="006D3651">
        <w:rPr>
          <w:b/>
          <w:color w:val="0072C6"/>
          <w:lang w:val="es-ES"/>
        </w:rPr>
        <w:t>Calendario</w:t>
      </w:r>
    </w:p>
    <w:p w14:paraId="294F5C1B" w14:textId="0EB42AC3" w:rsidR="001A19E0" w:rsidRPr="006D3651" w:rsidRDefault="001A19E0" w:rsidP="00F02C9E">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F02C9E">
      <w:pPr>
        <w:pStyle w:val="ProductList-Body"/>
        <w:ind w:left="180"/>
        <w:rPr>
          <w:lang w:val="es-ES"/>
        </w:rPr>
      </w:pPr>
    </w:p>
    <w:p w14:paraId="12646D9A" w14:textId="77777777" w:rsidR="001A19E0" w:rsidRPr="006D3651" w:rsidRDefault="001A19E0" w:rsidP="00F02C9E">
      <w:pPr>
        <w:pStyle w:val="ProductList-Body"/>
        <w:ind w:left="187"/>
        <w:rPr>
          <w:lang w:val="es-ES"/>
        </w:rPr>
      </w:pPr>
      <w:r w:rsidRPr="006D3651">
        <w:rPr>
          <w:b/>
          <w:color w:val="0072C6"/>
          <w:lang w:val="es-ES"/>
        </w:rPr>
        <w:t>Contactos</w:t>
      </w:r>
    </w:p>
    <w:p w14:paraId="648D4163" w14:textId="31CD581B" w:rsidR="001A19E0" w:rsidRPr="006D3651" w:rsidRDefault="001A19E0" w:rsidP="00F02C9E">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F02C9E">
      <w:pPr>
        <w:pStyle w:val="ProductList-Body"/>
        <w:rPr>
          <w:lang w:val="es-ES"/>
        </w:rPr>
      </w:pPr>
    </w:p>
    <w:p w14:paraId="6B6C75C8" w14:textId="47017AF8" w:rsidR="00DC0A1F" w:rsidRPr="006D3651" w:rsidRDefault="00DC0A1F" w:rsidP="00F02C9E">
      <w:pPr>
        <w:pStyle w:val="ProductList-Body"/>
        <w:rPr>
          <w:lang w:val="es-ES"/>
        </w:rPr>
      </w:pPr>
      <w:r w:rsidRPr="006D3651">
        <w:rPr>
          <w:b/>
          <w:color w:val="00188F"/>
          <w:lang w:val="es-ES"/>
        </w:rPr>
        <w:t xml:space="preserve">Características Básicas de los Servicios de Office 365: Exchange Online </w:t>
      </w:r>
      <w:proofErr w:type="spellStart"/>
      <w:r w:rsidRPr="006D3651">
        <w:rPr>
          <w:b/>
          <w:color w:val="00188F"/>
          <w:lang w:val="es-ES"/>
        </w:rPr>
        <w:t>Archiving</w:t>
      </w:r>
      <w:proofErr w:type="spellEnd"/>
    </w:p>
    <w:p w14:paraId="3AEF57B1" w14:textId="4F2BE2C4" w:rsidR="00DC0A1F" w:rsidRPr="006D3651" w:rsidRDefault="00DC0A1F" w:rsidP="00F02C9E">
      <w:pPr>
        <w:pStyle w:val="ProductList-Body"/>
        <w:rPr>
          <w:lang w:val="es-ES"/>
        </w:rPr>
      </w:pPr>
      <w:r w:rsidRPr="006D3651">
        <w:rPr>
          <w:lang w:val="es-ES"/>
        </w:rPr>
        <w:t xml:space="preserve">Exchange Online </w:t>
      </w:r>
      <w:proofErr w:type="spellStart"/>
      <w:r w:rsidRPr="006D3651">
        <w:rPr>
          <w:lang w:val="es-ES"/>
        </w:rPr>
        <w:t>Archiving</w:t>
      </w:r>
      <w:proofErr w:type="spellEnd"/>
      <w:r w:rsidRPr="006D3651">
        <w:rPr>
          <w:lang w:val="es-ES"/>
        </w:rPr>
        <w:t xml:space="preserve"> o su servicio sucesor tendrá las siguientes capacidades de </w:t>
      </w:r>
      <w:hyperlink w:anchor="CoreFeaturesforOffice365Services" w:tooltip="Características Básicas" w:history="1">
        <w:r w:rsidRPr="006D3651">
          <w:rPr>
            <w:rStyle w:val="Hyperlink"/>
            <w:lang w:val="es-ES"/>
          </w:rPr>
          <w:t>Características Básicas</w:t>
        </w:r>
      </w:hyperlink>
      <w:r w:rsidRPr="006D3651">
        <w:rPr>
          <w:lang w:val="es-ES"/>
        </w:rPr>
        <w:t>:</w:t>
      </w:r>
    </w:p>
    <w:p w14:paraId="53E0F3C7" w14:textId="77777777" w:rsidR="00716ED2" w:rsidRDefault="00716ED2" w:rsidP="00F02C9E">
      <w:pPr>
        <w:pStyle w:val="ProductList-Body"/>
        <w:ind w:left="187"/>
        <w:rPr>
          <w:b/>
          <w:color w:val="0072C6"/>
          <w:lang w:val="es-ES"/>
        </w:rPr>
      </w:pPr>
    </w:p>
    <w:p w14:paraId="40C43371" w14:textId="19224C97" w:rsidR="00ED50E6" w:rsidRPr="006D3651" w:rsidRDefault="001A19E0" w:rsidP="00F02C9E">
      <w:pPr>
        <w:pStyle w:val="ProductList-Body"/>
        <w:ind w:left="187"/>
        <w:rPr>
          <w:lang w:val="es-ES"/>
        </w:rPr>
      </w:pPr>
      <w:r w:rsidRPr="006D3651">
        <w:rPr>
          <w:b/>
          <w:color w:val="0072C6"/>
          <w:lang w:val="es-ES"/>
        </w:rPr>
        <w:t>Almacenamiento</w:t>
      </w:r>
    </w:p>
    <w:p w14:paraId="4D3B73EF" w14:textId="41F65D4D" w:rsidR="001A19E0" w:rsidRPr="006D3651" w:rsidRDefault="001A19E0" w:rsidP="00F02C9E">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F02C9E">
      <w:pPr>
        <w:pStyle w:val="ProductList-Body"/>
        <w:ind w:left="180"/>
        <w:rPr>
          <w:lang w:val="es-ES"/>
        </w:rPr>
      </w:pPr>
    </w:p>
    <w:p w14:paraId="0586DAE4" w14:textId="77777777" w:rsidR="00ED50E6" w:rsidRPr="006D3651" w:rsidRDefault="001A19E0" w:rsidP="00AF1A0E">
      <w:pPr>
        <w:pStyle w:val="ProductList-Body"/>
        <w:ind w:left="187"/>
        <w:rPr>
          <w:lang w:val="es-ES"/>
        </w:rPr>
      </w:pPr>
      <w:r w:rsidRPr="006D3651">
        <w:rPr>
          <w:b/>
          <w:color w:val="0072C6"/>
          <w:lang w:val="es-ES"/>
        </w:rPr>
        <w:t>Políticas de Retención</w:t>
      </w:r>
    </w:p>
    <w:p w14:paraId="7CDB87D7" w14:textId="21882356"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F02C9E">
      <w:pPr>
        <w:pStyle w:val="ProductList-Body"/>
        <w:ind w:left="180"/>
        <w:rPr>
          <w:lang w:val="es-ES"/>
        </w:rPr>
      </w:pPr>
    </w:p>
    <w:p w14:paraId="53518FF9" w14:textId="77777777" w:rsidR="00ED50E6" w:rsidRPr="006D3651" w:rsidRDefault="001A19E0" w:rsidP="00F02C9E">
      <w:pPr>
        <w:pStyle w:val="ProductList-Body"/>
        <w:ind w:left="187"/>
        <w:rPr>
          <w:lang w:val="es-ES"/>
        </w:rPr>
      </w:pPr>
      <w:r w:rsidRPr="006D3651">
        <w:rPr>
          <w:b/>
          <w:color w:val="0072C6"/>
          <w:lang w:val="es-ES"/>
        </w:rPr>
        <w:t>Elemento Eliminado y Recuperación del Buzón</w:t>
      </w:r>
    </w:p>
    <w:p w14:paraId="0CF73227" w14:textId="7B0D2157" w:rsidR="001A19E0" w:rsidRPr="006D3651" w:rsidRDefault="001A19E0" w:rsidP="00F02C9E">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F02C9E">
      <w:pPr>
        <w:pStyle w:val="ProductList-Body"/>
        <w:ind w:left="180"/>
        <w:rPr>
          <w:lang w:val="es-ES"/>
        </w:rPr>
      </w:pPr>
    </w:p>
    <w:p w14:paraId="32403BAC" w14:textId="77777777" w:rsidR="00ED50E6" w:rsidRPr="006D3651" w:rsidRDefault="001A19E0" w:rsidP="00F02C9E">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F02C9E">
      <w:pPr>
        <w:pStyle w:val="ProductList-Body"/>
        <w:ind w:left="180"/>
        <w:rPr>
          <w:lang w:val="es-ES"/>
        </w:rPr>
      </w:pPr>
    </w:p>
    <w:p w14:paraId="448BE475" w14:textId="77777777" w:rsidR="00ED50E6" w:rsidRPr="006D3651" w:rsidRDefault="001A19E0" w:rsidP="0029405B">
      <w:pPr>
        <w:pStyle w:val="ProductList-Body"/>
        <w:ind w:left="187"/>
        <w:rPr>
          <w:lang w:val="es-ES"/>
        </w:rPr>
      </w:pPr>
      <w:r w:rsidRPr="006D3651">
        <w:rPr>
          <w:b/>
          <w:color w:val="0072C6"/>
          <w:lang w:val="es-ES"/>
        </w:rPr>
        <w:t>Retención legal</w:t>
      </w:r>
    </w:p>
    <w:p w14:paraId="2EA3BFAF" w14:textId="45C83957" w:rsidR="001A19E0" w:rsidRPr="006D3651" w:rsidRDefault="001A19E0" w:rsidP="00F02C9E">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F02C9E">
      <w:pPr>
        <w:pStyle w:val="ProductList-Body"/>
        <w:rPr>
          <w:lang w:val="es-ES"/>
        </w:rPr>
      </w:pPr>
    </w:p>
    <w:p w14:paraId="4ACEA0A4" w14:textId="60DB9570" w:rsidR="006523C8" w:rsidRPr="006D3651" w:rsidRDefault="006523C8" w:rsidP="001D47BE">
      <w:pPr>
        <w:pStyle w:val="ProductList-Body"/>
        <w:ind w:left="187"/>
        <w:rPr>
          <w:lang w:val="es-ES"/>
        </w:rPr>
      </w:pPr>
      <w:proofErr w:type="spellStart"/>
      <w:r w:rsidRPr="006D3651">
        <w:rPr>
          <w:b/>
          <w:color w:val="0072C6"/>
          <w:lang w:val="es-ES"/>
        </w:rPr>
        <w:t>Archiving</w:t>
      </w:r>
      <w:proofErr w:type="spellEnd"/>
    </w:p>
    <w:p w14:paraId="73F5962E" w14:textId="77777777" w:rsidR="006523C8" w:rsidRPr="006D3651" w:rsidRDefault="006523C8" w:rsidP="00F02C9E">
      <w:pPr>
        <w:pStyle w:val="ProductList-Body"/>
        <w:ind w:left="180"/>
        <w:rPr>
          <w:lang w:val="es-ES"/>
        </w:rPr>
      </w:pPr>
      <w:proofErr w:type="spellStart"/>
      <w:r w:rsidRPr="006D3651">
        <w:rPr>
          <w:lang w:val="es-ES"/>
        </w:rPr>
        <w:t>Archiving</w:t>
      </w:r>
      <w:proofErr w:type="spellEnd"/>
      <w:r w:rsidRPr="006D3651">
        <w:rPr>
          <w:lang w:val="es-ES"/>
        </w:rPr>
        <w:t xml:space="preserve"> se puede utilizar exclusivamente para almacenamiento de mensajes con Exchange Online Planes 1 y 2.</w:t>
      </w:r>
    </w:p>
    <w:p w14:paraId="3699DF1B" w14:textId="77777777" w:rsidR="00716ED2" w:rsidRDefault="00716ED2" w:rsidP="00F02C9E">
      <w:pPr>
        <w:pStyle w:val="ProductList-Body"/>
        <w:ind w:left="180"/>
        <w:rPr>
          <w:b/>
          <w:color w:val="0072C6"/>
          <w:lang w:val="es-ES"/>
        </w:rPr>
      </w:pPr>
    </w:p>
    <w:p w14:paraId="2B0BFA2B" w14:textId="31F246FB" w:rsidR="006523C8" w:rsidRPr="006D3651" w:rsidRDefault="006523C8" w:rsidP="00F02C9E">
      <w:pPr>
        <w:pStyle w:val="ProductList-Body"/>
        <w:ind w:left="180"/>
        <w:rPr>
          <w:lang w:val="es-ES"/>
        </w:rPr>
      </w:pPr>
      <w:proofErr w:type="spellStart"/>
      <w:r w:rsidRPr="006D3651">
        <w:rPr>
          <w:b/>
          <w:color w:val="0072C6"/>
          <w:lang w:val="es-ES"/>
        </w:rPr>
        <w:t>Archiving</w:t>
      </w:r>
      <w:proofErr w:type="spellEnd"/>
      <w:r w:rsidRPr="006D3651">
        <w:rPr>
          <w:b/>
          <w:color w:val="0072C6"/>
          <w:lang w:val="es-ES"/>
        </w:rPr>
        <w:t xml:space="preserve"> para Exchange Server</w:t>
      </w:r>
    </w:p>
    <w:p w14:paraId="05891E4A" w14:textId="3096F8CF" w:rsidR="006523C8" w:rsidRPr="006D3651" w:rsidRDefault="006523C8" w:rsidP="00F02C9E">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w:t>
      </w:r>
      <w:proofErr w:type="spellStart"/>
      <w:r w:rsidRPr="006D3651">
        <w:rPr>
          <w:lang w:val="es-ES"/>
        </w:rPr>
        <w:t>Archiving</w:t>
      </w:r>
      <w:proofErr w:type="spellEnd"/>
      <w:r w:rsidRPr="006D3651">
        <w:rPr>
          <w:lang w:val="es-ES"/>
        </w:rPr>
        <w:t xml:space="preserve"> para Exchange Server.</w:t>
      </w:r>
    </w:p>
    <w:p w14:paraId="785BA81D" w14:textId="77777777" w:rsidR="006523C8" w:rsidRPr="006D3651" w:rsidRDefault="006523C8" w:rsidP="00F02C9E">
      <w:pPr>
        <w:pStyle w:val="ProductList-Body"/>
        <w:ind w:left="180"/>
        <w:rPr>
          <w:lang w:val="es-ES"/>
        </w:rPr>
      </w:pPr>
    </w:p>
    <w:p w14:paraId="330B5198" w14:textId="77777777" w:rsidR="00FA09D6" w:rsidRPr="002F0D59" w:rsidRDefault="00FA09D6" w:rsidP="0029405B">
      <w:pPr>
        <w:pStyle w:val="ProductList-ClauseHeading"/>
        <w:rPr>
          <w:lang w:val="es-ES"/>
        </w:rPr>
      </w:pPr>
      <w:r w:rsidRPr="002F0D59">
        <w:rPr>
          <w:lang w:val="es-ES"/>
        </w:rPr>
        <w:lastRenderedPageBreak/>
        <w:t>Smartphones y Tabletas</w:t>
      </w:r>
    </w:p>
    <w:p w14:paraId="54460358" w14:textId="41745852" w:rsidR="00FA09D6" w:rsidRPr="002F0D59" w:rsidRDefault="002422CD" w:rsidP="00F02C9E">
      <w:pPr>
        <w:pStyle w:val="ProductList-Body"/>
        <w:rPr>
          <w:lang w:val="es-ES"/>
        </w:rPr>
      </w:pPr>
      <w:r w:rsidRPr="002422CD">
        <w:rPr>
          <w:lang w:val="es-ES"/>
        </w:rPr>
        <w:t>Cada usuario a quien el Cliente asigne una SL de Usuario de Exchange Online puede (i) usar Microsoft Outlook para dispositivos móviles para fines comerciales y (</w:t>
      </w:r>
      <w:proofErr w:type="spellStart"/>
      <w:r w:rsidRPr="002422CD">
        <w:rPr>
          <w:lang w:val="es-ES"/>
        </w:rPr>
        <w:t>ii</w:t>
      </w:r>
      <w:proofErr w:type="spellEnd"/>
      <w:r w:rsidRPr="002422CD">
        <w:rPr>
          <w:lang w:val="es-ES"/>
        </w:rPr>
        <w:t>) iniciar sesión en Microsoft Outlook con su cuenta de trabajo o escuela o en hasta cinco smartphones y cinco tabletas. Microsoft Outlook está sujeto además a los Términos Específicos de los Servicios aplicables a las Aplicaciones Móviles de M 365</w:t>
      </w:r>
      <w:r w:rsidR="00FA09D6" w:rsidRPr="002F0D59">
        <w:rPr>
          <w:lang w:val="es-ES"/>
        </w:rPr>
        <w:t xml:space="preserve">. </w:t>
      </w:r>
    </w:p>
    <w:p w14:paraId="48CA9D93" w14:textId="77777777" w:rsidR="002422CD" w:rsidRDefault="002422CD" w:rsidP="00F02C9E">
      <w:pPr>
        <w:pStyle w:val="ProductList-Body"/>
        <w:tabs>
          <w:tab w:val="clear" w:pos="158"/>
          <w:tab w:val="left" w:pos="270"/>
        </w:tabs>
        <w:rPr>
          <w:b/>
          <w:color w:val="00188F"/>
          <w:lang w:val="es-ES_tradnl"/>
        </w:rPr>
      </w:pPr>
    </w:p>
    <w:p w14:paraId="6F4D5951" w14:textId="17879E25" w:rsidR="006523C8" w:rsidRPr="00DB1C37" w:rsidRDefault="006523C8" w:rsidP="00F02C9E">
      <w:pPr>
        <w:pStyle w:val="ProductList-Body"/>
        <w:tabs>
          <w:tab w:val="clear" w:pos="158"/>
          <w:tab w:val="left" w:pos="270"/>
        </w:tabs>
        <w:rPr>
          <w:lang w:val="es-ES_tradnl"/>
        </w:rPr>
      </w:pPr>
      <w:r w:rsidRPr="00DB1C37">
        <w:rPr>
          <w:b/>
          <w:color w:val="00188F"/>
          <w:lang w:val="es-ES_tradnl"/>
        </w:rPr>
        <w:t xml:space="preserve">Exchange Online Plan 2 desde Migración a Exchange </w:t>
      </w:r>
      <w:proofErr w:type="spellStart"/>
      <w:r w:rsidRPr="00DB1C37">
        <w:rPr>
          <w:b/>
          <w:color w:val="00188F"/>
          <w:lang w:val="es-ES_tradnl"/>
        </w:rPr>
        <w:t>Hosted</w:t>
      </w:r>
      <w:proofErr w:type="spellEnd"/>
      <w:r w:rsidRPr="00DB1C37">
        <w:rPr>
          <w:b/>
          <w:color w:val="00188F"/>
          <w:lang w:val="es-ES_tradnl"/>
        </w:rPr>
        <w:t xml:space="preserve"> Archive</w:t>
      </w:r>
    </w:p>
    <w:p w14:paraId="05687124" w14:textId="1CA87B20" w:rsidR="006523C8" w:rsidRPr="006D3651" w:rsidRDefault="006523C8" w:rsidP="00F02C9E">
      <w:pPr>
        <w:pStyle w:val="ProductList-Body"/>
        <w:tabs>
          <w:tab w:val="clear" w:pos="158"/>
          <w:tab w:val="left" w:pos="270"/>
        </w:tabs>
        <w:rPr>
          <w:lang w:val="es-ES"/>
        </w:rPr>
      </w:pPr>
      <w:r w:rsidRPr="006D3651">
        <w:rPr>
          <w:lang w:val="es-ES"/>
        </w:rPr>
        <w:t xml:space="preserve">Exchange Online Plan 2 es un Servicio Online que sustituye a Exchange </w:t>
      </w:r>
      <w:proofErr w:type="spellStart"/>
      <w:r w:rsidRPr="006D3651">
        <w:rPr>
          <w:lang w:val="es-ES"/>
        </w:rPr>
        <w:t>Hosted</w:t>
      </w:r>
      <w:proofErr w:type="spellEnd"/>
      <w:r w:rsidRPr="006D3651">
        <w:rPr>
          <w:lang w:val="es-ES"/>
        </w:rPr>
        <w:t xml:space="preserve"> Archive. Si el Cliente renueva de Exchange </w:t>
      </w:r>
      <w:proofErr w:type="spellStart"/>
      <w:r w:rsidRPr="006D3651">
        <w:rPr>
          <w:lang w:val="es-ES"/>
        </w:rPr>
        <w:t>Hosted</w:t>
      </w:r>
      <w:proofErr w:type="spellEnd"/>
      <w:r w:rsidRPr="006D3651">
        <w:rPr>
          <w:lang w:val="es-ES"/>
        </w:rPr>
        <w:t xml:space="preserve"> Archive a Exchange Online Plan 2 y todavía no ha migrado a Exchange Online Plan 2, los usuarios con licencia del Cliente podrán continuar utilizando el servicio de Exchange </w:t>
      </w:r>
      <w:proofErr w:type="spellStart"/>
      <w:r w:rsidRPr="006D3651">
        <w:rPr>
          <w:lang w:val="es-ES"/>
        </w:rPr>
        <w:t>Hosted</w:t>
      </w:r>
      <w:proofErr w:type="spellEnd"/>
      <w:r w:rsidRPr="006D3651">
        <w:rPr>
          <w:lang w:val="es-ES"/>
        </w:rPr>
        <w:t xml:space="preserve">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59"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F02C9E">
      <w:pPr>
        <w:pStyle w:val="ProductList-Body"/>
        <w:rPr>
          <w:lang w:val="es-ES"/>
        </w:rPr>
      </w:pPr>
    </w:p>
    <w:p w14:paraId="69193BB8" w14:textId="77777777" w:rsidR="00F004E8" w:rsidRPr="003068AA" w:rsidRDefault="00F004E8" w:rsidP="00F02C9E">
      <w:pPr>
        <w:pStyle w:val="ProductList-Body"/>
        <w:tabs>
          <w:tab w:val="clear" w:pos="158"/>
          <w:tab w:val="left" w:pos="180"/>
        </w:tabs>
        <w:rPr>
          <w:b/>
          <w:color w:val="00188F"/>
          <w:lang w:val="es-419"/>
        </w:rPr>
      </w:pPr>
      <w:r w:rsidRPr="003068AA">
        <w:rPr>
          <w:b/>
          <w:color w:val="00188F"/>
          <w:lang w:val="es-419"/>
        </w:rPr>
        <w:t>Licencia de Dispositivo de Prevención de Pérdida de Datos de Office 365</w:t>
      </w:r>
    </w:p>
    <w:p w14:paraId="0814EBB9" w14:textId="77777777" w:rsidR="00F004E8" w:rsidRPr="003068AA" w:rsidRDefault="00F004E8" w:rsidP="00F02C9E">
      <w:pPr>
        <w:pStyle w:val="ProductList-Body"/>
        <w:rPr>
          <w:lang w:val="es-419"/>
        </w:rPr>
      </w:pPr>
      <w:r w:rsidRPr="003068AA">
        <w:rPr>
          <w:lang w:val="es-419"/>
        </w:rPr>
        <w:t>Si el Cliente posee licencias para Prevención de Pérdida de Datos de Office 365 por Dispositivo, todos los usuarios del Dispositivo Licenciado cuentan con licencia para el Servicio Online.</w:t>
      </w:r>
      <w:bookmarkStart w:id="144" w:name="_Hlk486589626"/>
    </w:p>
    <w:bookmarkStart w:id="145" w:name="O365Applications"/>
    <w:bookmarkEnd w:id="144"/>
    <w:p w14:paraId="74D8B29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7B3B75FA" w14:textId="2E99B9C4" w:rsidR="00BA653F" w:rsidRPr="00291128" w:rsidRDefault="00471E11" w:rsidP="00BA653F">
      <w:pPr>
        <w:pStyle w:val="ProductList-Offering2Heading"/>
        <w:outlineLvl w:val="2"/>
        <w:rPr>
          <w:lang w:val="es-ES"/>
        </w:rPr>
      </w:pPr>
      <w:r w:rsidRPr="00871426">
        <w:rPr>
          <w:lang w:val="es-ES"/>
        </w:rPr>
        <w:tab/>
      </w:r>
      <w:bookmarkStart w:id="146" w:name="_Toc60224886"/>
      <w:r w:rsidR="00BA653F" w:rsidRPr="00291128">
        <w:rPr>
          <w:lang w:val="es-ES"/>
        </w:rPr>
        <w:t xml:space="preserve">Microsoft </w:t>
      </w:r>
      <w:proofErr w:type="spellStart"/>
      <w:r w:rsidR="00BA653F" w:rsidRPr="00291128">
        <w:rPr>
          <w:lang w:val="es-ES"/>
        </w:rPr>
        <w:t>Stream</w:t>
      </w:r>
      <w:bookmarkEnd w:id="146"/>
      <w:proofErr w:type="spellEnd"/>
    </w:p>
    <w:p w14:paraId="3329F76D"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Notificaciones</w:t>
      </w:r>
    </w:p>
    <w:p w14:paraId="6C05D0F5" w14:textId="77777777" w:rsidR="00BA653F" w:rsidRPr="00291128" w:rsidRDefault="00BA653F" w:rsidP="00BA653F">
      <w:pPr>
        <w:pStyle w:val="ProductList-Body"/>
        <w:rPr>
          <w:lang w:val="es-ES"/>
        </w:rPr>
      </w:pPr>
      <w:r w:rsidRPr="00291128">
        <w:rPr>
          <w:lang w:val="es-ES"/>
        </w:rPr>
        <w:t xml:space="preserve">Se aplica la Notificación sobre el </w:t>
      </w:r>
      <w:r w:rsidRPr="00291128">
        <w:rPr>
          <w:color w:val="000000" w:themeColor="text1"/>
          <w:lang w:val="es-ES"/>
        </w:rPr>
        <w:t xml:space="preserve">Estándar Visual </w:t>
      </w:r>
      <w:proofErr w:type="spellStart"/>
      <w:r w:rsidRPr="00291128">
        <w:rPr>
          <w:color w:val="000000" w:themeColor="text1"/>
          <w:lang w:val="es-ES"/>
        </w:rPr>
        <w:t>H.264</w:t>
      </w:r>
      <w:proofErr w:type="spellEnd"/>
      <w:r w:rsidRPr="00291128">
        <w:rPr>
          <w:color w:val="000000" w:themeColor="text1"/>
          <w:lang w:val="es-ES"/>
        </w:rPr>
        <w:t xml:space="preserve">/AVC, el Estándar de Vídeo VC-1, el Estándar Visual MPEG-4 Parte 2 y el Estándar de Vídeo MPEG-2 </w:t>
      </w:r>
      <w:r w:rsidRPr="00291128">
        <w:rPr>
          <w:lang w:val="es-ES"/>
        </w:rPr>
        <w:t xml:space="preserve">que se encuentra en el </w:t>
      </w:r>
      <w:hyperlink w:anchor="_top" w:tooltip="Anexo 1" w:history="1">
        <w:r w:rsidRPr="00291128">
          <w:rPr>
            <w:rStyle w:val="Hyperlink"/>
            <w:lang w:val="es-ES"/>
          </w:rPr>
          <w:t>Anexo 1</w:t>
        </w:r>
      </w:hyperlink>
      <w:r w:rsidRPr="00291128">
        <w:rPr>
          <w:lang w:val="es-ES"/>
        </w:rPr>
        <w:t>.</w:t>
      </w:r>
    </w:p>
    <w:p w14:paraId="362E4855" w14:textId="77777777" w:rsidR="00BA653F" w:rsidRPr="00291128" w:rsidRDefault="00BA653F" w:rsidP="00BA653F">
      <w:pPr>
        <w:pStyle w:val="ProductList-Body"/>
        <w:rPr>
          <w:lang w:val="es-ES"/>
        </w:rPr>
      </w:pPr>
    </w:p>
    <w:p w14:paraId="2899AC23"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 xml:space="preserve">Eventos de </w:t>
      </w:r>
      <w:proofErr w:type="spellStart"/>
      <w:r w:rsidRPr="00291128">
        <w:rPr>
          <w:b/>
          <w:color w:val="00188F"/>
          <w:lang w:val="es-ES"/>
        </w:rPr>
        <w:t>Streaming</w:t>
      </w:r>
      <w:proofErr w:type="spellEnd"/>
      <w:r w:rsidRPr="00291128">
        <w:rPr>
          <w:b/>
          <w:color w:val="00188F"/>
          <w:lang w:val="es-ES"/>
        </w:rPr>
        <w:t xml:space="preserve"> en Directo</w:t>
      </w:r>
    </w:p>
    <w:p w14:paraId="2A6D8A97" w14:textId="77777777" w:rsidR="00BA653F" w:rsidRPr="00291128" w:rsidRDefault="00BA653F" w:rsidP="00BA653F">
      <w:pPr>
        <w:pStyle w:val="ProductList-Body"/>
        <w:rPr>
          <w:lang w:val="es-ES"/>
        </w:rPr>
      </w:pPr>
      <w:r w:rsidRPr="00291128">
        <w:rPr>
          <w:lang w:val="es-ES"/>
        </w:rPr>
        <w:t xml:space="preserve">Los Eventos de </w:t>
      </w:r>
      <w:proofErr w:type="spellStart"/>
      <w:r w:rsidRPr="00291128">
        <w:rPr>
          <w:lang w:val="es-ES"/>
        </w:rPr>
        <w:t>Streaming</w:t>
      </w:r>
      <w:proofErr w:type="spellEnd"/>
      <w:r w:rsidRPr="00291128">
        <w:rPr>
          <w:lang w:val="es-ES"/>
        </w:rPr>
        <w:t xml:space="preserve"> en Directo están sujetos a lo siguiente:</w:t>
      </w:r>
    </w:p>
    <w:p w14:paraId="476A8E75" w14:textId="77777777" w:rsidR="00BA653F" w:rsidRPr="00291128" w:rsidRDefault="00BA653F" w:rsidP="00941C27">
      <w:pPr>
        <w:pStyle w:val="ProductList-Bullet"/>
        <w:numPr>
          <w:ilvl w:val="0"/>
          <w:numId w:val="11"/>
        </w:numPr>
        <w:rPr>
          <w:lang w:val="es-ES"/>
        </w:rPr>
      </w:pPr>
      <w:r w:rsidRPr="00291128">
        <w:rPr>
          <w:lang w:val="es-ES"/>
        </w:rPr>
        <w:t xml:space="preserve">Los Eventos de </w:t>
      </w:r>
      <w:proofErr w:type="spellStart"/>
      <w:r w:rsidRPr="00291128">
        <w:rPr>
          <w:lang w:val="es-ES"/>
        </w:rPr>
        <w:t>Streaming</w:t>
      </w:r>
      <w:proofErr w:type="spellEnd"/>
      <w:r w:rsidRPr="00291128">
        <w:rPr>
          <w:lang w:val="es-ES"/>
        </w:rPr>
        <w:t xml:space="preserve"> en Directo no pueden tener una duración superior a las cuatro (4) horas;</w:t>
      </w:r>
    </w:p>
    <w:p w14:paraId="5DE802E8" w14:textId="77777777" w:rsidR="00BA653F" w:rsidRPr="00291128" w:rsidRDefault="00BA653F" w:rsidP="00941C27">
      <w:pPr>
        <w:pStyle w:val="ProductList-Bullet"/>
        <w:numPr>
          <w:ilvl w:val="0"/>
          <w:numId w:val="11"/>
        </w:numPr>
        <w:rPr>
          <w:lang w:val="es-ES"/>
        </w:rPr>
      </w:pPr>
      <w:r w:rsidRPr="00291128">
        <w:rPr>
          <w:lang w:val="es-ES"/>
        </w:rPr>
        <w:t xml:space="preserve">Los asistentes a los Eventos de </w:t>
      </w:r>
      <w:proofErr w:type="spellStart"/>
      <w:r w:rsidRPr="00291128">
        <w:rPr>
          <w:lang w:val="es-ES"/>
        </w:rPr>
        <w:t>Streaming</w:t>
      </w:r>
      <w:proofErr w:type="spellEnd"/>
      <w:r w:rsidRPr="00291128">
        <w:rPr>
          <w:lang w:val="es-ES"/>
        </w:rPr>
        <w:t xml:space="preserve"> en Directo no pueden superar los 10.000; y</w:t>
      </w:r>
    </w:p>
    <w:p w14:paraId="28C46768" w14:textId="77777777" w:rsidR="00BA653F" w:rsidRPr="005241E3" w:rsidRDefault="00BA653F" w:rsidP="00941C27">
      <w:pPr>
        <w:pStyle w:val="ProductList-Bullet"/>
        <w:numPr>
          <w:ilvl w:val="0"/>
          <w:numId w:val="11"/>
        </w:numPr>
        <w:rPr>
          <w:lang w:val="es-ES"/>
        </w:rPr>
      </w:pPr>
      <w:r w:rsidRPr="00291128">
        <w:rPr>
          <w:lang w:val="es-ES"/>
        </w:rPr>
        <w:t xml:space="preserve">Los Eventos de </w:t>
      </w:r>
      <w:proofErr w:type="spellStart"/>
      <w:r w:rsidRPr="00291128">
        <w:rPr>
          <w:lang w:val="es-ES"/>
        </w:rPr>
        <w:t>Streaming</w:t>
      </w:r>
      <w:proofErr w:type="spellEnd"/>
      <w:r w:rsidRPr="00291128">
        <w:rPr>
          <w:lang w:val="es-ES"/>
        </w:rPr>
        <w:t xml:space="preserve"> en Directo se limitan a quince (15) por cliente en cualquier momento específico.</w:t>
      </w:r>
    </w:p>
    <w:p w14:paraId="11BFD48E" w14:textId="77777777" w:rsidR="00BA653F" w:rsidRPr="006D3651" w:rsidRDefault="00F66214" w:rsidP="00BA653F">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A653F" w:rsidRPr="006D3651">
          <w:rPr>
            <w:rStyle w:val="Hyperlink"/>
            <w:sz w:val="16"/>
            <w:szCs w:val="16"/>
            <w:lang w:val="es-ES"/>
          </w:rPr>
          <w:t>Tabla de contenido</w:t>
        </w:r>
      </w:hyperlink>
      <w:r w:rsidR="00BA653F" w:rsidRPr="006D3651">
        <w:rPr>
          <w:sz w:val="16"/>
          <w:szCs w:val="16"/>
          <w:lang w:val="es-ES"/>
        </w:rPr>
        <w:t xml:space="preserve"> / </w:t>
      </w:r>
      <w:hyperlink w:anchor="GeneralTerms" w:tooltip="Términos generales" w:history="1">
        <w:r w:rsidR="00BA653F" w:rsidRPr="006D3651">
          <w:rPr>
            <w:rStyle w:val="Hyperlink"/>
            <w:sz w:val="16"/>
            <w:szCs w:val="16"/>
            <w:lang w:val="es-ES"/>
          </w:rPr>
          <w:t>Términos generales</w:t>
        </w:r>
      </w:hyperlink>
    </w:p>
    <w:p w14:paraId="6CCD07BF" w14:textId="768A317F" w:rsidR="00471E11" w:rsidRDefault="00471E11" w:rsidP="00471E11">
      <w:pPr>
        <w:pStyle w:val="ProductList-Offering2Heading"/>
        <w:outlineLvl w:val="2"/>
        <w:rPr>
          <w:lang w:val="es-ES"/>
        </w:rPr>
      </w:pPr>
      <w:r w:rsidRPr="00871426">
        <w:rPr>
          <w:lang w:val="es-ES"/>
        </w:rPr>
        <w:tab/>
      </w:r>
      <w:bookmarkStart w:id="147" w:name="_Toc60224887"/>
      <w:r>
        <w:rPr>
          <w:lang w:val="es-ES"/>
        </w:rPr>
        <w:t xml:space="preserve">Microsoft </w:t>
      </w:r>
      <w:proofErr w:type="spellStart"/>
      <w:r>
        <w:rPr>
          <w:lang w:val="es-ES"/>
        </w:rPr>
        <w:t>Teams</w:t>
      </w:r>
      <w:bookmarkEnd w:id="147"/>
      <w:proofErr w:type="spellEnd"/>
    </w:p>
    <w:p w14:paraId="10AF0F18" w14:textId="77777777" w:rsidR="00471E11" w:rsidRDefault="00471E11" w:rsidP="00471E11">
      <w:pPr>
        <w:pStyle w:val="ProductList-Body"/>
        <w:tabs>
          <w:tab w:val="clear" w:pos="158"/>
          <w:tab w:val="left" w:pos="360"/>
        </w:tabs>
        <w:rPr>
          <w:b/>
          <w:color w:val="00188F"/>
          <w:lang w:val="es-ES"/>
        </w:rPr>
      </w:pPr>
      <w:r>
        <w:rPr>
          <w:b/>
          <w:color w:val="00188F"/>
          <w:lang w:val="es-ES"/>
        </w:rPr>
        <w:t>Notificaciones</w:t>
      </w:r>
    </w:p>
    <w:p w14:paraId="26E2C3FE" w14:textId="77777777" w:rsidR="00471E11" w:rsidRDefault="00471E11" w:rsidP="00471E11">
      <w:pPr>
        <w:pStyle w:val="ProductList-Body"/>
        <w:rPr>
          <w:lang w:val="es-ES"/>
        </w:rPr>
      </w:pPr>
      <w:r>
        <w:rPr>
          <w:lang w:val="es-ES"/>
        </w:rPr>
        <w:t xml:space="preserve">La notificación </w:t>
      </w:r>
      <w:proofErr w:type="spellStart"/>
      <w:r>
        <w:rPr>
          <w:lang w:val="es-ES"/>
        </w:rPr>
        <w:t>H.264</w:t>
      </w:r>
      <w:proofErr w:type="spellEnd"/>
      <w:r>
        <w:rPr>
          <w:lang w:val="es-ES"/>
        </w:rPr>
        <w:t xml:space="preserve">/MPEG-4 AVC en el </w:t>
      </w:r>
      <w:hyperlink r:id="rId60" w:anchor="Anexo1" w:tooltip="Anexo 1" w:history="1">
        <w:r>
          <w:rPr>
            <w:rStyle w:val="Hyperlink"/>
            <w:lang w:val="es-ES"/>
          </w:rPr>
          <w:t>Anexo 1</w:t>
        </w:r>
      </w:hyperlink>
      <w:r>
        <w:rPr>
          <w:lang w:val="es-ES"/>
        </w:rPr>
        <w:t xml:space="preserve"> se aplica a todos los Servicios de Office 365 que incluyan Microsoft </w:t>
      </w:r>
      <w:proofErr w:type="spellStart"/>
      <w:r>
        <w:rPr>
          <w:lang w:val="es-ES"/>
        </w:rPr>
        <w:t>Teams</w:t>
      </w:r>
      <w:proofErr w:type="spellEnd"/>
      <w:r>
        <w:rPr>
          <w:lang w:val="es-ES"/>
        </w:rPr>
        <w:t>.</w:t>
      </w:r>
    </w:p>
    <w:p w14:paraId="6485AA8F" w14:textId="77777777" w:rsidR="00471E11" w:rsidRDefault="00471E11" w:rsidP="00471E11">
      <w:pPr>
        <w:pStyle w:val="ProductList-Body"/>
        <w:rPr>
          <w:b/>
          <w:bCs/>
          <w:lang w:val="es-ES"/>
        </w:rPr>
      </w:pPr>
    </w:p>
    <w:p w14:paraId="76ED0E22" w14:textId="77777777" w:rsidR="00471E11" w:rsidRDefault="00471E11" w:rsidP="00471E11">
      <w:pPr>
        <w:pStyle w:val="ProductList-Body"/>
        <w:tabs>
          <w:tab w:val="clear" w:pos="158"/>
          <w:tab w:val="left" w:pos="360"/>
        </w:tabs>
        <w:rPr>
          <w:b/>
          <w:color w:val="00188F"/>
          <w:lang w:val="es-ES"/>
        </w:rPr>
      </w:pPr>
      <w:r>
        <w:rPr>
          <w:b/>
          <w:color w:val="00188F"/>
          <w:lang w:val="es-ES"/>
        </w:rPr>
        <w:t>Clientes del Sector de Salud</w:t>
      </w:r>
    </w:p>
    <w:p w14:paraId="7F44148D" w14:textId="77777777" w:rsidR="00471E11" w:rsidRDefault="00471E11" w:rsidP="00471E11">
      <w:pPr>
        <w:pStyle w:val="ProductList-Body"/>
        <w:rPr>
          <w:lang w:val="es-ES"/>
        </w:rPr>
      </w:pPr>
      <w:r>
        <w:rPr>
          <w:lang w:val="es-ES"/>
        </w:rPr>
        <w:t xml:space="preserve">El Cliente es el único responsable de: (1) la exactitud y la adecuación de la información y los datos proporcionados a través del uso del Servicio Microsoft </w:t>
      </w:r>
      <w:proofErr w:type="spellStart"/>
      <w:r>
        <w:rPr>
          <w:lang w:val="es-ES"/>
        </w:rPr>
        <w:t>Teams</w:t>
      </w:r>
      <w:proofErr w:type="spellEnd"/>
      <w:r>
        <w:rPr>
          <w:lang w:val="es-ES"/>
        </w:rPr>
        <w:t xml:space="preserve">; (2) la implementación de un método seguro de autenticación de aplicación a aplicación entre cualquier aplicación y/o servicio del Cliente y Microsoft </w:t>
      </w:r>
      <w:proofErr w:type="spellStart"/>
      <w:r>
        <w:rPr>
          <w:lang w:val="es-ES"/>
        </w:rPr>
        <w:t>Teams</w:t>
      </w:r>
      <w:proofErr w:type="spellEnd"/>
      <w:r>
        <w:rPr>
          <w:lang w:val="es-ES"/>
        </w:rPr>
        <w:t xml:space="preserve">; (3) obtener el consentimiento adecuado de los usuarios finales en relación con el uso de Microsoft </w:t>
      </w:r>
      <w:proofErr w:type="spellStart"/>
      <w:r>
        <w:rPr>
          <w:lang w:val="es-ES"/>
        </w:rPr>
        <w:t>Teams</w:t>
      </w:r>
      <w:proofErr w:type="spellEnd"/>
      <w:r>
        <w:rPr>
          <w:lang w:val="es-ES"/>
        </w:rPr>
        <w:t xml:space="preserve"> por parte del usuario final y del Cliente; y (4) mostrar advertencias, exenciones de responsabilidad y reconocimientos adecuados para los usuarios finales en relación con el uso de Microsoft </w:t>
      </w:r>
      <w:proofErr w:type="spellStart"/>
      <w:r>
        <w:rPr>
          <w:lang w:val="es-ES"/>
        </w:rPr>
        <w:t>Teams</w:t>
      </w:r>
      <w:proofErr w:type="spellEnd"/>
      <w:r>
        <w:rPr>
          <w:lang w:val="es-ES"/>
        </w:rPr>
        <w:t xml:space="preserve"> por parte del usuario final y del Cliente.</w:t>
      </w:r>
    </w:p>
    <w:p w14:paraId="71D55C22" w14:textId="77777777" w:rsidR="00471E11" w:rsidRDefault="00471E11" w:rsidP="00471E11">
      <w:pPr>
        <w:pStyle w:val="ProductList-Body"/>
        <w:rPr>
          <w:lang w:val="es-ES"/>
        </w:rPr>
      </w:pPr>
    </w:p>
    <w:p w14:paraId="213C6862" w14:textId="77777777" w:rsidR="00471E11" w:rsidRDefault="00471E11" w:rsidP="00471E11">
      <w:pPr>
        <w:pStyle w:val="ProductList-Body"/>
        <w:rPr>
          <w:lang w:val="es-ES"/>
        </w:rPr>
      </w:pPr>
      <w:r>
        <w:rPr>
          <w:lang w:val="es-ES"/>
        </w:rPr>
        <w:t>EL CLIENTE RECONOCE QUE LOS SERVICIOS ONLINE (SERVICIO Y APLICACIONES DE MICROSOFT TEAMS) (1) NO ESTÁN DISEÑADOS NI DISPONIBLES COMO DISPOSITIVO MÉDICO (O DISPOSITIVOS MÉDICOS) PARA EL DIAGNÓSTICO DE UNA ENFERMEDAD U OTRA PATOLOGÍA, ASÍ COMO TAMPOCO PARA CURAR, MITIGAR, TRATAR O PREVENIR ENFERMEDADES, O PARA UTILIZARSE COMO UN COMPONENTE DE CUALQUIER OFERTA CLÍNICA O PRODUCTO, Y NO SE OTORGA NINGUNA LICENCIA O DERECHO PARA UTILIZAR LOS SERVICIOS ONLINE PARA DICHOS PROPÓSITOS, (2) NO ESTÁN DISEÑADOS NI DISPONIBLES PARA SUSTITUIR EL ASESORAMIENTO, EL DIAGNÓSTICO, EL TRATAMIENTO O EL JUICIO DE UN MÉDICO PROFESIONAL Y NO DEBEN UTILIZARSE COMO REEMPLAZO O SUSTITUTO DEL ASESORAMIENTO, DIAGNÓSTICO, TRATAMIENTO O JUICIO DE UN MÉDICO PROFESIONAL Y (3) NO DEBEN UTILIZARSE PARA EMERGENCIAS NI ES COMPATIBLE CON EMERGENCIAS MÉDICAS. EL CLIENTE ES EL ÚNICO RESPONSABLE DE CUALQUIER LESIÓN PERSONAL O LA MUERTE QUE PUEDA OCURRIR COMO RESULTADO DEL USO DEL MICROSOFT TEAMS Y DE APLICACIONES, INCLUIDAS, ENTRE OTRAS, LAS LESIONES A LOS USUARIOS FINALES O A PACIENTES DEL CLIENTE.</w:t>
      </w:r>
    </w:p>
    <w:p w14:paraId="257D3DF6" w14:textId="77777777" w:rsidR="00471E11" w:rsidRDefault="00471E11" w:rsidP="00471E11">
      <w:pPr>
        <w:pStyle w:val="ProductList-Body"/>
        <w:rPr>
          <w:lang w:val="es-ES"/>
        </w:rPr>
      </w:pPr>
    </w:p>
    <w:p w14:paraId="50BECF59" w14:textId="77777777" w:rsidR="00471E11" w:rsidRDefault="00471E11" w:rsidP="00471E11">
      <w:pPr>
        <w:pStyle w:val="ProductList-Body"/>
        <w:tabs>
          <w:tab w:val="clear" w:pos="158"/>
          <w:tab w:val="left" w:pos="360"/>
        </w:tabs>
        <w:rPr>
          <w:b/>
          <w:color w:val="00188F"/>
          <w:lang w:val="es-ES"/>
        </w:rPr>
      </w:pPr>
      <w:r>
        <w:rPr>
          <w:b/>
          <w:color w:val="00188F"/>
          <w:lang w:val="es-ES"/>
        </w:rPr>
        <w:t>Limitación de DLP</w:t>
      </w:r>
    </w:p>
    <w:p w14:paraId="43256006" w14:textId="77777777" w:rsidR="00471E11" w:rsidRDefault="00471E11" w:rsidP="00471E11">
      <w:pPr>
        <w:pStyle w:val="ProductList-Body"/>
        <w:rPr>
          <w:b/>
          <w:bCs/>
          <w:color w:val="00188F"/>
          <w:lang w:val="es-ES"/>
        </w:rPr>
      </w:pPr>
      <w:r>
        <w:rPr>
          <w:lang w:val="es-ES"/>
        </w:rPr>
        <w:t xml:space="preserve">El Servicio de Prevención de Pérdida de Datos no se aplica ni bloquea los mensajes de Microsoft </w:t>
      </w:r>
      <w:proofErr w:type="spellStart"/>
      <w:r>
        <w:rPr>
          <w:lang w:val="es-ES"/>
        </w:rPr>
        <w:t>Teams</w:t>
      </w:r>
      <w:proofErr w:type="spellEnd"/>
      <w:r>
        <w:rPr>
          <w:lang w:val="es-ES"/>
        </w:rPr>
        <w:t xml:space="preserve"> enviados o recibidos por SMS.</w:t>
      </w:r>
    </w:p>
    <w:p w14:paraId="0BE1A617" w14:textId="77777777" w:rsidR="00471E11" w:rsidRDefault="00471E11" w:rsidP="00471E11">
      <w:pPr>
        <w:pStyle w:val="ProductList-Body"/>
        <w:rPr>
          <w:lang w:val="es-ES"/>
        </w:rPr>
      </w:pPr>
    </w:p>
    <w:p w14:paraId="6AAD8703" w14:textId="77777777" w:rsidR="00471E11" w:rsidRDefault="00471E11" w:rsidP="00471E11">
      <w:pPr>
        <w:pStyle w:val="ProductList-Body"/>
        <w:rPr>
          <w:b/>
          <w:color w:val="00188F"/>
          <w:lang w:val="es-ES"/>
        </w:rPr>
      </w:pPr>
      <w:r>
        <w:rPr>
          <w:b/>
          <w:color w:val="00188F"/>
          <w:lang w:val="es-ES"/>
        </w:rPr>
        <w:t>Pruebas</w:t>
      </w:r>
    </w:p>
    <w:p w14:paraId="1E2162F2" w14:textId="0C6828EE" w:rsidR="00471E11" w:rsidRDefault="007912ED" w:rsidP="00471E11">
      <w:pPr>
        <w:pStyle w:val="ProductList-Body"/>
        <w:rPr>
          <w:b/>
          <w:lang w:val="es-ES"/>
        </w:rPr>
      </w:pPr>
      <w:r>
        <w:lastRenderedPageBreak/>
        <w:t xml:space="preserve">Solo </w:t>
      </w:r>
      <w:proofErr w:type="spellStart"/>
      <w:r>
        <w:t>usuarios</w:t>
      </w:r>
      <w:proofErr w:type="spellEnd"/>
      <w:r>
        <w:t xml:space="preserve"> finales </w:t>
      </w:r>
      <w:proofErr w:type="spellStart"/>
      <w:r>
        <w:t>individuales</w:t>
      </w:r>
      <w:proofErr w:type="spellEnd"/>
      <w:r>
        <w:t xml:space="preserve"> </w:t>
      </w:r>
      <w:proofErr w:type="spellStart"/>
      <w:r>
        <w:t>pueden</w:t>
      </w:r>
      <w:proofErr w:type="spellEnd"/>
      <w:r>
        <w:t xml:space="preserve"> </w:t>
      </w:r>
      <w:proofErr w:type="spellStart"/>
      <w:r>
        <w:t>iniciar</w:t>
      </w:r>
      <w:proofErr w:type="spellEnd"/>
      <w:r>
        <w:t xml:space="preserve"> la </w:t>
      </w:r>
      <w:proofErr w:type="spellStart"/>
      <w:r>
        <w:t>Experiencia</w:t>
      </w:r>
      <w:proofErr w:type="spellEnd"/>
      <w:r>
        <w:t xml:space="preserve"> de </w:t>
      </w:r>
      <w:proofErr w:type="spellStart"/>
      <w:r>
        <w:t>Exploración</w:t>
      </w:r>
      <w:proofErr w:type="spellEnd"/>
      <w:r>
        <w:t xml:space="preserve"> de Microsoft Teams. El </w:t>
      </w:r>
      <w:proofErr w:type="spellStart"/>
      <w:r>
        <w:t>Cliente</w:t>
      </w:r>
      <w:proofErr w:type="spellEnd"/>
      <w:r>
        <w:t xml:space="preserve"> no </w:t>
      </w:r>
      <w:proofErr w:type="spellStart"/>
      <w:r>
        <w:t>puede</w:t>
      </w:r>
      <w:proofErr w:type="spellEnd"/>
      <w:r>
        <w:t xml:space="preserve"> </w:t>
      </w:r>
      <w:proofErr w:type="spellStart"/>
      <w:r>
        <w:t>iniciar</w:t>
      </w:r>
      <w:proofErr w:type="spellEnd"/>
      <w:r>
        <w:t xml:space="preserve"> una </w:t>
      </w:r>
      <w:proofErr w:type="spellStart"/>
      <w:r>
        <w:t>Experiencia</w:t>
      </w:r>
      <w:proofErr w:type="spellEnd"/>
      <w:r>
        <w:t xml:space="preserve"> de </w:t>
      </w:r>
      <w:proofErr w:type="spellStart"/>
      <w:r>
        <w:t>Exploración</w:t>
      </w:r>
      <w:proofErr w:type="spellEnd"/>
      <w:r>
        <w:t xml:space="preserve"> de Microsoft Teams </w:t>
      </w:r>
      <w:proofErr w:type="spellStart"/>
      <w:r>
        <w:t>en</w:t>
      </w:r>
      <w:proofErr w:type="spellEnd"/>
      <w:r>
        <w:t xml:space="preserve"> </w:t>
      </w:r>
      <w:proofErr w:type="spellStart"/>
      <w:r>
        <w:t>nombre</w:t>
      </w:r>
      <w:proofErr w:type="spellEnd"/>
      <w:r>
        <w:t xml:space="preserve"> de los </w:t>
      </w:r>
      <w:proofErr w:type="spellStart"/>
      <w:r>
        <w:t>empleados</w:t>
      </w:r>
      <w:proofErr w:type="spellEnd"/>
      <w:r>
        <w:t xml:space="preserve"> del </w:t>
      </w:r>
      <w:proofErr w:type="spellStart"/>
      <w:r>
        <w:t>usuario</w:t>
      </w:r>
      <w:proofErr w:type="spellEnd"/>
      <w:r>
        <w:t xml:space="preserve"> final. </w:t>
      </w:r>
      <w:proofErr w:type="spellStart"/>
      <w:r>
        <w:t>Esta</w:t>
      </w:r>
      <w:proofErr w:type="spellEnd"/>
      <w:r>
        <w:t xml:space="preserve"> </w:t>
      </w:r>
      <w:proofErr w:type="spellStart"/>
      <w:r>
        <w:t>oferta</w:t>
      </w:r>
      <w:proofErr w:type="spellEnd"/>
      <w:r>
        <w:t xml:space="preserve"> no es </w:t>
      </w:r>
      <w:proofErr w:type="spellStart"/>
      <w:r>
        <w:t>válida</w:t>
      </w:r>
      <w:proofErr w:type="spellEnd"/>
      <w:r>
        <w:t xml:space="preserve"> para </w:t>
      </w:r>
      <w:proofErr w:type="spellStart"/>
      <w:r>
        <w:t>usuarios</w:t>
      </w:r>
      <w:proofErr w:type="spellEnd"/>
      <w:r>
        <w:t xml:space="preserve"> que </w:t>
      </w:r>
      <w:proofErr w:type="spellStart"/>
      <w:r>
        <w:t>hayan</w:t>
      </w:r>
      <w:proofErr w:type="spellEnd"/>
      <w:r>
        <w:t xml:space="preserve"> </w:t>
      </w:r>
      <w:proofErr w:type="spellStart"/>
      <w:r>
        <w:t>usado</w:t>
      </w:r>
      <w:proofErr w:type="spellEnd"/>
      <w:r>
        <w:t xml:space="preserve"> Teams </w:t>
      </w:r>
      <w:proofErr w:type="spellStart"/>
      <w:r>
        <w:t>anteriormente</w:t>
      </w:r>
      <w:proofErr w:type="spellEnd"/>
      <w:r>
        <w:t xml:space="preserve"> con una </w:t>
      </w:r>
      <w:proofErr w:type="spellStart"/>
      <w:r>
        <w:t>licencia</w:t>
      </w:r>
      <w:proofErr w:type="spellEnd"/>
      <w:r>
        <w:t xml:space="preserve"> </w:t>
      </w:r>
      <w:proofErr w:type="spellStart"/>
      <w:r>
        <w:t>pagada</w:t>
      </w:r>
      <w:proofErr w:type="spellEnd"/>
      <w:r>
        <w:t xml:space="preserve">, </w:t>
      </w:r>
      <w:proofErr w:type="spellStart"/>
      <w:r>
        <w:t>impagada</w:t>
      </w:r>
      <w:proofErr w:type="spellEnd"/>
      <w:r>
        <w:t xml:space="preserve"> o de </w:t>
      </w:r>
      <w:proofErr w:type="spellStart"/>
      <w:r>
        <w:t>prueba</w:t>
      </w:r>
      <w:proofErr w:type="spellEnd"/>
      <w:r w:rsidR="00471E11">
        <w:rPr>
          <w:lang w:val="es-ES"/>
        </w:rPr>
        <w:t>.</w:t>
      </w:r>
    </w:p>
    <w:p w14:paraId="37099C40" w14:textId="77777777" w:rsidR="00471E11" w:rsidRPr="006D3651" w:rsidRDefault="00F66214" w:rsidP="00471E11">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71E11" w:rsidRPr="006D3651">
          <w:rPr>
            <w:rStyle w:val="Hyperlink"/>
            <w:sz w:val="16"/>
            <w:szCs w:val="16"/>
            <w:lang w:val="es-ES"/>
          </w:rPr>
          <w:t>Tabla de contenido</w:t>
        </w:r>
      </w:hyperlink>
      <w:r w:rsidR="00471E11" w:rsidRPr="006D3651">
        <w:rPr>
          <w:sz w:val="16"/>
          <w:szCs w:val="16"/>
          <w:lang w:val="es-ES"/>
        </w:rPr>
        <w:t xml:space="preserve"> / </w:t>
      </w:r>
      <w:hyperlink w:anchor="GeneralTerms" w:tooltip="Términos generales" w:history="1">
        <w:r w:rsidR="00471E11" w:rsidRPr="006D3651">
          <w:rPr>
            <w:rStyle w:val="Hyperlink"/>
            <w:sz w:val="16"/>
            <w:szCs w:val="16"/>
            <w:lang w:val="es-ES"/>
          </w:rPr>
          <w:t>Términos generales</w:t>
        </w:r>
      </w:hyperlink>
    </w:p>
    <w:p w14:paraId="03A70CE9" w14:textId="77777777" w:rsidR="00BC2A06" w:rsidRPr="00661909" w:rsidRDefault="001919F4" w:rsidP="00BC2A06">
      <w:pPr>
        <w:pStyle w:val="ProductList-Offering2Heading"/>
        <w:outlineLvl w:val="2"/>
        <w:rPr>
          <w:lang w:val="es-ES"/>
        </w:rPr>
      </w:pPr>
      <w:r w:rsidRPr="00871426">
        <w:rPr>
          <w:lang w:val="es-ES"/>
        </w:rPr>
        <w:tab/>
      </w:r>
      <w:bookmarkStart w:id="148" w:name="M365Applications"/>
      <w:bookmarkStart w:id="149" w:name="_Toc37676501"/>
      <w:bookmarkStart w:id="150" w:name="_Toc60224888"/>
      <w:bookmarkEnd w:id="145"/>
      <w:r w:rsidR="00BC2A06" w:rsidRPr="00661909">
        <w:rPr>
          <w:lang w:val="es-ES"/>
        </w:rPr>
        <w:t>Aplicaciones de Microsoft 365</w:t>
      </w:r>
      <w:bookmarkEnd w:id="148"/>
      <w:bookmarkEnd w:id="149"/>
      <w:bookmarkEnd w:id="150"/>
    </w:p>
    <w:p w14:paraId="3AA707D5" w14:textId="77777777" w:rsidR="00BC2A06" w:rsidRPr="00661909" w:rsidRDefault="00BC2A06" w:rsidP="00BC2A06">
      <w:pPr>
        <w:pStyle w:val="ProductList-Offering1"/>
        <w:rPr>
          <w:lang w:val="es-ES"/>
        </w:rPr>
        <w:sectPr w:rsidR="00BC2A06" w:rsidRPr="00661909" w:rsidSect="00E275D6">
          <w:type w:val="continuous"/>
          <w:pgSz w:w="12240" w:h="15840"/>
          <w:pgMar w:top="1440" w:right="720" w:bottom="1440" w:left="720" w:header="720" w:footer="720" w:gutter="0"/>
          <w:cols w:space="720"/>
          <w:titlePg/>
          <w:docGrid w:linePitch="360"/>
        </w:sectPr>
      </w:pPr>
    </w:p>
    <w:p w14:paraId="34E4514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el negocio</w:t>
      </w:r>
    </w:p>
    <w:p w14:paraId="360E843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la empresa</w:t>
      </w:r>
    </w:p>
    <w:p w14:paraId="65F2AB4F"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Visio Online (Plan 1 y 2)</w:t>
      </w:r>
    </w:p>
    <w:p w14:paraId="29A2EF89" w14:textId="77777777" w:rsidR="00BC2A06" w:rsidRPr="00661909" w:rsidRDefault="00BC2A06" w:rsidP="00BC2A06">
      <w:pPr>
        <w:pStyle w:val="ProductList-Offering2"/>
        <w:rPr>
          <w:lang w:val="es-ES"/>
        </w:rPr>
        <w:sectPr w:rsidR="00BC2A06" w:rsidRPr="00661909" w:rsidSect="005B7124">
          <w:type w:val="continuous"/>
          <w:pgSz w:w="12240" w:h="15840"/>
          <w:pgMar w:top="1440" w:right="720" w:bottom="1440" w:left="720" w:header="720" w:footer="720" w:gutter="0"/>
          <w:cols w:num="2" w:space="720"/>
          <w:titlePg/>
          <w:docGrid w:linePitch="360"/>
        </w:sectPr>
      </w:pPr>
    </w:p>
    <w:p w14:paraId="6ACC1B95" w14:textId="77777777" w:rsidR="00BC2A06" w:rsidRPr="00661909" w:rsidRDefault="00BC2A06" w:rsidP="00BC2A06">
      <w:pPr>
        <w:pStyle w:val="ProductList-Body"/>
        <w:pBdr>
          <w:top w:val="single" w:sz="4" w:space="1" w:color="BFBFBF" w:themeColor="background1" w:themeShade="BF"/>
        </w:pBdr>
        <w:rPr>
          <w:b/>
          <w:color w:val="000000" w:themeColor="text1"/>
          <w:sz w:val="8"/>
          <w:szCs w:val="8"/>
          <w:lang w:val="es-ES"/>
        </w:rPr>
      </w:pPr>
    </w:p>
    <w:p w14:paraId="64930F5B" w14:textId="77777777" w:rsidR="00291776" w:rsidRPr="00661909" w:rsidRDefault="00291776" w:rsidP="00291776">
      <w:pPr>
        <w:pStyle w:val="ProductList-Body"/>
        <w:tabs>
          <w:tab w:val="clear" w:pos="158"/>
          <w:tab w:val="left" w:pos="180"/>
        </w:tabs>
        <w:rPr>
          <w:b/>
          <w:color w:val="00188F"/>
          <w:lang w:val="es-ES"/>
        </w:rPr>
      </w:pPr>
      <w:r w:rsidRPr="00661909">
        <w:rPr>
          <w:b/>
          <w:color w:val="00188F"/>
          <w:lang w:val="es-ES"/>
        </w:rPr>
        <w:t xml:space="preserve">Derechos de Instalación y Uso </w:t>
      </w:r>
    </w:p>
    <w:p w14:paraId="78C1021A" w14:textId="77777777" w:rsidR="00291776" w:rsidRDefault="00291776" w:rsidP="00291776">
      <w:pPr>
        <w:pStyle w:val="ProductList-Body"/>
        <w:tabs>
          <w:tab w:val="clear" w:pos="158"/>
          <w:tab w:val="left" w:pos="180"/>
        </w:tabs>
      </w:pPr>
      <w:r w:rsidRPr="00661909">
        <w:rPr>
          <w:lang w:val="es-ES"/>
        </w:rPr>
        <w:t xml:space="preserve">Cada usuario al cual el Cliente asigne una SL de Usuario debe contar con una cuenta profesional o educativa con la finalidad de utilizar el software proporcionado con la suscripción. </w:t>
      </w:r>
      <w:proofErr w:type="spellStart"/>
      <w:r>
        <w:t>Estos</w:t>
      </w:r>
      <w:proofErr w:type="spellEnd"/>
      <w:r>
        <w:t xml:space="preserve"> </w:t>
      </w:r>
      <w:proofErr w:type="spellStart"/>
      <w:r>
        <w:t>usuarios</w:t>
      </w:r>
      <w:proofErr w:type="spellEnd"/>
      <w:r>
        <w:t>:</w:t>
      </w:r>
    </w:p>
    <w:p w14:paraId="1F7A9CCD" w14:textId="77777777" w:rsidR="00291776" w:rsidRPr="00661909" w:rsidRDefault="00291776" w:rsidP="00291776">
      <w:pPr>
        <w:pStyle w:val="ProductList-Body"/>
        <w:numPr>
          <w:ilvl w:val="0"/>
          <w:numId w:val="6"/>
        </w:numPr>
        <w:ind w:left="450" w:hanging="270"/>
        <w:rPr>
          <w:lang w:val="es-ES"/>
        </w:rPr>
      </w:pPr>
      <w:r w:rsidRPr="00661909">
        <w:rPr>
          <w:lang w:val="es-ES"/>
        </w:rPr>
        <w:t>pueden activar el software que se proporciona con la SL en un máximo de cinco OSE simultáneos para uso local o remoto;</w:t>
      </w:r>
    </w:p>
    <w:p w14:paraId="3DDE39F7" w14:textId="77777777" w:rsidR="00291776" w:rsidRPr="00661909" w:rsidRDefault="00291776" w:rsidP="00291776">
      <w:pPr>
        <w:pStyle w:val="ProductList-Body"/>
        <w:numPr>
          <w:ilvl w:val="0"/>
          <w:numId w:val="6"/>
        </w:numPr>
        <w:ind w:left="450" w:hanging="270"/>
        <w:rPr>
          <w:lang w:val="es-ES"/>
        </w:rPr>
      </w:pPr>
      <w:r w:rsidRPr="00661909">
        <w:rPr>
          <w:lang w:val="es-ES"/>
        </w:rPr>
        <w:t>también pueden instalar y utilizar el software con activación en equipos compartidos, en un dispositivo compartido, en un Servidor de Red o</w:t>
      </w:r>
      <w:r>
        <w:rPr>
          <w:lang w:val="es-ES"/>
        </w:rPr>
        <w:t> </w:t>
      </w:r>
      <w:r w:rsidRPr="00661909">
        <w:rPr>
          <w:lang w:val="es-ES"/>
        </w:rPr>
        <w:t>en Microsoft Azure o con un Socio de Hosting de Varios Inquilinos Cualificado (“QMTH”). El derecho de instalar y utilizar el software con un</w:t>
      </w:r>
      <w:r>
        <w:rPr>
          <w:lang w:val="es-ES"/>
        </w:rPr>
        <w:t> </w:t>
      </w:r>
      <w:r w:rsidRPr="00661909">
        <w:rPr>
          <w:lang w:val="es-ES"/>
        </w:rPr>
        <w:t xml:space="preserve">QMTH no se aplica si el QMTH está utilizando un Proveedor Enumerado como Proveedor de Centro de Datos, tal como se definen esos términos en los </w:t>
      </w:r>
      <w:hyperlink r:id="rId61" w:history="1">
        <w:r w:rsidRPr="00661909">
          <w:rPr>
            <w:rStyle w:val="Hyperlink"/>
            <w:lang w:val="es-ES"/>
          </w:rPr>
          <w:t>Términos de los Productos</w:t>
        </w:r>
      </w:hyperlink>
      <w:r w:rsidRPr="00661909">
        <w:rPr>
          <w:lang w:val="es-ES"/>
        </w:rPr>
        <w:t xml:space="preserve">. Encontrará los Términos de los Productos en </w:t>
      </w:r>
      <w:hyperlink r:id="rId62" w:history="1">
        <w:r w:rsidRPr="00661909">
          <w:rPr>
            <w:rStyle w:val="Hyperlink"/>
            <w:lang w:val="es-ES"/>
          </w:rPr>
          <w:t>http://go.microsoft.com/?linkid=9839207</w:t>
        </w:r>
      </w:hyperlink>
      <w:r w:rsidRPr="00661909">
        <w:rPr>
          <w:lang w:val="es-ES"/>
        </w:rPr>
        <w:t>. Se</w:t>
      </w:r>
      <w:r>
        <w:rPr>
          <w:lang w:val="es-ES"/>
        </w:rPr>
        <w:t> </w:t>
      </w:r>
      <w:r w:rsidRPr="00661909">
        <w:rPr>
          <w:lang w:val="es-ES"/>
        </w:rPr>
        <w:t>encuentra disponible una lista de Socios de Hosting de Varios Inquilinos Cualificados y de requisitos de implementación adicionales en</w:t>
      </w:r>
      <w:r>
        <w:rPr>
          <w:lang w:val="es-ES"/>
        </w:rPr>
        <w:t> </w:t>
      </w:r>
      <w:hyperlink r:id="rId63" w:history="1">
        <w:r w:rsidRPr="00661909">
          <w:rPr>
            <w:rStyle w:val="Hyperlink"/>
            <w:lang w:val="es-ES"/>
          </w:rPr>
          <w:t>www.office.com/sca</w:t>
        </w:r>
      </w:hyperlink>
      <w:r w:rsidRPr="00661909">
        <w:rPr>
          <w:color w:val="1F497D"/>
          <w:lang w:val="es-ES"/>
        </w:rPr>
        <w:t xml:space="preserve">. </w:t>
      </w:r>
      <w:r w:rsidRPr="00661909">
        <w:rPr>
          <w:lang w:val="es-ES"/>
        </w:rPr>
        <w:t>Esta disposición de activación en equipos compartidos solo se aplica a Clientes con licencia para Aplicaciones de Microsoft para el negocio cuando se licencia Aplicaciones de Microsoft 365 para el negocio como un componente de Microsoft 365 Empresa Premium;</w:t>
      </w:r>
    </w:p>
    <w:p w14:paraId="11629C3D" w14:textId="77777777" w:rsidR="00291776" w:rsidRPr="00661909" w:rsidRDefault="00291776" w:rsidP="00291776">
      <w:pPr>
        <w:pStyle w:val="ProductList-Body"/>
        <w:numPr>
          <w:ilvl w:val="0"/>
          <w:numId w:val="6"/>
        </w:numPr>
        <w:ind w:left="450" w:hanging="270"/>
        <w:rPr>
          <w:b/>
          <w:lang w:val="es-ES"/>
        </w:rPr>
      </w:pPr>
      <w:r w:rsidRPr="00661909">
        <w:rPr>
          <w:lang w:val="es-ES"/>
        </w:rPr>
        <w:t>debe conectar a Internet cada dispositivo en el que el usuario haya instalado el software al menos una vez cada 30 días o podría verse afectada la funcionalidad del software; y</w:t>
      </w:r>
    </w:p>
    <w:p w14:paraId="0F108C08" w14:textId="77777777" w:rsidR="00291776" w:rsidRPr="00661909" w:rsidRDefault="00291776" w:rsidP="00291776">
      <w:pPr>
        <w:pStyle w:val="ProductList-Body"/>
        <w:numPr>
          <w:ilvl w:val="0"/>
          <w:numId w:val="6"/>
        </w:numPr>
        <w:ind w:left="450" w:hanging="270"/>
        <w:rPr>
          <w:lang w:val="es-ES"/>
        </w:rPr>
      </w:pPr>
      <w:r w:rsidRPr="00661909">
        <w:rPr>
          <w:lang w:val="es-ES"/>
        </w:rPr>
        <w:t>pueden utilizar los Servicios Online conectados a Internet proporcionados como parte de ProPlus [y que se rigen por estos OST].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08D8C768" w14:textId="77777777" w:rsidR="00291776" w:rsidRPr="00661909" w:rsidRDefault="00291776" w:rsidP="00291776">
      <w:pPr>
        <w:pStyle w:val="ProductList-Body"/>
        <w:numPr>
          <w:ilvl w:val="1"/>
          <w:numId w:val="12"/>
        </w:numPr>
        <w:ind w:left="810"/>
        <w:rPr>
          <w:lang w:val="es-ES"/>
        </w:rPr>
      </w:pPr>
      <w:r w:rsidRPr="00661909">
        <w:rPr>
          <w:lang w:val="es-ES"/>
        </w:rPr>
        <w:t>Los Servicios Online permitirán al Cliente activar o desactivar estos servicios conectados opcionales; y</w:t>
      </w:r>
    </w:p>
    <w:p w14:paraId="7F66929B" w14:textId="77777777" w:rsidR="00291776" w:rsidRPr="00661909" w:rsidRDefault="00291776" w:rsidP="00291776">
      <w:pPr>
        <w:pStyle w:val="ProductList-Body"/>
        <w:numPr>
          <w:ilvl w:val="1"/>
          <w:numId w:val="12"/>
        </w:numPr>
        <w:ind w:left="810"/>
        <w:rPr>
          <w:lang w:val="es-ES"/>
        </w:rPr>
      </w:pPr>
      <w:r w:rsidRPr="00661909">
        <w:rPr>
          <w:lang w:val="es-ES"/>
        </w:rPr>
        <w:t>El Cliente es responsable de evaluar, activar o desactivar la disponibilidad de los servicios conectados opcionales para sus usuarios.</w:t>
      </w:r>
    </w:p>
    <w:p w14:paraId="1D133C7F" w14:textId="77777777" w:rsidR="00291776" w:rsidRDefault="00291776" w:rsidP="00291776">
      <w:pPr>
        <w:pStyle w:val="ProductList-Body"/>
        <w:rPr>
          <w:lang w:val="es-ES"/>
        </w:rPr>
      </w:pPr>
    </w:p>
    <w:p w14:paraId="0604951A" w14:textId="77777777" w:rsidR="00291776" w:rsidRPr="000A5C3A" w:rsidRDefault="00291776" w:rsidP="00291776">
      <w:pPr>
        <w:pStyle w:val="ProductList-Body"/>
        <w:spacing w:line="233" w:lineRule="auto"/>
        <w:rPr>
          <w:b/>
          <w:color w:val="00188F"/>
          <w:lang w:val="es-ES"/>
        </w:rPr>
      </w:pPr>
      <w:r w:rsidRPr="000A5C3A">
        <w:rPr>
          <w:b/>
          <w:color w:val="00188F"/>
          <w:lang w:val="es-ES"/>
        </w:rPr>
        <w:t>Licencia de Suscripción de Dispositivo</w:t>
      </w:r>
    </w:p>
    <w:p w14:paraId="78D8CC6D" w14:textId="77777777" w:rsidR="00291776" w:rsidRDefault="00291776" w:rsidP="00291776">
      <w:pPr>
        <w:pStyle w:val="ProductList-Body"/>
        <w:spacing w:line="233" w:lineRule="auto"/>
      </w:pPr>
      <w:r w:rsidRPr="000A5C3A">
        <w:rPr>
          <w:lang w:val="es-ES"/>
        </w:rPr>
        <w:t xml:space="preserve">Cada licencia de suscripción de dispositivo permite utilizar el software proporcionado con la suscripción. </w:t>
      </w:r>
      <w:proofErr w:type="spellStart"/>
      <w:r>
        <w:t>Usuarios</w:t>
      </w:r>
      <w:proofErr w:type="spellEnd"/>
      <w:r>
        <w:t xml:space="preserve"> de un </w:t>
      </w:r>
      <w:proofErr w:type="spellStart"/>
      <w:r>
        <w:t>Dispositivo</w:t>
      </w:r>
      <w:proofErr w:type="spellEnd"/>
      <w:r>
        <w:t xml:space="preserve"> </w:t>
      </w:r>
      <w:proofErr w:type="spellStart"/>
      <w:r>
        <w:t>licenciado</w:t>
      </w:r>
      <w:proofErr w:type="spellEnd"/>
      <w:r>
        <w:t>:</w:t>
      </w:r>
    </w:p>
    <w:p w14:paraId="30276477" w14:textId="77777777" w:rsidR="00291776" w:rsidRPr="000A5C3A" w:rsidRDefault="00291776" w:rsidP="00291776">
      <w:pPr>
        <w:pStyle w:val="ProductList-Body"/>
        <w:numPr>
          <w:ilvl w:val="0"/>
          <w:numId w:val="16"/>
        </w:numPr>
        <w:spacing w:line="233" w:lineRule="auto"/>
        <w:rPr>
          <w:lang w:val="es-ES"/>
        </w:rPr>
      </w:pPr>
      <w:r w:rsidRPr="000A5C3A">
        <w:rPr>
          <w:lang w:val="es-ES"/>
        </w:rPr>
        <w:t>puede activar y utilizar el software proporcionado en un OSE del Dispositivo licenciado; o</w:t>
      </w:r>
    </w:p>
    <w:p w14:paraId="7245EE3D" w14:textId="77777777" w:rsidR="00291776" w:rsidRPr="000A5C3A" w:rsidRDefault="00291776" w:rsidP="00291776">
      <w:pPr>
        <w:pStyle w:val="ProductList-Body"/>
        <w:numPr>
          <w:ilvl w:val="0"/>
          <w:numId w:val="16"/>
        </w:numPr>
        <w:spacing w:line="233" w:lineRule="auto"/>
        <w:rPr>
          <w:lang w:val="es-ES"/>
        </w:rPr>
      </w:pPr>
      <w:r w:rsidRPr="000A5C3A">
        <w:rPr>
          <w:lang w:val="es-ES"/>
        </w:rPr>
        <w:t xml:space="preserve">pueden instalar y utilizar el software de forma remota desde el Dispositivo licenciado en un OSE de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4" w:history="1">
        <w:r w:rsidRPr="000A5C3A">
          <w:rPr>
            <w:rStyle w:val="Hyperlink"/>
            <w:lang w:val="es-ES"/>
          </w:rPr>
          <w:t>Términos de los Productos</w:t>
        </w:r>
      </w:hyperlink>
      <w:r w:rsidRPr="000A5C3A">
        <w:rPr>
          <w:lang w:val="es-ES"/>
        </w:rPr>
        <w:t xml:space="preserve">. Encontrará los Términos de los Productos en </w:t>
      </w:r>
      <w:hyperlink r:id="rId65" w:history="1">
        <w:r w:rsidRPr="000A5C3A">
          <w:rPr>
            <w:rStyle w:val="Hyperlink"/>
            <w:lang w:val="es-ES"/>
          </w:rPr>
          <w:t>http://go.microsoft.com/?linkid=9839207</w:t>
        </w:r>
      </w:hyperlink>
      <w:r w:rsidRPr="000A5C3A">
        <w:rPr>
          <w:lang w:val="es-ES"/>
        </w:rPr>
        <w:t>. Se encuentra disponible una lista de Socios de Hosting de Varios Inquilinos Cualificados y de requisitos de implementación adicionales en www.office.com/sca.</w:t>
      </w:r>
    </w:p>
    <w:p w14:paraId="6C63DD0F" w14:textId="7FD17F29" w:rsidR="00AB4A9B" w:rsidRPr="000A5C3A" w:rsidRDefault="00291776" w:rsidP="00291776">
      <w:pPr>
        <w:pStyle w:val="ProductList-Body"/>
        <w:spacing w:line="233" w:lineRule="auto"/>
        <w:rPr>
          <w:lang w:val="es-ES"/>
        </w:rPr>
      </w:pPr>
      <w:r w:rsidRPr="000A5C3A">
        <w:rPr>
          <w:lang w:val="es-ES"/>
        </w:rPr>
        <w:t>El Cliente debe conectar a Internet cada OSE en el que esté instalado el software al menos una vez cada 90 días o podría verse afectada la funcionalidad del software</w:t>
      </w:r>
      <w:r w:rsidR="00AB4A9B" w:rsidRPr="000A5C3A">
        <w:rPr>
          <w:lang w:val="es-ES"/>
        </w:rPr>
        <w:t>.</w:t>
      </w:r>
    </w:p>
    <w:p w14:paraId="3D4CC2B5" w14:textId="77777777" w:rsidR="00AB4A9B" w:rsidRPr="00661909" w:rsidRDefault="00AB4A9B" w:rsidP="00291776">
      <w:pPr>
        <w:pStyle w:val="ProductList-Body"/>
        <w:rPr>
          <w:lang w:val="es-ES"/>
        </w:rPr>
      </w:pPr>
    </w:p>
    <w:p w14:paraId="29911423" w14:textId="77777777" w:rsidR="00BC2A06" w:rsidRPr="00661909" w:rsidRDefault="00BC2A06" w:rsidP="00291776">
      <w:pPr>
        <w:pStyle w:val="ProductList-Body"/>
        <w:rPr>
          <w:b/>
          <w:color w:val="00188F"/>
          <w:lang w:val="es-ES"/>
        </w:rPr>
      </w:pPr>
      <w:r w:rsidRPr="00661909">
        <w:rPr>
          <w:b/>
          <w:color w:val="00188F"/>
          <w:lang w:val="es-ES"/>
        </w:rPr>
        <w:t>Smartphones y Tabletas</w:t>
      </w:r>
    </w:p>
    <w:p w14:paraId="4DFF6F3D" w14:textId="77777777" w:rsidR="002422CD" w:rsidRPr="002422CD" w:rsidRDefault="002422CD" w:rsidP="002422CD">
      <w:pPr>
        <w:pStyle w:val="ProductList-Body"/>
        <w:rPr>
          <w:lang w:val="es-ES"/>
        </w:rPr>
      </w:pPr>
      <w:r w:rsidRPr="002422CD">
        <w:rPr>
          <w:lang w:val="es-ES"/>
        </w:rPr>
        <w:t>Cada usuario a quien el Cliente ceda una SL de Usuario de Aplicaciones de Microsoft 365 para el negocio o Aplicaciones de Microsoft para la empresa puede (i) usar Microsoft Office para dispositivos móviles para fines comerciales y (</w:t>
      </w:r>
      <w:proofErr w:type="spellStart"/>
      <w:r w:rsidRPr="002422CD">
        <w:rPr>
          <w:lang w:val="es-ES"/>
        </w:rPr>
        <w:t>ii</w:t>
      </w:r>
      <w:proofErr w:type="spellEnd"/>
      <w:r w:rsidRPr="002422CD">
        <w:rPr>
          <w:lang w:val="es-ES"/>
        </w:rPr>
        <w:t>) iniciar sesión en Microsoft Office con su cuenta de trabajo o escuela o en hasta cinco smartphones y cinco tabletas.</w:t>
      </w:r>
    </w:p>
    <w:p w14:paraId="5B5B67B3" w14:textId="77777777" w:rsidR="002422CD" w:rsidRPr="002422CD" w:rsidRDefault="002422CD" w:rsidP="002422CD">
      <w:pPr>
        <w:pStyle w:val="ProductList-Body"/>
        <w:rPr>
          <w:lang w:val="es-ES"/>
        </w:rPr>
      </w:pPr>
    </w:p>
    <w:p w14:paraId="3DBE3EF5" w14:textId="5CA6377C" w:rsidR="00BC2A06" w:rsidRPr="00661909" w:rsidRDefault="002422CD" w:rsidP="002422CD">
      <w:pPr>
        <w:pStyle w:val="ProductList-Body"/>
        <w:rPr>
          <w:lang w:val="es-ES"/>
        </w:rPr>
      </w:pPr>
      <w:r w:rsidRPr="002422CD">
        <w:rPr>
          <w:lang w:val="es-ES"/>
        </w:rPr>
        <w:t xml:space="preserve">Cuando se usan las versiones de las aplicaciones Microsoft Word, Excel, PowerPoint, Outlook, OneDrive y </w:t>
      </w:r>
      <w:proofErr w:type="spellStart"/>
      <w:r w:rsidRPr="002422CD">
        <w:rPr>
          <w:lang w:val="es-ES"/>
        </w:rPr>
        <w:t>Teams</w:t>
      </w:r>
      <w:proofErr w:type="spellEnd"/>
      <w:r w:rsidRPr="002422CD">
        <w:rPr>
          <w:lang w:val="es-ES"/>
        </w:rPr>
        <w:t xml:space="preserve"> para dispositivos móviles (“Aplicaciones Móviles de M 365”) con una cuenta de trabajo o escuela para acceder a los Servicios en Línea regidos por estos OST, los términos de los OST que rigen el Servicio en Línea pertinente se aplican a dicho uso de las Aplicaciones móviles de M 365. Los compromisos de Microsoft relativos a las Aplicaciones móviles de M 365 no se extienden al procesamiento de datos, políticas o prácticas de proveedores de terceros de plataformas móviles en las que operan las operaciones móviles (p. ej., Apple, Google</w:t>
      </w:r>
      <w:r w:rsidR="00BC2A06" w:rsidRPr="00661909">
        <w:rPr>
          <w:lang w:val="es-ES"/>
        </w:rPr>
        <w:t>.</w:t>
      </w:r>
    </w:p>
    <w:p w14:paraId="46821857" w14:textId="77777777" w:rsidR="00BC2A06" w:rsidRPr="00661909" w:rsidRDefault="00BC2A06" w:rsidP="00BC2A06">
      <w:pPr>
        <w:pStyle w:val="ProductList-Body"/>
        <w:rPr>
          <w:lang w:val="es-ES"/>
        </w:rPr>
      </w:pPr>
    </w:p>
    <w:p w14:paraId="07ECAB8F" w14:textId="77777777" w:rsidR="00BC2A06" w:rsidRPr="00661909" w:rsidRDefault="00BC2A06" w:rsidP="0029405B">
      <w:pPr>
        <w:pStyle w:val="ProductList-Body"/>
        <w:keepNext/>
        <w:rPr>
          <w:b/>
          <w:color w:val="00188F"/>
          <w:lang w:val="es-ES"/>
        </w:rPr>
      </w:pPr>
      <w:r w:rsidRPr="00661909">
        <w:rPr>
          <w:b/>
          <w:color w:val="00188F"/>
          <w:lang w:val="es-ES"/>
        </w:rPr>
        <w:t>Los siguientes términos solo se aplican a Aplicaciones de Microsoft 365 para la empresa</w:t>
      </w:r>
    </w:p>
    <w:p w14:paraId="1D7E3A49" w14:textId="77777777" w:rsidR="00BC2A06" w:rsidRPr="00661909" w:rsidRDefault="00BC2A06" w:rsidP="00BC2A06">
      <w:pPr>
        <w:pStyle w:val="ProductList-Body"/>
        <w:ind w:left="180"/>
        <w:rPr>
          <w:b/>
          <w:color w:val="0072C6"/>
          <w:lang w:val="es-ES"/>
        </w:rPr>
      </w:pPr>
      <w:r w:rsidRPr="00661909">
        <w:rPr>
          <w:b/>
          <w:color w:val="0072C6"/>
          <w:lang w:val="es-ES"/>
        </w:rPr>
        <w:t>Uso Comercial de Office Hogar y Estudiantes 2013 RT</w:t>
      </w:r>
    </w:p>
    <w:p w14:paraId="0E8EB1E1" w14:textId="77777777" w:rsidR="00BC2A06" w:rsidRPr="00661909" w:rsidRDefault="00BC2A06" w:rsidP="00BC2A06">
      <w:pPr>
        <w:pStyle w:val="ProductList-Body"/>
        <w:ind w:left="180"/>
        <w:rPr>
          <w:lang w:val="es-ES"/>
        </w:rPr>
      </w:pPr>
      <w:r w:rsidRPr="00661909">
        <w:rPr>
          <w:lang w:val="es-ES"/>
        </w:rPr>
        <w:t xml:space="preserve">La restricción de uso comercial para Office Home &amp; </w:t>
      </w:r>
      <w:proofErr w:type="spellStart"/>
      <w:r w:rsidRPr="00661909">
        <w:rPr>
          <w:lang w:val="es-ES"/>
        </w:rPr>
        <w:t>Student</w:t>
      </w:r>
      <w:proofErr w:type="spellEnd"/>
      <w:r w:rsidRPr="00661909">
        <w:rPr>
          <w:lang w:val="es-ES"/>
        </w:rPr>
        <w:t xml:space="preserve"> 2013 RT no se aplica a cada SL de Usuario de Aplicaciones de Microsoft 365 para la empresa. Salvo lo dispuesto en esta sección, regirán los términos provistos con la licencia de Office Home &amp; </w:t>
      </w:r>
      <w:proofErr w:type="spellStart"/>
      <w:r w:rsidRPr="00661909">
        <w:rPr>
          <w:lang w:val="es-ES"/>
        </w:rPr>
        <w:t>Student</w:t>
      </w:r>
      <w:proofErr w:type="spellEnd"/>
      <w:r w:rsidRPr="00661909">
        <w:rPr>
          <w:lang w:val="es-ES"/>
        </w:rPr>
        <w:t xml:space="preserve"> 2013 RT.</w:t>
      </w:r>
    </w:p>
    <w:p w14:paraId="134AB06D" w14:textId="77777777" w:rsidR="00BC2A06" w:rsidRPr="00661909" w:rsidRDefault="00BC2A06" w:rsidP="00BC2A06">
      <w:pPr>
        <w:pStyle w:val="ProductList-Body"/>
        <w:ind w:left="180"/>
        <w:rPr>
          <w:lang w:val="es-ES"/>
        </w:rPr>
      </w:pPr>
    </w:p>
    <w:p w14:paraId="335EF51A" w14:textId="77777777" w:rsidR="00BC2A06" w:rsidRPr="00661909" w:rsidRDefault="00BC2A06" w:rsidP="00BC2A06">
      <w:pPr>
        <w:pStyle w:val="ProductList-Body"/>
        <w:ind w:left="180"/>
        <w:rPr>
          <w:b/>
          <w:color w:val="0072C6"/>
          <w:lang w:val="es-ES"/>
        </w:rPr>
      </w:pPr>
      <w:r w:rsidRPr="00661909">
        <w:rPr>
          <w:b/>
          <w:color w:val="0072C6"/>
          <w:lang w:val="es-ES"/>
        </w:rPr>
        <w:t>Office Online Server</w:t>
      </w:r>
    </w:p>
    <w:p w14:paraId="16C514B1" w14:textId="5CEDC66D" w:rsidR="00016CF2" w:rsidRPr="00265A3E" w:rsidRDefault="00BC2A06" w:rsidP="00BC2A06">
      <w:pPr>
        <w:pStyle w:val="ProductList-Body"/>
        <w:ind w:left="180"/>
        <w:rPr>
          <w:lang w:val="es-ES"/>
        </w:rPr>
      </w:pPr>
      <w:r w:rsidRPr="00BC2A06">
        <w:rPr>
          <w:lang w:val="es-ES"/>
        </w:rPr>
        <w:lastRenderedPageBreak/>
        <w:t xml:space="preserve">Para cada suscripción de Aplicaciones de Microsoft 365 para la empresa, el Cliente puede instalar cualquier número de copias de Office Online Server en cualquier Servidor dedicado al uso del Cliente. </w:t>
      </w:r>
      <w:bookmarkStart w:id="151" w:name="_Hlk19132461"/>
      <w:r w:rsidRPr="00BC2A06">
        <w:rPr>
          <w:lang w:val="es-ES"/>
        </w:rPr>
        <w:t xml:space="preserve">Cualquier servidor exclusivo que esté bajo la administración o el control de una entidad distinta del Cliente o una de sus Filiales está sujeto a la cláusula de la Administración de Software de Outsourcing de los </w:t>
      </w:r>
      <w:hyperlink r:id="rId66" w:history="1">
        <w:r w:rsidRPr="00BC2A06">
          <w:rPr>
            <w:lang w:val="es-ES"/>
          </w:rPr>
          <w:t>Términos de Productos</w:t>
        </w:r>
      </w:hyperlink>
      <w:r w:rsidRPr="00BC2A06">
        <w:rPr>
          <w:lang w:val="es-ES"/>
        </w:rPr>
        <w:t xml:space="preserve">. </w:t>
      </w:r>
      <w:bookmarkEnd w:id="151"/>
      <w:r w:rsidRPr="00BC2A06">
        <w:rPr>
          <w:lang w:val="es-ES"/>
        </w:rPr>
        <w:t>Cada usuario de Aplicaciones de Microsoft 365 para la empresa puede utilizar el software de Office Online Server. Esta disposición no se aplica a los Clientes que licencian este Producto en virtud del Contrato de Suscripción a Microsoft Online, Contrato de Microsoft Cloud, Contrato del Cliente de Microsoft u otro contrato de Microsoft que solo abarque Servicios Online</w:t>
      </w:r>
      <w:r w:rsidR="00016CF2" w:rsidRPr="00BC2A06">
        <w:rPr>
          <w:lang w:val="es-ES"/>
        </w:rPr>
        <w:t>.</w:t>
      </w:r>
    </w:p>
    <w:p w14:paraId="3848509A" w14:textId="77777777" w:rsidR="00B40CD2" w:rsidRPr="006D3651"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09E773D" w14:textId="77777777" w:rsidR="009951E0" w:rsidRPr="00502FC4" w:rsidRDefault="00976EB6" w:rsidP="00440E1B">
      <w:pPr>
        <w:pStyle w:val="ProductList-Offering2Heading"/>
        <w:outlineLvl w:val="2"/>
        <w:rPr>
          <w:lang w:val="es-ES"/>
        </w:rPr>
      </w:pPr>
      <w:r w:rsidRPr="006D3651">
        <w:rPr>
          <w:lang w:val="es-ES"/>
        </w:rPr>
        <w:tab/>
      </w:r>
      <w:bookmarkStart w:id="152" w:name="_Toc6563831"/>
      <w:bookmarkStart w:id="153" w:name="_Toc8395043"/>
      <w:bookmarkStart w:id="154" w:name="Officefortheweb"/>
      <w:bookmarkStart w:id="155" w:name="_Toc13858383"/>
      <w:bookmarkStart w:id="156" w:name="_Toc60224889"/>
      <w:r w:rsidR="009951E0" w:rsidRPr="00502FC4">
        <w:rPr>
          <w:lang w:val="es-ES"/>
        </w:rPr>
        <w:t xml:space="preserve">Office </w:t>
      </w:r>
      <w:bookmarkEnd w:id="152"/>
      <w:bookmarkEnd w:id="153"/>
      <w:r w:rsidR="009951E0" w:rsidRPr="00502FC4">
        <w:rPr>
          <w:lang w:val="es-ES"/>
        </w:rPr>
        <w:t>para la Web</w:t>
      </w:r>
      <w:bookmarkEnd w:id="154"/>
      <w:bookmarkEnd w:id="155"/>
      <w:bookmarkEnd w:id="156"/>
    </w:p>
    <w:p w14:paraId="3A515180" w14:textId="77777777" w:rsidR="009951E0" w:rsidRPr="00502FC4" w:rsidRDefault="009951E0" w:rsidP="00F02C9E">
      <w:pPr>
        <w:pStyle w:val="ProductList-Body"/>
        <w:rPr>
          <w:b/>
          <w:color w:val="00188F"/>
          <w:lang w:val="es-ES"/>
        </w:rPr>
      </w:pPr>
      <w:r w:rsidRPr="00502FC4">
        <w:rPr>
          <w:b/>
          <w:color w:val="00188F"/>
          <w:lang w:val="es-ES"/>
        </w:rPr>
        <w:t>Características Básicas de los Servicios de Office 365</w:t>
      </w:r>
    </w:p>
    <w:p w14:paraId="5CB07C61" w14:textId="77777777" w:rsidR="009951E0" w:rsidRPr="00502FC4" w:rsidRDefault="009951E0" w:rsidP="00F02C9E">
      <w:pPr>
        <w:pStyle w:val="ProductList-Body"/>
        <w:rPr>
          <w:lang w:val="es-ES"/>
        </w:rPr>
      </w:pPr>
      <w:r w:rsidRPr="00502FC4">
        <w:rPr>
          <w:lang w:val="es-ES"/>
        </w:rPr>
        <w:t xml:space="preserve">Office para la Web o su servicio sucesor tendrá las siguientes capacidades de </w:t>
      </w:r>
      <w:hyperlink w:anchor="Características Básicas de los Servicios de Office 365" w:tooltip="Características Básicas" w:history="1">
        <w:r w:rsidRPr="00502FC4">
          <w:rPr>
            <w:rStyle w:val="Hyperlink"/>
            <w:lang w:val="es-ES"/>
          </w:rPr>
          <w:t>Características Básicas</w:t>
        </w:r>
      </w:hyperlink>
      <w:r w:rsidRPr="00502FC4">
        <w:rPr>
          <w:lang w:val="es-ES"/>
        </w:rPr>
        <w:t>:</w:t>
      </w:r>
    </w:p>
    <w:p w14:paraId="79A0901E" w14:textId="77777777" w:rsidR="009951E0" w:rsidRPr="00502FC4" w:rsidRDefault="009951E0" w:rsidP="00F02C9E">
      <w:pPr>
        <w:pStyle w:val="ProductList-Body"/>
        <w:rPr>
          <w:lang w:val="es-ES"/>
        </w:rPr>
      </w:pPr>
      <w:r w:rsidRPr="00502FC4">
        <w:rPr>
          <w:lang w:val="es-ES"/>
        </w:rPr>
        <w:t>Un usuario final podrá crear, ver y editar documentos en archivos de tipo Microsoft Word, Excel, PowerPoint y OneNote compatibles con Office para la Web o su servicio sucesor.</w:t>
      </w:r>
    </w:p>
    <w:p w14:paraId="1FC5CAE8" w14:textId="77777777" w:rsidR="009951E0" w:rsidRPr="00502FC4" w:rsidRDefault="009951E0" w:rsidP="00F02C9E">
      <w:pPr>
        <w:pStyle w:val="ProductList-Body"/>
        <w:tabs>
          <w:tab w:val="clear" w:pos="158"/>
          <w:tab w:val="left" w:pos="180"/>
        </w:tabs>
        <w:rPr>
          <w:b/>
          <w:color w:val="00188F"/>
          <w:lang w:val="es-ES"/>
        </w:rPr>
      </w:pPr>
    </w:p>
    <w:p w14:paraId="0205F170" w14:textId="77777777" w:rsidR="009951E0" w:rsidRPr="00502FC4" w:rsidRDefault="009951E0" w:rsidP="00F02C9E">
      <w:pPr>
        <w:pStyle w:val="ProductList-Body"/>
        <w:tabs>
          <w:tab w:val="clear" w:pos="158"/>
          <w:tab w:val="left" w:pos="180"/>
        </w:tabs>
        <w:rPr>
          <w:b/>
          <w:color w:val="00188F"/>
          <w:lang w:val="es-ES"/>
        </w:rPr>
      </w:pPr>
      <w:r w:rsidRPr="00502FC4">
        <w:rPr>
          <w:b/>
          <w:color w:val="00188F"/>
          <w:lang w:val="es-ES"/>
        </w:rPr>
        <w:t>Usuarios Externos</w:t>
      </w:r>
    </w:p>
    <w:p w14:paraId="3A38EAD8" w14:textId="3B344BD3" w:rsidR="00976EB6" w:rsidRPr="006D3651" w:rsidRDefault="009951E0" w:rsidP="00F02C9E">
      <w:pPr>
        <w:pStyle w:val="ProductList-Body"/>
        <w:rPr>
          <w:lang w:val="es-ES"/>
        </w:rPr>
      </w:pPr>
      <w:r w:rsidRPr="00502FC4">
        <w:rPr>
          <w:lang w:val="es-ES"/>
        </w:rPr>
        <w:t>Los Usuarios Externos con invitación para colecciones de sitios mediante la funcionalidad Compartir por Correo no necesitan una SL de Usuario con Office para la Web.</w:t>
      </w:r>
    </w:p>
    <w:p w14:paraId="494906A0" w14:textId="77777777" w:rsidR="00B40CD2" w:rsidRPr="006D3651"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3C3A612" w14:textId="78B0424A" w:rsidR="005B7124" w:rsidRPr="006D3651" w:rsidRDefault="005B7124" w:rsidP="00F02C9E">
      <w:pPr>
        <w:pStyle w:val="ProductList-Offering2Heading"/>
        <w:rPr>
          <w:lang w:val="es-ES"/>
        </w:rPr>
      </w:pPr>
      <w:r w:rsidRPr="006D3651">
        <w:rPr>
          <w:lang w:val="es-ES"/>
        </w:rPr>
        <w:tab/>
      </w:r>
      <w:bookmarkStart w:id="157" w:name="_Toc60224890"/>
      <w:r w:rsidRPr="006D3651">
        <w:rPr>
          <w:lang w:val="es-ES"/>
        </w:rPr>
        <w:t xml:space="preserve">OneDrive </w:t>
      </w:r>
      <w:proofErr w:type="spellStart"/>
      <w:r w:rsidRPr="006D3651">
        <w:rPr>
          <w:lang w:val="es-ES"/>
        </w:rPr>
        <w:t>for</w:t>
      </w:r>
      <w:proofErr w:type="spellEnd"/>
      <w:r w:rsidRPr="006D3651">
        <w:rPr>
          <w:lang w:val="es-ES"/>
        </w:rPr>
        <w:t xml:space="preserve"> Business</w:t>
      </w:r>
      <w:bookmarkEnd w:id="157"/>
    </w:p>
    <w:p w14:paraId="0064B7AB" w14:textId="77777777" w:rsidR="006523C8" w:rsidRPr="006D3651" w:rsidRDefault="006523C8" w:rsidP="00F02C9E">
      <w:pPr>
        <w:pStyle w:val="ProductList-Body"/>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F02C9E">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11900A6F" w14:textId="77777777" w:rsidR="00B40CD2" w:rsidRPr="006D3651"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E2621B3" w14:textId="77777777" w:rsidR="002762D3" w:rsidRPr="00C31CF2" w:rsidRDefault="002762D3" w:rsidP="00F02C9E">
      <w:pPr>
        <w:pStyle w:val="ProductList-Offering2Heading"/>
        <w:outlineLvl w:val="2"/>
        <w:rPr>
          <w:lang w:val="es-ES"/>
        </w:rPr>
      </w:pPr>
      <w:r w:rsidRPr="002F0D59">
        <w:rPr>
          <w:lang w:val="es-ES"/>
        </w:rPr>
        <w:tab/>
      </w:r>
      <w:bookmarkStart w:id="158" w:name="_Toc6563833"/>
      <w:bookmarkStart w:id="159" w:name="_Toc21617054"/>
      <w:bookmarkStart w:id="160" w:name="ProjectOnline"/>
      <w:bookmarkStart w:id="161" w:name="_Toc60224891"/>
      <w:r w:rsidRPr="00C31CF2">
        <w:rPr>
          <w:lang w:val="es-ES"/>
        </w:rPr>
        <w:t>Project</w:t>
      </w:r>
      <w:bookmarkEnd w:id="158"/>
      <w:bookmarkEnd w:id="159"/>
      <w:bookmarkEnd w:id="161"/>
    </w:p>
    <w:bookmarkEnd w:id="160"/>
    <w:p w14:paraId="27E7ADFD" w14:textId="77777777" w:rsidR="002762D3" w:rsidRPr="00C31CF2" w:rsidRDefault="002762D3" w:rsidP="00F02C9E">
      <w:pPr>
        <w:pStyle w:val="ProductList-Offering1"/>
        <w:rPr>
          <w:lang w:val="es-ES"/>
        </w:rPr>
        <w:sectPr w:rsidR="002762D3" w:rsidRPr="00C31CF2"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7E0A9434" w14:textId="09978E1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Project Essentials</w:t>
      </w:r>
    </w:p>
    <w:p w14:paraId="76E49229" w14:textId="7777777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Plan de proyecto 1</w:t>
      </w:r>
    </w:p>
    <w:p w14:paraId="39C83817"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3</w:t>
      </w:r>
    </w:p>
    <w:p w14:paraId="511C944F"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5</w:t>
      </w:r>
    </w:p>
    <w:p w14:paraId="50727F41" w14:textId="77777777" w:rsidR="002762D3" w:rsidRPr="002F0D59" w:rsidRDefault="002762D3" w:rsidP="00F02C9E">
      <w:pPr>
        <w:pStyle w:val="ProductList-Offering2"/>
        <w:rPr>
          <w:lang w:val="es-ES"/>
        </w:rPr>
        <w:sectPr w:rsidR="002762D3" w:rsidRPr="002F0D59" w:rsidSect="005B7124">
          <w:type w:val="continuous"/>
          <w:pgSz w:w="12240" w:h="15840"/>
          <w:pgMar w:top="1440" w:right="720" w:bottom="1440" w:left="720" w:header="720" w:footer="720" w:gutter="0"/>
          <w:cols w:num="2" w:space="720"/>
          <w:titlePg/>
          <w:docGrid w:linePitch="360"/>
        </w:sectPr>
      </w:pPr>
    </w:p>
    <w:p w14:paraId="5388B14F" w14:textId="77777777" w:rsidR="002762D3" w:rsidRPr="002F0D59" w:rsidRDefault="002762D3" w:rsidP="00F02C9E">
      <w:pPr>
        <w:pStyle w:val="ProductList-Body"/>
        <w:pBdr>
          <w:top w:val="single" w:sz="4" w:space="1" w:color="BFBFBF" w:themeColor="background1" w:themeShade="BF"/>
        </w:pBdr>
        <w:rPr>
          <w:b/>
          <w:color w:val="000000" w:themeColor="text1"/>
          <w:sz w:val="8"/>
          <w:szCs w:val="8"/>
          <w:lang w:val="es-ES"/>
        </w:rPr>
      </w:pPr>
    </w:p>
    <w:p w14:paraId="3E071597" w14:textId="77777777" w:rsidR="002762D3" w:rsidRPr="002F0D59" w:rsidRDefault="002762D3" w:rsidP="00F02C9E">
      <w:pPr>
        <w:pStyle w:val="ProductList-Body"/>
        <w:rPr>
          <w:b/>
          <w:color w:val="00188F"/>
          <w:lang w:val="es-ES"/>
        </w:rPr>
      </w:pPr>
      <w:r w:rsidRPr="002F0D59">
        <w:rPr>
          <w:b/>
          <w:color w:val="00188F"/>
          <w:lang w:val="es-ES"/>
        </w:rPr>
        <w:t>Derechos de Instalación y Uso para aplicación de Proyectos</w:t>
      </w:r>
    </w:p>
    <w:p w14:paraId="30D41F4B" w14:textId="77777777" w:rsidR="002762D3" w:rsidRDefault="002762D3" w:rsidP="00F02C9E">
      <w:pPr>
        <w:pStyle w:val="ProductList-Body"/>
      </w:pPr>
      <w:r w:rsidRPr="002F0D59">
        <w:rPr>
          <w:lang w:val="es-ES"/>
        </w:rPr>
        <w:t xml:space="preserve">Cada usuario al cual el Cliente asigne una SL de Usuario de Plan de Proyecto 3 o Plan de Proyecto 5 debe contar con una Cuenta Microsoft con el fin de utilizar el software proporcionado con la suscripción. </w:t>
      </w:r>
      <w:proofErr w:type="spellStart"/>
      <w:r>
        <w:t>Estos</w:t>
      </w:r>
      <w:proofErr w:type="spellEnd"/>
      <w:r>
        <w:t xml:space="preserve"> </w:t>
      </w:r>
      <w:proofErr w:type="spellStart"/>
      <w:r>
        <w:t>usuarios</w:t>
      </w:r>
      <w:proofErr w:type="spellEnd"/>
      <w:r>
        <w:t>:</w:t>
      </w:r>
    </w:p>
    <w:p w14:paraId="54C14721" w14:textId="77777777" w:rsidR="002762D3" w:rsidRPr="002F0D59" w:rsidRDefault="002762D3" w:rsidP="00941C27">
      <w:pPr>
        <w:pStyle w:val="ProductList-Body"/>
        <w:numPr>
          <w:ilvl w:val="0"/>
          <w:numId w:val="4"/>
        </w:numPr>
        <w:rPr>
          <w:lang w:val="es-ES"/>
        </w:rPr>
      </w:pPr>
      <w:r w:rsidRPr="002F0D59">
        <w:rPr>
          <w:lang w:val="es-ES"/>
        </w:rPr>
        <w:t>pueden activar el software que se proporciona con la SL en un máximo de cinco OSE simultáneos para uso local o remoto;</w:t>
      </w:r>
    </w:p>
    <w:p w14:paraId="62CE0000" w14:textId="77777777" w:rsidR="00AF1A0E" w:rsidRPr="000D077C" w:rsidRDefault="00AF1A0E" w:rsidP="00941C27">
      <w:pPr>
        <w:pStyle w:val="ProductList-Body"/>
        <w:numPr>
          <w:ilvl w:val="0"/>
          <w:numId w:val="4"/>
        </w:numPr>
        <w:rPr>
          <w:lang w:val="es-ES"/>
        </w:rPr>
      </w:pPr>
      <w:r w:rsidRPr="000D077C">
        <w:rPr>
          <w:lang w:val="es-ES"/>
        </w:rPr>
        <w:t xml:space="preserve">también pueden instalar y utilizar el software con activación en equipos compartidos, en un dispositivo compartido, en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9" w:history="1">
        <w:r w:rsidRPr="000D077C">
          <w:rPr>
            <w:rStyle w:val="Hyperlink"/>
            <w:lang w:val="es-ES"/>
          </w:rPr>
          <w:t>Términos de los Productos</w:t>
        </w:r>
      </w:hyperlink>
      <w:r w:rsidRPr="000D077C">
        <w:rPr>
          <w:lang w:val="es-ES"/>
        </w:rPr>
        <w:t xml:space="preserve">. Encontrará los Términos de los Productos en </w:t>
      </w:r>
      <w:hyperlink r:id="rId70" w:history="1">
        <w:r w:rsidRPr="000D077C">
          <w:rPr>
            <w:rStyle w:val="Hyperlink"/>
            <w:lang w:val="es-ES"/>
          </w:rPr>
          <w:t>http://go.microsoft.com/?linkid=9839207</w:t>
        </w:r>
      </w:hyperlink>
      <w:r w:rsidRPr="000D077C">
        <w:rPr>
          <w:lang w:val="es-ES"/>
        </w:rPr>
        <w:t xml:space="preserve">. Se encuentra disponible una lista de Socios de Hosting de Varios Inquilinos Cualificados y de requisitos de implementación adicionales en </w:t>
      </w:r>
      <w:hyperlink r:id="rId71" w:history="1">
        <w:r w:rsidRPr="000D077C">
          <w:rPr>
            <w:rStyle w:val="Hyperlink"/>
            <w:lang w:val="es-ES"/>
          </w:rPr>
          <w:t>www.office.com/sca</w:t>
        </w:r>
      </w:hyperlink>
      <w:r w:rsidRPr="000D077C">
        <w:rPr>
          <w:lang w:val="es-ES"/>
        </w:rPr>
        <w:t>; y</w:t>
      </w:r>
    </w:p>
    <w:p w14:paraId="49F9DFCF" w14:textId="77777777" w:rsidR="002762D3" w:rsidRPr="002F0D59" w:rsidRDefault="002762D3" w:rsidP="00941C27">
      <w:pPr>
        <w:pStyle w:val="ProductList-Body"/>
        <w:numPr>
          <w:ilvl w:val="0"/>
          <w:numId w:val="4"/>
        </w:numPr>
        <w:rPr>
          <w:lang w:val="es-ES"/>
        </w:rPr>
      </w:pPr>
      <w:r w:rsidRPr="002F0D59">
        <w:rPr>
          <w:lang w:val="es-ES"/>
        </w:rPr>
        <w:t>debe conectar a Internet cada dispositivo en el que el usuario haya instalado el software al menos una vez cada 30 días o podría verse afectada la funcionalidad del software.</w:t>
      </w:r>
    </w:p>
    <w:p w14:paraId="120BEABC" w14:textId="77777777" w:rsidR="002762D3" w:rsidRPr="002F0D59" w:rsidRDefault="002762D3" w:rsidP="00F02C9E">
      <w:pPr>
        <w:pStyle w:val="ProductList-Body"/>
        <w:rPr>
          <w:rFonts w:asciiTheme="majorHAnsi" w:hAnsiTheme="majorHAnsi"/>
          <w:sz w:val="16"/>
          <w:szCs w:val="16"/>
          <w:lang w:val="es-ES"/>
        </w:rPr>
      </w:pPr>
    </w:p>
    <w:p w14:paraId="6E38DC4D" w14:textId="77777777" w:rsidR="002762D3" w:rsidRPr="002F0D59" w:rsidRDefault="002762D3" w:rsidP="00440E1B">
      <w:pPr>
        <w:pStyle w:val="ProductList-Body"/>
        <w:rPr>
          <w:b/>
          <w:color w:val="00188F"/>
          <w:lang w:val="es-ES"/>
        </w:rPr>
      </w:pPr>
      <w:r w:rsidRPr="002F0D59">
        <w:rPr>
          <w:b/>
          <w:color w:val="00188F"/>
          <w:lang w:val="es-ES"/>
        </w:rPr>
        <w:t>Uso de SharePoint Online</w:t>
      </w:r>
    </w:p>
    <w:p w14:paraId="6B7BD90C" w14:textId="3DFD985B" w:rsidR="00C74B10" w:rsidRPr="00C74B10" w:rsidRDefault="002762D3" w:rsidP="00440E1B">
      <w:pPr>
        <w:pStyle w:val="ProductList-Body"/>
        <w:rPr>
          <w:lang w:val="es-ES_tradnl"/>
        </w:rPr>
      </w:pPr>
      <w:r w:rsidRPr="002F0D59">
        <w:rPr>
          <w:lang w:val="es-ES"/>
        </w:rPr>
        <w:t>Los derechos de la funcionalidad de SharePoint Online provistos con la SL de Usuario de Plan de Proyecto 3 o Plan de Proyecto 5 se limitan a almacenar y acceder a los datos como apoyo de Project</w:t>
      </w:r>
      <w:r w:rsidR="00C74B10" w:rsidRPr="00C74B10">
        <w:rPr>
          <w:lang w:val="es-ES_tradnl"/>
        </w:rPr>
        <w:t>.</w:t>
      </w:r>
    </w:p>
    <w:p w14:paraId="40600066" w14:textId="1A35F67C" w:rsidR="00B34211" w:rsidRPr="00C16563"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C5A9548" w14:textId="5606093A" w:rsidR="001919F4" w:rsidRPr="00541840" w:rsidRDefault="001919F4" w:rsidP="00F02C9E">
      <w:pPr>
        <w:pStyle w:val="ProductList-Offering2Heading"/>
        <w:outlineLvl w:val="2"/>
        <w:rPr>
          <w:lang w:val="es-ES"/>
        </w:rPr>
      </w:pPr>
      <w:r w:rsidRPr="00871426">
        <w:rPr>
          <w:lang w:val="es-ES"/>
        </w:rPr>
        <w:tab/>
      </w:r>
      <w:bookmarkStart w:id="162" w:name="_Toc524436952"/>
      <w:bookmarkStart w:id="163" w:name="_Toc523239324"/>
      <w:bookmarkStart w:id="164" w:name="_Toc60224892"/>
      <w:r w:rsidRPr="00C12949">
        <w:rPr>
          <w:lang w:val="es-ES_tradnl"/>
        </w:rPr>
        <w:t>SharePoint Online</w:t>
      </w:r>
      <w:bookmarkEnd w:id="162"/>
      <w:bookmarkEnd w:id="163"/>
      <w:bookmarkEnd w:id="164"/>
    </w:p>
    <w:p w14:paraId="0A1DAD9F" w14:textId="77777777" w:rsidR="001919F4" w:rsidRPr="00C12949" w:rsidRDefault="001919F4" w:rsidP="00F02C9E">
      <w:pPr>
        <w:pStyle w:val="ProductList-Offering1"/>
        <w:ind w:left="0"/>
        <w:rPr>
          <w:lang w:val="es-ES_tradnl"/>
        </w:rPr>
        <w:sectPr w:rsidR="001919F4" w:rsidRPr="00C12949" w:rsidSect="00E275D6">
          <w:footerReference w:type="first" r:id="rId72"/>
          <w:type w:val="continuous"/>
          <w:pgSz w:w="12240" w:h="15840"/>
          <w:pgMar w:top="1440" w:right="720" w:bottom="1440" w:left="720" w:header="720" w:footer="720" w:gutter="0"/>
          <w:cols w:space="720"/>
          <w:titlePg/>
          <w:docGrid w:linePitch="360"/>
        </w:sectPr>
      </w:pPr>
    </w:p>
    <w:p w14:paraId="2F9A64A9"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(Plan 1 y 2)</w:t>
      </w:r>
    </w:p>
    <w:p w14:paraId="51146E33"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 xml:space="preserve">SharePoint Online </w:t>
      </w:r>
      <w:proofErr w:type="spellStart"/>
      <w:r w:rsidRPr="001919F4">
        <w:rPr>
          <w:rFonts w:asciiTheme="majorHAnsi" w:hAnsiTheme="majorHAnsi"/>
          <w:sz w:val="16"/>
          <w:szCs w:val="16"/>
        </w:rPr>
        <w:t>K1</w:t>
      </w:r>
      <w:proofErr w:type="spellEnd"/>
    </w:p>
    <w:p w14:paraId="17D48D52" w14:textId="77777777" w:rsidR="001919F4" w:rsidRPr="001919F4" w:rsidRDefault="001919F4" w:rsidP="00F02C9E">
      <w:pPr>
        <w:pStyle w:val="ProductList-Body"/>
        <w:rPr>
          <w:rFonts w:asciiTheme="majorHAnsi" w:hAnsiTheme="majorHAnsi"/>
          <w:sz w:val="16"/>
          <w:szCs w:val="16"/>
        </w:rPr>
      </w:pPr>
      <w:proofErr w:type="spellStart"/>
      <w:r w:rsidRPr="001919F4">
        <w:rPr>
          <w:rFonts w:asciiTheme="majorHAnsi" w:hAnsiTheme="majorHAnsi"/>
          <w:sz w:val="16"/>
          <w:szCs w:val="16"/>
        </w:rPr>
        <w:t>Dúo</w:t>
      </w:r>
      <w:proofErr w:type="spellEnd"/>
      <w:r w:rsidRPr="001919F4">
        <w:rPr>
          <w:rFonts w:asciiTheme="majorHAnsi" w:hAnsiTheme="majorHAnsi"/>
          <w:sz w:val="16"/>
          <w:szCs w:val="16"/>
        </w:rPr>
        <w:t xml:space="preserve"> Enterprise Online para Microsoft SharePoint y SAP</w:t>
      </w:r>
    </w:p>
    <w:p w14:paraId="503E40C1" w14:textId="77777777" w:rsidR="001919F4" w:rsidRPr="001919F4" w:rsidRDefault="001919F4" w:rsidP="00F02C9E">
      <w:pPr>
        <w:pStyle w:val="ProductList-Offering2"/>
        <w:sectPr w:rsidR="001919F4" w:rsidRPr="001919F4"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F02C9E">
      <w:pPr>
        <w:pStyle w:val="ProductList-Body"/>
        <w:pBdr>
          <w:top w:val="single" w:sz="4" w:space="1" w:color="BFBFBF" w:themeColor="background1" w:themeShade="BF"/>
        </w:pBdr>
        <w:rPr>
          <w:sz w:val="8"/>
          <w:szCs w:val="8"/>
        </w:rPr>
      </w:pPr>
    </w:p>
    <w:p w14:paraId="4A35A591" w14:textId="77777777" w:rsidR="00D7478E" w:rsidRPr="008558F8" w:rsidRDefault="00D7478E" w:rsidP="00F02C9E">
      <w:pPr>
        <w:pStyle w:val="ProductList-Body"/>
      </w:pPr>
      <w:proofErr w:type="spellStart"/>
      <w:r w:rsidRPr="008558F8">
        <w:rPr>
          <w:b/>
          <w:color w:val="00188F"/>
        </w:rPr>
        <w:t>Características</w:t>
      </w:r>
      <w:proofErr w:type="spellEnd"/>
      <w:r w:rsidRPr="008558F8">
        <w:rPr>
          <w:b/>
          <w:color w:val="00188F"/>
        </w:rPr>
        <w:t xml:space="preserve"> </w:t>
      </w:r>
      <w:proofErr w:type="spellStart"/>
      <w:r w:rsidRPr="008558F8">
        <w:rPr>
          <w:b/>
          <w:color w:val="00188F"/>
        </w:rPr>
        <w:t>Básicas</w:t>
      </w:r>
      <w:proofErr w:type="spellEnd"/>
      <w:r w:rsidRPr="008558F8">
        <w:rPr>
          <w:b/>
          <w:color w:val="00188F"/>
        </w:rPr>
        <w:t xml:space="preserve"> de los </w:t>
      </w:r>
      <w:proofErr w:type="spellStart"/>
      <w:r w:rsidRPr="008558F8">
        <w:rPr>
          <w:b/>
          <w:color w:val="00188F"/>
        </w:rPr>
        <w:t>Servicios</w:t>
      </w:r>
      <w:proofErr w:type="spellEnd"/>
      <w:r w:rsidRPr="008558F8">
        <w:rPr>
          <w:b/>
          <w:color w:val="00188F"/>
        </w:rPr>
        <w:t xml:space="preserve"> de Office 365</w:t>
      </w:r>
    </w:p>
    <w:p w14:paraId="071D9734" w14:textId="58678E68" w:rsidR="00D7478E" w:rsidRPr="00B40CD2" w:rsidRDefault="004B79A4" w:rsidP="00F02C9E">
      <w:pPr>
        <w:pStyle w:val="ProductList-Body"/>
      </w:pPr>
      <w:r w:rsidRPr="00B40CD2">
        <w:t xml:space="preserve">SharePoint Online o </w:t>
      </w:r>
      <w:proofErr w:type="spellStart"/>
      <w:r w:rsidRPr="00B40CD2">
        <w:t>su</w:t>
      </w:r>
      <w:proofErr w:type="spellEnd"/>
      <w:r w:rsidRPr="00B40CD2">
        <w:t xml:space="preserve"> </w:t>
      </w:r>
      <w:proofErr w:type="spellStart"/>
      <w:r w:rsidRPr="00B40CD2">
        <w:t>servicio</w:t>
      </w:r>
      <w:proofErr w:type="spellEnd"/>
      <w:r w:rsidRPr="00B40CD2">
        <w:t xml:space="preserve"> </w:t>
      </w:r>
      <w:proofErr w:type="spellStart"/>
      <w:r w:rsidRPr="00B40CD2">
        <w:t>sucesor</w:t>
      </w:r>
      <w:proofErr w:type="spellEnd"/>
      <w:r w:rsidRPr="00B40CD2">
        <w:t xml:space="preserve"> </w:t>
      </w:r>
      <w:proofErr w:type="spellStart"/>
      <w:r w:rsidRPr="00B40CD2">
        <w:t>tendrá</w:t>
      </w:r>
      <w:proofErr w:type="spellEnd"/>
      <w:r w:rsidRPr="00B40CD2">
        <w:t xml:space="preserve"> las </w:t>
      </w:r>
      <w:proofErr w:type="spellStart"/>
      <w:r w:rsidRPr="00B40CD2">
        <w:t>siguientes</w:t>
      </w:r>
      <w:proofErr w:type="spellEnd"/>
      <w:r w:rsidRPr="00B40CD2">
        <w:t xml:space="preserve"> </w:t>
      </w:r>
      <w:proofErr w:type="spellStart"/>
      <w:r w:rsidRPr="00B40CD2">
        <w:t>capacidades</w:t>
      </w:r>
      <w:proofErr w:type="spellEnd"/>
      <w:r w:rsidRPr="00B40CD2">
        <w:t xml:space="preserve"> de </w:t>
      </w:r>
      <w:hyperlink w:anchor="CoreFeaturesforOffice365Services" w:tooltip="Características Básicas" w:history="1">
        <w:proofErr w:type="spellStart"/>
        <w:r w:rsidRPr="00B40CD2">
          <w:rPr>
            <w:rStyle w:val="Hyperlink"/>
          </w:rPr>
          <w:t>Características</w:t>
        </w:r>
        <w:proofErr w:type="spellEnd"/>
        <w:r w:rsidRPr="00B40CD2">
          <w:rPr>
            <w:rStyle w:val="Hyperlink"/>
          </w:rPr>
          <w:t xml:space="preserve"> </w:t>
        </w:r>
        <w:proofErr w:type="spellStart"/>
        <w:r w:rsidRPr="00B40CD2">
          <w:rPr>
            <w:rStyle w:val="Hyperlink"/>
          </w:rPr>
          <w:t>Básicas</w:t>
        </w:r>
        <w:proofErr w:type="spellEnd"/>
      </w:hyperlink>
      <w:r w:rsidRPr="00B40CD2">
        <w:t>:</w:t>
      </w:r>
    </w:p>
    <w:p w14:paraId="696B933A" w14:textId="77777777" w:rsidR="00D7478E" w:rsidRPr="00B40CD2" w:rsidRDefault="00D7478E" w:rsidP="00F02C9E">
      <w:pPr>
        <w:pStyle w:val="ProductList-Body"/>
      </w:pPr>
    </w:p>
    <w:p w14:paraId="3C7AF6D9" w14:textId="77777777" w:rsidR="00ED50E6" w:rsidRPr="006D3651" w:rsidRDefault="001A19E0" w:rsidP="00F02C9E">
      <w:pPr>
        <w:pStyle w:val="ProductList-Body"/>
        <w:tabs>
          <w:tab w:val="clear" w:pos="158"/>
          <w:tab w:val="left" w:pos="180"/>
        </w:tabs>
        <w:ind w:left="187"/>
        <w:rPr>
          <w:lang w:val="es-ES"/>
        </w:rPr>
      </w:pPr>
      <w:r w:rsidRPr="006D3651">
        <w:rPr>
          <w:b/>
          <w:color w:val="0072C6"/>
          <w:lang w:val="es-ES"/>
        </w:rPr>
        <w:lastRenderedPageBreak/>
        <w:t>Sitios de Colaboración</w:t>
      </w:r>
    </w:p>
    <w:p w14:paraId="6BB5D188" w14:textId="545CAD29" w:rsidR="001A19E0" w:rsidRPr="006D3651" w:rsidRDefault="001A19E0" w:rsidP="00F02C9E">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61598AC3" w14:textId="77777777" w:rsidR="00440E1B" w:rsidRDefault="00440E1B" w:rsidP="00F02C9E">
      <w:pPr>
        <w:pStyle w:val="ProductList-Body"/>
        <w:tabs>
          <w:tab w:val="clear" w:pos="158"/>
          <w:tab w:val="left" w:pos="180"/>
        </w:tabs>
        <w:ind w:left="180"/>
        <w:rPr>
          <w:b/>
          <w:color w:val="0072C6"/>
          <w:lang w:val="es-ES"/>
        </w:rPr>
      </w:pPr>
    </w:p>
    <w:p w14:paraId="7F657CBD" w14:textId="5A935610" w:rsidR="00ED50E6" w:rsidRPr="006D3651" w:rsidRDefault="001A19E0" w:rsidP="00F02C9E">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F02C9E">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F02C9E">
      <w:pPr>
        <w:pStyle w:val="ProductList-Body"/>
        <w:rPr>
          <w:lang w:val="es-ES"/>
        </w:rPr>
      </w:pPr>
    </w:p>
    <w:p w14:paraId="5240EB9E" w14:textId="77777777" w:rsidR="00974EAE" w:rsidRPr="006D3651" w:rsidRDefault="001A19E0" w:rsidP="00440E1B">
      <w:pPr>
        <w:pStyle w:val="ProductList-Body"/>
        <w:tabs>
          <w:tab w:val="clear" w:pos="158"/>
          <w:tab w:val="left" w:pos="180"/>
        </w:tabs>
        <w:rPr>
          <w:lang w:val="es-ES"/>
        </w:rPr>
      </w:pPr>
      <w:r w:rsidRPr="006D3651">
        <w:rPr>
          <w:b/>
          <w:color w:val="00188F"/>
          <w:lang w:val="es-ES"/>
        </w:rPr>
        <w:t>Usuarios Externos</w:t>
      </w:r>
    </w:p>
    <w:p w14:paraId="02135ED3" w14:textId="36C1FBEB" w:rsidR="001A19E0" w:rsidRPr="006D3651" w:rsidRDefault="001A19E0" w:rsidP="00F02C9E">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proofErr w:type="spellStart"/>
      <w:r w:rsidR="00A643A3">
        <w:rPr>
          <w:lang w:val="es-ES"/>
        </w:rPr>
        <w:t>K</w:t>
      </w:r>
      <w:r w:rsidR="00815BD1" w:rsidRPr="006D3651">
        <w:rPr>
          <w:lang w:val="es-ES"/>
        </w:rPr>
        <w:t>1</w:t>
      </w:r>
      <w:proofErr w:type="spellEnd"/>
      <w:r w:rsidRPr="006D3651">
        <w:rPr>
          <w:lang w:val="es-ES"/>
        </w:rPr>
        <w:t xml:space="preserve">, Plan 1 y Plan 2. </w:t>
      </w:r>
    </w:p>
    <w:p w14:paraId="20BB4A60" w14:textId="77777777" w:rsidR="00974EAE" w:rsidRPr="006D3651" w:rsidRDefault="00974EAE" w:rsidP="00F02C9E">
      <w:pPr>
        <w:pStyle w:val="ProductList-Body"/>
        <w:tabs>
          <w:tab w:val="clear" w:pos="158"/>
          <w:tab w:val="left" w:pos="180"/>
        </w:tabs>
        <w:rPr>
          <w:lang w:val="es-ES"/>
        </w:rPr>
      </w:pPr>
    </w:p>
    <w:p w14:paraId="61A15A1D" w14:textId="6242E069" w:rsidR="00974EAE" w:rsidRPr="006D3651" w:rsidRDefault="001A19E0" w:rsidP="007912ED">
      <w:pPr>
        <w:pStyle w:val="ProductList-Body"/>
        <w:tabs>
          <w:tab w:val="clear" w:pos="158"/>
          <w:tab w:val="left" w:pos="180"/>
        </w:tabs>
        <w:rPr>
          <w:lang w:val="es-ES"/>
        </w:rPr>
      </w:pPr>
      <w:r w:rsidRPr="006D3651">
        <w:rPr>
          <w:b/>
          <w:color w:val="00188F"/>
          <w:lang w:val="es-ES"/>
        </w:rPr>
        <w:t>SL de Complemento de Almacenamiento</w:t>
      </w:r>
    </w:p>
    <w:p w14:paraId="734FFA4B" w14:textId="00E82FA5" w:rsidR="001A19E0" w:rsidRDefault="001A19E0" w:rsidP="00F02C9E">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7D1E00B1" w14:textId="77777777" w:rsidR="00BC2A06" w:rsidRPr="00C16563" w:rsidRDefault="00F66214"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736FE50F" w14:textId="77777777" w:rsidR="00BC2A06" w:rsidRPr="00661909" w:rsidRDefault="00BC2A06" w:rsidP="00AB4A9B">
      <w:pPr>
        <w:pStyle w:val="ProductList-Offering2Heading"/>
        <w:outlineLvl w:val="2"/>
        <w:rPr>
          <w:lang w:val="es-ES"/>
        </w:rPr>
      </w:pPr>
      <w:r w:rsidRPr="00661909">
        <w:rPr>
          <w:lang w:val="es-ES"/>
        </w:rPr>
        <w:tab/>
      </w:r>
      <w:bookmarkStart w:id="165" w:name="WorkplaceAnalytics"/>
      <w:bookmarkStart w:id="166" w:name="_Toc37676506"/>
      <w:bookmarkStart w:id="167" w:name="_Toc60224893"/>
      <w:proofErr w:type="spellStart"/>
      <w:r w:rsidRPr="00661909">
        <w:rPr>
          <w:lang w:val="es-ES"/>
        </w:rPr>
        <w:t>Workplace</w:t>
      </w:r>
      <w:proofErr w:type="spellEnd"/>
      <w:r w:rsidRPr="00661909">
        <w:rPr>
          <w:lang w:val="es-ES"/>
        </w:rPr>
        <w:t xml:space="preserve"> </w:t>
      </w:r>
      <w:proofErr w:type="spellStart"/>
      <w:r w:rsidRPr="00661909">
        <w:rPr>
          <w:lang w:val="es-ES"/>
        </w:rPr>
        <w:t>Analytics</w:t>
      </w:r>
      <w:bookmarkEnd w:id="165"/>
      <w:bookmarkEnd w:id="166"/>
      <w:bookmarkEnd w:id="167"/>
      <w:proofErr w:type="spellEnd"/>
    </w:p>
    <w:p w14:paraId="26B360EB"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Contrato de Asociación Comercial de HIPAA</w:t>
      </w:r>
    </w:p>
    <w:p w14:paraId="4A99E393" w14:textId="77777777" w:rsidR="00BC2A06" w:rsidRPr="00661909" w:rsidRDefault="00BC2A06" w:rsidP="00BC2A06">
      <w:pPr>
        <w:pStyle w:val="ProductList-Body"/>
        <w:rPr>
          <w:lang w:val="es-ES"/>
        </w:rPr>
      </w:pPr>
      <w:r w:rsidRPr="00661909">
        <w:rPr>
          <w:lang w:val="es-ES"/>
        </w:rPr>
        <w:t xml:space="preserve">Aunque </w:t>
      </w:r>
      <w:proofErr w:type="spellStart"/>
      <w:r w:rsidRPr="00661909">
        <w:rPr>
          <w:lang w:val="es-ES"/>
        </w:rPr>
        <w:t>Workplace</w:t>
      </w:r>
      <w:proofErr w:type="spellEnd"/>
      <w:r w:rsidRPr="00661909">
        <w:rPr>
          <w:lang w:val="es-ES"/>
        </w:rPr>
        <w:t xml:space="preserve"> </w:t>
      </w:r>
      <w:proofErr w:type="spellStart"/>
      <w:r w:rsidRPr="00661909">
        <w:rPr>
          <w:lang w:val="es-ES"/>
        </w:rPr>
        <w:t>Analytics</w:t>
      </w:r>
      <w:proofErr w:type="spellEnd"/>
      <w:r w:rsidRPr="00661909">
        <w:rPr>
          <w:lang w:val="es-ES"/>
        </w:rPr>
        <w:t xml:space="preserve"> no se especifica en el Contrato de Asociación Comercial ("BAA") de HIPAA, si el Cliente es una "entidad cubierta" o un "asociado comercial" e incluye "información de salud protegida" en los Datos del Cliente conforme a la definición de tales términos establecida en 45 CFR § 160.103, la formalización del contrato de licencias por volumen del Cliente para </w:t>
      </w:r>
      <w:proofErr w:type="spellStart"/>
      <w:r w:rsidRPr="00661909">
        <w:rPr>
          <w:lang w:val="es-ES"/>
        </w:rPr>
        <w:t>Workplace</w:t>
      </w:r>
      <w:proofErr w:type="spellEnd"/>
      <w:r w:rsidRPr="00661909">
        <w:rPr>
          <w:lang w:val="es-ES"/>
        </w:rPr>
        <w:t xml:space="preserve"> </w:t>
      </w:r>
      <w:proofErr w:type="spellStart"/>
      <w:r w:rsidRPr="00661909">
        <w:rPr>
          <w:lang w:val="es-ES"/>
        </w:rPr>
        <w:t>Analytics</w:t>
      </w:r>
      <w:proofErr w:type="spellEnd"/>
      <w:r w:rsidRPr="00661909">
        <w:rPr>
          <w:lang w:val="es-ES"/>
        </w:rPr>
        <w:t xml:space="preserve"> incluye la formalización del BAA, cuyo texto completo se encuentra disponible en </w:t>
      </w:r>
      <w:hyperlink r:id="rId73" w:history="1">
        <w:r w:rsidRPr="00661909">
          <w:rPr>
            <w:rStyle w:val="Hyperlink"/>
            <w:lang w:val="es-ES"/>
          </w:rPr>
          <w:t>http://aka.ms/BAA</w:t>
        </w:r>
      </w:hyperlink>
      <w:r w:rsidRPr="00661909">
        <w:rPr>
          <w:lang w:val="es-ES"/>
        </w:rPr>
        <w:t>.</w:t>
      </w:r>
    </w:p>
    <w:p w14:paraId="0CBC4DD4" w14:textId="77777777" w:rsidR="00BC2A06" w:rsidRPr="00661909" w:rsidRDefault="00BC2A06" w:rsidP="00BC2A06">
      <w:pPr>
        <w:pStyle w:val="ProductList-Body"/>
        <w:rPr>
          <w:lang w:val="es-ES"/>
        </w:rPr>
      </w:pPr>
    </w:p>
    <w:p w14:paraId="2F02862C"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Auditorías de Terceros</w:t>
      </w:r>
    </w:p>
    <w:p w14:paraId="2FD018B7" w14:textId="500FCD85" w:rsidR="00BC2A06" w:rsidRPr="006D3651" w:rsidRDefault="00BC2A06" w:rsidP="00F02C9E">
      <w:pPr>
        <w:pStyle w:val="ProductList-Body"/>
        <w:tabs>
          <w:tab w:val="clear" w:pos="158"/>
          <w:tab w:val="left" w:pos="180"/>
        </w:tabs>
        <w:rPr>
          <w:lang w:val="es-ES"/>
        </w:rPr>
      </w:pPr>
      <w:r w:rsidRPr="00661909">
        <w:rPr>
          <w:lang w:val="es-ES"/>
        </w:rPr>
        <w:t xml:space="preserve">Microsoft tiene, implementará y mantendrá las medidas técnicas y organizativas apropiadas para proteger los Datos del Cliente y los Datos Personales de cualquier destrucción, pérdida, alteración, revelación autorizada o acceso accidental o ilegítimo a los datos personales transmitidos, almacenados o procesados en </w:t>
      </w:r>
      <w:proofErr w:type="spellStart"/>
      <w:r w:rsidRPr="00661909">
        <w:rPr>
          <w:lang w:val="es-ES"/>
        </w:rPr>
        <w:t>Workplace</w:t>
      </w:r>
      <w:proofErr w:type="spellEnd"/>
      <w:r w:rsidRPr="00661909">
        <w:rPr>
          <w:lang w:val="es-ES"/>
        </w:rPr>
        <w:t xml:space="preserve"> </w:t>
      </w:r>
      <w:proofErr w:type="spellStart"/>
      <w:r w:rsidRPr="00661909">
        <w:rPr>
          <w:lang w:val="es-ES"/>
        </w:rPr>
        <w:t>Analytics</w:t>
      </w:r>
      <w:proofErr w:type="spellEnd"/>
      <w:r w:rsidRPr="00661909">
        <w:rPr>
          <w:lang w:val="es-ES"/>
        </w:rPr>
        <w:t>. Tales medidas cumplirán con los requisitos establecidos en las normas ISO 27001, ISO 27002 e</w:t>
      </w:r>
      <w:r>
        <w:rPr>
          <w:lang w:val="es-ES"/>
        </w:rPr>
        <w:t> </w:t>
      </w:r>
      <w:r w:rsidRPr="00661909">
        <w:rPr>
          <w:lang w:val="es-ES"/>
        </w:rPr>
        <w:t>ISO 27018. Microsoft tiene y realizará auditorías de terceros periódicas para verificar el cumplimiento de estos requisitos, compatibles con las auditorías de Servicios de Office 365.</w:t>
      </w:r>
    </w:p>
    <w:p w14:paraId="68B73073" w14:textId="77777777" w:rsidR="00B40CD2" w:rsidRPr="006D3651"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2EF9505" w14:textId="09FD541F" w:rsidR="008E1EAF" w:rsidRPr="006D3651" w:rsidRDefault="004B3528" w:rsidP="00F02C9E">
      <w:pPr>
        <w:pStyle w:val="ProductList-OfferingGroupHeading"/>
        <w:rPr>
          <w:lang w:val="es-ES"/>
        </w:rPr>
      </w:pPr>
      <w:bookmarkStart w:id="168" w:name="OtherOnlineServices"/>
      <w:bookmarkStart w:id="169" w:name="_Toc60224894"/>
      <w:r w:rsidRPr="006D3651">
        <w:rPr>
          <w:lang w:val="es-ES"/>
        </w:rPr>
        <w:t>Otros Servicios Online</w:t>
      </w:r>
      <w:bookmarkEnd w:id="169"/>
    </w:p>
    <w:p w14:paraId="79A4AAF6" w14:textId="77777777" w:rsidR="003D1D92" w:rsidRPr="0050682E" w:rsidRDefault="003D1D92" w:rsidP="00F02C9E">
      <w:pPr>
        <w:pStyle w:val="ProductList-Offering2Heading"/>
        <w:outlineLvl w:val="2"/>
        <w:rPr>
          <w:lang w:val="es-ES"/>
        </w:rPr>
      </w:pPr>
      <w:bookmarkStart w:id="170" w:name="BusinessApplicationPlatform"/>
      <w:bookmarkStart w:id="171" w:name="MicrosoftLearning"/>
      <w:bookmarkEnd w:id="168"/>
      <w:r w:rsidRPr="0050682E">
        <w:rPr>
          <w:lang w:val="es-ES"/>
        </w:rPr>
        <w:tab/>
      </w:r>
      <w:bookmarkStart w:id="172" w:name="_Toc3111583"/>
      <w:bookmarkStart w:id="173" w:name="_Toc794198"/>
      <w:bookmarkStart w:id="174" w:name="BingMaps"/>
      <w:bookmarkStart w:id="175" w:name="_Toc60224895"/>
      <w:r w:rsidRPr="0050682E">
        <w:rPr>
          <w:lang w:val="es-ES"/>
        </w:rPr>
        <w:t>Plataforma de Administración de Activos Móviles de Mapas de Bing</w:t>
      </w:r>
      <w:bookmarkEnd w:id="172"/>
      <w:bookmarkEnd w:id="173"/>
      <w:bookmarkEnd w:id="175"/>
    </w:p>
    <w:bookmarkEnd w:id="174"/>
    <w:p w14:paraId="3D3FA27E" w14:textId="77777777" w:rsidR="003D1D92" w:rsidRPr="0050682E" w:rsidRDefault="003D1D92" w:rsidP="00F02C9E">
      <w:pPr>
        <w:pStyle w:val="ProductList-Body"/>
        <w:rPr>
          <w:lang w:val="es-ES"/>
        </w:rPr>
      </w:pPr>
      <w:r w:rsidRPr="0050682E">
        <w:rPr>
          <w:b/>
          <w:color w:val="00188F"/>
          <w:lang w:val="es-ES"/>
        </w:rPr>
        <w:t>SL de Servicio</w:t>
      </w:r>
    </w:p>
    <w:p w14:paraId="4D4990D1" w14:textId="77777777" w:rsidR="003D1D92" w:rsidRPr="0050682E" w:rsidRDefault="003D1D92" w:rsidP="00F02C9E">
      <w:pPr>
        <w:pStyle w:val="ProductList-Body"/>
        <w:rPr>
          <w:lang w:val="es-ES"/>
        </w:rPr>
      </w:pPr>
      <w:r w:rsidRPr="0050682E">
        <w:rPr>
          <w:lang w:val="es-ES"/>
        </w:rPr>
        <w:t xml:space="preserve">Se requiere una SL de Servicio para acceder a los servicios mediante la Plataforma de Administración de Activos Móviles de Mapas de Bing. Una SL de Servicio se debe adquirir con al menos una de las siguientes SL de Complemento susceptibles de actualización para cada activo: </w:t>
      </w:r>
    </w:p>
    <w:p w14:paraId="1A4581FD"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Norteamérica (con enrutamiento o sin enrutamiento)</w:t>
      </w:r>
    </w:p>
    <w:p w14:paraId="77987523"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Europa (con enrutamiento o sin enrutamiento), o</w:t>
      </w:r>
    </w:p>
    <w:p w14:paraId="2ED2C2B1"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el Resto del Mundo (con enrutamiento o sin enrutamiento)</w:t>
      </w:r>
    </w:p>
    <w:p w14:paraId="6683C741" w14:textId="77777777" w:rsidR="003D1D92" w:rsidRPr="0050682E" w:rsidRDefault="003D1D92" w:rsidP="00F02C9E">
      <w:pPr>
        <w:pStyle w:val="ProductList-Body"/>
        <w:rPr>
          <w:lang w:val="es-ES"/>
        </w:rPr>
      </w:pPr>
    </w:p>
    <w:p w14:paraId="68800957" w14:textId="77777777" w:rsidR="003D1D92" w:rsidRPr="0050682E" w:rsidRDefault="003D1D92" w:rsidP="00AF1A0E">
      <w:pPr>
        <w:pStyle w:val="ProductList-Body"/>
        <w:rPr>
          <w:lang w:val="es-ES"/>
        </w:rPr>
      </w:pPr>
      <w:r w:rsidRPr="0050682E">
        <w:rPr>
          <w:b/>
          <w:color w:val="00188F"/>
          <w:lang w:val="es-ES"/>
        </w:rPr>
        <w:t>API de Mapas de Bing</w:t>
      </w:r>
    </w:p>
    <w:p w14:paraId="12F32AB2" w14:textId="77777777" w:rsidR="003D1D92" w:rsidRPr="0050682E" w:rsidRDefault="003D1D92" w:rsidP="003907CB">
      <w:pPr>
        <w:pStyle w:val="ProductList-Body"/>
        <w:rPr>
          <w:lang w:val="es-ES"/>
        </w:rPr>
      </w:pPr>
      <w:r w:rsidRPr="00D93934">
        <w:rPr>
          <w:lang w:val="es-ES"/>
        </w:rPr>
        <w:t>Un Cliente con una licencia para utilizar la Plataforma de Administración de Activos Móviles de Mapas de Bing puede usar las API de Mapas de Bing de acuerdo con los Términos de Uso de la API de Plataforma de Mapas de Bing de Microsoft y la Documentación de Mapas de Bing, incluido cualquier sucesor de estos que se encuentre en</w:t>
      </w:r>
      <w:r w:rsidRPr="0050682E">
        <w:rPr>
          <w:lang w:val="es-ES"/>
        </w:rPr>
        <w:t xml:space="preserve"> </w:t>
      </w:r>
      <w:hyperlink r:id="rId74" w:history="1">
        <w:r w:rsidRPr="0050682E">
          <w:rPr>
            <w:rStyle w:val="Hyperlink"/>
            <w:lang w:val="es-ES"/>
          </w:rPr>
          <w:t>https://aka.ms/bingmapsplatformapistou</w:t>
        </w:r>
      </w:hyperlink>
      <w:r w:rsidRPr="0050682E">
        <w:rPr>
          <w:lang w:val="es-ES"/>
        </w:rPr>
        <w:t xml:space="preserve"> y </w:t>
      </w:r>
      <w:hyperlink r:id="rId75" w:history="1">
        <w:r w:rsidRPr="0050682E">
          <w:rPr>
            <w:rStyle w:val="Hyperlink"/>
            <w:lang w:val="es-ES"/>
          </w:rPr>
          <w:t>https://aka.ms/bingmapsplatformsdks/</w:t>
        </w:r>
      </w:hyperlink>
      <w:r w:rsidRPr="0050682E">
        <w:rPr>
          <w:lang w:val="es-ES"/>
        </w:rPr>
        <w:t>.</w:t>
      </w:r>
    </w:p>
    <w:p w14:paraId="15B9AB36" w14:textId="77777777" w:rsidR="003D1D92" w:rsidRPr="0050682E" w:rsidRDefault="003D1D92" w:rsidP="00F02C9E">
      <w:pPr>
        <w:pStyle w:val="ProductList-Body"/>
        <w:rPr>
          <w:lang w:val="es-ES"/>
        </w:rPr>
      </w:pPr>
    </w:p>
    <w:p w14:paraId="0EE9E11B" w14:textId="77777777" w:rsidR="003D1D92" w:rsidRPr="0050682E" w:rsidRDefault="003D1D92" w:rsidP="0029405B">
      <w:pPr>
        <w:pStyle w:val="ProductList-Body"/>
        <w:keepNext/>
        <w:rPr>
          <w:lang w:val="es-ES"/>
        </w:rPr>
      </w:pPr>
      <w:r w:rsidRPr="0050682E">
        <w:rPr>
          <w:b/>
          <w:color w:val="00188F"/>
          <w:lang w:val="es-ES"/>
        </w:rPr>
        <w:t>Privacidad de Mapas de Bing</w:t>
      </w:r>
    </w:p>
    <w:p w14:paraId="3D6D7BE9"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76"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la Plataforma de Administración de Activos Móviles de Mapas de Bing por parte del Cliente.</w:t>
      </w:r>
    </w:p>
    <w:p w14:paraId="2C376ED7" w14:textId="77777777" w:rsidR="003D1D92" w:rsidRPr="0050682E" w:rsidRDefault="00F66214"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65A3F5BC" w14:textId="77777777" w:rsidR="003D1D92" w:rsidRPr="0050682E" w:rsidRDefault="003D1D92" w:rsidP="00F02C9E">
      <w:pPr>
        <w:pStyle w:val="ProductList-Offering2Heading"/>
        <w:outlineLvl w:val="2"/>
        <w:rPr>
          <w:lang w:val="es-ES"/>
        </w:rPr>
      </w:pPr>
      <w:r w:rsidRPr="0050682E">
        <w:rPr>
          <w:lang w:val="es-ES"/>
        </w:rPr>
        <w:tab/>
      </w:r>
      <w:bookmarkStart w:id="176" w:name="BingMapsTransactionsandUsers"/>
      <w:bookmarkStart w:id="177" w:name="_Toc3111584"/>
      <w:bookmarkStart w:id="178" w:name="_Toc60224896"/>
      <w:r w:rsidRPr="0050682E">
        <w:rPr>
          <w:lang w:val="es-ES"/>
        </w:rPr>
        <w:t>Transacciones y Usuarios de Mapas de Bing</w:t>
      </w:r>
      <w:bookmarkEnd w:id="176"/>
      <w:bookmarkEnd w:id="177"/>
      <w:bookmarkEnd w:id="178"/>
    </w:p>
    <w:p w14:paraId="5E172003"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7"/>
          <w:footerReference w:type="first" r:id="rId78"/>
          <w:type w:val="continuous"/>
          <w:pgSz w:w="12240" w:h="15840"/>
          <w:pgMar w:top="1440" w:right="720" w:bottom="1440" w:left="720" w:header="720" w:footer="720" w:gutter="0"/>
          <w:cols w:space="720"/>
          <w:titlePg/>
          <w:docGrid w:linePitch="360"/>
        </w:sectPr>
      </w:pPr>
    </w:p>
    <w:p w14:paraId="3833F074" w14:textId="77777777" w:rsidR="003D1D92" w:rsidRPr="0050682E" w:rsidRDefault="003D1D92" w:rsidP="00F02C9E">
      <w:pPr>
        <w:pStyle w:val="ProductList-Body"/>
        <w:rPr>
          <w:lang w:val="es-ES"/>
        </w:rPr>
      </w:pPr>
      <w:r w:rsidRPr="0050682E">
        <w:rPr>
          <w:rFonts w:asciiTheme="majorHAnsi" w:hAnsiTheme="majorHAnsi"/>
          <w:sz w:val="16"/>
          <w:szCs w:val="16"/>
          <w:lang w:val="es-ES"/>
        </w:rPr>
        <w:lastRenderedPageBreak/>
        <w:t>Transacciones de Mapas de Bing</w:t>
      </w:r>
    </w:p>
    <w:p w14:paraId="3B9C520E"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de Mapas de Bing</w:t>
      </w:r>
    </w:p>
    <w:p w14:paraId="7704BA99"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Light de Mapas de Bing</w:t>
      </w:r>
    </w:p>
    <w:p w14:paraId="0B7785C8"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0354096D" w14:textId="77777777" w:rsidR="003D1D92" w:rsidRPr="0050682E" w:rsidRDefault="003D1D92" w:rsidP="00F02C9E">
      <w:pPr>
        <w:pStyle w:val="ProductList-Body"/>
        <w:pBdr>
          <w:top w:val="single" w:sz="4" w:space="1" w:color="BFBFBF" w:themeColor="background1" w:themeShade="BF"/>
        </w:pBdr>
        <w:rPr>
          <w:b/>
          <w:color w:val="000000" w:themeColor="text1"/>
          <w:sz w:val="8"/>
          <w:lang w:val="es-ES"/>
        </w:rPr>
      </w:pPr>
    </w:p>
    <w:p w14:paraId="49FA3DD0" w14:textId="77777777" w:rsidR="003D1D92" w:rsidRPr="0050682E" w:rsidRDefault="003D1D92" w:rsidP="00F02C9E">
      <w:pPr>
        <w:pStyle w:val="ProductList-Body"/>
        <w:rPr>
          <w:lang w:val="es-ES"/>
        </w:rPr>
      </w:pPr>
      <w:r w:rsidRPr="0050682E">
        <w:rPr>
          <w:b/>
          <w:color w:val="00188F"/>
          <w:lang w:val="es-ES"/>
        </w:rPr>
        <w:t>Usuarios Autenticados</w:t>
      </w:r>
    </w:p>
    <w:p w14:paraId="20223CA4" w14:textId="77777777" w:rsidR="003D1D92" w:rsidRPr="0050682E" w:rsidRDefault="003D1D92" w:rsidP="00F02C9E">
      <w:pPr>
        <w:pStyle w:val="ProductList-Body"/>
        <w:rPr>
          <w:lang w:val="es-ES"/>
        </w:rPr>
      </w:pPr>
      <w:r w:rsidRPr="0050682E">
        <w:rPr>
          <w:lang w:val="es-ES"/>
        </w:rPr>
        <w:t>Los usuarios que se autentican en los programas del Cliente y acceden al servicio a través de las API de Mapas de Bing deben contar con una SL.</w:t>
      </w:r>
    </w:p>
    <w:p w14:paraId="5C7D3585" w14:textId="77777777" w:rsidR="003D1D92" w:rsidRPr="0050682E" w:rsidRDefault="003D1D92" w:rsidP="00F02C9E">
      <w:pPr>
        <w:pStyle w:val="ProductList-Body"/>
        <w:rPr>
          <w:lang w:val="es-ES"/>
        </w:rPr>
      </w:pPr>
    </w:p>
    <w:p w14:paraId="4A7B1644" w14:textId="77777777" w:rsidR="003D1D92" w:rsidRPr="0050682E" w:rsidRDefault="003D1D92" w:rsidP="00440E1B">
      <w:pPr>
        <w:pStyle w:val="ProductList-Body"/>
        <w:rPr>
          <w:lang w:val="es-ES"/>
        </w:rPr>
      </w:pPr>
      <w:r w:rsidRPr="0050682E">
        <w:rPr>
          <w:b/>
          <w:color w:val="00188F"/>
          <w:lang w:val="es-ES"/>
        </w:rPr>
        <w:t>API de Mapas de Bing</w:t>
      </w:r>
    </w:p>
    <w:p w14:paraId="6F121E92" w14:textId="77777777" w:rsidR="003D1D92" w:rsidRPr="0050682E" w:rsidRDefault="003D1D92" w:rsidP="00F02C9E">
      <w:pPr>
        <w:pStyle w:val="ProductList-Body"/>
        <w:rPr>
          <w:lang w:val="es-ES"/>
        </w:rPr>
      </w:pPr>
      <w:r w:rsidRPr="0050682E">
        <w:rPr>
          <w:lang w:val="es-ES"/>
        </w:rPr>
        <w:t xml:space="preserve">Un Cliente con una licencia para utilizar Transacciones y Usuarios de Mapas de Bing puede usar las API de Mapas de Bing de acuerdo con los Términos de Uso de la API de Plataforma de Mapas de Bing de Microsoft y la Documentación de Mapas de Bing, incluido cualquier sucesor de estos que se encuentre en </w:t>
      </w:r>
      <w:hyperlink r:id="rId81" w:history="1">
        <w:r w:rsidRPr="0050682E">
          <w:rPr>
            <w:rStyle w:val="Hyperlink"/>
            <w:lang w:val="es-ES"/>
          </w:rPr>
          <w:t>https://aka.ms/bingmapsplatformapistou</w:t>
        </w:r>
      </w:hyperlink>
      <w:r w:rsidRPr="0050682E">
        <w:rPr>
          <w:lang w:val="es-ES"/>
        </w:rPr>
        <w:t xml:space="preserve"> y </w:t>
      </w:r>
      <w:hyperlink r:id="rId82" w:history="1">
        <w:r w:rsidRPr="0050682E">
          <w:rPr>
            <w:rStyle w:val="Hyperlink"/>
            <w:lang w:val="es-ES"/>
          </w:rPr>
          <w:t>https://aka.ms/bingmapsplatformsdks/</w:t>
        </w:r>
      </w:hyperlink>
      <w:r w:rsidRPr="0050682E">
        <w:rPr>
          <w:lang w:val="es-ES"/>
        </w:rPr>
        <w:t>.</w:t>
      </w:r>
    </w:p>
    <w:p w14:paraId="252BA826" w14:textId="77777777" w:rsidR="003D1D92" w:rsidRPr="0050682E" w:rsidRDefault="003D1D92" w:rsidP="00F02C9E">
      <w:pPr>
        <w:pStyle w:val="ProductList-Body"/>
        <w:rPr>
          <w:lang w:val="es-ES"/>
        </w:rPr>
      </w:pPr>
    </w:p>
    <w:p w14:paraId="16DE7CDE" w14:textId="77777777" w:rsidR="003D1D92" w:rsidRPr="0050682E" w:rsidRDefault="003D1D92" w:rsidP="007912ED">
      <w:pPr>
        <w:pStyle w:val="ProductList-Body"/>
        <w:rPr>
          <w:lang w:val="es-ES"/>
        </w:rPr>
      </w:pPr>
      <w:r w:rsidRPr="0050682E">
        <w:rPr>
          <w:b/>
          <w:color w:val="00188F"/>
          <w:lang w:val="es-ES"/>
        </w:rPr>
        <w:t>Privacidad de Mapas de Bing</w:t>
      </w:r>
    </w:p>
    <w:p w14:paraId="706919ED"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83"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Mapas de Bing por parte del Cliente.</w:t>
      </w:r>
    </w:p>
    <w:p w14:paraId="0B148BAB" w14:textId="77777777" w:rsidR="003D1D92" w:rsidRPr="0050682E" w:rsidRDefault="00F66214"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30285699" w14:textId="77777777" w:rsidR="002520B3" w:rsidRPr="002520B3" w:rsidRDefault="002520B3" w:rsidP="00F02C9E">
      <w:pPr>
        <w:pStyle w:val="ProductList-Offering2Heading"/>
        <w:outlineLvl w:val="2"/>
        <w:rPr>
          <w:lang w:val="es-ES_tradnl"/>
        </w:rPr>
      </w:pPr>
      <w:bookmarkStart w:id="179" w:name="MicrosoftPowerPlatform"/>
      <w:bookmarkEnd w:id="170"/>
      <w:r w:rsidRPr="002520B3">
        <w:rPr>
          <w:lang w:val="es-ES_tradnl"/>
        </w:rPr>
        <w:tab/>
      </w:r>
      <w:bookmarkStart w:id="180" w:name="_Toc8395051"/>
      <w:bookmarkStart w:id="181" w:name="_Toc6563839"/>
      <w:bookmarkStart w:id="182" w:name="_Toc60224897"/>
      <w:r w:rsidRPr="002520B3">
        <w:rPr>
          <w:lang w:val="es-ES_tradnl"/>
        </w:rPr>
        <w:t xml:space="preserve">Microsoft </w:t>
      </w:r>
      <w:proofErr w:type="spellStart"/>
      <w:r w:rsidRPr="002520B3">
        <w:rPr>
          <w:lang w:val="es-ES_tradnl"/>
        </w:rPr>
        <w:t>Power</w:t>
      </w:r>
      <w:proofErr w:type="spellEnd"/>
      <w:r w:rsidRPr="002520B3">
        <w:rPr>
          <w:lang w:val="es-ES_tradnl"/>
        </w:rPr>
        <w:t xml:space="preserve"> </w:t>
      </w:r>
      <w:proofErr w:type="spellStart"/>
      <w:r w:rsidRPr="002520B3">
        <w:rPr>
          <w:lang w:val="es-ES_tradnl"/>
        </w:rPr>
        <w:t>Platform</w:t>
      </w:r>
      <w:bookmarkEnd w:id="180"/>
      <w:bookmarkEnd w:id="181"/>
      <w:bookmarkEnd w:id="182"/>
      <w:proofErr w:type="spellEnd"/>
    </w:p>
    <w:p w14:paraId="168EF5FD" w14:textId="77777777" w:rsidR="002520B3" w:rsidRPr="002520B3" w:rsidRDefault="002520B3" w:rsidP="00F02C9E">
      <w:pPr>
        <w:pStyle w:val="ProductList-Body"/>
        <w:rPr>
          <w:rFonts w:asciiTheme="majorHAnsi" w:hAnsiTheme="majorHAnsi"/>
          <w:sz w:val="16"/>
          <w:szCs w:val="16"/>
          <w:lang w:val="es-ES_tradnl"/>
        </w:rPr>
        <w:sectPr w:rsidR="002520B3" w:rsidRPr="002520B3" w:rsidSect="008D444B">
          <w:footerReference w:type="default" r:id="rId84"/>
          <w:footerReference w:type="first" r:id="rId85"/>
          <w:type w:val="continuous"/>
          <w:pgSz w:w="12240" w:h="15840"/>
          <w:pgMar w:top="1440" w:right="720" w:bottom="1440" w:left="720" w:header="720" w:footer="720" w:gutter="0"/>
          <w:cols w:space="720"/>
          <w:titlePg/>
          <w:docGrid w:linePitch="360"/>
        </w:sectPr>
      </w:pPr>
    </w:p>
    <w:bookmarkEnd w:id="179"/>
    <w:p w14:paraId="31F9C2CC" w14:textId="0995C223" w:rsidR="003422FA" w:rsidRPr="002C79A1" w:rsidRDefault="003422FA" w:rsidP="00F02C9E">
      <w:pPr>
        <w:pStyle w:val="ProductList-Body"/>
      </w:pPr>
      <w:r w:rsidRPr="002C79A1">
        <w:rPr>
          <w:rFonts w:asciiTheme="majorHAnsi" w:hAnsiTheme="majorHAnsi"/>
          <w:sz w:val="16"/>
          <w:szCs w:val="16"/>
        </w:rPr>
        <w:t xml:space="preserve">Microsoft </w:t>
      </w:r>
      <w:r w:rsidR="00AF1A0E">
        <w:rPr>
          <w:rFonts w:asciiTheme="majorHAnsi" w:hAnsiTheme="majorHAnsi"/>
          <w:sz w:val="16"/>
          <w:szCs w:val="16"/>
        </w:rPr>
        <w:t>Power Automate</w:t>
      </w:r>
    </w:p>
    <w:p w14:paraId="55B2E32D" w14:textId="64545AB3" w:rsidR="003422FA" w:rsidRDefault="003422FA" w:rsidP="00F02C9E">
      <w:pPr>
        <w:pStyle w:val="ProductList-Body"/>
        <w:rPr>
          <w:rFonts w:asciiTheme="majorHAnsi" w:hAnsiTheme="majorHAnsi"/>
          <w:sz w:val="16"/>
          <w:szCs w:val="16"/>
        </w:rPr>
      </w:pPr>
      <w:r w:rsidRPr="002C79A1">
        <w:rPr>
          <w:rFonts w:asciiTheme="majorHAnsi" w:hAnsiTheme="majorHAnsi"/>
          <w:sz w:val="16"/>
          <w:szCs w:val="16"/>
        </w:rPr>
        <w:t>Microsoft Power</w:t>
      </w:r>
      <w:r w:rsidR="00AF1A0E">
        <w:rPr>
          <w:rFonts w:asciiTheme="majorHAnsi" w:hAnsiTheme="majorHAnsi"/>
          <w:sz w:val="16"/>
          <w:szCs w:val="16"/>
        </w:rPr>
        <w:t xml:space="preserve"> </w:t>
      </w:r>
      <w:r w:rsidRPr="002C79A1">
        <w:rPr>
          <w:rFonts w:asciiTheme="majorHAnsi" w:hAnsiTheme="majorHAnsi"/>
          <w:sz w:val="16"/>
          <w:szCs w:val="16"/>
        </w:rPr>
        <w:t>Apps</w:t>
      </w:r>
    </w:p>
    <w:p w14:paraId="1328610B" w14:textId="0F1F9893" w:rsidR="002422CD" w:rsidRPr="002C79A1" w:rsidRDefault="002422CD" w:rsidP="00F02C9E">
      <w:pPr>
        <w:pStyle w:val="ProductList-Body"/>
      </w:pPr>
      <w:r w:rsidRPr="00100D62">
        <w:rPr>
          <w:rFonts w:asciiTheme="majorHAnsi" w:hAnsiTheme="majorHAnsi"/>
          <w:sz w:val="16"/>
          <w:szCs w:val="16"/>
          <w:lang w:val="es-ES"/>
        </w:rPr>
        <w:t xml:space="preserve">Agentes Virtuales de Microsoft </w:t>
      </w:r>
      <w:proofErr w:type="spellStart"/>
      <w:r w:rsidRPr="00100D62">
        <w:rPr>
          <w:rFonts w:asciiTheme="majorHAnsi" w:hAnsiTheme="majorHAnsi"/>
          <w:sz w:val="16"/>
          <w:szCs w:val="16"/>
          <w:lang w:val="es-ES"/>
        </w:rPr>
        <w:t>Power</w:t>
      </w:r>
      <w:proofErr w:type="spellEnd"/>
    </w:p>
    <w:p w14:paraId="4AC211BC" w14:textId="77777777" w:rsidR="003422FA" w:rsidRPr="002C79A1" w:rsidRDefault="003422FA" w:rsidP="00F02C9E">
      <w:pPr>
        <w:pStyle w:val="ProductList-Body"/>
      </w:pPr>
      <w:r w:rsidRPr="002C79A1">
        <w:rPr>
          <w:rFonts w:asciiTheme="majorHAnsi" w:hAnsiTheme="majorHAnsi"/>
          <w:sz w:val="16"/>
          <w:szCs w:val="16"/>
        </w:rPr>
        <w:t>Microsoft Power BI Pro</w:t>
      </w:r>
    </w:p>
    <w:p w14:paraId="3792F9D8" w14:textId="701E3B05" w:rsidR="003422FA" w:rsidRPr="000D0515" w:rsidRDefault="003422FA" w:rsidP="00F02C9E">
      <w:pPr>
        <w:pStyle w:val="ProductList-Body"/>
        <w:rPr>
          <w:rFonts w:asciiTheme="majorHAnsi" w:hAnsiTheme="majorHAnsi"/>
          <w:sz w:val="16"/>
          <w:szCs w:val="16"/>
          <w:lang w:val="es-ES_tradnl"/>
        </w:rPr>
        <w:sectPr w:rsidR="003422FA" w:rsidRPr="000D0515" w:rsidSect="0045444F">
          <w:footerReference w:type="default" r:id="rId86"/>
          <w:footerReference w:type="first" r:id="rId87"/>
          <w:type w:val="continuous"/>
          <w:pgSz w:w="12240" w:h="15840"/>
          <w:pgMar w:top="1440" w:right="720" w:bottom="1440" w:left="720" w:header="720" w:footer="720" w:gutter="0"/>
          <w:cols w:num="2" w:space="720"/>
          <w:titlePg/>
          <w:docGrid w:linePitch="360"/>
        </w:sectPr>
      </w:pPr>
      <w:r w:rsidRPr="000D0515">
        <w:rPr>
          <w:rFonts w:asciiTheme="majorHAnsi" w:hAnsiTheme="majorHAnsi"/>
          <w:sz w:val="16"/>
          <w:szCs w:val="16"/>
          <w:lang w:val="es-ES_tradnl"/>
        </w:rPr>
        <w:t xml:space="preserve">Microsoft </w:t>
      </w:r>
      <w:proofErr w:type="spellStart"/>
      <w:r w:rsidRPr="000D0515">
        <w:rPr>
          <w:rFonts w:asciiTheme="majorHAnsi" w:hAnsiTheme="majorHAnsi"/>
          <w:sz w:val="16"/>
          <w:szCs w:val="16"/>
          <w:lang w:val="es-ES_tradnl"/>
        </w:rPr>
        <w:t>Power</w:t>
      </w:r>
      <w:proofErr w:type="spellEnd"/>
      <w:r w:rsidRPr="000D0515">
        <w:rPr>
          <w:rFonts w:asciiTheme="majorHAnsi" w:hAnsiTheme="majorHAnsi"/>
          <w:sz w:val="16"/>
          <w:szCs w:val="16"/>
          <w:lang w:val="es-ES_tradnl"/>
        </w:rPr>
        <w:t xml:space="preserve"> BI Premium</w:t>
      </w:r>
    </w:p>
    <w:p w14:paraId="1C87AE6F" w14:textId="77777777" w:rsidR="003422FA" w:rsidRPr="000D0515" w:rsidRDefault="003422FA" w:rsidP="00F02C9E">
      <w:pPr>
        <w:pStyle w:val="ProductList-Body"/>
        <w:pBdr>
          <w:top w:val="single" w:sz="4" w:space="1" w:color="BFBFBF" w:themeColor="background1" w:themeShade="BF"/>
        </w:pBdr>
        <w:rPr>
          <w:b/>
          <w:color w:val="000000" w:themeColor="text1"/>
          <w:sz w:val="8"/>
          <w:szCs w:val="8"/>
          <w:lang w:val="es-ES_tradnl"/>
        </w:rPr>
      </w:pPr>
    </w:p>
    <w:p w14:paraId="1C3B9F6F"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36602743" w14:textId="55239D1A" w:rsidR="003422FA" w:rsidRPr="006D3651" w:rsidRDefault="003422FA" w:rsidP="00F02C9E">
      <w:pPr>
        <w:pStyle w:val="ProductList-Body"/>
        <w:rPr>
          <w:lang w:val="es-ES"/>
        </w:rPr>
      </w:pPr>
      <w:r w:rsidRPr="006D3651">
        <w:rPr>
          <w:lang w:val="es-ES"/>
        </w:rPr>
        <w:t xml:space="preserve">Se aplican las notificaciones de Mapas de Bing, </w:t>
      </w:r>
      <w:r w:rsidRPr="006D3651">
        <w:rPr>
          <w:color w:val="000000" w:themeColor="text1"/>
          <w:lang w:val="es-ES"/>
        </w:rPr>
        <w:t xml:space="preserve">el Estándar Visual </w:t>
      </w:r>
      <w:proofErr w:type="spellStart"/>
      <w:r w:rsidRPr="006D3651">
        <w:rPr>
          <w:color w:val="000000" w:themeColor="text1"/>
          <w:lang w:val="es-ES"/>
        </w:rPr>
        <w:t>H.264</w:t>
      </w:r>
      <w:proofErr w:type="spellEnd"/>
      <w:r w:rsidRPr="006D3651">
        <w:rPr>
          <w:color w:val="000000" w:themeColor="text1"/>
          <w:lang w:val="es-ES"/>
        </w:rPr>
        <w:t>/AVC,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tooltip="Anexo 1" w:history="1">
        <w:r w:rsidRPr="006D3651">
          <w:rPr>
            <w:rStyle w:val="Hyperlink"/>
            <w:lang w:val="es-ES"/>
          </w:rPr>
          <w:t>Anexo 1</w:t>
        </w:r>
      </w:hyperlink>
      <w:r w:rsidRPr="006D3651">
        <w:rPr>
          <w:lang w:val="es-ES"/>
        </w:rPr>
        <w:t>.</w:t>
      </w:r>
    </w:p>
    <w:p w14:paraId="21CF0930" w14:textId="77777777" w:rsidR="003422FA" w:rsidRPr="006D3651" w:rsidRDefault="003422FA" w:rsidP="00F02C9E">
      <w:pPr>
        <w:pStyle w:val="ProductList-Body"/>
        <w:rPr>
          <w:lang w:val="es-ES"/>
        </w:rPr>
      </w:pPr>
    </w:p>
    <w:p w14:paraId="0171A21E" w14:textId="77777777" w:rsidR="000B6D7E" w:rsidRPr="00A95387" w:rsidRDefault="000B6D7E" w:rsidP="000B6D7E">
      <w:pPr>
        <w:pStyle w:val="ProductList-Body"/>
        <w:tabs>
          <w:tab w:val="clear" w:pos="158"/>
          <w:tab w:val="left" w:pos="360"/>
        </w:tabs>
        <w:rPr>
          <w:lang w:val="es-ES"/>
        </w:rPr>
      </w:pPr>
      <w:bookmarkStart w:id="183" w:name="_Hlk50811500"/>
      <w:r w:rsidRPr="00A95387">
        <w:rPr>
          <w:b/>
          <w:color w:val="00188F"/>
          <w:lang w:val="es-ES"/>
        </w:rPr>
        <w:t xml:space="preserve">Instancias inactivas de </w:t>
      </w:r>
      <w:proofErr w:type="spellStart"/>
      <w:r w:rsidRPr="00A95387">
        <w:rPr>
          <w:b/>
          <w:color w:val="00188F"/>
          <w:lang w:val="es-ES"/>
        </w:rPr>
        <w:t>Dataverse</w:t>
      </w:r>
      <w:proofErr w:type="spellEnd"/>
      <w:r w:rsidRPr="00A95387">
        <w:rPr>
          <w:b/>
          <w:color w:val="00188F"/>
          <w:lang w:val="es-ES"/>
        </w:rPr>
        <w:t xml:space="preserve"> proporcionadas con licencias de Microsoft 365</w:t>
      </w:r>
    </w:p>
    <w:p w14:paraId="6AFAE8B2" w14:textId="7F64F747" w:rsidR="00716ED2" w:rsidRPr="00683DCE" w:rsidRDefault="000B6D7E" w:rsidP="000B6D7E">
      <w:pPr>
        <w:pStyle w:val="ProductList-Body"/>
        <w:rPr>
          <w:lang w:val="es-ES"/>
        </w:rPr>
      </w:pPr>
      <w:r w:rsidRPr="00A95387">
        <w:rPr>
          <w:lang w:val="es-ES"/>
        </w:rPr>
        <w:t xml:space="preserve">Si un Cliente permite que su instancia de </w:t>
      </w:r>
      <w:proofErr w:type="spellStart"/>
      <w:r w:rsidRPr="00A95387">
        <w:rPr>
          <w:lang w:val="es-ES"/>
        </w:rPr>
        <w:t>Dataverse</w:t>
      </w:r>
      <w:proofErr w:type="spellEnd"/>
      <w:r w:rsidRPr="00A95387">
        <w:rPr>
          <w:lang w:val="es-ES"/>
        </w:rPr>
        <w:t xml:space="preserve"> que se proporciona con licencias de Microsoft 365 quede inactiva, Microsoft podría, a su criterio, deshabilitar la instancia inactiva y eliminar los Datos del Cliente y los Datos Personales que contenga. Dicha instancia de </w:t>
      </w:r>
      <w:proofErr w:type="spellStart"/>
      <w:r w:rsidRPr="00A95387">
        <w:rPr>
          <w:lang w:val="es-ES"/>
        </w:rPr>
        <w:t>Dataverse</w:t>
      </w:r>
      <w:proofErr w:type="spellEnd"/>
      <w:r w:rsidRPr="00A95387">
        <w:rPr>
          <w:lang w:val="es-ES"/>
        </w:rPr>
        <w:t xml:space="preserve"> está inactiva si durante 90 días 1) ningún usuario inició sesión en la instancia, 2) ninguna aplicación, </w:t>
      </w:r>
      <w:proofErr w:type="spellStart"/>
      <w:r w:rsidRPr="00A95387">
        <w:rPr>
          <w:lang w:val="es-ES"/>
        </w:rPr>
        <w:t>bots</w:t>
      </w:r>
      <w:proofErr w:type="spellEnd"/>
      <w:r w:rsidRPr="00A95387">
        <w:rPr>
          <w:lang w:val="es-ES"/>
        </w:rPr>
        <w:t xml:space="preserve">, informes o flujos ha accedido a los datos contenidos en la instancia, 3) no se instalaron ni se importaron nuevas aplicaciones, </w:t>
      </w:r>
      <w:proofErr w:type="spellStart"/>
      <w:r w:rsidRPr="00A95387">
        <w:rPr>
          <w:lang w:val="es-ES"/>
        </w:rPr>
        <w:t>bots</w:t>
      </w:r>
      <w:proofErr w:type="spellEnd"/>
      <w:r w:rsidRPr="00A95387">
        <w:rPr>
          <w:lang w:val="es-ES"/>
        </w:rPr>
        <w:t>, informes o flujos en la instancia, y 4) no se han registrado otras acciones o actividades en esta instancia a través de API o trabajos de procesamiento en segundo plano</w:t>
      </w:r>
      <w:r w:rsidR="00716ED2" w:rsidRPr="00683DCE">
        <w:rPr>
          <w:lang w:val="es-ES"/>
        </w:rPr>
        <w:t xml:space="preserve">. </w:t>
      </w:r>
    </w:p>
    <w:bookmarkEnd w:id="183"/>
    <w:p w14:paraId="102E1B4C" w14:textId="77777777" w:rsidR="00716ED2" w:rsidRDefault="00716ED2" w:rsidP="00F02C9E">
      <w:pPr>
        <w:pStyle w:val="ProductList-Body"/>
        <w:tabs>
          <w:tab w:val="clear" w:pos="158"/>
          <w:tab w:val="left" w:pos="360"/>
        </w:tabs>
        <w:rPr>
          <w:b/>
          <w:color w:val="00188F"/>
          <w:szCs w:val="18"/>
          <w:lang w:val="es-ES"/>
        </w:rPr>
      </w:pPr>
    </w:p>
    <w:p w14:paraId="1EA033BB" w14:textId="7C7E3116" w:rsidR="003422FA" w:rsidRPr="006D3651" w:rsidRDefault="003422FA" w:rsidP="00F02C9E">
      <w:pPr>
        <w:pStyle w:val="ProductList-Body"/>
        <w:tabs>
          <w:tab w:val="clear" w:pos="158"/>
          <w:tab w:val="left" w:pos="360"/>
        </w:tabs>
        <w:rPr>
          <w:lang w:val="es-ES"/>
        </w:rPr>
      </w:pPr>
      <w:r w:rsidRPr="006D3651">
        <w:rPr>
          <w:b/>
          <w:color w:val="00188F"/>
          <w:szCs w:val="18"/>
          <w:lang w:val="es-ES"/>
        </w:rPr>
        <w:t xml:space="preserve">Microsoft </w:t>
      </w:r>
      <w:proofErr w:type="spellStart"/>
      <w:r w:rsidRPr="006D3651">
        <w:rPr>
          <w:b/>
          <w:color w:val="00188F"/>
          <w:szCs w:val="18"/>
          <w:lang w:val="es-ES"/>
        </w:rPr>
        <w:t>Power</w:t>
      </w:r>
      <w:proofErr w:type="spellEnd"/>
      <w:r w:rsidRPr="006D3651">
        <w:rPr>
          <w:b/>
          <w:color w:val="00188F"/>
          <w:szCs w:val="18"/>
          <w:lang w:val="es-ES"/>
        </w:rPr>
        <w:t xml:space="preserve"> BI</w:t>
      </w:r>
    </w:p>
    <w:p w14:paraId="02ED56BE" w14:textId="77777777" w:rsidR="003422FA" w:rsidRPr="006D3651" w:rsidRDefault="003422FA" w:rsidP="00F02C9E">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F02C9E">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w:t>
      </w:r>
      <w:proofErr w:type="spellStart"/>
      <w:r w:rsidRPr="006D3651">
        <w:rPr>
          <w:szCs w:val="18"/>
          <w:lang w:val="es-ES"/>
        </w:rPr>
        <w:t>Power</w:t>
      </w:r>
      <w:proofErr w:type="spellEnd"/>
      <w:r w:rsidRPr="006D3651">
        <w:rPr>
          <w:szCs w:val="18"/>
          <w:lang w:val="es-ES"/>
        </w:rPr>
        <w:t xml:space="preserve"> BI. </w:t>
      </w:r>
    </w:p>
    <w:p w14:paraId="43F7E7BC" w14:textId="1481FA24" w:rsidR="003422FA" w:rsidRPr="006D3651" w:rsidRDefault="003422FA" w:rsidP="00F02C9E">
      <w:pPr>
        <w:pStyle w:val="ProductList-Body"/>
        <w:ind w:left="180"/>
        <w:rPr>
          <w:lang w:val="es-ES"/>
        </w:rPr>
      </w:pPr>
      <w:r w:rsidRPr="006D3651">
        <w:rPr>
          <w:szCs w:val="18"/>
          <w:lang w:val="es-ES"/>
        </w:rPr>
        <w:t xml:space="preserve">“Capacidades Integradas” se refiere a las API de </w:t>
      </w:r>
      <w:proofErr w:type="spellStart"/>
      <w:r w:rsidRPr="006D3651">
        <w:rPr>
          <w:szCs w:val="18"/>
          <w:lang w:val="es-ES"/>
        </w:rPr>
        <w:t>Power</w:t>
      </w:r>
      <w:proofErr w:type="spellEnd"/>
      <w:r w:rsidRPr="006D3651">
        <w:rPr>
          <w:szCs w:val="18"/>
          <w:lang w:val="es-ES"/>
        </w:rPr>
        <w:t xml:space="preserve"> BI y las vistas integradas para </w:t>
      </w:r>
      <w:r w:rsidR="004E760C">
        <w:rPr>
          <w:szCs w:val="18"/>
          <w:lang w:val="es-ES"/>
        </w:rPr>
        <w:t>uso</w:t>
      </w:r>
      <w:r w:rsidRPr="006D3651">
        <w:rPr>
          <w:szCs w:val="18"/>
          <w:lang w:val="es-ES"/>
        </w:rPr>
        <w:t xml:space="preserve"> de una aplicación. </w:t>
      </w:r>
    </w:p>
    <w:p w14:paraId="050E2420" w14:textId="77777777" w:rsidR="002422CD" w:rsidRDefault="002422CD" w:rsidP="00F02C9E">
      <w:pPr>
        <w:pStyle w:val="ProductList-Body"/>
        <w:ind w:left="187"/>
        <w:rPr>
          <w:b/>
          <w:color w:val="0072C6"/>
          <w:szCs w:val="18"/>
          <w:lang w:val="es-ES"/>
        </w:rPr>
      </w:pPr>
    </w:p>
    <w:p w14:paraId="4D3D4FAD" w14:textId="428BB792" w:rsidR="003422FA" w:rsidRPr="006D3651" w:rsidRDefault="003422FA" w:rsidP="00F02C9E">
      <w:pPr>
        <w:pStyle w:val="ProductList-Body"/>
        <w:ind w:left="187"/>
        <w:rPr>
          <w:lang w:val="es-ES"/>
        </w:rPr>
      </w:pPr>
      <w:r w:rsidRPr="006D3651">
        <w:rPr>
          <w:b/>
          <w:color w:val="0072C6"/>
          <w:szCs w:val="18"/>
          <w:lang w:val="es-ES"/>
        </w:rPr>
        <w:t>Excepción de Hospedaje para Capacidades Integradas</w:t>
      </w:r>
    </w:p>
    <w:p w14:paraId="442690C4" w14:textId="1CA28C5E" w:rsidR="003422FA" w:rsidRPr="006D3651" w:rsidRDefault="003422FA" w:rsidP="00F02C9E">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w:t>
      </w:r>
      <w:proofErr w:type="spellStart"/>
      <w:r w:rsidRPr="006D3651">
        <w:rPr>
          <w:szCs w:val="18"/>
          <w:lang w:val="es-ES"/>
        </w:rPr>
        <w:t>Power</w:t>
      </w:r>
      <w:proofErr w:type="spellEnd"/>
      <w:r w:rsidRPr="006D3651">
        <w:rPr>
          <w:szCs w:val="18"/>
          <w:lang w:val="es-ES"/>
        </w:rPr>
        <w:t xml:space="preserve"> BI al que acceda la Aplicación del Cliente o sus usuarios finales debe estar almacenado en la capacidad de Microsoft </w:t>
      </w:r>
      <w:proofErr w:type="spellStart"/>
      <w:r w:rsidRPr="006D3651">
        <w:rPr>
          <w:szCs w:val="18"/>
          <w:lang w:val="es-ES"/>
        </w:rPr>
        <w:t>Power</w:t>
      </w:r>
      <w:proofErr w:type="spellEnd"/>
      <w:r w:rsidRPr="006D3651">
        <w:rPr>
          <w:szCs w:val="18"/>
          <w:lang w:val="es-ES"/>
        </w:rPr>
        <w:t xml:space="preserve">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00C12949" w:rsidRPr="006B4A4F">
        <w:rPr>
          <w:szCs w:val="18"/>
          <w:lang w:val="es-ES"/>
        </w:rPr>
        <w:t>.</w:t>
      </w:r>
    </w:p>
    <w:p w14:paraId="4C72EF72" w14:textId="77777777" w:rsidR="002422CD" w:rsidRDefault="002422CD" w:rsidP="00F02C9E">
      <w:pPr>
        <w:pStyle w:val="ProductList-Body"/>
        <w:ind w:left="180"/>
        <w:rPr>
          <w:b/>
          <w:color w:val="0072C6"/>
          <w:szCs w:val="18"/>
          <w:lang w:val="es-ES"/>
        </w:rPr>
      </w:pPr>
    </w:p>
    <w:p w14:paraId="26E86E63" w14:textId="0A8C8910" w:rsidR="003422FA" w:rsidRPr="006D3651" w:rsidRDefault="003422FA" w:rsidP="00F02C9E">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F02C9E">
      <w:pPr>
        <w:pStyle w:val="ProductList-Body"/>
        <w:ind w:left="180"/>
        <w:rPr>
          <w:lang w:val="es-ES"/>
        </w:rPr>
      </w:pPr>
      <w:r w:rsidRPr="006D3651">
        <w:rPr>
          <w:szCs w:val="18"/>
          <w:lang w:val="es-ES"/>
        </w:rPr>
        <w:t>El Cliente no puede</w:t>
      </w:r>
    </w:p>
    <w:p w14:paraId="46369509" w14:textId="77777777" w:rsidR="003422FA" w:rsidRPr="006D3651" w:rsidRDefault="003422FA" w:rsidP="00941C27">
      <w:pPr>
        <w:pStyle w:val="ProductList-Body"/>
        <w:numPr>
          <w:ilvl w:val="0"/>
          <w:numId w:val="7"/>
        </w:numPr>
        <w:ind w:left="810" w:hanging="270"/>
        <w:rPr>
          <w:lang w:val="es-ES"/>
        </w:rPr>
      </w:pPr>
      <w:r w:rsidRPr="006D3651">
        <w:rPr>
          <w:szCs w:val="18"/>
          <w:lang w:val="es-ES"/>
        </w:rPr>
        <w:t xml:space="preserve">revender o redistribuir los servicios de Microsoft </w:t>
      </w:r>
      <w:proofErr w:type="spellStart"/>
      <w:r w:rsidRPr="006D3651">
        <w:rPr>
          <w:szCs w:val="18"/>
          <w:lang w:val="es-ES"/>
        </w:rPr>
        <w:t>Power</w:t>
      </w:r>
      <w:proofErr w:type="spellEnd"/>
      <w:r w:rsidRPr="006D3651">
        <w:rPr>
          <w:szCs w:val="18"/>
          <w:lang w:val="es-ES"/>
        </w:rPr>
        <w:t xml:space="preserve"> BI, o bien</w:t>
      </w:r>
    </w:p>
    <w:p w14:paraId="37005C20" w14:textId="77777777" w:rsidR="003422FA" w:rsidRPr="006D3651" w:rsidRDefault="003422FA" w:rsidP="00941C27">
      <w:pPr>
        <w:pStyle w:val="ProductList-Body"/>
        <w:numPr>
          <w:ilvl w:val="0"/>
          <w:numId w:val="7"/>
        </w:numPr>
        <w:ind w:left="810" w:hanging="270"/>
        <w:rPr>
          <w:lang w:val="es-ES"/>
        </w:rPr>
      </w:pPr>
      <w:r w:rsidRPr="006D3651">
        <w:rPr>
          <w:szCs w:val="18"/>
          <w:lang w:val="es-ES"/>
        </w:rPr>
        <w:t xml:space="preserve">permitir que varios usuarios directa o indirectamente accedan a cualquier característica de Microsoft </w:t>
      </w:r>
      <w:proofErr w:type="spellStart"/>
      <w:r w:rsidRPr="006D3651">
        <w:rPr>
          <w:szCs w:val="18"/>
          <w:lang w:val="es-ES"/>
        </w:rPr>
        <w:t>Power</w:t>
      </w:r>
      <w:proofErr w:type="spellEnd"/>
      <w:r w:rsidRPr="006D3651">
        <w:rPr>
          <w:szCs w:val="18"/>
          <w:lang w:val="es-ES"/>
        </w:rPr>
        <w:t xml:space="preserve"> BI que esté disponible por usuario. </w:t>
      </w:r>
    </w:p>
    <w:p w14:paraId="593F67EE" w14:textId="77777777" w:rsidR="00716ED2" w:rsidRDefault="00716ED2" w:rsidP="00F02C9E">
      <w:pPr>
        <w:pStyle w:val="ProductList-Body"/>
        <w:ind w:left="180"/>
        <w:rPr>
          <w:b/>
          <w:color w:val="0072C6"/>
          <w:szCs w:val="18"/>
          <w:lang w:val="es-ES"/>
        </w:rPr>
      </w:pPr>
    </w:p>
    <w:p w14:paraId="27818529" w14:textId="14854F49" w:rsidR="003422FA" w:rsidRPr="006D3651" w:rsidRDefault="003422FA" w:rsidP="00F02C9E">
      <w:pPr>
        <w:pStyle w:val="ProductList-Body"/>
        <w:ind w:left="180"/>
        <w:rPr>
          <w:lang w:val="es-ES"/>
        </w:rPr>
      </w:pPr>
      <w:r w:rsidRPr="006D3651">
        <w:rPr>
          <w:b/>
          <w:color w:val="0072C6"/>
          <w:szCs w:val="18"/>
          <w:lang w:val="es-ES"/>
        </w:rPr>
        <w:t xml:space="preserve">Acceso sin una SL de Usuario </w:t>
      </w:r>
    </w:p>
    <w:p w14:paraId="2EDE45D8" w14:textId="5E755F83" w:rsidR="003422FA" w:rsidRDefault="003422FA" w:rsidP="00F02C9E">
      <w:pPr>
        <w:pStyle w:val="ProductList-Body"/>
        <w:ind w:left="180"/>
        <w:rPr>
          <w:szCs w:val="18"/>
          <w:lang w:val="es-ES"/>
        </w:rPr>
      </w:pPr>
      <w:r w:rsidRPr="006D3651">
        <w:rPr>
          <w:szCs w:val="18"/>
          <w:lang w:val="es-ES"/>
        </w:rPr>
        <w:t xml:space="preserve">No se requiere una SL de Usuario para ver el contenido de la capacidad de </w:t>
      </w:r>
      <w:proofErr w:type="spellStart"/>
      <w:r w:rsidRPr="006D3651">
        <w:rPr>
          <w:szCs w:val="18"/>
          <w:lang w:val="es-ES"/>
        </w:rPr>
        <w:t>Power</w:t>
      </w:r>
      <w:proofErr w:type="spellEnd"/>
      <w:r w:rsidRPr="006D3651">
        <w:rPr>
          <w:szCs w:val="18"/>
          <w:lang w:val="es-ES"/>
        </w:rPr>
        <w:t xml:space="preserve"> BI Premium que se comparte a través de las API integradas o de la funcionalidad de vistas integradas. Además, solo con </w:t>
      </w:r>
      <w:proofErr w:type="spellStart"/>
      <w:r w:rsidRPr="006D3651">
        <w:rPr>
          <w:szCs w:val="18"/>
          <w:lang w:val="es-ES"/>
        </w:rPr>
        <w:t>Power</w:t>
      </w:r>
      <w:proofErr w:type="spellEnd"/>
      <w:r w:rsidRPr="006D3651">
        <w:rPr>
          <w:szCs w:val="18"/>
          <w:lang w:val="es-ES"/>
        </w:rPr>
        <w:t xml:space="preserve"> BI Premium serie P, no se requiere una SL de Usuario para ver el contenido de la capacidad de </w:t>
      </w:r>
      <w:proofErr w:type="spellStart"/>
      <w:r w:rsidRPr="006D3651">
        <w:rPr>
          <w:szCs w:val="18"/>
          <w:lang w:val="es-ES"/>
        </w:rPr>
        <w:t>Power</w:t>
      </w:r>
      <w:proofErr w:type="spellEnd"/>
      <w:r w:rsidRPr="006D3651">
        <w:rPr>
          <w:szCs w:val="18"/>
          <w:lang w:val="es-ES"/>
        </w:rPr>
        <w:t xml:space="preserve"> BI Premium que se comparte a través de las aplicaciones o las características de suscripción a correo electrónico, o a través del Servidor de Informes de </w:t>
      </w:r>
      <w:proofErr w:type="spellStart"/>
      <w:r w:rsidRPr="006D3651">
        <w:rPr>
          <w:szCs w:val="18"/>
          <w:lang w:val="es-ES"/>
        </w:rPr>
        <w:t>Power</w:t>
      </w:r>
      <w:proofErr w:type="spellEnd"/>
      <w:r w:rsidRPr="006D3651">
        <w:rPr>
          <w:szCs w:val="18"/>
          <w:lang w:val="es-ES"/>
        </w:rPr>
        <w:t xml:space="preserve"> BI</w:t>
      </w:r>
      <w:r w:rsidR="00C12949" w:rsidRPr="006B4A4F">
        <w:rPr>
          <w:szCs w:val="18"/>
          <w:lang w:val="es-ES"/>
        </w:rPr>
        <w:t>.</w:t>
      </w:r>
    </w:p>
    <w:p w14:paraId="1A546FF1" w14:textId="77777777" w:rsidR="002422CD" w:rsidRDefault="002422CD" w:rsidP="00F02C9E">
      <w:pPr>
        <w:pStyle w:val="ProductList-Body"/>
        <w:ind w:left="187"/>
        <w:rPr>
          <w:b/>
          <w:color w:val="0072C6"/>
          <w:szCs w:val="18"/>
          <w:lang w:val="es-ES"/>
        </w:rPr>
      </w:pPr>
    </w:p>
    <w:p w14:paraId="5574F047" w14:textId="7058D0F0" w:rsidR="00E219C9" w:rsidRPr="00602ECC" w:rsidRDefault="00E219C9" w:rsidP="00F02C9E">
      <w:pPr>
        <w:pStyle w:val="ProductList-Body"/>
        <w:ind w:left="187"/>
        <w:rPr>
          <w:lang w:val="es-ES"/>
        </w:rPr>
      </w:pPr>
      <w:r w:rsidRPr="00602ECC">
        <w:rPr>
          <w:b/>
          <w:color w:val="0072C6"/>
          <w:szCs w:val="18"/>
          <w:lang w:val="es-ES"/>
        </w:rPr>
        <w:t>Publicar en la Web</w:t>
      </w:r>
    </w:p>
    <w:p w14:paraId="0232B940" w14:textId="2DBAA42F" w:rsidR="00E219C9" w:rsidRDefault="00E219C9" w:rsidP="00F02C9E">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F02C9E">
      <w:pPr>
        <w:pStyle w:val="ProductList-Body"/>
        <w:ind w:left="180"/>
        <w:rPr>
          <w:lang w:val="es-ES"/>
        </w:rPr>
      </w:pPr>
    </w:p>
    <w:p w14:paraId="6D9B6018" w14:textId="39C841F1" w:rsidR="002539C8" w:rsidRPr="002539C8" w:rsidRDefault="002539C8" w:rsidP="00F02C9E">
      <w:pPr>
        <w:pStyle w:val="ProductList-Body"/>
        <w:tabs>
          <w:tab w:val="clear" w:pos="158"/>
          <w:tab w:val="left" w:pos="360"/>
        </w:tabs>
        <w:rPr>
          <w:b/>
          <w:color w:val="00188F"/>
          <w:szCs w:val="18"/>
          <w:lang w:val="es-ES_tradnl"/>
        </w:rPr>
      </w:pPr>
      <w:r w:rsidRPr="002539C8">
        <w:rPr>
          <w:b/>
          <w:color w:val="00188F"/>
          <w:szCs w:val="18"/>
          <w:lang w:val="es-ES_tradnl"/>
        </w:rPr>
        <w:t xml:space="preserve">Microsoft </w:t>
      </w:r>
      <w:proofErr w:type="spellStart"/>
      <w:r w:rsidRPr="002539C8">
        <w:rPr>
          <w:b/>
          <w:color w:val="00188F"/>
          <w:szCs w:val="18"/>
          <w:lang w:val="es-ES_tradnl"/>
        </w:rPr>
        <w:t>Power</w:t>
      </w:r>
      <w:proofErr w:type="spellEnd"/>
      <w:r w:rsidR="00AF1A0E">
        <w:rPr>
          <w:b/>
          <w:color w:val="00188F"/>
          <w:szCs w:val="18"/>
          <w:lang w:val="es-ES_tradnl"/>
        </w:rPr>
        <w:t xml:space="preserve"> </w:t>
      </w:r>
      <w:r w:rsidRPr="002539C8">
        <w:rPr>
          <w:b/>
          <w:color w:val="00188F"/>
          <w:szCs w:val="18"/>
          <w:lang w:val="es-ES_tradnl"/>
        </w:rPr>
        <w:t>Apps</w:t>
      </w:r>
    </w:p>
    <w:p w14:paraId="7CC2788B" w14:textId="77777777" w:rsidR="002539C8" w:rsidRPr="002539C8" w:rsidRDefault="002539C8" w:rsidP="00F02C9E">
      <w:pPr>
        <w:pStyle w:val="ProductList-Body"/>
        <w:ind w:left="180"/>
        <w:rPr>
          <w:b/>
          <w:color w:val="0072C6"/>
          <w:szCs w:val="18"/>
          <w:lang w:val="es-ES_tradnl"/>
        </w:rPr>
      </w:pPr>
      <w:r w:rsidRPr="002539C8">
        <w:rPr>
          <w:b/>
          <w:color w:val="0072C6"/>
          <w:szCs w:val="18"/>
          <w:lang w:val="es-ES_tradnl"/>
        </w:rPr>
        <w:t>Entidades Restringidas</w:t>
      </w:r>
    </w:p>
    <w:p w14:paraId="4B976834" w14:textId="19EB2BA4" w:rsidR="002539C8" w:rsidRDefault="002539C8" w:rsidP="00F02C9E">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88" w:history="1">
        <w:r w:rsidRPr="00991DF1">
          <w:rPr>
            <w:rStyle w:val="Hyperlink"/>
            <w:lang w:val="es-ES"/>
          </w:rPr>
          <w:t>https://go.microsoft.com/fwlink/?linkid=868812</w:t>
        </w:r>
      </w:hyperlink>
      <w:r w:rsidRPr="00991DF1">
        <w:rPr>
          <w:lang w:val="es-ES"/>
        </w:rPr>
        <w:t>. El Cliente dispone de acceso de solo lectura a tales entidades restringidas.</w:t>
      </w:r>
    </w:p>
    <w:p w14:paraId="0DB1F65B" w14:textId="77777777" w:rsidR="002422CD" w:rsidRDefault="002422CD" w:rsidP="007E79E2">
      <w:pPr>
        <w:pStyle w:val="ProductList-Body"/>
        <w:ind w:left="187"/>
        <w:rPr>
          <w:b/>
          <w:color w:val="0072C6"/>
          <w:szCs w:val="18"/>
          <w:lang w:val="it-IT"/>
        </w:rPr>
      </w:pPr>
    </w:p>
    <w:p w14:paraId="7F6B41FA" w14:textId="77777777" w:rsidR="007912ED" w:rsidRPr="00A77B85" w:rsidRDefault="007912ED" w:rsidP="007912ED">
      <w:pPr>
        <w:pStyle w:val="ProductList-Body"/>
        <w:ind w:left="180"/>
      </w:pPr>
      <w:proofErr w:type="spellStart"/>
      <w:r>
        <w:rPr>
          <w:b/>
          <w:color w:val="0072C6"/>
          <w:szCs w:val="18"/>
        </w:rPr>
        <w:t>Entidades</w:t>
      </w:r>
      <w:proofErr w:type="spellEnd"/>
      <w:r>
        <w:rPr>
          <w:b/>
          <w:color w:val="0072C6"/>
          <w:szCs w:val="18"/>
        </w:rPr>
        <w:t xml:space="preserve"> No </w:t>
      </w:r>
      <w:proofErr w:type="spellStart"/>
      <w:r>
        <w:rPr>
          <w:b/>
          <w:color w:val="0072C6"/>
          <w:szCs w:val="18"/>
        </w:rPr>
        <w:t>Restringidas</w:t>
      </w:r>
      <w:proofErr w:type="spellEnd"/>
    </w:p>
    <w:p w14:paraId="50CF1179" w14:textId="77777777" w:rsidR="007912ED" w:rsidRPr="00A77B85" w:rsidRDefault="007912ED" w:rsidP="007912ED">
      <w:pPr>
        <w:pStyle w:val="ProductList-Body"/>
        <w:ind w:left="180"/>
      </w:pPr>
      <w:r>
        <w:rPr>
          <w:szCs w:val="18"/>
        </w:rPr>
        <w:t xml:space="preserve">Los </w:t>
      </w:r>
      <w:proofErr w:type="spellStart"/>
      <w:r>
        <w:rPr>
          <w:szCs w:val="18"/>
        </w:rPr>
        <w:t>usuarios</w:t>
      </w:r>
      <w:proofErr w:type="spellEnd"/>
      <w:r>
        <w:rPr>
          <w:szCs w:val="18"/>
        </w:rPr>
        <w:t xml:space="preserve"> con una </w:t>
      </w:r>
      <w:proofErr w:type="spellStart"/>
      <w:r>
        <w:rPr>
          <w:szCs w:val="18"/>
        </w:rPr>
        <w:t>licencia</w:t>
      </w:r>
      <w:proofErr w:type="spellEnd"/>
      <w:r>
        <w:rPr>
          <w:szCs w:val="18"/>
        </w:rPr>
        <w:t xml:space="preserve"> de Power Apps </w:t>
      </w:r>
      <w:proofErr w:type="spellStart"/>
      <w:r>
        <w:rPr>
          <w:szCs w:val="18"/>
        </w:rPr>
        <w:t>pueden</w:t>
      </w:r>
      <w:proofErr w:type="spellEnd"/>
      <w:r>
        <w:rPr>
          <w:szCs w:val="18"/>
        </w:rPr>
        <w:t xml:space="preserve"> </w:t>
      </w:r>
      <w:proofErr w:type="spellStart"/>
      <w:r>
        <w:rPr>
          <w:szCs w:val="18"/>
        </w:rPr>
        <w:t>crear</w:t>
      </w:r>
      <w:proofErr w:type="spellEnd"/>
      <w:r>
        <w:rPr>
          <w:szCs w:val="18"/>
        </w:rPr>
        <w:t xml:space="preserve">, leer, </w:t>
      </w:r>
      <w:proofErr w:type="spellStart"/>
      <w:r>
        <w:rPr>
          <w:szCs w:val="18"/>
        </w:rPr>
        <w:t>actualizar</w:t>
      </w:r>
      <w:proofErr w:type="spellEnd"/>
      <w:r>
        <w:rPr>
          <w:szCs w:val="18"/>
        </w:rPr>
        <w:t xml:space="preserve"> o </w:t>
      </w:r>
      <w:proofErr w:type="spellStart"/>
      <w:r>
        <w:rPr>
          <w:szCs w:val="18"/>
        </w:rPr>
        <w:t>eliminar</w:t>
      </w:r>
      <w:proofErr w:type="spellEnd"/>
      <w:r>
        <w:rPr>
          <w:szCs w:val="18"/>
        </w:rPr>
        <w:t xml:space="preserve"> </w:t>
      </w:r>
      <w:proofErr w:type="spellStart"/>
      <w:r>
        <w:rPr>
          <w:szCs w:val="18"/>
        </w:rPr>
        <w:t>cualquier</w:t>
      </w:r>
      <w:proofErr w:type="spellEnd"/>
      <w:r>
        <w:rPr>
          <w:szCs w:val="18"/>
        </w:rPr>
        <w:t xml:space="preserve"> </w:t>
      </w:r>
      <w:proofErr w:type="spellStart"/>
      <w:r>
        <w:rPr>
          <w:szCs w:val="18"/>
        </w:rPr>
        <w:t>dato</w:t>
      </w:r>
      <w:proofErr w:type="spellEnd"/>
      <w:r>
        <w:rPr>
          <w:szCs w:val="18"/>
        </w:rPr>
        <w:t xml:space="preserve"> de </w:t>
      </w:r>
      <w:proofErr w:type="spellStart"/>
      <w:r>
        <w:rPr>
          <w:szCs w:val="18"/>
        </w:rPr>
        <w:t>entidades</w:t>
      </w:r>
      <w:proofErr w:type="spellEnd"/>
      <w:r>
        <w:rPr>
          <w:szCs w:val="18"/>
        </w:rPr>
        <w:t xml:space="preserve"> del </w:t>
      </w:r>
      <w:proofErr w:type="spellStart"/>
      <w:r>
        <w:rPr>
          <w:szCs w:val="18"/>
        </w:rPr>
        <w:t>tipo</w:t>
      </w:r>
      <w:proofErr w:type="spellEnd"/>
      <w:r>
        <w:rPr>
          <w:szCs w:val="18"/>
        </w:rPr>
        <w:t xml:space="preserve"> que no </w:t>
      </w:r>
      <w:proofErr w:type="spellStart"/>
      <w:r>
        <w:rPr>
          <w:szCs w:val="18"/>
        </w:rPr>
        <w:t>estén</w:t>
      </w:r>
      <w:proofErr w:type="spellEnd"/>
      <w:r>
        <w:rPr>
          <w:szCs w:val="18"/>
        </w:rPr>
        <w:t xml:space="preserve"> </w:t>
      </w:r>
      <w:proofErr w:type="spellStart"/>
      <w:r>
        <w:rPr>
          <w:szCs w:val="18"/>
        </w:rPr>
        <w:t>designadas</w:t>
      </w:r>
      <w:proofErr w:type="spellEnd"/>
      <w:r>
        <w:rPr>
          <w:szCs w:val="18"/>
        </w:rPr>
        <w:t xml:space="preserve"> </w:t>
      </w:r>
      <w:proofErr w:type="spellStart"/>
      <w:r>
        <w:rPr>
          <w:szCs w:val="18"/>
        </w:rPr>
        <w:t>como</w:t>
      </w:r>
      <w:proofErr w:type="spellEnd"/>
      <w:r>
        <w:rPr>
          <w:szCs w:val="18"/>
        </w:rPr>
        <w:t xml:space="preserve"> “</w:t>
      </w:r>
      <w:proofErr w:type="spellStart"/>
      <w:r>
        <w:rPr>
          <w:szCs w:val="18"/>
        </w:rPr>
        <w:t>restringidas</w:t>
      </w:r>
      <w:proofErr w:type="spellEnd"/>
      <w:r>
        <w:rPr>
          <w:szCs w:val="18"/>
        </w:rPr>
        <w:t xml:space="preserve">” </w:t>
      </w:r>
      <w:proofErr w:type="spellStart"/>
      <w:r>
        <w:rPr>
          <w:szCs w:val="18"/>
        </w:rPr>
        <w:t>en</w:t>
      </w:r>
      <w:proofErr w:type="spellEnd"/>
      <w:r>
        <w:rPr>
          <w:szCs w:val="18"/>
        </w:rPr>
        <w:t xml:space="preserve"> la </w:t>
      </w:r>
      <w:proofErr w:type="spellStart"/>
      <w:r>
        <w:rPr>
          <w:szCs w:val="18"/>
        </w:rPr>
        <w:t>documentación</w:t>
      </w:r>
      <w:proofErr w:type="spellEnd"/>
      <w:r>
        <w:rPr>
          <w:szCs w:val="18"/>
        </w:rPr>
        <w:t xml:space="preserve"> del </w:t>
      </w:r>
      <w:proofErr w:type="spellStart"/>
      <w:r>
        <w:rPr>
          <w:szCs w:val="18"/>
        </w:rPr>
        <w:t>producto</w:t>
      </w:r>
      <w:proofErr w:type="spellEnd"/>
      <w:r>
        <w:rPr>
          <w:szCs w:val="18"/>
        </w:rPr>
        <w:t xml:space="preserve"> </w:t>
      </w:r>
      <w:proofErr w:type="spellStart"/>
      <w:r>
        <w:rPr>
          <w:szCs w:val="18"/>
        </w:rPr>
        <w:t>en</w:t>
      </w:r>
      <w:proofErr w:type="spellEnd"/>
      <w:r>
        <w:rPr>
          <w:szCs w:val="18"/>
        </w:rPr>
        <w:t xml:space="preserve"> </w:t>
      </w:r>
      <w:hyperlink r:id="rId89" w:history="1">
        <w:r w:rsidRPr="00173020">
          <w:rPr>
            <w:rStyle w:val="Hyperlink"/>
          </w:rPr>
          <w:t>https://go.microsoft.com/fwlink/?linkid=868812</w:t>
        </w:r>
      </w:hyperlink>
      <w:r>
        <w:rPr>
          <w:szCs w:val="18"/>
        </w:rPr>
        <w:t>.</w:t>
      </w:r>
    </w:p>
    <w:p w14:paraId="6F195A3A" w14:textId="77777777" w:rsidR="007912ED" w:rsidRDefault="007912ED" w:rsidP="007E79E2">
      <w:pPr>
        <w:pStyle w:val="ProductList-Body"/>
        <w:ind w:left="187"/>
        <w:rPr>
          <w:b/>
          <w:color w:val="0072C6"/>
          <w:szCs w:val="18"/>
          <w:lang w:val="it-IT"/>
        </w:rPr>
      </w:pPr>
    </w:p>
    <w:p w14:paraId="2951CD28" w14:textId="4AE5DB42" w:rsidR="00B141BA" w:rsidRPr="00007F6A" w:rsidRDefault="00B141BA" w:rsidP="007E79E2">
      <w:pPr>
        <w:pStyle w:val="ProductList-Body"/>
        <w:ind w:left="187"/>
        <w:rPr>
          <w:b/>
          <w:color w:val="0072C6"/>
          <w:szCs w:val="18"/>
          <w:lang w:val="it-IT"/>
        </w:rPr>
      </w:pPr>
      <w:r w:rsidRPr="00007F6A">
        <w:rPr>
          <w:b/>
          <w:color w:val="0072C6"/>
          <w:szCs w:val="18"/>
          <w:lang w:val="it-IT"/>
        </w:rPr>
        <w:t>Usuarios Externos no Autenticados</w:t>
      </w:r>
    </w:p>
    <w:p w14:paraId="16944D03" w14:textId="56C7D233" w:rsidR="00B141BA" w:rsidRDefault="00AF1A0E" w:rsidP="007E79E2">
      <w:pPr>
        <w:pStyle w:val="ProductList-Body"/>
        <w:ind w:left="158"/>
        <w:rPr>
          <w:lang w:val="it-IT"/>
        </w:rPr>
      </w:pPr>
      <w:r w:rsidRPr="000D077C">
        <w:rPr>
          <w:lang w:val="es-ES"/>
        </w:rPr>
        <w:t xml:space="preserve">Los usuarios externos no autenticados de PowerApps no necesitan una SL de Usuario para acceder a los Portales de </w:t>
      </w:r>
      <w:proofErr w:type="spellStart"/>
      <w:r w:rsidRPr="000D077C">
        <w:rPr>
          <w:lang w:val="es-ES"/>
        </w:rPr>
        <w:t>Power</w:t>
      </w:r>
      <w:proofErr w:type="spellEnd"/>
      <w:r w:rsidR="00B141BA" w:rsidRPr="00007F6A">
        <w:rPr>
          <w:lang w:val="it-IT"/>
        </w:rPr>
        <w:t>.</w:t>
      </w:r>
    </w:p>
    <w:p w14:paraId="7D24999A" w14:textId="77777777" w:rsidR="001D47BE" w:rsidRPr="004B46A6" w:rsidRDefault="00F66214" w:rsidP="001D47BE">
      <w:pPr>
        <w:pStyle w:val="ProductList-Body"/>
        <w:shd w:val="clear" w:color="auto" w:fill="A6A6A6" w:themeFill="background1" w:themeFillShade="A6"/>
        <w:spacing w:before="120" w:after="240"/>
        <w:jc w:val="right"/>
        <w:rPr>
          <w:lang w:val="nl-NL"/>
        </w:rPr>
      </w:pPr>
      <w:hyperlink w:anchor="_top" w:tooltip="Tabla de Contenido" w:history="1">
        <w:r w:rsidR="001D47BE" w:rsidRPr="004B46A6">
          <w:rPr>
            <w:rStyle w:val="Hyperlink"/>
            <w:sz w:val="16"/>
            <w:szCs w:val="16"/>
            <w:lang w:val="nl-NL"/>
          </w:rPr>
          <w:t>Tabla de Contenido</w:t>
        </w:r>
      </w:hyperlink>
      <w:r w:rsidR="001D47BE" w:rsidRPr="004B46A6">
        <w:rPr>
          <w:sz w:val="16"/>
          <w:szCs w:val="16"/>
          <w:lang w:val="nl-NL"/>
        </w:rPr>
        <w:t xml:space="preserve"> / </w:t>
      </w:r>
      <w:hyperlink w:anchor="_top" w:tooltip="Términos Generales" w:history="1">
        <w:r w:rsidR="001D47BE" w:rsidRPr="004B46A6">
          <w:rPr>
            <w:rStyle w:val="Hyperlink"/>
            <w:sz w:val="16"/>
            <w:szCs w:val="16"/>
            <w:lang w:val="nl-NL"/>
          </w:rPr>
          <w:t>Términos Generales</w:t>
        </w:r>
      </w:hyperlink>
    </w:p>
    <w:p w14:paraId="6271655C" w14:textId="3050F7D9" w:rsidR="00716ED2" w:rsidRPr="00683DCE" w:rsidRDefault="00716ED2" w:rsidP="00716ED2">
      <w:pPr>
        <w:pStyle w:val="ProductList-Offering2Heading"/>
        <w:outlineLvl w:val="2"/>
        <w:rPr>
          <w:lang w:val="es-ES"/>
        </w:rPr>
      </w:pPr>
      <w:bookmarkStart w:id="184" w:name="_Hlk50811527"/>
      <w:r w:rsidRPr="00683DCE">
        <w:rPr>
          <w:lang w:val="es-ES"/>
        </w:rPr>
        <w:tab/>
      </w:r>
      <w:bookmarkStart w:id="185" w:name="_Toc52361406"/>
      <w:bookmarkStart w:id="186" w:name="_Toc60224898"/>
      <w:r w:rsidR="007912ED">
        <w:t xml:space="preserve">SharePoint </w:t>
      </w:r>
      <w:proofErr w:type="spellStart"/>
      <w:r w:rsidR="007912ED">
        <w:t>Syntex</w:t>
      </w:r>
      <w:bookmarkEnd w:id="185"/>
      <w:bookmarkEnd w:id="186"/>
      <w:proofErr w:type="spellEnd"/>
    </w:p>
    <w:p w14:paraId="764D3153" w14:textId="77777777" w:rsidR="007912ED" w:rsidRPr="00A77B85" w:rsidRDefault="007912ED" w:rsidP="007912ED">
      <w:pPr>
        <w:pStyle w:val="ProductList-Body"/>
      </w:pPr>
      <w:proofErr w:type="spellStart"/>
      <w:r>
        <w:rPr>
          <w:b/>
          <w:color w:val="00188F"/>
        </w:rPr>
        <w:t>Créditos</w:t>
      </w:r>
      <w:proofErr w:type="spellEnd"/>
      <w:r>
        <w:rPr>
          <w:b/>
          <w:color w:val="00188F"/>
        </w:rPr>
        <w:t xml:space="preserve"> </w:t>
      </w:r>
      <w:proofErr w:type="spellStart"/>
      <w:r>
        <w:rPr>
          <w:b/>
          <w:color w:val="00188F"/>
        </w:rPr>
        <w:t>adicionales</w:t>
      </w:r>
      <w:proofErr w:type="spellEnd"/>
      <w:r>
        <w:rPr>
          <w:b/>
          <w:color w:val="00188F"/>
        </w:rPr>
        <w:t xml:space="preserve"> de AI Builder</w:t>
      </w:r>
    </w:p>
    <w:p w14:paraId="45EB5BE0" w14:textId="0A6A32B8" w:rsidR="00716ED2" w:rsidRPr="00683DCE" w:rsidRDefault="007912ED" w:rsidP="007912ED">
      <w:pPr>
        <w:pStyle w:val="ProductList-Body"/>
        <w:rPr>
          <w:lang w:val="es-ES"/>
        </w:rPr>
      </w:pPr>
      <w:r>
        <w:t xml:space="preserve">Se </w:t>
      </w:r>
      <w:proofErr w:type="spellStart"/>
      <w:r>
        <w:t>incluyen</w:t>
      </w:r>
      <w:proofErr w:type="spellEnd"/>
      <w:r>
        <w:t xml:space="preserve"> </w:t>
      </w:r>
      <w:proofErr w:type="spellStart"/>
      <w:r>
        <w:t>créditos</w:t>
      </w:r>
      <w:proofErr w:type="spellEnd"/>
      <w:r>
        <w:t xml:space="preserve"> de AI Builder </w:t>
      </w:r>
      <w:proofErr w:type="spellStart"/>
      <w:r>
        <w:t>adicionales</w:t>
      </w:r>
      <w:proofErr w:type="spellEnd"/>
      <w:r>
        <w:t xml:space="preserve"> para </w:t>
      </w:r>
      <w:proofErr w:type="spellStart"/>
      <w:r>
        <w:t>inquilinos</w:t>
      </w:r>
      <w:proofErr w:type="spellEnd"/>
      <w:r>
        <w:t xml:space="preserve"> con </w:t>
      </w:r>
      <w:proofErr w:type="spellStart"/>
      <w:r>
        <w:t>licencia</w:t>
      </w:r>
      <w:proofErr w:type="spellEnd"/>
      <w:r>
        <w:t xml:space="preserve"> de 300 o </w:t>
      </w:r>
      <w:proofErr w:type="spellStart"/>
      <w:r>
        <w:t>más</w:t>
      </w:r>
      <w:proofErr w:type="spellEnd"/>
      <w:r>
        <w:t xml:space="preserve"> </w:t>
      </w:r>
      <w:proofErr w:type="spellStart"/>
      <w:r>
        <w:t>usuarios</w:t>
      </w:r>
      <w:proofErr w:type="spellEnd"/>
      <w:r>
        <w:t xml:space="preserve"> de SharePoint </w:t>
      </w:r>
      <w:proofErr w:type="spellStart"/>
      <w:r>
        <w:t>Syntex</w:t>
      </w:r>
      <w:proofErr w:type="spellEnd"/>
      <w:r w:rsidR="00716ED2" w:rsidRPr="00683DCE">
        <w:rPr>
          <w:lang w:val="es-ES"/>
        </w:rPr>
        <w:t>.</w:t>
      </w:r>
    </w:p>
    <w:p w14:paraId="713068FA" w14:textId="77777777" w:rsidR="00716ED2" w:rsidRPr="00683DCE" w:rsidRDefault="00F66214" w:rsidP="00716ED2">
      <w:pPr>
        <w:pStyle w:val="ProductList-Body"/>
        <w:shd w:val="clear" w:color="auto" w:fill="A6A6A6" w:themeFill="background1" w:themeFillShade="A6"/>
        <w:spacing w:before="120" w:after="240"/>
        <w:jc w:val="right"/>
        <w:rPr>
          <w:lang w:val="es-ES"/>
        </w:rPr>
      </w:pPr>
      <w:hyperlink w:anchor="_top" w:tooltip="Tabla de contenido" w:history="1">
        <w:r w:rsidR="00716ED2" w:rsidRPr="00683DCE">
          <w:rPr>
            <w:rStyle w:val="Hyperlink"/>
            <w:sz w:val="16"/>
            <w:szCs w:val="16"/>
            <w:lang w:val="es-ES"/>
          </w:rPr>
          <w:t>Tabla de Contenido</w:t>
        </w:r>
      </w:hyperlink>
      <w:r w:rsidR="00716ED2" w:rsidRPr="00683DCE">
        <w:rPr>
          <w:sz w:val="16"/>
          <w:szCs w:val="16"/>
          <w:lang w:val="es-ES"/>
        </w:rPr>
        <w:t xml:space="preserve"> / </w:t>
      </w:r>
      <w:hyperlink w:anchor="_top" w:tooltip="Términos Generales" w:history="1">
        <w:r w:rsidR="00716ED2" w:rsidRPr="00683DCE">
          <w:rPr>
            <w:rStyle w:val="Hyperlink"/>
            <w:sz w:val="16"/>
            <w:szCs w:val="16"/>
            <w:lang w:val="es-ES"/>
          </w:rPr>
          <w:t>Términos Generales</w:t>
        </w:r>
      </w:hyperlink>
    </w:p>
    <w:bookmarkEnd w:id="184"/>
    <w:p w14:paraId="00259645" w14:textId="77777777" w:rsidR="001D47BE" w:rsidRPr="004B46A6" w:rsidRDefault="001D47BE" w:rsidP="001D47BE">
      <w:pPr>
        <w:pStyle w:val="ProductList-Offering2Heading"/>
        <w:outlineLvl w:val="2"/>
        <w:rPr>
          <w:lang w:val="nl-NL"/>
        </w:rPr>
      </w:pPr>
      <w:r w:rsidRPr="004B46A6">
        <w:rPr>
          <w:lang w:val="nl-NL"/>
        </w:rPr>
        <w:tab/>
      </w:r>
      <w:bookmarkStart w:id="187" w:name="M365UnattendedLicense"/>
      <w:bookmarkStart w:id="188" w:name="_Toc34838460"/>
      <w:bookmarkStart w:id="189" w:name="_Toc60224899"/>
      <w:r w:rsidRPr="004B46A6">
        <w:rPr>
          <w:lang w:val="nl-NL"/>
        </w:rPr>
        <w:t>Microsoft 365 – Licencia Desatendida</w:t>
      </w:r>
      <w:bookmarkEnd w:id="187"/>
      <w:bookmarkEnd w:id="188"/>
      <w:bookmarkEnd w:id="189"/>
    </w:p>
    <w:p w14:paraId="2D01E71C" w14:textId="77777777" w:rsidR="001D47BE" w:rsidRPr="009445D6" w:rsidRDefault="001D47BE" w:rsidP="001D47BE">
      <w:pPr>
        <w:pStyle w:val="ProductList-Body"/>
      </w:pPr>
      <w:proofErr w:type="spellStart"/>
      <w:r>
        <w:rPr>
          <w:b/>
          <w:color w:val="00188F"/>
        </w:rPr>
        <w:t>Definiciones</w:t>
      </w:r>
      <w:proofErr w:type="spellEnd"/>
    </w:p>
    <w:p w14:paraId="3D0BDB23" w14:textId="77777777" w:rsidR="001D47BE" w:rsidRPr="009445D6" w:rsidRDefault="001D47BE" w:rsidP="001D47BE">
      <w:pPr>
        <w:pStyle w:val="ProductList-Body"/>
      </w:pPr>
      <w:r>
        <w:t>“</w:t>
      </w:r>
      <w:proofErr w:type="spellStart"/>
      <w:r>
        <w:t>Automatización</w:t>
      </w:r>
      <w:proofErr w:type="spellEnd"/>
      <w:r>
        <w:t xml:space="preserve"> </w:t>
      </w:r>
      <w:proofErr w:type="spellStart"/>
      <w:r>
        <w:t>Robótica</w:t>
      </w:r>
      <w:proofErr w:type="spellEnd"/>
      <w:r>
        <w:t xml:space="preserve"> de </w:t>
      </w:r>
      <w:proofErr w:type="spellStart"/>
      <w:r>
        <w:t>Procesos</w:t>
      </w:r>
      <w:proofErr w:type="spellEnd"/>
      <w:r>
        <w:t xml:space="preserve">”, </w:t>
      </w:r>
      <w:proofErr w:type="spellStart"/>
      <w:r>
        <w:t>también</w:t>
      </w:r>
      <w:proofErr w:type="spellEnd"/>
      <w:r>
        <w:t xml:space="preserve"> </w:t>
      </w:r>
      <w:proofErr w:type="spellStart"/>
      <w:r>
        <w:t>conocida</w:t>
      </w:r>
      <w:proofErr w:type="spellEnd"/>
      <w:r>
        <w:t xml:space="preserve"> </w:t>
      </w:r>
      <w:proofErr w:type="spellStart"/>
      <w:r>
        <w:t>como</w:t>
      </w:r>
      <w:proofErr w:type="spellEnd"/>
      <w:r>
        <w:t xml:space="preserve"> “RPA” o “bots” </w:t>
      </w:r>
      <w:proofErr w:type="spellStart"/>
      <w:r>
        <w:t>hace</w:t>
      </w:r>
      <w:proofErr w:type="spellEnd"/>
      <w:r>
        <w:t xml:space="preserve"> </w:t>
      </w:r>
      <w:proofErr w:type="spellStart"/>
      <w:r>
        <w:t>referencia</w:t>
      </w:r>
      <w:proofErr w:type="spellEnd"/>
      <w:r>
        <w:t xml:space="preserve"> a una </w:t>
      </w:r>
      <w:proofErr w:type="spellStart"/>
      <w:r>
        <w:t>aplicación</w:t>
      </w:r>
      <w:proofErr w:type="spellEnd"/>
      <w:r>
        <w:t xml:space="preserve">, o a </w:t>
      </w:r>
      <w:proofErr w:type="spellStart"/>
      <w:r>
        <w:t>cualquier</w:t>
      </w:r>
      <w:proofErr w:type="spellEnd"/>
      <w:r>
        <w:t xml:space="preserve"> conjunto de </w:t>
      </w:r>
      <w:proofErr w:type="spellStart"/>
      <w:r>
        <w:t>aplicaciones</w:t>
      </w:r>
      <w:proofErr w:type="spellEnd"/>
      <w:r>
        <w:t xml:space="preserve">, que se </w:t>
      </w:r>
      <w:proofErr w:type="spellStart"/>
      <w:r>
        <w:t>utiliza</w:t>
      </w:r>
      <w:proofErr w:type="spellEnd"/>
      <w:r>
        <w:t xml:space="preserve"> para </w:t>
      </w:r>
      <w:proofErr w:type="spellStart"/>
      <w:r>
        <w:t>capturar</w:t>
      </w:r>
      <w:proofErr w:type="spellEnd"/>
      <w:r>
        <w:t xml:space="preserve"> </w:t>
      </w:r>
      <w:proofErr w:type="spellStart"/>
      <w:r>
        <w:t>datos</w:t>
      </w:r>
      <w:proofErr w:type="spellEnd"/>
      <w:r>
        <w:t xml:space="preserve"> y manipular </w:t>
      </w:r>
      <w:proofErr w:type="spellStart"/>
      <w:r>
        <w:t>aplicaciones</w:t>
      </w:r>
      <w:proofErr w:type="spellEnd"/>
      <w:r>
        <w:t xml:space="preserve"> para que </w:t>
      </w:r>
      <w:proofErr w:type="spellStart"/>
      <w:r>
        <w:t>ejecuten</w:t>
      </w:r>
      <w:proofErr w:type="spellEnd"/>
      <w:r>
        <w:t xml:space="preserve"> </w:t>
      </w:r>
      <w:proofErr w:type="spellStart"/>
      <w:r>
        <w:t>tareas</w:t>
      </w:r>
      <w:proofErr w:type="spellEnd"/>
      <w:r>
        <w:t xml:space="preserve"> </w:t>
      </w:r>
      <w:proofErr w:type="spellStart"/>
      <w:r>
        <w:t>repetitivas</w:t>
      </w:r>
      <w:proofErr w:type="spellEnd"/>
      <w:r>
        <w:t xml:space="preserve">. Los bots </w:t>
      </w:r>
      <w:proofErr w:type="spellStart"/>
      <w:r>
        <w:t>funcionan</w:t>
      </w:r>
      <w:proofErr w:type="spellEnd"/>
      <w:r>
        <w:t xml:space="preserve"> </w:t>
      </w:r>
      <w:proofErr w:type="spellStart"/>
      <w:r>
        <w:t>sobre</w:t>
      </w:r>
      <w:proofErr w:type="spellEnd"/>
      <w:r>
        <w:t xml:space="preserve"> </w:t>
      </w:r>
      <w:proofErr w:type="spellStart"/>
      <w:r>
        <w:t>cualquier</w:t>
      </w:r>
      <w:proofErr w:type="spellEnd"/>
      <w:r>
        <w:t xml:space="preserve"> </w:t>
      </w:r>
      <w:proofErr w:type="spellStart"/>
      <w:r>
        <w:t>elemento</w:t>
      </w:r>
      <w:proofErr w:type="spellEnd"/>
      <w:r>
        <w:t xml:space="preserve"> de la IU de Windows 10 dentro de un OSE y/o </w:t>
      </w:r>
      <w:proofErr w:type="spellStart"/>
      <w:r>
        <w:t>sobre</w:t>
      </w:r>
      <w:proofErr w:type="spellEnd"/>
      <w:r>
        <w:t xml:space="preserve"> </w:t>
      </w:r>
      <w:proofErr w:type="spellStart"/>
      <w:r>
        <w:t>cualquier</w:t>
      </w:r>
      <w:proofErr w:type="spellEnd"/>
      <w:r>
        <w:t xml:space="preserve"> </w:t>
      </w:r>
      <w:proofErr w:type="spellStart"/>
      <w:r>
        <w:t>aplicación</w:t>
      </w:r>
      <w:proofErr w:type="spellEnd"/>
      <w:r>
        <w:t xml:space="preserve"> de Office </w:t>
      </w:r>
      <w:proofErr w:type="spellStart"/>
      <w:r>
        <w:t>en</w:t>
      </w:r>
      <w:proofErr w:type="spellEnd"/>
      <w:r>
        <w:t xml:space="preserve"> </w:t>
      </w:r>
      <w:proofErr w:type="spellStart"/>
      <w:r>
        <w:t>cualquier</w:t>
      </w:r>
      <w:proofErr w:type="spellEnd"/>
      <w:r>
        <w:t xml:space="preserve"> OSE.</w:t>
      </w:r>
    </w:p>
    <w:p w14:paraId="3581D5E7" w14:textId="77777777" w:rsidR="001D47BE" w:rsidRPr="009445D6" w:rsidRDefault="001D47BE" w:rsidP="001D47BE">
      <w:pPr>
        <w:pStyle w:val="ProductList-Body"/>
      </w:pPr>
      <w:r>
        <w:t xml:space="preserve">“Bot </w:t>
      </w:r>
      <w:proofErr w:type="spellStart"/>
      <w:r>
        <w:t>Desatendido</w:t>
      </w:r>
      <w:proofErr w:type="spellEnd"/>
      <w:r>
        <w:t xml:space="preserve">”: </w:t>
      </w:r>
      <w:proofErr w:type="spellStart"/>
      <w:r>
        <w:t>cualquier</w:t>
      </w:r>
      <w:proofErr w:type="spellEnd"/>
      <w:r>
        <w:t xml:space="preserve"> bot que no </w:t>
      </w:r>
      <w:proofErr w:type="spellStart"/>
      <w:r>
        <w:t>cumple</w:t>
      </w:r>
      <w:proofErr w:type="spellEnd"/>
      <w:r>
        <w:t xml:space="preserve"> </w:t>
      </w:r>
      <w:proofErr w:type="spellStart"/>
      <w:r>
        <w:t>estrictamente</w:t>
      </w:r>
      <w:proofErr w:type="spellEnd"/>
      <w:r>
        <w:t xml:space="preserve"> con la </w:t>
      </w:r>
      <w:proofErr w:type="spellStart"/>
      <w:r>
        <w:t>definición</w:t>
      </w:r>
      <w:proofErr w:type="spellEnd"/>
      <w:r>
        <w:t xml:space="preserve"> de “Bot </w:t>
      </w:r>
      <w:proofErr w:type="spellStart"/>
      <w:r>
        <w:t>Atendido</w:t>
      </w:r>
      <w:proofErr w:type="spellEnd"/>
      <w:r>
        <w:t xml:space="preserve">” se </w:t>
      </w:r>
      <w:proofErr w:type="spellStart"/>
      <w:r>
        <w:t>considerará</w:t>
      </w:r>
      <w:proofErr w:type="spellEnd"/>
      <w:r>
        <w:t xml:space="preserve"> un “Bot </w:t>
      </w:r>
      <w:proofErr w:type="spellStart"/>
      <w:r>
        <w:t>Desatendido</w:t>
      </w:r>
      <w:proofErr w:type="spellEnd"/>
      <w:r>
        <w:t>”.</w:t>
      </w:r>
    </w:p>
    <w:p w14:paraId="4FA237E1" w14:textId="77777777" w:rsidR="001D47BE" w:rsidRPr="009445D6" w:rsidRDefault="001D47BE" w:rsidP="001D47BE">
      <w:pPr>
        <w:pStyle w:val="ProductList-Body"/>
      </w:pPr>
      <w:r>
        <w:t xml:space="preserve">“Bot </w:t>
      </w:r>
      <w:proofErr w:type="spellStart"/>
      <w:r>
        <w:t>Atendido</w:t>
      </w:r>
      <w:proofErr w:type="spellEnd"/>
      <w:r>
        <w:t xml:space="preserve">”: un Bot </w:t>
      </w:r>
      <w:proofErr w:type="spellStart"/>
      <w:r>
        <w:t>Atendido</w:t>
      </w:r>
      <w:proofErr w:type="spellEnd"/>
      <w:r>
        <w:t xml:space="preserve"> </w:t>
      </w:r>
      <w:proofErr w:type="spellStart"/>
      <w:r>
        <w:t>ayuda</w:t>
      </w:r>
      <w:proofErr w:type="spellEnd"/>
      <w:r>
        <w:t xml:space="preserve"> a una persona a </w:t>
      </w:r>
      <w:proofErr w:type="spellStart"/>
      <w:r>
        <w:t>ejecutar</w:t>
      </w:r>
      <w:proofErr w:type="spellEnd"/>
      <w:r>
        <w:t xml:space="preserve"> la </w:t>
      </w:r>
      <w:proofErr w:type="spellStart"/>
      <w:r>
        <w:t>automatización</w:t>
      </w:r>
      <w:proofErr w:type="spellEnd"/>
      <w:r>
        <w:t xml:space="preserve"> de las </w:t>
      </w:r>
      <w:proofErr w:type="spellStart"/>
      <w:r>
        <w:t>estaciones</w:t>
      </w:r>
      <w:proofErr w:type="spellEnd"/>
      <w:r>
        <w:t xml:space="preserve"> de </w:t>
      </w:r>
      <w:proofErr w:type="spellStart"/>
      <w:r>
        <w:t>trabajo</w:t>
      </w:r>
      <w:proofErr w:type="spellEnd"/>
      <w:r>
        <w:t xml:space="preserve"> locales y/o </w:t>
      </w:r>
      <w:proofErr w:type="spellStart"/>
      <w:r>
        <w:t>remotas</w:t>
      </w:r>
      <w:proofErr w:type="spellEnd"/>
      <w:r>
        <w:t xml:space="preserve"> de la persona. Opera de forma </w:t>
      </w:r>
      <w:proofErr w:type="spellStart"/>
      <w:r>
        <w:t>simultánea</w:t>
      </w:r>
      <w:proofErr w:type="spellEnd"/>
      <w:r>
        <w:t xml:space="preserve"> con la persona, </w:t>
      </w:r>
      <w:proofErr w:type="spellStart"/>
      <w:r>
        <w:t>en</w:t>
      </w:r>
      <w:proofErr w:type="spellEnd"/>
      <w:r>
        <w:t xml:space="preserve"> las </w:t>
      </w:r>
      <w:proofErr w:type="spellStart"/>
      <w:r>
        <w:t>mismas</w:t>
      </w:r>
      <w:proofErr w:type="spellEnd"/>
      <w:r>
        <w:t xml:space="preserve"> </w:t>
      </w:r>
      <w:proofErr w:type="spellStart"/>
      <w:r>
        <w:t>estaciones</w:t>
      </w:r>
      <w:proofErr w:type="spellEnd"/>
      <w:r>
        <w:t xml:space="preserve"> de </w:t>
      </w:r>
      <w:proofErr w:type="spellStart"/>
      <w:r>
        <w:t>trabajo</w:t>
      </w:r>
      <w:proofErr w:type="spellEnd"/>
      <w:r>
        <w:t xml:space="preserve">, para </w:t>
      </w:r>
      <w:proofErr w:type="spellStart"/>
      <w:r>
        <w:t>realizar</w:t>
      </w:r>
      <w:proofErr w:type="spellEnd"/>
      <w:r>
        <w:t xml:space="preserve"> </w:t>
      </w:r>
      <w:proofErr w:type="spellStart"/>
      <w:r>
        <w:t>tareas</w:t>
      </w:r>
      <w:proofErr w:type="spellEnd"/>
      <w:r>
        <w:t xml:space="preserve"> </w:t>
      </w:r>
      <w:proofErr w:type="spellStart"/>
      <w:r>
        <w:t>repetitivas</w:t>
      </w:r>
      <w:proofErr w:type="spellEnd"/>
      <w:r>
        <w:t xml:space="preserve">, y se </w:t>
      </w:r>
      <w:proofErr w:type="spellStart"/>
      <w:r>
        <w:t>activa</w:t>
      </w:r>
      <w:proofErr w:type="spellEnd"/>
      <w:r>
        <w:t xml:space="preserve"> </w:t>
      </w:r>
      <w:proofErr w:type="spellStart"/>
      <w:r>
        <w:t>mediante</w:t>
      </w:r>
      <w:proofErr w:type="spellEnd"/>
      <w:r>
        <w:t xml:space="preserve"> las </w:t>
      </w:r>
      <w:proofErr w:type="spellStart"/>
      <w:r>
        <w:t>acciones</w:t>
      </w:r>
      <w:proofErr w:type="spellEnd"/>
      <w:r>
        <w:t xml:space="preserve"> </w:t>
      </w:r>
      <w:proofErr w:type="spellStart"/>
      <w:r>
        <w:t>explícitas</w:t>
      </w:r>
      <w:proofErr w:type="spellEnd"/>
      <w:r>
        <w:t xml:space="preserve"> de </w:t>
      </w:r>
      <w:proofErr w:type="spellStart"/>
      <w:r>
        <w:t>esa</w:t>
      </w:r>
      <w:proofErr w:type="spellEnd"/>
      <w:r>
        <w:t xml:space="preserve"> persona. </w:t>
      </w:r>
    </w:p>
    <w:p w14:paraId="1D469D97" w14:textId="77777777" w:rsidR="001D47BE" w:rsidRPr="009445D6" w:rsidRDefault="001D47BE" w:rsidP="001D47BE">
      <w:pPr>
        <w:pStyle w:val="ProductList-Body"/>
      </w:pPr>
    </w:p>
    <w:p w14:paraId="39185E15" w14:textId="77777777" w:rsidR="001D47BE" w:rsidRPr="009445D6" w:rsidRDefault="001D47BE" w:rsidP="007912ED">
      <w:pPr>
        <w:pStyle w:val="ProductList-Body"/>
        <w:keepNext/>
      </w:pPr>
      <w:proofErr w:type="spellStart"/>
      <w:r>
        <w:rPr>
          <w:b/>
          <w:color w:val="00188F"/>
        </w:rPr>
        <w:t>Cesión</w:t>
      </w:r>
      <w:proofErr w:type="spellEnd"/>
      <w:r>
        <w:rPr>
          <w:b/>
          <w:color w:val="00188F"/>
        </w:rPr>
        <w:t xml:space="preserve"> y Derechos de </w:t>
      </w:r>
      <w:proofErr w:type="spellStart"/>
      <w:r>
        <w:rPr>
          <w:b/>
          <w:color w:val="00188F"/>
        </w:rPr>
        <w:t>Uso</w:t>
      </w:r>
      <w:proofErr w:type="spellEnd"/>
      <w:r>
        <w:rPr>
          <w:b/>
          <w:color w:val="00188F"/>
        </w:rPr>
        <w:t xml:space="preserve"> </w:t>
      </w:r>
    </w:p>
    <w:p w14:paraId="1FC29FD7" w14:textId="77777777" w:rsidR="00BC2A06" w:rsidRPr="00661909" w:rsidRDefault="00BC2A06" w:rsidP="00BC2A06">
      <w:pPr>
        <w:pStyle w:val="ProductList-Body"/>
        <w:numPr>
          <w:ilvl w:val="0"/>
          <w:numId w:val="14"/>
        </w:numPr>
        <w:tabs>
          <w:tab w:val="clear" w:pos="158"/>
        </w:tabs>
        <w:rPr>
          <w:lang w:val="es-ES"/>
        </w:rPr>
      </w:pPr>
      <w:r w:rsidRPr="00661909">
        <w:rPr>
          <w:lang w:val="es-ES"/>
        </w:rPr>
        <w:t xml:space="preserve">El cliente puede ceder Microsoft 365 </w:t>
      </w:r>
      <w:proofErr w:type="spellStart"/>
      <w:r w:rsidRPr="00661909">
        <w:rPr>
          <w:lang w:val="es-ES"/>
        </w:rPr>
        <w:t>A3</w:t>
      </w:r>
      <w:proofErr w:type="spellEnd"/>
      <w:r w:rsidRPr="00661909">
        <w:rPr>
          <w:lang w:val="es-ES"/>
        </w:rPr>
        <w:t>/</w:t>
      </w:r>
      <w:proofErr w:type="spellStart"/>
      <w:r w:rsidRPr="00661909">
        <w:rPr>
          <w:lang w:val="es-ES"/>
        </w:rPr>
        <w:t>E3</w:t>
      </w:r>
      <w:proofErr w:type="spellEnd"/>
      <w:r w:rsidRPr="00661909">
        <w:rPr>
          <w:lang w:val="es-ES"/>
        </w:rPr>
        <w:t xml:space="preserve"> - Licencia Desatendida a un </w:t>
      </w:r>
      <w:proofErr w:type="spellStart"/>
      <w:r w:rsidRPr="00661909">
        <w:rPr>
          <w:lang w:val="es-ES"/>
        </w:rPr>
        <w:t>bot</w:t>
      </w:r>
      <w:proofErr w:type="spellEnd"/>
      <w:r w:rsidRPr="00661909">
        <w:rPr>
          <w:lang w:val="es-ES"/>
        </w:rPr>
        <w:t xml:space="preserve"> Desatendido que se ejecuta en un hardware dedicado a uso del Cliente </w:t>
      </w:r>
      <w:r w:rsidRPr="00661909">
        <w:rPr>
          <w:rStyle w:val="normaltextrun"/>
          <w:rFonts w:ascii="Calibri" w:hAnsi="Calibri" w:cs="Calibri"/>
          <w:szCs w:val="18"/>
          <w:shd w:val="clear" w:color="auto" w:fill="FFFFFF"/>
          <w:lang w:val="es-ES"/>
        </w:rPr>
        <w:t>(sujeto a la Cláusula de Servicios Externos en los Términos de Productos</w:t>
      </w:r>
      <w:r w:rsidRPr="00661909">
        <w:rPr>
          <w:lang w:val="es-ES"/>
        </w:rPr>
        <w:t xml:space="preserve"> que se encuentran en </w:t>
      </w:r>
      <w:hyperlink r:id="rId90" w:history="1">
        <w:r w:rsidRPr="00661909">
          <w:rPr>
            <w:rStyle w:val="Hyperlink"/>
            <w:lang w:val="es-ES"/>
          </w:rPr>
          <w:t>http://go.microsoft.com/?linkid=9839207</w:t>
        </w:r>
      </w:hyperlink>
      <w:r w:rsidRPr="00661909">
        <w:rPr>
          <w:rStyle w:val="normaltextrun"/>
          <w:rFonts w:ascii="Calibri" w:hAnsi="Calibri" w:cs="Calibri"/>
          <w:szCs w:val="18"/>
          <w:shd w:val="clear" w:color="auto" w:fill="FFFFFF"/>
          <w:lang w:val="es-ES"/>
        </w:rPr>
        <w:t>) o una máquina virtual en Azure</w:t>
      </w:r>
      <w:r w:rsidRPr="00661909">
        <w:rPr>
          <w:lang w:val="es-ES"/>
        </w:rPr>
        <w:t>.</w:t>
      </w:r>
    </w:p>
    <w:p w14:paraId="3989BC44" w14:textId="77777777" w:rsidR="007E79E2" w:rsidRDefault="007E79E2" w:rsidP="007E79E2">
      <w:pPr>
        <w:pStyle w:val="ProductList-Body"/>
        <w:numPr>
          <w:ilvl w:val="0"/>
          <w:numId w:val="14"/>
        </w:numPr>
        <w:tabs>
          <w:tab w:val="clear" w:pos="158"/>
        </w:tabs>
      </w:pPr>
      <w:proofErr w:type="spellStart"/>
      <w:r>
        <w:t>Cada</w:t>
      </w:r>
      <w:proofErr w:type="spellEnd"/>
      <w:r>
        <w:t xml:space="preserve"> Microsoft 365 </w:t>
      </w:r>
      <w:proofErr w:type="spellStart"/>
      <w:r>
        <w:t>A3</w:t>
      </w:r>
      <w:proofErr w:type="spellEnd"/>
      <w:r>
        <w:t>/</w:t>
      </w:r>
      <w:proofErr w:type="spellStart"/>
      <w:r>
        <w:t>E3</w:t>
      </w:r>
      <w:proofErr w:type="spellEnd"/>
      <w:r>
        <w:t xml:space="preserve"> - </w:t>
      </w:r>
      <w:proofErr w:type="spellStart"/>
      <w:r>
        <w:t>Licencia</w:t>
      </w:r>
      <w:proofErr w:type="spellEnd"/>
      <w:r>
        <w:t xml:space="preserve"> </w:t>
      </w:r>
      <w:proofErr w:type="spellStart"/>
      <w:r>
        <w:t>Desatendida</w:t>
      </w:r>
      <w:proofErr w:type="spellEnd"/>
      <w:r>
        <w:t xml:space="preserve"> </w:t>
      </w:r>
      <w:proofErr w:type="spellStart"/>
      <w:r>
        <w:t>permite</w:t>
      </w:r>
      <w:proofErr w:type="spellEnd"/>
      <w:r>
        <w:t xml:space="preserve"> el </w:t>
      </w:r>
      <w:proofErr w:type="spellStart"/>
      <w:r>
        <w:t>uso</w:t>
      </w:r>
      <w:proofErr w:type="spellEnd"/>
      <w:r>
        <w:t xml:space="preserve"> del conjunto de </w:t>
      </w:r>
      <w:proofErr w:type="spellStart"/>
      <w:r>
        <w:t>aplicaciones</w:t>
      </w:r>
      <w:proofErr w:type="spellEnd"/>
      <w:r>
        <w:t xml:space="preserve"> de </w:t>
      </w:r>
      <w:proofErr w:type="spellStart"/>
      <w:r>
        <w:t>M365</w:t>
      </w:r>
      <w:proofErr w:type="spellEnd"/>
      <w:r>
        <w:t xml:space="preserve"> </w:t>
      </w:r>
      <w:proofErr w:type="spellStart"/>
      <w:r>
        <w:t>A3</w:t>
      </w:r>
      <w:proofErr w:type="spellEnd"/>
      <w:r>
        <w:t>/</w:t>
      </w:r>
      <w:proofErr w:type="spellStart"/>
      <w:r>
        <w:t>E3</w:t>
      </w:r>
      <w:proofErr w:type="spellEnd"/>
      <w:r>
        <w:t xml:space="preserve"> </w:t>
      </w:r>
      <w:proofErr w:type="spellStart"/>
      <w:r>
        <w:t>en</w:t>
      </w:r>
      <w:proofErr w:type="spellEnd"/>
      <w:r>
        <w:t xml:space="preserve"> un solo OSE </w:t>
      </w:r>
      <w:proofErr w:type="spellStart"/>
      <w:r>
        <w:t>físico</w:t>
      </w:r>
      <w:proofErr w:type="spellEnd"/>
      <w:r>
        <w:t xml:space="preserve"> o virtual </w:t>
      </w:r>
      <w:proofErr w:type="spellStart"/>
      <w:r>
        <w:t>único</w:t>
      </w:r>
      <w:proofErr w:type="spellEnd"/>
      <w:r>
        <w:t xml:space="preserve"> para la </w:t>
      </w:r>
      <w:proofErr w:type="spellStart"/>
      <w:r>
        <w:t>Automatización</w:t>
      </w:r>
      <w:proofErr w:type="spellEnd"/>
      <w:r>
        <w:t xml:space="preserve"> </w:t>
      </w:r>
      <w:proofErr w:type="spellStart"/>
      <w:r>
        <w:t>Robótica</w:t>
      </w:r>
      <w:proofErr w:type="spellEnd"/>
      <w:r>
        <w:t xml:space="preserve"> de </w:t>
      </w:r>
      <w:proofErr w:type="spellStart"/>
      <w:r>
        <w:t>Procesos</w:t>
      </w:r>
      <w:proofErr w:type="spellEnd"/>
      <w:r>
        <w:t>.</w:t>
      </w:r>
    </w:p>
    <w:p w14:paraId="74085EB5" w14:textId="77777777" w:rsidR="007E79E2" w:rsidRDefault="007E79E2" w:rsidP="007E79E2">
      <w:pPr>
        <w:pStyle w:val="ProductList-Body"/>
        <w:numPr>
          <w:ilvl w:val="0"/>
          <w:numId w:val="14"/>
        </w:numPr>
        <w:tabs>
          <w:tab w:val="clear" w:pos="158"/>
        </w:tabs>
      </w:pPr>
      <w:proofErr w:type="spellStart"/>
      <w:r>
        <w:t>Cada</w:t>
      </w:r>
      <w:proofErr w:type="spellEnd"/>
      <w:r>
        <w:t xml:space="preserve"> Microsoft 365 </w:t>
      </w:r>
      <w:proofErr w:type="spellStart"/>
      <w:r>
        <w:t>A3</w:t>
      </w:r>
      <w:proofErr w:type="spellEnd"/>
      <w:r>
        <w:t>/</w:t>
      </w:r>
      <w:proofErr w:type="spellStart"/>
      <w:r>
        <w:t>E3</w:t>
      </w:r>
      <w:proofErr w:type="spellEnd"/>
      <w:r>
        <w:t xml:space="preserve"> – </w:t>
      </w:r>
      <w:proofErr w:type="spellStart"/>
      <w:r>
        <w:t>Licencia</w:t>
      </w:r>
      <w:proofErr w:type="spellEnd"/>
      <w:r>
        <w:t xml:space="preserve"> </w:t>
      </w:r>
      <w:proofErr w:type="spellStart"/>
      <w:r>
        <w:t>Desatendida</w:t>
      </w:r>
      <w:proofErr w:type="spellEnd"/>
      <w:r>
        <w:t xml:space="preserve"> </w:t>
      </w:r>
      <w:proofErr w:type="spellStart"/>
      <w:r>
        <w:t>permite</w:t>
      </w:r>
      <w:proofErr w:type="spellEnd"/>
      <w:r>
        <w:t xml:space="preserve"> una sola </w:t>
      </w:r>
      <w:proofErr w:type="spellStart"/>
      <w:r>
        <w:t>instancia</w:t>
      </w:r>
      <w:proofErr w:type="spellEnd"/>
      <w:r>
        <w:t xml:space="preserve"> </w:t>
      </w:r>
      <w:proofErr w:type="spellStart"/>
      <w:r>
        <w:t>única</w:t>
      </w:r>
      <w:proofErr w:type="spellEnd"/>
      <w:r>
        <w:t xml:space="preserve"> de </w:t>
      </w:r>
      <w:proofErr w:type="spellStart"/>
      <w:r>
        <w:t>Aplicaciones</w:t>
      </w:r>
      <w:proofErr w:type="spellEnd"/>
      <w:r>
        <w:t xml:space="preserve"> de Microsoft 365 para la </w:t>
      </w:r>
      <w:proofErr w:type="spellStart"/>
      <w:r>
        <w:t>empresa</w:t>
      </w:r>
      <w:proofErr w:type="spellEnd"/>
      <w:r>
        <w:t>.</w:t>
      </w:r>
    </w:p>
    <w:p w14:paraId="69B2CBD2" w14:textId="77777777" w:rsidR="00BC2A06" w:rsidRPr="003744F4" w:rsidRDefault="00BC2A06" w:rsidP="00BC2A06">
      <w:pPr>
        <w:pStyle w:val="ProductList-Body"/>
        <w:numPr>
          <w:ilvl w:val="0"/>
          <w:numId w:val="14"/>
        </w:numPr>
        <w:tabs>
          <w:tab w:val="clear" w:pos="158"/>
        </w:tabs>
      </w:pPr>
      <w:r>
        <w:rPr>
          <w:rStyle w:val="normaltextrun"/>
          <w:rFonts w:ascii="Calibri" w:hAnsi="Calibri" w:cs="Calibri"/>
          <w:szCs w:val="18"/>
          <w:shd w:val="clear" w:color="auto" w:fill="FFFFFF"/>
        </w:rPr>
        <w:t xml:space="preserve">Los bots a los que se </w:t>
      </w:r>
      <w:proofErr w:type="spellStart"/>
      <w:r>
        <w:rPr>
          <w:rStyle w:val="normaltextrun"/>
          <w:rFonts w:ascii="Calibri" w:hAnsi="Calibri" w:cs="Calibri"/>
          <w:szCs w:val="18"/>
          <w:shd w:val="clear" w:color="auto" w:fill="FFFFFF"/>
        </w:rPr>
        <w:t>ceda</w:t>
      </w:r>
      <w:proofErr w:type="spellEnd"/>
      <w:r>
        <w:rPr>
          <w:rStyle w:val="normaltextrun"/>
          <w:rFonts w:ascii="Calibri" w:hAnsi="Calibri" w:cs="Calibri"/>
          <w:szCs w:val="18"/>
          <w:shd w:val="clear" w:color="auto" w:fill="FFFFFF"/>
        </w:rPr>
        <w:t xml:space="preserve"> Microsoft 365 </w:t>
      </w:r>
      <w:proofErr w:type="spellStart"/>
      <w:r>
        <w:rPr>
          <w:rStyle w:val="normaltextrun"/>
          <w:rFonts w:ascii="Calibri" w:hAnsi="Calibri" w:cs="Calibri"/>
          <w:szCs w:val="18"/>
          <w:shd w:val="clear" w:color="auto" w:fill="FFFFFF"/>
        </w:rPr>
        <w:t>A3</w:t>
      </w:r>
      <w:proofErr w:type="spellEnd"/>
      <w:r>
        <w:rPr>
          <w:rStyle w:val="normaltextrun"/>
          <w:rFonts w:ascii="Calibri" w:hAnsi="Calibri" w:cs="Calibri"/>
          <w:szCs w:val="18"/>
          <w:shd w:val="clear" w:color="auto" w:fill="FFFFFF"/>
        </w:rPr>
        <w:t>/</w:t>
      </w:r>
      <w:proofErr w:type="spellStart"/>
      <w:r>
        <w:rPr>
          <w:rStyle w:val="normaltextrun"/>
          <w:rFonts w:ascii="Calibri" w:hAnsi="Calibri" w:cs="Calibri"/>
          <w:szCs w:val="18"/>
          <w:shd w:val="clear" w:color="auto" w:fill="FFFFFF"/>
        </w:rPr>
        <w:t>E3</w:t>
      </w:r>
      <w:proofErr w:type="spellEnd"/>
      <w:r>
        <w:rPr>
          <w:rStyle w:val="normaltextrun"/>
          <w:rFonts w:ascii="Calibri" w:hAnsi="Calibri" w:cs="Calibri"/>
          <w:szCs w:val="18"/>
          <w:shd w:val="clear" w:color="auto" w:fill="FFFFFF"/>
        </w:rPr>
        <w:t xml:space="preserve"> - </w:t>
      </w:r>
      <w:proofErr w:type="spellStart"/>
      <w:r>
        <w:rPr>
          <w:rStyle w:val="normaltextrun"/>
          <w:rFonts w:ascii="Calibri" w:hAnsi="Calibri" w:cs="Calibri"/>
          <w:szCs w:val="18"/>
          <w:shd w:val="clear" w:color="auto" w:fill="FFFFFF"/>
        </w:rPr>
        <w:t>Licencia</w:t>
      </w:r>
      <w:proofErr w:type="spellEnd"/>
      <w:r>
        <w:rPr>
          <w:rStyle w:val="normaltextrun"/>
          <w:rFonts w:ascii="Calibri" w:hAnsi="Calibri" w:cs="Calibri"/>
          <w:szCs w:val="18"/>
          <w:shd w:val="clear" w:color="auto" w:fill="FFFFFF"/>
        </w:rPr>
        <w:t xml:space="preserve"> </w:t>
      </w:r>
      <w:proofErr w:type="spellStart"/>
      <w:r>
        <w:rPr>
          <w:rStyle w:val="normaltextrun"/>
          <w:rFonts w:ascii="Calibri" w:hAnsi="Calibri" w:cs="Calibri"/>
          <w:szCs w:val="18"/>
          <w:shd w:val="clear" w:color="auto" w:fill="FFFFFF"/>
        </w:rPr>
        <w:t>Desatendida</w:t>
      </w:r>
      <w:proofErr w:type="spellEnd"/>
      <w:r>
        <w:rPr>
          <w:rStyle w:val="normaltextrun"/>
          <w:rFonts w:ascii="Calibri" w:hAnsi="Calibri" w:cs="Calibri"/>
          <w:szCs w:val="18"/>
          <w:shd w:val="clear" w:color="auto" w:fill="FFFFFF"/>
        </w:rPr>
        <w:t xml:space="preserve"> </w:t>
      </w:r>
      <w:proofErr w:type="spellStart"/>
      <w:r>
        <w:rPr>
          <w:rStyle w:val="normaltextrun"/>
          <w:rFonts w:ascii="Calibri" w:hAnsi="Calibri" w:cs="Calibri"/>
          <w:szCs w:val="18"/>
          <w:shd w:val="clear" w:color="auto" w:fill="FFFFFF"/>
        </w:rPr>
        <w:t>podrán</w:t>
      </w:r>
      <w:proofErr w:type="spellEnd"/>
      <w:r>
        <w:rPr>
          <w:rStyle w:val="normaltextrun"/>
          <w:rFonts w:ascii="Calibri" w:hAnsi="Calibri" w:cs="Calibri"/>
          <w:szCs w:val="18"/>
          <w:shd w:val="clear" w:color="auto" w:fill="FFFFFF"/>
        </w:rPr>
        <w:t xml:space="preserve"> acceder a Windows Virtual Desktop (WVD).</w:t>
      </w:r>
      <w:r>
        <w:rPr>
          <w:rStyle w:val="eop"/>
          <w:rFonts w:ascii="Calibri" w:hAnsi="Calibri" w:cs="Calibri"/>
          <w:szCs w:val="18"/>
          <w:shd w:val="clear" w:color="auto" w:fill="FFFFFF"/>
        </w:rPr>
        <w:t> </w:t>
      </w:r>
    </w:p>
    <w:p w14:paraId="1A30FDA8" w14:textId="6C947931" w:rsidR="001D47BE" w:rsidRDefault="00BC2A06" w:rsidP="00BC2A06">
      <w:pPr>
        <w:pStyle w:val="ProductList-Body"/>
        <w:numPr>
          <w:ilvl w:val="0"/>
          <w:numId w:val="14"/>
        </w:numPr>
        <w:tabs>
          <w:tab w:val="clear" w:pos="158"/>
        </w:tabs>
        <w:rPr>
          <w:lang w:val="es-ES"/>
        </w:rPr>
      </w:pPr>
      <w:r w:rsidRPr="00661909">
        <w:rPr>
          <w:lang w:val="es-ES"/>
        </w:rPr>
        <w:t xml:space="preserve">La reasignación de licencias para los </w:t>
      </w:r>
      <w:proofErr w:type="spellStart"/>
      <w:r w:rsidRPr="00661909">
        <w:rPr>
          <w:lang w:val="es-ES"/>
        </w:rPr>
        <w:t>bots</w:t>
      </w:r>
      <w:proofErr w:type="spellEnd"/>
      <w:r w:rsidRPr="00661909">
        <w:rPr>
          <w:lang w:val="es-ES"/>
        </w:rPr>
        <w:t xml:space="preserve"> siguen las mismas reglas que se aplican a los usuarios y dispositivos, tal como si el </w:t>
      </w:r>
      <w:proofErr w:type="spellStart"/>
      <w:r w:rsidRPr="00661909">
        <w:rPr>
          <w:lang w:val="es-ES"/>
        </w:rPr>
        <w:t>bot</w:t>
      </w:r>
      <w:proofErr w:type="spellEnd"/>
      <w:r w:rsidRPr="00661909">
        <w:rPr>
          <w:lang w:val="es-ES"/>
        </w:rPr>
        <w:t xml:space="preserve"> fuera un</w:t>
      </w:r>
      <w:r>
        <w:rPr>
          <w:lang w:val="es-ES"/>
        </w:rPr>
        <w:t> </w:t>
      </w:r>
      <w:r w:rsidRPr="00661909">
        <w:rPr>
          <w:lang w:val="es-ES"/>
        </w:rPr>
        <w:t xml:space="preserve">usuario. (Consulte </w:t>
      </w:r>
      <w:hyperlink w:anchor="LicensingtheOnlineServices" w:history="1">
        <w:r w:rsidRPr="00661909">
          <w:rPr>
            <w:rStyle w:val="Hyperlink"/>
            <w:lang w:val="es-ES"/>
          </w:rPr>
          <w:t>Reasignación de Licencias</w:t>
        </w:r>
      </w:hyperlink>
      <w:r w:rsidRPr="00661909">
        <w:rPr>
          <w:lang w:val="es-ES"/>
        </w:rPr>
        <w:t>)</w:t>
      </w:r>
    </w:p>
    <w:p w14:paraId="16FA3A93" w14:textId="77777777" w:rsidR="00BC2A06" w:rsidRPr="00BC2A06" w:rsidRDefault="00BC2A06" w:rsidP="00BC2A06">
      <w:pPr>
        <w:pStyle w:val="ProductList-Body"/>
        <w:tabs>
          <w:tab w:val="clear" w:pos="158"/>
        </w:tabs>
        <w:ind w:left="720"/>
        <w:rPr>
          <w:lang w:val="es-ES"/>
        </w:rPr>
      </w:pPr>
    </w:p>
    <w:p w14:paraId="647FCFA6" w14:textId="77777777" w:rsidR="001D47BE" w:rsidRPr="009445D6" w:rsidRDefault="001D47BE" w:rsidP="001D47BE">
      <w:pPr>
        <w:pStyle w:val="ProductList-Body"/>
      </w:pPr>
      <w:proofErr w:type="spellStart"/>
      <w:r>
        <w:rPr>
          <w:b/>
          <w:color w:val="00188F"/>
        </w:rPr>
        <w:t>Limitación</w:t>
      </w:r>
      <w:proofErr w:type="spellEnd"/>
      <w:r>
        <w:rPr>
          <w:b/>
          <w:color w:val="00188F"/>
        </w:rPr>
        <w:t xml:space="preserve"> de </w:t>
      </w:r>
      <w:proofErr w:type="spellStart"/>
      <w:r>
        <w:rPr>
          <w:b/>
          <w:color w:val="00188F"/>
        </w:rPr>
        <w:t>uso</w:t>
      </w:r>
      <w:proofErr w:type="spellEnd"/>
    </w:p>
    <w:p w14:paraId="164E074C" w14:textId="77777777" w:rsidR="001D47BE" w:rsidRPr="009445D6" w:rsidRDefault="001D47BE" w:rsidP="00941C27">
      <w:pPr>
        <w:pStyle w:val="ProductList-Body"/>
        <w:numPr>
          <w:ilvl w:val="0"/>
          <w:numId w:val="13"/>
        </w:numPr>
        <w:tabs>
          <w:tab w:val="clear" w:pos="158"/>
        </w:tabs>
      </w:pPr>
      <w:r>
        <w:t xml:space="preserve">Los bots </w:t>
      </w:r>
      <w:proofErr w:type="spellStart"/>
      <w:r>
        <w:t>desatendidos</w:t>
      </w:r>
      <w:proofErr w:type="spellEnd"/>
      <w:r>
        <w:t xml:space="preserve"> no </w:t>
      </w:r>
      <w:proofErr w:type="spellStart"/>
      <w:r>
        <w:t>pueden</w:t>
      </w:r>
      <w:proofErr w:type="spellEnd"/>
      <w:r>
        <w:t xml:space="preserve"> </w:t>
      </w:r>
      <w:proofErr w:type="spellStart"/>
      <w:r>
        <w:t>crear</w:t>
      </w:r>
      <w:proofErr w:type="spellEnd"/>
      <w:r>
        <w:t xml:space="preserve"> </w:t>
      </w:r>
      <w:proofErr w:type="spellStart"/>
      <w:r>
        <w:t>ni</w:t>
      </w:r>
      <w:proofErr w:type="spellEnd"/>
      <w:r>
        <w:t xml:space="preserve"> </w:t>
      </w:r>
      <w:proofErr w:type="spellStart"/>
      <w:r>
        <w:t>replicar</w:t>
      </w:r>
      <w:proofErr w:type="spellEnd"/>
      <w:r>
        <w:t xml:space="preserve"> </w:t>
      </w:r>
      <w:proofErr w:type="spellStart"/>
      <w:r>
        <w:t>actividades</w:t>
      </w:r>
      <w:proofErr w:type="spellEnd"/>
      <w:r>
        <w:t xml:space="preserve"> o </w:t>
      </w:r>
      <w:proofErr w:type="spellStart"/>
      <w:r>
        <w:t>flujos</w:t>
      </w:r>
      <w:proofErr w:type="spellEnd"/>
      <w:r>
        <w:t xml:space="preserve"> de </w:t>
      </w:r>
      <w:proofErr w:type="spellStart"/>
      <w:r>
        <w:t>trabajo</w:t>
      </w:r>
      <w:proofErr w:type="spellEnd"/>
      <w:r>
        <w:t xml:space="preserve"> </w:t>
      </w:r>
      <w:proofErr w:type="spellStart"/>
      <w:r>
        <w:t>en</w:t>
      </w:r>
      <w:proofErr w:type="spellEnd"/>
      <w:r>
        <w:t xml:space="preserve"> </w:t>
      </w:r>
      <w:proofErr w:type="spellStart"/>
      <w:r>
        <w:t>nombre</w:t>
      </w:r>
      <w:proofErr w:type="spellEnd"/>
      <w:r>
        <w:t xml:space="preserve"> de un </w:t>
      </w:r>
      <w:proofErr w:type="spellStart"/>
      <w:r>
        <w:t>usuario</w:t>
      </w:r>
      <w:proofErr w:type="spellEnd"/>
      <w:r>
        <w:t xml:space="preserve"> o </w:t>
      </w:r>
      <w:proofErr w:type="spellStart"/>
      <w:r>
        <w:t>dispositivo</w:t>
      </w:r>
      <w:proofErr w:type="spellEnd"/>
      <w:r>
        <w:t xml:space="preserve"> sin </w:t>
      </w:r>
      <w:proofErr w:type="spellStart"/>
      <w:r>
        <w:t>licencia</w:t>
      </w:r>
      <w:proofErr w:type="spellEnd"/>
      <w:r>
        <w:t>. (</w:t>
      </w:r>
      <w:proofErr w:type="spellStart"/>
      <w:r>
        <w:t>Consulte</w:t>
      </w:r>
      <w:proofErr w:type="spellEnd"/>
      <w:r>
        <w:t xml:space="preserve"> </w:t>
      </w:r>
      <w:hyperlink w:anchor="LicensingtheOnlineServices" w:history="1">
        <w:proofErr w:type="spellStart"/>
        <w:r>
          <w:rPr>
            <w:rStyle w:val="Hyperlink"/>
          </w:rPr>
          <w:t>Multiplexación</w:t>
        </w:r>
        <w:proofErr w:type="spellEnd"/>
      </w:hyperlink>
      <w:r>
        <w:t>)</w:t>
      </w:r>
    </w:p>
    <w:p w14:paraId="4AD7CE96" w14:textId="2CAC0528" w:rsidR="001D47BE" w:rsidRPr="001D47BE" w:rsidRDefault="001D47BE" w:rsidP="00941C27">
      <w:pPr>
        <w:pStyle w:val="ProductList-Body"/>
        <w:numPr>
          <w:ilvl w:val="0"/>
          <w:numId w:val="13"/>
        </w:numPr>
        <w:tabs>
          <w:tab w:val="clear" w:pos="158"/>
        </w:tabs>
      </w:pPr>
      <w:r>
        <w:t xml:space="preserve">Microsoft se </w:t>
      </w:r>
      <w:proofErr w:type="spellStart"/>
      <w:r>
        <w:t>reserva</w:t>
      </w:r>
      <w:proofErr w:type="spellEnd"/>
      <w:r>
        <w:t xml:space="preserve"> el derecho de </w:t>
      </w:r>
      <w:proofErr w:type="spellStart"/>
      <w:r>
        <w:t>restringir</w:t>
      </w:r>
      <w:proofErr w:type="spellEnd"/>
      <w:r>
        <w:t xml:space="preserve"> o </w:t>
      </w:r>
      <w:proofErr w:type="spellStart"/>
      <w:r>
        <w:t>desactivar</w:t>
      </w:r>
      <w:proofErr w:type="spellEnd"/>
      <w:r>
        <w:t xml:space="preserve"> las </w:t>
      </w:r>
      <w:proofErr w:type="spellStart"/>
      <w:r>
        <w:t>llamadas</w:t>
      </w:r>
      <w:proofErr w:type="spellEnd"/>
      <w:r>
        <w:t xml:space="preserve"> API de Microsoft con una </w:t>
      </w:r>
      <w:proofErr w:type="spellStart"/>
      <w:r>
        <w:t>notificación</w:t>
      </w:r>
      <w:proofErr w:type="spellEnd"/>
      <w:r>
        <w:t xml:space="preserve"> </w:t>
      </w:r>
      <w:proofErr w:type="spellStart"/>
      <w:r>
        <w:t>razonable</w:t>
      </w:r>
      <w:proofErr w:type="spellEnd"/>
      <w:r>
        <w:t xml:space="preserve"> </w:t>
      </w:r>
      <w:proofErr w:type="spellStart"/>
      <w:r>
        <w:t>en</w:t>
      </w:r>
      <w:proofErr w:type="spellEnd"/>
      <w:r>
        <w:t xml:space="preserve"> </w:t>
      </w:r>
      <w:proofErr w:type="spellStart"/>
      <w:r>
        <w:t>caso</w:t>
      </w:r>
      <w:proofErr w:type="spellEnd"/>
      <w:r>
        <w:t xml:space="preserve"> de </w:t>
      </w:r>
      <w:proofErr w:type="spellStart"/>
      <w:r>
        <w:t>uso</w:t>
      </w:r>
      <w:proofErr w:type="spellEnd"/>
      <w:r>
        <w:t xml:space="preserve"> de una </w:t>
      </w:r>
      <w:proofErr w:type="spellStart"/>
      <w:r>
        <w:t>cantidad</w:t>
      </w:r>
      <w:proofErr w:type="spellEnd"/>
      <w:r>
        <w:t xml:space="preserve"> no </w:t>
      </w:r>
      <w:proofErr w:type="spellStart"/>
      <w:r>
        <w:t>razonable</w:t>
      </w:r>
      <w:proofErr w:type="spellEnd"/>
      <w:r>
        <w:t xml:space="preserve"> de ancho de </w:t>
      </w:r>
      <w:proofErr w:type="spellStart"/>
      <w:r>
        <w:t>banda</w:t>
      </w:r>
      <w:proofErr w:type="spellEnd"/>
      <w:r>
        <w:t xml:space="preserve"> que </w:t>
      </w:r>
      <w:proofErr w:type="spellStart"/>
      <w:r>
        <w:t>pudiera</w:t>
      </w:r>
      <w:proofErr w:type="spellEnd"/>
      <w:r>
        <w:t xml:space="preserve"> </w:t>
      </w:r>
      <w:proofErr w:type="spellStart"/>
      <w:r>
        <w:t>afectar</w:t>
      </w:r>
      <w:proofErr w:type="spellEnd"/>
      <w:r>
        <w:t xml:space="preserve"> </w:t>
      </w:r>
      <w:proofErr w:type="spellStart"/>
      <w:r>
        <w:t>negativamente</w:t>
      </w:r>
      <w:proofErr w:type="spellEnd"/>
      <w:r>
        <w:t xml:space="preserve"> la </w:t>
      </w:r>
      <w:proofErr w:type="spellStart"/>
      <w:r>
        <w:t>estabilidad</w:t>
      </w:r>
      <w:proofErr w:type="spellEnd"/>
      <w:r>
        <w:t xml:space="preserve"> de la API de Microsoft o el </w:t>
      </w:r>
      <w:proofErr w:type="spellStart"/>
      <w:r>
        <w:t>comportamiento</w:t>
      </w:r>
      <w:proofErr w:type="spellEnd"/>
      <w:r>
        <w:t xml:space="preserve"> de </w:t>
      </w:r>
      <w:proofErr w:type="spellStart"/>
      <w:r>
        <w:t>otras</w:t>
      </w:r>
      <w:proofErr w:type="spellEnd"/>
      <w:r>
        <w:t xml:space="preserve"> </w:t>
      </w:r>
      <w:proofErr w:type="spellStart"/>
      <w:r>
        <w:t>aplicaciones</w:t>
      </w:r>
      <w:proofErr w:type="spellEnd"/>
      <w:r>
        <w:t>.</w:t>
      </w:r>
    </w:p>
    <w:bookmarkStart w:id="190" w:name="Intune"/>
    <w:p w14:paraId="6324B319"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9280A59" w14:textId="7053DDC2" w:rsidR="006534A6" w:rsidRPr="00A8327A" w:rsidRDefault="00AD2042" w:rsidP="00440E1B">
      <w:pPr>
        <w:pStyle w:val="ProductList-Offering2Heading"/>
        <w:outlineLvl w:val="2"/>
      </w:pPr>
      <w:bookmarkStart w:id="191" w:name="_Toc531082929"/>
      <w:bookmarkStart w:id="192" w:name="_Toc6563840"/>
      <w:bookmarkStart w:id="193" w:name="GitHubOfferings"/>
      <w:bookmarkStart w:id="194" w:name="_Toc21617061"/>
      <w:r>
        <w:rPr>
          <w:lang w:val="sv-SE"/>
        </w:rPr>
        <w:tab/>
      </w:r>
      <w:bookmarkStart w:id="195" w:name="_Toc60224900"/>
      <w:r w:rsidR="006534A6">
        <w:t xml:space="preserve">GitHub </w:t>
      </w:r>
      <w:bookmarkEnd w:id="191"/>
      <w:bookmarkEnd w:id="192"/>
      <w:r w:rsidR="006534A6">
        <w:t>Offerings</w:t>
      </w:r>
      <w:bookmarkEnd w:id="193"/>
      <w:bookmarkEnd w:id="194"/>
      <w:bookmarkEnd w:id="195"/>
    </w:p>
    <w:p w14:paraId="4021E2E1" w14:textId="77777777" w:rsidR="006534A6" w:rsidRPr="00A8327A" w:rsidRDefault="006534A6" w:rsidP="00F02C9E">
      <w:pPr>
        <w:pStyle w:val="ProductList-Body"/>
        <w:rPr>
          <w:rFonts w:asciiTheme="majorHAnsi" w:hAnsiTheme="majorHAnsi"/>
          <w:sz w:val="16"/>
          <w:szCs w:val="16"/>
        </w:rPr>
        <w:sectPr w:rsidR="006534A6" w:rsidRPr="00A8327A" w:rsidSect="008F6AD1">
          <w:footerReference w:type="default" r:id="rId91"/>
          <w:footerReference w:type="first" r:id="rId92"/>
          <w:type w:val="continuous"/>
          <w:pgSz w:w="12240" w:h="15840"/>
          <w:pgMar w:top="1440" w:right="720" w:bottom="1440" w:left="720" w:header="720" w:footer="720" w:gutter="0"/>
          <w:cols w:space="720"/>
          <w:titlePg/>
          <w:docGrid w:linePitch="360"/>
        </w:sectPr>
      </w:pPr>
    </w:p>
    <w:p w14:paraId="6F09B6D0"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lastRenderedPageBreak/>
        <w:t>GitHub Enterprise</w:t>
      </w:r>
    </w:p>
    <w:p w14:paraId="62B74B09"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Actions</w:t>
      </w:r>
    </w:p>
    <w:p w14:paraId="2CC693AE" w14:textId="141A1182" w:rsidR="006534A6" w:rsidRDefault="006534A6" w:rsidP="00F02C9E">
      <w:pPr>
        <w:pStyle w:val="ProductList-Body"/>
        <w:rPr>
          <w:rFonts w:asciiTheme="majorHAnsi" w:hAnsiTheme="majorHAnsi"/>
          <w:sz w:val="16"/>
          <w:szCs w:val="16"/>
        </w:rPr>
      </w:pPr>
      <w:r>
        <w:rPr>
          <w:rFonts w:asciiTheme="majorHAnsi" w:hAnsiTheme="majorHAnsi"/>
          <w:sz w:val="16"/>
          <w:szCs w:val="16"/>
        </w:rPr>
        <w:t>GitHub Insights</w:t>
      </w:r>
    </w:p>
    <w:p w14:paraId="03003DD9" w14:textId="77777777" w:rsidR="001D47BE" w:rsidRPr="009445D6" w:rsidRDefault="001D47BE" w:rsidP="001D47BE">
      <w:pPr>
        <w:pStyle w:val="ProductList-Body"/>
      </w:pPr>
      <w:proofErr w:type="spellStart"/>
      <w:r>
        <w:rPr>
          <w:rFonts w:asciiTheme="majorHAnsi" w:hAnsiTheme="majorHAnsi"/>
          <w:sz w:val="16"/>
          <w:szCs w:val="16"/>
        </w:rPr>
        <w:t>Laboratorio</w:t>
      </w:r>
      <w:proofErr w:type="spellEnd"/>
      <w:r>
        <w:rPr>
          <w:rFonts w:asciiTheme="majorHAnsi" w:hAnsiTheme="majorHAnsi"/>
          <w:sz w:val="16"/>
          <w:szCs w:val="16"/>
        </w:rPr>
        <w:t xml:space="preserve"> de </w:t>
      </w:r>
      <w:proofErr w:type="spellStart"/>
      <w:r>
        <w:rPr>
          <w:rFonts w:asciiTheme="majorHAnsi" w:hAnsiTheme="majorHAnsi"/>
          <w:sz w:val="16"/>
          <w:szCs w:val="16"/>
        </w:rPr>
        <w:t>Aprendizaje</w:t>
      </w:r>
      <w:proofErr w:type="spellEnd"/>
      <w:r>
        <w:rPr>
          <w:rFonts w:asciiTheme="majorHAnsi" w:hAnsiTheme="majorHAnsi"/>
          <w:sz w:val="16"/>
          <w:szCs w:val="16"/>
        </w:rPr>
        <w:t xml:space="preserve"> de GitHub para </w:t>
      </w:r>
      <w:proofErr w:type="spellStart"/>
      <w:r>
        <w:rPr>
          <w:rFonts w:asciiTheme="majorHAnsi" w:hAnsiTheme="majorHAnsi"/>
          <w:sz w:val="16"/>
          <w:szCs w:val="16"/>
        </w:rPr>
        <w:t>Organizaciones</w:t>
      </w:r>
      <w:proofErr w:type="spellEnd"/>
    </w:p>
    <w:p w14:paraId="3B5151A6" w14:textId="77777777" w:rsidR="001D47BE" w:rsidRPr="009445D6" w:rsidRDefault="001D47BE" w:rsidP="001D47BE">
      <w:pPr>
        <w:pStyle w:val="ProductList-Body"/>
      </w:pPr>
      <w:r>
        <w:rPr>
          <w:rFonts w:asciiTheme="majorHAnsi" w:hAnsiTheme="majorHAnsi"/>
          <w:sz w:val="16"/>
          <w:szCs w:val="16"/>
        </w:rPr>
        <w:t>GitHub One</w:t>
      </w:r>
    </w:p>
    <w:p w14:paraId="591C33E8"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Advanced Security</w:t>
      </w:r>
    </w:p>
    <w:p w14:paraId="14CA2D16"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Packages</w:t>
      </w:r>
    </w:p>
    <w:p w14:paraId="58170A5F" w14:textId="77777777" w:rsidR="00AB4A9B" w:rsidRDefault="00AB4A9B" w:rsidP="00F02C9E">
      <w:pPr>
        <w:pStyle w:val="ProductList-Body"/>
        <w:rPr>
          <w:rFonts w:asciiTheme="majorHAnsi" w:hAnsiTheme="majorHAnsi"/>
          <w:sz w:val="16"/>
          <w:szCs w:val="16"/>
          <w:lang w:val="es-ES"/>
        </w:rPr>
      </w:pPr>
      <w:r w:rsidRPr="000A5C3A">
        <w:rPr>
          <w:rFonts w:asciiTheme="majorHAnsi" w:hAnsiTheme="majorHAnsi"/>
          <w:sz w:val="16"/>
          <w:szCs w:val="16"/>
          <w:lang w:val="es-ES"/>
        </w:rPr>
        <w:t xml:space="preserve">GitHub </w:t>
      </w:r>
      <w:proofErr w:type="spellStart"/>
      <w:r w:rsidRPr="000A5C3A">
        <w:rPr>
          <w:rFonts w:asciiTheme="majorHAnsi" w:hAnsiTheme="majorHAnsi"/>
          <w:sz w:val="16"/>
          <w:szCs w:val="16"/>
          <w:lang w:val="es-ES"/>
        </w:rPr>
        <w:t>Engineering</w:t>
      </w:r>
      <w:proofErr w:type="spellEnd"/>
      <w:r w:rsidRPr="000A5C3A">
        <w:rPr>
          <w:rFonts w:asciiTheme="majorHAnsi" w:hAnsiTheme="majorHAnsi"/>
          <w:sz w:val="16"/>
          <w:szCs w:val="16"/>
          <w:lang w:val="es-ES"/>
        </w:rPr>
        <w:t xml:space="preserve"> Direct</w:t>
      </w:r>
    </w:p>
    <w:p w14:paraId="70A29141" w14:textId="77777777" w:rsidR="000B6D7E" w:rsidRPr="00A95387" w:rsidRDefault="000B6D7E" w:rsidP="000B6D7E">
      <w:pPr>
        <w:pStyle w:val="ProductList-Body"/>
        <w:rPr>
          <w:lang w:val="es-ES"/>
        </w:rPr>
      </w:pPr>
      <w:r w:rsidRPr="00A95387">
        <w:rPr>
          <w:rFonts w:asciiTheme="majorHAnsi" w:hAnsiTheme="majorHAnsi"/>
          <w:sz w:val="16"/>
          <w:szCs w:val="16"/>
          <w:lang w:val="es-ES"/>
        </w:rPr>
        <w:t>GitHub AE (GHEM)</w:t>
      </w:r>
    </w:p>
    <w:p w14:paraId="2A001FE1" w14:textId="55A28D64" w:rsidR="000B6D7E" w:rsidRDefault="000B6D7E" w:rsidP="00F02C9E">
      <w:pPr>
        <w:pStyle w:val="ProductList-Body"/>
        <w:rPr>
          <w:rFonts w:asciiTheme="majorHAnsi" w:hAnsiTheme="majorHAnsi"/>
          <w:sz w:val="16"/>
          <w:szCs w:val="16"/>
        </w:rPr>
        <w:sectPr w:rsidR="000B6D7E" w:rsidSect="008F6AD1">
          <w:footerReference w:type="default" r:id="rId93"/>
          <w:footerReference w:type="first" r:id="rId94"/>
          <w:type w:val="continuous"/>
          <w:pgSz w:w="12240" w:h="15840"/>
          <w:pgMar w:top="1440" w:right="720" w:bottom="1440" w:left="720" w:header="720" w:footer="720" w:gutter="0"/>
          <w:cols w:num="2" w:space="720"/>
          <w:titlePg/>
          <w:docGrid w:linePitch="360"/>
        </w:sectPr>
      </w:pPr>
    </w:p>
    <w:p w14:paraId="61D3B0FC" w14:textId="77777777" w:rsidR="006534A6" w:rsidRPr="00A8327A" w:rsidRDefault="006534A6" w:rsidP="00F02C9E">
      <w:pPr>
        <w:pStyle w:val="ProductList-Body"/>
        <w:pBdr>
          <w:top w:val="single" w:sz="4" w:space="1" w:color="BFBFBF" w:themeColor="background1" w:themeShade="BF"/>
        </w:pBdr>
        <w:rPr>
          <w:b/>
          <w:color w:val="000000" w:themeColor="text1"/>
          <w:sz w:val="8"/>
          <w:szCs w:val="8"/>
        </w:rPr>
      </w:pPr>
    </w:p>
    <w:p w14:paraId="1139A0DF" w14:textId="20686332" w:rsidR="006534A6" w:rsidRPr="002F0D59" w:rsidRDefault="000B6D7E" w:rsidP="00F02C9E">
      <w:pPr>
        <w:pStyle w:val="ProductList-Body"/>
        <w:rPr>
          <w:lang w:val="es-ES"/>
        </w:rPr>
      </w:pPr>
      <w:r w:rsidRPr="00A95387">
        <w:rPr>
          <w:lang w:val="es-ES"/>
        </w:rPr>
        <w:t xml:space="preserve">GitHub, Inc proporciona las Ofertas de GitHub. Para los fines de estos términos, las Ofertas de GitHub excluyen GitHub AE. Al usar las Ofertas de GitHub, el Cliente acepta estar obligado por los términos de GitHub disponibles en </w:t>
      </w:r>
      <w:hyperlink r:id="rId95" w:history="1">
        <w:r w:rsidRPr="00A95387">
          <w:rPr>
            <w:rStyle w:val="Hyperlink"/>
            <w:bCs/>
            <w:lang w:val="es-ES"/>
          </w:rPr>
          <w:t>https://aka.ms/github_terms</w:t>
        </w:r>
      </w:hyperlink>
      <w:r w:rsidRPr="00A95387">
        <w:rPr>
          <w:lang w:val="es-ES"/>
        </w:rPr>
        <w:t xml:space="preserve">. Independientemente de toda estipulación en sentido contrario contenida en el contrato de licencias por volumen del Cliente (incluidos estos Términos de los Servicios Online y el DPA), la Declaración de Privacidad de GitHub disponible en </w:t>
      </w:r>
      <w:hyperlink r:id="rId96" w:history="1">
        <w:r w:rsidRPr="00A95387">
          <w:rPr>
            <w:rStyle w:val="Hyperlink"/>
            <w:bCs/>
            <w:lang w:val="es-ES"/>
          </w:rPr>
          <w:t>https://aka.ms/github_privacy</w:t>
        </w:r>
      </w:hyperlink>
      <w:r w:rsidRPr="00A95387">
        <w:rPr>
          <w:lang w:val="es-ES"/>
        </w:rPr>
        <w:t xml:space="preserve"> y el Anexo de Protección de Datos de GitHub y Anexo de Seguridad que se encuentra en </w:t>
      </w:r>
      <w:hyperlink r:id="rId97" w:history="1">
        <w:r w:rsidRPr="00A95387">
          <w:rPr>
            <w:rStyle w:val="Hyperlink"/>
            <w:bCs/>
            <w:lang w:val="es-ES"/>
          </w:rPr>
          <w:t>https://aka.ms/github_dpa</w:t>
        </w:r>
      </w:hyperlink>
      <w:r w:rsidRPr="00A95387">
        <w:rPr>
          <w:lang w:val="es-ES"/>
        </w:rPr>
        <w:t xml:space="preserve"> se aplicarán al uso que el Cliente haga de las Ofertas de GitHub, incluida la licencia independiente de GitHub Enterprise o como Visual Studio Enterprise o Professional con GitHub Enterprise</w:t>
      </w:r>
      <w:r w:rsidR="006534A6" w:rsidRPr="002F0D59">
        <w:rPr>
          <w:lang w:val="es-ES"/>
        </w:rPr>
        <w:t>.</w:t>
      </w:r>
    </w:p>
    <w:p w14:paraId="6ADD3F02" w14:textId="77777777" w:rsidR="006534A6" w:rsidRPr="002F0D59" w:rsidRDefault="006534A6" w:rsidP="00F02C9E">
      <w:pPr>
        <w:pStyle w:val="ProductList-Body"/>
        <w:rPr>
          <w:lang w:val="es-ES"/>
        </w:rPr>
      </w:pPr>
    </w:p>
    <w:p w14:paraId="44C7322D" w14:textId="77777777" w:rsidR="006534A6" w:rsidRPr="002F0D59" w:rsidRDefault="006534A6" w:rsidP="007912ED">
      <w:pPr>
        <w:pStyle w:val="ProductList-Body"/>
        <w:tabs>
          <w:tab w:val="clear" w:pos="158"/>
          <w:tab w:val="left" w:pos="360"/>
        </w:tabs>
        <w:rPr>
          <w:b/>
          <w:color w:val="00188F"/>
          <w:lang w:val="es-ES"/>
        </w:rPr>
      </w:pPr>
      <w:r w:rsidRPr="002F0D59">
        <w:rPr>
          <w:b/>
          <w:color w:val="00188F"/>
          <w:lang w:val="es-ES"/>
        </w:rPr>
        <w:t xml:space="preserve">GitHub </w:t>
      </w:r>
      <w:proofErr w:type="spellStart"/>
      <w:r w:rsidRPr="002F0D59">
        <w:rPr>
          <w:b/>
          <w:color w:val="00188F"/>
          <w:lang w:val="es-ES"/>
        </w:rPr>
        <w:t>Actions</w:t>
      </w:r>
      <w:proofErr w:type="spellEnd"/>
      <w:r w:rsidRPr="002F0D59">
        <w:rPr>
          <w:b/>
          <w:color w:val="00188F"/>
          <w:lang w:val="es-ES"/>
        </w:rPr>
        <w:t xml:space="preserve"> y GitHub </w:t>
      </w:r>
      <w:proofErr w:type="spellStart"/>
      <w:r w:rsidRPr="002F0D59">
        <w:rPr>
          <w:b/>
          <w:color w:val="00188F"/>
          <w:lang w:val="es-ES"/>
        </w:rPr>
        <w:t>Packages</w:t>
      </w:r>
      <w:proofErr w:type="spellEnd"/>
    </w:p>
    <w:p w14:paraId="28DCCB54" w14:textId="77777777" w:rsidR="006534A6" w:rsidRPr="002F0D59" w:rsidRDefault="006534A6" w:rsidP="00F02C9E">
      <w:pPr>
        <w:pStyle w:val="ProductList-Body"/>
        <w:rPr>
          <w:lang w:val="es-ES"/>
        </w:rPr>
      </w:pPr>
      <w:r w:rsidRPr="002F0D59">
        <w:rPr>
          <w:lang w:val="es-ES"/>
        </w:rPr>
        <w:t xml:space="preserve">Los Usuarios con Licencia del Cliente de GitHub Enterprise o una oferta que incluye GitHub Enterprise pueden acceder y utilizar GitHub </w:t>
      </w:r>
      <w:proofErr w:type="spellStart"/>
      <w:r w:rsidRPr="002F0D59">
        <w:rPr>
          <w:lang w:val="es-ES"/>
        </w:rPr>
        <w:t>Actions</w:t>
      </w:r>
      <w:proofErr w:type="spellEnd"/>
      <w:r w:rsidRPr="002F0D59">
        <w:rPr>
          <w:lang w:val="es-ES"/>
        </w:rPr>
        <w:t xml:space="preserve"> y GitHub </w:t>
      </w:r>
      <w:proofErr w:type="spellStart"/>
      <w:r w:rsidRPr="002F0D59">
        <w:rPr>
          <w:lang w:val="es-ES"/>
        </w:rPr>
        <w:t>Packages</w:t>
      </w:r>
      <w:proofErr w:type="spellEnd"/>
      <w:r w:rsidRPr="002F0D59">
        <w:rPr>
          <w:lang w:val="es-ES"/>
        </w:rPr>
        <w:t xml:space="preserve"> con licencia del Cliente.</w:t>
      </w:r>
    </w:p>
    <w:p w14:paraId="39712D55" w14:textId="77777777" w:rsidR="006534A6" w:rsidRPr="002F0D59" w:rsidRDefault="006534A6" w:rsidP="00F02C9E">
      <w:pPr>
        <w:pStyle w:val="ProductList-Body"/>
        <w:rPr>
          <w:lang w:val="es-ES"/>
        </w:rPr>
      </w:pPr>
    </w:p>
    <w:p w14:paraId="76450968" w14:textId="77777777" w:rsidR="00716ED2" w:rsidRPr="00683DCE" w:rsidRDefault="00716ED2" w:rsidP="00716ED2">
      <w:pPr>
        <w:pStyle w:val="ProductList-Body"/>
        <w:tabs>
          <w:tab w:val="clear" w:pos="158"/>
          <w:tab w:val="left" w:pos="360"/>
        </w:tabs>
        <w:rPr>
          <w:lang w:val="es-ES"/>
        </w:rPr>
      </w:pPr>
      <w:r w:rsidRPr="00683DCE">
        <w:rPr>
          <w:b/>
          <w:color w:val="00188F"/>
          <w:lang w:val="es-ES"/>
        </w:rPr>
        <w:t xml:space="preserve">GitHub </w:t>
      </w:r>
      <w:proofErr w:type="spellStart"/>
      <w:r w:rsidRPr="00683DCE">
        <w:rPr>
          <w:b/>
          <w:color w:val="00188F"/>
          <w:lang w:val="es-ES"/>
        </w:rPr>
        <w:t>Advanced</w:t>
      </w:r>
      <w:proofErr w:type="spellEnd"/>
      <w:r w:rsidRPr="00683DCE">
        <w:rPr>
          <w:b/>
          <w:color w:val="00188F"/>
          <w:lang w:val="es-ES"/>
        </w:rPr>
        <w:t xml:space="preserve"> Security</w:t>
      </w:r>
    </w:p>
    <w:p w14:paraId="5186D66A" w14:textId="77777777" w:rsidR="00716ED2" w:rsidRPr="00683DCE" w:rsidRDefault="00716ED2" w:rsidP="00716ED2">
      <w:pPr>
        <w:pStyle w:val="ProductList-Body"/>
        <w:rPr>
          <w:lang w:val="es-ES"/>
        </w:rPr>
      </w:pPr>
      <w:r w:rsidRPr="00683DCE">
        <w:rPr>
          <w:lang w:val="es-ES"/>
        </w:rPr>
        <w:t>Además de las SL de usuario que permiten el acceso a GitHub Enterprise, el Cliente debe adquirir SL de usuario de seguridad avanzada de GitHub para cada uno de sus Confirmadores únicos. Un “Confirmador único” es un usuario con licencia de GitHub Enterprise o una oferta que incluye GitHub Enterprise que ha realizado una confirmación de código en los últimos 90 días en cualquier repositorio con cualquier funcionalidad de seguridad avanzada de GitHub activada.</w:t>
      </w:r>
    </w:p>
    <w:p w14:paraId="3CDC6F42" w14:textId="77777777" w:rsidR="00716ED2" w:rsidRPr="00683DCE" w:rsidRDefault="00716ED2" w:rsidP="00716ED2">
      <w:pPr>
        <w:pStyle w:val="ProductList-Body"/>
        <w:rPr>
          <w:lang w:val="es-ES"/>
        </w:rPr>
      </w:pPr>
    </w:p>
    <w:p w14:paraId="6FA50D24" w14:textId="77777777" w:rsidR="00716ED2" w:rsidRPr="00683DCE" w:rsidRDefault="00716ED2" w:rsidP="00716ED2">
      <w:pPr>
        <w:pStyle w:val="ProductList-Body"/>
        <w:tabs>
          <w:tab w:val="clear" w:pos="158"/>
          <w:tab w:val="left" w:pos="360"/>
        </w:tabs>
        <w:rPr>
          <w:lang w:val="es-ES"/>
        </w:rPr>
      </w:pPr>
      <w:r w:rsidRPr="00683DCE">
        <w:rPr>
          <w:b/>
          <w:color w:val="00188F"/>
          <w:lang w:val="es-ES"/>
        </w:rPr>
        <w:t xml:space="preserve">GitHub </w:t>
      </w:r>
      <w:proofErr w:type="spellStart"/>
      <w:r w:rsidRPr="00683DCE">
        <w:rPr>
          <w:b/>
          <w:color w:val="00188F"/>
          <w:lang w:val="es-ES"/>
        </w:rPr>
        <w:t>Insights</w:t>
      </w:r>
      <w:proofErr w:type="spellEnd"/>
    </w:p>
    <w:p w14:paraId="30280817" w14:textId="29F619F0" w:rsidR="00A043FA" w:rsidRDefault="00716ED2" w:rsidP="00716ED2">
      <w:pPr>
        <w:pStyle w:val="ProductList-Body"/>
        <w:rPr>
          <w:lang w:val="es-ES_tradnl"/>
        </w:rPr>
      </w:pPr>
      <w:r w:rsidRPr="00683DCE">
        <w:rPr>
          <w:lang w:val="es-ES"/>
        </w:rPr>
        <w:t xml:space="preserve">Los Usuarios con Licencia del Cliente de GitHub Enterprise o una oferta que incluye GitHub Enterprise pueden acceder y utilizar GitHub </w:t>
      </w:r>
      <w:proofErr w:type="spellStart"/>
      <w:r w:rsidRPr="00683DCE">
        <w:rPr>
          <w:lang w:val="es-ES"/>
        </w:rPr>
        <w:t>Insights</w:t>
      </w:r>
      <w:proofErr w:type="spellEnd"/>
      <w:r w:rsidRPr="00683DCE">
        <w:rPr>
          <w:lang w:val="es-ES"/>
        </w:rPr>
        <w:t xml:space="preserve">, siempre que a todos esos usuarios se les hayan asignado SL de Usuario de GitHub </w:t>
      </w:r>
      <w:proofErr w:type="spellStart"/>
      <w:r w:rsidRPr="00683DCE">
        <w:rPr>
          <w:lang w:val="es-ES"/>
        </w:rPr>
        <w:t>Insights</w:t>
      </w:r>
      <w:proofErr w:type="spellEnd"/>
      <w:r w:rsidRPr="00683DCE">
        <w:rPr>
          <w:lang w:val="es-ES"/>
        </w:rPr>
        <w:t xml:space="preserve">. Esto no se aplica a los clientes de </w:t>
      </w:r>
      <w:proofErr w:type="spellStart"/>
      <w:r w:rsidRPr="00683DCE">
        <w:rPr>
          <w:lang w:val="es-ES"/>
        </w:rPr>
        <w:t>Enrollment</w:t>
      </w:r>
      <w:proofErr w:type="spellEnd"/>
      <w:r w:rsidRPr="00683DCE">
        <w:rPr>
          <w:lang w:val="es-ES"/>
        </w:rPr>
        <w:t xml:space="preserve"> </w:t>
      </w:r>
      <w:proofErr w:type="spellStart"/>
      <w:r w:rsidRPr="00683DCE">
        <w:rPr>
          <w:lang w:val="es-ES"/>
        </w:rPr>
        <w:t>for</w:t>
      </w:r>
      <w:proofErr w:type="spellEnd"/>
      <w:r w:rsidRPr="00683DCE">
        <w:rPr>
          <w:lang w:val="es-ES"/>
        </w:rPr>
        <w:t xml:space="preserve"> </w:t>
      </w:r>
      <w:proofErr w:type="spellStart"/>
      <w:r w:rsidRPr="00683DCE">
        <w:rPr>
          <w:lang w:val="es-ES"/>
        </w:rPr>
        <w:t>Education</w:t>
      </w:r>
      <w:proofErr w:type="spellEnd"/>
      <w:r w:rsidRPr="00683DCE">
        <w:rPr>
          <w:lang w:val="es-ES"/>
        </w:rPr>
        <w:t xml:space="preserve"> </w:t>
      </w:r>
      <w:proofErr w:type="spellStart"/>
      <w:r w:rsidRPr="00683DCE">
        <w:rPr>
          <w:lang w:val="es-ES"/>
        </w:rPr>
        <w:t>Solutions</w:t>
      </w:r>
      <w:proofErr w:type="spellEnd"/>
      <w:r w:rsidR="00A043FA" w:rsidRPr="00A043FA">
        <w:rPr>
          <w:lang w:val="es-ES_tradnl"/>
        </w:rPr>
        <w:t>.</w:t>
      </w:r>
    </w:p>
    <w:p w14:paraId="0ED21EF7" w14:textId="2DFA993D" w:rsidR="001D47BE" w:rsidRDefault="001D47BE" w:rsidP="00AB4A9B">
      <w:pPr>
        <w:pStyle w:val="ProductList-Body"/>
        <w:rPr>
          <w:lang w:val="es-ES_tradnl"/>
        </w:rPr>
      </w:pPr>
    </w:p>
    <w:p w14:paraId="7D0392AC" w14:textId="77777777" w:rsidR="00AB4A9B" w:rsidRPr="000A5C3A" w:rsidRDefault="00AB4A9B" w:rsidP="00AB4A9B">
      <w:pPr>
        <w:pStyle w:val="ProductList-Body"/>
        <w:rPr>
          <w:b/>
          <w:color w:val="00188F"/>
          <w:lang w:val="es-ES"/>
        </w:rPr>
      </w:pPr>
      <w:r w:rsidRPr="000A5C3A">
        <w:rPr>
          <w:b/>
          <w:color w:val="00188F"/>
          <w:lang w:val="es-ES"/>
        </w:rPr>
        <w:t xml:space="preserve">GitHub </w:t>
      </w:r>
      <w:proofErr w:type="spellStart"/>
      <w:r w:rsidRPr="000A5C3A">
        <w:rPr>
          <w:b/>
          <w:color w:val="00188F"/>
          <w:lang w:val="es-ES"/>
        </w:rPr>
        <w:t>Engineering</w:t>
      </w:r>
      <w:proofErr w:type="spellEnd"/>
      <w:r w:rsidRPr="000A5C3A">
        <w:rPr>
          <w:b/>
          <w:color w:val="00188F"/>
          <w:lang w:val="es-ES"/>
        </w:rPr>
        <w:t xml:space="preserve"> Direct (de forma independiente o con GitHub </w:t>
      </w:r>
      <w:proofErr w:type="spellStart"/>
      <w:r w:rsidRPr="000A5C3A">
        <w:rPr>
          <w:b/>
          <w:color w:val="00188F"/>
          <w:lang w:val="es-ES"/>
        </w:rPr>
        <w:t>One</w:t>
      </w:r>
      <w:proofErr w:type="spellEnd"/>
      <w:r w:rsidRPr="000A5C3A">
        <w:rPr>
          <w:b/>
          <w:color w:val="00188F"/>
          <w:lang w:val="es-ES"/>
        </w:rPr>
        <w:t xml:space="preserve">) </w:t>
      </w:r>
    </w:p>
    <w:p w14:paraId="01D572C9" w14:textId="280900A7" w:rsidR="001D47BE" w:rsidRDefault="00AB4A9B" w:rsidP="00AB4A9B">
      <w:pPr>
        <w:rPr>
          <w:rFonts w:eastAsia="Times New Roman" w:cstheme="minorHAnsi"/>
          <w:sz w:val="18"/>
          <w:szCs w:val="18"/>
        </w:rPr>
      </w:pPr>
      <w:r w:rsidRPr="000A5C3A">
        <w:rPr>
          <w:sz w:val="18"/>
          <w:lang w:val="es-ES"/>
        </w:rPr>
        <w:t xml:space="preserve">GitHub </w:t>
      </w:r>
      <w:proofErr w:type="spellStart"/>
      <w:r w:rsidRPr="000A5C3A">
        <w:rPr>
          <w:sz w:val="18"/>
          <w:lang w:val="es-ES"/>
        </w:rPr>
        <w:t>Engineering</w:t>
      </w:r>
      <w:proofErr w:type="spellEnd"/>
      <w:r w:rsidRPr="000A5C3A">
        <w:rPr>
          <w:sz w:val="18"/>
          <w:lang w:val="es-ES"/>
        </w:rPr>
        <w:t xml:space="preserve"> Direct incluye un nivel mejorado de soporte técnico proporcionado por GitHub, Inc. La oferta de GitHub </w:t>
      </w:r>
      <w:proofErr w:type="spellStart"/>
      <w:r w:rsidRPr="000A5C3A">
        <w:rPr>
          <w:sz w:val="18"/>
          <w:lang w:val="es-ES"/>
        </w:rPr>
        <w:t>Engineering</w:t>
      </w:r>
      <w:proofErr w:type="spellEnd"/>
      <w:r w:rsidRPr="000A5C3A">
        <w:rPr>
          <w:sz w:val="18"/>
          <w:lang w:val="es-ES"/>
        </w:rPr>
        <w:t xml:space="preserve"> Direct requiere como prerrequisito que un cliente tenga Microsoft Premier o Soporte Unificado. Mediante el uso del soporte técnico de GitHub, el Cliente acepta estar obligado por los términos de GitHub disponibles en</w:t>
      </w:r>
      <w:r w:rsidRPr="000A5C3A">
        <w:rPr>
          <w:rFonts w:ascii="Segoe UI" w:eastAsia="Times New Roman" w:hAnsi="Segoe UI" w:cs="Segoe UI"/>
          <w:b/>
          <w:bCs/>
          <w:sz w:val="21"/>
          <w:szCs w:val="21"/>
          <w:lang w:val="es-ES"/>
        </w:rPr>
        <w:t xml:space="preserve"> </w:t>
      </w:r>
      <w:hyperlink r:id="rId98" w:history="1">
        <w:r w:rsidRPr="000A5C3A">
          <w:rPr>
            <w:rStyle w:val="Hyperlink"/>
            <w:rFonts w:eastAsia="Times New Roman" w:cstheme="minorHAnsi"/>
            <w:sz w:val="18"/>
            <w:szCs w:val="18"/>
            <w:lang w:val="es-ES"/>
          </w:rPr>
          <w:t>https://aka.ms/githubsupport</w:t>
        </w:r>
      </w:hyperlink>
      <w:r w:rsidR="001D47BE">
        <w:rPr>
          <w:rFonts w:eastAsia="Times New Roman" w:cstheme="minorHAnsi"/>
          <w:sz w:val="18"/>
          <w:szCs w:val="18"/>
        </w:rPr>
        <w:t>.</w:t>
      </w:r>
    </w:p>
    <w:p w14:paraId="4AE5CF29" w14:textId="77777777" w:rsidR="000B6D7E" w:rsidRPr="00A95387" w:rsidRDefault="000B6D7E" w:rsidP="000B6D7E">
      <w:pPr>
        <w:pStyle w:val="ProductList-Body"/>
        <w:rPr>
          <w:lang w:val="es-ES"/>
        </w:rPr>
      </w:pPr>
      <w:r w:rsidRPr="00A95387">
        <w:rPr>
          <w:b/>
          <w:color w:val="00188F"/>
          <w:lang w:val="es-ES"/>
        </w:rPr>
        <w:t xml:space="preserve">GitHub AE </w:t>
      </w:r>
    </w:p>
    <w:p w14:paraId="6D493F71" w14:textId="77777777" w:rsidR="000B6D7E" w:rsidRPr="00A95387" w:rsidRDefault="000B6D7E" w:rsidP="000B6D7E">
      <w:pPr>
        <w:pStyle w:val="ProductList-Body"/>
        <w:rPr>
          <w:lang w:val="es-ES"/>
        </w:rPr>
      </w:pPr>
      <w:r w:rsidRPr="00A95387">
        <w:rPr>
          <w:lang w:val="es-ES"/>
        </w:rPr>
        <w:t xml:space="preserve">GitHub, Inc proporciona GitHub AE. Al usar GitHub AE, el Cliente acepta estar obligado por los términos disponibles en </w:t>
      </w:r>
      <w:hyperlink r:id="rId99" w:history="1">
        <w:r w:rsidRPr="00A95387">
          <w:rPr>
            <w:rStyle w:val="Hyperlink"/>
            <w:bCs/>
            <w:lang w:val="es-ES"/>
          </w:rPr>
          <w:t>https://aka.ms/GHEM</w:t>
        </w:r>
      </w:hyperlink>
      <w:r w:rsidRPr="00A95387">
        <w:rPr>
          <w:lang w:val="es-ES"/>
        </w:rPr>
        <w:t xml:space="preserve">. Sin perjuicio de ninguna disposición en contrario en el contrato de licencias por volumen del Cliente (incluidos estos Términos de Servicios en Línea y el DPA), el Anexo de Protección de Datos de GitHub y Anexo de Seguridad de GitHub AE que se encuentra en </w:t>
      </w:r>
      <w:hyperlink r:id="rId100" w:history="1">
        <w:r w:rsidRPr="00A95387">
          <w:rPr>
            <w:rStyle w:val="Hyperlink"/>
            <w:bCs/>
            <w:lang w:val="es-ES"/>
          </w:rPr>
          <w:t>https://aka.ms/GHEM_DPA</w:t>
        </w:r>
      </w:hyperlink>
      <w:r w:rsidRPr="00A95387">
        <w:rPr>
          <w:lang w:val="es-ES"/>
        </w:rPr>
        <w:t xml:space="preserve"> se aplicará al uso de GitHub AE por parte del Cliente.</w:t>
      </w:r>
    </w:p>
    <w:p w14:paraId="2E13D34E" w14:textId="77777777" w:rsidR="000B6D7E" w:rsidRPr="00A95387" w:rsidRDefault="000B6D7E" w:rsidP="000B6D7E">
      <w:pPr>
        <w:pStyle w:val="ProductList-Body"/>
        <w:rPr>
          <w:lang w:val="es-ES"/>
        </w:rPr>
      </w:pPr>
    </w:p>
    <w:p w14:paraId="499E178D" w14:textId="77777777" w:rsidR="000B6D7E" w:rsidRPr="00DC4F88" w:rsidRDefault="000B6D7E" w:rsidP="000B6D7E">
      <w:pPr>
        <w:pStyle w:val="ProductList-Body"/>
      </w:pPr>
      <w:r>
        <w:rPr>
          <w:b/>
          <w:color w:val="00188F"/>
        </w:rPr>
        <w:t>GitHub Engineering Direct (GitHub AE)</w:t>
      </w:r>
    </w:p>
    <w:p w14:paraId="7C6ADDE2" w14:textId="50FA4940" w:rsidR="007912ED" w:rsidRPr="001D47BE" w:rsidRDefault="000B6D7E" w:rsidP="000B6D7E">
      <w:pPr>
        <w:pStyle w:val="ProductList-Body"/>
      </w:pPr>
      <w:r w:rsidRPr="00A95387">
        <w:rPr>
          <w:lang w:val="es-ES"/>
        </w:rPr>
        <w:t xml:space="preserve">GitHub </w:t>
      </w:r>
      <w:proofErr w:type="spellStart"/>
      <w:r w:rsidRPr="00A95387">
        <w:rPr>
          <w:lang w:val="es-ES"/>
        </w:rPr>
        <w:t>Engineering</w:t>
      </w:r>
      <w:proofErr w:type="spellEnd"/>
      <w:r w:rsidRPr="00A95387">
        <w:rPr>
          <w:lang w:val="es-ES"/>
        </w:rPr>
        <w:t xml:space="preserve"> Direct es un nivel mejorado de soporte técnico proporcionado por GitHub, Inc. y se incluye en GitHub AE. La oferta de GitHub </w:t>
      </w:r>
      <w:proofErr w:type="spellStart"/>
      <w:r w:rsidRPr="00A95387">
        <w:rPr>
          <w:lang w:val="es-ES"/>
        </w:rPr>
        <w:t>Engineering</w:t>
      </w:r>
      <w:proofErr w:type="spellEnd"/>
      <w:r w:rsidRPr="00A95387">
        <w:rPr>
          <w:lang w:val="es-ES"/>
        </w:rPr>
        <w:t xml:space="preserve"> Direct requiere como prerrequisito que un cliente tenga Microsoft Premier o Soporte Unificado. Mediante el uso del soporte técnico de GitHub, el Cliente acepta estar obligado por los términos de GitHub disponibles en </w:t>
      </w:r>
      <w:hyperlink r:id="rId101" w:history="1">
        <w:r w:rsidRPr="00A95387">
          <w:rPr>
            <w:rStyle w:val="Hyperlink"/>
            <w:bCs/>
            <w:lang w:val="es-ES"/>
          </w:rPr>
          <w:t>https://aka.ms/githubaesupport</w:t>
        </w:r>
      </w:hyperlink>
      <w:r w:rsidR="007912ED">
        <w:t>.</w:t>
      </w:r>
    </w:p>
    <w:p w14:paraId="11F7BAD3" w14:textId="77777777" w:rsidR="00B40CD2" w:rsidRPr="006D3651"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1BA9D5" w14:textId="77777777" w:rsidR="00DB1C37" w:rsidRPr="00B150C2" w:rsidRDefault="00DB1C37" w:rsidP="0029405B">
      <w:pPr>
        <w:pStyle w:val="ProductList-Offering2Heading"/>
        <w:keepNext/>
        <w:outlineLvl w:val="2"/>
        <w:rPr>
          <w:lang w:val="es-ES"/>
        </w:rPr>
      </w:pPr>
      <w:r w:rsidRPr="00B150C2">
        <w:rPr>
          <w:lang w:val="es-ES"/>
        </w:rPr>
        <w:tab/>
      </w:r>
      <w:bookmarkStart w:id="196" w:name="_Toc531082930"/>
      <w:bookmarkStart w:id="197" w:name="MicrosoftCloudAppSecurity"/>
      <w:bookmarkStart w:id="198" w:name="_Toc531348188"/>
      <w:bookmarkStart w:id="199" w:name="_Toc60224901"/>
      <w:r w:rsidRPr="00B150C2">
        <w:rPr>
          <w:lang w:val="es-ES"/>
        </w:rPr>
        <w:t>Microsoft Cloud App Security</w:t>
      </w:r>
      <w:bookmarkEnd w:id="196"/>
      <w:bookmarkEnd w:id="197"/>
      <w:bookmarkEnd w:id="198"/>
      <w:bookmarkEnd w:id="199"/>
    </w:p>
    <w:p w14:paraId="664F34EE" w14:textId="77777777" w:rsidR="00DB1C37" w:rsidRPr="00B150C2" w:rsidRDefault="00DB1C37" w:rsidP="00AB4A9B">
      <w:pPr>
        <w:pStyle w:val="ProductList-Body"/>
        <w:tabs>
          <w:tab w:val="clear" w:pos="158"/>
          <w:tab w:val="left" w:pos="360"/>
        </w:tabs>
        <w:rPr>
          <w:b/>
          <w:color w:val="00188F"/>
          <w:lang w:val="es-ES"/>
        </w:rPr>
      </w:pPr>
      <w:r w:rsidRPr="00B150C2">
        <w:rPr>
          <w:b/>
          <w:color w:val="00188F"/>
          <w:lang w:val="es-ES"/>
        </w:rPr>
        <w:t>Asignación de Usuario Externo</w:t>
      </w:r>
    </w:p>
    <w:p w14:paraId="07AE8587" w14:textId="77777777" w:rsidR="00DB1C37" w:rsidRPr="00B150C2" w:rsidRDefault="00DB1C37" w:rsidP="00AB4A9B">
      <w:pPr>
        <w:pStyle w:val="ProductList-Body"/>
        <w:tabs>
          <w:tab w:val="clear" w:pos="158"/>
          <w:tab w:val="left" w:pos="360"/>
        </w:tabs>
        <w:rPr>
          <w:lang w:val="es-ES"/>
        </w:rPr>
      </w:pPr>
      <w:r w:rsidRPr="00B150C2">
        <w:rPr>
          <w:lang w:val="es-ES"/>
        </w:rPr>
        <w:t xml:space="preserve">Además del acceso de sus Usuarios con Licencia, el Cliente puede permitir que Usuarios Externos obtengan acceso al servicio en relación con el acceso a recursos del Cliente a través de SharePoint Online, OneDrive, </w:t>
      </w:r>
      <w:proofErr w:type="spellStart"/>
      <w:r w:rsidRPr="00B150C2">
        <w:rPr>
          <w:lang w:val="es-ES"/>
        </w:rPr>
        <w:t>Teams</w:t>
      </w:r>
      <w:proofErr w:type="spellEnd"/>
      <w:r w:rsidRPr="00B150C2">
        <w:rPr>
          <w:lang w:val="es-ES"/>
        </w:rPr>
        <w:t xml:space="preserve"> y otros servicios hospedados de Microsoft.</w:t>
      </w:r>
    </w:p>
    <w:p w14:paraId="6BCAAA41" w14:textId="77777777" w:rsidR="00716ED2" w:rsidRDefault="00716ED2" w:rsidP="00F02C9E">
      <w:pPr>
        <w:pStyle w:val="ProductList-Body"/>
        <w:tabs>
          <w:tab w:val="clear" w:pos="158"/>
          <w:tab w:val="left" w:pos="360"/>
        </w:tabs>
        <w:rPr>
          <w:b/>
          <w:color w:val="00188F"/>
          <w:lang w:val="es-ES"/>
        </w:rPr>
      </w:pPr>
    </w:p>
    <w:p w14:paraId="727D9BB0" w14:textId="39C23DD3" w:rsidR="00DB1C37" w:rsidRPr="00B150C2" w:rsidRDefault="00DB1C37" w:rsidP="00F02C9E">
      <w:pPr>
        <w:pStyle w:val="ProductList-Body"/>
        <w:tabs>
          <w:tab w:val="clear" w:pos="158"/>
          <w:tab w:val="left" w:pos="360"/>
        </w:tabs>
        <w:rPr>
          <w:b/>
          <w:color w:val="00188F"/>
          <w:lang w:val="es-ES"/>
        </w:rPr>
      </w:pPr>
      <w:r w:rsidRPr="00B150C2">
        <w:rPr>
          <w:b/>
          <w:color w:val="00188F"/>
          <w:lang w:val="es-ES"/>
        </w:rPr>
        <w:t>Notificaciones</w:t>
      </w:r>
    </w:p>
    <w:p w14:paraId="57CA9C2F" w14:textId="728D9146" w:rsidR="00DB1C37" w:rsidRPr="00B150C2" w:rsidRDefault="00DB1C37" w:rsidP="00F02C9E">
      <w:pPr>
        <w:pStyle w:val="ProductList-Body"/>
        <w:rPr>
          <w:lang w:val="es-ES"/>
        </w:rPr>
      </w:pPr>
      <w:r w:rsidRPr="00B150C2">
        <w:rPr>
          <w:lang w:val="es-ES"/>
        </w:rPr>
        <w:t xml:space="preserve">Se aplican las notificaciones de Mapas de Bing y Servicios Profesionales que se encuentran en el </w:t>
      </w:r>
      <w:hyperlink w:anchor="Attachment1" w:tooltip="Anexo 1" w:history="1">
        <w:r w:rsidRPr="00B150C2">
          <w:rPr>
            <w:rStyle w:val="Hyperlink"/>
            <w:lang w:val="es-ES"/>
          </w:rPr>
          <w:t>Anexo 1</w:t>
        </w:r>
      </w:hyperlink>
      <w:r w:rsidRPr="00B150C2">
        <w:rPr>
          <w:lang w:val="es-ES"/>
        </w:rPr>
        <w:t>.</w:t>
      </w:r>
    </w:p>
    <w:p w14:paraId="67C6E3FA" w14:textId="77777777" w:rsidR="00B40CD2" w:rsidRPr="006D3651"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F811854" w14:textId="77777777" w:rsidR="007912ED" w:rsidRPr="00A77B85" w:rsidRDefault="007912ED" w:rsidP="007912ED">
      <w:pPr>
        <w:pStyle w:val="ProductList-Offering2Heading"/>
        <w:outlineLvl w:val="2"/>
      </w:pPr>
      <w:r>
        <w:tab/>
      </w:r>
      <w:bookmarkStart w:id="200" w:name="_Toc53143774"/>
      <w:bookmarkStart w:id="201" w:name="_Toc60224902"/>
      <w:proofErr w:type="spellStart"/>
      <w:r>
        <w:t>Complemento</w:t>
      </w:r>
      <w:proofErr w:type="spellEnd"/>
      <w:r>
        <w:t xml:space="preserve"> de Microsoft Cloud Healthcare</w:t>
      </w:r>
      <w:bookmarkEnd w:id="200"/>
      <w:bookmarkEnd w:id="201"/>
    </w:p>
    <w:p w14:paraId="368F1686" w14:textId="77777777" w:rsidR="007912ED" w:rsidRPr="00A77B85" w:rsidRDefault="007912ED" w:rsidP="007912ED">
      <w:pPr>
        <w:pStyle w:val="ProductList-Body"/>
        <w:tabs>
          <w:tab w:val="clear" w:pos="158"/>
          <w:tab w:val="left" w:pos="360"/>
        </w:tabs>
      </w:pPr>
      <w:proofErr w:type="spellStart"/>
      <w:r>
        <w:rPr>
          <w:b/>
          <w:color w:val="00188F"/>
        </w:rPr>
        <w:t>Exclusión</w:t>
      </w:r>
      <w:proofErr w:type="spellEnd"/>
      <w:r>
        <w:rPr>
          <w:b/>
          <w:color w:val="00188F"/>
        </w:rPr>
        <w:t xml:space="preserve"> de </w:t>
      </w:r>
      <w:proofErr w:type="spellStart"/>
      <w:r>
        <w:rPr>
          <w:b/>
          <w:color w:val="00188F"/>
        </w:rPr>
        <w:t>Responsabilidad</w:t>
      </w:r>
      <w:proofErr w:type="spellEnd"/>
      <w:r>
        <w:rPr>
          <w:b/>
          <w:color w:val="00188F"/>
        </w:rPr>
        <w:t xml:space="preserve"> de </w:t>
      </w:r>
      <w:proofErr w:type="spellStart"/>
      <w:r>
        <w:rPr>
          <w:b/>
          <w:color w:val="00188F"/>
        </w:rPr>
        <w:t>Cumplimiento</w:t>
      </w:r>
      <w:proofErr w:type="spellEnd"/>
    </w:p>
    <w:p w14:paraId="2A5FDB83" w14:textId="77777777" w:rsidR="007912ED" w:rsidRPr="00A77B85" w:rsidRDefault="007912ED" w:rsidP="007912ED">
      <w:pPr>
        <w:pStyle w:val="ProductList-Body"/>
        <w:tabs>
          <w:tab w:val="clear" w:pos="158"/>
          <w:tab w:val="left" w:pos="360"/>
        </w:tabs>
      </w:pPr>
      <w:r>
        <w:lastRenderedPageBreak/>
        <w:t xml:space="preserve">Los </w:t>
      </w:r>
      <w:proofErr w:type="spellStart"/>
      <w:r>
        <w:t>Términos</w:t>
      </w:r>
      <w:proofErr w:type="spellEnd"/>
      <w:r>
        <w:t xml:space="preserve"> </w:t>
      </w:r>
      <w:proofErr w:type="spellStart"/>
      <w:r>
        <w:t>Específicos</w:t>
      </w:r>
      <w:proofErr w:type="spellEnd"/>
      <w:r>
        <w:t xml:space="preserve"> del </w:t>
      </w:r>
      <w:proofErr w:type="spellStart"/>
      <w:r>
        <w:t>Servicio</w:t>
      </w:r>
      <w:proofErr w:type="spellEnd"/>
      <w:r>
        <w:t xml:space="preserve"> del </w:t>
      </w:r>
      <w:proofErr w:type="spellStart"/>
      <w:r>
        <w:t>Complemento</w:t>
      </w:r>
      <w:proofErr w:type="spellEnd"/>
      <w:r>
        <w:t xml:space="preserve"> de Microsoft Healthcare </w:t>
      </w:r>
      <w:proofErr w:type="spellStart"/>
      <w:r>
        <w:t>explican</w:t>
      </w:r>
      <w:proofErr w:type="spellEnd"/>
      <w:r>
        <w:t xml:space="preserve"> sus derechos y </w:t>
      </w:r>
      <w:proofErr w:type="spellStart"/>
      <w:r>
        <w:t>obligaciones</w:t>
      </w:r>
      <w:proofErr w:type="spellEnd"/>
      <w:r>
        <w:t xml:space="preserve"> y los de Microsoft con </w:t>
      </w:r>
      <w:proofErr w:type="spellStart"/>
      <w:r>
        <w:t>respecto</w:t>
      </w:r>
      <w:proofErr w:type="spellEnd"/>
      <w:r>
        <w:t xml:space="preserve"> a los </w:t>
      </w:r>
      <w:proofErr w:type="spellStart"/>
      <w:r>
        <w:t>estándares</w:t>
      </w:r>
      <w:proofErr w:type="spellEnd"/>
      <w:r>
        <w:t xml:space="preserve"> de </w:t>
      </w:r>
      <w:proofErr w:type="spellStart"/>
      <w:r>
        <w:t>cumplimiento</w:t>
      </w:r>
      <w:proofErr w:type="spellEnd"/>
      <w:r>
        <w:t xml:space="preserve"> </w:t>
      </w:r>
      <w:proofErr w:type="spellStart"/>
      <w:r>
        <w:t>normativo</w:t>
      </w:r>
      <w:proofErr w:type="spellEnd"/>
      <w:r>
        <w:t xml:space="preserve"> para los </w:t>
      </w:r>
      <w:proofErr w:type="spellStart"/>
      <w:r>
        <w:t>Datos</w:t>
      </w:r>
      <w:proofErr w:type="spellEnd"/>
      <w:r>
        <w:t xml:space="preserve"> del </w:t>
      </w:r>
      <w:proofErr w:type="spellStart"/>
      <w:r>
        <w:t>Cliente</w:t>
      </w:r>
      <w:proofErr w:type="spellEnd"/>
      <w:r>
        <w:t xml:space="preserve"> y los </w:t>
      </w:r>
      <w:proofErr w:type="spellStart"/>
      <w:r>
        <w:t>datos</w:t>
      </w:r>
      <w:proofErr w:type="spellEnd"/>
      <w:r>
        <w:t xml:space="preserve"> de </w:t>
      </w:r>
      <w:proofErr w:type="spellStart"/>
      <w:r>
        <w:t>productos</w:t>
      </w:r>
      <w:proofErr w:type="spellEnd"/>
      <w:r>
        <w:t xml:space="preserve"> que no son de Microsoft </w:t>
      </w:r>
      <w:proofErr w:type="spellStart"/>
      <w:r>
        <w:t>únicamente</w:t>
      </w:r>
      <w:proofErr w:type="spellEnd"/>
      <w:r>
        <w:t xml:space="preserve"> </w:t>
      </w:r>
      <w:proofErr w:type="spellStart"/>
      <w:r>
        <w:t>en</w:t>
      </w:r>
      <w:proofErr w:type="spellEnd"/>
      <w:r>
        <w:t> </w:t>
      </w:r>
      <w:proofErr w:type="spellStart"/>
      <w:r>
        <w:t>relación</w:t>
      </w:r>
      <w:proofErr w:type="spellEnd"/>
      <w:r>
        <w:t xml:space="preserve"> con </w:t>
      </w:r>
      <w:proofErr w:type="spellStart"/>
      <w:r>
        <w:t>su</w:t>
      </w:r>
      <w:proofErr w:type="spellEnd"/>
      <w:r>
        <w:t xml:space="preserve"> </w:t>
      </w:r>
      <w:proofErr w:type="spellStart"/>
      <w:r>
        <w:t>uso</w:t>
      </w:r>
      <w:proofErr w:type="spellEnd"/>
      <w:r>
        <w:t xml:space="preserve"> del </w:t>
      </w:r>
      <w:proofErr w:type="spellStart"/>
      <w:r>
        <w:t>Complemento</w:t>
      </w:r>
      <w:proofErr w:type="spellEnd"/>
      <w:r>
        <w:t xml:space="preserve"> de Microsoft Healthcare.</w:t>
      </w:r>
    </w:p>
    <w:p w14:paraId="3A74F959" w14:textId="77777777" w:rsidR="007912ED" w:rsidRPr="00A77B85" w:rsidRDefault="007912ED" w:rsidP="007912ED">
      <w:pPr>
        <w:pStyle w:val="ProductList-Body"/>
        <w:tabs>
          <w:tab w:val="clear" w:pos="158"/>
          <w:tab w:val="left" w:pos="360"/>
        </w:tabs>
      </w:pPr>
    </w:p>
    <w:p w14:paraId="348E8D1F" w14:textId="77777777" w:rsidR="007912ED" w:rsidRPr="00A77B85" w:rsidRDefault="007912ED" w:rsidP="007912ED">
      <w:pPr>
        <w:pStyle w:val="ProductList-Body"/>
        <w:tabs>
          <w:tab w:val="clear" w:pos="158"/>
          <w:tab w:val="left" w:pos="360"/>
        </w:tabs>
      </w:pPr>
      <w:r>
        <w:t xml:space="preserve">Los </w:t>
      </w:r>
      <w:proofErr w:type="spellStart"/>
      <w:r>
        <w:t>estándares</w:t>
      </w:r>
      <w:proofErr w:type="spellEnd"/>
      <w:r>
        <w:t xml:space="preserve"> de </w:t>
      </w:r>
      <w:proofErr w:type="spellStart"/>
      <w:r>
        <w:t>cumplimiento</w:t>
      </w:r>
      <w:proofErr w:type="spellEnd"/>
      <w:r>
        <w:t xml:space="preserve"> </w:t>
      </w:r>
      <w:proofErr w:type="spellStart"/>
      <w:r>
        <w:t>normativo</w:t>
      </w:r>
      <w:proofErr w:type="spellEnd"/>
      <w:r>
        <w:t xml:space="preserve"> que son </w:t>
      </w:r>
      <w:proofErr w:type="spellStart"/>
      <w:r>
        <w:t>aplicables</w:t>
      </w:r>
      <w:proofErr w:type="spellEnd"/>
      <w:r>
        <w:t xml:space="preserve"> a las </w:t>
      </w:r>
      <w:proofErr w:type="spellStart"/>
      <w:r>
        <w:t>características</w:t>
      </w:r>
      <w:proofErr w:type="spellEnd"/>
      <w:r>
        <w:t xml:space="preserve"> del </w:t>
      </w:r>
      <w:proofErr w:type="spellStart"/>
      <w:r>
        <w:t>Complemento</w:t>
      </w:r>
      <w:proofErr w:type="spellEnd"/>
      <w:r>
        <w:t xml:space="preserve"> de Microsoft Healthcare se </w:t>
      </w:r>
      <w:proofErr w:type="spellStart"/>
      <w:r>
        <w:t>pueden</w:t>
      </w:r>
      <w:proofErr w:type="spellEnd"/>
      <w:r>
        <w:t xml:space="preserve"> </w:t>
      </w:r>
      <w:proofErr w:type="spellStart"/>
      <w:r>
        <w:t>encontrar</w:t>
      </w:r>
      <w:proofErr w:type="spellEnd"/>
      <w:r>
        <w:t xml:space="preserve"> </w:t>
      </w:r>
      <w:proofErr w:type="spellStart"/>
      <w:r>
        <w:t>en</w:t>
      </w:r>
      <w:proofErr w:type="spellEnd"/>
      <w:r>
        <w:t xml:space="preserve"> el panel de </w:t>
      </w:r>
      <w:proofErr w:type="spellStart"/>
      <w:r>
        <w:t>cumplimiento</w:t>
      </w:r>
      <w:proofErr w:type="spellEnd"/>
      <w:r>
        <w:t xml:space="preserve"> (</w:t>
      </w:r>
      <w:hyperlink r:id="rId102" w:history="1">
        <w:r w:rsidRPr="00BF4B16">
          <w:rPr>
            <w:rStyle w:val="Hyperlink"/>
          </w:rPr>
          <w:t>https://docs.microsoft.com/microsoft-365/compliance/offering-hipaa-hitech?view=o365-worldwide</w:t>
        </w:r>
      </w:hyperlink>
      <w:r>
        <w:t xml:space="preserve">). </w:t>
      </w:r>
    </w:p>
    <w:p w14:paraId="5BC8A42B" w14:textId="77777777" w:rsidR="007912ED" w:rsidRPr="00A77B85" w:rsidRDefault="007912ED" w:rsidP="007912ED">
      <w:pPr>
        <w:pStyle w:val="ProductList-Body"/>
        <w:tabs>
          <w:tab w:val="clear" w:pos="158"/>
          <w:tab w:val="left" w:pos="360"/>
        </w:tabs>
      </w:pPr>
      <w:r>
        <w:t xml:space="preserve"> </w:t>
      </w:r>
    </w:p>
    <w:p w14:paraId="3B4EF185" w14:textId="77777777" w:rsidR="007912ED" w:rsidRPr="00A77B85" w:rsidRDefault="007912ED" w:rsidP="007912ED">
      <w:pPr>
        <w:pStyle w:val="ProductList-Body"/>
        <w:tabs>
          <w:tab w:val="clear" w:pos="158"/>
          <w:tab w:val="left" w:pos="360"/>
        </w:tabs>
      </w:pPr>
      <w:proofErr w:type="spellStart"/>
      <w:r>
        <w:t>Puede</w:t>
      </w:r>
      <w:proofErr w:type="spellEnd"/>
      <w:r>
        <w:t xml:space="preserve"> </w:t>
      </w:r>
      <w:proofErr w:type="spellStart"/>
      <w:r>
        <w:t>obtener</w:t>
      </w:r>
      <w:proofErr w:type="spellEnd"/>
      <w:r>
        <w:t xml:space="preserve"> </w:t>
      </w:r>
      <w:proofErr w:type="spellStart"/>
      <w:r>
        <w:t>más</w:t>
      </w:r>
      <w:proofErr w:type="spellEnd"/>
      <w:r>
        <w:t xml:space="preserve"> </w:t>
      </w:r>
      <w:proofErr w:type="spellStart"/>
      <w:r>
        <w:t>información</w:t>
      </w:r>
      <w:proofErr w:type="spellEnd"/>
      <w:r>
        <w:t xml:space="preserve"> </w:t>
      </w:r>
      <w:proofErr w:type="spellStart"/>
      <w:r>
        <w:t>sobre</w:t>
      </w:r>
      <w:proofErr w:type="spellEnd"/>
      <w:r>
        <w:t xml:space="preserve"> los </w:t>
      </w:r>
      <w:proofErr w:type="spellStart"/>
      <w:r>
        <w:t>compromisos</w:t>
      </w:r>
      <w:proofErr w:type="spellEnd"/>
      <w:r>
        <w:t xml:space="preserve"> de Microsoft </w:t>
      </w:r>
      <w:proofErr w:type="spellStart"/>
      <w:r>
        <w:t>respecto</w:t>
      </w:r>
      <w:proofErr w:type="spellEnd"/>
      <w:r>
        <w:t xml:space="preserve"> la </w:t>
      </w:r>
      <w:proofErr w:type="spellStart"/>
      <w:r>
        <w:t>protección</w:t>
      </w:r>
      <w:proofErr w:type="spellEnd"/>
      <w:r>
        <w:t xml:space="preserve"> de </w:t>
      </w:r>
      <w:proofErr w:type="spellStart"/>
      <w:r>
        <w:t>datos</w:t>
      </w:r>
      <w:proofErr w:type="spellEnd"/>
      <w:r>
        <w:t xml:space="preserve"> y la </w:t>
      </w:r>
      <w:proofErr w:type="spellStart"/>
      <w:r>
        <w:t>privacidad</w:t>
      </w:r>
      <w:proofErr w:type="spellEnd"/>
      <w:r>
        <w:t xml:space="preserve"> y el </w:t>
      </w:r>
      <w:proofErr w:type="spellStart"/>
      <w:r>
        <w:t>Complemento</w:t>
      </w:r>
      <w:proofErr w:type="spellEnd"/>
      <w:r>
        <w:t xml:space="preserve"> de Microsoft Healthcare </w:t>
      </w:r>
      <w:proofErr w:type="spellStart"/>
      <w:r>
        <w:t>visitando</w:t>
      </w:r>
      <w:proofErr w:type="spellEnd"/>
      <w:r>
        <w:t xml:space="preserve"> </w:t>
      </w:r>
      <w:proofErr w:type="spellStart"/>
      <w:r>
        <w:t>nuestro</w:t>
      </w:r>
      <w:proofErr w:type="spellEnd"/>
      <w:r>
        <w:t xml:space="preserve"> Centro de </w:t>
      </w:r>
      <w:proofErr w:type="spellStart"/>
      <w:r>
        <w:t>Confianza</w:t>
      </w:r>
      <w:proofErr w:type="spellEnd"/>
      <w:r>
        <w:t xml:space="preserve"> (</w:t>
      </w:r>
      <w:hyperlink r:id="rId103" w:history="1">
        <w:r w:rsidRPr="00D56AAD">
          <w:rPr>
            <w:rStyle w:val="Hyperlink"/>
            <w:rFonts w:ascii="Segoe UI" w:hAnsi="Segoe UI" w:cs="Segoe UI"/>
          </w:rPr>
          <w:t>https://www.microsoft.com/trust-center</w:t>
        </w:r>
      </w:hyperlink>
      <w:r>
        <w:rPr>
          <w:rFonts w:ascii="Segoe UI" w:hAnsi="Segoe UI" w:cs="Segoe UI"/>
        </w:rPr>
        <w:t>)</w:t>
      </w:r>
      <w:r>
        <w:t>.</w:t>
      </w:r>
    </w:p>
    <w:p w14:paraId="5E94445F" w14:textId="77777777" w:rsidR="007912ED" w:rsidRPr="00A77B85" w:rsidRDefault="00F66214" w:rsidP="007912ED">
      <w:pPr>
        <w:pStyle w:val="ProductList-Body"/>
        <w:shd w:val="clear" w:color="auto" w:fill="A6A6A6" w:themeFill="background1" w:themeFillShade="A6"/>
        <w:spacing w:before="120" w:after="240"/>
        <w:jc w:val="right"/>
      </w:pPr>
      <w:hyperlink w:anchor="Tabla de Contenido" w:tooltip="Tabla de Contenido" w:history="1">
        <w:proofErr w:type="spellStart"/>
        <w:r w:rsidR="007912ED">
          <w:rPr>
            <w:rStyle w:val="Hyperlink"/>
            <w:sz w:val="16"/>
            <w:szCs w:val="16"/>
          </w:rPr>
          <w:t>Tabla</w:t>
        </w:r>
        <w:proofErr w:type="spellEnd"/>
        <w:r w:rsidR="007912ED">
          <w:rPr>
            <w:rStyle w:val="Hyperlink"/>
            <w:sz w:val="16"/>
            <w:szCs w:val="16"/>
          </w:rPr>
          <w:t xml:space="preserve"> de </w:t>
        </w:r>
        <w:proofErr w:type="spellStart"/>
        <w:r w:rsidR="007912ED">
          <w:rPr>
            <w:rStyle w:val="Hyperlink"/>
            <w:sz w:val="16"/>
            <w:szCs w:val="16"/>
          </w:rPr>
          <w:t>Contenido</w:t>
        </w:r>
        <w:proofErr w:type="spellEnd"/>
      </w:hyperlink>
      <w:r w:rsidR="007912ED">
        <w:rPr>
          <w:sz w:val="16"/>
          <w:szCs w:val="16"/>
        </w:rPr>
        <w:t xml:space="preserve"> / </w:t>
      </w:r>
      <w:hyperlink w:anchor="Términos Generales" w:tooltip="Términos Generales" w:history="1">
        <w:proofErr w:type="spellStart"/>
        <w:r w:rsidR="007912ED">
          <w:rPr>
            <w:rStyle w:val="Hyperlink"/>
            <w:sz w:val="16"/>
            <w:szCs w:val="16"/>
          </w:rPr>
          <w:t>Términos</w:t>
        </w:r>
        <w:proofErr w:type="spellEnd"/>
        <w:r w:rsidR="007912ED">
          <w:rPr>
            <w:rStyle w:val="Hyperlink"/>
            <w:sz w:val="16"/>
            <w:szCs w:val="16"/>
          </w:rPr>
          <w:t xml:space="preserve"> </w:t>
        </w:r>
        <w:proofErr w:type="spellStart"/>
        <w:r w:rsidR="007912ED">
          <w:rPr>
            <w:rStyle w:val="Hyperlink"/>
            <w:sz w:val="16"/>
            <w:szCs w:val="16"/>
          </w:rPr>
          <w:t>Generales</w:t>
        </w:r>
        <w:proofErr w:type="spellEnd"/>
      </w:hyperlink>
    </w:p>
    <w:p w14:paraId="16E73A9E" w14:textId="77777777" w:rsidR="003D1D92" w:rsidRPr="0050682E" w:rsidRDefault="003D1D92" w:rsidP="00BC2A06">
      <w:pPr>
        <w:pStyle w:val="ProductList-Offering2Heading"/>
        <w:outlineLvl w:val="2"/>
        <w:rPr>
          <w:lang w:val="es-ES"/>
        </w:rPr>
      </w:pPr>
      <w:r w:rsidRPr="0050682E">
        <w:rPr>
          <w:lang w:val="es-ES"/>
        </w:rPr>
        <w:tab/>
      </w:r>
      <w:bookmarkStart w:id="202" w:name="MicrosoftGraphdataconnect"/>
      <w:bookmarkStart w:id="203" w:name="_Toc3111588"/>
      <w:bookmarkStart w:id="204" w:name="_Toc60224903"/>
      <w:r w:rsidRPr="0050682E">
        <w:rPr>
          <w:lang w:val="es-ES"/>
        </w:rPr>
        <w:t xml:space="preserve">Conexión de datos de Microsoft </w:t>
      </w:r>
      <w:proofErr w:type="spellStart"/>
      <w:r w:rsidRPr="0050682E">
        <w:rPr>
          <w:lang w:val="es-ES"/>
        </w:rPr>
        <w:t>Graph</w:t>
      </w:r>
      <w:bookmarkEnd w:id="202"/>
      <w:proofErr w:type="spellEnd"/>
      <w:r w:rsidRPr="0050682E">
        <w:rPr>
          <w:lang w:val="es-ES"/>
        </w:rPr>
        <w:t xml:space="preserve"> para los ISV</w:t>
      </w:r>
      <w:bookmarkEnd w:id="203"/>
      <w:bookmarkEnd w:id="204"/>
    </w:p>
    <w:p w14:paraId="3FC06C0E" w14:textId="77777777" w:rsidR="003D1D92" w:rsidRPr="0050682E" w:rsidRDefault="003D1D92" w:rsidP="00471E11">
      <w:pPr>
        <w:pStyle w:val="ProductList-Body"/>
        <w:tabs>
          <w:tab w:val="clear" w:pos="158"/>
          <w:tab w:val="left" w:pos="360"/>
        </w:tabs>
        <w:rPr>
          <w:lang w:val="es-ES"/>
        </w:rPr>
      </w:pPr>
      <w:r w:rsidRPr="0050682E">
        <w:rPr>
          <w:b/>
          <w:color w:val="00188F"/>
          <w:lang w:val="es-ES"/>
        </w:rPr>
        <w:t>SL de Servicio</w:t>
      </w:r>
    </w:p>
    <w:p w14:paraId="53FE38D1" w14:textId="77777777" w:rsidR="003D1D92" w:rsidRPr="0050682E" w:rsidRDefault="003D1D92" w:rsidP="00F02C9E">
      <w:pPr>
        <w:pStyle w:val="ProductList-Body"/>
        <w:tabs>
          <w:tab w:val="clear" w:pos="158"/>
          <w:tab w:val="left" w:pos="360"/>
        </w:tabs>
        <w:rPr>
          <w:lang w:val="es-ES"/>
        </w:rPr>
      </w:pPr>
      <w:r w:rsidRPr="0050682E">
        <w:rPr>
          <w:lang w:val="es-ES"/>
        </w:rPr>
        <w:t xml:space="preserve">El Cliente debe tener una SL para cada uno de los datos de usuario que procesa la aplicación del Cliente. Para los fines de conexión de datos de Microsoft </w:t>
      </w:r>
      <w:proofErr w:type="spellStart"/>
      <w:r w:rsidRPr="0050682E">
        <w:rPr>
          <w:lang w:val="es-ES"/>
        </w:rPr>
        <w:t>Graph</w:t>
      </w:r>
      <w:proofErr w:type="spellEnd"/>
      <w:r w:rsidRPr="0050682E">
        <w:rPr>
          <w:lang w:val="es-ES"/>
        </w:rPr>
        <w:t xml:space="preserve"> para los ISV (proveedores de software independientes), “datos de usuario” son datos extraídos de la cuenta de Office 365 del usuario, propiedad del cliente del Cliente. El Cliente obtiene acceso a los datos de usuario de su cliente. </w:t>
      </w:r>
    </w:p>
    <w:p w14:paraId="6EC905E4" w14:textId="77777777" w:rsidR="003D1D92" w:rsidRPr="0050682E" w:rsidRDefault="00F66214"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79377435" w14:textId="1F37653C" w:rsidR="003422FA" w:rsidRPr="006D3651" w:rsidRDefault="003422FA" w:rsidP="00822B11">
      <w:pPr>
        <w:pStyle w:val="ProductList-Offering2Heading"/>
        <w:outlineLvl w:val="2"/>
        <w:rPr>
          <w:lang w:val="es-ES"/>
        </w:rPr>
      </w:pPr>
      <w:r w:rsidRPr="006D3651">
        <w:rPr>
          <w:lang w:val="es-ES"/>
        </w:rPr>
        <w:tab/>
      </w:r>
      <w:bookmarkStart w:id="205" w:name="_Toc476230944"/>
      <w:bookmarkStart w:id="206" w:name="_Toc60224904"/>
      <w:r w:rsidRPr="006D3651">
        <w:rPr>
          <w:lang w:val="es-ES"/>
        </w:rPr>
        <w:t>Microsoft Intune</w:t>
      </w:r>
      <w:bookmarkEnd w:id="205"/>
      <w:bookmarkEnd w:id="206"/>
    </w:p>
    <w:p w14:paraId="5F721A7A" w14:textId="77777777" w:rsidR="003422FA" w:rsidRPr="006D3651" w:rsidRDefault="003422FA" w:rsidP="00F02C9E">
      <w:pPr>
        <w:pStyle w:val="ProductList-Body"/>
        <w:rPr>
          <w:rFonts w:asciiTheme="majorHAnsi" w:hAnsiTheme="majorHAnsi"/>
          <w:sz w:val="16"/>
          <w:szCs w:val="16"/>
          <w:lang w:val="es-ES"/>
        </w:rPr>
        <w:sectPr w:rsidR="003422FA" w:rsidRPr="006D3651" w:rsidSect="0045444F">
          <w:footerReference w:type="default" r:id="rId104"/>
          <w:footerReference w:type="first" r:id="rId105"/>
          <w:type w:val="continuous"/>
          <w:pgSz w:w="12240" w:h="15840"/>
          <w:pgMar w:top="1440" w:right="720" w:bottom="1440" w:left="720" w:header="720" w:footer="720" w:gutter="0"/>
          <w:cols w:space="720"/>
          <w:titlePg/>
          <w:docGrid w:linePitch="360"/>
        </w:sectPr>
      </w:pPr>
    </w:p>
    <w:bookmarkEnd w:id="190"/>
    <w:p w14:paraId="6495FBC0"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(por usuario)</w:t>
      </w:r>
    </w:p>
    <w:p w14:paraId="68E7D63B"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Dispositivos</w:t>
      </w:r>
    </w:p>
    <w:p w14:paraId="21127B57"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EDU (por usuario, por dispositivo)</w:t>
      </w:r>
    </w:p>
    <w:p w14:paraId="5D126D47" w14:textId="4EDBAB2C" w:rsidR="00C12949" w:rsidRPr="006B4A4F" w:rsidRDefault="00C12949" w:rsidP="00F02C9E">
      <w:pPr>
        <w:pStyle w:val="ProductList-Body"/>
        <w:rPr>
          <w:rFonts w:asciiTheme="majorHAnsi" w:hAnsiTheme="majorHAnsi"/>
          <w:sz w:val="16"/>
          <w:szCs w:val="16"/>
          <w:lang w:val="es-ES"/>
        </w:rPr>
        <w:sectPr w:rsidR="00C12949" w:rsidRPr="006B4A4F" w:rsidSect="00D73EC5">
          <w:type w:val="continuous"/>
          <w:pgSz w:w="12240" w:h="15840"/>
          <w:pgMar w:top="1440" w:right="720" w:bottom="1440" w:left="720" w:header="720" w:footer="720" w:gutter="0"/>
          <w:cols w:num="2" w:space="720"/>
          <w:titlePg/>
          <w:docGrid w:linePitch="360"/>
        </w:sectPr>
      </w:pPr>
      <w:r w:rsidRPr="006B4A4F">
        <w:rPr>
          <w:rFonts w:asciiTheme="majorHAnsi" w:hAnsiTheme="majorHAnsi"/>
          <w:sz w:val="16"/>
          <w:szCs w:val="16"/>
          <w:lang w:val="es-ES"/>
        </w:rPr>
        <w:t xml:space="preserve">Complemento de Microsoft Intune para </w:t>
      </w:r>
      <w:bookmarkStart w:id="207" w:name="_Hlk43279350"/>
      <w:r w:rsidR="00822B11">
        <w:rPr>
          <w:rFonts w:asciiTheme="majorHAnsi" w:hAnsiTheme="majorHAnsi"/>
          <w:sz w:val="16"/>
          <w:szCs w:val="16"/>
        </w:rPr>
        <w:t>Microsoft Endpoint</w:t>
      </w:r>
      <w:bookmarkEnd w:id="207"/>
      <w:r w:rsidR="00822B11">
        <w:rPr>
          <w:rFonts w:asciiTheme="majorHAnsi" w:hAnsiTheme="majorHAnsi"/>
          <w:sz w:val="16"/>
          <w:szCs w:val="16"/>
        </w:rPr>
        <w:t xml:space="preserve"> </w:t>
      </w:r>
      <w:proofErr w:type="spellStart"/>
      <w:r w:rsidRPr="006B4A4F">
        <w:rPr>
          <w:rFonts w:asciiTheme="majorHAnsi" w:hAnsiTheme="majorHAnsi"/>
          <w:sz w:val="16"/>
          <w:szCs w:val="16"/>
          <w:lang w:val="es-ES"/>
        </w:rPr>
        <w:t>Configuration</w:t>
      </w:r>
      <w:proofErr w:type="spellEnd"/>
      <w:r w:rsidRPr="006B4A4F">
        <w:rPr>
          <w:rFonts w:asciiTheme="majorHAnsi" w:hAnsiTheme="majorHAnsi"/>
          <w:sz w:val="16"/>
          <w:szCs w:val="16"/>
          <w:lang w:val="es-ES"/>
        </w:rPr>
        <w:t xml:space="preserve"> Manager y </w:t>
      </w:r>
      <w:proofErr w:type="spellStart"/>
      <w:r w:rsidRPr="006B4A4F">
        <w:rPr>
          <w:rFonts w:asciiTheme="majorHAnsi" w:hAnsiTheme="majorHAnsi"/>
          <w:sz w:val="16"/>
          <w:szCs w:val="16"/>
          <w:lang w:val="es-ES"/>
        </w:rPr>
        <w:t>System</w:t>
      </w:r>
      <w:proofErr w:type="spellEnd"/>
      <w:r w:rsidRPr="006B4A4F">
        <w:rPr>
          <w:rFonts w:asciiTheme="majorHAnsi" w:hAnsiTheme="majorHAnsi"/>
          <w:sz w:val="16"/>
          <w:szCs w:val="16"/>
          <w:lang w:val="es-ES"/>
        </w:rPr>
        <w:t xml:space="preserve"> Center </w:t>
      </w:r>
      <w:proofErr w:type="spellStart"/>
      <w:r w:rsidRPr="006B4A4F">
        <w:rPr>
          <w:rFonts w:asciiTheme="majorHAnsi" w:hAnsiTheme="majorHAnsi"/>
          <w:sz w:val="16"/>
          <w:szCs w:val="16"/>
          <w:lang w:val="es-ES"/>
        </w:rPr>
        <w:t>Endpoint</w:t>
      </w:r>
      <w:proofErr w:type="spellEnd"/>
      <w:r w:rsidRPr="006B4A4F">
        <w:rPr>
          <w:rFonts w:asciiTheme="majorHAnsi" w:hAnsiTheme="majorHAnsi"/>
          <w:sz w:val="16"/>
          <w:szCs w:val="16"/>
          <w:lang w:val="es-ES"/>
        </w:rPr>
        <w:t xml:space="preserve"> </w:t>
      </w:r>
      <w:proofErr w:type="spellStart"/>
      <w:r w:rsidRPr="006B4A4F">
        <w:rPr>
          <w:rFonts w:asciiTheme="majorHAnsi" w:hAnsiTheme="majorHAnsi"/>
          <w:sz w:val="16"/>
          <w:szCs w:val="16"/>
          <w:lang w:val="es-ES"/>
        </w:rPr>
        <w:t>Protection</w:t>
      </w:r>
      <w:proofErr w:type="spellEnd"/>
      <w:r w:rsidRPr="006B4A4F">
        <w:rPr>
          <w:rFonts w:asciiTheme="majorHAnsi" w:hAnsiTheme="majorHAnsi"/>
          <w:sz w:val="16"/>
          <w:szCs w:val="16"/>
          <w:lang w:val="es-ES"/>
        </w:rPr>
        <w:t xml:space="preserve"> (por usuario, por dispositivo)</w:t>
      </w:r>
      <w:r w:rsidRPr="006B4A4F">
        <w:rPr>
          <w:lang w:val="es-ES"/>
        </w:rPr>
        <w:br/>
      </w:r>
      <w:r w:rsidRPr="006B4A4F">
        <w:rPr>
          <w:rFonts w:asciiTheme="majorHAnsi" w:hAnsiTheme="majorHAnsi"/>
          <w:sz w:val="16"/>
          <w:szCs w:val="16"/>
          <w:lang w:val="es-ES"/>
        </w:rPr>
        <w:t>(“Complemento de Microsoft Intune”)</w:t>
      </w:r>
    </w:p>
    <w:p w14:paraId="4C46EFCA" w14:textId="77777777" w:rsidR="003422FA" w:rsidRPr="008558F8" w:rsidRDefault="003422FA" w:rsidP="00F02C9E">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75AECD28" w14:textId="36FC5595" w:rsidR="003422FA" w:rsidRPr="006D3651" w:rsidRDefault="003422FA"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4E01794E" w14:textId="77777777" w:rsidR="003422FA" w:rsidRPr="006D3651" w:rsidRDefault="003422FA" w:rsidP="00F02C9E">
      <w:pPr>
        <w:pStyle w:val="ProductList-Body"/>
        <w:rPr>
          <w:lang w:val="es-ES"/>
        </w:rPr>
      </w:pPr>
    </w:p>
    <w:p w14:paraId="027AA62F" w14:textId="77777777" w:rsidR="00C12949" w:rsidRPr="006B4A4F" w:rsidRDefault="00C12949" w:rsidP="00F02C9E">
      <w:pPr>
        <w:pStyle w:val="ProductList-Body"/>
        <w:tabs>
          <w:tab w:val="clear" w:pos="158"/>
          <w:tab w:val="left" w:pos="180"/>
        </w:tabs>
        <w:rPr>
          <w:b/>
          <w:color w:val="00188F"/>
          <w:lang w:val="es-ES"/>
        </w:rPr>
      </w:pPr>
      <w:r w:rsidRPr="006B4A4F">
        <w:rPr>
          <w:b/>
          <w:color w:val="00188F"/>
          <w:lang w:val="es-ES"/>
        </w:rPr>
        <w:t>Administrar Dispositivos y Aplicaciones</w:t>
      </w:r>
    </w:p>
    <w:p w14:paraId="3645FAF1" w14:textId="5F4D0E63" w:rsidR="00C12949" w:rsidRPr="006B4A4F" w:rsidRDefault="002422CD" w:rsidP="00F02C9E">
      <w:pPr>
        <w:pStyle w:val="ProductList-Body"/>
        <w:tabs>
          <w:tab w:val="clear" w:pos="158"/>
          <w:tab w:val="left" w:pos="180"/>
        </w:tabs>
        <w:rPr>
          <w:lang w:val="es-ES"/>
        </w:rPr>
      </w:pPr>
      <w:r w:rsidRPr="002422CD">
        <w:rPr>
          <w:lang w:val="es-ES"/>
        </w:rPr>
        <w:t xml:space="preserve">Cada Usuario al que el Cliente asigne una SL de Usuario puede acceder y usar los Servicios en Línea y el software relacionado (incluido el software de </w:t>
      </w:r>
      <w:proofErr w:type="spellStart"/>
      <w:r w:rsidRPr="002422CD">
        <w:rPr>
          <w:lang w:val="es-ES"/>
        </w:rPr>
        <w:t>System</w:t>
      </w:r>
      <w:proofErr w:type="spellEnd"/>
      <w:r w:rsidRPr="002422CD">
        <w:rPr>
          <w:lang w:val="es-ES"/>
        </w:rPr>
        <w:t xml:space="preserve"> Center) para administrar aplicaciones y hasta quince (15) dispositivos. La administración de un dispositivo al que accede más de un usuario requiere una SL de Usuario para cada usuario. Si se usa la Aplicación Intune Company Portal para administrar dispositivos, los términos del OST que se aplican a los Servicios en Línea de Microsoft Intune (tal como se define en la tabla Servicios en Línea Principales en el Anexo 1 - Avisos) se aplican al uso de la Aplicación Intune Company Portal. Los compromisos de Microsoft relativos a la Aplicación Intune Company Portal no se extienden al procesamiento de datos, políticas o prácticas de proveedores de terceros de plataformas móviles en las que opera la Aplicación Intune Company Portal (p. ej., Apple, Google</w:t>
      </w:r>
      <w:r w:rsidR="00C12949" w:rsidRPr="006B4A4F">
        <w:rPr>
          <w:lang w:val="es-ES"/>
        </w:rPr>
        <w:t>.</w:t>
      </w:r>
    </w:p>
    <w:p w14:paraId="35B8CD4A" w14:textId="77777777" w:rsidR="00C12949" w:rsidRPr="006B4A4F" w:rsidRDefault="00C12949" w:rsidP="00F02C9E">
      <w:pPr>
        <w:pStyle w:val="ProductList-Body"/>
        <w:tabs>
          <w:tab w:val="clear" w:pos="158"/>
          <w:tab w:val="left" w:pos="180"/>
        </w:tabs>
        <w:rPr>
          <w:lang w:val="es-ES"/>
        </w:rPr>
      </w:pPr>
    </w:p>
    <w:p w14:paraId="0DA86348" w14:textId="77777777" w:rsidR="00C12949" w:rsidRPr="006B4A4F" w:rsidRDefault="00C12949" w:rsidP="00F02C9E">
      <w:pPr>
        <w:pStyle w:val="ProductList-Body"/>
        <w:rPr>
          <w:b/>
          <w:bCs/>
          <w:color w:val="00188F"/>
          <w:lang w:val="es-ES"/>
        </w:rPr>
      </w:pPr>
      <w:r w:rsidRPr="006B4A4F">
        <w:rPr>
          <w:b/>
          <w:bCs/>
          <w:color w:val="00188F"/>
          <w:lang w:val="es-ES"/>
        </w:rPr>
        <w:t>Microsoft Intune para Dispositivos</w:t>
      </w:r>
    </w:p>
    <w:p w14:paraId="0FF57B01" w14:textId="77777777" w:rsidR="00C12949" w:rsidRPr="006B4A4F" w:rsidRDefault="00C12949" w:rsidP="00F02C9E">
      <w:pPr>
        <w:pStyle w:val="ProductList-Body"/>
        <w:tabs>
          <w:tab w:val="clear" w:pos="158"/>
          <w:tab w:val="left" w:pos="180"/>
        </w:tabs>
        <w:rPr>
          <w:lang w:val="es-ES"/>
        </w:rPr>
      </w:pPr>
      <w:r w:rsidRPr="006B4A4F">
        <w:rPr>
          <w:lang w:val="es-ES"/>
        </w:rPr>
        <w:t xml:space="preserve">Microsoft Intune para Dispositivos solo se puede vincular a dispositivos que no estén asociados a usuarios específicos. Las características del producto con afinidad de usuario, que incluyen, entre otras, Acceso condicional, Protección de aplicaciones y la instalación opcional de aplicaciones, no pueden utilizarse en las SL de Microsoft Intune para Dispositivos. </w:t>
      </w:r>
      <w:bookmarkStart w:id="208" w:name="_Hlk521486116"/>
      <w:r w:rsidRPr="006B4A4F">
        <w:rPr>
          <w:lang w:val="es-ES"/>
        </w:rPr>
        <w:t>Las aplicaciones que normalmente se asignan a usuarios específicos (por ejemplo, Outlook y OneDrive) no pueden utilizarse en este servicio.</w:t>
      </w:r>
      <w:bookmarkEnd w:id="208"/>
    </w:p>
    <w:p w14:paraId="6EF986D8" w14:textId="77777777" w:rsidR="00E85D56" w:rsidRPr="006D3651" w:rsidRDefault="00E85D56" w:rsidP="00F02C9E">
      <w:pPr>
        <w:pStyle w:val="ProductList-Body"/>
        <w:tabs>
          <w:tab w:val="clear" w:pos="158"/>
          <w:tab w:val="left" w:pos="180"/>
        </w:tabs>
        <w:rPr>
          <w:lang w:val="es-ES"/>
        </w:rPr>
      </w:pPr>
    </w:p>
    <w:p w14:paraId="75B7009B" w14:textId="77777777" w:rsidR="00E85D56" w:rsidRPr="006D3651" w:rsidRDefault="00E85D56" w:rsidP="00F02C9E">
      <w:pPr>
        <w:pStyle w:val="ProductList-Body"/>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F02C9E">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F02C9E">
      <w:pPr>
        <w:pStyle w:val="ProductList-Body"/>
        <w:tabs>
          <w:tab w:val="clear" w:pos="158"/>
          <w:tab w:val="left" w:pos="180"/>
        </w:tabs>
        <w:rPr>
          <w:lang w:val="es-ES"/>
        </w:rPr>
      </w:pPr>
    </w:p>
    <w:p w14:paraId="6FFC1DF7" w14:textId="77777777" w:rsidR="00E85D56" w:rsidRPr="002A1236" w:rsidRDefault="00E85D56" w:rsidP="00F02C9E">
      <w:pPr>
        <w:pStyle w:val="ProductList-Body"/>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F02C9E">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106"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F02C9E">
      <w:pPr>
        <w:pStyle w:val="ProductList-Body"/>
        <w:tabs>
          <w:tab w:val="clear" w:pos="158"/>
          <w:tab w:val="left" w:pos="180"/>
        </w:tabs>
        <w:rPr>
          <w:szCs w:val="18"/>
          <w:lang w:val="es-ES"/>
        </w:rPr>
      </w:pPr>
    </w:p>
    <w:p w14:paraId="39BE693A" w14:textId="77777777" w:rsidR="00E85D56" w:rsidRPr="006D3651" w:rsidRDefault="00E85D56" w:rsidP="00F02C9E">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F02C9E">
      <w:pPr>
        <w:pStyle w:val="ProductList-Body"/>
        <w:tabs>
          <w:tab w:val="clear" w:pos="158"/>
          <w:tab w:val="left" w:pos="180"/>
        </w:tabs>
        <w:rPr>
          <w:lang w:val="es-ES"/>
        </w:rPr>
      </w:pPr>
      <w:r w:rsidRPr="006D3651">
        <w:rPr>
          <w:lang w:val="es-ES"/>
        </w:rPr>
        <w:t xml:space="preserve">El Software incluido con el Servicio Online incluye componentes con marca SQL Server que no son SQL Server </w:t>
      </w:r>
      <w:proofErr w:type="spellStart"/>
      <w:r w:rsidRPr="006D3651">
        <w:rPr>
          <w:lang w:val="es-ES"/>
        </w:rPr>
        <w:t>Database</w:t>
      </w:r>
      <w:proofErr w:type="spellEnd"/>
      <w:r w:rsidRPr="006D3651">
        <w:rPr>
          <w:lang w:val="es-ES"/>
        </w:rPr>
        <w:t xml:space="preserve">. La licencia de dichos componentes se concede al Cliente en virtud de los términos de sus licencias respectivas, las que se pueden encontrar en el directorio de </w:t>
      </w:r>
      <w:r w:rsidRPr="006D3651">
        <w:rPr>
          <w:lang w:val="es-ES"/>
        </w:rPr>
        <w:lastRenderedPageBreak/>
        <w:t>instalación o en el instalador unificado del software. Para divulgar a terceros los resultados de cualquier prueba comparativa de estos componentes o del software que los incluye, el Cliente debe obtener la aprobación previa y escrita de Microsoft.</w:t>
      </w:r>
    </w:p>
    <w:p w14:paraId="247C3401" w14:textId="77777777" w:rsidR="00B40CD2" w:rsidRPr="006D3651"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BDDBB4F" w14:textId="6FAEE1AD" w:rsidR="00CB36AA" w:rsidRPr="006D3651" w:rsidRDefault="00887E58" w:rsidP="0029405B">
      <w:pPr>
        <w:pStyle w:val="ProductList-Offering2Heading"/>
        <w:outlineLvl w:val="2"/>
        <w:rPr>
          <w:lang w:val="es-ES"/>
        </w:rPr>
      </w:pPr>
      <w:r>
        <w:rPr>
          <w:lang w:val="es-ES"/>
        </w:rPr>
        <w:tab/>
      </w:r>
      <w:bookmarkStart w:id="209" w:name="_Toc453946633"/>
      <w:bookmarkStart w:id="210" w:name="_Toc451949071"/>
      <w:bookmarkStart w:id="211" w:name="_Toc60224905"/>
      <w:r w:rsidR="00CB36AA" w:rsidRPr="006D3651">
        <w:rPr>
          <w:lang w:val="es-ES"/>
        </w:rPr>
        <w:t xml:space="preserve">Microsoft </w:t>
      </w:r>
      <w:proofErr w:type="spellStart"/>
      <w:r w:rsidR="00CB36AA" w:rsidRPr="006D3651">
        <w:rPr>
          <w:lang w:val="es-ES"/>
        </w:rPr>
        <w:t>Learning</w:t>
      </w:r>
      <w:bookmarkEnd w:id="209"/>
      <w:bookmarkEnd w:id="211"/>
      <w:proofErr w:type="spellEnd"/>
      <w:r w:rsidR="00CB36AA" w:rsidRPr="006D3651">
        <w:rPr>
          <w:lang w:val="es-ES"/>
        </w:rPr>
        <w:t xml:space="preserve"> </w:t>
      </w:r>
      <w:bookmarkEnd w:id="210"/>
    </w:p>
    <w:bookmarkEnd w:id="171"/>
    <w:p w14:paraId="0467CB73" w14:textId="77777777" w:rsidR="00CB36AA" w:rsidRPr="006D3651" w:rsidRDefault="00CB36AA" w:rsidP="0029405B">
      <w:pPr>
        <w:pStyle w:val="ProductList-ClauseHeading"/>
        <w:keepNext w:val="0"/>
        <w:rPr>
          <w:lang w:val="es-ES"/>
        </w:rPr>
      </w:pPr>
      <w:r w:rsidRPr="006D3651">
        <w:rPr>
          <w:lang w:val="es-ES"/>
        </w:rPr>
        <w:t xml:space="preserve">Microsoft </w:t>
      </w:r>
      <w:proofErr w:type="spellStart"/>
      <w:r w:rsidRPr="006D3651">
        <w:rPr>
          <w:lang w:val="es-ES"/>
        </w:rPr>
        <w:t>Learning</w:t>
      </w:r>
      <w:proofErr w:type="spellEnd"/>
      <w:r w:rsidRPr="006D3651">
        <w:rPr>
          <w:lang w:val="es-ES"/>
        </w:rPr>
        <w:t xml:space="preserve"> E-Reference Library</w:t>
      </w:r>
    </w:p>
    <w:p w14:paraId="1CF4B719" w14:textId="77777777" w:rsidR="00CB36AA" w:rsidRPr="006D3651" w:rsidRDefault="00CB36AA" w:rsidP="00F02C9E">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F02C9E">
      <w:pPr>
        <w:pStyle w:val="ProductList-Body"/>
        <w:rPr>
          <w:szCs w:val="18"/>
          <w:lang w:val="es-ES"/>
        </w:rPr>
      </w:pPr>
    </w:p>
    <w:p w14:paraId="528B2A02" w14:textId="77777777" w:rsidR="00CB36AA" w:rsidRPr="006D3651" w:rsidRDefault="00CB36AA" w:rsidP="0029405B">
      <w:pPr>
        <w:pStyle w:val="ProductList-ClauseHeading"/>
        <w:rPr>
          <w:lang w:val="es-ES"/>
        </w:rPr>
      </w:pPr>
      <w:bookmarkStart w:id="212" w:name="_Toc451949072"/>
      <w:r w:rsidRPr="006D3651">
        <w:rPr>
          <w:lang w:val="es-ES"/>
        </w:rPr>
        <w:t xml:space="preserve">SL de Servicio de Microsoft </w:t>
      </w:r>
      <w:proofErr w:type="spellStart"/>
      <w:r w:rsidRPr="006D3651">
        <w:rPr>
          <w:lang w:val="es-ES"/>
        </w:rPr>
        <w:t>Learning</w:t>
      </w:r>
      <w:proofErr w:type="spellEnd"/>
      <w:r w:rsidRPr="006D3651">
        <w:rPr>
          <w:lang w:val="es-ES"/>
        </w:rPr>
        <w:t xml:space="preserve"> Imagine </w:t>
      </w:r>
      <w:proofErr w:type="spellStart"/>
      <w:r w:rsidRPr="006D3651">
        <w:rPr>
          <w:lang w:val="es-ES"/>
        </w:rPr>
        <w:t>Academy</w:t>
      </w:r>
      <w:bookmarkEnd w:id="212"/>
      <w:proofErr w:type="spellEnd"/>
    </w:p>
    <w:p w14:paraId="3FD762DF" w14:textId="77777777" w:rsidR="00CB36AA" w:rsidRPr="006D3651" w:rsidRDefault="00CB36AA" w:rsidP="00F02C9E">
      <w:pPr>
        <w:pStyle w:val="ProductList-Body"/>
        <w:rPr>
          <w:lang w:val="es-ES"/>
        </w:rPr>
      </w:pPr>
      <w:r w:rsidRPr="006D3651">
        <w:rPr>
          <w:lang w:val="es-ES"/>
        </w:rPr>
        <w:t xml:space="preserve">Se requiere una SL de Servicio para cada Ubicación que acceda o utilice cualquier servicio o beneficio de Microsoft </w:t>
      </w:r>
      <w:proofErr w:type="spellStart"/>
      <w:r w:rsidRPr="006D3651">
        <w:rPr>
          <w:lang w:val="es-ES"/>
        </w:rPr>
        <w:t>Learning</w:t>
      </w:r>
      <w:proofErr w:type="spellEnd"/>
      <w:r w:rsidRPr="006D3651">
        <w:rPr>
          <w:lang w:val="es-ES"/>
        </w:rPr>
        <w:t xml:space="preserve"> Imagine </w:t>
      </w:r>
      <w:proofErr w:type="spellStart"/>
      <w:r w:rsidRPr="006D3651">
        <w:rPr>
          <w:lang w:val="es-ES"/>
        </w:rPr>
        <w:t>Academy</w:t>
      </w:r>
      <w:proofErr w:type="spellEnd"/>
      <w:r w:rsidRPr="006D3651">
        <w:rPr>
          <w:lang w:val="es-ES"/>
        </w:rPr>
        <w:t>.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F02C9E">
      <w:pPr>
        <w:pStyle w:val="ProductList-Body"/>
        <w:rPr>
          <w:szCs w:val="18"/>
          <w:lang w:val="es-ES"/>
        </w:rPr>
      </w:pPr>
    </w:p>
    <w:p w14:paraId="1A704409" w14:textId="77777777" w:rsidR="00CB36AA" w:rsidRPr="006D3651" w:rsidRDefault="00CB36AA" w:rsidP="00F02C9E">
      <w:pPr>
        <w:pStyle w:val="ProductList-ClauseHeading"/>
        <w:keepNext w:val="0"/>
        <w:rPr>
          <w:lang w:val="es-ES"/>
        </w:rPr>
      </w:pPr>
      <w:r w:rsidRPr="006D3651">
        <w:rPr>
          <w:lang w:val="es-ES"/>
        </w:rPr>
        <w:t xml:space="preserve">Directrices de Programa Microsoft </w:t>
      </w:r>
      <w:proofErr w:type="spellStart"/>
      <w:r w:rsidRPr="006D3651">
        <w:rPr>
          <w:lang w:val="es-ES"/>
        </w:rPr>
        <w:t>Learning</w:t>
      </w:r>
      <w:proofErr w:type="spellEnd"/>
      <w:r w:rsidRPr="006D3651">
        <w:rPr>
          <w:lang w:val="es-ES"/>
        </w:rPr>
        <w:t xml:space="preserve"> Imagine </w:t>
      </w:r>
      <w:proofErr w:type="spellStart"/>
      <w:r w:rsidRPr="006D3651">
        <w:rPr>
          <w:lang w:val="es-ES"/>
        </w:rPr>
        <w:t>Academy</w:t>
      </w:r>
      <w:proofErr w:type="spellEnd"/>
    </w:p>
    <w:p w14:paraId="5FEEBF05" w14:textId="486D63EB" w:rsidR="00CB36AA" w:rsidRPr="006D3651" w:rsidRDefault="00CB36AA" w:rsidP="00F02C9E">
      <w:pPr>
        <w:pStyle w:val="ProductList-Body"/>
        <w:rPr>
          <w:lang w:val="es-ES"/>
        </w:rPr>
      </w:pPr>
      <w:r w:rsidRPr="006D3651">
        <w:rPr>
          <w:lang w:val="es-ES"/>
        </w:rPr>
        <w:t xml:space="preserve">Las directrices del Programa Imagine </w:t>
      </w:r>
      <w:proofErr w:type="spellStart"/>
      <w:r w:rsidRPr="006D3651">
        <w:rPr>
          <w:lang w:val="es-ES"/>
        </w:rPr>
        <w:t>Academy</w:t>
      </w:r>
      <w:proofErr w:type="spellEnd"/>
      <w:r w:rsidRPr="006D3651">
        <w:rPr>
          <w:lang w:val="es-ES"/>
        </w:rPr>
        <w:t xml:space="preserve">, que se encuentran en </w:t>
      </w:r>
      <w:hyperlink r:id="rId107"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w:t>
      </w:r>
      <w:proofErr w:type="spellStart"/>
      <w:r w:rsidRPr="006D3651">
        <w:rPr>
          <w:lang w:val="es-ES"/>
        </w:rPr>
        <w:t>Learning</w:t>
      </w:r>
      <w:proofErr w:type="spellEnd"/>
      <w:r w:rsidRPr="006D3651">
        <w:rPr>
          <w:lang w:val="es-ES"/>
        </w:rPr>
        <w:t xml:space="preserve"> Imagine </w:t>
      </w:r>
      <w:proofErr w:type="spellStart"/>
      <w:r w:rsidRPr="006D3651">
        <w:rPr>
          <w:lang w:val="es-ES"/>
        </w:rPr>
        <w:t>Academy</w:t>
      </w:r>
      <w:proofErr w:type="spellEnd"/>
      <w:r w:rsidRPr="006D3651">
        <w:rPr>
          <w:lang w:val="es-ES"/>
        </w:rPr>
        <w:t xml:space="preserve"> y sus beneficios.</w:t>
      </w:r>
    </w:p>
    <w:p w14:paraId="65231408" w14:textId="77777777" w:rsidR="00CB36AA" w:rsidRPr="006D3651" w:rsidRDefault="00CB36AA" w:rsidP="00F02C9E">
      <w:pPr>
        <w:pStyle w:val="ProductList-Body"/>
        <w:rPr>
          <w:szCs w:val="18"/>
          <w:lang w:val="es-ES"/>
        </w:rPr>
      </w:pPr>
    </w:p>
    <w:p w14:paraId="0DC4625B" w14:textId="77777777" w:rsidR="00CB36AA" w:rsidRPr="006D3651" w:rsidRDefault="00CB36AA" w:rsidP="007E79E2">
      <w:pPr>
        <w:pStyle w:val="ProductList-ClauseHeading"/>
        <w:keepNext w:val="0"/>
        <w:rPr>
          <w:lang w:val="es-ES"/>
        </w:rPr>
      </w:pPr>
      <w:r w:rsidRPr="006D3651">
        <w:rPr>
          <w:lang w:val="es-ES"/>
        </w:rPr>
        <w:t xml:space="preserve">Beneficios del Programa Microsoft </w:t>
      </w:r>
      <w:proofErr w:type="spellStart"/>
      <w:r w:rsidRPr="006D3651">
        <w:rPr>
          <w:lang w:val="es-ES"/>
        </w:rPr>
        <w:t>Learning</w:t>
      </w:r>
      <w:proofErr w:type="spellEnd"/>
      <w:r w:rsidRPr="006D3651">
        <w:rPr>
          <w:lang w:val="es-ES"/>
        </w:rPr>
        <w:t xml:space="preserve"> Imagine </w:t>
      </w:r>
      <w:proofErr w:type="spellStart"/>
      <w:r w:rsidRPr="006D3651">
        <w:rPr>
          <w:lang w:val="es-ES"/>
        </w:rPr>
        <w:t>Academy</w:t>
      </w:r>
      <w:proofErr w:type="spellEnd"/>
      <w:r w:rsidRPr="006D3651">
        <w:rPr>
          <w:lang w:val="es-ES"/>
        </w:rPr>
        <w:t xml:space="preserve"> Proporcionados por Terceros</w:t>
      </w:r>
    </w:p>
    <w:p w14:paraId="41FE02AB" w14:textId="77777777" w:rsidR="00CB36AA" w:rsidRPr="006D3651" w:rsidRDefault="00CB36AA" w:rsidP="00F02C9E">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BE3D7D7" w14:textId="77777777" w:rsidR="00B40CD2" w:rsidRPr="006D3651"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B8C8B52" w14:textId="77777777" w:rsidR="003D1D92" w:rsidRPr="0050682E" w:rsidRDefault="003D1D92" w:rsidP="00F02C9E">
      <w:pPr>
        <w:pStyle w:val="ProductList-Offering2Heading"/>
        <w:outlineLvl w:val="2"/>
        <w:rPr>
          <w:lang w:val="es-ES"/>
        </w:rPr>
      </w:pPr>
      <w:r w:rsidRPr="0050682E">
        <w:rPr>
          <w:lang w:val="es-ES"/>
        </w:rPr>
        <w:tab/>
      </w:r>
      <w:bookmarkStart w:id="213" w:name="MicrosoftSearchinBing"/>
      <w:bookmarkStart w:id="214" w:name="_Toc3111592"/>
      <w:bookmarkStart w:id="215" w:name="_Toc60224906"/>
      <w:r w:rsidRPr="0050682E">
        <w:rPr>
          <w:lang w:val="es-ES"/>
        </w:rPr>
        <w:t>Búsqueda de Microsoft en Bing</w:t>
      </w:r>
      <w:bookmarkEnd w:id="213"/>
      <w:bookmarkEnd w:id="214"/>
      <w:bookmarkEnd w:id="215"/>
    </w:p>
    <w:p w14:paraId="3AC96427" w14:textId="77777777" w:rsidR="005241E3" w:rsidRPr="00291128" w:rsidRDefault="005241E3" w:rsidP="00F02C9E">
      <w:pPr>
        <w:pStyle w:val="ProductList-Body"/>
        <w:tabs>
          <w:tab w:val="clear" w:pos="158"/>
          <w:tab w:val="left" w:pos="360"/>
        </w:tabs>
        <w:rPr>
          <w:b/>
          <w:color w:val="00188F"/>
          <w:lang w:val="es-ES"/>
        </w:rPr>
      </w:pPr>
      <w:r w:rsidRPr="00291128">
        <w:rPr>
          <w:b/>
          <w:color w:val="00188F"/>
          <w:lang w:val="es-ES"/>
        </w:rPr>
        <w:t>Búsqueda de Microsoft en Bing</w:t>
      </w:r>
    </w:p>
    <w:p w14:paraId="5B13FB5E" w14:textId="77777777" w:rsidR="005241E3" w:rsidRPr="00291128" w:rsidRDefault="005241E3" w:rsidP="00F02C9E">
      <w:pPr>
        <w:pStyle w:val="ProductList-Body"/>
        <w:rPr>
          <w:lang w:val="es-ES"/>
        </w:rPr>
      </w:pPr>
      <w:r w:rsidRPr="00291128">
        <w:rPr>
          <w:lang w:val="es-ES"/>
        </w:rPr>
        <w:t>“Búsqueda de Microsoft en Bing” hace referencia al servicio 365 que muestra resultados de búsqueda empresariales de recursos internos (por ejemplo, información de Intranet, archivos y usuarios) a los usuarios del Cliente que han iniciado sesión en el servicio a través de su cuenta profesional o educativa.</w:t>
      </w:r>
    </w:p>
    <w:p w14:paraId="5AD2A4AF" w14:textId="77777777" w:rsidR="003D1D92" w:rsidRPr="0050682E" w:rsidRDefault="003D1D92" w:rsidP="00F02C9E">
      <w:pPr>
        <w:pStyle w:val="ProductList-Body"/>
        <w:rPr>
          <w:lang w:val="es-ES"/>
        </w:rPr>
      </w:pPr>
    </w:p>
    <w:p w14:paraId="5E04BB58" w14:textId="77777777" w:rsidR="003D1D92" w:rsidRPr="0050682E" w:rsidRDefault="003D1D92" w:rsidP="00716ED2">
      <w:pPr>
        <w:pStyle w:val="ProductList-Body"/>
        <w:rPr>
          <w:lang w:val="es-ES"/>
        </w:rPr>
      </w:pPr>
      <w:r w:rsidRPr="0050682E">
        <w:rPr>
          <w:b/>
          <w:color w:val="00188F"/>
          <w:lang w:val="es-ES"/>
        </w:rPr>
        <w:t>Privacidad del servicio Búsqueda de Microsoft en Bing</w:t>
      </w:r>
    </w:p>
    <w:p w14:paraId="7693FCC7" w14:textId="514E21B3" w:rsidR="003D1D92" w:rsidRPr="0050682E" w:rsidRDefault="00A10BE5" w:rsidP="00F02C9E">
      <w:pPr>
        <w:pStyle w:val="ProductList-Body"/>
        <w:rPr>
          <w:lang w:val="es-ES"/>
        </w:rPr>
      </w:pPr>
      <w:r w:rsidRPr="0082270D">
        <w:rPr>
          <w:spacing w:val="-2"/>
          <w:lang w:val="es-ES"/>
        </w:rPr>
        <w:t xml:space="preserve">Cuando un usuario introduce una consulta de búsqueda en Búsqueda de Microsoft en Bing, se llevan a cabo dos solicitudes de búsqueda simultáneas: (1) una búsqueda de recursos internos del Cliente, la consulta y los resultados devueltos de la cual son Datos del Cliente para los fines de estos Términos de los Servicios Online, y (2) una búsqueda diferente de resultados públicos desde Bing.com, la consulta y los resultados devueltos de la cual no son Datos del Cliente. Estos Términos de los Servicios Online y el DPA solo se aplican a la Búsqueda de Microsoft en Bing. La Declaración de privacidad de Microsoft, que se encuentra en </w:t>
      </w:r>
      <w:hyperlink r:id="rId108" w:history="1">
        <w:r w:rsidRPr="0082270D">
          <w:rPr>
            <w:rStyle w:val="Hyperlink"/>
            <w:spacing w:val="-2"/>
            <w:lang w:val="es-ES"/>
          </w:rPr>
          <w:t>https://go.microsoft.com/fwlink/?LinkId=521839</w:t>
        </w:r>
      </w:hyperlink>
      <w:r w:rsidRPr="0082270D">
        <w:rPr>
          <w:spacing w:val="-2"/>
          <w:lang w:val="es-ES"/>
        </w:rPr>
        <w:t xml:space="preserve"> se aplica a la búsqueda pública en Bing.com</w:t>
      </w:r>
      <w:r w:rsidR="003D1D92" w:rsidRPr="0050682E">
        <w:rPr>
          <w:lang w:val="es-ES"/>
        </w:rPr>
        <w:t xml:space="preserve">. </w:t>
      </w:r>
    </w:p>
    <w:p w14:paraId="26554805" w14:textId="77777777" w:rsidR="003D1D92" w:rsidRPr="0050682E" w:rsidRDefault="00F66214"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17E7BA8A" w14:textId="7243522F" w:rsidR="00BC2A06" w:rsidRPr="00661909" w:rsidRDefault="00BC2A06" w:rsidP="00BC2A06">
      <w:pPr>
        <w:pStyle w:val="ProductList-Offering2Heading"/>
        <w:outlineLvl w:val="2"/>
        <w:rPr>
          <w:lang w:val="es-ES"/>
        </w:rPr>
      </w:pPr>
      <w:r w:rsidRPr="00661909">
        <w:rPr>
          <w:lang w:val="es-ES"/>
        </w:rPr>
        <w:tab/>
      </w:r>
      <w:bookmarkStart w:id="216" w:name="_Toc55478453"/>
      <w:bookmarkStart w:id="217" w:name="_Toc55912699"/>
      <w:bookmarkStart w:id="218" w:name="_Toc60224907"/>
      <w:r w:rsidR="000B6D7E" w:rsidRPr="00A95387">
        <w:rPr>
          <w:lang w:val="es-ES"/>
        </w:rPr>
        <w:t xml:space="preserve">Microsoft </w:t>
      </w:r>
      <w:bookmarkEnd w:id="216"/>
      <w:r w:rsidR="000B6D7E" w:rsidRPr="00A95387">
        <w:rPr>
          <w:lang w:val="es-ES"/>
        </w:rPr>
        <w:t>365 Defender</w:t>
      </w:r>
      <w:bookmarkEnd w:id="217"/>
      <w:bookmarkEnd w:id="218"/>
    </w:p>
    <w:p w14:paraId="275644D4" w14:textId="77777777" w:rsidR="000B6D7E" w:rsidRPr="00A95387" w:rsidRDefault="000B6D7E" w:rsidP="000B6D7E">
      <w:pPr>
        <w:pStyle w:val="ProductList-Body"/>
        <w:tabs>
          <w:tab w:val="clear" w:pos="158"/>
          <w:tab w:val="left" w:pos="360"/>
        </w:tabs>
        <w:rPr>
          <w:lang w:val="es-ES"/>
        </w:rPr>
      </w:pPr>
      <w:r w:rsidRPr="00A95387">
        <w:rPr>
          <w:b/>
          <w:color w:val="00188F"/>
          <w:lang w:val="es-ES"/>
        </w:rPr>
        <w:t>Manejo de Datos</w:t>
      </w:r>
    </w:p>
    <w:p w14:paraId="0B26CB40" w14:textId="339B4242" w:rsidR="00BC2A06" w:rsidRDefault="000B6D7E" w:rsidP="000B6D7E">
      <w:pPr>
        <w:pStyle w:val="ProductList-Body"/>
        <w:rPr>
          <w:lang w:val="es-ES"/>
        </w:rPr>
      </w:pPr>
      <w:r w:rsidRPr="00A95387">
        <w:rPr>
          <w:lang w:val="es-ES"/>
        </w:rPr>
        <w:t xml:space="preserve">Microsoft 365 Defender integra Datos del Cliente de otros Servicios Online, incluido Microsoft Defender para punto de conexión, Microsoft Defender para Office 365, Seguridad de Aplicaciones en la Nube de Microsoft, Microsoft Defender </w:t>
      </w:r>
      <w:proofErr w:type="spellStart"/>
      <w:r w:rsidRPr="00A95387">
        <w:rPr>
          <w:lang w:val="es-ES"/>
        </w:rPr>
        <w:t>for</w:t>
      </w:r>
      <w:proofErr w:type="spellEnd"/>
      <w:r w:rsidRPr="00A95387">
        <w:rPr>
          <w:lang w:val="es-ES"/>
        </w:rPr>
        <w:t xml:space="preserve"> </w:t>
      </w:r>
      <w:proofErr w:type="spellStart"/>
      <w:r w:rsidRPr="00A95387">
        <w:rPr>
          <w:lang w:val="es-ES"/>
        </w:rPr>
        <w:t>Identity</w:t>
      </w:r>
      <w:proofErr w:type="spellEnd"/>
      <w:r w:rsidRPr="00A95387">
        <w:rPr>
          <w:lang w:val="es-ES"/>
        </w:rPr>
        <w:t xml:space="preserve">, Azure Active </w:t>
      </w:r>
      <w:proofErr w:type="spellStart"/>
      <w:r w:rsidRPr="00A95387">
        <w:rPr>
          <w:lang w:val="es-ES"/>
        </w:rPr>
        <w:t>Directory</w:t>
      </w:r>
      <w:proofErr w:type="spellEnd"/>
      <w:r w:rsidRPr="00A95387">
        <w:rPr>
          <w:lang w:val="es-ES"/>
        </w:rPr>
        <w:t xml:space="preserve"> y otros Servicios Online configurados por el Cliente, si los hubiera (conjuntamente para el propósito de esta disposición, “Servicios de Entrada de MTP”). Una vez que los Datos del Cliente de Servicios de Entrada de MTP se integren en Microsoft 365 Defender, solo se aplicarán a esos datos las disposiciones OST y DPA aplicables a Microsoft 365 Defender</w:t>
      </w:r>
      <w:r w:rsidR="00BC2A06" w:rsidRPr="00661909">
        <w:rPr>
          <w:lang w:val="es-ES"/>
        </w:rPr>
        <w:t>.</w:t>
      </w:r>
    </w:p>
    <w:p w14:paraId="03D09095" w14:textId="77777777" w:rsidR="00BC2A06" w:rsidRPr="00C16563" w:rsidRDefault="00F66214"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010F3AD5" w14:textId="6A91C6BA" w:rsidR="00BD055B" w:rsidRPr="006D3651" w:rsidRDefault="00BD055B" w:rsidP="007C52E4">
      <w:pPr>
        <w:pStyle w:val="ProductList-Offering2Heading"/>
        <w:outlineLvl w:val="2"/>
        <w:rPr>
          <w:lang w:val="es-ES"/>
        </w:rPr>
      </w:pPr>
      <w:r w:rsidRPr="006D3651">
        <w:rPr>
          <w:lang w:val="es-ES"/>
        </w:rPr>
        <w:tab/>
      </w:r>
      <w:bookmarkStart w:id="219" w:name="_Toc457466455"/>
      <w:bookmarkStart w:id="220" w:name="_Toc60224908"/>
      <w:r w:rsidRPr="006D3651">
        <w:rPr>
          <w:lang w:val="es-ES"/>
        </w:rPr>
        <w:t xml:space="preserve">Minecraft: </w:t>
      </w:r>
      <w:proofErr w:type="spellStart"/>
      <w:r w:rsidRPr="006D3651">
        <w:rPr>
          <w:lang w:val="es-ES"/>
        </w:rPr>
        <w:t>Education</w:t>
      </w:r>
      <w:proofErr w:type="spellEnd"/>
      <w:r w:rsidRPr="006D3651">
        <w:rPr>
          <w:lang w:val="es-ES"/>
        </w:rPr>
        <w:t xml:space="preserve"> </w:t>
      </w:r>
      <w:proofErr w:type="spellStart"/>
      <w:r w:rsidRPr="006D3651">
        <w:rPr>
          <w:lang w:val="es-ES"/>
        </w:rPr>
        <w:t>Edition</w:t>
      </w:r>
      <w:bookmarkEnd w:id="219"/>
      <w:bookmarkEnd w:id="220"/>
      <w:proofErr w:type="spellEnd"/>
    </w:p>
    <w:p w14:paraId="4050A95D" w14:textId="77777777" w:rsidR="00BD055B" w:rsidRPr="006D3651" w:rsidRDefault="00BD055B" w:rsidP="00F02C9E">
      <w:pPr>
        <w:pStyle w:val="ProductList-Body"/>
        <w:tabs>
          <w:tab w:val="clear" w:pos="158"/>
          <w:tab w:val="left" w:pos="360"/>
        </w:tabs>
        <w:rPr>
          <w:b/>
          <w:color w:val="00188F"/>
          <w:lang w:val="es-ES"/>
        </w:rPr>
      </w:pPr>
      <w:r w:rsidRPr="006D3651">
        <w:rPr>
          <w:b/>
          <w:color w:val="00188F"/>
          <w:lang w:val="es-ES"/>
        </w:rPr>
        <w:t>Avisos</w:t>
      </w:r>
    </w:p>
    <w:p w14:paraId="717E2029" w14:textId="60C48134" w:rsidR="00BD055B" w:rsidRPr="006D3651" w:rsidRDefault="00BD055B"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7EDC25E6" w14:textId="77777777" w:rsidR="00B40CD2" w:rsidRPr="006D3651"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EA3C10" w14:textId="16A331EB" w:rsidR="00581CDB" w:rsidRPr="006D3651" w:rsidRDefault="00BD055B" w:rsidP="00F02C9E">
      <w:pPr>
        <w:pStyle w:val="ProductList-Offering2Heading"/>
        <w:rPr>
          <w:lang w:val="es-ES"/>
        </w:rPr>
      </w:pPr>
      <w:r w:rsidRPr="006D3651">
        <w:rPr>
          <w:lang w:val="es-ES"/>
        </w:rPr>
        <w:lastRenderedPageBreak/>
        <w:tab/>
      </w:r>
      <w:bookmarkStart w:id="221" w:name="_Toc60224909"/>
      <w:r w:rsidR="00581CDB" w:rsidRPr="006D3651">
        <w:rPr>
          <w:lang w:val="es-ES"/>
        </w:rPr>
        <w:t xml:space="preserve">Office 365 </w:t>
      </w:r>
      <w:proofErr w:type="spellStart"/>
      <w:r w:rsidR="00581CDB" w:rsidRPr="006D3651">
        <w:rPr>
          <w:lang w:val="es-ES"/>
        </w:rPr>
        <w:t>Developer</w:t>
      </w:r>
      <w:bookmarkEnd w:id="221"/>
      <w:proofErr w:type="spellEnd"/>
    </w:p>
    <w:p w14:paraId="5B0F2979" w14:textId="279F0CB5" w:rsidR="00581CDB" w:rsidRPr="006D3651" w:rsidRDefault="00581CDB" w:rsidP="00F02C9E">
      <w:pPr>
        <w:pStyle w:val="ProductList-Body"/>
        <w:tabs>
          <w:tab w:val="clear" w:pos="158"/>
          <w:tab w:val="left" w:pos="180"/>
        </w:tabs>
        <w:rPr>
          <w:lang w:val="es-ES"/>
        </w:rPr>
      </w:pPr>
      <w:r w:rsidRPr="006D3651">
        <w:rPr>
          <w:b/>
          <w:color w:val="00188F"/>
          <w:lang w:val="es-ES"/>
        </w:rPr>
        <w:t xml:space="preserve">Office 365 </w:t>
      </w:r>
      <w:proofErr w:type="spellStart"/>
      <w:r w:rsidRPr="006D3651">
        <w:rPr>
          <w:b/>
          <w:color w:val="00188F"/>
          <w:lang w:val="es-ES"/>
        </w:rPr>
        <w:t>Developer</w:t>
      </w:r>
      <w:proofErr w:type="spellEnd"/>
      <w:r w:rsidRPr="006D3651">
        <w:rPr>
          <w:b/>
          <w:color w:val="00188F"/>
          <w:lang w:val="es-ES"/>
        </w:rPr>
        <w:t xml:space="preserve">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F02C9E">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6DDC9EA3" w14:textId="77777777" w:rsidR="00581CDB" w:rsidRPr="006D3651" w:rsidRDefault="00581CDB" w:rsidP="00F02C9E">
      <w:pPr>
        <w:pStyle w:val="ProductList-Body"/>
        <w:tabs>
          <w:tab w:val="clear" w:pos="158"/>
          <w:tab w:val="left" w:pos="180"/>
        </w:tabs>
        <w:rPr>
          <w:lang w:val="es-ES"/>
        </w:rPr>
      </w:pPr>
      <w:r w:rsidRPr="006D3651">
        <w:rPr>
          <w:b/>
          <w:color w:val="00188F"/>
          <w:lang w:val="es-ES"/>
        </w:rPr>
        <w:t xml:space="preserve">Usuarios Finales de Office 365 </w:t>
      </w:r>
      <w:proofErr w:type="spellStart"/>
      <w:r w:rsidRPr="006D3651">
        <w:rPr>
          <w:b/>
          <w:color w:val="00188F"/>
          <w:lang w:val="es-ES"/>
        </w:rPr>
        <w:t>Developer</w:t>
      </w:r>
      <w:proofErr w:type="spellEnd"/>
    </w:p>
    <w:p w14:paraId="43BEB7C5" w14:textId="77777777" w:rsidR="00581CDB" w:rsidRPr="006D3651" w:rsidRDefault="00581CDB" w:rsidP="00F02C9E">
      <w:pPr>
        <w:pStyle w:val="ProductList-Body"/>
        <w:tabs>
          <w:tab w:val="clear" w:pos="158"/>
          <w:tab w:val="left" w:pos="180"/>
        </w:tabs>
        <w:rPr>
          <w:lang w:val="es-ES"/>
        </w:rPr>
      </w:pPr>
      <w:r w:rsidRPr="006D3651">
        <w:rPr>
          <w:lang w:val="es-ES"/>
        </w:rPr>
        <w:t xml:space="preserve">Los usuarios finales del Cliente no necesitan una SL para acceder a Office 365 </w:t>
      </w:r>
      <w:proofErr w:type="spellStart"/>
      <w:r w:rsidRPr="006D3651">
        <w:rPr>
          <w:lang w:val="es-ES"/>
        </w:rPr>
        <w:t>Developer</w:t>
      </w:r>
      <w:proofErr w:type="spellEnd"/>
      <w:r w:rsidRPr="006D3651">
        <w:rPr>
          <w:lang w:val="es-ES"/>
        </w:rPr>
        <w:t xml:space="preserve"> con el objetivo de realizar pruebas de aceptación o proporcionar comentarios sobre los programas del Cliente.</w:t>
      </w:r>
    </w:p>
    <w:p w14:paraId="0C3E0397" w14:textId="233DBAC1" w:rsidR="00B34211" w:rsidRPr="00C16563" w:rsidRDefault="00F6621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030CE12" w14:textId="6A43A41E" w:rsidR="009951E0" w:rsidRPr="00502FC4" w:rsidRDefault="00CB36AA" w:rsidP="00F02C9E">
      <w:pPr>
        <w:pStyle w:val="ProductList-Offering2Heading"/>
        <w:outlineLvl w:val="2"/>
        <w:rPr>
          <w:lang w:val="es-ES"/>
        </w:rPr>
      </w:pPr>
      <w:r w:rsidRPr="006D3651">
        <w:rPr>
          <w:lang w:val="es-ES"/>
        </w:rPr>
        <w:tab/>
      </w:r>
      <w:bookmarkStart w:id="222" w:name="_Toc13858401"/>
      <w:bookmarkStart w:id="223" w:name="_Toc55478456"/>
      <w:bookmarkStart w:id="224" w:name="_Toc55912702"/>
      <w:bookmarkStart w:id="225" w:name="MDATP"/>
      <w:bookmarkStart w:id="226" w:name="_Toc60224910"/>
      <w:r w:rsidR="000B6D7E" w:rsidRPr="00A95387">
        <w:rPr>
          <w:lang w:val="es-ES"/>
        </w:rPr>
        <w:t xml:space="preserve">Microsoft Defender </w:t>
      </w:r>
      <w:bookmarkEnd w:id="222"/>
      <w:bookmarkEnd w:id="223"/>
      <w:r w:rsidR="000B6D7E" w:rsidRPr="00A95387">
        <w:rPr>
          <w:lang w:val="es-ES"/>
        </w:rPr>
        <w:t>para punto de conexión</w:t>
      </w:r>
      <w:bookmarkEnd w:id="224"/>
      <w:bookmarkEnd w:id="226"/>
    </w:p>
    <w:bookmarkEnd w:id="225"/>
    <w:p w14:paraId="2B5E6E85" w14:textId="77777777" w:rsidR="009951E0" w:rsidRPr="00502FC4" w:rsidRDefault="009951E0" w:rsidP="00F02C9E">
      <w:pPr>
        <w:pStyle w:val="ProductList-Body"/>
        <w:rPr>
          <w:b/>
          <w:lang w:val="es-ES"/>
        </w:rPr>
      </w:pPr>
      <w:r w:rsidRPr="00502FC4">
        <w:rPr>
          <w:b/>
          <w:color w:val="00188F"/>
          <w:lang w:val="es-ES"/>
        </w:rPr>
        <w:t>Retención de Datos</w:t>
      </w:r>
    </w:p>
    <w:p w14:paraId="6478948F" w14:textId="110A40A9" w:rsidR="00605407" w:rsidRPr="00C65C86" w:rsidRDefault="000B6D7E" w:rsidP="00F02C9E">
      <w:pPr>
        <w:pStyle w:val="ProductList-Body"/>
        <w:rPr>
          <w:lang w:val="es-ES"/>
        </w:rPr>
      </w:pPr>
      <w:r w:rsidRPr="00A95387">
        <w:rPr>
          <w:lang w:val="es-ES"/>
        </w:rPr>
        <w:t>Microsoft Defender para punto de conexión no contiene Datos del Cliente extraíbles, por lo tanto, no se aplican los términos de los DPA sobre extracción de Datos del Cliente</w:t>
      </w:r>
      <w:r w:rsidR="009951E0" w:rsidRPr="00502FC4">
        <w:rPr>
          <w:lang w:val="es-ES"/>
        </w:rPr>
        <w:t>.</w:t>
      </w:r>
    </w:p>
    <w:p w14:paraId="205B4996" w14:textId="77777777" w:rsidR="00B40CD2" w:rsidRPr="006D3651" w:rsidRDefault="00F66214"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0EF88D6" w14:textId="42959F29" w:rsidR="00B40CD2" w:rsidRPr="006D3651" w:rsidRDefault="00B40CD2" w:rsidP="00605407">
      <w:pPr>
        <w:pStyle w:val="ProductList-Body"/>
        <w:rPr>
          <w:lang w:val="es-ES"/>
        </w:rPr>
        <w:sectPr w:rsidR="00B40CD2" w:rsidRPr="006D3651" w:rsidSect="00E275D6">
          <w:footerReference w:type="first" r:id="rId109"/>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27" w:name="Attachment1"/>
      <w:bookmarkStart w:id="228" w:name="_Toc60224911"/>
      <w:r w:rsidRPr="006D3651">
        <w:rPr>
          <w:lang w:val="es-ES"/>
        </w:rPr>
        <w:lastRenderedPageBreak/>
        <w:t>Anexo 1: Notificaciones</w:t>
      </w:r>
      <w:bookmarkEnd w:id="227"/>
      <w:bookmarkEnd w:id="228"/>
    </w:p>
    <w:p w14:paraId="58394975" w14:textId="77777777" w:rsidR="000B6D7E" w:rsidRPr="00A95387" w:rsidRDefault="000B6D7E" w:rsidP="000B6D7E">
      <w:pPr>
        <w:pStyle w:val="ProductList-Offering1Heading"/>
        <w:rPr>
          <w:lang w:val="es-ES"/>
        </w:rPr>
      </w:pPr>
      <w:bookmarkStart w:id="229" w:name="_Toc27047360"/>
      <w:bookmarkStart w:id="230" w:name="_Toc55912704"/>
      <w:bookmarkStart w:id="231" w:name="_Toc55478458"/>
      <w:bookmarkStart w:id="232" w:name="_Toc60224912"/>
      <w:r w:rsidRPr="00A95387">
        <w:rPr>
          <w:lang w:val="es-ES"/>
        </w:rPr>
        <w:t>Servicios en Línea que se excluyen del DPA</w:t>
      </w:r>
      <w:bookmarkEnd w:id="229"/>
      <w:bookmarkEnd w:id="230"/>
      <w:bookmarkEnd w:id="231"/>
      <w:bookmarkEnd w:id="232"/>
    </w:p>
    <w:p w14:paraId="23CD8A4D" w14:textId="098874FD" w:rsidR="007E79E2" w:rsidRDefault="000B6D7E" w:rsidP="007E79E2">
      <w:pPr>
        <w:pStyle w:val="ProductList-Body"/>
      </w:pPr>
      <w:r w:rsidRPr="00A95387">
        <w:rPr>
          <w:lang w:val="es-ES"/>
        </w:rPr>
        <w:t xml:space="preserve">Los términos del DPA no se aplican a: Plataforma de Administración de Activos Móviles de Mapas de Bing, Transacciones y Usuarios de Mapas de Bing, Servicios de Bing </w:t>
      </w:r>
      <w:proofErr w:type="spellStart"/>
      <w:r w:rsidRPr="00A95387">
        <w:rPr>
          <w:lang w:val="es-ES"/>
        </w:rPr>
        <w:t>Search</w:t>
      </w:r>
      <w:proofErr w:type="spellEnd"/>
      <w:r w:rsidRPr="00A95387">
        <w:rPr>
          <w:lang w:val="es-ES"/>
        </w:rPr>
        <w:t xml:space="preserve">, </w:t>
      </w:r>
      <w:proofErr w:type="spellStart"/>
      <w:r w:rsidRPr="00A95387">
        <w:rPr>
          <w:lang w:val="es-ES"/>
        </w:rPr>
        <w:t>Cognitive</w:t>
      </w:r>
      <w:proofErr w:type="spellEnd"/>
      <w:r w:rsidRPr="00A95387">
        <w:rPr>
          <w:lang w:val="es-ES"/>
        </w:rPr>
        <w:t xml:space="preserve"> Services en contenedores instalados en hardware dedicado del Cliente, GitHub </w:t>
      </w:r>
      <w:proofErr w:type="spellStart"/>
      <w:r w:rsidRPr="00A95387">
        <w:rPr>
          <w:lang w:val="es-ES"/>
        </w:rPr>
        <w:t>Offerings</w:t>
      </w:r>
      <w:proofErr w:type="spellEnd"/>
      <w:r w:rsidRPr="00A95387">
        <w:rPr>
          <w:lang w:val="es-ES"/>
        </w:rPr>
        <w:t xml:space="preserve">, LinkedIn Sales </w:t>
      </w:r>
      <w:proofErr w:type="spellStart"/>
      <w:r w:rsidRPr="00A95387">
        <w:rPr>
          <w:lang w:val="es-ES"/>
        </w:rPr>
        <w:t>Navigator</w:t>
      </w:r>
      <w:proofErr w:type="spellEnd"/>
      <w:r w:rsidRPr="00A95387">
        <w:rPr>
          <w:lang w:val="es-ES"/>
        </w:rPr>
        <w:t xml:space="preserve">, Azure Defender para </w:t>
      </w:r>
      <w:proofErr w:type="spellStart"/>
      <w:r w:rsidRPr="00A95387">
        <w:rPr>
          <w:lang w:val="es-ES"/>
        </w:rPr>
        <w:t>IoT</w:t>
      </w:r>
      <w:proofErr w:type="spellEnd"/>
      <w:r w:rsidRPr="00A95387">
        <w:rPr>
          <w:lang w:val="es-ES"/>
        </w:rPr>
        <w:t xml:space="preserve"> (excluidas las características relacionadas con la nube), Azure SQL Edge, Azure </w:t>
      </w:r>
      <w:proofErr w:type="spellStart"/>
      <w:r w:rsidRPr="00A95387">
        <w:rPr>
          <w:lang w:val="es-ES"/>
        </w:rPr>
        <w:t>Stack</w:t>
      </w:r>
      <w:proofErr w:type="spellEnd"/>
      <w:r w:rsidRPr="00A95387">
        <w:rPr>
          <w:lang w:val="es-ES"/>
        </w:rPr>
        <w:t xml:space="preserve"> HCI, Azure </w:t>
      </w:r>
      <w:proofErr w:type="spellStart"/>
      <w:r w:rsidRPr="00A95387">
        <w:rPr>
          <w:lang w:val="es-ES"/>
        </w:rPr>
        <w:t>Stack</w:t>
      </w:r>
      <w:proofErr w:type="spellEnd"/>
      <w:r w:rsidRPr="00A95387">
        <w:rPr>
          <w:lang w:val="es-ES"/>
        </w:rPr>
        <w:t xml:space="preserve"> Hub, Conexión de datos de Microsoft </w:t>
      </w:r>
      <w:proofErr w:type="spellStart"/>
      <w:r w:rsidRPr="00A95387">
        <w:rPr>
          <w:lang w:val="es-ES"/>
        </w:rPr>
        <w:t>Graph</w:t>
      </w:r>
      <w:proofErr w:type="spellEnd"/>
      <w:r w:rsidRPr="00A95387">
        <w:rPr>
          <w:lang w:val="es-ES"/>
        </w:rPr>
        <w:t xml:space="preserve"> para los ISV, Microsoft </w:t>
      </w:r>
      <w:proofErr w:type="spellStart"/>
      <w:r w:rsidRPr="00A95387">
        <w:rPr>
          <w:lang w:val="es-ES"/>
        </w:rPr>
        <w:t>Genomics</w:t>
      </w:r>
      <w:proofErr w:type="spellEnd"/>
      <w:r w:rsidRPr="00A95387">
        <w:rPr>
          <w:lang w:val="es-ES"/>
        </w:rPr>
        <w:t xml:space="preserve"> y Prueba de Visual Studio App Center. Cada uno de estos Servicios Online se rige por los términos de privacidad y seguridad de los </w:t>
      </w:r>
      <w:hyperlink w:anchor="_top" w:tooltip="Términos Específicos de los Servicios Online" w:history="1">
        <w:r w:rsidRPr="00A95387">
          <w:rPr>
            <w:color w:val="0563C1" w:themeColor="hyperlink"/>
            <w:u w:val="single"/>
            <w:lang w:val="es-ES"/>
          </w:rPr>
          <w:t>Términos específicos de los Servicios Online</w:t>
        </w:r>
      </w:hyperlink>
      <w:r w:rsidRPr="00A95387">
        <w:rPr>
          <w:lang w:val="es-ES"/>
        </w:rPr>
        <w:t xml:space="preserve"> aplicables</w:t>
      </w:r>
      <w:r w:rsidR="007E79E2">
        <w:t>.</w:t>
      </w:r>
    </w:p>
    <w:p w14:paraId="1F3F6CB7" w14:textId="77777777" w:rsidR="007E79E2" w:rsidRDefault="007E79E2" w:rsidP="007E79E2">
      <w:pPr>
        <w:pStyle w:val="ProductList-Body"/>
      </w:pPr>
    </w:p>
    <w:p w14:paraId="5F3A598F" w14:textId="77777777" w:rsidR="007E79E2" w:rsidRDefault="007E79E2" w:rsidP="007E79E2">
      <w:pPr>
        <w:pStyle w:val="ProductList-ClauseHeading"/>
        <w:keepNext w:val="0"/>
      </w:pPr>
      <w:proofErr w:type="spellStart"/>
      <w:r>
        <w:t>Exclusiones</w:t>
      </w:r>
      <w:proofErr w:type="spellEnd"/>
      <w:r>
        <w:t xml:space="preserve"> </w:t>
      </w:r>
      <w:proofErr w:type="spellStart"/>
      <w:r>
        <w:t>geográficas</w:t>
      </w:r>
      <w:proofErr w:type="spellEnd"/>
      <w:r>
        <w:t xml:space="preserve"> de los </w:t>
      </w:r>
      <w:proofErr w:type="spellStart"/>
      <w:r>
        <w:t>términos</w:t>
      </w:r>
      <w:proofErr w:type="spellEnd"/>
      <w:r>
        <w:t xml:space="preserve"> de los DPA</w:t>
      </w:r>
    </w:p>
    <w:p w14:paraId="215182AB" w14:textId="5C8A9BD0" w:rsidR="00A10BE5" w:rsidRPr="0082270D" w:rsidRDefault="007E79E2" w:rsidP="007E79E2">
      <w:pPr>
        <w:pStyle w:val="ProductList-Body"/>
        <w:rPr>
          <w:lang w:val="es-ES"/>
        </w:rPr>
      </w:pPr>
      <w:r w:rsidRPr="00BE0ACE">
        <w:rPr>
          <w:spacing w:val="-1"/>
        </w:rPr>
        <w:t xml:space="preserve">Para los </w:t>
      </w:r>
      <w:proofErr w:type="spellStart"/>
      <w:r w:rsidRPr="00BE0ACE">
        <w:rPr>
          <w:spacing w:val="-1"/>
        </w:rPr>
        <w:t>servicios</w:t>
      </w:r>
      <w:proofErr w:type="spellEnd"/>
      <w:r w:rsidRPr="00BE0ACE">
        <w:rPr>
          <w:spacing w:val="-1"/>
        </w:rPr>
        <w:t xml:space="preserve"> online de Dynamics 365 y Power Platform, los </w:t>
      </w:r>
      <w:proofErr w:type="spellStart"/>
      <w:r w:rsidRPr="00BE0ACE">
        <w:rPr>
          <w:spacing w:val="-1"/>
        </w:rPr>
        <w:t>términos</w:t>
      </w:r>
      <w:proofErr w:type="spellEnd"/>
      <w:r w:rsidRPr="00BE0ACE">
        <w:rPr>
          <w:spacing w:val="-1"/>
        </w:rPr>
        <w:t xml:space="preserve"> </w:t>
      </w:r>
      <w:proofErr w:type="spellStart"/>
      <w:r w:rsidRPr="00BE0ACE">
        <w:rPr>
          <w:spacing w:val="-1"/>
        </w:rPr>
        <w:t>específicos</w:t>
      </w:r>
      <w:proofErr w:type="spellEnd"/>
      <w:r w:rsidRPr="00BE0ACE">
        <w:rPr>
          <w:spacing w:val="-1"/>
        </w:rPr>
        <w:t xml:space="preserve"> de los DPA </w:t>
      </w:r>
      <w:proofErr w:type="spellStart"/>
      <w:r w:rsidRPr="00BE0ACE">
        <w:rPr>
          <w:spacing w:val="-1"/>
        </w:rPr>
        <w:t>como</w:t>
      </w:r>
      <w:proofErr w:type="spellEnd"/>
      <w:r w:rsidRPr="00BE0ACE">
        <w:rPr>
          <w:spacing w:val="-1"/>
        </w:rPr>
        <w:t xml:space="preserve"> se indica </w:t>
      </w:r>
      <w:proofErr w:type="spellStart"/>
      <w:r w:rsidRPr="00BE0ACE">
        <w:rPr>
          <w:spacing w:val="-1"/>
        </w:rPr>
        <w:t>en</w:t>
      </w:r>
      <w:proofErr w:type="spellEnd"/>
      <w:r w:rsidRPr="00BE0ACE">
        <w:rPr>
          <w:spacing w:val="-1"/>
        </w:rPr>
        <w:t xml:space="preserve"> el </w:t>
      </w:r>
      <w:proofErr w:type="spellStart"/>
      <w:r w:rsidRPr="00BE0ACE">
        <w:rPr>
          <w:spacing w:val="-1"/>
        </w:rPr>
        <w:t>Apéndice</w:t>
      </w:r>
      <w:proofErr w:type="spellEnd"/>
      <w:r w:rsidRPr="00BE0ACE">
        <w:rPr>
          <w:spacing w:val="-1"/>
        </w:rPr>
        <w:t xml:space="preserve"> A que </w:t>
      </w:r>
      <w:proofErr w:type="spellStart"/>
      <w:r w:rsidRPr="00BE0ACE">
        <w:rPr>
          <w:spacing w:val="-1"/>
        </w:rPr>
        <w:t>establece</w:t>
      </w:r>
      <w:proofErr w:type="spellEnd"/>
      <w:r w:rsidRPr="00BE0ACE">
        <w:rPr>
          <w:spacing w:val="-1"/>
        </w:rPr>
        <w:t xml:space="preserve"> que </w:t>
      </w:r>
      <w:r>
        <w:rPr>
          <w:spacing w:val="-1"/>
        </w:rPr>
        <w:t>“</w:t>
      </w:r>
      <w:r w:rsidRPr="00BE0ACE">
        <w:rPr>
          <w:spacing w:val="-1"/>
        </w:rPr>
        <w:t xml:space="preserve">Microsoft </w:t>
      </w:r>
      <w:proofErr w:type="spellStart"/>
      <w:r w:rsidRPr="00BE0ACE">
        <w:rPr>
          <w:spacing w:val="-1"/>
        </w:rPr>
        <w:t>almacena</w:t>
      </w:r>
      <w:proofErr w:type="spellEnd"/>
      <w:r w:rsidRPr="00BE0ACE">
        <w:rPr>
          <w:spacing w:val="-1"/>
        </w:rPr>
        <w:t xml:space="preserve"> </w:t>
      </w:r>
      <w:proofErr w:type="spellStart"/>
      <w:r w:rsidRPr="00BE0ACE">
        <w:rPr>
          <w:spacing w:val="-1"/>
        </w:rPr>
        <w:t>copias</w:t>
      </w:r>
      <w:proofErr w:type="spellEnd"/>
      <w:r w:rsidRPr="00BE0ACE">
        <w:rPr>
          <w:spacing w:val="-1"/>
        </w:rPr>
        <w:t xml:space="preserve"> de los </w:t>
      </w:r>
      <w:proofErr w:type="spellStart"/>
      <w:r w:rsidRPr="00BE0ACE">
        <w:rPr>
          <w:spacing w:val="-1"/>
        </w:rPr>
        <w:t>Datos</w:t>
      </w:r>
      <w:proofErr w:type="spellEnd"/>
      <w:r w:rsidRPr="00BE0ACE">
        <w:rPr>
          <w:spacing w:val="-1"/>
        </w:rPr>
        <w:t xml:space="preserve"> del </w:t>
      </w:r>
      <w:proofErr w:type="spellStart"/>
      <w:r w:rsidRPr="00BE0ACE">
        <w:rPr>
          <w:spacing w:val="-1"/>
        </w:rPr>
        <w:t>Cliente</w:t>
      </w:r>
      <w:proofErr w:type="spellEnd"/>
      <w:r w:rsidRPr="00BE0ACE">
        <w:rPr>
          <w:spacing w:val="-1"/>
        </w:rPr>
        <w:t xml:space="preserve"> y los </w:t>
      </w:r>
      <w:proofErr w:type="spellStart"/>
      <w:r w:rsidRPr="00BE0ACE">
        <w:rPr>
          <w:spacing w:val="-1"/>
        </w:rPr>
        <w:t>procedimientos</w:t>
      </w:r>
      <w:proofErr w:type="spellEnd"/>
      <w:r w:rsidRPr="00BE0ACE">
        <w:rPr>
          <w:spacing w:val="-1"/>
        </w:rPr>
        <w:t xml:space="preserve"> de </w:t>
      </w:r>
      <w:proofErr w:type="spellStart"/>
      <w:r w:rsidRPr="00BE0ACE">
        <w:rPr>
          <w:spacing w:val="-1"/>
        </w:rPr>
        <w:t>recuperación</w:t>
      </w:r>
      <w:proofErr w:type="spellEnd"/>
      <w:r w:rsidRPr="00BE0ACE">
        <w:rPr>
          <w:spacing w:val="-1"/>
        </w:rPr>
        <w:t xml:space="preserve"> de </w:t>
      </w:r>
      <w:proofErr w:type="spellStart"/>
      <w:r w:rsidRPr="00BE0ACE">
        <w:rPr>
          <w:spacing w:val="-1"/>
        </w:rPr>
        <w:t>datos</w:t>
      </w:r>
      <w:proofErr w:type="spellEnd"/>
      <w:r w:rsidRPr="00BE0ACE">
        <w:rPr>
          <w:spacing w:val="-1"/>
        </w:rPr>
        <w:t xml:space="preserve"> </w:t>
      </w:r>
      <w:proofErr w:type="spellStart"/>
      <w:r w:rsidRPr="00BE0ACE">
        <w:rPr>
          <w:spacing w:val="-1"/>
        </w:rPr>
        <w:t>en</w:t>
      </w:r>
      <w:proofErr w:type="spellEnd"/>
      <w:r w:rsidRPr="00BE0ACE">
        <w:rPr>
          <w:spacing w:val="-1"/>
        </w:rPr>
        <w:t xml:space="preserve"> un </w:t>
      </w:r>
      <w:proofErr w:type="spellStart"/>
      <w:r w:rsidRPr="00BE0ACE">
        <w:rPr>
          <w:spacing w:val="-1"/>
        </w:rPr>
        <w:t>lugar</w:t>
      </w:r>
      <w:proofErr w:type="spellEnd"/>
      <w:r w:rsidRPr="00BE0ACE">
        <w:rPr>
          <w:spacing w:val="-1"/>
        </w:rPr>
        <w:t xml:space="preserve"> </w:t>
      </w:r>
      <w:proofErr w:type="spellStart"/>
      <w:r w:rsidRPr="00BE0ACE">
        <w:rPr>
          <w:spacing w:val="-1"/>
        </w:rPr>
        <w:t>distinto</w:t>
      </w:r>
      <w:proofErr w:type="spellEnd"/>
      <w:r w:rsidRPr="00BE0ACE">
        <w:rPr>
          <w:spacing w:val="-1"/>
        </w:rPr>
        <w:t xml:space="preserve"> de </w:t>
      </w:r>
      <w:proofErr w:type="spellStart"/>
      <w:r w:rsidRPr="00BE0ACE">
        <w:rPr>
          <w:spacing w:val="-1"/>
        </w:rPr>
        <w:t>donde</w:t>
      </w:r>
      <w:proofErr w:type="spellEnd"/>
      <w:r w:rsidRPr="00BE0ACE">
        <w:rPr>
          <w:spacing w:val="-1"/>
        </w:rPr>
        <w:t xml:space="preserve"> </w:t>
      </w:r>
      <w:proofErr w:type="spellStart"/>
      <w:r w:rsidRPr="00BE0ACE">
        <w:rPr>
          <w:spacing w:val="-1"/>
        </w:rPr>
        <w:t>esté</w:t>
      </w:r>
      <w:proofErr w:type="spellEnd"/>
      <w:r w:rsidRPr="00BE0ACE">
        <w:rPr>
          <w:spacing w:val="-1"/>
        </w:rPr>
        <w:t xml:space="preserve"> </w:t>
      </w:r>
      <w:proofErr w:type="spellStart"/>
      <w:r w:rsidRPr="00BE0ACE">
        <w:rPr>
          <w:spacing w:val="-1"/>
        </w:rPr>
        <w:t>ubicado</w:t>
      </w:r>
      <w:proofErr w:type="spellEnd"/>
      <w:r w:rsidRPr="00BE0ACE">
        <w:rPr>
          <w:spacing w:val="-1"/>
        </w:rPr>
        <w:t xml:space="preserve"> el </w:t>
      </w:r>
      <w:proofErr w:type="spellStart"/>
      <w:r w:rsidRPr="00BE0ACE">
        <w:rPr>
          <w:spacing w:val="-1"/>
        </w:rPr>
        <w:t>equipo</w:t>
      </w:r>
      <w:proofErr w:type="spellEnd"/>
      <w:r w:rsidRPr="00BE0ACE">
        <w:rPr>
          <w:spacing w:val="-1"/>
        </w:rPr>
        <w:t xml:space="preserve"> </w:t>
      </w:r>
      <w:proofErr w:type="spellStart"/>
      <w:r w:rsidRPr="00BE0ACE">
        <w:rPr>
          <w:spacing w:val="-1"/>
        </w:rPr>
        <w:t>informático</w:t>
      </w:r>
      <w:proofErr w:type="spellEnd"/>
      <w:r w:rsidRPr="00BE0ACE">
        <w:rPr>
          <w:spacing w:val="-1"/>
        </w:rPr>
        <w:t xml:space="preserve"> principal que </w:t>
      </w:r>
      <w:proofErr w:type="spellStart"/>
      <w:r w:rsidRPr="00BE0ACE">
        <w:rPr>
          <w:spacing w:val="-1"/>
        </w:rPr>
        <w:t>procesa</w:t>
      </w:r>
      <w:proofErr w:type="spellEnd"/>
      <w:r w:rsidRPr="00BE0ACE">
        <w:rPr>
          <w:spacing w:val="-1"/>
        </w:rPr>
        <w:t xml:space="preserve"> los </w:t>
      </w:r>
      <w:proofErr w:type="spellStart"/>
      <w:r w:rsidRPr="00BE0ACE">
        <w:rPr>
          <w:spacing w:val="-1"/>
        </w:rPr>
        <w:t>Datos</w:t>
      </w:r>
      <w:proofErr w:type="spellEnd"/>
      <w:r w:rsidRPr="00BE0ACE">
        <w:rPr>
          <w:spacing w:val="-1"/>
        </w:rPr>
        <w:t xml:space="preserve"> del </w:t>
      </w:r>
      <w:proofErr w:type="spellStart"/>
      <w:r w:rsidRPr="00BE0ACE">
        <w:rPr>
          <w:spacing w:val="-1"/>
        </w:rPr>
        <w:t>Cliente</w:t>
      </w:r>
      <w:proofErr w:type="spellEnd"/>
      <w:r w:rsidRPr="00BE0ACE">
        <w:rPr>
          <w:spacing w:val="-1"/>
        </w:rPr>
        <w:t>.</w:t>
      </w:r>
      <w:r>
        <w:rPr>
          <w:spacing w:val="-1"/>
        </w:rPr>
        <w:t>”</w:t>
      </w:r>
      <w:r w:rsidRPr="00BE0ACE">
        <w:rPr>
          <w:spacing w:val="-1"/>
        </w:rPr>
        <w:t xml:space="preserve"> no se </w:t>
      </w:r>
      <w:proofErr w:type="spellStart"/>
      <w:r w:rsidRPr="00BE0ACE">
        <w:rPr>
          <w:spacing w:val="-1"/>
        </w:rPr>
        <w:t>aplican</w:t>
      </w:r>
      <w:proofErr w:type="spellEnd"/>
      <w:r w:rsidRPr="00BE0ACE">
        <w:rPr>
          <w:spacing w:val="-1"/>
        </w:rPr>
        <w:t xml:space="preserve"> </w:t>
      </w:r>
      <w:proofErr w:type="spellStart"/>
      <w:r w:rsidRPr="00BE0ACE">
        <w:rPr>
          <w:spacing w:val="-1"/>
        </w:rPr>
        <w:t>en</w:t>
      </w:r>
      <w:proofErr w:type="spellEnd"/>
      <w:r w:rsidRPr="00BE0ACE">
        <w:rPr>
          <w:spacing w:val="-1"/>
        </w:rPr>
        <w:t xml:space="preserve"> las </w:t>
      </w:r>
      <w:proofErr w:type="spellStart"/>
      <w:r w:rsidRPr="00BE0ACE">
        <w:rPr>
          <w:spacing w:val="-1"/>
        </w:rPr>
        <w:t>siguientes</w:t>
      </w:r>
      <w:proofErr w:type="spellEnd"/>
      <w:r w:rsidRPr="00BE0ACE">
        <w:rPr>
          <w:spacing w:val="-1"/>
        </w:rPr>
        <w:t xml:space="preserve"> </w:t>
      </w:r>
      <w:proofErr w:type="spellStart"/>
      <w:r w:rsidRPr="00BE0ACE">
        <w:rPr>
          <w:spacing w:val="-1"/>
        </w:rPr>
        <w:t>áreas</w:t>
      </w:r>
      <w:proofErr w:type="spellEnd"/>
      <w:r w:rsidRPr="00BE0ACE">
        <w:rPr>
          <w:spacing w:val="-1"/>
        </w:rPr>
        <w:t xml:space="preserve"> </w:t>
      </w:r>
      <w:proofErr w:type="spellStart"/>
      <w:r w:rsidRPr="00BE0ACE">
        <w:rPr>
          <w:spacing w:val="-1"/>
        </w:rPr>
        <w:t>geográficas</w:t>
      </w:r>
      <w:proofErr w:type="spellEnd"/>
      <w:r w:rsidRPr="00BE0ACE">
        <w:rPr>
          <w:spacing w:val="-1"/>
        </w:rPr>
        <w:t xml:space="preserve">: </w:t>
      </w:r>
      <w:proofErr w:type="spellStart"/>
      <w:r w:rsidRPr="00BE0ACE">
        <w:rPr>
          <w:spacing w:val="-1"/>
        </w:rPr>
        <w:t>Emiratos</w:t>
      </w:r>
      <w:proofErr w:type="spellEnd"/>
      <w:r w:rsidRPr="00BE0ACE">
        <w:rPr>
          <w:spacing w:val="-1"/>
        </w:rPr>
        <w:t xml:space="preserve"> </w:t>
      </w:r>
      <w:proofErr w:type="spellStart"/>
      <w:r w:rsidRPr="00BE0ACE">
        <w:rPr>
          <w:spacing w:val="-1"/>
        </w:rPr>
        <w:t>Árabes</w:t>
      </w:r>
      <w:proofErr w:type="spellEnd"/>
      <w:r w:rsidRPr="00BE0ACE">
        <w:rPr>
          <w:spacing w:val="-1"/>
        </w:rPr>
        <w:t xml:space="preserve"> Unidos y </w:t>
      </w:r>
      <w:proofErr w:type="spellStart"/>
      <w:r w:rsidRPr="00BE0ACE">
        <w:rPr>
          <w:spacing w:val="-1"/>
        </w:rPr>
        <w:t>Sudáfrica</w:t>
      </w:r>
      <w:proofErr w:type="spellEnd"/>
      <w:r w:rsidR="00A10BE5" w:rsidRPr="0082270D">
        <w:rPr>
          <w:lang w:val="es-ES"/>
        </w:rPr>
        <w:t>.</w:t>
      </w:r>
    </w:p>
    <w:p w14:paraId="4F0E9337" w14:textId="77777777" w:rsidR="00A10BE5" w:rsidRPr="0082270D" w:rsidRDefault="00F66214"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7D328E8D" w14:textId="77777777" w:rsidR="00A10BE5" w:rsidRPr="0082270D" w:rsidRDefault="00A10BE5" w:rsidP="00A10BE5">
      <w:pPr>
        <w:pStyle w:val="ProductList-Offering1Heading"/>
        <w:rPr>
          <w:lang w:val="es-ES"/>
        </w:rPr>
      </w:pPr>
      <w:bookmarkStart w:id="233" w:name="_Toc27047361"/>
      <w:bookmarkStart w:id="234" w:name="CoreOnlineServices"/>
      <w:bookmarkStart w:id="235" w:name="_Toc60224913"/>
      <w:r w:rsidRPr="0082270D">
        <w:rPr>
          <w:lang w:val="es-ES"/>
        </w:rPr>
        <w:t>Servicios Online Principales</w:t>
      </w:r>
      <w:bookmarkEnd w:id="233"/>
      <w:bookmarkEnd w:id="235"/>
    </w:p>
    <w:bookmarkEnd w:id="234"/>
    <w:p w14:paraId="1793B4CE" w14:textId="77777777" w:rsidR="00A10BE5" w:rsidRPr="0082270D" w:rsidRDefault="00A10BE5" w:rsidP="00A10BE5">
      <w:pPr>
        <w:pStyle w:val="ProductList-Body"/>
        <w:rPr>
          <w:lang w:val="es-ES"/>
        </w:rPr>
      </w:pPr>
      <w:r w:rsidRPr="0082270D">
        <w:rPr>
          <w:lang w:val="es-ES"/>
        </w:rPr>
        <w:t xml:space="preserve">El término </w:t>
      </w:r>
      <w:r>
        <w:rPr>
          <w:lang w:val="es-ES"/>
        </w:rPr>
        <w:t>“</w:t>
      </w:r>
      <w:r w:rsidRPr="0082270D">
        <w:rPr>
          <w:lang w:val="es-ES"/>
        </w:rPr>
        <w:t>Servicios Online Principales</w:t>
      </w:r>
      <w:r>
        <w:rPr>
          <w:lang w:val="es-ES"/>
        </w:rPr>
        <w:t>”</w:t>
      </w:r>
      <w:r w:rsidRPr="0082270D">
        <w:rPr>
          <w:lang w:val="es-ES"/>
        </w:rPr>
        <w:t xml:space="preserve"> solo se aplica a los servicios que se encuentran en la tabla a continuación, y excluye cualquier Vista Previa.</w:t>
      </w:r>
    </w:p>
    <w:p w14:paraId="188C06CC" w14:textId="77777777" w:rsidR="00A10BE5" w:rsidRPr="0082270D" w:rsidRDefault="00A10BE5" w:rsidP="00A10BE5">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10BE5" w14:paraId="0AC501A3" w14:textId="77777777" w:rsidTr="00A10BE5">
        <w:trPr>
          <w:tblHeader/>
        </w:trPr>
        <w:tc>
          <w:tcPr>
            <w:tcW w:w="10800" w:type="dxa"/>
            <w:gridSpan w:val="2"/>
            <w:shd w:val="clear" w:color="auto" w:fill="0072C6"/>
          </w:tcPr>
          <w:p w14:paraId="4EED9048" w14:textId="77777777" w:rsidR="00A10BE5" w:rsidRPr="00231971" w:rsidRDefault="00A10BE5" w:rsidP="00A10BE5">
            <w:pPr>
              <w:pStyle w:val="ProductList-Body"/>
              <w:spacing w:before="20" w:after="20"/>
              <w:rPr>
                <w:color w:val="FFFFFF" w:themeColor="background1"/>
                <w:sz w:val="16"/>
                <w:szCs w:val="16"/>
              </w:rPr>
            </w:pPr>
            <w:proofErr w:type="spellStart"/>
            <w:r>
              <w:rPr>
                <w:color w:val="FFFFFF" w:themeColor="background1"/>
                <w:sz w:val="16"/>
                <w:szCs w:val="16"/>
              </w:rPr>
              <w:t>Servicios</w:t>
            </w:r>
            <w:proofErr w:type="spellEnd"/>
            <w:r>
              <w:rPr>
                <w:color w:val="FFFFFF" w:themeColor="background1"/>
                <w:sz w:val="16"/>
                <w:szCs w:val="16"/>
              </w:rPr>
              <w:t xml:space="preserve"> Online</w:t>
            </w:r>
          </w:p>
        </w:tc>
      </w:tr>
      <w:tr w:rsidR="00716ED2" w:rsidRPr="0082270D" w14:paraId="52133C7C" w14:textId="77777777" w:rsidTr="00A10BE5">
        <w:tc>
          <w:tcPr>
            <w:tcW w:w="2610" w:type="dxa"/>
            <w:vAlign w:val="center"/>
          </w:tcPr>
          <w:p w14:paraId="42DC77C5" w14:textId="359359B3" w:rsidR="00716ED2" w:rsidRPr="00231971" w:rsidRDefault="00716ED2" w:rsidP="00716ED2">
            <w:pPr>
              <w:pStyle w:val="ProductList-Body"/>
              <w:spacing w:line="190" w:lineRule="exact"/>
              <w:rPr>
                <w:sz w:val="16"/>
                <w:szCs w:val="16"/>
              </w:rPr>
            </w:pPr>
            <w:r>
              <w:rPr>
                <w:sz w:val="16"/>
                <w:szCs w:val="16"/>
              </w:rPr>
              <w:t>Microsoft Dynamics 365 Core Services</w:t>
            </w:r>
          </w:p>
        </w:tc>
        <w:tc>
          <w:tcPr>
            <w:tcW w:w="8190" w:type="dxa"/>
          </w:tcPr>
          <w:p w14:paraId="1EEBAB31" w14:textId="53D5183C" w:rsidR="00716ED2" w:rsidRPr="0082270D" w:rsidRDefault="00D74996" w:rsidP="00716ED2">
            <w:pPr>
              <w:pStyle w:val="ProductList-Body"/>
              <w:spacing w:line="190" w:lineRule="exact"/>
              <w:rPr>
                <w:sz w:val="16"/>
                <w:szCs w:val="16"/>
                <w:lang w:val="es-ES"/>
              </w:rPr>
            </w:pPr>
            <w:r w:rsidRPr="00611AE8">
              <w:rPr>
                <w:sz w:val="16"/>
                <w:szCs w:val="16"/>
                <w:lang w:val="es-ES_tradnl"/>
              </w:rPr>
              <w:t xml:space="preserve">Los siguientes servicios, cada uno como servicio independiente o incluidos en un plan o aplicación de Dynamics 365: Dynamics 365 </w:t>
            </w:r>
            <w:proofErr w:type="spellStart"/>
            <w:r w:rsidRPr="00611AE8">
              <w:rPr>
                <w:sz w:val="16"/>
                <w:szCs w:val="16"/>
                <w:lang w:val="es-ES_tradnl"/>
              </w:rPr>
              <w:t>Customer</w:t>
            </w:r>
            <w:proofErr w:type="spellEnd"/>
            <w:r w:rsidRPr="00611AE8">
              <w:rPr>
                <w:sz w:val="16"/>
                <w:szCs w:val="16"/>
                <w:lang w:val="es-ES_tradnl"/>
              </w:rPr>
              <w:t xml:space="preserve"> </w:t>
            </w:r>
            <w:proofErr w:type="spellStart"/>
            <w:r w:rsidRPr="00611AE8">
              <w:rPr>
                <w:sz w:val="16"/>
                <w:szCs w:val="16"/>
                <w:lang w:val="es-ES_tradnl"/>
              </w:rPr>
              <w:t>Service</w:t>
            </w:r>
            <w:proofErr w:type="spellEnd"/>
            <w:r w:rsidRPr="00611AE8">
              <w:rPr>
                <w:sz w:val="16"/>
                <w:szCs w:val="16"/>
                <w:lang w:val="es-ES_tradnl"/>
              </w:rPr>
              <w:t xml:space="preserve">, Dynamics 365 </w:t>
            </w:r>
            <w:proofErr w:type="spellStart"/>
            <w:r w:rsidRPr="00611AE8">
              <w:rPr>
                <w:sz w:val="16"/>
                <w:szCs w:val="16"/>
                <w:lang w:val="es-ES_tradnl"/>
              </w:rPr>
              <w:t>Customer</w:t>
            </w:r>
            <w:proofErr w:type="spellEnd"/>
            <w:r w:rsidRPr="00611AE8">
              <w:rPr>
                <w:sz w:val="16"/>
                <w:szCs w:val="16"/>
                <w:lang w:val="es-ES_tradnl"/>
              </w:rPr>
              <w:t xml:space="preserve"> </w:t>
            </w:r>
            <w:proofErr w:type="spellStart"/>
            <w:r w:rsidRPr="00611AE8">
              <w:rPr>
                <w:sz w:val="16"/>
                <w:szCs w:val="16"/>
                <w:lang w:val="es-ES_tradnl"/>
              </w:rPr>
              <w:t>Insights</w:t>
            </w:r>
            <w:proofErr w:type="spellEnd"/>
            <w:r w:rsidRPr="00611AE8">
              <w:rPr>
                <w:sz w:val="16"/>
                <w:szCs w:val="16"/>
                <w:lang w:val="es-ES_tradnl"/>
              </w:rPr>
              <w:t xml:space="preserve">, Dynamics 365 </w:t>
            </w:r>
            <w:proofErr w:type="spellStart"/>
            <w:r w:rsidRPr="00611AE8">
              <w:rPr>
                <w:sz w:val="16"/>
                <w:szCs w:val="16"/>
                <w:lang w:val="es-ES_tradnl"/>
              </w:rPr>
              <w:t>Customer</w:t>
            </w:r>
            <w:proofErr w:type="spellEnd"/>
            <w:r w:rsidRPr="00611AE8">
              <w:rPr>
                <w:sz w:val="16"/>
                <w:szCs w:val="16"/>
                <w:lang w:val="es-ES_tradnl"/>
              </w:rPr>
              <w:t xml:space="preserve"> </w:t>
            </w:r>
            <w:proofErr w:type="spellStart"/>
            <w:r w:rsidRPr="00611AE8">
              <w:rPr>
                <w:sz w:val="16"/>
                <w:szCs w:val="16"/>
                <w:lang w:val="es-ES_tradnl"/>
              </w:rPr>
              <w:t>Service</w:t>
            </w:r>
            <w:proofErr w:type="spellEnd"/>
            <w:r w:rsidRPr="00611AE8">
              <w:rPr>
                <w:sz w:val="16"/>
                <w:szCs w:val="16"/>
                <w:lang w:val="es-ES_tradnl"/>
              </w:rPr>
              <w:t xml:space="preserve"> </w:t>
            </w:r>
            <w:proofErr w:type="spellStart"/>
            <w:r w:rsidRPr="00611AE8">
              <w:rPr>
                <w:sz w:val="16"/>
                <w:szCs w:val="16"/>
                <w:lang w:val="es-ES_tradnl"/>
              </w:rPr>
              <w:t>Insights</w:t>
            </w:r>
            <w:proofErr w:type="spellEnd"/>
            <w:r w:rsidRPr="00611AE8">
              <w:rPr>
                <w:sz w:val="16"/>
                <w:szCs w:val="16"/>
                <w:lang w:val="es-ES_tradnl"/>
              </w:rPr>
              <w:t xml:space="preserve">, Dynamics 365 Field </w:t>
            </w:r>
            <w:proofErr w:type="spellStart"/>
            <w:r w:rsidRPr="00611AE8">
              <w:rPr>
                <w:sz w:val="16"/>
                <w:szCs w:val="16"/>
                <w:lang w:val="es-ES_tradnl"/>
              </w:rPr>
              <w:t>Service</w:t>
            </w:r>
            <w:proofErr w:type="spellEnd"/>
            <w:r w:rsidRPr="00611AE8">
              <w:rPr>
                <w:sz w:val="16"/>
                <w:szCs w:val="16"/>
                <w:lang w:val="es-ES_tradnl"/>
              </w:rPr>
              <w:t xml:space="preserve">, Dynamics 365 Business Central, Dynamics 365 </w:t>
            </w:r>
            <w:proofErr w:type="spellStart"/>
            <w:r w:rsidRPr="00611AE8">
              <w:rPr>
                <w:sz w:val="16"/>
                <w:szCs w:val="16"/>
                <w:lang w:val="es-ES_tradnl"/>
              </w:rPr>
              <w:t>Supply</w:t>
            </w:r>
            <w:proofErr w:type="spellEnd"/>
            <w:r w:rsidRPr="00611AE8">
              <w:rPr>
                <w:sz w:val="16"/>
                <w:szCs w:val="16"/>
                <w:lang w:val="es-ES_tradnl"/>
              </w:rPr>
              <w:t xml:space="preserve"> </w:t>
            </w:r>
            <w:proofErr w:type="spellStart"/>
            <w:r w:rsidRPr="00611AE8">
              <w:rPr>
                <w:sz w:val="16"/>
                <w:szCs w:val="16"/>
                <w:lang w:val="es-ES_tradnl"/>
              </w:rPr>
              <w:t>Chain</w:t>
            </w:r>
            <w:proofErr w:type="spellEnd"/>
            <w:r w:rsidRPr="00611AE8">
              <w:rPr>
                <w:sz w:val="16"/>
                <w:szCs w:val="16"/>
                <w:lang w:val="es-ES_tradnl"/>
              </w:rPr>
              <w:t xml:space="preserve"> Management, Dynamics 365 </w:t>
            </w:r>
            <w:proofErr w:type="spellStart"/>
            <w:r w:rsidRPr="00611AE8">
              <w:rPr>
                <w:sz w:val="16"/>
                <w:szCs w:val="16"/>
                <w:lang w:val="es-ES_tradnl"/>
              </w:rPr>
              <w:t>Finance</w:t>
            </w:r>
            <w:proofErr w:type="spellEnd"/>
            <w:r w:rsidRPr="00611AE8">
              <w:rPr>
                <w:sz w:val="16"/>
                <w:szCs w:val="16"/>
                <w:lang w:val="es-ES_tradnl"/>
              </w:rPr>
              <w:t xml:space="preserve">, Dynamics 365 Marketing, Dynamics 365 Commerce, Dynamics 365 Human </w:t>
            </w:r>
            <w:proofErr w:type="spellStart"/>
            <w:r w:rsidRPr="00611AE8">
              <w:rPr>
                <w:sz w:val="16"/>
                <w:szCs w:val="16"/>
                <w:lang w:val="es-ES_tradnl"/>
              </w:rPr>
              <w:t>Resources</w:t>
            </w:r>
            <w:proofErr w:type="spellEnd"/>
            <w:r w:rsidRPr="00611AE8">
              <w:rPr>
                <w:sz w:val="16"/>
                <w:szCs w:val="16"/>
                <w:lang w:val="es-ES_tradnl"/>
              </w:rPr>
              <w:t xml:space="preserve"> y Dynamics 365 Sales. Dynamics 365 Core Services no incluye (1) Dynamics 365 Services para dispositivos o software compatibles, entre los que se incluyen Dynamics 365 para aplicaciones, tabletas y/o teléfonos; (2) LinkedIn Sales </w:t>
            </w:r>
            <w:proofErr w:type="spellStart"/>
            <w:r w:rsidRPr="00611AE8">
              <w:rPr>
                <w:sz w:val="16"/>
                <w:szCs w:val="16"/>
                <w:lang w:val="es-ES_tradnl"/>
              </w:rPr>
              <w:t>Navigator</w:t>
            </w:r>
            <w:proofErr w:type="spellEnd"/>
            <w:r w:rsidRPr="00611AE8">
              <w:rPr>
                <w:sz w:val="16"/>
                <w:szCs w:val="16"/>
                <w:lang w:val="es-ES_tradnl"/>
              </w:rPr>
              <w:t>; o (3) excepto según se defina expresamente en los términos de licencia para el servicio correspondiente, cualquier otro servicio de marca separada que esté disponible con o en conexión con Dynamics 365 Core Services.</w:t>
            </w:r>
          </w:p>
        </w:tc>
      </w:tr>
      <w:tr w:rsidR="000B6D7E" w:rsidRPr="0082270D" w14:paraId="3789A843" w14:textId="77777777" w:rsidTr="00A10BE5">
        <w:tc>
          <w:tcPr>
            <w:tcW w:w="2610" w:type="dxa"/>
            <w:vAlign w:val="center"/>
          </w:tcPr>
          <w:p w14:paraId="4704380A" w14:textId="3D065CCE" w:rsidR="000B6D7E" w:rsidRPr="00231971" w:rsidRDefault="000B6D7E" w:rsidP="000B6D7E">
            <w:pPr>
              <w:pStyle w:val="ProductList-Body"/>
              <w:spacing w:line="190" w:lineRule="exact"/>
              <w:rPr>
                <w:sz w:val="16"/>
                <w:szCs w:val="16"/>
              </w:rPr>
            </w:pPr>
            <w:proofErr w:type="spellStart"/>
            <w:r>
              <w:rPr>
                <w:rFonts w:ascii="Calibri" w:eastAsia="Times New Roman" w:hAnsi="Calibri" w:cs="Calibri"/>
                <w:sz w:val="16"/>
                <w:szCs w:val="16"/>
              </w:rPr>
              <w:t>Servicios</w:t>
            </w:r>
            <w:proofErr w:type="spellEnd"/>
            <w:r>
              <w:rPr>
                <w:rFonts w:ascii="Calibri" w:eastAsia="Times New Roman" w:hAnsi="Calibri" w:cs="Calibri"/>
                <w:sz w:val="16"/>
                <w:szCs w:val="16"/>
              </w:rPr>
              <w:t xml:space="preserve"> de Office 365 </w:t>
            </w:r>
          </w:p>
        </w:tc>
        <w:tc>
          <w:tcPr>
            <w:tcW w:w="8190" w:type="dxa"/>
          </w:tcPr>
          <w:p w14:paraId="07E6AD0E" w14:textId="355FE83F" w:rsidR="000B6D7E" w:rsidRPr="0082270D" w:rsidRDefault="000B6D7E" w:rsidP="000B6D7E">
            <w:pPr>
              <w:pStyle w:val="ProductList-Body"/>
              <w:spacing w:line="190" w:lineRule="exact"/>
              <w:rPr>
                <w:sz w:val="16"/>
                <w:szCs w:val="16"/>
                <w:lang w:val="es-ES"/>
              </w:rPr>
            </w:pPr>
            <w:r>
              <w:rPr>
                <w:rFonts w:ascii="Calibri" w:eastAsia="Times New Roman" w:hAnsi="Calibri" w:cs="Calibri"/>
                <w:sz w:val="16"/>
                <w:szCs w:val="16"/>
              </w:rPr>
              <w:t xml:space="preserve">Los </w:t>
            </w:r>
            <w:proofErr w:type="spellStart"/>
            <w:r>
              <w:rPr>
                <w:rFonts w:ascii="Calibri" w:eastAsia="Times New Roman" w:hAnsi="Calibri" w:cs="Calibri"/>
                <w:sz w:val="16"/>
                <w:szCs w:val="16"/>
              </w:rPr>
              <w:t>siguientes</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servicios</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cada</w:t>
            </w:r>
            <w:proofErr w:type="spellEnd"/>
            <w:r>
              <w:rPr>
                <w:rFonts w:ascii="Calibri" w:eastAsia="Times New Roman" w:hAnsi="Calibri" w:cs="Calibri"/>
                <w:sz w:val="16"/>
                <w:szCs w:val="16"/>
              </w:rPr>
              <w:t xml:space="preserve"> uno </w:t>
            </w:r>
            <w:proofErr w:type="spellStart"/>
            <w:r>
              <w:rPr>
                <w:rFonts w:ascii="Calibri" w:eastAsia="Times New Roman" w:hAnsi="Calibri" w:cs="Calibri"/>
                <w:sz w:val="16"/>
                <w:szCs w:val="16"/>
              </w:rPr>
              <w:t>como</w:t>
            </w:r>
            <w:proofErr w:type="spellEnd"/>
            <w:r>
              <w:rPr>
                <w:rFonts w:ascii="Calibri" w:eastAsia="Times New Roman" w:hAnsi="Calibri" w:cs="Calibri"/>
                <w:sz w:val="16"/>
                <w:szCs w:val="16"/>
              </w:rPr>
              <w:t xml:space="preserve"> un </w:t>
            </w:r>
            <w:proofErr w:type="spellStart"/>
            <w:r>
              <w:rPr>
                <w:rFonts w:ascii="Calibri" w:eastAsia="Times New Roman" w:hAnsi="Calibri" w:cs="Calibri"/>
                <w:sz w:val="16"/>
                <w:szCs w:val="16"/>
              </w:rPr>
              <w:t>servicio</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independiente</w:t>
            </w:r>
            <w:proofErr w:type="spellEnd"/>
            <w:r>
              <w:rPr>
                <w:rFonts w:ascii="Calibri" w:eastAsia="Times New Roman" w:hAnsi="Calibri" w:cs="Calibri"/>
                <w:sz w:val="16"/>
                <w:szCs w:val="16"/>
              </w:rPr>
              <w:t xml:space="preserve"> o </w:t>
            </w:r>
            <w:proofErr w:type="spellStart"/>
            <w:r>
              <w:rPr>
                <w:rFonts w:ascii="Calibri" w:eastAsia="Times New Roman" w:hAnsi="Calibri" w:cs="Calibri"/>
                <w:sz w:val="16"/>
                <w:szCs w:val="16"/>
              </w:rPr>
              <w:t>incluidos</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en</w:t>
            </w:r>
            <w:proofErr w:type="spellEnd"/>
            <w:r>
              <w:rPr>
                <w:rFonts w:ascii="Calibri" w:eastAsia="Times New Roman" w:hAnsi="Calibri" w:cs="Calibri"/>
                <w:sz w:val="16"/>
                <w:szCs w:val="16"/>
              </w:rPr>
              <w:t xml:space="preserve"> un conjunto de </w:t>
            </w:r>
            <w:proofErr w:type="spellStart"/>
            <w:r>
              <w:rPr>
                <w:rFonts w:ascii="Calibri" w:eastAsia="Times New Roman" w:hAnsi="Calibri" w:cs="Calibri"/>
                <w:sz w:val="16"/>
                <w:szCs w:val="16"/>
              </w:rPr>
              <w:t>aplicaciones</w:t>
            </w:r>
            <w:proofErr w:type="spellEnd"/>
            <w:r>
              <w:rPr>
                <w:rFonts w:ascii="Calibri" w:eastAsia="Times New Roman" w:hAnsi="Calibri" w:cs="Calibri"/>
                <w:sz w:val="16"/>
                <w:szCs w:val="16"/>
              </w:rPr>
              <w:t xml:space="preserve"> o plan de Office 365: </w:t>
            </w:r>
            <w:proofErr w:type="spellStart"/>
            <w:r>
              <w:rPr>
                <w:rFonts w:ascii="Calibri" w:eastAsia="Times New Roman" w:hAnsi="Calibri" w:cs="Calibri"/>
                <w:sz w:val="16"/>
                <w:szCs w:val="16"/>
              </w:rPr>
              <w:t>Administrador</w:t>
            </w:r>
            <w:proofErr w:type="spellEnd"/>
            <w:r>
              <w:rPr>
                <w:rFonts w:ascii="Calibri" w:eastAsia="Times New Roman" w:hAnsi="Calibri" w:cs="Calibri"/>
                <w:sz w:val="16"/>
                <w:szCs w:val="16"/>
              </w:rPr>
              <w:t xml:space="preserve"> de </w:t>
            </w:r>
            <w:proofErr w:type="spellStart"/>
            <w:r>
              <w:rPr>
                <w:rFonts w:ascii="Calibri" w:eastAsia="Times New Roman" w:hAnsi="Calibri" w:cs="Calibri"/>
                <w:sz w:val="16"/>
                <w:szCs w:val="16"/>
              </w:rPr>
              <w:t>Cumplimiento</w:t>
            </w:r>
            <w:proofErr w:type="spellEnd"/>
            <w:r>
              <w:rPr>
                <w:rFonts w:ascii="Calibri" w:eastAsia="Times New Roman" w:hAnsi="Calibri" w:cs="Calibri"/>
                <w:sz w:val="16"/>
                <w:szCs w:val="16"/>
              </w:rPr>
              <w:t>,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proofErr w:type="spellStart"/>
            <w:r>
              <w:rPr>
                <w:rFonts w:ascii="Calibri" w:eastAsia="Times New Roman" w:hAnsi="Calibri" w:cs="Calibri"/>
                <w:sz w:val="16"/>
                <w:szCs w:val="16"/>
              </w:rPr>
              <w:t>Caja</w:t>
            </w:r>
            <w:proofErr w:type="spellEnd"/>
            <w:r>
              <w:rPr>
                <w:rFonts w:ascii="Calibri" w:eastAsia="Times New Roman" w:hAnsi="Calibri" w:cs="Calibri"/>
                <w:sz w:val="16"/>
                <w:szCs w:val="16"/>
              </w:rPr>
              <w:t xml:space="preserve"> de </w:t>
            </w:r>
            <w:proofErr w:type="spellStart"/>
            <w:r>
              <w:rPr>
                <w:rFonts w:ascii="Calibri" w:eastAsia="Times New Roman" w:hAnsi="Calibri" w:cs="Calibri"/>
                <w:sz w:val="16"/>
                <w:szCs w:val="16"/>
              </w:rPr>
              <w:t>Seguridad</w:t>
            </w:r>
            <w:proofErr w:type="spellEnd"/>
            <w:r>
              <w:rPr>
                <w:rFonts w:ascii="Calibri" w:eastAsia="Times New Roman" w:hAnsi="Calibri" w:cs="Calibri"/>
                <w:sz w:val="16"/>
                <w:szCs w:val="16"/>
              </w:rPr>
              <w:t xml:space="preserve"> del </w:t>
            </w:r>
            <w:proofErr w:type="spellStart"/>
            <w:r>
              <w:rPr>
                <w:rFonts w:ascii="Calibri" w:eastAsia="Times New Roman" w:hAnsi="Calibri" w:cs="Calibri"/>
                <w:sz w:val="16"/>
                <w:szCs w:val="16"/>
              </w:rPr>
              <w:t>Cliente</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Archivado</w:t>
            </w:r>
            <w:proofErr w:type="spellEnd"/>
            <w:r>
              <w:rPr>
                <w:rFonts w:ascii="Calibri" w:eastAsia="Times New Roman" w:hAnsi="Calibri" w:cs="Calibri"/>
                <w:sz w:val="16"/>
                <w:szCs w:val="16"/>
              </w:rPr>
              <w:t xml:space="preserve"> de Exchange Online, Exchange Online Protection, Exchange Online, Microsoft Bookings, Microsoft Forms, Microsoft MyAnalytics, Microsoft Planner, Microsoft StaffHub, Microsoft Stream, Microsoft Teams (</w:t>
            </w:r>
            <w:proofErr w:type="spellStart"/>
            <w:r>
              <w:rPr>
                <w:rFonts w:ascii="Calibri" w:eastAsia="Times New Roman" w:hAnsi="Calibri" w:cs="Calibri"/>
                <w:sz w:val="16"/>
                <w:szCs w:val="16"/>
              </w:rPr>
              <w:t>incluye</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Reservas</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Listas</w:t>
            </w:r>
            <w:proofErr w:type="spellEnd"/>
            <w:r>
              <w:rPr>
                <w:rFonts w:ascii="Calibri" w:eastAsia="Times New Roman" w:hAnsi="Calibri" w:cs="Calibri"/>
                <w:sz w:val="16"/>
                <w:szCs w:val="16"/>
              </w:rPr>
              <w:t xml:space="preserve"> y </w:t>
            </w:r>
            <w:proofErr w:type="spellStart"/>
            <w:r>
              <w:rPr>
                <w:rFonts w:ascii="Calibri" w:eastAsia="Times New Roman" w:hAnsi="Calibri" w:cs="Calibri"/>
                <w:sz w:val="16"/>
                <w:szCs w:val="16"/>
              </w:rPr>
              <w:t>Turnos</w:t>
            </w:r>
            <w:proofErr w:type="spellEnd"/>
            <w:r>
              <w:rPr>
                <w:rFonts w:ascii="Calibri" w:eastAsia="Times New Roman" w:hAnsi="Calibri" w:cs="Calibri"/>
                <w:sz w:val="16"/>
                <w:szCs w:val="16"/>
              </w:rPr>
              <w:t xml:space="preserve">), Microsoft To-Do, Microsoft Defender para Office 365, Office 365 Video, Office para la Web, OneDrive para la </w:t>
            </w:r>
            <w:proofErr w:type="spellStart"/>
            <w:r>
              <w:rPr>
                <w:rFonts w:ascii="Calibri" w:eastAsia="Times New Roman" w:hAnsi="Calibri" w:cs="Calibri"/>
                <w:sz w:val="16"/>
                <w:szCs w:val="16"/>
              </w:rPr>
              <w:t>Empresa</w:t>
            </w:r>
            <w:proofErr w:type="spellEnd"/>
            <w:r>
              <w:rPr>
                <w:rFonts w:ascii="Calibri" w:eastAsia="Times New Roman" w:hAnsi="Calibri" w:cs="Calibri"/>
                <w:sz w:val="16"/>
                <w:szCs w:val="16"/>
              </w:rPr>
              <w:t xml:space="preserve">, Project, SharePoint Online, Skype </w:t>
            </w:r>
            <w:proofErr w:type="spellStart"/>
            <w:r>
              <w:rPr>
                <w:rFonts w:ascii="Calibri" w:eastAsia="Times New Roman" w:hAnsi="Calibri" w:cs="Calibri"/>
                <w:sz w:val="16"/>
                <w:szCs w:val="16"/>
              </w:rPr>
              <w:t>Empresarial</w:t>
            </w:r>
            <w:proofErr w:type="spellEnd"/>
            <w:r>
              <w:rPr>
                <w:rFonts w:ascii="Calibri" w:eastAsia="Times New Roman" w:hAnsi="Calibri" w:cs="Calibri"/>
                <w:sz w:val="16"/>
                <w:szCs w:val="16"/>
              </w:rPr>
              <w:t xml:space="preserve"> Online, Sway, Whiteboard, Yammer Enterprise y, para Kaizala Pro, </w:t>
            </w:r>
            <w:proofErr w:type="spellStart"/>
            <w:r>
              <w:rPr>
                <w:rFonts w:ascii="Calibri" w:eastAsia="Times New Roman" w:hAnsi="Calibri" w:cs="Calibri"/>
                <w:sz w:val="16"/>
                <w:szCs w:val="16"/>
              </w:rPr>
              <w:t>grupos</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organizativos</w:t>
            </w:r>
            <w:proofErr w:type="spellEnd"/>
            <w:r>
              <w:rPr>
                <w:rFonts w:ascii="Calibri" w:eastAsia="Times New Roman" w:hAnsi="Calibri" w:cs="Calibri"/>
                <w:sz w:val="16"/>
                <w:szCs w:val="16"/>
              </w:rPr>
              <w:t xml:space="preserve"> del </w:t>
            </w:r>
            <w:proofErr w:type="spellStart"/>
            <w:r>
              <w:rPr>
                <w:rFonts w:ascii="Calibri" w:eastAsia="Times New Roman" w:hAnsi="Calibri" w:cs="Calibri"/>
                <w:sz w:val="16"/>
                <w:szCs w:val="16"/>
              </w:rPr>
              <w:t>Cliente</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administrados</w:t>
            </w:r>
            <w:proofErr w:type="spellEnd"/>
            <w:r>
              <w:rPr>
                <w:rFonts w:ascii="Calibri" w:eastAsia="Times New Roman" w:hAnsi="Calibri" w:cs="Calibri"/>
                <w:sz w:val="16"/>
                <w:szCs w:val="16"/>
              </w:rPr>
              <w:t xml:space="preserve"> a </w:t>
            </w:r>
            <w:proofErr w:type="spellStart"/>
            <w:r>
              <w:rPr>
                <w:rFonts w:ascii="Calibri" w:eastAsia="Times New Roman" w:hAnsi="Calibri" w:cs="Calibri"/>
                <w:sz w:val="16"/>
                <w:szCs w:val="16"/>
              </w:rPr>
              <w:t>través</w:t>
            </w:r>
            <w:proofErr w:type="spellEnd"/>
            <w:r>
              <w:rPr>
                <w:rFonts w:ascii="Calibri" w:eastAsia="Times New Roman" w:hAnsi="Calibri" w:cs="Calibri"/>
                <w:sz w:val="16"/>
                <w:szCs w:val="16"/>
              </w:rPr>
              <w:t xml:space="preserve"> del portal de </w:t>
            </w:r>
            <w:proofErr w:type="spellStart"/>
            <w:r>
              <w:rPr>
                <w:rFonts w:ascii="Calibri" w:eastAsia="Times New Roman" w:hAnsi="Calibri" w:cs="Calibri"/>
                <w:sz w:val="16"/>
                <w:szCs w:val="16"/>
              </w:rPr>
              <w:t>administración</w:t>
            </w:r>
            <w:proofErr w:type="spellEnd"/>
            <w:r>
              <w:rPr>
                <w:rFonts w:ascii="Calibri" w:eastAsia="Times New Roman" w:hAnsi="Calibri" w:cs="Calibri"/>
                <w:sz w:val="16"/>
                <w:szCs w:val="16"/>
              </w:rPr>
              <w:t xml:space="preserve"> y chats entre dos </w:t>
            </w:r>
            <w:proofErr w:type="spellStart"/>
            <w:r>
              <w:rPr>
                <w:rFonts w:ascii="Calibri" w:eastAsia="Times New Roman" w:hAnsi="Calibri" w:cs="Calibri"/>
                <w:sz w:val="16"/>
                <w:szCs w:val="16"/>
              </w:rPr>
              <w:t>miembros</w:t>
            </w:r>
            <w:proofErr w:type="spellEnd"/>
            <w:r>
              <w:rPr>
                <w:rFonts w:ascii="Calibri" w:eastAsia="Times New Roman" w:hAnsi="Calibri" w:cs="Calibri"/>
                <w:sz w:val="16"/>
                <w:szCs w:val="16"/>
              </w:rPr>
              <w:t xml:space="preserve"> de la </w:t>
            </w:r>
            <w:proofErr w:type="spellStart"/>
            <w:r>
              <w:rPr>
                <w:rFonts w:ascii="Calibri" w:eastAsia="Times New Roman" w:hAnsi="Calibri" w:cs="Calibri"/>
                <w:sz w:val="16"/>
                <w:szCs w:val="16"/>
              </w:rPr>
              <w:t>organización</w:t>
            </w:r>
            <w:proofErr w:type="spellEnd"/>
            <w:r>
              <w:rPr>
                <w:rFonts w:ascii="Calibri" w:eastAsia="Times New Roman" w:hAnsi="Calibri" w:cs="Calibri"/>
                <w:sz w:val="16"/>
                <w:szCs w:val="16"/>
              </w:rPr>
              <w:t xml:space="preserve"> del </w:t>
            </w:r>
            <w:proofErr w:type="spellStart"/>
            <w:r>
              <w:rPr>
                <w:rFonts w:ascii="Calibri" w:eastAsia="Times New Roman" w:hAnsi="Calibri" w:cs="Calibri"/>
                <w:sz w:val="16"/>
                <w:szCs w:val="16"/>
              </w:rPr>
              <w:t>Cliente</w:t>
            </w:r>
            <w:proofErr w:type="spellEnd"/>
            <w:r>
              <w:rPr>
                <w:rFonts w:ascii="Calibri" w:eastAsia="Times New Roman" w:hAnsi="Calibri" w:cs="Calibri"/>
                <w:sz w:val="16"/>
                <w:szCs w:val="16"/>
              </w:rPr>
              <w:t xml:space="preserve">. </w:t>
            </w:r>
            <w:r w:rsidRPr="00A95387">
              <w:rPr>
                <w:rFonts w:ascii="Calibri" w:eastAsia="Times New Roman" w:hAnsi="Calibri" w:cs="Calibri"/>
                <w:sz w:val="16"/>
                <w:szCs w:val="16"/>
                <w:lang w:val="es-ES"/>
              </w:rPr>
              <w:t>Los Servicios de Office 365 no incluyen Aplicaciones de Microsoft 365 para la empresa, ninguna parte de los Servicios de RTC que operan fuera del control de Microsoft, ningún software de cliente ni otro servicio de marca independiente disponible con un plan o conjunto de aplicaciones de marca Office 365, tales como Bing o un servicio catalogado “para Office 365”. </w:t>
            </w:r>
          </w:p>
        </w:tc>
      </w:tr>
      <w:tr w:rsidR="000B6D7E" w14:paraId="21A13EB7" w14:textId="77777777" w:rsidTr="00A10BE5">
        <w:tc>
          <w:tcPr>
            <w:tcW w:w="2610" w:type="dxa"/>
            <w:vAlign w:val="center"/>
          </w:tcPr>
          <w:p w14:paraId="3708D254" w14:textId="100678EB" w:rsidR="000B6D7E" w:rsidRPr="00231971" w:rsidRDefault="000B6D7E" w:rsidP="000B6D7E">
            <w:pPr>
              <w:pStyle w:val="ProductList-Body"/>
              <w:spacing w:line="190" w:lineRule="exact"/>
              <w:rPr>
                <w:sz w:val="16"/>
                <w:szCs w:val="16"/>
              </w:rPr>
            </w:pPr>
            <w:r>
              <w:rPr>
                <w:sz w:val="16"/>
                <w:szCs w:val="16"/>
              </w:rPr>
              <w:t>Microsoft Azure Core Services</w:t>
            </w:r>
          </w:p>
        </w:tc>
        <w:tc>
          <w:tcPr>
            <w:tcW w:w="8190" w:type="dxa"/>
          </w:tcPr>
          <w:p w14:paraId="6879BF00" w14:textId="7C4E0CE1" w:rsidR="000B6D7E" w:rsidRPr="001E7CB1" w:rsidRDefault="000B6D7E" w:rsidP="000B6D7E">
            <w:pPr>
              <w:pStyle w:val="ProductList-Body"/>
              <w:spacing w:line="190" w:lineRule="exact"/>
              <w:rPr>
                <w:spacing w:val="-2"/>
                <w:sz w:val="16"/>
                <w:szCs w:val="16"/>
              </w:rPr>
            </w:pPr>
            <w:r>
              <w:rPr>
                <w:sz w:val="16"/>
                <w:szCs w:val="16"/>
              </w:rPr>
              <w:t>API Management, App Service (API Apps, Logic Apps, Mobile Apps, Web Apps), Application Gateway, Application Insights, Automation, Azure Active Directory (</w:t>
            </w:r>
            <w:proofErr w:type="spellStart"/>
            <w:r>
              <w:rPr>
                <w:sz w:val="16"/>
                <w:szCs w:val="16"/>
              </w:rPr>
              <w:t>incluido</w:t>
            </w:r>
            <w:proofErr w:type="spellEnd"/>
            <w:r>
              <w:rPr>
                <w:sz w:val="16"/>
                <w:szCs w:val="16"/>
              </w:rPr>
              <w:t xml:space="preserve"> Multi-Factor Authentication), Azure API for FHIR, Azure Cache for Redis, Azure Container Registry (ACR), Azure Container Service, Azure Cosmos DB (</w:t>
            </w:r>
            <w:proofErr w:type="spellStart"/>
            <w:r>
              <w:rPr>
                <w:sz w:val="16"/>
                <w:szCs w:val="16"/>
              </w:rPr>
              <w:t>anteriormente</w:t>
            </w:r>
            <w:proofErr w:type="spellEnd"/>
            <w:r>
              <w:rPr>
                <w:sz w:val="16"/>
                <w:szCs w:val="16"/>
              </w:rPr>
              <w:t xml:space="preserve"> </w:t>
            </w:r>
            <w:proofErr w:type="spellStart"/>
            <w:r>
              <w:rPr>
                <w:sz w:val="16"/>
                <w:szCs w:val="16"/>
              </w:rPr>
              <w:t>DocumentDB</w:t>
            </w:r>
            <w:proofErr w:type="spellEnd"/>
            <w:r>
              <w:rPr>
                <w:sz w:val="16"/>
                <w:szCs w:val="16"/>
              </w:rPr>
              <w:t>), Azure Database for MySQL, Azure Database for PostgreSQL, Azure Databricks, Azure DevOps Services, Azure DevTest Labs, Azure DNS, Azure Information Protection (</w:t>
            </w:r>
            <w:proofErr w:type="spellStart"/>
            <w:r>
              <w:rPr>
                <w:sz w:val="16"/>
                <w:szCs w:val="16"/>
              </w:rPr>
              <w:t>incluido</w:t>
            </w:r>
            <w:proofErr w:type="spellEnd"/>
            <w:r>
              <w:rPr>
                <w:sz w:val="16"/>
                <w:szCs w:val="16"/>
              </w:rPr>
              <w:t xml:space="preser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w:t>
            </w:r>
            <w:proofErr w:type="spellStart"/>
            <w:r>
              <w:rPr>
                <w:sz w:val="16"/>
                <w:szCs w:val="16"/>
              </w:rPr>
              <w:t>anteriormente</w:t>
            </w:r>
            <w:proofErr w:type="spellEnd"/>
            <w:r>
              <w:rPr>
                <w:sz w:val="16"/>
                <w:szCs w:val="16"/>
              </w:rPr>
              <w:t xml:space="preserve"> Operational Insights), Azure Machine Learning Studio, Media Services, Microsoft Azure Portal, Notification Hubs, Power BI Embedded, </w:t>
            </w:r>
            <w:proofErr w:type="spellStart"/>
            <w:r>
              <w:rPr>
                <w:sz w:val="16"/>
                <w:szCs w:val="16"/>
              </w:rPr>
              <w:t>QnA</w:t>
            </w:r>
            <w:proofErr w:type="spellEnd"/>
            <w:r>
              <w:rPr>
                <w:sz w:val="16"/>
                <w:szCs w:val="16"/>
              </w:rPr>
              <w:t xml:space="preserve"> Maker, Scheduler, Security Center, Service Bus, Service Fabric, </w:t>
            </w:r>
            <w:proofErr w:type="spellStart"/>
            <w:r>
              <w:rPr>
                <w:sz w:val="16"/>
                <w:szCs w:val="16"/>
              </w:rPr>
              <w:t>SignalR</w:t>
            </w:r>
            <w:proofErr w:type="spellEnd"/>
            <w:r>
              <w:rPr>
                <w:sz w:val="16"/>
                <w:szCs w:val="16"/>
              </w:rPr>
              <w:t xml:space="preserve"> Service, Site Recovery, SQL Data Warehouse, SQL Database, SQL Managed Instance, SQL Server Stretch Database, Storage, StorSimple, Stream Analytics, Synapse Analytics, Text Analytics, Traffic Manager, Video Indexer, Virtual Machines, Virtual Machine Scale Sets, Virtual Network y VPN Gateway </w:t>
            </w:r>
          </w:p>
        </w:tc>
      </w:tr>
      <w:tr w:rsidR="00A10BE5" w:rsidRPr="0082270D" w14:paraId="018438DF" w14:textId="77777777" w:rsidTr="00A10BE5">
        <w:tc>
          <w:tcPr>
            <w:tcW w:w="2610" w:type="dxa"/>
            <w:vAlign w:val="center"/>
          </w:tcPr>
          <w:p w14:paraId="41EFB28B" w14:textId="77777777" w:rsidR="00A10BE5" w:rsidRPr="00231971" w:rsidRDefault="00A10BE5" w:rsidP="00A10BE5">
            <w:pPr>
              <w:pStyle w:val="ProductList-Body"/>
              <w:spacing w:line="190" w:lineRule="exact"/>
              <w:rPr>
                <w:sz w:val="16"/>
                <w:szCs w:val="16"/>
              </w:rPr>
            </w:pPr>
            <w:r>
              <w:rPr>
                <w:sz w:val="16"/>
                <w:szCs w:val="16"/>
              </w:rPr>
              <w:t>Microsoft Cloud App Security</w:t>
            </w:r>
          </w:p>
        </w:tc>
        <w:tc>
          <w:tcPr>
            <w:tcW w:w="8190" w:type="dxa"/>
          </w:tcPr>
          <w:p w14:paraId="23A163F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Cloud App Security.</w:t>
            </w:r>
          </w:p>
        </w:tc>
      </w:tr>
      <w:tr w:rsidR="00A10BE5" w:rsidRPr="0082270D" w14:paraId="6ABA7891" w14:textId="77777777" w:rsidTr="00A10BE5">
        <w:tc>
          <w:tcPr>
            <w:tcW w:w="2610" w:type="dxa"/>
            <w:vAlign w:val="center"/>
          </w:tcPr>
          <w:p w14:paraId="4886837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Online de Microsoft Intune</w:t>
            </w:r>
          </w:p>
        </w:tc>
        <w:tc>
          <w:tcPr>
            <w:tcW w:w="8190" w:type="dxa"/>
          </w:tcPr>
          <w:p w14:paraId="6B6DB4B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2422CD" w:rsidRPr="0082270D" w14:paraId="5ACF0274" w14:textId="77777777" w:rsidTr="00A10BE5">
        <w:tc>
          <w:tcPr>
            <w:tcW w:w="2610" w:type="dxa"/>
            <w:vAlign w:val="center"/>
          </w:tcPr>
          <w:p w14:paraId="0EB03369" w14:textId="74BC3161" w:rsidR="002422CD" w:rsidRPr="00231971" w:rsidRDefault="002422CD" w:rsidP="002422CD">
            <w:pPr>
              <w:pStyle w:val="ProductList-Body"/>
              <w:spacing w:line="190" w:lineRule="exact"/>
              <w:rPr>
                <w:sz w:val="16"/>
                <w:szCs w:val="16"/>
              </w:rPr>
            </w:pPr>
            <w:r w:rsidRPr="00100D62">
              <w:rPr>
                <w:sz w:val="16"/>
                <w:szCs w:val="16"/>
                <w:lang w:val="es-ES"/>
              </w:rPr>
              <w:t xml:space="preserve">Microsoft </w:t>
            </w:r>
            <w:proofErr w:type="spellStart"/>
            <w:r w:rsidRPr="00100D62">
              <w:rPr>
                <w:sz w:val="16"/>
                <w:szCs w:val="16"/>
                <w:lang w:val="es-ES"/>
              </w:rPr>
              <w:t>Power</w:t>
            </w:r>
            <w:proofErr w:type="spellEnd"/>
            <w:r w:rsidRPr="00100D62">
              <w:rPr>
                <w:sz w:val="16"/>
                <w:szCs w:val="16"/>
                <w:lang w:val="es-ES"/>
              </w:rPr>
              <w:t xml:space="preserve"> </w:t>
            </w:r>
            <w:proofErr w:type="spellStart"/>
            <w:r w:rsidRPr="00100D62">
              <w:rPr>
                <w:sz w:val="16"/>
                <w:szCs w:val="16"/>
                <w:lang w:val="es-ES"/>
              </w:rPr>
              <w:t>Platform</w:t>
            </w:r>
            <w:proofErr w:type="spellEnd"/>
            <w:r w:rsidRPr="00100D62">
              <w:rPr>
                <w:sz w:val="16"/>
                <w:szCs w:val="16"/>
                <w:lang w:val="es-ES"/>
              </w:rPr>
              <w:t xml:space="preserve"> Core Services</w:t>
            </w:r>
          </w:p>
        </w:tc>
        <w:tc>
          <w:tcPr>
            <w:tcW w:w="8190" w:type="dxa"/>
          </w:tcPr>
          <w:p w14:paraId="18B109BB" w14:textId="2F0E19B3" w:rsidR="002422CD" w:rsidRPr="0082270D" w:rsidRDefault="002422CD" w:rsidP="002422CD">
            <w:pPr>
              <w:pStyle w:val="ProductList-Body"/>
              <w:spacing w:line="190" w:lineRule="exact"/>
              <w:rPr>
                <w:sz w:val="16"/>
                <w:szCs w:val="16"/>
                <w:lang w:val="es-ES"/>
              </w:rPr>
            </w:pPr>
            <w:r w:rsidRPr="00100D62">
              <w:rPr>
                <w:sz w:val="16"/>
                <w:szCs w:val="16"/>
                <w:lang w:val="es-ES"/>
              </w:rPr>
              <w:t xml:space="preserve">Los siguientes servicios, cada uno como un servicio independiente o incluidos en un conjunto de aplicaciones o plan de Office 365 o Microsoft Dynamics 365: Microsoft </w:t>
            </w:r>
            <w:proofErr w:type="spellStart"/>
            <w:r w:rsidRPr="00100D62">
              <w:rPr>
                <w:sz w:val="16"/>
                <w:szCs w:val="16"/>
                <w:lang w:val="es-ES"/>
              </w:rPr>
              <w:t>Power</w:t>
            </w:r>
            <w:proofErr w:type="spellEnd"/>
            <w:r w:rsidRPr="00100D62">
              <w:rPr>
                <w:sz w:val="16"/>
                <w:szCs w:val="16"/>
                <w:lang w:val="es-ES"/>
              </w:rPr>
              <w:t xml:space="preserve"> BI, Microsoft </w:t>
            </w:r>
            <w:proofErr w:type="spellStart"/>
            <w:r w:rsidRPr="00100D62">
              <w:rPr>
                <w:sz w:val="16"/>
                <w:szCs w:val="16"/>
                <w:lang w:val="es-ES"/>
              </w:rPr>
              <w:t>Power</w:t>
            </w:r>
            <w:proofErr w:type="spellEnd"/>
            <w:r w:rsidRPr="00100D62">
              <w:rPr>
                <w:sz w:val="16"/>
                <w:szCs w:val="16"/>
                <w:lang w:val="es-ES"/>
              </w:rPr>
              <w:t xml:space="preserve"> Apps, Microsoft </w:t>
            </w:r>
            <w:proofErr w:type="spellStart"/>
            <w:r w:rsidRPr="00100D62">
              <w:rPr>
                <w:sz w:val="16"/>
                <w:szCs w:val="16"/>
                <w:lang w:val="es-ES"/>
              </w:rPr>
              <w:t>Power</w:t>
            </w:r>
            <w:proofErr w:type="spellEnd"/>
            <w:r w:rsidRPr="00100D62">
              <w:rPr>
                <w:sz w:val="16"/>
                <w:szCs w:val="16"/>
                <w:lang w:val="es-ES"/>
              </w:rPr>
              <w:t xml:space="preserve"> </w:t>
            </w:r>
            <w:proofErr w:type="spellStart"/>
            <w:r w:rsidRPr="00100D62">
              <w:rPr>
                <w:sz w:val="16"/>
                <w:szCs w:val="16"/>
                <w:lang w:val="es-ES"/>
              </w:rPr>
              <w:t>Automate</w:t>
            </w:r>
            <w:proofErr w:type="spellEnd"/>
            <w:r w:rsidRPr="00100D62">
              <w:rPr>
                <w:sz w:val="16"/>
                <w:szCs w:val="16"/>
                <w:lang w:val="es-ES"/>
              </w:rPr>
              <w:t xml:space="preserve"> y Agentes Virtuales de Microsoft. Microsoft </w:t>
            </w:r>
            <w:proofErr w:type="spellStart"/>
            <w:r w:rsidRPr="00100D62">
              <w:rPr>
                <w:sz w:val="16"/>
                <w:szCs w:val="16"/>
                <w:lang w:val="es-ES"/>
              </w:rPr>
              <w:t>Power</w:t>
            </w:r>
            <w:proofErr w:type="spellEnd"/>
            <w:r w:rsidRPr="00100D62">
              <w:rPr>
                <w:sz w:val="16"/>
                <w:szCs w:val="16"/>
                <w:lang w:val="es-ES"/>
              </w:rPr>
              <w:t xml:space="preserve"> </w:t>
            </w:r>
            <w:proofErr w:type="spellStart"/>
            <w:r w:rsidRPr="00100D62">
              <w:rPr>
                <w:sz w:val="16"/>
                <w:szCs w:val="16"/>
                <w:lang w:val="es-ES"/>
              </w:rPr>
              <w:t>Platform</w:t>
            </w:r>
            <w:proofErr w:type="spellEnd"/>
            <w:r w:rsidRPr="00100D62">
              <w:rPr>
                <w:sz w:val="16"/>
                <w:szCs w:val="16"/>
                <w:lang w:val="es-ES"/>
              </w:rPr>
              <w:t xml:space="preserve"> Core Services no incluye ningún software cliente, incluidos, pero sin limitarse a, el Servidor de Informes de </w:t>
            </w:r>
            <w:proofErr w:type="spellStart"/>
            <w:r w:rsidRPr="00100D62">
              <w:rPr>
                <w:sz w:val="16"/>
                <w:szCs w:val="16"/>
                <w:lang w:val="es-ES"/>
              </w:rPr>
              <w:t>Power</w:t>
            </w:r>
            <w:proofErr w:type="spellEnd"/>
            <w:r w:rsidRPr="00100D62">
              <w:rPr>
                <w:sz w:val="16"/>
                <w:szCs w:val="16"/>
                <w:lang w:val="es-ES"/>
              </w:rPr>
              <w:t xml:space="preserve"> BI, las aplicaciones móviles de </w:t>
            </w:r>
            <w:proofErr w:type="spellStart"/>
            <w:r w:rsidRPr="00100D62">
              <w:rPr>
                <w:sz w:val="16"/>
                <w:szCs w:val="16"/>
                <w:lang w:val="es-ES"/>
              </w:rPr>
              <w:t>Power</w:t>
            </w:r>
            <w:proofErr w:type="spellEnd"/>
            <w:r w:rsidRPr="00100D62">
              <w:rPr>
                <w:sz w:val="16"/>
                <w:szCs w:val="16"/>
                <w:lang w:val="es-ES"/>
              </w:rPr>
              <w:t xml:space="preserve"> BI, PowerApps o Microsoft </w:t>
            </w:r>
            <w:proofErr w:type="spellStart"/>
            <w:r w:rsidRPr="00100D62">
              <w:rPr>
                <w:sz w:val="16"/>
                <w:szCs w:val="16"/>
                <w:lang w:val="es-ES"/>
              </w:rPr>
              <w:t>Power</w:t>
            </w:r>
            <w:proofErr w:type="spellEnd"/>
            <w:r w:rsidRPr="00100D62">
              <w:rPr>
                <w:sz w:val="16"/>
                <w:szCs w:val="16"/>
                <w:lang w:val="es-ES"/>
              </w:rPr>
              <w:t xml:space="preserve"> </w:t>
            </w:r>
            <w:proofErr w:type="spellStart"/>
            <w:r w:rsidRPr="00100D62">
              <w:rPr>
                <w:sz w:val="16"/>
                <w:szCs w:val="16"/>
                <w:lang w:val="es-ES"/>
              </w:rPr>
              <w:t>Automate</w:t>
            </w:r>
            <w:proofErr w:type="spellEnd"/>
            <w:r w:rsidRPr="00100D62">
              <w:rPr>
                <w:sz w:val="16"/>
                <w:szCs w:val="16"/>
                <w:lang w:val="es-ES"/>
              </w:rPr>
              <w:t xml:space="preserve">, </w:t>
            </w:r>
            <w:proofErr w:type="spellStart"/>
            <w:r w:rsidRPr="00100D62">
              <w:rPr>
                <w:sz w:val="16"/>
                <w:szCs w:val="16"/>
                <w:lang w:val="es-ES"/>
              </w:rPr>
              <w:t>Power</w:t>
            </w:r>
            <w:proofErr w:type="spellEnd"/>
            <w:r w:rsidRPr="00100D62">
              <w:rPr>
                <w:sz w:val="16"/>
                <w:szCs w:val="16"/>
                <w:lang w:val="es-ES"/>
              </w:rPr>
              <w:t xml:space="preserve"> BI Desktop o PowerApps Studio.</w:t>
            </w:r>
          </w:p>
        </w:tc>
      </w:tr>
      <w:tr w:rsidR="000B6D7E" w:rsidRPr="0082270D" w14:paraId="219E269A" w14:textId="77777777" w:rsidTr="00A10BE5">
        <w:tc>
          <w:tcPr>
            <w:tcW w:w="2610" w:type="dxa"/>
            <w:vAlign w:val="center"/>
          </w:tcPr>
          <w:p w14:paraId="529E0CD5" w14:textId="5DCD0138" w:rsidR="000B6D7E" w:rsidRPr="0082270D" w:rsidRDefault="000B6D7E" w:rsidP="000B6D7E">
            <w:pPr>
              <w:pStyle w:val="ProductList-Body"/>
              <w:spacing w:line="190" w:lineRule="exact"/>
              <w:rPr>
                <w:sz w:val="16"/>
                <w:szCs w:val="16"/>
                <w:lang w:val="es-ES"/>
              </w:rPr>
            </w:pPr>
            <w:r w:rsidRPr="00A95387">
              <w:rPr>
                <w:sz w:val="16"/>
                <w:szCs w:val="16"/>
                <w:lang w:val="es-ES"/>
              </w:rPr>
              <w:lastRenderedPageBreak/>
              <w:t>Servicios de Microsoft Defender para punto de conexión</w:t>
            </w:r>
          </w:p>
        </w:tc>
        <w:tc>
          <w:tcPr>
            <w:tcW w:w="8190" w:type="dxa"/>
          </w:tcPr>
          <w:p w14:paraId="145F286A" w14:textId="59F111E1" w:rsidR="000B6D7E" w:rsidRPr="0082270D" w:rsidRDefault="000B6D7E" w:rsidP="000B6D7E">
            <w:pPr>
              <w:pStyle w:val="ProductList-Body"/>
              <w:spacing w:line="190" w:lineRule="exact"/>
              <w:rPr>
                <w:sz w:val="16"/>
                <w:szCs w:val="16"/>
                <w:lang w:val="es-ES"/>
              </w:rPr>
            </w:pPr>
            <w:r w:rsidRPr="00A95387">
              <w:rPr>
                <w:sz w:val="16"/>
                <w:szCs w:val="16"/>
                <w:lang w:val="es-ES"/>
              </w:rPr>
              <w:t>La parte del servicio de nube de Microsoft Defender para punto de conexión.</w:t>
            </w:r>
          </w:p>
        </w:tc>
      </w:tr>
      <w:tr w:rsidR="000B6D7E" w:rsidRPr="0082270D" w14:paraId="17ECE00B" w14:textId="77777777" w:rsidTr="00A10BE5">
        <w:tc>
          <w:tcPr>
            <w:tcW w:w="2610" w:type="dxa"/>
            <w:vAlign w:val="center"/>
          </w:tcPr>
          <w:p w14:paraId="0C431A09" w14:textId="2E4CA413" w:rsidR="000B6D7E" w:rsidRPr="0082270D" w:rsidRDefault="000B6D7E" w:rsidP="000B6D7E">
            <w:pPr>
              <w:pStyle w:val="ProductList-Body"/>
              <w:spacing w:line="190" w:lineRule="exact"/>
              <w:rPr>
                <w:sz w:val="16"/>
                <w:szCs w:val="16"/>
                <w:lang w:val="es-ES"/>
              </w:rPr>
            </w:pPr>
            <w:r>
              <w:rPr>
                <w:sz w:val="16"/>
                <w:szCs w:val="16"/>
              </w:rPr>
              <w:t>Microsoft 365 Defender</w:t>
            </w:r>
          </w:p>
        </w:tc>
        <w:tc>
          <w:tcPr>
            <w:tcW w:w="8190" w:type="dxa"/>
          </w:tcPr>
          <w:p w14:paraId="054A8C16" w14:textId="0B5C68CF" w:rsidR="000B6D7E" w:rsidRPr="0082270D" w:rsidRDefault="000B6D7E" w:rsidP="000B6D7E">
            <w:pPr>
              <w:pStyle w:val="ProductList-Body"/>
              <w:spacing w:line="190" w:lineRule="exact"/>
              <w:rPr>
                <w:sz w:val="16"/>
                <w:szCs w:val="16"/>
                <w:lang w:val="es-ES"/>
              </w:rPr>
            </w:pPr>
            <w:r w:rsidRPr="00A95387">
              <w:rPr>
                <w:sz w:val="16"/>
                <w:szCs w:val="16"/>
                <w:lang w:val="es-ES"/>
              </w:rPr>
              <w:t>La parte del servicio de nube de Microsoft 365 Defender.</w:t>
            </w:r>
          </w:p>
        </w:tc>
      </w:tr>
    </w:tbl>
    <w:p w14:paraId="4B3BAF59" w14:textId="77777777" w:rsidR="00A10BE5" w:rsidRPr="0082270D" w:rsidRDefault="00A10BE5" w:rsidP="00A10BE5">
      <w:pPr>
        <w:pStyle w:val="ProductList-Body"/>
        <w:rPr>
          <w:lang w:val="es-ES"/>
        </w:rPr>
      </w:pPr>
    </w:p>
    <w:p w14:paraId="4BC2B529" w14:textId="77777777" w:rsidR="00A10BE5" w:rsidRPr="0082270D" w:rsidRDefault="00A10BE5" w:rsidP="00AA14CC">
      <w:pPr>
        <w:pStyle w:val="ProductList-ClauseHeading"/>
        <w:keepNext w:val="0"/>
        <w:spacing w:line="215" w:lineRule="exact"/>
        <w:rPr>
          <w:rFonts w:cstheme="minorHAnsi"/>
          <w:szCs w:val="18"/>
          <w:lang w:val="es-ES"/>
        </w:rPr>
      </w:pPr>
      <w:r w:rsidRPr="0082270D">
        <w:rPr>
          <w:rFonts w:cstheme="minorHAnsi"/>
          <w:szCs w:val="18"/>
          <w:lang w:val="es-ES"/>
        </w:rPr>
        <w:t>Prácticas y Políticas de Seguridad para los Servicios Online Principales.</w:t>
      </w:r>
    </w:p>
    <w:p w14:paraId="07ACB8D8" w14:textId="77777777" w:rsidR="00A10BE5" w:rsidRPr="0082270D" w:rsidRDefault="00A10BE5" w:rsidP="00A10BE5">
      <w:pPr>
        <w:pStyle w:val="ProductList-Body"/>
        <w:spacing w:line="215" w:lineRule="exact"/>
        <w:rPr>
          <w:lang w:val="es-ES"/>
        </w:rPr>
      </w:pPr>
      <w:r w:rsidRPr="0082270D">
        <w:rPr>
          <w:lang w:val="es-ES"/>
        </w:rPr>
        <w:t xml:space="preserve">Además de las prácticas y políticas de seguridad para los Servicios Online del DPA, cada Servicio Online Principal también cumple con los estándares y marcos de control que se muestran en la siguiente tabla e implementa y mantiene las medidas de seguridad establecidas en el </w:t>
      </w:r>
      <w:hyperlink w:anchor="AppendixB_SecurityMeasures" w:tooltip="Apéndice B" w:history="1">
        <w:r w:rsidRPr="0082270D">
          <w:rPr>
            <w:lang w:val="es-ES"/>
          </w:rPr>
          <w:t>Apéndice A</w:t>
        </w:r>
      </w:hyperlink>
      <w:r w:rsidRPr="0082270D">
        <w:rPr>
          <w:lang w:val="es-ES"/>
        </w:rPr>
        <w:t xml:space="preserve"> del DPA para la protección de los Datos del Cliente.</w:t>
      </w:r>
    </w:p>
    <w:p w14:paraId="083BECDF" w14:textId="77777777" w:rsidR="00A10BE5" w:rsidRPr="0082270D" w:rsidRDefault="00A10BE5" w:rsidP="00A10BE5">
      <w:pPr>
        <w:pStyle w:val="ProductList-Body"/>
        <w:ind w:left="158"/>
        <w:rPr>
          <w:lang w:val="es-ES"/>
        </w:rPr>
      </w:pPr>
    </w:p>
    <w:tbl>
      <w:tblPr>
        <w:tblStyle w:val="TableGrid"/>
        <w:tblW w:w="10843" w:type="dxa"/>
        <w:jc w:val="center"/>
        <w:tblLayout w:type="fixed"/>
        <w:tblLook w:val="04A0" w:firstRow="1" w:lastRow="0" w:firstColumn="1" w:lastColumn="0" w:noHBand="0" w:noVBand="1"/>
      </w:tblPr>
      <w:tblGrid>
        <w:gridCol w:w="5417"/>
        <w:gridCol w:w="2647"/>
        <w:gridCol w:w="2779"/>
      </w:tblGrid>
      <w:tr w:rsidR="00A10BE5" w:rsidRPr="00C62FB6" w14:paraId="5E1F7AA8" w14:textId="77777777" w:rsidTr="00A10BE5">
        <w:trPr>
          <w:trHeight w:val="184"/>
          <w:tblHeader/>
          <w:jc w:val="center"/>
        </w:trPr>
        <w:tc>
          <w:tcPr>
            <w:tcW w:w="5417" w:type="dxa"/>
            <w:shd w:val="clear" w:color="auto" w:fill="0072C6"/>
            <w:vAlign w:val="center"/>
          </w:tcPr>
          <w:p w14:paraId="7DFAD58A" w14:textId="77777777" w:rsidR="00A10BE5" w:rsidRPr="00231971" w:rsidRDefault="00A10BE5" w:rsidP="00A10BE5">
            <w:pPr>
              <w:pStyle w:val="ProductList-Body"/>
              <w:rPr>
                <w:color w:val="FFFFFF" w:themeColor="background1"/>
                <w:sz w:val="16"/>
                <w:szCs w:val="16"/>
              </w:rPr>
            </w:pPr>
            <w:proofErr w:type="spellStart"/>
            <w:r>
              <w:rPr>
                <w:color w:val="FFFFFF" w:themeColor="background1"/>
                <w:sz w:val="16"/>
                <w:szCs w:val="16"/>
              </w:rPr>
              <w:t>Servicios</w:t>
            </w:r>
            <w:proofErr w:type="spellEnd"/>
            <w:r>
              <w:rPr>
                <w:color w:val="FFFFFF" w:themeColor="background1"/>
                <w:sz w:val="16"/>
                <w:szCs w:val="16"/>
              </w:rPr>
              <w:t xml:space="preserve"> Online</w:t>
            </w:r>
          </w:p>
        </w:tc>
        <w:tc>
          <w:tcPr>
            <w:tcW w:w="2647" w:type="dxa"/>
            <w:shd w:val="clear" w:color="auto" w:fill="0072C6"/>
            <w:vAlign w:val="center"/>
          </w:tcPr>
          <w:p w14:paraId="1ADF079F"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 xml:space="preserve">SSAE 18 SOC 1 </w:t>
            </w:r>
            <w:proofErr w:type="spellStart"/>
            <w:r>
              <w:rPr>
                <w:color w:val="FFFFFF" w:themeColor="background1"/>
                <w:sz w:val="16"/>
                <w:szCs w:val="16"/>
              </w:rPr>
              <w:t>tipo</w:t>
            </w:r>
            <w:proofErr w:type="spellEnd"/>
            <w:r>
              <w:rPr>
                <w:color w:val="FFFFFF" w:themeColor="background1"/>
                <w:sz w:val="16"/>
                <w:szCs w:val="16"/>
              </w:rPr>
              <w:t xml:space="preserve"> II</w:t>
            </w:r>
          </w:p>
        </w:tc>
        <w:tc>
          <w:tcPr>
            <w:tcW w:w="2779" w:type="dxa"/>
            <w:shd w:val="clear" w:color="auto" w:fill="0072C6"/>
            <w:vAlign w:val="center"/>
          </w:tcPr>
          <w:p w14:paraId="7934153B"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 xml:space="preserve">SSAE 18 SOC 2 </w:t>
            </w:r>
            <w:proofErr w:type="spellStart"/>
            <w:r>
              <w:rPr>
                <w:color w:val="FFFFFF" w:themeColor="background1"/>
                <w:sz w:val="16"/>
                <w:szCs w:val="16"/>
              </w:rPr>
              <w:t>tipo</w:t>
            </w:r>
            <w:proofErr w:type="spellEnd"/>
            <w:r>
              <w:rPr>
                <w:color w:val="FFFFFF" w:themeColor="background1"/>
                <w:sz w:val="16"/>
                <w:szCs w:val="16"/>
              </w:rPr>
              <w:t xml:space="preserve"> II</w:t>
            </w:r>
          </w:p>
        </w:tc>
      </w:tr>
      <w:tr w:rsidR="00A10BE5" w:rsidRPr="00C62FB6" w14:paraId="090477E3" w14:textId="77777777" w:rsidTr="00A10BE5">
        <w:trPr>
          <w:trHeight w:val="272"/>
          <w:jc w:val="center"/>
        </w:trPr>
        <w:tc>
          <w:tcPr>
            <w:tcW w:w="5417" w:type="dxa"/>
            <w:vAlign w:val="center"/>
          </w:tcPr>
          <w:p w14:paraId="78B1738B" w14:textId="77777777" w:rsidR="00A10BE5" w:rsidRPr="00231971" w:rsidRDefault="00A10BE5" w:rsidP="00A10BE5">
            <w:pPr>
              <w:pStyle w:val="ProductList-Body"/>
              <w:rPr>
                <w:sz w:val="16"/>
                <w:szCs w:val="16"/>
              </w:rPr>
            </w:pPr>
            <w:proofErr w:type="spellStart"/>
            <w:r>
              <w:rPr>
                <w:sz w:val="16"/>
                <w:szCs w:val="16"/>
              </w:rPr>
              <w:t>Servicios</w:t>
            </w:r>
            <w:proofErr w:type="spellEnd"/>
            <w:r>
              <w:rPr>
                <w:sz w:val="16"/>
                <w:szCs w:val="16"/>
              </w:rPr>
              <w:t xml:space="preserve"> de Office 365</w:t>
            </w:r>
          </w:p>
        </w:tc>
        <w:tc>
          <w:tcPr>
            <w:tcW w:w="2647" w:type="dxa"/>
            <w:vAlign w:val="center"/>
          </w:tcPr>
          <w:p w14:paraId="4AAA86A5"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c>
          <w:tcPr>
            <w:tcW w:w="2779" w:type="dxa"/>
            <w:vAlign w:val="center"/>
          </w:tcPr>
          <w:p w14:paraId="0AFC3831"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r>
      <w:tr w:rsidR="00A10BE5" w:rsidRPr="00C62FB6" w14:paraId="14024724" w14:textId="77777777" w:rsidTr="00A10BE5">
        <w:trPr>
          <w:trHeight w:val="272"/>
          <w:jc w:val="center"/>
        </w:trPr>
        <w:tc>
          <w:tcPr>
            <w:tcW w:w="5417" w:type="dxa"/>
            <w:vAlign w:val="center"/>
          </w:tcPr>
          <w:p w14:paraId="0B77E8E7" w14:textId="77777777" w:rsidR="00A10BE5" w:rsidRPr="00231971" w:rsidRDefault="00A10BE5" w:rsidP="00A10BE5">
            <w:pPr>
              <w:pStyle w:val="ProductList-Body"/>
              <w:rPr>
                <w:sz w:val="16"/>
                <w:szCs w:val="16"/>
              </w:rPr>
            </w:pPr>
            <w:r>
              <w:rPr>
                <w:sz w:val="16"/>
                <w:szCs w:val="16"/>
              </w:rPr>
              <w:t>Microsoft Dynamics 365 Core Services</w:t>
            </w:r>
          </w:p>
        </w:tc>
        <w:tc>
          <w:tcPr>
            <w:tcW w:w="2647" w:type="dxa"/>
            <w:vAlign w:val="center"/>
          </w:tcPr>
          <w:p w14:paraId="122EAA8E" w14:textId="02553BE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c>
          <w:tcPr>
            <w:tcW w:w="2779" w:type="dxa"/>
            <w:vAlign w:val="center"/>
          </w:tcPr>
          <w:p w14:paraId="2351CBC0" w14:textId="1AE7AD4A"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r>
      <w:tr w:rsidR="00A10BE5" w:rsidRPr="00C62FB6" w14:paraId="160AF68F" w14:textId="77777777" w:rsidTr="00A10BE5">
        <w:trPr>
          <w:trHeight w:val="272"/>
          <w:jc w:val="center"/>
        </w:trPr>
        <w:tc>
          <w:tcPr>
            <w:tcW w:w="5417" w:type="dxa"/>
            <w:vAlign w:val="center"/>
          </w:tcPr>
          <w:p w14:paraId="366FE102" w14:textId="77777777" w:rsidR="00A10BE5" w:rsidRPr="00231971" w:rsidRDefault="00A10BE5" w:rsidP="00A10BE5">
            <w:pPr>
              <w:pStyle w:val="ProductList-Body"/>
              <w:rPr>
                <w:sz w:val="16"/>
                <w:szCs w:val="16"/>
              </w:rPr>
            </w:pPr>
            <w:r>
              <w:rPr>
                <w:sz w:val="16"/>
                <w:szCs w:val="16"/>
              </w:rPr>
              <w:t>Microsoft Azure Core Services</w:t>
            </w:r>
          </w:p>
        </w:tc>
        <w:tc>
          <w:tcPr>
            <w:tcW w:w="2647" w:type="dxa"/>
            <w:vAlign w:val="center"/>
          </w:tcPr>
          <w:p w14:paraId="7D17D4A7" w14:textId="3B0CCA0F" w:rsidR="00A10BE5" w:rsidRPr="004C41FC" w:rsidRDefault="00A10BE5" w:rsidP="00A10BE5">
            <w:pPr>
              <w:pStyle w:val="ProductList-Body"/>
            </w:pPr>
            <w:r>
              <w:rPr>
                <w:color w:val="000000" w:themeColor="text1"/>
                <w:sz w:val="16"/>
                <w:szCs w:val="16"/>
              </w:rPr>
              <w:t>Variable*</w:t>
            </w:r>
          </w:p>
        </w:tc>
        <w:tc>
          <w:tcPr>
            <w:tcW w:w="2779" w:type="dxa"/>
            <w:vAlign w:val="center"/>
          </w:tcPr>
          <w:p w14:paraId="1645FD16" w14:textId="44EFB558" w:rsidR="00A10BE5" w:rsidRPr="00231971" w:rsidRDefault="00A10BE5" w:rsidP="00A10BE5">
            <w:pPr>
              <w:pStyle w:val="ProductList-Body"/>
              <w:rPr>
                <w:color w:val="000000" w:themeColor="text1"/>
                <w:sz w:val="16"/>
                <w:szCs w:val="16"/>
              </w:rPr>
            </w:pPr>
            <w:r>
              <w:rPr>
                <w:color w:val="000000" w:themeColor="text1"/>
                <w:sz w:val="16"/>
                <w:szCs w:val="16"/>
              </w:rPr>
              <w:t>Variable*</w:t>
            </w:r>
          </w:p>
        </w:tc>
      </w:tr>
      <w:tr w:rsidR="00A10BE5" w:rsidRPr="00C62FB6" w14:paraId="6BE28A09" w14:textId="77777777" w:rsidTr="00A10BE5">
        <w:trPr>
          <w:trHeight w:val="272"/>
          <w:jc w:val="center"/>
        </w:trPr>
        <w:tc>
          <w:tcPr>
            <w:tcW w:w="5417" w:type="dxa"/>
            <w:vAlign w:val="center"/>
          </w:tcPr>
          <w:p w14:paraId="3DA17CF4" w14:textId="77777777" w:rsidR="00A10BE5" w:rsidRPr="00231971" w:rsidRDefault="00A10BE5" w:rsidP="00A10BE5">
            <w:pPr>
              <w:pStyle w:val="ProductList-Body"/>
              <w:rPr>
                <w:sz w:val="16"/>
                <w:szCs w:val="16"/>
              </w:rPr>
            </w:pPr>
            <w:r>
              <w:rPr>
                <w:sz w:val="16"/>
                <w:szCs w:val="16"/>
              </w:rPr>
              <w:t>Microsoft Cloud App Security</w:t>
            </w:r>
          </w:p>
        </w:tc>
        <w:tc>
          <w:tcPr>
            <w:tcW w:w="2647" w:type="dxa"/>
            <w:vAlign w:val="center"/>
          </w:tcPr>
          <w:p w14:paraId="77436E89"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c>
          <w:tcPr>
            <w:tcW w:w="2779" w:type="dxa"/>
            <w:vAlign w:val="center"/>
          </w:tcPr>
          <w:p w14:paraId="70F46C10"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r>
      <w:tr w:rsidR="00A10BE5" w:rsidRPr="00C62FB6" w14:paraId="2E9293ED" w14:textId="77777777" w:rsidTr="00A10BE5">
        <w:trPr>
          <w:trHeight w:val="272"/>
          <w:jc w:val="center"/>
        </w:trPr>
        <w:tc>
          <w:tcPr>
            <w:tcW w:w="5417" w:type="dxa"/>
            <w:vAlign w:val="center"/>
          </w:tcPr>
          <w:p w14:paraId="6CD66E95" w14:textId="77777777" w:rsidR="00A10BE5" w:rsidRPr="0082270D" w:rsidRDefault="00A10BE5" w:rsidP="00A10BE5">
            <w:pPr>
              <w:pStyle w:val="ProductList-Body"/>
              <w:rPr>
                <w:sz w:val="16"/>
                <w:szCs w:val="16"/>
                <w:lang w:val="es-ES"/>
              </w:rPr>
            </w:pPr>
            <w:r w:rsidRPr="0082270D">
              <w:rPr>
                <w:sz w:val="16"/>
                <w:szCs w:val="16"/>
                <w:lang w:val="es-ES"/>
              </w:rPr>
              <w:t>Servicios Online de Microsoft Intune</w:t>
            </w:r>
          </w:p>
        </w:tc>
        <w:tc>
          <w:tcPr>
            <w:tcW w:w="2647" w:type="dxa"/>
            <w:vAlign w:val="center"/>
          </w:tcPr>
          <w:p w14:paraId="795D38F2"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c>
          <w:tcPr>
            <w:tcW w:w="2779" w:type="dxa"/>
            <w:vAlign w:val="center"/>
          </w:tcPr>
          <w:p w14:paraId="085E8EA2"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r>
      <w:tr w:rsidR="00A10BE5" w:rsidRPr="00C62FB6" w14:paraId="70B650FC" w14:textId="77777777" w:rsidTr="00A10BE5">
        <w:trPr>
          <w:trHeight w:val="272"/>
          <w:jc w:val="center"/>
        </w:trPr>
        <w:tc>
          <w:tcPr>
            <w:tcW w:w="5417" w:type="dxa"/>
            <w:vAlign w:val="center"/>
          </w:tcPr>
          <w:p w14:paraId="4841B1FB" w14:textId="77777777" w:rsidR="00A10BE5" w:rsidRPr="00231971" w:rsidRDefault="00A10BE5" w:rsidP="00A10BE5">
            <w:pPr>
              <w:pStyle w:val="ProductList-Body"/>
              <w:rPr>
                <w:sz w:val="16"/>
                <w:szCs w:val="16"/>
              </w:rPr>
            </w:pPr>
            <w:r>
              <w:rPr>
                <w:sz w:val="16"/>
                <w:szCs w:val="16"/>
              </w:rPr>
              <w:t>Microsoft Power Platform Core Services</w:t>
            </w:r>
          </w:p>
        </w:tc>
        <w:tc>
          <w:tcPr>
            <w:tcW w:w="2647" w:type="dxa"/>
            <w:vAlign w:val="center"/>
          </w:tcPr>
          <w:p w14:paraId="1B55BD95"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c>
          <w:tcPr>
            <w:tcW w:w="2779" w:type="dxa"/>
            <w:vAlign w:val="center"/>
          </w:tcPr>
          <w:p w14:paraId="4356B6F9"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r>
      <w:tr w:rsidR="000B6D7E" w:rsidRPr="00C62FB6" w14:paraId="292A5355" w14:textId="77777777" w:rsidTr="00A10BE5">
        <w:trPr>
          <w:trHeight w:val="272"/>
          <w:jc w:val="center"/>
        </w:trPr>
        <w:tc>
          <w:tcPr>
            <w:tcW w:w="5417" w:type="dxa"/>
            <w:vAlign w:val="center"/>
          </w:tcPr>
          <w:p w14:paraId="1D4DCE48" w14:textId="331B7EAA" w:rsidR="000B6D7E" w:rsidRPr="0082270D" w:rsidRDefault="000B6D7E" w:rsidP="000B6D7E">
            <w:pPr>
              <w:pStyle w:val="ProductList-Body"/>
              <w:rPr>
                <w:sz w:val="16"/>
                <w:szCs w:val="16"/>
                <w:lang w:val="es-ES"/>
              </w:rPr>
            </w:pPr>
            <w:r w:rsidRPr="00A95387">
              <w:rPr>
                <w:sz w:val="16"/>
                <w:szCs w:val="16"/>
                <w:lang w:val="es-ES"/>
              </w:rPr>
              <w:t>Servicios de Microsoft Defender para punto de conexión</w:t>
            </w:r>
          </w:p>
        </w:tc>
        <w:tc>
          <w:tcPr>
            <w:tcW w:w="2647" w:type="dxa"/>
            <w:vAlign w:val="center"/>
          </w:tcPr>
          <w:p w14:paraId="4CEF6803" w14:textId="12CAC4A0" w:rsidR="000B6D7E" w:rsidRDefault="000B6D7E" w:rsidP="000B6D7E">
            <w:pPr>
              <w:pStyle w:val="ProductList-Body"/>
              <w:rPr>
                <w:color w:val="000000" w:themeColor="text1"/>
                <w:sz w:val="16"/>
                <w:szCs w:val="16"/>
              </w:rPr>
            </w:pPr>
            <w:proofErr w:type="spellStart"/>
            <w:r>
              <w:rPr>
                <w:color w:val="000000" w:themeColor="text1"/>
                <w:sz w:val="16"/>
                <w:szCs w:val="16"/>
              </w:rPr>
              <w:t>Sí</w:t>
            </w:r>
            <w:proofErr w:type="spellEnd"/>
          </w:p>
        </w:tc>
        <w:tc>
          <w:tcPr>
            <w:tcW w:w="2779" w:type="dxa"/>
            <w:vAlign w:val="center"/>
          </w:tcPr>
          <w:p w14:paraId="17761C59" w14:textId="19FE17C2" w:rsidR="000B6D7E" w:rsidRDefault="000B6D7E" w:rsidP="000B6D7E">
            <w:pPr>
              <w:pStyle w:val="ProductList-Body"/>
              <w:rPr>
                <w:color w:val="000000" w:themeColor="text1"/>
                <w:sz w:val="16"/>
                <w:szCs w:val="16"/>
              </w:rPr>
            </w:pPr>
            <w:proofErr w:type="spellStart"/>
            <w:r>
              <w:rPr>
                <w:color w:val="000000" w:themeColor="text1"/>
                <w:sz w:val="16"/>
                <w:szCs w:val="16"/>
              </w:rPr>
              <w:t>Sí</w:t>
            </w:r>
            <w:proofErr w:type="spellEnd"/>
          </w:p>
        </w:tc>
      </w:tr>
      <w:tr w:rsidR="000B6D7E" w:rsidRPr="00C62FB6" w14:paraId="788DFD83" w14:textId="77777777" w:rsidTr="00A10BE5">
        <w:trPr>
          <w:trHeight w:val="272"/>
          <w:jc w:val="center"/>
        </w:trPr>
        <w:tc>
          <w:tcPr>
            <w:tcW w:w="5417" w:type="dxa"/>
            <w:vAlign w:val="center"/>
          </w:tcPr>
          <w:p w14:paraId="4DEE59DB" w14:textId="54E344A4" w:rsidR="000B6D7E" w:rsidRPr="0082270D" w:rsidRDefault="000B6D7E" w:rsidP="000B6D7E">
            <w:pPr>
              <w:pStyle w:val="ProductList-Body"/>
              <w:rPr>
                <w:sz w:val="16"/>
                <w:szCs w:val="16"/>
                <w:lang w:val="es-ES"/>
              </w:rPr>
            </w:pPr>
            <w:r>
              <w:rPr>
                <w:sz w:val="16"/>
                <w:szCs w:val="16"/>
              </w:rPr>
              <w:t>Microsoft 365 Defender</w:t>
            </w:r>
          </w:p>
        </w:tc>
        <w:tc>
          <w:tcPr>
            <w:tcW w:w="2647" w:type="dxa"/>
            <w:vAlign w:val="center"/>
          </w:tcPr>
          <w:p w14:paraId="4BFA1334" w14:textId="3114DCB8" w:rsidR="000B6D7E" w:rsidRDefault="000B6D7E" w:rsidP="000B6D7E">
            <w:pPr>
              <w:pStyle w:val="ProductList-Body"/>
              <w:rPr>
                <w:color w:val="000000" w:themeColor="text1"/>
                <w:sz w:val="16"/>
                <w:szCs w:val="16"/>
              </w:rPr>
            </w:pPr>
            <w:proofErr w:type="spellStart"/>
            <w:r>
              <w:rPr>
                <w:color w:val="000000" w:themeColor="text1"/>
                <w:sz w:val="16"/>
                <w:szCs w:val="16"/>
              </w:rPr>
              <w:t>Sí</w:t>
            </w:r>
            <w:proofErr w:type="spellEnd"/>
          </w:p>
        </w:tc>
        <w:tc>
          <w:tcPr>
            <w:tcW w:w="2779" w:type="dxa"/>
            <w:vAlign w:val="center"/>
          </w:tcPr>
          <w:p w14:paraId="53BF9A44" w14:textId="088EF295" w:rsidR="000B6D7E" w:rsidRDefault="000B6D7E" w:rsidP="000B6D7E">
            <w:pPr>
              <w:pStyle w:val="ProductList-Body"/>
              <w:rPr>
                <w:color w:val="000000" w:themeColor="text1"/>
                <w:sz w:val="16"/>
                <w:szCs w:val="16"/>
              </w:rPr>
            </w:pPr>
            <w:proofErr w:type="spellStart"/>
            <w:r>
              <w:rPr>
                <w:color w:val="000000" w:themeColor="text1"/>
                <w:sz w:val="16"/>
                <w:szCs w:val="16"/>
              </w:rPr>
              <w:t>Sí</w:t>
            </w:r>
            <w:proofErr w:type="spellEnd"/>
          </w:p>
        </w:tc>
      </w:tr>
    </w:tbl>
    <w:p w14:paraId="3A829853" w14:textId="74B07A29" w:rsidR="00A10BE5" w:rsidRPr="0082270D" w:rsidRDefault="00A10BE5" w:rsidP="00A10BE5">
      <w:pPr>
        <w:pStyle w:val="ProductList-Body"/>
        <w:rPr>
          <w:lang w:val="es-ES"/>
        </w:rPr>
      </w:pPr>
      <w:r w:rsidRPr="0082270D">
        <w:rPr>
          <w:color w:val="000000" w:themeColor="text1"/>
          <w:lang w:val="es-ES"/>
        </w:rPr>
        <w:t>*</w:t>
      </w:r>
      <w:r w:rsidRPr="0082270D">
        <w:rPr>
          <w:i/>
          <w:iCs/>
          <w:color w:val="000000" w:themeColor="text1"/>
          <w:lang w:val="es-ES"/>
        </w:rPr>
        <w:t>El alcance actual se detalla en el informe de auditoría y se resume en el Centro de Confianza de Microsoft.</w:t>
      </w:r>
    </w:p>
    <w:p w14:paraId="3F1A7089" w14:textId="77777777" w:rsidR="00A10BE5" w:rsidRPr="0082270D" w:rsidRDefault="00A10BE5" w:rsidP="00A10BE5">
      <w:pPr>
        <w:pStyle w:val="ProductList-Body"/>
        <w:rPr>
          <w:lang w:val="es-ES"/>
        </w:rPr>
      </w:pPr>
    </w:p>
    <w:p w14:paraId="745BFD13" w14:textId="77777777" w:rsidR="00A10BE5" w:rsidRPr="0082270D" w:rsidRDefault="00A10BE5" w:rsidP="00A10BE5">
      <w:pPr>
        <w:pStyle w:val="ProductList-ClauseHeading"/>
        <w:keepNext w:val="0"/>
        <w:spacing w:line="215" w:lineRule="exact"/>
        <w:rPr>
          <w:lang w:val="es-ES"/>
        </w:rPr>
      </w:pPr>
      <w:r w:rsidRPr="0082270D">
        <w:rPr>
          <w:lang w:val="es-ES"/>
        </w:rPr>
        <w:t>Ubicación de Datos del Cliente sin Actividad para los Servicios Online Principales</w:t>
      </w:r>
    </w:p>
    <w:p w14:paraId="0808C2C8" w14:textId="044E218E" w:rsidR="00A10BE5" w:rsidRPr="0082270D" w:rsidRDefault="00440E1B" w:rsidP="00A10BE5">
      <w:pPr>
        <w:pStyle w:val="ProductList-Body"/>
        <w:spacing w:line="215" w:lineRule="exact"/>
        <w:rPr>
          <w:lang w:val="es-ES"/>
        </w:rPr>
      </w:pPr>
      <w:r w:rsidRPr="00C81DA8">
        <w:rPr>
          <w:lang w:val="es-ES"/>
        </w:rPr>
        <w:t xml:space="preserve">Para los Servicios Online Principales, Microsoft almacenará los Datos del Cliente en reposo dentro de determinadas áreas geográficas importantes (cada una, una </w:t>
      </w:r>
      <w:proofErr w:type="spellStart"/>
      <w:r w:rsidRPr="00C81DA8">
        <w:rPr>
          <w:lang w:val="es-ES"/>
        </w:rPr>
        <w:t>Geoárea</w:t>
      </w:r>
      <w:proofErr w:type="spellEnd"/>
      <w:r w:rsidRPr="00C81DA8">
        <w:rPr>
          <w:lang w:val="es-ES"/>
        </w:rPr>
        <w:t>) como se indica a continuación excepto que se indique los contrario en los términos específicos del Servicio en Línea</w:t>
      </w:r>
      <w:r w:rsidR="00A10BE5" w:rsidRPr="0082270D">
        <w:rPr>
          <w:lang w:val="es-ES"/>
        </w:rPr>
        <w:t>:</w:t>
      </w:r>
    </w:p>
    <w:p w14:paraId="53253651" w14:textId="73618990" w:rsidR="00A10BE5" w:rsidRPr="0082270D" w:rsidRDefault="00BC2A06" w:rsidP="00941C27">
      <w:pPr>
        <w:pStyle w:val="ProductList-Body"/>
        <w:numPr>
          <w:ilvl w:val="1"/>
          <w:numId w:val="2"/>
        </w:numPr>
        <w:tabs>
          <w:tab w:val="clear" w:pos="158"/>
          <w:tab w:val="left" w:pos="360"/>
        </w:tabs>
        <w:spacing w:line="215" w:lineRule="exact"/>
        <w:ind w:left="360" w:hanging="180"/>
        <w:rPr>
          <w:lang w:val="es-ES"/>
        </w:rPr>
      </w:pPr>
      <w:r w:rsidRPr="00661909">
        <w:rPr>
          <w:b/>
          <w:bCs/>
          <w:lang w:val="es-ES"/>
        </w:rPr>
        <w:t xml:space="preserve">Servicios de Office 365. </w:t>
      </w:r>
      <w:r w:rsidRPr="00661909">
        <w:rPr>
          <w:lang w:val="es-ES"/>
        </w:rPr>
        <w:t xml:space="preserve">Si el Cliente aprovisiona su </w:t>
      </w:r>
      <w:proofErr w:type="spellStart"/>
      <w:r w:rsidRPr="00661909">
        <w:rPr>
          <w:lang w:val="es-ES"/>
        </w:rPr>
        <w:t>tenant</w:t>
      </w:r>
      <w:proofErr w:type="spellEnd"/>
      <w:r w:rsidRPr="00661909">
        <w:rPr>
          <w:lang w:val="es-ES"/>
        </w:rPr>
        <w:t xml:space="preserve"> en Australia, Canadá, la Unión Europea, Francia, Alemania, India, Japón, Sudáfrica, Corea del Sur, Suiza, el Reino Unido, Emiratos Árabes Unidos o los Estados Unidos, Microsoft almacenará los siguientes Datos del Cliente en reposo únicamente dentro de esa </w:t>
      </w:r>
      <w:proofErr w:type="spellStart"/>
      <w:r w:rsidRPr="00661909">
        <w:rPr>
          <w:lang w:val="es-ES"/>
        </w:rPr>
        <w:t>Geoárea</w:t>
      </w:r>
      <w:proofErr w:type="spellEnd"/>
      <w:r w:rsidRPr="00661909">
        <w:rPr>
          <w:lang w:val="es-ES"/>
        </w:rPr>
        <w:t>: (1) contenido del buzón de Exchange Online (cuerpo del correo electrónico, entradas del calendario y el contenido de datos adjuntos de correos electrónicos), (2) contenido del sitio de SharePoint Online y los archivos almacenados en ese sitio y (3) los archivos cargados en OneDrive para la Empresa</w:t>
      </w:r>
      <w:r w:rsidR="00A10BE5" w:rsidRPr="0082270D">
        <w:rPr>
          <w:lang w:val="es-ES"/>
        </w:rPr>
        <w:t>.</w:t>
      </w:r>
    </w:p>
    <w:p w14:paraId="55A19C17"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Online de Microsoft Intune</w:t>
      </w:r>
      <w:r w:rsidRPr="0082270D">
        <w:rPr>
          <w:b/>
          <w:lang w:val="es-ES"/>
        </w:rPr>
        <w:t>.</w:t>
      </w:r>
      <w:r w:rsidRPr="0082270D">
        <w:rPr>
          <w:lang w:val="es-ES"/>
        </w:rPr>
        <w:t xml:space="preserve"> Cuando el Cliente aprovisiona una cuenta de </w:t>
      </w:r>
      <w:proofErr w:type="spellStart"/>
      <w:r w:rsidRPr="0082270D">
        <w:rPr>
          <w:lang w:val="es-ES"/>
        </w:rPr>
        <w:t>tenant</w:t>
      </w:r>
      <w:proofErr w:type="spellEnd"/>
      <w:r w:rsidRPr="0082270D">
        <w:rPr>
          <w:lang w:val="es-ES"/>
        </w:rPr>
        <w:t xml:space="preserve"> de Microsoft Intune para que se implemente en una </w:t>
      </w:r>
      <w:proofErr w:type="spellStart"/>
      <w:r w:rsidRPr="0082270D">
        <w:rPr>
          <w:lang w:val="es-ES"/>
        </w:rPr>
        <w:t>Geoárea</w:t>
      </w:r>
      <w:proofErr w:type="spellEnd"/>
      <w:r w:rsidRPr="0082270D">
        <w:rPr>
          <w:lang w:val="es-ES"/>
        </w:rPr>
        <w:t xml:space="preserve"> disponible, entonces, para ese servicio, Microsoft almacenará los Datos del Cliente en reposo dentro de esa </w:t>
      </w:r>
      <w:proofErr w:type="spellStart"/>
      <w:r w:rsidRPr="0082270D">
        <w:rPr>
          <w:lang w:val="es-ES"/>
        </w:rPr>
        <w:t>Geoárea</w:t>
      </w:r>
      <w:proofErr w:type="spellEnd"/>
      <w:r w:rsidRPr="0082270D">
        <w:rPr>
          <w:lang w:val="es-ES"/>
        </w:rPr>
        <w:t xml:space="preserve"> específica, salvo según se especifique en el Centro de Confianza de Microsoft Intune.</w:t>
      </w:r>
    </w:p>
    <w:p w14:paraId="33EDEFF4" w14:textId="77D5154A"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Pr>
          <w:b/>
          <w:bCs/>
        </w:rPr>
        <w:t>Microsoft Power Platform Core Services</w:t>
      </w:r>
      <w:r w:rsidRPr="0082270D">
        <w:rPr>
          <w:b/>
        </w:rPr>
        <w:t>.</w:t>
      </w:r>
      <w:r>
        <w:t xml:space="preserve"> </w:t>
      </w:r>
      <w:r w:rsidR="002422CD" w:rsidRPr="002422CD">
        <w:rPr>
          <w:lang w:val="es-ES"/>
        </w:rPr>
        <w:t xml:space="preserve">Si el Cliente provee su inquilino en Australia, Canadá, Asia Pacífico, Francia (excluidos los Agentes Virtuales de Microsoft </w:t>
      </w:r>
      <w:proofErr w:type="spellStart"/>
      <w:r w:rsidR="002422CD" w:rsidRPr="002422CD">
        <w:rPr>
          <w:lang w:val="es-ES"/>
        </w:rPr>
        <w:t>Power</w:t>
      </w:r>
      <w:proofErr w:type="spellEnd"/>
      <w:r w:rsidR="002422CD" w:rsidRPr="002422CD">
        <w:rPr>
          <w:lang w:val="es-ES"/>
        </w:rPr>
        <w:t xml:space="preserve">), la India, Japón, la Unión Europea, el Reino Unido o los Estados Unidos, Microsoft almacenará los Datos de Cliente sin Actividad únicamente dentro de esa </w:t>
      </w:r>
      <w:proofErr w:type="spellStart"/>
      <w:r w:rsidR="002422CD" w:rsidRPr="002422CD">
        <w:rPr>
          <w:lang w:val="es-ES"/>
        </w:rPr>
        <w:t>Geoárea</w:t>
      </w:r>
      <w:proofErr w:type="spellEnd"/>
      <w:r w:rsidR="002422CD" w:rsidRPr="002422CD">
        <w:rPr>
          <w:lang w:val="es-ES"/>
        </w:rPr>
        <w:t xml:space="preserve">, salvo según se indica en la sección “Ubicación de Datos” del Centro de Confianza de Microsoft </w:t>
      </w:r>
      <w:proofErr w:type="spellStart"/>
      <w:r w:rsidR="002422CD" w:rsidRPr="002422CD">
        <w:rPr>
          <w:lang w:val="es-ES"/>
        </w:rPr>
        <w:t>Power</w:t>
      </w:r>
      <w:proofErr w:type="spellEnd"/>
      <w:r w:rsidR="002422CD" w:rsidRPr="002422CD">
        <w:rPr>
          <w:lang w:val="es-ES"/>
        </w:rPr>
        <w:t xml:space="preserve"> </w:t>
      </w:r>
      <w:proofErr w:type="spellStart"/>
      <w:r w:rsidR="002422CD" w:rsidRPr="002422CD">
        <w:rPr>
          <w:lang w:val="es-ES"/>
        </w:rPr>
        <w:t>Platform</w:t>
      </w:r>
      <w:proofErr w:type="spellEnd"/>
      <w:r w:rsidRPr="0082270D">
        <w:rPr>
          <w:lang w:val="es-ES"/>
        </w:rPr>
        <w:t>.</w:t>
      </w:r>
    </w:p>
    <w:p w14:paraId="4A1B3610"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Azure Core Services</w:t>
      </w:r>
      <w:r w:rsidRPr="0082270D">
        <w:rPr>
          <w:b/>
          <w:lang w:val="es-ES"/>
        </w:rPr>
        <w:t>.</w:t>
      </w:r>
      <w:r w:rsidRPr="0082270D">
        <w:rPr>
          <w:lang w:val="es-ES"/>
        </w:rPr>
        <w:t xml:space="preserve"> Si el Cliente configura un concreto servicio para su despliegue dentro de una </w:t>
      </w:r>
      <w:proofErr w:type="spellStart"/>
      <w:r w:rsidRPr="0082270D">
        <w:rPr>
          <w:lang w:val="es-ES"/>
        </w:rPr>
        <w:t>Geoárea</w:t>
      </w:r>
      <w:proofErr w:type="spellEnd"/>
      <w:r w:rsidRPr="0082270D">
        <w:rPr>
          <w:lang w:val="es-ES"/>
        </w:rPr>
        <w:t xml:space="preserve">, entonces, para ese servicio, Microsoft almacenará los Datos del Cliente en reposo dentro de la </w:t>
      </w:r>
      <w:proofErr w:type="spellStart"/>
      <w:r w:rsidRPr="0082270D">
        <w:rPr>
          <w:lang w:val="es-ES"/>
        </w:rPr>
        <w:t>Geoárea</w:t>
      </w:r>
      <w:proofErr w:type="spellEnd"/>
      <w:r w:rsidRPr="0082270D">
        <w:rPr>
          <w:lang w:val="es-ES"/>
        </w:rPr>
        <w:t xml:space="preserve"> especificada. Determinados servicios podrían impedir que el Cliente configure la implementación en una </w:t>
      </w:r>
      <w:proofErr w:type="spellStart"/>
      <w:r w:rsidRPr="0082270D">
        <w:rPr>
          <w:lang w:val="es-ES"/>
        </w:rPr>
        <w:t>Geoárea</w:t>
      </w:r>
      <w:proofErr w:type="spellEnd"/>
      <w:r w:rsidRPr="0082270D">
        <w:rPr>
          <w:lang w:val="es-ES"/>
        </w:rPr>
        <w:t xml:space="preserve"> específica del centro de datos y podrían almacenar copias de seguridad en otras ubicaciones. Consulte el Centro de Confianza de Microsoft (el que Microsoft puede actualizar cada cierto tiempo, pero al que Microsoft no agregará excepciones con respecto a los servicios existentes en el lanzamiento general) para obtener más detalles.</w:t>
      </w:r>
    </w:p>
    <w:p w14:paraId="10F5D629"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spacing w:val="-2"/>
          <w:lang w:val="es-ES"/>
        </w:rPr>
      </w:pPr>
      <w:r w:rsidRPr="0082270D">
        <w:rPr>
          <w:b/>
          <w:bCs/>
          <w:spacing w:val="-2"/>
          <w:lang w:val="es-ES"/>
        </w:rPr>
        <w:t>Microsoft Cloud App Security</w:t>
      </w:r>
      <w:r w:rsidRPr="0082270D">
        <w:rPr>
          <w:b/>
          <w:spacing w:val="-2"/>
          <w:lang w:val="es-ES"/>
        </w:rPr>
        <w:t>.</w:t>
      </w:r>
      <w:r w:rsidRPr="0082270D">
        <w:rPr>
          <w:spacing w:val="-2"/>
          <w:lang w:val="es-ES"/>
        </w:rPr>
        <w:t xml:space="preserve"> Si el Cliente aprovisiona su </w:t>
      </w:r>
      <w:proofErr w:type="spellStart"/>
      <w:r w:rsidRPr="0082270D">
        <w:rPr>
          <w:spacing w:val="-2"/>
          <w:lang w:val="es-ES"/>
        </w:rPr>
        <w:t>tenant</w:t>
      </w:r>
      <w:proofErr w:type="spellEnd"/>
      <w:r w:rsidRPr="0082270D">
        <w:rPr>
          <w:spacing w:val="-2"/>
          <w:lang w:val="es-ES"/>
        </w:rPr>
        <w:t xml:space="preserve"> en la Unión Europea o los Estados Unidos, Microsoft almacenará los Datos del Cliente sin actividad únicamente dentro de esa </w:t>
      </w:r>
      <w:proofErr w:type="spellStart"/>
      <w:r w:rsidRPr="0082270D">
        <w:rPr>
          <w:spacing w:val="-2"/>
          <w:lang w:val="es-ES"/>
        </w:rPr>
        <w:t>Geoárea</w:t>
      </w:r>
      <w:proofErr w:type="spellEnd"/>
      <w:r w:rsidRPr="0082270D">
        <w:rPr>
          <w:spacing w:val="-2"/>
          <w:lang w:val="es-ES"/>
        </w:rPr>
        <w:t>, salvo según se describe en el Centro de Confianza de Microsoft Cloud App Security.</w:t>
      </w:r>
    </w:p>
    <w:p w14:paraId="4225AE46"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Dynamics 365 Core Services</w:t>
      </w:r>
      <w:r w:rsidRPr="0082270D">
        <w:rPr>
          <w:b/>
          <w:lang w:val="es-ES"/>
        </w:rPr>
        <w:t>.</w:t>
      </w:r>
      <w:r w:rsidRPr="0082270D">
        <w:rPr>
          <w:lang w:val="es-ES"/>
        </w:rPr>
        <w:t xml:space="preserve"> Cuando el Cliente presta un Dynamics 365 Core </w:t>
      </w:r>
      <w:proofErr w:type="spellStart"/>
      <w:r w:rsidRPr="0082270D">
        <w:rPr>
          <w:lang w:val="es-ES"/>
        </w:rPr>
        <w:t>Service</w:t>
      </w:r>
      <w:proofErr w:type="spellEnd"/>
      <w:r w:rsidRPr="0082270D">
        <w:rPr>
          <w:lang w:val="es-ES"/>
        </w:rPr>
        <w:t xml:space="preserve"> para que se implemente en una </w:t>
      </w:r>
      <w:proofErr w:type="spellStart"/>
      <w:r w:rsidRPr="0082270D">
        <w:rPr>
          <w:lang w:val="es-ES"/>
        </w:rPr>
        <w:t>Geoárea</w:t>
      </w:r>
      <w:proofErr w:type="spellEnd"/>
      <w:r w:rsidRPr="0082270D">
        <w:rPr>
          <w:lang w:val="es-ES"/>
        </w:rPr>
        <w:t xml:space="preserve"> disponible, entonces, para ese servicio, Microsoft almacenará los Datos del Cliente en reposo dentro de esa </w:t>
      </w:r>
      <w:proofErr w:type="spellStart"/>
      <w:r w:rsidRPr="0082270D">
        <w:rPr>
          <w:lang w:val="es-ES"/>
        </w:rPr>
        <w:t>Geoárea</w:t>
      </w:r>
      <w:proofErr w:type="spellEnd"/>
      <w:r w:rsidRPr="0082270D">
        <w:rPr>
          <w:lang w:val="es-ES"/>
        </w:rPr>
        <w:t xml:space="preserve"> específica, salvo según se describe en el Centro de Confianza de Microsoft Dynamics 365.</w:t>
      </w:r>
    </w:p>
    <w:p w14:paraId="0726AB14" w14:textId="77777777" w:rsidR="000B6D7E" w:rsidRPr="00A95387" w:rsidRDefault="000B6D7E" w:rsidP="000B6D7E">
      <w:pPr>
        <w:pStyle w:val="ProductList-Body"/>
        <w:numPr>
          <w:ilvl w:val="1"/>
          <w:numId w:val="2"/>
        </w:numPr>
        <w:tabs>
          <w:tab w:val="clear" w:pos="158"/>
          <w:tab w:val="left" w:pos="360"/>
        </w:tabs>
        <w:ind w:left="360" w:hanging="180"/>
        <w:rPr>
          <w:lang w:val="es-ES"/>
        </w:rPr>
      </w:pPr>
      <w:r w:rsidRPr="00A95387">
        <w:rPr>
          <w:b/>
          <w:bCs/>
          <w:lang w:val="es-ES"/>
        </w:rPr>
        <w:t xml:space="preserve">Servicios de Microsoft Defender para punto de conexión. </w:t>
      </w:r>
      <w:r w:rsidRPr="00A95387">
        <w:rPr>
          <w:lang w:val="es-ES"/>
        </w:rPr>
        <w:t xml:space="preserve">Cuando el Cliente aprovisiona una cuenta de inquilino de Microsoft Defender para punto de conexión para que se implemente en una </w:t>
      </w:r>
      <w:proofErr w:type="spellStart"/>
      <w:r w:rsidRPr="00A95387">
        <w:rPr>
          <w:lang w:val="es-ES"/>
        </w:rPr>
        <w:t>Geoárea</w:t>
      </w:r>
      <w:proofErr w:type="spellEnd"/>
      <w:r w:rsidRPr="00A95387">
        <w:rPr>
          <w:lang w:val="es-ES"/>
        </w:rPr>
        <w:t xml:space="preserve"> disponible, entonces, para ese servicio, Microsoft almacenará los Datos del Cliente en reposo dentro de esa </w:t>
      </w:r>
      <w:proofErr w:type="spellStart"/>
      <w:r w:rsidRPr="00A95387">
        <w:rPr>
          <w:lang w:val="es-ES"/>
        </w:rPr>
        <w:t>Geoárea</w:t>
      </w:r>
      <w:proofErr w:type="spellEnd"/>
      <w:r w:rsidRPr="00A95387">
        <w:rPr>
          <w:lang w:val="es-ES"/>
        </w:rPr>
        <w:t xml:space="preserve"> específica, salvo según se especifique en el Centro de Confianza de Microsoft Defender para punto de conexión.</w:t>
      </w:r>
    </w:p>
    <w:p w14:paraId="41301240" w14:textId="717DDC74" w:rsidR="00BC2A06" w:rsidRPr="00BC2A06" w:rsidRDefault="000B6D7E" w:rsidP="000B6D7E">
      <w:pPr>
        <w:pStyle w:val="ProductList-Body"/>
        <w:numPr>
          <w:ilvl w:val="1"/>
          <w:numId w:val="2"/>
        </w:numPr>
        <w:tabs>
          <w:tab w:val="clear" w:pos="158"/>
          <w:tab w:val="left" w:pos="360"/>
        </w:tabs>
        <w:ind w:left="374" w:hanging="187"/>
        <w:rPr>
          <w:lang w:val="es-ES"/>
        </w:rPr>
      </w:pPr>
      <w:r w:rsidRPr="00A95387">
        <w:rPr>
          <w:b/>
          <w:bCs/>
          <w:lang w:val="es-ES"/>
        </w:rPr>
        <w:t xml:space="preserve">Microsoft 365 Defender. </w:t>
      </w:r>
      <w:r w:rsidRPr="00A95387">
        <w:rPr>
          <w:lang w:val="es-ES"/>
        </w:rPr>
        <w:t xml:space="preserve">Cuando el Cliente aprovisiona un inquilino de Microsoft 365 Defender para que se implemente en una </w:t>
      </w:r>
      <w:proofErr w:type="spellStart"/>
      <w:r w:rsidRPr="00A95387">
        <w:rPr>
          <w:lang w:val="es-ES"/>
        </w:rPr>
        <w:t>Geoárea</w:t>
      </w:r>
      <w:proofErr w:type="spellEnd"/>
      <w:r w:rsidRPr="00A95387">
        <w:rPr>
          <w:lang w:val="es-ES"/>
        </w:rPr>
        <w:t xml:space="preserve"> disponible, entonces, para ese servicio, Microsoft almacenará los Datos del Cliente en reposo dentro de esa </w:t>
      </w:r>
      <w:proofErr w:type="spellStart"/>
      <w:r w:rsidRPr="00A95387">
        <w:rPr>
          <w:lang w:val="es-ES"/>
        </w:rPr>
        <w:t>Geoárea</w:t>
      </w:r>
      <w:proofErr w:type="spellEnd"/>
      <w:r w:rsidRPr="00A95387">
        <w:rPr>
          <w:lang w:val="es-ES"/>
        </w:rPr>
        <w:t xml:space="preserve"> específica, salvo según se especifique en el Centro de Confianza de Microsoft 365 Defender</w:t>
      </w:r>
      <w:r w:rsidR="00BC2A06" w:rsidRPr="00661909">
        <w:rPr>
          <w:lang w:val="es-ES"/>
        </w:rPr>
        <w:t>.</w:t>
      </w:r>
    </w:p>
    <w:p w14:paraId="7AFAB395" w14:textId="77777777" w:rsidR="00A10BE5" w:rsidRPr="0082270D" w:rsidRDefault="00F66214"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2F4609B8" w14:textId="0A35F4A9" w:rsidR="004D27A6" w:rsidRPr="006D3651" w:rsidRDefault="00D67A4B" w:rsidP="00AB4A9B">
      <w:pPr>
        <w:pStyle w:val="ProductList-Offering1Heading"/>
        <w:rPr>
          <w:lang w:val="es-ES"/>
        </w:rPr>
      </w:pPr>
      <w:bookmarkStart w:id="236" w:name="_Toc60224914"/>
      <w:r w:rsidRPr="006D3651">
        <w:rPr>
          <w:lang w:val="es-ES"/>
        </w:rPr>
        <w:lastRenderedPageBreak/>
        <w:t xml:space="preserve">Bing </w:t>
      </w:r>
      <w:proofErr w:type="spellStart"/>
      <w:r w:rsidRPr="006D3651">
        <w:rPr>
          <w:lang w:val="es-ES"/>
        </w:rPr>
        <w:t>Maps</w:t>
      </w:r>
      <w:bookmarkEnd w:id="236"/>
      <w:proofErr w:type="spellEnd"/>
    </w:p>
    <w:p w14:paraId="324D3752" w14:textId="77777777" w:rsidR="00C12949" w:rsidRPr="006B4A4F" w:rsidRDefault="00C12949" w:rsidP="00C12949">
      <w:pPr>
        <w:pStyle w:val="ProductList-Body"/>
        <w:rPr>
          <w:lang w:val="es-ES"/>
        </w:rPr>
      </w:pPr>
      <w:bookmarkStart w:id="237" w:name="_Toc431459551"/>
      <w:r w:rsidRPr="006B4A4F">
        <w:rPr>
          <w:lang w:val="es-ES"/>
        </w:rPr>
        <w:t xml:space="preserve">El Servicio Online o su software incluido comprende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110" w:history="1">
        <w:r w:rsidRPr="006B4A4F">
          <w:rPr>
            <w:rStyle w:val="Hyperlink"/>
            <w:lang w:val="es-ES"/>
          </w:rPr>
          <w:t>go.microsoft.com/?</w:t>
        </w:r>
        <w:proofErr w:type="spellStart"/>
        <w:r w:rsidRPr="006B4A4F">
          <w:rPr>
            <w:rStyle w:val="Hyperlink"/>
            <w:lang w:val="es-ES"/>
          </w:rPr>
          <w:t>linkid</w:t>
        </w:r>
        <w:proofErr w:type="spellEnd"/>
        <w:r w:rsidRPr="006B4A4F">
          <w:rPr>
            <w:rStyle w:val="Hyperlink"/>
            <w:lang w:val="es-ES"/>
          </w:rPr>
          <w:t>=9710837</w:t>
        </w:r>
      </w:hyperlink>
      <w:r w:rsidRPr="006B4A4F">
        <w:rPr>
          <w:lang w:val="es-ES"/>
        </w:rPr>
        <w:t xml:space="preserve"> y la Declaración de Privacidad de Microsoft disponible en </w:t>
      </w:r>
      <w:hyperlink r:id="rId111" w:history="1">
        <w:r w:rsidRPr="006B4A4F">
          <w:rPr>
            <w:rStyle w:val="Hyperlink"/>
            <w:lang w:val="es-ES"/>
          </w:rPr>
          <w:t>go.microsoft.com/</w:t>
        </w:r>
        <w:proofErr w:type="spellStart"/>
        <w:r w:rsidRPr="006B4A4F">
          <w:rPr>
            <w:rStyle w:val="Hyperlink"/>
            <w:lang w:val="es-ES"/>
          </w:rPr>
          <w:t>fwlink</w:t>
        </w:r>
        <w:proofErr w:type="spellEnd"/>
        <w:r w:rsidRPr="006B4A4F">
          <w:rPr>
            <w:rStyle w:val="Hyperlink"/>
            <w:lang w:val="es-ES"/>
          </w:rPr>
          <w:t>/?</w:t>
        </w:r>
        <w:proofErr w:type="spellStart"/>
        <w:r w:rsidRPr="006B4A4F">
          <w:rPr>
            <w:rStyle w:val="Hyperlink"/>
            <w:lang w:val="es-ES"/>
          </w:rPr>
          <w:t>LinkID</w:t>
        </w:r>
        <w:proofErr w:type="spellEnd"/>
        <w:r w:rsidRPr="006B4A4F">
          <w:rPr>
            <w:rStyle w:val="Hyperlink"/>
            <w:lang w:val="es-ES"/>
          </w:rPr>
          <w:t>=248686</w:t>
        </w:r>
      </w:hyperlink>
      <w:r w:rsidRPr="006B4A4F">
        <w:rPr>
          <w:lang w:val="es-ES"/>
        </w:rPr>
        <w:t>.</w:t>
      </w:r>
    </w:p>
    <w:bookmarkStart w:id="238" w:name="ProfessionalServices"/>
    <w:p w14:paraId="6922B7D6"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BB43F61" w14:textId="77777777" w:rsidR="009951E0" w:rsidRPr="00502FC4" w:rsidRDefault="009951E0" w:rsidP="00AA14CC">
      <w:pPr>
        <w:pStyle w:val="ProductList-Offering1Heading"/>
        <w:rPr>
          <w:lang w:val="es-ES"/>
        </w:rPr>
      </w:pPr>
      <w:bookmarkStart w:id="239" w:name="_Toc6563852"/>
      <w:bookmarkStart w:id="240" w:name="_Toc13858404"/>
      <w:bookmarkStart w:id="241" w:name="_Toc8395064"/>
      <w:bookmarkStart w:id="242" w:name="_Toc60224915"/>
      <w:bookmarkEnd w:id="237"/>
      <w:bookmarkEnd w:id="238"/>
      <w:r w:rsidRPr="00502FC4">
        <w:rPr>
          <w:lang w:val="es-ES"/>
        </w:rPr>
        <w:t>Servicios Profesionales</w:t>
      </w:r>
      <w:bookmarkEnd w:id="239"/>
      <w:bookmarkEnd w:id="240"/>
      <w:bookmarkEnd w:id="241"/>
      <w:bookmarkEnd w:id="242"/>
    </w:p>
    <w:p w14:paraId="6BAF874C" w14:textId="77777777" w:rsidR="00A10BE5" w:rsidRPr="0082270D" w:rsidRDefault="00A10BE5" w:rsidP="00A10BE5">
      <w:pPr>
        <w:pStyle w:val="ProductList-Body"/>
        <w:spacing w:line="215" w:lineRule="exact"/>
        <w:rPr>
          <w:spacing w:val="-3"/>
          <w:lang w:val="es-ES"/>
        </w:rPr>
      </w:pPr>
      <w:r w:rsidRPr="0082270D">
        <w:rPr>
          <w:spacing w:val="-3"/>
          <w:lang w:val="es-ES"/>
        </w:rPr>
        <w:t xml:space="preserve">Los Servicios Profesionales se prestan sujetos a los </w:t>
      </w:r>
      <w:r>
        <w:rPr>
          <w:spacing w:val="-3"/>
          <w:lang w:val="es-ES"/>
        </w:rPr>
        <w:t>“</w:t>
      </w:r>
      <w:r w:rsidRPr="0082270D">
        <w:rPr>
          <w:spacing w:val="-3"/>
          <w:lang w:val="es-ES"/>
        </w:rPr>
        <w:t>Términos de los Servicios Profesionales</w:t>
      </w:r>
      <w:r>
        <w:rPr>
          <w:spacing w:val="-3"/>
          <w:lang w:val="es-ES"/>
        </w:rPr>
        <w:t>”</w:t>
      </w:r>
      <w:r w:rsidRPr="0082270D">
        <w:rPr>
          <w:spacing w:val="-3"/>
          <w:lang w:val="es-ES"/>
        </w:rPr>
        <w:t xml:space="preserve"> que se encuentran a continuación. Sin embargo, si los Servicios Profesionales se proporcionan conforme a un contrato independiente, entonces se aplicarán los términos de ese contrato independiente a dichos Servicios Profesionales. La protección de datos y los términos de seguridad para los Datos de los Servicios Profesionales se encuentran en el DPA.</w:t>
      </w:r>
    </w:p>
    <w:p w14:paraId="47E66C6A" w14:textId="77777777" w:rsidR="00A10BE5" w:rsidRPr="0082270D" w:rsidRDefault="00A10BE5" w:rsidP="00A10BE5">
      <w:pPr>
        <w:pStyle w:val="ProductList-Body"/>
        <w:spacing w:line="140" w:lineRule="exact"/>
        <w:rPr>
          <w:b/>
          <w:lang w:val="es-ES"/>
        </w:rPr>
      </w:pPr>
    </w:p>
    <w:p w14:paraId="6DD9F772" w14:textId="77777777" w:rsidR="00A10BE5" w:rsidRPr="0082270D" w:rsidRDefault="00A10BE5" w:rsidP="00A10BE5">
      <w:pPr>
        <w:pStyle w:val="ProductList-Body"/>
        <w:spacing w:line="215" w:lineRule="exact"/>
        <w:rPr>
          <w:lang w:val="es-ES"/>
        </w:rPr>
      </w:pPr>
      <w:r w:rsidRPr="0082270D">
        <w:rPr>
          <w:lang w:val="es-ES"/>
        </w:rPr>
        <w:t>Los Servicios Profesionales a los que se aplica esta Notificación no son los Servicios Online. Además, no se aplican los demás Términos de los Servicios Online salvo que los Términos de los Servicios Profesionales a continuación lo establezcan expresamente.</w:t>
      </w:r>
    </w:p>
    <w:p w14:paraId="5DF6C18E" w14:textId="77777777" w:rsidR="00A10BE5" w:rsidRPr="0082270D" w:rsidRDefault="00A10BE5" w:rsidP="00A10BE5">
      <w:pPr>
        <w:pStyle w:val="ProductList-Body"/>
        <w:spacing w:line="140" w:lineRule="exact"/>
        <w:rPr>
          <w:b/>
          <w:lang w:val="es-ES"/>
        </w:rPr>
      </w:pPr>
    </w:p>
    <w:p w14:paraId="5E6C4937" w14:textId="77777777" w:rsidR="00A10BE5" w:rsidRPr="0082270D" w:rsidRDefault="00A10BE5" w:rsidP="00A10BE5">
      <w:pPr>
        <w:pStyle w:val="ProductList-ClauseHeading"/>
        <w:keepNext w:val="0"/>
        <w:rPr>
          <w:lang w:val="es-ES"/>
        </w:rPr>
      </w:pPr>
      <w:r w:rsidRPr="0082270D">
        <w:rPr>
          <w:bCs/>
          <w:lang w:val="es-ES"/>
        </w:rPr>
        <w:t>Términos de los Servicios Profesionales</w:t>
      </w:r>
    </w:p>
    <w:p w14:paraId="7B419AA5" w14:textId="77777777" w:rsidR="00A10BE5" w:rsidRPr="0082270D" w:rsidRDefault="00A10BE5" w:rsidP="00A10BE5">
      <w:pPr>
        <w:pStyle w:val="ProductList-Body"/>
        <w:tabs>
          <w:tab w:val="clear" w:pos="158"/>
          <w:tab w:val="left" w:pos="360"/>
        </w:tabs>
        <w:ind w:left="187"/>
        <w:outlineLvl w:val="3"/>
        <w:rPr>
          <w:b/>
          <w:color w:val="0072C6"/>
          <w:lang w:val="es-ES"/>
        </w:rPr>
      </w:pPr>
      <w:r w:rsidRPr="0082270D">
        <w:rPr>
          <w:b/>
          <w:color w:val="0072C6"/>
          <w:lang w:val="es-ES"/>
        </w:rPr>
        <w:t>Obligaciones de las Partes; Garantías</w:t>
      </w:r>
    </w:p>
    <w:p w14:paraId="31255851"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 Sin perjuicio de lo anterior, </w:t>
      </w:r>
      <w:r w:rsidRPr="00502FC4">
        <w:rPr>
          <w:b/>
          <w:lang w:val="es-ES"/>
        </w:rPr>
        <w:t xml:space="preserve">los Entregables que se proporcionan sin costo se proporcionan </w:t>
      </w:r>
      <w:r>
        <w:rPr>
          <w:b/>
          <w:lang w:val="es-ES"/>
        </w:rPr>
        <w:t>“</w:t>
      </w:r>
      <w:r w:rsidRPr="00502FC4">
        <w:rPr>
          <w:b/>
          <w:lang w:val="es-ES"/>
        </w:rPr>
        <w:t>TAL CUAL</w:t>
      </w:r>
      <w:r>
        <w:rPr>
          <w:b/>
          <w:lang w:val="es-ES"/>
        </w:rPr>
        <w:t>”</w:t>
      </w:r>
      <w:r w:rsidRPr="00502FC4">
        <w:rPr>
          <w:b/>
          <w:lang w:val="es-ES"/>
        </w:rPr>
        <w:t>, SIN NINGUNA GARANTÍA. Microsoft no proporciona garantías ni condiciones y excluye cualquier otra garantía expresa, implícita o estatutaria, incluidas las garantías de</w:t>
      </w:r>
      <w:r>
        <w:rPr>
          <w:b/>
          <w:lang w:val="es-ES"/>
        </w:rPr>
        <w:t> </w:t>
      </w:r>
      <w:r w:rsidRPr="00502FC4">
        <w:rPr>
          <w:b/>
          <w:lang w:val="es-ES"/>
        </w:rPr>
        <w:t>calidad, titularidad, ausencia de infracción de derechos, comerciabilidad e idoneidad para un propósito específico.</w:t>
      </w:r>
    </w:p>
    <w:p w14:paraId="00B9EE87" w14:textId="77777777" w:rsidR="009951E0" w:rsidRPr="00502FC4" w:rsidRDefault="009951E0" w:rsidP="003907CB">
      <w:pPr>
        <w:pStyle w:val="ProductList-Body"/>
        <w:tabs>
          <w:tab w:val="clear" w:pos="158"/>
          <w:tab w:val="left" w:pos="360"/>
        </w:tabs>
        <w:ind w:left="180"/>
        <w:rPr>
          <w:lang w:val="es-ES"/>
        </w:rPr>
      </w:pPr>
    </w:p>
    <w:p w14:paraId="78004F03" w14:textId="77777777" w:rsidR="009951E0" w:rsidRPr="00502FC4" w:rsidRDefault="009951E0" w:rsidP="003907CB">
      <w:pPr>
        <w:pStyle w:val="ProductList-Body"/>
        <w:tabs>
          <w:tab w:val="clear" w:pos="158"/>
          <w:tab w:val="left" w:pos="360"/>
        </w:tabs>
        <w:ind w:left="180"/>
        <w:rPr>
          <w:szCs w:val="18"/>
          <w:lang w:val="es-ES"/>
        </w:rPr>
      </w:pPr>
      <w:r w:rsidRPr="00502FC4">
        <w:rPr>
          <w:lang w:val="es-ES"/>
        </w:rPr>
        <w:t xml:space="preserve">El Cliente </w:t>
      </w:r>
      <w:r w:rsidRPr="00502FC4">
        <w:rPr>
          <w:szCs w:val="18"/>
          <w:lang w:val="es-ES"/>
        </w:rPr>
        <w:t>cumplirá con sus responsabilidades y obligaciones correspondientes para respaldar la prestación de los Servicios Profesionales por parte de Microsoft, según se especifica en la descripción de cada Servicio Profesional. El Cliente no puede utilizar los Servicios Profesionales o los Entregables que estén prohibidos por la Política de Uso Aceptable y debe cumplir con todas las leyes y regulaciones aplicables a su uso de los Servicios Profesionales y Entregables, incluidas las leyes relacionadas con la privacidad, los Datos Personales, los datos biométricos, la protección de datos y la confidencialidad de las comunicaciones. El Cliente es el único responsable de probar, implementar, realizar mantenimiento y brindar soporte a los Entregables proporcionados o recomendados por Microsoft sin costo.</w:t>
      </w:r>
    </w:p>
    <w:p w14:paraId="3EE4191B" w14:textId="77777777" w:rsidR="009951E0" w:rsidRPr="00502FC4" w:rsidRDefault="009951E0" w:rsidP="003907CB">
      <w:pPr>
        <w:pStyle w:val="ProductList-Body"/>
        <w:tabs>
          <w:tab w:val="clear" w:pos="158"/>
          <w:tab w:val="left" w:pos="360"/>
        </w:tabs>
        <w:ind w:left="180"/>
        <w:rPr>
          <w:szCs w:val="18"/>
          <w:lang w:val="es-ES"/>
        </w:rPr>
      </w:pPr>
    </w:p>
    <w:p w14:paraId="4FA3FF4B" w14:textId="77777777" w:rsidR="009951E0" w:rsidRPr="00502FC4" w:rsidRDefault="009951E0" w:rsidP="003907CB">
      <w:pPr>
        <w:pStyle w:val="ProductList-Body"/>
        <w:tabs>
          <w:tab w:val="clear" w:pos="158"/>
          <w:tab w:val="left" w:pos="360"/>
        </w:tabs>
        <w:ind w:left="180"/>
        <w:outlineLvl w:val="3"/>
        <w:rPr>
          <w:b/>
          <w:color w:val="0072C6"/>
          <w:lang w:val="es-ES"/>
        </w:rPr>
      </w:pPr>
      <w:r w:rsidRPr="00502FC4">
        <w:rPr>
          <w:b/>
          <w:color w:val="0072C6"/>
          <w:lang w:val="es-ES"/>
        </w:rPr>
        <w:t>Limitación de Responsabilidad</w:t>
      </w:r>
    </w:p>
    <w:p w14:paraId="6185BBF5"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En el caso de los Servicios Profesionales y Entregables proporcionados sin costo, así como en el caso de los Entregables que el Cliente esté autorizado a redistribuir a terceros sin pago aparte a Microsoft, la responsabilidad de Microsoft se limitará a los daños directos declarados con carácter firme y definitivo hasta un máximo de 5000 dólares estadounidenses. </w:t>
      </w:r>
      <w:r w:rsidRPr="00502FC4">
        <w:rPr>
          <w:b/>
          <w:lang w:val="es-ES"/>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o los Entregables. No se aplicará ninguna limitación o exclusión a la responsabilidad que surja de (1) las obligaciones de confidencialidad de cada una de las partes (con excepción de toda la responsabilidad limitada con los Datos del Cliente y los Datos de Servicios Profesionales, que sí que permanecerá sujeta a las limitaciones y exclusiones anteriores); o (2) la infracción por una de las partes de los derechos de propiedad intelectual o industrial de la otra parte.</w:t>
      </w:r>
    </w:p>
    <w:p w14:paraId="62888C6E" w14:textId="77777777" w:rsidR="009951E0" w:rsidRPr="00502FC4" w:rsidRDefault="009951E0" w:rsidP="003907CB">
      <w:pPr>
        <w:pStyle w:val="ProductList-Body"/>
        <w:tabs>
          <w:tab w:val="clear" w:pos="158"/>
          <w:tab w:val="left" w:pos="360"/>
        </w:tabs>
        <w:ind w:left="180"/>
        <w:rPr>
          <w:lang w:val="es-ES"/>
        </w:rPr>
      </w:pPr>
    </w:p>
    <w:p w14:paraId="2B803D6A" w14:textId="77777777" w:rsidR="009951E0" w:rsidRPr="00502FC4" w:rsidRDefault="009951E0" w:rsidP="003907CB">
      <w:pPr>
        <w:pStyle w:val="ProductList-Body"/>
        <w:tabs>
          <w:tab w:val="clear" w:pos="158"/>
          <w:tab w:val="left" w:pos="360"/>
        </w:tabs>
        <w:ind w:left="187"/>
        <w:outlineLvl w:val="3"/>
        <w:rPr>
          <w:b/>
          <w:color w:val="0072C6"/>
          <w:lang w:val="es-ES"/>
        </w:rPr>
      </w:pPr>
      <w:proofErr w:type="spellStart"/>
      <w:r w:rsidRPr="00502FC4">
        <w:rPr>
          <w:b/>
          <w:color w:val="0072C6"/>
          <w:lang w:val="es-ES"/>
        </w:rPr>
        <w:t>Fixes</w:t>
      </w:r>
      <w:proofErr w:type="spellEnd"/>
    </w:p>
    <w:p w14:paraId="71C0E319" w14:textId="77777777" w:rsidR="009951E0" w:rsidRPr="00502FC4" w:rsidRDefault="009951E0" w:rsidP="009951E0">
      <w:pPr>
        <w:pStyle w:val="ProductList-Body"/>
        <w:tabs>
          <w:tab w:val="clear" w:pos="158"/>
          <w:tab w:val="left" w:pos="360"/>
        </w:tabs>
        <w:ind w:left="180"/>
        <w:rPr>
          <w:lang w:val="es-ES"/>
        </w:rPr>
      </w:pPr>
      <w:r>
        <w:rPr>
          <w:lang w:val="es-ES"/>
        </w:rPr>
        <w:t>“</w:t>
      </w:r>
      <w:proofErr w:type="spellStart"/>
      <w:r w:rsidRPr="00502FC4">
        <w:rPr>
          <w:lang w:val="es-ES"/>
        </w:rPr>
        <w:t>Fixes</w:t>
      </w:r>
      <w:proofErr w:type="spellEnd"/>
      <w:r>
        <w:rPr>
          <w:lang w:val="es-ES"/>
        </w:rPr>
        <w:t>”</w:t>
      </w:r>
      <w:r w:rsidRPr="00502FC4">
        <w:rPr>
          <w:lang w:val="es-ES"/>
        </w:rPr>
        <w:t xml:space="preserve"> son las correcciones, modificaciones o mejoras, o sus derivados, de los Productos que Microsoft lanza de forma general (como los </w:t>
      </w:r>
      <w:proofErr w:type="spellStart"/>
      <w:r w:rsidRPr="00502FC4">
        <w:rPr>
          <w:lang w:val="es-ES"/>
        </w:rPr>
        <w:t>service</w:t>
      </w:r>
      <w:proofErr w:type="spellEnd"/>
      <w:r w:rsidRPr="00502FC4">
        <w:rPr>
          <w:lang w:val="es-ES"/>
        </w:rPr>
        <w:t xml:space="preserve"> pack), o que Microsoft proporciona al Cliente para abordar un problema específico. Cada </w:t>
      </w:r>
      <w:proofErr w:type="spellStart"/>
      <w:r w:rsidRPr="00502FC4">
        <w:rPr>
          <w:lang w:val="es-ES"/>
        </w:rPr>
        <w:t>Fix</w:t>
      </w:r>
      <w:proofErr w:type="spellEnd"/>
      <w:r w:rsidRPr="00502FC4">
        <w:rPr>
          <w:lang w:val="es-ES"/>
        </w:rPr>
        <w:t xml:space="preserve"> se licencia bajo los mismos términos que el Producto al que se aplica. En el caso de que un </w:t>
      </w:r>
      <w:proofErr w:type="spellStart"/>
      <w:r w:rsidRPr="00502FC4">
        <w:rPr>
          <w:lang w:val="es-ES"/>
        </w:rPr>
        <w:t>Fix</w:t>
      </w:r>
      <w:proofErr w:type="spellEnd"/>
      <w:r w:rsidRPr="00502FC4">
        <w:rPr>
          <w:lang w:val="es-ES"/>
        </w:rPr>
        <w:t xml:space="preserve"> no se proporcione para un Producto en concreto, se aplicarán los términos de uso que Microsoft proporcione junto con el </w:t>
      </w:r>
      <w:proofErr w:type="spellStart"/>
      <w:r w:rsidRPr="00502FC4">
        <w:rPr>
          <w:lang w:val="es-ES"/>
        </w:rPr>
        <w:t>Fix</w:t>
      </w:r>
      <w:proofErr w:type="spellEnd"/>
      <w:r w:rsidRPr="00502FC4">
        <w:rPr>
          <w:lang w:val="es-ES"/>
        </w:rPr>
        <w:t xml:space="preserve">. </w:t>
      </w:r>
    </w:p>
    <w:p w14:paraId="0FD51CE3" w14:textId="77777777" w:rsidR="009951E0" w:rsidRPr="00502FC4" w:rsidRDefault="009951E0" w:rsidP="009951E0">
      <w:pPr>
        <w:pStyle w:val="ProductList-Body"/>
        <w:tabs>
          <w:tab w:val="clear" w:pos="158"/>
          <w:tab w:val="left" w:pos="360"/>
        </w:tabs>
        <w:ind w:left="180"/>
        <w:rPr>
          <w:lang w:val="es-ES"/>
        </w:rPr>
      </w:pPr>
    </w:p>
    <w:p w14:paraId="7DC1EC08" w14:textId="77777777" w:rsidR="009951E0" w:rsidRPr="00502FC4" w:rsidRDefault="009951E0" w:rsidP="0029405B">
      <w:pPr>
        <w:pStyle w:val="ProductList-Body"/>
        <w:tabs>
          <w:tab w:val="clear" w:pos="158"/>
          <w:tab w:val="left" w:pos="360"/>
        </w:tabs>
        <w:ind w:left="187"/>
        <w:outlineLvl w:val="3"/>
        <w:rPr>
          <w:b/>
          <w:color w:val="0072C6"/>
          <w:lang w:val="es-ES"/>
        </w:rPr>
      </w:pPr>
      <w:r w:rsidRPr="00502FC4">
        <w:rPr>
          <w:b/>
          <w:color w:val="0072C6"/>
          <w:lang w:val="es-ES"/>
        </w:rPr>
        <w:t>Trabajo Preexistente</w:t>
      </w:r>
    </w:p>
    <w:p w14:paraId="1388D842"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Material Preexistente</w:t>
      </w:r>
      <w:r>
        <w:rPr>
          <w:lang w:val="es-ES"/>
        </w:rPr>
        <w:t>”</w:t>
      </w:r>
      <w:r w:rsidRPr="00502FC4">
        <w:rPr>
          <w:lang w:val="es-ES"/>
        </w:rPr>
        <w:t xml:space="preserv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realizar las obligaciones relacionadas con los Servicios Profesionales. Si el Cliente decide revelar su código fuente a Microsoft durante la vigencia de un contrato de Servicios Profesionales, entonces (1) antes de dicha revelación, el Cliente eliminará cualquier código fuente externo que no esté autorizado a revelar; y (2) Microsoft tratará el código fuente del cliente como información confidencial.</w:t>
      </w:r>
    </w:p>
    <w:p w14:paraId="03DD1E71" w14:textId="77777777" w:rsidR="009951E0" w:rsidRPr="00502FC4" w:rsidRDefault="009951E0" w:rsidP="009951E0">
      <w:pPr>
        <w:pStyle w:val="ProductList-Body"/>
        <w:tabs>
          <w:tab w:val="clear" w:pos="158"/>
          <w:tab w:val="left" w:pos="360"/>
        </w:tabs>
        <w:ind w:left="180"/>
        <w:rPr>
          <w:lang w:val="es-ES"/>
        </w:rPr>
      </w:pPr>
    </w:p>
    <w:p w14:paraId="54E58CF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Licencia de Entregables</w:t>
      </w:r>
    </w:p>
    <w:p w14:paraId="055D0D17"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Entregables</w:t>
      </w:r>
      <w:r>
        <w:rPr>
          <w:lang w:val="es-ES"/>
        </w:rPr>
        <w:t>”</w:t>
      </w:r>
      <w:r w:rsidRPr="00502FC4">
        <w:rPr>
          <w:lang w:val="es-ES"/>
        </w:rPr>
        <w:t xml:space="preserve"> son cualquier código informático o materiales (incluidos, sin limitación, pruebas de concepto, documentación y recomendaciones de diseño, código de muestra, bibliotecas de software, algoritmos y modelos de aprendizaje automático) excepto Productos o </w:t>
      </w:r>
      <w:proofErr w:type="spellStart"/>
      <w:r w:rsidRPr="00502FC4">
        <w:rPr>
          <w:lang w:val="es-ES"/>
        </w:rPr>
        <w:t>Fixes</w:t>
      </w:r>
      <w:proofErr w:type="spellEnd"/>
      <w:r w:rsidRPr="00502FC4">
        <w:rPr>
          <w:lang w:val="es-ES"/>
        </w:rPr>
        <w:t xml:space="preserve">, que Microsoft deja al Cliente al finalizar la prestación de los servicios por parte de Microsoft. </w:t>
      </w:r>
      <w:r w:rsidRPr="00E27B48">
        <w:rPr>
          <w:lang w:val="es-ES"/>
        </w:rPr>
        <w:t>Microsoft concederá al Cliente una licencia no exclusiva, intransferible y perpetua para reproducir, utilizar y modificar los Entregables, sujetos a y de acuerdo con los términos y condiciones del contrato de licencias por volumen del Cliente y cualquier declaración de servicios aceptada.</w:t>
      </w:r>
      <w:r w:rsidRPr="00502FC4">
        <w:rPr>
          <w:color w:val="000000" w:themeColor="text1"/>
          <w:lang w:val="es-ES"/>
        </w:rPr>
        <w:t xml:space="preserve"> </w:t>
      </w:r>
      <w:r w:rsidRPr="00502FC4">
        <w:rPr>
          <w:color w:val="000000" w:themeColor="text1"/>
          <w:shd w:val="clear" w:color="auto" w:fill="FFFFFF"/>
          <w:lang w:val="es-ES"/>
        </w:rPr>
        <w:t xml:space="preserve">Es posible que algunos Entregables y contenido de terceros se proporcionen en una licencia independiente, como una licencia de código abierto. En caso de producirse un conflicto entre esta Notificación y cualquier licencia independiente, prevalecerá la licencia independiente con respecto a los Entregables o al contenido externo que esté sujeto a dicha </w:t>
      </w:r>
      <w:r w:rsidRPr="00502FC4">
        <w:rPr>
          <w:rFonts w:cstheme="minorHAnsi"/>
          <w:color w:val="000000" w:themeColor="text1"/>
          <w:shd w:val="clear" w:color="auto" w:fill="FFFFFF"/>
          <w:lang w:val="es-ES"/>
        </w:rPr>
        <w:t xml:space="preserve">licencia independiente. </w:t>
      </w:r>
      <w:r w:rsidRPr="00502FC4">
        <w:rPr>
          <w:rFonts w:cstheme="minorHAnsi"/>
          <w:lang w:val="es-ES"/>
        </w:rPr>
        <w:t xml:space="preserve">Cada parte se reserva todos los derechos (y ninguna parte recibe ningún derecho) que no se hubieran concedido expresamente en las licencias anteriores. </w:t>
      </w:r>
    </w:p>
    <w:p w14:paraId="5DCBD16B" w14:textId="77777777" w:rsidR="009951E0" w:rsidRPr="00502FC4" w:rsidRDefault="009951E0" w:rsidP="009951E0">
      <w:pPr>
        <w:pStyle w:val="ProductList-Body"/>
        <w:tabs>
          <w:tab w:val="clear" w:pos="158"/>
          <w:tab w:val="left" w:pos="360"/>
        </w:tabs>
        <w:ind w:left="180"/>
        <w:rPr>
          <w:lang w:val="es-ES"/>
        </w:rPr>
      </w:pPr>
    </w:p>
    <w:p w14:paraId="6F2DDA33"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Restricciones de Licencia</w:t>
      </w:r>
    </w:p>
    <w:p w14:paraId="4D18B8AF" w14:textId="77777777" w:rsidR="009951E0" w:rsidRPr="00502FC4" w:rsidRDefault="009951E0" w:rsidP="009951E0">
      <w:pPr>
        <w:pStyle w:val="ProductList-Body"/>
        <w:tabs>
          <w:tab w:val="left" w:pos="360"/>
        </w:tabs>
        <w:ind w:left="180"/>
        <w:rPr>
          <w:lang w:val="es-ES"/>
        </w:rPr>
      </w:pPr>
      <w:r w:rsidRPr="00502FC4">
        <w:rPr>
          <w:lang w:val="es-ES"/>
        </w:rPr>
        <w:t>El Cliente no debe utilizar (ni tiene licencia para utilizar) técnicas de ingeniería inversa, descompilar, desensamblar ni eludir las limitaciones técnicas de los Entregables, salvo que la legislación aplicable no permita esta restricción. Salvo que se permita expresamente en este contrato y en cualquier declaración de servicios o licencia independiente aceptada, el Cliente no debe realizar (ni tiene licencia para realizar) ninguna de las siguientes acciones: distribuir, sublicenciar, alquilar, dar en préstamo, vender, ofrecer para la venta o poner a disposición un Entregable, sea total o parcialmente, o sujeto a la propiedad intelectual de Microsoft en Entregables a otros términos de licencia.</w:t>
      </w:r>
    </w:p>
    <w:p w14:paraId="4871E99D" w14:textId="77777777" w:rsidR="009951E0" w:rsidRPr="00502FC4" w:rsidRDefault="009951E0" w:rsidP="009951E0">
      <w:pPr>
        <w:pStyle w:val="ProductList-Body"/>
        <w:tabs>
          <w:tab w:val="left" w:pos="360"/>
        </w:tabs>
        <w:ind w:left="180"/>
        <w:rPr>
          <w:lang w:val="es-ES"/>
        </w:rPr>
      </w:pPr>
    </w:p>
    <w:p w14:paraId="551C1648"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Comentarios</w:t>
      </w:r>
    </w:p>
    <w:p w14:paraId="318FB7BA"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Comentarios</w:t>
      </w:r>
      <w:r>
        <w:rPr>
          <w:lang w:val="es-ES"/>
        </w:rPr>
        <w:t>”</w:t>
      </w:r>
      <w:r w:rsidRPr="00502FC4">
        <w:rPr>
          <w:lang w:val="es-ES"/>
        </w:rPr>
        <w:t xml:space="preserve"> son experiencias y conocimientos, que incluyen procedimientos de la industria, además de opiniones, contribuciones y sugerencias relacionadas con los Entregables, los Servicios Profesionales y los productos, las tecnologías, los servicios o cualquier otro componente de los anteriores, ya sea antes de un lanzamiento o cuando se ha lanzado comercialmente, de Microsoft o del Cliente. Ni Microsoft ni el Cliente tienen la obligación de proporcionar Comentarios a la otra parte con respecto a los Servicios Profesionales. Sin embargo, si una de las partes, a su criterio exclusivo, proporciona Comentarios, ambas partes aceptan que la parte receptora debe tener libertad para utilizar dichos Comentarios sin obligación. En consecuencia, en la medida en que la parte que proporciona Comentarios posee o controla la propiedad intelectual o los secretos empresariales que tratan dichos Comentarios, esa parte concede a la parte receptora y a sus Filiales una licencia mundial, no exclusiva, perpetua, irrevocable y libre de regalías en dicha propiedad intelectual para: (1) realizar, utilizar, modificar, distribuir, crear trabajos derivados y comercializar los Comentarios como parte de los productos, tecnologías, servicios o cualquiera de los componentes de</w:t>
      </w:r>
      <w:r>
        <w:rPr>
          <w:lang w:val="es-ES"/>
        </w:rPr>
        <w:t> </w:t>
      </w:r>
      <w:r w:rsidRPr="00502FC4">
        <w:rPr>
          <w:lang w:val="es-ES"/>
        </w:rPr>
        <w:t>Microsoft o del Cliente, incluidas, sin limitación, versiones preliminares y publicadas comercialmente de dichas ofertas; y (2) conceder sublicencias de los derechos anteriores a terceros, incluido el derecho a conceder más sublicencias. Ninguna de las partes proporcionará Comentarios sujetos a ningún término que imponga ninguna obligación o que requiera atribución de la parte receptora. Cualquier parte que reciba Comentarios reconoce además que (1) tiene discreción única y absoluta con respecto a si implementa dichos comentarios; (2) basará sus ofertas y planes de marketing únicamente en su propia investigación y análisis independientes; y (3) asume todos los riesgos asociados con cualquier implementación de dicho Comentario.</w:t>
      </w:r>
    </w:p>
    <w:p w14:paraId="71881FCD" w14:textId="77777777" w:rsidR="009951E0" w:rsidRPr="00502FC4" w:rsidRDefault="009951E0" w:rsidP="009951E0">
      <w:pPr>
        <w:pStyle w:val="ProductList-Body"/>
        <w:tabs>
          <w:tab w:val="clear" w:pos="158"/>
          <w:tab w:val="left" w:pos="360"/>
        </w:tabs>
        <w:ind w:left="180"/>
        <w:rPr>
          <w:lang w:val="es-ES"/>
        </w:rPr>
      </w:pPr>
    </w:p>
    <w:p w14:paraId="0E38F56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Tecnología que no es de Microsoft</w:t>
      </w:r>
    </w:p>
    <w:p w14:paraId="3A2A7875" w14:textId="77777777" w:rsidR="009951E0" w:rsidRPr="00502FC4" w:rsidRDefault="009951E0" w:rsidP="009951E0">
      <w:pPr>
        <w:pStyle w:val="ProductList-Body"/>
        <w:tabs>
          <w:tab w:val="clear" w:pos="158"/>
          <w:tab w:val="left" w:pos="360"/>
        </w:tabs>
        <w:ind w:left="180"/>
        <w:rPr>
          <w:lang w:val="es-ES"/>
        </w:rPr>
      </w:pPr>
      <w:r w:rsidRPr="00502FC4">
        <w:rPr>
          <w:lang w:val="es-ES"/>
        </w:rPr>
        <w:t xml:space="preserve">El Cliente es el único responsable de cualquier software o tecnología que no es de Microsoft que se instale o utilice con los Servicios Online, </w:t>
      </w:r>
      <w:proofErr w:type="spellStart"/>
      <w:r w:rsidRPr="00502FC4">
        <w:rPr>
          <w:lang w:val="es-ES"/>
        </w:rPr>
        <w:t>Fixes</w:t>
      </w:r>
      <w:proofErr w:type="spellEnd"/>
      <w:r w:rsidRPr="00502FC4">
        <w:rPr>
          <w:lang w:val="es-ES"/>
        </w:rPr>
        <w:t xml:space="preserve"> o Entregables, lo que incluye, sin limitación, cuando el Cliente le pide a Microsoft que utilice o modifique dicho contenido de terceros.</w:t>
      </w:r>
    </w:p>
    <w:p w14:paraId="0A5C01C4" w14:textId="77777777" w:rsidR="009951E0" w:rsidRPr="00502FC4" w:rsidRDefault="009951E0" w:rsidP="009951E0">
      <w:pPr>
        <w:pStyle w:val="ProductList-Body"/>
        <w:tabs>
          <w:tab w:val="clear" w:pos="158"/>
          <w:tab w:val="left" w:pos="360"/>
        </w:tabs>
        <w:ind w:left="180"/>
        <w:rPr>
          <w:lang w:val="es-ES"/>
        </w:rPr>
      </w:pPr>
    </w:p>
    <w:p w14:paraId="06BC66D7"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Derechos de las Filiales</w:t>
      </w:r>
    </w:p>
    <w:p w14:paraId="04C20726"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2298E365" w14:textId="77777777" w:rsidR="009951E0" w:rsidRPr="00502FC4" w:rsidRDefault="009951E0" w:rsidP="009951E0">
      <w:pPr>
        <w:pStyle w:val="ProductList-Body"/>
        <w:ind w:left="180"/>
        <w:rPr>
          <w:lang w:val="es-ES"/>
        </w:rPr>
      </w:pPr>
    </w:p>
    <w:p w14:paraId="5E586212" w14:textId="77777777" w:rsidR="009951E0" w:rsidRPr="00502FC4" w:rsidDel="00D72F9D" w:rsidRDefault="009951E0" w:rsidP="009951E0">
      <w:pPr>
        <w:pStyle w:val="ProductList-Body"/>
        <w:ind w:left="180"/>
        <w:outlineLvl w:val="3"/>
        <w:rPr>
          <w:b/>
          <w:color w:val="0072C6"/>
          <w:lang w:val="es-ES"/>
        </w:rPr>
      </w:pPr>
      <w:r w:rsidRPr="00502FC4">
        <w:rPr>
          <w:b/>
          <w:color w:val="0072C6"/>
          <w:lang w:val="es-ES"/>
        </w:rPr>
        <w:t xml:space="preserve">Clientes </w:t>
      </w:r>
      <w:proofErr w:type="spellStart"/>
      <w:r w:rsidRPr="00502FC4">
        <w:rPr>
          <w:b/>
          <w:color w:val="0072C6"/>
          <w:lang w:val="es-ES"/>
        </w:rPr>
        <w:t>Government</w:t>
      </w:r>
      <w:proofErr w:type="spellEnd"/>
    </w:p>
    <w:p w14:paraId="1ED466AD" w14:textId="05B26351" w:rsidR="00E22DEE" w:rsidRPr="009951E0" w:rsidRDefault="009951E0" w:rsidP="009951E0">
      <w:pPr>
        <w:pStyle w:val="ProductList-Body"/>
        <w:ind w:left="180"/>
        <w:rPr>
          <w:lang w:val="es-ES"/>
        </w:rPr>
      </w:pPr>
      <w:r w:rsidRPr="00502FC4">
        <w:rPr>
          <w:lang w:val="es-ES"/>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exclusivos del Cliente y no se proporcionan para uso o beneficio personal de ningún empleado individual de la administración pública.</w:t>
      </w:r>
    </w:p>
    <w:bookmarkStart w:id="243" w:name="_Toc451949080"/>
    <w:p w14:paraId="73F388D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44" w:name="_Toc60224916"/>
      <w:r w:rsidRPr="006D3651">
        <w:rPr>
          <w:lang w:val="es-ES"/>
        </w:rPr>
        <w:t xml:space="preserve">Notificación acerca de la Codificación </w:t>
      </w:r>
      <w:proofErr w:type="spellStart"/>
      <w:r w:rsidRPr="006D3651">
        <w:rPr>
          <w:lang w:val="es-ES"/>
        </w:rPr>
        <w:t>H.265</w:t>
      </w:r>
      <w:proofErr w:type="spellEnd"/>
      <w:r w:rsidRPr="006D3651">
        <w:rPr>
          <w:lang w:val="es-ES"/>
        </w:rPr>
        <w:t>/HEVC de Servicios Multimedia de Azure</w:t>
      </w:r>
      <w:bookmarkEnd w:id="243"/>
      <w:bookmarkEnd w:id="244"/>
    </w:p>
    <w:p w14:paraId="359140E2" w14:textId="77777777" w:rsidR="00317892" w:rsidRPr="006D3651" w:rsidRDefault="00317892" w:rsidP="00605407">
      <w:pPr>
        <w:pStyle w:val="ProductList-Body"/>
        <w:rPr>
          <w:lang w:val="es-ES"/>
        </w:rPr>
      </w:pPr>
      <w:r w:rsidRPr="006D3651">
        <w:rPr>
          <w:lang w:val="es-ES"/>
        </w:rPr>
        <w:t xml:space="preserve">El Cliente debe obtener sus propias licencias de patente de cualquier tercero titular de derechos o grupo de patentes de </w:t>
      </w:r>
      <w:proofErr w:type="spellStart"/>
      <w:r w:rsidRPr="006D3651">
        <w:rPr>
          <w:lang w:val="es-ES"/>
        </w:rPr>
        <w:t>H.265</w:t>
      </w:r>
      <w:proofErr w:type="spellEnd"/>
      <w:r w:rsidRPr="006D3651">
        <w:rPr>
          <w:lang w:val="es-ES"/>
        </w:rPr>
        <w:t xml:space="preserve">/HEVC antes de utilizar los Servicios Multimedia de Azure para codificar o descodificar multimedia </w:t>
      </w:r>
      <w:proofErr w:type="spellStart"/>
      <w:r w:rsidRPr="006D3651">
        <w:rPr>
          <w:lang w:val="es-ES"/>
        </w:rPr>
        <w:t>H.265</w:t>
      </w:r>
      <w:proofErr w:type="spellEnd"/>
      <w:r w:rsidRPr="006D3651">
        <w:rPr>
          <w:lang w:val="es-ES"/>
        </w:rPr>
        <w:t>/HEVC.</w:t>
      </w:r>
    </w:p>
    <w:bookmarkStart w:id="245" w:name="_Toc484158323"/>
    <w:p w14:paraId="60D648A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280067F2" w14:textId="255FE634" w:rsidR="009876E5" w:rsidRPr="002C79A1" w:rsidDel="007C0F64" w:rsidRDefault="009876E5" w:rsidP="00B66B06">
      <w:pPr>
        <w:pStyle w:val="ProductList-Offering1Heading"/>
        <w:rPr>
          <w:lang w:val="es-ES"/>
        </w:rPr>
      </w:pPr>
      <w:bookmarkStart w:id="246" w:name="_Toc60224917"/>
      <w:r w:rsidRPr="006D3651">
        <w:rPr>
          <w:lang w:val="es-ES"/>
        </w:rPr>
        <w:lastRenderedPageBreak/>
        <w:t xml:space="preserve">Notificación </w:t>
      </w:r>
      <w:r w:rsidRPr="002C79A1">
        <w:rPr>
          <w:lang w:val="es-ES"/>
        </w:rPr>
        <w:t>sobre Adobe Flash Player</w:t>
      </w:r>
      <w:bookmarkEnd w:id="245"/>
      <w:bookmarkEnd w:id="246"/>
    </w:p>
    <w:p w14:paraId="32A06AEF" w14:textId="54D1E3DE" w:rsidR="009876E5" w:rsidRPr="006D3651" w:rsidDel="007C0F64" w:rsidRDefault="009876E5" w:rsidP="00B66B06">
      <w:pPr>
        <w:pStyle w:val="ProductList-Body"/>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w:t>
      </w:r>
      <w:proofErr w:type="spellStart"/>
      <w:r w:rsidRPr="006D3651">
        <w:rPr>
          <w:lang w:val="es-ES"/>
        </w:rPr>
        <w:t>Systems</w:t>
      </w:r>
      <w:proofErr w:type="spellEnd"/>
      <w:r w:rsidRPr="006D3651">
        <w:rPr>
          <w:lang w:val="es-ES"/>
        </w:rPr>
        <w:t xml:space="preserve"> </w:t>
      </w:r>
      <w:proofErr w:type="spellStart"/>
      <w:r w:rsidRPr="006D3651">
        <w:rPr>
          <w:lang w:val="es-ES"/>
        </w:rPr>
        <w:t>Incorporated</w:t>
      </w:r>
      <w:proofErr w:type="spellEnd"/>
      <w:r w:rsidRPr="006D3651">
        <w:rPr>
          <w:lang w:val="es-ES"/>
        </w:rPr>
        <w:t xml:space="preserve">, disponibles en </w:t>
      </w:r>
      <w:hyperlink r:id="rId112" w:history="1">
        <w:r w:rsidRPr="006D3651">
          <w:rPr>
            <w:rStyle w:val="Hyperlink"/>
            <w:lang w:val="es-ES"/>
          </w:rPr>
          <w:t>http://go.microsoft.com/fwlink/?linkid=248532</w:t>
        </w:r>
      </w:hyperlink>
      <w:r w:rsidRPr="006D3651">
        <w:rPr>
          <w:lang w:val="es-ES"/>
        </w:rPr>
        <w:t xml:space="preserve">. Adobe y Flash son marcas registradas o marcas de Adobe </w:t>
      </w:r>
      <w:proofErr w:type="spellStart"/>
      <w:r w:rsidRPr="006D3651">
        <w:rPr>
          <w:lang w:val="es-ES"/>
        </w:rPr>
        <w:t>Systems</w:t>
      </w:r>
      <w:proofErr w:type="spellEnd"/>
      <w:r w:rsidRPr="006D3651">
        <w:rPr>
          <w:lang w:val="es-ES"/>
        </w:rPr>
        <w:t xml:space="preserve"> </w:t>
      </w:r>
      <w:proofErr w:type="spellStart"/>
      <w:r w:rsidRPr="006D3651">
        <w:rPr>
          <w:lang w:val="es-ES"/>
        </w:rPr>
        <w:t>Incorporated</w:t>
      </w:r>
      <w:proofErr w:type="spellEnd"/>
      <w:r w:rsidRPr="006D3651">
        <w:rPr>
          <w:lang w:val="es-ES"/>
        </w:rPr>
        <w:t xml:space="preserve"> en los Estados Unidos y en otros países.</w:t>
      </w:r>
    </w:p>
    <w:bookmarkStart w:id="247" w:name="_Toc484158324"/>
    <w:bookmarkStart w:id="248" w:name="_Toc476230953"/>
    <w:p w14:paraId="17AEC5EE"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49" w:name="_Toc60224918"/>
      <w:r w:rsidRPr="006D3651">
        <w:rPr>
          <w:lang w:val="es-ES"/>
        </w:rPr>
        <w:t xml:space="preserve">Notificación sobre el Estándar Visual </w:t>
      </w:r>
      <w:proofErr w:type="spellStart"/>
      <w:r w:rsidRPr="006D3651">
        <w:rPr>
          <w:lang w:val="es-ES"/>
        </w:rPr>
        <w:t>H.264</w:t>
      </w:r>
      <w:proofErr w:type="spellEnd"/>
      <w:r w:rsidRPr="006D3651">
        <w:rPr>
          <w:lang w:val="es-ES"/>
        </w:rPr>
        <w:t>/AVC, el Estándar de Vídeo VC-1, el Estándar Visual MPEG-4 Parte 2 y el Estándar de Vídeo MPEG-2</w:t>
      </w:r>
      <w:bookmarkEnd w:id="247"/>
      <w:bookmarkEnd w:id="248"/>
      <w:bookmarkEnd w:id="249"/>
    </w:p>
    <w:p w14:paraId="61C5203D" w14:textId="77777777" w:rsidR="00A27D70" w:rsidRPr="006D3651" w:rsidRDefault="00A27D70" w:rsidP="00605407">
      <w:pPr>
        <w:pStyle w:val="ProductList-Body"/>
        <w:rPr>
          <w:lang w:val="es-ES"/>
        </w:rPr>
      </w:pPr>
      <w:r w:rsidRPr="006D3651">
        <w:rPr>
          <w:lang w:val="es-ES"/>
        </w:rPr>
        <w:t xml:space="preserve">Este software puede incluir tecnología de compresión visual </w:t>
      </w:r>
      <w:proofErr w:type="spellStart"/>
      <w:r w:rsidRPr="006D3651">
        <w:rPr>
          <w:lang w:val="es-ES"/>
        </w:rPr>
        <w:t>H.264</w:t>
      </w:r>
      <w:proofErr w:type="spellEnd"/>
      <w:r w:rsidRPr="006D3651">
        <w:rPr>
          <w:lang w:val="es-ES"/>
        </w:rPr>
        <w:t xml:space="preserve">/AVC, VC-1, MPEG-4 </w:t>
      </w:r>
      <w:proofErr w:type="spellStart"/>
      <w:r w:rsidRPr="006D3651">
        <w:rPr>
          <w:lang w:val="es-ES"/>
        </w:rPr>
        <w:t>Part</w:t>
      </w:r>
      <w:proofErr w:type="spellEnd"/>
      <w:r w:rsidRPr="006D3651">
        <w:rPr>
          <w:lang w:val="es-ES"/>
        </w:rPr>
        <w:t xml:space="preserve">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ESTE PRODUCTO SE LICENCIA EN VIRTUD DE LAS LICENCIAS DE PORTAFOLIO AVC, VC-1, MPEG-4 PARTE 2 Y MPEG-2 VISUAL PARA USO PERSONAL Y NO COMERCIAL DE UN CONSUMIDOR PARA (i) CODIFICAR VÍDEO EN CUMPLIMIENTO CON LO ANTERIOR (ESTÁNDARES DE VÍDEO) Y/O (</w:t>
      </w:r>
      <w:proofErr w:type="spellStart"/>
      <w:r w:rsidRPr="006D3651">
        <w:rPr>
          <w:lang w:val="es-ES"/>
        </w:rPr>
        <w:t>ii</w:t>
      </w:r>
      <w:proofErr w:type="spellEnd"/>
      <w:r w:rsidRPr="006D3651">
        <w:rPr>
          <w:lang w:val="es-ES"/>
        </w:rPr>
        <w:t xml:space="preserve">)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113"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w:t>
      </w:r>
      <w:proofErr w:type="spellStart"/>
      <w:r w:rsidRPr="006D3651">
        <w:rPr>
          <w:lang w:val="es-ES"/>
        </w:rPr>
        <w:t>ii</w:t>
      </w:r>
      <w:proofErr w:type="spellEnd"/>
      <w:r w:rsidRPr="006D3651">
        <w:rPr>
          <w:lang w:val="es-ES"/>
        </w:rPr>
        <w:t>) la creación de contenido en cumplimiento con las tecnologías de ESTÁNDARES DE VÍDEO para la distribución a terceros.</w:t>
      </w:r>
    </w:p>
    <w:p w14:paraId="26EBEDF7" w14:textId="77777777" w:rsidR="00B40CD2" w:rsidRPr="006D3651" w:rsidRDefault="00F66214"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114"/>
          <w:footerReference w:type="first" r:id="rId115"/>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50" w:name="_Toc503180509"/>
      <w:bookmarkStart w:id="251" w:name="Attachment2"/>
      <w:bookmarkStart w:id="252" w:name="_Toc60224919"/>
      <w:r w:rsidRPr="00382A48">
        <w:rPr>
          <w:lang w:val="es-ES"/>
        </w:rPr>
        <w:lastRenderedPageBreak/>
        <w:t>Anexo 2: Suites de Licencias de Suscripción</w:t>
      </w:r>
      <w:bookmarkEnd w:id="250"/>
      <w:bookmarkEnd w:id="252"/>
    </w:p>
    <w:p w14:paraId="15D2C0E2" w14:textId="52990699" w:rsidR="00F004E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w:t>
      </w:r>
    </w:p>
    <w:tbl>
      <w:tblPr>
        <w:tblW w:w="10980" w:type="dxa"/>
        <w:tblLayout w:type="fixed"/>
        <w:tblLook w:val="04A0" w:firstRow="1" w:lastRow="0" w:firstColumn="1" w:lastColumn="0" w:noHBand="0" w:noVBand="1"/>
      </w:tblPr>
      <w:tblGrid>
        <w:gridCol w:w="3943"/>
        <w:gridCol w:w="386"/>
        <w:gridCol w:w="387"/>
        <w:gridCol w:w="387"/>
        <w:gridCol w:w="387"/>
        <w:gridCol w:w="720"/>
        <w:gridCol w:w="720"/>
        <w:gridCol w:w="900"/>
        <w:gridCol w:w="450"/>
        <w:gridCol w:w="450"/>
        <w:gridCol w:w="382"/>
        <w:gridCol w:w="383"/>
        <w:gridCol w:w="382"/>
        <w:gridCol w:w="383"/>
        <w:gridCol w:w="720"/>
      </w:tblGrid>
      <w:tr w:rsidR="00432F41" w:rsidRPr="0050682E" w14:paraId="268F3DBF" w14:textId="77777777" w:rsidTr="00432F41">
        <w:trPr>
          <w:trHeight w:val="636"/>
          <w:tblHeader/>
        </w:trPr>
        <w:tc>
          <w:tcPr>
            <w:tcW w:w="3943" w:type="dxa"/>
            <w:vMerge w:val="restart"/>
            <w:tcBorders>
              <w:top w:val="nil"/>
              <w:left w:val="nil"/>
              <w:bottom w:val="dashSmallGap" w:sz="4" w:space="0" w:color="FFFFFF" w:themeColor="text1" w:themeTint="00" w:themeShade="00"/>
              <w:right w:val="nil"/>
            </w:tcBorders>
            <w:vAlign w:val="bottom"/>
            <w:hideMark/>
          </w:tcPr>
          <w:p w14:paraId="509B940E" w14:textId="77777777" w:rsidR="00432F41" w:rsidRPr="0050682E" w:rsidRDefault="00432F41" w:rsidP="00432F41">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154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B8BB9EB" w14:textId="77777777" w:rsidR="00432F41" w:rsidRPr="0050682E" w:rsidRDefault="00432F41" w:rsidP="00432F41">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3A686E99" w14:textId="77777777" w:rsidR="00432F41" w:rsidRPr="0050682E" w:rsidRDefault="00432F41" w:rsidP="00432F4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Enterprise </w:t>
            </w:r>
            <w:r w:rsidRPr="0050682E">
              <w:rPr>
                <w:rFonts w:asciiTheme="majorHAnsi" w:hAnsiTheme="majorHAnsi"/>
                <w:color w:val="FFFFFF" w:themeColor="background1"/>
                <w:sz w:val="15"/>
                <w:szCs w:val="15"/>
                <w:vertAlign w:val="superscript"/>
                <w:lang w:val="es-ES"/>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CC7BBB" w14:textId="56C588BA" w:rsidR="00432F41" w:rsidRPr="0050682E" w:rsidRDefault="00432F41" w:rsidP="00432F41">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98DC95" w14:textId="0236B4B5" w:rsidR="00432F41" w:rsidRPr="0050682E" w:rsidRDefault="00432F41" w:rsidP="00432F41">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Standard</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01CF2F4" w14:textId="2CCB7D85" w:rsidR="00432F41" w:rsidRPr="0050682E" w:rsidRDefault="00432F41" w:rsidP="00432F4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Business</w:t>
            </w:r>
            <w:r>
              <w:rPr>
                <w:rFonts w:asciiTheme="majorHAnsi" w:hAnsiTheme="majorHAnsi"/>
                <w:color w:val="FFFFFF" w:themeColor="background1"/>
                <w:sz w:val="15"/>
                <w:szCs w:val="15"/>
                <w:lang w:val="es-ES"/>
              </w:rPr>
              <w:t xml:space="preserve"> </w:t>
            </w: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3532FDA" w14:textId="38D57602" w:rsidR="00432F41" w:rsidRPr="0050682E" w:rsidRDefault="00432F41" w:rsidP="00432F41">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Enterprise</w:t>
            </w:r>
          </w:p>
          <w:p w14:paraId="795F6B00" w14:textId="77777777" w:rsidR="00432F41" w:rsidRPr="0050682E" w:rsidRDefault="00432F41" w:rsidP="00432F41">
            <w:pPr>
              <w:pStyle w:val="ProductList-Body"/>
              <w:tabs>
                <w:tab w:val="clear" w:pos="158"/>
                <w:tab w:val="left" w:pos="720"/>
              </w:tabs>
              <w:spacing w:before="20" w:after="20" w:line="256" w:lineRule="auto"/>
              <w:ind w:left="-115" w:right="-115"/>
              <w:jc w:val="center"/>
              <w:rPr>
                <w:lang w:val="es-ES"/>
              </w:rPr>
            </w:pPr>
            <w:proofErr w:type="spellStart"/>
            <w:r w:rsidRPr="0050682E">
              <w:rPr>
                <w:rFonts w:asciiTheme="majorHAnsi" w:hAnsiTheme="majorHAnsi"/>
                <w:color w:val="FFFFFF" w:themeColor="background1"/>
                <w:sz w:val="15"/>
                <w:szCs w:val="15"/>
                <w:lang w:val="es-ES"/>
              </w:rPr>
              <w:t>Mobility</w:t>
            </w:r>
            <w:proofErr w:type="spellEnd"/>
            <w:r w:rsidRPr="0050682E">
              <w:rPr>
                <w:rFonts w:asciiTheme="majorHAnsi" w:hAnsiTheme="majorHAnsi"/>
                <w:color w:val="FFFFFF" w:themeColor="background1"/>
                <w:sz w:val="15"/>
                <w:szCs w:val="15"/>
                <w:lang w:val="es-ES"/>
              </w:rPr>
              <w:t xml:space="preserve"> +</w:t>
            </w:r>
          </w:p>
          <w:p w14:paraId="5C98D0AA" w14:textId="77777777" w:rsidR="00432F41" w:rsidRPr="0050682E" w:rsidRDefault="00432F41" w:rsidP="00432F41">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Seguridad</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89F8B9" w14:textId="5DFC5E4F" w:rsidR="00432F41" w:rsidRPr="0050682E" w:rsidRDefault="00432F41" w:rsidP="00432F41">
            <w:pPr>
              <w:pStyle w:val="ProductList-Body"/>
              <w:tabs>
                <w:tab w:val="left" w:pos="720"/>
              </w:tabs>
              <w:spacing w:line="256" w:lineRule="auto"/>
              <w:ind w:left="-108" w:right="-108"/>
              <w:jc w:val="center"/>
              <w:rPr>
                <w:lang w:val="es-ES"/>
              </w:rPr>
            </w:pPr>
            <w:r w:rsidRPr="0050682E">
              <w:rPr>
                <w:rFonts w:asciiTheme="majorHAnsi" w:hAnsiTheme="majorHAnsi"/>
                <w:color w:val="FFFFFF" w:themeColor="background1"/>
                <w:sz w:val="15"/>
                <w:szCs w:val="15"/>
                <w:lang w:val="es-ES"/>
              </w:rPr>
              <w:t>Microsoft</w:t>
            </w:r>
          </w:p>
          <w:p w14:paraId="6117D1C8" w14:textId="77777777" w:rsidR="00432F41" w:rsidRPr="0050682E" w:rsidRDefault="00432F41" w:rsidP="00432F4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365 Enterprise </w:t>
            </w:r>
            <w:r w:rsidRPr="0050682E">
              <w:rPr>
                <w:rFonts w:asciiTheme="majorHAnsi" w:hAnsiTheme="majorHAnsi"/>
                <w:color w:val="FFFFFF" w:themeColor="background1"/>
                <w:sz w:val="15"/>
                <w:szCs w:val="15"/>
                <w:vertAlign w:val="superscript"/>
                <w:lang w:val="es-ES"/>
              </w:rPr>
              <w:t>2</w:t>
            </w:r>
          </w:p>
        </w:tc>
      </w:tr>
      <w:tr w:rsidR="00432F41" w:rsidRPr="0050682E" w14:paraId="553AA796" w14:textId="77777777" w:rsidTr="00432F41">
        <w:trPr>
          <w:trHeight w:val="299"/>
          <w:tblHeader/>
        </w:trPr>
        <w:tc>
          <w:tcPr>
            <w:tcW w:w="3943" w:type="dxa"/>
            <w:vMerge/>
            <w:tcBorders>
              <w:top w:val="nil"/>
              <w:left w:val="nil"/>
              <w:bottom w:val="dashSmallGap" w:sz="4" w:space="0" w:color="808080" w:themeColor="background1" w:themeShade="80"/>
              <w:right w:val="nil"/>
            </w:tcBorders>
            <w:vAlign w:val="center"/>
            <w:hideMark/>
          </w:tcPr>
          <w:p w14:paraId="60408C45" w14:textId="77777777" w:rsidR="00432F41" w:rsidRPr="0050682E" w:rsidRDefault="00432F41" w:rsidP="00432F41">
            <w:pPr>
              <w:spacing w:after="0"/>
              <w:rPr>
                <w:lang w:val="es-ES"/>
              </w:rPr>
            </w:pPr>
          </w:p>
        </w:tc>
        <w:tc>
          <w:tcPr>
            <w:tcW w:w="38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5222A3" w14:textId="439D5FDF"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roofErr w:type="spellEnd"/>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078C74"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E1</w:t>
            </w:r>
            <w:proofErr w:type="spellEnd"/>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3EB52"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E3</w:t>
            </w:r>
            <w:proofErr w:type="spellEnd"/>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48796EE" w14:textId="159B2758"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B6291E"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5412BB"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87FB7D"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F5F5791" w14:textId="21A17EBE"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E3</w:t>
            </w:r>
            <w:proofErr w:type="spellEnd"/>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7AF2206"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E5</w:t>
            </w:r>
            <w:proofErr w:type="spellEnd"/>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6949" w14:textId="605C30A3"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Pr>
                <w:rFonts w:asciiTheme="majorHAnsi" w:hAnsiTheme="majorHAnsi"/>
                <w:color w:val="FFFFFF" w:themeColor="background1"/>
                <w:sz w:val="15"/>
                <w:szCs w:val="15"/>
                <w:lang w:val="es-ES"/>
              </w:rPr>
              <w:t>F1</w:t>
            </w:r>
            <w:proofErr w:type="spellEnd"/>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943E8" w14:textId="09F22EDF"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roofErr w:type="spellEnd"/>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6EDB59"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E3</w:t>
            </w:r>
            <w:proofErr w:type="spellEnd"/>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1A46D"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E5</w:t>
            </w:r>
            <w:proofErr w:type="spellEnd"/>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D97774" w14:textId="77777777" w:rsidR="00432F41" w:rsidRPr="0050682E" w:rsidDel="009C5E6C"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E5</w:t>
            </w:r>
            <w:proofErr w:type="spellEnd"/>
            <w:r w:rsidRPr="0050682E">
              <w:rPr>
                <w:rFonts w:asciiTheme="majorHAnsi" w:hAnsiTheme="majorHAnsi"/>
                <w:color w:val="FFFFFF" w:themeColor="background1"/>
                <w:sz w:val="15"/>
                <w:szCs w:val="15"/>
                <w:lang w:val="es-ES"/>
              </w:rPr>
              <w:t xml:space="preserve"> </w:t>
            </w:r>
            <w:proofErr w:type="spellStart"/>
            <w:r w:rsidRPr="0050682E">
              <w:rPr>
                <w:rFonts w:asciiTheme="majorHAnsi" w:hAnsiTheme="majorHAnsi"/>
                <w:color w:val="FFFFFF" w:themeColor="background1"/>
                <w:sz w:val="15"/>
                <w:szCs w:val="15"/>
                <w:lang w:val="es-ES"/>
              </w:rPr>
              <w:t>Security</w:t>
            </w:r>
            <w:r w:rsidRPr="0050682E">
              <w:rPr>
                <w:rFonts w:asciiTheme="majorHAnsi" w:hAnsiTheme="majorHAnsi"/>
                <w:color w:val="FFFFFF" w:themeColor="background1"/>
                <w:sz w:val="15"/>
                <w:szCs w:val="15"/>
                <w:vertAlign w:val="superscript"/>
                <w:lang w:val="es-ES"/>
              </w:rPr>
              <w:t>6</w:t>
            </w:r>
            <w:proofErr w:type="spellEnd"/>
          </w:p>
        </w:tc>
      </w:tr>
      <w:tr w:rsidR="00432F41" w:rsidRPr="0050682E" w14:paraId="1144E151" w14:textId="77777777" w:rsidTr="00432F41">
        <w:trPr>
          <w:trHeight w:val="210"/>
        </w:trPr>
        <w:tc>
          <w:tcPr>
            <w:tcW w:w="3943" w:type="dxa"/>
            <w:tcBorders>
              <w:top w:val="nil"/>
              <w:left w:val="nil"/>
              <w:bottom w:val="dashSmallGap" w:sz="4" w:space="0" w:color="BFBFBF" w:themeColor="background1" w:themeShade="BF"/>
              <w:right w:val="nil"/>
            </w:tcBorders>
            <w:noWrap/>
            <w:vAlign w:val="center"/>
            <w:hideMark/>
          </w:tcPr>
          <w:p w14:paraId="463C1882"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Exchange Online </w:t>
            </w:r>
            <w:proofErr w:type="spellStart"/>
            <w:r w:rsidRPr="0050682E">
              <w:rPr>
                <w:rFonts w:asciiTheme="majorHAnsi" w:hAnsiTheme="majorHAnsi"/>
                <w:sz w:val="15"/>
                <w:szCs w:val="15"/>
                <w:lang w:val="es-ES"/>
              </w:rPr>
              <w:t>K1</w:t>
            </w:r>
            <w:proofErr w:type="spellEnd"/>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5061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C2E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BE46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5A21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934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93B7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C164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508A" w14:textId="3AC7DAA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ACF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E86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D8FF" w14:textId="1E9DF2A8"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65A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3DE2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E679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F7B177F"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4AC1B"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4CD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ED2E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EC89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BB7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F0A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29BB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7BD7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C685" w14:textId="708E906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BA16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4915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BB207" w14:textId="4F4A9B4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869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423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572E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13F95CA"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411F87"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3675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F702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D9CC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0CC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A3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41FF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EA92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ADD22" w14:textId="633CD25A"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472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59D2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183C9" w14:textId="07B7C10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61D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CC0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C8E6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3454EED3"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623116"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SharePoint Online </w:t>
            </w:r>
            <w:proofErr w:type="spellStart"/>
            <w:r w:rsidRPr="0050682E">
              <w:rPr>
                <w:rFonts w:asciiTheme="majorHAnsi" w:hAnsiTheme="majorHAnsi"/>
                <w:sz w:val="15"/>
                <w:szCs w:val="15"/>
                <w:lang w:val="es-ES"/>
              </w:rPr>
              <w:t>K1</w:t>
            </w:r>
            <w:proofErr w:type="spellEnd"/>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01F68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A80B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8BBC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7BBB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87AA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6FE9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E4ED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969E" w14:textId="5D8C0A91"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8F8A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567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7DC90" w14:textId="4E1A0EE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52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45BB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8B23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5E394BF"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AEEDE"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A88C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EE54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E53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FAA2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F69F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113B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D3CF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F19" w14:textId="68A46D98"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147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D0E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E16E4" w14:textId="7F93BC96"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CD7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7479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4E94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4A382808"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E23AD"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B77D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164B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0E89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7C03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1CC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9EDF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F576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B962A" w14:textId="21E93E14"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CBD3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119A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FA9E" w14:textId="3D785AD3"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F6C6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F29B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8D5B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1A42884"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4992A"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4CD6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9C16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CD74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C3A6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9594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4080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D8D5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42C8A" w14:textId="5DC84DCD"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D6E9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CDE6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7DFD" w14:textId="5581328B"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1D8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10DA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F823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66159946"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22A8" w14:textId="05B381B6"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364B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AB61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8576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D524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B05A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49B8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E29B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05FCA" w14:textId="6803EA3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B3F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678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08EBC" w14:textId="496D0270"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810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22B3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B36E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79215490"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AEBB5" w14:textId="5283C429"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14B4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0E7E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DB3A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2F27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D0B1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0146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6F20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A9399" w14:textId="60D3E9A3"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D1D9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FABD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3F401" w14:textId="7BA805B3"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4AA4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5061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E710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4A8FE58F"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30659"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77F9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5F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74A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2CE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31B3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67040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D511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BF6E" w14:textId="51709C6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9BEB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21EF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677ED" w14:textId="40A16FFD"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3AC3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1BFA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A1C4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6BB85221"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674F8"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215A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56D0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6D3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9C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CBC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AC1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7F5A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F90C" w14:textId="2D8DD81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5239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5A99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36B8" w14:textId="457BC732"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E2D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720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F7D2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47BAE3E"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F83A" w14:textId="2D7DF362"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bookmarkStart w:id="253" w:name="_Hlk37926720"/>
            <w:r w:rsidRPr="00BC4486">
              <w:rPr>
                <w:rFonts w:asciiTheme="majorHAnsi" w:hAnsiTheme="majorHAnsi"/>
                <w:sz w:val="15"/>
                <w:szCs w:val="15"/>
              </w:rPr>
              <w:t>Microsoft 365 Apps for business</w:t>
            </w:r>
            <w:bookmarkEnd w:id="253"/>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9BC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829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92F3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AEE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21D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E0E9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81F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2F253" w14:textId="0787AE7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45D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CAC0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E8A2B" w14:textId="609823A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574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56D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CCF5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3BCAD053"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84169" w14:textId="490EA4EE"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bookmarkStart w:id="254" w:name="_Hlk37926721"/>
            <w:r w:rsidRPr="00BC4486">
              <w:rPr>
                <w:rFonts w:asciiTheme="majorHAnsi" w:hAnsiTheme="majorHAnsi"/>
                <w:sz w:val="15"/>
                <w:szCs w:val="15"/>
              </w:rPr>
              <w:t>Microsoft 365 Apps for enterprise</w:t>
            </w:r>
            <w:bookmarkEnd w:id="254"/>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23E8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6B4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253E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959C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E16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37A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6D90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B2E6C" w14:textId="01AFE668"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C6A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D1F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16084" w14:textId="6080C476"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060C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737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1332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2520B3" w14:paraId="31DE1763" w14:textId="77777777" w:rsidTr="00432F41">
        <w:trPr>
          <w:trHeight w:val="24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B9FB0"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A088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7BA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2E0F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D35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13D31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96258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174E1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2B4001" w14:textId="7161CD8B"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433F8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71E4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FDBB" w14:textId="22674CB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AA0B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34AC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451F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2520B3" w14:paraId="408C43CD"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40A6E" w14:textId="59F2F2AB"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Plan 1 </w:t>
            </w:r>
            <w:r w:rsidR="003D6AC6" w:rsidRPr="008E1EE7">
              <w:rPr>
                <w:rFonts w:asciiTheme="majorHAnsi" w:hAnsiTheme="majorHAnsi" w:cstheme="majorHAnsi"/>
                <w:sz w:val="15"/>
                <w:szCs w:val="15"/>
              </w:rPr>
              <w:t>Microsoft Defender for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0F32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D0D2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ED09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5CE0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EF5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3755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AC6E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159F" w14:textId="291AFD0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F432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BB1F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F6F67" w14:textId="7650CDFF"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1AC8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4259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ED4E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2520B3" w14:paraId="6F8C27C4"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11F7D9" w14:textId="1A2C4C1A"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Plan 2 </w:t>
            </w:r>
            <w:r w:rsidR="003D6AC6" w:rsidRPr="008E1EE7">
              <w:rPr>
                <w:rFonts w:asciiTheme="majorHAnsi" w:hAnsiTheme="majorHAnsi" w:cstheme="majorHAnsi"/>
                <w:sz w:val="15"/>
                <w:szCs w:val="15"/>
              </w:rPr>
              <w:t>Microsoft Defender for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E1AA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10B7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118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62E9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667E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D6F0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1F7A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90C0E" w14:textId="1A5C291D"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0248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2CC7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5B4F8" w14:textId="16E6193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C5FD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59B7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9255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41B12B55"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E9066"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Microsoft </w:t>
            </w:r>
            <w:proofErr w:type="spellStart"/>
            <w:r w:rsidRPr="0050682E">
              <w:rPr>
                <w:rFonts w:asciiTheme="majorHAnsi" w:hAnsiTheme="majorHAnsi"/>
                <w:sz w:val="15"/>
                <w:szCs w:val="15"/>
                <w:lang w:val="es-ES"/>
              </w:rPr>
              <w:t>Power</w:t>
            </w:r>
            <w:proofErr w:type="spellEnd"/>
            <w:r w:rsidRPr="0050682E">
              <w:rPr>
                <w:rFonts w:asciiTheme="majorHAnsi" w:hAnsiTheme="majorHAnsi"/>
                <w:sz w:val="15"/>
                <w:szCs w:val="15"/>
                <w:lang w:val="es-ES"/>
              </w:rPr>
              <w:t xml:space="preserve"> BI Pro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67F2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9F7B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189B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C0D2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12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ED4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CF7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B942A" w14:textId="4CA7A640"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FD1C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3CC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03DF9" w14:textId="2D4BD25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28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DE20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D53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220EDCD"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83412"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2685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78C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723B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AFC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106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543D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D26F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78132" w14:textId="18A22AB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540D9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2B7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3D10" w14:textId="2C71CBC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5552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141F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4A2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5E90C935"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F8B05" w14:textId="77777777" w:rsidR="00432F41" w:rsidRPr="00D93934" w:rsidRDefault="00432F41" w:rsidP="00432F41">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A95057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FD7C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0CC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C2F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A96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C407C"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BCF4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2C91D" w14:textId="4ADD8B74"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1EF3"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91E7"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219B5" w14:textId="49249D0B"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0EE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52E61"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28562"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r>
      <w:tr w:rsidR="00432F41" w:rsidRPr="0050682E" w14:paraId="49E3293E"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19FCA" w14:textId="77777777" w:rsidR="00432F41" w:rsidRPr="00D93934" w:rsidRDefault="00432F41" w:rsidP="00432F41">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BC00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B15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A27C"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5240"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4DF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1270"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4C351"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12962" w14:textId="018BFDD0"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D4E2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907A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BCE76" w14:textId="304F1BC4"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C69CB"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8448"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5DB38"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r>
      <w:tr w:rsidR="00432F41" w:rsidRPr="0050682E" w14:paraId="67A10DA7"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20192" w14:textId="77777777" w:rsidR="00432F41" w:rsidRPr="00D93934" w:rsidRDefault="00432F41" w:rsidP="00432F41">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313E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F8B44"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E7D53"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E03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BDE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523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6FB3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9AECB" w14:textId="5015E174"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37F2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0EB0E"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F4F5" w14:textId="37D80051"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E67"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CDF43"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81262"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r>
      <w:tr w:rsidR="00432F41" w:rsidRPr="002520B3" w14:paraId="5C238C68"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5B143" w14:textId="1E3EDC20" w:rsidR="00432F41" w:rsidRPr="003D6AC6" w:rsidRDefault="003D6AC6" w:rsidP="003D6AC6">
            <w:pPr>
              <w:pStyle w:val="ProductList-Body"/>
              <w:tabs>
                <w:tab w:val="clear" w:pos="158"/>
                <w:tab w:val="left" w:pos="720"/>
              </w:tabs>
              <w:spacing w:line="256" w:lineRule="auto"/>
              <w:ind w:left="-108"/>
              <w:rPr>
                <w:rFonts w:asciiTheme="majorHAnsi" w:hAnsiTheme="majorHAnsi" w:cstheme="majorHAnsi"/>
                <w:sz w:val="15"/>
                <w:szCs w:val="15"/>
              </w:rPr>
            </w:pPr>
            <w:r w:rsidRPr="003D6AC6">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E18E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2D4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C1B6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C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3B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496E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4C1A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E03B1" w14:textId="5990C2F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8D2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C17E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48BBA" w14:textId="76966AC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147F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3CAE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187D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33553207"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5AD4"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F6A2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478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986D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CC6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C93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FA2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BCDA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091D7" w14:textId="62D6969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7B46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64A4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FCDD2" w14:textId="307E0C9A"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D06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B99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6E97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439FB3E"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3B0A51" w14:textId="1E486499"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Microsoft </w:t>
            </w:r>
            <w:proofErr w:type="spellStart"/>
            <w:r w:rsidRPr="0050682E">
              <w:rPr>
                <w:rFonts w:asciiTheme="majorHAnsi" w:hAnsiTheme="majorHAnsi"/>
                <w:sz w:val="15"/>
                <w:szCs w:val="15"/>
                <w:lang w:val="es-ES"/>
              </w:rPr>
              <w:t>Stream</w:t>
            </w:r>
            <w:proofErr w:type="spellEnd"/>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779F4" w14:textId="51791F9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r w:rsidRPr="00A52C50">
              <w:rPr>
                <w:rFonts w:asciiTheme="majorHAnsi" w:hAnsiTheme="majorHAnsi"/>
                <w:color w:val="FFFFFF" w:themeColor="background1"/>
                <w:sz w:val="15"/>
                <w:szCs w:val="15"/>
                <w:vertAlign w:val="superscript"/>
              </w:rPr>
              <w:t>7,8</w:t>
            </w: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E45C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7CFB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8730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19B5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997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2CD64" w14:textId="6B5721BD" w:rsidR="00432F41" w:rsidRPr="0050682E" w:rsidRDefault="00185C39" w:rsidP="00432F41">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592B" w14:textId="25EEA092"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8ADA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1C600" w14:textId="2EBD80B4"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A89C6" w14:textId="36FF509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4744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B1A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793A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bl>
    <w:p w14:paraId="0C6F5370" w14:textId="1F41B3A0"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22FA272C"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w:t>
      </w:r>
      <w:proofErr w:type="spellStart"/>
      <w:r w:rsidRPr="00A043FA">
        <w:rPr>
          <w:i/>
          <w:sz w:val="16"/>
          <w:szCs w:val="16"/>
          <w:lang w:val="es-ES_tradnl"/>
        </w:rPr>
        <w:t>E5</w:t>
      </w:r>
      <w:proofErr w:type="spellEnd"/>
      <w:r w:rsidRPr="00A043FA">
        <w:rPr>
          <w:i/>
          <w:sz w:val="16"/>
          <w:szCs w:val="16"/>
          <w:lang w:val="es-ES_tradnl"/>
        </w:rPr>
        <w:t xml:space="preserve"> depende de la disponibilidad regional.</w:t>
      </w:r>
    </w:p>
    <w:p w14:paraId="0475CC9B" w14:textId="749EE1D7" w:rsidR="00C12949" w:rsidRPr="006B4A4F"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 xml:space="preserve">Los clientes de Microsoft 365 que dispongan de 500 puestos o menos se incorporarán a Microsoft </w:t>
      </w:r>
      <w:proofErr w:type="spellStart"/>
      <w:r w:rsidR="00BC2A06" w:rsidRPr="00661909">
        <w:rPr>
          <w:i/>
          <w:sz w:val="16"/>
          <w:szCs w:val="16"/>
          <w:lang w:val="es-ES"/>
        </w:rPr>
        <w:t>Teams</w:t>
      </w:r>
      <w:proofErr w:type="spellEnd"/>
      <w:r w:rsidR="00BC2A06" w:rsidRPr="00661909">
        <w:rPr>
          <w:i/>
          <w:sz w:val="16"/>
          <w:szCs w:val="16"/>
          <w:lang w:val="es-ES"/>
        </w:rPr>
        <w:t xml:space="preserve"> y no tendrán acceso a Skype Empresarial Online</w:t>
      </w:r>
      <w:r w:rsidRPr="006B4A4F">
        <w:rPr>
          <w:i/>
          <w:sz w:val="16"/>
          <w:szCs w:val="16"/>
          <w:lang w:val="es-ES"/>
        </w:rPr>
        <w:t>.</w:t>
      </w:r>
    </w:p>
    <w:p w14:paraId="53638FA9" w14:textId="39BF0DD5" w:rsidR="003D1D92" w:rsidRDefault="003D1D92" w:rsidP="003D1D92">
      <w:pPr>
        <w:pStyle w:val="ProductList-Body"/>
        <w:rPr>
          <w:i/>
          <w:sz w:val="16"/>
          <w:szCs w:val="16"/>
          <w:lang w:val="es-ES"/>
        </w:rPr>
      </w:pPr>
      <w:r w:rsidRPr="0050682E">
        <w:rPr>
          <w:i/>
          <w:sz w:val="16"/>
          <w:szCs w:val="16"/>
          <w:vertAlign w:val="superscript"/>
          <w:lang w:val="es-ES"/>
        </w:rPr>
        <w:t>6</w:t>
      </w:r>
      <w:r w:rsidRPr="0050682E">
        <w:rPr>
          <w:i/>
          <w:sz w:val="16"/>
          <w:szCs w:val="16"/>
          <w:lang w:val="es-ES"/>
        </w:rPr>
        <w:t xml:space="preserve"> </w:t>
      </w:r>
      <w:r w:rsidR="009951E0" w:rsidRPr="00502FC4">
        <w:rPr>
          <w:i/>
          <w:sz w:val="16"/>
          <w:szCs w:val="16"/>
          <w:lang w:val="es-ES"/>
        </w:rPr>
        <w:t xml:space="preserve">Microsoft 365 </w:t>
      </w:r>
      <w:proofErr w:type="spellStart"/>
      <w:r w:rsidR="009951E0" w:rsidRPr="00502FC4">
        <w:rPr>
          <w:i/>
          <w:sz w:val="16"/>
          <w:szCs w:val="16"/>
          <w:lang w:val="es-ES"/>
        </w:rPr>
        <w:t>E5</w:t>
      </w:r>
      <w:proofErr w:type="spellEnd"/>
      <w:r w:rsidR="009951E0" w:rsidRPr="00502FC4">
        <w:rPr>
          <w:i/>
          <w:sz w:val="16"/>
          <w:szCs w:val="16"/>
          <w:lang w:val="es-ES"/>
        </w:rPr>
        <w:t xml:space="preserve"> Security incluye Protección </w:t>
      </w:r>
      <w:r w:rsidR="0029405B" w:rsidRPr="0029405B">
        <w:rPr>
          <w:i/>
          <w:sz w:val="16"/>
          <w:szCs w:val="16"/>
          <w:lang w:val="es-ES"/>
        </w:rPr>
        <w:t>Microsoft Defender para punto de conexión</w:t>
      </w:r>
      <w:r w:rsidRPr="0050682E">
        <w:rPr>
          <w:i/>
          <w:sz w:val="16"/>
          <w:szCs w:val="16"/>
          <w:lang w:val="es-ES"/>
        </w:rPr>
        <w:t>.</w:t>
      </w:r>
    </w:p>
    <w:p w14:paraId="4434A545" w14:textId="77777777" w:rsidR="001D47BE" w:rsidRPr="009445D6" w:rsidRDefault="001D47BE" w:rsidP="001D47BE">
      <w:pPr>
        <w:pStyle w:val="ProductList-Body"/>
      </w:pPr>
      <w:proofErr w:type="spellStart"/>
      <w:r>
        <w:rPr>
          <w:i/>
          <w:sz w:val="16"/>
          <w:szCs w:val="16"/>
          <w:vertAlign w:val="superscript"/>
        </w:rPr>
        <w:t>7</w:t>
      </w:r>
      <w:r>
        <w:rPr>
          <w:i/>
          <w:sz w:val="16"/>
          <w:szCs w:val="16"/>
        </w:rPr>
        <w:t>No</w:t>
      </w:r>
      <w:proofErr w:type="spellEnd"/>
      <w:r>
        <w:rPr>
          <w:i/>
          <w:sz w:val="16"/>
          <w:szCs w:val="16"/>
        </w:rPr>
        <w:t xml:space="preserve"> se </w:t>
      </w:r>
      <w:proofErr w:type="spellStart"/>
      <w:r>
        <w:rPr>
          <w:i/>
          <w:sz w:val="16"/>
          <w:szCs w:val="16"/>
        </w:rPr>
        <w:t>pueden</w:t>
      </w:r>
      <w:proofErr w:type="spellEnd"/>
      <w:r>
        <w:rPr>
          <w:i/>
          <w:sz w:val="16"/>
          <w:szCs w:val="16"/>
        </w:rPr>
        <w:t xml:space="preserve"> </w:t>
      </w:r>
      <w:proofErr w:type="spellStart"/>
      <w:r>
        <w:rPr>
          <w:i/>
          <w:sz w:val="16"/>
          <w:szCs w:val="16"/>
        </w:rPr>
        <w:t>cargar</w:t>
      </w:r>
      <w:proofErr w:type="spellEnd"/>
      <w:r>
        <w:rPr>
          <w:i/>
          <w:sz w:val="16"/>
          <w:szCs w:val="16"/>
        </w:rPr>
        <w:t xml:space="preserve"> </w:t>
      </w:r>
      <w:proofErr w:type="spellStart"/>
      <w:r>
        <w:rPr>
          <w:i/>
          <w:sz w:val="16"/>
          <w:szCs w:val="16"/>
        </w:rPr>
        <w:t>ni</w:t>
      </w:r>
      <w:proofErr w:type="spellEnd"/>
      <w:r>
        <w:rPr>
          <w:i/>
          <w:sz w:val="16"/>
          <w:szCs w:val="16"/>
        </w:rPr>
        <w:t xml:space="preserve"> </w:t>
      </w:r>
      <w:proofErr w:type="spellStart"/>
      <w:r>
        <w:rPr>
          <w:i/>
          <w:sz w:val="16"/>
          <w:szCs w:val="16"/>
        </w:rPr>
        <w:t>modificar</w:t>
      </w:r>
      <w:proofErr w:type="spellEnd"/>
      <w:r>
        <w:rPr>
          <w:i/>
          <w:sz w:val="16"/>
          <w:szCs w:val="16"/>
        </w:rPr>
        <w:t xml:space="preserve"> videos.</w:t>
      </w:r>
    </w:p>
    <w:p w14:paraId="1DF46789" w14:textId="77687168" w:rsidR="001D47BE" w:rsidRPr="001D47BE" w:rsidRDefault="001D47BE" w:rsidP="003D1D92">
      <w:pPr>
        <w:pStyle w:val="ProductList-Body"/>
      </w:pPr>
      <w:proofErr w:type="spellStart"/>
      <w:r>
        <w:rPr>
          <w:i/>
          <w:sz w:val="16"/>
          <w:szCs w:val="16"/>
          <w:vertAlign w:val="superscript"/>
        </w:rPr>
        <w:t>8</w:t>
      </w:r>
      <w:r>
        <w:rPr>
          <w:i/>
          <w:sz w:val="16"/>
          <w:szCs w:val="16"/>
        </w:rPr>
        <w:t>No</w:t>
      </w:r>
      <w:proofErr w:type="spellEnd"/>
      <w:r>
        <w:rPr>
          <w:i/>
          <w:sz w:val="16"/>
          <w:szCs w:val="16"/>
        </w:rPr>
        <w:t xml:space="preserve"> se </w:t>
      </w:r>
      <w:proofErr w:type="spellStart"/>
      <w:r>
        <w:rPr>
          <w:i/>
          <w:sz w:val="16"/>
          <w:szCs w:val="16"/>
        </w:rPr>
        <w:t>pueden</w:t>
      </w:r>
      <w:proofErr w:type="spellEnd"/>
      <w:r>
        <w:rPr>
          <w:i/>
          <w:sz w:val="16"/>
          <w:szCs w:val="16"/>
        </w:rPr>
        <w:t xml:space="preserve"> </w:t>
      </w:r>
      <w:proofErr w:type="spellStart"/>
      <w:r>
        <w:rPr>
          <w:i/>
          <w:sz w:val="16"/>
          <w:szCs w:val="16"/>
        </w:rPr>
        <w:t>crear</w:t>
      </w:r>
      <w:proofErr w:type="spellEnd"/>
      <w:r>
        <w:rPr>
          <w:i/>
          <w:sz w:val="16"/>
          <w:szCs w:val="16"/>
        </w:rPr>
        <w:t xml:space="preserve"> </w:t>
      </w:r>
      <w:proofErr w:type="spellStart"/>
      <w:r>
        <w:rPr>
          <w:i/>
          <w:sz w:val="16"/>
          <w:szCs w:val="16"/>
        </w:rPr>
        <w:t>eventos</w:t>
      </w:r>
      <w:proofErr w:type="spellEnd"/>
      <w:r>
        <w:rPr>
          <w:i/>
          <w:sz w:val="16"/>
          <w:szCs w:val="16"/>
        </w:rPr>
        <w:t xml:space="preserve"> </w:t>
      </w:r>
      <w:proofErr w:type="spellStart"/>
      <w:r>
        <w:rPr>
          <w:i/>
          <w:sz w:val="16"/>
          <w:szCs w:val="16"/>
        </w:rPr>
        <w:t>en</w:t>
      </w:r>
      <w:proofErr w:type="spellEnd"/>
      <w:r>
        <w:rPr>
          <w:i/>
          <w:sz w:val="16"/>
          <w:szCs w:val="16"/>
        </w:rPr>
        <w:t xml:space="preserve"> vivo.</w:t>
      </w:r>
    </w:p>
    <w:p w14:paraId="7CC24ACF" w14:textId="77777777" w:rsidR="00F52910" w:rsidRPr="003D1D92" w:rsidRDefault="00F52910" w:rsidP="00F52910">
      <w:pPr>
        <w:pStyle w:val="ProductList-Body"/>
        <w:rPr>
          <w:lang w:val="es-ES_tradnl"/>
        </w:rPr>
      </w:pPr>
    </w:p>
    <w:p w14:paraId="3B7EB807" w14:textId="77777777" w:rsidR="00D563AF" w:rsidRDefault="00D563AF" w:rsidP="00F52910">
      <w:pPr>
        <w:pStyle w:val="ProductList-Offering1Heading"/>
        <w:rPr>
          <w:lang w:val="es-ES"/>
        </w:rPr>
      </w:pPr>
      <w:bookmarkStart w:id="255" w:name="_Toc503180510"/>
      <w:r>
        <w:rPr>
          <w:lang w:val="es-ES"/>
        </w:rPr>
        <w:br w:type="page"/>
      </w:r>
    </w:p>
    <w:p w14:paraId="44BCE3E1" w14:textId="402A8D62" w:rsidR="00F52910" w:rsidRDefault="00F52910" w:rsidP="00F52910">
      <w:pPr>
        <w:pStyle w:val="ProductList-Offering1Heading"/>
        <w:rPr>
          <w:lang w:val="es-ES"/>
        </w:rPr>
      </w:pPr>
      <w:bookmarkStart w:id="256" w:name="_Toc60224920"/>
      <w:r w:rsidRPr="00382A48">
        <w:rPr>
          <w:lang w:val="es-ES"/>
        </w:rPr>
        <w:lastRenderedPageBreak/>
        <w:t>Sector Público</w:t>
      </w:r>
      <w:bookmarkEnd w:id="255"/>
      <w:bookmarkEnd w:id="256"/>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3D1D92" w:rsidRPr="0050682E" w14:paraId="4022DC81" w14:textId="77777777" w:rsidTr="007063E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3E049A4" w14:textId="77777777" w:rsidR="003D1D92" w:rsidRPr="0050682E" w:rsidRDefault="003D1D92"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E7601A0" w14:textId="77777777" w:rsidR="003D1D92" w:rsidRPr="0050682E" w:rsidRDefault="003D1D92" w:rsidP="008D44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Office 365 Administración </w:t>
            </w:r>
            <w:proofErr w:type="spellStart"/>
            <w:r w:rsidRPr="0050682E">
              <w:rPr>
                <w:rFonts w:asciiTheme="majorHAnsi" w:hAnsiTheme="majorHAnsi"/>
                <w:color w:val="FFFFFF" w:themeColor="background1"/>
                <w:sz w:val="15"/>
                <w:szCs w:val="15"/>
                <w:lang w:val="es-ES"/>
              </w:rPr>
              <w:t>Pública</w:t>
            </w:r>
            <w:r w:rsidRPr="0050682E">
              <w:rPr>
                <w:rFonts w:asciiTheme="majorHAnsi" w:hAnsiTheme="majorHAnsi"/>
                <w:color w:val="FFFFFF" w:themeColor="background1"/>
                <w:sz w:val="15"/>
                <w:szCs w:val="15"/>
                <w:vertAlign w:val="superscript"/>
                <w:lang w:val="es-ES"/>
              </w:rPr>
              <w:t>1,3</w:t>
            </w:r>
            <w:proofErr w:type="spellEnd"/>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0294A71" w14:textId="77777777" w:rsidR="003D1D92" w:rsidRPr="0050682E" w:rsidRDefault="003D1D92" w:rsidP="008D44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Office 365 </w:t>
            </w:r>
            <w:proofErr w:type="spellStart"/>
            <w:r w:rsidRPr="0050682E">
              <w:rPr>
                <w:rFonts w:asciiTheme="majorHAnsi" w:hAnsiTheme="majorHAnsi"/>
                <w:color w:val="FFFFFF" w:themeColor="background1"/>
                <w:sz w:val="15"/>
                <w:szCs w:val="15"/>
                <w:lang w:val="es-ES"/>
              </w:rPr>
              <w:t>Educación</w:t>
            </w:r>
            <w:r w:rsidRPr="0050682E">
              <w:rPr>
                <w:rFonts w:asciiTheme="majorHAnsi" w:hAnsiTheme="majorHAnsi"/>
                <w:color w:val="FFFFFF" w:themeColor="background1"/>
                <w:sz w:val="15"/>
                <w:szCs w:val="15"/>
                <w:vertAlign w:val="superscript"/>
                <w:lang w:val="es-ES"/>
              </w:rPr>
              <w:t>3</w:t>
            </w:r>
            <w:proofErr w:type="spellEnd"/>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B199982" w14:textId="77777777" w:rsidR="003D1D92" w:rsidRPr="0050682E" w:rsidRDefault="003D1D92" w:rsidP="008D444B">
            <w:pPr>
              <w:pStyle w:val="ProductList-Body"/>
              <w:tabs>
                <w:tab w:val="left" w:pos="720"/>
              </w:tabs>
              <w:spacing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Microsoft 365 </w:t>
            </w:r>
            <w:proofErr w:type="spellStart"/>
            <w:r w:rsidRPr="0050682E">
              <w:rPr>
                <w:rFonts w:asciiTheme="majorHAnsi" w:hAnsiTheme="majorHAnsi"/>
                <w:color w:val="FFFFFF" w:themeColor="background1"/>
                <w:sz w:val="15"/>
                <w:szCs w:val="15"/>
                <w:lang w:val="es-ES"/>
              </w:rPr>
              <w:t>Educación</w:t>
            </w:r>
            <w:r w:rsidRPr="0050682E">
              <w:rPr>
                <w:rFonts w:asciiTheme="majorHAnsi" w:hAnsiTheme="majorHAnsi"/>
                <w:color w:val="FFFFFF" w:themeColor="background1"/>
                <w:sz w:val="15"/>
                <w:szCs w:val="15"/>
                <w:vertAlign w:val="superscript"/>
                <w:lang w:val="es-ES"/>
              </w:rPr>
              <w:t>2</w:t>
            </w:r>
            <w:proofErr w:type="spellEnd"/>
          </w:p>
        </w:tc>
      </w:tr>
      <w:tr w:rsidR="007063E1" w:rsidRPr="0050682E" w14:paraId="765643E3" w14:textId="77777777" w:rsidTr="007063E1">
        <w:trPr>
          <w:trHeight w:val="299"/>
          <w:tblHeader/>
        </w:trPr>
        <w:tc>
          <w:tcPr>
            <w:tcW w:w="3510" w:type="dxa"/>
            <w:vMerge/>
            <w:tcBorders>
              <w:top w:val="nil"/>
              <w:left w:val="nil"/>
              <w:bottom w:val="dashSmallGap" w:sz="4" w:space="0" w:color="808080" w:themeColor="background1" w:themeShade="80"/>
            </w:tcBorders>
            <w:vAlign w:val="center"/>
            <w:hideMark/>
          </w:tcPr>
          <w:p w14:paraId="14721742" w14:textId="77777777" w:rsidR="007063E1" w:rsidRPr="0050682E" w:rsidRDefault="007063E1" w:rsidP="008D444B">
            <w:pPr>
              <w:spacing w:after="0"/>
              <w:rPr>
                <w:lang w:val="es-ES"/>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7F30302" w14:textId="1B53F9F6"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C7613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E1</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9F7D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6B48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E4</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D941D7"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E5</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FACE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A1</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59A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A3</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E67D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A5</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02410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A1</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4890C"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A3</w:t>
            </w:r>
            <w:r w:rsidRPr="0050682E">
              <w:rPr>
                <w:rFonts w:asciiTheme="majorHAnsi" w:hAnsiTheme="majorHAnsi"/>
                <w:color w:val="FFFFFF" w:themeColor="background1"/>
                <w:sz w:val="15"/>
                <w:szCs w:val="15"/>
                <w:vertAlign w:val="superscript"/>
                <w:lang w:val="es-ES"/>
              </w:rPr>
              <w:t>5</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8A685A"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A5</w:t>
            </w:r>
            <w:proofErr w:type="spellEnd"/>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40A7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A5</w:t>
            </w:r>
            <w:proofErr w:type="spellEnd"/>
            <w:r w:rsidRPr="0050682E">
              <w:rPr>
                <w:rFonts w:asciiTheme="majorHAnsi" w:hAnsiTheme="majorHAnsi"/>
                <w:color w:val="FFFFFF" w:themeColor="background1"/>
                <w:sz w:val="15"/>
                <w:szCs w:val="15"/>
                <w:lang w:val="es-ES"/>
              </w:rPr>
              <w:t xml:space="preserve"> </w:t>
            </w:r>
            <w:proofErr w:type="spellStart"/>
            <w:r w:rsidRPr="0050682E">
              <w:rPr>
                <w:rFonts w:asciiTheme="majorHAnsi" w:hAnsiTheme="majorHAnsi"/>
                <w:color w:val="FFFFFF" w:themeColor="background1"/>
                <w:sz w:val="15"/>
                <w:szCs w:val="15"/>
                <w:lang w:val="es-ES"/>
              </w:rPr>
              <w:t>Security</w:t>
            </w:r>
            <w:r w:rsidRPr="0050682E">
              <w:rPr>
                <w:rFonts w:asciiTheme="majorHAnsi" w:hAnsiTheme="majorHAnsi"/>
                <w:color w:val="FFFFFF" w:themeColor="background1"/>
                <w:sz w:val="15"/>
                <w:szCs w:val="15"/>
                <w:vertAlign w:val="superscript"/>
                <w:lang w:val="es-ES"/>
              </w:rPr>
              <w:t>6</w:t>
            </w:r>
            <w:proofErr w:type="spellEnd"/>
          </w:p>
        </w:tc>
      </w:tr>
      <w:tr w:rsidR="007063E1" w:rsidRPr="0050682E" w14:paraId="14CCFF76" w14:textId="77777777" w:rsidTr="007063E1">
        <w:trPr>
          <w:trHeight w:val="210"/>
        </w:trPr>
        <w:tc>
          <w:tcPr>
            <w:tcW w:w="3510" w:type="dxa"/>
            <w:tcBorders>
              <w:top w:val="nil"/>
              <w:left w:val="nil"/>
              <w:bottom w:val="dashSmallGap" w:sz="4" w:space="0" w:color="BFBFBF" w:themeColor="background1" w:themeShade="BF"/>
              <w:right w:val="nil"/>
            </w:tcBorders>
            <w:noWrap/>
            <w:vAlign w:val="center"/>
            <w:hideMark/>
          </w:tcPr>
          <w:p w14:paraId="6677605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Exchange Online </w:t>
            </w:r>
            <w:proofErr w:type="spellStart"/>
            <w:r w:rsidRPr="0050682E">
              <w:rPr>
                <w:rFonts w:asciiTheme="majorHAnsi" w:hAnsiTheme="majorHAnsi"/>
                <w:sz w:val="15"/>
                <w:szCs w:val="15"/>
                <w:lang w:val="es-ES"/>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6B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4A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274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86B6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C71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9B8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518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07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50A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4F9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728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E74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53D6235"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1037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F5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B5F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341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0B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DFE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549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3E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EFD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B38C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52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D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A676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4D8881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D874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E0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43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791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D3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663D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1AC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427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4AF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F44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78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90F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37E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1A2B88D"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8CF8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SharePoint Online </w:t>
            </w:r>
            <w:proofErr w:type="spellStart"/>
            <w:r w:rsidRPr="0050682E">
              <w:rPr>
                <w:rFonts w:asciiTheme="majorHAnsi" w:hAnsiTheme="majorHAnsi"/>
                <w:sz w:val="15"/>
                <w:szCs w:val="15"/>
                <w:lang w:val="es-ES"/>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BE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EA5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EF5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2D8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69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5D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8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62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8A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200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1B7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DCEAD4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EEB6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4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F82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DA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7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0B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97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FF5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7D8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44D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AB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3AF8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8E7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0D207C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B102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965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55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F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010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DD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2B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4B4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543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AC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D831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9F5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F8E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4E3549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1D3F5"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D36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AAD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797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78E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CE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6AE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7A7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6D7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8AF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6397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828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71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CD69C5A"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D2549" w14:textId="18125753"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C0BEE"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27BF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A3F5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BF40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E403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3096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C727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DBA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83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57A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E2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A136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59D2699"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04432" w14:textId="12ACCA52"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 xml:space="preserve">OneDrive for Business </w:t>
            </w:r>
            <w:proofErr w:type="spellStart"/>
            <w:r>
              <w:rPr>
                <w:rFonts w:asciiTheme="majorHAnsi" w:hAnsiTheme="majorHAnsi"/>
                <w:sz w:val="15"/>
                <w:szCs w:val="15"/>
              </w:rPr>
              <w:t>Plan2</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4DD2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C4D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E30F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A70E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9B4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756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DE3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C2B6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A8B4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EE43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6B4C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41D8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E1867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FF9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07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866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D4F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BFE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53D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93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27F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66E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85D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0E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40B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50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03F519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EF381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06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99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A2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1B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572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8C2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BA6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FF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043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2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B92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5B77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2189562"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4AD94" w14:textId="6A973A2F"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r w:rsidRPr="00BC4486">
              <w:rPr>
                <w:rFonts w:asciiTheme="majorHAnsi" w:hAnsiTheme="maj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4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65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30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C0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56B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440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EE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79B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8B7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6FF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7EA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B5A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1415697" w14:textId="77777777" w:rsidTr="007063E1">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A7EF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7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3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AF6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B89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E16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DF01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BC3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CCC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82C8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1FC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929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97D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1A05171B"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3BA45" w14:textId="461F1BCB"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proofErr w:type="spellStart"/>
            <w:r w:rsidRPr="0050682E">
              <w:rPr>
                <w:rFonts w:asciiTheme="majorHAnsi" w:hAnsiTheme="majorHAnsi"/>
                <w:sz w:val="15"/>
                <w:szCs w:val="15"/>
                <w:lang w:val="es-ES"/>
              </w:rPr>
              <w:t>P2</w:t>
            </w:r>
            <w:proofErr w:type="spellEnd"/>
            <w:r w:rsidRPr="0050682E">
              <w:rPr>
                <w:rFonts w:asciiTheme="majorHAnsi" w:hAnsiTheme="majorHAnsi"/>
                <w:sz w:val="15"/>
                <w:szCs w:val="15"/>
                <w:lang w:val="es-ES"/>
              </w:rPr>
              <w:t xml:space="preserve"> </w:t>
            </w:r>
            <w:r w:rsidR="003D6AC6" w:rsidRPr="004E59F0">
              <w:rPr>
                <w:rFonts w:asciiTheme="majorHAnsi" w:hAnsiTheme="majorHAnsi" w:cstheme="majorHAnsi"/>
                <w:sz w:val="15"/>
                <w:szCs w:val="15"/>
              </w:rPr>
              <w:t>Microsoft Defender for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DB3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0AA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7B7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20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CFA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715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B00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E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CA1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80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F95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A561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ED0A47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4387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Microsoft </w:t>
            </w:r>
            <w:proofErr w:type="spellStart"/>
            <w:r w:rsidRPr="0050682E">
              <w:rPr>
                <w:rFonts w:asciiTheme="majorHAnsi" w:hAnsiTheme="majorHAnsi"/>
                <w:sz w:val="15"/>
                <w:szCs w:val="15"/>
                <w:lang w:val="es-ES"/>
              </w:rPr>
              <w:t>Power</w:t>
            </w:r>
            <w:proofErr w:type="spellEnd"/>
            <w:r w:rsidRPr="0050682E">
              <w:rPr>
                <w:rFonts w:asciiTheme="majorHAnsi" w:hAnsiTheme="majorHAnsi"/>
                <w:sz w:val="15"/>
                <w:szCs w:val="15"/>
                <w:lang w:val="es-ES"/>
              </w:rPr>
              <w:t xml:space="preserve">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A0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4C7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08B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2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F39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67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014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BA4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345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E5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B8D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0C9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741D6A56" w14:textId="77777777" w:rsidTr="003D6AC6">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39586" w14:textId="0D98527E"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proofErr w:type="spellStart"/>
            <w:r w:rsidRPr="0050682E">
              <w:rPr>
                <w:rFonts w:asciiTheme="majorHAnsi" w:hAnsiTheme="majorHAnsi"/>
                <w:sz w:val="15"/>
                <w:szCs w:val="15"/>
                <w:lang w:val="es-ES"/>
              </w:rPr>
              <w:t>P1</w:t>
            </w:r>
            <w:proofErr w:type="spellEnd"/>
            <w:r w:rsidRPr="0050682E">
              <w:rPr>
                <w:rFonts w:asciiTheme="majorHAnsi" w:hAnsiTheme="majorHAnsi"/>
                <w:sz w:val="15"/>
                <w:szCs w:val="15"/>
                <w:lang w:val="es-ES"/>
              </w:rPr>
              <w:t xml:space="preserve"> </w:t>
            </w:r>
            <w:r w:rsidR="003D6AC6" w:rsidRPr="004E59F0">
              <w:rPr>
                <w:rFonts w:asciiTheme="majorHAnsi" w:hAnsiTheme="majorHAnsi" w:cstheme="majorHAnsi"/>
                <w:sz w:val="15"/>
                <w:szCs w:val="15"/>
              </w:rPr>
              <w:t>Microsoft Defender for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BF3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BED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164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BCD1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AE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861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2CF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0A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C5B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0C90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405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D09A8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56AF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4E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D9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DF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7904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6C5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5E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C6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B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88E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E63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301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FBA7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BFE5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C420B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6B1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31E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A7F1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6DA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A77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B60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565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81B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77E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FA5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86C6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346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7284E8F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2F1C6"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ED3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6C20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7F6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6BB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3D28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1617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B77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F5B0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D1C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5F99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B25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FC99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3ECF3C3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92589"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FDC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131E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5364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175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E8C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E0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F5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E6C3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A50C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8966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F30F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B999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68C15F7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5AE5C" w14:textId="5BC7C80A" w:rsidR="007063E1" w:rsidRPr="003D6AC6" w:rsidRDefault="003D6AC6" w:rsidP="003D6AC6">
            <w:pPr>
              <w:pStyle w:val="ProductList-Body"/>
              <w:tabs>
                <w:tab w:val="clear" w:pos="158"/>
                <w:tab w:val="left" w:pos="720"/>
              </w:tabs>
              <w:spacing w:line="256" w:lineRule="auto"/>
              <w:ind w:left="-108"/>
              <w:rPr>
                <w:rFonts w:asciiTheme="majorHAnsi" w:hAnsiTheme="majorHAnsi" w:cstheme="majorHAnsi"/>
                <w:sz w:val="15"/>
                <w:szCs w:val="15"/>
              </w:rPr>
            </w:pPr>
            <w:r w:rsidRPr="003D6AC6">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CD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E5D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801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61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30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38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ED6E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EC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06A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99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7C6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2E3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6946834"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2A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1C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E4B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4C04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068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590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3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29B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8A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76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506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A5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11F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FB90F77"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E5714" w14:textId="1D13C90E"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Microsoft </w:t>
            </w:r>
            <w:proofErr w:type="spellStart"/>
            <w:r w:rsidRPr="0050682E">
              <w:rPr>
                <w:rFonts w:asciiTheme="majorHAnsi" w:hAnsiTheme="majorHAnsi"/>
                <w:sz w:val="15"/>
                <w:szCs w:val="15"/>
                <w:lang w:val="es-ES"/>
              </w:rPr>
              <w:t>Stream</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F58FA" w14:textId="2FDB53C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570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1E8A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72EB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86A2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DA9F2" w14:textId="0C2A940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D76D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4EC5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EECB" w14:textId="587C842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4C12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1F19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3448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622A06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31DF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Minecraft: </w:t>
            </w:r>
            <w:proofErr w:type="spellStart"/>
            <w:r w:rsidRPr="0050682E">
              <w:rPr>
                <w:rFonts w:asciiTheme="majorHAnsi" w:hAnsiTheme="majorHAnsi"/>
                <w:sz w:val="15"/>
                <w:szCs w:val="15"/>
                <w:lang w:val="es-ES"/>
              </w:rPr>
              <w:t>Education</w:t>
            </w:r>
            <w:proofErr w:type="spellEnd"/>
            <w:r w:rsidRPr="0050682E">
              <w:rPr>
                <w:rFonts w:asciiTheme="majorHAnsi" w:hAnsiTheme="majorHAnsi"/>
                <w:sz w:val="15"/>
                <w:szCs w:val="15"/>
                <w:lang w:val="es-ES"/>
              </w:rPr>
              <w:t xml:space="preserve"> </w:t>
            </w:r>
            <w:proofErr w:type="spellStart"/>
            <w:r w:rsidRPr="0050682E">
              <w:rPr>
                <w:rFonts w:asciiTheme="majorHAnsi" w:hAnsiTheme="majorHAnsi"/>
                <w:sz w:val="15"/>
                <w:szCs w:val="15"/>
                <w:lang w:val="es-ES"/>
              </w:rPr>
              <w:t>Edition</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C5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D70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BA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182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E37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B1D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B0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DA3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3FC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FFB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E6A6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EA7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5E226F95"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bookmarkEnd w:id="251"/>
    <w:p w14:paraId="6A0746F9"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w:t>
      </w:r>
      <w:proofErr w:type="spellStart"/>
      <w:r w:rsidRPr="00A043FA">
        <w:rPr>
          <w:i/>
          <w:sz w:val="16"/>
          <w:szCs w:val="16"/>
          <w:lang w:val="es-ES_tradnl"/>
        </w:rPr>
        <w:t>E5</w:t>
      </w:r>
      <w:proofErr w:type="spellEnd"/>
      <w:r w:rsidRPr="00A043FA">
        <w:rPr>
          <w:i/>
          <w:sz w:val="16"/>
          <w:szCs w:val="16"/>
          <w:lang w:val="es-ES_tradnl"/>
        </w:rPr>
        <w:t>/</w:t>
      </w:r>
      <w:proofErr w:type="spellStart"/>
      <w:r w:rsidRPr="00A043FA">
        <w:rPr>
          <w:i/>
          <w:sz w:val="16"/>
          <w:szCs w:val="16"/>
          <w:lang w:val="es-ES_tradnl"/>
        </w:rPr>
        <w:t>A5</w:t>
      </w:r>
      <w:proofErr w:type="spellEnd"/>
      <w:r w:rsidRPr="00A043FA">
        <w:rPr>
          <w:i/>
          <w:sz w:val="16"/>
          <w:szCs w:val="16"/>
          <w:lang w:val="es-ES_tradnl"/>
        </w:rPr>
        <w:t xml:space="preserve"> depende de la disponibilidad regional.</w:t>
      </w:r>
    </w:p>
    <w:p w14:paraId="343AB3CC" w14:textId="5196BC6E" w:rsidR="00A043FA" w:rsidRPr="00A043FA" w:rsidRDefault="00A043FA" w:rsidP="00A043FA">
      <w:pPr>
        <w:pStyle w:val="ProductList-Body"/>
        <w:rPr>
          <w:lang w:val="es-ES_tradnl"/>
        </w:rPr>
      </w:pPr>
      <w:r w:rsidRPr="00A043FA">
        <w:rPr>
          <w:i/>
          <w:sz w:val="16"/>
          <w:szCs w:val="16"/>
          <w:vertAlign w:val="superscript"/>
          <w:lang w:val="es-ES_tradnl"/>
        </w:rPr>
        <w:t>4</w:t>
      </w:r>
      <w:r w:rsidRPr="00A043FA">
        <w:rPr>
          <w:i/>
          <w:sz w:val="16"/>
          <w:szCs w:val="16"/>
          <w:lang w:val="es-ES_tradnl"/>
        </w:rPr>
        <w:t xml:space="preserve"> Incluye Microsoft 365 </w:t>
      </w:r>
      <w:proofErr w:type="spellStart"/>
      <w:r w:rsidRPr="00A043FA">
        <w:rPr>
          <w:i/>
          <w:sz w:val="16"/>
          <w:szCs w:val="16"/>
          <w:lang w:val="es-ES_tradnl"/>
        </w:rPr>
        <w:t>A3</w:t>
      </w:r>
      <w:proofErr w:type="spellEnd"/>
      <w:r w:rsidRPr="00A043FA">
        <w:rPr>
          <w:i/>
          <w:sz w:val="16"/>
          <w:szCs w:val="16"/>
          <w:lang w:val="es-ES_tradnl"/>
        </w:rPr>
        <w:t xml:space="preserve"> con Core CAL.</w:t>
      </w:r>
    </w:p>
    <w:p w14:paraId="776F2176" w14:textId="3E7E112B" w:rsidR="00C12949"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 xml:space="preserve">Los clientes de Microsoft 365 que dispongan de 500 puestos o menos se incorporarán a Microsoft </w:t>
      </w:r>
      <w:proofErr w:type="spellStart"/>
      <w:r w:rsidR="00BC2A06" w:rsidRPr="00661909">
        <w:rPr>
          <w:i/>
          <w:sz w:val="16"/>
          <w:szCs w:val="16"/>
          <w:lang w:val="es-ES"/>
        </w:rPr>
        <w:t>Teams</w:t>
      </w:r>
      <w:proofErr w:type="spellEnd"/>
      <w:r w:rsidR="00BC2A06" w:rsidRPr="00661909">
        <w:rPr>
          <w:i/>
          <w:sz w:val="16"/>
          <w:szCs w:val="16"/>
          <w:lang w:val="es-ES"/>
        </w:rPr>
        <w:t xml:space="preserve"> y no tendrán acceso a Skype Empresarial Online</w:t>
      </w:r>
      <w:r w:rsidRPr="006B4A4F">
        <w:rPr>
          <w:i/>
          <w:sz w:val="16"/>
          <w:szCs w:val="16"/>
          <w:lang w:val="es-ES"/>
        </w:rPr>
        <w:t>.</w:t>
      </w:r>
    </w:p>
    <w:p w14:paraId="7F7050B6" w14:textId="0344271F" w:rsidR="003D1D92" w:rsidRDefault="00B141BA" w:rsidP="003D1D92">
      <w:pPr>
        <w:pStyle w:val="ProductList-Body"/>
        <w:rPr>
          <w:i/>
          <w:sz w:val="16"/>
          <w:szCs w:val="16"/>
          <w:lang w:val="es-ES"/>
        </w:rPr>
      </w:pPr>
      <w:r w:rsidRPr="00007F6A">
        <w:rPr>
          <w:i/>
          <w:sz w:val="16"/>
          <w:szCs w:val="16"/>
          <w:vertAlign w:val="superscript"/>
          <w:lang w:val="it-IT"/>
        </w:rPr>
        <w:t>6</w:t>
      </w:r>
      <w:r w:rsidRPr="00007F6A">
        <w:rPr>
          <w:i/>
          <w:sz w:val="16"/>
          <w:szCs w:val="16"/>
          <w:lang w:val="it-IT"/>
        </w:rPr>
        <w:t xml:space="preserve"> Microsoft 365 A5 Security incluye Protección </w:t>
      </w:r>
      <w:r w:rsidR="0029405B" w:rsidRPr="0029405B">
        <w:rPr>
          <w:i/>
          <w:sz w:val="16"/>
          <w:szCs w:val="16"/>
          <w:lang w:val="es-ES"/>
        </w:rPr>
        <w:t>Microsoft Defender para punto de conexión</w:t>
      </w:r>
      <w:r w:rsidR="003D1D92" w:rsidRPr="0050682E">
        <w:rPr>
          <w:i/>
          <w:sz w:val="16"/>
          <w:szCs w:val="16"/>
          <w:lang w:val="es-ES"/>
        </w:rPr>
        <w:t>.</w:t>
      </w:r>
    </w:p>
    <w:p w14:paraId="1B958998" w14:textId="77777777" w:rsidR="001D47BE" w:rsidRPr="009445D6" w:rsidRDefault="001D47BE" w:rsidP="001D47BE">
      <w:pPr>
        <w:pStyle w:val="ProductList-Body"/>
      </w:pPr>
      <w:proofErr w:type="spellStart"/>
      <w:r>
        <w:rPr>
          <w:i/>
          <w:sz w:val="16"/>
          <w:szCs w:val="16"/>
          <w:vertAlign w:val="superscript"/>
        </w:rPr>
        <w:t>7</w:t>
      </w:r>
      <w:r>
        <w:rPr>
          <w:i/>
          <w:sz w:val="16"/>
          <w:szCs w:val="16"/>
        </w:rPr>
        <w:t>No</w:t>
      </w:r>
      <w:proofErr w:type="spellEnd"/>
      <w:r>
        <w:rPr>
          <w:i/>
          <w:sz w:val="16"/>
          <w:szCs w:val="16"/>
        </w:rPr>
        <w:t xml:space="preserve"> se </w:t>
      </w:r>
      <w:proofErr w:type="spellStart"/>
      <w:r>
        <w:rPr>
          <w:i/>
          <w:sz w:val="16"/>
          <w:szCs w:val="16"/>
        </w:rPr>
        <w:t>pueden</w:t>
      </w:r>
      <w:proofErr w:type="spellEnd"/>
      <w:r>
        <w:rPr>
          <w:i/>
          <w:sz w:val="16"/>
          <w:szCs w:val="16"/>
        </w:rPr>
        <w:t xml:space="preserve"> </w:t>
      </w:r>
      <w:proofErr w:type="spellStart"/>
      <w:r>
        <w:rPr>
          <w:i/>
          <w:sz w:val="16"/>
          <w:szCs w:val="16"/>
        </w:rPr>
        <w:t>cargar</w:t>
      </w:r>
      <w:proofErr w:type="spellEnd"/>
      <w:r>
        <w:rPr>
          <w:i/>
          <w:sz w:val="16"/>
          <w:szCs w:val="16"/>
        </w:rPr>
        <w:t xml:space="preserve"> </w:t>
      </w:r>
      <w:proofErr w:type="spellStart"/>
      <w:r>
        <w:rPr>
          <w:i/>
          <w:sz w:val="16"/>
          <w:szCs w:val="16"/>
        </w:rPr>
        <w:t>ni</w:t>
      </w:r>
      <w:proofErr w:type="spellEnd"/>
      <w:r>
        <w:rPr>
          <w:i/>
          <w:sz w:val="16"/>
          <w:szCs w:val="16"/>
        </w:rPr>
        <w:t xml:space="preserve"> </w:t>
      </w:r>
      <w:proofErr w:type="spellStart"/>
      <w:r>
        <w:rPr>
          <w:i/>
          <w:sz w:val="16"/>
          <w:szCs w:val="16"/>
        </w:rPr>
        <w:t>modificar</w:t>
      </w:r>
      <w:proofErr w:type="spellEnd"/>
      <w:r>
        <w:rPr>
          <w:i/>
          <w:sz w:val="16"/>
          <w:szCs w:val="16"/>
        </w:rPr>
        <w:t xml:space="preserve"> videos.</w:t>
      </w:r>
    </w:p>
    <w:p w14:paraId="5CFE1C6E" w14:textId="56144070" w:rsidR="001D47BE" w:rsidRPr="001D47BE" w:rsidRDefault="001D47BE" w:rsidP="003D1D92">
      <w:pPr>
        <w:pStyle w:val="ProductList-Body"/>
      </w:pPr>
      <w:proofErr w:type="spellStart"/>
      <w:r>
        <w:rPr>
          <w:i/>
          <w:sz w:val="16"/>
          <w:szCs w:val="16"/>
          <w:vertAlign w:val="superscript"/>
        </w:rPr>
        <w:t>8</w:t>
      </w:r>
      <w:r>
        <w:rPr>
          <w:i/>
          <w:sz w:val="16"/>
          <w:szCs w:val="16"/>
        </w:rPr>
        <w:t>No</w:t>
      </w:r>
      <w:proofErr w:type="spellEnd"/>
      <w:r>
        <w:rPr>
          <w:i/>
          <w:sz w:val="16"/>
          <w:szCs w:val="16"/>
        </w:rPr>
        <w:t xml:space="preserve"> se </w:t>
      </w:r>
      <w:proofErr w:type="spellStart"/>
      <w:r>
        <w:rPr>
          <w:i/>
          <w:sz w:val="16"/>
          <w:szCs w:val="16"/>
        </w:rPr>
        <w:t>pueden</w:t>
      </w:r>
      <w:proofErr w:type="spellEnd"/>
      <w:r>
        <w:rPr>
          <w:i/>
          <w:sz w:val="16"/>
          <w:szCs w:val="16"/>
        </w:rPr>
        <w:t xml:space="preserve"> </w:t>
      </w:r>
      <w:proofErr w:type="spellStart"/>
      <w:r>
        <w:rPr>
          <w:i/>
          <w:sz w:val="16"/>
          <w:szCs w:val="16"/>
        </w:rPr>
        <w:t>crear</w:t>
      </w:r>
      <w:proofErr w:type="spellEnd"/>
      <w:r>
        <w:rPr>
          <w:i/>
          <w:sz w:val="16"/>
          <w:szCs w:val="16"/>
        </w:rPr>
        <w:t xml:space="preserve"> </w:t>
      </w:r>
      <w:proofErr w:type="spellStart"/>
      <w:r>
        <w:rPr>
          <w:i/>
          <w:sz w:val="16"/>
          <w:szCs w:val="16"/>
        </w:rPr>
        <w:t>eventos</w:t>
      </w:r>
      <w:proofErr w:type="spellEnd"/>
      <w:r>
        <w:rPr>
          <w:i/>
          <w:sz w:val="16"/>
          <w:szCs w:val="16"/>
        </w:rPr>
        <w:t xml:space="preserve"> </w:t>
      </w:r>
      <w:proofErr w:type="spellStart"/>
      <w:r>
        <w:rPr>
          <w:i/>
          <w:sz w:val="16"/>
          <w:szCs w:val="16"/>
        </w:rPr>
        <w:t>en</w:t>
      </w:r>
      <w:proofErr w:type="spellEnd"/>
      <w:r>
        <w:rPr>
          <w:i/>
          <w:sz w:val="16"/>
          <w:szCs w:val="16"/>
        </w:rPr>
        <w:t xml:space="preserve"> vivo.</w:t>
      </w:r>
    </w:p>
    <w:p w14:paraId="3D65F843" w14:textId="77777777" w:rsidR="003B36E9" w:rsidRPr="006D3651" w:rsidRDefault="00F66214" w:rsidP="003B36E9">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3B36E9" w:rsidRPr="006D3651">
          <w:rPr>
            <w:rStyle w:val="Hyperlink"/>
            <w:sz w:val="16"/>
            <w:szCs w:val="16"/>
            <w:lang w:val="es-ES"/>
          </w:rPr>
          <w:t>Tabla de contenido</w:t>
        </w:r>
      </w:hyperlink>
      <w:r w:rsidR="003B36E9" w:rsidRPr="006D3651">
        <w:rPr>
          <w:sz w:val="16"/>
          <w:szCs w:val="16"/>
          <w:lang w:val="es-ES"/>
        </w:rPr>
        <w:t xml:space="preserve"> / </w:t>
      </w:r>
      <w:hyperlink w:anchor="GeneralTerms" w:tooltip="Términos generales" w:history="1">
        <w:r w:rsidR="003B36E9" w:rsidRPr="006D3651">
          <w:rPr>
            <w:rStyle w:val="Hyperlink"/>
            <w:sz w:val="16"/>
            <w:szCs w:val="16"/>
            <w:lang w:val="es-ES"/>
          </w:rPr>
          <w:t>Términos generales</w:t>
        </w:r>
      </w:hyperlink>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85BA9F" w14:textId="77777777" w:rsidR="00F66214" w:rsidRDefault="00F66214" w:rsidP="009A573F">
      <w:pPr>
        <w:spacing w:after="0" w:line="240" w:lineRule="auto"/>
      </w:pPr>
      <w:r>
        <w:separator/>
      </w:r>
    </w:p>
  </w:endnote>
  <w:endnote w:type="continuationSeparator" w:id="0">
    <w:p w14:paraId="36A8D840" w14:textId="77777777" w:rsidR="00F66214" w:rsidRDefault="00F66214" w:rsidP="009A573F">
      <w:pPr>
        <w:spacing w:after="0" w:line="240" w:lineRule="auto"/>
      </w:pPr>
      <w:r>
        <w:continuationSeparator/>
      </w:r>
    </w:p>
  </w:endnote>
  <w:endnote w:type="continuationNotice" w:id="1">
    <w:p w14:paraId="7FF2F570" w14:textId="77777777" w:rsidR="00F66214" w:rsidRDefault="00F6621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B6D7E" w:rsidRDefault="000B6D7E"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B6D7E" w:rsidRPr="00591643" w:rsidRDefault="000B6D7E">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60BF49F8"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BCCF35" w14:textId="77777777" w:rsidR="000B6D7E" w:rsidRPr="006A16D6" w:rsidRDefault="00F66214" w:rsidP="0013770D">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6623A2" w14:textId="77777777" w:rsidR="000B6D7E" w:rsidRPr="00C76DF3" w:rsidRDefault="000B6D7E"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71CF99" w14:textId="77777777" w:rsidR="000B6D7E" w:rsidRPr="002B0307" w:rsidRDefault="00F66214" w:rsidP="0013770D">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600F1" w14:textId="77777777" w:rsidR="000B6D7E" w:rsidRPr="00C76DF3" w:rsidRDefault="000B6D7E"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EE7A8" w14:textId="77777777" w:rsidR="000B6D7E" w:rsidRPr="006A16D6" w:rsidRDefault="00F66214" w:rsidP="0013770D">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9E429"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2C159" w14:textId="77777777" w:rsidR="000B6D7E" w:rsidRPr="003D3239" w:rsidRDefault="00F66214" w:rsidP="0013770D">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065FA"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4D800" w14:textId="77777777" w:rsidR="000B6D7E" w:rsidRPr="006A16D6" w:rsidRDefault="00F66214" w:rsidP="0013770D">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7E537610" w14:textId="77777777" w:rsidR="000B6D7E" w:rsidRPr="00591643" w:rsidRDefault="000B6D7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3D4D442C"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0B6D7E" w:rsidRPr="006A16D6" w:rsidRDefault="00F66214" w:rsidP="00D70D3F">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0B6D7E" w:rsidRPr="00C76DF3" w:rsidRDefault="000B6D7E"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0B6D7E" w:rsidRPr="002B0307" w:rsidRDefault="00F66214" w:rsidP="00D70D3F">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0B6D7E" w:rsidRPr="00C76DF3" w:rsidRDefault="000B6D7E"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0B6D7E" w:rsidRPr="006A16D6" w:rsidRDefault="00F66214" w:rsidP="00D70D3F">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0B6D7E" w:rsidRPr="00C76DF3" w:rsidRDefault="000B6D7E"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0B6D7E" w:rsidRPr="003D3239" w:rsidRDefault="00F66214" w:rsidP="00D70D3F">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0B6D7E" w:rsidRPr="00C76DF3" w:rsidRDefault="000B6D7E"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0B6D7E" w:rsidRPr="006A16D6" w:rsidRDefault="00F66214" w:rsidP="0077298C">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583D1736" w14:textId="77777777" w:rsidR="000B6D7E" w:rsidRPr="00591643" w:rsidRDefault="000B6D7E"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358037C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0B6D7E" w:rsidRPr="006A16D6" w:rsidRDefault="00F66214" w:rsidP="006D57FB">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0B6D7E" w:rsidRPr="00C76DF3" w:rsidRDefault="000B6D7E"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0B6D7E" w:rsidRPr="002B0307" w:rsidRDefault="00F66214" w:rsidP="006D57FB">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0B6D7E" w:rsidRPr="00C76DF3" w:rsidRDefault="000B6D7E"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0B6D7E" w:rsidRPr="006A16D6" w:rsidRDefault="00F66214" w:rsidP="006D57FB">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0B6D7E" w:rsidRPr="00C76DF3" w:rsidRDefault="000B6D7E"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0B6D7E" w:rsidRPr="003D3239" w:rsidRDefault="00F66214" w:rsidP="006D57FB">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0B6D7E" w:rsidRPr="00C76DF3" w:rsidRDefault="000B6D7E"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0B6D7E" w:rsidRPr="006A16D6" w:rsidRDefault="00F66214" w:rsidP="006D57FB">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12E78803" w14:textId="77777777" w:rsidR="000B6D7E" w:rsidRPr="00591643" w:rsidRDefault="000B6D7E"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20F34D93"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ADCD6" w14:textId="77777777" w:rsidR="000B6D7E" w:rsidRPr="006A16D6" w:rsidRDefault="00F66214" w:rsidP="0013770D">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96A83B" w14:textId="77777777" w:rsidR="000B6D7E" w:rsidRPr="00C76DF3" w:rsidRDefault="000B6D7E"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09288" w14:textId="77777777" w:rsidR="000B6D7E" w:rsidRPr="002B0307" w:rsidRDefault="00F66214" w:rsidP="0013770D">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C266F8" w14:textId="77777777" w:rsidR="000B6D7E" w:rsidRPr="00C76DF3" w:rsidRDefault="000B6D7E"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F4D970" w14:textId="77777777" w:rsidR="000B6D7E" w:rsidRPr="006A16D6" w:rsidRDefault="00F66214" w:rsidP="0013770D">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67101"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A32F7" w14:textId="77777777" w:rsidR="000B6D7E" w:rsidRPr="003D3239" w:rsidRDefault="00F66214" w:rsidP="0013770D">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21475"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7A78A" w14:textId="77777777" w:rsidR="000B6D7E" w:rsidRPr="006A16D6" w:rsidRDefault="00F66214" w:rsidP="0013770D">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05C55F52" w14:textId="77777777" w:rsidR="000B6D7E" w:rsidRPr="00591643" w:rsidRDefault="000B6D7E"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1A1920B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0B6D7E" w:rsidRPr="006A16D6" w:rsidRDefault="00F66214" w:rsidP="006D57FB">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0B6D7E" w:rsidRPr="00C76DF3" w:rsidRDefault="000B6D7E"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0B6D7E" w:rsidRPr="002B0307" w:rsidRDefault="00F66214" w:rsidP="006D57FB">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0B6D7E" w:rsidRPr="00C76DF3" w:rsidRDefault="000B6D7E"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0B6D7E" w:rsidRPr="006A16D6" w:rsidRDefault="00F66214" w:rsidP="006D57FB">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0B6D7E" w:rsidRPr="00C76DF3" w:rsidRDefault="000B6D7E"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0B6D7E" w:rsidRPr="003D3239" w:rsidRDefault="00F66214" w:rsidP="006D57FB">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0B6D7E" w:rsidRPr="00C76DF3" w:rsidRDefault="000B6D7E"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0B6D7E" w:rsidRPr="006A16D6" w:rsidRDefault="00F66214" w:rsidP="006D57FB">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5107B968" w14:textId="77777777" w:rsidR="000B6D7E" w:rsidRPr="00591643" w:rsidRDefault="000B6D7E"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286FE11E"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7D953" w14:textId="77777777" w:rsidR="000B6D7E" w:rsidRPr="00C76DF3" w:rsidRDefault="00F66214" w:rsidP="0013770D">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191D7F"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D4A87" w14:textId="77777777" w:rsidR="000B6D7E" w:rsidRPr="00C76DF3" w:rsidRDefault="00F66214" w:rsidP="0013770D">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1227D"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0295" w14:textId="77777777" w:rsidR="000B6D7E" w:rsidRPr="00C76DF3" w:rsidRDefault="00F66214" w:rsidP="0013770D">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DA8E"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D5DEA" w14:textId="77777777" w:rsidR="000B6D7E" w:rsidRPr="00C76DF3" w:rsidRDefault="00F66214" w:rsidP="0013770D">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8BC2B"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76F26" w14:textId="77777777" w:rsidR="000B6D7E" w:rsidRPr="00C76DF3" w:rsidRDefault="00F66214" w:rsidP="0013770D">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75477EA5" w14:textId="77777777" w:rsidR="000B6D7E" w:rsidRPr="00591643" w:rsidRDefault="000B6D7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1160FCDA" w14:textId="77777777" w:rsidTr="0013770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52DFF" w14:textId="77777777" w:rsidR="000B6D7E" w:rsidRPr="00C76DF3" w:rsidRDefault="00F66214" w:rsidP="00591643">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929503"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B53DC" w14:textId="77777777" w:rsidR="000B6D7E" w:rsidRPr="00C76DF3" w:rsidRDefault="00F66214" w:rsidP="00591643">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7CC224"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A0CA" w14:textId="77777777" w:rsidR="000B6D7E" w:rsidRPr="00C76DF3" w:rsidRDefault="00F66214" w:rsidP="003812FE">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C8EE7"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2EEE3" w14:textId="77777777" w:rsidR="000B6D7E" w:rsidRPr="00C76DF3" w:rsidRDefault="00F66214" w:rsidP="003812FE">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3526E"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E293E" w14:textId="77777777" w:rsidR="000B6D7E" w:rsidRPr="00C76DF3" w:rsidRDefault="00F66214" w:rsidP="003812FE">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50D0FC0E" w14:textId="77777777" w:rsidR="000B6D7E" w:rsidRPr="00591643" w:rsidRDefault="000B6D7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061B3FF0"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C0D58" w14:textId="77777777" w:rsidR="000B6D7E" w:rsidRPr="00C76DF3" w:rsidRDefault="00F66214" w:rsidP="0013770D">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8D3D1"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2D384" w14:textId="77777777" w:rsidR="000B6D7E" w:rsidRPr="00C76DF3" w:rsidRDefault="00F66214" w:rsidP="0013770D">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193995"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2DFAD" w14:textId="77777777" w:rsidR="000B6D7E" w:rsidRPr="00C76DF3" w:rsidRDefault="00F66214" w:rsidP="0013770D">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B9B76"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7A668" w14:textId="77777777" w:rsidR="000B6D7E" w:rsidRPr="00C76DF3" w:rsidRDefault="00F66214" w:rsidP="0013770D">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7B884"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E7B41" w14:textId="77777777" w:rsidR="000B6D7E" w:rsidRPr="00C76DF3" w:rsidRDefault="00F66214" w:rsidP="0013770D">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6DA11AE4" w14:textId="77777777" w:rsidR="000B6D7E" w:rsidRPr="00591643" w:rsidRDefault="000B6D7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D7E" w:rsidRPr="00C76DF3" w14:paraId="602C2538" w14:textId="77777777" w:rsidTr="001919F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88F547" w14:textId="77777777" w:rsidR="000B6D7E" w:rsidRPr="006A16D6" w:rsidRDefault="00F66214" w:rsidP="001919F4">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65C77" w14:textId="77777777" w:rsidR="000B6D7E" w:rsidRPr="00C76DF3" w:rsidRDefault="000B6D7E"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861980" w14:textId="77777777" w:rsidR="000B6D7E" w:rsidRPr="002B0307" w:rsidRDefault="00F66214" w:rsidP="001919F4">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CF5EE" w14:textId="77777777" w:rsidR="000B6D7E" w:rsidRPr="00C76DF3" w:rsidRDefault="000B6D7E"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C3684D" w14:textId="77777777" w:rsidR="000B6D7E" w:rsidRPr="006A16D6" w:rsidRDefault="00F66214" w:rsidP="001919F4">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53EB1" w14:textId="77777777" w:rsidR="000B6D7E" w:rsidRPr="00C76DF3" w:rsidRDefault="000B6D7E"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2FBA5" w14:textId="77777777" w:rsidR="000B6D7E" w:rsidRPr="003D3239" w:rsidRDefault="00F66214" w:rsidP="001919F4">
          <w:pPr>
            <w:pStyle w:val="ProductList-OfferingBody"/>
            <w:ind w:left="-72" w:right="-77"/>
            <w:jc w:val="center"/>
            <w:rPr>
              <w:color w:val="808080" w:themeColor="background1" w:themeShade="80"/>
              <w:sz w:val="14"/>
              <w:szCs w:val="14"/>
              <w:lang w:val="es-ES"/>
            </w:rPr>
          </w:pPr>
          <w:hyperlink w:anchor="PrivacyandSecurityTerms" w:history="1">
            <w:r w:rsidR="000B6D7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CBFC9" w14:textId="77777777" w:rsidR="000B6D7E" w:rsidRPr="00C76DF3" w:rsidRDefault="000B6D7E"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64980" w14:textId="77777777" w:rsidR="000B6D7E" w:rsidRPr="003D3239" w:rsidRDefault="00F66214" w:rsidP="001919F4">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9847" w14:textId="77777777" w:rsidR="000B6D7E" w:rsidRPr="00C76DF3" w:rsidRDefault="000B6D7E"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4C164" w14:textId="77777777" w:rsidR="000B6D7E" w:rsidRPr="006A16D6" w:rsidRDefault="00F66214" w:rsidP="001919F4">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0D9D527B" w14:textId="77777777" w:rsidR="000B6D7E" w:rsidRPr="00591643" w:rsidRDefault="000B6D7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C0ACD2" w14:textId="77777777" w:rsidR="000B6D7E" w:rsidRPr="00591643" w:rsidRDefault="000B6D7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30200CE2"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08D10" w14:textId="77777777" w:rsidR="000B6D7E" w:rsidRPr="00C76DF3" w:rsidRDefault="00F66214" w:rsidP="0013770D">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08577"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CFA3A" w14:textId="77777777" w:rsidR="000B6D7E" w:rsidRPr="00C76DF3" w:rsidRDefault="00F66214" w:rsidP="0013770D">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C84E4C"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0A189" w14:textId="77777777" w:rsidR="000B6D7E" w:rsidRPr="00C76DF3" w:rsidRDefault="00F66214" w:rsidP="0013770D">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F1DC23"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6FC9D" w14:textId="77777777" w:rsidR="000B6D7E" w:rsidRPr="00C76DF3" w:rsidRDefault="00F66214" w:rsidP="0013770D">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5DAF8"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E1DF4" w14:textId="77777777" w:rsidR="000B6D7E" w:rsidRPr="00C76DF3" w:rsidRDefault="00F66214" w:rsidP="0013770D">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3DD2CD64" w14:textId="77777777" w:rsidR="000B6D7E" w:rsidRPr="00591643" w:rsidRDefault="000B6D7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26D76F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44B4D" w14:textId="77777777" w:rsidR="000B6D7E" w:rsidRPr="00C76DF3" w:rsidRDefault="00F66214" w:rsidP="00591643">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899D58"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600AD" w14:textId="77777777" w:rsidR="000B6D7E" w:rsidRPr="00C76DF3" w:rsidRDefault="00F66214" w:rsidP="00591643">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4C02A"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D0ADC" w14:textId="77777777" w:rsidR="000B6D7E" w:rsidRPr="00C76DF3" w:rsidRDefault="00F66214" w:rsidP="003812FE">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680A5"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3B45" w14:textId="77777777" w:rsidR="000B6D7E" w:rsidRPr="002F0D59" w:rsidRDefault="00F66214" w:rsidP="00591643">
          <w:pPr>
            <w:pStyle w:val="ProductList-OfferingBody"/>
            <w:ind w:left="-72" w:right="-77"/>
            <w:jc w:val="center"/>
            <w:rPr>
              <w:color w:val="808080" w:themeColor="background1" w:themeShade="80"/>
              <w:sz w:val="14"/>
              <w:szCs w:val="14"/>
              <w:lang w:val="es-ES"/>
            </w:rPr>
          </w:pPr>
          <w:hyperlink w:anchor="Términos de Seguridad y Privacidad" w:history="1">
            <w:r w:rsidR="000B6D7E"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F88D54"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527906" w14:textId="77777777" w:rsidR="000B6D7E" w:rsidRPr="00C76DF3" w:rsidRDefault="00F66214" w:rsidP="003812FE">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F9CD26"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E8EB" w14:textId="77777777" w:rsidR="000B6D7E" w:rsidRPr="00C76DF3" w:rsidRDefault="00F66214" w:rsidP="003812FE">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31DBF7E1" w14:textId="77777777" w:rsidR="000B6D7E" w:rsidRPr="00591643" w:rsidRDefault="000B6D7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D7E"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0B6D7E" w:rsidRPr="00944E0F" w:rsidRDefault="00F66214" w:rsidP="00BA0216">
          <w:pPr>
            <w:pStyle w:val="ProductList-OfferingBody"/>
            <w:ind w:left="-77" w:right="-73"/>
            <w:jc w:val="center"/>
            <w:rPr>
              <w:color w:val="808080" w:themeColor="background1" w:themeShade="80"/>
              <w:sz w:val="14"/>
              <w:szCs w:val="14"/>
            </w:rPr>
          </w:pPr>
          <w:hyperlink w:anchor="TableofContents" w:history="1">
            <w:proofErr w:type="spellStart"/>
            <w:r w:rsidR="000B6D7E" w:rsidRPr="00944E0F">
              <w:rPr>
                <w:rStyle w:val="Hyperlink"/>
                <w:sz w:val="14"/>
                <w:szCs w:val="14"/>
              </w:rPr>
              <w:t>Tabla</w:t>
            </w:r>
            <w:proofErr w:type="spellEnd"/>
            <w:r w:rsidR="000B6D7E" w:rsidRPr="00944E0F">
              <w:rPr>
                <w:rStyle w:val="Hyperlink"/>
                <w:sz w:val="14"/>
                <w:szCs w:val="14"/>
              </w:rPr>
              <w:t xml:space="preserve"> de </w:t>
            </w:r>
            <w:proofErr w:type="spellStart"/>
            <w:r w:rsidR="000B6D7E" w:rsidRPr="00944E0F">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0B6D7E" w:rsidRPr="00C76DF3" w:rsidRDefault="000B6D7E"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0B6D7E" w:rsidRPr="00944E0F" w:rsidRDefault="00F66214" w:rsidP="00BA0216">
          <w:pPr>
            <w:pStyle w:val="ProductList-OfferingBody"/>
            <w:ind w:left="-72" w:right="-74"/>
            <w:jc w:val="center"/>
            <w:rPr>
              <w:color w:val="808080" w:themeColor="background1" w:themeShade="80"/>
              <w:sz w:val="14"/>
              <w:szCs w:val="14"/>
            </w:rPr>
          </w:pPr>
          <w:hyperlink w:anchor="Introduction" w:history="1">
            <w:proofErr w:type="spellStart"/>
            <w:r w:rsidR="000B6D7E" w:rsidRPr="00944E0F">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0B6D7E" w:rsidRPr="00C76DF3" w:rsidRDefault="000B6D7E"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0B6D7E" w:rsidRPr="00944E0F" w:rsidRDefault="00F66214" w:rsidP="00BA0216">
          <w:pPr>
            <w:pStyle w:val="ProductList-OfferingBody"/>
            <w:ind w:left="-72" w:right="-75"/>
            <w:jc w:val="center"/>
            <w:rPr>
              <w:color w:val="808080" w:themeColor="background1" w:themeShade="80"/>
              <w:sz w:val="14"/>
              <w:szCs w:val="14"/>
            </w:rPr>
          </w:pPr>
          <w:hyperlink w:anchor="GeneralTerms" w:history="1">
            <w:proofErr w:type="spellStart"/>
            <w:r w:rsidR="000B6D7E" w:rsidRPr="00944E0F">
              <w:rPr>
                <w:rStyle w:val="Hyperlink"/>
                <w:sz w:val="14"/>
                <w:szCs w:val="14"/>
              </w:rPr>
              <w:t>Términos</w:t>
            </w:r>
            <w:proofErr w:type="spellEnd"/>
            <w:r w:rsidR="000B6D7E" w:rsidRPr="00944E0F">
              <w:rPr>
                <w:rStyle w:val="Hyperlink"/>
                <w:sz w:val="14"/>
                <w:szCs w:val="14"/>
              </w:rPr>
              <w:t xml:space="preserve"> </w:t>
            </w:r>
            <w:proofErr w:type="spellStart"/>
            <w:r w:rsidR="000B6D7E" w:rsidRPr="00944E0F">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0B6D7E" w:rsidRPr="00C76DF3" w:rsidRDefault="000B6D7E"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0B6D7E" w:rsidRPr="003D3239" w:rsidRDefault="00F66214" w:rsidP="00BA0216">
          <w:pPr>
            <w:pStyle w:val="ProductList-OfferingBody"/>
            <w:ind w:left="-72" w:right="-77"/>
            <w:jc w:val="center"/>
            <w:rPr>
              <w:color w:val="808080" w:themeColor="background1" w:themeShade="80"/>
              <w:sz w:val="14"/>
              <w:szCs w:val="14"/>
              <w:lang w:val="es-ES"/>
            </w:rPr>
          </w:pPr>
          <w:hyperlink w:anchor="PrivacyandSecurityTerms" w:history="1">
            <w:r w:rsidR="000B6D7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0B6D7E" w:rsidRPr="00C76DF3" w:rsidRDefault="000B6D7E"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0B6D7E" w:rsidRPr="003D3239" w:rsidRDefault="00F66214" w:rsidP="00BA0216">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0B6D7E" w:rsidRPr="00C76DF3" w:rsidRDefault="000B6D7E"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0B6D7E" w:rsidRPr="00944E0F" w:rsidRDefault="00F66214" w:rsidP="00BA0216">
          <w:pPr>
            <w:pStyle w:val="ProductList-OfferingBody"/>
            <w:ind w:left="-72" w:right="-76"/>
            <w:jc w:val="center"/>
            <w:rPr>
              <w:color w:val="808080" w:themeColor="background1" w:themeShade="80"/>
              <w:sz w:val="14"/>
              <w:szCs w:val="14"/>
            </w:rPr>
          </w:pPr>
          <w:hyperlink w:anchor="Attachment1" w:history="1">
            <w:r w:rsidR="000B6D7E" w:rsidRPr="00944E0F">
              <w:rPr>
                <w:rStyle w:val="Hyperlink"/>
                <w:sz w:val="14"/>
                <w:szCs w:val="14"/>
              </w:rPr>
              <w:t xml:space="preserve">Anexo 1: </w:t>
            </w:r>
            <w:proofErr w:type="spellStart"/>
            <w:r w:rsidR="000B6D7E" w:rsidRPr="00944E0F">
              <w:rPr>
                <w:rStyle w:val="Hyperlink"/>
                <w:sz w:val="14"/>
                <w:szCs w:val="14"/>
              </w:rPr>
              <w:t>Notificaciones</w:t>
            </w:r>
            <w:proofErr w:type="spellEnd"/>
          </w:hyperlink>
        </w:p>
      </w:tc>
    </w:tr>
  </w:tbl>
  <w:p w14:paraId="6F71B154" w14:textId="77777777" w:rsidR="000B6D7E" w:rsidRPr="00591643" w:rsidRDefault="000B6D7E" w:rsidP="00A7464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54E8862F"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AFB83" w14:textId="77777777" w:rsidR="000B6D7E" w:rsidRPr="00C76DF3" w:rsidRDefault="00F66214" w:rsidP="0013770D">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AFC062"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449BE" w14:textId="77777777" w:rsidR="000B6D7E" w:rsidRPr="00C76DF3" w:rsidRDefault="00F66214" w:rsidP="0013770D">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3DC535"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34B28" w14:textId="77777777" w:rsidR="000B6D7E" w:rsidRPr="00C76DF3" w:rsidRDefault="00F66214" w:rsidP="0013770D">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7339E"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F4186D" w14:textId="77777777" w:rsidR="000B6D7E" w:rsidRPr="00C76DF3" w:rsidRDefault="00F66214" w:rsidP="0013770D">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9FA3E"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2050D" w14:textId="77777777" w:rsidR="000B6D7E" w:rsidRPr="00C76DF3" w:rsidRDefault="00F66214" w:rsidP="0013770D">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2E3EC842" w14:textId="77777777" w:rsidR="000B6D7E" w:rsidRPr="00723C44" w:rsidRDefault="000B6D7E" w:rsidP="008D444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4C718" w14:textId="77777777" w:rsidR="000B6D7E" w:rsidRPr="00591643" w:rsidRDefault="000B6D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D7E" w:rsidRPr="00C76DF3" w14:paraId="43EEFF26" w14:textId="77777777" w:rsidTr="008D444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CB919" w14:textId="77777777" w:rsidR="000B6D7E" w:rsidRPr="006A16D6" w:rsidRDefault="00F66214" w:rsidP="00A043FA">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5E6CC" w14:textId="77777777" w:rsidR="000B6D7E" w:rsidRPr="00C76DF3" w:rsidRDefault="000B6D7E" w:rsidP="00A043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D3FD8C" w14:textId="77777777" w:rsidR="000B6D7E" w:rsidRPr="002B0307" w:rsidRDefault="00F66214" w:rsidP="00A043FA">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B2AABD" w14:textId="77777777" w:rsidR="000B6D7E" w:rsidRPr="00C76DF3" w:rsidRDefault="000B6D7E" w:rsidP="00A043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4D0E6C" w14:textId="77777777" w:rsidR="000B6D7E" w:rsidRPr="006A16D6" w:rsidRDefault="00F66214" w:rsidP="00A043FA">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EFF14" w14:textId="77777777" w:rsidR="000B6D7E" w:rsidRPr="00C76DF3" w:rsidRDefault="000B6D7E" w:rsidP="00A043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C84CD" w14:textId="77777777" w:rsidR="000B6D7E" w:rsidRPr="003D3239" w:rsidRDefault="00F66214" w:rsidP="00A043FA">
          <w:pPr>
            <w:pStyle w:val="ProductList-OfferingBody"/>
            <w:ind w:left="-72" w:right="-77"/>
            <w:jc w:val="center"/>
            <w:rPr>
              <w:color w:val="808080" w:themeColor="background1" w:themeShade="80"/>
              <w:sz w:val="14"/>
              <w:szCs w:val="14"/>
              <w:lang w:val="es-ES"/>
            </w:rPr>
          </w:pPr>
          <w:hyperlink w:anchor="PrivacyandSecurityTerms" w:history="1">
            <w:r w:rsidR="000B6D7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F5A7B" w14:textId="77777777" w:rsidR="000B6D7E" w:rsidRPr="00C76DF3" w:rsidRDefault="000B6D7E"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BEE864" w14:textId="77777777" w:rsidR="000B6D7E" w:rsidRPr="003D3239" w:rsidRDefault="00F66214" w:rsidP="00A043FA">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617A6" w14:textId="77777777" w:rsidR="000B6D7E" w:rsidRPr="00C76DF3" w:rsidRDefault="000B6D7E"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6148C" w14:textId="77777777" w:rsidR="000B6D7E" w:rsidRPr="006A16D6" w:rsidRDefault="00F66214" w:rsidP="00A043FA">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76C6B316" w14:textId="77777777" w:rsidR="000B6D7E" w:rsidRPr="00591643" w:rsidRDefault="000B6D7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2232BD8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EE7E8" w14:textId="77777777" w:rsidR="000B6D7E" w:rsidRPr="00C76DF3" w:rsidRDefault="00F66214" w:rsidP="00591643">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3A451"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53ACFC" w14:textId="77777777" w:rsidR="000B6D7E" w:rsidRPr="00C76DF3" w:rsidRDefault="00F66214" w:rsidP="00591643">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203F9A"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BAC1" w14:textId="77777777" w:rsidR="000B6D7E" w:rsidRPr="00C76DF3" w:rsidRDefault="00F66214" w:rsidP="003812FE">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D66B8"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A43D6" w14:textId="77777777" w:rsidR="000B6D7E" w:rsidRPr="0050682E" w:rsidRDefault="00F66214" w:rsidP="00591643">
          <w:pPr>
            <w:pStyle w:val="ProductList-OfferingBody"/>
            <w:ind w:left="-72" w:right="-77"/>
            <w:jc w:val="center"/>
            <w:rPr>
              <w:color w:val="808080" w:themeColor="background1" w:themeShade="80"/>
              <w:sz w:val="14"/>
              <w:szCs w:val="14"/>
              <w:lang w:val="es-ES"/>
            </w:rPr>
          </w:pPr>
          <w:hyperlink w:anchor="Términos de Seguridad y Privacidad" w:history="1">
            <w:r w:rsidR="000B6D7E" w:rsidRPr="0050682E">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593BEB"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C4B4F" w14:textId="77777777" w:rsidR="000B6D7E" w:rsidRPr="00C76DF3" w:rsidRDefault="00F66214" w:rsidP="003812FE">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20499"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70E76" w14:textId="77777777" w:rsidR="000B6D7E" w:rsidRPr="00C76DF3" w:rsidRDefault="00F66214" w:rsidP="003812FE">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0F9CC26D" w14:textId="77777777" w:rsidR="000B6D7E" w:rsidRPr="00591643" w:rsidRDefault="000B6D7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D7E" w:rsidRPr="00C76DF3" w14:paraId="6284195A" w14:textId="77777777" w:rsidTr="008F6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0E7086" w14:textId="77777777" w:rsidR="000B6D7E" w:rsidRPr="006A16D6" w:rsidRDefault="00F66214" w:rsidP="00016CF2">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FF73A9" w14:textId="77777777" w:rsidR="000B6D7E" w:rsidRPr="00C76DF3" w:rsidRDefault="000B6D7E" w:rsidP="00016C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04EFF6" w14:textId="77777777" w:rsidR="000B6D7E" w:rsidRPr="002B0307" w:rsidRDefault="00F66214" w:rsidP="00016CF2">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69AD7" w14:textId="77777777" w:rsidR="000B6D7E" w:rsidRPr="00C76DF3" w:rsidRDefault="000B6D7E" w:rsidP="00016C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1F0836" w14:textId="77777777" w:rsidR="000B6D7E" w:rsidRPr="006A16D6" w:rsidRDefault="00F66214" w:rsidP="00016CF2">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8B0536" w14:textId="77777777" w:rsidR="000B6D7E" w:rsidRPr="00C76DF3" w:rsidRDefault="000B6D7E" w:rsidP="00016C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3E3B9" w14:textId="77777777" w:rsidR="000B6D7E" w:rsidRPr="003D3239" w:rsidRDefault="00F66214" w:rsidP="00016CF2">
          <w:pPr>
            <w:pStyle w:val="ProductList-OfferingBody"/>
            <w:ind w:left="-72" w:right="-77"/>
            <w:jc w:val="center"/>
            <w:rPr>
              <w:color w:val="808080" w:themeColor="background1" w:themeShade="80"/>
              <w:sz w:val="14"/>
              <w:szCs w:val="14"/>
              <w:lang w:val="es-ES"/>
            </w:rPr>
          </w:pPr>
          <w:hyperlink w:anchor="PrivacyandSecurityTerms" w:history="1">
            <w:r w:rsidR="000B6D7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41AD5" w14:textId="77777777" w:rsidR="000B6D7E" w:rsidRPr="00C76DF3" w:rsidRDefault="000B6D7E"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962323" w14:textId="77777777" w:rsidR="000B6D7E" w:rsidRPr="003D3239" w:rsidRDefault="00F66214" w:rsidP="00016CF2">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ED3AD" w14:textId="77777777" w:rsidR="000B6D7E" w:rsidRPr="00C76DF3" w:rsidRDefault="000B6D7E"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B6526" w14:textId="77777777" w:rsidR="000B6D7E" w:rsidRPr="006A16D6" w:rsidRDefault="00F66214" w:rsidP="00016CF2">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057FAC8D" w14:textId="77777777" w:rsidR="000B6D7E" w:rsidRPr="004A3E52" w:rsidRDefault="000B6D7E" w:rsidP="008D444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4703B2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D02CF0" w14:textId="77777777" w:rsidR="000B6D7E" w:rsidRPr="00C76DF3" w:rsidRDefault="00F66214" w:rsidP="00591643">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58E1DB"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D7344" w14:textId="77777777" w:rsidR="000B6D7E" w:rsidRPr="00C76DF3" w:rsidRDefault="00F66214" w:rsidP="00591643">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BAFF9"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ACD1A" w14:textId="77777777" w:rsidR="000B6D7E" w:rsidRPr="00C76DF3" w:rsidRDefault="00F66214" w:rsidP="003812FE">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B62FF"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1908E" w14:textId="77777777" w:rsidR="000B6D7E" w:rsidRPr="002520B3" w:rsidRDefault="00F66214" w:rsidP="00591643">
          <w:pPr>
            <w:pStyle w:val="ProductList-OfferingBody"/>
            <w:ind w:left="-72" w:right="-77"/>
            <w:jc w:val="center"/>
            <w:rPr>
              <w:color w:val="808080" w:themeColor="background1" w:themeShade="80"/>
              <w:sz w:val="14"/>
              <w:szCs w:val="14"/>
              <w:lang w:val="es-ES_tradnl"/>
            </w:rPr>
          </w:pPr>
          <w:hyperlink w:anchor="Términos de Seguridad y Privacidad" w:history="1">
            <w:r w:rsidR="000B6D7E" w:rsidRPr="002520B3">
              <w:rPr>
                <w:rStyle w:val="Hyperlink"/>
                <w:sz w:val="14"/>
                <w:szCs w:val="14"/>
                <w:lang w:val="es-ES_tradnl"/>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348BD"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4A5A7E" w14:textId="77777777" w:rsidR="000B6D7E" w:rsidRPr="00C76DF3" w:rsidRDefault="00F66214" w:rsidP="003812FE">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E79D3"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47CC6" w14:textId="77777777" w:rsidR="000B6D7E" w:rsidRPr="00C76DF3" w:rsidRDefault="00F66214" w:rsidP="003812FE">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73D5CC5E" w14:textId="77777777" w:rsidR="000B6D7E" w:rsidRPr="00591643" w:rsidRDefault="000B6D7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0B6D7E" w:rsidRPr="00437ED4" w:rsidRDefault="00F66214" w:rsidP="005C51AC">
          <w:pPr>
            <w:pStyle w:val="ProductList-OfferingBody"/>
            <w:ind w:left="-77" w:right="-73"/>
            <w:jc w:val="center"/>
            <w:rPr>
              <w:color w:val="808080" w:themeColor="background1" w:themeShade="80"/>
              <w:sz w:val="14"/>
              <w:szCs w:val="14"/>
            </w:rPr>
          </w:pPr>
          <w:hyperlink w:anchor="TableofContents" w:history="1">
            <w:proofErr w:type="spellStart"/>
            <w:r w:rsidR="000B6D7E" w:rsidRPr="00437ED4">
              <w:rPr>
                <w:rStyle w:val="Hyperlink"/>
                <w:sz w:val="14"/>
                <w:szCs w:val="14"/>
              </w:rPr>
              <w:t>Tabla</w:t>
            </w:r>
            <w:proofErr w:type="spellEnd"/>
            <w:r w:rsidR="000B6D7E" w:rsidRPr="00437ED4">
              <w:rPr>
                <w:rStyle w:val="Hyperlink"/>
                <w:sz w:val="14"/>
                <w:szCs w:val="14"/>
              </w:rPr>
              <w:t xml:space="preserve"> de </w:t>
            </w:r>
            <w:proofErr w:type="spellStart"/>
            <w:r w:rsidR="000B6D7E" w:rsidRPr="00437ED4">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0B6D7E" w:rsidRPr="00C76DF3" w:rsidRDefault="000B6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0B6D7E" w:rsidRPr="00437ED4" w:rsidRDefault="00F66214" w:rsidP="005C51AC">
          <w:pPr>
            <w:pStyle w:val="ProductList-OfferingBody"/>
            <w:ind w:left="-72" w:right="-74"/>
            <w:jc w:val="center"/>
            <w:rPr>
              <w:color w:val="808080" w:themeColor="background1" w:themeShade="80"/>
              <w:sz w:val="14"/>
              <w:szCs w:val="14"/>
            </w:rPr>
          </w:pPr>
          <w:hyperlink w:anchor="Introduction" w:history="1">
            <w:proofErr w:type="spellStart"/>
            <w:r w:rsidR="000B6D7E" w:rsidRPr="00437ED4">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0B6D7E" w:rsidRPr="00C76DF3" w:rsidRDefault="000B6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0B6D7E" w:rsidRPr="00437ED4" w:rsidRDefault="00F66214" w:rsidP="005C51AC">
          <w:pPr>
            <w:pStyle w:val="ProductList-OfferingBody"/>
            <w:ind w:left="-72" w:right="-75"/>
            <w:jc w:val="center"/>
            <w:rPr>
              <w:color w:val="808080" w:themeColor="background1" w:themeShade="80"/>
              <w:sz w:val="14"/>
              <w:szCs w:val="14"/>
            </w:rPr>
          </w:pPr>
          <w:hyperlink w:anchor="GeneralTerms" w:history="1">
            <w:proofErr w:type="spellStart"/>
            <w:r w:rsidR="000B6D7E" w:rsidRPr="00437ED4">
              <w:rPr>
                <w:rStyle w:val="Hyperlink"/>
                <w:sz w:val="14"/>
                <w:szCs w:val="14"/>
              </w:rPr>
              <w:t>Términos</w:t>
            </w:r>
            <w:proofErr w:type="spellEnd"/>
            <w:r w:rsidR="000B6D7E" w:rsidRPr="00437ED4">
              <w:rPr>
                <w:rStyle w:val="Hyperlink"/>
                <w:sz w:val="14"/>
                <w:szCs w:val="14"/>
              </w:rPr>
              <w:t xml:space="preserve"> </w:t>
            </w:r>
            <w:proofErr w:type="spellStart"/>
            <w:r w:rsidR="000B6D7E" w:rsidRPr="00437ED4">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0B6D7E" w:rsidRPr="00C76DF3" w:rsidRDefault="000B6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0B6D7E" w:rsidRPr="00437ED4" w:rsidRDefault="00F66214" w:rsidP="005C51AC">
          <w:pPr>
            <w:pStyle w:val="ProductList-OfferingBody"/>
            <w:ind w:left="-72" w:right="-77"/>
            <w:jc w:val="center"/>
            <w:rPr>
              <w:color w:val="808080" w:themeColor="background1" w:themeShade="80"/>
              <w:sz w:val="14"/>
              <w:szCs w:val="14"/>
              <w:lang w:val="es-ES"/>
            </w:rPr>
          </w:pPr>
          <w:hyperlink w:anchor="PrivacyandSecurityTerms" w:history="1">
            <w:r w:rsidR="000B6D7E"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0B6D7E" w:rsidRPr="00C76DF3" w:rsidRDefault="000B6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0B6D7E" w:rsidRPr="00437ED4" w:rsidRDefault="00F66214" w:rsidP="005C51AC">
          <w:pPr>
            <w:pStyle w:val="ProductList-OfferingBody"/>
            <w:ind w:left="-72" w:right="-77"/>
            <w:jc w:val="center"/>
            <w:rPr>
              <w:color w:val="808080" w:themeColor="background1" w:themeShade="80"/>
              <w:sz w:val="14"/>
              <w:szCs w:val="14"/>
              <w:lang w:val="es-ES"/>
            </w:rPr>
          </w:pPr>
          <w:hyperlink w:anchor="OnlineServiceSpecificTerms" w:history="1">
            <w:r w:rsidR="000B6D7E"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0B6D7E" w:rsidRPr="00C76DF3" w:rsidRDefault="000B6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0B6D7E" w:rsidRPr="00437ED4" w:rsidRDefault="00F66214" w:rsidP="005C51AC">
          <w:pPr>
            <w:pStyle w:val="ProductList-OfferingBody"/>
            <w:ind w:left="-72" w:right="-76"/>
            <w:jc w:val="center"/>
            <w:rPr>
              <w:color w:val="808080" w:themeColor="background1" w:themeShade="80"/>
              <w:sz w:val="14"/>
              <w:szCs w:val="14"/>
            </w:rPr>
          </w:pPr>
          <w:hyperlink w:anchor="Attachment1" w:history="1">
            <w:proofErr w:type="spellStart"/>
            <w:r w:rsidR="000B6D7E" w:rsidRPr="00437ED4">
              <w:rPr>
                <w:rStyle w:val="Hyperlink"/>
                <w:sz w:val="14"/>
                <w:szCs w:val="14"/>
              </w:rPr>
              <w:t>Documentos</w:t>
            </w:r>
            <w:proofErr w:type="spellEnd"/>
            <w:r w:rsidR="000B6D7E" w:rsidRPr="00437ED4">
              <w:rPr>
                <w:rStyle w:val="Hyperlink"/>
                <w:sz w:val="14"/>
                <w:szCs w:val="14"/>
              </w:rPr>
              <w:t xml:space="preserve"> </w:t>
            </w:r>
            <w:proofErr w:type="spellStart"/>
            <w:r w:rsidR="000B6D7E" w:rsidRPr="00437ED4">
              <w:rPr>
                <w:rStyle w:val="Hyperlink"/>
                <w:sz w:val="14"/>
                <w:szCs w:val="14"/>
              </w:rPr>
              <w:t>adjuntos</w:t>
            </w:r>
            <w:proofErr w:type="spellEnd"/>
          </w:hyperlink>
        </w:p>
      </w:tc>
    </w:tr>
  </w:tbl>
  <w:p w14:paraId="46E9EF10" w14:textId="77777777" w:rsidR="000B6D7E" w:rsidRPr="00591643" w:rsidRDefault="000B6D7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0B6D7E" w:rsidRPr="00C76DF3" w:rsidRDefault="00F66214" w:rsidP="00591643">
          <w:pPr>
            <w:pStyle w:val="ProductList-OfferingBody"/>
            <w:ind w:left="-77" w:right="-73"/>
            <w:jc w:val="center"/>
            <w:rPr>
              <w:color w:val="808080" w:themeColor="background1" w:themeShade="80"/>
              <w:sz w:val="14"/>
              <w:szCs w:val="14"/>
            </w:rPr>
          </w:pPr>
          <w:hyperlink w:anchor="TableofContents"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0B6D7E" w:rsidRPr="00C76DF3" w:rsidRDefault="00F66214" w:rsidP="00591643">
          <w:pPr>
            <w:pStyle w:val="ProductList-OfferingBody"/>
            <w:ind w:left="-72" w:right="-74"/>
            <w:jc w:val="center"/>
            <w:rPr>
              <w:color w:val="808080" w:themeColor="background1" w:themeShade="80"/>
              <w:sz w:val="14"/>
              <w:szCs w:val="14"/>
            </w:rPr>
          </w:pPr>
          <w:hyperlink w:anchor="Introductio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0B6D7E" w:rsidRPr="00C76DF3" w:rsidRDefault="00F66214" w:rsidP="003812FE">
          <w:pPr>
            <w:pStyle w:val="ProductList-OfferingBody"/>
            <w:ind w:left="-72" w:right="-75"/>
            <w:jc w:val="center"/>
            <w:rPr>
              <w:color w:val="808080" w:themeColor="background1" w:themeShade="80"/>
              <w:sz w:val="14"/>
              <w:szCs w:val="14"/>
            </w:rPr>
          </w:pPr>
          <w:hyperlink w:anchor="GeneralTerm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0B6D7E" w:rsidRPr="00E303C7" w:rsidRDefault="00F66214" w:rsidP="00591643">
          <w:pPr>
            <w:pStyle w:val="ProductList-OfferingBody"/>
            <w:ind w:left="-72" w:right="-77"/>
            <w:jc w:val="center"/>
            <w:rPr>
              <w:color w:val="808080" w:themeColor="background1" w:themeShade="80"/>
              <w:sz w:val="14"/>
              <w:szCs w:val="14"/>
              <w:lang w:val="es-ES"/>
            </w:rPr>
          </w:pPr>
          <w:hyperlink w:anchor="PrivacyandSecurityTerms" w:history="1">
            <w:r w:rsidR="000B6D7E"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0B6D7E" w:rsidRPr="00E303C7" w:rsidRDefault="00F66214" w:rsidP="003812FE">
          <w:pPr>
            <w:pStyle w:val="ProductList-OfferingBody"/>
            <w:ind w:left="-72" w:right="-77"/>
            <w:jc w:val="center"/>
            <w:rPr>
              <w:color w:val="808080" w:themeColor="background1" w:themeShade="80"/>
              <w:sz w:val="14"/>
              <w:szCs w:val="14"/>
              <w:lang w:val="es-ES"/>
            </w:rPr>
          </w:pPr>
          <w:hyperlink w:anchor="OnlineServiceSpecificTerms" w:history="1">
            <w:r w:rsidR="000B6D7E"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0B6D7E" w:rsidRPr="00C76DF3" w:rsidRDefault="00F66214" w:rsidP="003812FE">
          <w:pPr>
            <w:pStyle w:val="ProductList-OfferingBody"/>
            <w:ind w:left="-72" w:right="-76"/>
            <w:jc w:val="center"/>
            <w:rPr>
              <w:color w:val="808080" w:themeColor="background1" w:themeShade="80"/>
              <w:sz w:val="14"/>
              <w:szCs w:val="14"/>
            </w:rPr>
          </w:pPr>
          <w:hyperlink w:anchor="Attachment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1CA3D06C" w14:textId="77777777" w:rsidR="000B6D7E" w:rsidRPr="00591643" w:rsidRDefault="000B6D7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063A8526"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09755" w14:textId="77777777" w:rsidR="000B6D7E" w:rsidRPr="00C76DF3" w:rsidRDefault="00F66214" w:rsidP="0013770D">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A850D"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F1039" w14:textId="77777777" w:rsidR="000B6D7E" w:rsidRPr="00C76DF3" w:rsidRDefault="00F66214" w:rsidP="0013770D">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E4600"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07266" w14:textId="77777777" w:rsidR="000B6D7E" w:rsidRPr="00C76DF3" w:rsidRDefault="00F66214" w:rsidP="0013770D">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18B66"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D8172" w14:textId="77777777" w:rsidR="000B6D7E" w:rsidRPr="00C76DF3" w:rsidRDefault="00F66214" w:rsidP="0013770D">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BF7DC"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0A019" w14:textId="77777777" w:rsidR="000B6D7E" w:rsidRPr="00C76DF3" w:rsidRDefault="00F66214" w:rsidP="0013770D">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01F87ECC" w14:textId="77777777" w:rsidR="000B6D7E" w:rsidRPr="00591643" w:rsidRDefault="000B6D7E"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5DBB08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A75B" w14:textId="77777777" w:rsidR="000B6D7E" w:rsidRPr="00C76DF3" w:rsidRDefault="00F66214" w:rsidP="00591643">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6C4E7D"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BD1A0" w14:textId="77777777" w:rsidR="000B6D7E" w:rsidRPr="00C76DF3" w:rsidRDefault="00F66214" w:rsidP="00591643">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75B427"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8D0B85" w14:textId="77777777" w:rsidR="000B6D7E" w:rsidRPr="00C76DF3" w:rsidRDefault="00F66214" w:rsidP="003812FE">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FFAE82"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665C0" w14:textId="77777777" w:rsidR="000B6D7E" w:rsidRPr="002F0D59" w:rsidRDefault="00F66214" w:rsidP="00591643">
          <w:pPr>
            <w:pStyle w:val="ProductList-OfferingBody"/>
            <w:ind w:left="-72" w:right="-77"/>
            <w:jc w:val="center"/>
            <w:rPr>
              <w:color w:val="808080" w:themeColor="background1" w:themeShade="80"/>
              <w:sz w:val="14"/>
              <w:szCs w:val="14"/>
              <w:lang w:val="es-ES"/>
            </w:rPr>
          </w:pPr>
          <w:hyperlink w:anchor="Términos de Seguridad y Privacidad" w:history="1">
            <w:r w:rsidR="000B6D7E"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A5D41"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84CAC" w14:textId="77777777" w:rsidR="000B6D7E" w:rsidRPr="00C76DF3" w:rsidRDefault="00F66214" w:rsidP="003812FE">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9235F4"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CB8D1" w14:textId="77777777" w:rsidR="000B6D7E" w:rsidRPr="00C76DF3" w:rsidRDefault="00F66214" w:rsidP="003812FE">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6B3B9FFC" w14:textId="77777777" w:rsidR="000B6D7E" w:rsidRPr="00591643" w:rsidRDefault="000B6D7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5054BE2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08AF2" w14:textId="77777777" w:rsidR="000B6D7E" w:rsidRPr="00C76DF3" w:rsidRDefault="00F66214" w:rsidP="005C51AC">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F4EF7" w14:textId="77777777" w:rsidR="000B6D7E" w:rsidRPr="00C76DF3" w:rsidRDefault="000B6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52688" w14:textId="77777777" w:rsidR="000B6D7E" w:rsidRPr="00C76DF3" w:rsidRDefault="00F66214" w:rsidP="005C51AC">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841037" w14:textId="77777777" w:rsidR="000B6D7E" w:rsidRPr="00C76DF3" w:rsidRDefault="000B6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DB87" w14:textId="77777777" w:rsidR="000B6D7E" w:rsidRPr="00C76DF3" w:rsidRDefault="00F66214" w:rsidP="005C51AC">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E8CA2C" w14:textId="77777777" w:rsidR="000B6D7E" w:rsidRPr="00C76DF3" w:rsidRDefault="000B6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0C4D7" w14:textId="77777777" w:rsidR="000B6D7E" w:rsidRPr="002F0D59" w:rsidRDefault="00F66214" w:rsidP="005C51AC">
          <w:pPr>
            <w:pStyle w:val="ProductList-OfferingBody"/>
            <w:ind w:left="-72" w:right="-77"/>
            <w:jc w:val="center"/>
            <w:rPr>
              <w:color w:val="808080" w:themeColor="background1" w:themeShade="80"/>
              <w:sz w:val="14"/>
              <w:szCs w:val="14"/>
              <w:lang w:val="es-ES"/>
            </w:rPr>
          </w:pPr>
          <w:hyperlink w:anchor="Términos de Seguridad y Privacidad" w:history="1">
            <w:r w:rsidR="000B6D7E"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C3131" w14:textId="77777777" w:rsidR="000B6D7E" w:rsidRPr="00C76DF3" w:rsidRDefault="000B6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7EA69" w14:textId="77777777" w:rsidR="000B6D7E" w:rsidRPr="00C76DF3" w:rsidRDefault="00F66214" w:rsidP="005C51AC">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88E2A" w14:textId="77777777" w:rsidR="000B6D7E" w:rsidRPr="00C76DF3" w:rsidRDefault="000B6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129" w14:textId="77777777" w:rsidR="000B6D7E" w:rsidRPr="00C76DF3" w:rsidRDefault="00F66214" w:rsidP="005C51AC">
          <w:pPr>
            <w:pStyle w:val="ProductList-OfferingBody"/>
            <w:ind w:left="-72" w:right="-76"/>
            <w:jc w:val="center"/>
            <w:rPr>
              <w:color w:val="808080" w:themeColor="background1" w:themeShade="80"/>
              <w:sz w:val="14"/>
              <w:szCs w:val="14"/>
            </w:rPr>
          </w:pPr>
          <w:hyperlink w:anchor="Attachment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5E0EE8D4" w14:textId="77777777" w:rsidR="000B6D7E" w:rsidRPr="00591643" w:rsidRDefault="000B6D7E"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64FDAA7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DCCC4" w14:textId="77777777" w:rsidR="000B6D7E" w:rsidRPr="00C76DF3" w:rsidRDefault="00F66214" w:rsidP="00591643">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22FE"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C2F0E" w14:textId="77777777" w:rsidR="000B6D7E" w:rsidRPr="00C76DF3" w:rsidRDefault="00F66214" w:rsidP="00591643">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6228D"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8355D" w14:textId="77777777" w:rsidR="000B6D7E" w:rsidRPr="00C76DF3" w:rsidRDefault="00F66214" w:rsidP="003812FE">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42F31"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2EC2" w14:textId="77777777" w:rsidR="000B6D7E" w:rsidRPr="002F0D59" w:rsidRDefault="00F66214" w:rsidP="00591643">
          <w:pPr>
            <w:pStyle w:val="ProductList-OfferingBody"/>
            <w:ind w:left="-72" w:right="-77"/>
            <w:jc w:val="center"/>
            <w:rPr>
              <w:color w:val="808080" w:themeColor="background1" w:themeShade="80"/>
              <w:sz w:val="14"/>
              <w:szCs w:val="14"/>
              <w:lang w:val="es-ES"/>
            </w:rPr>
          </w:pPr>
          <w:hyperlink w:anchor="Términos de Seguridad y Privacidad" w:history="1">
            <w:r w:rsidR="000B6D7E"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5BF02"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DBDB8" w14:textId="77777777" w:rsidR="000B6D7E" w:rsidRPr="00C76DF3" w:rsidRDefault="00F66214" w:rsidP="003812FE">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83F76A"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607F" w14:textId="77777777" w:rsidR="000B6D7E" w:rsidRPr="00C76DF3" w:rsidRDefault="00F66214" w:rsidP="003812FE">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7280E51A" w14:textId="77777777" w:rsidR="000B6D7E" w:rsidRPr="00591643" w:rsidRDefault="000B6D7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2132355B"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2C0C6" w14:textId="77777777" w:rsidR="000B6D7E" w:rsidRPr="00C76DF3" w:rsidRDefault="00F66214" w:rsidP="0013770D">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7A27BA"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2BC19" w14:textId="77777777" w:rsidR="000B6D7E" w:rsidRPr="00C76DF3" w:rsidRDefault="00F66214" w:rsidP="0013770D">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6E766"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7EA9A" w14:textId="77777777" w:rsidR="000B6D7E" w:rsidRPr="00C76DF3" w:rsidRDefault="00F66214" w:rsidP="0013770D">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FF8C6"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97B440" w14:textId="77777777" w:rsidR="000B6D7E" w:rsidRPr="00C76DF3" w:rsidRDefault="00F66214" w:rsidP="0013770D">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AB970"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8F4BF" w14:textId="77777777" w:rsidR="000B6D7E" w:rsidRPr="00C76DF3" w:rsidRDefault="00F66214" w:rsidP="0013770D">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25C85FC1" w14:textId="77777777" w:rsidR="000B6D7E" w:rsidRPr="00591643" w:rsidRDefault="000B6D7E"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0B6D7E" w:rsidRPr="00C76DF3" w:rsidRDefault="00F66214" w:rsidP="00591643">
          <w:pPr>
            <w:pStyle w:val="ProductList-OfferingBody"/>
            <w:ind w:left="-77" w:right="-73"/>
            <w:jc w:val="center"/>
            <w:rPr>
              <w:color w:val="808080" w:themeColor="background1" w:themeShade="80"/>
              <w:sz w:val="14"/>
              <w:szCs w:val="14"/>
            </w:rPr>
          </w:pPr>
          <w:hyperlink w:anchor="TableofContents"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0B6D7E" w:rsidRPr="00C76DF3" w:rsidRDefault="00F66214" w:rsidP="00591643">
          <w:pPr>
            <w:pStyle w:val="ProductList-OfferingBody"/>
            <w:ind w:left="-72" w:right="-74"/>
            <w:jc w:val="center"/>
            <w:rPr>
              <w:color w:val="808080" w:themeColor="background1" w:themeShade="80"/>
              <w:sz w:val="14"/>
              <w:szCs w:val="14"/>
            </w:rPr>
          </w:pPr>
          <w:hyperlink w:anchor="Introductio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0B6D7E" w:rsidRPr="00C76DF3" w:rsidRDefault="00F66214" w:rsidP="003812FE">
          <w:pPr>
            <w:pStyle w:val="ProductList-OfferingBody"/>
            <w:ind w:left="-72" w:right="-75"/>
            <w:jc w:val="center"/>
            <w:rPr>
              <w:color w:val="808080" w:themeColor="background1" w:themeShade="80"/>
              <w:sz w:val="14"/>
              <w:szCs w:val="14"/>
            </w:rPr>
          </w:pPr>
          <w:hyperlink w:anchor="GeneralTerm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0B6D7E" w:rsidRPr="00E303C7" w:rsidRDefault="00F66214" w:rsidP="00591643">
          <w:pPr>
            <w:pStyle w:val="ProductList-OfferingBody"/>
            <w:ind w:left="-72" w:right="-77"/>
            <w:jc w:val="center"/>
            <w:rPr>
              <w:color w:val="808080" w:themeColor="background1" w:themeShade="80"/>
              <w:sz w:val="14"/>
              <w:szCs w:val="14"/>
              <w:lang w:val="es-ES"/>
            </w:rPr>
          </w:pPr>
          <w:hyperlink w:anchor="PrivacyandSecurityTerms" w:history="1">
            <w:r w:rsidR="000B6D7E"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0B6D7E" w:rsidRPr="00E303C7" w:rsidRDefault="00F66214" w:rsidP="003812FE">
          <w:pPr>
            <w:pStyle w:val="ProductList-OfferingBody"/>
            <w:ind w:left="-72" w:right="-77"/>
            <w:jc w:val="center"/>
            <w:rPr>
              <w:color w:val="808080" w:themeColor="background1" w:themeShade="80"/>
              <w:sz w:val="14"/>
              <w:szCs w:val="14"/>
              <w:lang w:val="es-ES"/>
            </w:rPr>
          </w:pPr>
          <w:hyperlink w:anchor="OnlineServiceSpecificTerms" w:history="1">
            <w:r w:rsidR="000B6D7E"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0B6D7E" w:rsidRPr="00C76DF3" w:rsidRDefault="00F66214" w:rsidP="003812FE">
          <w:pPr>
            <w:pStyle w:val="ProductList-OfferingBody"/>
            <w:ind w:left="-72" w:right="-76"/>
            <w:jc w:val="center"/>
            <w:rPr>
              <w:color w:val="808080" w:themeColor="background1" w:themeShade="80"/>
              <w:sz w:val="14"/>
              <w:szCs w:val="14"/>
            </w:rPr>
          </w:pPr>
          <w:hyperlink w:anchor="Attachment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373482EE" w14:textId="77777777" w:rsidR="000B6D7E" w:rsidRPr="00591643" w:rsidRDefault="000B6D7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0B6D7E" w:rsidRPr="00C76DF3" w:rsidRDefault="00F66214" w:rsidP="00591643">
          <w:pPr>
            <w:pStyle w:val="ProductList-OfferingBody"/>
            <w:ind w:left="-77" w:right="-73"/>
            <w:jc w:val="center"/>
            <w:rPr>
              <w:color w:val="808080" w:themeColor="background1" w:themeShade="80"/>
              <w:sz w:val="14"/>
              <w:szCs w:val="14"/>
            </w:rPr>
          </w:pPr>
          <w:hyperlink w:anchor="TableofContents"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0B6D7E" w:rsidRPr="00C76DF3" w:rsidRDefault="00F66214" w:rsidP="00591643">
          <w:pPr>
            <w:pStyle w:val="ProductList-OfferingBody"/>
            <w:ind w:left="-72" w:right="-74"/>
            <w:jc w:val="center"/>
            <w:rPr>
              <w:color w:val="808080" w:themeColor="background1" w:themeShade="80"/>
              <w:sz w:val="14"/>
              <w:szCs w:val="14"/>
            </w:rPr>
          </w:pPr>
          <w:hyperlink w:anchor="Introductio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0B6D7E" w:rsidRPr="00C76DF3" w:rsidRDefault="00F66214" w:rsidP="003812FE">
          <w:pPr>
            <w:pStyle w:val="ProductList-OfferingBody"/>
            <w:ind w:left="-72" w:right="-75"/>
            <w:jc w:val="center"/>
            <w:rPr>
              <w:color w:val="808080" w:themeColor="background1" w:themeShade="80"/>
              <w:sz w:val="14"/>
              <w:szCs w:val="14"/>
            </w:rPr>
          </w:pPr>
          <w:hyperlink w:anchor="GeneralTerm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0B6D7E" w:rsidRPr="00024B0A" w:rsidRDefault="00F66214" w:rsidP="00591643">
          <w:pPr>
            <w:pStyle w:val="ProductList-OfferingBody"/>
            <w:ind w:left="-72" w:right="-77"/>
            <w:jc w:val="center"/>
            <w:rPr>
              <w:color w:val="808080" w:themeColor="background1" w:themeShade="80"/>
              <w:sz w:val="14"/>
              <w:szCs w:val="14"/>
              <w:lang w:val="es-ES"/>
            </w:rPr>
          </w:pPr>
          <w:hyperlink w:anchor="PrivacyandSecurityTerms" w:history="1">
            <w:r w:rsidR="000B6D7E"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0B6D7E" w:rsidRPr="00C76DF3" w:rsidRDefault="00F66214" w:rsidP="003812FE">
          <w:pPr>
            <w:pStyle w:val="ProductList-OfferingBody"/>
            <w:ind w:left="-72" w:right="-77"/>
            <w:jc w:val="center"/>
            <w:rPr>
              <w:color w:val="808080" w:themeColor="background1" w:themeShade="80"/>
              <w:sz w:val="14"/>
              <w:szCs w:val="14"/>
            </w:rPr>
          </w:pPr>
          <w:hyperlink w:anchor="OnlineServiceSpecificTerms"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0B6D7E" w:rsidRPr="00C76DF3" w:rsidRDefault="00F66214" w:rsidP="003812FE">
          <w:pPr>
            <w:pStyle w:val="ProductList-OfferingBody"/>
            <w:ind w:left="-72" w:right="-76"/>
            <w:jc w:val="center"/>
            <w:rPr>
              <w:color w:val="808080" w:themeColor="background1" w:themeShade="80"/>
              <w:sz w:val="14"/>
              <w:szCs w:val="14"/>
            </w:rPr>
          </w:pPr>
          <w:hyperlink w:anchor="Attachment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4DB3D52B" w14:textId="77777777" w:rsidR="000B6D7E" w:rsidRPr="00591643" w:rsidRDefault="000B6D7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7F65F40C"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C421" w14:textId="77777777" w:rsidR="000B6D7E" w:rsidRPr="006A16D6" w:rsidRDefault="00F66214" w:rsidP="0013770D">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0305F9" w14:textId="77777777" w:rsidR="000B6D7E" w:rsidRPr="00C76DF3" w:rsidRDefault="000B6D7E"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8FCB8" w14:textId="77777777" w:rsidR="000B6D7E" w:rsidRPr="002B0307" w:rsidRDefault="00F66214" w:rsidP="0013770D">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401D3" w14:textId="77777777" w:rsidR="000B6D7E" w:rsidRPr="00C76DF3" w:rsidRDefault="000B6D7E"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D378" w14:textId="77777777" w:rsidR="000B6D7E" w:rsidRPr="006A16D6" w:rsidRDefault="00F66214" w:rsidP="0013770D">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B77F0"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07C1" w14:textId="77777777" w:rsidR="000B6D7E" w:rsidRPr="003D3239" w:rsidRDefault="00F66214" w:rsidP="0013770D">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76197"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795AD" w14:textId="77777777" w:rsidR="000B6D7E" w:rsidRPr="006A16D6" w:rsidRDefault="00F66214" w:rsidP="0013770D">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2D7D45EB" w14:textId="77777777" w:rsidR="000B6D7E" w:rsidRPr="00591643" w:rsidRDefault="000B6D7E" w:rsidP="009C21D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50A77641"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0B6D7E" w:rsidRPr="006A16D6" w:rsidRDefault="00F66214" w:rsidP="0077298C">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0B6D7E" w:rsidRPr="00C76DF3" w:rsidRDefault="000B6D7E"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0B6D7E" w:rsidRPr="002B0307" w:rsidRDefault="00F66214" w:rsidP="0077298C">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0B6D7E" w:rsidRPr="00C76DF3" w:rsidRDefault="000B6D7E"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0B6D7E" w:rsidRPr="006A16D6" w:rsidRDefault="00F66214" w:rsidP="0077298C">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0B6D7E" w:rsidRPr="00C76DF3" w:rsidRDefault="000B6D7E"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0B6D7E" w:rsidRPr="003D3239" w:rsidRDefault="00F66214" w:rsidP="0077298C">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0B6D7E" w:rsidRPr="00C76DF3" w:rsidRDefault="000B6D7E"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0B6D7E" w:rsidRPr="006A16D6" w:rsidRDefault="00F66214" w:rsidP="0077298C">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65F25427" w14:textId="77777777" w:rsidR="000B6D7E" w:rsidRPr="00591643" w:rsidRDefault="000B6D7E"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3A51FC" w14:textId="77777777" w:rsidR="00F66214" w:rsidRDefault="00F66214" w:rsidP="009A573F">
      <w:pPr>
        <w:spacing w:after="0" w:line="240" w:lineRule="auto"/>
      </w:pPr>
      <w:r>
        <w:separator/>
      </w:r>
    </w:p>
  </w:footnote>
  <w:footnote w:type="continuationSeparator" w:id="0">
    <w:p w14:paraId="1C79F1A9" w14:textId="77777777" w:rsidR="00F66214" w:rsidRDefault="00F66214" w:rsidP="009A573F">
      <w:pPr>
        <w:spacing w:after="0" w:line="240" w:lineRule="auto"/>
      </w:pPr>
      <w:r>
        <w:continuationSeparator/>
      </w:r>
    </w:p>
  </w:footnote>
  <w:footnote w:type="continuationNotice" w:id="1">
    <w:p w14:paraId="4FA47723" w14:textId="77777777" w:rsidR="00F66214" w:rsidRDefault="00F6621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B6D7E" w:rsidRPr="004D27A6" w:rsidRDefault="000B6D7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589924684"/>
      <w:docPartObj>
        <w:docPartGallery w:val="Page Numbers (Top of Page)"/>
        <w:docPartUnique/>
      </w:docPartObj>
    </w:sdtPr>
    <w:sdtEndPr/>
    <w:sdtContent>
      <w:p w14:paraId="1C5885C6" w14:textId="54D61920" w:rsidR="000B6D7E" w:rsidRPr="003D1D92" w:rsidRDefault="00F66214" w:rsidP="00A043FA">
        <w:pPr>
          <w:pStyle w:val="ProductList-Body"/>
          <w:tabs>
            <w:tab w:val="right" w:pos="10800"/>
          </w:tabs>
          <w:spacing w:before="20" w:after="20"/>
          <w:ind w:left="-14" w:right="-101"/>
          <w:rPr>
            <w:sz w:val="16"/>
            <w:szCs w:val="16"/>
            <w:lang w:val="es-ES"/>
          </w:rPr>
        </w:pPr>
        <w:sdt>
          <w:sdtPr>
            <w:rPr>
              <w:sz w:val="16"/>
              <w:szCs w:val="16"/>
              <w:lang w:val="es-ES"/>
            </w:rPr>
            <w:id w:val="-770934048"/>
            <w:docPartObj>
              <w:docPartGallery w:val="Page Numbers (Top of Page)"/>
              <w:docPartUnique/>
            </w:docPartObj>
          </w:sdtPr>
          <w:sdtEndPr/>
          <w:sdtContent>
            <w:r w:rsidR="000B6D7E" w:rsidRPr="004C1E5B">
              <w:rPr>
                <w:sz w:val="16"/>
                <w:szCs w:val="16"/>
                <w:lang w:val="nl-NL"/>
              </w:rPr>
              <w:t xml:space="preserve">Términos de los servicios en línea de los Programas de Licencias por Volumen de Microsoft (español internacional, </w:t>
            </w:r>
            <w:proofErr w:type="spellStart"/>
            <w:r w:rsidR="001828AC" w:rsidRPr="001828AC">
              <w:rPr>
                <w:sz w:val="16"/>
                <w:szCs w:val="16"/>
                <w:lang w:val="en-IN"/>
              </w:rPr>
              <w:t>enero</w:t>
            </w:r>
            <w:proofErr w:type="spellEnd"/>
            <w:r w:rsidR="001828AC" w:rsidRPr="001828AC">
              <w:rPr>
                <w:sz w:val="16"/>
                <w:szCs w:val="16"/>
                <w:lang w:val="en-IN"/>
              </w:rPr>
              <w:t xml:space="preserve"> de 202</w:t>
            </w:r>
            <w:r w:rsidR="001828AC">
              <w:rPr>
                <w:sz w:val="16"/>
                <w:szCs w:val="16"/>
                <w:lang w:val="en-IN"/>
              </w:rPr>
              <w:t>1</w:t>
            </w:r>
            <w:r w:rsidR="000B6D7E" w:rsidRPr="003D1D92">
              <w:rPr>
                <w:sz w:val="16"/>
                <w:lang w:val="es-ES"/>
              </w:rPr>
              <w:t>)</w:t>
            </w:r>
          </w:sdtContent>
        </w:sdt>
        <w:r w:rsidR="000B6D7E" w:rsidRPr="003D1D92">
          <w:rPr>
            <w:sz w:val="16"/>
            <w:szCs w:val="16"/>
            <w:lang w:val="es-ES"/>
          </w:rPr>
          <w:tab/>
        </w:r>
        <w:r w:rsidR="000B6D7E" w:rsidRPr="003D1D92">
          <w:rPr>
            <w:sz w:val="16"/>
            <w:szCs w:val="16"/>
            <w:lang w:val="es-ES"/>
          </w:rPr>
          <w:fldChar w:fldCharType="begin"/>
        </w:r>
        <w:r w:rsidR="000B6D7E" w:rsidRPr="003D1D92">
          <w:rPr>
            <w:sz w:val="16"/>
            <w:szCs w:val="16"/>
            <w:lang w:val="es-ES"/>
          </w:rPr>
          <w:instrText xml:space="preserve"> PAGE   \* MERGEFORMAT </w:instrText>
        </w:r>
        <w:r w:rsidR="000B6D7E" w:rsidRPr="003D1D92">
          <w:rPr>
            <w:sz w:val="16"/>
            <w:szCs w:val="16"/>
            <w:lang w:val="es-ES"/>
          </w:rPr>
          <w:fldChar w:fldCharType="separate"/>
        </w:r>
        <w:r w:rsidR="000B6D7E">
          <w:rPr>
            <w:sz w:val="16"/>
            <w:szCs w:val="16"/>
            <w:lang w:val="es-ES"/>
          </w:rPr>
          <w:t>2</w:t>
        </w:r>
        <w:r w:rsidR="000B6D7E" w:rsidRPr="003D1D92">
          <w:rPr>
            <w:sz w:val="16"/>
            <w:szCs w:val="16"/>
            <w:lang w:val="es-ES"/>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319409914"/>
      <w:docPartObj>
        <w:docPartGallery w:val="Page Numbers (Top of Page)"/>
        <w:docPartUnique/>
      </w:docPartObj>
    </w:sdtPr>
    <w:sdtEndPr/>
    <w:sdtContent>
      <w:p w14:paraId="54DB6321" w14:textId="60975501" w:rsidR="000B6D7E" w:rsidRPr="003D1D92" w:rsidRDefault="00F66214" w:rsidP="00E329BB">
        <w:pPr>
          <w:pStyle w:val="ProductList-Body"/>
          <w:tabs>
            <w:tab w:val="right" w:pos="10800"/>
          </w:tabs>
          <w:spacing w:before="20" w:after="20"/>
          <w:ind w:left="-14" w:right="-101"/>
          <w:rPr>
            <w:sz w:val="16"/>
            <w:szCs w:val="16"/>
            <w:lang w:val="es-ES"/>
          </w:rPr>
        </w:pPr>
        <w:sdt>
          <w:sdtPr>
            <w:rPr>
              <w:sz w:val="16"/>
              <w:szCs w:val="16"/>
              <w:lang w:val="es-ES"/>
            </w:rPr>
            <w:id w:val="-1505736208"/>
            <w:docPartObj>
              <w:docPartGallery w:val="Page Numbers (Top of Page)"/>
              <w:docPartUnique/>
            </w:docPartObj>
          </w:sdtPr>
          <w:sdtEndPr/>
          <w:sdtContent>
            <w:r w:rsidR="000B6D7E" w:rsidRPr="004C1E5B">
              <w:rPr>
                <w:sz w:val="16"/>
                <w:szCs w:val="16"/>
                <w:lang w:val="nl-NL"/>
              </w:rPr>
              <w:t xml:space="preserve">Términos de los servicios en línea de los Programas de Licencias por Volumen de Microsoft (español internacional, </w:t>
            </w:r>
            <w:r w:rsidR="001828AC" w:rsidRPr="001828AC">
              <w:rPr>
                <w:sz w:val="16"/>
                <w:szCs w:val="16"/>
                <w:lang w:val="nl-NL"/>
              </w:rPr>
              <w:t>enero de 202</w:t>
            </w:r>
            <w:r w:rsidR="001828AC">
              <w:rPr>
                <w:sz w:val="16"/>
                <w:szCs w:val="16"/>
                <w:lang w:val="nl-NL"/>
              </w:rPr>
              <w:t>1</w:t>
            </w:r>
            <w:r w:rsidR="000B6D7E" w:rsidRPr="003D1D92">
              <w:rPr>
                <w:sz w:val="16"/>
                <w:lang w:val="es-ES"/>
              </w:rPr>
              <w:t>)</w:t>
            </w:r>
          </w:sdtContent>
        </w:sdt>
        <w:r w:rsidR="000B6D7E" w:rsidRPr="003D1D92">
          <w:rPr>
            <w:sz w:val="16"/>
            <w:szCs w:val="16"/>
            <w:lang w:val="es-ES"/>
          </w:rPr>
          <w:tab/>
        </w:r>
        <w:r w:rsidR="000B6D7E" w:rsidRPr="003D1D92">
          <w:rPr>
            <w:sz w:val="16"/>
            <w:szCs w:val="16"/>
            <w:lang w:val="es-ES"/>
          </w:rPr>
          <w:fldChar w:fldCharType="begin"/>
        </w:r>
        <w:r w:rsidR="000B6D7E" w:rsidRPr="003D1D92">
          <w:rPr>
            <w:sz w:val="16"/>
            <w:szCs w:val="16"/>
            <w:lang w:val="es-ES"/>
          </w:rPr>
          <w:instrText xml:space="preserve"> PAGE   \* MERGEFORMAT </w:instrText>
        </w:r>
        <w:r w:rsidR="000B6D7E" w:rsidRPr="003D1D92">
          <w:rPr>
            <w:sz w:val="16"/>
            <w:szCs w:val="16"/>
            <w:lang w:val="es-ES"/>
          </w:rPr>
          <w:fldChar w:fldCharType="separate"/>
        </w:r>
        <w:r w:rsidR="000B6D7E" w:rsidRPr="003D1D92">
          <w:rPr>
            <w:sz w:val="16"/>
            <w:szCs w:val="16"/>
            <w:lang w:val="es-ES"/>
          </w:rPr>
          <w:t>2</w:t>
        </w:r>
        <w:r w:rsidR="000B6D7E" w:rsidRPr="003D1D92">
          <w:rPr>
            <w:sz w:val="16"/>
            <w:szCs w:val="16"/>
            <w:lang w:val="es-ES"/>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1A8489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hideSpellingErrors/>
  <w:proofState w:spelling="clean"/>
  <w:documentProtection w:edit="readOnly" w:formatting="1" w:enforcement="1" w:cryptProviderType="rsaAES" w:cryptAlgorithmClass="hash" w:cryptAlgorithmType="typeAny" w:cryptAlgorithmSid="14" w:cryptSpinCount="100000" w:hash="R/GuI6CmPiDYtLM1c5T24YiHPa8BIN4CbPqUmKFybXK8sY99Z+bd4WK5THc6s0cY3cfN1W+HyhBWY3b1wZJwMg==" w:salt="gUA1u+UEK1Oy7vmW2XinW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6CF2"/>
    <w:rsid w:val="00017369"/>
    <w:rsid w:val="00017A5A"/>
    <w:rsid w:val="00017A87"/>
    <w:rsid w:val="00024B72"/>
    <w:rsid w:val="0002605D"/>
    <w:rsid w:val="00026DDE"/>
    <w:rsid w:val="0002719C"/>
    <w:rsid w:val="00027CCB"/>
    <w:rsid w:val="00027CFF"/>
    <w:rsid w:val="000302AE"/>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467"/>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B6D7E"/>
    <w:rsid w:val="000C0ACA"/>
    <w:rsid w:val="000C11E2"/>
    <w:rsid w:val="000C2DAF"/>
    <w:rsid w:val="000C2E6F"/>
    <w:rsid w:val="000C3F94"/>
    <w:rsid w:val="000C457F"/>
    <w:rsid w:val="000C468A"/>
    <w:rsid w:val="000C4BD0"/>
    <w:rsid w:val="000C5490"/>
    <w:rsid w:val="000C5D5A"/>
    <w:rsid w:val="000C5F14"/>
    <w:rsid w:val="000C6732"/>
    <w:rsid w:val="000C6FF2"/>
    <w:rsid w:val="000D0515"/>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4E00"/>
    <w:rsid w:val="00125581"/>
    <w:rsid w:val="00125CBE"/>
    <w:rsid w:val="00127C5F"/>
    <w:rsid w:val="001315A5"/>
    <w:rsid w:val="001320C2"/>
    <w:rsid w:val="00132A99"/>
    <w:rsid w:val="00132D95"/>
    <w:rsid w:val="00133CA1"/>
    <w:rsid w:val="00134DA1"/>
    <w:rsid w:val="00134EF8"/>
    <w:rsid w:val="0013531D"/>
    <w:rsid w:val="00135786"/>
    <w:rsid w:val="00136237"/>
    <w:rsid w:val="00136452"/>
    <w:rsid w:val="0013770D"/>
    <w:rsid w:val="00137E59"/>
    <w:rsid w:val="00140740"/>
    <w:rsid w:val="00140900"/>
    <w:rsid w:val="0014192B"/>
    <w:rsid w:val="00141936"/>
    <w:rsid w:val="00144059"/>
    <w:rsid w:val="00144CFD"/>
    <w:rsid w:val="001472FC"/>
    <w:rsid w:val="00150B11"/>
    <w:rsid w:val="00150F54"/>
    <w:rsid w:val="001517E0"/>
    <w:rsid w:val="001529AD"/>
    <w:rsid w:val="0015313B"/>
    <w:rsid w:val="00154ACE"/>
    <w:rsid w:val="001550F7"/>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28AC"/>
    <w:rsid w:val="00183408"/>
    <w:rsid w:val="001838D6"/>
    <w:rsid w:val="00185A8B"/>
    <w:rsid w:val="00185C39"/>
    <w:rsid w:val="00186BF6"/>
    <w:rsid w:val="00191210"/>
    <w:rsid w:val="001919F4"/>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030"/>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7BE"/>
    <w:rsid w:val="001D494D"/>
    <w:rsid w:val="001D4ED2"/>
    <w:rsid w:val="001D4F66"/>
    <w:rsid w:val="001D5084"/>
    <w:rsid w:val="001D7C37"/>
    <w:rsid w:val="001D7DBC"/>
    <w:rsid w:val="001E1A7E"/>
    <w:rsid w:val="001E32A0"/>
    <w:rsid w:val="001E33A8"/>
    <w:rsid w:val="001E3855"/>
    <w:rsid w:val="001E4600"/>
    <w:rsid w:val="001E5012"/>
    <w:rsid w:val="001E6605"/>
    <w:rsid w:val="001E72D5"/>
    <w:rsid w:val="001F243D"/>
    <w:rsid w:val="001F2DDF"/>
    <w:rsid w:val="001F3F1F"/>
    <w:rsid w:val="001F4069"/>
    <w:rsid w:val="001F474F"/>
    <w:rsid w:val="001F47DC"/>
    <w:rsid w:val="001F4A2A"/>
    <w:rsid w:val="001F7A1B"/>
    <w:rsid w:val="0020319C"/>
    <w:rsid w:val="002035A6"/>
    <w:rsid w:val="002053CE"/>
    <w:rsid w:val="00205A59"/>
    <w:rsid w:val="00206C82"/>
    <w:rsid w:val="00207B92"/>
    <w:rsid w:val="00210530"/>
    <w:rsid w:val="002128C2"/>
    <w:rsid w:val="00212A48"/>
    <w:rsid w:val="002130D2"/>
    <w:rsid w:val="00215536"/>
    <w:rsid w:val="002160E0"/>
    <w:rsid w:val="00216B4F"/>
    <w:rsid w:val="00217724"/>
    <w:rsid w:val="002203AF"/>
    <w:rsid w:val="00221CBE"/>
    <w:rsid w:val="00222632"/>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2CD"/>
    <w:rsid w:val="00242579"/>
    <w:rsid w:val="00242A7E"/>
    <w:rsid w:val="00242ED3"/>
    <w:rsid w:val="0024386A"/>
    <w:rsid w:val="00243FD4"/>
    <w:rsid w:val="002449E9"/>
    <w:rsid w:val="00245C71"/>
    <w:rsid w:val="002502BF"/>
    <w:rsid w:val="0025137A"/>
    <w:rsid w:val="002520B3"/>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2D3"/>
    <w:rsid w:val="00277DF1"/>
    <w:rsid w:val="00280709"/>
    <w:rsid w:val="0028263A"/>
    <w:rsid w:val="00282CEB"/>
    <w:rsid w:val="00285240"/>
    <w:rsid w:val="00287117"/>
    <w:rsid w:val="002879FE"/>
    <w:rsid w:val="00291105"/>
    <w:rsid w:val="00291776"/>
    <w:rsid w:val="002931C3"/>
    <w:rsid w:val="0029405B"/>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6D"/>
    <w:rsid w:val="002C0AB4"/>
    <w:rsid w:val="002C11DC"/>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DC"/>
    <w:rsid w:val="002F3EEA"/>
    <w:rsid w:val="002F3FF6"/>
    <w:rsid w:val="002F6407"/>
    <w:rsid w:val="00300415"/>
    <w:rsid w:val="00301068"/>
    <w:rsid w:val="003035AD"/>
    <w:rsid w:val="00303A6C"/>
    <w:rsid w:val="00305488"/>
    <w:rsid w:val="00306B0E"/>
    <w:rsid w:val="00306CBC"/>
    <w:rsid w:val="00307930"/>
    <w:rsid w:val="00307E17"/>
    <w:rsid w:val="003118A7"/>
    <w:rsid w:val="003125D4"/>
    <w:rsid w:val="00312DB2"/>
    <w:rsid w:val="00312F3B"/>
    <w:rsid w:val="003132CE"/>
    <w:rsid w:val="003134A1"/>
    <w:rsid w:val="0031516B"/>
    <w:rsid w:val="00315C4A"/>
    <w:rsid w:val="00316CEB"/>
    <w:rsid w:val="00317250"/>
    <w:rsid w:val="00317892"/>
    <w:rsid w:val="00320D8C"/>
    <w:rsid w:val="00321BDB"/>
    <w:rsid w:val="00321FEE"/>
    <w:rsid w:val="0032343C"/>
    <w:rsid w:val="00327627"/>
    <w:rsid w:val="00332075"/>
    <w:rsid w:val="00332DA2"/>
    <w:rsid w:val="00337870"/>
    <w:rsid w:val="00340AF6"/>
    <w:rsid w:val="003422FA"/>
    <w:rsid w:val="00343417"/>
    <w:rsid w:val="003462B4"/>
    <w:rsid w:val="00351B78"/>
    <w:rsid w:val="00353E4C"/>
    <w:rsid w:val="00354D09"/>
    <w:rsid w:val="00355E55"/>
    <w:rsid w:val="00356011"/>
    <w:rsid w:val="003614ED"/>
    <w:rsid w:val="00362758"/>
    <w:rsid w:val="003632D9"/>
    <w:rsid w:val="003653A4"/>
    <w:rsid w:val="00366C8E"/>
    <w:rsid w:val="0036780D"/>
    <w:rsid w:val="003702A6"/>
    <w:rsid w:val="00371CE9"/>
    <w:rsid w:val="003736E3"/>
    <w:rsid w:val="0037484F"/>
    <w:rsid w:val="00376241"/>
    <w:rsid w:val="00376D2C"/>
    <w:rsid w:val="003812FE"/>
    <w:rsid w:val="0038794D"/>
    <w:rsid w:val="00390430"/>
    <w:rsid w:val="003904F0"/>
    <w:rsid w:val="003907CB"/>
    <w:rsid w:val="00391538"/>
    <w:rsid w:val="00392282"/>
    <w:rsid w:val="003928F5"/>
    <w:rsid w:val="003933CA"/>
    <w:rsid w:val="003945F4"/>
    <w:rsid w:val="00395CB2"/>
    <w:rsid w:val="00395D5F"/>
    <w:rsid w:val="003965F1"/>
    <w:rsid w:val="0039784E"/>
    <w:rsid w:val="00397EB0"/>
    <w:rsid w:val="003A0DB6"/>
    <w:rsid w:val="003A2672"/>
    <w:rsid w:val="003A336A"/>
    <w:rsid w:val="003A35A1"/>
    <w:rsid w:val="003A41F4"/>
    <w:rsid w:val="003A435D"/>
    <w:rsid w:val="003A4EA2"/>
    <w:rsid w:val="003A53F8"/>
    <w:rsid w:val="003B0439"/>
    <w:rsid w:val="003B3127"/>
    <w:rsid w:val="003B36E9"/>
    <w:rsid w:val="003B3EBC"/>
    <w:rsid w:val="003B4047"/>
    <w:rsid w:val="003B7142"/>
    <w:rsid w:val="003B7A21"/>
    <w:rsid w:val="003C0CDD"/>
    <w:rsid w:val="003C177E"/>
    <w:rsid w:val="003C35CD"/>
    <w:rsid w:val="003C399B"/>
    <w:rsid w:val="003C3B94"/>
    <w:rsid w:val="003C6496"/>
    <w:rsid w:val="003C6EF6"/>
    <w:rsid w:val="003C75FF"/>
    <w:rsid w:val="003D0497"/>
    <w:rsid w:val="003D0FFA"/>
    <w:rsid w:val="003D1789"/>
    <w:rsid w:val="003D1D92"/>
    <w:rsid w:val="003D1E51"/>
    <w:rsid w:val="003D22CB"/>
    <w:rsid w:val="003D3239"/>
    <w:rsid w:val="003D396A"/>
    <w:rsid w:val="003D4037"/>
    <w:rsid w:val="003D41A6"/>
    <w:rsid w:val="003D66C9"/>
    <w:rsid w:val="003D6AC6"/>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1F64"/>
    <w:rsid w:val="0040240B"/>
    <w:rsid w:val="0040275F"/>
    <w:rsid w:val="00403D7F"/>
    <w:rsid w:val="004041D5"/>
    <w:rsid w:val="00405189"/>
    <w:rsid w:val="00405BCD"/>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1849"/>
    <w:rsid w:val="00432379"/>
    <w:rsid w:val="00432F41"/>
    <w:rsid w:val="00434703"/>
    <w:rsid w:val="004347EB"/>
    <w:rsid w:val="0043598B"/>
    <w:rsid w:val="0043674F"/>
    <w:rsid w:val="00436D68"/>
    <w:rsid w:val="00440CC7"/>
    <w:rsid w:val="00440E1B"/>
    <w:rsid w:val="00442867"/>
    <w:rsid w:val="00442B9A"/>
    <w:rsid w:val="00445461"/>
    <w:rsid w:val="004456F3"/>
    <w:rsid w:val="00445F89"/>
    <w:rsid w:val="00447F7F"/>
    <w:rsid w:val="004502AC"/>
    <w:rsid w:val="00450305"/>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060B"/>
    <w:rsid w:val="00471DF8"/>
    <w:rsid w:val="00471E11"/>
    <w:rsid w:val="00472FC6"/>
    <w:rsid w:val="00476830"/>
    <w:rsid w:val="00477621"/>
    <w:rsid w:val="00481542"/>
    <w:rsid w:val="0048341F"/>
    <w:rsid w:val="00485BAA"/>
    <w:rsid w:val="00491BB3"/>
    <w:rsid w:val="004925A1"/>
    <w:rsid w:val="0049363D"/>
    <w:rsid w:val="00493EE2"/>
    <w:rsid w:val="004947AF"/>
    <w:rsid w:val="004947FD"/>
    <w:rsid w:val="004949B3"/>
    <w:rsid w:val="00495C12"/>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91A"/>
    <w:rsid w:val="004C1D7D"/>
    <w:rsid w:val="004C3350"/>
    <w:rsid w:val="004C49FB"/>
    <w:rsid w:val="004C4ED8"/>
    <w:rsid w:val="004C523B"/>
    <w:rsid w:val="004C5421"/>
    <w:rsid w:val="004C55B5"/>
    <w:rsid w:val="004C78F4"/>
    <w:rsid w:val="004D0ACF"/>
    <w:rsid w:val="004D1801"/>
    <w:rsid w:val="004D24B8"/>
    <w:rsid w:val="004D27A6"/>
    <w:rsid w:val="004D2B1C"/>
    <w:rsid w:val="004D4312"/>
    <w:rsid w:val="004D4DBB"/>
    <w:rsid w:val="004E0AF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41E3"/>
    <w:rsid w:val="00527DC0"/>
    <w:rsid w:val="00530493"/>
    <w:rsid w:val="0053069E"/>
    <w:rsid w:val="0053216D"/>
    <w:rsid w:val="005328B4"/>
    <w:rsid w:val="00532956"/>
    <w:rsid w:val="00533DD5"/>
    <w:rsid w:val="0053420D"/>
    <w:rsid w:val="0053555F"/>
    <w:rsid w:val="00536EE4"/>
    <w:rsid w:val="0053726B"/>
    <w:rsid w:val="005403A3"/>
    <w:rsid w:val="00541840"/>
    <w:rsid w:val="00541963"/>
    <w:rsid w:val="00541C3A"/>
    <w:rsid w:val="00541E2E"/>
    <w:rsid w:val="0054230C"/>
    <w:rsid w:val="0054282A"/>
    <w:rsid w:val="00543682"/>
    <w:rsid w:val="00543C00"/>
    <w:rsid w:val="00544156"/>
    <w:rsid w:val="00544A38"/>
    <w:rsid w:val="00545638"/>
    <w:rsid w:val="005470A9"/>
    <w:rsid w:val="0054741E"/>
    <w:rsid w:val="00550011"/>
    <w:rsid w:val="00550829"/>
    <w:rsid w:val="005513D3"/>
    <w:rsid w:val="005528D7"/>
    <w:rsid w:val="00552F60"/>
    <w:rsid w:val="00553076"/>
    <w:rsid w:val="00553404"/>
    <w:rsid w:val="005535A4"/>
    <w:rsid w:val="00553757"/>
    <w:rsid w:val="00554F9B"/>
    <w:rsid w:val="0055746D"/>
    <w:rsid w:val="00557C14"/>
    <w:rsid w:val="00557FBB"/>
    <w:rsid w:val="00561361"/>
    <w:rsid w:val="005616CC"/>
    <w:rsid w:val="00561759"/>
    <w:rsid w:val="0056432C"/>
    <w:rsid w:val="005668DB"/>
    <w:rsid w:val="00567AAC"/>
    <w:rsid w:val="0057318F"/>
    <w:rsid w:val="005741AA"/>
    <w:rsid w:val="00576112"/>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8FC"/>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583"/>
    <w:rsid w:val="006379B5"/>
    <w:rsid w:val="006406A4"/>
    <w:rsid w:val="0064152F"/>
    <w:rsid w:val="006415B9"/>
    <w:rsid w:val="00642513"/>
    <w:rsid w:val="006434A0"/>
    <w:rsid w:val="0065034A"/>
    <w:rsid w:val="006519F7"/>
    <w:rsid w:val="00651B74"/>
    <w:rsid w:val="006523C8"/>
    <w:rsid w:val="00652497"/>
    <w:rsid w:val="006524A3"/>
    <w:rsid w:val="006534A6"/>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9636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231"/>
    <w:rsid w:val="006D57FB"/>
    <w:rsid w:val="006D74CF"/>
    <w:rsid w:val="006D7DDD"/>
    <w:rsid w:val="006E3035"/>
    <w:rsid w:val="006E3B3F"/>
    <w:rsid w:val="006E454E"/>
    <w:rsid w:val="006E5B74"/>
    <w:rsid w:val="006E5F71"/>
    <w:rsid w:val="006E6A2F"/>
    <w:rsid w:val="006E73AE"/>
    <w:rsid w:val="006F1126"/>
    <w:rsid w:val="006F2563"/>
    <w:rsid w:val="006F49D6"/>
    <w:rsid w:val="006F5C34"/>
    <w:rsid w:val="006F666A"/>
    <w:rsid w:val="006F6997"/>
    <w:rsid w:val="00700C6B"/>
    <w:rsid w:val="0070170D"/>
    <w:rsid w:val="00703842"/>
    <w:rsid w:val="007043D8"/>
    <w:rsid w:val="00704D9C"/>
    <w:rsid w:val="00704E5D"/>
    <w:rsid w:val="00705779"/>
    <w:rsid w:val="007063E1"/>
    <w:rsid w:val="00706672"/>
    <w:rsid w:val="00706ED8"/>
    <w:rsid w:val="00711815"/>
    <w:rsid w:val="007149EB"/>
    <w:rsid w:val="007155B2"/>
    <w:rsid w:val="00716ED2"/>
    <w:rsid w:val="00717F3F"/>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35D4E"/>
    <w:rsid w:val="0074447C"/>
    <w:rsid w:val="007476EE"/>
    <w:rsid w:val="007506C7"/>
    <w:rsid w:val="00752424"/>
    <w:rsid w:val="00753527"/>
    <w:rsid w:val="00753CD8"/>
    <w:rsid w:val="0075635C"/>
    <w:rsid w:val="00756AF2"/>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912ED"/>
    <w:rsid w:val="00797FF3"/>
    <w:rsid w:val="007A046B"/>
    <w:rsid w:val="007A08BF"/>
    <w:rsid w:val="007A13B7"/>
    <w:rsid w:val="007A1689"/>
    <w:rsid w:val="007A1B71"/>
    <w:rsid w:val="007A2D28"/>
    <w:rsid w:val="007A36E6"/>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C52E4"/>
    <w:rsid w:val="007D0838"/>
    <w:rsid w:val="007D22FF"/>
    <w:rsid w:val="007D29D8"/>
    <w:rsid w:val="007D4221"/>
    <w:rsid w:val="007D521E"/>
    <w:rsid w:val="007D6FFF"/>
    <w:rsid w:val="007E0105"/>
    <w:rsid w:val="007E1593"/>
    <w:rsid w:val="007E1D7C"/>
    <w:rsid w:val="007E3F14"/>
    <w:rsid w:val="007E75A5"/>
    <w:rsid w:val="007E79E2"/>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B1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1B2E"/>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2AB0"/>
    <w:rsid w:val="00873D3F"/>
    <w:rsid w:val="00874919"/>
    <w:rsid w:val="00874A71"/>
    <w:rsid w:val="00874FA9"/>
    <w:rsid w:val="00875A20"/>
    <w:rsid w:val="008761C7"/>
    <w:rsid w:val="00876D97"/>
    <w:rsid w:val="008774E5"/>
    <w:rsid w:val="0088164F"/>
    <w:rsid w:val="00881A11"/>
    <w:rsid w:val="00887E02"/>
    <w:rsid w:val="00887E58"/>
    <w:rsid w:val="0089045A"/>
    <w:rsid w:val="00891785"/>
    <w:rsid w:val="0089349F"/>
    <w:rsid w:val="00893C09"/>
    <w:rsid w:val="008940CA"/>
    <w:rsid w:val="0089477A"/>
    <w:rsid w:val="00894AB1"/>
    <w:rsid w:val="00894F56"/>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44B"/>
    <w:rsid w:val="008D48C6"/>
    <w:rsid w:val="008D53C4"/>
    <w:rsid w:val="008D6DBF"/>
    <w:rsid w:val="008D6F21"/>
    <w:rsid w:val="008D74AC"/>
    <w:rsid w:val="008D7AE7"/>
    <w:rsid w:val="008E04D1"/>
    <w:rsid w:val="008E15EC"/>
    <w:rsid w:val="008E1EAF"/>
    <w:rsid w:val="008E36C0"/>
    <w:rsid w:val="008E36F2"/>
    <w:rsid w:val="008E3E73"/>
    <w:rsid w:val="008E450B"/>
    <w:rsid w:val="008E4C23"/>
    <w:rsid w:val="008E667F"/>
    <w:rsid w:val="008E676F"/>
    <w:rsid w:val="008E7251"/>
    <w:rsid w:val="008E76EF"/>
    <w:rsid w:val="008E7D7C"/>
    <w:rsid w:val="008F0097"/>
    <w:rsid w:val="008F0187"/>
    <w:rsid w:val="008F2449"/>
    <w:rsid w:val="008F4ABC"/>
    <w:rsid w:val="008F5746"/>
    <w:rsid w:val="008F6AD1"/>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231E"/>
    <w:rsid w:val="00925750"/>
    <w:rsid w:val="009267F8"/>
    <w:rsid w:val="00927552"/>
    <w:rsid w:val="00927DFB"/>
    <w:rsid w:val="00930119"/>
    <w:rsid w:val="00930A79"/>
    <w:rsid w:val="00930D5E"/>
    <w:rsid w:val="009329E7"/>
    <w:rsid w:val="00934B9C"/>
    <w:rsid w:val="009377C8"/>
    <w:rsid w:val="00941C27"/>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951E0"/>
    <w:rsid w:val="009A0311"/>
    <w:rsid w:val="009A0C93"/>
    <w:rsid w:val="009A167F"/>
    <w:rsid w:val="009A28E9"/>
    <w:rsid w:val="009A3737"/>
    <w:rsid w:val="009A3800"/>
    <w:rsid w:val="009A38BC"/>
    <w:rsid w:val="009A469A"/>
    <w:rsid w:val="009A48E0"/>
    <w:rsid w:val="009A573F"/>
    <w:rsid w:val="009A5DDB"/>
    <w:rsid w:val="009A6ABA"/>
    <w:rsid w:val="009B07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D7F90"/>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3FA"/>
    <w:rsid w:val="00A0485E"/>
    <w:rsid w:val="00A04907"/>
    <w:rsid w:val="00A049E4"/>
    <w:rsid w:val="00A05175"/>
    <w:rsid w:val="00A10BE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615"/>
    <w:rsid w:val="00A23C52"/>
    <w:rsid w:val="00A23FD9"/>
    <w:rsid w:val="00A243BC"/>
    <w:rsid w:val="00A25872"/>
    <w:rsid w:val="00A25F80"/>
    <w:rsid w:val="00A269A0"/>
    <w:rsid w:val="00A27D70"/>
    <w:rsid w:val="00A30B11"/>
    <w:rsid w:val="00A31815"/>
    <w:rsid w:val="00A319AE"/>
    <w:rsid w:val="00A35873"/>
    <w:rsid w:val="00A40375"/>
    <w:rsid w:val="00A405CB"/>
    <w:rsid w:val="00A41808"/>
    <w:rsid w:val="00A430D3"/>
    <w:rsid w:val="00A43C21"/>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650D4"/>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58B7"/>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14CC"/>
    <w:rsid w:val="00AA2703"/>
    <w:rsid w:val="00AA2A25"/>
    <w:rsid w:val="00AA483D"/>
    <w:rsid w:val="00AA56FC"/>
    <w:rsid w:val="00AA6837"/>
    <w:rsid w:val="00AA69BE"/>
    <w:rsid w:val="00AA74FB"/>
    <w:rsid w:val="00AB0AF5"/>
    <w:rsid w:val="00AB0EF9"/>
    <w:rsid w:val="00AB1667"/>
    <w:rsid w:val="00AB223B"/>
    <w:rsid w:val="00AB48DD"/>
    <w:rsid w:val="00AB4A9B"/>
    <w:rsid w:val="00AB5427"/>
    <w:rsid w:val="00AB5CE8"/>
    <w:rsid w:val="00AB64F8"/>
    <w:rsid w:val="00AB6713"/>
    <w:rsid w:val="00AC1338"/>
    <w:rsid w:val="00AC26CF"/>
    <w:rsid w:val="00AC2980"/>
    <w:rsid w:val="00AC3BA6"/>
    <w:rsid w:val="00AC61DE"/>
    <w:rsid w:val="00AC73FD"/>
    <w:rsid w:val="00AC7E59"/>
    <w:rsid w:val="00AD0E3E"/>
    <w:rsid w:val="00AD1A32"/>
    <w:rsid w:val="00AD2042"/>
    <w:rsid w:val="00AD224C"/>
    <w:rsid w:val="00AD2439"/>
    <w:rsid w:val="00AD2F46"/>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1602"/>
    <w:rsid w:val="00AF1A0E"/>
    <w:rsid w:val="00AF31B3"/>
    <w:rsid w:val="00AF6659"/>
    <w:rsid w:val="00AF67A7"/>
    <w:rsid w:val="00AF6B91"/>
    <w:rsid w:val="00B0042D"/>
    <w:rsid w:val="00B00D8D"/>
    <w:rsid w:val="00B01933"/>
    <w:rsid w:val="00B03C1D"/>
    <w:rsid w:val="00B04A53"/>
    <w:rsid w:val="00B06333"/>
    <w:rsid w:val="00B074D2"/>
    <w:rsid w:val="00B074F7"/>
    <w:rsid w:val="00B0782A"/>
    <w:rsid w:val="00B12C95"/>
    <w:rsid w:val="00B141BA"/>
    <w:rsid w:val="00B1420F"/>
    <w:rsid w:val="00B17611"/>
    <w:rsid w:val="00B20876"/>
    <w:rsid w:val="00B20E8E"/>
    <w:rsid w:val="00B21951"/>
    <w:rsid w:val="00B21DA3"/>
    <w:rsid w:val="00B26020"/>
    <w:rsid w:val="00B26BEF"/>
    <w:rsid w:val="00B31B3D"/>
    <w:rsid w:val="00B33D24"/>
    <w:rsid w:val="00B34211"/>
    <w:rsid w:val="00B35314"/>
    <w:rsid w:val="00B367AB"/>
    <w:rsid w:val="00B36BC0"/>
    <w:rsid w:val="00B3772C"/>
    <w:rsid w:val="00B40CD2"/>
    <w:rsid w:val="00B44A54"/>
    <w:rsid w:val="00B45BE8"/>
    <w:rsid w:val="00B46F31"/>
    <w:rsid w:val="00B47BC3"/>
    <w:rsid w:val="00B504F8"/>
    <w:rsid w:val="00B5449A"/>
    <w:rsid w:val="00B54C29"/>
    <w:rsid w:val="00B55284"/>
    <w:rsid w:val="00B5560E"/>
    <w:rsid w:val="00B55AA9"/>
    <w:rsid w:val="00B5718C"/>
    <w:rsid w:val="00B608EC"/>
    <w:rsid w:val="00B60ECF"/>
    <w:rsid w:val="00B620D7"/>
    <w:rsid w:val="00B627EE"/>
    <w:rsid w:val="00B63E1A"/>
    <w:rsid w:val="00B642B8"/>
    <w:rsid w:val="00B64912"/>
    <w:rsid w:val="00B64EAD"/>
    <w:rsid w:val="00B66B06"/>
    <w:rsid w:val="00B674C3"/>
    <w:rsid w:val="00B70E21"/>
    <w:rsid w:val="00B710C4"/>
    <w:rsid w:val="00B727E9"/>
    <w:rsid w:val="00B7437A"/>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653F"/>
    <w:rsid w:val="00BA7277"/>
    <w:rsid w:val="00BA7CE6"/>
    <w:rsid w:val="00BB13A7"/>
    <w:rsid w:val="00BB1F35"/>
    <w:rsid w:val="00BB43D7"/>
    <w:rsid w:val="00BB60FB"/>
    <w:rsid w:val="00BB6663"/>
    <w:rsid w:val="00BC0BD3"/>
    <w:rsid w:val="00BC0BEF"/>
    <w:rsid w:val="00BC0C31"/>
    <w:rsid w:val="00BC106B"/>
    <w:rsid w:val="00BC1A6D"/>
    <w:rsid w:val="00BC2A06"/>
    <w:rsid w:val="00BC37C3"/>
    <w:rsid w:val="00BC4486"/>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0EB9"/>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2949"/>
    <w:rsid w:val="00C13879"/>
    <w:rsid w:val="00C13DF8"/>
    <w:rsid w:val="00C15E68"/>
    <w:rsid w:val="00C16563"/>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66EB6"/>
    <w:rsid w:val="00C73EE9"/>
    <w:rsid w:val="00C744BD"/>
    <w:rsid w:val="00C745A4"/>
    <w:rsid w:val="00C74B10"/>
    <w:rsid w:val="00C76DF3"/>
    <w:rsid w:val="00C81E30"/>
    <w:rsid w:val="00C83E40"/>
    <w:rsid w:val="00C8582C"/>
    <w:rsid w:val="00C87C84"/>
    <w:rsid w:val="00C9134C"/>
    <w:rsid w:val="00C926CE"/>
    <w:rsid w:val="00C92DC7"/>
    <w:rsid w:val="00C9307D"/>
    <w:rsid w:val="00C93CC2"/>
    <w:rsid w:val="00C9518F"/>
    <w:rsid w:val="00C9711E"/>
    <w:rsid w:val="00CA17F1"/>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108B"/>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26BF"/>
    <w:rsid w:val="00D44190"/>
    <w:rsid w:val="00D450D0"/>
    <w:rsid w:val="00D46E2F"/>
    <w:rsid w:val="00D50A13"/>
    <w:rsid w:val="00D510DA"/>
    <w:rsid w:val="00D51A52"/>
    <w:rsid w:val="00D51E80"/>
    <w:rsid w:val="00D5365D"/>
    <w:rsid w:val="00D5434B"/>
    <w:rsid w:val="00D5519A"/>
    <w:rsid w:val="00D55C79"/>
    <w:rsid w:val="00D563AF"/>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0E8"/>
    <w:rsid w:val="00D73EC5"/>
    <w:rsid w:val="00D7478E"/>
    <w:rsid w:val="00D74996"/>
    <w:rsid w:val="00D7657F"/>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1C37"/>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6FB3"/>
    <w:rsid w:val="00DE7535"/>
    <w:rsid w:val="00DF0ED7"/>
    <w:rsid w:val="00DF0F8F"/>
    <w:rsid w:val="00DF1449"/>
    <w:rsid w:val="00DF229E"/>
    <w:rsid w:val="00DF2A90"/>
    <w:rsid w:val="00DF3BB8"/>
    <w:rsid w:val="00DF45EB"/>
    <w:rsid w:val="00DF470E"/>
    <w:rsid w:val="00DF5116"/>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59B"/>
    <w:rsid w:val="00E3770D"/>
    <w:rsid w:val="00E40148"/>
    <w:rsid w:val="00E4036C"/>
    <w:rsid w:val="00E4075B"/>
    <w:rsid w:val="00E40A34"/>
    <w:rsid w:val="00E4293A"/>
    <w:rsid w:val="00E44A07"/>
    <w:rsid w:val="00E46232"/>
    <w:rsid w:val="00E46617"/>
    <w:rsid w:val="00E47D53"/>
    <w:rsid w:val="00E50DA2"/>
    <w:rsid w:val="00E51153"/>
    <w:rsid w:val="00E51EC5"/>
    <w:rsid w:val="00E526D8"/>
    <w:rsid w:val="00E53C1F"/>
    <w:rsid w:val="00E53F8E"/>
    <w:rsid w:val="00E55159"/>
    <w:rsid w:val="00E553C4"/>
    <w:rsid w:val="00E57A29"/>
    <w:rsid w:val="00E6194F"/>
    <w:rsid w:val="00E61DFC"/>
    <w:rsid w:val="00E62CDA"/>
    <w:rsid w:val="00E63FA5"/>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03C"/>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222"/>
    <w:rsid w:val="00EF2DC4"/>
    <w:rsid w:val="00EF2FC2"/>
    <w:rsid w:val="00EF37C3"/>
    <w:rsid w:val="00EF3BE5"/>
    <w:rsid w:val="00EF5521"/>
    <w:rsid w:val="00EF5E58"/>
    <w:rsid w:val="00EF6AA8"/>
    <w:rsid w:val="00EF78B8"/>
    <w:rsid w:val="00F004E8"/>
    <w:rsid w:val="00F011FC"/>
    <w:rsid w:val="00F01E45"/>
    <w:rsid w:val="00F02C9E"/>
    <w:rsid w:val="00F04226"/>
    <w:rsid w:val="00F04B18"/>
    <w:rsid w:val="00F06505"/>
    <w:rsid w:val="00F06E35"/>
    <w:rsid w:val="00F07542"/>
    <w:rsid w:val="00F10723"/>
    <w:rsid w:val="00F11336"/>
    <w:rsid w:val="00F11719"/>
    <w:rsid w:val="00F12220"/>
    <w:rsid w:val="00F131AB"/>
    <w:rsid w:val="00F139BD"/>
    <w:rsid w:val="00F17144"/>
    <w:rsid w:val="00F17C77"/>
    <w:rsid w:val="00F20AFE"/>
    <w:rsid w:val="00F231F1"/>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071E"/>
    <w:rsid w:val="00F41B95"/>
    <w:rsid w:val="00F45E67"/>
    <w:rsid w:val="00F51980"/>
    <w:rsid w:val="00F51CD6"/>
    <w:rsid w:val="00F5268E"/>
    <w:rsid w:val="00F52910"/>
    <w:rsid w:val="00F53F82"/>
    <w:rsid w:val="00F54DDF"/>
    <w:rsid w:val="00F54F54"/>
    <w:rsid w:val="00F55815"/>
    <w:rsid w:val="00F559B4"/>
    <w:rsid w:val="00F56E2C"/>
    <w:rsid w:val="00F578AB"/>
    <w:rsid w:val="00F579D4"/>
    <w:rsid w:val="00F6031E"/>
    <w:rsid w:val="00F604C7"/>
    <w:rsid w:val="00F617BB"/>
    <w:rsid w:val="00F62C11"/>
    <w:rsid w:val="00F64628"/>
    <w:rsid w:val="00F64775"/>
    <w:rsid w:val="00F65AC1"/>
    <w:rsid w:val="00F66214"/>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09D6"/>
    <w:rsid w:val="00FA1206"/>
    <w:rsid w:val="00FA134D"/>
    <w:rsid w:val="00FA18B4"/>
    <w:rsid w:val="00FA2596"/>
    <w:rsid w:val="00FA5173"/>
    <w:rsid w:val="00FA588F"/>
    <w:rsid w:val="00FA691A"/>
    <w:rsid w:val="00FA6E9B"/>
    <w:rsid w:val="00FA7049"/>
    <w:rsid w:val="00FA74B2"/>
    <w:rsid w:val="00FB0349"/>
    <w:rsid w:val="00FB0676"/>
    <w:rsid w:val="00FB0718"/>
    <w:rsid w:val="00FB1558"/>
    <w:rsid w:val="00FB1ECC"/>
    <w:rsid w:val="00FB4B81"/>
    <w:rsid w:val="00FB5E33"/>
    <w:rsid w:val="00FB6373"/>
    <w:rsid w:val="00FB6A75"/>
    <w:rsid w:val="00FB719E"/>
    <w:rsid w:val="00FB72CF"/>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DE6FB3"/>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 w:type="paragraph" w:customStyle="1" w:styleId="ProductList-Bullet">
    <w:name w:val="Product List - Bullet"/>
    <w:link w:val="ProductList-BulletChar"/>
    <w:uiPriority w:val="3"/>
    <w:qFormat/>
    <w:rsid w:val="005241E3"/>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5241E3"/>
    <w:rPr>
      <w:sz w:val="18"/>
      <w:szCs w:val="20"/>
      <w:lang w:eastAsia="zh-CN"/>
    </w:rPr>
  </w:style>
  <w:style w:type="paragraph" w:customStyle="1" w:styleId="ProductList-TableBody">
    <w:name w:val="Product List - Table Body"/>
    <w:basedOn w:val="Normal"/>
    <w:qFormat/>
    <w:rsid w:val="00AF1A0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F1A0E"/>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2A06"/>
  </w:style>
  <w:style w:type="character" w:customStyle="1" w:styleId="eop">
    <w:name w:val="eop"/>
    <w:basedOn w:val="DefaultParagraphFont"/>
    <w:rsid w:val="00BC2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544104">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50745225">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777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theme" Target="theme/theme1.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www.office.com/sca" TargetMode="External"/><Relationship Id="rId68" Type="http://schemas.openxmlformats.org/officeDocument/2006/relationships/footer" Target="footer14.xml"/><Relationship Id="rId84" Type="http://schemas.openxmlformats.org/officeDocument/2006/relationships/footer" Target="footer20.xm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07" Type="http://schemas.openxmlformats.org/officeDocument/2006/relationships/hyperlink" Target="http://www.microsoft.com/itacademy"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haadminstoragedev.blob.core.windows.net/docs/HBS%20Preview%20Disclaimer%20and%20Acknowledgment%20(181113).pdf" TargetMode="External"/><Relationship Id="rId53" Type="http://schemas.openxmlformats.org/officeDocument/2006/relationships/hyperlink" Target="https://legal.linkedin.com/dpa" TargetMode="External"/><Relationship Id="rId58" Type="http://schemas.openxmlformats.org/officeDocument/2006/relationships/footer" Target="footer12.xml"/><Relationship Id="rId74" Type="http://schemas.openxmlformats.org/officeDocument/2006/relationships/hyperlink" Target="https://aka.ms/bingmapsplatformapistou" TargetMode="External"/><Relationship Id="rId79" Type="http://schemas.openxmlformats.org/officeDocument/2006/relationships/footer" Target="footer18.xml"/><Relationship Id="rId102" Type="http://schemas.openxmlformats.org/officeDocument/2006/relationships/hyperlink" Target="https://docs.microsoft.com/microsoft-365/compliance/offering-hipaa-hitech?view=o365-worldwide"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hyperlink" Target="http://www.mpegla.com" TargetMode="External"/><Relationship Id="rId118" Type="http://schemas.openxmlformats.org/officeDocument/2006/relationships/customXml" Target="../customXml/item2.xml"/><Relationship Id="rId80" Type="http://schemas.openxmlformats.org/officeDocument/2006/relationships/footer" Target="footer19.xml"/><Relationship Id="rId85" Type="http://schemas.openxmlformats.org/officeDocument/2006/relationships/footer" Target="footer21.xml"/><Relationship Id="rId12" Type="http://schemas.openxmlformats.org/officeDocument/2006/relationships/footer" Target="footer3.xml"/><Relationship Id="rId17" Type="http://schemas.openxmlformats.org/officeDocument/2006/relationships/hyperlink" Target="https://www.microsoft.com/es-es/licensing/product-licensing/products" TargetMode="Externa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s://www.microsoft.com/trust-center" TargetMode="External"/><Relationship Id="rId108" Type="http://schemas.openxmlformats.org/officeDocument/2006/relationships/hyperlink" Target="https://go.microsoft.com/fwlink/?LinkId=521839"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4.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footer" Target="footer8.xml"/><Relationship Id="rId114" Type="http://schemas.openxmlformats.org/officeDocument/2006/relationships/footer" Target="footer31.xml"/><Relationship Id="rId119" Type="http://schemas.openxmlformats.org/officeDocument/2006/relationships/customXml" Target="../customXml/item3.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file:///C:\Users\becky\AppData\Local\Temp\Temp1_SPA.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hyperlink" Target="http://aka.ms/BAA" TargetMode="External"/><Relationship Id="rId78" Type="http://schemas.openxmlformats.org/officeDocument/2006/relationships/footer" Target="footer17.xml"/><Relationship Id="rId81" Type="http://schemas.openxmlformats.org/officeDocument/2006/relationships/hyperlink" Target="https://aka.ms/bingmapsplatformapistou" TargetMode="External"/><Relationship Id="rId86" Type="http://schemas.openxmlformats.org/officeDocument/2006/relationships/footer" Target="footer22.xml"/><Relationship Id="rId94" Type="http://schemas.openxmlformats.org/officeDocument/2006/relationships/footer" Target="footer27.xml"/><Relationship Id="rId99" Type="http://schemas.openxmlformats.org/officeDocument/2006/relationships/hyperlink" Target="https://aka.ms/GHEM" TargetMode="External"/><Relationship Id="rId101" Type="http://schemas.openxmlformats.org/officeDocument/2006/relationships/hyperlink" Target="https://aka.ms/GitHubAESupport"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109" Type="http://schemas.openxmlformats.org/officeDocument/2006/relationships/footer" Target="footer30.xml"/><Relationship Id="rId34" Type="http://schemas.openxmlformats.org/officeDocument/2006/relationships/hyperlink" Target="http://azure.microsoft.com/en-us/regions" TargetMode="External"/><Relationship Id="rId50" Type="http://schemas.openxmlformats.org/officeDocument/2006/relationships/footer" Target="footer9.xml"/><Relationship Id="rId55" Type="http://schemas.openxmlformats.org/officeDocument/2006/relationships/footer" Target="footer10.xml"/><Relationship Id="rId76" Type="http://schemas.openxmlformats.org/officeDocument/2006/relationships/hyperlink" Target="https://go.microsoft.com/fwlink/?LinkId=521839" TargetMode="External"/><Relationship Id="rId97" Type="http://schemas.openxmlformats.org/officeDocument/2006/relationships/hyperlink" Target="https://aka.ms/github_dpa" TargetMode="External"/><Relationship Id="rId104" Type="http://schemas.openxmlformats.org/officeDocument/2006/relationships/footer" Target="footer28.xml"/><Relationship Id="rId120" Type="http://schemas.openxmlformats.org/officeDocument/2006/relationships/customXml" Target="../customXml/item4.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5.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footer" Target="footer23.xml"/><Relationship Id="rId110" Type="http://schemas.openxmlformats.org/officeDocument/2006/relationships/hyperlink" Target="http://go.microsoft.com/?linkid=9710837" TargetMode="External"/><Relationship Id="rId115" Type="http://schemas.openxmlformats.org/officeDocument/2006/relationships/footer" Target="footer32.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footer" Target="footer11.xml"/><Relationship Id="rId77" Type="http://schemas.openxmlformats.org/officeDocument/2006/relationships/footer" Target="footer16.xml"/><Relationship Id="rId100" Type="http://schemas.openxmlformats.org/officeDocument/2006/relationships/hyperlink" Target="https://aka.ms/GHEM_DPA" TargetMode="External"/><Relationship Id="rId105" Type="http://schemas.openxmlformats.org/officeDocument/2006/relationships/footer" Target="footer29.xm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footer" Target="footer15.xml"/><Relationship Id="rId93" Type="http://schemas.openxmlformats.org/officeDocument/2006/relationships/footer" Target="footer26.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go.microsoft.com/fwlink/?LinkId=521839" TargetMode="External"/><Relationship Id="rId67" Type="http://schemas.openxmlformats.org/officeDocument/2006/relationships/footer" Target="footer13.xml"/><Relationship Id="rId116"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686"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microsoft-azure-store-terms/" TargetMode="External"/><Relationship Id="rId57" Type="http://schemas.openxmlformats.org/officeDocument/2006/relationships/hyperlink" Target="http://go.microsoft.com/fwlink/?LinkId=690247" TargetMode="External"/><Relationship Id="rId106"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11D42955-FC30-4A10-BE3E-4D7480620459}">
  <ds:schemaRefs>
    <ds:schemaRef ds:uri="http://schemas.openxmlformats.org/officeDocument/2006/bibliography"/>
  </ds:schemaRefs>
</ds:datastoreItem>
</file>

<file path=customXml/itemProps2.xml><?xml version="1.0" encoding="utf-8"?>
<ds:datastoreItem xmlns:ds="http://schemas.openxmlformats.org/officeDocument/2006/customXml" ds:itemID="{7CFF0D6D-C586-4FA4-B503-7AE1D9D9CA69}"/>
</file>

<file path=customXml/itemProps3.xml><?xml version="1.0" encoding="utf-8"?>
<ds:datastoreItem xmlns:ds="http://schemas.openxmlformats.org/officeDocument/2006/customXml" ds:itemID="{8EDABC5A-4AD6-475A-834B-6C6039831B3F}"/>
</file>

<file path=customXml/itemProps4.xml><?xml version="1.0" encoding="utf-8"?>
<ds:datastoreItem xmlns:ds="http://schemas.openxmlformats.org/officeDocument/2006/customXml" ds:itemID="{0638D56F-370B-4111-B690-C02ACE95AF19}"/>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39</Pages>
  <Words>25161</Words>
  <Characters>143421</Characters>
  <Application>Microsoft Office Word</Application>
  <DocSecurity>8</DocSecurity>
  <Lines>1195</Lines>
  <Paragraphs>336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168246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2020-12-30T20:49:00Z</dcterms:created>
  <dcterms:modified xsi:type="dcterms:W3CDTF">2020-12-30T20:49:00Z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