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47" w:rsidRPr="00237C44" w:rsidRDefault="00414747">
      <w:pPr>
        <w:pStyle w:val="PURTOCHeader"/>
      </w:pPr>
    </w:p>
    <w:p w:rsidR="0082133B" w:rsidRPr="00237C44" w:rsidRDefault="00ED4593">
      <w:pPr>
        <w:pStyle w:val="PURTOCHeader"/>
      </w:pPr>
      <w:r w:rsidRPr="00237C44">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237C44" w:rsidRDefault="00ED4593">
      <w:r w:rsidRPr="00237C44">
        <w:t xml:space="preserve"> </w:t>
      </w:r>
    </w:p>
    <w:p w:rsidR="0082133B" w:rsidRPr="00237C44" w:rsidRDefault="00ED4593">
      <w:pPr>
        <w:pStyle w:val="PURTOCHeader1"/>
      </w:pPr>
      <w:r w:rsidRPr="00237C44">
        <w:t>Microsoft-Volumenlizenzierung</w:t>
      </w:r>
    </w:p>
    <w:p w:rsidR="0082133B" w:rsidRPr="00237C44" w:rsidRDefault="00EB2C71">
      <w:pPr>
        <w:pStyle w:val="PURTitlePage"/>
      </w:pPr>
      <w:r w:rsidRPr="00237C44">
        <w:t>Nutzungsrechte für Onlinedienste</w:t>
      </w:r>
    </w:p>
    <w:p w:rsidR="0082133B" w:rsidRPr="00237C44" w:rsidRDefault="0082133B"/>
    <w:p w:rsidR="0082133B" w:rsidRPr="00237C44" w:rsidRDefault="00ED4593">
      <w:r w:rsidRPr="00237C44">
        <w:t>Deutsch | Oktober 2012</w:t>
      </w:r>
    </w:p>
    <w:p w:rsidR="0082133B" w:rsidRPr="00237C44" w:rsidRDefault="0082133B"/>
    <w:p w:rsidR="0082133B" w:rsidRPr="00237C44" w:rsidRDefault="00ED4593">
      <w:pPr>
        <w:pStyle w:val="PURTOCHeader"/>
      </w:pPr>
      <w:r w:rsidRPr="00237C44">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anchor>
        </w:drawing>
      </w:r>
    </w:p>
    <w:p w:rsidR="0082133B" w:rsidRPr="00237C44" w:rsidRDefault="00ED4593">
      <w:pPr>
        <w:pStyle w:val="PURSectionHeading"/>
        <w:pageBreakBefore/>
      </w:pPr>
      <w:bookmarkStart w:id="0" w:name="_Sec4"/>
      <w:r w:rsidRPr="00237C44">
        <w:lastRenderedPageBreak/>
        <w:t>Inhalt</w:t>
      </w:r>
    </w:p>
    <w:p w:rsidR="0082133B" w:rsidRPr="00237C44" w:rsidRDefault="0082133B">
      <w:pPr>
        <w:pStyle w:val="PURBody-Indented"/>
      </w:pPr>
    </w:p>
    <w:p w:rsidR="0082133B" w:rsidRPr="00237C44" w:rsidRDefault="0082133B">
      <w:pPr>
        <w:sectPr w:rsidR="0082133B" w:rsidRPr="00237C44" w:rsidSect="00EF3EEA">
          <w:type w:val="continuous"/>
          <w:pgSz w:w="12240" w:h="15840" w:code="1"/>
          <w:pgMar w:top="1166" w:right="720" w:bottom="720" w:left="720" w:header="432" w:footer="288" w:gutter="0"/>
          <w:cols w:space="360"/>
        </w:sectPr>
      </w:pPr>
    </w:p>
    <w:p w:rsidR="00BF12C3" w:rsidRDefault="00766511">
      <w:pPr>
        <w:pStyle w:val="TOC1"/>
        <w:tabs>
          <w:tab w:val="right" w:leader="dot" w:pos="5210"/>
        </w:tabs>
        <w:rPr>
          <w:rFonts w:asciiTheme="minorHAnsi" w:eastAsiaTheme="minorEastAsia" w:hAnsiTheme="minorHAnsi"/>
          <w:b w:val="0"/>
          <w:caps w:val="0"/>
          <w:noProof/>
          <w:color w:val="auto"/>
          <w:sz w:val="22"/>
          <w:szCs w:val="22"/>
        </w:rPr>
      </w:pPr>
      <w:r w:rsidRPr="00237C44">
        <w:lastRenderedPageBreak/>
        <w:fldChar w:fldCharType="begin"/>
      </w:r>
      <w:r w:rsidR="00ED4593" w:rsidRPr="00237C44">
        <w:instrText xml:space="preserve"> TOC \h \f \l 1-2 </w:instrText>
      </w:r>
      <w:r w:rsidRPr="00237C44">
        <w:fldChar w:fldCharType="separate"/>
      </w:r>
      <w:hyperlink w:anchor="_Toc334528146" w:history="1">
        <w:r w:rsidR="00BF12C3" w:rsidRPr="0000738D">
          <w:rPr>
            <w:rStyle w:val="Hyperlink"/>
            <w:noProof/>
          </w:rPr>
          <w:t>Einleitung</w:t>
        </w:r>
        <w:r w:rsidR="00BF12C3">
          <w:rPr>
            <w:noProof/>
          </w:rPr>
          <w:tab/>
        </w:r>
        <w:r>
          <w:rPr>
            <w:noProof/>
          </w:rPr>
          <w:fldChar w:fldCharType="begin"/>
        </w:r>
        <w:r w:rsidR="00BF12C3">
          <w:rPr>
            <w:noProof/>
          </w:rPr>
          <w:instrText xml:space="preserve"> PAGEREF _Toc334528146 \h </w:instrText>
        </w:r>
        <w:r>
          <w:rPr>
            <w:noProof/>
          </w:rPr>
        </w:r>
        <w:r>
          <w:rPr>
            <w:noProof/>
          </w:rPr>
          <w:fldChar w:fldCharType="separate"/>
        </w:r>
        <w:r w:rsidR="00356FF8">
          <w:rPr>
            <w:noProof/>
          </w:rPr>
          <w:t>3</w:t>
        </w:r>
        <w:r>
          <w:rPr>
            <w:noProof/>
          </w:rPr>
          <w:fldChar w:fldCharType="end"/>
        </w:r>
      </w:hyperlink>
    </w:p>
    <w:p w:rsidR="00BF12C3" w:rsidRDefault="000C0DE5" w:rsidP="00AD6DB7">
      <w:pPr>
        <w:pStyle w:val="TOC1"/>
        <w:tabs>
          <w:tab w:val="right" w:leader="dot" w:pos="5210"/>
        </w:tabs>
        <w:rPr>
          <w:rFonts w:asciiTheme="minorHAnsi" w:eastAsiaTheme="minorEastAsia" w:hAnsiTheme="minorHAnsi"/>
          <w:b w:val="0"/>
          <w:caps w:val="0"/>
          <w:noProof/>
          <w:color w:val="auto"/>
          <w:sz w:val="22"/>
          <w:szCs w:val="22"/>
        </w:rPr>
      </w:pPr>
      <w:hyperlink w:anchor="_Toc334528147" w:history="1">
        <w:r w:rsidR="00BF12C3" w:rsidRPr="0000738D">
          <w:rPr>
            <w:rStyle w:val="Hyperlink"/>
            <w:noProof/>
          </w:rPr>
          <w:t>Onlinedienste (Nutzer- oder Geräte-</w:t>
        </w:r>
        <w:r w:rsidR="00AD6DB7">
          <w:rPr>
            <w:rStyle w:val="Hyperlink"/>
            <w:noProof/>
          </w:rPr>
          <w:br/>
        </w:r>
        <w:r w:rsidR="00BF12C3" w:rsidRPr="0000738D">
          <w:rPr>
            <w:rStyle w:val="Hyperlink"/>
            <w:noProof/>
          </w:rPr>
          <w:t>Abonnementlizenz, Dienst-Abonnementlizenz und/oder</w:t>
        </w:r>
        <w:r w:rsidR="00AD6DB7">
          <w:rPr>
            <w:rStyle w:val="Hyperlink"/>
            <w:noProof/>
          </w:rPr>
          <w:t> </w:t>
        </w:r>
        <w:r w:rsidR="00BF12C3" w:rsidRPr="0000738D">
          <w:rPr>
            <w:rStyle w:val="Hyperlink"/>
            <w:noProof/>
          </w:rPr>
          <w:t>Add-On-Abonnementlizenz)</w:t>
        </w:r>
        <w:r w:rsidR="00BF12C3">
          <w:rPr>
            <w:noProof/>
          </w:rPr>
          <w:tab/>
        </w:r>
        <w:r w:rsidR="00766511">
          <w:rPr>
            <w:noProof/>
          </w:rPr>
          <w:fldChar w:fldCharType="begin"/>
        </w:r>
        <w:r w:rsidR="00BF12C3">
          <w:rPr>
            <w:noProof/>
          </w:rPr>
          <w:instrText xml:space="preserve"> PAGEREF _Toc334528147 \h </w:instrText>
        </w:r>
        <w:r w:rsidR="00766511">
          <w:rPr>
            <w:noProof/>
          </w:rPr>
        </w:r>
        <w:r w:rsidR="00766511">
          <w:rPr>
            <w:noProof/>
          </w:rPr>
          <w:fldChar w:fldCharType="separate"/>
        </w:r>
        <w:r w:rsidR="00356FF8">
          <w:rPr>
            <w:noProof/>
          </w:rPr>
          <w:t>4</w:t>
        </w:r>
        <w:r w:rsidR="00766511">
          <w:rPr>
            <w:noProof/>
          </w:rPr>
          <w:fldChar w:fldCharType="end"/>
        </w:r>
      </w:hyperlink>
    </w:p>
    <w:p w:rsidR="00BF12C3" w:rsidRDefault="000C0DE5">
      <w:pPr>
        <w:pStyle w:val="TOC2"/>
        <w:rPr>
          <w:rFonts w:eastAsiaTheme="minorEastAsia"/>
          <w:noProof/>
          <w:color w:val="auto"/>
          <w:sz w:val="22"/>
        </w:rPr>
      </w:pPr>
      <w:hyperlink w:anchor="_Toc334528148" w:history="1">
        <w:r w:rsidR="00BF12C3" w:rsidRPr="0000738D">
          <w:rPr>
            <w:rStyle w:val="Hyperlink"/>
            <w:noProof/>
          </w:rPr>
          <w:t>Definitionen</w:t>
        </w:r>
        <w:r w:rsidR="00BF12C3">
          <w:rPr>
            <w:noProof/>
          </w:rPr>
          <w:tab/>
        </w:r>
        <w:r w:rsidR="00766511">
          <w:rPr>
            <w:noProof/>
          </w:rPr>
          <w:fldChar w:fldCharType="begin"/>
        </w:r>
        <w:r w:rsidR="00BF12C3">
          <w:rPr>
            <w:noProof/>
          </w:rPr>
          <w:instrText xml:space="preserve"> PAGEREF _Toc334528148 \h </w:instrText>
        </w:r>
        <w:r w:rsidR="00766511">
          <w:rPr>
            <w:noProof/>
          </w:rPr>
        </w:r>
        <w:r w:rsidR="00766511">
          <w:rPr>
            <w:noProof/>
          </w:rPr>
          <w:fldChar w:fldCharType="separate"/>
        </w:r>
        <w:r w:rsidR="00356FF8">
          <w:rPr>
            <w:noProof/>
          </w:rPr>
          <w:t>4</w:t>
        </w:r>
        <w:r w:rsidR="00766511">
          <w:rPr>
            <w:noProof/>
          </w:rPr>
          <w:fldChar w:fldCharType="end"/>
        </w:r>
      </w:hyperlink>
    </w:p>
    <w:p w:rsidR="00BF12C3" w:rsidRDefault="000C0DE5">
      <w:pPr>
        <w:pStyle w:val="TOC2"/>
        <w:rPr>
          <w:rFonts w:eastAsiaTheme="minorEastAsia"/>
          <w:noProof/>
          <w:color w:val="auto"/>
          <w:sz w:val="22"/>
        </w:rPr>
      </w:pPr>
      <w:hyperlink w:anchor="_Toc334528149" w:history="1">
        <w:r w:rsidR="00BF12C3" w:rsidRPr="0000738D">
          <w:rPr>
            <w:rStyle w:val="Hyperlink"/>
            <w:noProof/>
          </w:rPr>
          <w:t>Ihre Nutzungsrechte</w:t>
        </w:r>
        <w:r w:rsidR="00BF12C3">
          <w:rPr>
            <w:noProof/>
          </w:rPr>
          <w:tab/>
        </w:r>
        <w:r w:rsidR="00766511">
          <w:rPr>
            <w:noProof/>
          </w:rPr>
          <w:fldChar w:fldCharType="begin"/>
        </w:r>
        <w:r w:rsidR="00BF12C3">
          <w:rPr>
            <w:noProof/>
          </w:rPr>
          <w:instrText xml:space="preserve"> PAGEREF _Toc334528149 \h </w:instrText>
        </w:r>
        <w:r w:rsidR="00766511">
          <w:rPr>
            <w:noProof/>
          </w:rPr>
        </w:r>
        <w:r w:rsidR="00766511">
          <w:rPr>
            <w:noProof/>
          </w:rPr>
          <w:fldChar w:fldCharType="separate"/>
        </w:r>
        <w:r w:rsidR="00356FF8">
          <w:rPr>
            <w:noProof/>
          </w:rPr>
          <w:t>5</w:t>
        </w:r>
        <w:r w:rsidR="00766511">
          <w:rPr>
            <w:noProof/>
          </w:rPr>
          <w:fldChar w:fldCharType="end"/>
        </w:r>
      </w:hyperlink>
    </w:p>
    <w:p w:rsidR="00BF12C3" w:rsidRDefault="000C0DE5">
      <w:pPr>
        <w:pStyle w:val="TOC2"/>
        <w:rPr>
          <w:rFonts w:eastAsiaTheme="minorEastAsia"/>
          <w:noProof/>
          <w:color w:val="auto"/>
          <w:sz w:val="22"/>
        </w:rPr>
      </w:pPr>
      <w:hyperlink w:anchor="_Toc334528150" w:history="1">
        <w:r w:rsidR="00BF12C3" w:rsidRPr="0000738D">
          <w:rPr>
            <w:rStyle w:val="Hyperlink"/>
            <w:noProof/>
          </w:rPr>
          <w:t>Updates der Lizenzbestimmungen</w:t>
        </w:r>
        <w:r w:rsidR="00BF12C3">
          <w:rPr>
            <w:noProof/>
          </w:rPr>
          <w:tab/>
        </w:r>
        <w:r w:rsidR="00766511">
          <w:rPr>
            <w:noProof/>
          </w:rPr>
          <w:fldChar w:fldCharType="begin"/>
        </w:r>
        <w:r w:rsidR="00BF12C3">
          <w:rPr>
            <w:noProof/>
          </w:rPr>
          <w:instrText xml:space="preserve"> PAGEREF _Toc334528150 \h </w:instrText>
        </w:r>
        <w:r w:rsidR="00766511">
          <w:rPr>
            <w:noProof/>
          </w:rPr>
        </w:r>
        <w:r w:rsidR="00766511">
          <w:rPr>
            <w:noProof/>
          </w:rPr>
          <w:fldChar w:fldCharType="separate"/>
        </w:r>
        <w:r w:rsidR="00356FF8">
          <w:rPr>
            <w:noProof/>
          </w:rPr>
          <w:t>5</w:t>
        </w:r>
        <w:r w:rsidR="00766511">
          <w:rPr>
            <w:noProof/>
          </w:rPr>
          <w:fldChar w:fldCharType="end"/>
        </w:r>
      </w:hyperlink>
    </w:p>
    <w:p w:rsidR="00BF12C3" w:rsidRDefault="000C0DE5">
      <w:pPr>
        <w:pStyle w:val="TOC2"/>
        <w:rPr>
          <w:rFonts w:eastAsiaTheme="minorEastAsia"/>
          <w:noProof/>
          <w:color w:val="auto"/>
          <w:sz w:val="22"/>
        </w:rPr>
      </w:pPr>
      <w:hyperlink w:anchor="_Toc334528151" w:history="1">
        <w:r w:rsidR="00BF12C3" w:rsidRPr="0000738D">
          <w:rPr>
            <w:rStyle w:val="Hyperlink"/>
            <w:noProof/>
          </w:rPr>
          <w:t>Updates des Onlinedienstes</w:t>
        </w:r>
        <w:r w:rsidR="00BF12C3">
          <w:rPr>
            <w:noProof/>
          </w:rPr>
          <w:tab/>
        </w:r>
        <w:r w:rsidR="00766511">
          <w:rPr>
            <w:noProof/>
          </w:rPr>
          <w:fldChar w:fldCharType="begin"/>
        </w:r>
        <w:r w:rsidR="00BF12C3">
          <w:rPr>
            <w:noProof/>
          </w:rPr>
          <w:instrText xml:space="preserve"> PAGEREF _Toc334528151 \h </w:instrText>
        </w:r>
        <w:r w:rsidR="00766511">
          <w:rPr>
            <w:noProof/>
          </w:rPr>
        </w:r>
        <w:r w:rsidR="00766511">
          <w:rPr>
            <w:noProof/>
          </w:rPr>
          <w:fldChar w:fldCharType="separate"/>
        </w:r>
        <w:r w:rsidR="00356FF8">
          <w:rPr>
            <w:noProof/>
          </w:rPr>
          <w:t>5</w:t>
        </w:r>
        <w:r w:rsidR="00766511">
          <w:rPr>
            <w:noProof/>
          </w:rPr>
          <w:fldChar w:fldCharType="end"/>
        </w:r>
      </w:hyperlink>
    </w:p>
    <w:p w:rsidR="00BF12C3" w:rsidRDefault="000C0DE5">
      <w:pPr>
        <w:pStyle w:val="TOC2"/>
        <w:rPr>
          <w:rFonts w:eastAsiaTheme="minorEastAsia"/>
          <w:noProof/>
          <w:color w:val="auto"/>
          <w:sz w:val="22"/>
        </w:rPr>
      </w:pPr>
      <w:hyperlink w:anchor="_Toc334528152" w:history="1">
        <w:r w:rsidR="00BF12C3" w:rsidRPr="0000738D">
          <w:rPr>
            <w:rStyle w:val="Hyperlink"/>
            <w:noProof/>
          </w:rPr>
          <w:t>Aussetzung eines Onlinedienstes</w:t>
        </w:r>
        <w:r w:rsidR="00BF12C3">
          <w:rPr>
            <w:noProof/>
          </w:rPr>
          <w:tab/>
        </w:r>
        <w:r w:rsidR="00766511">
          <w:rPr>
            <w:noProof/>
          </w:rPr>
          <w:fldChar w:fldCharType="begin"/>
        </w:r>
        <w:r w:rsidR="00BF12C3">
          <w:rPr>
            <w:noProof/>
          </w:rPr>
          <w:instrText xml:space="preserve"> PAGEREF _Toc334528152 \h </w:instrText>
        </w:r>
        <w:r w:rsidR="00766511">
          <w:rPr>
            <w:noProof/>
          </w:rPr>
        </w:r>
        <w:r w:rsidR="00766511">
          <w:rPr>
            <w:noProof/>
          </w:rPr>
          <w:fldChar w:fldCharType="separate"/>
        </w:r>
        <w:r w:rsidR="00356FF8">
          <w:rPr>
            <w:noProof/>
          </w:rPr>
          <w:t>5</w:t>
        </w:r>
        <w:r w:rsidR="00766511">
          <w:rPr>
            <w:noProof/>
          </w:rPr>
          <w:fldChar w:fldCharType="end"/>
        </w:r>
      </w:hyperlink>
    </w:p>
    <w:p w:rsidR="00BF12C3" w:rsidRDefault="000C0DE5">
      <w:pPr>
        <w:pStyle w:val="TOC2"/>
        <w:rPr>
          <w:rFonts w:eastAsiaTheme="minorEastAsia"/>
          <w:noProof/>
          <w:color w:val="auto"/>
          <w:sz w:val="22"/>
        </w:rPr>
      </w:pPr>
      <w:hyperlink w:anchor="_Toc334528153" w:history="1">
        <w:r w:rsidR="00BF12C3" w:rsidRPr="0000738D">
          <w:rPr>
            <w:rStyle w:val="Hyperlink"/>
            <w:noProof/>
          </w:rPr>
          <w:t>Ablauf oder Kündigung des Onlinedienstes</w:t>
        </w:r>
        <w:r w:rsidR="00BF12C3">
          <w:rPr>
            <w:noProof/>
          </w:rPr>
          <w:tab/>
        </w:r>
        <w:r w:rsidR="00766511">
          <w:rPr>
            <w:noProof/>
          </w:rPr>
          <w:fldChar w:fldCharType="begin"/>
        </w:r>
        <w:r w:rsidR="00BF12C3">
          <w:rPr>
            <w:noProof/>
          </w:rPr>
          <w:instrText xml:space="preserve"> PAGEREF _Toc334528153 \h </w:instrText>
        </w:r>
        <w:r w:rsidR="00766511">
          <w:rPr>
            <w:noProof/>
          </w:rPr>
        </w:r>
        <w:r w:rsidR="00766511">
          <w:rPr>
            <w:noProof/>
          </w:rPr>
          <w:fldChar w:fldCharType="separate"/>
        </w:r>
        <w:r w:rsidR="00356FF8">
          <w:rPr>
            <w:noProof/>
          </w:rPr>
          <w:t>5</w:t>
        </w:r>
        <w:r w:rsidR="00766511">
          <w:rPr>
            <w:noProof/>
          </w:rPr>
          <w:fldChar w:fldCharType="end"/>
        </w:r>
      </w:hyperlink>
    </w:p>
    <w:p w:rsidR="00BF12C3" w:rsidRDefault="000C0DE5">
      <w:pPr>
        <w:pStyle w:val="TOC2"/>
        <w:rPr>
          <w:rFonts w:eastAsiaTheme="minorEastAsia"/>
          <w:noProof/>
          <w:color w:val="auto"/>
          <w:sz w:val="22"/>
        </w:rPr>
      </w:pPr>
      <w:hyperlink w:anchor="_Toc334528154" w:history="1">
        <w:r w:rsidR="00BF12C3" w:rsidRPr="0000738D">
          <w:rPr>
            <w:rStyle w:val="Hyperlink"/>
            <w:noProof/>
          </w:rPr>
          <w:t>Verfügbarkeit des Onlinedienstes</w:t>
        </w:r>
        <w:r w:rsidR="00BF12C3">
          <w:rPr>
            <w:noProof/>
          </w:rPr>
          <w:tab/>
        </w:r>
        <w:r w:rsidR="00766511">
          <w:rPr>
            <w:noProof/>
          </w:rPr>
          <w:fldChar w:fldCharType="begin"/>
        </w:r>
        <w:r w:rsidR="00BF12C3">
          <w:rPr>
            <w:noProof/>
          </w:rPr>
          <w:instrText xml:space="preserve"> PAGEREF _Toc334528154 \h </w:instrText>
        </w:r>
        <w:r w:rsidR="00766511">
          <w:rPr>
            <w:noProof/>
          </w:rPr>
        </w:r>
        <w:r w:rsidR="00766511">
          <w:rPr>
            <w:noProof/>
          </w:rPr>
          <w:fldChar w:fldCharType="separate"/>
        </w:r>
        <w:r w:rsidR="00356FF8">
          <w:rPr>
            <w:noProof/>
          </w:rPr>
          <w:t>6</w:t>
        </w:r>
        <w:r w:rsidR="00766511">
          <w:rPr>
            <w:noProof/>
          </w:rPr>
          <w:fldChar w:fldCharType="end"/>
        </w:r>
      </w:hyperlink>
    </w:p>
    <w:p w:rsidR="00BF12C3" w:rsidRDefault="000C0DE5">
      <w:pPr>
        <w:pStyle w:val="TOC2"/>
        <w:rPr>
          <w:rFonts w:eastAsiaTheme="minorEastAsia"/>
          <w:noProof/>
          <w:color w:val="auto"/>
          <w:sz w:val="22"/>
        </w:rPr>
      </w:pPr>
      <w:hyperlink w:anchor="_Toc334528155" w:history="1">
        <w:r w:rsidR="00BF12C3" w:rsidRPr="0000738D">
          <w:rPr>
            <w:rStyle w:val="Hyperlink"/>
            <w:noProof/>
          </w:rPr>
          <w:t>Verantwortung für Ihre Accounts</w:t>
        </w:r>
        <w:r w:rsidR="00BF12C3">
          <w:rPr>
            <w:noProof/>
          </w:rPr>
          <w:tab/>
        </w:r>
        <w:r w:rsidR="00766511">
          <w:rPr>
            <w:noProof/>
          </w:rPr>
          <w:fldChar w:fldCharType="begin"/>
        </w:r>
        <w:r w:rsidR="00BF12C3">
          <w:rPr>
            <w:noProof/>
          </w:rPr>
          <w:instrText xml:space="preserve"> PAGEREF _Toc334528155 \h </w:instrText>
        </w:r>
        <w:r w:rsidR="00766511">
          <w:rPr>
            <w:noProof/>
          </w:rPr>
        </w:r>
        <w:r w:rsidR="00766511">
          <w:rPr>
            <w:noProof/>
          </w:rPr>
          <w:fldChar w:fldCharType="separate"/>
        </w:r>
        <w:r w:rsidR="00356FF8">
          <w:rPr>
            <w:noProof/>
          </w:rPr>
          <w:t>6</w:t>
        </w:r>
        <w:r w:rsidR="00766511">
          <w:rPr>
            <w:noProof/>
          </w:rPr>
          <w:fldChar w:fldCharType="end"/>
        </w:r>
      </w:hyperlink>
    </w:p>
    <w:p w:rsidR="00BF12C3" w:rsidRDefault="000C0DE5">
      <w:pPr>
        <w:pStyle w:val="TOC2"/>
        <w:rPr>
          <w:rFonts w:eastAsiaTheme="minorEastAsia"/>
          <w:noProof/>
          <w:color w:val="auto"/>
          <w:sz w:val="22"/>
        </w:rPr>
      </w:pPr>
      <w:hyperlink w:anchor="_Toc334528156" w:history="1">
        <w:r w:rsidR="00BF12C3" w:rsidRPr="0000738D">
          <w:rPr>
            <w:rStyle w:val="Hyperlink"/>
            <w:noProof/>
          </w:rPr>
          <w:t>Verwendung von Software mit dem Onlinedienst</w:t>
        </w:r>
        <w:r w:rsidR="00BF12C3">
          <w:rPr>
            <w:noProof/>
          </w:rPr>
          <w:tab/>
        </w:r>
        <w:r w:rsidR="00766511">
          <w:rPr>
            <w:noProof/>
          </w:rPr>
          <w:fldChar w:fldCharType="begin"/>
        </w:r>
        <w:r w:rsidR="00BF12C3">
          <w:rPr>
            <w:noProof/>
          </w:rPr>
          <w:instrText xml:space="preserve"> PAGEREF _Toc334528156 \h </w:instrText>
        </w:r>
        <w:r w:rsidR="00766511">
          <w:rPr>
            <w:noProof/>
          </w:rPr>
        </w:r>
        <w:r w:rsidR="00766511">
          <w:rPr>
            <w:noProof/>
          </w:rPr>
          <w:fldChar w:fldCharType="separate"/>
        </w:r>
        <w:r w:rsidR="00356FF8">
          <w:rPr>
            <w:noProof/>
          </w:rPr>
          <w:t>6</w:t>
        </w:r>
        <w:r w:rsidR="00766511">
          <w:rPr>
            <w:noProof/>
          </w:rPr>
          <w:fldChar w:fldCharType="end"/>
        </w:r>
      </w:hyperlink>
    </w:p>
    <w:p w:rsidR="00BF12C3" w:rsidRDefault="000C0DE5">
      <w:pPr>
        <w:pStyle w:val="TOC2"/>
        <w:rPr>
          <w:rFonts w:eastAsiaTheme="minorEastAsia"/>
          <w:noProof/>
          <w:color w:val="auto"/>
          <w:sz w:val="22"/>
        </w:rPr>
      </w:pPr>
      <w:hyperlink w:anchor="_Toc334528157" w:history="1">
        <w:r w:rsidR="00BF12C3" w:rsidRPr="0000738D">
          <w:rPr>
            <w:rStyle w:val="Hyperlink"/>
            <w:noProof/>
          </w:rPr>
          <w:t>Vorabversionscode</w:t>
        </w:r>
        <w:r w:rsidR="00BF12C3">
          <w:rPr>
            <w:noProof/>
          </w:rPr>
          <w:tab/>
        </w:r>
        <w:r w:rsidR="00766511">
          <w:rPr>
            <w:noProof/>
          </w:rPr>
          <w:fldChar w:fldCharType="begin"/>
        </w:r>
        <w:r w:rsidR="00BF12C3">
          <w:rPr>
            <w:noProof/>
          </w:rPr>
          <w:instrText xml:space="preserve"> PAGEREF _Toc334528157 \h </w:instrText>
        </w:r>
        <w:r w:rsidR="00766511">
          <w:rPr>
            <w:noProof/>
          </w:rPr>
        </w:r>
        <w:r w:rsidR="00766511">
          <w:rPr>
            <w:noProof/>
          </w:rPr>
          <w:fldChar w:fldCharType="separate"/>
        </w:r>
        <w:r w:rsidR="00356FF8">
          <w:rPr>
            <w:noProof/>
          </w:rPr>
          <w:t>6</w:t>
        </w:r>
        <w:r w:rsidR="00766511">
          <w:rPr>
            <w:noProof/>
          </w:rPr>
          <w:fldChar w:fldCharType="end"/>
        </w:r>
      </w:hyperlink>
    </w:p>
    <w:p w:rsidR="00BF12C3" w:rsidRDefault="000C0DE5">
      <w:pPr>
        <w:pStyle w:val="TOC2"/>
        <w:rPr>
          <w:rFonts w:eastAsiaTheme="minorEastAsia"/>
          <w:noProof/>
          <w:color w:val="auto"/>
          <w:sz w:val="22"/>
        </w:rPr>
      </w:pPr>
      <w:hyperlink w:anchor="_Toc334528158" w:history="1">
        <w:r w:rsidR="00BF12C3" w:rsidRPr="0000738D">
          <w:rPr>
            <w:rStyle w:val="Hyperlink"/>
            <w:noProof/>
          </w:rPr>
          <w:t>Updates und Ergänzungen</w:t>
        </w:r>
        <w:r w:rsidR="00BF12C3">
          <w:rPr>
            <w:noProof/>
          </w:rPr>
          <w:tab/>
        </w:r>
        <w:r w:rsidR="00766511">
          <w:rPr>
            <w:noProof/>
          </w:rPr>
          <w:fldChar w:fldCharType="begin"/>
        </w:r>
        <w:r w:rsidR="00BF12C3">
          <w:rPr>
            <w:noProof/>
          </w:rPr>
          <w:instrText xml:space="preserve"> PAGEREF _Toc334528158 \h </w:instrText>
        </w:r>
        <w:r w:rsidR="00766511">
          <w:rPr>
            <w:noProof/>
          </w:rPr>
        </w:r>
        <w:r w:rsidR="00766511">
          <w:rPr>
            <w:noProof/>
          </w:rPr>
          <w:fldChar w:fldCharType="separate"/>
        </w:r>
        <w:r w:rsidR="00356FF8">
          <w:rPr>
            <w:noProof/>
          </w:rPr>
          <w:t>6</w:t>
        </w:r>
        <w:r w:rsidR="00766511">
          <w:rPr>
            <w:noProof/>
          </w:rPr>
          <w:fldChar w:fldCharType="end"/>
        </w:r>
      </w:hyperlink>
    </w:p>
    <w:p w:rsidR="00BF12C3" w:rsidRDefault="000C0DE5">
      <w:pPr>
        <w:pStyle w:val="TOC2"/>
        <w:rPr>
          <w:rFonts w:eastAsiaTheme="minorEastAsia"/>
          <w:noProof/>
          <w:color w:val="auto"/>
          <w:sz w:val="22"/>
        </w:rPr>
      </w:pPr>
      <w:hyperlink w:anchor="_Toc334528159" w:history="1">
        <w:r w:rsidR="00BF12C3" w:rsidRPr="0000738D">
          <w:rPr>
            <w:rStyle w:val="Hyperlink"/>
            <w:noProof/>
          </w:rPr>
          <w:t>Verwendung anderer Websites, Anwendungen und Dienste</w:t>
        </w:r>
        <w:r w:rsidR="00BF12C3">
          <w:rPr>
            <w:noProof/>
          </w:rPr>
          <w:tab/>
        </w:r>
        <w:r w:rsidR="00766511">
          <w:rPr>
            <w:noProof/>
          </w:rPr>
          <w:fldChar w:fldCharType="begin"/>
        </w:r>
        <w:r w:rsidR="00BF12C3">
          <w:rPr>
            <w:noProof/>
          </w:rPr>
          <w:instrText xml:space="preserve"> PAGEREF _Toc334528159 \h </w:instrText>
        </w:r>
        <w:r w:rsidR="00766511">
          <w:rPr>
            <w:noProof/>
          </w:rPr>
        </w:r>
        <w:r w:rsidR="00766511">
          <w:rPr>
            <w:noProof/>
          </w:rPr>
          <w:fldChar w:fldCharType="separate"/>
        </w:r>
        <w:r w:rsidR="00356FF8">
          <w:rPr>
            <w:noProof/>
          </w:rPr>
          <w:t>6</w:t>
        </w:r>
        <w:r w:rsidR="00766511">
          <w:rPr>
            <w:noProof/>
          </w:rPr>
          <w:fldChar w:fldCharType="end"/>
        </w:r>
      </w:hyperlink>
    </w:p>
    <w:p w:rsidR="00BF12C3" w:rsidRDefault="000C0DE5">
      <w:pPr>
        <w:pStyle w:val="TOC2"/>
        <w:rPr>
          <w:rFonts w:eastAsiaTheme="minorEastAsia"/>
          <w:noProof/>
          <w:color w:val="auto"/>
          <w:sz w:val="22"/>
        </w:rPr>
      </w:pPr>
      <w:hyperlink w:anchor="_Toc334528160" w:history="1">
        <w:r w:rsidR="00BF12C3" w:rsidRPr="0000738D">
          <w:rPr>
            <w:rStyle w:val="Hyperlink"/>
            <w:noProof/>
          </w:rPr>
          <w:t>Inhalt und Dienste von Drittanbietern</w:t>
        </w:r>
        <w:r w:rsidR="00BF12C3">
          <w:rPr>
            <w:noProof/>
          </w:rPr>
          <w:tab/>
        </w:r>
        <w:r w:rsidR="00766511">
          <w:rPr>
            <w:noProof/>
          </w:rPr>
          <w:fldChar w:fldCharType="begin"/>
        </w:r>
        <w:r w:rsidR="00BF12C3">
          <w:rPr>
            <w:noProof/>
          </w:rPr>
          <w:instrText xml:space="preserve"> PAGEREF _Toc334528160 \h </w:instrText>
        </w:r>
        <w:r w:rsidR="00766511">
          <w:rPr>
            <w:noProof/>
          </w:rPr>
        </w:r>
        <w:r w:rsidR="00766511">
          <w:rPr>
            <w:noProof/>
          </w:rPr>
          <w:fldChar w:fldCharType="separate"/>
        </w:r>
        <w:r w:rsidR="00356FF8">
          <w:rPr>
            <w:noProof/>
          </w:rPr>
          <w:t>6</w:t>
        </w:r>
        <w:r w:rsidR="00766511">
          <w:rPr>
            <w:noProof/>
          </w:rPr>
          <w:fldChar w:fldCharType="end"/>
        </w:r>
      </w:hyperlink>
    </w:p>
    <w:p w:rsidR="00BF12C3" w:rsidRDefault="000C0DE5">
      <w:pPr>
        <w:pStyle w:val="TOC2"/>
        <w:rPr>
          <w:rFonts w:eastAsiaTheme="minorEastAsia"/>
          <w:noProof/>
          <w:color w:val="auto"/>
          <w:sz w:val="22"/>
        </w:rPr>
      </w:pPr>
      <w:hyperlink w:anchor="_Toc334528161" w:history="1">
        <w:r w:rsidR="00BF12C3" w:rsidRPr="0000738D">
          <w:rPr>
            <w:rStyle w:val="Hyperlink"/>
            <w:noProof/>
          </w:rPr>
          <w:t>Drittanbietersoftware</w:t>
        </w:r>
        <w:r w:rsidR="00BF12C3">
          <w:rPr>
            <w:noProof/>
          </w:rPr>
          <w:tab/>
        </w:r>
        <w:r w:rsidR="00766511">
          <w:rPr>
            <w:noProof/>
          </w:rPr>
          <w:fldChar w:fldCharType="begin"/>
        </w:r>
        <w:r w:rsidR="00BF12C3">
          <w:rPr>
            <w:noProof/>
          </w:rPr>
          <w:instrText xml:space="preserve"> PAGEREF _Toc334528161 \h </w:instrText>
        </w:r>
        <w:r w:rsidR="00766511">
          <w:rPr>
            <w:noProof/>
          </w:rPr>
        </w:r>
        <w:r w:rsidR="00766511">
          <w:rPr>
            <w:noProof/>
          </w:rPr>
          <w:fldChar w:fldCharType="separate"/>
        </w:r>
        <w:r w:rsidR="00356FF8">
          <w:rPr>
            <w:noProof/>
          </w:rPr>
          <w:t>7</w:t>
        </w:r>
        <w:r w:rsidR="00766511">
          <w:rPr>
            <w:noProof/>
          </w:rPr>
          <w:fldChar w:fldCharType="end"/>
        </w:r>
      </w:hyperlink>
    </w:p>
    <w:p w:rsidR="00BF12C3" w:rsidRDefault="000C0DE5">
      <w:pPr>
        <w:pStyle w:val="TOC2"/>
        <w:rPr>
          <w:rFonts w:eastAsiaTheme="minorEastAsia"/>
          <w:noProof/>
          <w:color w:val="auto"/>
          <w:sz w:val="22"/>
        </w:rPr>
      </w:pPr>
      <w:hyperlink w:anchor="_Toc334528162" w:history="1">
        <w:r w:rsidR="00BF12C3" w:rsidRPr="0000738D">
          <w:rPr>
            <w:rStyle w:val="Hyperlink"/>
            <w:noProof/>
          </w:rPr>
          <w:t>Erworbene Rechte</w:t>
        </w:r>
        <w:r w:rsidR="00BF12C3">
          <w:rPr>
            <w:noProof/>
          </w:rPr>
          <w:tab/>
        </w:r>
        <w:r w:rsidR="00766511">
          <w:rPr>
            <w:noProof/>
          </w:rPr>
          <w:fldChar w:fldCharType="begin"/>
        </w:r>
        <w:r w:rsidR="00BF12C3">
          <w:rPr>
            <w:noProof/>
          </w:rPr>
          <w:instrText xml:space="preserve"> PAGEREF _Toc334528162 \h </w:instrText>
        </w:r>
        <w:r w:rsidR="00766511">
          <w:rPr>
            <w:noProof/>
          </w:rPr>
        </w:r>
        <w:r w:rsidR="00766511">
          <w:rPr>
            <w:noProof/>
          </w:rPr>
          <w:fldChar w:fldCharType="separate"/>
        </w:r>
        <w:r w:rsidR="00356FF8">
          <w:rPr>
            <w:noProof/>
          </w:rPr>
          <w:t>7</w:t>
        </w:r>
        <w:r w:rsidR="00766511">
          <w:rPr>
            <w:noProof/>
          </w:rPr>
          <w:fldChar w:fldCharType="end"/>
        </w:r>
      </w:hyperlink>
    </w:p>
    <w:p w:rsidR="00BF12C3" w:rsidRDefault="000C0DE5">
      <w:pPr>
        <w:pStyle w:val="TOC2"/>
        <w:rPr>
          <w:rFonts w:eastAsiaTheme="minorEastAsia"/>
          <w:noProof/>
          <w:color w:val="auto"/>
          <w:sz w:val="22"/>
        </w:rPr>
      </w:pPr>
      <w:hyperlink w:anchor="_Toc334528163" w:history="1">
        <w:r w:rsidR="00BF12C3" w:rsidRPr="0000738D">
          <w:rPr>
            <w:rStyle w:val="Hyperlink"/>
            <w:noProof/>
          </w:rPr>
          <w:t>Ihre Kundendaten</w:t>
        </w:r>
        <w:r w:rsidR="00BF12C3">
          <w:rPr>
            <w:noProof/>
          </w:rPr>
          <w:tab/>
        </w:r>
        <w:r w:rsidR="00766511">
          <w:rPr>
            <w:noProof/>
          </w:rPr>
          <w:fldChar w:fldCharType="begin"/>
        </w:r>
        <w:r w:rsidR="00BF12C3">
          <w:rPr>
            <w:noProof/>
          </w:rPr>
          <w:instrText xml:space="preserve"> PAGEREF _Toc334528163 \h </w:instrText>
        </w:r>
        <w:r w:rsidR="00766511">
          <w:rPr>
            <w:noProof/>
          </w:rPr>
        </w:r>
        <w:r w:rsidR="00766511">
          <w:rPr>
            <w:noProof/>
          </w:rPr>
          <w:fldChar w:fldCharType="separate"/>
        </w:r>
        <w:r w:rsidR="00356FF8">
          <w:rPr>
            <w:noProof/>
          </w:rPr>
          <w:t>7</w:t>
        </w:r>
        <w:r w:rsidR="00766511">
          <w:rPr>
            <w:noProof/>
          </w:rPr>
          <w:fldChar w:fldCharType="end"/>
        </w:r>
      </w:hyperlink>
    </w:p>
    <w:p w:rsidR="00BF12C3" w:rsidRDefault="000C0DE5">
      <w:pPr>
        <w:pStyle w:val="TOC2"/>
        <w:rPr>
          <w:rFonts w:eastAsiaTheme="minorEastAsia"/>
          <w:noProof/>
          <w:color w:val="auto"/>
          <w:sz w:val="22"/>
        </w:rPr>
      </w:pPr>
      <w:hyperlink w:anchor="_Toc334528164" w:history="1">
        <w:r w:rsidR="00BF12C3" w:rsidRPr="0000738D">
          <w:rPr>
            <w:rStyle w:val="Hyperlink"/>
            <w:noProof/>
          </w:rPr>
          <w:t>Nicht von Microsoft stammende Software und Dienste</w:t>
        </w:r>
        <w:r w:rsidR="00BF12C3">
          <w:rPr>
            <w:noProof/>
          </w:rPr>
          <w:tab/>
        </w:r>
        <w:r w:rsidR="00766511">
          <w:rPr>
            <w:noProof/>
          </w:rPr>
          <w:fldChar w:fldCharType="begin"/>
        </w:r>
        <w:r w:rsidR="00BF12C3">
          <w:rPr>
            <w:noProof/>
          </w:rPr>
          <w:instrText xml:space="preserve"> PAGEREF _Toc334528164 \h </w:instrText>
        </w:r>
        <w:r w:rsidR="00766511">
          <w:rPr>
            <w:noProof/>
          </w:rPr>
        </w:r>
        <w:r w:rsidR="00766511">
          <w:rPr>
            <w:noProof/>
          </w:rPr>
          <w:fldChar w:fldCharType="separate"/>
        </w:r>
        <w:r w:rsidR="00356FF8">
          <w:rPr>
            <w:noProof/>
          </w:rPr>
          <w:t>8</w:t>
        </w:r>
        <w:r w:rsidR="00766511">
          <w:rPr>
            <w:noProof/>
          </w:rPr>
          <w:fldChar w:fldCharType="end"/>
        </w:r>
      </w:hyperlink>
    </w:p>
    <w:p w:rsidR="00BF12C3" w:rsidRDefault="000C0DE5">
      <w:pPr>
        <w:pStyle w:val="TOC2"/>
        <w:rPr>
          <w:rFonts w:eastAsiaTheme="minorEastAsia"/>
          <w:noProof/>
          <w:color w:val="auto"/>
          <w:sz w:val="22"/>
        </w:rPr>
      </w:pPr>
      <w:hyperlink w:anchor="_Toc334528165" w:history="1">
        <w:r w:rsidR="00BF12C3" w:rsidRPr="0000738D">
          <w:rPr>
            <w:rStyle w:val="Hyperlink"/>
            <w:noProof/>
          </w:rPr>
          <w:t>Eigentum an Kundendaten</w:t>
        </w:r>
        <w:r w:rsidR="00BF12C3">
          <w:rPr>
            <w:noProof/>
          </w:rPr>
          <w:tab/>
        </w:r>
        <w:r w:rsidR="00766511">
          <w:rPr>
            <w:noProof/>
          </w:rPr>
          <w:fldChar w:fldCharType="begin"/>
        </w:r>
        <w:r w:rsidR="00BF12C3">
          <w:rPr>
            <w:noProof/>
          </w:rPr>
          <w:instrText xml:space="preserve"> PAGEREF _Toc334528165 \h </w:instrText>
        </w:r>
        <w:r w:rsidR="00766511">
          <w:rPr>
            <w:noProof/>
          </w:rPr>
        </w:r>
        <w:r w:rsidR="00766511">
          <w:rPr>
            <w:noProof/>
          </w:rPr>
          <w:fldChar w:fldCharType="separate"/>
        </w:r>
        <w:r w:rsidR="00356FF8">
          <w:rPr>
            <w:noProof/>
          </w:rPr>
          <w:t>8</w:t>
        </w:r>
        <w:r w:rsidR="00766511">
          <w:rPr>
            <w:noProof/>
          </w:rPr>
          <w:fldChar w:fldCharType="end"/>
        </w:r>
      </w:hyperlink>
    </w:p>
    <w:p w:rsidR="00BF12C3" w:rsidRDefault="000C0DE5">
      <w:pPr>
        <w:pStyle w:val="TOC2"/>
        <w:rPr>
          <w:rFonts w:eastAsiaTheme="minorEastAsia"/>
          <w:noProof/>
          <w:color w:val="auto"/>
          <w:sz w:val="22"/>
        </w:rPr>
      </w:pPr>
      <w:hyperlink w:anchor="_Toc334528166" w:history="1">
        <w:r w:rsidR="00BF12C3" w:rsidRPr="0000738D">
          <w:rPr>
            <w:rStyle w:val="Hyperlink"/>
            <w:noProof/>
          </w:rPr>
          <w:t>Datenschutz</w:t>
        </w:r>
        <w:r w:rsidR="00BF12C3">
          <w:rPr>
            <w:noProof/>
          </w:rPr>
          <w:tab/>
        </w:r>
        <w:r w:rsidR="00766511">
          <w:rPr>
            <w:noProof/>
          </w:rPr>
          <w:fldChar w:fldCharType="begin"/>
        </w:r>
        <w:r w:rsidR="00BF12C3">
          <w:rPr>
            <w:noProof/>
          </w:rPr>
          <w:instrText xml:space="preserve"> PAGEREF _Toc334528166 \h </w:instrText>
        </w:r>
        <w:r w:rsidR="00766511">
          <w:rPr>
            <w:noProof/>
          </w:rPr>
        </w:r>
        <w:r w:rsidR="00766511">
          <w:rPr>
            <w:noProof/>
          </w:rPr>
          <w:fldChar w:fldCharType="separate"/>
        </w:r>
        <w:r w:rsidR="00356FF8">
          <w:rPr>
            <w:noProof/>
          </w:rPr>
          <w:t>8</w:t>
        </w:r>
        <w:r w:rsidR="00766511">
          <w:rPr>
            <w:noProof/>
          </w:rPr>
          <w:fldChar w:fldCharType="end"/>
        </w:r>
      </w:hyperlink>
    </w:p>
    <w:p w:rsidR="00BF12C3" w:rsidRDefault="000C0DE5">
      <w:pPr>
        <w:pStyle w:val="TOC2"/>
        <w:rPr>
          <w:rFonts w:eastAsiaTheme="minorEastAsia"/>
          <w:noProof/>
          <w:color w:val="auto"/>
          <w:sz w:val="22"/>
        </w:rPr>
      </w:pPr>
      <w:hyperlink w:anchor="_Toc334528167" w:history="1">
        <w:r w:rsidR="00BF12C3" w:rsidRPr="0000738D">
          <w:rPr>
            <w:rStyle w:val="Hyperlink"/>
            <w:noProof/>
          </w:rPr>
          <w:t>Verwendung von Kundendaten durch uns; Anfragen Dritter</w:t>
        </w:r>
        <w:r w:rsidR="00BF12C3">
          <w:rPr>
            <w:noProof/>
          </w:rPr>
          <w:tab/>
        </w:r>
        <w:r w:rsidR="00766511">
          <w:rPr>
            <w:noProof/>
          </w:rPr>
          <w:fldChar w:fldCharType="begin"/>
        </w:r>
        <w:r w:rsidR="00BF12C3">
          <w:rPr>
            <w:noProof/>
          </w:rPr>
          <w:instrText xml:space="preserve"> PAGEREF _Toc334528167 \h </w:instrText>
        </w:r>
        <w:r w:rsidR="00766511">
          <w:rPr>
            <w:noProof/>
          </w:rPr>
        </w:r>
        <w:r w:rsidR="00766511">
          <w:rPr>
            <w:noProof/>
          </w:rPr>
          <w:fldChar w:fldCharType="separate"/>
        </w:r>
        <w:r w:rsidR="00356FF8">
          <w:rPr>
            <w:noProof/>
          </w:rPr>
          <w:t>8</w:t>
        </w:r>
        <w:r w:rsidR="00766511">
          <w:rPr>
            <w:noProof/>
          </w:rPr>
          <w:fldChar w:fldCharType="end"/>
        </w:r>
      </w:hyperlink>
    </w:p>
    <w:p w:rsidR="00BF12C3" w:rsidRDefault="000C0DE5">
      <w:pPr>
        <w:pStyle w:val="TOC2"/>
        <w:rPr>
          <w:rFonts w:eastAsiaTheme="minorEastAsia"/>
          <w:noProof/>
          <w:color w:val="auto"/>
          <w:sz w:val="22"/>
        </w:rPr>
      </w:pPr>
      <w:hyperlink w:anchor="_Toc334528168" w:history="1">
        <w:r w:rsidR="00BF12C3" w:rsidRPr="0000738D">
          <w:rPr>
            <w:rStyle w:val="Hyperlink"/>
            <w:noProof/>
          </w:rPr>
          <w:t>Sicherheit von Kundendaten</w:t>
        </w:r>
        <w:r w:rsidR="00BF12C3">
          <w:rPr>
            <w:noProof/>
          </w:rPr>
          <w:tab/>
        </w:r>
        <w:r w:rsidR="00766511">
          <w:rPr>
            <w:noProof/>
          </w:rPr>
          <w:fldChar w:fldCharType="begin"/>
        </w:r>
        <w:r w:rsidR="00BF12C3">
          <w:rPr>
            <w:noProof/>
          </w:rPr>
          <w:instrText xml:space="preserve"> PAGEREF _Toc334528168 \h </w:instrText>
        </w:r>
        <w:r w:rsidR="00766511">
          <w:rPr>
            <w:noProof/>
          </w:rPr>
        </w:r>
        <w:r w:rsidR="00766511">
          <w:rPr>
            <w:noProof/>
          </w:rPr>
          <w:fldChar w:fldCharType="separate"/>
        </w:r>
        <w:r w:rsidR="00356FF8">
          <w:rPr>
            <w:noProof/>
          </w:rPr>
          <w:t>9</w:t>
        </w:r>
        <w:r w:rsidR="00766511">
          <w:rPr>
            <w:noProof/>
          </w:rPr>
          <w:fldChar w:fldCharType="end"/>
        </w:r>
      </w:hyperlink>
    </w:p>
    <w:p w:rsidR="00BF12C3" w:rsidRDefault="000C0DE5">
      <w:pPr>
        <w:pStyle w:val="TOC2"/>
        <w:rPr>
          <w:rFonts w:eastAsiaTheme="minorEastAsia"/>
          <w:noProof/>
          <w:color w:val="auto"/>
          <w:sz w:val="22"/>
        </w:rPr>
      </w:pPr>
      <w:hyperlink w:anchor="_Toc334528169" w:history="1">
        <w:r w:rsidR="00BF12C3" w:rsidRPr="0000738D">
          <w:rPr>
            <w:rStyle w:val="Hyperlink"/>
            <w:noProof/>
          </w:rPr>
          <w:t>Richtlinie für zulässige Verwendung</w:t>
        </w:r>
        <w:r w:rsidR="00BF12C3">
          <w:rPr>
            <w:noProof/>
          </w:rPr>
          <w:tab/>
        </w:r>
        <w:r w:rsidR="00766511">
          <w:rPr>
            <w:noProof/>
          </w:rPr>
          <w:fldChar w:fldCharType="begin"/>
        </w:r>
        <w:r w:rsidR="00BF12C3">
          <w:rPr>
            <w:noProof/>
          </w:rPr>
          <w:instrText xml:space="preserve"> PAGEREF _Toc334528169 \h </w:instrText>
        </w:r>
        <w:r w:rsidR="00766511">
          <w:rPr>
            <w:noProof/>
          </w:rPr>
        </w:r>
        <w:r w:rsidR="00766511">
          <w:rPr>
            <w:noProof/>
          </w:rPr>
          <w:fldChar w:fldCharType="separate"/>
        </w:r>
        <w:r w:rsidR="00356FF8">
          <w:rPr>
            <w:noProof/>
          </w:rPr>
          <w:t>9</w:t>
        </w:r>
        <w:r w:rsidR="00766511">
          <w:rPr>
            <w:noProof/>
          </w:rPr>
          <w:fldChar w:fldCharType="end"/>
        </w:r>
      </w:hyperlink>
    </w:p>
    <w:p w:rsidR="00BF12C3" w:rsidRDefault="000C0DE5">
      <w:pPr>
        <w:pStyle w:val="TOC2"/>
        <w:rPr>
          <w:rFonts w:eastAsiaTheme="minorEastAsia"/>
          <w:noProof/>
          <w:color w:val="auto"/>
          <w:sz w:val="22"/>
        </w:rPr>
      </w:pPr>
      <w:hyperlink w:anchor="_Toc334528170" w:history="1">
        <w:r w:rsidR="00BF12C3" w:rsidRPr="0000738D">
          <w:rPr>
            <w:rStyle w:val="Hyperlink"/>
            <w:noProof/>
          </w:rPr>
          <w:t>Aufsicht</w:t>
        </w:r>
        <w:r w:rsidR="00BF12C3">
          <w:rPr>
            <w:noProof/>
          </w:rPr>
          <w:tab/>
        </w:r>
        <w:r w:rsidR="00766511">
          <w:rPr>
            <w:noProof/>
          </w:rPr>
          <w:fldChar w:fldCharType="begin"/>
        </w:r>
        <w:r w:rsidR="00BF12C3">
          <w:rPr>
            <w:noProof/>
          </w:rPr>
          <w:instrText xml:space="preserve"> PAGEREF _Toc334528170 \h </w:instrText>
        </w:r>
        <w:r w:rsidR="00766511">
          <w:rPr>
            <w:noProof/>
          </w:rPr>
        </w:r>
        <w:r w:rsidR="00766511">
          <w:rPr>
            <w:noProof/>
          </w:rPr>
          <w:fldChar w:fldCharType="separate"/>
        </w:r>
        <w:r w:rsidR="00356FF8">
          <w:rPr>
            <w:noProof/>
          </w:rPr>
          <w:t>9</w:t>
        </w:r>
        <w:r w:rsidR="00766511">
          <w:rPr>
            <w:noProof/>
          </w:rPr>
          <w:fldChar w:fldCharType="end"/>
        </w:r>
      </w:hyperlink>
    </w:p>
    <w:p w:rsidR="00BF12C3" w:rsidRDefault="000C0DE5">
      <w:pPr>
        <w:pStyle w:val="TOC2"/>
        <w:rPr>
          <w:rFonts w:eastAsiaTheme="minorEastAsia"/>
          <w:noProof/>
          <w:color w:val="auto"/>
          <w:sz w:val="22"/>
        </w:rPr>
      </w:pPr>
      <w:hyperlink w:anchor="_Toc334528171" w:history="1">
        <w:r w:rsidR="00BF12C3" w:rsidRPr="0000738D">
          <w:rPr>
            <w:rStyle w:val="Hyperlink"/>
            <w:noProof/>
          </w:rPr>
          <w:t>Elektronische Benachrichtigungen</w:t>
        </w:r>
        <w:r w:rsidR="00BF12C3">
          <w:rPr>
            <w:noProof/>
          </w:rPr>
          <w:tab/>
        </w:r>
        <w:r w:rsidR="00766511">
          <w:rPr>
            <w:noProof/>
          </w:rPr>
          <w:fldChar w:fldCharType="begin"/>
        </w:r>
        <w:r w:rsidR="00BF12C3">
          <w:rPr>
            <w:noProof/>
          </w:rPr>
          <w:instrText xml:space="preserve"> PAGEREF _Toc334528171 \h </w:instrText>
        </w:r>
        <w:r w:rsidR="00766511">
          <w:rPr>
            <w:noProof/>
          </w:rPr>
        </w:r>
        <w:r w:rsidR="00766511">
          <w:rPr>
            <w:noProof/>
          </w:rPr>
          <w:fldChar w:fldCharType="separate"/>
        </w:r>
        <w:r w:rsidR="00356FF8">
          <w:rPr>
            <w:noProof/>
          </w:rPr>
          <w:t>9</w:t>
        </w:r>
        <w:r w:rsidR="00766511">
          <w:rPr>
            <w:noProof/>
          </w:rPr>
          <w:fldChar w:fldCharType="end"/>
        </w:r>
      </w:hyperlink>
    </w:p>
    <w:p w:rsidR="00BF12C3" w:rsidRDefault="000C0DE5">
      <w:pPr>
        <w:pStyle w:val="TOC2"/>
        <w:rPr>
          <w:rFonts w:eastAsiaTheme="minorEastAsia"/>
          <w:noProof/>
          <w:color w:val="auto"/>
          <w:sz w:val="22"/>
        </w:rPr>
      </w:pPr>
      <w:hyperlink w:anchor="_Toc334528172" w:history="1">
        <w:r w:rsidR="00BF12C3" w:rsidRPr="0000738D">
          <w:rPr>
            <w:rStyle w:val="Hyperlink"/>
            <w:noProof/>
          </w:rPr>
          <w:t>Beschränkte Gewährleistung</w:t>
        </w:r>
        <w:r w:rsidR="00BF12C3">
          <w:rPr>
            <w:noProof/>
          </w:rPr>
          <w:tab/>
        </w:r>
        <w:r w:rsidR="00766511">
          <w:rPr>
            <w:noProof/>
          </w:rPr>
          <w:fldChar w:fldCharType="begin"/>
        </w:r>
        <w:r w:rsidR="00BF12C3">
          <w:rPr>
            <w:noProof/>
          </w:rPr>
          <w:instrText xml:space="preserve"> PAGEREF _Toc334528172 \h </w:instrText>
        </w:r>
        <w:r w:rsidR="00766511">
          <w:rPr>
            <w:noProof/>
          </w:rPr>
        </w:r>
        <w:r w:rsidR="00766511">
          <w:rPr>
            <w:noProof/>
          </w:rPr>
          <w:fldChar w:fldCharType="separate"/>
        </w:r>
        <w:r w:rsidR="00356FF8">
          <w:rPr>
            <w:noProof/>
          </w:rPr>
          <w:t>9</w:t>
        </w:r>
        <w:r w:rsidR="00766511">
          <w:rPr>
            <w:noProof/>
          </w:rPr>
          <w:fldChar w:fldCharType="end"/>
        </w:r>
      </w:hyperlink>
    </w:p>
    <w:p w:rsidR="00BF12C3" w:rsidRDefault="000C0DE5">
      <w:pPr>
        <w:pStyle w:val="TOC2"/>
        <w:rPr>
          <w:rFonts w:eastAsiaTheme="minorEastAsia"/>
          <w:noProof/>
          <w:color w:val="auto"/>
          <w:sz w:val="22"/>
        </w:rPr>
      </w:pPr>
      <w:hyperlink w:anchor="_Toc334528173" w:history="1">
        <w:r w:rsidR="00BF12C3" w:rsidRPr="0000738D">
          <w:rPr>
            <w:rStyle w:val="Hyperlink"/>
            <w:noProof/>
          </w:rPr>
          <w:t>Einhaltung von Gesetzen und Regelungen</w:t>
        </w:r>
        <w:r w:rsidR="00BF12C3">
          <w:rPr>
            <w:noProof/>
          </w:rPr>
          <w:tab/>
        </w:r>
        <w:r w:rsidR="00766511">
          <w:rPr>
            <w:noProof/>
          </w:rPr>
          <w:fldChar w:fldCharType="begin"/>
        </w:r>
        <w:r w:rsidR="00BF12C3">
          <w:rPr>
            <w:noProof/>
          </w:rPr>
          <w:instrText xml:space="preserve"> PAGEREF _Toc334528173 \h </w:instrText>
        </w:r>
        <w:r w:rsidR="00766511">
          <w:rPr>
            <w:noProof/>
          </w:rPr>
        </w:r>
        <w:r w:rsidR="00766511">
          <w:rPr>
            <w:noProof/>
          </w:rPr>
          <w:fldChar w:fldCharType="separate"/>
        </w:r>
        <w:r w:rsidR="00356FF8">
          <w:rPr>
            <w:noProof/>
          </w:rPr>
          <w:t>9</w:t>
        </w:r>
        <w:r w:rsidR="00766511">
          <w:rPr>
            <w:noProof/>
          </w:rPr>
          <w:fldChar w:fldCharType="end"/>
        </w:r>
      </w:hyperlink>
    </w:p>
    <w:p w:rsidR="00BF12C3" w:rsidRDefault="000C0DE5">
      <w:pPr>
        <w:pStyle w:val="TOC2"/>
        <w:rPr>
          <w:rFonts w:eastAsiaTheme="minorEastAsia"/>
          <w:noProof/>
          <w:color w:val="auto"/>
          <w:sz w:val="22"/>
        </w:rPr>
      </w:pPr>
      <w:hyperlink w:anchor="_Toc334528174" w:history="1">
        <w:r w:rsidR="00BF12C3" w:rsidRPr="0000738D">
          <w:rPr>
            <w:rStyle w:val="Hyperlink"/>
            <w:noProof/>
          </w:rPr>
          <w:t>Technische Beschränkungen</w:t>
        </w:r>
        <w:r w:rsidR="00BF12C3">
          <w:rPr>
            <w:noProof/>
          </w:rPr>
          <w:tab/>
        </w:r>
        <w:r w:rsidR="00766511">
          <w:rPr>
            <w:noProof/>
          </w:rPr>
          <w:fldChar w:fldCharType="begin"/>
        </w:r>
        <w:r w:rsidR="00BF12C3">
          <w:rPr>
            <w:noProof/>
          </w:rPr>
          <w:instrText xml:space="preserve"> PAGEREF _Toc334528174 \h </w:instrText>
        </w:r>
        <w:r w:rsidR="00766511">
          <w:rPr>
            <w:noProof/>
          </w:rPr>
        </w:r>
        <w:r w:rsidR="00766511">
          <w:rPr>
            <w:noProof/>
          </w:rPr>
          <w:fldChar w:fldCharType="separate"/>
        </w:r>
        <w:r w:rsidR="00356FF8">
          <w:rPr>
            <w:noProof/>
          </w:rPr>
          <w:t>10</w:t>
        </w:r>
        <w:r w:rsidR="00766511">
          <w:rPr>
            <w:noProof/>
          </w:rPr>
          <w:fldChar w:fldCharType="end"/>
        </w:r>
      </w:hyperlink>
    </w:p>
    <w:p w:rsidR="00BF12C3" w:rsidRDefault="000C0DE5">
      <w:pPr>
        <w:pStyle w:val="TOC2"/>
        <w:rPr>
          <w:rFonts w:eastAsiaTheme="minorEastAsia"/>
          <w:noProof/>
          <w:color w:val="auto"/>
          <w:sz w:val="22"/>
        </w:rPr>
      </w:pPr>
      <w:hyperlink w:anchor="_Toc334528175" w:history="1">
        <w:r w:rsidR="00BF12C3" w:rsidRPr="0000738D">
          <w:rPr>
            <w:rStyle w:val="Hyperlink"/>
            <w:noProof/>
          </w:rPr>
          <w:t>Andere Rechte</w:t>
        </w:r>
        <w:r w:rsidR="00BF12C3">
          <w:rPr>
            <w:noProof/>
          </w:rPr>
          <w:tab/>
        </w:r>
        <w:r w:rsidR="00766511">
          <w:rPr>
            <w:noProof/>
          </w:rPr>
          <w:fldChar w:fldCharType="begin"/>
        </w:r>
        <w:r w:rsidR="00BF12C3">
          <w:rPr>
            <w:noProof/>
          </w:rPr>
          <w:instrText xml:space="preserve"> PAGEREF _Toc334528175 \h </w:instrText>
        </w:r>
        <w:r w:rsidR="00766511">
          <w:rPr>
            <w:noProof/>
          </w:rPr>
        </w:r>
        <w:r w:rsidR="00766511">
          <w:rPr>
            <w:noProof/>
          </w:rPr>
          <w:fldChar w:fldCharType="separate"/>
        </w:r>
        <w:r w:rsidR="00356FF8">
          <w:rPr>
            <w:noProof/>
          </w:rPr>
          <w:t>10</w:t>
        </w:r>
        <w:r w:rsidR="00766511">
          <w:rPr>
            <w:noProof/>
          </w:rPr>
          <w:fldChar w:fldCharType="end"/>
        </w:r>
      </w:hyperlink>
    </w:p>
    <w:p w:rsidR="00BF12C3" w:rsidRDefault="000C0DE5">
      <w:pPr>
        <w:pStyle w:val="TOC2"/>
        <w:rPr>
          <w:rFonts w:eastAsiaTheme="minorEastAsia"/>
          <w:noProof/>
          <w:color w:val="auto"/>
          <w:sz w:val="22"/>
        </w:rPr>
      </w:pPr>
      <w:hyperlink w:anchor="_Toc334528176" w:history="1">
        <w:r w:rsidR="00BF12C3" w:rsidRPr="0000738D">
          <w:rPr>
            <w:rStyle w:val="Hyperlink"/>
            <w:noProof/>
          </w:rPr>
          <w:t>Dokumentation</w:t>
        </w:r>
        <w:r w:rsidR="00BF12C3">
          <w:rPr>
            <w:noProof/>
          </w:rPr>
          <w:tab/>
        </w:r>
        <w:r w:rsidR="00766511">
          <w:rPr>
            <w:noProof/>
          </w:rPr>
          <w:fldChar w:fldCharType="begin"/>
        </w:r>
        <w:r w:rsidR="00BF12C3">
          <w:rPr>
            <w:noProof/>
          </w:rPr>
          <w:instrText xml:space="preserve"> PAGEREF _Toc334528176 \h </w:instrText>
        </w:r>
        <w:r w:rsidR="00766511">
          <w:rPr>
            <w:noProof/>
          </w:rPr>
        </w:r>
        <w:r w:rsidR="00766511">
          <w:rPr>
            <w:noProof/>
          </w:rPr>
          <w:fldChar w:fldCharType="separate"/>
        </w:r>
        <w:r w:rsidR="00356FF8">
          <w:rPr>
            <w:noProof/>
          </w:rPr>
          <w:t>10</w:t>
        </w:r>
        <w:r w:rsidR="00766511">
          <w:rPr>
            <w:noProof/>
          </w:rPr>
          <w:fldChar w:fldCharType="end"/>
        </w:r>
      </w:hyperlink>
    </w:p>
    <w:p w:rsidR="00BF12C3" w:rsidRDefault="000C0DE5">
      <w:pPr>
        <w:pStyle w:val="TOC2"/>
        <w:rPr>
          <w:rFonts w:eastAsiaTheme="minorEastAsia"/>
          <w:noProof/>
          <w:color w:val="auto"/>
          <w:sz w:val="22"/>
        </w:rPr>
      </w:pPr>
      <w:hyperlink w:anchor="_Toc334528177" w:history="1">
        <w:r w:rsidR="00BF12C3" w:rsidRPr="0000738D">
          <w:rPr>
            <w:rStyle w:val="Hyperlink"/>
            <w:noProof/>
          </w:rPr>
          <w:t>Neuzuweisung von Lizenzen</w:t>
        </w:r>
        <w:r w:rsidR="00BF12C3">
          <w:rPr>
            <w:noProof/>
          </w:rPr>
          <w:tab/>
        </w:r>
        <w:r w:rsidR="00766511">
          <w:rPr>
            <w:noProof/>
          </w:rPr>
          <w:fldChar w:fldCharType="begin"/>
        </w:r>
        <w:r w:rsidR="00BF12C3">
          <w:rPr>
            <w:noProof/>
          </w:rPr>
          <w:instrText xml:space="preserve"> PAGEREF _Toc334528177 \h </w:instrText>
        </w:r>
        <w:r w:rsidR="00766511">
          <w:rPr>
            <w:noProof/>
          </w:rPr>
        </w:r>
        <w:r w:rsidR="00766511">
          <w:rPr>
            <w:noProof/>
          </w:rPr>
          <w:fldChar w:fldCharType="separate"/>
        </w:r>
        <w:r w:rsidR="00356FF8">
          <w:rPr>
            <w:noProof/>
          </w:rPr>
          <w:t>10</w:t>
        </w:r>
        <w:r w:rsidR="00766511">
          <w:rPr>
            <w:noProof/>
          </w:rPr>
          <w:fldChar w:fldCharType="end"/>
        </w:r>
      </w:hyperlink>
    </w:p>
    <w:p w:rsidR="00BF12C3" w:rsidRDefault="000C0DE5">
      <w:pPr>
        <w:pStyle w:val="TOC2"/>
        <w:rPr>
          <w:rFonts w:eastAsiaTheme="minorEastAsia"/>
          <w:noProof/>
          <w:color w:val="auto"/>
          <w:sz w:val="22"/>
        </w:rPr>
      </w:pPr>
      <w:hyperlink w:anchor="_Toc334528178" w:history="1">
        <w:r w:rsidR="00BF12C3" w:rsidRPr="0000738D">
          <w:rPr>
            <w:rStyle w:val="Hyperlink"/>
            <w:noProof/>
          </w:rPr>
          <w:t>Produktaktivierung</w:t>
        </w:r>
        <w:r w:rsidR="00BF12C3">
          <w:rPr>
            <w:noProof/>
          </w:rPr>
          <w:tab/>
        </w:r>
        <w:r w:rsidR="00766511">
          <w:rPr>
            <w:noProof/>
          </w:rPr>
          <w:fldChar w:fldCharType="begin"/>
        </w:r>
        <w:r w:rsidR="00BF12C3">
          <w:rPr>
            <w:noProof/>
          </w:rPr>
          <w:instrText xml:space="preserve"> PAGEREF _Toc334528178 \h </w:instrText>
        </w:r>
        <w:r w:rsidR="00766511">
          <w:rPr>
            <w:noProof/>
          </w:rPr>
        </w:r>
        <w:r w:rsidR="00766511">
          <w:rPr>
            <w:noProof/>
          </w:rPr>
          <w:fldChar w:fldCharType="separate"/>
        </w:r>
        <w:r w:rsidR="00356FF8">
          <w:rPr>
            <w:noProof/>
          </w:rPr>
          <w:t>10</w:t>
        </w:r>
        <w:r w:rsidR="00766511">
          <w:rPr>
            <w:noProof/>
          </w:rPr>
          <w:fldChar w:fldCharType="end"/>
        </w:r>
      </w:hyperlink>
    </w:p>
    <w:p w:rsidR="00BF12C3" w:rsidRDefault="000C0DE5">
      <w:pPr>
        <w:pStyle w:val="TOC2"/>
        <w:rPr>
          <w:rFonts w:eastAsiaTheme="minorEastAsia"/>
          <w:noProof/>
          <w:color w:val="auto"/>
          <w:sz w:val="22"/>
        </w:rPr>
      </w:pPr>
      <w:hyperlink w:anchor="_Toc334528179" w:history="1">
        <w:r w:rsidR="00BF12C3" w:rsidRPr="0000738D">
          <w:rPr>
            <w:rStyle w:val="Hyperlink"/>
            <w:noProof/>
          </w:rPr>
          <w:t>Zusätzliche Funktionalität</w:t>
        </w:r>
        <w:r w:rsidR="00BF12C3">
          <w:rPr>
            <w:noProof/>
          </w:rPr>
          <w:tab/>
        </w:r>
        <w:r w:rsidR="00766511">
          <w:rPr>
            <w:noProof/>
          </w:rPr>
          <w:fldChar w:fldCharType="begin"/>
        </w:r>
        <w:r w:rsidR="00BF12C3">
          <w:rPr>
            <w:noProof/>
          </w:rPr>
          <w:instrText xml:space="preserve"> PAGEREF _Toc334528179 \h </w:instrText>
        </w:r>
        <w:r w:rsidR="00766511">
          <w:rPr>
            <w:noProof/>
          </w:rPr>
        </w:r>
        <w:r w:rsidR="00766511">
          <w:rPr>
            <w:noProof/>
          </w:rPr>
          <w:fldChar w:fldCharType="separate"/>
        </w:r>
        <w:r w:rsidR="00356FF8">
          <w:rPr>
            <w:noProof/>
          </w:rPr>
          <w:t>11</w:t>
        </w:r>
        <w:r w:rsidR="00766511">
          <w:rPr>
            <w:noProof/>
          </w:rPr>
          <w:fldChar w:fldCharType="end"/>
        </w:r>
      </w:hyperlink>
    </w:p>
    <w:p w:rsidR="00BF12C3" w:rsidRDefault="000C0DE5">
      <w:pPr>
        <w:pStyle w:val="TOC2"/>
        <w:rPr>
          <w:rFonts w:eastAsiaTheme="minorEastAsia"/>
          <w:noProof/>
          <w:color w:val="auto"/>
          <w:sz w:val="22"/>
        </w:rPr>
      </w:pPr>
      <w:hyperlink w:anchor="_Toc334528180" w:history="1">
        <w:r w:rsidR="00BF12C3" w:rsidRPr="0000738D">
          <w:rPr>
            <w:rStyle w:val="Hyperlink"/>
            <w:noProof/>
          </w:rPr>
          <w:t>Schriftartkomponenten</w:t>
        </w:r>
        <w:r w:rsidR="00BF12C3">
          <w:rPr>
            <w:noProof/>
          </w:rPr>
          <w:tab/>
        </w:r>
        <w:r w:rsidR="00766511">
          <w:rPr>
            <w:noProof/>
          </w:rPr>
          <w:fldChar w:fldCharType="begin"/>
        </w:r>
        <w:r w:rsidR="00BF12C3">
          <w:rPr>
            <w:noProof/>
          </w:rPr>
          <w:instrText xml:space="preserve"> PAGEREF _Toc334528180 \h </w:instrText>
        </w:r>
        <w:r w:rsidR="00766511">
          <w:rPr>
            <w:noProof/>
          </w:rPr>
        </w:r>
        <w:r w:rsidR="00766511">
          <w:rPr>
            <w:noProof/>
          </w:rPr>
          <w:fldChar w:fldCharType="separate"/>
        </w:r>
        <w:r w:rsidR="00356FF8">
          <w:rPr>
            <w:noProof/>
          </w:rPr>
          <w:t>11</w:t>
        </w:r>
        <w:r w:rsidR="00766511">
          <w:rPr>
            <w:noProof/>
          </w:rPr>
          <w:fldChar w:fldCharType="end"/>
        </w:r>
      </w:hyperlink>
    </w:p>
    <w:p w:rsidR="00BF12C3" w:rsidRDefault="000C0DE5">
      <w:pPr>
        <w:pStyle w:val="TOC2"/>
        <w:rPr>
          <w:rFonts w:eastAsiaTheme="minorEastAsia"/>
          <w:noProof/>
          <w:color w:val="auto"/>
          <w:sz w:val="22"/>
        </w:rPr>
      </w:pPr>
      <w:hyperlink w:anchor="_Toc334528181" w:history="1">
        <w:r w:rsidR="00BF12C3" w:rsidRPr="0000738D">
          <w:rPr>
            <w:rStyle w:val="Hyperlink"/>
            <w:noProof/>
          </w:rPr>
          <w:t>Windows-Softwarekomponenten</w:t>
        </w:r>
        <w:r w:rsidR="00BF12C3">
          <w:rPr>
            <w:noProof/>
          </w:rPr>
          <w:tab/>
        </w:r>
        <w:r w:rsidR="00766511">
          <w:rPr>
            <w:noProof/>
          </w:rPr>
          <w:fldChar w:fldCharType="begin"/>
        </w:r>
        <w:r w:rsidR="00BF12C3">
          <w:rPr>
            <w:noProof/>
          </w:rPr>
          <w:instrText xml:space="preserve"> PAGEREF _Toc334528181 \h </w:instrText>
        </w:r>
        <w:r w:rsidR="00766511">
          <w:rPr>
            <w:noProof/>
          </w:rPr>
        </w:r>
        <w:r w:rsidR="00766511">
          <w:rPr>
            <w:noProof/>
          </w:rPr>
          <w:fldChar w:fldCharType="separate"/>
        </w:r>
        <w:r w:rsidR="00356FF8">
          <w:rPr>
            <w:noProof/>
          </w:rPr>
          <w:t>11</w:t>
        </w:r>
        <w:r w:rsidR="00766511">
          <w:rPr>
            <w:noProof/>
          </w:rPr>
          <w:fldChar w:fldCharType="end"/>
        </w:r>
      </w:hyperlink>
    </w:p>
    <w:p w:rsidR="00BF12C3" w:rsidRDefault="000C0DE5">
      <w:pPr>
        <w:pStyle w:val="TOC2"/>
        <w:rPr>
          <w:rFonts w:eastAsiaTheme="minorEastAsia"/>
          <w:noProof/>
          <w:color w:val="auto"/>
          <w:sz w:val="22"/>
        </w:rPr>
      </w:pPr>
      <w:hyperlink w:anchor="_Toc334528182" w:history="1">
        <w:r w:rsidR="00BF12C3" w:rsidRPr="0000738D">
          <w:rPr>
            <w:rStyle w:val="Hyperlink"/>
            <w:noProof/>
          </w:rPr>
          <w:t>Vergleichstests</w:t>
        </w:r>
        <w:r w:rsidR="00BF12C3">
          <w:rPr>
            <w:noProof/>
          </w:rPr>
          <w:tab/>
        </w:r>
        <w:r w:rsidR="00766511">
          <w:rPr>
            <w:noProof/>
          </w:rPr>
          <w:fldChar w:fldCharType="begin"/>
        </w:r>
        <w:r w:rsidR="00BF12C3">
          <w:rPr>
            <w:noProof/>
          </w:rPr>
          <w:instrText xml:space="preserve"> PAGEREF _Toc334528182 \h </w:instrText>
        </w:r>
        <w:r w:rsidR="00766511">
          <w:rPr>
            <w:noProof/>
          </w:rPr>
        </w:r>
        <w:r w:rsidR="00766511">
          <w:rPr>
            <w:noProof/>
          </w:rPr>
          <w:fldChar w:fldCharType="separate"/>
        </w:r>
        <w:r w:rsidR="00356FF8">
          <w:rPr>
            <w:noProof/>
          </w:rPr>
          <w:t>11</w:t>
        </w:r>
        <w:r w:rsidR="00766511">
          <w:rPr>
            <w:noProof/>
          </w:rPr>
          <w:fldChar w:fldCharType="end"/>
        </w:r>
      </w:hyperlink>
    </w:p>
    <w:p w:rsidR="00BF12C3" w:rsidRDefault="000C0DE5">
      <w:pPr>
        <w:pStyle w:val="TOC2"/>
        <w:rPr>
          <w:rFonts w:eastAsiaTheme="minorEastAsia"/>
          <w:noProof/>
          <w:color w:val="auto"/>
          <w:sz w:val="22"/>
        </w:rPr>
      </w:pPr>
      <w:hyperlink w:anchor="_Toc334528183" w:history="1">
        <w:r w:rsidR="00BF12C3" w:rsidRPr="0000738D">
          <w:rPr>
            <w:rStyle w:val="Hyperlink"/>
            <w:noProof/>
          </w:rPr>
          <w:t>SQL Server-Technologie</w:t>
        </w:r>
        <w:r w:rsidR="00BF12C3">
          <w:rPr>
            <w:noProof/>
          </w:rPr>
          <w:tab/>
        </w:r>
        <w:r w:rsidR="00766511">
          <w:rPr>
            <w:noProof/>
          </w:rPr>
          <w:fldChar w:fldCharType="begin"/>
        </w:r>
        <w:r w:rsidR="00BF12C3">
          <w:rPr>
            <w:noProof/>
          </w:rPr>
          <w:instrText xml:space="preserve"> PAGEREF _Toc334528183 \h </w:instrText>
        </w:r>
        <w:r w:rsidR="00766511">
          <w:rPr>
            <w:noProof/>
          </w:rPr>
        </w:r>
        <w:r w:rsidR="00766511">
          <w:rPr>
            <w:noProof/>
          </w:rPr>
          <w:fldChar w:fldCharType="separate"/>
        </w:r>
        <w:r w:rsidR="00356FF8">
          <w:rPr>
            <w:noProof/>
          </w:rPr>
          <w:t>12</w:t>
        </w:r>
        <w:r w:rsidR="00766511">
          <w:rPr>
            <w:noProof/>
          </w:rPr>
          <w:fldChar w:fldCharType="end"/>
        </w:r>
      </w:hyperlink>
    </w:p>
    <w:p w:rsidR="00BF12C3" w:rsidRDefault="000C0DE5">
      <w:pPr>
        <w:pStyle w:val="TOC2"/>
        <w:rPr>
          <w:rFonts w:eastAsiaTheme="minorEastAsia"/>
          <w:noProof/>
          <w:color w:val="auto"/>
          <w:sz w:val="22"/>
        </w:rPr>
      </w:pPr>
      <w:hyperlink w:anchor="_Toc334528184" w:history="1">
        <w:r w:rsidR="00BF12C3" w:rsidRPr="0000738D">
          <w:rPr>
            <w:rStyle w:val="Hyperlink"/>
            <w:noProof/>
          </w:rPr>
          <w:t>Kartenberichtselement von SQL Server Reporting Services</w:t>
        </w:r>
        <w:r w:rsidR="00BF12C3">
          <w:rPr>
            <w:noProof/>
          </w:rPr>
          <w:tab/>
        </w:r>
        <w:r w:rsidR="00766511">
          <w:rPr>
            <w:noProof/>
          </w:rPr>
          <w:fldChar w:fldCharType="begin"/>
        </w:r>
        <w:r w:rsidR="00BF12C3">
          <w:rPr>
            <w:noProof/>
          </w:rPr>
          <w:instrText xml:space="preserve"> PAGEREF _Toc334528184 \h </w:instrText>
        </w:r>
        <w:r w:rsidR="00766511">
          <w:rPr>
            <w:noProof/>
          </w:rPr>
        </w:r>
        <w:r w:rsidR="00766511">
          <w:rPr>
            <w:noProof/>
          </w:rPr>
          <w:fldChar w:fldCharType="separate"/>
        </w:r>
        <w:r w:rsidR="00356FF8">
          <w:rPr>
            <w:noProof/>
          </w:rPr>
          <w:t>12</w:t>
        </w:r>
        <w:r w:rsidR="00766511">
          <w:rPr>
            <w:noProof/>
          </w:rPr>
          <w:fldChar w:fldCharType="end"/>
        </w:r>
      </w:hyperlink>
    </w:p>
    <w:p w:rsidR="00BF12C3" w:rsidRDefault="000C0DE5">
      <w:pPr>
        <w:pStyle w:val="TOC2"/>
        <w:rPr>
          <w:rFonts w:eastAsiaTheme="minorEastAsia"/>
          <w:noProof/>
          <w:color w:val="auto"/>
          <w:sz w:val="22"/>
        </w:rPr>
      </w:pPr>
      <w:hyperlink w:anchor="_Toc334528185" w:history="1">
        <w:r w:rsidR="00BF12C3" w:rsidRPr="0000738D">
          <w:rPr>
            <w:rStyle w:val="Hyperlink"/>
            <w:noProof/>
          </w:rPr>
          <w:t>Multiplexing</w:t>
        </w:r>
        <w:r w:rsidR="00BF12C3">
          <w:rPr>
            <w:noProof/>
          </w:rPr>
          <w:tab/>
        </w:r>
        <w:r w:rsidR="00766511">
          <w:rPr>
            <w:noProof/>
          </w:rPr>
          <w:fldChar w:fldCharType="begin"/>
        </w:r>
        <w:r w:rsidR="00BF12C3">
          <w:rPr>
            <w:noProof/>
          </w:rPr>
          <w:instrText xml:space="preserve"> PAGEREF _Toc334528185 \h </w:instrText>
        </w:r>
        <w:r w:rsidR="00766511">
          <w:rPr>
            <w:noProof/>
          </w:rPr>
        </w:r>
        <w:r w:rsidR="00766511">
          <w:rPr>
            <w:noProof/>
          </w:rPr>
          <w:fldChar w:fldCharType="separate"/>
        </w:r>
        <w:r w:rsidR="00356FF8">
          <w:rPr>
            <w:noProof/>
          </w:rPr>
          <w:t>12</w:t>
        </w:r>
        <w:r w:rsidR="00766511">
          <w:rPr>
            <w:noProof/>
          </w:rPr>
          <w:fldChar w:fldCharType="end"/>
        </w:r>
      </w:hyperlink>
    </w:p>
    <w:p w:rsidR="00BF12C3" w:rsidRDefault="000C0DE5">
      <w:pPr>
        <w:pStyle w:val="TOC2"/>
        <w:rPr>
          <w:rFonts w:eastAsiaTheme="minorEastAsia"/>
          <w:noProof/>
          <w:color w:val="auto"/>
          <w:sz w:val="22"/>
        </w:rPr>
      </w:pPr>
      <w:hyperlink w:anchor="_Toc334528186" w:history="1">
        <w:r w:rsidR="00BF12C3" w:rsidRPr="0000738D">
          <w:rPr>
            <w:rStyle w:val="Hyperlink"/>
            <w:noProof/>
          </w:rPr>
          <w:t>System Center Packs</w:t>
        </w:r>
        <w:r w:rsidR="00BF12C3">
          <w:rPr>
            <w:noProof/>
          </w:rPr>
          <w:tab/>
        </w:r>
        <w:r w:rsidR="00766511">
          <w:rPr>
            <w:noProof/>
          </w:rPr>
          <w:fldChar w:fldCharType="begin"/>
        </w:r>
        <w:r w:rsidR="00BF12C3">
          <w:rPr>
            <w:noProof/>
          </w:rPr>
          <w:instrText xml:space="preserve"> PAGEREF _Toc334528186 \h </w:instrText>
        </w:r>
        <w:r w:rsidR="00766511">
          <w:rPr>
            <w:noProof/>
          </w:rPr>
        </w:r>
        <w:r w:rsidR="00766511">
          <w:rPr>
            <w:noProof/>
          </w:rPr>
          <w:fldChar w:fldCharType="separate"/>
        </w:r>
        <w:r w:rsidR="00356FF8">
          <w:rPr>
            <w:noProof/>
          </w:rPr>
          <w:t>12</w:t>
        </w:r>
        <w:r w:rsidR="00766511">
          <w:rPr>
            <w:noProof/>
          </w:rPr>
          <w:fldChar w:fldCharType="end"/>
        </w:r>
      </w:hyperlink>
    </w:p>
    <w:p w:rsidR="00BF12C3" w:rsidRDefault="000C0DE5">
      <w:pPr>
        <w:pStyle w:val="TOC2"/>
        <w:rPr>
          <w:rFonts w:eastAsiaTheme="minorEastAsia"/>
          <w:noProof/>
          <w:color w:val="auto"/>
          <w:sz w:val="22"/>
        </w:rPr>
      </w:pPr>
      <w:hyperlink w:anchor="_Toc334528187" w:history="1">
        <w:r w:rsidR="00BF12C3" w:rsidRPr="0000738D">
          <w:rPr>
            <w:rStyle w:val="Hyperlink"/>
            <w:noProof/>
          </w:rPr>
          <w:t>Software plus Services</w:t>
        </w:r>
        <w:r w:rsidR="00BF12C3">
          <w:rPr>
            <w:noProof/>
          </w:rPr>
          <w:tab/>
        </w:r>
        <w:r w:rsidR="00766511">
          <w:rPr>
            <w:noProof/>
          </w:rPr>
          <w:fldChar w:fldCharType="begin"/>
        </w:r>
        <w:r w:rsidR="00BF12C3">
          <w:rPr>
            <w:noProof/>
          </w:rPr>
          <w:instrText xml:space="preserve"> PAGEREF _Toc334528187 \h </w:instrText>
        </w:r>
        <w:r w:rsidR="00766511">
          <w:rPr>
            <w:noProof/>
          </w:rPr>
        </w:r>
        <w:r w:rsidR="00766511">
          <w:rPr>
            <w:noProof/>
          </w:rPr>
          <w:fldChar w:fldCharType="separate"/>
        </w:r>
        <w:r w:rsidR="00356FF8">
          <w:rPr>
            <w:noProof/>
          </w:rPr>
          <w:t>12</w:t>
        </w:r>
        <w:r w:rsidR="00766511">
          <w:rPr>
            <w:noProof/>
          </w:rPr>
          <w:fldChar w:fldCharType="end"/>
        </w:r>
      </w:hyperlink>
    </w:p>
    <w:p w:rsidR="00BF12C3" w:rsidRDefault="000C0DE5">
      <w:pPr>
        <w:pStyle w:val="TOC1"/>
        <w:tabs>
          <w:tab w:val="right" w:leader="dot" w:pos="5210"/>
        </w:tabs>
        <w:rPr>
          <w:rFonts w:asciiTheme="minorHAnsi" w:eastAsiaTheme="minorEastAsia" w:hAnsiTheme="minorHAnsi"/>
          <w:b w:val="0"/>
          <w:caps w:val="0"/>
          <w:noProof/>
          <w:color w:val="auto"/>
          <w:sz w:val="22"/>
          <w:szCs w:val="22"/>
        </w:rPr>
      </w:pPr>
      <w:hyperlink w:anchor="_Toc334528188" w:history="1">
        <w:r w:rsidR="00BF12C3" w:rsidRPr="0000738D">
          <w:rPr>
            <w:rStyle w:val="Hyperlink"/>
            <w:noProof/>
          </w:rPr>
          <w:t>Dienstspezifische Lizenzbestimmungen</w:t>
        </w:r>
        <w:r w:rsidR="00BF12C3">
          <w:rPr>
            <w:noProof/>
          </w:rPr>
          <w:tab/>
        </w:r>
        <w:r w:rsidR="00766511">
          <w:rPr>
            <w:noProof/>
          </w:rPr>
          <w:fldChar w:fldCharType="begin"/>
        </w:r>
        <w:r w:rsidR="00BF12C3">
          <w:rPr>
            <w:noProof/>
          </w:rPr>
          <w:instrText xml:space="preserve"> PAGEREF _Toc334528188 \h </w:instrText>
        </w:r>
        <w:r w:rsidR="00766511">
          <w:rPr>
            <w:noProof/>
          </w:rPr>
        </w:r>
        <w:r w:rsidR="00766511">
          <w:rPr>
            <w:noProof/>
          </w:rPr>
          <w:fldChar w:fldCharType="separate"/>
        </w:r>
        <w:r w:rsidR="00356FF8">
          <w:rPr>
            <w:noProof/>
          </w:rPr>
          <w:t>13</w:t>
        </w:r>
        <w:r w:rsidR="00766511">
          <w:rPr>
            <w:noProof/>
          </w:rPr>
          <w:fldChar w:fldCharType="end"/>
        </w:r>
      </w:hyperlink>
    </w:p>
    <w:p w:rsidR="00BF12C3" w:rsidRDefault="000C0DE5">
      <w:pPr>
        <w:pStyle w:val="TOC2"/>
        <w:rPr>
          <w:rFonts w:eastAsiaTheme="minorEastAsia"/>
          <w:noProof/>
          <w:color w:val="auto"/>
          <w:sz w:val="22"/>
        </w:rPr>
      </w:pPr>
      <w:hyperlink w:anchor="_Toc334528189" w:history="1">
        <w:r w:rsidR="00BF12C3" w:rsidRPr="0000738D">
          <w:rPr>
            <w:rStyle w:val="Hyperlink"/>
            <w:noProof/>
          </w:rPr>
          <w:t>Dynamics CRM Mobile</w:t>
        </w:r>
        <w:r w:rsidR="00BF12C3">
          <w:rPr>
            <w:noProof/>
          </w:rPr>
          <w:tab/>
        </w:r>
        <w:r w:rsidR="00766511">
          <w:rPr>
            <w:noProof/>
          </w:rPr>
          <w:fldChar w:fldCharType="begin"/>
        </w:r>
        <w:r w:rsidR="00BF12C3">
          <w:rPr>
            <w:noProof/>
          </w:rPr>
          <w:instrText xml:space="preserve"> PAGEREF _Toc334528189 \h </w:instrText>
        </w:r>
        <w:r w:rsidR="00766511">
          <w:rPr>
            <w:noProof/>
          </w:rPr>
        </w:r>
        <w:r w:rsidR="00766511">
          <w:rPr>
            <w:noProof/>
          </w:rPr>
          <w:fldChar w:fldCharType="separate"/>
        </w:r>
        <w:r w:rsidR="00356FF8">
          <w:rPr>
            <w:noProof/>
          </w:rPr>
          <w:t>13</w:t>
        </w:r>
        <w:r w:rsidR="00766511">
          <w:rPr>
            <w:noProof/>
          </w:rPr>
          <w:fldChar w:fldCharType="end"/>
        </w:r>
      </w:hyperlink>
    </w:p>
    <w:p w:rsidR="00BF12C3" w:rsidRDefault="000C0DE5">
      <w:pPr>
        <w:pStyle w:val="TOC2"/>
        <w:rPr>
          <w:rFonts w:eastAsiaTheme="minorEastAsia"/>
          <w:noProof/>
          <w:color w:val="auto"/>
          <w:sz w:val="22"/>
        </w:rPr>
      </w:pPr>
      <w:hyperlink w:anchor="_Toc334528190" w:history="1">
        <w:r w:rsidR="00BF12C3" w:rsidRPr="0000738D">
          <w:rPr>
            <w:rStyle w:val="Hyperlink"/>
            <w:noProof/>
          </w:rPr>
          <w:t>Dynamics CRM Online</w:t>
        </w:r>
        <w:r w:rsidR="00BF12C3">
          <w:rPr>
            <w:noProof/>
          </w:rPr>
          <w:tab/>
        </w:r>
        <w:r w:rsidR="00766511">
          <w:rPr>
            <w:noProof/>
          </w:rPr>
          <w:fldChar w:fldCharType="begin"/>
        </w:r>
        <w:r w:rsidR="00BF12C3">
          <w:rPr>
            <w:noProof/>
          </w:rPr>
          <w:instrText xml:space="preserve"> PAGEREF _Toc334528190 \h </w:instrText>
        </w:r>
        <w:r w:rsidR="00766511">
          <w:rPr>
            <w:noProof/>
          </w:rPr>
        </w:r>
        <w:r w:rsidR="00766511">
          <w:rPr>
            <w:noProof/>
          </w:rPr>
          <w:fldChar w:fldCharType="separate"/>
        </w:r>
        <w:r w:rsidR="00356FF8">
          <w:rPr>
            <w:noProof/>
          </w:rPr>
          <w:t>14</w:t>
        </w:r>
        <w:r w:rsidR="00766511">
          <w:rPr>
            <w:noProof/>
          </w:rPr>
          <w:fldChar w:fldCharType="end"/>
        </w:r>
      </w:hyperlink>
    </w:p>
    <w:p w:rsidR="00BF12C3" w:rsidRDefault="000C0DE5">
      <w:pPr>
        <w:pStyle w:val="TOC2"/>
        <w:rPr>
          <w:rFonts w:eastAsiaTheme="minorEastAsia"/>
          <w:noProof/>
          <w:color w:val="auto"/>
          <w:sz w:val="22"/>
        </w:rPr>
      </w:pPr>
      <w:hyperlink w:anchor="_Toc334528191" w:history="1">
        <w:r w:rsidR="00BF12C3" w:rsidRPr="0000738D">
          <w:rPr>
            <w:rStyle w:val="Hyperlink"/>
            <w:noProof/>
          </w:rPr>
          <w:t>Exchange Online-Archivierung</w:t>
        </w:r>
        <w:r w:rsidR="00BF12C3">
          <w:rPr>
            <w:noProof/>
          </w:rPr>
          <w:tab/>
        </w:r>
        <w:r w:rsidR="00766511">
          <w:rPr>
            <w:noProof/>
          </w:rPr>
          <w:fldChar w:fldCharType="begin"/>
        </w:r>
        <w:r w:rsidR="00BF12C3">
          <w:rPr>
            <w:noProof/>
          </w:rPr>
          <w:instrText xml:space="preserve"> PAGEREF _Toc334528191 \h </w:instrText>
        </w:r>
        <w:r w:rsidR="00766511">
          <w:rPr>
            <w:noProof/>
          </w:rPr>
        </w:r>
        <w:r w:rsidR="00766511">
          <w:rPr>
            <w:noProof/>
          </w:rPr>
          <w:fldChar w:fldCharType="separate"/>
        </w:r>
        <w:r w:rsidR="00356FF8">
          <w:rPr>
            <w:noProof/>
          </w:rPr>
          <w:t>15</w:t>
        </w:r>
        <w:r w:rsidR="00766511">
          <w:rPr>
            <w:noProof/>
          </w:rPr>
          <w:fldChar w:fldCharType="end"/>
        </w:r>
      </w:hyperlink>
    </w:p>
    <w:p w:rsidR="00BF12C3" w:rsidRDefault="000C0DE5">
      <w:pPr>
        <w:pStyle w:val="TOC2"/>
        <w:rPr>
          <w:rFonts w:eastAsiaTheme="minorEastAsia"/>
          <w:noProof/>
          <w:color w:val="auto"/>
          <w:sz w:val="22"/>
        </w:rPr>
      </w:pPr>
      <w:hyperlink w:anchor="_Toc334528192" w:history="1">
        <w:r w:rsidR="00BF12C3" w:rsidRPr="0000738D">
          <w:rPr>
            <w:rStyle w:val="Hyperlink"/>
            <w:noProof/>
          </w:rPr>
          <w:t>Exchange Online Kiosk</w:t>
        </w:r>
        <w:r w:rsidR="00BF12C3">
          <w:rPr>
            <w:noProof/>
          </w:rPr>
          <w:tab/>
        </w:r>
        <w:r w:rsidR="00766511">
          <w:rPr>
            <w:noProof/>
          </w:rPr>
          <w:fldChar w:fldCharType="begin"/>
        </w:r>
        <w:r w:rsidR="00BF12C3">
          <w:rPr>
            <w:noProof/>
          </w:rPr>
          <w:instrText xml:space="preserve"> PAGEREF _Toc334528192 \h </w:instrText>
        </w:r>
        <w:r w:rsidR="00766511">
          <w:rPr>
            <w:noProof/>
          </w:rPr>
        </w:r>
        <w:r w:rsidR="00766511">
          <w:rPr>
            <w:noProof/>
          </w:rPr>
          <w:fldChar w:fldCharType="separate"/>
        </w:r>
        <w:r w:rsidR="00356FF8">
          <w:rPr>
            <w:noProof/>
          </w:rPr>
          <w:t>16</w:t>
        </w:r>
        <w:r w:rsidR="00766511">
          <w:rPr>
            <w:noProof/>
          </w:rPr>
          <w:fldChar w:fldCharType="end"/>
        </w:r>
      </w:hyperlink>
    </w:p>
    <w:p w:rsidR="00BF12C3" w:rsidRDefault="000C0DE5">
      <w:pPr>
        <w:pStyle w:val="TOC2"/>
        <w:rPr>
          <w:rFonts w:eastAsiaTheme="minorEastAsia"/>
          <w:noProof/>
          <w:color w:val="auto"/>
          <w:sz w:val="22"/>
        </w:rPr>
      </w:pPr>
      <w:hyperlink w:anchor="_Toc334528193" w:history="1">
        <w:r w:rsidR="00BF12C3" w:rsidRPr="0000738D">
          <w:rPr>
            <w:rStyle w:val="Hyperlink"/>
            <w:noProof/>
          </w:rPr>
          <w:t>Exchange Online Plan 1</w:t>
        </w:r>
        <w:r w:rsidR="00BF12C3">
          <w:rPr>
            <w:noProof/>
          </w:rPr>
          <w:tab/>
        </w:r>
        <w:r w:rsidR="00766511">
          <w:rPr>
            <w:noProof/>
          </w:rPr>
          <w:fldChar w:fldCharType="begin"/>
        </w:r>
        <w:r w:rsidR="00BF12C3">
          <w:rPr>
            <w:noProof/>
          </w:rPr>
          <w:instrText xml:space="preserve"> PAGEREF _Toc334528193 \h </w:instrText>
        </w:r>
        <w:r w:rsidR="00766511">
          <w:rPr>
            <w:noProof/>
          </w:rPr>
        </w:r>
        <w:r w:rsidR="00766511">
          <w:rPr>
            <w:noProof/>
          </w:rPr>
          <w:fldChar w:fldCharType="separate"/>
        </w:r>
        <w:r w:rsidR="00356FF8">
          <w:rPr>
            <w:noProof/>
          </w:rPr>
          <w:t>16</w:t>
        </w:r>
        <w:r w:rsidR="00766511">
          <w:rPr>
            <w:noProof/>
          </w:rPr>
          <w:fldChar w:fldCharType="end"/>
        </w:r>
      </w:hyperlink>
    </w:p>
    <w:p w:rsidR="00BF12C3" w:rsidRDefault="000C0DE5">
      <w:pPr>
        <w:pStyle w:val="TOC2"/>
        <w:rPr>
          <w:rFonts w:eastAsiaTheme="minorEastAsia"/>
          <w:noProof/>
          <w:color w:val="auto"/>
          <w:sz w:val="22"/>
        </w:rPr>
      </w:pPr>
      <w:hyperlink w:anchor="_Toc334528194" w:history="1">
        <w:r w:rsidR="00BF12C3" w:rsidRPr="0000738D">
          <w:rPr>
            <w:rStyle w:val="Hyperlink"/>
            <w:noProof/>
          </w:rPr>
          <w:t>Exchange Online Plan 2</w:t>
        </w:r>
        <w:r w:rsidR="00BF12C3">
          <w:rPr>
            <w:noProof/>
          </w:rPr>
          <w:tab/>
        </w:r>
        <w:r w:rsidR="00766511">
          <w:rPr>
            <w:noProof/>
          </w:rPr>
          <w:fldChar w:fldCharType="begin"/>
        </w:r>
        <w:r w:rsidR="00BF12C3">
          <w:rPr>
            <w:noProof/>
          </w:rPr>
          <w:instrText xml:space="preserve"> PAGEREF _Toc334528194 \h </w:instrText>
        </w:r>
        <w:r w:rsidR="00766511">
          <w:rPr>
            <w:noProof/>
          </w:rPr>
        </w:r>
        <w:r w:rsidR="00766511">
          <w:rPr>
            <w:noProof/>
          </w:rPr>
          <w:fldChar w:fldCharType="separate"/>
        </w:r>
        <w:r w:rsidR="00356FF8">
          <w:rPr>
            <w:noProof/>
          </w:rPr>
          <w:t>16</w:t>
        </w:r>
        <w:r w:rsidR="00766511">
          <w:rPr>
            <w:noProof/>
          </w:rPr>
          <w:fldChar w:fldCharType="end"/>
        </w:r>
      </w:hyperlink>
    </w:p>
    <w:p w:rsidR="00BF12C3" w:rsidRDefault="000C0DE5">
      <w:pPr>
        <w:pStyle w:val="TOC2"/>
        <w:rPr>
          <w:rFonts w:eastAsiaTheme="minorEastAsia"/>
          <w:noProof/>
          <w:color w:val="auto"/>
          <w:sz w:val="22"/>
        </w:rPr>
      </w:pPr>
      <w:hyperlink w:anchor="_Toc334528195" w:history="1">
        <w:r w:rsidR="00BF12C3" w:rsidRPr="0000738D">
          <w:rPr>
            <w:rStyle w:val="Hyperlink"/>
            <w:noProof/>
          </w:rPr>
          <w:t>Lync Online Plan 1</w:t>
        </w:r>
        <w:r w:rsidR="00BF12C3">
          <w:rPr>
            <w:noProof/>
          </w:rPr>
          <w:tab/>
        </w:r>
        <w:r w:rsidR="00766511">
          <w:rPr>
            <w:noProof/>
          </w:rPr>
          <w:fldChar w:fldCharType="begin"/>
        </w:r>
        <w:r w:rsidR="00BF12C3">
          <w:rPr>
            <w:noProof/>
          </w:rPr>
          <w:instrText xml:space="preserve"> PAGEREF _Toc334528195 \h </w:instrText>
        </w:r>
        <w:r w:rsidR="00766511">
          <w:rPr>
            <w:noProof/>
          </w:rPr>
        </w:r>
        <w:r w:rsidR="00766511">
          <w:rPr>
            <w:noProof/>
          </w:rPr>
          <w:fldChar w:fldCharType="separate"/>
        </w:r>
        <w:r w:rsidR="00356FF8">
          <w:rPr>
            <w:noProof/>
          </w:rPr>
          <w:t>17</w:t>
        </w:r>
        <w:r w:rsidR="00766511">
          <w:rPr>
            <w:noProof/>
          </w:rPr>
          <w:fldChar w:fldCharType="end"/>
        </w:r>
      </w:hyperlink>
    </w:p>
    <w:p w:rsidR="00BF12C3" w:rsidRDefault="000C0DE5">
      <w:pPr>
        <w:pStyle w:val="TOC2"/>
        <w:rPr>
          <w:rFonts w:eastAsiaTheme="minorEastAsia"/>
          <w:noProof/>
          <w:color w:val="auto"/>
          <w:sz w:val="22"/>
        </w:rPr>
      </w:pPr>
      <w:hyperlink w:anchor="_Toc334528196" w:history="1">
        <w:r w:rsidR="00BF12C3" w:rsidRPr="0000738D">
          <w:rPr>
            <w:rStyle w:val="Hyperlink"/>
            <w:noProof/>
          </w:rPr>
          <w:t>Lync Online Plan 2</w:t>
        </w:r>
        <w:r w:rsidR="00BF12C3">
          <w:rPr>
            <w:noProof/>
          </w:rPr>
          <w:tab/>
        </w:r>
        <w:r w:rsidR="00766511">
          <w:rPr>
            <w:noProof/>
          </w:rPr>
          <w:fldChar w:fldCharType="begin"/>
        </w:r>
        <w:r w:rsidR="00BF12C3">
          <w:rPr>
            <w:noProof/>
          </w:rPr>
          <w:instrText xml:space="preserve"> PAGEREF _Toc334528196 \h </w:instrText>
        </w:r>
        <w:r w:rsidR="00766511">
          <w:rPr>
            <w:noProof/>
          </w:rPr>
        </w:r>
        <w:r w:rsidR="00766511">
          <w:rPr>
            <w:noProof/>
          </w:rPr>
          <w:fldChar w:fldCharType="separate"/>
        </w:r>
        <w:r w:rsidR="00356FF8">
          <w:rPr>
            <w:noProof/>
          </w:rPr>
          <w:t>17</w:t>
        </w:r>
        <w:r w:rsidR="00766511">
          <w:rPr>
            <w:noProof/>
          </w:rPr>
          <w:fldChar w:fldCharType="end"/>
        </w:r>
      </w:hyperlink>
    </w:p>
    <w:p w:rsidR="00BF12C3" w:rsidRDefault="000C0DE5">
      <w:pPr>
        <w:pStyle w:val="TOC2"/>
        <w:rPr>
          <w:rFonts w:eastAsiaTheme="minorEastAsia"/>
          <w:noProof/>
          <w:color w:val="auto"/>
          <w:sz w:val="22"/>
        </w:rPr>
      </w:pPr>
      <w:hyperlink w:anchor="_Toc334528197" w:history="1">
        <w:r w:rsidR="00BF12C3" w:rsidRPr="0000738D">
          <w:rPr>
            <w:rStyle w:val="Hyperlink"/>
            <w:noProof/>
          </w:rPr>
          <w:t>Lync Online Plan 3</w:t>
        </w:r>
        <w:r w:rsidR="00BF12C3">
          <w:rPr>
            <w:noProof/>
          </w:rPr>
          <w:tab/>
        </w:r>
        <w:r w:rsidR="00766511">
          <w:rPr>
            <w:noProof/>
          </w:rPr>
          <w:fldChar w:fldCharType="begin"/>
        </w:r>
        <w:r w:rsidR="00BF12C3">
          <w:rPr>
            <w:noProof/>
          </w:rPr>
          <w:instrText xml:space="preserve"> PAGEREF _Toc334528197 \h </w:instrText>
        </w:r>
        <w:r w:rsidR="00766511">
          <w:rPr>
            <w:noProof/>
          </w:rPr>
        </w:r>
        <w:r w:rsidR="00766511">
          <w:rPr>
            <w:noProof/>
          </w:rPr>
          <w:fldChar w:fldCharType="separate"/>
        </w:r>
        <w:r w:rsidR="00356FF8">
          <w:rPr>
            <w:noProof/>
          </w:rPr>
          <w:t>18</w:t>
        </w:r>
        <w:r w:rsidR="00766511">
          <w:rPr>
            <w:noProof/>
          </w:rPr>
          <w:fldChar w:fldCharType="end"/>
        </w:r>
      </w:hyperlink>
    </w:p>
    <w:p w:rsidR="00BF12C3" w:rsidRDefault="000C0DE5">
      <w:pPr>
        <w:pStyle w:val="TOC2"/>
        <w:rPr>
          <w:rFonts w:eastAsiaTheme="minorEastAsia"/>
          <w:noProof/>
          <w:color w:val="auto"/>
          <w:sz w:val="22"/>
        </w:rPr>
      </w:pPr>
      <w:hyperlink w:anchor="_Toc334528198" w:history="1">
        <w:r w:rsidR="00BF12C3" w:rsidRPr="0000738D">
          <w:rPr>
            <w:rStyle w:val="Hyperlink"/>
            <w:noProof/>
          </w:rPr>
          <w:t>Microsoft Desktop Optimization Pack (MDOP)</w:t>
        </w:r>
        <w:r w:rsidR="00BF12C3">
          <w:rPr>
            <w:noProof/>
          </w:rPr>
          <w:tab/>
        </w:r>
        <w:r w:rsidR="00766511">
          <w:rPr>
            <w:noProof/>
          </w:rPr>
          <w:fldChar w:fldCharType="begin"/>
        </w:r>
        <w:r w:rsidR="00BF12C3">
          <w:rPr>
            <w:noProof/>
          </w:rPr>
          <w:instrText xml:space="preserve"> PAGEREF _Toc334528198 \h </w:instrText>
        </w:r>
        <w:r w:rsidR="00766511">
          <w:rPr>
            <w:noProof/>
          </w:rPr>
        </w:r>
        <w:r w:rsidR="00766511">
          <w:rPr>
            <w:noProof/>
          </w:rPr>
          <w:fldChar w:fldCharType="separate"/>
        </w:r>
        <w:r w:rsidR="00356FF8">
          <w:rPr>
            <w:noProof/>
          </w:rPr>
          <w:t>18</w:t>
        </w:r>
        <w:r w:rsidR="00766511">
          <w:rPr>
            <w:noProof/>
          </w:rPr>
          <w:fldChar w:fldCharType="end"/>
        </w:r>
      </w:hyperlink>
    </w:p>
    <w:p w:rsidR="00BF12C3" w:rsidRDefault="000C0DE5">
      <w:pPr>
        <w:pStyle w:val="TOC2"/>
        <w:rPr>
          <w:rFonts w:eastAsiaTheme="minorEastAsia"/>
          <w:noProof/>
          <w:color w:val="auto"/>
          <w:sz w:val="22"/>
        </w:rPr>
      </w:pPr>
      <w:hyperlink w:anchor="_Toc334528199" w:history="1">
        <w:r w:rsidR="00BF12C3" w:rsidRPr="0000738D">
          <w:rPr>
            <w:rStyle w:val="Hyperlink"/>
            <w:noProof/>
          </w:rPr>
          <w:t>Office 365 Plan P1</w:t>
        </w:r>
        <w:r w:rsidR="00BF12C3">
          <w:rPr>
            <w:noProof/>
          </w:rPr>
          <w:tab/>
        </w:r>
        <w:r w:rsidR="00766511">
          <w:rPr>
            <w:noProof/>
          </w:rPr>
          <w:fldChar w:fldCharType="begin"/>
        </w:r>
        <w:r w:rsidR="00BF12C3">
          <w:rPr>
            <w:noProof/>
          </w:rPr>
          <w:instrText xml:space="preserve"> PAGEREF _Toc334528199 \h </w:instrText>
        </w:r>
        <w:r w:rsidR="00766511">
          <w:rPr>
            <w:noProof/>
          </w:rPr>
        </w:r>
        <w:r w:rsidR="00766511">
          <w:rPr>
            <w:noProof/>
          </w:rPr>
          <w:fldChar w:fldCharType="separate"/>
        </w:r>
        <w:r w:rsidR="00356FF8">
          <w:rPr>
            <w:noProof/>
          </w:rPr>
          <w:t>19</w:t>
        </w:r>
        <w:r w:rsidR="00766511">
          <w:rPr>
            <w:noProof/>
          </w:rPr>
          <w:fldChar w:fldCharType="end"/>
        </w:r>
      </w:hyperlink>
    </w:p>
    <w:p w:rsidR="00BF12C3" w:rsidRDefault="000C0DE5">
      <w:pPr>
        <w:pStyle w:val="TOC2"/>
        <w:rPr>
          <w:rFonts w:eastAsiaTheme="minorEastAsia"/>
          <w:noProof/>
          <w:color w:val="auto"/>
          <w:sz w:val="22"/>
        </w:rPr>
      </w:pPr>
      <w:hyperlink w:anchor="_Toc334528200" w:history="1">
        <w:r w:rsidR="00BF12C3" w:rsidRPr="0000738D">
          <w:rPr>
            <w:rStyle w:val="Hyperlink"/>
            <w:noProof/>
          </w:rPr>
          <w:t>Office Professional Plus-Abonnement</w:t>
        </w:r>
        <w:r w:rsidR="00BF12C3">
          <w:rPr>
            <w:noProof/>
          </w:rPr>
          <w:tab/>
        </w:r>
        <w:r w:rsidR="00766511">
          <w:rPr>
            <w:noProof/>
          </w:rPr>
          <w:fldChar w:fldCharType="begin"/>
        </w:r>
        <w:r w:rsidR="00BF12C3">
          <w:rPr>
            <w:noProof/>
          </w:rPr>
          <w:instrText xml:space="preserve"> PAGEREF _Toc334528200 \h </w:instrText>
        </w:r>
        <w:r w:rsidR="00766511">
          <w:rPr>
            <w:noProof/>
          </w:rPr>
        </w:r>
        <w:r w:rsidR="00766511">
          <w:rPr>
            <w:noProof/>
          </w:rPr>
          <w:fldChar w:fldCharType="separate"/>
        </w:r>
        <w:r w:rsidR="00356FF8">
          <w:rPr>
            <w:noProof/>
          </w:rPr>
          <w:t>20</w:t>
        </w:r>
        <w:r w:rsidR="00766511">
          <w:rPr>
            <w:noProof/>
          </w:rPr>
          <w:fldChar w:fldCharType="end"/>
        </w:r>
      </w:hyperlink>
    </w:p>
    <w:p w:rsidR="00BF12C3" w:rsidRDefault="000C0DE5">
      <w:pPr>
        <w:pStyle w:val="TOC2"/>
        <w:rPr>
          <w:rFonts w:eastAsiaTheme="minorEastAsia"/>
          <w:noProof/>
          <w:color w:val="auto"/>
          <w:sz w:val="22"/>
        </w:rPr>
      </w:pPr>
      <w:hyperlink w:anchor="_Toc334528201" w:history="1">
        <w:r w:rsidR="00BF12C3" w:rsidRPr="0000738D">
          <w:rPr>
            <w:rStyle w:val="Hyperlink"/>
            <w:noProof/>
          </w:rPr>
          <w:t>Office-Webanwendungen</w:t>
        </w:r>
        <w:r w:rsidR="00BF12C3">
          <w:rPr>
            <w:noProof/>
          </w:rPr>
          <w:tab/>
        </w:r>
        <w:r w:rsidR="00766511">
          <w:rPr>
            <w:noProof/>
          </w:rPr>
          <w:fldChar w:fldCharType="begin"/>
        </w:r>
        <w:r w:rsidR="00BF12C3">
          <w:rPr>
            <w:noProof/>
          </w:rPr>
          <w:instrText xml:space="preserve"> PAGEREF _Toc334528201 \h </w:instrText>
        </w:r>
        <w:r w:rsidR="00766511">
          <w:rPr>
            <w:noProof/>
          </w:rPr>
        </w:r>
        <w:r w:rsidR="00766511">
          <w:rPr>
            <w:noProof/>
          </w:rPr>
          <w:fldChar w:fldCharType="separate"/>
        </w:r>
        <w:r w:rsidR="00356FF8">
          <w:rPr>
            <w:noProof/>
          </w:rPr>
          <w:t>21</w:t>
        </w:r>
        <w:r w:rsidR="00766511">
          <w:rPr>
            <w:noProof/>
          </w:rPr>
          <w:fldChar w:fldCharType="end"/>
        </w:r>
      </w:hyperlink>
    </w:p>
    <w:p w:rsidR="00BF12C3" w:rsidRDefault="000C0DE5">
      <w:pPr>
        <w:pStyle w:val="TOC2"/>
        <w:rPr>
          <w:rFonts w:eastAsiaTheme="minorEastAsia"/>
          <w:noProof/>
          <w:color w:val="auto"/>
          <w:sz w:val="22"/>
        </w:rPr>
      </w:pPr>
      <w:hyperlink w:anchor="_Toc334528202" w:history="1">
        <w:r w:rsidR="00BF12C3" w:rsidRPr="0000738D">
          <w:rPr>
            <w:rStyle w:val="Hyperlink"/>
            <w:noProof/>
          </w:rPr>
          <w:t>SharePoint Online Kiosk</w:t>
        </w:r>
        <w:r w:rsidR="00BF12C3">
          <w:rPr>
            <w:noProof/>
          </w:rPr>
          <w:tab/>
        </w:r>
        <w:r w:rsidR="00766511">
          <w:rPr>
            <w:noProof/>
          </w:rPr>
          <w:fldChar w:fldCharType="begin"/>
        </w:r>
        <w:r w:rsidR="00BF12C3">
          <w:rPr>
            <w:noProof/>
          </w:rPr>
          <w:instrText xml:space="preserve"> PAGEREF _Toc334528202 \h </w:instrText>
        </w:r>
        <w:r w:rsidR="00766511">
          <w:rPr>
            <w:noProof/>
          </w:rPr>
        </w:r>
        <w:r w:rsidR="00766511">
          <w:rPr>
            <w:noProof/>
          </w:rPr>
          <w:fldChar w:fldCharType="separate"/>
        </w:r>
        <w:r w:rsidR="00356FF8">
          <w:rPr>
            <w:noProof/>
          </w:rPr>
          <w:t>21</w:t>
        </w:r>
        <w:r w:rsidR="00766511">
          <w:rPr>
            <w:noProof/>
          </w:rPr>
          <w:fldChar w:fldCharType="end"/>
        </w:r>
      </w:hyperlink>
    </w:p>
    <w:p w:rsidR="00BF12C3" w:rsidRDefault="000C0DE5">
      <w:pPr>
        <w:pStyle w:val="TOC2"/>
        <w:rPr>
          <w:rFonts w:eastAsiaTheme="minorEastAsia"/>
          <w:noProof/>
          <w:color w:val="auto"/>
          <w:sz w:val="22"/>
        </w:rPr>
      </w:pPr>
      <w:hyperlink w:anchor="_Toc334528203" w:history="1">
        <w:r w:rsidR="00BF12C3" w:rsidRPr="0000738D">
          <w:rPr>
            <w:rStyle w:val="Hyperlink"/>
            <w:noProof/>
          </w:rPr>
          <w:t>SharePoint Online Plan 1</w:t>
        </w:r>
        <w:r w:rsidR="00BF12C3">
          <w:rPr>
            <w:noProof/>
          </w:rPr>
          <w:tab/>
        </w:r>
        <w:r w:rsidR="00766511">
          <w:rPr>
            <w:noProof/>
          </w:rPr>
          <w:fldChar w:fldCharType="begin"/>
        </w:r>
        <w:r w:rsidR="00BF12C3">
          <w:rPr>
            <w:noProof/>
          </w:rPr>
          <w:instrText xml:space="preserve"> PAGEREF _Toc334528203 \h </w:instrText>
        </w:r>
        <w:r w:rsidR="00766511">
          <w:rPr>
            <w:noProof/>
          </w:rPr>
        </w:r>
        <w:r w:rsidR="00766511">
          <w:rPr>
            <w:noProof/>
          </w:rPr>
          <w:fldChar w:fldCharType="separate"/>
        </w:r>
        <w:r w:rsidR="00356FF8">
          <w:rPr>
            <w:noProof/>
          </w:rPr>
          <w:t>22</w:t>
        </w:r>
        <w:r w:rsidR="00766511">
          <w:rPr>
            <w:noProof/>
          </w:rPr>
          <w:fldChar w:fldCharType="end"/>
        </w:r>
      </w:hyperlink>
    </w:p>
    <w:p w:rsidR="00BF12C3" w:rsidRDefault="000C0DE5">
      <w:pPr>
        <w:pStyle w:val="TOC2"/>
        <w:rPr>
          <w:rFonts w:eastAsiaTheme="minorEastAsia"/>
          <w:noProof/>
          <w:color w:val="auto"/>
          <w:sz w:val="22"/>
        </w:rPr>
      </w:pPr>
      <w:hyperlink w:anchor="_Toc334528204" w:history="1">
        <w:r w:rsidR="00BF12C3" w:rsidRPr="0000738D">
          <w:rPr>
            <w:rStyle w:val="Hyperlink"/>
            <w:noProof/>
          </w:rPr>
          <w:t>SharePoint Online Plan 2</w:t>
        </w:r>
        <w:r w:rsidR="00BF12C3">
          <w:rPr>
            <w:noProof/>
          </w:rPr>
          <w:tab/>
        </w:r>
        <w:r w:rsidR="00766511">
          <w:rPr>
            <w:noProof/>
          </w:rPr>
          <w:fldChar w:fldCharType="begin"/>
        </w:r>
        <w:r w:rsidR="00BF12C3">
          <w:rPr>
            <w:noProof/>
          </w:rPr>
          <w:instrText xml:space="preserve"> PAGEREF _Toc334528204 \h </w:instrText>
        </w:r>
        <w:r w:rsidR="00766511">
          <w:rPr>
            <w:noProof/>
          </w:rPr>
        </w:r>
        <w:r w:rsidR="00766511">
          <w:rPr>
            <w:noProof/>
          </w:rPr>
          <w:fldChar w:fldCharType="separate"/>
        </w:r>
        <w:r w:rsidR="00356FF8">
          <w:rPr>
            <w:noProof/>
          </w:rPr>
          <w:t>23</w:t>
        </w:r>
        <w:r w:rsidR="00766511">
          <w:rPr>
            <w:noProof/>
          </w:rPr>
          <w:fldChar w:fldCharType="end"/>
        </w:r>
      </w:hyperlink>
    </w:p>
    <w:p w:rsidR="00BF12C3" w:rsidRDefault="000C0DE5">
      <w:pPr>
        <w:pStyle w:val="TOC2"/>
        <w:rPr>
          <w:rFonts w:eastAsiaTheme="minorEastAsia"/>
          <w:noProof/>
          <w:color w:val="auto"/>
          <w:sz w:val="22"/>
        </w:rPr>
      </w:pPr>
      <w:hyperlink w:anchor="_Toc334528205" w:history="1">
        <w:r w:rsidR="00BF12C3" w:rsidRPr="0000738D">
          <w:rPr>
            <w:rStyle w:val="Hyperlink"/>
            <w:noProof/>
          </w:rPr>
          <w:t>Translator API</w:t>
        </w:r>
        <w:r w:rsidR="00BF12C3">
          <w:rPr>
            <w:noProof/>
          </w:rPr>
          <w:tab/>
        </w:r>
        <w:r w:rsidR="00766511">
          <w:rPr>
            <w:noProof/>
          </w:rPr>
          <w:fldChar w:fldCharType="begin"/>
        </w:r>
        <w:r w:rsidR="00BF12C3">
          <w:rPr>
            <w:noProof/>
          </w:rPr>
          <w:instrText xml:space="preserve"> PAGEREF _Toc334528205 \h </w:instrText>
        </w:r>
        <w:r w:rsidR="00766511">
          <w:rPr>
            <w:noProof/>
          </w:rPr>
        </w:r>
        <w:r w:rsidR="00766511">
          <w:rPr>
            <w:noProof/>
          </w:rPr>
          <w:fldChar w:fldCharType="separate"/>
        </w:r>
        <w:r w:rsidR="00356FF8">
          <w:rPr>
            <w:noProof/>
          </w:rPr>
          <w:t>23</w:t>
        </w:r>
        <w:r w:rsidR="00766511">
          <w:rPr>
            <w:noProof/>
          </w:rPr>
          <w:fldChar w:fldCharType="end"/>
        </w:r>
      </w:hyperlink>
    </w:p>
    <w:p w:rsidR="00BF12C3" w:rsidRDefault="000C0DE5">
      <w:pPr>
        <w:pStyle w:val="TOC2"/>
        <w:rPr>
          <w:rFonts w:eastAsiaTheme="minorEastAsia"/>
          <w:noProof/>
          <w:color w:val="auto"/>
          <w:sz w:val="22"/>
        </w:rPr>
      </w:pPr>
      <w:hyperlink w:anchor="_Toc334528206" w:history="1">
        <w:r w:rsidR="00BF12C3" w:rsidRPr="0000738D">
          <w:rPr>
            <w:rStyle w:val="Hyperlink"/>
            <w:noProof/>
          </w:rPr>
          <w:t>Windows Azure-Dienste</w:t>
        </w:r>
        <w:r w:rsidR="00BF12C3">
          <w:rPr>
            <w:noProof/>
          </w:rPr>
          <w:tab/>
        </w:r>
        <w:r w:rsidR="00766511">
          <w:rPr>
            <w:noProof/>
          </w:rPr>
          <w:fldChar w:fldCharType="begin"/>
        </w:r>
        <w:r w:rsidR="00BF12C3">
          <w:rPr>
            <w:noProof/>
          </w:rPr>
          <w:instrText xml:space="preserve"> PAGEREF _Toc334528206 \h </w:instrText>
        </w:r>
        <w:r w:rsidR="00766511">
          <w:rPr>
            <w:noProof/>
          </w:rPr>
        </w:r>
        <w:r w:rsidR="00766511">
          <w:rPr>
            <w:noProof/>
          </w:rPr>
          <w:fldChar w:fldCharType="separate"/>
        </w:r>
        <w:r w:rsidR="00356FF8">
          <w:rPr>
            <w:noProof/>
          </w:rPr>
          <w:t>24</w:t>
        </w:r>
        <w:r w:rsidR="00766511">
          <w:rPr>
            <w:noProof/>
          </w:rPr>
          <w:fldChar w:fldCharType="end"/>
        </w:r>
      </w:hyperlink>
    </w:p>
    <w:p w:rsidR="00BF12C3" w:rsidRDefault="000C0DE5">
      <w:pPr>
        <w:pStyle w:val="TOC2"/>
        <w:rPr>
          <w:rFonts w:eastAsiaTheme="minorEastAsia"/>
          <w:noProof/>
          <w:color w:val="auto"/>
          <w:sz w:val="22"/>
        </w:rPr>
      </w:pPr>
      <w:hyperlink w:anchor="_Toc334528207" w:history="1">
        <w:r w:rsidR="00BF12C3" w:rsidRPr="0000738D">
          <w:rPr>
            <w:rStyle w:val="Hyperlink"/>
            <w:noProof/>
          </w:rPr>
          <w:t>Windows Intune (pro Gerät)</w:t>
        </w:r>
        <w:r w:rsidR="00BF12C3">
          <w:rPr>
            <w:noProof/>
          </w:rPr>
          <w:tab/>
        </w:r>
        <w:r w:rsidR="00766511">
          <w:rPr>
            <w:noProof/>
          </w:rPr>
          <w:fldChar w:fldCharType="begin"/>
        </w:r>
        <w:r w:rsidR="00BF12C3">
          <w:rPr>
            <w:noProof/>
          </w:rPr>
          <w:instrText xml:space="preserve"> PAGEREF _Toc334528207 \h </w:instrText>
        </w:r>
        <w:r w:rsidR="00766511">
          <w:rPr>
            <w:noProof/>
          </w:rPr>
        </w:r>
        <w:r w:rsidR="00766511">
          <w:rPr>
            <w:noProof/>
          </w:rPr>
          <w:fldChar w:fldCharType="separate"/>
        </w:r>
        <w:r w:rsidR="00356FF8">
          <w:rPr>
            <w:noProof/>
          </w:rPr>
          <w:t>27</w:t>
        </w:r>
        <w:r w:rsidR="00766511">
          <w:rPr>
            <w:noProof/>
          </w:rPr>
          <w:fldChar w:fldCharType="end"/>
        </w:r>
      </w:hyperlink>
    </w:p>
    <w:p w:rsidR="00BF12C3" w:rsidRDefault="000C0DE5">
      <w:pPr>
        <w:pStyle w:val="TOC1"/>
        <w:tabs>
          <w:tab w:val="right" w:leader="dot" w:pos="5210"/>
        </w:tabs>
        <w:rPr>
          <w:rFonts w:asciiTheme="minorHAnsi" w:eastAsiaTheme="minorEastAsia" w:hAnsiTheme="minorHAnsi"/>
          <w:b w:val="0"/>
          <w:caps w:val="0"/>
          <w:noProof/>
          <w:color w:val="auto"/>
          <w:sz w:val="22"/>
          <w:szCs w:val="22"/>
        </w:rPr>
      </w:pPr>
      <w:hyperlink w:anchor="_Toc334528209" w:history="1">
        <w:r w:rsidR="00BF12C3" w:rsidRPr="0000738D">
          <w:rPr>
            <w:rStyle w:val="Hyperlink"/>
            <w:noProof/>
          </w:rPr>
          <w:t>Anhang 1: hinweise</w:t>
        </w:r>
        <w:r w:rsidR="00BF12C3">
          <w:rPr>
            <w:noProof/>
          </w:rPr>
          <w:tab/>
        </w:r>
        <w:r w:rsidR="00766511">
          <w:rPr>
            <w:noProof/>
          </w:rPr>
          <w:fldChar w:fldCharType="begin"/>
        </w:r>
        <w:r w:rsidR="00BF12C3">
          <w:rPr>
            <w:noProof/>
          </w:rPr>
          <w:instrText xml:space="preserve"> PAGEREF _Toc334528209 \h </w:instrText>
        </w:r>
        <w:r w:rsidR="00766511">
          <w:rPr>
            <w:noProof/>
          </w:rPr>
        </w:r>
        <w:r w:rsidR="00766511">
          <w:rPr>
            <w:noProof/>
          </w:rPr>
          <w:fldChar w:fldCharType="separate"/>
        </w:r>
        <w:r w:rsidR="00356FF8">
          <w:rPr>
            <w:noProof/>
          </w:rPr>
          <w:t>32</w:t>
        </w:r>
        <w:r w:rsidR="00766511">
          <w:rPr>
            <w:noProof/>
          </w:rPr>
          <w:fldChar w:fldCharType="end"/>
        </w:r>
      </w:hyperlink>
    </w:p>
    <w:p w:rsidR="00BF12C3" w:rsidRDefault="000C0DE5">
      <w:pPr>
        <w:pStyle w:val="TOC1"/>
        <w:tabs>
          <w:tab w:val="right" w:leader="dot" w:pos="5210"/>
        </w:tabs>
        <w:rPr>
          <w:rFonts w:asciiTheme="minorHAnsi" w:eastAsiaTheme="minorEastAsia" w:hAnsiTheme="minorHAnsi"/>
          <w:b w:val="0"/>
          <w:caps w:val="0"/>
          <w:noProof/>
          <w:color w:val="auto"/>
          <w:sz w:val="22"/>
          <w:szCs w:val="22"/>
        </w:rPr>
      </w:pPr>
      <w:hyperlink w:anchor="_Toc334528210" w:history="1">
        <w:r w:rsidR="00BF12C3" w:rsidRPr="0000738D">
          <w:rPr>
            <w:rStyle w:val="Hyperlink"/>
            <w:noProof/>
          </w:rPr>
          <w:t>Produktindex</w:t>
        </w:r>
        <w:r w:rsidR="00BF12C3">
          <w:rPr>
            <w:noProof/>
          </w:rPr>
          <w:tab/>
        </w:r>
        <w:r w:rsidR="00766511">
          <w:rPr>
            <w:noProof/>
          </w:rPr>
          <w:fldChar w:fldCharType="begin"/>
        </w:r>
        <w:r w:rsidR="00BF12C3">
          <w:rPr>
            <w:noProof/>
          </w:rPr>
          <w:instrText xml:space="preserve"> PAGEREF _Toc334528210 \h </w:instrText>
        </w:r>
        <w:r w:rsidR="00766511">
          <w:rPr>
            <w:noProof/>
          </w:rPr>
        </w:r>
        <w:r w:rsidR="00766511">
          <w:rPr>
            <w:noProof/>
          </w:rPr>
          <w:fldChar w:fldCharType="separate"/>
        </w:r>
        <w:r w:rsidR="00356FF8">
          <w:rPr>
            <w:noProof/>
          </w:rPr>
          <w:t>35</w:t>
        </w:r>
        <w:r w:rsidR="00766511">
          <w:rPr>
            <w:noProof/>
          </w:rPr>
          <w:fldChar w:fldCharType="end"/>
        </w:r>
      </w:hyperlink>
    </w:p>
    <w:p w:rsidR="0082133B" w:rsidRPr="00237C44" w:rsidRDefault="00766511">
      <w:pPr>
        <w:pStyle w:val="PURBody-Indented"/>
        <w:sectPr w:rsidR="0082133B" w:rsidRPr="00237C44" w:rsidSect="00EF3EEA">
          <w:type w:val="continuous"/>
          <w:pgSz w:w="12240" w:h="15840" w:code="1"/>
          <w:pgMar w:top="1166" w:right="720" w:bottom="720" w:left="720" w:header="432" w:footer="288" w:gutter="0"/>
          <w:cols w:num="2" w:space="360"/>
        </w:sectPr>
      </w:pPr>
      <w:r w:rsidRPr="00237C44">
        <w:fldChar w:fldCharType="end"/>
      </w:r>
    </w:p>
    <w:p w:rsidR="0082133B" w:rsidRPr="00237C44" w:rsidRDefault="0082133B">
      <w:pPr>
        <w:pStyle w:val="PURBody-Indented"/>
      </w:pPr>
    </w:p>
    <w:p w:rsidR="0082133B" w:rsidRPr="00237C44" w:rsidRDefault="00ED4593">
      <w:pPr>
        <w:pStyle w:val="PURSectionHeading"/>
        <w:pageBreakBefore/>
      </w:pPr>
      <w:bookmarkStart w:id="1" w:name="_Sec5"/>
      <w:bookmarkEnd w:id="0"/>
      <w:r w:rsidRPr="00237C44">
        <w:lastRenderedPageBreak/>
        <w:t>Einleitung</w:t>
      </w:r>
      <w:r w:rsidR="00766511" w:rsidRPr="00237C44">
        <w:fldChar w:fldCharType="begin"/>
      </w:r>
      <w:r w:rsidRPr="00237C44">
        <w:instrText xml:space="preserve">TC </w:instrText>
      </w:r>
      <w:bookmarkStart w:id="2" w:name="_Toc334528146"/>
      <w:r w:rsidRPr="00237C44">
        <w:instrText>Einleitung</w:instrText>
      </w:r>
      <w:bookmarkEnd w:id="2"/>
      <w:r w:rsidRPr="00237C44">
        <w:instrText xml:space="preserve"> \l 1 </w:instrText>
      </w:r>
      <w:r w:rsidR="00766511" w:rsidRPr="00237C44">
        <w:fldChar w:fldCharType="end"/>
      </w:r>
    </w:p>
    <w:p w:rsidR="0082133B" w:rsidRPr="00237C44" w:rsidRDefault="0082133B">
      <w:pPr>
        <w:pStyle w:val="PURBody-Indented"/>
      </w:pPr>
    </w:p>
    <w:p w:rsidR="0082133B" w:rsidRPr="00237C44" w:rsidRDefault="00ED4593">
      <w:pPr>
        <w:pStyle w:val="PURHeading1"/>
      </w:pPr>
      <w:r w:rsidRPr="00237C44">
        <w:t>Feststellen welche Lizenzbestimmungen auf einen Onlinedienst anwendbar sind</w:t>
      </w:r>
    </w:p>
    <w:p w:rsidR="0082133B" w:rsidRPr="00237C44" w:rsidRDefault="00ED4593">
      <w:pPr>
        <w:pStyle w:val="PURBody-Indented"/>
      </w:pPr>
      <w:r w:rsidRPr="00237C44">
        <w:t>Die Lizenzbestimmungen, die für Ihre Verwendung eines bestimmten lizenzierten Onlinedienstes gelten, umfassen die Allgemeinen Lizenzbestimmungen sowie etwaige Dienstspezifische Lizenzbestimmungen.</w:t>
      </w:r>
    </w:p>
    <w:p w:rsidR="0082133B" w:rsidRPr="00237C44" w:rsidRDefault="0082133B">
      <w:pPr>
        <w:pStyle w:val="PURBody-Indented"/>
      </w:pPr>
    </w:p>
    <w:p w:rsidR="0082133B" w:rsidRPr="00237C44" w:rsidRDefault="00D56EA0">
      <w:pPr>
        <w:pStyle w:val="PURHeading2"/>
      </w:pPr>
      <w:r>
        <w:t>H</w:t>
      </w:r>
      <w:r w:rsidR="00ED4593" w:rsidRPr="00237C44">
        <w:t>inweise</w:t>
      </w:r>
    </w:p>
    <w:p w:rsidR="0082133B" w:rsidRPr="00237C44" w:rsidRDefault="000C0DE5">
      <w:pPr>
        <w:pStyle w:val="PURBody-Indented"/>
      </w:pPr>
      <w:hyperlink w:anchor="_Sec10">
        <w:proofErr w:type="gramStart"/>
        <w:r w:rsidR="0094122C" w:rsidRPr="00237C44">
          <w:rPr>
            <w:color w:val="00467F"/>
            <w:u w:val="single"/>
          </w:rPr>
          <w:t>Anhang 1</w:t>
        </w:r>
      </w:hyperlink>
      <w:r w:rsidR="0094122C" w:rsidRPr="00237C44">
        <w:t xml:space="preserve"> umfasst Hinweise zu verschiedenen Onlinediensten wie in den Dienstspezifischen Bestimmungen erwähnt.</w:t>
      </w:r>
      <w:proofErr w:type="gramEnd"/>
    </w:p>
    <w:p w:rsidR="0082133B" w:rsidRPr="00237C44" w:rsidRDefault="00ED4593">
      <w:pPr>
        <w:pStyle w:val="PURHeading1"/>
      </w:pPr>
      <w:r w:rsidRPr="00237C44">
        <w:t>Verdeutlichungen und Zusammenfassung der Änderungen</w:t>
      </w:r>
    </w:p>
    <w:p w:rsidR="0082133B" w:rsidRPr="00237C44" w:rsidRDefault="00ED4593">
      <w:pPr>
        <w:pStyle w:val="PURBody-Indented"/>
      </w:pPr>
      <w:proofErr w:type="gramStart"/>
      <w:r w:rsidRPr="00237C44">
        <w:t>Wir haben diese Nutzungsrechte für Onlinedienste entworfen, um Ihnen beim Lizenzieren und Verwalten von Microsoft-Onlinediensten behilflich zu sein.</w:t>
      </w:r>
      <w:proofErr w:type="gramEnd"/>
      <w:r w:rsidR="00237C44" w:rsidRPr="00237C44">
        <w:t xml:space="preserve"> </w:t>
      </w:r>
      <w:proofErr w:type="gramStart"/>
      <w:r w:rsidRPr="00237C44">
        <w:t>Nachfolgend werden Hinzufügungen, Streichungen und sonstige Änderungen der Nutzungsrechte</w:t>
      </w:r>
      <w:r w:rsidR="008F5451">
        <w:t> </w:t>
      </w:r>
      <w:r w:rsidRPr="00237C44">
        <w:t>für Onlinedienste aufgeführt.</w:t>
      </w:r>
      <w:proofErr w:type="gramEnd"/>
      <w:r w:rsidRPr="00237C44">
        <w:t xml:space="preserve"> </w:t>
      </w:r>
      <w:proofErr w:type="gramStart"/>
      <w:r w:rsidRPr="00237C44">
        <w:t>Darüber hinaus finden Sie ggf.</w:t>
      </w:r>
      <w:proofErr w:type="gramEnd"/>
      <w:r w:rsidRPr="00237C44">
        <w:t xml:space="preserve"> </w:t>
      </w:r>
      <w:proofErr w:type="gramStart"/>
      <w:r w:rsidRPr="00237C44">
        <w:t>im</w:t>
      </w:r>
      <w:proofErr w:type="gramEnd"/>
      <w:r w:rsidRPr="00237C44">
        <w:t xml:space="preserve"> Anschluss Klarstellungen zu den Lizenzierungsrichtlinien von Microsoft als Antwort auf häufige Kundenfragen.</w:t>
      </w:r>
      <w:r w:rsidR="00237C44" w:rsidRPr="00237C44">
        <w:t xml:space="preserve"> </w:t>
      </w:r>
    </w:p>
    <w:tbl>
      <w:tblPr>
        <w:tblStyle w:val="PURTable"/>
        <w:tblW w:w="0" w:type="auto"/>
        <w:tblLook w:val="04A0" w:firstRow="1" w:lastRow="0" w:firstColumn="1" w:lastColumn="0" w:noHBand="0" w:noVBand="1"/>
      </w:tblPr>
      <w:tblGrid>
        <w:gridCol w:w="5249"/>
        <w:gridCol w:w="5393"/>
      </w:tblGrid>
      <w:tr w:rsidR="0082133B" w:rsidRPr="00237C44"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237C44" w:rsidRDefault="00ED4593">
            <w:pPr>
              <w:pStyle w:val="PURHeading2"/>
            </w:pPr>
            <w:r w:rsidRPr="00237C44">
              <w:t>Hinzufügungen</w:t>
            </w:r>
          </w:p>
        </w:tc>
        <w:tc>
          <w:tcPr>
            <w:tcW w:w="5393" w:type="dxa"/>
            <w:shd w:val="clear" w:color="auto" w:fill="E5EEF7"/>
          </w:tcPr>
          <w:p w:rsidR="0082133B" w:rsidRPr="00237C44" w:rsidRDefault="00ED4593">
            <w:pPr>
              <w:pStyle w:val="PURHeading2"/>
            </w:pPr>
            <w:r w:rsidRPr="00237C44">
              <w:t>Streichungen</w:t>
            </w:r>
          </w:p>
        </w:tc>
      </w:tr>
      <w:tr w:rsidR="0082133B" w:rsidRPr="00237C44" w:rsidTr="00E774B2">
        <w:tc>
          <w:tcPr>
            <w:tcW w:w="5249" w:type="dxa"/>
          </w:tcPr>
          <w:p w:rsidR="00492254" w:rsidRPr="00237C44" w:rsidRDefault="00492254" w:rsidP="005D6562">
            <w:pPr>
              <w:pStyle w:val="PURBullet"/>
              <w:numPr>
                <w:ilvl w:val="0"/>
                <w:numId w:val="1"/>
              </w:numPr>
            </w:pPr>
            <w:r w:rsidRPr="00237C44">
              <w:t>Translator API</w:t>
            </w:r>
          </w:p>
          <w:p w:rsidR="0082133B" w:rsidRPr="00237C44" w:rsidRDefault="0082133B" w:rsidP="00356FF8">
            <w:pPr>
              <w:pStyle w:val="PURBullet"/>
              <w:ind w:left="504" w:firstLine="0"/>
            </w:pPr>
          </w:p>
        </w:tc>
        <w:tc>
          <w:tcPr>
            <w:tcW w:w="5393" w:type="dxa"/>
          </w:tcPr>
          <w:p w:rsidR="0082133B" w:rsidRPr="00237C44" w:rsidRDefault="00AD097B" w:rsidP="00AD097B">
            <w:pPr>
              <w:pStyle w:val="PURBullet"/>
              <w:numPr>
                <w:ilvl w:val="0"/>
                <w:numId w:val="2"/>
              </w:numPr>
            </w:pPr>
            <w:r w:rsidRPr="00237C44">
              <w:t>Lync Server Public Instant Messaging Connectivity mit America Online (AOL) Instant Messaging Service und Windows Live Messenger Service</w:t>
            </w:r>
          </w:p>
          <w:p w:rsidR="00AD097B" w:rsidRPr="00237C44" w:rsidRDefault="00AD097B" w:rsidP="00AD097B">
            <w:pPr>
              <w:pStyle w:val="PURBullet"/>
              <w:numPr>
                <w:ilvl w:val="0"/>
                <w:numId w:val="2"/>
              </w:numPr>
            </w:pPr>
            <w:r w:rsidRPr="00237C44">
              <w:t>Lync Server Public Instant Messaging Connectivity mit Instant Messaging Service von Yahoo</w:t>
            </w:r>
          </w:p>
        </w:tc>
      </w:tr>
    </w:tbl>
    <w:p w:rsidR="0082133B" w:rsidRPr="00237C44" w:rsidRDefault="0082133B">
      <w:pPr>
        <w:pStyle w:val="PURBody-Indented"/>
      </w:pPr>
    </w:p>
    <w:p w:rsidR="00B5244A" w:rsidRPr="00237C44" w:rsidRDefault="00B5244A" w:rsidP="00B5244A">
      <w:pPr>
        <w:pStyle w:val="PURHeading2"/>
      </w:pPr>
      <w:r w:rsidRPr="00237C44">
        <w:t>Windows Azure-Plattformprodukte</w:t>
      </w:r>
    </w:p>
    <w:p w:rsidR="00B5244A" w:rsidRPr="00237C44" w:rsidRDefault="00B5244A" w:rsidP="00B5244A">
      <w:pPr>
        <w:pStyle w:val="PURBody-Indented"/>
      </w:pPr>
      <w:proofErr w:type="gramStart"/>
      <w:r w:rsidRPr="00237C44">
        <w:t>Wir haben Windows Azure Platform-Angebote in Windows Azure-Dienste umbenannt.</w:t>
      </w:r>
      <w:proofErr w:type="gramEnd"/>
      <w:r w:rsidR="00237C44" w:rsidRPr="00237C44">
        <w:t xml:space="preserve"> </w:t>
      </w:r>
      <w:r w:rsidRPr="00237C44">
        <w:t>Darüber hinaus haben wir Bestimmungen für die neuen Supportangebote hinzugefügt, die wir bereitstellen.</w:t>
      </w:r>
    </w:p>
    <w:p w:rsidR="00B5244A" w:rsidRPr="00237C44" w:rsidRDefault="00B5244A">
      <w:pPr>
        <w:pStyle w:val="PURBody-Indented"/>
      </w:pPr>
    </w:p>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82133B">
      <w:pPr>
        <w:sectPr w:rsidR="0082133B" w:rsidRPr="00237C44" w:rsidSect="00EF3EEA">
          <w:headerReference w:type="default" r:id="rId15"/>
          <w:footerReference w:type="default" r:id="rId16"/>
          <w:type w:val="continuous"/>
          <w:pgSz w:w="12240" w:h="15840" w:code="1"/>
          <w:pgMar w:top="1166" w:right="720" w:bottom="720" w:left="720" w:header="432" w:footer="288" w:gutter="0"/>
          <w:cols w:space="360"/>
        </w:sectPr>
      </w:pPr>
    </w:p>
    <w:p w:rsidR="0082133B" w:rsidRPr="00237C44" w:rsidRDefault="0082133B">
      <w:pPr>
        <w:pStyle w:val="PURBreadcrumb"/>
      </w:pPr>
      <w:bookmarkStart w:id="3" w:name="_Sec6"/>
      <w:bookmarkEnd w:id="1"/>
    </w:p>
    <w:p w:rsidR="0082133B" w:rsidRPr="00237C44" w:rsidRDefault="0082133B">
      <w:pPr>
        <w:sectPr w:rsidR="0082133B" w:rsidRPr="00237C44" w:rsidSect="00EF3EEA">
          <w:headerReference w:type="default" r:id="rId17"/>
          <w:footerReference w:type="default" r:id="rId18"/>
          <w:type w:val="continuous"/>
          <w:pgSz w:w="12240" w:h="15840" w:code="1"/>
          <w:pgMar w:top="1166" w:right="720" w:bottom="720" w:left="720" w:header="432" w:footer="288" w:gutter="0"/>
          <w:cols w:space="360"/>
        </w:sectPr>
      </w:pPr>
    </w:p>
    <w:p w:rsidR="0082133B" w:rsidRPr="00237C44" w:rsidRDefault="00ED4593">
      <w:pPr>
        <w:pStyle w:val="PURSectionHeading"/>
        <w:pageBreakBefore/>
      </w:pPr>
      <w:bookmarkStart w:id="4" w:name="_Sec43"/>
      <w:bookmarkEnd w:id="3"/>
      <w:r w:rsidRPr="00237C44">
        <w:lastRenderedPageBreak/>
        <w:t xml:space="preserve">Onlinedienste (Nutzer- </w:t>
      </w:r>
      <w:proofErr w:type="gramStart"/>
      <w:r w:rsidRPr="00237C44">
        <w:t>oder</w:t>
      </w:r>
      <w:proofErr w:type="gramEnd"/>
      <w:r w:rsidRPr="00237C44">
        <w:t xml:space="preserve"> Geräte-Abonnementlizenz, Dienst-Abonnementlizenz und/oder Add-On-Abonnementlizenz)</w:t>
      </w:r>
      <w:r w:rsidR="00766511" w:rsidRPr="00237C44">
        <w:fldChar w:fldCharType="begin"/>
      </w:r>
      <w:r w:rsidRPr="00237C44">
        <w:instrText xml:space="preserve">TC </w:instrText>
      </w:r>
      <w:r w:rsidR="009E630A">
        <w:instrText>„</w:instrText>
      </w:r>
      <w:bookmarkStart w:id="5" w:name="_Toc334528147"/>
      <w:r w:rsidRPr="00237C44">
        <w:instrText>Onlinedienste (Nutzer- oder Geräte-Abonnementlizenz, Dienst-Abonnementlizenz und/oder Add-On-Abonnementlizenz)</w:instrText>
      </w:r>
      <w:bookmarkEnd w:id="5"/>
      <w:r w:rsidR="009E630A">
        <w:instrText>“</w:instrText>
      </w:r>
      <w:r w:rsidRPr="00237C44">
        <w:instrText xml:space="preserve"> \l 1 </w:instrText>
      </w:r>
      <w:r w:rsidR="00766511" w:rsidRPr="00237C44">
        <w:fldChar w:fldCharType="end"/>
      </w:r>
    </w:p>
    <w:p w:rsidR="0082133B" w:rsidRPr="00237C44" w:rsidRDefault="0082133B">
      <w:pPr>
        <w:pStyle w:val="PURBody-Indented"/>
      </w:pPr>
    </w:p>
    <w:p w:rsidR="0082133B" w:rsidRPr="00237C44" w:rsidRDefault="0082133B">
      <w:pPr>
        <w:sectPr w:rsidR="0082133B" w:rsidRPr="00237C44" w:rsidSect="00EF3EEA">
          <w:headerReference w:type="default" r:id="rId19"/>
          <w:footerReference w:type="default" r:id="rId20"/>
          <w:type w:val="continuous"/>
          <w:pgSz w:w="12240" w:h="15840" w:code="1"/>
          <w:pgMar w:top="1166" w:right="720" w:bottom="720" w:left="720" w:header="432" w:footer="288" w:gutter="0"/>
          <w:cols w:space="360"/>
        </w:sectPr>
      </w:pPr>
    </w:p>
    <w:p w:rsidR="00BF12C3" w:rsidRDefault="00766511">
      <w:pPr>
        <w:pStyle w:val="TOC2"/>
        <w:rPr>
          <w:rFonts w:eastAsiaTheme="minorEastAsia"/>
          <w:noProof/>
          <w:color w:val="auto"/>
          <w:sz w:val="22"/>
        </w:rPr>
      </w:pPr>
      <w:r w:rsidRPr="00237C44">
        <w:lastRenderedPageBreak/>
        <w:fldChar w:fldCharType="begin"/>
      </w:r>
      <w:r w:rsidR="00ED4593" w:rsidRPr="00237C44">
        <w:instrText xml:space="preserve"> TOC \b _Sec43 \f \h \l 2-2 </w:instrText>
      </w:r>
      <w:r w:rsidRPr="00237C44">
        <w:fldChar w:fldCharType="separate"/>
      </w:r>
      <w:hyperlink w:anchor="_Toc334528251" w:history="1">
        <w:r w:rsidR="00BF12C3" w:rsidRPr="00C4260A">
          <w:rPr>
            <w:rStyle w:val="Hyperlink"/>
            <w:noProof/>
          </w:rPr>
          <w:t>Dynamics CRM Mobile</w:t>
        </w:r>
        <w:r w:rsidR="00BF12C3">
          <w:rPr>
            <w:noProof/>
          </w:rPr>
          <w:tab/>
        </w:r>
        <w:r>
          <w:rPr>
            <w:noProof/>
          </w:rPr>
          <w:fldChar w:fldCharType="begin"/>
        </w:r>
        <w:r w:rsidR="00BF12C3">
          <w:rPr>
            <w:noProof/>
          </w:rPr>
          <w:instrText xml:space="preserve"> PAGEREF _Toc334528251 \h </w:instrText>
        </w:r>
        <w:r>
          <w:rPr>
            <w:noProof/>
          </w:rPr>
        </w:r>
        <w:r>
          <w:rPr>
            <w:noProof/>
          </w:rPr>
          <w:fldChar w:fldCharType="separate"/>
        </w:r>
        <w:r w:rsidR="00CF2239">
          <w:rPr>
            <w:noProof/>
          </w:rPr>
          <w:t>13</w:t>
        </w:r>
        <w:r>
          <w:rPr>
            <w:noProof/>
          </w:rPr>
          <w:fldChar w:fldCharType="end"/>
        </w:r>
      </w:hyperlink>
    </w:p>
    <w:p w:rsidR="00BF12C3" w:rsidRDefault="000C0DE5">
      <w:pPr>
        <w:pStyle w:val="TOC2"/>
        <w:rPr>
          <w:rFonts w:eastAsiaTheme="minorEastAsia"/>
          <w:noProof/>
          <w:color w:val="auto"/>
          <w:sz w:val="22"/>
        </w:rPr>
      </w:pPr>
      <w:hyperlink w:anchor="_Toc334528252" w:history="1">
        <w:r w:rsidR="00BF12C3" w:rsidRPr="00C4260A">
          <w:rPr>
            <w:rStyle w:val="Hyperlink"/>
            <w:noProof/>
          </w:rPr>
          <w:t>Dynamics CRM Online</w:t>
        </w:r>
        <w:r w:rsidR="00BF12C3">
          <w:rPr>
            <w:noProof/>
          </w:rPr>
          <w:tab/>
        </w:r>
        <w:r w:rsidR="00766511">
          <w:rPr>
            <w:noProof/>
          </w:rPr>
          <w:fldChar w:fldCharType="begin"/>
        </w:r>
        <w:r w:rsidR="00BF12C3">
          <w:rPr>
            <w:noProof/>
          </w:rPr>
          <w:instrText xml:space="preserve"> PAGEREF _Toc334528252 \h </w:instrText>
        </w:r>
        <w:r w:rsidR="00766511">
          <w:rPr>
            <w:noProof/>
          </w:rPr>
        </w:r>
        <w:r w:rsidR="00766511">
          <w:rPr>
            <w:noProof/>
          </w:rPr>
          <w:fldChar w:fldCharType="separate"/>
        </w:r>
        <w:r w:rsidR="00CF2239">
          <w:rPr>
            <w:noProof/>
          </w:rPr>
          <w:t>14</w:t>
        </w:r>
        <w:r w:rsidR="00766511">
          <w:rPr>
            <w:noProof/>
          </w:rPr>
          <w:fldChar w:fldCharType="end"/>
        </w:r>
      </w:hyperlink>
    </w:p>
    <w:p w:rsidR="00BF12C3" w:rsidRDefault="000C0DE5">
      <w:pPr>
        <w:pStyle w:val="TOC2"/>
        <w:rPr>
          <w:rFonts w:eastAsiaTheme="minorEastAsia"/>
          <w:noProof/>
          <w:color w:val="auto"/>
          <w:sz w:val="22"/>
        </w:rPr>
      </w:pPr>
      <w:hyperlink w:anchor="_Toc334528253" w:history="1">
        <w:r w:rsidR="00BF12C3" w:rsidRPr="00C4260A">
          <w:rPr>
            <w:rStyle w:val="Hyperlink"/>
            <w:noProof/>
          </w:rPr>
          <w:t>Exchange Online-Archivierung</w:t>
        </w:r>
        <w:r w:rsidR="00BF12C3">
          <w:rPr>
            <w:noProof/>
          </w:rPr>
          <w:tab/>
        </w:r>
        <w:r w:rsidR="00766511">
          <w:rPr>
            <w:noProof/>
          </w:rPr>
          <w:fldChar w:fldCharType="begin"/>
        </w:r>
        <w:r w:rsidR="00BF12C3">
          <w:rPr>
            <w:noProof/>
          </w:rPr>
          <w:instrText xml:space="preserve"> PAGEREF _Toc334528253 \h </w:instrText>
        </w:r>
        <w:r w:rsidR="00766511">
          <w:rPr>
            <w:noProof/>
          </w:rPr>
        </w:r>
        <w:r w:rsidR="00766511">
          <w:rPr>
            <w:noProof/>
          </w:rPr>
          <w:fldChar w:fldCharType="separate"/>
        </w:r>
        <w:r w:rsidR="00CF2239">
          <w:rPr>
            <w:noProof/>
          </w:rPr>
          <w:t>15</w:t>
        </w:r>
        <w:r w:rsidR="00766511">
          <w:rPr>
            <w:noProof/>
          </w:rPr>
          <w:fldChar w:fldCharType="end"/>
        </w:r>
      </w:hyperlink>
    </w:p>
    <w:p w:rsidR="00BF12C3" w:rsidRDefault="000C0DE5">
      <w:pPr>
        <w:pStyle w:val="TOC2"/>
        <w:rPr>
          <w:rFonts w:eastAsiaTheme="minorEastAsia"/>
          <w:noProof/>
          <w:color w:val="auto"/>
          <w:sz w:val="22"/>
        </w:rPr>
      </w:pPr>
      <w:hyperlink w:anchor="_Toc334528254" w:history="1">
        <w:r w:rsidR="00BF12C3" w:rsidRPr="00C4260A">
          <w:rPr>
            <w:rStyle w:val="Hyperlink"/>
            <w:noProof/>
          </w:rPr>
          <w:t>Exchange Online Kiosk</w:t>
        </w:r>
        <w:r w:rsidR="00BF12C3">
          <w:rPr>
            <w:noProof/>
          </w:rPr>
          <w:tab/>
        </w:r>
        <w:r w:rsidR="00766511">
          <w:rPr>
            <w:noProof/>
          </w:rPr>
          <w:fldChar w:fldCharType="begin"/>
        </w:r>
        <w:r w:rsidR="00BF12C3">
          <w:rPr>
            <w:noProof/>
          </w:rPr>
          <w:instrText xml:space="preserve"> PAGEREF _Toc334528254 \h </w:instrText>
        </w:r>
        <w:r w:rsidR="00766511">
          <w:rPr>
            <w:noProof/>
          </w:rPr>
        </w:r>
        <w:r w:rsidR="00766511">
          <w:rPr>
            <w:noProof/>
          </w:rPr>
          <w:fldChar w:fldCharType="separate"/>
        </w:r>
        <w:r w:rsidR="00CF2239">
          <w:rPr>
            <w:noProof/>
          </w:rPr>
          <w:t>16</w:t>
        </w:r>
        <w:r w:rsidR="00766511">
          <w:rPr>
            <w:noProof/>
          </w:rPr>
          <w:fldChar w:fldCharType="end"/>
        </w:r>
      </w:hyperlink>
    </w:p>
    <w:p w:rsidR="00BF12C3" w:rsidRDefault="000C0DE5">
      <w:pPr>
        <w:pStyle w:val="TOC2"/>
        <w:rPr>
          <w:rFonts w:eastAsiaTheme="minorEastAsia"/>
          <w:noProof/>
          <w:color w:val="auto"/>
          <w:sz w:val="22"/>
        </w:rPr>
      </w:pPr>
      <w:hyperlink w:anchor="_Toc334528255" w:history="1">
        <w:r w:rsidR="00BF12C3" w:rsidRPr="00C4260A">
          <w:rPr>
            <w:rStyle w:val="Hyperlink"/>
            <w:noProof/>
          </w:rPr>
          <w:t>Exchange Online Plan 1</w:t>
        </w:r>
        <w:r w:rsidR="00BF12C3">
          <w:rPr>
            <w:noProof/>
          </w:rPr>
          <w:tab/>
        </w:r>
        <w:r w:rsidR="00766511">
          <w:rPr>
            <w:noProof/>
          </w:rPr>
          <w:fldChar w:fldCharType="begin"/>
        </w:r>
        <w:r w:rsidR="00BF12C3">
          <w:rPr>
            <w:noProof/>
          </w:rPr>
          <w:instrText xml:space="preserve"> PAGEREF _Toc334528255 \h </w:instrText>
        </w:r>
        <w:r w:rsidR="00766511">
          <w:rPr>
            <w:noProof/>
          </w:rPr>
        </w:r>
        <w:r w:rsidR="00766511">
          <w:rPr>
            <w:noProof/>
          </w:rPr>
          <w:fldChar w:fldCharType="separate"/>
        </w:r>
        <w:r w:rsidR="00CF2239">
          <w:rPr>
            <w:noProof/>
          </w:rPr>
          <w:t>16</w:t>
        </w:r>
        <w:r w:rsidR="00766511">
          <w:rPr>
            <w:noProof/>
          </w:rPr>
          <w:fldChar w:fldCharType="end"/>
        </w:r>
      </w:hyperlink>
    </w:p>
    <w:p w:rsidR="00BF12C3" w:rsidRDefault="000C0DE5">
      <w:pPr>
        <w:pStyle w:val="TOC2"/>
        <w:rPr>
          <w:rFonts w:eastAsiaTheme="minorEastAsia"/>
          <w:noProof/>
          <w:color w:val="auto"/>
          <w:sz w:val="22"/>
        </w:rPr>
      </w:pPr>
      <w:hyperlink w:anchor="_Toc334528256" w:history="1">
        <w:r w:rsidR="00BF12C3" w:rsidRPr="00C4260A">
          <w:rPr>
            <w:rStyle w:val="Hyperlink"/>
            <w:noProof/>
          </w:rPr>
          <w:t>Exchange Online Plan 2</w:t>
        </w:r>
        <w:r w:rsidR="00BF12C3">
          <w:rPr>
            <w:noProof/>
          </w:rPr>
          <w:tab/>
        </w:r>
        <w:r w:rsidR="00766511">
          <w:rPr>
            <w:noProof/>
          </w:rPr>
          <w:fldChar w:fldCharType="begin"/>
        </w:r>
        <w:r w:rsidR="00BF12C3">
          <w:rPr>
            <w:noProof/>
          </w:rPr>
          <w:instrText xml:space="preserve"> PAGEREF _Toc334528256 \h </w:instrText>
        </w:r>
        <w:r w:rsidR="00766511">
          <w:rPr>
            <w:noProof/>
          </w:rPr>
        </w:r>
        <w:r w:rsidR="00766511">
          <w:rPr>
            <w:noProof/>
          </w:rPr>
          <w:fldChar w:fldCharType="separate"/>
        </w:r>
        <w:r w:rsidR="00CF2239">
          <w:rPr>
            <w:noProof/>
          </w:rPr>
          <w:t>16</w:t>
        </w:r>
        <w:r w:rsidR="00766511">
          <w:rPr>
            <w:noProof/>
          </w:rPr>
          <w:fldChar w:fldCharType="end"/>
        </w:r>
      </w:hyperlink>
    </w:p>
    <w:p w:rsidR="00BF12C3" w:rsidRDefault="000C0DE5">
      <w:pPr>
        <w:pStyle w:val="TOC2"/>
        <w:rPr>
          <w:rFonts w:eastAsiaTheme="minorEastAsia"/>
          <w:noProof/>
          <w:color w:val="auto"/>
          <w:sz w:val="22"/>
        </w:rPr>
      </w:pPr>
      <w:hyperlink w:anchor="_Toc334528257" w:history="1">
        <w:r w:rsidR="00BF12C3" w:rsidRPr="00C4260A">
          <w:rPr>
            <w:rStyle w:val="Hyperlink"/>
            <w:noProof/>
          </w:rPr>
          <w:t>Lync Online Plan 1</w:t>
        </w:r>
        <w:r w:rsidR="00BF12C3">
          <w:rPr>
            <w:noProof/>
          </w:rPr>
          <w:tab/>
        </w:r>
        <w:r w:rsidR="00766511">
          <w:rPr>
            <w:noProof/>
          </w:rPr>
          <w:fldChar w:fldCharType="begin"/>
        </w:r>
        <w:r w:rsidR="00BF12C3">
          <w:rPr>
            <w:noProof/>
          </w:rPr>
          <w:instrText xml:space="preserve"> PAGEREF _Toc334528257 \h </w:instrText>
        </w:r>
        <w:r w:rsidR="00766511">
          <w:rPr>
            <w:noProof/>
          </w:rPr>
        </w:r>
        <w:r w:rsidR="00766511">
          <w:rPr>
            <w:noProof/>
          </w:rPr>
          <w:fldChar w:fldCharType="separate"/>
        </w:r>
        <w:r w:rsidR="00CF2239">
          <w:rPr>
            <w:noProof/>
          </w:rPr>
          <w:t>17</w:t>
        </w:r>
        <w:r w:rsidR="00766511">
          <w:rPr>
            <w:noProof/>
          </w:rPr>
          <w:fldChar w:fldCharType="end"/>
        </w:r>
      </w:hyperlink>
    </w:p>
    <w:p w:rsidR="00BF12C3" w:rsidRDefault="000C0DE5">
      <w:pPr>
        <w:pStyle w:val="TOC2"/>
        <w:rPr>
          <w:rFonts w:eastAsiaTheme="minorEastAsia"/>
          <w:noProof/>
          <w:color w:val="auto"/>
          <w:sz w:val="22"/>
        </w:rPr>
      </w:pPr>
      <w:hyperlink w:anchor="_Toc334528258" w:history="1">
        <w:r w:rsidR="00BF12C3" w:rsidRPr="00C4260A">
          <w:rPr>
            <w:rStyle w:val="Hyperlink"/>
            <w:noProof/>
          </w:rPr>
          <w:t>Lync Online Plan 2</w:t>
        </w:r>
        <w:r w:rsidR="00BF12C3">
          <w:rPr>
            <w:noProof/>
          </w:rPr>
          <w:tab/>
        </w:r>
        <w:r w:rsidR="00766511">
          <w:rPr>
            <w:noProof/>
          </w:rPr>
          <w:fldChar w:fldCharType="begin"/>
        </w:r>
        <w:r w:rsidR="00BF12C3">
          <w:rPr>
            <w:noProof/>
          </w:rPr>
          <w:instrText xml:space="preserve"> PAGEREF _Toc334528258 \h </w:instrText>
        </w:r>
        <w:r w:rsidR="00766511">
          <w:rPr>
            <w:noProof/>
          </w:rPr>
        </w:r>
        <w:r w:rsidR="00766511">
          <w:rPr>
            <w:noProof/>
          </w:rPr>
          <w:fldChar w:fldCharType="separate"/>
        </w:r>
        <w:r w:rsidR="00CF2239">
          <w:rPr>
            <w:noProof/>
          </w:rPr>
          <w:t>17</w:t>
        </w:r>
        <w:r w:rsidR="00766511">
          <w:rPr>
            <w:noProof/>
          </w:rPr>
          <w:fldChar w:fldCharType="end"/>
        </w:r>
      </w:hyperlink>
    </w:p>
    <w:p w:rsidR="00BF12C3" w:rsidRDefault="000C0DE5">
      <w:pPr>
        <w:pStyle w:val="TOC2"/>
        <w:rPr>
          <w:rFonts w:eastAsiaTheme="minorEastAsia"/>
          <w:noProof/>
          <w:color w:val="auto"/>
          <w:sz w:val="22"/>
        </w:rPr>
      </w:pPr>
      <w:hyperlink w:anchor="_Toc334528259" w:history="1">
        <w:r w:rsidR="00BF12C3" w:rsidRPr="00C4260A">
          <w:rPr>
            <w:rStyle w:val="Hyperlink"/>
            <w:noProof/>
          </w:rPr>
          <w:t>Lync Online Plan 3</w:t>
        </w:r>
        <w:r w:rsidR="00BF12C3">
          <w:rPr>
            <w:noProof/>
          </w:rPr>
          <w:tab/>
        </w:r>
        <w:r w:rsidR="00766511">
          <w:rPr>
            <w:noProof/>
          </w:rPr>
          <w:fldChar w:fldCharType="begin"/>
        </w:r>
        <w:r w:rsidR="00BF12C3">
          <w:rPr>
            <w:noProof/>
          </w:rPr>
          <w:instrText xml:space="preserve"> PAGEREF _Toc334528259 \h </w:instrText>
        </w:r>
        <w:r w:rsidR="00766511">
          <w:rPr>
            <w:noProof/>
          </w:rPr>
        </w:r>
        <w:r w:rsidR="00766511">
          <w:rPr>
            <w:noProof/>
          </w:rPr>
          <w:fldChar w:fldCharType="separate"/>
        </w:r>
        <w:r w:rsidR="00CF2239">
          <w:rPr>
            <w:noProof/>
          </w:rPr>
          <w:t>18</w:t>
        </w:r>
        <w:r w:rsidR="00766511">
          <w:rPr>
            <w:noProof/>
          </w:rPr>
          <w:fldChar w:fldCharType="end"/>
        </w:r>
      </w:hyperlink>
    </w:p>
    <w:p w:rsidR="00BF12C3" w:rsidRDefault="000C0DE5">
      <w:pPr>
        <w:pStyle w:val="TOC2"/>
        <w:rPr>
          <w:rFonts w:eastAsiaTheme="minorEastAsia"/>
          <w:noProof/>
          <w:color w:val="auto"/>
          <w:sz w:val="22"/>
        </w:rPr>
      </w:pPr>
      <w:hyperlink w:anchor="_Toc334528260" w:history="1">
        <w:r w:rsidR="00BF12C3" w:rsidRPr="00C4260A">
          <w:rPr>
            <w:rStyle w:val="Hyperlink"/>
            <w:noProof/>
          </w:rPr>
          <w:t>Microsoft Desktop Optimization Pack (MDOP)</w:t>
        </w:r>
        <w:r w:rsidR="00BF12C3">
          <w:rPr>
            <w:noProof/>
          </w:rPr>
          <w:tab/>
        </w:r>
        <w:r w:rsidR="00766511">
          <w:rPr>
            <w:noProof/>
          </w:rPr>
          <w:fldChar w:fldCharType="begin"/>
        </w:r>
        <w:r w:rsidR="00BF12C3">
          <w:rPr>
            <w:noProof/>
          </w:rPr>
          <w:instrText xml:space="preserve"> PAGEREF _Toc334528260 \h </w:instrText>
        </w:r>
        <w:r w:rsidR="00766511">
          <w:rPr>
            <w:noProof/>
          </w:rPr>
        </w:r>
        <w:r w:rsidR="00766511">
          <w:rPr>
            <w:noProof/>
          </w:rPr>
          <w:fldChar w:fldCharType="separate"/>
        </w:r>
        <w:r w:rsidR="00CF2239">
          <w:rPr>
            <w:noProof/>
          </w:rPr>
          <w:t>19</w:t>
        </w:r>
        <w:r w:rsidR="00766511">
          <w:rPr>
            <w:noProof/>
          </w:rPr>
          <w:fldChar w:fldCharType="end"/>
        </w:r>
      </w:hyperlink>
    </w:p>
    <w:p w:rsidR="00BF12C3" w:rsidRDefault="000C0DE5">
      <w:pPr>
        <w:pStyle w:val="TOC2"/>
        <w:rPr>
          <w:rFonts w:eastAsiaTheme="minorEastAsia"/>
          <w:noProof/>
          <w:color w:val="auto"/>
          <w:sz w:val="22"/>
        </w:rPr>
      </w:pPr>
      <w:hyperlink w:anchor="_Toc334528261" w:history="1">
        <w:r w:rsidR="00BF12C3" w:rsidRPr="00C4260A">
          <w:rPr>
            <w:rStyle w:val="Hyperlink"/>
            <w:noProof/>
          </w:rPr>
          <w:t>Office 365 Plan P1</w:t>
        </w:r>
        <w:r w:rsidR="00BF12C3">
          <w:rPr>
            <w:noProof/>
          </w:rPr>
          <w:tab/>
        </w:r>
        <w:r w:rsidR="00766511">
          <w:rPr>
            <w:noProof/>
          </w:rPr>
          <w:fldChar w:fldCharType="begin"/>
        </w:r>
        <w:r w:rsidR="00BF12C3">
          <w:rPr>
            <w:noProof/>
          </w:rPr>
          <w:instrText xml:space="preserve"> PAGEREF _Toc334528261 \h </w:instrText>
        </w:r>
        <w:r w:rsidR="00766511">
          <w:rPr>
            <w:noProof/>
          </w:rPr>
        </w:r>
        <w:r w:rsidR="00766511">
          <w:rPr>
            <w:noProof/>
          </w:rPr>
          <w:fldChar w:fldCharType="separate"/>
        </w:r>
        <w:r w:rsidR="00CF2239">
          <w:rPr>
            <w:noProof/>
          </w:rPr>
          <w:t>20</w:t>
        </w:r>
        <w:r w:rsidR="00766511">
          <w:rPr>
            <w:noProof/>
          </w:rPr>
          <w:fldChar w:fldCharType="end"/>
        </w:r>
      </w:hyperlink>
    </w:p>
    <w:p w:rsidR="00BF12C3" w:rsidRDefault="000C0DE5">
      <w:pPr>
        <w:pStyle w:val="TOC2"/>
        <w:rPr>
          <w:rFonts w:eastAsiaTheme="minorEastAsia"/>
          <w:noProof/>
          <w:color w:val="auto"/>
          <w:sz w:val="22"/>
        </w:rPr>
      </w:pPr>
      <w:hyperlink w:anchor="_Toc334528262" w:history="1">
        <w:r w:rsidR="00BF12C3" w:rsidRPr="00C4260A">
          <w:rPr>
            <w:rStyle w:val="Hyperlink"/>
            <w:noProof/>
          </w:rPr>
          <w:t>Office Professional Plus-Abonnement</w:t>
        </w:r>
        <w:r w:rsidR="00BF12C3">
          <w:rPr>
            <w:noProof/>
          </w:rPr>
          <w:tab/>
        </w:r>
        <w:r w:rsidR="00766511">
          <w:rPr>
            <w:noProof/>
          </w:rPr>
          <w:fldChar w:fldCharType="begin"/>
        </w:r>
        <w:r w:rsidR="00BF12C3">
          <w:rPr>
            <w:noProof/>
          </w:rPr>
          <w:instrText xml:space="preserve"> PAGEREF _Toc334528262 \h </w:instrText>
        </w:r>
        <w:r w:rsidR="00766511">
          <w:rPr>
            <w:noProof/>
          </w:rPr>
        </w:r>
        <w:r w:rsidR="00766511">
          <w:rPr>
            <w:noProof/>
          </w:rPr>
          <w:fldChar w:fldCharType="separate"/>
        </w:r>
        <w:r w:rsidR="00CF2239">
          <w:rPr>
            <w:noProof/>
          </w:rPr>
          <w:t>21</w:t>
        </w:r>
        <w:r w:rsidR="00766511">
          <w:rPr>
            <w:noProof/>
          </w:rPr>
          <w:fldChar w:fldCharType="end"/>
        </w:r>
      </w:hyperlink>
    </w:p>
    <w:p w:rsidR="00BF12C3" w:rsidRDefault="000C0DE5">
      <w:pPr>
        <w:pStyle w:val="TOC2"/>
        <w:rPr>
          <w:rFonts w:eastAsiaTheme="minorEastAsia"/>
          <w:noProof/>
          <w:color w:val="auto"/>
          <w:sz w:val="22"/>
        </w:rPr>
      </w:pPr>
      <w:hyperlink w:anchor="_Toc334528263" w:history="1">
        <w:r w:rsidR="00BF12C3" w:rsidRPr="00C4260A">
          <w:rPr>
            <w:rStyle w:val="Hyperlink"/>
            <w:noProof/>
          </w:rPr>
          <w:t>Office-Webanwendungen</w:t>
        </w:r>
        <w:r w:rsidR="00BF12C3">
          <w:rPr>
            <w:noProof/>
          </w:rPr>
          <w:tab/>
        </w:r>
        <w:r w:rsidR="00766511">
          <w:rPr>
            <w:noProof/>
          </w:rPr>
          <w:fldChar w:fldCharType="begin"/>
        </w:r>
        <w:r w:rsidR="00BF12C3">
          <w:rPr>
            <w:noProof/>
          </w:rPr>
          <w:instrText xml:space="preserve"> PAGEREF _Toc334528263 \h </w:instrText>
        </w:r>
        <w:r w:rsidR="00766511">
          <w:rPr>
            <w:noProof/>
          </w:rPr>
        </w:r>
        <w:r w:rsidR="00766511">
          <w:rPr>
            <w:noProof/>
          </w:rPr>
          <w:fldChar w:fldCharType="separate"/>
        </w:r>
        <w:r w:rsidR="00CF2239">
          <w:rPr>
            <w:noProof/>
          </w:rPr>
          <w:t>22</w:t>
        </w:r>
        <w:r w:rsidR="00766511">
          <w:rPr>
            <w:noProof/>
          </w:rPr>
          <w:fldChar w:fldCharType="end"/>
        </w:r>
      </w:hyperlink>
    </w:p>
    <w:p w:rsidR="00BF12C3" w:rsidRDefault="000C0DE5">
      <w:pPr>
        <w:pStyle w:val="TOC2"/>
        <w:rPr>
          <w:rFonts w:eastAsiaTheme="minorEastAsia"/>
          <w:noProof/>
          <w:color w:val="auto"/>
          <w:sz w:val="22"/>
        </w:rPr>
      </w:pPr>
      <w:hyperlink w:anchor="_Toc334528264" w:history="1">
        <w:r w:rsidR="00BF12C3" w:rsidRPr="00C4260A">
          <w:rPr>
            <w:rStyle w:val="Hyperlink"/>
            <w:noProof/>
          </w:rPr>
          <w:t>SharePoint Online Kiosk</w:t>
        </w:r>
        <w:r w:rsidR="00BF12C3">
          <w:rPr>
            <w:noProof/>
          </w:rPr>
          <w:tab/>
        </w:r>
        <w:r w:rsidR="00766511">
          <w:rPr>
            <w:noProof/>
          </w:rPr>
          <w:fldChar w:fldCharType="begin"/>
        </w:r>
        <w:r w:rsidR="00BF12C3">
          <w:rPr>
            <w:noProof/>
          </w:rPr>
          <w:instrText xml:space="preserve"> PAGEREF _Toc334528264 \h </w:instrText>
        </w:r>
        <w:r w:rsidR="00766511">
          <w:rPr>
            <w:noProof/>
          </w:rPr>
        </w:r>
        <w:r w:rsidR="00766511">
          <w:rPr>
            <w:noProof/>
          </w:rPr>
          <w:fldChar w:fldCharType="separate"/>
        </w:r>
        <w:r w:rsidR="00CF2239">
          <w:rPr>
            <w:noProof/>
          </w:rPr>
          <w:t>22</w:t>
        </w:r>
        <w:r w:rsidR="00766511">
          <w:rPr>
            <w:noProof/>
          </w:rPr>
          <w:fldChar w:fldCharType="end"/>
        </w:r>
      </w:hyperlink>
    </w:p>
    <w:p w:rsidR="00BF12C3" w:rsidRDefault="000C0DE5">
      <w:pPr>
        <w:pStyle w:val="TOC2"/>
        <w:rPr>
          <w:rFonts w:eastAsiaTheme="minorEastAsia"/>
          <w:noProof/>
          <w:color w:val="auto"/>
          <w:sz w:val="22"/>
        </w:rPr>
      </w:pPr>
      <w:hyperlink w:anchor="_Toc334528265" w:history="1">
        <w:r w:rsidR="00BF12C3" w:rsidRPr="00C4260A">
          <w:rPr>
            <w:rStyle w:val="Hyperlink"/>
            <w:noProof/>
          </w:rPr>
          <w:t>SharePoint Online Plan 1</w:t>
        </w:r>
        <w:r w:rsidR="00BF12C3">
          <w:rPr>
            <w:noProof/>
          </w:rPr>
          <w:tab/>
        </w:r>
        <w:r w:rsidR="00766511">
          <w:rPr>
            <w:noProof/>
          </w:rPr>
          <w:fldChar w:fldCharType="begin"/>
        </w:r>
        <w:r w:rsidR="00BF12C3">
          <w:rPr>
            <w:noProof/>
          </w:rPr>
          <w:instrText xml:space="preserve"> PAGEREF _Toc334528265 \h </w:instrText>
        </w:r>
        <w:r w:rsidR="00766511">
          <w:rPr>
            <w:noProof/>
          </w:rPr>
        </w:r>
        <w:r w:rsidR="00766511">
          <w:rPr>
            <w:noProof/>
          </w:rPr>
          <w:fldChar w:fldCharType="separate"/>
        </w:r>
        <w:r w:rsidR="00CF2239">
          <w:rPr>
            <w:noProof/>
          </w:rPr>
          <w:t>23</w:t>
        </w:r>
        <w:r w:rsidR="00766511">
          <w:rPr>
            <w:noProof/>
          </w:rPr>
          <w:fldChar w:fldCharType="end"/>
        </w:r>
      </w:hyperlink>
    </w:p>
    <w:p w:rsidR="00BF12C3" w:rsidRDefault="000C0DE5">
      <w:pPr>
        <w:pStyle w:val="TOC2"/>
        <w:rPr>
          <w:rFonts w:eastAsiaTheme="minorEastAsia"/>
          <w:noProof/>
          <w:color w:val="auto"/>
          <w:sz w:val="22"/>
        </w:rPr>
      </w:pPr>
      <w:hyperlink w:anchor="_Toc334528266" w:history="1">
        <w:r w:rsidR="00BF12C3" w:rsidRPr="00C4260A">
          <w:rPr>
            <w:rStyle w:val="Hyperlink"/>
            <w:noProof/>
          </w:rPr>
          <w:t>SharePoint Online Plan 2</w:t>
        </w:r>
        <w:r w:rsidR="00BF12C3">
          <w:rPr>
            <w:noProof/>
          </w:rPr>
          <w:tab/>
        </w:r>
        <w:r w:rsidR="00766511">
          <w:rPr>
            <w:noProof/>
          </w:rPr>
          <w:fldChar w:fldCharType="begin"/>
        </w:r>
        <w:r w:rsidR="00BF12C3">
          <w:rPr>
            <w:noProof/>
          </w:rPr>
          <w:instrText xml:space="preserve"> PAGEREF _Toc334528266 \h </w:instrText>
        </w:r>
        <w:r w:rsidR="00766511">
          <w:rPr>
            <w:noProof/>
          </w:rPr>
        </w:r>
        <w:r w:rsidR="00766511">
          <w:rPr>
            <w:noProof/>
          </w:rPr>
          <w:fldChar w:fldCharType="separate"/>
        </w:r>
        <w:r w:rsidR="00CF2239">
          <w:rPr>
            <w:noProof/>
          </w:rPr>
          <w:t>24</w:t>
        </w:r>
        <w:r w:rsidR="00766511">
          <w:rPr>
            <w:noProof/>
          </w:rPr>
          <w:fldChar w:fldCharType="end"/>
        </w:r>
      </w:hyperlink>
    </w:p>
    <w:p w:rsidR="00BF12C3" w:rsidRDefault="000C0DE5">
      <w:pPr>
        <w:pStyle w:val="TOC2"/>
        <w:rPr>
          <w:rFonts w:eastAsiaTheme="minorEastAsia"/>
          <w:noProof/>
          <w:color w:val="auto"/>
          <w:sz w:val="22"/>
        </w:rPr>
      </w:pPr>
      <w:hyperlink w:anchor="_Toc334528267" w:history="1">
        <w:r w:rsidR="00BF12C3" w:rsidRPr="00C4260A">
          <w:rPr>
            <w:rStyle w:val="Hyperlink"/>
            <w:noProof/>
          </w:rPr>
          <w:t>Translator API</w:t>
        </w:r>
        <w:r w:rsidR="00BF12C3">
          <w:rPr>
            <w:noProof/>
          </w:rPr>
          <w:tab/>
        </w:r>
        <w:r w:rsidR="00766511">
          <w:rPr>
            <w:noProof/>
          </w:rPr>
          <w:fldChar w:fldCharType="begin"/>
        </w:r>
        <w:r w:rsidR="00BF12C3">
          <w:rPr>
            <w:noProof/>
          </w:rPr>
          <w:instrText xml:space="preserve"> PAGEREF _Toc334528267 \h </w:instrText>
        </w:r>
        <w:r w:rsidR="00766511">
          <w:rPr>
            <w:noProof/>
          </w:rPr>
        </w:r>
        <w:r w:rsidR="00766511">
          <w:rPr>
            <w:noProof/>
          </w:rPr>
          <w:fldChar w:fldCharType="separate"/>
        </w:r>
        <w:r w:rsidR="00CF2239">
          <w:rPr>
            <w:noProof/>
          </w:rPr>
          <w:t>24</w:t>
        </w:r>
        <w:r w:rsidR="00766511">
          <w:rPr>
            <w:noProof/>
          </w:rPr>
          <w:fldChar w:fldCharType="end"/>
        </w:r>
      </w:hyperlink>
    </w:p>
    <w:p w:rsidR="00BF12C3" w:rsidRDefault="000C0DE5">
      <w:pPr>
        <w:pStyle w:val="TOC2"/>
        <w:rPr>
          <w:rFonts w:eastAsiaTheme="minorEastAsia"/>
          <w:noProof/>
          <w:color w:val="auto"/>
          <w:sz w:val="22"/>
        </w:rPr>
      </w:pPr>
      <w:hyperlink w:anchor="_Toc334528268" w:history="1">
        <w:r w:rsidR="00BF12C3" w:rsidRPr="00C4260A">
          <w:rPr>
            <w:rStyle w:val="Hyperlink"/>
            <w:noProof/>
          </w:rPr>
          <w:t>Windows Azure-Dienste</w:t>
        </w:r>
        <w:r w:rsidR="00BF12C3">
          <w:rPr>
            <w:noProof/>
          </w:rPr>
          <w:tab/>
        </w:r>
        <w:r w:rsidR="00766511">
          <w:rPr>
            <w:noProof/>
          </w:rPr>
          <w:fldChar w:fldCharType="begin"/>
        </w:r>
        <w:r w:rsidR="00BF12C3">
          <w:rPr>
            <w:noProof/>
          </w:rPr>
          <w:instrText xml:space="preserve"> PAGEREF _Toc334528268 \h </w:instrText>
        </w:r>
        <w:r w:rsidR="00766511">
          <w:rPr>
            <w:noProof/>
          </w:rPr>
        </w:r>
        <w:r w:rsidR="00766511">
          <w:rPr>
            <w:noProof/>
          </w:rPr>
          <w:fldChar w:fldCharType="separate"/>
        </w:r>
        <w:r w:rsidR="00CF2239">
          <w:rPr>
            <w:noProof/>
          </w:rPr>
          <w:t>25</w:t>
        </w:r>
        <w:r w:rsidR="00766511">
          <w:rPr>
            <w:noProof/>
          </w:rPr>
          <w:fldChar w:fldCharType="end"/>
        </w:r>
      </w:hyperlink>
    </w:p>
    <w:p w:rsidR="00BF12C3" w:rsidRDefault="000C0DE5">
      <w:pPr>
        <w:pStyle w:val="TOC2"/>
        <w:rPr>
          <w:rFonts w:eastAsiaTheme="minorEastAsia"/>
          <w:noProof/>
          <w:color w:val="auto"/>
          <w:sz w:val="22"/>
        </w:rPr>
      </w:pPr>
      <w:hyperlink w:anchor="_Toc334528269" w:history="1">
        <w:r w:rsidR="00BF12C3" w:rsidRPr="00C4260A">
          <w:rPr>
            <w:rStyle w:val="Hyperlink"/>
            <w:noProof/>
          </w:rPr>
          <w:t>Windows Intune (pro Gerät)</w:t>
        </w:r>
        <w:r w:rsidR="00BF12C3">
          <w:rPr>
            <w:noProof/>
          </w:rPr>
          <w:tab/>
        </w:r>
        <w:r w:rsidR="00766511">
          <w:rPr>
            <w:noProof/>
          </w:rPr>
          <w:fldChar w:fldCharType="begin"/>
        </w:r>
        <w:r w:rsidR="00BF12C3">
          <w:rPr>
            <w:noProof/>
          </w:rPr>
          <w:instrText xml:space="preserve"> PAGEREF _Toc334528269 \h </w:instrText>
        </w:r>
        <w:r w:rsidR="00766511">
          <w:rPr>
            <w:noProof/>
          </w:rPr>
        </w:r>
        <w:r w:rsidR="00766511">
          <w:rPr>
            <w:noProof/>
          </w:rPr>
          <w:fldChar w:fldCharType="separate"/>
        </w:r>
        <w:r w:rsidR="00CF2239">
          <w:rPr>
            <w:noProof/>
          </w:rPr>
          <w:t>29</w:t>
        </w:r>
        <w:r w:rsidR="00766511">
          <w:rPr>
            <w:noProof/>
          </w:rPr>
          <w:fldChar w:fldCharType="end"/>
        </w:r>
      </w:hyperlink>
    </w:p>
    <w:p w:rsidR="0082133B" w:rsidRPr="00237C44" w:rsidRDefault="00766511">
      <w:pPr>
        <w:pStyle w:val="PURBody-Indented"/>
        <w:sectPr w:rsidR="0082133B" w:rsidRPr="00237C44" w:rsidSect="00EF3EEA">
          <w:headerReference w:type="default" r:id="rId21"/>
          <w:footerReference w:type="default" r:id="rId22"/>
          <w:type w:val="continuous"/>
          <w:pgSz w:w="12240" w:h="15840" w:code="1"/>
          <w:pgMar w:top="1166" w:right="720" w:bottom="720" w:left="720" w:header="432" w:footer="288" w:gutter="0"/>
          <w:cols w:num="2" w:space="360"/>
        </w:sectPr>
      </w:pPr>
      <w:r w:rsidRPr="00237C44">
        <w:fldChar w:fldCharType="end"/>
      </w:r>
    </w:p>
    <w:p w:rsidR="0082133B" w:rsidRPr="00237C44" w:rsidRDefault="0082133B">
      <w:pPr>
        <w:pStyle w:val="PURBody-Indented"/>
      </w:pPr>
    </w:p>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ED4593">
      <w:pPr>
        <w:pStyle w:val="PURHeading1"/>
      </w:pPr>
      <w:bookmarkStart w:id="6" w:name="_Sec53"/>
      <w:r w:rsidRPr="00237C44">
        <w:t>Allgemeine Lizenzbestimmungen</w:t>
      </w:r>
      <w:bookmarkEnd w:id="6"/>
    </w:p>
    <w:p w:rsidR="0082133B" w:rsidRPr="00237C44" w:rsidRDefault="00ED4593">
      <w:pPr>
        <w:pStyle w:val="PURBody-Indented"/>
      </w:pPr>
      <w:r w:rsidRPr="00237C44">
        <w:t xml:space="preserve">Bevor Sie auf einen Onlinedienst zugreifen und diesen verwenden, </w:t>
      </w:r>
      <w:proofErr w:type="gramStart"/>
      <w:r w:rsidRPr="00237C44">
        <w:t>sind</w:t>
      </w:r>
      <w:proofErr w:type="gramEnd"/>
      <w:r w:rsidRPr="00237C44">
        <w:t xml:space="preserve"> Sie verpflichtet, diesem Onlinedienst entsprechende Nutzer-ALs, Geräte-ALs, Dienst-ALs oder Add-On-ALs zu erwerben und zuzuweisen.</w:t>
      </w:r>
      <w:r w:rsidR="00237C44" w:rsidRPr="00237C44">
        <w:t xml:space="preserve"> </w:t>
      </w:r>
      <w:r w:rsidRPr="00237C44">
        <w:t xml:space="preserve">Die entsprechenden ALs für die einzelnen Onlinedienste sind im Abschnitt </w:t>
      </w:r>
      <w:r w:rsidR="009E630A">
        <w:t>„</w:t>
      </w:r>
      <w:r w:rsidRPr="00237C44">
        <w:t>Dienstspezifische Lizenzbestimmungen</w:t>
      </w:r>
      <w:proofErr w:type="gramStart"/>
      <w:r w:rsidR="009E630A">
        <w:t>“</w:t>
      </w:r>
      <w:r w:rsidRPr="00237C44">
        <w:t xml:space="preserve"> aufgelistet</w:t>
      </w:r>
      <w:proofErr w:type="gramEnd"/>
      <w:r w:rsidRPr="00237C44">
        <w:t xml:space="preserve">. Wenn für einen Onlinedienst sowohl Nutzer- </w:t>
      </w:r>
      <w:proofErr w:type="gramStart"/>
      <w:r w:rsidRPr="00237C44">
        <w:t>als</w:t>
      </w:r>
      <w:proofErr w:type="gramEnd"/>
      <w:r w:rsidRPr="00237C44">
        <w:t xml:space="preserve"> auch Geräte-ALs aufgeführt sind, sind Sie berechtigt, eine der beiden Arten zu erwerben. </w:t>
      </w:r>
    </w:p>
    <w:p w:rsidR="003B1F78" w:rsidRPr="00237C44" w:rsidRDefault="003B1F78" w:rsidP="003B1F78">
      <w:pPr>
        <w:pStyle w:val="PURHeading2"/>
      </w:pPr>
      <w:r w:rsidRPr="00237C44">
        <w:t>Definitionen</w:t>
      </w:r>
      <w:r w:rsidR="00766511" w:rsidRPr="00237C44">
        <w:fldChar w:fldCharType="begin"/>
      </w:r>
      <w:r w:rsidR="006C6ED2" w:rsidRPr="00237C44">
        <w:instrText xml:space="preserve">TC </w:instrText>
      </w:r>
      <w:bookmarkStart w:id="7" w:name="_Toc334528148"/>
      <w:bookmarkStart w:id="8" w:name="_Toc334528211"/>
      <w:r w:rsidR="006C6ED2" w:rsidRPr="00237C44">
        <w:instrText>Definitionen</w:instrText>
      </w:r>
      <w:bookmarkEnd w:id="7"/>
      <w:bookmarkEnd w:id="8"/>
      <w:r w:rsidR="006C6ED2" w:rsidRPr="00237C44">
        <w:instrText xml:space="preserve"> \l 2 </w:instrText>
      </w:r>
      <w:bookmarkStart w:id="9" w:name="_Toc324506981"/>
      <w:bookmarkEnd w:id="9"/>
      <w:r w:rsidR="00766511" w:rsidRPr="00237C44">
        <w:fldChar w:fldCharType="end"/>
      </w:r>
    </w:p>
    <w:p w:rsidR="003B1F78" w:rsidRPr="00237C44" w:rsidRDefault="003B1F78" w:rsidP="003B1F78">
      <w:pPr>
        <w:pStyle w:val="PURBody-Indented"/>
      </w:pPr>
      <w:r w:rsidRPr="00237C44">
        <w:t>In diesen Nutzungsrechten für Onlinedienste verwendete Begriffe, die hierin nicht definiert werden, haben die gleiche Bedeutung wie in Ihrem Microsoft Online-Abonnement-Vertrag.</w:t>
      </w:r>
      <w:r w:rsidR="00237C44" w:rsidRPr="00237C44">
        <w:t xml:space="preserve"> </w:t>
      </w:r>
      <w:r w:rsidRPr="00237C44">
        <w:t>Die folgenden Definitionen besitzen ebenfalls Gültigkeit:</w:t>
      </w:r>
    </w:p>
    <w:p w:rsidR="003B1F78" w:rsidRPr="00237C44" w:rsidRDefault="003B1F78" w:rsidP="003B1F78">
      <w:pPr>
        <w:pStyle w:val="PURBody-Indented"/>
      </w:pPr>
      <w:r w:rsidRPr="00237C44">
        <w:rPr>
          <w:b/>
        </w:rPr>
        <w:t xml:space="preserve">CAL </w:t>
      </w:r>
      <w:proofErr w:type="gramStart"/>
      <w:r w:rsidRPr="00237C44">
        <w:t>ist</w:t>
      </w:r>
      <w:proofErr w:type="gramEnd"/>
      <w:r w:rsidRPr="00237C44">
        <w:t xml:space="preserve"> eine Client-Zugriffslizenz.</w:t>
      </w:r>
    </w:p>
    <w:p w:rsidR="003B1F78" w:rsidRPr="00237C44" w:rsidRDefault="003B1F78" w:rsidP="003B1F78">
      <w:pPr>
        <w:pStyle w:val="PURBody-Indented"/>
      </w:pPr>
      <w:r w:rsidRPr="00237C44">
        <w:rPr>
          <w:b/>
        </w:rPr>
        <w:t>Kundendaten</w:t>
      </w:r>
      <w:r w:rsidRPr="00237C44">
        <w:t xml:space="preserve"> </w:t>
      </w:r>
      <w:proofErr w:type="gramStart"/>
      <w:r w:rsidRPr="00237C44">
        <w:t>sind</w:t>
      </w:r>
      <w:proofErr w:type="gramEnd"/>
      <w:r w:rsidRPr="00237C44">
        <w:t xml:space="preserve"> alle Daten, einschließlich Text-, Audio- oder Bilddateien und Software, die uns von Ihnen oder in Ihrem Namen durch Ihre Verwendung des Onlinedienstes zur Verfügung gestellt werden.</w:t>
      </w:r>
    </w:p>
    <w:p w:rsidR="003B1F78" w:rsidRPr="00237C44" w:rsidRDefault="003B1F78" w:rsidP="003B1F78">
      <w:pPr>
        <w:pStyle w:val="PURBody-Indented"/>
      </w:pPr>
      <w:r w:rsidRPr="00237C44">
        <w:rPr>
          <w:b/>
        </w:rPr>
        <w:t>Externe Nutzer</w:t>
      </w:r>
      <w:r w:rsidRPr="00237C44">
        <w:t xml:space="preserve"> </w:t>
      </w:r>
      <w:proofErr w:type="gramStart"/>
      <w:r w:rsidRPr="00237C44">
        <w:t>sind</w:t>
      </w:r>
      <w:proofErr w:type="gramEnd"/>
      <w:r w:rsidRPr="00237C44">
        <w:t> Nutzer, die weder Angestellte von Ihnen oder Ihren verbundenen Unternehmen sind noch Vertragspartner oder Erfüllungsgehilfen vor Ort von Ihnen oder Ihren verbundenen Unternehmen.</w:t>
      </w:r>
    </w:p>
    <w:p w:rsidR="003B1F78" w:rsidRPr="00237C44" w:rsidRDefault="003B1F78" w:rsidP="003B1F78">
      <w:pPr>
        <w:pStyle w:val="PURBody-Indented"/>
      </w:pPr>
      <w:r w:rsidRPr="00237C44">
        <w:rPr>
          <w:b/>
        </w:rPr>
        <w:t xml:space="preserve">Instanz </w:t>
      </w:r>
      <w:proofErr w:type="gramStart"/>
      <w:r w:rsidRPr="00237C44">
        <w:t>ist</w:t>
      </w:r>
      <w:proofErr w:type="gramEnd"/>
      <w:r w:rsidRPr="00237C44">
        <w:t xml:space="preserve"> ein Software-Image, das durch die Ausführung der Setup- oder Installationsprozedur der Software oder durch Duplizieren einer vorhandenen Instanz erstellt wird.</w:t>
      </w:r>
    </w:p>
    <w:p w:rsidR="003B1F78" w:rsidRPr="00237C44" w:rsidRDefault="003B1F78" w:rsidP="003B1F78">
      <w:pPr>
        <w:pStyle w:val="PURBody-Indented"/>
      </w:pPr>
      <w:r w:rsidRPr="00237C44">
        <w:rPr>
          <w:b/>
        </w:rPr>
        <w:t>Betriebssystemumgebung (OSE)</w:t>
      </w:r>
      <w:r w:rsidRPr="00237C44">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w:t>
      </w:r>
      <w:proofErr w:type="gramStart"/>
      <w:r w:rsidRPr="00237C44">
        <w:t>oder</w:t>
      </w:r>
      <w:proofErr w:type="gramEnd"/>
      <w:r w:rsidRPr="00237C44">
        <w:t xml:space="preserve"> Teilen davon konfiguriert sind, wie oben aufgeführt. Es gibt zwei Typen von OSEs: physische und virtuelle.</w:t>
      </w:r>
      <w:r w:rsidR="00237C44" w:rsidRPr="00237C44">
        <w:t xml:space="preserve"> </w:t>
      </w:r>
      <w:r w:rsidRPr="00237C44">
        <w:t xml:space="preserve">Ein physisches Hardwaresystem kann über eine Physische OSE und/oder eine </w:t>
      </w:r>
      <w:proofErr w:type="gramStart"/>
      <w:r w:rsidRPr="00237C44">
        <w:t>oder</w:t>
      </w:r>
      <w:proofErr w:type="gramEnd"/>
      <w:r w:rsidRPr="00237C44">
        <w:t xml:space="preserve"> mehrere Virtuelle OSEs verfügen.</w:t>
      </w:r>
    </w:p>
    <w:p w:rsidR="003B1F78" w:rsidRPr="00237C44" w:rsidRDefault="003B1F78" w:rsidP="003B1F78">
      <w:pPr>
        <w:pStyle w:val="PURBody-Indented"/>
      </w:pPr>
      <w:r w:rsidRPr="00237C44">
        <w:rPr>
          <w:b/>
        </w:rPr>
        <w:t xml:space="preserve">Physische OSE </w:t>
      </w:r>
      <w:proofErr w:type="gramStart"/>
      <w:r w:rsidRPr="00237C44">
        <w:t>ist</w:t>
      </w:r>
      <w:proofErr w:type="gramEnd"/>
      <w:r w:rsidRPr="00237C44">
        <w:t xml:space="preserve"> eine OSE, die so konfiguriert ist, dass sie direkt auf einem physischen Hardwaresystem ausgeführt wird.</w:t>
      </w:r>
      <w:r w:rsidR="00237C44" w:rsidRPr="00237C44">
        <w:t xml:space="preserve"> </w:t>
      </w:r>
      <w:r w:rsidRPr="00237C44">
        <w:t>Die</w:t>
      </w:r>
      <w:r w:rsidR="00D7133F">
        <w:t> </w:t>
      </w:r>
      <w:r w:rsidRPr="00237C44">
        <w:t>Betriebssysteminstanz, die für die Ausführung der Hardware-Virtualisierungssoftware (z. B. Microsoft Hyper-V-Server oder ähnliche Technologien) oder zur Bereitstellung von Hardware-Virtualisierungsdiensten (z. B. die Virtualisierungstechnologie von Microsoft oder ähnliche Technologien) verwendet wird, gilt als Bestandteil der Physischen OSE.</w:t>
      </w:r>
    </w:p>
    <w:p w:rsidR="003B1F78" w:rsidRPr="00237C44" w:rsidRDefault="003B1F78" w:rsidP="003B1F78">
      <w:pPr>
        <w:pStyle w:val="PURBody-Indented"/>
      </w:pPr>
      <w:r w:rsidRPr="00237C44">
        <w:rPr>
          <w:b/>
        </w:rPr>
        <w:t>Berechtigendes Drittgerät</w:t>
      </w:r>
      <w:r w:rsidRPr="00237C44">
        <w:t xml:space="preserve"> </w:t>
      </w:r>
      <w:proofErr w:type="gramStart"/>
      <w:r w:rsidRPr="00237C44">
        <w:t>ist</w:t>
      </w:r>
      <w:proofErr w:type="gramEnd"/>
      <w:r w:rsidRPr="00237C44">
        <w:t xml:space="preserve"> ein Gerät, das weder direkt noch indirekt von Ihnen oder Ihren verbundenen Unternehmen kontrolliert wird (z. B. ein öffentlicher Kiosk eines Dritten).</w:t>
      </w:r>
    </w:p>
    <w:p w:rsidR="003B1F78" w:rsidRPr="00237C44" w:rsidRDefault="003B1F78" w:rsidP="003B1F78">
      <w:pPr>
        <w:pStyle w:val="PURBody-Indented"/>
      </w:pPr>
      <w:proofErr w:type="gramStart"/>
      <w:r w:rsidRPr="00237C44">
        <w:rPr>
          <w:b/>
        </w:rPr>
        <w:t xml:space="preserve">SL </w:t>
      </w:r>
      <w:r w:rsidRPr="00237C44">
        <w:t>steht für Abonnementlizenz.</w:t>
      </w:r>
      <w:proofErr w:type="gramEnd"/>
    </w:p>
    <w:p w:rsidR="003B1F78" w:rsidRPr="00237C44" w:rsidRDefault="003B1F78" w:rsidP="003B1F78">
      <w:pPr>
        <w:pStyle w:val="PURBody-Indented"/>
      </w:pPr>
      <w:r w:rsidRPr="00237C44">
        <w:rPr>
          <w:b/>
        </w:rPr>
        <w:t>Server</w:t>
      </w:r>
      <w:r w:rsidRPr="00237C44">
        <w:t xml:space="preserve"> </w:t>
      </w:r>
      <w:proofErr w:type="gramStart"/>
      <w:r w:rsidRPr="00237C44">
        <w:t>ist</w:t>
      </w:r>
      <w:proofErr w:type="gramEnd"/>
      <w:r w:rsidRPr="00237C44">
        <w:t xml:space="preserve"> ein physisches Hardwaresystem, das fähig ist, Serversoftware auszuführen.</w:t>
      </w:r>
      <w:r w:rsidR="00237C44" w:rsidRPr="00237C44">
        <w:t xml:space="preserve"> </w:t>
      </w:r>
    </w:p>
    <w:p w:rsidR="003B1F78" w:rsidRPr="00237C44" w:rsidRDefault="003B1F78" w:rsidP="003B1F78">
      <w:pPr>
        <w:pStyle w:val="PURBody-Indented"/>
      </w:pPr>
      <w:r w:rsidRPr="00237C44">
        <w:rPr>
          <w:b/>
        </w:rPr>
        <w:t xml:space="preserve">Virtuelle OSE </w:t>
      </w:r>
      <w:proofErr w:type="gramStart"/>
      <w:r w:rsidRPr="00237C44">
        <w:t>ist</w:t>
      </w:r>
      <w:proofErr w:type="gramEnd"/>
      <w:r w:rsidRPr="00237C44">
        <w:t xml:space="preserve"> eine OSE, die so konfiguriert ist, dass sie direkt auf einem virtuellen Hardwaresystem ausgeführt wird.</w:t>
      </w:r>
      <w:r w:rsidR="00237C44" w:rsidRPr="00237C44">
        <w:t xml:space="preserve"> </w:t>
      </w:r>
    </w:p>
    <w:p w:rsidR="0025250D" w:rsidRDefault="0025250D" w:rsidP="00FB7A21">
      <w:pPr>
        <w:pStyle w:val="PURHeading2"/>
        <w:keepNext w:val="0"/>
        <w:keepLines w:val="0"/>
      </w:pPr>
    </w:p>
    <w:p w:rsidR="003B1F78" w:rsidRPr="00237C44" w:rsidRDefault="003B1F78" w:rsidP="003B1F78">
      <w:pPr>
        <w:pStyle w:val="PURHeading2"/>
      </w:pPr>
      <w:r w:rsidRPr="00237C44">
        <w:t>Ihre Nutzungsrechte</w:t>
      </w:r>
      <w:r w:rsidR="00766511" w:rsidRPr="00237C44">
        <w:fldChar w:fldCharType="begin"/>
      </w:r>
      <w:r w:rsidRPr="00237C44">
        <w:instrText xml:space="preserve">TC </w:instrText>
      </w:r>
      <w:r w:rsidR="009E630A">
        <w:instrText>„</w:instrText>
      </w:r>
      <w:bookmarkStart w:id="10" w:name="_Toc334528149"/>
      <w:bookmarkStart w:id="11" w:name="_Toc334528212"/>
      <w:r w:rsidRPr="00237C44">
        <w:instrText>Ihre Nutzungsrechte</w:instrText>
      </w:r>
      <w:bookmarkEnd w:id="10"/>
      <w:bookmarkEnd w:id="11"/>
      <w:r w:rsidRPr="00237C44">
        <w:instrText xml:space="preserve"> </w:instrText>
      </w:r>
      <w:r w:rsidR="009E630A">
        <w:instrText>“</w:instrText>
      </w:r>
      <w:r w:rsidRPr="00237C44">
        <w:instrText xml:space="preserve"> \l 2 </w:instrText>
      </w:r>
      <w:r w:rsidR="00766511" w:rsidRPr="00237C44">
        <w:fldChar w:fldCharType="end"/>
      </w:r>
    </w:p>
    <w:p w:rsidR="003B1F78" w:rsidRPr="00237C44" w:rsidRDefault="003B1F78" w:rsidP="003B1F78">
      <w:pPr>
        <w:pStyle w:val="PURBody-Indented"/>
      </w:pPr>
      <w:r w:rsidRPr="00237C44">
        <w:t xml:space="preserve">Wenn Sie Ihren Microsoft Online-Abonnement-Vertrag einhalten, </w:t>
      </w:r>
      <w:proofErr w:type="gramStart"/>
      <w:r w:rsidRPr="00237C44">
        <w:t>sind</w:t>
      </w:r>
      <w:proofErr w:type="gramEnd"/>
      <w:r w:rsidRPr="00237C44">
        <w:t xml:space="preserve"> Sie berechtigt, die Onlinedienste und zugehörige Software wie in diesen Nutzungsrechten für Onlinedienste ausdrücklich erlaubt zu verwenden.</w:t>
      </w:r>
    </w:p>
    <w:p w:rsidR="0082133B" w:rsidRPr="00237C44" w:rsidRDefault="00ED4593" w:rsidP="00F75AA5">
      <w:pPr>
        <w:pStyle w:val="PURHeading2"/>
      </w:pPr>
      <w:r w:rsidRPr="00237C44">
        <w:lastRenderedPageBreak/>
        <w:t>Updates der Lizenzbestimmungen</w:t>
      </w:r>
      <w:r w:rsidR="00766511" w:rsidRPr="00237C44">
        <w:fldChar w:fldCharType="begin"/>
      </w:r>
      <w:r w:rsidR="00986DA5" w:rsidRPr="00237C44">
        <w:instrText xml:space="preserve">TC </w:instrText>
      </w:r>
      <w:r w:rsidR="009E630A">
        <w:instrText>„</w:instrText>
      </w:r>
      <w:bookmarkStart w:id="12" w:name="_Toc334528150"/>
      <w:bookmarkStart w:id="13" w:name="_Toc334528213"/>
      <w:r w:rsidR="00986DA5" w:rsidRPr="00237C44">
        <w:instrText>Updates der Lizenzbestimmungen</w:instrText>
      </w:r>
      <w:bookmarkEnd w:id="12"/>
      <w:bookmarkEnd w:id="13"/>
      <w:r w:rsidR="009E630A">
        <w:instrText>“</w:instrText>
      </w:r>
      <w:r w:rsidR="00986DA5" w:rsidRPr="00237C44">
        <w:instrText xml:space="preserve"> \l 2 </w:instrText>
      </w:r>
      <w:r w:rsidR="00766511" w:rsidRPr="00237C44">
        <w:fldChar w:fldCharType="end"/>
      </w:r>
    </w:p>
    <w:p w:rsidR="0082133B" w:rsidRPr="00237C44" w:rsidRDefault="00ED4593">
      <w:pPr>
        <w:pStyle w:val="PURBody-Indented"/>
      </w:pPr>
      <w:r w:rsidRPr="00237C44">
        <w:t xml:space="preserve">Wir </w:t>
      </w:r>
      <w:proofErr w:type="gramStart"/>
      <w:r w:rsidRPr="00237C44">
        <w:t>sind</w:t>
      </w:r>
      <w:proofErr w:type="gramEnd"/>
      <w:r w:rsidRPr="00237C44">
        <w:t xml:space="preserve"> berechtigt, diese Lizenzbestimmungen von Zeit zu Zeit zu aktualisieren.</w:t>
      </w:r>
      <w:r w:rsidR="00237C44" w:rsidRPr="00237C44">
        <w:t xml:space="preserve"> </w:t>
      </w:r>
      <w:r w:rsidRPr="00237C44">
        <w:t xml:space="preserve">Änderungen </w:t>
      </w:r>
      <w:proofErr w:type="gramStart"/>
      <w:r w:rsidRPr="00237C44">
        <w:t>an</w:t>
      </w:r>
      <w:proofErr w:type="gramEnd"/>
      <w:r w:rsidRPr="00237C44">
        <w:t xml:space="preserve"> diesen Lizenzbestimmungen, die</w:t>
      </w:r>
      <w:r w:rsidR="00DC32AD">
        <w:t> </w:t>
      </w:r>
      <w:r w:rsidRPr="00237C44">
        <w:t>wir durch Updates oder Ergänzungen der Onlinedienste oder damit verbundener Software einführen, zu denen wir gesetzlich verpflichtet sind oder die Ihre Verwendung der Onlinedienste nicht wesentlich einschränken, gelten sofort.</w:t>
      </w:r>
      <w:r w:rsidR="00237C44" w:rsidRPr="00237C44">
        <w:t xml:space="preserve"> </w:t>
      </w:r>
      <w:r w:rsidRPr="00237C44">
        <w:t xml:space="preserve">Bei </w:t>
      </w:r>
      <w:proofErr w:type="gramStart"/>
      <w:r w:rsidRPr="00237C44">
        <w:t>allen</w:t>
      </w:r>
      <w:proofErr w:type="gramEnd"/>
      <w:r w:rsidRPr="00237C44">
        <w:t xml:space="preserve"> anderen Änderungen gelten diese Lizenzbestimmungen ohne diese Updates für Ihre Verwendung des Onlinedienstes unter einer bestehenden Lizenz für einen der folgenden Zeiträume, wobei der längere maßgeblich ist: 12 Monate ab Ihrer erstmaligen Nutzung des Onlinedienstes oder für die Dauer Ihrer festgelegten Laufzeit.</w:t>
      </w:r>
      <w:r w:rsidR="00237C44" w:rsidRPr="00237C44">
        <w:t xml:space="preserve"> </w:t>
      </w:r>
      <w:proofErr w:type="gramStart"/>
      <w:r w:rsidRPr="00237C44">
        <w:t>Wir werden uns bemühen, Sie mindestens 30 Tage vor dem allgemeinen Wirksamwerden von Updates über diese zu informieren.</w:t>
      </w:r>
      <w:proofErr w:type="gramEnd"/>
      <w:r w:rsidR="00237C44" w:rsidRPr="00237C44">
        <w:t xml:space="preserve"> </w:t>
      </w:r>
      <w:r w:rsidRPr="00237C44">
        <w:t xml:space="preserve">Sie erklären sich mit den Updates der Lizenzbestimmungen einverstanden, indem Sie den Onlinedienst verwenden, nachdem wir sie in diesen Nutzungsrechten für Onlinedienste veröffentlichen </w:t>
      </w:r>
      <w:proofErr w:type="gramStart"/>
      <w:r w:rsidRPr="00237C44">
        <w:t>oder</w:t>
      </w:r>
      <w:proofErr w:type="gramEnd"/>
      <w:r w:rsidRPr="00237C44">
        <w:t xml:space="preserve"> Ihnen eine E-Mail-Benachrichtigung bezüglich der Updates senden.</w:t>
      </w:r>
    </w:p>
    <w:p w:rsidR="0082133B" w:rsidRPr="00237C44" w:rsidRDefault="00ED4593" w:rsidP="00986DA5">
      <w:pPr>
        <w:pStyle w:val="PURHeading2"/>
      </w:pPr>
      <w:r w:rsidRPr="00237C44">
        <w:t>Updates des Onlinedienstes</w:t>
      </w:r>
      <w:r w:rsidR="00766511" w:rsidRPr="00237C44">
        <w:fldChar w:fldCharType="begin"/>
      </w:r>
      <w:r w:rsidR="00986DA5" w:rsidRPr="00237C44">
        <w:instrText xml:space="preserve">TC </w:instrText>
      </w:r>
      <w:r w:rsidR="00237C44" w:rsidRPr="00237C44">
        <w:instrText>„</w:instrText>
      </w:r>
      <w:bookmarkStart w:id="14" w:name="_Toc334528151"/>
      <w:bookmarkStart w:id="15" w:name="_Toc334528214"/>
      <w:r w:rsidR="00986DA5" w:rsidRPr="00237C44">
        <w:instrText>Updates des Onlinedienstes</w:instrText>
      </w:r>
      <w:bookmarkEnd w:id="14"/>
      <w:bookmarkEnd w:id="15"/>
      <w:r w:rsidR="00237C44" w:rsidRPr="00237C44">
        <w:instrText>“</w:instrText>
      </w:r>
      <w:r w:rsidR="00986DA5" w:rsidRPr="00237C44">
        <w:instrText xml:space="preserve"> \l 2 </w:instrText>
      </w:r>
      <w:r w:rsidR="00766511" w:rsidRPr="00237C44">
        <w:fldChar w:fldCharType="end"/>
      </w:r>
    </w:p>
    <w:p w:rsidR="0082133B" w:rsidRPr="00237C44" w:rsidRDefault="00ED4593">
      <w:pPr>
        <w:pStyle w:val="PURBody-Indented"/>
      </w:pPr>
      <w:r w:rsidRPr="00237C44">
        <w:t xml:space="preserve">Wir </w:t>
      </w:r>
      <w:proofErr w:type="gramStart"/>
      <w:r w:rsidRPr="00237C44">
        <w:t>sind</w:t>
      </w:r>
      <w:proofErr w:type="gramEnd"/>
      <w:r w:rsidRPr="00237C44">
        <w:t xml:space="preserve"> berechtigt, von Zeit zu Zeit die Funktionalität oder Features zu ändern oder den Onlinedienst und die Software zu</w:t>
      </w:r>
      <w:r w:rsidR="00DC32AD">
        <w:t> </w:t>
      </w:r>
      <w:r w:rsidRPr="00237C44">
        <w:t>aktualisieren.</w:t>
      </w:r>
      <w:r w:rsidR="00237C44" w:rsidRPr="00237C44">
        <w:t xml:space="preserve"> </w:t>
      </w:r>
      <w:r w:rsidRPr="00237C44">
        <w:t xml:space="preserve">Nach einer Aktualisierung </w:t>
      </w:r>
      <w:proofErr w:type="gramStart"/>
      <w:r w:rsidRPr="00237C44">
        <w:t>sind</w:t>
      </w:r>
      <w:proofErr w:type="gramEnd"/>
      <w:r w:rsidRPr="00237C44">
        <w:t xml:space="preserve"> einige zuvor verfügbare Funktionalitäten oder Features möglicherweise anders oder</w:t>
      </w:r>
      <w:r w:rsidR="00DC32AD">
        <w:t> </w:t>
      </w:r>
      <w:r w:rsidRPr="00237C44">
        <w:t xml:space="preserve">stehen Ihnen möglicherweise nicht mehr zur Verfügung. Wenn wir den Onlinedienst </w:t>
      </w:r>
      <w:proofErr w:type="gramStart"/>
      <w:r w:rsidRPr="00237C44">
        <w:t>oder</w:t>
      </w:r>
      <w:proofErr w:type="gramEnd"/>
      <w:r w:rsidRPr="00237C44">
        <w:t xml:space="preserve"> die Software aktualisieren und Sie nicht den aktualisierten Onlinedienst bzw. </w:t>
      </w:r>
      <w:proofErr w:type="gramStart"/>
      <w:r w:rsidRPr="00237C44">
        <w:t>die</w:t>
      </w:r>
      <w:proofErr w:type="gramEnd"/>
      <w:r w:rsidRPr="00237C44">
        <w:t xml:space="preserve"> aktualisierte Software verwenden, stehen Ihnen einige Features möglicherweise nicht zur Verfügung, und Ihre Verwendung des Onlinedienstes und der Software kann unterbrochen werden.</w:t>
      </w:r>
    </w:p>
    <w:p w:rsidR="0082133B" w:rsidRPr="00237C44" w:rsidRDefault="00ED4593">
      <w:pPr>
        <w:pStyle w:val="PURHeading2"/>
      </w:pPr>
      <w:r w:rsidRPr="00237C44">
        <w:t>Aussetzung eines Onlinedienstes</w:t>
      </w:r>
      <w:r w:rsidR="00766511" w:rsidRPr="00237C44">
        <w:fldChar w:fldCharType="begin"/>
      </w:r>
      <w:r w:rsidR="00986DA5" w:rsidRPr="00237C44">
        <w:instrText xml:space="preserve">TC </w:instrText>
      </w:r>
      <w:r w:rsidR="00237C44" w:rsidRPr="00237C44">
        <w:instrText>„</w:instrText>
      </w:r>
      <w:bookmarkStart w:id="16" w:name="_Toc334528152"/>
      <w:bookmarkStart w:id="17" w:name="_Toc334528215"/>
      <w:r w:rsidR="00986DA5" w:rsidRPr="00237C44">
        <w:instrText>Aussetzung eines Onlinedienstes</w:instrText>
      </w:r>
      <w:bookmarkEnd w:id="16"/>
      <w:bookmarkEnd w:id="17"/>
      <w:r w:rsidR="009E630A">
        <w:instrText>“</w:instrText>
      </w:r>
      <w:r w:rsidR="00986DA5" w:rsidRPr="00237C44">
        <w:instrText xml:space="preserve"> \l 2 </w:instrText>
      </w:r>
      <w:r w:rsidR="00766511" w:rsidRPr="00237C44">
        <w:fldChar w:fldCharType="end"/>
      </w:r>
    </w:p>
    <w:p w:rsidR="0082133B" w:rsidRPr="00237C44" w:rsidRDefault="00ED4593">
      <w:pPr>
        <w:pStyle w:val="PURBlueStrong-Indented"/>
      </w:pPr>
      <w:r w:rsidRPr="00237C44">
        <w:t>Aussetzung von Onlinediensten</w:t>
      </w:r>
    </w:p>
    <w:p w:rsidR="0082133B" w:rsidRPr="00237C44" w:rsidRDefault="00ED4593">
      <w:pPr>
        <w:pStyle w:val="PURBody-Indented"/>
      </w:pPr>
      <w:r w:rsidRPr="00237C44">
        <w:t xml:space="preserve">Wir </w:t>
      </w:r>
      <w:proofErr w:type="gramStart"/>
      <w:r w:rsidRPr="00237C44">
        <w:t>sind</w:t>
      </w:r>
      <w:proofErr w:type="gramEnd"/>
      <w:r w:rsidRPr="00237C44">
        <w:t xml:space="preserve"> berechtigt, einen Onlinedienst unter folgenden Umständen vollständig oder zum Teil auszusetzen: </w:t>
      </w:r>
    </w:p>
    <w:p w:rsidR="0082133B" w:rsidRPr="00237C44" w:rsidRDefault="00ED4593" w:rsidP="005D6562">
      <w:pPr>
        <w:pStyle w:val="PURBullet-Indented"/>
        <w:numPr>
          <w:ilvl w:val="1"/>
          <w:numId w:val="6"/>
        </w:numPr>
      </w:pPr>
      <w:r w:rsidRPr="00237C44">
        <w:t>falls wir der Ansicht sind, dass Ihre Verwendung des Onlinedienstes eine direkte oder indirekte Gefahr für die Funktion</w:t>
      </w:r>
      <w:r w:rsidR="00DE7A5C">
        <w:t> </w:t>
      </w:r>
      <w:r w:rsidRPr="00237C44">
        <w:t>oder</w:t>
      </w:r>
      <w:r w:rsidR="00DE7A5C">
        <w:t> </w:t>
      </w:r>
      <w:r w:rsidRPr="00237C44">
        <w:t xml:space="preserve">Integrität unseres Netzwerks oder die Verwendung des Onlinedienstes durch andere darstellt, </w:t>
      </w:r>
    </w:p>
    <w:p w:rsidR="0082133B" w:rsidRPr="00237C44" w:rsidRDefault="00ED4593" w:rsidP="005D6562">
      <w:pPr>
        <w:pStyle w:val="PURBullet-Indented"/>
        <w:numPr>
          <w:ilvl w:val="1"/>
          <w:numId w:val="6"/>
        </w:numPr>
      </w:pPr>
      <w:r w:rsidRPr="00237C44">
        <w:t>wenn dies vernünftigerweise notwendig ist, um den nicht autorisierten Zugriff auf Kundendaten zu verhindern,</w:t>
      </w:r>
      <w:r w:rsidR="00237C44" w:rsidRPr="00237C44">
        <w:t xml:space="preserve"> </w:t>
      </w:r>
    </w:p>
    <w:p w:rsidR="0082133B" w:rsidRPr="00237C44" w:rsidRDefault="00ED4593" w:rsidP="005D6562">
      <w:pPr>
        <w:pStyle w:val="PURBullet-Indented"/>
        <w:numPr>
          <w:ilvl w:val="1"/>
          <w:numId w:val="6"/>
        </w:numPr>
      </w:pPr>
      <w:r w:rsidRPr="00237C44">
        <w:t>in dem zur Einhaltung der gesetzlichen Anforderungen erforderlichen Umfang oder</w:t>
      </w:r>
    </w:p>
    <w:p w:rsidR="0082133B" w:rsidRPr="00237C44" w:rsidRDefault="00ED4593" w:rsidP="005D6562">
      <w:pPr>
        <w:pStyle w:val="PURBullet-Indented"/>
        <w:numPr>
          <w:ilvl w:val="1"/>
          <w:numId w:val="6"/>
        </w:numPr>
      </w:pPr>
      <w:proofErr w:type="gramStart"/>
      <w:r w:rsidRPr="00237C44">
        <w:t>wenn</w:t>
      </w:r>
      <w:proofErr w:type="gramEnd"/>
      <w:r w:rsidRPr="00237C44">
        <w:t xml:space="preserve"> Sie den Abschnitt Richtlinie für zulässige Verwendung</w:t>
      </w:r>
      <w:r w:rsidR="001C24D5">
        <w:t xml:space="preserve"> </w:t>
      </w:r>
      <w:r w:rsidRPr="00237C44">
        <w:t>dieser Nutzungsrechte für Onlinedienste nicht einhalten</w:t>
      </w:r>
      <w:r w:rsidR="00DE7A5C">
        <w:t> </w:t>
      </w:r>
      <w:r w:rsidRPr="00237C44">
        <w:t>oder</w:t>
      </w:r>
      <w:r w:rsidR="00DE7A5C">
        <w:t> </w:t>
      </w:r>
      <w:r w:rsidRPr="00237C44">
        <w:t>andere Bestimmungen Ihres Microsoft Online-Abonnement-Vertrages verletzen.</w:t>
      </w:r>
    </w:p>
    <w:p w:rsidR="0082133B" w:rsidRPr="00237C44" w:rsidRDefault="00ED4593">
      <w:pPr>
        <w:pStyle w:val="PURBlueStrong-Indented"/>
      </w:pPr>
      <w:r w:rsidRPr="00237C44">
        <w:t>Unser Aussetzungsversprechen</w:t>
      </w:r>
    </w:p>
    <w:p w:rsidR="0082133B" w:rsidRPr="00237C44" w:rsidRDefault="00ED4593">
      <w:pPr>
        <w:pStyle w:val="PURBody-Indented"/>
      </w:pPr>
      <w:r w:rsidRPr="00237C44">
        <w:t>Jede Aussetzung eines Onlinedienstes in Übereinstimmung mit diesem Abschnitt gilt für den mindestens erforderlichen Teil der</w:t>
      </w:r>
      <w:r w:rsidR="00605E27">
        <w:t> </w:t>
      </w:r>
      <w:r w:rsidRPr="00237C44">
        <w:t xml:space="preserve">Onlinedienste und gilt nur solange vernünftigerweise </w:t>
      </w:r>
      <w:proofErr w:type="gramStart"/>
      <w:r w:rsidRPr="00237C44">
        <w:t>notwendig,</w:t>
      </w:r>
      <w:proofErr w:type="gramEnd"/>
      <w:r w:rsidRPr="00237C44">
        <w:t xml:space="preserve"> um die Probleme zu beheben, die Ursache für die Aussetzung</w:t>
      </w:r>
      <w:r w:rsidR="001A1762">
        <w:t> </w:t>
      </w:r>
      <w:r w:rsidRPr="00237C44">
        <w:t>waren.</w:t>
      </w:r>
      <w:r w:rsidR="00237C44" w:rsidRPr="00237C44">
        <w:t xml:space="preserve"> </w:t>
      </w:r>
    </w:p>
    <w:p w:rsidR="0082133B" w:rsidRPr="00237C44" w:rsidRDefault="00ED4593">
      <w:pPr>
        <w:pStyle w:val="PURBlueStrong-Indented"/>
      </w:pPr>
      <w:r w:rsidRPr="00237C44">
        <w:t>Mitteilung über die Aussetzung</w:t>
      </w:r>
    </w:p>
    <w:p w:rsidR="0082133B" w:rsidRPr="00237C44" w:rsidRDefault="00ED4593">
      <w:pPr>
        <w:pStyle w:val="PURBody-Indented"/>
      </w:pPr>
      <w:r w:rsidRPr="00237C44">
        <w:t>Wir werden Sie im Voraus über die Aussetzung eines Onlinedienstes informieren, es sei denn, wir haben Grund zu der Annahme, dass eine unmittelbare Aussetzung erforderlich ist.</w:t>
      </w:r>
      <w:r w:rsidR="00237C44" w:rsidRPr="00237C44">
        <w:t xml:space="preserve"> </w:t>
      </w:r>
      <w:proofErr w:type="gramStart"/>
      <w:r w:rsidRPr="00237C44">
        <w:t>Wir informieren Sie mindestens 30 Tage im Voraus, bevor wir einen Onlinedienst aufgrund von Nichtbezahlung aussetzen.</w:t>
      </w:r>
      <w:proofErr w:type="gramEnd"/>
    </w:p>
    <w:p w:rsidR="0082133B" w:rsidRPr="00237C44" w:rsidRDefault="00ED4593">
      <w:pPr>
        <w:pStyle w:val="PURBlueStrong-Indented"/>
      </w:pPr>
      <w:r w:rsidRPr="00237C44">
        <w:t>Unser Recht zur Beendigung des Onlinedienstes</w:t>
      </w:r>
    </w:p>
    <w:p w:rsidR="0082133B" w:rsidRPr="00237C44" w:rsidRDefault="00ED4593">
      <w:pPr>
        <w:pStyle w:val="PURBody-Indented"/>
      </w:pPr>
      <w:r w:rsidRPr="00237C44">
        <w:t xml:space="preserve"> Wenn Sie die Gründe für die Aussetzung nicht innerhalb von 60 Tagen nach Aussetzung Ihres Onlinedienstes durch uns vollständig beheben, </w:t>
      </w:r>
      <w:proofErr w:type="gramStart"/>
      <w:r w:rsidRPr="00237C44">
        <w:t>sind</w:t>
      </w:r>
      <w:proofErr w:type="gramEnd"/>
      <w:r w:rsidRPr="00237C44">
        <w:t xml:space="preserve"> wir berechtigt, Ihr Abonnement zu beenden, und wir behalten uns das Recht vor, Ihre Kundendaten ohne Aufbewahrungszeitraum zu löschen. </w:t>
      </w:r>
    </w:p>
    <w:p w:rsidR="0082133B" w:rsidRPr="00237C44" w:rsidRDefault="00ED4593">
      <w:pPr>
        <w:pStyle w:val="PURHeading2"/>
      </w:pPr>
      <w:r w:rsidRPr="00237C44">
        <w:t xml:space="preserve">Ablauf </w:t>
      </w:r>
      <w:proofErr w:type="gramStart"/>
      <w:r w:rsidRPr="00237C44">
        <w:t>oder</w:t>
      </w:r>
      <w:proofErr w:type="gramEnd"/>
      <w:r w:rsidRPr="00237C44">
        <w:t xml:space="preserve"> Kündigung des Onlinedienstes</w:t>
      </w:r>
      <w:r w:rsidR="00766511" w:rsidRPr="00237C44">
        <w:fldChar w:fldCharType="begin"/>
      </w:r>
      <w:r w:rsidR="00986DA5" w:rsidRPr="00237C44">
        <w:instrText xml:space="preserve">TC </w:instrText>
      </w:r>
      <w:r w:rsidR="000C524E">
        <w:instrText>„</w:instrText>
      </w:r>
      <w:bookmarkStart w:id="18" w:name="_Toc334528153"/>
      <w:bookmarkStart w:id="19" w:name="_Toc334528216"/>
      <w:r w:rsidR="00986DA5" w:rsidRPr="00237C44">
        <w:instrText>Ablauf oder Kündigung des Onlinedienstes</w:instrText>
      </w:r>
      <w:bookmarkEnd w:id="18"/>
      <w:bookmarkEnd w:id="19"/>
      <w:r w:rsidR="000C524E">
        <w:instrText>“</w:instrText>
      </w:r>
      <w:r w:rsidR="00986DA5" w:rsidRPr="00237C44">
        <w:instrText xml:space="preserve"> \l 2 </w:instrText>
      </w:r>
      <w:r w:rsidR="00766511" w:rsidRPr="00237C44">
        <w:fldChar w:fldCharType="end"/>
      </w:r>
    </w:p>
    <w:p w:rsidR="0082133B" w:rsidRPr="00237C44" w:rsidRDefault="00ED4593">
      <w:pPr>
        <w:pStyle w:val="PURBody-Indented"/>
      </w:pPr>
      <w:r w:rsidRPr="00237C44">
        <w:t xml:space="preserve">Bei Ablauf </w:t>
      </w:r>
      <w:proofErr w:type="gramStart"/>
      <w:r w:rsidRPr="00237C44">
        <w:t>oder</w:t>
      </w:r>
      <w:proofErr w:type="gramEnd"/>
      <w:r w:rsidRPr="00237C44">
        <w:t xml:space="preserve"> Kündigung Ihres Onlinedienste-Abonnements können Sie sich mit Microsoft in Verbindung setzen und uns mitteilen, ob wir:</w:t>
      </w:r>
    </w:p>
    <w:p w:rsidR="0082133B" w:rsidRPr="00237C44" w:rsidRDefault="00ED4593" w:rsidP="005D6562">
      <w:pPr>
        <w:pStyle w:val="PURBullet-Indented"/>
        <w:numPr>
          <w:ilvl w:val="1"/>
          <w:numId w:val="7"/>
        </w:numPr>
      </w:pPr>
      <w:r w:rsidRPr="00237C44">
        <w:t>Ihr Account deaktivieren und anschließend die Kundendaten löschen sollen oder</w:t>
      </w:r>
    </w:p>
    <w:p w:rsidR="0082133B" w:rsidRPr="00237C44" w:rsidRDefault="00ED4593" w:rsidP="005D6562">
      <w:pPr>
        <w:pStyle w:val="PURBullet-Indented"/>
        <w:numPr>
          <w:ilvl w:val="1"/>
          <w:numId w:val="7"/>
        </w:numPr>
      </w:pPr>
      <w:r w:rsidRPr="00237C44">
        <w:t xml:space="preserve">Ihre im Onlinedienst gespeicherten Kundendaten mindestens 90 Tage </w:t>
      </w:r>
      <w:proofErr w:type="gramStart"/>
      <w:r w:rsidRPr="00237C44">
        <w:t>lang</w:t>
      </w:r>
      <w:proofErr w:type="gramEnd"/>
      <w:r w:rsidRPr="00237C44">
        <w:t xml:space="preserve"> nach dem Ablauf oder der Kündigung Ihres Abonnements (der „Aufbewahrungszeitraum</w:t>
      </w:r>
      <w:r w:rsidR="009E630A">
        <w:t>“</w:t>
      </w:r>
      <w:r w:rsidRPr="00237C44">
        <w:t>) in einem Account mit eingeschränkter Funktionalität aufbewahren sollen, damit Sie die Daten extrahieren können.</w:t>
      </w:r>
    </w:p>
    <w:p w:rsidR="0082133B" w:rsidRPr="00237C44" w:rsidRDefault="00ED4593">
      <w:pPr>
        <w:pStyle w:val="PURBody-Indented"/>
      </w:pPr>
      <w:r w:rsidRPr="00237C44">
        <w:t>Wenn Sie (1) angeben, können Sie die Kundendaten nicht aus Ihrem Account extrahieren.</w:t>
      </w:r>
      <w:r w:rsidR="00237C44" w:rsidRPr="00237C44">
        <w:t xml:space="preserve"> </w:t>
      </w:r>
      <w:r w:rsidRPr="00237C44">
        <w:t>Wenn Sie weder (1) noch (2) angeben, bewahren wir die Kundendaten in Übereinstimmung mit (2) auf.</w:t>
      </w:r>
      <w:r w:rsidR="00237C44" w:rsidRPr="00237C44">
        <w:t xml:space="preserve"> </w:t>
      </w:r>
    </w:p>
    <w:p w:rsidR="0082133B" w:rsidRPr="00237C44" w:rsidRDefault="00ED4593">
      <w:pPr>
        <w:pStyle w:val="PURBody-Indented"/>
      </w:pPr>
      <w:proofErr w:type="gramStart"/>
      <w:r w:rsidRPr="00237C44">
        <w:t>Nach Ablauf des Aufbewahrungszeitraums werden wir Ihr Account deaktivieren und Ihre Kundendaten löschen.</w:t>
      </w:r>
      <w:proofErr w:type="gramEnd"/>
      <w:r w:rsidRPr="00237C44">
        <w:t xml:space="preserve"> Zwischengespeicherte Kopien </w:t>
      </w:r>
      <w:proofErr w:type="gramStart"/>
      <w:r w:rsidRPr="00237C44">
        <w:t>oder</w:t>
      </w:r>
      <w:proofErr w:type="gramEnd"/>
      <w:r w:rsidRPr="00237C44">
        <w:t xml:space="preserve"> Sicherungskopien werden innerhalb von 30 Tagen nach Ende des Aufbewahrungszeitraums</w:t>
      </w:r>
      <w:r w:rsidR="00FB7A21">
        <w:t> </w:t>
      </w:r>
      <w:r w:rsidRPr="00237C44">
        <w:t>entfernt.</w:t>
      </w:r>
    </w:p>
    <w:p w:rsidR="0082133B" w:rsidRPr="00237C44" w:rsidRDefault="00ED4593">
      <w:pPr>
        <w:pStyle w:val="PURBody-Indented"/>
      </w:pPr>
      <w:r w:rsidRPr="00237C44">
        <w:t xml:space="preserve">Der Onlinedienst unterstützt die Aufbewahrung und Extrahierung von </w:t>
      </w:r>
      <w:proofErr w:type="gramStart"/>
      <w:r w:rsidRPr="00237C44">
        <w:t>Software,</w:t>
      </w:r>
      <w:proofErr w:type="gramEnd"/>
      <w:r w:rsidRPr="00237C44">
        <w:t xml:space="preserve"> die Sie zur Ausführung im Onlinedienst bereitgestellt haben, möglicherweise nicht.</w:t>
      </w:r>
    </w:p>
    <w:p w:rsidR="0082133B" w:rsidRPr="00237C44" w:rsidRDefault="00ED4593">
      <w:pPr>
        <w:pStyle w:val="PURBlueStrong-Indented"/>
      </w:pPr>
      <w:r w:rsidRPr="00237C44">
        <w:lastRenderedPageBreak/>
        <w:t>Keine Haftung für die Löschung von Kundendaten</w:t>
      </w:r>
    </w:p>
    <w:p w:rsidR="0082133B" w:rsidRPr="00237C44" w:rsidRDefault="00ED4593">
      <w:pPr>
        <w:pStyle w:val="PURBody-Indented"/>
      </w:pPr>
      <w:r w:rsidRPr="00237C44">
        <w:t xml:space="preserve">Sie erklären sich damit einverstanden, dass wir, außer wie in diesen Bestimmungen beschrieben, keiner Verpflichtung unterliegen, die Kundendaten weiterhin aufzubewahren, zu exportieren </w:t>
      </w:r>
      <w:proofErr w:type="gramStart"/>
      <w:r w:rsidRPr="00237C44">
        <w:t>oder</w:t>
      </w:r>
      <w:proofErr w:type="gramEnd"/>
      <w:r w:rsidRPr="00237C44">
        <w:t xml:space="preserve"> zurückzugeben.</w:t>
      </w:r>
      <w:r w:rsidR="00237C44" w:rsidRPr="00237C44">
        <w:t xml:space="preserve"> </w:t>
      </w:r>
      <w:proofErr w:type="gramStart"/>
      <w:r w:rsidRPr="00237C44">
        <w:t>Sie erklären sich damit einverstanden, dass wir für eine Löschung der Kundendaten gemäß diesen Bestimmungen nicht haften.</w:t>
      </w:r>
      <w:proofErr w:type="gramEnd"/>
    </w:p>
    <w:p w:rsidR="0082133B" w:rsidRPr="00237C44" w:rsidRDefault="00ED4593">
      <w:pPr>
        <w:pStyle w:val="PURHeading2"/>
      </w:pPr>
      <w:r w:rsidRPr="00237C44">
        <w:t>Verfügbarkeit des Onlinedienstes</w:t>
      </w:r>
      <w:r w:rsidR="00766511" w:rsidRPr="00237C44">
        <w:fldChar w:fldCharType="begin"/>
      </w:r>
      <w:r w:rsidR="00986DA5" w:rsidRPr="00237C44">
        <w:instrText xml:space="preserve">TC </w:instrText>
      </w:r>
      <w:r w:rsidR="000C524E">
        <w:instrText>„</w:instrText>
      </w:r>
      <w:bookmarkStart w:id="20" w:name="_Toc334528154"/>
      <w:bookmarkStart w:id="21" w:name="_Toc334528217"/>
      <w:r w:rsidR="00986DA5" w:rsidRPr="00237C44">
        <w:instrText>Verfügbarkeit des Onlinedienstes</w:instrText>
      </w:r>
      <w:bookmarkEnd w:id="20"/>
      <w:bookmarkEnd w:id="21"/>
      <w:r w:rsidR="000C524E">
        <w:instrText>“</w:instrText>
      </w:r>
      <w:r w:rsidR="00986DA5" w:rsidRPr="00237C44">
        <w:instrText xml:space="preserve"> \l 2 </w:instrText>
      </w:r>
      <w:r w:rsidR="00766511" w:rsidRPr="00237C44">
        <w:fldChar w:fldCharType="end"/>
      </w:r>
    </w:p>
    <w:p w:rsidR="0082133B" w:rsidRPr="00237C44" w:rsidRDefault="00ED4593">
      <w:pPr>
        <w:pStyle w:val="PURBody-Indented"/>
      </w:pPr>
      <w:r w:rsidRPr="00237C44">
        <w:t xml:space="preserve">Die Verfügbarkeit des Onlinediensts, einiger seiner Funktionalitäten und der Sprachversionen </w:t>
      </w:r>
      <w:proofErr w:type="gramStart"/>
      <w:r w:rsidRPr="00237C44">
        <w:t>ist</w:t>
      </w:r>
      <w:proofErr w:type="gramEnd"/>
      <w:r w:rsidRPr="00237C44">
        <w:t xml:space="preserve"> von Land zu Land unterschiedlich.</w:t>
      </w:r>
      <w:r w:rsidR="00237C44" w:rsidRPr="00237C44">
        <w:t xml:space="preserve"> </w:t>
      </w:r>
      <w:r w:rsidRPr="00237C44">
        <w:t xml:space="preserve">Endbenutzer dürfen nur den Onlinedienst </w:t>
      </w:r>
      <w:proofErr w:type="gramStart"/>
      <w:r w:rsidRPr="00237C44">
        <w:t>oder</w:t>
      </w:r>
      <w:proofErr w:type="gramEnd"/>
      <w:r w:rsidRPr="00237C44">
        <w:t xml:space="preserve"> eine bestimmte Funktionalität des Onlinedienstes verwenden, wie am Hauptstandort des Endbenutzers zur Verfügung gestellt.</w:t>
      </w:r>
      <w:r w:rsidR="00237C44" w:rsidRPr="00237C44">
        <w:t xml:space="preserve"> </w:t>
      </w:r>
      <w:r w:rsidRPr="00237C44">
        <w:t xml:space="preserve">Informationen zur Verfügbarkeit finden Sie unter </w:t>
      </w:r>
      <w:r w:rsidRPr="00237C44">
        <w:rPr>
          <w:color w:val="00467F"/>
          <w:u w:val="single"/>
        </w:rPr>
        <w:t>http://www.microsoft.com/online/faq.aspx#international</w:t>
      </w:r>
      <w:r w:rsidRPr="00237C44">
        <w:t xml:space="preserve"> </w:t>
      </w:r>
      <w:proofErr w:type="gramStart"/>
      <w:r w:rsidRPr="00237C44">
        <w:t>oder</w:t>
      </w:r>
      <w:proofErr w:type="gramEnd"/>
      <w:r w:rsidRPr="00237C44">
        <w:t xml:space="preserve"> auf einer anderen, von Microsoft zu benennenden Website.</w:t>
      </w:r>
    </w:p>
    <w:p w:rsidR="0082133B" w:rsidRPr="00237C44" w:rsidRDefault="00ED4593">
      <w:pPr>
        <w:pStyle w:val="PURHeading2"/>
      </w:pPr>
      <w:r w:rsidRPr="00237C44">
        <w:t>Verantwortung für Ihre Accounts</w:t>
      </w:r>
      <w:r w:rsidR="00766511" w:rsidRPr="00237C44">
        <w:fldChar w:fldCharType="begin"/>
      </w:r>
      <w:r w:rsidR="00986DA5" w:rsidRPr="00237C44">
        <w:instrText xml:space="preserve">TC </w:instrText>
      </w:r>
      <w:r w:rsidR="000C524E">
        <w:instrText>„</w:instrText>
      </w:r>
      <w:bookmarkStart w:id="22" w:name="_Toc334528155"/>
      <w:bookmarkStart w:id="23" w:name="_Toc334528218"/>
      <w:r w:rsidR="00986DA5" w:rsidRPr="00237C44">
        <w:instrText>Verantwortung für Ihre Accounts</w:instrText>
      </w:r>
      <w:bookmarkEnd w:id="22"/>
      <w:bookmarkEnd w:id="23"/>
      <w:r w:rsidR="000C524E">
        <w:instrText>“</w:instrText>
      </w:r>
      <w:r w:rsidR="00986DA5" w:rsidRPr="00237C44">
        <w:instrText xml:space="preserve"> \l 2 </w:instrText>
      </w:r>
      <w:r w:rsidR="00766511" w:rsidRPr="00237C44">
        <w:fldChar w:fldCharType="end"/>
      </w:r>
    </w:p>
    <w:p w:rsidR="00B5244A" w:rsidRPr="00237C44" w:rsidRDefault="00B5244A" w:rsidP="00B5244A">
      <w:pPr>
        <w:pStyle w:val="PURBody-Indented"/>
      </w:pPr>
      <w:r w:rsidRPr="00237C44">
        <w:t xml:space="preserve">Sie tragen die Verantwortung für alle Aktivitäten mit Ihren Onlinedienstaccounts, einschließlich, sofern anwendbar, der Aktivitäten Ihrer Nutzer und der Geschäfte mit Dritten über Ihre Accounts oder damit verbundene Accounts. Außerdem </w:t>
      </w:r>
      <w:proofErr w:type="gramStart"/>
      <w:r w:rsidRPr="00237C44">
        <w:t>sind</w:t>
      </w:r>
      <w:proofErr w:type="gramEnd"/>
      <w:r w:rsidRPr="00237C44">
        <w:t xml:space="preserve"> Sie dafür verantwortlich, die Vertraulichkeit von nicht öffentlichen Authentifizierungsdaten (z. B. Kennwörter) im Zusammenhang mit Ihren Onlinedienstaccounts zu wahren. Sie </w:t>
      </w:r>
      <w:proofErr w:type="gramStart"/>
      <w:r w:rsidRPr="00237C44">
        <w:t>sind</w:t>
      </w:r>
      <w:proofErr w:type="gramEnd"/>
      <w:r w:rsidRPr="00237C44">
        <w:t xml:space="preserve"> verpflichtet, uns einen möglichen Missbrauch Ihrer Accounts oder Authentifizierungsdaten oder sicherheitsrelevanter Vorfälle im Zusammenhang mit dem Onlinedienst unverzüglich mitzuteilen. </w:t>
      </w:r>
    </w:p>
    <w:p w:rsidR="0082133B" w:rsidRPr="00237C44" w:rsidRDefault="00ED4593">
      <w:pPr>
        <w:pStyle w:val="PURHeading2"/>
      </w:pPr>
      <w:r w:rsidRPr="00237C44">
        <w:t>Verwendung von Software mit dem Onlinedienst</w:t>
      </w:r>
      <w:r w:rsidR="00766511" w:rsidRPr="00237C44">
        <w:fldChar w:fldCharType="begin"/>
      </w:r>
      <w:r w:rsidR="00986DA5" w:rsidRPr="00237C44">
        <w:instrText xml:space="preserve">TC </w:instrText>
      </w:r>
      <w:r w:rsidR="000C524E">
        <w:instrText>„</w:instrText>
      </w:r>
      <w:bookmarkStart w:id="24" w:name="_Toc334528156"/>
      <w:bookmarkStart w:id="25" w:name="_Toc334528219"/>
      <w:r w:rsidR="00986DA5" w:rsidRPr="00237C44">
        <w:instrText>Verwendung von Software mit dem Onlinedienst</w:instrText>
      </w:r>
      <w:bookmarkEnd w:id="24"/>
      <w:bookmarkEnd w:id="25"/>
      <w:r w:rsidR="000C524E">
        <w:instrText>“</w:instrText>
      </w:r>
      <w:r w:rsidR="00986DA5" w:rsidRPr="00237C44">
        <w:instrText xml:space="preserve"> \l 2 </w:instrText>
      </w:r>
      <w:r w:rsidR="00766511" w:rsidRPr="00237C44">
        <w:fldChar w:fldCharType="end"/>
      </w:r>
    </w:p>
    <w:p w:rsidR="0082133B" w:rsidRPr="00237C44" w:rsidRDefault="00ED4593">
      <w:pPr>
        <w:pStyle w:val="PURBody-Indented"/>
      </w:pPr>
      <w:proofErr w:type="gramStart"/>
      <w:r w:rsidRPr="00237C44">
        <w:t>Sie müssen möglicherweise bestimmte Microsoft-Software installieren, um sich bei dem Onlinedienst anzumelden und ihn zu</w:t>
      </w:r>
      <w:r w:rsidR="009A18D9">
        <w:t> </w:t>
      </w:r>
      <w:r w:rsidRPr="00237C44">
        <w:t>verwenden.</w:t>
      </w:r>
      <w:proofErr w:type="gramEnd"/>
      <w:r w:rsidR="00237C44" w:rsidRPr="00237C44">
        <w:t xml:space="preserve"> </w:t>
      </w:r>
      <w:r w:rsidRPr="00237C44">
        <w:t xml:space="preserve">In diesem </w:t>
      </w:r>
      <w:proofErr w:type="gramStart"/>
      <w:r w:rsidRPr="00237C44">
        <w:t>Fall</w:t>
      </w:r>
      <w:proofErr w:type="gramEnd"/>
      <w:r w:rsidRPr="00237C44">
        <w:t xml:space="preserve"> gelten die nachfolgenden Bestimmungen:</w:t>
      </w:r>
    </w:p>
    <w:p w:rsidR="0082133B" w:rsidRPr="00237C44" w:rsidRDefault="00ED4593">
      <w:pPr>
        <w:pStyle w:val="PURBlueStrong-Indented"/>
      </w:pPr>
      <w:r w:rsidRPr="00237C44">
        <w:t>Microsoft-Software-Lizenzbestimmungen</w:t>
      </w:r>
    </w:p>
    <w:p w:rsidR="0082133B" w:rsidRPr="00237C44" w:rsidRDefault="00ED4593">
      <w:pPr>
        <w:pStyle w:val="PURBody-Indented"/>
      </w:pPr>
      <w:r w:rsidRPr="00237C44">
        <w:t xml:space="preserve">Sie dürfen die Software auf Ihren Geräten nur zur Verwendung mit dem </w:t>
      </w:r>
      <w:r w:rsidRPr="00237C44">
        <w:rPr>
          <w:color w:val="000000" w:themeColor="text1"/>
        </w:rPr>
        <w:t>Onlinedienst installieren und verwenden.</w:t>
      </w:r>
      <w:r w:rsidR="00237C44" w:rsidRPr="00237C44">
        <w:rPr>
          <w:color w:val="000000" w:themeColor="text1"/>
        </w:rPr>
        <w:t xml:space="preserve"> </w:t>
      </w:r>
      <w:r w:rsidRPr="00237C44">
        <w:rPr>
          <w:color w:val="000000" w:themeColor="text1"/>
        </w:rPr>
        <w:t>In einigen Fällen</w:t>
      </w:r>
      <w:r w:rsidR="009A18D9">
        <w:rPr>
          <w:color w:val="000000" w:themeColor="text1"/>
        </w:rPr>
        <w:t> </w:t>
      </w:r>
      <w:r w:rsidRPr="00237C44">
        <w:rPr>
          <w:color w:val="000000" w:themeColor="text1"/>
        </w:rPr>
        <w:t>ist die Anzahl der Kopien der Software, die Sie verwenden dürfen, oder die Anzahl der Geräte, auf denen Sie die Software verwenden dürfen, begrenzt, wie in den dienstspezifischen Lizenzbestimmungen für den Onlinedienst beschrieben.</w:t>
      </w:r>
      <w:r w:rsidR="00237C44" w:rsidRPr="00237C44">
        <w:rPr>
          <w:color w:val="000000" w:themeColor="text1"/>
        </w:rPr>
        <w:t xml:space="preserve"> </w:t>
      </w:r>
      <w:r w:rsidRPr="00237C44">
        <w:rPr>
          <w:color w:val="000000" w:themeColor="text1"/>
        </w:rPr>
        <w:t xml:space="preserve">Ihr Recht zur Verwendung </w:t>
      </w:r>
      <w:r w:rsidRPr="00237C44">
        <w:t>der Software endet, wenn Ihr Recht zur Verwendung des Onlinedienstes endet oder abläuft oder wenn wir den Onlinedienst aktualisieren und er die Software nicht mehr unterstützt, wobei das frühere Ereignis maßgeblich ist.</w:t>
      </w:r>
      <w:r w:rsidR="00237C44" w:rsidRPr="00237C44">
        <w:t xml:space="preserve"> </w:t>
      </w:r>
      <w:r w:rsidRPr="00237C44">
        <w:t xml:space="preserve">Sie </w:t>
      </w:r>
      <w:proofErr w:type="gramStart"/>
      <w:r w:rsidRPr="00237C44">
        <w:t>sind</w:t>
      </w:r>
      <w:proofErr w:type="gramEnd"/>
      <w:r w:rsidRPr="00237C44">
        <w:t xml:space="preserve"> verpflichtet, die Software zu deinstallieren, wenn Ihr Recht zu ihrer Verwendung endet. Außerdem </w:t>
      </w:r>
      <w:proofErr w:type="gramStart"/>
      <w:r w:rsidRPr="00237C44">
        <w:t>sind</w:t>
      </w:r>
      <w:proofErr w:type="gramEnd"/>
      <w:r w:rsidRPr="00237C44">
        <w:t xml:space="preserve"> wir berechtigt, sie zu</w:t>
      </w:r>
      <w:r w:rsidR="009A18D9">
        <w:t> </w:t>
      </w:r>
      <w:r w:rsidRPr="00237C44">
        <w:t>diesem</w:t>
      </w:r>
      <w:r w:rsidR="009A18D9">
        <w:t> </w:t>
      </w:r>
      <w:r w:rsidRPr="00237C44">
        <w:t>Zeitpunkt zu deaktivieren.</w:t>
      </w:r>
    </w:p>
    <w:p w:rsidR="0082133B" w:rsidRPr="00237C44" w:rsidRDefault="00ED4593">
      <w:pPr>
        <w:pStyle w:val="PURBlueStrong-Indented"/>
      </w:pPr>
      <w:r w:rsidRPr="00237C44">
        <w:t>Automatische Updates für Microsoft-Software</w:t>
      </w:r>
    </w:p>
    <w:p w:rsidR="0082133B" w:rsidRPr="00237C44" w:rsidRDefault="00ED4593">
      <w:pPr>
        <w:pStyle w:val="PURBody-Indented"/>
      </w:pPr>
      <w:r w:rsidRPr="00237C44">
        <w:t xml:space="preserve">Von Zeit zu Zeit überprüfen wir möglicherweise Ihre Version der Software und empfehlen Updates </w:t>
      </w:r>
      <w:proofErr w:type="gramStart"/>
      <w:r w:rsidRPr="00237C44">
        <w:t>oder</w:t>
      </w:r>
      <w:proofErr w:type="gramEnd"/>
      <w:r w:rsidRPr="00237C44">
        <w:t xml:space="preserve"> laden sie auf Ihre Geräte herunter.</w:t>
      </w:r>
      <w:r w:rsidR="00237C44" w:rsidRPr="00237C44">
        <w:t xml:space="preserve"> </w:t>
      </w:r>
      <w:proofErr w:type="gramStart"/>
      <w:r w:rsidRPr="00237C44">
        <w:t>Möglicherweise erhalten Sie keine Benachrichtigung, wenn wir das Update herunterladen.</w:t>
      </w:r>
      <w:proofErr w:type="gramEnd"/>
    </w:p>
    <w:p w:rsidR="00AC00E9" w:rsidRPr="00237C44" w:rsidRDefault="00AC00E9" w:rsidP="00AC00E9">
      <w:pPr>
        <w:pStyle w:val="PURHeading2"/>
      </w:pPr>
      <w:r w:rsidRPr="00237C44">
        <w:t>Vorabversionscode</w:t>
      </w:r>
      <w:r w:rsidR="00766511" w:rsidRPr="00237C44">
        <w:fldChar w:fldCharType="begin"/>
      </w:r>
      <w:r w:rsidRPr="00237C44">
        <w:instrText xml:space="preserve">TC </w:instrText>
      </w:r>
      <w:bookmarkStart w:id="26" w:name="_Toc334528157"/>
      <w:bookmarkStart w:id="27" w:name="_Toc334528220"/>
      <w:r w:rsidRPr="00237C44">
        <w:instrText>Vorabversionscode</w:instrText>
      </w:r>
      <w:bookmarkEnd w:id="26"/>
      <w:bookmarkEnd w:id="27"/>
      <w:r w:rsidRPr="00237C44">
        <w:instrText xml:space="preserve"> \l 2 </w:instrText>
      </w:r>
      <w:r w:rsidR="00766511" w:rsidRPr="00237C44">
        <w:fldChar w:fldCharType="end"/>
      </w:r>
    </w:p>
    <w:p w:rsidR="00986DA5" w:rsidRPr="00237C44" w:rsidRDefault="00B5244A" w:rsidP="00986DA5">
      <w:pPr>
        <w:pStyle w:val="PURHeading2"/>
        <w:ind w:left="270"/>
        <w:rPr>
          <w:rFonts w:asciiTheme="minorHAnsi" w:hAnsiTheme="minorHAnsi" w:cstheme="minorHAnsi"/>
          <w:b/>
          <w:sz w:val="18"/>
          <w:szCs w:val="18"/>
        </w:rPr>
      </w:pPr>
      <w:r w:rsidRPr="00237C44">
        <w:rPr>
          <w:rFonts w:asciiTheme="minorHAnsi" w:hAnsiTheme="minorHAnsi" w:cstheme="minorHAnsi"/>
          <w:sz w:val="18"/>
          <w:szCs w:val="18"/>
        </w:rPr>
        <w:t>Vorabversionscode unterliegt den spezifischen Bestimmungen, die ihm beiliegen</w:t>
      </w:r>
      <w:r w:rsidRPr="00237C44">
        <w:rPr>
          <w:rFonts w:asciiTheme="minorHAnsi" w:hAnsiTheme="minorHAnsi" w:cstheme="minorHAnsi"/>
          <w:b/>
          <w:sz w:val="18"/>
          <w:szCs w:val="18"/>
        </w:rPr>
        <w:t>.</w:t>
      </w:r>
    </w:p>
    <w:p w:rsidR="00AC00E9" w:rsidRPr="00237C44" w:rsidRDefault="00AC00E9" w:rsidP="00AC00E9">
      <w:pPr>
        <w:pStyle w:val="PURHeading2"/>
      </w:pPr>
      <w:r w:rsidRPr="00237C44">
        <w:t>Updates und Ergänzungen</w:t>
      </w:r>
      <w:r w:rsidR="00766511" w:rsidRPr="00237C44">
        <w:fldChar w:fldCharType="begin"/>
      </w:r>
      <w:r w:rsidRPr="00237C44">
        <w:instrText xml:space="preserve">TC </w:instrText>
      </w:r>
      <w:r w:rsidR="000C524E">
        <w:instrText>„</w:instrText>
      </w:r>
      <w:bookmarkStart w:id="28" w:name="_Toc334528158"/>
      <w:bookmarkStart w:id="29" w:name="_Toc334528221"/>
      <w:r w:rsidRPr="00237C44">
        <w:instrText>Updates und Ergänzungen</w:instrText>
      </w:r>
      <w:bookmarkEnd w:id="28"/>
      <w:bookmarkEnd w:id="29"/>
      <w:r w:rsidR="000C524E">
        <w:instrText>“</w:instrText>
      </w:r>
      <w:r w:rsidRPr="00237C44">
        <w:instrText xml:space="preserve"> \l 2 </w:instrText>
      </w:r>
      <w:r w:rsidR="00766511" w:rsidRPr="00237C44">
        <w:fldChar w:fldCharType="end"/>
      </w:r>
    </w:p>
    <w:p w:rsidR="00AC00E9" w:rsidRPr="00237C44" w:rsidRDefault="00AC00E9" w:rsidP="00AC00E9">
      <w:pPr>
        <w:pStyle w:val="PURBody-Indented"/>
      </w:pPr>
      <w:r w:rsidRPr="00237C44">
        <w:t xml:space="preserve">Wir </w:t>
      </w:r>
      <w:proofErr w:type="gramStart"/>
      <w:r w:rsidRPr="00237C44">
        <w:t>sind</w:t>
      </w:r>
      <w:proofErr w:type="gramEnd"/>
      <w:r w:rsidRPr="00237C44">
        <w:t xml:space="preserve"> berechtigt, die von Ihnen lizenzierte Software zu aktualisieren oder zu ergänzen. In diesem </w:t>
      </w:r>
      <w:proofErr w:type="gramStart"/>
      <w:r w:rsidRPr="00237C44">
        <w:t>Fall</w:t>
      </w:r>
      <w:proofErr w:type="gramEnd"/>
      <w:r w:rsidRPr="00237C44">
        <w:t xml:space="preserve"> sind Sie berechtigt, diese Aktualisierung oder Ergänzung mit der Software zu verwenden, vorbehaltlich zusätzlicher Bestimmungen, die der Aktualisierung bzw. </w:t>
      </w:r>
      <w:proofErr w:type="gramStart"/>
      <w:r w:rsidRPr="00237C44">
        <w:t>der</w:t>
      </w:r>
      <w:proofErr w:type="gramEnd"/>
      <w:r w:rsidRPr="00237C44">
        <w:t xml:space="preserve"> Ergänzung beiliegen.</w:t>
      </w:r>
    </w:p>
    <w:p w:rsidR="0082133B" w:rsidRPr="00237C44" w:rsidRDefault="00ED4593">
      <w:pPr>
        <w:pStyle w:val="PURHeading2"/>
      </w:pPr>
      <w:r w:rsidRPr="00237C44">
        <w:t>Verwendung anderer Websites, Anwendungen und Dienste</w:t>
      </w:r>
      <w:r w:rsidR="00766511" w:rsidRPr="00237C44">
        <w:fldChar w:fldCharType="begin"/>
      </w:r>
      <w:r w:rsidR="00986DA5" w:rsidRPr="00237C44">
        <w:instrText>TC "</w:instrText>
      </w:r>
      <w:bookmarkStart w:id="30" w:name="_Toc334528159"/>
      <w:bookmarkStart w:id="31" w:name="_Toc334528222"/>
      <w:r w:rsidR="00986DA5" w:rsidRPr="00237C44">
        <w:instrText>Verwendung anderer Websites, Anwendungen und Dienste</w:instrText>
      </w:r>
      <w:bookmarkEnd w:id="30"/>
      <w:bookmarkEnd w:id="31"/>
      <w:r w:rsidR="00986DA5" w:rsidRPr="00237C44">
        <w:instrText xml:space="preserve">" \l 2 </w:instrText>
      </w:r>
      <w:r w:rsidR="00766511" w:rsidRPr="00237C44">
        <w:fldChar w:fldCharType="end"/>
      </w:r>
    </w:p>
    <w:p w:rsidR="0082133B" w:rsidRPr="00237C44" w:rsidRDefault="00ED4593">
      <w:pPr>
        <w:pStyle w:val="PURBody-Indented"/>
      </w:pPr>
      <w:r w:rsidRPr="00237C44">
        <w:t>Sie müssen möglicherweise bestimmte Websites und Dienste von Microsoft verwenden, um auf die Onlinedienste zuzugreifen und</w:t>
      </w:r>
      <w:r w:rsidR="00561A66">
        <w:t> </w:t>
      </w:r>
      <w:r w:rsidRPr="00237C44">
        <w:t xml:space="preserve">sie zu verwenden. Außerdem </w:t>
      </w:r>
      <w:proofErr w:type="gramStart"/>
      <w:r w:rsidRPr="00237C44">
        <w:t>sind</w:t>
      </w:r>
      <w:proofErr w:type="gramEnd"/>
      <w:r w:rsidRPr="00237C44">
        <w:t xml:space="preserve"> Sie berechtigt, bestimmte Microsoft-Anwendungen zu nutzen, die Sie im Microsoft Office Store oder bei einem anderen Microsoft-Marktplatz erwerben.</w:t>
      </w:r>
      <w:r w:rsidR="00237C44" w:rsidRPr="00237C44">
        <w:t xml:space="preserve"> </w:t>
      </w:r>
      <w:r w:rsidRPr="00237C44">
        <w:t xml:space="preserve">In diesem </w:t>
      </w:r>
      <w:proofErr w:type="gramStart"/>
      <w:r w:rsidRPr="00237C44">
        <w:t>Fall</w:t>
      </w:r>
      <w:proofErr w:type="gramEnd"/>
      <w:r w:rsidRPr="00237C44">
        <w:t xml:space="preserve"> gelten die mit diesen Websites, Anwendungen oder Diensten verbundenen Nutzungsbestimmungen für Ihre Verwendung der entsprechenden Websites und Dienste.</w:t>
      </w:r>
    </w:p>
    <w:p w:rsidR="0082133B" w:rsidRPr="00237C44" w:rsidRDefault="00ED4593">
      <w:pPr>
        <w:pStyle w:val="PURHeading2"/>
      </w:pPr>
      <w:r w:rsidRPr="00237C44">
        <w:t>Inhalt und Dienste von Drittanbietern</w:t>
      </w:r>
      <w:r w:rsidR="00766511" w:rsidRPr="00237C44">
        <w:fldChar w:fldCharType="begin"/>
      </w:r>
      <w:r w:rsidR="00986DA5" w:rsidRPr="00237C44">
        <w:instrText>TC "</w:instrText>
      </w:r>
      <w:bookmarkStart w:id="32" w:name="_Toc334528160"/>
      <w:bookmarkStart w:id="33" w:name="_Toc334528223"/>
      <w:r w:rsidR="00986DA5" w:rsidRPr="00237C44">
        <w:instrText>Inhalt und Dienste von Drittanbietern</w:instrText>
      </w:r>
      <w:bookmarkEnd w:id="32"/>
      <w:bookmarkEnd w:id="33"/>
      <w:r w:rsidR="00986DA5" w:rsidRPr="00237C44">
        <w:instrText xml:space="preserve">" \l 2 </w:instrText>
      </w:r>
      <w:r w:rsidR="00766511" w:rsidRPr="00237C44">
        <w:fldChar w:fldCharType="end"/>
      </w:r>
    </w:p>
    <w:p w:rsidR="0082133B" w:rsidRPr="00237C44" w:rsidRDefault="00ED4593">
      <w:pPr>
        <w:pStyle w:val="PURBody-Indented"/>
      </w:pPr>
      <w:r w:rsidRPr="00237C44">
        <w:t xml:space="preserve">Wir </w:t>
      </w:r>
      <w:proofErr w:type="gramStart"/>
      <w:r w:rsidRPr="00237C44">
        <w:t>sind</w:t>
      </w:r>
      <w:proofErr w:type="gramEnd"/>
      <w:r w:rsidRPr="00237C44">
        <w:t xml:space="preserve"> nicht für Inhalte von Drittanbietern verantwortlich, auf die Sie direkt oder indirekt mit dem Onlinedienst zugreifen.</w:t>
      </w:r>
      <w:r w:rsidR="00237C44" w:rsidRPr="00237C44">
        <w:t xml:space="preserve"> </w:t>
      </w:r>
      <w:r w:rsidRPr="00237C44">
        <w:t xml:space="preserve">Sie </w:t>
      </w:r>
      <w:proofErr w:type="gramStart"/>
      <w:r w:rsidRPr="00237C44">
        <w:t>sind</w:t>
      </w:r>
      <w:proofErr w:type="gramEnd"/>
      <w:r w:rsidR="00E87BE4">
        <w:t> </w:t>
      </w:r>
      <w:r w:rsidRPr="00237C44">
        <w:t>für Ihre Geschäfte mit Dritten (einschließlich Anzeigenkunden) im Zusammenhang mit dem Onlinedienst verantwortlich (einschließlich Lieferung und Zahlung von Waren und Dienstleistungen).</w:t>
      </w:r>
    </w:p>
    <w:p w:rsidR="00AC00E9" w:rsidRPr="00237C44" w:rsidRDefault="00AC00E9" w:rsidP="00AC00E9">
      <w:pPr>
        <w:pStyle w:val="PURHeading2"/>
      </w:pPr>
      <w:r w:rsidRPr="00237C44">
        <w:lastRenderedPageBreak/>
        <w:t>Drittanbietersoftware</w:t>
      </w:r>
      <w:r w:rsidR="00766511" w:rsidRPr="00237C44">
        <w:fldChar w:fldCharType="begin"/>
      </w:r>
      <w:r w:rsidRPr="00237C44">
        <w:instrText xml:space="preserve">TC </w:instrText>
      </w:r>
      <w:bookmarkStart w:id="34" w:name="_Toc334528161"/>
      <w:bookmarkStart w:id="35" w:name="_Toc334528224"/>
      <w:r w:rsidRPr="00237C44">
        <w:instrText>Drittanbietersoftware</w:instrText>
      </w:r>
      <w:bookmarkEnd w:id="34"/>
      <w:bookmarkEnd w:id="35"/>
      <w:r w:rsidRPr="00237C44">
        <w:instrText xml:space="preserve"> \l 2 </w:instrText>
      </w:r>
      <w:r w:rsidR="00766511" w:rsidRPr="00237C44">
        <w:fldChar w:fldCharType="end"/>
      </w:r>
    </w:p>
    <w:p w:rsidR="007D7C96" w:rsidRPr="00237C44" w:rsidRDefault="00B5244A">
      <w:pPr>
        <w:pStyle w:val="PURHeading2"/>
        <w:rPr>
          <w:rFonts w:ascii="Tahoma" w:hAnsi="Tahoma" w:cs="Tahoma"/>
          <w:b/>
        </w:rPr>
      </w:pPr>
      <w:r w:rsidRPr="00237C44">
        <w:t>Die Software kann proprietäre Drittanbieterprogramme enthalten, die unter separaten Bestimmungen lizenziert werden, die Ihnen angezeigt werden. Die Software kann auch Open</w:t>
      </w:r>
      <w:r w:rsidR="000300BC">
        <w:t> </w:t>
      </w:r>
      <w:r w:rsidRPr="00237C44">
        <w:t xml:space="preserve">Source-Programme von Dritten enthalten, die Microsoft, nicht der Dritte, unter Lizenzbestimmungen von Microsoft </w:t>
      </w:r>
      <w:proofErr w:type="gramStart"/>
      <w:r w:rsidRPr="00237C44">
        <w:t>an</w:t>
      </w:r>
      <w:proofErr w:type="gramEnd"/>
      <w:r w:rsidRPr="00237C44">
        <w:t xml:space="preserve"> Sie lizenziert. Hinweise für die Open Source-Programme von Dritten, sofern vorhanden, werden nur zu Ihrer Information angegeben.</w:t>
      </w:r>
      <w:r w:rsidRPr="00237C44">
        <w:rPr>
          <w:rFonts w:ascii="Tahoma" w:hAnsi="Tahoma" w:cs="Tahoma"/>
          <w:b/>
        </w:rPr>
        <w:t>Keine Anwendung in</w:t>
      </w:r>
      <w:r w:rsidR="000300BC">
        <w:rPr>
          <w:rFonts w:ascii="Tahoma" w:hAnsi="Tahoma" w:cs="Tahoma"/>
          <w:b/>
        </w:rPr>
        <w:t> </w:t>
      </w:r>
      <w:r w:rsidRPr="00237C44">
        <w:rPr>
          <w:rFonts w:ascii="Tahoma" w:hAnsi="Tahoma" w:cs="Tahoma"/>
          <w:b/>
        </w:rPr>
        <w:t xml:space="preserve">Hochrisikobereichen </w:t>
      </w:r>
    </w:p>
    <w:p w:rsidR="007D7C96" w:rsidRPr="00237C44" w:rsidRDefault="007D7C96" w:rsidP="007D7C96">
      <w:pPr>
        <w:pStyle w:val="PURBody-Indented"/>
      </w:pPr>
      <w:r w:rsidRPr="00237C44">
        <w:t xml:space="preserve">Der Onlinedienst </w:t>
      </w:r>
      <w:proofErr w:type="gramStart"/>
      <w:r w:rsidRPr="00237C44">
        <w:t>ist</w:t>
      </w:r>
      <w:proofErr w:type="gramEnd"/>
      <w:r w:rsidRPr="00237C44">
        <w:t xml:space="preserve"> nicht fehlertolerant, und es wird keine Garantie dafür übernommen, dass er fehlerfrei ist und ohne Unterbrechung betrieben wird.</w:t>
      </w:r>
      <w:r w:rsidR="00237C44" w:rsidRPr="00237C44">
        <w:t xml:space="preserve"> </w:t>
      </w:r>
      <w:r w:rsidRPr="00237C44">
        <w:t>Weder Sie noch Ihre Endbenutzer haben das Recht, den Onlinedienst in Anwendungen oder Situationen zu verwenden, in denen ein Versagen oder jeglicher Fehler des Onlinedienstes zum Tod, zu schweren Verletzungen des Körpers oder der Gesundheit oder zu schwerwiegenden Sach- oder Umweltschäden führen kann („Anwendung in Hochrisikobereichen“).</w:t>
      </w:r>
      <w:r w:rsidR="00237C44" w:rsidRPr="00237C44">
        <w:t xml:space="preserve"> </w:t>
      </w:r>
      <w:r w:rsidRPr="00237C44">
        <w:t xml:space="preserve">Beispiele für die Anwendung in Hochrisikobereichen </w:t>
      </w:r>
      <w:proofErr w:type="gramStart"/>
      <w:r w:rsidRPr="00237C44">
        <w:t>sind</w:t>
      </w:r>
      <w:proofErr w:type="gramEnd"/>
      <w:r w:rsidRPr="00237C44">
        <w:t xml:space="preserve"> unter anderem folgende Bereiche: Flugzeuge oder andere Massenverkehrsmittel, in denen Personen befördert werden, atomare oder chemische Anlagen, Lebenserhaltungssysteme, implantierbare medizinische Geräte, Kraftfahrzeuge oder Waffensysteme.</w:t>
      </w:r>
      <w:r w:rsidR="00237C44" w:rsidRPr="00237C44">
        <w:t xml:space="preserve"> </w:t>
      </w:r>
      <w:r w:rsidRPr="00237C44">
        <w:t>Zur Anwendung in Hochrisikobereichen gehört nicht die Nutzung des Onlinedienstes für Administrationszwecke, zum Speichern von Konfigurationsdaten, für Engineering- und/oder Konfigurationstools oder andere nicht steuernde Anwendungen, deren Versagen nicht zum Tod, zu schweren Verletzungen des Körpers oder der Gesundheit oder zu schwerwiegenden Sach- oder Umweltschäden führt.</w:t>
      </w:r>
      <w:r w:rsidR="00237C44" w:rsidRPr="00237C44">
        <w:t xml:space="preserve"> </w:t>
      </w:r>
      <w:r w:rsidRPr="00237C44">
        <w:t>Diese nicht steuernden Anwendungen können mit den Anwendungen kommunizieren, die die Steuerung vornehmen, dürfen jedoch weder direkt noch indirekt für die Steuerungsfunktion verantwortlich sein.</w:t>
      </w:r>
      <w:r w:rsidR="00237C44" w:rsidRPr="00237C44">
        <w:t xml:space="preserve"> </w:t>
      </w:r>
      <w:r w:rsidRPr="00237C44">
        <w:t>Sie erklären sich damit einverstanden, Microsoft von Ansprüchen eines Dritten, die sich aus der Nutzung des Onlinedienstes in Verbindung mit der Anwendung in Hochrisikobereichen ergeben, freizustellen und schadlos zu</w:t>
      </w:r>
      <w:r w:rsidR="00FD2C6C">
        <w:t> </w:t>
      </w:r>
      <w:r w:rsidRPr="00237C44">
        <w:t>halten.</w:t>
      </w:r>
    </w:p>
    <w:p w:rsidR="0082133B" w:rsidRPr="00237C44" w:rsidRDefault="00ED4593">
      <w:pPr>
        <w:pStyle w:val="PURHeading2"/>
      </w:pPr>
      <w:r w:rsidRPr="00237C44">
        <w:t>Erworbene Rechte</w:t>
      </w:r>
      <w:r w:rsidR="00766511" w:rsidRPr="00237C44">
        <w:fldChar w:fldCharType="begin"/>
      </w:r>
      <w:r w:rsidR="00986DA5" w:rsidRPr="00237C44">
        <w:instrText>TC "</w:instrText>
      </w:r>
      <w:bookmarkStart w:id="36" w:name="_Toc334528162"/>
      <w:bookmarkStart w:id="37" w:name="_Toc334528225"/>
      <w:r w:rsidR="00986DA5" w:rsidRPr="00237C44">
        <w:instrText>Erworbene Rechte</w:instrText>
      </w:r>
      <w:bookmarkEnd w:id="36"/>
      <w:bookmarkEnd w:id="37"/>
      <w:r w:rsidR="00986DA5" w:rsidRPr="00237C44">
        <w:instrText xml:space="preserve">" \l 2 </w:instrText>
      </w:r>
      <w:r w:rsidR="00766511" w:rsidRPr="00237C44">
        <w:fldChar w:fldCharType="end"/>
      </w:r>
    </w:p>
    <w:p w:rsidR="0082133B" w:rsidRPr="00237C44" w:rsidRDefault="00ED4593">
      <w:pPr>
        <w:pStyle w:val="PURBody-Indented"/>
      </w:pPr>
      <w:r w:rsidRPr="00237C44">
        <w:t>Sie werden Microsoft gegen jegliche Ansprüche verteidigen, die sich aus Folgendem ergeben: (1) Aspekten des aktuellen oder früheren Beschäftigungsverhältnisses zwischen Ihnen und Ihren aktuellen oder ehemaligen Mitarbeitern oder Vertragspartnern oder</w:t>
      </w:r>
      <w:r w:rsidR="00935E0A">
        <w:t> </w:t>
      </w:r>
      <w:r w:rsidRPr="00237C44">
        <w:t>unter Tarifverträgen, einschließlich, ohne Beschränkung darauf, Ansprüche wegen unrechtmäßiger Entlassung, Verletzung von</w:t>
      </w:r>
      <w:r w:rsidR="00935E0A">
        <w:t> </w:t>
      </w:r>
      <w:r w:rsidRPr="00237C44">
        <w:t>ausdrücklichen oder konkludenten Arbeitsverträgen oder Zahlung von Leistungen oder Gehältern, Kosten für ungerechtfertigte Entlassung oder Freisetzungskosten, oder (2) Verpflichtungen oder Haftungsansprüchen jeglicher Art, die sich aus der Richtlinie über erworbene Rechte (Richtlinie 2001/23/EG des Rates, ehemals Richtlinie 77/187/EG des Rates in der durch Richtlinie 98/50/EG des Rates geänderten Fassung) oder nationalen Gesetzen oder Regelungen zu deren Umsetzung oder ähnlichen Gesetzen oder Regelungen ergeben (einschließlich Transfer of Undertakings (Protection of Employment) Regulations 2006 im Vereinigten Königreich), einschließlich eines Anspruchs von Ihren aktuellen oder ehemaligen Mitarbeitern oder Vertragspartnern (einschließlich eines Anspruchs in Verbindung mit der Kündigung des Beschäftigungsverhältnisses durch uns nach einem Übergang des Beschäftigungsverhältnisses auf uns, der in Übereinstimmung mit diesen Gesetzen oder Regelungen erfolgte).</w:t>
      </w:r>
    </w:p>
    <w:p w:rsidR="0082133B" w:rsidRPr="00237C44" w:rsidRDefault="00ED4593">
      <w:pPr>
        <w:pStyle w:val="PURBody-Indented"/>
      </w:pPr>
      <w:r w:rsidRPr="00237C44">
        <w:t xml:space="preserve">Sie </w:t>
      </w:r>
      <w:proofErr w:type="gramStart"/>
      <w:r w:rsidRPr="00237C44">
        <w:t>sind</w:t>
      </w:r>
      <w:proofErr w:type="gramEnd"/>
      <w:r w:rsidRPr="00237C44">
        <w:t xml:space="preserve"> verpflichtet, die Summe eines hieraus resultierenden rechtskräftigen Urteils gegen uns (oder eines Vergleichs, zu dem Sie zustimmen) zu zahlen.</w:t>
      </w:r>
      <w:r w:rsidR="00237C44" w:rsidRPr="00237C44">
        <w:t xml:space="preserve"> </w:t>
      </w:r>
      <w:proofErr w:type="gramStart"/>
      <w:r w:rsidRPr="00237C44">
        <w:t>Dieser Abschnitt bildet unseren ausschließlichen Abhilfeanspruch in Bezug auf diese Ansprüche.</w:t>
      </w:r>
      <w:proofErr w:type="gramEnd"/>
      <w:r w:rsidR="00237C44" w:rsidRPr="00237C44">
        <w:t xml:space="preserve"> </w:t>
      </w:r>
      <w:r w:rsidRPr="00237C44">
        <w:t xml:space="preserve">Wir </w:t>
      </w:r>
      <w:proofErr w:type="gramStart"/>
      <w:r w:rsidRPr="00237C44">
        <w:t>sind</w:t>
      </w:r>
      <w:proofErr w:type="gramEnd"/>
      <w:r w:rsidRPr="00237C44">
        <w:t xml:space="preserve"> verpflichtet, Sie unverzüglich schriftlich über einen Anspruch zu informieren, der diesem Abschnitt unterliegt.</w:t>
      </w:r>
      <w:r w:rsidR="00237C44" w:rsidRPr="00237C44">
        <w:t xml:space="preserve"> </w:t>
      </w:r>
      <w:r w:rsidRPr="00237C44">
        <w:t>Wir sind verpflichtet, (1) Ihnen die vollständige Kontrolle über die Verteidigung oder den Vergleich dieses Anspruchs einzuräumen und (2) Sie bei der Verteidigung gegen diesen Anspruch angemessen zu unterstützen.</w:t>
      </w:r>
      <w:r w:rsidR="00237C44" w:rsidRPr="00237C44">
        <w:t xml:space="preserve"> </w:t>
      </w:r>
      <w:r w:rsidRPr="00237C44">
        <w:t>Sie erstatten uns sämtliche angemessenen Ausgaben, die wir im Rahmen einer solchen Unterstützungsleistung haben.</w:t>
      </w:r>
    </w:p>
    <w:p w:rsidR="0082133B" w:rsidRPr="00237C44" w:rsidRDefault="00ED4593">
      <w:pPr>
        <w:pStyle w:val="PURHeading2"/>
      </w:pPr>
      <w:r w:rsidRPr="00237C44">
        <w:t>Ihre Kundendaten</w:t>
      </w:r>
      <w:r w:rsidR="00766511" w:rsidRPr="00237C44">
        <w:fldChar w:fldCharType="begin"/>
      </w:r>
      <w:r w:rsidR="00986DA5" w:rsidRPr="00237C44">
        <w:instrText>TC "</w:instrText>
      </w:r>
      <w:bookmarkStart w:id="38" w:name="_Toc334528163"/>
      <w:bookmarkStart w:id="39" w:name="_Toc334528226"/>
      <w:r w:rsidR="00986DA5" w:rsidRPr="00237C44">
        <w:instrText>Ihre Kundendaten</w:instrText>
      </w:r>
      <w:bookmarkEnd w:id="38"/>
      <w:bookmarkEnd w:id="39"/>
      <w:r w:rsidR="00986DA5" w:rsidRPr="00237C44">
        <w:instrText xml:space="preserve">" \l 2 </w:instrText>
      </w:r>
      <w:r w:rsidR="00766511" w:rsidRPr="00237C44">
        <w:fldChar w:fldCharType="end"/>
      </w:r>
    </w:p>
    <w:p w:rsidR="0082133B" w:rsidRPr="00237C44" w:rsidRDefault="00ED4593">
      <w:pPr>
        <w:pStyle w:val="PURBody-Indented"/>
      </w:pPr>
      <w:proofErr w:type="gramStart"/>
      <w:r w:rsidRPr="00237C44">
        <w:t>Sie können möglicherweise im Zusammenhang mit dem Onlinedienst Kundendaten zur Verfügung stellen.</w:t>
      </w:r>
      <w:proofErr w:type="gramEnd"/>
      <w:r w:rsidR="00237C44" w:rsidRPr="00237C44">
        <w:t xml:space="preserve"> </w:t>
      </w:r>
      <w:r w:rsidRPr="00237C44">
        <w:t xml:space="preserve">Indem Sie Kundendaten zur Verwendung mit einem Onlinedienst einsenden, der eine Kommunikation </w:t>
      </w:r>
      <w:proofErr w:type="gramStart"/>
      <w:r w:rsidRPr="00237C44">
        <w:t>oder</w:t>
      </w:r>
      <w:proofErr w:type="gramEnd"/>
      <w:r w:rsidRPr="00237C44">
        <w:t xml:space="preserve"> Zusammenarbeit mit Dritten ermöglicht, erklären Sie sich damit einverstanden, dass diese Dritte daraufhin berechtigt sind,</w:t>
      </w:r>
    </w:p>
    <w:p w:rsidR="0082133B" w:rsidRPr="00237C44" w:rsidRDefault="00ED4593" w:rsidP="005D6562">
      <w:pPr>
        <w:pStyle w:val="PURBullet-Indented"/>
        <w:numPr>
          <w:ilvl w:val="1"/>
          <w:numId w:val="8"/>
        </w:numPr>
      </w:pPr>
      <w:r w:rsidRPr="00237C44">
        <w:t xml:space="preserve">Ihre Kundendaten zu verwenden, zu kopieren, zu vertreiben, anzuzeigen, zu veröffentlichen und zu ändern, </w:t>
      </w:r>
    </w:p>
    <w:p w:rsidR="0082133B" w:rsidRPr="00237C44" w:rsidRDefault="00ED4593" w:rsidP="005D6562">
      <w:pPr>
        <w:pStyle w:val="PURBullet-Indented"/>
        <w:numPr>
          <w:ilvl w:val="1"/>
          <w:numId w:val="8"/>
        </w:numPr>
      </w:pPr>
      <w:r w:rsidRPr="00237C44">
        <w:t>Ihren Namen im Zusammenhang mit den Kundendaten zu veröffentlichen und</w:t>
      </w:r>
    </w:p>
    <w:p w:rsidR="0082133B" w:rsidRPr="00237C44" w:rsidRDefault="00ED4593" w:rsidP="005D6562">
      <w:pPr>
        <w:pStyle w:val="PURBullet-Indented"/>
        <w:numPr>
          <w:ilvl w:val="1"/>
          <w:numId w:val="8"/>
        </w:numPr>
      </w:pPr>
      <w:proofErr w:type="gramStart"/>
      <w:r w:rsidRPr="00237C44">
        <w:t>es</w:t>
      </w:r>
      <w:proofErr w:type="gramEnd"/>
      <w:r w:rsidRPr="00237C44">
        <w:t xml:space="preserve"> anderen zu ermöglichen, dasselbe zu tun.</w:t>
      </w:r>
    </w:p>
    <w:p w:rsidR="0082133B" w:rsidRPr="00237C44" w:rsidRDefault="00ED4593">
      <w:pPr>
        <w:pStyle w:val="PURBody-Indented"/>
      </w:pPr>
      <w:r w:rsidRPr="00237C44">
        <w:t>Einige Onlinedienste bieten möglicherweise Funktionalitäten an, die die Fähigkeit Dritter, dies zu tun, einschränken.</w:t>
      </w:r>
      <w:r w:rsidR="00237C44" w:rsidRPr="00237C44">
        <w:t xml:space="preserve"> </w:t>
      </w:r>
      <w:r w:rsidRPr="00237C44">
        <w:t xml:space="preserve">Sie </w:t>
      </w:r>
      <w:proofErr w:type="gramStart"/>
      <w:r w:rsidRPr="00237C44">
        <w:t>sind</w:t>
      </w:r>
      <w:proofErr w:type="gramEnd"/>
      <w:r w:rsidRPr="00237C44">
        <w:t xml:space="preserve"> dafür verantwortlich, diese Funktionalitäten wie für Ihre beabsichtigte Nutzung der Kundendaten erforderlich einzusetzen.</w:t>
      </w:r>
    </w:p>
    <w:p w:rsidR="0082133B" w:rsidRPr="00237C44" w:rsidRDefault="00ED4593">
      <w:pPr>
        <w:pStyle w:val="PURBody-Indented"/>
      </w:pPr>
      <w:r w:rsidRPr="00237C44">
        <w:t>Sie erklären sich damit einverstanden, die Rechte an Ihren Kundendaten zu beschaffen, die erforderlich sind, damit wir Ihnen den Onlinedienst zur Verfügung stellen können, ohne die Rechte eines Dritten zu verletzen oder ansonsten Microsoft eine Verpflichtung Ihnen oder Dritten gegenüber aufzuerlegen.</w:t>
      </w:r>
      <w:r w:rsidR="00237C44" w:rsidRPr="00237C44">
        <w:t xml:space="preserve"> </w:t>
      </w:r>
      <w:r w:rsidRPr="00237C44">
        <w:t xml:space="preserve">Microsoft übernimmt keine in separaten Lizenzen </w:t>
      </w:r>
      <w:proofErr w:type="gramStart"/>
      <w:r w:rsidRPr="00237C44">
        <w:t>oder</w:t>
      </w:r>
      <w:proofErr w:type="gramEnd"/>
      <w:r w:rsidRPr="00237C44">
        <w:t xml:space="preserve"> anderen Verträgen dargelegten Verpflichtungen in Bezug auf Ihre Kundendaten oder die Nutzung der Onlinedienste und wird dies auch in Zukunft nicht tun.</w:t>
      </w:r>
    </w:p>
    <w:p w:rsidR="00FB7A21" w:rsidRDefault="00FB7A21" w:rsidP="00FB7A21">
      <w:pPr>
        <w:pStyle w:val="PURHeading2"/>
        <w:keepNext w:val="0"/>
        <w:keepLines w:val="0"/>
      </w:pPr>
    </w:p>
    <w:p w:rsidR="00FB7A21" w:rsidRDefault="00FB7A21" w:rsidP="00FB7A21">
      <w:pPr>
        <w:pStyle w:val="PURHeading2"/>
        <w:keepNext w:val="0"/>
        <w:keepLines w:val="0"/>
      </w:pPr>
    </w:p>
    <w:p w:rsidR="0079514B" w:rsidRPr="00237C44" w:rsidRDefault="0079514B" w:rsidP="0079514B">
      <w:pPr>
        <w:pStyle w:val="PURHeading2"/>
      </w:pPr>
      <w:r w:rsidRPr="00237C44">
        <w:lastRenderedPageBreak/>
        <w:t>Nicht von Microsoft stammende Software und Dienste</w:t>
      </w:r>
      <w:r w:rsidR="00766511" w:rsidRPr="00237C44">
        <w:fldChar w:fldCharType="begin"/>
      </w:r>
      <w:r w:rsidR="00986DA5" w:rsidRPr="00237C44">
        <w:instrText>TC "</w:instrText>
      </w:r>
      <w:bookmarkStart w:id="40" w:name="_Toc334528164"/>
      <w:bookmarkStart w:id="41" w:name="_Toc334528227"/>
      <w:r w:rsidR="00986DA5" w:rsidRPr="00237C44">
        <w:instrText>Nicht von Microsoft stammende Software und Dienste</w:instrText>
      </w:r>
      <w:bookmarkEnd w:id="40"/>
      <w:bookmarkEnd w:id="41"/>
      <w:r w:rsidR="00986DA5" w:rsidRPr="00237C44">
        <w:instrText xml:space="preserve">" \l 2 </w:instrText>
      </w:r>
      <w:r w:rsidR="00766511" w:rsidRPr="00237C44">
        <w:fldChar w:fldCharType="end"/>
      </w:r>
    </w:p>
    <w:p w:rsidR="0079514B" w:rsidRPr="00237C44" w:rsidRDefault="0079514B" w:rsidP="0079514B">
      <w:pPr>
        <w:pStyle w:val="PURBody-Indented"/>
      </w:pPr>
      <w:r w:rsidRPr="00237C44">
        <w:t xml:space="preserve">Microsoft </w:t>
      </w:r>
      <w:proofErr w:type="gramStart"/>
      <w:r w:rsidRPr="00237C44">
        <w:t>ist</w:t>
      </w:r>
      <w:proofErr w:type="gramEnd"/>
      <w:r w:rsidRPr="00237C44">
        <w:t xml:space="preserve"> berechtigt, Ihnen nicht von Microsoft stammende Software und Dienste über das Portal oder auf andere Weise zur Verfügung zu stellen.</w:t>
      </w:r>
      <w:r w:rsidR="00237C44" w:rsidRPr="00237C44">
        <w:t xml:space="preserve"> </w:t>
      </w:r>
      <w:r w:rsidRPr="00237C44">
        <w:t xml:space="preserve">Die Verwendung dieser nicht von Microsoft stammenden Software </w:t>
      </w:r>
      <w:proofErr w:type="gramStart"/>
      <w:r w:rsidRPr="00237C44">
        <w:t>oder</w:t>
      </w:r>
      <w:proofErr w:type="gramEnd"/>
      <w:r w:rsidRPr="00237C44">
        <w:t xml:space="preserve"> Dienste wird durch separate Bestimmungen zwischen Ihnen und dem Dritten, der diese nicht von Microsoft stammende Software oder Dienste zur Verfügung stellt, geregelt. Microsoft </w:t>
      </w:r>
      <w:proofErr w:type="gramStart"/>
      <w:r w:rsidRPr="00237C44">
        <w:t>ist</w:t>
      </w:r>
      <w:proofErr w:type="gramEnd"/>
      <w:r w:rsidRPr="00237C44">
        <w:t xml:space="preserve"> berechtigt, Gebühren für nicht von Microsoft stammende Software oder Dienste gefälligkeitshalber im Rahmen Ihrer Abrechnung für Onlinedienste von Microsoft zu berücksichtigen. Microsoft übernimmt jedoch keine Verantwortung </w:t>
      </w:r>
      <w:proofErr w:type="gramStart"/>
      <w:r w:rsidRPr="00237C44">
        <w:t>oder</w:t>
      </w:r>
      <w:proofErr w:type="gramEnd"/>
      <w:r w:rsidRPr="00237C44">
        <w:t xml:space="preserve"> Haftung jeglicher Art für nicht von Microsoft stammende Software oder Dienste.</w:t>
      </w:r>
    </w:p>
    <w:p w:rsidR="0079514B" w:rsidRPr="00237C44" w:rsidRDefault="0079514B" w:rsidP="0079514B">
      <w:pPr>
        <w:pStyle w:val="PURBody-Indented"/>
      </w:pPr>
      <w:r w:rsidRPr="00237C44">
        <w:t xml:space="preserve">Sie tragen die alleinige Verantwortung für nicht von Microsoft stammende Software </w:t>
      </w:r>
      <w:proofErr w:type="gramStart"/>
      <w:r w:rsidRPr="00237C44">
        <w:t>oder</w:t>
      </w:r>
      <w:proofErr w:type="gramEnd"/>
      <w:r w:rsidRPr="00237C44">
        <w:t xml:space="preserve"> Dienste, die Sie installieren oder mit dem Onlinedienst verwenden.</w:t>
      </w:r>
      <w:r w:rsidR="00237C44" w:rsidRPr="00237C44">
        <w:t xml:space="preserve"> </w:t>
      </w:r>
      <w:r w:rsidRPr="00237C44">
        <w:t>Wir sind keine Partei von Bestimmungen, die Ihre Verwendung von nicht von Microsoft stammender Software und Diensten regeln, und sind nicht an diese gebunden.</w:t>
      </w:r>
      <w:r w:rsidR="00237C44" w:rsidRPr="00237C44">
        <w:t xml:space="preserve"> </w:t>
      </w:r>
    </w:p>
    <w:p w:rsidR="0079514B" w:rsidRPr="00237C44" w:rsidRDefault="0079514B" w:rsidP="0079514B">
      <w:pPr>
        <w:pStyle w:val="PURBody-Indented"/>
      </w:pPr>
      <w:r w:rsidRPr="00237C44">
        <w:t>Wenn Sie nicht von Microsoft stammende Software oder Technologie mit dem Onlinedienst installieren oder verwenden, dann leiten und kontrollieren Sie, nicht Microsoft die Installation und Verwendung dieser Software in den Onlinediensten durch Ihre Verwendung von Anwendungsprogrammierschnittstellen und anderen technischen Mitteln, die Bestandteil des Onlinedienstes sind.</w:t>
      </w:r>
      <w:r w:rsidR="00237C44" w:rsidRPr="00237C44">
        <w:t xml:space="preserve"> </w:t>
      </w:r>
      <w:r w:rsidRPr="00237C44">
        <w:t xml:space="preserve">Wir werden keine Kopien dieser nicht von Microsoft stammenden Software </w:t>
      </w:r>
      <w:proofErr w:type="gramStart"/>
      <w:r w:rsidRPr="00237C44">
        <w:t>oder</w:t>
      </w:r>
      <w:proofErr w:type="gramEnd"/>
      <w:r w:rsidRPr="00237C44">
        <w:t xml:space="preserve"> Technologie außerhalb unserer Beziehung zu Ihnen ausführen oder Kopien davon anfertigen.</w:t>
      </w:r>
    </w:p>
    <w:p w:rsidR="0079514B" w:rsidRPr="00237C44" w:rsidRDefault="0079514B" w:rsidP="0079514B">
      <w:pPr>
        <w:pStyle w:val="PURBody-Indented"/>
      </w:pPr>
      <w:r w:rsidRPr="00237C44">
        <w:t xml:space="preserve">Wenn Sie nicht von Microsoft stammende Software </w:t>
      </w:r>
      <w:proofErr w:type="gramStart"/>
      <w:r w:rsidRPr="00237C44">
        <w:t>oder</w:t>
      </w:r>
      <w:proofErr w:type="gramEnd"/>
      <w:r w:rsidRPr="00237C44">
        <w:t xml:space="preserve"> Dienste mit dem Onlinedienst installieren oder verwenden, dürfen Sie dies auf keine Weise tun, die unser geistiges Eigentum oder unsere Technologie Verpflichtungen aussetzen würde, die über die in Ihrem Microsoft Online-Abonnement-Vertrag enthaltenen hinausgehen.</w:t>
      </w:r>
    </w:p>
    <w:p w:rsidR="0082133B" w:rsidRPr="00237C44" w:rsidRDefault="00ED4593">
      <w:pPr>
        <w:pStyle w:val="PURHeading2"/>
      </w:pPr>
      <w:r w:rsidRPr="00237C44">
        <w:t xml:space="preserve">Eigentum </w:t>
      </w:r>
      <w:proofErr w:type="gramStart"/>
      <w:r w:rsidRPr="00237C44">
        <w:t>an</w:t>
      </w:r>
      <w:proofErr w:type="gramEnd"/>
      <w:r w:rsidRPr="00237C44">
        <w:t xml:space="preserve"> Kundendaten</w:t>
      </w:r>
      <w:r w:rsidR="00766511" w:rsidRPr="00237C44">
        <w:fldChar w:fldCharType="begin"/>
      </w:r>
      <w:r w:rsidR="00986DA5" w:rsidRPr="00237C44">
        <w:instrText>TC "</w:instrText>
      </w:r>
      <w:bookmarkStart w:id="42" w:name="_Toc334528165"/>
      <w:bookmarkStart w:id="43" w:name="_Toc334528228"/>
      <w:r w:rsidR="00986DA5" w:rsidRPr="00237C44">
        <w:instrText>Eigentum an Kundendaten</w:instrText>
      </w:r>
      <w:bookmarkEnd w:id="42"/>
      <w:bookmarkEnd w:id="43"/>
      <w:r w:rsidR="00986DA5" w:rsidRPr="00237C44">
        <w:instrText xml:space="preserve">" \l 2 </w:instrText>
      </w:r>
      <w:r w:rsidR="00766511" w:rsidRPr="00237C44">
        <w:fldChar w:fldCharType="end"/>
      </w:r>
    </w:p>
    <w:p w:rsidR="0082133B" w:rsidRPr="00237C44" w:rsidRDefault="00ED4593">
      <w:pPr>
        <w:pStyle w:val="PURBody-Indented"/>
      </w:pPr>
      <w:r w:rsidRPr="00237C44">
        <w:t xml:space="preserve">Zwischen den Parteien behalten Sie alle Rechte </w:t>
      </w:r>
      <w:proofErr w:type="gramStart"/>
      <w:r w:rsidRPr="00237C44">
        <w:t>an</w:t>
      </w:r>
      <w:proofErr w:type="gramEnd"/>
      <w:r w:rsidRPr="00237C44">
        <w:t xml:space="preserve"> Kundendaten.</w:t>
      </w:r>
      <w:r w:rsidR="00237C44" w:rsidRPr="00237C44">
        <w:t xml:space="preserve"> </w:t>
      </w:r>
      <w:r w:rsidRPr="00237C44">
        <w:t xml:space="preserve">Wir erwerben keine Rechte </w:t>
      </w:r>
      <w:proofErr w:type="gramStart"/>
      <w:r w:rsidRPr="00237C44">
        <w:t>an</w:t>
      </w:r>
      <w:proofErr w:type="gramEnd"/>
      <w:r w:rsidRPr="00237C44">
        <w:t xml:space="preserve"> Kundendaten, mit Ausnahme der</w:t>
      </w:r>
      <w:r w:rsidR="00935E0A">
        <w:t> </w:t>
      </w:r>
      <w:r w:rsidRPr="00237C44">
        <w:t>Rechte, die Sie uns für den betreffenden Onlinedienst gewähren.</w:t>
      </w:r>
      <w:r w:rsidR="00237C44" w:rsidRPr="00237C44">
        <w:t xml:space="preserve"> </w:t>
      </w:r>
      <w:r w:rsidRPr="00237C44">
        <w:t xml:space="preserve">Dies gilt nicht für Software </w:t>
      </w:r>
      <w:proofErr w:type="gramStart"/>
      <w:r w:rsidRPr="00237C44">
        <w:t>oder</w:t>
      </w:r>
      <w:proofErr w:type="gramEnd"/>
      <w:r w:rsidRPr="00237C44">
        <w:t xml:space="preserve"> Dienste, für die wir Ihnen eine Lizenz erteilen.</w:t>
      </w:r>
      <w:r w:rsidR="00237C44" w:rsidRPr="00237C44">
        <w:t xml:space="preserve"> </w:t>
      </w:r>
    </w:p>
    <w:p w:rsidR="0082133B" w:rsidRPr="00237C44" w:rsidRDefault="00ED4593">
      <w:pPr>
        <w:pStyle w:val="PURHeading2"/>
      </w:pPr>
      <w:r w:rsidRPr="00237C44">
        <w:t>Datenschutz</w:t>
      </w:r>
      <w:r w:rsidR="00766511" w:rsidRPr="00237C44">
        <w:fldChar w:fldCharType="begin"/>
      </w:r>
      <w:r w:rsidR="00C33F92" w:rsidRPr="00237C44">
        <w:instrText xml:space="preserve">TC </w:instrText>
      </w:r>
      <w:bookmarkStart w:id="44" w:name="_Toc334528166"/>
      <w:bookmarkStart w:id="45" w:name="_Toc334528229"/>
      <w:r w:rsidR="00C33F92" w:rsidRPr="00237C44">
        <w:instrText>Datenschutz</w:instrText>
      </w:r>
      <w:bookmarkEnd w:id="44"/>
      <w:bookmarkEnd w:id="45"/>
      <w:r w:rsidR="00C33F92" w:rsidRPr="00237C44">
        <w:instrText xml:space="preserve"> \l 2 </w:instrText>
      </w:r>
      <w:r w:rsidR="00766511" w:rsidRPr="00237C44">
        <w:fldChar w:fldCharType="end"/>
      </w:r>
    </w:p>
    <w:p w:rsidR="0082133B" w:rsidRPr="00AD6DB7" w:rsidRDefault="00ED4593">
      <w:pPr>
        <w:pStyle w:val="PURBody-Indented"/>
        <w:rPr>
          <w:lang w:val="fr-FR"/>
        </w:rPr>
      </w:pPr>
      <w:r w:rsidRPr="00237C44">
        <w:t xml:space="preserve">Personenbezogene Daten, die durch den Onlinedienst erfasst werden, können in den USA </w:t>
      </w:r>
      <w:proofErr w:type="gramStart"/>
      <w:r w:rsidRPr="00237C44">
        <w:t>oder</w:t>
      </w:r>
      <w:proofErr w:type="gramEnd"/>
      <w:r w:rsidRPr="00237C44">
        <w:t xml:space="preserve"> anderen Ländern, in denen Microsoft oder ihre Serviceprovider Einrichtungen unterhalten, übertragen, gespeichert und verarbeitet werden.</w:t>
      </w:r>
      <w:r w:rsidR="00237C44" w:rsidRPr="00237C44">
        <w:t xml:space="preserve"> </w:t>
      </w:r>
      <w:r w:rsidRPr="003D5BB2">
        <w:rPr>
          <w:lang w:val="fr-FR"/>
        </w:rPr>
        <w:t>Dies schließt personenbezogene Daten ein, die Sie durch die Nutzung des Onlinedienstes erfassen.</w:t>
      </w:r>
      <w:r w:rsidR="00237C44" w:rsidRPr="003D5BB2">
        <w:rPr>
          <w:lang w:val="fr-FR"/>
        </w:rPr>
        <w:t xml:space="preserve"> </w:t>
      </w:r>
      <w:r w:rsidRPr="00AD6DB7">
        <w:rPr>
          <w:lang w:val="fr-FR"/>
        </w:rPr>
        <w:t>Indem Sie den Onlinedienst verwenden, erklären Sie sich mit der Übertragung von personenbezogenen Daten außerhalb Ihres Landes einverstanden.</w:t>
      </w:r>
      <w:r w:rsidR="00237C44" w:rsidRPr="00AD6DB7">
        <w:rPr>
          <w:lang w:val="fr-FR"/>
        </w:rPr>
        <w:t xml:space="preserve"> </w:t>
      </w:r>
      <w:r w:rsidRPr="00AD6DB7">
        <w:rPr>
          <w:lang w:val="fr-FR"/>
        </w:rPr>
        <w:t>Sie erklären sich ebenfalls damit einverstanden, von den Personen, die Ihnen personenbezogene Daten bereitstellen, die entsprechenden Genehmigungen einzuholen, um</w:t>
      </w:r>
    </w:p>
    <w:p w:rsidR="0082133B" w:rsidRPr="00237C44" w:rsidRDefault="00ED4593" w:rsidP="005D6562">
      <w:pPr>
        <w:pStyle w:val="PURBullet-Indented"/>
        <w:numPr>
          <w:ilvl w:val="1"/>
          <w:numId w:val="9"/>
        </w:numPr>
      </w:pPr>
      <w:r w:rsidRPr="00237C44">
        <w:t xml:space="preserve">die Daten an Microsoft und ihre Vertreter zu übertragen und </w:t>
      </w:r>
    </w:p>
    <w:p w:rsidR="0082133B" w:rsidRPr="00237C44" w:rsidRDefault="00ED4593" w:rsidP="005D6562">
      <w:pPr>
        <w:pStyle w:val="PURBullet-Indented"/>
        <w:numPr>
          <w:ilvl w:val="1"/>
          <w:numId w:val="9"/>
        </w:numPr>
      </w:pPr>
      <w:proofErr w:type="gramStart"/>
      <w:r w:rsidRPr="00237C44">
        <w:t>die</w:t>
      </w:r>
      <w:proofErr w:type="gramEnd"/>
      <w:r w:rsidRPr="00237C44">
        <w:t xml:space="preserve"> Übertragung, Speicherung und Verarbeitung derselben zu ermöglichen.</w:t>
      </w:r>
      <w:r w:rsidR="00237C44" w:rsidRPr="00237C44">
        <w:t xml:space="preserve"> </w:t>
      </w:r>
    </w:p>
    <w:p w:rsidR="0082133B" w:rsidRPr="00237C44" w:rsidRDefault="00ED4593">
      <w:pPr>
        <w:pStyle w:val="PURBody-Indented"/>
      </w:pPr>
      <w:r w:rsidRPr="00237C44">
        <w:t xml:space="preserve">Wenn Sie eine Bildungseinrichtung </w:t>
      </w:r>
      <w:proofErr w:type="gramStart"/>
      <w:r w:rsidRPr="00237C44">
        <w:t>sind</w:t>
      </w:r>
      <w:proofErr w:type="gramEnd"/>
      <w:r w:rsidRPr="00237C44">
        <w:t>, sind Sie für die Einwilligung von Eltern in die Verwendung des Onlinediensts durch Endbenutzer verantwortlich, die möglicherweise durch anwendbares Recht vorgeschrieben sind.</w:t>
      </w:r>
    </w:p>
    <w:p w:rsidR="0082133B" w:rsidRPr="00237C44" w:rsidRDefault="00ED4593">
      <w:pPr>
        <w:pStyle w:val="PURBody-Indented"/>
      </w:pPr>
      <w:r w:rsidRPr="00237C44">
        <w:t xml:space="preserve">Weitere Informationen darüber, wie wir berechtigt </w:t>
      </w:r>
      <w:proofErr w:type="gramStart"/>
      <w:r w:rsidRPr="00237C44">
        <w:t>sind</w:t>
      </w:r>
      <w:proofErr w:type="gramEnd"/>
      <w:r w:rsidRPr="00237C44">
        <w:t>, Ihre Informationen zu erfassen und zu verwenden, finden Sie in der Datenschutzerklärung des Onlinedienstes. Einen Link zu dieser Richtlini</w:t>
      </w:r>
      <w:r w:rsidR="009E630A">
        <w:t>e finden Sie in den Abschnitten</w:t>
      </w:r>
      <w:r w:rsidRPr="00237C44">
        <w:t>„Dienstspezifische Lizenzbestimmungen</w:t>
      </w:r>
      <w:proofErr w:type="gramStart"/>
      <w:r w:rsidR="009E630A">
        <w:t>“</w:t>
      </w:r>
      <w:r w:rsidRPr="00237C44">
        <w:t xml:space="preserve"> für</w:t>
      </w:r>
      <w:proofErr w:type="gramEnd"/>
      <w:r w:rsidRPr="00237C44">
        <w:t xml:space="preserve"> die jeweiligen Produkte unten.</w:t>
      </w:r>
    </w:p>
    <w:p w:rsidR="0082133B" w:rsidRPr="00237C44" w:rsidRDefault="00ED4593">
      <w:pPr>
        <w:pStyle w:val="PURHeading2"/>
      </w:pPr>
      <w:r w:rsidRPr="00237C44">
        <w:t>Verwendung von Kundendaten durch uns; Anfragen Dritter</w:t>
      </w:r>
      <w:r w:rsidR="00766511" w:rsidRPr="00237C44">
        <w:fldChar w:fldCharType="begin"/>
      </w:r>
      <w:r w:rsidR="00C33F92" w:rsidRPr="00237C44">
        <w:instrText>TC "</w:instrText>
      </w:r>
      <w:bookmarkStart w:id="46" w:name="_Toc334528167"/>
      <w:bookmarkStart w:id="47" w:name="_Toc334528230"/>
      <w:r w:rsidR="00C33F92" w:rsidRPr="00237C44">
        <w:instrText>Verwendung von Kundendaten durch uns; Anfragen Dritter</w:instrText>
      </w:r>
      <w:bookmarkEnd w:id="46"/>
      <w:bookmarkEnd w:id="47"/>
      <w:r w:rsidR="00C33F92" w:rsidRPr="00237C44">
        <w:instrText xml:space="preserve">" \l 2 </w:instrText>
      </w:r>
      <w:r w:rsidR="00766511" w:rsidRPr="00237C44">
        <w:fldChar w:fldCharType="end"/>
      </w:r>
    </w:p>
    <w:p w:rsidR="0082133B" w:rsidRPr="00237C44" w:rsidRDefault="00ED4593">
      <w:pPr>
        <w:pStyle w:val="PURBody-Indented"/>
      </w:pPr>
      <w:r w:rsidRPr="00237C44">
        <w:t>Kundendaten werden nur verwendet, um Ihnen den Onlinedienst bereitzustellen.</w:t>
      </w:r>
      <w:r w:rsidR="00237C44" w:rsidRPr="00237C44">
        <w:t xml:space="preserve"> </w:t>
      </w:r>
      <w:r w:rsidRPr="00237C44">
        <w:t xml:space="preserve">Dazu können Problembehandlung zur Vermeidung, Erkennung und Behebung von Problemen, die den Betrieb des Onlinediensts betreffen, und die Verbesserung von Features gehören, die die Erkennung von und den Schutz vor entstehenden und sich entwickelnden Bedrohungen für den Nutzer (wie Malware </w:t>
      </w:r>
      <w:proofErr w:type="gramStart"/>
      <w:r w:rsidRPr="00237C44">
        <w:t>oder</w:t>
      </w:r>
      <w:proofErr w:type="gramEnd"/>
      <w:r w:rsidRPr="00237C44">
        <w:t xml:space="preserve"> Spam) betreffen.</w:t>
      </w:r>
    </w:p>
    <w:p w:rsidR="0082133B" w:rsidRPr="00237C44" w:rsidRDefault="00ED4593">
      <w:pPr>
        <w:pStyle w:val="PURBody-Indented"/>
      </w:pPr>
      <w:r w:rsidRPr="00237C44">
        <w:t xml:space="preserve">Wir legen Kundendaten nur dann gegenüber einem Dritten offen (einschließlich Justizbehörden, anderen Behörden </w:t>
      </w:r>
      <w:proofErr w:type="gramStart"/>
      <w:r w:rsidRPr="00237C44">
        <w:t>oder</w:t>
      </w:r>
      <w:proofErr w:type="gramEnd"/>
      <w:r w:rsidRPr="00237C44">
        <w:t xml:space="preserve"> prozessführenden Parteien in einem Zivilverfahren mit Ausnahme unserer Vertragspartner) wenn Sie uns dazu auffordern oder wir gesetzlich dazu verpflichtet sind.</w:t>
      </w:r>
      <w:r w:rsidR="00237C44" w:rsidRPr="00237C44">
        <w:t xml:space="preserve"> </w:t>
      </w:r>
      <w:r w:rsidRPr="00237C44">
        <w:t>Sollten sich ein Dritter an uns wenden und Kundendaten anfordern, versuchen wir, den Dritten dazu zu bewegen, die Daten direkt von Ihnen anzufordern.</w:t>
      </w:r>
      <w:r w:rsidR="00237C44" w:rsidRPr="00237C44">
        <w:t xml:space="preserve"> </w:t>
      </w:r>
      <w:proofErr w:type="gramStart"/>
      <w:r w:rsidRPr="00237C44">
        <w:t>Dabei können wir dem Dritten Ihre allgemeinen Kontaktdaten zur Verfügung stellen.</w:t>
      </w:r>
      <w:proofErr w:type="gramEnd"/>
      <w:r w:rsidR="00237C44" w:rsidRPr="00237C44">
        <w:t xml:space="preserve"> </w:t>
      </w:r>
      <w:r w:rsidRPr="00237C44">
        <w:t xml:space="preserve">Wenn wir verpflichtet </w:t>
      </w:r>
      <w:proofErr w:type="gramStart"/>
      <w:r w:rsidRPr="00237C44">
        <w:t>sind</w:t>
      </w:r>
      <w:proofErr w:type="gramEnd"/>
      <w:r w:rsidRPr="00237C44">
        <w:t>, Kundendaten gegenüber einem Dritten offenzulegen, unternehmen wir wirtschaftlich vertretbare Anstrengungen, um Sie im Voraus über eine Offenlegung zu informieren, sofern dies nicht gesetzlich verboten ist.</w:t>
      </w:r>
      <w:r w:rsidR="00237C44" w:rsidRPr="00237C44">
        <w:t xml:space="preserve"> </w:t>
      </w:r>
      <w:r w:rsidRPr="00237C44">
        <w:t xml:space="preserve">Sie </w:t>
      </w:r>
      <w:proofErr w:type="gramStart"/>
      <w:r w:rsidRPr="00237C44">
        <w:t>sind</w:t>
      </w:r>
      <w:proofErr w:type="gramEnd"/>
      <w:r w:rsidRPr="00237C44">
        <w:t xml:space="preserve"> verpflichtet, auf Anfragen eines Dritten hinsichtlich Ihrer Nutzung des Onlinedienstes, beispielsweise auf eine Aufforderung, Inhalte gemäß dem Digital Millennium Copyright Act zu entfernen, zu antworten.</w:t>
      </w:r>
    </w:p>
    <w:p w:rsidR="00FB7A21" w:rsidRDefault="00FB7A21" w:rsidP="00FB7A21">
      <w:pPr>
        <w:pStyle w:val="PURHeading2"/>
        <w:keepNext w:val="0"/>
        <w:keepLines w:val="0"/>
      </w:pPr>
    </w:p>
    <w:p w:rsidR="00FB7A21" w:rsidRDefault="00FB7A21" w:rsidP="00FB7A21">
      <w:pPr>
        <w:pStyle w:val="PURHeading2"/>
        <w:keepNext w:val="0"/>
        <w:keepLines w:val="0"/>
      </w:pPr>
    </w:p>
    <w:p w:rsidR="00FB7A21" w:rsidRDefault="00FB7A21" w:rsidP="00FB7A21">
      <w:pPr>
        <w:pStyle w:val="PURHeading2"/>
        <w:keepNext w:val="0"/>
        <w:keepLines w:val="0"/>
      </w:pPr>
    </w:p>
    <w:p w:rsidR="0082133B" w:rsidRPr="00237C44" w:rsidRDefault="00ED4593">
      <w:pPr>
        <w:pStyle w:val="PURHeading2"/>
      </w:pPr>
      <w:r w:rsidRPr="00237C44">
        <w:lastRenderedPageBreak/>
        <w:t>Sicherheit von Kundendaten</w:t>
      </w:r>
      <w:r w:rsidR="00766511" w:rsidRPr="00237C44">
        <w:fldChar w:fldCharType="begin"/>
      </w:r>
      <w:r w:rsidR="00C33F92" w:rsidRPr="00237C44">
        <w:instrText>TC "</w:instrText>
      </w:r>
      <w:bookmarkStart w:id="48" w:name="_Toc334528168"/>
      <w:bookmarkStart w:id="49" w:name="_Toc334528231"/>
      <w:r w:rsidR="00C33F92" w:rsidRPr="00237C44">
        <w:instrText>Sicherheit von Kundendaten</w:instrText>
      </w:r>
      <w:bookmarkEnd w:id="48"/>
      <w:bookmarkEnd w:id="49"/>
      <w:r w:rsidR="00C33F92" w:rsidRPr="00237C44">
        <w:instrText xml:space="preserve">" \l 2 </w:instrText>
      </w:r>
      <w:r w:rsidR="00766511" w:rsidRPr="00237C44">
        <w:fldChar w:fldCharType="end"/>
      </w:r>
    </w:p>
    <w:p w:rsidR="0082133B" w:rsidRPr="00237C44" w:rsidRDefault="00ED4593">
      <w:pPr>
        <w:pStyle w:val="PURBody-Indented"/>
      </w:pPr>
      <w:r w:rsidRPr="00237C44">
        <w:t>Wir werden angemessene und geeignete technische und organisatorische Maßnahmen ergreifen, wie im Dokument „Security Overview</w:t>
      </w:r>
      <w:r w:rsidR="00B56CEB">
        <w:t>“</w:t>
      </w:r>
      <w:r w:rsidRPr="00237C44">
        <w:t xml:space="preserve"> für den jeweiligen Onlinedienst beschrieben, um Ihre Kundendaten, die vom Onlinedienst verarbeitet werden oder auf die</w:t>
      </w:r>
      <w:r w:rsidR="00935E0A">
        <w:t> </w:t>
      </w:r>
      <w:r w:rsidRPr="00237C44">
        <w:t>vom Onlinedienst zugegriffen wird, vor versehentlichem oder unrechtmäßigem Verlust oder Zugriff oder versehentlicher oder unrechtmäßiger Offenlegung schützen zu helfen.</w:t>
      </w:r>
      <w:r w:rsidR="00237C44" w:rsidRPr="00237C44">
        <w:t xml:space="preserve"> </w:t>
      </w:r>
      <w:r w:rsidRPr="00237C44">
        <w:t>Sie erklären sich damit einverstanden, dass diese Maßnahmen:</w:t>
      </w:r>
    </w:p>
    <w:p w:rsidR="0082133B" w:rsidRPr="00237C44" w:rsidRDefault="00ED4593" w:rsidP="005D6562">
      <w:pPr>
        <w:pStyle w:val="PURBullet-Indented"/>
        <w:numPr>
          <w:ilvl w:val="1"/>
          <w:numId w:val="10"/>
        </w:numPr>
      </w:pPr>
      <w:r w:rsidRPr="00237C44">
        <w:t>unsere einzige Verantwortung im Hinblick auf die Sicherheit und Handhabung der Kundendaten darstellen und</w:t>
      </w:r>
    </w:p>
    <w:p w:rsidR="0082133B" w:rsidRPr="00237C44" w:rsidRDefault="00ED4593" w:rsidP="005D6562">
      <w:pPr>
        <w:pStyle w:val="PURBullet-Indented"/>
        <w:numPr>
          <w:ilvl w:val="1"/>
          <w:numId w:val="10"/>
        </w:numPr>
      </w:pPr>
      <w:proofErr w:type="gramStart"/>
      <w:r w:rsidRPr="00237C44">
        <w:t>anstelle</w:t>
      </w:r>
      <w:proofErr w:type="gramEnd"/>
      <w:r w:rsidRPr="00237C44">
        <w:t xml:space="preserve"> jeder in Ihrem Microsoft Online-Abonnement-Vertrag oder einer anderen Vertraulichkeits- oder Geheimhaltungsvereinbarung enthaltenen Vertraulichkeitsverpflichtung gelten.</w:t>
      </w:r>
    </w:p>
    <w:p w:rsidR="0082133B" w:rsidRPr="00237C44" w:rsidRDefault="00ED4593">
      <w:pPr>
        <w:pStyle w:val="PURBody-Indented"/>
      </w:pPr>
      <w:r w:rsidRPr="00237C44">
        <w:t xml:space="preserve">Weitere Informationen darüber, </w:t>
      </w:r>
      <w:proofErr w:type="gramStart"/>
      <w:r w:rsidRPr="00237C44">
        <w:t>wo</w:t>
      </w:r>
      <w:proofErr w:type="gramEnd"/>
      <w:r w:rsidRPr="00237C44">
        <w:t xml:space="preserve"> das Dokument „Security Overview</w:t>
      </w:r>
      <w:r w:rsidR="00B56CEB">
        <w:t>„</w:t>
      </w:r>
      <w:r w:rsidRPr="00237C44">
        <w:t xml:space="preserve"> für den jeweiligen Onlinedienst zu finden ist, finden Sie</w:t>
      </w:r>
      <w:r w:rsidR="00FB7A21">
        <w:t> </w:t>
      </w:r>
      <w:r w:rsidRPr="00237C44">
        <w:t>im</w:t>
      </w:r>
      <w:r w:rsidR="00935E0A">
        <w:t> </w:t>
      </w:r>
      <w:r w:rsidRPr="00237C44">
        <w:t>nachfolgenden Abschnitt „Dienstspezifische Lizenzbestimmungen</w:t>
      </w:r>
      <w:r w:rsidR="00B56CEB">
        <w:t>“</w:t>
      </w:r>
      <w:r w:rsidRPr="00237C44">
        <w:t>.</w:t>
      </w:r>
    </w:p>
    <w:p w:rsidR="0079514B" w:rsidRPr="00237C44" w:rsidRDefault="0079514B" w:rsidP="0079514B">
      <w:pPr>
        <w:pStyle w:val="PURHeading2"/>
        <w:rPr>
          <w:u w:val="single"/>
        </w:rPr>
      </w:pPr>
      <w:r w:rsidRPr="00237C44">
        <w:t>Richtlinie für zulässige Verwendung</w:t>
      </w:r>
      <w:r w:rsidR="00766511" w:rsidRPr="00237C44">
        <w:fldChar w:fldCharType="begin"/>
      </w:r>
      <w:r w:rsidR="00386377" w:rsidRPr="00237C44">
        <w:instrText>TC "</w:instrText>
      </w:r>
      <w:bookmarkStart w:id="50" w:name="_Toc334528169"/>
      <w:bookmarkStart w:id="51" w:name="_Toc334528232"/>
      <w:r w:rsidR="00386377" w:rsidRPr="00237C44">
        <w:instrText>Richtlinie für zulässige Verwendung</w:instrText>
      </w:r>
      <w:bookmarkEnd w:id="50"/>
      <w:bookmarkEnd w:id="51"/>
      <w:r w:rsidR="00386377" w:rsidRPr="00237C44">
        <w:instrText xml:space="preserve"> " \l 2 </w:instrText>
      </w:r>
      <w:r w:rsidR="00766511" w:rsidRPr="00237C44">
        <w:fldChar w:fldCharType="end"/>
      </w:r>
    </w:p>
    <w:p w:rsidR="0079514B" w:rsidRPr="00237C44" w:rsidRDefault="0079514B" w:rsidP="0079514B">
      <w:pPr>
        <w:pStyle w:val="PURBody-Indented"/>
        <w:rPr>
          <w:color w:val="404040" w:themeColor="text1" w:themeTint="BF"/>
          <w:u w:val="single"/>
        </w:rPr>
      </w:pPr>
      <w:r w:rsidRPr="00237C44">
        <w:rPr>
          <w:color w:val="404040" w:themeColor="text1" w:themeTint="BF"/>
        </w:rPr>
        <w:t xml:space="preserve">Weder Sie noch diejenigen, die über Sie auf den Onlinedienst zugreifen, </w:t>
      </w:r>
      <w:proofErr w:type="gramStart"/>
      <w:r w:rsidRPr="00237C44">
        <w:rPr>
          <w:color w:val="404040" w:themeColor="text1" w:themeTint="BF"/>
        </w:rPr>
        <w:t>sind</w:t>
      </w:r>
      <w:proofErr w:type="gramEnd"/>
      <w:r w:rsidRPr="00237C44">
        <w:rPr>
          <w:color w:val="404040" w:themeColor="text1" w:themeTint="BF"/>
        </w:rPr>
        <w:t xml:space="preserve"> berechtigt, den Onlinedienst auf folgende Weise oder</w:t>
      </w:r>
      <w:r w:rsidR="00FB7A21">
        <w:rPr>
          <w:color w:val="404040" w:themeColor="text1" w:themeTint="BF"/>
        </w:rPr>
        <w:t> </w:t>
      </w:r>
      <w:r w:rsidRPr="00237C44">
        <w:rPr>
          <w:color w:val="404040" w:themeColor="text1" w:themeTint="BF"/>
        </w:rPr>
        <w:t>für folgende Zwecke zu verwenden:</w:t>
      </w:r>
    </w:p>
    <w:p w:rsidR="0079514B" w:rsidRPr="00237C44" w:rsidRDefault="0079514B" w:rsidP="005D6562">
      <w:pPr>
        <w:pStyle w:val="PURBullet-Indented"/>
        <w:numPr>
          <w:ilvl w:val="1"/>
          <w:numId w:val="64"/>
        </w:numPr>
      </w:pPr>
      <w:r w:rsidRPr="00237C44">
        <w:t>auf eine Weise, die durch Gesetze, Vorschriften oder behördliche Anordnungen oder Verordnung in einer relevanten Rechtsordnung verboten ist,</w:t>
      </w:r>
    </w:p>
    <w:p w:rsidR="0079514B" w:rsidRPr="00237C44" w:rsidRDefault="0079514B" w:rsidP="005D6562">
      <w:pPr>
        <w:pStyle w:val="PURBullet-Indented"/>
        <w:numPr>
          <w:ilvl w:val="1"/>
          <w:numId w:val="64"/>
        </w:numPr>
      </w:pPr>
      <w:r w:rsidRPr="00237C44">
        <w:t xml:space="preserve">um die Rechte anderer zu verletzen, </w:t>
      </w:r>
    </w:p>
    <w:p w:rsidR="0079514B" w:rsidRPr="00237C44" w:rsidRDefault="0079514B" w:rsidP="005D6562">
      <w:pPr>
        <w:pStyle w:val="PURBullet-Indented"/>
        <w:numPr>
          <w:ilvl w:val="1"/>
          <w:numId w:val="64"/>
        </w:numPr>
      </w:pPr>
      <w:r w:rsidRPr="00237C44">
        <w:t>um zu versuchen, auf irgendeine Weise nicht autorisierten Zugriff auf Dienste, Daten, Accounts oder Netzwerke zu erlangen oder diese zu stören,</w:t>
      </w:r>
      <w:r w:rsidR="00237C44" w:rsidRPr="00237C44">
        <w:t xml:space="preserve"> </w:t>
      </w:r>
    </w:p>
    <w:p w:rsidR="0079514B" w:rsidRPr="00237C44" w:rsidRDefault="0079514B" w:rsidP="005D6562">
      <w:pPr>
        <w:pStyle w:val="PURBullet-Indented"/>
        <w:numPr>
          <w:ilvl w:val="1"/>
          <w:numId w:val="64"/>
        </w:numPr>
      </w:pPr>
      <w:r w:rsidRPr="00237C44">
        <w:t>um Informationen in einem Protokoll oder in einer E-Mail-Kopfzeile zu fälschen (z. B. „Spoofing“),</w:t>
      </w:r>
      <w:r w:rsidR="00237C44" w:rsidRPr="00237C44">
        <w:t xml:space="preserve"> </w:t>
      </w:r>
    </w:p>
    <w:p w:rsidR="0079514B" w:rsidRPr="00237C44" w:rsidRDefault="0079514B" w:rsidP="005D6562">
      <w:pPr>
        <w:pStyle w:val="PURBullet-Indented"/>
        <w:numPr>
          <w:ilvl w:val="1"/>
          <w:numId w:val="64"/>
        </w:numPr>
      </w:pPr>
      <w:r w:rsidRPr="00237C44">
        <w:t>um Spam oder Malware zu verbreiten,</w:t>
      </w:r>
    </w:p>
    <w:p w:rsidR="0079514B" w:rsidRPr="00237C44" w:rsidRDefault="0079514B" w:rsidP="005D6562">
      <w:pPr>
        <w:pStyle w:val="PURBullet-Indented"/>
        <w:numPr>
          <w:ilvl w:val="1"/>
          <w:numId w:val="64"/>
        </w:numPr>
        <w:rPr>
          <w:color w:val="0D0D0D" w:themeColor="text1" w:themeTint="F2"/>
          <w:u w:val="single"/>
        </w:rPr>
      </w:pPr>
      <w:proofErr w:type="gramStart"/>
      <w:r w:rsidRPr="00237C44">
        <w:t>auf</w:t>
      </w:r>
      <w:proofErr w:type="gramEnd"/>
      <w:r w:rsidRPr="00237C44">
        <w:t xml:space="preserve"> eine Weise, die den Onlinedienst beschädigen oder seine Verwendung durch andere beeinträchtigen könnte, oder für eine Anwendung in Hochrisikobereichen (in denen ein Versagen oder jeglicher Fehler des Onlinedienstes zum Tod, zu schweren Verletzungen des Körpers oder der Gesundheit oder zu schwerwiegenden Sach- oder </w:t>
      </w:r>
      <w:r w:rsidRPr="00237C44">
        <w:rPr>
          <w:color w:val="0D0D0D" w:themeColor="text1" w:themeTint="F2"/>
        </w:rPr>
        <w:t>Umweltschäden führen kann).</w:t>
      </w:r>
    </w:p>
    <w:p w:rsidR="0082133B" w:rsidRPr="00237C44" w:rsidRDefault="00ED4593">
      <w:pPr>
        <w:pStyle w:val="PURHeading2"/>
      </w:pPr>
      <w:r w:rsidRPr="00237C44">
        <w:t>Aufsicht</w:t>
      </w:r>
      <w:r w:rsidR="00766511" w:rsidRPr="00237C44">
        <w:fldChar w:fldCharType="begin"/>
      </w:r>
      <w:r w:rsidR="00C33F92" w:rsidRPr="00237C44">
        <w:instrText xml:space="preserve">TC </w:instrText>
      </w:r>
      <w:bookmarkStart w:id="52" w:name="_Toc334528170"/>
      <w:bookmarkStart w:id="53" w:name="_Toc334528233"/>
      <w:r w:rsidR="00C33F92" w:rsidRPr="00237C44">
        <w:instrText>Aufsicht</w:instrText>
      </w:r>
      <w:bookmarkEnd w:id="52"/>
      <w:bookmarkEnd w:id="53"/>
      <w:r w:rsidR="00C33F92" w:rsidRPr="00237C44">
        <w:instrText xml:space="preserve"> \l 2 </w:instrText>
      </w:r>
      <w:r w:rsidR="00766511" w:rsidRPr="00237C44">
        <w:fldChar w:fldCharType="end"/>
      </w:r>
    </w:p>
    <w:p w:rsidR="0082133B" w:rsidRPr="00237C44" w:rsidRDefault="00ED4593">
      <w:pPr>
        <w:pStyle w:val="PURBody-Indented"/>
      </w:pPr>
      <w:r w:rsidRPr="00237C44">
        <w:t>Wir sind berechtigt, den Onlinedienst in allen Ländern zu ändern oder zu beenden, in denen eine derzeitige oder künftige behördliche Anforderung oder Verpflichtung besteht, dass Microsoft einer Vorschrift oder einer Auflage unterliegt, die nicht allgemein auf dort tätige Unternehmen anwendbar ist, die für Microsoft eine besondere Härte darstellt, wenn Microsoft den Betrieb des Onlinedienstes unverändert fortführt und/oder die Microsoft Grund zu der Annahme gibt, dass diese Bestimmungen oder der Onlinedienst möglicherweise im Widerspruch zu einer solchen Anforderung oder Verpflichtung stehen.</w:t>
      </w:r>
      <w:r w:rsidR="00237C44" w:rsidRPr="00237C44">
        <w:t xml:space="preserve"> </w:t>
      </w:r>
      <w:r w:rsidRPr="00237C44">
        <w:t>Wir sind beispielsweise berechtigt, den Onlinedienst in allen Ländern im Zusammenhang mit einer behördlichen Anforderung, gemäß der Microsoft den Bestimmungen für Anbieter von Telekommunikation unterworfen wird, zu ändern oder zu beenden.</w:t>
      </w:r>
    </w:p>
    <w:p w:rsidR="0082133B" w:rsidRPr="00237C44" w:rsidRDefault="00ED4593">
      <w:pPr>
        <w:pStyle w:val="PURHeading2"/>
      </w:pPr>
      <w:r w:rsidRPr="00237C44">
        <w:t>Elektronische Benachrichtigungen</w:t>
      </w:r>
      <w:r w:rsidR="00766511" w:rsidRPr="00237C44">
        <w:fldChar w:fldCharType="begin"/>
      </w:r>
      <w:r w:rsidR="00C33F92" w:rsidRPr="00237C44">
        <w:instrText>TC "</w:instrText>
      </w:r>
      <w:bookmarkStart w:id="54" w:name="_Toc334528171"/>
      <w:bookmarkStart w:id="55" w:name="_Toc334528234"/>
      <w:r w:rsidR="00C33F92" w:rsidRPr="00237C44">
        <w:instrText>Elektronische Benachrichtigungen</w:instrText>
      </w:r>
      <w:bookmarkEnd w:id="54"/>
      <w:bookmarkEnd w:id="55"/>
      <w:r w:rsidR="00C33F92" w:rsidRPr="00237C44">
        <w:instrText xml:space="preserve">" \l 2 </w:instrText>
      </w:r>
      <w:r w:rsidR="00766511" w:rsidRPr="00237C44">
        <w:fldChar w:fldCharType="end"/>
      </w:r>
    </w:p>
    <w:p w:rsidR="0082133B" w:rsidRPr="00237C44" w:rsidRDefault="00ED4593">
      <w:pPr>
        <w:pStyle w:val="PURBody-Indented"/>
      </w:pPr>
      <w:r w:rsidRPr="00237C44">
        <w:t xml:space="preserve">Wir </w:t>
      </w:r>
      <w:proofErr w:type="gramStart"/>
      <w:r w:rsidRPr="00237C44">
        <w:t>sind</w:t>
      </w:r>
      <w:proofErr w:type="gramEnd"/>
      <w:r w:rsidRPr="00237C44">
        <w:t xml:space="preserve"> berechtigt, Ihnen Informationen zu dem Onlinedienst in elektronischer Form bereitzustellen. Dies kann per E-Mail </w:t>
      </w:r>
      <w:proofErr w:type="gramStart"/>
      <w:r w:rsidRPr="00237C44">
        <w:t>an</w:t>
      </w:r>
      <w:proofErr w:type="gramEnd"/>
      <w:r w:rsidRPr="00237C44">
        <w:t xml:space="preserve"> die Adresse, die Sie bei der Anmeldung für den Onlinedienst angeben, oder über eine von uns zu benennende Website erfolgen.</w:t>
      </w:r>
      <w:r w:rsidR="00237C44" w:rsidRPr="00237C44">
        <w:t xml:space="preserve"> </w:t>
      </w:r>
      <w:r w:rsidRPr="00237C44">
        <w:t xml:space="preserve">Eine Benachrichtigung per E-Mail </w:t>
      </w:r>
      <w:proofErr w:type="gramStart"/>
      <w:r w:rsidRPr="00237C44">
        <w:t>ist</w:t>
      </w:r>
      <w:proofErr w:type="gramEnd"/>
      <w:r w:rsidRPr="00237C44">
        <w:t xml:space="preserve"> am Übertragungsdatum erteilt. Solange Sie den Onlinedienst verwenden, verfügen Sie über die Software und Hardware, die für den Empfang dieser Benachrichtigungen notwendig </w:t>
      </w:r>
      <w:proofErr w:type="gramStart"/>
      <w:r w:rsidRPr="00237C44">
        <w:t>sind</w:t>
      </w:r>
      <w:proofErr w:type="gramEnd"/>
      <w:r w:rsidRPr="00237C44">
        <w:t xml:space="preserve">. Sie </w:t>
      </w:r>
      <w:proofErr w:type="gramStart"/>
      <w:r w:rsidRPr="00237C44">
        <w:t>sind</w:t>
      </w:r>
      <w:proofErr w:type="gramEnd"/>
      <w:r w:rsidRPr="00237C44">
        <w:t xml:space="preserve"> nicht berechtigt, den Onlinedienst zu verwenden, wenn Sie sich nicht mit dem Empfang dieser elektronischen Benachrichtigungen einverstanden erklären.</w:t>
      </w:r>
    </w:p>
    <w:p w:rsidR="0082133B" w:rsidRPr="00237C44" w:rsidRDefault="00ED4593">
      <w:pPr>
        <w:pStyle w:val="PURHeading2"/>
      </w:pPr>
      <w:r w:rsidRPr="00237C44">
        <w:t>Beschränkte Gewährleistung</w:t>
      </w:r>
      <w:r w:rsidR="00766511" w:rsidRPr="00237C44">
        <w:fldChar w:fldCharType="begin"/>
      </w:r>
      <w:r w:rsidR="00C33F92" w:rsidRPr="00237C44">
        <w:instrText>TC "</w:instrText>
      </w:r>
      <w:bookmarkStart w:id="56" w:name="_Toc334528172"/>
      <w:bookmarkStart w:id="57" w:name="_Toc334528235"/>
      <w:r w:rsidR="00C33F92" w:rsidRPr="00237C44">
        <w:instrText>Beschränkte Gewährleistung</w:instrText>
      </w:r>
      <w:bookmarkEnd w:id="56"/>
      <w:bookmarkEnd w:id="57"/>
      <w:r w:rsidR="00C33F92" w:rsidRPr="00237C44">
        <w:instrText xml:space="preserve">" \l 2 </w:instrText>
      </w:r>
      <w:r w:rsidR="00766511" w:rsidRPr="00237C44">
        <w:fldChar w:fldCharType="end"/>
      </w:r>
    </w:p>
    <w:p w:rsidR="0082133B" w:rsidRPr="00237C44" w:rsidRDefault="00ED4593">
      <w:pPr>
        <w:pStyle w:val="PURBody-Indented"/>
      </w:pPr>
      <w:r w:rsidRPr="00237C44">
        <w:t>Ungeachtet etwaiger anders lautender Bestimmungen in Ihrem Microsoft Online-Abonnement-Vertrag gilt die beschränkte Gewährleistung nicht für Ausfälle oder andere Unterbrechungen des Zugriffs auf den Onlinedienst oder andere Leistungskennzahlen, die in dem Servicelevel-Vertrag für den Onlinedienst aufgeführt werden.</w:t>
      </w:r>
      <w:r w:rsidR="00237C44" w:rsidRPr="00237C44">
        <w:t xml:space="preserve"> </w:t>
      </w:r>
      <w:r w:rsidRPr="00237C44">
        <w:t>Wenn Sie über einen Business- und Service-Rahmenvertrag Version 2010 oder später verfügen oder die Ergänzenden Bestimmungen zu Onlinediensten unterzeichnet haben, haben diese Bestimmungen Vorrang vor den Beschränkungen in diesem Absatz.</w:t>
      </w:r>
    </w:p>
    <w:p w:rsidR="0079514B" w:rsidRPr="00237C44" w:rsidRDefault="0079514B" w:rsidP="0079514B">
      <w:pPr>
        <w:pStyle w:val="PURHeading2"/>
      </w:pPr>
      <w:r w:rsidRPr="00237C44">
        <w:t>Einhaltung von Gesetzen und Regelungen</w:t>
      </w:r>
      <w:r w:rsidR="00766511" w:rsidRPr="00237C44">
        <w:fldChar w:fldCharType="begin"/>
      </w:r>
      <w:r w:rsidR="00C33F92" w:rsidRPr="00237C44">
        <w:instrText>TC "</w:instrText>
      </w:r>
      <w:bookmarkStart w:id="58" w:name="_Toc334528173"/>
      <w:bookmarkStart w:id="59" w:name="_Toc334528236"/>
      <w:r w:rsidR="00C33F92" w:rsidRPr="00237C44">
        <w:instrText>Einhaltung von Gesetzen und Regelungen</w:instrText>
      </w:r>
      <w:bookmarkEnd w:id="58"/>
      <w:bookmarkEnd w:id="59"/>
      <w:r w:rsidR="00C33F92" w:rsidRPr="00237C44">
        <w:instrText xml:space="preserve">" \l 2 </w:instrText>
      </w:r>
      <w:r w:rsidR="00766511" w:rsidRPr="00237C44">
        <w:fldChar w:fldCharType="end"/>
      </w:r>
    </w:p>
    <w:p w:rsidR="0079514B" w:rsidRPr="00237C44" w:rsidRDefault="0079514B" w:rsidP="0079514B">
      <w:pPr>
        <w:pStyle w:val="PURBody-Indented"/>
      </w:pPr>
      <w:r w:rsidRPr="00237C44">
        <w:t>Microsoft hält alle Gesetze und Regelungen ein, die für ihre Bereitstellung der Onlinedienste gelten, einschließlich des anwendbaren Gesetzes über die Anzeigepflicht bei Sicherheitsverstößen, jedoch nicht einschließlich Gesetzen und Regelungen, die</w:t>
      </w:r>
      <w:r w:rsidR="009E21D4">
        <w:t> </w:t>
      </w:r>
      <w:r w:rsidRPr="00237C44">
        <w:t>für Sie oder Ihre Branche gelten und nicht grundsätzlich auf Serviceprovider in der Informationstechnologie anwendbar sind.</w:t>
      </w:r>
    </w:p>
    <w:p w:rsidR="003C5633" w:rsidRPr="00237C44" w:rsidRDefault="003C5633" w:rsidP="003C5633">
      <w:pPr>
        <w:pStyle w:val="PURBody-Indented"/>
      </w:pPr>
      <w:r w:rsidRPr="00237C44">
        <w:t xml:space="preserve">Sie halten alle Gesetze und Regelungen ein, die für Ihre Kundendaten und Nutzung der Onlinedienste gelten, einschließlich der anwendbaren Gesetzes und Regelungen, die auf Ihre Branche anwendbar </w:t>
      </w:r>
      <w:proofErr w:type="gramStart"/>
      <w:r w:rsidRPr="00237C44">
        <w:t>sind</w:t>
      </w:r>
      <w:proofErr w:type="gramEnd"/>
      <w:r w:rsidRPr="00237C44">
        <w:t>.</w:t>
      </w:r>
    </w:p>
    <w:p w:rsidR="001B4E80" w:rsidRDefault="001B4E80" w:rsidP="001B4E80">
      <w:pPr>
        <w:pStyle w:val="PURHeading2"/>
        <w:keepNext w:val="0"/>
        <w:keepLines w:val="0"/>
      </w:pPr>
    </w:p>
    <w:p w:rsidR="003B1F78" w:rsidRPr="00237C44" w:rsidRDefault="003B1F78" w:rsidP="003B1F78">
      <w:pPr>
        <w:pStyle w:val="PURHeading2"/>
      </w:pPr>
      <w:r w:rsidRPr="00237C44">
        <w:lastRenderedPageBreak/>
        <w:t>Technische Beschränkungen</w:t>
      </w:r>
      <w:r w:rsidR="00766511" w:rsidRPr="00237C44">
        <w:fldChar w:fldCharType="begin"/>
      </w:r>
      <w:r w:rsidRPr="00237C44">
        <w:instrText>TC "</w:instrText>
      </w:r>
      <w:bookmarkStart w:id="60" w:name="_Toc334528174"/>
      <w:bookmarkStart w:id="61" w:name="_Toc334528237"/>
      <w:r w:rsidRPr="00237C44">
        <w:instrText>Technische Beschränkungen</w:instrText>
      </w:r>
      <w:bookmarkEnd w:id="60"/>
      <w:bookmarkEnd w:id="61"/>
      <w:r w:rsidRPr="00237C44">
        <w:instrText xml:space="preserve">" \l 2 </w:instrText>
      </w:r>
      <w:r w:rsidR="00766511" w:rsidRPr="00237C44">
        <w:fldChar w:fldCharType="end"/>
      </w:r>
    </w:p>
    <w:p w:rsidR="003B1F78" w:rsidRPr="00237C44" w:rsidRDefault="003B1F78" w:rsidP="003B1F78">
      <w:pPr>
        <w:pStyle w:val="PURBody-Indented"/>
      </w:pPr>
      <w:r w:rsidRPr="00237C44">
        <w:t xml:space="preserve">Sie </w:t>
      </w:r>
      <w:proofErr w:type="gramStart"/>
      <w:r w:rsidRPr="00237C44">
        <w:t>sind</w:t>
      </w:r>
      <w:proofErr w:type="gramEnd"/>
      <w:r w:rsidRPr="00237C44">
        <w:t xml:space="preserve"> verpflichtet, alle technischen Beschränkungen in den Produkten einzuhalten, die Ihnen nur spezielle Verwendungen gestatten.</w:t>
      </w:r>
      <w:r w:rsidR="00237C44" w:rsidRPr="00237C44">
        <w:t xml:space="preserve"> </w:t>
      </w:r>
      <w:r w:rsidRPr="00237C44">
        <w:t xml:space="preserve">Sie </w:t>
      </w:r>
      <w:proofErr w:type="gramStart"/>
      <w:r w:rsidRPr="00237C44">
        <w:t>sind</w:t>
      </w:r>
      <w:proofErr w:type="gramEnd"/>
      <w:r w:rsidRPr="00237C44">
        <w:t xml:space="preserve"> nicht berechtigt, diese Beschränkungen zu umgehen.</w:t>
      </w:r>
      <w:r w:rsidR="00237C44" w:rsidRPr="00237C44">
        <w:t xml:space="preserve"> </w:t>
      </w:r>
      <w:proofErr w:type="gramStart"/>
      <w:r w:rsidRPr="00237C44">
        <w:rPr>
          <w:rFonts w:asciiTheme="minorHAnsi" w:hAnsiTheme="minorHAnsi" w:cstheme="minorHAnsi"/>
          <w:szCs w:val="18"/>
        </w:rPr>
        <w:t>Weitere Informationen finden Sie unter </w:t>
      </w:r>
      <w:hyperlink r:id="rId23" w:history="1">
        <w:r w:rsidRPr="00237C44">
          <w:rPr>
            <w:rStyle w:val="Hyperlink"/>
            <w:rFonts w:asciiTheme="minorHAnsi" w:hAnsiTheme="minorHAnsi" w:cstheme="minorHAnsi"/>
            <w:szCs w:val="18"/>
          </w:rPr>
          <w:t>http://www.microsoftvolumelicensing.com/userights/TechLimit.aspx</w:t>
        </w:r>
      </w:hyperlink>
      <w:r w:rsidRPr="00237C44">
        <w:rPr>
          <w:rFonts w:asciiTheme="minorHAnsi" w:hAnsiTheme="minorHAnsi" w:cstheme="minorHAnsi"/>
          <w:szCs w:val="18"/>
        </w:rPr>
        <w:t>.</w:t>
      </w:r>
      <w:proofErr w:type="gramEnd"/>
    </w:p>
    <w:p w:rsidR="003B1F78" w:rsidRPr="00237C44" w:rsidRDefault="003B1F78" w:rsidP="003B1F78">
      <w:pPr>
        <w:pStyle w:val="PURHeading2"/>
      </w:pPr>
      <w:r w:rsidRPr="00237C44">
        <w:t>Andere Rechte</w:t>
      </w:r>
      <w:r w:rsidR="00766511" w:rsidRPr="00237C44">
        <w:fldChar w:fldCharType="begin"/>
      </w:r>
      <w:r w:rsidRPr="00237C44">
        <w:instrText>TC "</w:instrText>
      </w:r>
      <w:bookmarkStart w:id="62" w:name="_Toc334528175"/>
      <w:bookmarkStart w:id="63" w:name="_Toc334528238"/>
      <w:r w:rsidRPr="00237C44">
        <w:instrText>Andere Rechte</w:instrText>
      </w:r>
      <w:bookmarkEnd w:id="62"/>
      <w:bookmarkEnd w:id="63"/>
      <w:r w:rsidRPr="00237C44">
        <w:instrText xml:space="preserve">" \l 2 </w:instrText>
      </w:r>
      <w:r w:rsidR="00766511" w:rsidRPr="00237C44">
        <w:fldChar w:fldCharType="end"/>
      </w:r>
    </w:p>
    <w:p w:rsidR="003B1F78" w:rsidRPr="00237C44" w:rsidRDefault="003B1F78" w:rsidP="003B1F78">
      <w:pPr>
        <w:pStyle w:val="PURBody-Indented"/>
      </w:pPr>
      <w:r w:rsidRPr="00237C44">
        <w:t xml:space="preserve">Rechte zum Zugriff auf die Software auf einem Gerät geben Ihnen kein Recht, Patente von Microsoft </w:t>
      </w:r>
      <w:proofErr w:type="gramStart"/>
      <w:r w:rsidRPr="00237C44">
        <w:t>oder</w:t>
      </w:r>
      <w:proofErr w:type="gramEnd"/>
      <w:r w:rsidRPr="00237C44">
        <w:t xml:space="preserve"> anderes geistiges Eigentum von Microsoft in Software oder Geräten zu implementieren, die auf das entsprechende Gerät zugreifen.</w:t>
      </w:r>
    </w:p>
    <w:p w:rsidR="003B1F78" w:rsidRPr="00237C44" w:rsidRDefault="003B1F78" w:rsidP="003B1F78">
      <w:pPr>
        <w:pStyle w:val="PURHeading2"/>
      </w:pPr>
      <w:r w:rsidRPr="00237C44">
        <w:t>Dokumentation</w:t>
      </w:r>
      <w:r w:rsidR="00766511" w:rsidRPr="00237C44">
        <w:fldChar w:fldCharType="begin"/>
      </w:r>
      <w:r w:rsidRPr="00237C44">
        <w:instrText xml:space="preserve">TC </w:instrText>
      </w:r>
      <w:bookmarkStart w:id="64" w:name="_Toc334528176"/>
      <w:bookmarkStart w:id="65" w:name="_Toc334528239"/>
      <w:r w:rsidRPr="00237C44">
        <w:instrText>Dokumentation</w:instrText>
      </w:r>
      <w:bookmarkEnd w:id="64"/>
      <w:bookmarkEnd w:id="65"/>
      <w:r w:rsidRPr="00237C44">
        <w:instrText xml:space="preserve"> \l 2 </w:instrText>
      </w:r>
      <w:r w:rsidR="00766511" w:rsidRPr="00237C44">
        <w:fldChar w:fldCharType="end"/>
      </w:r>
    </w:p>
    <w:p w:rsidR="003B1F78" w:rsidRPr="00237C44" w:rsidRDefault="003B1F78" w:rsidP="003B1F78">
      <w:pPr>
        <w:pStyle w:val="PURBody-Indented"/>
      </w:pPr>
      <w:r w:rsidRPr="00237C44">
        <w:t xml:space="preserve">Jede Person, die über einen gültigen Zugriff auf Ihren Computer </w:t>
      </w:r>
      <w:proofErr w:type="gramStart"/>
      <w:r w:rsidRPr="00237C44">
        <w:t>oder</w:t>
      </w:r>
      <w:proofErr w:type="gramEnd"/>
      <w:r w:rsidRPr="00237C44">
        <w:t xml:space="preserve"> Ihr internes Netzwerk verfügt, ist berechtigt, die Dokumentation zu Ihren internen Referenzzwecken zu kopieren und zu verwenden.</w:t>
      </w:r>
      <w:r w:rsidR="00237C44" w:rsidRPr="00237C44">
        <w:t xml:space="preserve"> </w:t>
      </w:r>
      <w:proofErr w:type="gramStart"/>
      <w:r w:rsidRPr="00237C44">
        <w:t>Zur Dokumentation gehören keine elektronischen Bücher.</w:t>
      </w:r>
      <w:proofErr w:type="gramEnd"/>
    </w:p>
    <w:p w:rsidR="003B1F78" w:rsidRPr="00237C44" w:rsidRDefault="003B1F78" w:rsidP="003B1F78">
      <w:pPr>
        <w:pStyle w:val="PURHeading2"/>
      </w:pPr>
      <w:r w:rsidRPr="00237C44">
        <w:t>Neuzuweisung von Lizenzen</w:t>
      </w:r>
      <w:r w:rsidR="00766511" w:rsidRPr="00237C44">
        <w:fldChar w:fldCharType="begin"/>
      </w:r>
      <w:r w:rsidRPr="00237C44">
        <w:instrText>TC "</w:instrText>
      </w:r>
      <w:bookmarkStart w:id="66" w:name="_Toc334528177"/>
      <w:bookmarkStart w:id="67" w:name="_Toc334528240"/>
      <w:r w:rsidRPr="00237C44">
        <w:instrText>Neuzuweisung von Lizenzen</w:instrText>
      </w:r>
      <w:bookmarkEnd w:id="66"/>
      <w:bookmarkEnd w:id="67"/>
      <w:r w:rsidRPr="00237C44">
        <w:instrText xml:space="preserve">" \l 2 </w:instrText>
      </w:r>
      <w:r w:rsidR="00766511" w:rsidRPr="00237C44">
        <w:fldChar w:fldCharType="end"/>
      </w:r>
    </w:p>
    <w:p w:rsidR="003B1F78" w:rsidRPr="00237C44" w:rsidRDefault="003B1F78" w:rsidP="003B1F78">
      <w:pPr>
        <w:pStyle w:val="PURBody-Indented"/>
      </w:pPr>
      <w:r w:rsidRPr="00237C44">
        <w:t xml:space="preserve">Ein Großteil der Lizenzen kann zwischen Geräten </w:t>
      </w:r>
      <w:proofErr w:type="gramStart"/>
      <w:r w:rsidRPr="00237C44">
        <w:t>oder</w:t>
      </w:r>
      <w:proofErr w:type="gramEnd"/>
      <w:r w:rsidRPr="00237C44">
        <w:t xml:space="preserve"> Nutzern übertragen werden.</w:t>
      </w:r>
      <w:r w:rsidR="00237C44" w:rsidRPr="00237C44">
        <w:t xml:space="preserve"> </w:t>
      </w:r>
      <w:r w:rsidRPr="00237C44">
        <w:t>Nachfolgend werden die allgemeinen Regeln zur Neuzuweisung von Lizenzen sowie einige Sonderregelungen für bestimmte Produkte und Lizenztypen erläutert.</w:t>
      </w:r>
    </w:p>
    <w:p w:rsidR="003B1F78" w:rsidRPr="00237C44" w:rsidRDefault="003B1F78" w:rsidP="003B1F78">
      <w:pPr>
        <w:pStyle w:val="PURBlueStrong-Indented"/>
      </w:pPr>
      <w:r w:rsidRPr="00237C44">
        <w:t>Beschränkungen bei der Neuzuweisung von Lizenzen</w:t>
      </w:r>
    </w:p>
    <w:p w:rsidR="003B1F78" w:rsidRPr="00237C44" w:rsidRDefault="00B5244A" w:rsidP="00D87B8D">
      <w:pPr>
        <w:pStyle w:val="PURBody-Indented"/>
      </w:pPr>
      <w:r w:rsidRPr="00237C44">
        <w:t xml:space="preserve">Außer wie nachstehend zugelassen </w:t>
      </w:r>
      <w:proofErr w:type="gramStart"/>
      <w:r w:rsidRPr="00237C44">
        <w:t>sind</w:t>
      </w:r>
      <w:proofErr w:type="gramEnd"/>
      <w:r w:rsidRPr="00237C44">
        <w:t xml:space="preserve"> Sie nicht berechtigt, Ihre Lizenzen kurzzeitig neu zuzuweisen (nicht innerhalb von 90</w:t>
      </w:r>
      <w:r w:rsidR="00D87B8D">
        <w:t> </w:t>
      </w:r>
      <w:r w:rsidRPr="00237C44">
        <w:t xml:space="preserve">Tagen nach der letzten Zuweisung). </w:t>
      </w:r>
    </w:p>
    <w:p w:rsidR="003B1F78" w:rsidRPr="00237C44" w:rsidRDefault="003B1F78" w:rsidP="003B1F78">
      <w:pPr>
        <w:pStyle w:val="PURBlueStrong-Indented"/>
      </w:pPr>
      <w:r w:rsidRPr="00237C44">
        <w:t>Bedingung bei der Neuzuweisung von Lizenzen</w:t>
      </w:r>
    </w:p>
    <w:p w:rsidR="003B1F78" w:rsidRPr="00237C44" w:rsidRDefault="00B5244A" w:rsidP="003B1F78">
      <w:pPr>
        <w:pStyle w:val="PURBody-Indented"/>
      </w:pPr>
      <w:r w:rsidRPr="00237C44">
        <w:t>Bei Lizenzneuzuweisungen zwischen Geräten oder Nutzern müssen Sie die Software aus dem bisherigen Gerät oder dem Gerät des bisherigen Nutzers entfernen oder den Zugriff von dem bisherigen Gerät oder dem Gerät des bisherigen Nutzers sperren.</w:t>
      </w:r>
    </w:p>
    <w:p w:rsidR="003B1F78" w:rsidRPr="00237C44" w:rsidRDefault="003B1F78" w:rsidP="003B1F78">
      <w:pPr>
        <w:pStyle w:val="PURBlueStrong-Indented"/>
      </w:pPr>
      <w:r w:rsidRPr="00237C44">
        <w:t>Spezielle Regelungen für bestimmte Produkte und Lizenztypen</w:t>
      </w:r>
    </w:p>
    <w:p w:rsidR="003B1F78" w:rsidRPr="00237C44" w:rsidRDefault="003B1F78" w:rsidP="005D6562">
      <w:pPr>
        <w:pStyle w:val="PURBullet-Indented"/>
        <w:numPr>
          <w:ilvl w:val="0"/>
          <w:numId w:val="3"/>
        </w:numPr>
      </w:pPr>
      <w:r w:rsidRPr="00237C44">
        <w:rPr>
          <w:b/>
        </w:rPr>
        <w:t>Nutzer-/Geräte-Abonnementlizenzen (ALs).</w:t>
      </w:r>
      <w:r w:rsidR="00237C44" w:rsidRPr="00237C44">
        <w:t xml:space="preserve"> </w:t>
      </w:r>
      <w:r w:rsidRPr="00237C44">
        <w:t xml:space="preserve">Sie </w:t>
      </w:r>
      <w:proofErr w:type="gramStart"/>
      <w:r w:rsidRPr="00237C44">
        <w:t>sind</w:t>
      </w:r>
      <w:proofErr w:type="gramEnd"/>
      <w:r w:rsidRPr="00237C44">
        <w:t xml:space="preserve"> berechtigt, eine Nutzer-/Geräte-AL auf kurzfristiger Basis neu zuzuweisen, um Fälle abzudecken, in denen ein Nutzer abwesend oder ein Gerät außer Betrieb und daher nicht verfügbar ist.</w:t>
      </w:r>
      <w:r w:rsidR="00237C44" w:rsidRPr="00237C44">
        <w:t xml:space="preserve"> </w:t>
      </w:r>
      <w:r w:rsidRPr="00237C44">
        <w:t>Die Neuzuweisung dieser Lizenzen aus jeglichem anderen Grund und für jeglichen anderen Zeitraum muss dauerhaft erfolgen.</w:t>
      </w:r>
      <w:r w:rsidR="00237C44" w:rsidRPr="00237C44">
        <w:t xml:space="preserve"> </w:t>
      </w:r>
      <w:r w:rsidRPr="00237C44">
        <w:t xml:space="preserve">Dieses Recht gilt nicht für Geräte-ALs für Windows Intune </w:t>
      </w:r>
      <w:proofErr w:type="gramStart"/>
      <w:r w:rsidRPr="00237C44">
        <w:t>oder</w:t>
      </w:r>
      <w:proofErr w:type="gramEnd"/>
      <w:r w:rsidRPr="00237C44">
        <w:t xml:space="preserve"> Nutzer-ALs für Windows Intune mit Windows-Desktop-Betriebssystem. </w:t>
      </w:r>
    </w:p>
    <w:p w:rsidR="003B1F78" w:rsidRPr="00237C44" w:rsidRDefault="003B1F78" w:rsidP="005D6562">
      <w:pPr>
        <w:pStyle w:val="PURBullet-Indented"/>
        <w:numPr>
          <w:ilvl w:val="0"/>
          <w:numId w:val="3"/>
        </w:numPr>
      </w:pPr>
      <w:r w:rsidRPr="00237C44">
        <w:rPr>
          <w:rFonts w:ascii="Tahoma" w:hAnsi="Tahoma" w:cs="Tahoma"/>
          <w:b/>
          <w:szCs w:val="18"/>
        </w:rPr>
        <w:t>Geräte-ALs für Windows Intune.</w:t>
      </w:r>
      <w:r w:rsidRPr="00237C44">
        <w:rPr>
          <w:rFonts w:ascii="Tahoma" w:hAnsi="Tahoma" w:cs="Tahoma"/>
          <w:szCs w:val="18"/>
        </w:rPr>
        <w:t xml:space="preserve"> Vorbehaltlich der </w:t>
      </w:r>
      <w:r w:rsidRPr="00237C44">
        <w:t>allgemeinen Regel, nach der Lizenzen nicht kurzzeitig neu zugewiesen werden dürfen</w:t>
      </w:r>
      <w:r w:rsidRPr="00237C44">
        <w:rPr>
          <w:rFonts w:ascii="Tahoma" w:hAnsi="Tahoma" w:cs="Tahoma"/>
          <w:szCs w:val="18"/>
        </w:rPr>
        <w:t xml:space="preserve">, </w:t>
      </w:r>
      <w:proofErr w:type="gramStart"/>
      <w:r w:rsidRPr="00237C44">
        <w:rPr>
          <w:rFonts w:ascii="Tahoma" w:hAnsi="Tahoma" w:cs="Tahoma"/>
          <w:szCs w:val="18"/>
        </w:rPr>
        <w:t>sind</w:t>
      </w:r>
      <w:proofErr w:type="gramEnd"/>
      <w:r w:rsidRPr="00237C44">
        <w:rPr>
          <w:rFonts w:ascii="Tahoma" w:hAnsi="Tahoma" w:cs="Tahoma"/>
          <w:szCs w:val="18"/>
        </w:rPr>
        <w:t xml:space="preserve"> Sie berechtigt, Ihre Lizenz einem qualifizierenden Ersatzgerät neu zuzuweisen.</w:t>
      </w:r>
      <w:r w:rsidR="00237C44" w:rsidRPr="00237C44">
        <w:rPr>
          <w:rFonts w:ascii="Tahoma" w:hAnsi="Tahoma" w:cs="Tahoma"/>
          <w:szCs w:val="18"/>
        </w:rPr>
        <w:t xml:space="preserve"> </w:t>
      </w:r>
      <w:r w:rsidRPr="00237C44">
        <w:rPr>
          <w:rFonts w:ascii="Tahoma" w:hAnsi="Tahoma" w:cs="Tahoma"/>
          <w:szCs w:val="18"/>
        </w:rPr>
        <w:t xml:space="preserve">Ein qualifizierendes Ersatzgerät </w:t>
      </w:r>
      <w:proofErr w:type="gramStart"/>
      <w:r w:rsidRPr="00237C44">
        <w:rPr>
          <w:rFonts w:ascii="Tahoma" w:hAnsi="Tahoma" w:cs="Tahoma"/>
          <w:szCs w:val="18"/>
        </w:rPr>
        <w:t>ist</w:t>
      </w:r>
      <w:proofErr w:type="gramEnd"/>
      <w:r w:rsidRPr="00237C44">
        <w:rPr>
          <w:rFonts w:ascii="Tahoma" w:hAnsi="Tahoma" w:cs="Tahoma"/>
          <w:szCs w:val="18"/>
        </w:rPr>
        <w:t xml:space="preserve"> ein Gerät, dem Sie eine Lizenz für die neueste Version des Windows Desktop-Betriebssystems zugewiesen und auf</w:t>
      </w:r>
      <w:r w:rsidR="009E21D4">
        <w:rPr>
          <w:rFonts w:ascii="Tahoma" w:hAnsi="Tahoma" w:cs="Tahoma"/>
          <w:szCs w:val="18"/>
        </w:rPr>
        <w:t> </w:t>
      </w:r>
      <w:r w:rsidRPr="00237C44">
        <w:rPr>
          <w:rFonts w:ascii="Tahoma" w:hAnsi="Tahoma" w:cs="Tahoma"/>
          <w:szCs w:val="18"/>
        </w:rPr>
        <w:t>dem Sie diese installiert haben.</w:t>
      </w:r>
      <w:r w:rsidR="00237C44" w:rsidRPr="00237C44">
        <w:rPr>
          <w:rFonts w:ascii="Tahoma" w:hAnsi="Tahoma" w:cs="Tahoma"/>
          <w:szCs w:val="18"/>
        </w:rPr>
        <w:t xml:space="preserve"> </w:t>
      </w:r>
      <w:r w:rsidRPr="00237C44">
        <w:rPr>
          <w:rFonts w:ascii="Tahoma" w:hAnsi="Tahoma" w:cs="Tahoma"/>
          <w:bCs/>
          <w:color w:val="000000"/>
          <w:szCs w:val="18"/>
        </w:rPr>
        <w:t xml:space="preserve">Sie </w:t>
      </w:r>
      <w:proofErr w:type="gramStart"/>
      <w:r w:rsidRPr="00237C44">
        <w:rPr>
          <w:rFonts w:ascii="Tahoma" w:hAnsi="Tahoma" w:cs="Tahoma"/>
          <w:bCs/>
          <w:color w:val="000000"/>
          <w:szCs w:val="18"/>
        </w:rPr>
        <w:t>sind</w:t>
      </w:r>
      <w:proofErr w:type="gramEnd"/>
      <w:r w:rsidRPr="00237C44">
        <w:rPr>
          <w:rFonts w:ascii="Tahoma" w:hAnsi="Tahoma" w:cs="Tahoma"/>
          <w:bCs/>
          <w:color w:val="000000"/>
          <w:szCs w:val="18"/>
        </w:rPr>
        <w:t xml:space="preserve"> berechtigt, Ihre Lizenz früher neu zuzuweisen, wenn Sie das lizenzierte Gerät aufgrund eines dauerhaften Hardwarefehlers außer Dienst stellen.</w:t>
      </w:r>
    </w:p>
    <w:p w:rsidR="003B1F78" w:rsidRPr="00237C44" w:rsidRDefault="003B1F78" w:rsidP="005D6562">
      <w:pPr>
        <w:pStyle w:val="PURBullet-Indented"/>
        <w:numPr>
          <w:ilvl w:val="0"/>
          <w:numId w:val="3"/>
        </w:numPr>
      </w:pPr>
      <w:bookmarkStart w:id="68" w:name="_GoBack"/>
      <w:bookmarkEnd w:id="68"/>
      <w:r w:rsidRPr="00237C44">
        <w:rPr>
          <w:rFonts w:ascii="Tahoma" w:hAnsi="Tahoma" w:cs="Tahoma"/>
          <w:b/>
          <w:szCs w:val="18"/>
        </w:rPr>
        <w:t>Buy-Out für Windows Intune.</w:t>
      </w:r>
      <w:r w:rsidR="00237C44" w:rsidRPr="00237C44">
        <w:rPr>
          <w:rFonts w:ascii="Tahoma" w:hAnsi="Tahoma" w:cs="Tahoma"/>
          <w:b/>
          <w:szCs w:val="18"/>
        </w:rPr>
        <w:t xml:space="preserve"> </w:t>
      </w:r>
      <w:r w:rsidRPr="00237C44">
        <w:rPr>
          <w:rFonts w:ascii="Tahoma" w:hAnsi="Tahoma" w:cs="Tahoma"/>
          <w:bCs/>
          <w:color w:val="000000"/>
          <w:szCs w:val="18"/>
        </w:rPr>
        <w:t>Ungeachtet anderslautender Bestimmungen im Microsoft Online-Abonnement-Vertrag sind Sie nicht berechtigt, zeitlich unbeschränkte Lizenzen für das Windows-Desktop-Betriebssystem, die Sie unter der Buy-Out-Option für Windows Intune erwerben, Ersatzgeräten neu zuzuweisen</w:t>
      </w:r>
      <w:r w:rsidRPr="00237C44">
        <w:rPr>
          <w:rFonts w:ascii="Tahoma" w:hAnsi="Tahoma" w:cs="Tahoma"/>
          <w:szCs w:val="18"/>
        </w:rPr>
        <w:t>.</w:t>
      </w:r>
      <w:r w:rsidR="00237C44" w:rsidRPr="00237C44">
        <w:rPr>
          <w:rFonts w:ascii="Tahoma" w:hAnsi="Tahoma" w:cs="Tahoma"/>
          <w:szCs w:val="18"/>
        </w:rPr>
        <w:t xml:space="preserve"> </w:t>
      </w:r>
    </w:p>
    <w:p w:rsidR="003B1F78" w:rsidRPr="00237C44" w:rsidRDefault="003B1F78" w:rsidP="005D6562">
      <w:pPr>
        <w:pStyle w:val="PURBullet-Indented"/>
        <w:numPr>
          <w:ilvl w:val="0"/>
          <w:numId w:val="3"/>
        </w:numPr>
      </w:pPr>
      <w:r w:rsidRPr="00237C44">
        <w:rPr>
          <w:b/>
        </w:rPr>
        <w:t>Neuzuweisung von Add-On-Lizenzen.</w:t>
      </w:r>
      <w:r w:rsidR="00237C44" w:rsidRPr="00237C44">
        <w:t xml:space="preserve"> </w:t>
      </w:r>
      <w:r w:rsidRPr="00237C44">
        <w:t xml:space="preserve">Lizenzen, die im Zusammenhang mit anderen qualifizierenden Lizenzen (z. B. MDOP) gewährt </w:t>
      </w:r>
      <w:proofErr w:type="gramStart"/>
      <w:r w:rsidRPr="00237C44">
        <w:t>oder</w:t>
      </w:r>
      <w:proofErr w:type="gramEnd"/>
      <w:r w:rsidRPr="00237C44">
        <w:t xml:space="preserve"> erworben werden, müssen grundsätzlich neu zugewiesen werden, wenn die qualifizierende Lizenz neu zugewiesen wird.</w:t>
      </w:r>
      <w:r w:rsidR="00237C44" w:rsidRPr="00237C44">
        <w:t xml:space="preserve"> </w:t>
      </w:r>
      <w:r w:rsidRPr="00237C44">
        <w:t>Weitere Einzelheiten entnehmen Sie den Dienstspezifischen Nutzungsrechten dieser Angebote.</w:t>
      </w:r>
    </w:p>
    <w:p w:rsidR="003B1F78" w:rsidRPr="00237C44" w:rsidRDefault="003B1F78" w:rsidP="003B1F78">
      <w:pPr>
        <w:pStyle w:val="PURHeading2"/>
      </w:pPr>
      <w:r w:rsidRPr="00237C44">
        <w:t>Produktaktivierung</w:t>
      </w:r>
      <w:r w:rsidR="00766511" w:rsidRPr="00237C44">
        <w:fldChar w:fldCharType="begin"/>
      </w:r>
      <w:r w:rsidRPr="00237C44">
        <w:instrText>TC "</w:instrText>
      </w:r>
      <w:bookmarkStart w:id="69" w:name="_Toc334528178"/>
      <w:bookmarkStart w:id="70" w:name="_Toc334528241"/>
      <w:r w:rsidRPr="00237C44">
        <w:instrText>Produktaktivierung</w:instrText>
      </w:r>
      <w:bookmarkEnd w:id="69"/>
      <w:bookmarkEnd w:id="70"/>
      <w:r w:rsidRPr="00237C44">
        <w:instrText xml:space="preserve"> " \l 2 </w:instrText>
      </w:r>
      <w:r w:rsidR="00766511" w:rsidRPr="00237C44">
        <w:fldChar w:fldCharType="end"/>
      </w:r>
    </w:p>
    <w:p w:rsidR="003B1F78" w:rsidRPr="00237C44" w:rsidRDefault="003B1F78" w:rsidP="003B1F78">
      <w:pPr>
        <w:pStyle w:val="PURBody-Indented"/>
      </w:pPr>
      <w:r w:rsidRPr="00237C44">
        <w:t xml:space="preserve">Für einige Produkte und Onlinedienste </w:t>
      </w:r>
      <w:proofErr w:type="gramStart"/>
      <w:r w:rsidRPr="00237C44">
        <w:t>ist</w:t>
      </w:r>
      <w:proofErr w:type="gramEnd"/>
      <w:r w:rsidRPr="00237C44">
        <w:t xml:space="preserve"> die Aktivierung erforderlich, um sie zu installieren oder auf sie zuzugreifen.</w:t>
      </w:r>
      <w:r w:rsidR="00237C44" w:rsidRPr="00237C44">
        <w:t xml:space="preserve"> </w:t>
      </w:r>
      <w:r w:rsidRPr="00237C44">
        <w:t>Durch die Aktivierung wird die Nutzung der Software einem bestimmten Gerät zugeordnet.</w:t>
      </w:r>
      <w:r w:rsidR="00237C44" w:rsidRPr="00237C44">
        <w:t xml:space="preserve"> </w:t>
      </w:r>
      <w:r w:rsidRPr="00237C44">
        <w:t xml:space="preserve">Informationen darüber, wann die Aktivierung </w:t>
      </w:r>
      <w:proofErr w:type="gramStart"/>
      <w:r w:rsidRPr="00237C44">
        <w:t>oder</w:t>
      </w:r>
      <w:proofErr w:type="gramEnd"/>
      <w:r w:rsidRPr="00237C44">
        <w:t xml:space="preserve"> ein Schlüssel erforderlich ist, finden Sie im Abschnitt zur Produktaktivierung unter </w:t>
      </w:r>
      <w:hyperlink r:id="rId24">
        <w:r w:rsidRPr="00237C44">
          <w:rPr>
            <w:color w:val="00467F"/>
            <w:u w:val="single"/>
          </w:rPr>
          <w:t>http://www.microsoft.com/licensing</w:t>
        </w:r>
      </w:hyperlink>
      <w:r w:rsidRPr="00237C44">
        <w:t>.</w:t>
      </w:r>
      <w:r w:rsidR="00237C44" w:rsidRPr="00237C44">
        <w:t xml:space="preserve"> </w:t>
      </w:r>
      <w:r w:rsidRPr="00237C44">
        <w:t xml:space="preserve">Sie tragen die Verantwortung sowohl für die Verwendung der Ihnen zugewiesenen Schlüssel </w:t>
      </w:r>
      <w:proofErr w:type="gramStart"/>
      <w:r w:rsidRPr="00237C44">
        <w:t>als</w:t>
      </w:r>
      <w:proofErr w:type="gramEnd"/>
      <w:r w:rsidRPr="00237C44">
        <w:t xml:space="preserve"> auch für die Aktivierung von Produkten mithilfe Ihrer Schlüsselverwaltungsdienst-Computer (Key Management Service, KMS). Sie </w:t>
      </w:r>
      <w:proofErr w:type="gramStart"/>
      <w:r w:rsidRPr="00237C44">
        <w:t>sind</w:t>
      </w:r>
      <w:proofErr w:type="gramEnd"/>
      <w:r w:rsidRPr="00237C44">
        <w:t xml:space="preserve"> nicht berechtigt, Schlüssel Dritten gegenüber offenzulegen.</w:t>
      </w:r>
    </w:p>
    <w:p w:rsidR="001B4E80" w:rsidRDefault="001B4E80" w:rsidP="001B4E80">
      <w:pPr>
        <w:pStyle w:val="PURBlueStrong-Indented"/>
        <w:keepNext w:val="0"/>
        <w:keepLines w:val="0"/>
        <w:ind w:left="274"/>
      </w:pPr>
    </w:p>
    <w:p w:rsidR="001B4E80" w:rsidRDefault="001B4E80" w:rsidP="001B4E80">
      <w:pPr>
        <w:pStyle w:val="PURBlueStrong-Indented"/>
        <w:keepNext w:val="0"/>
        <w:keepLines w:val="0"/>
        <w:ind w:left="274"/>
      </w:pPr>
    </w:p>
    <w:p w:rsidR="001B4E80" w:rsidRDefault="001B4E80" w:rsidP="001B4E80">
      <w:pPr>
        <w:pStyle w:val="PURBlueStrong-Indented"/>
        <w:keepNext w:val="0"/>
        <w:keepLines w:val="0"/>
        <w:ind w:left="274"/>
      </w:pPr>
    </w:p>
    <w:p w:rsidR="001B4E80" w:rsidRDefault="001B4E80" w:rsidP="001B4E80">
      <w:pPr>
        <w:pStyle w:val="PURBlueStrong-Indented"/>
        <w:keepNext w:val="0"/>
        <w:keepLines w:val="0"/>
        <w:ind w:left="274"/>
      </w:pPr>
    </w:p>
    <w:p w:rsidR="001B4E80" w:rsidRDefault="001B4E80" w:rsidP="001B4E80">
      <w:pPr>
        <w:pStyle w:val="PURBlueStrong-Indented"/>
        <w:keepNext w:val="0"/>
        <w:keepLines w:val="0"/>
        <w:ind w:left="274"/>
      </w:pPr>
    </w:p>
    <w:p w:rsidR="003B1F78" w:rsidRPr="00237C44" w:rsidRDefault="003B1F78" w:rsidP="003B1F78">
      <w:pPr>
        <w:pStyle w:val="PURBlueStrong-Indented"/>
      </w:pPr>
      <w:r w:rsidRPr="00237C44">
        <w:lastRenderedPageBreak/>
        <w:t>KMS- und MAK-Aktivierung (Multiple Activation Key)</w:t>
      </w:r>
    </w:p>
    <w:p w:rsidR="003B1F78" w:rsidRPr="00237C44" w:rsidRDefault="003B1F78" w:rsidP="003B1F78">
      <w:pPr>
        <w:pStyle w:val="PURBody-Indented"/>
      </w:pPr>
      <w:r w:rsidRPr="00237C44">
        <w:t xml:space="preserve">Bei der MAK-Aktivierung (Multiple Activation Key) übermittelt die Software Informationen über die Software und das Gerät </w:t>
      </w:r>
      <w:proofErr w:type="gramStart"/>
      <w:r w:rsidRPr="00237C44">
        <w:t>an</w:t>
      </w:r>
      <w:proofErr w:type="gramEnd"/>
      <w:r w:rsidRPr="00237C44">
        <w:t xml:space="preserve"> Microsoft.</w:t>
      </w:r>
      <w:r w:rsidR="00237C44" w:rsidRPr="00237C44">
        <w:t xml:space="preserve"> </w:t>
      </w:r>
      <w:r w:rsidRPr="00237C44">
        <w:t xml:space="preserve">Bei der KMS-Hostaktivierung (Key Management Service) sendet die Software Informationen zur KMS-Hostsoftware und zum Hostgerät </w:t>
      </w:r>
      <w:proofErr w:type="gramStart"/>
      <w:r w:rsidRPr="00237C44">
        <w:t>an</w:t>
      </w:r>
      <w:proofErr w:type="gramEnd"/>
      <w:r w:rsidRPr="00237C44">
        <w:t xml:space="preserve"> Microsoft.</w:t>
      </w:r>
      <w:r w:rsidR="00237C44" w:rsidRPr="00237C44">
        <w:t xml:space="preserve"> </w:t>
      </w:r>
      <w:r w:rsidRPr="00237C44">
        <w:t xml:space="preserve">KMS-Clientgeräte, die mithilfe von KMS aktiviert wurden, senden keine Informationen </w:t>
      </w:r>
      <w:proofErr w:type="gramStart"/>
      <w:r w:rsidRPr="00237C44">
        <w:t>an</w:t>
      </w:r>
      <w:proofErr w:type="gramEnd"/>
      <w:r w:rsidRPr="00237C44">
        <w:t xml:space="preserve"> Microsoft. Für sie </w:t>
      </w:r>
      <w:proofErr w:type="gramStart"/>
      <w:r w:rsidRPr="00237C44">
        <w:t>ist</w:t>
      </w:r>
      <w:proofErr w:type="gramEnd"/>
      <w:r w:rsidRPr="00237C44">
        <w:t xml:space="preserve"> jedoch eine regelmäßige erneute Aktivierung bei Ihrem KMS-Host erforderlich.</w:t>
      </w:r>
      <w:r w:rsidR="00237C44" w:rsidRPr="00237C44">
        <w:t xml:space="preserve"> </w:t>
      </w:r>
      <w:r w:rsidRPr="00237C44">
        <w:t xml:space="preserve">Die bei der MAK- </w:t>
      </w:r>
      <w:proofErr w:type="gramStart"/>
      <w:r w:rsidRPr="00237C44">
        <w:t>oder</w:t>
      </w:r>
      <w:proofErr w:type="gramEnd"/>
      <w:r w:rsidRPr="00237C44">
        <w:t xml:space="preserve"> KMS-Hostaktivierung an Microsoft gesendeten Informationen umfassen Folgendes: </w:t>
      </w:r>
    </w:p>
    <w:p w:rsidR="003B1F78" w:rsidRPr="00237C44" w:rsidRDefault="003B1F78" w:rsidP="005D6562">
      <w:pPr>
        <w:pStyle w:val="PURBullet-Indented"/>
        <w:numPr>
          <w:ilvl w:val="1"/>
          <w:numId w:val="4"/>
        </w:numPr>
      </w:pPr>
      <w:r w:rsidRPr="00237C44">
        <w:t>die Version, die Sprache und den Product Key der Software</w:t>
      </w:r>
    </w:p>
    <w:p w:rsidR="003B1F78" w:rsidRPr="00237C44" w:rsidRDefault="003B1F78" w:rsidP="005D6562">
      <w:pPr>
        <w:pStyle w:val="PURBullet-Indented"/>
        <w:numPr>
          <w:ilvl w:val="1"/>
          <w:numId w:val="4"/>
        </w:numPr>
      </w:pPr>
      <w:r w:rsidRPr="00237C44">
        <w:t>die Internetprotokolladresse des Geräts</w:t>
      </w:r>
    </w:p>
    <w:p w:rsidR="003B1F78" w:rsidRPr="00237C44" w:rsidRDefault="003B1F78" w:rsidP="005D6562">
      <w:pPr>
        <w:pStyle w:val="PURBullet-Indented"/>
        <w:numPr>
          <w:ilvl w:val="1"/>
          <w:numId w:val="4"/>
        </w:numPr>
      </w:pPr>
      <w:proofErr w:type="gramStart"/>
      <w:r w:rsidRPr="00237C44">
        <w:t>aus</w:t>
      </w:r>
      <w:proofErr w:type="gramEnd"/>
      <w:r w:rsidRPr="00237C44">
        <w:t xml:space="preserve"> der Hardwarekonfiguration des Geräts erhaltene Informationen. </w:t>
      </w:r>
    </w:p>
    <w:p w:rsidR="003B1F78" w:rsidRPr="00237C44" w:rsidRDefault="003B1F78" w:rsidP="003B1F78">
      <w:pPr>
        <w:pStyle w:val="PURBody-Indented"/>
      </w:pPr>
      <w:proofErr w:type="gramStart"/>
      <w:r w:rsidRPr="00237C44">
        <w:t xml:space="preserve">Weitere Informationen finden Sie unter </w:t>
      </w:r>
      <w:hyperlink r:id="rId25">
        <w:r w:rsidRPr="00237C44">
          <w:rPr>
            <w:color w:val="00467F"/>
            <w:u w:val="single"/>
          </w:rPr>
          <w:t>http://www.microsoft.com/licensing/existing-customers/product-activation.aspx</w:t>
        </w:r>
      </w:hyperlink>
      <w:r w:rsidRPr="00237C44">
        <w:t>.</w:t>
      </w:r>
      <w:proofErr w:type="gramEnd"/>
      <w:r w:rsidR="00237C44" w:rsidRPr="00237C44">
        <w:t xml:space="preserve"> </w:t>
      </w:r>
      <w:r w:rsidRPr="00237C44">
        <w:t>Durch die Verwendung der Software erklären Sie sich mit der Übertragung dieser Informationen einverstanden.</w:t>
      </w:r>
      <w:r w:rsidR="00237C44" w:rsidRPr="00237C44">
        <w:t xml:space="preserve"> </w:t>
      </w:r>
      <w:r w:rsidRPr="003D5BB2">
        <w:rPr>
          <w:lang w:val="fr-FR"/>
        </w:rPr>
        <w:t>Vor der Aktivierung haben Sie</w:t>
      </w:r>
      <w:r w:rsidR="00ED6747" w:rsidRPr="003D5BB2">
        <w:rPr>
          <w:lang w:val="fr-FR"/>
        </w:rPr>
        <w:t> </w:t>
      </w:r>
      <w:r w:rsidRPr="003D5BB2">
        <w:rPr>
          <w:lang w:val="fr-FR"/>
        </w:rPr>
        <w:t>das Recht, die während des Installationsvorgangs installierte Version der Software zu verwenden.</w:t>
      </w:r>
      <w:r w:rsidR="00237C44" w:rsidRPr="003D5BB2">
        <w:rPr>
          <w:lang w:val="fr-FR"/>
        </w:rPr>
        <w:t xml:space="preserve"> </w:t>
      </w:r>
      <w:r w:rsidRPr="003D5BB2">
        <w:rPr>
          <w:lang w:val="fr-FR"/>
        </w:rPr>
        <w:t>Ihr Recht zur Verwendung der Software nach der im Installationsvorgang angegebenen Zeit ist beschränkt, es sei denn, sie wird aktiviert.</w:t>
      </w:r>
      <w:r w:rsidR="00237C44" w:rsidRPr="003D5BB2">
        <w:rPr>
          <w:lang w:val="fr-FR"/>
        </w:rPr>
        <w:t xml:space="preserve"> </w:t>
      </w:r>
      <w:r w:rsidRPr="003D5BB2">
        <w:rPr>
          <w:lang w:val="fr-FR"/>
        </w:rPr>
        <w:t>Dies dient der Verhinderung einer unlizenzierten Nutzung der Software.</w:t>
      </w:r>
      <w:r w:rsidR="00237C44" w:rsidRPr="003D5BB2">
        <w:rPr>
          <w:lang w:val="fr-FR"/>
        </w:rPr>
        <w:t xml:space="preserve"> </w:t>
      </w:r>
      <w:r w:rsidRPr="003D5BB2">
        <w:rPr>
          <w:lang w:val="fr-FR"/>
        </w:rPr>
        <w:t>Nach dieser Zeit sind Sie nicht mehr für die Verwendung der Software lizenziert, wenn Sie sie nicht aktivieren.</w:t>
      </w:r>
      <w:r w:rsidR="00237C44" w:rsidRPr="003D5BB2">
        <w:rPr>
          <w:lang w:val="fr-FR"/>
        </w:rPr>
        <w:t xml:space="preserve"> </w:t>
      </w:r>
      <w:r w:rsidRPr="00237C44">
        <w:t xml:space="preserve">Wenn das Gerät mit dem Internet verbunden </w:t>
      </w:r>
      <w:proofErr w:type="gramStart"/>
      <w:r w:rsidRPr="00237C44">
        <w:t>ist</w:t>
      </w:r>
      <w:proofErr w:type="gramEnd"/>
      <w:r w:rsidRPr="00237C44">
        <w:t>, kann die Software zur Aktivierung automatisch eine Verbindung mit Microsoft herstellen.</w:t>
      </w:r>
      <w:r w:rsidR="00237C44" w:rsidRPr="00237C44">
        <w:t xml:space="preserve"> </w:t>
      </w:r>
      <w:r w:rsidRPr="00237C44">
        <w:t xml:space="preserve">Sie können die Software auch manuell über das Internet </w:t>
      </w:r>
      <w:proofErr w:type="gramStart"/>
      <w:r w:rsidRPr="00237C44">
        <w:t>oder</w:t>
      </w:r>
      <w:proofErr w:type="gramEnd"/>
      <w:r w:rsidRPr="00237C44">
        <w:t xml:space="preserve"> per Telefon aktivieren.</w:t>
      </w:r>
      <w:r w:rsidR="00237C44" w:rsidRPr="00237C44">
        <w:t xml:space="preserve"> </w:t>
      </w:r>
      <w:r w:rsidRPr="00237C44">
        <w:t xml:space="preserve">In diesem </w:t>
      </w:r>
      <w:proofErr w:type="gramStart"/>
      <w:r w:rsidRPr="00237C44">
        <w:t>Fall</w:t>
      </w:r>
      <w:proofErr w:type="gramEnd"/>
      <w:r w:rsidRPr="00237C44">
        <w:t xml:space="preserve"> können Internet- und Telefongebühren anfallen.</w:t>
      </w:r>
      <w:r w:rsidR="00237C44" w:rsidRPr="00237C44">
        <w:t xml:space="preserve"> </w:t>
      </w:r>
      <w:r w:rsidRPr="00237C44">
        <w:t xml:space="preserve">Einige Änderungen </w:t>
      </w:r>
      <w:proofErr w:type="gramStart"/>
      <w:r w:rsidRPr="00237C44">
        <w:t>an</w:t>
      </w:r>
      <w:proofErr w:type="gramEnd"/>
      <w:r w:rsidRPr="00237C44">
        <w:t xml:space="preserve"> den Komponenten Ihres Computers oder der Software können eine erneute Aktivierung der Software erforderlich machen.</w:t>
      </w:r>
      <w:r w:rsidR="00237C44" w:rsidRPr="00237C44">
        <w:t xml:space="preserve"> </w:t>
      </w:r>
      <w:r w:rsidRPr="00237C44">
        <w:t xml:space="preserve">Solange Sie </w:t>
      </w:r>
      <w:proofErr w:type="gramStart"/>
      <w:r w:rsidRPr="00237C44">
        <w:t>die</w:t>
      </w:r>
      <w:proofErr w:type="gramEnd"/>
      <w:r w:rsidRPr="00237C44">
        <w:t xml:space="preserve"> Software nicht aktiviert haben, werden Sie automatisch daran erinnert, sie zu aktivieren.</w:t>
      </w:r>
    </w:p>
    <w:p w:rsidR="003B1F78" w:rsidRPr="00237C44" w:rsidRDefault="003B1F78" w:rsidP="003B1F78">
      <w:pPr>
        <w:pStyle w:val="PURBlueStrong-Indented"/>
      </w:pPr>
      <w:r w:rsidRPr="00237C44">
        <w:t>Ordnungsgemäße Verwendung von KMS</w:t>
      </w:r>
    </w:p>
    <w:p w:rsidR="003B1F78" w:rsidRPr="00237C44" w:rsidRDefault="003B1F78" w:rsidP="003B1F78">
      <w:pPr>
        <w:pStyle w:val="PURBody-Indented"/>
      </w:pPr>
      <w:r w:rsidRPr="00237C44">
        <w:t xml:space="preserve">Sie </w:t>
      </w:r>
      <w:proofErr w:type="gramStart"/>
      <w:r w:rsidRPr="00237C44">
        <w:t>sind</w:t>
      </w:r>
      <w:proofErr w:type="gramEnd"/>
      <w:r w:rsidRPr="00237C44">
        <w:t xml:space="preserve"> nicht berechtigt, einen nicht gesicherten Zugriff auf Ihre KMS-Computer über ein unkontrolliertes Netzwerk, wie z. B. das</w:t>
      </w:r>
      <w:r w:rsidR="00FB7A21">
        <w:t> </w:t>
      </w:r>
      <w:r w:rsidRPr="00237C44">
        <w:t>Internet, bereitzustellen.</w:t>
      </w:r>
    </w:p>
    <w:p w:rsidR="003B1F78" w:rsidRPr="00237C44" w:rsidRDefault="003B1F78" w:rsidP="003B1F78">
      <w:pPr>
        <w:pStyle w:val="PURBlueStrong-Indented"/>
      </w:pPr>
      <w:r w:rsidRPr="00237C44">
        <w:t>Nicht autorisierte Verwendung von MAK oder KMS-Schlüsseln</w:t>
      </w:r>
    </w:p>
    <w:p w:rsidR="003B1F78" w:rsidRPr="00237C44" w:rsidRDefault="003B1F78" w:rsidP="003B1F78">
      <w:pPr>
        <w:pStyle w:val="PURBody-Indented"/>
      </w:pPr>
      <w:r w:rsidRPr="00237C44">
        <w:t xml:space="preserve">Microsoft </w:t>
      </w:r>
      <w:proofErr w:type="gramStart"/>
      <w:r w:rsidRPr="00237C44">
        <w:t>ist</w:t>
      </w:r>
      <w:proofErr w:type="gramEnd"/>
      <w:r w:rsidRPr="00237C44">
        <w:t xml:space="preserve"> berechtigt, folgende Aktionen bezüglich der nicht autorisierten Verwendung von MAK oder KMS-Keys zu ergreifen: Verhindern weiterer Aktivierungen, Deaktivieren oder anderweitiges Blockieren des Keys für die Aktivierung oder Überprüfung. </w:t>
      </w:r>
    </w:p>
    <w:p w:rsidR="003B1F78" w:rsidRPr="00237C44" w:rsidRDefault="003B1F78" w:rsidP="003B1F78">
      <w:pPr>
        <w:pStyle w:val="PURBody-Indented"/>
      </w:pPr>
      <w:r w:rsidRPr="00237C44">
        <w:t>Bei der Deaktivierung eines Keys muss der Kunde möglicherweise einen neuen Key von Microsoft erwerben.</w:t>
      </w:r>
    </w:p>
    <w:p w:rsidR="003B1F78" w:rsidRPr="00237C44" w:rsidRDefault="003B1F78" w:rsidP="003B1F78">
      <w:pPr>
        <w:pStyle w:val="PURHeading2"/>
      </w:pPr>
      <w:r w:rsidRPr="00237C44">
        <w:t>Zusätzliche Funktionalität</w:t>
      </w:r>
      <w:r w:rsidR="00766511" w:rsidRPr="00237C44">
        <w:fldChar w:fldCharType="begin"/>
      </w:r>
      <w:r w:rsidRPr="00237C44">
        <w:instrText>TC "</w:instrText>
      </w:r>
      <w:bookmarkStart w:id="71" w:name="_Toc334528179"/>
      <w:bookmarkStart w:id="72" w:name="_Toc334528242"/>
      <w:r w:rsidRPr="00237C44">
        <w:instrText>Zusätzliche Funktionalität</w:instrText>
      </w:r>
      <w:bookmarkEnd w:id="71"/>
      <w:bookmarkEnd w:id="72"/>
      <w:r w:rsidRPr="00237C44">
        <w:instrText xml:space="preserve"> " \l 2 </w:instrText>
      </w:r>
      <w:r w:rsidR="00766511" w:rsidRPr="00237C44">
        <w:fldChar w:fldCharType="end"/>
      </w:r>
    </w:p>
    <w:p w:rsidR="003B1F78" w:rsidRPr="00237C44" w:rsidRDefault="003B1F78" w:rsidP="003B1F78">
      <w:pPr>
        <w:pStyle w:val="PURBody-Indented"/>
      </w:pPr>
      <w:r w:rsidRPr="00237C44">
        <w:t xml:space="preserve">Möglicherweise stellen wir zusätzliche Funktionalität für die Produkte bereit. </w:t>
      </w:r>
      <w:proofErr w:type="gramStart"/>
      <w:r w:rsidRPr="00237C44">
        <w:t>Hierfür können andere Lizenzbestimmungen und Gebühren gelten.</w:t>
      </w:r>
      <w:proofErr w:type="gramEnd"/>
      <w:r w:rsidRPr="00237C44">
        <w:t xml:space="preserve"> </w:t>
      </w:r>
    </w:p>
    <w:p w:rsidR="003B1F78" w:rsidRPr="00237C44" w:rsidRDefault="003B1F78" w:rsidP="003B1F78">
      <w:pPr>
        <w:pStyle w:val="PURHeading2"/>
      </w:pPr>
      <w:r w:rsidRPr="00237C44">
        <w:t>Schriftartkomponenten</w:t>
      </w:r>
      <w:r w:rsidR="00766511" w:rsidRPr="00237C44">
        <w:fldChar w:fldCharType="begin"/>
      </w:r>
      <w:r w:rsidRPr="00237C44">
        <w:instrText>TC "</w:instrText>
      </w:r>
      <w:bookmarkStart w:id="73" w:name="_Toc334528180"/>
      <w:bookmarkStart w:id="74" w:name="_Toc334528243"/>
      <w:r w:rsidRPr="00237C44">
        <w:instrText>Schriftartkomponenten</w:instrText>
      </w:r>
      <w:bookmarkEnd w:id="73"/>
      <w:bookmarkEnd w:id="74"/>
      <w:r w:rsidRPr="00237C44">
        <w:instrText xml:space="preserve"> " \l 2 </w:instrText>
      </w:r>
      <w:r w:rsidR="00766511" w:rsidRPr="00237C44">
        <w:fldChar w:fldCharType="end"/>
      </w:r>
    </w:p>
    <w:p w:rsidR="003B1F78" w:rsidRPr="00237C44" w:rsidRDefault="003B1F78" w:rsidP="003B1F78">
      <w:pPr>
        <w:pStyle w:val="PURBody-Indented"/>
      </w:pPr>
      <w:r w:rsidRPr="00237C44">
        <w:t xml:space="preserve">Bei laufender Software </w:t>
      </w:r>
      <w:proofErr w:type="gramStart"/>
      <w:r w:rsidRPr="00237C44">
        <w:t>sind</w:t>
      </w:r>
      <w:proofErr w:type="gramEnd"/>
      <w:r w:rsidRPr="00237C44">
        <w:t xml:space="preserve"> Sie berechtigt, mit deren Schriftarten Inhalt anzuzeigen und zu drucken.</w:t>
      </w:r>
      <w:r w:rsidR="00237C44" w:rsidRPr="00237C44">
        <w:t xml:space="preserve"> </w:t>
      </w:r>
      <w:r w:rsidRPr="00237C44">
        <w:t xml:space="preserve">Sie dürfen Schriftarten nur wie in den Einbettungsbeschränkungen in den Schriftarten gestattet in Inhalte einbetten und sie vorübergehend auf einen Drucker </w:t>
      </w:r>
      <w:proofErr w:type="gramStart"/>
      <w:r w:rsidRPr="00237C44">
        <w:t>oder</w:t>
      </w:r>
      <w:proofErr w:type="gramEnd"/>
      <w:r w:rsidRPr="00237C44">
        <w:t xml:space="preserve"> ein anderes Ausgabegerät herunterladen, um Inhalte zu drucken.</w:t>
      </w:r>
    </w:p>
    <w:p w:rsidR="00B5244A" w:rsidRPr="00237C44" w:rsidRDefault="00B5244A" w:rsidP="00B5244A">
      <w:pPr>
        <w:pStyle w:val="PURHeading2"/>
      </w:pPr>
      <w:r w:rsidRPr="00237C44">
        <w:t>Windows-Softwarekomponenten</w:t>
      </w:r>
      <w:r w:rsidR="00766511" w:rsidRPr="00237C44">
        <w:fldChar w:fldCharType="begin"/>
      </w:r>
      <w:r w:rsidRPr="00237C44">
        <w:instrText xml:space="preserve">TC </w:instrText>
      </w:r>
      <w:bookmarkStart w:id="75" w:name="_Toc334528181"/>
      <w:bookmarkStart w:id="76" w:name="_Toc334528244"/>
      <w:r w:rsidRPr="00237C44">
        <w:instrText>Windows-Softwarekomponenten</w:instrText>
      </w:r>
      <w:bookmarkEnd w:id="75"/>
      <w:bookmarkEnd w:id="76"/>
      <w:r w:rsidRPr="00237C44">
        <w:instrText xml:space="preserve"> \l 2 </w:instrText>
      </w:r>
      <w:r w:rsidR="00766511" w:rsidRPr="00237C44">
        <w:fldChar w:fldCharType="end"/>
      </w:r>
    </w:p>
    <w:p w:rsidR="00C44E34" w:rsidRPr="00237C44" w:rsidRDefault="00B5244A" w:rsidP="00C44E34">
      <w:pPr>
        <w:pStyle w:val="PURBody-Indented"/>
      </w:pPr>
      <w:r w:rsidRPr="00237C44">
        <w:t>Die Software enthält eine oder mehrere der folgenden Windows-Softwarekomponenten:</w:t>
      </w:r>
      <w:r w:rsidR="00237C44" w:rsidRPr="00237C44">
        <w:t xml:space="preserve"> </w:t>
      </w:r>
      <w:r w:rsidRPr="00237C44">
        <w:t>Microsoft .NET Framework, Microsoft</w:t>
      </w:r>
      <w:r w:rsidR="00C30888">
        <w:t> </w:t>
      </w:r>
      <w:r w:rsidRPr="00237C44">
        <w:t>Data</w:t>
      </w:r>
      <w:r w:rsidR="00C30888">
        <w:t> </w:t>
      </w:r>
      <w:r w:rsidRPr="00237C44">
        <w:t>Access Components, Powershell-Software und bestimmte DLL-Dateien, die mit Microsoft-Build- und Webbereitstellungstechnologien im Zusammenhang stehen.</w:t>
      </w:r>
      <w:r w:rsidR="00237C44" w:rsidRPr="00237C44">
        <w:t xml:space="preserve"> </w:t>
      </w:r>
      <w:r w:rsidRPr="00237C44">
        <w:t xml:space="preserve">Diese </w:t>
      </w:r>
      <w:proofErr w:type="gramStart"/>
      <w:r w:rsidRPr="00237C44">
        <w:t>sind</w:t>
      </w:r>
      <w:proofErr w:type="gramEnd"/>
      <w:r w:rsidRPr="00237C44">
        <w:t xml:space="preserve"> Bestandteil der Windows-Software.</w:t>
      </w:r>
      <w:r w:rsidR="00237C44" w:rsidRPr="00237C44">
        <w:t xml:space="preserve"> </w:t>
      </w:r>
      <w:proofErr w:type="gramStart"/>
      <w:r w:rsidRPr="00237C44">
        <w:t>Außer wie bei den Vergleichstests unten dargelegt, gelten die Lizenzbestimmungen für Microsoft Windows für Ihre Verwendung dieser Komponenten.</w:t>
      </w:r>
      <w:proofErr w:type="gramEnd"/>
      <w:r w:rsidR="00237C44" w:rsidRPr="00237C44">
        <w:t xml:space="preserve"> </w:t>
      </w:r>
    </w:p>
    <w:p w:rsidR="003B1F78" w:rsidRPr="00237C44" w:rsidRDefault="003B1F78" w:rsidP="003B1F78">
      <w:pPr>
        <w:pStyle w:val="PURHeading2"/>
      </w:pPr>
      <w:r w:rsidRPr="00237C44">
        <w:t>Vergleichstests</w:t>
      </w:r>
      <w:r w:rsidR="00766511" w:rsidRPr="00237C44">
        <w:fldChar w:fldCharType="begin"/>
      </w:r>
      <w:r w:rsidRPr="00237C44">
        <w:instrText xml:space="preserve">TC </w:instrText>
      </w:r>
      <w:bookmarkStart w:id="77" w:name="_Toc334528182"/>
      <w:bookmarkStart w:id="78" w:name="_Toc334528245"/>
      <w:r w:rsidRPr="00237C44">
        <w:instrText>Vergleichstests</w:instrText>
      </w:r>
      <w:bookmarkEnd w:id="77"/>
      <w:bookmarkEnd w:id="78"/>
      <w:r w:rsidRPr="00237C44">
        <w:instrText xml:space="preserve"> \l 2 </w:instrText>
      </w:r>
      <w:r w:rsidR="00766511" w:rsidRPr="00237C44">
        <w:fldChar w:fldCharType="end"/>
      </w:r>
    </w:p>
    <w:p w:rsidR="003B1F78" w:rsidRPr="00237C44" w:rsidRDefault="003B1F78" w:rsidP="003B1F78">
      <w:pPr>
        <w:pStyle w:val="PURBlueStrong-Indented"/>
      </w:pPr>
      <w:r w:rsidRPr="00237C44">
        <w:t>Software</w:t>
      </w:r>
    </w:p>
    <w:p w:rsidR="003B1F78" w:rsidRPr="00237C44" w:rsidRDefault="003B1F78" w:rsidP="003B1F78">
      <w:pPr>
        <w:pStyle w:val="PURBody-Indented"/>
      </w:pPr>
      <w:r w:rsidRPr="00237C44">
        <w:t>Für die Offenlegung von Ergebnissen von Vergleichstests mit der Software gegenüber Dritten benötigen Sie die vorherige schriftliche Genehmigung von Microsoft.</w:t>
      </w:r>
      <w:r w:rsidR="00237C44" w:rsidRPr="00237C44">
        <w:t xml:space="preserve"> </w:t>
      </w:r>
      <w:r w:rsidRPr="00237C44">
        <w:t xml:space="preserve">Dies gilt nicht für Windows Server </w:t>
      </w:r>
      <w:proofErr w:type="gramStart"/>
      <w:r w:rsidRPr="00237C44">
        <w:t>oder</w:t>
      </w:r>
      <w:proofErr w:type="gramEnd"/>
      <w:r w:rsidRPr="00237C44">
        <w:t xml:space="preserve"> .NET Framework (siehe weiter unten).</w:t>
      </w:r>
    </w:p>
    <w:p w:rsidR="003B1F78" w:rsidRPr="00237C44" w:rsidRDefault="003B1F78" w:rsidP="003B1F78">
      <w:pPr>
        <w:pStyle w:val="PURBlueStrong-Indented"/>
      </w:pPr>
      <w:r w:rsidRPr="00237C44">
        <w:t>Microsoft .NET Framework</w:t>
      </w:r>
    </w:p>
    <w:p w:rsidR="003B1F78" w:rsidRDefault="00F9140B" w:rsidP="003B1F78">
      <w:pPr>
        <w:pStyle w:val="PURBody-Indented"/>
      </w:pPr>
      <w:r w:rsidRPr="00237C44">
        <w:t xml:space="preserve">Die Software umfasst möglicherweise eine </w:t>
      </w:r>
      <w:proofErr w:type="gramStart"/>
      <w:r w:rsidRPr="00237C44">
        <w:t>oder</w:t>
      </w:r>
      <w:proofErr w:type="gramEnd"/>
      <w:r w:rsidRPr="00237C44">
        <w:t xml:space="preserve"> mehrere Komponenten von .NET Framework (</w:t>
      </w:r>
      <w:r w:rsidR="00B56CEB">
        <w:t>„</w:t>
      </w:r>
      <w:r w:rsidRPr="00237C44">
        <w:t>.NET-Komponenten</w:t>
      </w:r>
      <w:r w:rsidR="00B56CEB">
        <w:t>“</w:t>
      </w:r>
      <w:r w:rsidRPr="00237C44">
        <w:t>).</w:t>
      </w:r>
      <w:r w:rsidR="00237C44" w:rsidRPr="00237C44">
        <w:t xml:space="preserve"> </w:t>
      </w:r>
      <w:r w:rsidRPr="00237C44">
        <w:t xml:space="preserve">Sie </w:t>
      </w:r>
      <w:proofErr w:type="gramStart"/>
      <w:r w:rsidRPr="00237C44">
        <w:t>sind</w:t>
      </w:r>
      <w:proofErr w:type="gramEnd"/>
      <w:r w:rsidRPr="00237C44">
        <w:t xml:space="preserve"> berechtigt, interne Vergleichstests dieser Komponenten durchzuführen.</w:t>
      </w:r>
      <w:r w:rsidR="00237C44" w:rsidRPr="00237C44">
        <w:t xml:space="preserve"> </w:t>
      </w:r>
      <w:r w:rsidRPr="00237C44">
        <w:t xml:space="preserve">Sie </w:t>
      </w:r>
      <w:proofErr w:type="gramStart"/>
      <w:r w:rsidRPr="00237C44">
        <w:t>sind</w:t>
      </w:r>
      <w:proofErr w:type="gramEnd"/>
      <w:r w:rsidRPr="00237C44">
        <w:t xml:space="preserve"> berechtigt, die Ergebnisse von Vergleichstests dieser Komponenten offenzulegen, vorausgesetzt, Sie halten die unter </w:t>
      </w:r>
      <w:r w:rsidRPr="00237C44">
        <w:rPr>
          <w:u w:val="single"/>
        </w:rPr>
        <w:t>http://go.microsoft.com/fwlink/?LinkID=66406</w:t>
      </w:r>
      <w:r w:rsidRPr="00237C44">
        <w:t xml:space="preserve"> dargelegten Bedingungen ein.</w:t>
      </w:r>
      <w:r w:rsidR="00237C44" w:rsidRPr="00237C44">
        <w:t xml:space="preserve"> </w:t>
      </w:r>
      <w:r w:rsidRPr="00237C44">
        <w:t xml:space="preserve">Wenn Sie solche Ergebnisse von Vergleichstests offenlegen, hat Microsoft ungeachtet anderer Verträge, die Sie möglicherweise mit Microsoft abgeschlossen haben, das Recht, die Ergebnisse von Vergleichstests offenzulegen, die Microsoft mit Ihren Produkten, die mit der jeweiligen .NET-Komponente im Wettbewerb stehen, durchführt, vorausgesetzt, Microsoft hält die gleichen unter </w:t>
      </w:r>
      <w:r w:rsidRPr="00237C44">
        <w:rPr>
          <w:u w:val="single"/>
        </w:rPr>
        <w:t>http://go.microsoft.com/fwlink/?LinkID=66406</w:t>
      </w:r>
      <w:r w:rsidRPr="00237C44">
        <w:t xml:space="preserve"> dargelegten Bedingungen ein.</w:t>
      </w:r>
    </w:p>
    <w:p w:rsidR="001B4E80" w:rsidRPr="00237C44" w:rsidRDefault="001B4E80" w:rsidP="003B1F78">
      <w:pPr>
        <w:pStyle w:val="PURBody-Indented"/>
      </w:pPr>
    </w:p>
    <w:p w:rsidR="00DE4809" w:rsidRPr="00237C44" w:rsidRDefault="00DE4809" w:rsidP="00DE4809">
      <w:pPr>
        <w:pStyle w:val="PURHeading2"/>
      </w:pPr>
      <w:r w:rsidRPr="00237C44">
        <w:lastRenderedPageBreak/>
        <w:t>SQL Server-Technologie</w:t>
      </w:r>
      <w:r w:rsidR="00766511" w:rsidRPr="00237C44">
        <w:fldChar w:fldCharType="begin"/>
      </w:r>
      <w:r w:rsidRPr="00237C44">
        <w:instrText>TC "</w:instrText>
      </w:r>
      <w:bookmarkStart w:id="79" w:name="_Toc334528183"/>
      <w:bookmarkStart w:id="80" w:name="_Toc334528246"/>
      <w:r w:rsidRPr="00237C44">
        <w:instrText>SQL Server-Technologie</w:instrText>
      </w:r>
      <w:bookmarkEnd w:id="79"/>
      <w:bookmarkEnd w:id="80"/>
      <w:r w:rsidRPr="00237C44">
        <w:instrText xml:space="preserve">" \l 2 </w:instrText>
      </w:r>
      <w:r w:rsidR="00766511" w:rsidRPr="00237C44">
        <w:fldChar w:fldCharType="end"/>
      </w:r>
    </w:p>
    <w:p w:rsidR="00DE4809" w:rsidRPr="00237C44" w:rsidRDefault="00DE4809" w:rsidP="00DE4809">
      <w:pPr>
        <w:pStyle w:val="PURBody-Indented"/>
      </w:pPr>
      <w:r w:rsidRPr="00237C44">
        <w:t>Wenn Ihre Ausgabe der Software ein SQL Server-Datenbanksoftware-Produkt enthält („SQL Server-Datenbank</w:t>
      </w:r>
      <w:r w:rsidR="00B56CEB">
        <w:t>“</w:t>
      </w:r>
      <w:r w:rsidRPr="00237C44">
        <w:t xml:space="preserve">), </w:t>
      </w:r>
      <w:proofErr w:type="gramStart"/>
      <w:r w:rsidRPr="00237C44">
        <w:t>sind</w:t>
      </w:r>
      <w:proofErr w:type="gramEnd"/>
      <w:r w:rsidRPr="00237C44">
        <w:t xml:space="preserve"> Sie berechtigt, jeweils eine Instanz der SQL Server-Datenbank in einer Physischen oder Virtuellen Betriebssystemumgebung auf einem Server zur Unterstützung der Software auszuführen.</w:t>
      </w:r>
      <w:r w:rsidR="00237C44" w:rsidRPr="00237C44">
        <w:t xml:space="preserve"> </w:t>
      </w:r>
      <w:r w:rsidRPr="00237C44">
        <w:t>Sie dürfen diese Instanz der SQL Server-Datenbank außerdem verwenden, um</w:t>
      </w:r>
      <w:r w:rsidR="00193E2E">
        <w:t> </w:t>
      </w:r>
      <w:r w:rsidRPr="00237C44">
        <w:t>andere Produkte zu unterstützen, die eine Version der SQL Server-Datenbank enthalten.</w:t>
      </w:r>
      <w:r w:rsidR="00237C44" w:rsidRPr="00237C44">
        <w:t xml:space="preserve"> </w:t>
      </w:r>
      <w:proofErr w:type="gramStart"/>
      <w:r w:rsidRPr="00237C44">
        <w:t>Für all diese Verwendungen benötigen Sie keine CALs für SQL Server.</w:t>
      </w:r>
      <w:proofErr w:type="gramEnd"/>
      <w:r w:rsidR="00237C44" w:rsidRPr="00237C44">
        <w:t xml:space="preserve"> </w:t>
      </w:r>
    </w:p>
    <w:p w:rsidR="00DE4809" w:rsidRPr="00237C44" w:rsidRDefault="00DE4809" w:rsidP="00DE4809">
      <w:pPr>
        <w:pStyle w:val="PURBody-Indented"/>
      </w:pPr>
      <w:r w:rsidRPr="00237C44">
        <w:t xml:space="preserve">Sie dürfen diese Instanz nicht freigeben, um Produkte zu unterstützen, die nicht mit der SQL Server-Datenbank lizenziert </w:t>
      </w:r>
      <w:proofErr w:type="gramStart"/>
      <w:r w:rsidRPr="00237C44">
        <w:t>sind</w:t>
      </w:r>
      <w:proofErr w:type="gramEnd"/>
      <w:r w:rsidRPr="00237C44">
        <w:t>.</w:t>
      </w:r>
    </w:p>
    <w:p w:rsidR="00DE4809" w:rsidRPr="00237C44" w:rsidRDefault="00DE4809" w:rsidP="00DE4809">
      <w:pPr>
        <w:pStyle w:val="PURBody-Indented"/>
      </w:pPr>
      <w:r w:rsidRPr="00237C44">
        <w:t xml:space="preserve">Wenn Ihre Edition der Software andere Komponenten der SQL Server-Marke </w:t>
      </w:r>
      <w:proofErr w:type="gramStart"/>
      <w:r w:rsidRPr="00237C44">
        <w:t>als</w:t>
      </w:r>
      <w:proofErr w:type="gramEnd"/>
      <w:r w:rsidRPr="00237C44">
        <w:t xml:space="preserve"> eine SQL Server-Datenbank umfasst, werden diese Komponenten unter den Bestimmungen ihrer jeweiligen Lizenzen an Sie lizenziert. Derartige Lizenzen </w:t>
      </w:r>
      <w:proofErr w:type="gramStart"/>
      <w:r w:rsidRPr="00237C44">
        <w:t>sind</w:t>
      </w:r>
      <w:proofErr w:type="gramEnd"/>
      <w:r w:rsidRPr="00237C44">
        <w:t xml:space="preserve"> an folgenden Orten zu finden: </w:t>
      </w:r>
    </w:p>
    <w:p w:rsidR="00DE4809" w:rsidRPr="00237C44" w:rsidRDefault="00DE4809" w:rsidP="00DE4809">
      <w:pPr>
        <w:pStyle w:val="PURBody-Indented"/>
        <w:numPr>
          <w:ilvl w:val="0"/>
          <w:numId w:val="75"/>
        </w:numPr>
      </w:pPr>
      <w:r w:rsidRPr="00237C44">
        <w:t>im Installationsverzeichnis der Software im Ordner „legal</w:t>
      </w:r>
      <w:r w:rsidR="00B56CEB">
        <w:t>“</w:t>
      </w:r>
      <w:r w:rsidRPr="00237C44">
        <w:t>, „licenses</w:t>
      </w:r>
      <w:r w:rsidR="00415208">
        <w:t>“</w:t>
      </w:r>
      <w:r w:rsidRPr="00237C44">
        <w:t xml:space="preserve"> oder einem ähnlich benannten Ordner</w:t>
      </w:r>
      <w:r w:rsidR="00B56CEB">
        <w:t>“</w:t>
      </w:r>
      <w:r w:rsidRPr="00237C44">
        <w:t xml:space="preserve"> und können in</w:t>
      </w:r>
      <w:r w:rsidR="00415208">
        <w:t> </w:t>
      </w:r>
      <w:r w:rsidRPr="00237C44">
        <w:t>eigenständigen Lizenzverträgen enthalten oder an den Lizenzvertrag der Software angehängt sein, oder</w:t>
      </w:r>
    </w:p>
    <w:p w:rsidR="00DE4809" w:rsidRPr="00237C44" w:rsidRDefault="00DE4809" w:rsidP="00DE4809">
      <w:pPr>
        <w:pStyle w:val="PURBody-Indented"/>
        <w:numPr>
          <w:ilvl w:val="0"/>
          <w:numId w:val="75"/>
        </w:numPr>
      </w:pPr>
      <w:proofErr w:type="gramStart"/>
      <w:r w:rsidRPr="00237C44">
        <w:t>über</w:t>
      </w:r>
      <w:proofErr w:type="gramEnd"/>
      <w:r w:rsidRPr="00237C44">
        <w:t xml:space="preserve"> das einheitliche Installationsprogramm der Software. </w:t>
      </w:r>
    </w:p>
    <w:p w:rsidR="00DE4809" w:rsidRDefault="00DE4809" w:rsidP="00DE4809">
      <w:pPr>
        <w:pStyle w:val="PURBody-Indented"/>
      </w:pPr>
      <w:r w:rsidRPr="00237C44">
        <w:t xml:space="preserve">Wenn Sie mit den Lizenzbestimmungen einer Komponente der SQL Server-Marke nicht einverstanden </w:t>
      </w:r>
      <w:proofErr w:type="gramStart"/>
      <w:r w:rsidRPr="00237C44">
        <w:t>sind</w:t>
      </w:r>
      <w:proofErr w:type="gramEnd"/>
      <w:r w:rsidRPr="00237C44">
        <w:t>, dürfen Sie die Komponente nicht verwenden.</w:t>
      </w:r>
    </w:p>
    <w:p w:rsidR="003B1F78" w:rsidRPr="00237C44" w:rsidRDefault="003B1F78" w:rsidP="003B1F78">
      <w:pPr>
        <w:pStyle w:val="PURHeading2"/>
      </w:pPr>
      <w:r w:rsidRPr="00237C44">
        <w:t>Kartenberichtselement von SQL Server Reporting Services</w:t>
      </w:r>
      <w:r w:rsidR="00766511" w:rsidRPr="00237C44">
        <w:fldChar w:fldCharType="begin"/>
      </w:r>
      <w:r w:rsidRPr="00237C44">
        <w:instrText>TC "</w:instrText>
      </w:r>
      <w:bookmarkStart w:id="81" w:name="_Toc334528184"/>
      <w:bookmarkStart w:id="82" w:name="_Toc334528247"/>
      <w:r w:rsidRPr="00237C44">
        <w:instrText>Kartenberichtselement von SQL Server Reporting Services</w:instrText>
      </w:r>
      <w:bookmarkEnd w:id="81"/>
      <w:bookmarkEnd w:id="82"/>
      <w:r w:rsidRPr="00237C44">
        <w:instrText xml:space="preserve">" \l 2 </w:instrText>
      </w:r>
      <w:r w:rsidR="00766511" w:rsidRPr="00237C44">
        <w:fldChar w:fldCharType="end"/>
      </w:r>
    </w:p>
    <w:p w:rsidR="003B1F78" w:rsidRPr="00237C44" w:rsidRDefault="003B1F78" w:rsidP="003B1F78">
      <w:pPr>
        <w:pStyle w:val="PURBody-Indented"/>
      </w:pPr>
      <w:r w:rsidRPr="00237C44">
        <w:t>Die Software enthält möglicherweise Features, die Inhalte wie z. B. Karten, Bilder und andere Daten über die Anwendungsprogrammierschnittstelle (Application Programming Interface, API) von Bing Maps (oder einer Nachfolgemarke) (die</w:t>
      </w:r>
      <w:r w:rsidR="00415208">
        <w:t> </w:t>
      </w:r>
      <w:r w:rsidRPr="00237C44">
        <w:t>„Bing Maps-API</w:t>
      </w:r>
      <w:r w:rsidR="00B56CEB">
        <w:t>“</w:t>
      </w:r>
      <w:r w:rsidRPr="00237C44">
        <w:t xml:space="preserve">) abrufen, um Berichte zu erstellen, die Daten auf den Karten sowie Luft- und Hybridbilder anzeigen. Sind diese Features enthalten, dürfen Sie diese Features nur in Verbindung mit und durch die in die Software integrierten Zugriffsmethoden und -mittel verwenden, um dynamische </w:t>
      </w:r>
      <w:proofErr w:type="gramStart"/>
      <w:r w:rsidRPr="00237C44">
        <w:t>oder</w:t>
      </w:r>
      <w:proofErr w:type="gramEnd"/>
      <w:r w:rsidRPr="00237C44">
        <w:t xml:space="preserve"> statische Dokumente zu erstellen oder anzuzeigen. Sie </w:t>
      </w:r>
      <w:proofErr w:type="gramStart"/>
      <w:r w:rsidRPr="00237C44">
        <w:t>sind</w:t>
      </w:r>
      <w:proofErr w:type="gramEnd"/>
      <w:r w:rsidRPr="00237C44">
        <w:t xml:space="preserve"> nicht berechtigt, die über die Bing Maps-API verfügbaren Inhalte anderweitig zu kopieren, zu speichern, zu archivieren oder daraus eine Datenbank zu erstellen. Sie sind weder berechtigt, die Bing Maps-API zur Bereitstellung einer sensorgestützten Streckenführung zu verwenden, noch beliebige Straßenverkehrsdaten oder die Vogelperspektive (oder zugehörige Metadaten), auch wenn diese über die Bing Maps-API verfügbar sind, für jegliche Zwecke zu verwenden. Ihre Nutzung der Bing Maps-API und der damit verknüpften Inhalte unterliegt den zusätzlichen Bestimmungen und Bedingungen unter </w:t>
      </w:r>
      <w:hyperlink r:id="rId26">
        <w:r w:rsidRPr="00237C44">
          <w:rPr>
            <w:color w:val="00467F"/>
            <w:u w:val="single"/>
          </w:rPr>
          <w:t>http://go.microsoft.com/fwlink/?LinkId=21969</w:t>
        </w:r>
      </w:hyperlink>
      <w:r w:rsidRPr="00237C44">
        <w:t>.</w:t>
      </w:r>
    </w:p>
    <w:p w:rsidR="003B1F78" w:rsidRPr="003D5BB2" w:rsidRDefault="003B1F78" w:rsidP="003B1F78">
      <w:pPr>
        <w:pStyle w:val="PURBody-Indented"/>
        <w:rPr>
          <w:lang w:val="fr-FR"/>
        </w:rPr>
      </w:pPr>
      <w:r w:rsidRPr="003D5BB2">
        <w:rPr>
          <w:lang w:val="fr-FR"/>
        </w:rPr>
        <w:t>Sie sind nicht dazu berechtigt,</w:t>
      </w:r>
    </w:p>
    <w:p w:rsidR="003B1F78" w:rsidRPr="00AD6DB7" w:rsidRDefault="003B1F78" w:rsidP="005D6562">
      <w:pPr>
        <w:pStyle w:val="PURBullet-Indented"/>
        <w:numPr>
          <w:ilvl w:val="1"/>
          <w:numId w:val="5"/>
        </w:numPr>
        <w:rPr>
          <w:lang w:val="fr-FR"/>
        </w:rPr>
      </w:pPr>
      <w:r w:rsidRPr="00AD6DB7">
        <w:rPr>
          <w:lang w:val="fr-FR"/>
        </w:rPr>
        <w:t>die in der Software enthaltenen Logos, Marken, Urheberrechtshinweise, digitale Wasserzeichen oder andere Hinweise von Microsoft oder ihrer Lieferanten, einschließlich der über die Software verfügbaren Inhalte zu entfernen, zu verkleinern, zu</w:t>
      </w:r>
      <w:r w:rsidR="00415208" w:rsidRPr="00AD6DB7">
        <w:rPr>
          <w:lang w:val="fr-FR"/>
        </w:rPr>
        <w:t> </w:t>
      </w:r>
      <w:r w:rsidRPr="00AD6DB7">
        <w:rPr>
          <w:lang w:val="fr-FR"/>
        </w:rPr>
        <w:t xml:space="preserve">blockieren oder zu ändern oder </w:t>
      </w:r>
    </w:p>
    <w:p w:rsidR="003B1F78" w:rsidRPr="00237C44" w:rsidRDefault="003B1F78" w:rsidP="005D6562">
      <w:pPr>
        <w:pStyle w:val="PURBullet-Indented"/>
        <w:numPr>
          <w:ilvl w:val="1"/>
          <w:numId w:val="5"/>
        </w:numPr>
      </w:pPr>
      <w:r w:rsidRPr="00237C44">
        <w:t xml:space="preserve">die Software, einschließlich der in der Software enthaltenen APIs zu veröffentlichen, damit andere sie kopieren können </w:t>
      </w:r>
    </w:p>
    <w:p w:rsidR="003B1F78" w:rsidRPr="00237C44" w:rsidRDefault="003B1F78" w:rsidP="005D6562">
      <w:pPr>
        <w:pStyle w:val="PURBullet-Indented"/>
        <w:numPr>
          <w:ilvl w:val="1"/>
          <w:numId w:val="5"/>
        </w:numPr>
      </w:pPr>
      <w:r w:rsidRPr="00237C44">
        <w:t xml:space="preserve">Dokumente, Texte </w:t>
      </w:r>
      <w:proofErr w:type="gramStart"/>
      <w:r w:rsidRPr="00237C44">
        <w:t>oder</w:t>
      </w:r>
      <w:proofErr w:type="gramEnd"/>
      <w:r w:rsidRPr="00237C44">
        <w:t xml:space="preserve"> Bilder, die durch Verwendung der Softwarefunktionen der Data Mapping Services erstellt werden, weiterzugeben oder auf andere Weise zu vertreiben.</w:t>
      </w:r>
    </w:p>
    <w:p w:rsidR="003B1F78" w:rsidRPr="00237C44" w:rsidRDefault="003B1F78" w:rsidP="003B1F78">
      <w:pPr>
        <w:pStyle w:val="PURHeading2"/>
      </w:pPr>
      <w:r w:rsidRPr="00237C44">
        <w:t>Multiplexing</w:t>
      </w:r>
      <w:r w:rsidR="00766511" w:rsidRPr="00237C44">
        <w:fldChar w:fldCharType="begin"/>
      </w:r>
      <w:r w:rsidRPr="00237C44">
        <w:instrText xml:space="preserve"> TC "</w:instrText>
      </w:r>
      <w:bookmarkStart w:id="83" w:name="_Toc334528185"/>
      <w:bookmarkStart w:id="84" w:name="_Toc334528248"/>
      <w:r w:rsidRPr="00237C44">
        <w:instrText>Multiplexing</w:instrText>
      </w:r>
      <w:bookmarkEnd w:id="83"/>
      <w:bookmarkEnd w:id="84"/>
      <w:r w:rsidR="0091467F" w:rsidRPr="00237C44">
        <w:instrText>" \l 2</w:instrText>
      </w:r>
      <w:r w:rsidR="00766511" w:rsidRPr="00237C44">
        <w:fldChar w:fldCharType="end"/>
      </w:r>
    </w:p>
    <w:p w:rsidR="003B1F78" w:rsidRPr="00237C44" w:rsidRDefault="003B1F78" w:rsidP="003B1F78">
      <w:pPr>
        <w:pStyle w:val="PURBody-Indented"/>
      </w:pPr>
      <w:r w:rsidRPr="00237C44">
        <w:t>Hardware oder Software, die Sie für das Zusammenfassen von Verbindungen, das Umleiten von Informationen, das Verringern der</w:t>
      </w:r>
      <w:r w:rsidR="00415208">
        <w:t> </w:t>
      </w:r>
      <w:r w:rsidRPr="00237C44">
        <w:t xml:space="preserve">Anzahl der Geräte oder Nutzer, die direkt auf das Produkt zugreifen oder es verwenden, oder das Verringern der Anzahl der Betriebssystemumgebungen (oder OSEs), Geräte oder Nutzer, die das Produkt direkt verwaltet, (manchmal als </w:t>
      </w:r>
      <w:r w:rsidR="00B56CEB">
        <w:t>„</w:t>
      </w:r>
      <w:r w:rsidRPr="00237C44">
        <w:t>Multiplexing</w:t>
      </w:r>
      <w:proofErr w:type="gramStart"/>
      <w:r w:rsidR="00EB7992">
        <w:t>“</w:t>
      </w:r>
      <w:r w:rsidRPr="00237C44">
        <w:t xml:space="preserve"> oder</w:t>
      </w:r>
      <w:proofErr w:type="gramEnd"/>
      <w:r w:rsidRPr="00237C44">
        <w:t xml:space="preserve"> „Pooling“ bezeichnet) einsetzen, verringert nicht die Anzahl der erforderlichen Lizenzen irgendeines Typs.</w:t>
      </w:r>
    </w:p>
    <w:p w:rsidR="00913323" w:rsidRPr="00237C44" w:rsidRDefault="00913323" w:rsidP="00913323">
      <w:pPr>
        <w:pStyle w:val="PURHeading2"/>
      </w:pPr>
      <w:r w:rsidRPr="00237C44">
        <w:t>System Center Packs</w:t>
      </w:r>
      <w:r w:rsidR="00766511" w:rsidRPr="00237C44">
        <w:fldChar w:fldCharType="begin"/>
      </w:r>
      <w:r w:rsidRPr="00237C44">
        <w:instrText xml:space="preserve"> TC "</w:instrText>
      </w:r>
      <w:bookmarkStart w:id="85" w:name="_Toc327176431"/>
      <w:bookmarkStart w:id="86" w:name="_Toc329004247"/>
      <w:bookmarkStart w:id="87" w:name="_Toc334528186"/>
      <w:bookmarkStart w:id="88" w:name="_Toc334528249"/>
      <w:r w:rsidR="00370309" w:rsidRPr="00237C44">
        <w:instrText>System Center Packs</w:instrText>
      </w:r>
      <w:bookmarkEnd w:id="85"/>
      <w:bookmarkEnd w:id="86"/>
      <w:bookmarkEnd w:id="87"/>
      <w:bookmarkEnd w:id="88"/>
      <w:r w:rsidR="0091467F" w:rsidRPr="00237C44">
        <w:instrText>" \l 2</w:instrText>
      </w:r>
      <w:r w:rsidR="00766511" w:rsidRPr="00237C44">
        <w:fldChar w:fldCharType="end"/>
      </w:r>
    </w:p>
    <w:p w:rsidR="00913323" w:rsidRPr="00237C44" w:rsidRDefault="00913323" w:rsidP="00913323">
      <w:pPr>
        <w:pStyle w:val="PURBody-Indented"/>
      </w:pPr>
      <w:r w:rsidRPr="00237C44">
        <w:t>Die Lizenzbestimmungen für die anwendbaren System Center-Produkte gelten für Ihre Verwendung von Management Packs, Konfigurationspaketen, Process Packs und Integration Packs, die in der Software enthalten sind.</w:t>
      </w:r>
    </w:p>
    <w:p w:rsidR="003B1F78" w:rsidRPr="00237C44" w:rsidRDefault="003B1F78" w:rsidP="003B1F78">
      <w:pPr>
        <w:pStyle w:val="PURHeading2"/>
      </w:pPr>
      <w:r w:rsidRPr="00237C44">
        <w:t>Software plus Services</w:t>
      </w:r>
      <w:r w:rsidR="00766511" w:rsidRPr="00237C44">
        <w:fldChar w:fldCharType="begin"/>
      </w:r>
      <w:r w:rsidRPr="00237C44">
        <w:instrText>TC "</w:instrText>
      </w:r>
      <w:bookmarkStart w:id="89" w:name="_Toc334528187"/>
      <w:bookmarkStart w:id="90" w:name="_Toc334528250"/>
      <w:r w:rsidRPr="00237C44">
        <w:instrText>Software plus Services</w:instrText>
      </w:r>
      <w:bookmarkEnd w:id="89"/>
      <w:bookmarkEnd w:id="90"/>
      <w:r w:rsidRPr="00237C44">
        <w:instrText xml:space="preserve">" \l 2 </w:instrText>
      </w:r>
      <w:r w:rsidR="00766511" w:rsidRPr="00237C44">
        <w:fldChar w:fldCharType="end"/>
      </w:r>
    </w:p>
    <w:p w:rsidR="003B1F78" w:rsidRPr="00237C44" w:rsidRDefault="003B1F78" w:rsidP="003B1F78">
      <w:pPr>
        <w:pStyle w:val="PURBody-Indented"/>
      </w:pPr>
      <w:r w:rsidRPr="00237C44">
        <w:t xml:space="preserve">Microsoft kann Dienste über Software-Features anbieten, die über das Internet eine Verbindung mit Computersystemen von Microsoft </w:t>
      </w:r>
      <w:proofErr w:type="gramStart"/>
      <w:r w:rsidRPr="00237C44">
        <w:t>oder</w:t>
      </w:r>
      <w:proofErr w:type="gramEnd"/>
      <w:r w:rsidRPr="00237C44">
        <w:t xml:space="preserve"> von Serviceprovidern herstellen.</w:t>
      </w:r>
      <w:r w:rsidR="00237C44" w:rsidRPr="00237C44">
        <w:t xml:space="preserve"> </w:t>
      </w:r>
      <w:r w:rsidRPr="00237C44">
        <w:t xml:space="preserve">Microsoft </w:t>
      </w:r>
      <w:proofErr w:type="gramStart"/>
      <w:r w:rsidRPr="00237C44">
        <w:t>ist</w:t>
      </w:r>
      <w:proofErr w:type="gramEnd"/>
      <w:r w:rsidRPr="00237C44">
        <w:t xml:space="preserve"> berechtigt, die Dienste jederzeit zu ändern oder zu kündigen.</w:t>
      </w:r>
      <w:r w:rsidR="00237C44" w:rsidRPr="00237C44">
        <w:t xml:space="preserve"> </w:t>
      </w:r>
      <w:r w:rsidRPr="00237C44">
        <w:t xml:space="preserve">Sie </w:t>
      </w:r>
      <w:proofErr w:type="gramStart"/>
      <w:r w:rsidRPr="00237C44">
        <w:t>sind</w:t>
      </w:r>
      <w:proofErr w:type="gramEnd"/>
      <w:r w:rsidRPr="00237C44">
        <w:t xml:space="preserve"> nicht berechtigt, die Dienste auf eine Weise zu verwenden, die diese Dienste beschädigen oder ihre Verwendung durch andere beeinträchtigen könnte.</w:t>
      </w:r>
      <w:r w:rsidR="00237C44" w:rsidRPr="00237C44">
        <w:t xml:space="preserve"> </w:t>
      </w:r>
      <w:r w:rsidRPr="00237C44">
        <w:t xml:space="preserve">Sie </w:t>
      </w:r>
      <w:proofErr w:type="gramStart"/>
      <w:r w:rsidRPr="00237C44">
        <w:t>sind</w:t>
      </w:r>
      <w:proofErr w:type="gramEnd"/>
      <w:r w:rsidRPr="00237C44">
        <w:t xml:space="preserve"> nicht berechtigt, die Dienste zu verwenden, um zu versuchen, auf irgendeine Weise nicht autorisierten Zugriff auf Dienste, Daten, Accounts oder Netzwerke zu erlangen.</w:t>
      </w:r>
    </w:p>
    <w:p w:rsidR="003B1F78" w:rsidRPr="00237C44" w:rsidRDefault="003B1F78" w:rsidP="00F4530D">
      <w:pPr>
        <w:pStyle w:val="PURBody-Indented"/>
      </w:pPr>
    </w:p>
    <w:p w:rsidR="0082133B" w:rsidRDefault="000C0DE5" w:rsidP="001B4E80">
      <w:pPr>
        <w:pStyle w:val="PURBreadcrumb"/>
        <w:keepNext w:val="0"/>
        <w:keepLines w:val="0"/>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1B4E80" w:rsidRPr="00237C44" w:rsidRDefault="001B4E80" w:rsidP="001B4E80">
      <w:pPr>
        <w:pStyle w:val="PURBreadcrumb"/>
        <w:keepNext w:val="0"/>
        <w:keepLines w:val="0"/>
      </w:pPr>
    </w:p>
    <w:p w:rsidR="0082133B" w:rsidRPr="00237C44" w:rsidRDefault="00073E6B" w:rsidP="00B45CF6">
      <w:pPr>
        <w:pStyle w:val="PURSectionHeading"/>
      </w:pPr>
      <w:bookmarkStart w:id="91" w:name="_Sec64"/>
      <w:r w:rsidRPr="00237C44">
        <w:lastRenderedPageBreak/>
        <w:t>Dienstspezifische Lizenzbestimmungen</w:t>
      </w:r>
      <w:bookmarkEnd w:id="91"/>
      <w:r w:rsidR="00766511" w:rsidRPr="00237C44">
        <w:fldChar w:fldCharType="begin"/>
      </w:r>
      <w:r w:rsidR="00B45CF6" w:rsidRPr="00237C44">
        <w:instrText xml:space="preserve">TC " </w:instrText>
      </w:r>
      <w:bookmarkStart w:id="92" w:name="_Toc334528188"/>
      <w:r w:rsidR="00B45CF6" w:rsidRPr="00237C44">
        <w:instrText>Dienstspezifische Lizenzbestimmungen</w:instrText>
      </w:r>
      <w:bookmarkEnd w:id="92"/>
      <w:r w:rsidR="00B45CF6" w:rsidRPr="00237C44">
        <w:instrText xml:space="preserve">" \l 1 </w:instrText>
      </w:r>
      <w:r w:rsidR="00766511" w:rsidRPr="00237C44">
        <w:fldChar w:fldCharType="end"/>
      </w:r>
    </w:p>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3327CB">
      <w:pPr>
        <w:pStyle w:val="PURProductName"/>
      </w:pPr>
      <w:bookmarkStart w:id="93" w:name="_Sec429"/>
      <w:r w:rsidRPr="00237C44">
        <w:t>Microsoft Dynamics CRM Mobile</w:t>
      </w:r>
      <w:bookmarkEnd w:id="93"/>
      <w:r w:rsidR="00766511" w:rsidRPr="00237C44">
        <w:fldChar w:fldCharType="begin"/>
      </w:r>
      <w:r w:rsidRPr="00237C44">
        <w:instrText xml:space="preserve">XE "Dynamics CRM Mobile" </w:instrText>
      </w:r>
      <w:r w:rsidR="00766511" w:rsidRPr="00237C44">
        <w:fldChar w:fldCharType="end"/>
      </w:r>
      <w:r w:rsidR="00766511" w:rsidRPr="00237C44">
        <w:fldChar w:fldCharType="begin"/>
      </w:r>
      <w:r w:rsidR="00ED4593" w:rsidRPr="00237C44">
        <w:instrText xml:space="preserve"> TC "</w:instrText>
      </w:r>
      <w:bookmarkStart w:id="94" w:name="_Toc334528189"/>
      <w:bookmarkStart w:id="95" w:name="_Toc334528251"/>
      <w:r w:rsidR="00ED4593" w:rsidRPr="00237C44">
        <w:instrText>Dynamics CRM Mobile</w:instrText>
      </w:r>
      <w:bookmarkEnd w:id="94"/>
      <w:bookmarkEnd w:id="95"/>
      <w:r w:rsidR="00ED4593" w:rsidRPr="00237C44">
        <w:instrText>" \l 2</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382"/>
        <w:gridCol w:w="5648"/>
      </w:tblGrid>
      <w:tr w:rsidR="0082133B" w:rsidRPr="00237C44">
        <w:tc>
          <w:tcPr>
            <w:tcW w:w="6120" w:type="dxa"/>
          </w:tcPr>
          <w:p w:rsidR="0082133B" w:rsidRPr="00237C44" w:rsidRDefault="00ED4593">
            <w:pPr>
              <w:pStyle w:val="PURBody"/>
            </w:pPr>
            <w:r w:rsidRPr="00237C44">
              <w:t xml:space="preserve">Datenschutzerklärung: </w:t>
            </w:r>
            <w:r w:rsidRPr="00237C44">
              <w:rPr>
                <w:b/>
              </w:rPr>
              <w:t xml:space="preserve">Ja </w:t>
            </w:r>
            <w:r w:rsidRPr="00237C44">
              <w:t xml:space="preserve">(siehe </w:t>
            </w:r>
            <w:hyperlink r:id="rId27" w:history="1">
              <w:r w:rsidRPr="001B4E80">
                <w:rPr>
                  <w:rStyle w:val="Hyperlink"/>
                </w:rPr>
                <w:t>http://go.microsoft.com/fwlink/?LinkID=101172</w:t>
              </w:r>
            </w:hyperlink>
            <w:r w:rsidRPr="00237C44">
              <w:t>)</w:t>
            </w:r>
          </w:p>
        </w:tc>
        <w:tc>
          <w:tcPr>
            <w:tcW w:w="6120" w:type="dxa"/>
          </w:tcPr>
          <w:p w:rsidR="0082133B" w:rsidRPr="00237C44" w:rsidRDefault="00ED4593">
            <w:pPr>
              <w:pStyle w:val="PURBody"/>
            </w:pPr>
            <w:r w:rsidRPr="00237C44">
              <w:t xml:space="preserve">Security Overview: </w:t>
            </w:r>
            <w:r w:rsidRPr="00237C44">
              <w:rPr>
                <w:b/>
              </w:rPr>
              <w:t xml:space="preserve">Ja </w:t>
            </w:r>
            <w:r w:rsidRPr="00237C44">
              <w:t xml:space="preserve">(siehe </w:t>
            </w:r>
            <w:hyperlink r:id="rId28" w:history="1">
              <w:r w:rsidRPr="001B4E80">
                <w:rPr>
                  <w:rStyle w:val="Hyperlink"/>
                </w:rPr>
                <w:t>http://www.microsoft.com/download/en/details.aspx?id=15543</w:t>
              </w:r>
            </w:hyperlink>
            <w:r w:rsidRPr="00237C44">
              <w:t>)</w:t>
            </w:r>
          </w:p>
        </w:tc>
      </w:tr>
      <w:tr w:rsidR="0082133B" w:rsidRPr="00237C44">
        <w:tc>
          <w:tcPr>
            <w:tcW w:w="6120" w:type="dxa"/>
          </w:tcPr>
          <w:p w:rsidR="0082133B" w:rsidRPr="00237C44" w:rsidRDefault="0082133B">
            <w:pPr>
              <w:pStyle w:val="PURBody"/>
            </w:pPr>
          </w:p>
        </w:tc>
        <w:tc>
          <w:tcPr>
            <w:tcW w:w="6120" w:type="dxa"/>
          </w:tcPr>
          <w:p w:rsidR="0082133B" w:rsidRPr="00237C44" w:rsidRDefault="00ED4593">
            <w:pPr>
              <w:pStyle w:val="PURBody"/>
            </w:pPr>
            <w:r w:rsidRPr="00237C44">
              <w:t xml:space="preserve">Servicelevel-Vertrag: </w:t>
            </w:r>
            <w:r w:rsidRPr="00237C44">
              <w:rPr>
                <w:b/>
              </w:rPr>
              <w:t xml:space="preserve">Ja </w:t>
            </w:r>
            <w:r w:rsidRPr="00237C44">
              <w:t xml:space="preserve">(siehe </w:t>
            </w:r>
            <w:hyperlink r:id="rId29" w:history="1">
              <w:r w:rsidRPr="001B4E80">
                <w:rPr>
                  <w:rStyle w:val="Hyperlink"/>
                </w:rPr>
                <w:t>http://microsoft.com/licensing/contracts</w:t>
              </w:r>
            </w:hyperlink>
            <w:r w:rsidRPr="00237C44">
              <w:rPr>
                <w:color w:val="00467F"/>
                <w:u w:val="single"/>
              </w:rPr>
              <w:t>)</w:t>
            </w:r>
          </w:p>
        </w:tc>
      </w:tr>
    </w:tbl>
    <w:p w:rsidR="0082133B" w:rsidRPr="00237C44" w:rsidRDefault="00ED4593">
      <w:pPr>
        <w:pStyle w:val="PURBlueBGHeader"/>
      </w:pPr>
      <w:r w:rsidRPr="00237C44">
        <w:t>NUTZER-ALs</w:t>
      </w:r>
    </w:p>
    <w:tbl>
      <w:tblPr>
        <w:tblStyle w:val="PURTableNoVertical"/>
        <w:tblW w:w="0" w:type="auto"/>
        <w:tblLook w:val="04A0" w:firstRow="1" w:lastRow="0" w:firstColumn="1" w:lastColumn="0" w:noHBand="0" w:noVBand="1"/>
      </w:tblPr>
      <w:tblGrid>
        <w:gridCol w:w="5272"/>
        <w:gridCol w:w="5370"/>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6540" w:type="dxa"/>
          </w:tcPr>
          <w:p w:rsidR="0082133B" w:rsidRPr="00237C44" w:rsidRDefault="00ED4593">
            <w:pPr>
              <w:pStyle w:val="PURBody"/>
            </w:pPr>
            <w:r w:rsidRPr="00237C44">
              <w:rPr>
                <w:b/>
                <w:i/>
              </w:rPr>
              <w:t>Jeweils erforderlich für:</w:t>
            </w:r>
          </w:p>
          <w:p w:rsidR="0082133B" w:rsidRPr="00237C44" w:rsidRDefault="00ED4593" w:rsidP="005D6562">
            <w:pPr>
              <w:pStyle w:val="PURBullet"/>
              <w:numPr>
                <w:ilvl w:val="0"/>
                <w:numId w:val="11"/>
              </w:numPr>
            </w:pPr>
            <w:r w:rsidRPr="00237C44">
              <w:t>Nutzer, die auf den Microsoft Dynamics CRM Mobile-Dienst oder verwandte Software zugreifen</w:t>
            </w:r>
          </w:p>
        </w:tc>
        <w:tc>
          <w:tcPr>
            <w:tcW w:w="6560" w:type="dxa"/>
          </w:tcPr>
          <w:p w:rsidR="0082133B" w:rsidRPr="00237C44" w:rsidRDefault="00ED4593">
            <w:pPr>
              <w:pStyle w:val="PURBody"/>
            </w:pPr>
            <w:r w:rsidRPr="00237C44">
              <w:rPr>
                <w:b/>
                <w:i/>
              </w:rPr>
              <w:t>Erforderliche AL:</w:t>
            </w:r>
          </w:p>
          <w:p w:rsidR="0082133B" w:rsidRPr="00237C44" w:rsidRDefault="003327CB" w:rsidP="005D6562">
            <w:pPr>
              <w:pStyle w:val="PURBullet"/>
              <w:numPr>
                <w:ilvl w:val="0"/>
                <w:numId w:val="12"/>
              </w:numPr>
            </w:pPr>
            <w:r w:rsidRPr="00237C44">
              <w:t xml:space="preserve">Nutzer-AL für Microsoft Dynamics CRM </w:t>
            </w:r>
            <w:r w:rsidRPr="00237C44">
              <w:rPr>
                <w:b/>
              </w:rPr>
              <w:t>oder</w:t>
            </w:r>
          </w:p>
          <w:p w:rsidR="0082133B" w:rsidRPr="00237C44" w:rsidRDefault="003327CB" w:rsidP="005D6562">
            <w:pPr>
              <w:pStyle w:val="PURBullet"/>
              <w:numPr>
                <w:ilvl w:val="0"/>
                <w:numId w:val="12"/>
              </w:numPr>
            </w:pPr>
            <w:r w:rsidRPr="00237C44">
              <w:t xml:space="preserve">Zusätzliche CAL zur Vollständigen Verwendung von Microsoft Dynamics CRM 2011 </w:t>
            </w:r>
            <w:r w:rsidRPr="00237C44">
              <w:rPr>
                <w:b/>
              </w:rPr>
              <w:t>oder</w:t>
            </w:r>
          </w:p>
          <w:p w:rsidR="0082133B" w:rsidRPr="00237C44" w:rsidRDefault="003327CB" w:rsidP="005D6562">
            <w:pPr>
              <w:pStyle w:val="PURBullet"/>
              <w:numPr>
                <w:ilvl w:val="0"/>
                <w:numId w:val="12"/>
              </w:numPr>
            </w:pPr>
            <w:r w:rsidRPr="00237C44">
              <w:t xml:space="preserve">Zusätzliche CAL zur Eingeschränkten Verwendung von Microsoft Dynamics CRM 2011 </w:t>
            </w:r>
          </w:p>
          <w:p w:rsidR="0082133B" w:rsidRPr="00237C44" w:rsidRDefault="00FD1618" w:rsidP="001B4E80">
            <w:pPr>
              <w:pStyle w:val="PURBody"/>
              <w:ind w:left="502"/>
            </w:pPr>
            <w:r>
              <w:rPr>
                <w:b/>
                <w:i/>
              </w:rPr>
              <w:t xml:space="preserve"> </w:t>
            </w:r>
            <w:r w:rsidR="00ED4593" w:rsidRPr="00237C44">
              <w:rPr>
                <w:b/>
                <w:i/>
              </w:rPr>
              <w:t xml:space="preserve">plus </w:t>
            </w:r>
          </w:p>
          <w:p w:rsidR="0082133B" w:rsidRPr="00237C44" w:rsidRDefault="003327CB" w:rsidP="005D6562">
            <w:pPr>
              <w:pStyle w:val="PURBullet"/>
              <w:numPr>
                <w:ilvl w:val="0"/>
                <w:numId w:val="13"/>
              </w:numPr>
            </w:pPr>
            <w:r w:rsidRPr="00237C44">
              <w:t xml:space="preserve">Nutzer-AL für Microsoft Dynamics CRM Mobile </w:t>
            </w:r>
          </w:p>
        </w:tc>
      </w:tr>
    </w:tbl>
    <w:p w:rsidR="0082133B" w:rsidRPr="00237C44" w:rsidRDefault="00ED4593">
      <w:pPr>
        <w:pStyle w:val="PURBody-Indented"/>
      </w:pPr>
      <w:r w:rsidRPr="00237C44">
        <w:t xml:space="preserve"> </w:t>
      </w:r>
    </w:p>
    <w:p w:rsidR="0082133B" w:rsidRPr="00237C44" w:rsidRDefault="00ED4593">
      <w:pPr>
        <w:pStyle w:val="PURBlueBGHeader"/>
      </w:pPr>
      <w:r w:rsidRPr="00237C44">
        <w:t>Zusätzliche Bestimmungen:</w:t>
      </w:r>
    </w:p>
    <w:p w:rsidR="0082133B" w:rsidRPr="00237C44" w:rsidRDefault="00ED4593">
      <w:pPr>
        <w:pStyle w:val="PURBlueStrong-Indented"/>
      </w:pPr>
      <w:r w:rsidRPr="00237C44">
        <w:t>Daten</w:t>
      </w:r>
    </w:p>
    <w:p w:rsidR="0082133B" w:rsidRPr="00237C44" w:rsidRDefault="00ED4593">
      <w:pPr>
        <w:pStyle w:val="PURBody-Indented"/>
      </w:pPr>
      <w:r w:rsidRPr="00237C44">
        <w:t xml:space="preserve">Sie </w:t>
      </w:r>
      <w:proofErr w:type="gramStart"/>
      <w:r w:rsidRPr="00237C44">
        <w:t>sind</w:t>
      </w:r>
      <w:proofErr w:type="gramEnd"/>
      <w:r w:rsidRPr="00237C44">
        <w:t xml:space="preserve"> für die Verwaltung und Sicherung der Daten verantwortlich, die Sie mit dem Onlinedienst verwenden.</w:t>
      </w:r>
      <w:r w:rsidR="00237C44" w:rsidRPr="00237C44">
        <w:t xml:space="preserve"> </w:t>
      </w:r>
      <w:r w:rsidRPr="00237C44">
        <w:t xml:space="preserve">Wir sind nicht verantwortlich oder haftbar für die Löschung, Korrektur, Vernichtung, Beschädigung, den Verlust oder die Nichtspeicherung von Daten, die Sie mit dem Onlinedienst verwenden. Bei Kündigung </w:t>
      </w:r>
      <w:proofErr w:type="gramStart"/>
      <w:r w:rsidRPr="00237C44">
        <w:t>oder</w:t>
      </w:r>
      <w:proofErr w:type="gramEnd"/>
      <w:r w:rsidRPr="00237C44">
        <w:t xml:space="preserve"> Stornierung des Onlinedienstes durch Sie oder uns aus beliebigem Grund sind wir berechtigt, Ihre Daten dauerhaft von unseren Servern zu löschen. </w:t>
      </w:r>
    </w:p>
    <w:p w:rsidR="0082133B" w:rsidRPr="00237C44" w:rsidRDefault="00ED4593">
      <w:pPr>
        <w:pStyle w:val="PURBlueStrong-Indented"/>
      </w:pPr>
      <w:r w:rsidRPr="00237C44">
        <w:t>Verknüpfte Accounts</w:t>
      </w:r>
    </w:p>
    <w:p w:rsidR="0082133B" w:rsidRPr="00237C44" w:rsidRDefault="00ED4593">
      <w:pPr>
        <w:pStyle w:val="PURBody-Indented"/>
      </w:pPr>
      <w:proofErr w:type="gramStart"/>
      <w:r w:rsidRPr="00237C44">
        <w:t>Nur Sie dürfen Ihren Microsoft Dynamics CRM Mobile-Dienst nutzen.</w:t>
      </w:r>
      <w:proofErr w:type="gramEnd"/>
      <w:r w:rsidRPr="00237C44">
        <w:t xml:space="preserve"> Wir können Ihnen jedoch erlauben, zusätzliche Mitglieds-Accounts einzurichten, die von Ihrem Account abhängig </w:t>
      </w:r>
      <w:proofErr w:type="gramStart"/>
      <w:r w:rsidRPr="00237C44">
        <w:t>sind</w:t>
      </w:r>
      <w:proofErr w:type="gramEnd"/>
      <w:r w:rsidRPr="00237C44">
        <w:t xml:space="preserve"> (ein „verknüpftes Account“).</w:t>
      </w:r>
      <w:r w:rsidR="00237C44" w:rsidRPr="00237C44">
        <w:t xml:space="preserve"> </w:t>
      </w:r>
      <w:r w:rsidRPr="00237C44">
        <w:t xml:space="preserve">Wir </w:t>
      </w:r>
      <w:proofErr w:type="gramStart"/>
      <w:r w:rsidRPr="00237C44">
        <w:t>sind</w:t>
      </w:r>
      <w:proofErr w:type="gramEnd"/>
      <w:r w:rsidRPr="00237C44">
        <w:t xml:space="preserve"> berechtigt, verknüpfte Accounts zu beschränken.</w:t>
      </w:r>
      <w:r w:rsidR="00237C44" w:rsidRPr="00237C44">
        <w:t xml:space="preserve"> </w:t>
      </w:r>
      <w:r w:rsidRPr="00237C44">
        <w:t xml:space="preserve">Sie </w:t>
      </w:r>
      <w:proofErr w:type="gramStart"/>
      <w:r w:rsidRPr="00237C44">
        <w:t>sind</w:t>
      </w:r>
      <w:proofErr w:type="gramEnd"/>
      <w:r w:rsidRPr="00237C44">
        <w:t xml:space="preserve"> für alle Aktivitäten unter Ihrem Microsoft Dynamics CRM Mobile-Dienstaccount, die verknüpften Accounts und Kennwörter verantwortlich.</w:t>
      </w:r>
      <w:r w:rsidR="00237C44" w:rsidRPr="00237C44">
        <w:t xml:space="preserve"> </w:t>
      </w:r>
      <w:r w:rsidRPr="00237C44">
        <w:t xml:space="preserve">Sie tragen die alleinige Verantwortung für die Überwachung der Nutzung Ihres Accounts und für jegliche Nutzung </w:t>
      </w:r>
      <w:proofErr w:type="gramStart"/>
      <w:r w:rsidRPr="00237C44">
        <w:t>oder</w:t>
      </w:r>
      <w:proofErr w:type="gramEnd"/>
      <w:r w:rsidRPr="00237C44">
        <w:t xml:space="preserve"> jeglichen Missbrauch Ihres Accounts, die bzw. </w:t>
      </w:r>
      <w:proofErr w:type="gramStart"/>
      <w:r w:rsidRPr="00237C44">
        <w:t>der</w:t>
      </w:r>
      <w:proofErr w:type="gramEnd"/>
      <w:r w:rsidRPr="00237C44">
        <w:t xml:space="preserve"> dadurch entsteht, dass ein verknüpftes Account oder ein Dritter ein von Ihnen gewähltes oder ausgegebenes Kennwort oder einen von Ihnen gewählten oder ausgegebenen Benutzernamen verwendet. Wenn Sie der autorisierte Nutzer eines verknüpften Accounts sind, dann hat die Person oder Gesellschaft, die Ihnen Zugriff auf den Onlinedienst gewährt hat (Account-Inhaber), die volle Kontrolle über Ihr verknüpftes Account.</w:t>
      </w:r>
      <w:r w:rsidR="00237C44" w:rsidRPr="00237C44">
        <w:t xml:space="preserve"> </w:t>
      </w:r>
      <w:r w:rsidRPr="00237C44">
        <w:t>Diese Kontrolle umfasst das Recht, das Abonnement für den Onlinedienst zu beenden, Ihr verknüpftes Account jederzeit zu schließen oder zu</w:t>
      </w:r>
      <w:r w:rsidR="00397645">
        <w:t> </w:t>
      </w:r>
      <w:r w:rsidRPr="00237C44">
        <w:t>ändern und in einigen Fällen Informationen über die Nutzung von Geräten und des Microsoft Dynamics CRM Mobile-Dienstes im</w:t>
      </w:r>
      <w:r w:rsidR="00397645">
        <w:t> </w:t>
      </w:r>
      <w:r w:rsidRPr="00237C44">
        <w:t>Zusammenhang mit Ihrem verknüpften Account anzufordern und zu erhalten. Damit wird die Notwendigkeit einer Abonnementlizenz für jeden einzelnen Nutzer nicht aufgehoben.</w:t>
      </w:r>
    </w:p>
    <w:p w:rsidR="0082133B" w:rsidRPr="00237C44" w:rsidRDefault="00ED4593">
      <w:pPr>
        <w:pStyle w:val="PURBlueStrong-Indented"/>
      </w:pPr>
      <w:r w:rsidRPr="00237C44">
        <w:t>Zusatzkosten</w:t>
      </w:r>
    </w:p>
    <w:p w:rsidR="0082133B" w:rsidRPr="00237C44" w:rsidRDefault="00ED4593">
      <w:pPr>
        <w:pStyle w:val="PURBody-Indented"/>
      </w:pPr>
      <w:r w:rsidRPr="00237C44">
        <w:t>Die Preise und Tarifpläne für Microsoft Dynamics CRM Mobile enthalten keine Telefon- oder Internetzugangsgebühren, Gebühren für Textmitteilungen, Wireless-Dienste oder andere Datenübertragungen, sofern nichts anderes angegeben ist.</w:t>
      </w:r>
      <w:r w:rsidR="00237C44" w:rsidRPr="00237C44">
        <w:t xml:space="preserve"> </w:t>
      </w:r>
      <w:r w:rsidRPr="00237C44">
        <w:t xml:space="preserve">Sie </w:t>
      </w:r>
      <w:proofErr w:type="gramStart"/>
      <w:r w:rsidRPr="00237C44">
        <w:t>sind</w:t>
      </w:r>
      <w:proofErr w:type="gramEnd"/>
      <w:r w:rsidRPr="00237C44">
        <w:t xml:space="preserve"> für all diese Zusatzkosten verantwortlich.</w:t>
      </w:r>
    </w:p>
    <w:p w:rsidR="0082133B" w:rsidRPr="00237C44" w:rsidRDefault="00ED4593">
      <w:pPr>
        <w:pStyle w:val="PURBlueStrong-Indented"/>
      </w:pPr>
      <w:r w:rsidRPr="00237C44">
        <w:t>Beschränkungen des Diensts</w:t>
      </w:r>
    </w:p>
    <w:p w:rsidR="0082133B" w:rsidRPr="00237C44" w:rsidRDefault="00ED4593">
      <w:pPr>
        <w:pStyle w:val="PURBody-Indented"/>
      </w:pPr>
      <w:r w:rsidRPr="00237C44">
        <w:t xml:space="preserve">Wir </w:t>
      </w:r>
      <w:proofErr w:type="gramStart"/>
      <w:r w:rsidRPr="00237C44">
        <w:t>sind</w:t>
      </w:r>
      <w:proofErr w:type="gramEnd"/>
      <w:r w:rsidRPr="00237C44">
        <w:t xml:space="preserve"> berechtigt, Ihre Verwendung von Microsoft Dynamics CRM Mobile zu beschränken.</w:t>
      </w:r>
      <w:r w:rsidR="00237C44" w:rsidRPr="00237C44">
        <w:t xml:space="preserve"> </w:t>
      </w:r>
      <w:r w:rsidRPr="00237C44">
        <w:t>Beispielsweise können wir die Anzahl und Größe von E-Mail-Nachrichten, die sie über den Onlinedienst senden oder empfangen dürfen, die Anzahl der Accounts, die Sie abonnieren dürfen, die Anzahl der Transaktionen, die Sie über den Onlinedienst ausführen dürfen, sowie die Anzahl asynchroner Transaktionen, die in einer Organisation ausgeführt werden können, beschränken.</w:t>
      </w:r>
    </w:p>
    <w:p w:rsidR="0082133B" w:rsidRPr="00237C44" w:rsidRDefault="00ED4593">
      <w:pPr>
        <w:pStyle w:val="PURBlueStrong-Indented"/>
      </w:pPr>
      <w:r w:rsidRPr="00237C44">
        <w:t>Verwendung zu Bewertungszwecken</w:t>
      </w:r>
    </w:p>
    <w:p w:rsidR="0082133B" w:rsidRPr="00237C44" w:rsidRDefault="00ED4593">
      <w:pPr>
        <w:pStyle w:val="PURBody-Indented"/>
      </w:pPr>
      <w:r w:rsidRPr="00237C44">
        <w:t xml:space="preserve">Sie </w:t>
      </w:r>
      <w:proofErr w:type="gramStart"/>
      <w:r w:rsidRPr="00237C44">
        <w:t>sind</w:t>
      </w:r>
      <w:proofErr w:type="gramEnd"/>
      <w:r w:rsidRPr="00237C44">
        <w:t xml:space="preserve"> berechtigt, den Onlinedienst für einen Bewertungszeitraum von 30 Tagen zu verwenden.</w:t>
      </w:r>
      <w:r w:rsidR="00237C44" w:rsidRPr="00237C44">
        <w:t xml:space="preserve"> </w:t>
      </w:r>
      <w:r w:rsidRPr="00237C44">
        <w:t>Sie erklären sich damit einverstanden, dass wir keiner Verpflichtung unterliegen, Ihre Kundendaten aufzubewahren, zu exportieren oder zurückzugeben, wenn Sie beim Ablauf des Bewertungszeitraums keine Lizenzen zur Verwendung des Onlinedienstes erwerben.</w:t>
      </w:r>
      <w:r w:rsidR="00237C44" w:rsidRPr="00237C44">
        <w:t xml:space="preserve"> </w:t>
      </w:r>
      <w:proofErr w:type="gramStart"/>
      <w:r w:rsidRPr="00237C44">
        <w:t>Sie erklären sich damit einverstanden, dass wir für eine Löschung Ihrer Kundendaten gemäß den vorgenannten Bestimmungen nicht haften.</w:t>
      </w:r>
      <w:proofErr w:type="gramEnd"/>
    </w:p>
    <w:p w:rsidR="002970BF" w:rsidRPr="00237C44" w:rsidRDefault="002970BF" w:rsidP="002970BF">
      <w:pPr>
        <w:pStyle w:val="PURBlueStrong-Indented"/>
      </w:pPr>
      <w:proofErr w:type="gramStart"/>
      <w:r w:rsidRPr="00237C44">
        <w:lastRenderedPageBreak/>
        <w:t>Stornierungsgebühren.</w:t>
      </w:r>
      <w:proofErr w:type="gramEnd"/>
    </w:p>
    <w:p w:rsidR="002970BF" w:rsidRPr="00237C44" w:rsidRDefault="002970BF" w:rsidP="002970BF">
      <w:pPr>
        <w:pStyle w:val="PURBody-Indented"/>
      </w:pPr>
      <w:r w:rsidRPr="00237C44">
        <w:rPr>
          <w:rFonts w:asciiTheme="minorHAnsi" w:hAnsiTheme="minorHAnsi" w:cstheme="minorHAnsi"/>
          <w:szCs w:val="18"/>
        </w:rPr>
        <w:t xml:space="preserve">Wenn Sie Ihr Abonnement stornieren und zu einem Vor-Ort- oder partnergehosteten Microsoft Dynamics CRM-Angebot migrieren, wird auf die Stornierungsgebühr verzichtet; dies setzt jedoch voraus, dass dieser Verzicht nur in Verbindung mit aktiven Abonnements verfügbar ist, für die Sie mindestens drei Monate lang Abonnementgebühren bezahlt haben. Sie müssen einen Kaufnachweise für das Vor-Ort- </w:t>
      </w:r>
      <w:proofErr w:type="gramStart"/>
      <w:r w:rsidRPr="00237C44">
        <w:rPr>
          <w:rFonts w:asciiTheme="minorHAnsi" w:hAnsiTheme="minorHAnsi" w:cstheme="minorHAnsi"/>
          <w:szCs w:val="18"/>
        </w:rPr>
        <w:t>oder</w:t>
      </w:r>
      <w:proofErr w:type="gramEnd"/>
      <w:r w:rsidRPr="00237C44">
        <w:rPr>
          <w:rFonts w:asciiTheme="minorHAnsi" w:hAnsiTheme="minorHAnsi" w:cstheme="minorHAnsi"/>
          <w:szCs w:val="18"/>
        </w:rPr>
        <w:t xml:space="preserve"> partnergehostete Microsoft Dynamics CRM-Angebot vorlegen, damit auf die Stornierungsgebühr verzichtet wird. Um den Migrationsprozess zu starten, sollten Sie den Microsoft Dynamics CRM-Onlinesupport anrufen. </w:t>
      </w:r>
      <w:proofErr w:type="gramStart"/>
      <w:r w:rsidRPr="00237C44">
        <w:rPr>
          <w:rFonts w:asciiTheme="minorHAnsi" w:hAnsiTheme="minorHAnsi" w:cstheme="minorHAnsi"/>
          <w:szCs w:val="18"/>
        </w:rPr>
        <w:t xml:space="preserve">Regionale Supportkontaktinformationen finden Sie unter </w:t>
      </w:r>
      <w:hyperlink r:id="rId30" w:tooltip="blocked::http://go.microsoft.com/fwlink/?LinkID=76092" w:history="1">
        <w:r w:rsidRPr="00237C44">
          <w:rPr>
            <w:rStyle w:val="Hyperlink"/>
            <w:rFonts w:asciiTheme="minorHAnsi" w:hAnsiTheme="minorHAnsi" w:cstheme="minorHAnsi"/>
            <w:szCs w:val="18"/>
          </w:rPr>
          <w:t>http://go.microsoft.com/fwlink/?LinkID=76092</w:t>
        </w:r>
      </w:hyperlink>
      <w:r w:rsidRPr="00237C44">
        <w:rPr>
          <w:rFonts w:asciiTheme="minorHAnsi" w:hAnsiTheme="minorHAnsi" w:cstheme="minorHAnsi"/>
          <w:szCs w:val="18"/>
        </w:rPr>
        <w:t>.</w:t>
      </w:r>
      <w:proofErr w:type="gramEnd"/>
    </w:p>
    <w:p w:rsidR="002970BF" w:rsidRPr="00237C44" w:rsidRDefault="002970BF">
      <w:pPr>
        <w:pStyle w:val="PURBody-Indented"/>
      </w:pPr>
      <w:r w:rsidRPr="00237C44">
        <w:rPr>
          <w:rFonts w:asciiTheme="minorHAnsi" w:hAnsiTheme="minorHAnsi" w:cstheme="minorHAnsi"/>
          <w:szCs w:val="18"/>
        </w:rPr>
        <w:t>Wenn Sie Ihr Abonnement im Rahmen eines besonderen Werbeangebots bestellen, das für jeden bestellten Arbeitsplatz einen Rabatt umfasst, und Sie vor dem im Angebot angegebenen Ende der Laufzeit Ihr Abonnement (für einige oder alle Arbeitsplätze) stornieren, dann sind Sie verpflichtet, den Rabatt, den Sie für jeden unter dem Abonnement stornierten Arbeitsplatz erhalten haben, in voller Höhe zurückzuzahlen.</w:t>
      </w:r>
    </w:p>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3327CB">
      <w:pPr>
        <w:pStyle w:val="PURProductName"/>
      </w:pPr>
      <w:bookmarkStart w:id="96" w:name="_Sec362"/>
      <w:r w:rsidRPr="00237C44">
        <w:t>Microsoft Dynamics CRM Online</w:t>
      </w:r>
      <w:bookmarkEnd w:id="96"/>
      <w:r w:rsidR="00766511" w:rsidRPr="00237C44">
        <w:fldChar w:fldCharType="begin"/>
      </w:r>
      <w:r w:rsidRPr="00237C44">
        <w:instrText xml:space="preserve">XE "Dynamics CRM Online" </w:instrText>
      </w:r>
      <w:r w:rsidR="00766511" w:rsidRPr="00237C44">
        <w:fldChar w:fldCharType="end"/>
      </w:r>
      <w:r w:rsidR="00766511" w:rsidRPr="00237C44">
        <w:fldChar w:fldCharType="begin"/>
      </w:r>
      <w:r w:rsidR="00ED4593" w:rsidRPr="00237C44">
        <w:instrText xml:space="preserve"> TC "</w:instrText>
      </w:r>
      <w:bookmarkStart w:id="97" w:name="_Toc334528190"/>
      <w:bookmarkStart w:id="98" w:name="_Toc334528252"/>
      <w:r w:rsidR="00ED4593" w:rsidRPr="00237C44">
        <w:instrText>Dynamics CRM Online</w:instrText>
      </w:r>
      <w:bookmarkEnd w:id="97"/>
      <w:bookmarkEnd w:id="98"/>
      <w:r w:rsidR="00ED4593" w:rsidRPr="00237C44">
        <w:instrText>" \l 2</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382"/>
        <w:gridCol w:w="5648"/>
      </w:tblGrid>
      <w:tr w:rsidR="0082133B" w:rsidRPr="00237C44">
        <w:tc>
          <w:tcPr>
            <w:tcW w:w="6120" w:type="dxa"/>
          </w:tcPr>
          <w:p w:rsidR="0082133B" w:rsidRPr="00237C44" w:rsidRDefault="00ED4593">
            <w:pPr>
              <w:pStyle w:val="PURBody"/>
            </w:pPr>
            <w:r w:rsidRPr="00237C44">
              <w:t xml:space="preserve">Datenschutzerklärung: </w:t>
            </w:r>
            <w:r w:rsidRPr="00237C44">
              <w:rPr>
                <w:b/>
              </w:rPr>
              <w:t xml:space="preserve">Ja </w:t>
            </w:r>
            <w:r w:rsidRPr="00237C44">
              <w:t xml:space="preserve">(siehe </w:t>
            </w:r>
            <w:hyperlink r:id="rId31" w:history="1">
              <w:r w:rsidRPr="00880732">
                <w:rPr>
                  <w:rStyle w:val="Hyperlink"/>
                </w:rPr>
                <w:t>http://go.microsoft.com/fwlink/?LinkID=101172</w:t>
              </w:r>
            </w:hyperlink>
            <w:r w:rsidRPr="00237C44">
              <w:t>)</w:t>
            </w:r>
          </w:p>
        </w:tc>
        <w:tc>
          <w:tcPr>
            <w:tcW w:w="6120" w:type="dxa"/>
          </w:tcPr>
          <w:p w:rsidR="0082133B" w:rsidRPr="00237C44" w:rsidRDefault="00ED4593">
            <w:pPr>
              <w:pStyle w:val="PURBody"/>
            </w:pPr>
            <w:r w:rsidRPr="00237C44">
              <w:t xml:space="preserve">Security Overview: </w:t>
            </w:r>
            <w:r w:rsidRPr="00237C44">
              <w:rPr>
                <w:b/>
              </w:rPr>
              <w:t xml:space="preserve">Ja </w:t>
            </w:r>
            <w:r w:rsidRPr="00237C44">
              <w:t xml:space="preserve">(siehe </w:t>
            </w:r>
            <w:hyperlink r:id="rId32" w:history="1">
              <w:r w:rsidRPr="00880732">
                <w:rPr>
                  <w:rStyle w:val="Hyperlink"/>
                </w:rPr>
                <w:t>http://www.microsoft.com/download/en/details.aspx?id=15543</w:t>
              </w:r>
            </w:hyperlink>
            <w:r w:rsidRPr="00237C44">
              <w:t>)</w:t>
            </w:r>
          </w:p>
        </w:tc>
      </w:tr>
      <w:tr w:rsidR="0082133B" w:rsidRPr="00237C44">
        <w:tc>
          <w:tcPr>
            <w:tcW w:w="6120" w:type="dxa"/>
          </w:tcPr>
          <w:p w:rsidR="0082133B" w:rsidRPr="00237C44" w:rsidRDefault="0082133B">
            <w:pPr>
              <w:pStyle w:val="PURBody"/>
            </w:pPr>
          </w:p>
        </w:tc>
        <w:tc>
          <w:tcPr>
            <w:tcW w:w="6120" w:type="dxa"/>
          </w:tcPr>
          <w:p w:rsidR="0082133B" w:rsidRPr="00237C44" w:rsidRDefault="00ED4593" w:rsidP="00E558BF">
            <w:pPr>
              <w:pStyle w:val="PURBody"/>
            </w:pPr>
            <w:r w:rsidRPr="00237C44">
              <w:t xml:space="preserve">Servicelevel-Vertrag: </w:t>
            </w:r>
            <w:r w:rsidRPr="00237C44">
              <w:rPr>
                <w:b/>
              </w:rPr>
              <w:t xml:space="preserve">Ja </w:t>
            </w:r>
            <w:r w:rsidRPr="00237C44">
              <w:t xml:space="preserve">(siehe </w:t>
            </w:r>
            <w:hyperlink r:id="rId33" w:history="1">
              <w:r w:rsidRPr="00880732">
                <w:rPr>
                  <w:rStyle w:val="Hyperlink"/>
                </w:rPr>
                <w:t>http://microsoft.com/licensing/contracts</w:t>
              </w:r>
            </w:hyperlink>
            <w:r w:rsidRPr="00237C44">
              <w:t>)</w:t>
            </w:r>
          </w:p>
        </w:tc>
      </w:tr>
    </w:tbl>
    <w:p w:rsidR="0082133B" w:rsidRPr="00237C44" w:rsidRDefault="00ED4593">
      <w:pPr>
        <w:pStyle w:val="PURBlueBGHeader"/>
      </w:pPr>
      <w:r w:rsidRPr="00237C44">
        <w:t>NUTZER-ALs</w:t>
      </w:r>
    </w:p>
    <w:tbl>
      <w:tblPr>
        <w:tblStyle w:val="PURTableNoVertical"/>
        <w:tblW w:w="0" w:type="auto"/>
        <w:tblLook w:val="04A0" w:firstRow="1" w:lastRow="0" w:firstColumn="1" w:lastColumn="0" w:noHBand="0" w:noVBand="1"/>
      </w:tblPr>
      <w:tblGrid>
        <w:gridCol w:w="5312"/>
        <w:gridCol w:w="5330"/>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6000" w:type="dxa"/>
          </w:tcPr>
          <w:p w:rsidR="0082133B" w:rsidRPr="00237C44" w:rsidRDefault="00ED4593">
            <w:pPr>
              <w:pStyle w:val="PURBody"/>
            </w:pPr>
            <w:r w:rsidRPr="00237C44">
              <w:rPr>
                <w:b/>
                <w:i/>
              </w:rPr>
              <w:t>Jeweils erforderlich für:</w:t>
            </w:r>
          </w:p>
          <w:p w:rsidR="0082133B" w:rsidRPr="00237C44" w:rsidRDefault="00ED4593" w:rsidP="005D6562">
            <w:pPr>
              <w:pStyle w:val="PURBullet"/>
              <w:numPr>
                <w:ilvl w:val="0"/>
                <w:numId w:val="14"/>
              </w:numPr>
            </w:pPr>
            <w:r w:rsidRPr="00237C44">
              <w:t>Nutzer, die auf den Onlinedienst oder verwandte Software zugreifen</w:t>
            </w:r>
          </w:p>
        </w:tc>
        <w:tc>
          <w:tcPr>
            <w:tcW w:w="6020" w:type="dxa"/>
          </w:tcPr>
          <w:p w:rsidR="0082133B" w:rsidRPr="00237C44" w:rsidRDefault="00ED4593">
            <w:pPr>
              <w:pStyle w:val="PURBody"/>
            </w:pPr>
            <w:r w:rsidRPr="00237C44">
              <w:rPr>
                <w:b/>
                <w:i/>
              </w:rPr>
              <w:t>Erforderliche AL:</w:t>
            </w:r>
          </w:p>
          <w:p w:rsidR="0082133B" w:rsidRPr="00237C44" w:rsidRDefault="003327CB" w:rsidP="005D6562">
            <w:pPr>
              <w:pStyle w:val="PURBullet"/>
              <w:numPr>
                <w:ilvl w:val="0"/>
                <w:numId w:val="15"/>
              </w:numPr>
            </w:pPr>
            <w:r w:rsidRPr="00237C44">
              <w:t>Nutzer-AL für Microsoft Dynamics CRM</w:t>
            </w:r>
          </w:p>
          <w:p w:rsidR="0082133B" w:rsidRPr="00237C44" w:rsidRDefault="0082133B" w:rsidP="00880732">
            <w:pPr>
              <w:pStyle w:val="PURBullet"/>
              <w:ind w:left="504" w:firstLine="0"/>
            </w:pPr>
          </w:p>
        </w:tc>
      </w:tr>
    </w:tbl>
    <w:p w:rsidR="0082133B" w:rsidRPr="00237C44" w:rsidRDefault="00ED4593">
      <w:pPr>
        <w:pStyle w:val="PURBlueBGHeader"/>
      </w:pPr>
      <w:r w:rsidRPr="00237C44">
        <w:t>ADD-ON-ALs</w:t>
      </w:r>
    </w:p>
    <w:tbl>
      <w:tblPr>
        <w:tblStyle w:val="PURTableNoVertical"/>
        <w:tblW w:w="0" w:type="auto"/>
        <w:tblLook w:val="04A0" w:firstRow="1" w:lastRow="0" w:firstColumn="1" w:lastColumn="0" w:noHBand="0" w:noVBand="1"/>
      </w:tblPr>
      <w:tblGrid>
        <w:gridCol w:w="5336"/>
        <w:gridCol w:w="5306"/>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6140" w:type="dxa"/>
          </w:tcPr>
          <w:p w:rsidR="0082133B" w:rsidRPr="00237C44" w:rsidRDefault="00ED4593">
            <w:pPr>
              <w:pStyle w:val="PURBody"/>
            </w:pPr>
            <w:r w:rsidRPr="00237C44">
              <w:rPr>
                <w:b/>
                <w:i/>
              </w:rPr>
              <w:t>Erforderlichkeit:</w:t>
            </w:r>
          </w:p>
          <w:p w:rsidR="0082133B" w:rsidRPr="00237C44" w:rsidRDefault="00ED4593" w:rsidP="005D6562">
            <w:pPr>
              <w:pStyle w:val="PURBullet"/>
              <w:numPr>
                <w:ilvl w:val="0"/>
                <w:numId w:val="16"/>
              </w:numPr>
            </w:pPr>
            <w:r w:rsidRPr="00237C44">
              <w:t>Für jedes Gigabyte Speicherplatz über den mit den Nutzer-ALs bereitgestellten Speicherplatz hinaus</w:t>
            </w:r>
          </w:p>
        </w:tc>
        <w:tc>
          <w:tcPr>
            <w:tcW w:w="6160" w:type="dxa"/>
          </w:tcPr>
          <w:p w:rsidR="0082133B" w:rsidRPr="00237C44" w:rsidRDefault="00ED4593">
            <w:pPr>
              <w:pStyle w:val="PURBody"/>
            </w:pPr>
            <w:r w:rsidRPr="00237C44">
              <w:rPr>
                <w:b/>
                <w:i/>
              </w:rPr>
              <w:t>Erforderliche AL:</w:t>
            </w:r>
          </w:p>
          <w:p w:rsidR="0082133B" w:rsidRPr="00237C44" w:rsidRDefault="003327CB" w:rsidP="005D6562">
            <w:pPr>
              <w:pStyle w:val="PURBullet"/>
              <w:numPr>
                <w:ilvl w:val="0"/>
                <w:numId w:val="17"/>
              </w:numPr>
            </w:pPr>
            <w:r w:rsidRPr="00237C44">
              <w:t>Add-On für Microsoft Dynamics CRM Online-Zusatzspeicher</w:t>
            </w:r>
          </w:p>
        </w:tc>
      </w:tr>
      <w:tr w:rsidR="0082133B" w:rsidRPr="00237C44">
        <w:tc>
          <w:tcPr>
            <w:tcW w:w="6140" w:type="dxa"/>
          </w:tcPr>
          <w:p w:rsidR="0082133B" w:rsidRPr="00237C44" w:rsidRDefault="00ED4593">
            <w:pPr>
              <w:pStyle w:val="PURBody"/>
            </w:pPr>
            <w:r w:rsidRPr="00237C44">
              <w:rPr>
                <w:b/>
                <w:i/>
              </w:rPr>
              <w:t>Erforderlichkeit:</w:t>
            </w:r>
          </w:p>
          <w:p w:rsidR="0082133B" w:rsidRPr="00237C44" w:rsidRDefault="00ED4593" w:rsidP="005D6562">
            <w:pPr>
              <w:pStyle w:val="PURBullet"/>
              <w:numPr>
                <w:ilvl w:val="0"/>
                <w:numId w:val="18"/>
              </w:numPr>
            </w:pPr>
            <w:r w:rsidRPr="00237C44">
              <w:t>Für jede einzelne Instanz</w:t>
            </w:r>
            <w:r w:rsidRPr="00237C44">
              <w:rPr>
                <w:vertAlign w:val="superscript"/>
              </w:rPr>
              <w:t>1</w:t>
            </w:r>
            <w:r w:rsidRPr="00237C44">
              <w:t xml:space="preserve"> von Microsoft Dynamics CRM Online über die mit den Nutzer-ALs bereitgestellte Instanz hinaus </w:t>
            </w:r>
          </w:p>
          <w:p w:rsidR="0082133B" w:rsidRPr="00237C44" w:rsidRDefault="00ED4593" w:rsidP="006415D9">
            <w:pPr>
              <w:pStyle w:val="PURBody"/>
              <w:spacing w:after="120"/>
            </w:pPr>
            <w:r w:rsidRPr="00237C44">
              <w:rPr>
                <w:vertAlign w:val="superscript"/>
              </w:rPr>
              <w:t>1</w:t>
            </w:r>
            <w:r w:rsidRPr="00237C44">
              <w:t xml:space="preserve">Siehe </w:t>
            </w:r>
            <w:hyperlink w:anchor="_Sec6">
              <w:r w:rsidRPr="00237C44">
                <w:rPr>
                  <w:color w:val="00467F"/>
                  <w:u w:val="single"/>
                </w:rPr>
                <w:t>Allgemeine Lizenzbestimmungen, Definitionen</w:t>
              </w:r>
            </w:hyperlink>
          </w:p>
        </w:tc>
        <w:tc>
          <w:tcPr>
            <w:tcW w:w="6160" w:type="dxa"/>
          </w:tcPr>
          <w:p w:rsidR="0082133B" w:rsidRPr="00237C44" w:rsidRDefault="00ED4593">
            <w:pPr>
              <w:pStyle w:val="PURBody"/>
            </w:pPr>
            <w:r w:rsidRPr="00237C44">
              <w:rPr>
                <w:b/>
                <w:i/>
              </w:rPr>
              <w:t>Erforderliche AL:</w:t>
            </w:r>
          </w:p>
          <w:p w:rsidR="0082133B" w:rsidRPr="00237C44" w:rsidRDefault="003327CB" w:rsidP="005D6562">
            <w:pPr>
              <w:pStyle w:val="PURBullet"/>
              <w:numPr>
                <w:ilvl w:val="0"/>
                <w:numId w:val="19"/>
              </w:numPr>
            </w:pPr>
            <w:r w:rsidRPr="00237C44">
              <w:t>Add-On für Microsoft Dynamics CRM Online-Zusatzinstanz</w:t>
            </w:r>
          </w:p>
        </w:tc>
      </w:tr>
    </w:tbl>
    <w:p w:rsidR="0082133B" w:rsidRPr="00237C44" w:rsidRDefault="00ED4593">
      <w:pPr>
        <w:pStyle w:val="PURBlueBGHeader"/>
      </w:pPr>
      <w:r w:rsidRPr="00237C44">
        <w:t>Zusätzliche Bestimmungen:</w:t>
      </w:r>
    </w:p>
    <w:p w:rsidR="0082133B" w:rsidRPr="00237C44" w:rsidRDefault="00ED4593">
      <w:pPr>
        <w:pStyle w:val="PURBlueStrong-Indented"/>
      </w:pPr>
      <w:r w:rsidRPr="00237C44">
        <w:t>Daten</w:t>
      </w:r>
    </w:p>
    <w:p w:rsidR="0082133B" w:rsidRPr="00237C44" w:rsidRDefault="00ED4593">
      <w:pPr>
        <w:pStyle w:val="PURBody-Indented"/>
      </w:pPr>
      <w:r w:rsidRPr="00237C44">
        <w:t xml:space="preserve">Sie </w:t>
      </w:r>
      <w:proofErr w:type="gramStart"/>
      <w:r w:rsidRPr="00237C44">
        <w:t>sind</w:t>
      </w:r>
      <w:proofErr w:type="gramEnd"/>
      <w:r w:rsidRPr="00237C44">
        <w:t xml:space="preserve"> für die Verwaltung und Sicherung der Daten verantwortlich, die Sie mit dem Onlinedienst verwenden.</w:t>
      </w:r>
      <w:r w:rsidR="00237C44" w:rsidRPr="00237C44">
        <w:t xml:space="preserve"> </w:t>
      </w:r>
      <w:r w:rsidRPr="00237C44">
        <w:t xml:space="preserve">Wir sind nicht verantwortlich oder haftbar für die Löschung, Korrektur, Vernichtung, Beschädigung, den Verlust oder die Nichtspeicherung von Daten, die Sie mit dem Onlinedienst verwenden. Bei Kündigung </w:t>
      </w:r>
      <w:proofErr w:type="gramStart"/>
      <w:r w:rsidRPr="00237C44">
        <w:t>oder</w:t>
      </w:r>
      <w:proofErr w:type="gramEnd"/>
      <w:r w:rsidRPr="00237C44">
        <w:t xml:space="preserve"> Stornierung des Onlinedienstes durch Sie oder uns aus beliebigem Grund sind wir berechtigt, Ihre Daten dauerhaft von unseren Servern zu löschen. </w:t>
      </w:r>
    </w:p>
    <w:p w:rsidR="0082133B" w:rsidRPr="00237C44" w:rsidRDefault="00ED4593">
      <w:pPr>
        <w:pStyle w:val="PURBlueStrong-Indented"/>
      </w:pPr>
      <w:r w:rsidRPr="00237C44">
        <w:t>Verknüpfte Accounts</w:t>
      </w:r>
    </w:p>
    <w:p w:rsidR="0082133B" w:rsidRPr="00237C44" w:rsidRDefault="00ED4593">
      <w:pPr>
        <w:pStyle w:val="PURBody-Indented"/>
      </w:pPr>
      <w:proofErr w:type="gramStart"/>
      <w:r w:rsidRPr="00237C44">
        <w:t>Nur Sie dürfen Ihr Microsoft Dynamics CRM Online-Account nutzen.</w:t>
      </w:r>
      <w:proofErr w:type="gramEnd"/>
      <w:r w:rsidRPr="00237C44">
        <w:t xml:space="preserve"> Wir können Ihnen jedoch erlauben, zusätzliche Mitglieds-Accounts einzurichten, die von Ihrem Account abhängig </w:t>
      </w:r>
      <w:proofErr w:type="gramStart"/>
      <w:r w:rsidRPr="00237C44">
        <w:t>sind</w:t>
      </w:r>
      <w:proofErr w:type="gramEnd"/>
      <w:r w:rsidRPr="00237C44">
        <w:t xml:space="preserve"> (ein „verknüpftes Account“).</w:t>
      </w:r>
      <w:r w:rsidR="00237C44" w:rsidRPr="00237C44">
        <w:t xml:space="preserve"> </w:t>
      </w:r>
      <w:r w:rsidRPr="00237C44">
        <w:t xml:space="preserve">Wir </w:t>
      </w:r>
      <w:proofErr w:type="gramStart"/>
      <w:r w:rsidRPr="00237C44">
        <w:t>sind</w:t>
      </w:r>
      <w:proofErr w:type="gramEnd"/>
      <w:r w:rsidRPr="00237C44">
        <w:t xml:space="preserve"> berechtigt, verknüpfte Accounts</w:t>
      </w:r>
      <w:r w:rsidR="00C50EFE">
        <w:t> </w:t>
      </w:r>
      <w:r w:rsidRPr="00237C44">
        <w:t>zu beschränken.</w:t>
      </w:r>
      <w:r w:rsidR="00237C44" w:rsidRPr="00237C44">
        <w:t xml:space="preserve"> </w:t>
      </w:r>
      <w:r w:rsidRPr="00237C44">
        <w:t xml:space="preserve">Sie </w:t>
      </w:r>
      <w:proofErr w:type="gramStart"/>
      <w:r w:rsidRPr="00237C44">
        <w:t>sind</w:t>
      </w:r>
      <w:proofErr w:type="gramEnd"/>
      <w:r w:rsidRPr="00237C44">
        <w:t xml:space="preserve"> für alle Aktivitäten unter Ihrem CRM Online-Account, die verknüpften Accounts und Kennwörter verantwortlich.</w:t>
      </w:r>
      <w:r w:rsidR="00237C44" w:rsidRPr="00237C44">
        <w:t xml:space="preserve"> </w:t>
      </w:r>
      <w:r w:rsidRPr="00237C44">
        <w:t xml:space="preserve">Sie tragen die alleinige Verantwortung für die Überwachung der Nutzung Ihres CRM Online-Accounts und für jegliche Nutzung </w:t>
      </w:r>
      <w:proofErr w:type="gramStart"/>
      <w:r w:rsidRPr="00237C44">
        <w:t>oder</w:t>
      </w:r>
      <w:proofErr w:type="gramEnd"/>
      <w:r w:rsidRPr="00237C44">
        <w:t xml:space="preserve"> jeglichen Missbrauch Ihres CRM Online-Accounts, die bzw. </w:t>
      </w:r>
      <w:proofErr w:type="gramStart"/>
      <w:r w:rsidRPr="00237C44">
        <w:t>der</w:t>
      </w:r>
      <w:proofErr w:type="gramEnd"/>
      <w:r w:rsidRPr="00237C44">
        <w:t xml:space="preserve"> dadurch entsteht, dass ein verknüpftes Account oder ein Dritter ein von Ihnen gewähltes oder ausgegebenes Kennwort oder einen von Ihnen gewählten oder ausgegebenen Benutzernamen verwendet. Wenn Sie der autorisierte Nutzer eines verknüpften Accounts sind, dann hat die Person oder Gesellschaft, die Ihnen Zugriff auf Microsoft Dynamics CRM Online gewährt hat (Account-Inhaber), die volle Kontrolle über Ihr verknüpftes Account.</w:t>
      </w:r>
      <w:r w:rsidR="00237C44" w:rsidRPr="00237C44">
        <w:t xml:space="preserve"> </w:t>
      </w:r>
      <w:r w:rsidRPr="00237C44">
        <w:t xml:space="preserve">Diese Kontrolle umfasst das Recht, das Abonnement für Microsoft Dynamics CRM Online zu beenden, Ihr verknüpftes Account jederzeit zu schließen </w:t>
      </w:r>
      <w:proofErr w:type="gramStart"/>
      <w:r w:rsidRPr="00237C44">
        <w:t>oder</w:t>
      </w:r>
      <w:proofErr w:type="gramEnd"/>
      <w:r w:rsidRPr="00237C44">
        <w:t xml:space="preserve"> zu ändern und in einigen Fällen Informationen über die Nutzung von Geräten und Microsoft Dynamics CRM Online im Zusammenhang mit Ihrem verknüpften Account anzufordern und zu erhalten. Damit wird die Notwendigkeit einer Abonnementlizenz für jeden einzelnen Nutzer nicht aufgehoben.</w:t>
      </w:r>
    </w:p>
    <w:p w:rsidR="0082133B" w:rsidRPr="00237C44" w:rsidRDefault="00ED4593">
      <w:pPr>
        <w:pStyle w:val="PURBlueStrong-Indented"/>
      </w:pPr>
      <w:r w:rsidRPr="00237C44">
        <w:lastRenderedPageBreak/>
        <w:t>Zusatzkosten</w:t>
      </w:r>
    </w:p>
    <w:p w:rsidR="0082133B" w:rsidRPr="00237C44" w:rsidRDefault="00ED4593">
      <w:pPr>
        <w:pStyle w:val="PURBody-Indented"/>
      </w:pPr>
      <w:r w:rsidRPr="00237C44">
        <w:t>Die Preise und Tarifpläne für Microsoft Dynamics CRM Online enthalten keine Telefon- oder Internetzugangsgebühren, Gebühren für Textmitteilungen, Wireless-Dienste oder andere Datenübertragungen, sofern nichts anderes angegeben ist.</w:t>
      </w:r>
      <w:r w:rsidR="00237C44" w:rsidRPr="00237C44">
        <w:t xml:space="preserve"> </w:t>
      </w:r>
      <w:r w:rsidRPr="00237C44">
        <w:t xml:space="preserve">Sie </w:t>
      </w:r>
      <w:proofErr w:type="gramStart"/>
      <w:r w:rsidRPr="00237C44">
        <w:t>sind</w:t>
      </w:r>
      <w:proofErr w:type="gramEnd"/>
      <w:r w:rsidRPr="00237C44">
        <w:t xml:space="preserve"> für all diese Zusatzkosten verantwortlich.</w:t>
      </w:r>
    </w:p>
    <w:p w:rsidR="0082133B" w:rsidRPr="00237C44" w:rsidRDefault="00ED4593">
      <w:pPr>
        <w:pStyle w:val="PURBlueStrong-Indented"/>
      </w:pPr>
      <w:r w:rsidRPr="00237C44">
        <w:t>Beschränkungen der Dienste</w:t>
      </w:r>
    </w:p>
    <w:p w:rsidR="0082133B" w:rsidRPr="00237C44" w:rsidRDefault="00ED4593">
      <w:pPr>
        <w:pStyle w:val="PURBody-Indented"/>
      </w:pPr>
      <w:r w:rsidRPr="00237C44">
        <w:t xml:space="preserve">Wir </w:t>
      </w:r>
      <w:proofErr w:type="gramStart"/>
      <w:r w:rsidRPr="00237C44">
        <w:t>sind</w:t>
      </w:r>
      <w:proofErr w:type="gramEnd"/>
      <w:r w:rsidRPr="00237C44">
        <w:t xml:space="preserve"> berechtigt, Ihre Verwendung von Microsoft Dynamics CRM Online zu beschränken.</w:t>
      </w:r>
      <w:r w:rsidR="00237C44" w:rsidRPr="00237C44">
        <w:t xml:space="preserve"> </w:t>
      </w:r>
      <w:r w:rsidRPr="00237C44">
        <w:t xml:space="preserve">Beispielsweise können wir die Anzahl und Größe von E-Mail-Nachrichten, die sie über Microsoft Dynamics CRM Online senden oder empfangen dürfen, die Anzahl der CRM Online-Accounts, die Sie abonnieren dürfen, die Anzahl der Transaktionen, die Sie über Microsoft Dynamics CRM Online ausführen dürfen, sowie die Anzahl asynchroner Transaktionen, die in einer Organisation ausgeführt werden können, beschränken. </w:t>
      </w:r>
    </w:p>
    <w:p w:rsidR="0082133B" w:rsidRPr="00237C44" w:rsidRDefault="00ED4593">
      <w:pPr>
        <w:pStyle w:val="PURBlueStrong-Indented"/>
      </w:pPr>
      <w:r w:rsidRPr="00237C44">
        <w:t>Verwendung zu Bewertungszwecken</w:t>
      </w:r>
    </w:p>
    <w:p w:rsidR="0082133B" w:rsidRPr="00237C44" w:rsidRDefault="00ED4593">
      <w:pPr>
        <w:pStyle w:val="PURBody-Indented"/>
      </w:pPr>
      <w:r w:rsidRPr="00237C44">
        <w:t xml:space="preserve">Sie </w:t>
      </w:r>
      <w:proofErr w:type="gramStart"/>
      <w:r w:rsidRPr="00237C44">
        <w:t>sind</w:t>
      </w:r>
      <w:proofErr w:type="gramEnd"/>
      <w:r w:rsidRPr="00237C44">
        <w:t xml:space="preserve"> berechtigt, den Onlinedienst für einen Bewertungszeitraum von 30 Tagen zu verwenden.</w:t>
      </w:r>
      <w:r w:rsidR="00237C44" w:rsidRPr="00237C44">
        <w:t xml:space="preserve"> </w:t>
      </w:r>
      <w:r w:rsidRPr="00237C44">
        <w:t>Sie erklären sich damit einverstanden, dass wir keiner Verpflichtung unterliegen, Ihre Kundendaten aufzubewahren, zu exportieren oder zurückzugeben, wenn Sie beim Ablauf des Bewertungszeitraums keine Lizenzen zur Verwendung des Onlinedienstes erwerben.</w:t>
      </w:r>
      <w:r w:rsidR="00237C44" w:rsidRPr="00237C44">
        <w:t xml:space="preserve"> </w:t>
      </w:r>
      <w:proofErr w:type="gramStart"/>
      <w:r w:rsidRPr="00237C44">
        <w:t>Sie erklären sich damit einverstanden, dass wir für eine Löschung Ihrer Kundendaten gemäß den vorgenannten Bestimmungen nicht haften.</w:t>
      </w:r>
      <w:proofErr w:type="gramEnd"/>
    </w:p>
    <w:p w:rsidR="00930811" w:rsidRPr="00237C44" w:rsidRDefault="006415D9" w:rsidP="00930811">
      <w:pPr>
        <w:pStyle w:val="PURBlueStrong-Indented"/>
      </w:pPr>
      <w:r>
        <w:t>Stornierungsgebühren</w:t>
      </w:r>
    </w:p>
    <w:p w:rsidR="00930811" w:rsidRPr="00AA3EC1" w:rsidRDefault="00930811" w:rsidP="00930811">
      <w:pPr>
        <w:pStyle w:val="PURBody-Indented"/>
        <w:rPr>
          <w:rFonts w:cs="Arial"/>
        </w:rPr>
      </w:pPr>
      <w:r w:rsidRPr="00AA3EC1">
        <w:rPr>
          <w:rFonts w:cs="Arial"/>
          <w:szCs w:val="18"/>
        </w:rPr>
        <w:t xml:space="preserve">Wenn Sie Ihr Abonnement stornieren und zu einem Vor-Ort- oder partnergehosteten Dynamics CRM-Angebot migrieren, wird auf die Stornierungsgebühr verzichtet; dies setzt jedoch voraus, dass dieser Verzicht nur in Verbindung mit aktiven Abonnements verfügbar ist, für die Sie mindestens drei Monate lang Abonnementgebühren bezahlt haben. Sie müssen einen Kaufnachweise für das Vor-Ort- </w:t>
      </w:r>
      <w:proofErr w:type="gramStart"/>
      <w:r w:rsidRPr="00AA3EC1">
        <w:rPr>
          <w:rFonts w:cs="Arial"/>
          <w:szCs w:val="18"/>
        </w:rPr>
        <w:t>oder</w:t>
      </w:r>
      <w:proofErr w:type="gramEnd"/>
      <w:r w:rsidRPr="00AA3EC1">
        <w:rPr>
          <w:rFonts w:cs="Arial"/>
          <w:szCs w:val="18"/>
        </w:rPr>
        <w:t xml:space="preserve"> partnergehostete Dynamics CRM-Angebot vorlegen, damit auf die Stornierungsgebühr verzichtet wird. Um den Migrationsprozess zu starten, sollten Sie den Microsoft Dynamics CRM-Onlinesupport anrufen. </w:t>
      </w:r>
      <w:proofErr w:type="gramStart"/>
      <w:r w:rsidRPr="00AA3EC1">
        <w:rPr>
          <w:rFonts w:cs="Arial"/>
          <w:szCs w:val="18"/>
        </w:rPr>
        <w:t xml:space="preserve">Regionale Supportkontaktinformationen finden Sie unter </w:t>
      </w:r>
      <w:hyperlink r:id="rId34" w:tooltip="blocked::http://go.microsoft.com/fwlink/?LinkID=76092" w:history="1">
        <w:r w:rsidRPr="00AA3EC1">
          <w:rPr>
            <w:rStyle w:val="Hyperlink"/>
            <w:rFonts w:cs="Arial"/>
            <w:szCs w:val="18"/>
          </w:rPr>
          <w:t>http://go.microsoft.com/fwlink/?LinkID=76092</w:t>
        </w:r>
      </w:hyperlink>
      <w:r w:rsidRPr="00AA3EC1">
        <w:rPr>
          <w:rFonts w:cs="Arial"/>
          <w:szCs w:val="18"/>
        </w:rPr>
        <w:t>.</w:t>
      </w:r>
      <w:proofErr w:type="gramEnd"/>
    </w:p>
    <w:p w:rsidR="00930811" w:rsidRPr="004A0452" w:rsidRDefault="00930811">
      <w:pPr>
        <w:pStyle w:val="PURBody-Indented"/>
        <w:rPr>
          <w:rFonts w:cs="Arial"/>
        </w:rPr>
      </w:pPr>
      <w:r w:rsidRPr="004A0452">
        <w:rPr>
          <w:rFonts w:cs="Arial"/>
          <w:szCs w:val="18"/>
        </w:rPr>
        <w:t>Wenn Sie Ihr Abonnement im Rahmen eines besonderen Werbeangebots bestellen, das für jeden bestellten Arbeitsplatz einen Rabatt umfasst, und Sie vor dem im Angebot angegebenen Ende der Laufzeit Ihr Abonnement (für einige oder alle Arbeitsplätze) stornieren, dann sind Sie verpflichtet, den Rabatt, den Sie für jeden unter dem Abonnement stornierten Arbeitsplatz erhalten haben, in voller Höhe zurückzuzahlen.</w:t>
      </w:r>
    </w:p>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ED4593">
      <w:pPr>
        <w:pStyle w:val="PURProductName"/>
      </w:pPr>
      <w:bookmarkStart w:id="99" w:name="_Sec361"/>
      <w:r w:rsidRPr="00237C44">
        <w:t>Exchange Online-Archivierung</w:t>
      </w:r>
      <w:bookmarkEnd w:id="99"/>
      <w:r w:rsidR="00766511" w:rsidRPr="00237C44">
        <w:fldChar w:fldCharType="begin"/>
      </w:r>
      <w:r w:rsidRPr="00237C44">
        <w:instrText xml:space="preserve">XE "Exchange Online-Archivierung" </w:instrText>
      </w:r>
      <w:r w:rsidR="00766511" w:rsidRPr="00237C44">
        <w:fldChar w:fldCharType="end"/>
      </w:r>
      <w:r w:rsidR="00766511" w:rsidRPr="00237C44">
        <w:fldChar w:fldCharType="begin"/>
      </w:r>
      <w:r w:rsidRPr="00237C44">
        <w:instrText>TC "</w:instrText>
      </w:r>
      <w:bookmarkStart w:id="100" w:name="_Toc334528191"/>
      <w:bookmarkStart w:id="101" w:name="_Toc334528253"/>
      <w:r w:rsidRPr="00237C44">
        <w:instrText>Exchange Online-Archivierung</w:instrText>
      </w:r>
      <w:bookmarkEnd w:id="100"/>
      <w:bookmarkEnd w:id="101"/>
      <w:r w:rsidRPr="00237C44">
        <w:instrText xml:space="preserve">" \l 2 </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237C44">
        <w:tc>
          <w:tcPr>
            <w:tcW w:w="6120" w:type="dxa"/>
          </w:tcPr>
          <w:p w:rsidR="0082133B" w:rsidRPr="00237C44" w:rsidRDefault="00ED4593" w:rsidP="00411D50">
            <w:pPr>
              <w:pStyle w:val="PURBody"/>
            </w:pPr>
            <w:r w:rsidRPr="00237C44">
              <w:t xml:space="preserve">Office 365-Datenschutz- und Sicherheitsergänzung: </w:t>
            </w:r>
            <w:r w:rsidRPr="00237C44">
              <w:rPr>
                <w:b/>
              </w:rPr>
              <w:t xml:space="preserve">Ja </w:t>
            </w:r>
            <w:r w:rsidRPr="00237C44">
              <w:t xml:space="preserve">(siehe </w:t>
            </w:r>
            <w:hyperlink r:id="rId35">
              <w:r w:rsidRPr="00237C44">
                <w:rPr>
                  <w:color w:val="00467F"/>
                  <w:u w:val="single"/>
                </w:rPr>
                <w:t>http://go.microsoft.com/fwlink/?LinkID=212058&amp;clcid=0x409</w:t>
              </w:r>
            </w:hyperlink>
            <w:r w:rsidRPr="00237C44">
              <w:t>)</w:t>
            </w:r>
          </w:p>
        </w:tc>
        <w:tc>
          <w:tcPr>
            <w:tcW w:w="6120" w:type="dxa"/>
          </w:tcPr>
          <w:p w:rsidR="0082133B" w:rsidRPr="00237C44" w:rsidRDefault="00ED4593">
            <w:pPr>
              <w:pStyle w:val="PURBody"/>
            </w:pPr>
            <w:r w:rsidRPr="00237C44">
              <w:t xml:space="preserve">Servicelevel-Vertrag: </w:t>
            </w:r>
            <w:r w:rsidRPr="00237C44">
              <w:rPr>
                <w:b/>
              </w:rPr>
              <w:t xml:space="preserve">Ja </w:t>
            </w:r>
            <w:r w:rsidRPr="00237C44">
              <w:t xml:space="preserve">(siehe </w:t>
            </w:r>
            <w:hyperlink r:id="rId36" w:history="1">
              <w:r w:rsidRPr="004A0452">
                <w:rPr>
                  <w:rStyle w:val="Hyperlink"/>
                </w:rPr>
                <w:t>http://microsoft.com/licensing/contracts</w:t>
              </w:r>
            </w:hyperlink>
            <w:r w:rsidRPr="00237C44">
              <w:t>)</w:t>
            </w:r>
          </w:p>
        </w:tc>
      </w:tr>
    </w:tbl>
    <w:p w:rsidR="0082133B" w:rsidRPr="00237C44" w:rsidRDefault="00ED4593">
      <w:pPr>
        <w:pStyle w:val="PURBlueBGHeader"/>
      </w:pPr>
      <w:r w:rsidRPr="00237C44">
        <w:t>NUTZER-ALs</w:t>
      </w:r>
    </w:p>
    <w:tbl>
      <w:tblPr>
        <w:tblStyle w:val="PURTableNoVertical"/>
        <w:tblW w:w="0" w:type="auto"/>
        <w:tblLook w:val="04A0" w:firstRow="1" w:lastRow="0" w:firstColumn="1" w:lastColumn="0" w:noHBand="0" w:noVBand="1"/>
      </w:tblPr>
      <w:tblGrid>
        <w:gridCol w:w="5322"/>
        <w:gridCol w:w="5320"/>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37C44" w:rsidRDefault="00ED4593">
            <w:pPr>
              <w:pStyle w:val="PURBody"/>
            </w:pPr>
            <w:r w:rsidRPr="00237C44">
              <w:rPr>
                <w:b/>
                <w:i/>
              </w:rPr>
              <w:t>Jeweils erforderlich für:</w:t>
            </w:r>
          </w:p>
          <w:p w:rsidR="0082133B" w:rsidRPr="00237C44" w:rsidRDefault="00ED4593" w:rsidP="005D6562">
            <w:pPr>
              <w:pStyle w:val="PURBullet"/>
              <w:numPr>
                <w:ilvl w:val="0"/>
                <w:numId w:val="20"/>
              </w:numPr>
            </w:pPr>
            <w:r w:rsidRPr="00237C44">
              <w:t>Nutzer, deren Kundendaten</w:t>
            </w:r>
            <w:r w:rsidRPr="00237C44">
              <w:rPr>
                <w:vertAlign w:val="superscript"/>
              </w:rPr>
              <w:t>1</w:t>
            </w:r>
            <w:r w:rsidRPr="00237C44">
              <w:t xml:space="preserve"> vom Onlinedienst oder von zugehöriger Software verarbeitet und gespeichert werden</w:t>
            </w:r>
          </w:p>
          <w:p w:rsidR="0082133B" w:rsidRPr="00237C44" w:rsidRDefault="00ED4593" w:rsidP="005B0E08">
            <w:pPr>
              <w:pStyle w:val="PURBody"/>
            </w:pPr>
            <w:r w:rsidRPr="00237C44">
              <w:rPr>
                <w:vertAlign w:val="superscript"/>
              </w:rPr>
              <w:t>1</w:t>
            </w:r>
            <w:r w:rsidRPr="00237C44">
              <w:t xml:space="preserve">Siehe </w:t>
            </w:r>
            <w:hyperlink w:anchor="_Sec6">
              <w:r w:rsidRPr="00237C44">
                <w:rPr>
                  <w:color w:val="00467F"/>
                  <w:u w:val="single"/>
                </w:rPr>
                <w:t>Allgemeine Lizenzbestimmungen, Definitionen</w:t>
              </w:r>
            </w:hyperlink>
          </w:p>
        </w:tc>
        <w:tc>
          <w:tcPr>
            <w:tcW w:w="5340" w:type="dxa"/>
          </w:tcPr>
          <w:p w:rsidR="0082133B" w:rsidRPr="00237C44" w:rsidRDefault="00ED4593">
            <w:pPr>
              <w:pStyle w:val="PURBody"/>
            </w:pPr>
            <w:r w:rsidRPr="00237C44">
              <w:rPr>
                <w:b/>
                <w:i/>
              </w:rPr>
              <w:t>Erforderliche AL:</w:t>
            </w:r>
          </w:p>
          <w:p w:rsidR="0082133B" w:rsidRPr="00237C44" w:rsidRDefault="00ED4593" w:rsidP="005D6562">
            <w:pPr>
              <w:pStyle w:val="PURBullet"/>
              <w:numPr>
                <w:ilvl w:val="0"/>
                <w:numId w:val="21"/>
              </w:numPr>
            </w:pPr>
            <w:r w:rsidRPr="00237C44">
              <w:t>Nutzer-AL für Exchange Online-Archivierung</w:t>
            </w:r>
          </w:p>
        </w:tc>
      </w:tr>
    </w:tbl>
    <w:p w:rsidR="009A13F3" w:rsidRPr="00237C44" w:rsidRDefault="009A13F3" w:rsidP="009A13F3">
      <w:pPr>
        <w:pStyle w:val="PURBlueBGHeader"/>
      </w:pPr>
      <w:bookmarkStart w:id="102" w:name="_Sec363"/>
      <w:r w:rsidRPr="00237C44">
        <w:t>Zusätzliche Bestimmungen:</w:t>
      </w:r>
    </w:p>
    <w:p w:rsidR="009A13F3" w:rsidRPr="00237C44" w:rsidRDefault="009A13F3" w:rsidP="009A13F3">
      <w:pPr>
        <w:pStyle w:val="ListParagraph"/>
        <w:ind w:left="0"/>
        <w:rPr>
          <w:rFonts w:ascii="Arial" w:hAnsi="Arial" w:cs="Arial"/>
          <w:sz w:val="18"/>
          <w:szCs w:val="18"/>
        </w:rPr>
      </w:pPr>
      <w:r w:rsidRPr="00237C44">
        <w:rPr>
          <w:rFonts w:ascii="Arial" w:hAnsi="Arial" w:cs="Arial"/>
          <w:sz w:val="18"/>
          <w:szCs w:val="18"/>
        </w:rPr>
        <w:t xml:space="preserve">Exchange Online-Archivierung </w:t>
      </w:r>
      <w:proofErr w:type="gramStart"/>
      <w:r w:rsidRPr="00237C44">
        <w:rPr>
          <w:rFonts w:ascii="Arial" w:hAnsi="Arial" w:cs="Arial"/>
          <w:sz w:val="18"/>
          <w:szCs w:val="18"/>
        </w:rPr>
        <w:t>ist</w:t>
      </w:r>
      <w:proofErr w:type="gramEnd"/>
      <w:r w:rsidRPr="00237C44">
        <w:rPr>
          <w:rFonts w:ascii="Arial" w:hAnsi="Arial" w:cs="Arial"/>
          <w:sz w:val="18"/>
          <w:szCs w:val="18"/>
        </w:rPr>
        <w:t xml:space="preserve"> ein Folge-Onlinedienst für Exchange Hosted Archive.</w:t>
      </w:r>
    </w:p>
    <w:p w:rsidR="009A13F3" w:rsidRPr="00237C44" w:rsidRDefault="009A13F3" w:rsidP="009A13F3">
      <w:pPr>
        <w:pStyle w:val="ListParagraph"/>
        <w:rPr>
          <w:rFonts w:ascii="Arial" w:hAnsi="Arial" w:cs="Arial"/>
          <w:sz w:val="18"/>
          <w:szCs w:val="18"/>
        </w:rPr>
      </w:pPr>
    </w:p>
    <w:p w:rsidR="009A13F3" w:rsidRPr="00237C44" w:rsidRDefault="009A13F3" w:rsidP="009A13F3">
      <w:pPr>
        <w:pStyle w:val="exceptionbody"/>
        <w:spacing w:after="120" w:line="240" w:lineRule="auto"/>
        <w:ind w:left="0"/>
        <w:rPr>
          <w:rFonts w:ascii="Arial" w:hAnsi="Arial" w:cs="Arial"/>
          <w:color w:val="auto"/>
        </w:rPr>
      </w:pPr>
      <w:r w:rsidRPr="00237C44">
        <w:rPr>
          <w:rFonts w:ascii="Arial" w:hAnsi="Arial" w:cs="Arial"/>
          <w:color w:val="auto"/>
        </w:rPr>
        <w:t>Wenn Sie von Exchange Hosted Archive auf Exchange Online-Archivierung verlängern und noch nicht auf Exchange Online-Archivierung migriert haben, sind Ihre lizenzierten Nutzer berechtigt, den Exchange Hosted Archive-Dienst weiterhin unter den Bestimmungen der Produktbenutzungsrechte von März 2011 zu verwenden, bis Sie auf Exchange Online-Archivierung migrieren oder</w:t>
      </w:r>
      <w:r w:rsidR="00542623">
        <w:rPr>
          <w:rFonts w:ascii="Arial" w:hAnsi="Arial" w:cs="Arial"/>
          <w:color w:val="auto"/>
        </w:rPr>
        <w:t> </w:t>
      </w:r>
      <w:r w:rsidRPr="00237C44">
        <w:rPr>
          <w:rFonts w:ascii="Arial" w:hAnsi="Arial" w:cs="Arial"/>
          <w:color w:val="auto"/>
        </w:rPr>
        <w:t>bis Ihre Nutzer-ALs für Exchange Online-Archivierung ablaufen, wobei das frühere Datum maßgeblich ist. </w:t>
      </w:r>
    </w:p>
    <w:p w:rsidR="00FD5971" w:rsidRDefault="000C0DE5" w:rsidP="004A0452">
      <w:pPr>
        <w:pStyle w:val="PURBreadcrumb"/>
        <w:keepNext w:val="0"/>
        <w:keepLines w:val="0"/>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4A0452" w:rsidRDefault="004A0452" w:rsidP="004A0452">
      <w:pPr>
        <w:pStyle w:val="PURBreadcrumb"/>
        <w:keepNext w:val="0"/>
        <w:keepLines w:val="0"/>
      </w:pPr>
    </w:p>
    <w:p w:rsidR="004A0452" w:rsidRDefault="004A0452" w:rsidP="004A0452">
      <w:pPr>
        <w:pStyle w:val="PURBreadcrumb"/>
        <w:keepNext w:val="0"/>
        <w:keepLines w:val="0"/>
      </w:pPr>
    </w:p>
    <w:p w:rsidR="004A0452" w:rsidRDefault="004A0452" w:rsidP="004A0452">
      <w:pPr>
        <w:pStyle w:val="PURBreadcrumb"/>
        <w:keepNext w:val="0"/>
        <w:keepLines w:val="0"/>
      </w:pPr>
    </w:p>
    <w:p w:rsidR="004A0452" w:rsidRPr="00237C44" w:rsidRDefault="004A0452" w:rsidP="004A0452">
      <w:pPr>
        <w:pStyle w:val="PURBreadcrumb"/>
        <w:keepNext w:val="0"/>
        <w:keepLines w:val="0"/>
      </w:pPr>
    </w:p>
    <w:p w:rsidR="0082133B" w:rsidRPr="00237C44" w:rsidRDefault="00ED4593">
      <w:pPr>
        <w:pStyle w:val="PURProductName"/>
      </w:pPr>
      <w:r w:rsidRPr="00237C44">
        <w:lastRenderedPageBreak/>
        <w:t>Exchange Online Kiosk</w:t>
      </w:r>
      <w:bookmarkEnd w:id="102"/>
      <w:r w:rsidR="00766511" w:rsidRPr="00237C44">
        <w:fldChar w:fldCharType="begin"/>
      </w:r>
      <w:r w:rsidRPr="00237C44">
        <w:instrText xml:space="preserve">XE "Exchange Online Kiosk" </w:instrText>
      </w:r>
      <w:r w:rsidR="00766511" w:rsidRPr="00237C44">
        <w:fldChar w:fldCharType="end"/>
      </w:r>
      <w:r w:rsidR="00766511" w:rsidRPr="00237C44">
        <w:fldChar w:fldCharType="begin"/>
      </w:r>
      <w:r w:rsidRPr="00237C44">
        <w:instrText xml:space="preserve"> TC "</w:instrText>
      </w:r>
      <w:bookmarkStart w:id="103" w:name="_Toc334528192"/>
      <w:bookmarkStart w:id="104" w:name="_Toc334528254"/>
      <w:r w:rsidRPr="00237C44">
        <w:instrText>Exchange Online Kiosk</w:instrText>
      </w:r>
      <w:bookmarkEnd w:id="103"/>
      <w:bookmarkEnd w:id="104"/>
      <w:r w:rsidRPr="00237C44">
        <w:instrText>" \l 2</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237C44">
        <w:tc>
          <w:tcPr>
            <w:tcW w:w="6120" w:type="dxa"/>
          </w:tcPr>
          <w:p w:rsidR="0082133B" w:rsidRPr="00237C44" w:rsidRDefault="00ED4593">
            <w:pPr>
              <w:pStyle w:val="PURBody"/>
            </w:pPr>
            <w:r w:rsidRPr="00237C44">
              <w:t xml:space="preserve">Office 365-Datenschutz- und Sicherheitsergänzung: </w:t>
            </w:r>
            <w:r w:rsidRPr="00237C44">
              <w:rPr>
                <w:b/>
              </w:rPr>
              <w:t>Ja</w:t>
            </w:r>
            <w:r w:rsidRPr="00237C44">
              <w:t xml:space="preserve"> (siehe </w:t>
            </w:r>
            <w:hyperlink r:id="rId37">
              <w:r w:rsidRPr="00237C44">
                <w:rPr>
                  <w:color w:val="00467F"/>
                  <w:u w:val="single"/>
                </w:rPr>
                <w:t>http://go.microsoft.com/fwlink/?LinkID=212058&amp;clcid=0x409</w:t>
              </w:r>
            </w:hyperlink>
            <w:r w:rsidRPr="00237C44">
              <w:t>)</w:t>
            </w:r>
          </w:p>
        </w:tc>
        <w:tc>
          <w:tcPr>
            <w:tcW w:w="6120" w:type="dxa"/>
          </w:tcPr>
          <w:p w:rsidR="0082133B" w:rsidRPr="00237C44" w:rsidRDefault="00ED4593">
            <w:pPr>
              <w:pStyle w:val="PURBody"/>
            </w:pPr>
            <w:r w:rsidRPr="00237C44">
              <w:t xml:space="preserve">Servicelevel-Vertrag: </w:t>
            </w:r>
            <w:r w:rsidRPr="00237C44">
              <w:rPr>
                <w:b/>
              </w:rPr>
              <w:t xml:space="preserve">Ja </w:t>
            </w:r>
            <w:r w:rsidRPr="00237C44">
              <w:t xml:space="preserve">(siehe </w:t>
            </w:r>
            <w:hyperlink r:id="rId38" w:history="1">
              <w:r w:rsidRPr="004A0452">
                <w:rPr>
                  <w:rStyle w:val="Hyperlink"/>
                </w:rPr>
                <w:t>http://microsoft.com/licensing/contracts</w:t>
              </w:r>
            </w:hyperlink>
            <w:r w:rsidRPr="00237C44">
              <w:t>)</w:t>
            </w:r>
          </w:p>
        </w:tc>
      </w:tr>
    </w:tbl>
    <w:p w:rsidR="0082133B" w:rsidRPr="00237C44" w:rsidRDefault="00ED4593">
      <w:pPr>
        <w:pStyle w:val="PURBlueBGHeader"/>
      </w:pPr>
      <w:r w:rsidRPr="00237C44">
        <w:t>NUTZER-ALs</w:t>
      </w:r>
    </w:p>
    <w:tbl>
      <w:tblPr>
        <w:tblStyle w:val="PURTableNoVertical"/>
        <w:tblW w:w="0" w:type="auto"/>
        <w:tblLook w:val="04A0" w:firstRow="1" w:lastRow="0" w:firstColumn="1" w:lastColumn="0" w:noHBand="0" w:noVBand="1"/>
      </w:tblPr>
      <w:tblGrid>
        <w:gridCol w:w="5320"/>
        <w:gridCol w:w="5322"/>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37C44" w:rsidRDefault="00ED4593">
            <w:pPr>
              <w:pStyle w:val="PURBody"/>
            </w:pPr>
            <w:r w:rsidRPr="00237C44">
              <w:rPr>
                <w:b/>
                <w:i/>
              </w:rPr>
              <w:t>Jeweils erforderlich für:</w:t>
            </w:r>
          </w:p>
          <w:p w:rsidR="0082133B" w:rsidRPr="00237C44" w:rsidRDefault="00ED4593" w:rsidP="005D6562">
            <w:pPr>
              <w:pStyle w:val="PURBullet"/>
              <w:numPr>
                <w:ilvl w:val="0"/>
                <w:numId w:val="22"/>
              </w:numPr>
            </w:pPr>
            <w:r w:rsidRPr="00237C44">
              <w:t>Nutzer, die auf den Onlinedienst oder verwandte Software zugreifen</w:t>
            </w:r>
          </w:p>
        </w:tc>
        <w:tc>
          <w:tcPr>
            <w:tcW w:w="5340" w:type="dxa"/>
          </w:tcPr>
          <w:p w:rsidR="0082133B" w:rsidRPr="00237C44" w:rsidRDefault="00ED4593">
            <w:pPr>
              <w:pStyle w:val="PURBody"/>
            </w:pPr>
            <w:r w:rsidRPr="00237C44">
              <w:rPr>
                <w:b/>
                <w:i/>
              </w:rPr>
              <w:t>Erforderliche AL:</w:t>
            </w:r>
          </w:p>
          <w:p w:rsidR="0082133B" w:rsidRPr="00237C44" w:rsidRDefault="00ED4593" w:rsidP="005D6562">
            <w:pPr>
              <w:pStyle w:val="PURBullet"/>
              <w:numPr>
                <w:ilvl w:val="1"/>
                <w:numId w:val="23"/>
              </w:numPr>
            </w:pPr>
            <w:r w:rsidRPr="00237C44">
              <w:t xml:space="preserve">Nutzer-AL für Exchange Online Kiosk </w:t>
            </w:r>
            <w:r w:rsidRPr="00237C44">
              <w:rPr>
                <w:b/>
              </w:rPr>
              <w:t>oder</w:t>
            </w:r>
          </w:p>
          <w:p w:rsidR="0082133B" w:rsidRPr="00237C44" w:rsidRDefault="00ED4593" w:rsidP="005D6562">
            <w:pPr>
              <w:pStyle w:val="PURBullet"/>
              <w:numPr>
                <w:ilvl w:val="1"/>
                <w:numId w:val="23"/>
              </w:numPr>
            </w:pPr>
            <w:r w:rsidRPr="00237C44">
              <w:t xml:space="preserve">Nutzer-AL für Office 365 Plan K1 </w:t>
            </w:r>
            <w:r w:rsidRPr="00237C44">
              <w:rPr>
                <w:b/>
              </w:rPr>
              <w:t>oder</w:t>
            </w:r>
          </w:p>
          <w:p w:rsidR="0082133B" w:rsidRPr="00237C44" w:rsidRDefault="00ED4593" w:rsidP="005D6562">
            <w:pPr>
              <w:pStyle w:val="PURBullet"/>
              <w:numPr>
                <w:ilvl w:val="1"/>
                <w:numId w:val="23"/>
              </w:numPr>
            </w:pPr>
            <w:r w:rsidRPr="00237C44">
              <w:t>Nutzer-AL für Office 365 Plan K2</w:t>
            </w:r>
          </w:p>
        </w:tc>
      </w:tr>
    </w:tbl>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ED4593">
      <w:pPr>
        <w:pStyle w:val="PURProductName"/>
      </w:pPr>
      <w:bookmarkStart w:id="105" w:name="_Sec364"/>
      <w:r w:rsidRPr="00237C44">
        <w:t>Exchange Online Plan 1</w:t>
      </w:r>
      <w:bookmarkEnd w:id="105"/>
      <w:r w:rsidR="00766511" w:rsidRPr="00237C44">
        <w:fldChar w:fldCharType="begin"/>
      </w:r>
      <w:r w:rsidRPr="00237C44">
        <w:instrText xml:space="preserve">XE "Exchange Online Plan 1" </w:instrText>
      </w:r>
      <w:r w:rsidR="00766511" w:rsidRPr="00237C44">
        <w:fldChar w:fldCharType="end"/>
      </w:r>
      <w:r w:rsidR="00766511" w:rsidRPr="00237C44">
        <w:fldChar w:fldCharType="begin"/>
      </w:r>
      <w:r w:rsidRPr="00237C44">
        <w:instrText xml:space="preserve"> TC "</w:instrText>
      </w:r>
      <w:bookmarkStart w:id="106" w:name="_Toc334528193"/>
      <w:bookmarkStart w:id="107" w:name="_Toc334528255"/>
      <w:r w:rsidRPr="00237C44">
        <w:instrText>Exchange Online Plan 1</w:instrText>
      </w:r>
      <w:bookmarkEnd w:id="106"/>
      <w:bookmarkEnd w:id="107"/>
      <w:r w:rsidRPr="00237C44">
        <w:instrText>" \l 2</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237C44">
        <w:tc>
          <w:tcPr>
            <w:tcW w:w="6120" w:type="dxa"/>
          </w:tcPr>
          <w:p w:rsidR="0082133B" w:rsidRPr="00237C44" w:rsidRDefault="00ED4593">
            <w:pPr>
              <w:pStyle w:val="PURBody"/>
            </w:pPr>
            <w:r w:rsidRPr="00237C44">
              <w:t xml:space="preserve">Office 365-Datenschutz- und Sicherheitsergänzung: </w:t>
            </w:r>
            <w:r w:rsidRPr="00237C44">
              <w:rPr>
                <w:b/>
              </w:rPr>
              <w:t>Ja</w:t>
            </w:r>
            <w:r w:rsidRPr="00237C44">
              <w:t xml:space="preserve"> (siehe </w:t>
            </w:r>
            <w:hyperlink r:id="rId39">
              <w:r w:rsidRPr="00237C44">
                <w:rPr>
                  <w:color w:val="00467F"/>
                  <w:u w:val="single"/>
                </w:rPr>
                <w:t>http://go.microsoft.com/fwlink/?LinkID=212058&amp;clcid=0x409</w:t>
              </w:r>
            </w:hyperlink>
            <w:r w:rsidRPr="00237C44">
              <w:t>)</w:t>
            </w:r>
          </w:p>
        </w:tc>
        <w:tc>
          <w:tcPr>
            <w:tcW w:w="6120" w:type="dxa"/>
          </w:tcPr>
          <w:p w:rsidR="0082133B" w:rsidRPr="00237C44" w:rsidRDefault="00ED4593">
            <w:pPr>
              <w:pStyle w:val="PURBody"/>
            </w:pPr>
            <w:r w:rsidRPr="00237C44">
              <w:t xml:space="preserve">Servicelevel-Vertrag: </w:t>
            </w:r>
            <w:r w:rsidRPr="00237C44">
              <w:rPr>
                <w:b/>
              </w:rPr>
              <w:t xml:space="preserve">Ja </w:t>
            </w:r>
            <w:r w:rsidRPr="00237C44">
              <w:t xml:space="preserve">(siehe </w:t>
            </w:r>
            <w:hyperlink r:id="rId40" w:history="1">
              <w:r w:rsidRPr="00364A02">
                <w:rPr>
                  <w:rStyle w:val="Hyperlink"/>
                </w:rPr>
                <w:t>http://microsoft.com/licensing/contracts</w:t>
              </w:r>
            </w:hyperlink>
            <w:r w:rsidRPr="00237C44">
              <w:t>)</w:t>
            </w:r>
          </w:p>
        </w:tc>
      </w:tr>
    </w:tbl>
    <w:p w:rsidR="0082133B" w:rsidRPr="00237C44" w:rsidRDefault="00ED4593">
      <w:pPr>
        <w:pStyle w:val="PURBlueBGHeader"/>
      </w:pPr>
      <w:r w:rsidRPr="00237C44">
        <w:t>NUTZER-ALs</w:t>
      </w:r>
    </w:p>
    <w:tbl>
      <w:tblPr>
        <w:tblStyle w:val="PURTableNoVertical"/>
        <w:tblW w:w="0" w:type="auto"/>
        <w:tblLook w:val="04A0" w:firstRow="1" w:lastRow="0" w:firstColumn="1" w:lastColumn="0" w:noHBand="0" w:noVBand="1"/>
      </w:tblPr>
      <w:tblGrid>
        <w:gridCol w:w="5321"/>
        <w:gridCol w:w="5321"/>
      </w:tblGrid>
      <w:tr w:rsidR="0082133B" w:rsidRPr="004A0452">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4A0452" w:rsidRDefault="00ED4593">
            <w:pPr>
              <w:pStyle w:val="PURBody"/>
              <w:rPr>
                <w:rFonts w:cs="Arial"/>
              </w:rPr>
            </w:pPr>
            <w:r w:rsidRPr="004A0452">
              <w:rPr>
                <w:rFonts w:cs="Arial"/>
                <w:b/>
                <w:i/>
              </w:rPr>
              <w:t>Jeweils erforderlich für:</w:t>
            </w:r>
          </w:p>
          <w:p w:rsidR="0082133B" w:rsidRPr="004A0452" w:rsidRDefault="00ED4593" w:rsidP="00017A63">
            <w:pPr>
              <w:pStyle w:val="PURBullet"/>
              <w:numPr>
                <w:ilvl w:val="0"/>
                <w:numId w:val="24"/>
              </w:numPr>
              <w:rPr>
                <w:rFonts w:cs="Arial"/>
              </w:rPr>
            </w:pPr>
            <w:r w:rsidRPr="004A0452">
              <w:rPr>
                <w:rFonts w:cs="Arial"/>
              </w:rPr>
              <w:t xml:space="preserve">Nutzer, die auf den Onlinedienst </w:t>
            </w:r>
            <w:proofErr w:type="gramStart"/>
            <w:r w:rsidRPr="004A0452">
              <w:rPr>
                <w:rFonts w:cs="Arial"/>
              </w:rPr>
              <w:t>oder</w:t>
            </w:r>
            <w:proofErr w:type="gramEnd"/>
            <w:r w:rsidRPr="004A0452">
              <w:rPr>
                <w:rFonts w:cs="Arial"/>
              </w:rPr>
              <w:t xml:space="preserve"> zugehörige Software zugreifen.</w:t>
            </w:r>
            <w:r w:rsidR="00017A63">
              <w:rPr>
                <w:rFonts w:cs="Arial"/>
              </w:rPr>
              <w:t xml:space="preserve"> </w:t>
            </w:r>
            <w:r w:rsidRPr="004A0452">
              <w:rPr>
                <w:rFonts w:cs="Arial"/>
              </w:rPr>
              <w:t>Die Archivierung darf nur als Messaging-Speicher verwendet werden.</w:t>
            </w:r>
          </w:p>
          <w:p w:rsidR="0079514B" w:rsidRPr="004A0452" w:rsidRDefault="0079514B" w:rsidP="0079514B">
            <w:pPr>
              <w:pStyle w:val="PURBody"/>
              <w:rPr>
                <w:rFonts w:cs="Arial"/>
              </w:rPr>
            </w:pPr>
          </w:p>
        </w:tc>
        <w:tc>
          <w:tcPr>
            <w:tcW w:w="5340" w:type="dxa"/>
          </w:tcPr>
          <w:p w:rsidR="0082133B" w:rsidRPr="004A0452" w:rsidRDefault="00ED4593">
            <w:pPr>
              <w:pStyle w:val="PURBody"/>
              <w:rPr>
                <w:rFonts w:cs="Arial"/>
              </w:rPr>
            </w:pPr>
            <w:r w:rsidRPr="004A0452">
              <w:rPr>
                <w:rFonts w:cs="Arial"/>
                <w:b/>
                <w:i/>
              </w:rPr>
              <w:t>Erforderliche AL:</w:t>
            </w:r>
          </w:p>
          <w:p w:rsidR="0082133B" w:rsidRPr="004A0452" w:rsidRDefault="00ED4593" w:rsidP="005D6562">
            <w:pPr>
              <w:pStyle w:val="PURBullet"/>
              <w:numPr>
                <w:ilvl w:val="0"/>
                <w:numId w:val="25"/>
              </w:numPr>
              <w:rPr>
                <w:rFonts w:cs="Arial"/>
              </w:rPr>
            </w:pPr>
            <w:r w:rsidRPr="004A0452">
              <w:rPr>
                <w:rFonts w:cs="Arial"/>
              </w:rPr>
              <w:t xml:space="preserve">Nutzer-AL für Exchange Online Plan 1 </w:t>
            </w:r>
            <w:r w:rsidRPr="004A0452">
              <w:rPr>
                <w:rFonts w:cs="Arial"/>
                <w:b/>
              </w:rPr>
              <w:t>oder</w:t>
            </w:r>
          </w:p>
          <w:p w:rsidR="0082133B" w:rsidRPr="004A0452" w:rsidRDefault="00ED4593" w:rsidP="005D6562">
            <w:pPr>
              <w:pStyle w:val="PURBullet"/>
              <w:numPr>
                <w:ilvl w:val="0"/>
                <w:numId w:val="25"/>
              </w:numPr>
              <w:rPr>
                <w:rFonts w:cs="Arial"/>
              </w:rPr>
            </w:pPr>
            <w:r w:rsidRPr="004A0452">
              <w:rPr>
                <w:rFonts w:cs="Arial"/>
              </w:rPr>
              <w:t xml:space="preserve">Nutzer-AL für Exchange Online Plan 2 </w:t>
            </w:r>
            <w:r w:rsidRPr="004A0452">
              <w:rPr>
                <w:rFonts w:cs="Arial"/>
                <w:b/>
              </w:rPr>
              <w:t>oder</w:t>
            </w:r>
          </w:p>
          <w:p w:rsidR="007C7028" w:rsidRPr="004A0452" w:rsidRDefault="007C7028" w:rsidP="005D6562">
            <w:pPr>
              <w:pStyle w:val="LetterShorty"/>
              <w:numPr>
                <w:ilvl w:val="0"/>
                <w:numId w:val="25"/>
              </w:numPr>
              <w:spacing w:line="180" w:lineRule="atLeast"/>
              <w:rPr>
                <w:rFonts w:ascii="Arial" w:hAnsi="Arial" w:cs="Arial"/>
              </w:rPr>
            </w:pPr>
            <w:r w:rsidRPr="004A0452">
              <w:rPr>
                <w:rFonts w:ascii="Arial" w:hAnsi="Arial" w:cs="Arial"/>
              </w:rPr>
              <w:t xml:space="preserve">Nutzer-AL für Office 365 Plan A1 </w:t>
            </w:r>
            <w:r w:rsidRPr="004A0452">
              <w:rPr>
                <w:rFonts w:ascii="Arial" w:hAnsi="Arial" w:cs="Arial"/>
                <w:b/>
              </w:rPr>
              <w:t>oder</w:t>
            </w:r>
            <w:r w:rsidRPr="004A0452">
              <w:rPr>
                <w:rFonts w:ascii="Arial" w:hAnsi="Arial" w:cs="Arial"/>
              </w:rPr>
              <w:t xml:space="preserve"> </w:t>
            </w:r>
          </w:p>
          <w:p w:rsidR="007C7028" w:rsidRPr="004A0452" w:rsidRDefault="007C7028" w:rsidP="005D6562">
            <w:pPr>
              <w:pStyle w:val="LetterShorty"/>
              <w:numPr>
                <w:ilvl w:val="0"/>
                <w:numId w:val="25"/>
              </w:numPr>
              <w:spacing w:line="180" w:lineRule="atLeast"/>
              <w:rPr>
                <w:rFonts w:ascii="Arial" w:hAnsi="Arial" w:cs="Arial"/>
              </w:rPr>
            </w:pPr>
            <w:r w:rsidRPr="004A0452">
              <w:rPr>
                <w:rFonts w:ascii="Arial" w:hAnsi="Arial" w:cs="Arial"/>
              </w:rPr>
              <w:t xml:space="preserve">Nutzer-AL für Office 365 Plan A2 </w:t>
            </w:r>
            <w:r w:rsidRPr="004A0452">
              <w:rPr>
                <w:rFonts w:ascii="Arial" w:hAnsi="Arial" w:cs="Arial"/>
                <w:b/>
              </w:rPr>
              <w:t>oder</w:t>
            </w:r>
          </w:p>
          <w:p w:rsidR="007C7028" w:rsidRPr="004A0452" w:rsidRDefault="007C7028" w:rsidP="005D6562">
            <w:pPr>
              <w:pStyle w:val="LetterShorty"/>
              <w:numPr>
                <w:ilvl w:val="0"/>
                <w:numId w:val="25"/>
              </w:numPr>
              <w:spacing w:line="180" w:lineRule="atLeast"/>
              <w:rPr>
                <w:rFonts w:ascii="Arial" w:hAnsi="Arial" w:cs="Arial"/>
                <w:color w:val="000000"/>
              </w:rPr>
            </w:pPr>
            <w:r w:rsidRPr="004A0452">
              <w:rPr>
                <w:rFonts w:ascii="Arial" w:hAnsi="Arial" w:cs="Arial"/>
              </w:rPr>
              <w:t xml:space="preserve">Nutzer-AL für Office 365 Plan A3 </w:t>
            </w:r>
            <w:r w:rsidRPr="004A0452">
              <w:rPr>
                <w:rFonts w:ascii="Arial" w:hAnsi="Arial" w:cs="Arial"/>
                <w:b/>
              </w:rPr>
              <w:t>oder</w:t>
            </w:r>
          </w:p>
          <w:p w:rsidR="007C7028" w:rsidRPr="004A0452" w:rsidRDefault="007C7028" w:rsidP="005D6562">
            <w:pPr>
              <w:pStyle w:val="LetterShorty"/>
              <w:numPr>
                <w:ilvl w:val="0"/>
                <w:numId w:val="25"/>
              </w:numPr>
              <w:spacing w:line="180" w:lineRule="atLeast"/>
              <w:rPr>
                <w:rFonts w:ascii="Arial" w:hAnsi="Arial" w:cs="Arial"/>
                <w:color w:val="000000"/>
              </w:rPr>
            </w:pPr>
            <w:r w:rsidRPr="004A0452">
              <w:rPr>
                <w:rFonts w:ascii="Arial" w:hAnsi="Arial" w:cs="Arial"/>
              </w:rPr>
              <w:t xml:space="preserve">Nutzer-AL für Office 365 Plan A4 </w:t>
            </w:r>
            <w:r w:rsidRPr="004A0452">
              <w:rPr>
                <w:rFonts w:ascii="Arial" w:hAnsi="Arial" w:cs="Arial"/>
                <w:b/>
              </w:rPr>
              <w:t>oder</w:t>
            </w:r>
          </w:p>
          <w:p w:rsidR="0082133B" w:rsidRPr="004A0452" w:rsidRDefault="00ED4593" w:rsidP="005D6562">
            <w:pPr>
              <w:pStyle w:val="PURBullet"/>
              <w:numPr>
                <w:ilvl w:val="0"/>
                <w:numId w:val="25"/>
              </w:numPr>
              <w:rPr>
                <w:rFonts w:cs="Arial"/>
              </w:rPr>
            </w:pPr>
            <w:r w:rsidRPr="004A0452">
              <w:rPr>
                <w:rFonts w:cs="Arial"/>
              </w:rPr>
              <w:t xml:space="preserve">Nutzer-AL für Office 365 Plan E1 </w:t>
            </w:r>
            <w:r w:rsidRPr="004A0452">
              <w:rPr>
                <w:rFonts w:cs="Arial"/>
                <w:b/>
              </w:rPr>
              <w:t xml:space="preserve">oder </w:t>
            </w:r>
          </w:p>
          <w:p w:rsidR="0082133B" w:rsidRPr="004A0452" w:rsidRDefault="00ED4593" w:rsidP="005D6562">
            <w:pPr>
              <w:pStyle w:val="PURBullet"/>
              <w:numPr>
                <w:ilvl w:val="0"/>
                <w:numId w:val="25"/>
              </w:numPr>
              <w:rPr>
                <w:rFonts w:cs="Arial"/>
              </w:rPr>
            </w:pPr>
            <w:r w:rsidRPr="004A0452">
              <w:rPr>
                <w:rFonts w:cs="Arial"/>
              </w:rPr>
              <w:t xml:space="preserve">Nutzer-AL für Office 365 Plan E2 </w:t>
            </w:r>
            <w:r w:rsidRPr="004A0452">
              <w:rPr>
                <w:rFonts w:cs="Arial"/>
                <w:b/>
              </w:rPr>
              <w:t>oder</w:t>
            </w:r>
          </w:p>
          <w:p w:rsidR="0082133B" w:rsidRPr="004A0452" w:rsidRDefault="00ED4593" w:rsidP="005D6562">
            <w:pPr>
              <w:pStyle w:val="PURBullet"/>
              <w:numPr>
                <w:ilvl w:val="0"/>
                <w:numId w:val="25"/>
              </w:numPr>
              <w:rPr>
                <w:rFonts w:cs="Arial"/>
              </w:rPr>
            </w:pPr>
            <w:r w:rsidRPr="004A0452">
              <w:rPr>
                <w:rFonts w:cs="Arial"/>
              </w:rPr>
              <w:t xml:space="preserve">Nutzer-AL für Office 365 Plan E3 </w:t>
            </w:r>
            <w:r w:rsidRPr="004A0452">
              <w:rPr>
                <w:rFonts w:cs="Arial"/>
                <w:b/>
              </w:rPr>
              <w:t>oder</w:t>
            </w:r>
          </w:p>
          <w:p w:rsidR="0082133B" w:rsidRPr="004A0452" w:rsidRDefault="00ED4593" w:rsidP="005D6562">
            <w:pPr>
              <w:pStyle w:val="PURBullet"/>
              <w:numPr>
                <w:ilvl w:val="0"/>
                <w:numId w:val="25"/>
              </w:numPr>
              <w:rPr>
                <w:rFonts w:cs="Arial"/>
              </w:rPr>
            </w:pPr>
            <w:r w:rsidRPr="004A0452">
              <w:rPr>
                <w:rFonts w:cs="Arial"/>
              </w:rPr>
              <w:t>Nutzer-AL für Office 365 Plan E4</w:t>
            </w:r>
          </w:p>
        </w:tc>
      </w:tr>
    </w:tbl>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ED4593">
      <w:pPr>
        <w:pStyle w:val="PURProductName"/>
      </w:pPr>
      <w:bookmarkStart w:id="108" w:name="_Sec365"/>
      <w:r w:rsidRPr="00237C44">
        <w:t>Exchange Online Plan 2</w:t>
      </w:r>
      <w:bookmarkEnd w:id="108"/>
      <w:r w:rsidR="00766511" w:rsidRPr="00237C44">
        <w:fldChar w:fldCharType="begin"/>
      </w:r>
      <w:r w:rsidRPr="00237C44">
        <w:instrText xml:space="preserve">XE "Exchange Online Plan 2" </w:instrText>
      </w:r>
      <w:r w:rsidR="00766511" w:rsidRPr="00237C44">
        <w:fldChar w:fldCharType="end"/>
      </w:r>
      <w:r w:rsidR="00766511" w:rsidRPr="00237C44">
        <w:fldChar w:fldCharType="begin"/>
      </w:r>
      <w:r w:rsidRPr="00237C44">
        <w:instrText xml:space="preserve"> TC "</w:instrText>
      </w:r>
      <w:bookmarkStart w:id="109" w:name="_Toc334528194"/>
      <w:bookmarkStart w:id="110" w:name="_Toc334528256"/>
      <w:r w:rsidRPr="00237C44">
        <w:instrText>Exchange Online Plan 2</w:instrText>
      </w:r>
      <w:bookmarkEnd w:id="109"/>
      <w:bookmarkEnd w:id="110"/>
      <w:r w:rsidRPr="00237C44">
        <w:instrText>" \l 2</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237C44">
        <w:tc>
          <w:tcPr>
            <w:tcW w:w="6120" w:type="dxa"/>
          </w:tcPr>
          <w:p w:rsidR="0082133B" w:rsidRPr="00237C44" w:rsidRDefault="00ED4593">
            <w:pPr>
              <w:pStyle w:val="PURBody"/>
            </w:pPr>
            <w:r w:rsidRPr="00237C44">
              <w:t xml:space="preserve">Office 365-Datenschutz- und Sicherheitsergänzung: </w:t>
            </w:r>
            <w:r w:rsidRPr="00237C44">
              <w:rPr>
                <w:b/>
              </w:rPr>
              <w:t>Ja</w:t>
            </w:r>
            <w:r w:rsidRPr="00237C44">
              <w:t xml:space="preserve"> (siehe </w:t>
            </w:r>
            <w:hyperlink r:id="rId41">
              <w:r w:rsidRPr="00237C44">
                <w:rPr>
                  <w:color w:val="00467F"/>
                  <w:u w:val="single"/>
                </w:rPr>
                <w:t>http://go.microsoft.com/fwlink/?LinkID=212058&amp;clcid=0x409</w:t>
              </w:r>
            </w:hyperlink>
            <w:r w:rsidRPr="00237C44">
              <w:rPr>
                <w:color w:val="00467F"/>
              </w:rPr>
              <w:t>)</w:t>
            </w:r>
          </w:p>
        </w:tc>
        <w:tc>
          <w:tcPr>
            <w:tcW w:w="6120" w:type="dxa"/>
          </w:tcPr>
          <w:p w:rsidR="0082133B" w:rsidRPr="00237C44" w:rsidRDefault="00ED4593">
            <w:pPr>
              <w:pStyle w:val="PURBody"/>
            </w:pPr>
            <w:r w:rsidRPr="00237C44">
              <w:t xml:space="preserve">Servicelevel-Vertrag: </w:t>
            </w:r>
            <w:r w:rsidRPr="00237C44">
              <w:rPr>
                <w:b/>
              </w:rPr>
              <w:t xml:space="preserve">Ja </w:t>
            </w:r>
            <w:r w:rsidRPr="00237C44">
              <w:t xml:space="preserve">(siehe </w:t>
            </w:r>
            <w:hyperlink r:id="rId42" w:history="1">
              <w:r w:rsidRPr="00364A02">
                <w:rPr>
                  <w:rStyle w:val="Hyperlink"/>
                </w:rPr>
                <w:t>http://microsoft.com/licensing/contracts</w:t>
              </w:r>
            </w:hyperlink>
            <w:r w:rsidRPr="00237C44">
              <w:t>)</w:t>
            </w:r>
          </w:p>
        </w:tc>
      </w:tr>
    </w:tbl>
    <w:p w:rsidR="0082133B" w:rsidRPr="00237C44" w:rsidRDefault="00ED4593">
      <w:pPr>
        <w:pStyle w:val="PURBlueBGHeader"/>
      </w:pPr>
      <w:r w:rsidRPr="00237C44">
        <w:t>NUTZER-ALs</w:t>
      </w:r>
    </w:p>
    <w:tbl>
      <w:tblPr>
        <w:tblStyle w:val="PURTableNoVertical"/>
        <w:tblW w:w="0" w:type="auto"/>
        <w:tblLook w:val="04A0" w:firstRow="1" w:lastRow="0" w:firstColumn="1" w:lastColumn="0" w:noHBand="0" w:noVBand="1"/>
      </w:tblPr>
      <w:tblGrid>
        <w:gridCol w:w="5320"/>
        <w:gridCol w:w="5322"/>
      </w:tblGrid>
      <w:tr w:rsidR="0082133B" w:rsidRPr="00364A02"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364A02" w:rsidRDefault="00ED4593">
            <w:pPr>
              <w:pStyle w:val="PURBody"/>
              <w:rPr>
                <w:rFonts w:cs="Arial"/>
              </w:rPr>
            </w:pPr>
            <w:r w:rsidRPr="00364A02">
              <w:rPr>
                <w:rFonts w:cs="Arial"/>
                <w:b/>
                <w:i/>
              </w:rPr>
              <w:t>Jeweils erforderlich für:</w:t>
            </w:r>
          </w:p>
          <w:p w:rsidR="0082133B" w:rsidRPr="00364A02" w:rsidRDefault="00ED4593" w:rsidP="005D6562">
            <w:pPr>
              <w:pStyle w:val="PURBullet"/>
              <w:numPr>
                <w:ilvl w:val="0"/>
                <w:numId w:val="26"/>
              </w:numPr>
              <w:rPr>
                <w:rFonts w:cs="Arial"/>
              </w:rPr>
            </w:pPr>
            <w:r w:rsidRPr="00364A02">
              <w:rPr>
                <w:rFonts w:cs="Arial"/>
              </w:rPr>
              <w:t xml:space="preserve">Nutzer, die auf den Onlinedienst </w:t>
            </w:r>
            <w:proofErr w:type="gramStart"/>
            <w:r w:rsidRPr="00364A02">
              <w:rPr>
                <w:rFonts w:cs="Arial"/>
              </w:rPr>
              <w:t>oder</w:t>
            </w:r>
            <w:proofErr w:type="gramEnd"/>
            <w:r w:rsidRPr="00364A02">
              <w:rPr>
                <w:rFonts w:cs="Arial"/>
              </w:rPr>
              <w:t xml:space="preserve"> verwandte Software zugreifen. </w:t>
            </w:r>
            <w:r w:rsidRPr="00364A02">
              <w:rPr>
                <w:rFonts w:cs="Arial"/>
              </w:rPr>
              <w:br/>
              <w:t xml:space="preserve">Die Archivierung darf nur </w:t>
            </w:r>
            <w:proofErr w:type="gramStart"/>
            <w:r w:rsidRPr="00364A02">
              <w:rPr>
                <w:rFonts w:cs="Arial"/>
              </w:rPr>
              <w:t>als</w:t>
            </w:r>
            <w:proofErr w:type="gramEnd"/>
            <w:r w:rsidRPr="00364A02">
              <w:rPr>
                <w:rFonts w:cs="Arial"/>
              </w:rPr>
              <w:t xml:space="preserve"> Messaging-Speicher verwendet werden.</w:t>
            </w:r>
          </w:p>
        </w:tc>
        <w:tc>
          <w:tcPr>
            <w:tcW w:w="5322" w:type="dxa"/>
          </w:tcPr>
          <w:p w:rsidR="0082133B" w:rsidRPr="00364A02" w:rsidRDefault="00ED4593">
            <w:pPr>
              <w:pStyle w:val="PURBody"/>
              <w:rPr>
                <w:rFonts w:cs="Arial"/>
              </w:rPr>
            </w:pPr>
            <w:r w:rsidRPr="00364A02">
              <w:rPr>
                <w:rFonts w:cs="Arial"/>
                <w:b/>
                <w:i/>
              </w:rPr>
              <w:t>Erforderliche AL:</w:t>
            </w:r>
          </w:p>
          <w:p w:rsidR="0082133B" w:rsidRPr="00364A02" w:rsidRDefault="00ED4593" w:rsidP="005D6562">
            <w:pPr>
              <w:pStyle w:val="PURBullet"/>
              <w:numPr>
                <w:ilvl w:val="0"/>
                <w:numId w:val="27"/>
              </w:numPr>
              <w:rPr>
                <w:rFonts w:cs="Arial"/>
              </w:rPr>
            </w:pPr>
            <w:r w:rsidRPr="00364A02">
              <w:rPr>
                <w:rFonts w:cs="Arial"/>
              </w:rPr>
              <w:t xml:space="preserve">Nutzer-AL für Exchange Online Plan 2 </w:t>
            </w:r>
            <w:r w:rsidRPr="00364A02">
              <w:rPr>
                <w:rFonts w:cs="Arial"/>
                <w:b/>
              </w:rPr>
              <w:t>oder</w:t>
            </w:r>
          </w:p>
          <w:p w:rsidR="007C7028" w:rsidRPr="00364A02" w:rsidRDefault="007C7028" w:rsidP="005D6562">
            <w:pPr>
              <w:pStyle w:val="LetterShorty"/>
              <w:numPr>
                <w:ilvl w:val="0"/>
                <w:numId w:val="27"/>
              </w:numPr>
              <w:spacing w:line="180" w:lineRule="atLeast"/>
              <w:rPr>
                <w:rFonts w:ascii="Arial" w:hAnsi="Arial" w:cs="Arial"/>
              </w:rPr>
            </w:pPr>
            <w:r w:rsidRPr="00364A02">
              <w:rPr>
                <w:rFonts w:ascii="Arial" w:hAnsi="Arial" w:cs="Arial"/>
              </w:rPr>
              <w:t xml:space="preserve">Nutzer-AL für Office 365 Plan A3 </w:t>
            </w:r>
            <w:r w:rsidRPr="00364A02">
              <w:rPr>
                <w:rFonts w:ascii="Arial" w:hAnsi="Arial" w:cs="Arial"/>
                <w:b/>
              </w:rPr>
              <w:t>oder</w:t>
            </w:r>
          </w:p>
          <w:p w:rsidR="007C7028" w:rsidRPr="00364A02" w:rsidRDefault="007C7028" w:rsidP="005D6562">
            <w:pPr>
              <w:pStyle w:val="LetterShorty"/>
              <w:numPr>
                <w:ilvl w:val="0"/>
                <w:numId w:val="27"/>
              </w:numPr>
              <w:spacing w:line="180" w:lineRule="atLeast"/>
              <w:rPr>
                <w:rFonts w:ascii="Arial" w:hAnsi="Arial" w:cs="Arial"/>
              </w:rPr>
            </w:pPr>
            <w:r w:rsidRPr="00364A02">
              <w:rPr>
                <w:rFonts w:ascii="Arial" w:hAnsi="Arial" w:cs="Arial"/>
              </w:rPr>
              <w:t xml:space="preserve">Nutzer-AL für Office 365 Plan A4 </w:t>
            </w:r>
            <w:r w:rsidRPr="00364A02">
              <w:rPr>
                <w:rFonts w:ascii="Arial" w:hAnsi="Arial" w:cs="Arial"/>
                <w:b/>
              </w:rPr>
              <w:t>oder</w:t>
            </w:r>
          </w:p>
          <w:p w:rsidR="0082133B" w:rsidRPr="00364A02" w:rsidRDefault="00ED4593" w:rsidP="005D6562">
            <w:pPr>
              <w:pStyle w:val="PURBullet"/>
              <w:numPr>
                <w:ilvl w:val="0"/>
                <w:numId w:val="27"/>
              </w:numPr>
              <w:rPr>
                <w:rFonts w:cs="Arial"/>
              </w:rPr>
            </w:pPr>
            <w:r w:rsidRPr="00364A02">
              <w:rPr>
                <w:rFonts w:cs="Arial"/>
              </w:rPr>
              <w:t xml:space="preserve">Nutzer-AL für Office 365 Plan E3 </w:t>
            </w:r>
            <w:r w:rsidRPr="00364A02">
              <w:rPr>
                <w:rFonts w:cs="Arial"/>
                <w:b/>
              </w:rPr>
              <w:t>oder</w:t>
            </w:r>
          </w:p>
          <w:p w:rsidR="0082133B" w:rsidRPr="00364A02" w:rsidRDefault="00ED4593" w:rsidP="005D6562">
            <w:pPr>
              <w:pStyle w:val="PURBullet"/>
              <w:numPr>
                <w:ilvl w:val="0"/>
                <w:numId w:val="27"/>
              </w:numPr>
              <w:rPr>
                <w:rFonts w:cs="Arial"/>
              </w:rPr>
            </w:pPr>
            <w:r w:rsidRPr="00364A02">
              <w:rPr>
                <w:rFonts w:cs="Arial"/>
              </w:rPr>
              <w:t>Nutzer-AL für Office 365 Plan E4</w:t>
            </w:r>
          </w:p>
        </w:tc>
      </w:tr>
    </w:tbl>
    <w:p w:rsidR="000A254F" w:rsidRPr="00237C44" w:rsidRDefault="000A254F" w:rsidP="000A254F">
      <w:pPr>
        <w:pStyle w:val="PURBlueBGHeader"/>
      </w:pPr>
      <w:r w:rsidRPr="00237C44">
        <w:t>Zusätzliche Bestimmungen:</w:t>
      </w:r>
    </w:p>
    <w:p w:rsidR="000A254F" w:rsidRPr="00237C44" w:rsidRDefault="000A254F" w:rsidP="000A254F">
      <w:pPr>
        <w:pStyle w:val="ListParagraph"/>
        <w:ind w:left="0"/>
        <w:rPr>
          <w:rFonts w:ascii="Arial" w:hAnsi="Arial" w:cs="Arial"/>
          <w:sz w:val="18"/>
          <w:szCs w:val="18"/>
        </w:rPr>
      </w:pPr>
      <w:r w:rsidRPr="00237C44">
        <w:rPr>
          <w:rFonts w:ascii="Arial" w:hAnsi="Arial" w:cs="Arial"/>
          <w:sz w:val="18"/>
          <w:szCs w:val="18"/>
        </w:rPr>
        <w:t xml:space="preserve">Exchange Online Plan 2 </w:t>
      </w:r>
      <w:proofErr w:type="gramStart"/>
      <w:r w:rsidRPr="00237C44">
        <w:rPr>
          <w:rFonts w:ascii="Arial" w:hAnsi="Arial" w:cs="Arial"/>
          <w:sz w:val="18"/>
          <w:szCs w:val="18"/>
        </w:rPr>
        <w:t>ist</w:t>
      </w:r>
      <w:proofErr w:type="gramEnd"/>
      <w:r w:rsidRPr="00237C44">
        <w:rPr>
          <w:rFonts w:ascii="Arial" w:hAnsi="Arial" w:cs="Arial"/>
          <w:sz w:val="18"/>
          <w:szCs w:val="18"/>
        </w:rPr>
        <w:t xml:space="preserve"> ein Folge-Onlinedienst für Exchange Hosted Archive.</w:t>
      </w:r>
    </w:p>
    <w:p w:rsidR="000A254F" w:rsidRPr="00237C44" w:rsidRDefault="000A254F" w:rsidP="000A254F">
      <w:pPr>
        <w:pStyle w:val="ListParagraph"/>
        <w:rPr>
          <w:rFonts w:ascii="Tahoma" w:hAnsi="Tahoma" w:cs="Tahoma"/>
          <w:sz w:val="18"/>
          <w:szCs w:val="18"/>
        </w:rPr>
      </w:pPr>
    </w:p>
    <w:p w:rsidR="000A254F" w:rsidRPr="00237C44" w:rsidRDefault="000A254F" w:rsidP="000A254F">
      <w:pPr>
        <w:pStyle w:val="exceptionbody"/>
        <w:spacing w:after="120" w:line="240" w:lineRule="auto"/>
        <w:ind w:left="0"/>
        <w:rPr>
          <w:rFonts w:ascii="Arial" w:hAnsi="Arial" w:cs="Arial"/>
          <w:b/>
          <w:color w:val="auto"/>
        </w:rPr>
      </w:pPr>
      <w:r w:rsidRPr="00237C44">
        <w:rPr>
          <w:rFonts w:ascii="Arial" w:hAnsi="Arial" w:cs="Arial"/>
          <w:color w:val="auto"/>
        </w:rPr>
        <w:t>Wenn Sie von Exchange Hosted Archive auf Exchange Online Plan 2 verlängern und noch nicht auf Exchange Online Plan 2 migriert haben, sind Ihre lizenzierten Nutzer berechtigt, den Exchange Hosted Archive-Dienst weiterhin unter den Bestimmungen der Produktbenutzungsrechte von März 2011 zu verwenden, bis Sie auf Exchange Online Plan 2 migrieren oder bis Ihre Nutzer-ALs für Exchange Online Plan 2 ablaufen, wobei das frühere Datum maßgeblich ist.</w:t>
      </w:r>
    </w:p>
    <w:p w:rsidR="0082133B" w:rsidRPr="00237C44" w:rsidRDefault="000C0DE5" w:rsidP="006415D9">
      <w:pPr>
        <w:pStyle w:val="PURBreadcrumb"/>
        <w:keepNext w:val="0"/>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ED4593">
      <w:pPr>
        <w:pStyle w:val="PURProductName"/>
      </w:pPr>
      <w:bookmarkStart w:id="111" w:name="_Sec378"/>
      <w:r w:rsidRPr="00237C44">
        <w:lastRenderedPageBreak/>
        <w:t>Lync Online Plan 1</w:t>
      </w:r>
      <w:bookmarkEnd w:id="111"/>
      <w:r w:rsidR="00766511" w:rsidRPr="00237C44">
        <w:fldChar w:fldCharType="begin"/>
      </w:r>
      <w:r w:rsidRPr="00237C44">
        <w:instrText xml:space="preserve">XE "Lync Online Plan 1" </w:instrText>
      </w:r>
      <w:r w:rsidR="00766511" w:rsidRPr="00237C44">
        <w:fldChar w:fldCharType="end"/>
      </w:r>
      <w:r w:rsidR="00766511" w:rsidRPr="00237C44">
        <w:fldChar w:fldCharType="begin"/>
      </w:r>
      <w:r w:rsidRPr="00237C44">
        <w:instrText xml:space="preserve"> TC "</w:instrText>
      </w:r>
      <w:bookmarkStart w:id="112" w:name="_Toc334528195"/>
      <w:bookmarkStart w:id="113" w:name="_Toc334528257"/>
      <w:r w:rsidRPr="00237C44">
        <w:instrText>Lync Online Plan 1</w:instrText>
      </w:r>
      <w:bookmarkEnd w:id="112"/>
      <w:bookmarkEnd w:id="113"/>
      <w:r w:rsidRPr="00237C44">
        <w:instrText>" \l 2</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237C44">
        <w:tc>
          <w:tcPr>
            <w:tcW w:w="6120" w:type="dxa"/>
          </w:tcPr>
          <w:p w:rsidR="0082133B" w:rsidRPr="00237C44" w:rsidRDefault="00ED4593">
            <w:pPr>
              <w:pStyle w:val="PURBody"/>
            </w:pPr>
            <w:r w:rsidRPr="00237C44">
              <w:t xml:space="preserve">Siehe anwendbare Hinweise: </w:t>
            </w:r>
            <w:r w:rsidRPr="00237C44">
              <w:rPr>
                <w:b/>
              </w:rPr>
              <w:t xml:space="preserve">Hinweis in Bezug auf Aufzeichnungen, den H.264/AVC Visual Standard, den VC-1 Video Standard, den MPEG-4 Visual Standard und den MPEG-2 Video Standard </w:t>
            </w:r>
            <w:r w:rsidRPr="00237C44">
              <w:t xml:space="preserve">(siehe </w:t>
            </w:r>
            <w:hyperlink w:anchor="_Sec10">
              <w:r w:rsidRPr="00237C44">
                <w:rPr>
                  <w:color w:val="00467F"/>
                  <w:u w:val="single"/>
                </w:rPr>
                <w:t>Anhang 1</w:t>
              </w:r>
            </w:hyperlink>
            <w:r w:rsidRPr="00237C44">
              <w:t>)</w:t>
            </w:r>
          </w:p>
        </w:tc>
        <w:tc>
          <w:tcPr>
            <w:tcW w:w="6120" w:type="dxa"/>
          </w:tcPr>
          <w:p w:rsidR="0082133B" w:rsidRPr="00237C44" w:rsidRDefault="000D624D">
            <w:pPr>
              <w:pStyle w:val="PURBody"/>
            </w:pPr>
            <w:r w:rsidRPr="00237C44">
              <w:t xml:space="preserve">Servicelevel-Vertrag: </w:t>
            </w:r>
            <w:r w:rsidRPr="00237C44">
              <w:rPr>
                <w:b/>
              </w:rPr>
              <w:t xml:space="preserve">Ja </w:t>
            </w:r>
            <w:r w:rsidRPr="00237C44">
              <w:t xml:space="preserve">(siehe </w:t>
            </w:r>
            <w:hyperlink r:id="rId43" w:history="1">
              <w:r w:rsidRPr="000238CF">
                <w:rPr>
                  <w:rStyle w:val="Hyperlink"/>
                </w:rPr>
                <w:t>http://microsoft.com/licensing/contracts</w:t>
              </w:r>
            </w:hyperlink>
            <w:r w:rsidRPr="00237C44">
              <w:t>)</w:t>
            </w:r>
          </w:p>
        </w:tc>
      </w:tr>
      <w:tr w:rsidR="0082133B" w:rsidRPr="00237C44">
        <w:tc>
          <w:tcPr>
            <w:tcW w:w="6120" w:type="dxa"/>
          </w:tcPr>
          <w:p w:rsidR="0082133B" w:rsidRPr="00237C44" w:rsidRDefault="00ED4593">
            <w:pPr>
              <w:pStyle w:val="PURBody"/>
            </w:pPr>
            <w:r w:rsidRPr="00237C44">
              <w:t xml:space="preserve">Office 365-Datenschutz- und Sicherheitsergänzung: </w:t>
            </w:r>
            <w:r w:rsidRPr="00237C44">
              <w:rPr>
                <w:b/>
              </w:rPr>
              <w:t>Ja</w:t>
            </w:r>
            <w:r w:rsidRPr="00237C44">
              <w:t xml:space="preserve"> (siehe </w:t>
            </w:r>
            <w:hyperlink r:id="rId44">
              <w:r w:rsidRPr="00237C44">
                <w:rPr>
                  <w:color w:val="00467F"/>
                  <w:u w:val="single"/>
                </w:rPr>
                <w:t>http://go.microsoft.com/fwlink/?LinkID=212058&amp;clcid=0x409</w:t>
              </w:r>
            </w:hyperlink>
            <w:r w:rsidRPr="00237C44">
              <w:t>)</w:t>
            </w:r>
          </w:p>
        </w:tc>
        <w:tc>
          <w:tcPr>
            <w:tcW w:w="6120" w:type="dxa"/>
          </w:tcPr>
          <w:p w:rsidR="0082133B" w:rsidRPr="00237C44" w:rsidRDefault="0082133B">
            <w:pPr>
              <w:pStyle w:val="PURBody"/>
            </w:pPr>
          </w:p>
        </w:tc>
      </w:tr>
    </w:tbl>
    <w:p w:rsidR="0082133B" w:rsidRPr="00237C44" w:rsidRDefault="00ED4593">
      <w:pPr>
        <w:pStyle w:val="PURBlueBGHeader"/>
      </w:pPr>
      <w:r w:rsidRPr="00237C44">
        <w:t>NUTZER-ALs</w:t>
      </w:r>
    </w:p>
    <w:tbl>
      <w:tblPr>
        <w:tblStyle w:val="PURTableNoVertical"/>
        <w:tblW w:w="0" w:type="auto"/>
        <w:tblLook w:val="04A0" w:firstRow="1" w:lastRow="0" w:firstColumn="1" w:lastColumn="0" w:noHBand="0" w:noVBand="1"/>
      </w:tblPr>
      <w:tblGrid>
        <w:gridCol w:w="5321"/>
        <w:gridCol w:w="5321"/>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37C44" w:rsidRDefault="00ED4593">
            <w:pPr>
              <w:pStyle w:val="PURBody"/>
            </w:pPr>
            <w:r w:rsidRPr="00237C44">
              <w:rPr>
                <w:b/>
                <w:i/>
              </w:rPr>
              <w:t>Jeweils erforderlich für:</w:t>
            </w:r>
          </w:p>
          <w:p w:rsidR="0082133B" w:rsidRPr="00237C44" w:rsidRDefault="00ED4593" w:rsidP="005D6562">
            <w:pPr>
              <w:pStyle w:val="PURBullet"/>
              <w:numPr>
                <w:ilvl w:val="0"/>
                <w:numId w:val="28"/>
              </w:numPr>
            </w:pPr>
            <w:r w:rsidRPr="00237C44">
              <w:t xml:space="preserve">Nutzer, die auf den Onlinedienst </w:t>
            </w:r>
            <w:proofErr w:type="gramStart"/>
            <w:r w:rsidRPr="00237C44">
              <w:t>oder</w:t>
            </w:r>
            <w:proofErr w:type="gramEnd"/>
            <w:r w:rsidRPr="00237C44">
              <w:t xml:space="preserve"> verwandte Software zugreifen. </w:t>
            </w:r>
          </w:p>
        </w:tc>
        <w:tc>
          <w:tcPr>
            <w:tcW w:w="5340" w:type="dxa"/>
          </w:tcPr>
          <w:p w:rsidR="0082133B" w:rsidRPr="000238CF" w:rsidRDefault="00ED4593">
            <w:pPr>
              <w:pStyle w:val="PURBody"/>
              <w:rPr>
                <w:rFonts w:cs="Arial"/>
              </w:rPr>
            </w:pPr>
            <w:r w:rsidRPr="000238CF">
              <w:rPr>
                <w:rFonts w:cs="Arial"/>
                <w:b/>
                <w:i/>
              </w:rPr>
              <w:t>Erforderliche AL:</w:t>
            </w:r>
          </w:p>
          <w:p w:rsidR="0082133B" w:rsidRPr="000238CF" w:rsidRDefault="00ED4593" w:rsidP="005D6562">
            <w:pPr>
              <w:pStyle w:val="PURBullet"/>
              <w:numPr>
                <w:ilvl w:val="0"/>
                <w:numId w:val="29"/>
              </w:numPr>
              <w:rPr>
                <w:rFonts w:cs="Arial"/>
              </w:rPr>
            </w:pPr>
            <w:r w:rsidRPr="000238CF">
              <w:rPr>
                <w:rFonts w:cs="Arial"/>
              </w:rPr>
              <w:t xml:space="preserve">Nutzer-AL für Lync Online Plan 1 </w:t>
            </w:r>
            <w:r w:rsidRPr="000238CF">
              <w:rPr>
                <w:rFonts w:cs="Arial"/>
                <w:b/>
              </w:rPr>
              <w:t>oder</w:t>
            </w:r>
          </w:p>
          <w:p w:rsidR="0082133B" w:rsidRPr="000238CF" w:rsidRDefault="00ED4593" w:rsidP="005D6562">
            <w:pPr>
              <w:pStyle w:val="PURBullet"/>
              <w:numPr>
                <w:ilvl w:val="0"/>
                <w:numId w:val="29"/>
              </w:numPr>
              <w:rPr>
                <w:rFonts w:cs="Arial"/>
              </w:rPr>
            </w:pPr>
            <w:r w:rsidRPr="000238CF">
              <w:rPr>
                <w:rFonts w:cs="Arial"/>
              </w:rPr>
              <w:t xml:space="preserve">Nutzer-AL für Lync Online Plan 2 </w:t>
            </w:r>
            <w:r w:rsidRPr="000238CF">
              <w:rPr>
                <w:rFonts w:cs="Arial"/>
                <w:b/>
              </w:rPr>
              <w:t>oder</w:t>
            </w:r>
          </w:p>
          <w:p w:rsidR="007C7028" w:rsidRPr="000238CF" w:rsidRDefault="007C7028" w:rsidP="005D6562">
            <w:pPr>
              <w:pStyle w:val="Heading4nobold"/>
              <w:numPr>
                <w:ilvl w:val="0"/>
                <w:numId w:val="29"/>
              </w:numPr>
              <w:spacing w:line="180" w:lineRule="atLeast"/>
              <w:jc w:val="left"/>
              <w:rPr>
                <w:rFonts w:ascii="Arial" w:hAnsi="Arial" w:cs="Arial"/>
                <w:color w:val="000000"/>
                <w:szCs w:val="18"/>
              </w:rPr>
            </w:pPr>
            <w:r w:rsidRPr="000238CF">
              <w:rPr>
                <w:rFonts w:ascii="Arial" w:hAnsi="Arial" w:cs="Arial"/>
                <w:color w:val="000000"/>
              </w:rPr>
              <w:t>Nutzer-AL für Office 365 Plan A1</w:t>
            </w:r>
            <w:r w:rsidRPr="000238CF">
              <w:rPr>
                <w:rFonts w:ascii="Arial" w:hAnsi="Arial" w:cs="Arial"/>
                <w:color w:val="000000"/>
                <w:szCs w:val="18"/>
              </w:rPr>
              <w:t xml:space="preserve"> </w:t>
            </w:r>
            <w:r w:rsidRPr="000238CF">
              <w:rPr>
                <w:rFonts w:ascii="Arial" w:hAnsi="Arial" w:cs="Arial"/>
                <w:b/>
                <w:color w:val="000000"/>
                <w:szCs w:val="18"/>
              </w:rPr>
              <w:t>oder</w:t>
            </w:r>
          </w:p>
          <w:p w:rsidR="007C7028" w:rsidRPr="000238CF" w:rsidRDefault="007C7028" w:rsidP="005D6562">
            <w:pPr>
              <w:pStyle w:val="Heading4nobold"/>
              <w:numPr>
                <w:ilvl w:val="0"/>
                <w:numId w:val="29"/>
              </w:numPr>
              <w:spacing w:line="180" w:lineRule="atLeast"/>
              <w:jc w:val="left"/>
              <w:rPr>
                <w:rFonts w:ascii="Arial" w:hAnsi="Arial" w:cs="Arial"/>
                <w:color w:val="000000"/>
                <w:szCs w:val="18"/>
              </w:rPr>
            </w:pPr>
            <w:r w:rsidRPr="000238CF">
              <w:rPr>
                <w:rFonts w:ascii="Arial" w:hAnsi="Arial" w:cs="Arial"/>
                <w:color w:val="000000"/>
              </w:rPr>
              <w:t>Nutzer-AL für Office 365 Plan A2</w:t>
            </w:r>
            <w:r w:rsidRPr="000238CF">
              <w:rPr>
                <w:rFonts w:ascii="Arial" w:hAnsi="Arial" w:cs="Arial"/>
                <w:color w:val="000000"/>
                <w:szCs w:val="18"/>
              </w:rPr>
              <w:t xml:space="preserve"> </w:t>
            </w:r>
            <w:r w:rsidRPr="000238CF">
              <w:rPr>
                <w:rFonts w:ascii="Arial" w:hAnsi="Arial" w:cs="Arial"/>
                <w:b/>
                <w:color w:val="000000"/>
                <w:szCs w:val="18"/>
              </w:rPr>
              <w:t>oder</w:t>
            </w:r>
          </w:p>
          <w:p w:rsidR="007C7028" w:rsidRPr="000238CF" w:rsidRDefault="007C7028" w:rsidP="005D6562">
            <w:pPr>
              <w:pStyle w:val="Heading4nobold"/>
              <w:numPr>
                <w:ilvl w:val="0"/>
                <w:numId w:val="29"/>
              </w:numPr>
              <w:spacing w:line="180" w:lineRule="atLeast"/>
              <w:jc w:val="left"/>
              <w:rPr>
                <w:rFonts w:ascii="Arial" w:hAnsi="Arial" w:cs="Arial"/>
                <w:color w:val="000000"/>
                <w:szCs w:val="18"/>
              </w:rPr>
            </w:pPr>
            <w:r w:rsidRPr="000238CF">
              <w:rPr>
                <w:rFonts w:ascii="Arial" w:hAnsi="Arial" w:cs="Arial"/>
                <w:color w:val="000000"/>
              </w:rPr>
              <w:t>Nutzer-AL für Office 365 Plan A3</w:t>
            </w:r>
            <w:r w:rsidRPr="000238CF">
              <w:rPr>
                <w:rFonts w:ascii="Arial" w:hAnsi="Arial" w:cs="Arial"/>
                <w:color w:val="000000"/>
                <w:szCs w:val="18"/>
              </w:rPr>
              <w:t xml:space="preserve"> </w:t>
            </w:r>
            <w:r w:rsidRPr="000238CF">
              <w:rPr>
                <w:rFonts w:ascii="Arial" w:hAnsi="Arial" w:cs="Arial"/>
                <w:b/>
                <w:color w:val="000000"/>
                <w:szCs w:val="18"/>
              </w:rPr>
              <w:t>oder</w:t>
            </w:r>
          </w:p>
          <w:p w:rsidR="007C7028" w:rsidRPr="000238CF" w:rsidRDefault="007C7028" w:rsidP="005D6562">
            <w:pPr>
              <w:pStyle w:val="Heading4nobold"/>
              <w:numPr>
                <w:ilvl w:val="0"/>
                <w:numId w:val="29"/>
              </w:numPr>
              <w:spacing w:line="180" w:lineRule="atLeast"/>
              <w:jc w:val="left"/>
              <w:rPr>
                <w:rFonts w:ascii="Arial" w:hAnsi="Arial" w:cs="Arial"/>
                <w:color w:val="000000"/>
                <w:szCs w:val="18"/>
              </w:rPr>
            </w:pPr>
            <w:r w:rsidRPr="000238CF">
              <w:rPr>
                <w:rFonts w:ascii="Arial" w:hAnsi="Arial" w:cs="Arial"/>
                <w:color w:val="000000"/>
              </w:rPr>
              <w:t>Nutzer-AL für Office 365 Plan A4</w:t>
            </w:r>
            <w:r w:rsidRPr="000238CF">
              <w:rPr>
                <w:rFonts w:ascii="Arial" w:hAnsi="Arial" w:cs="Arial"/>
                <w:color w:val="000000"/>
                <w:szCs w:val="18"/>
              </w:rPr>
              <w:t xml:space="preserve"> </w:t>
            </w:r>
            <w:r w:rsidRPr="000238CF">
              <w:rPr>
                <w:rFonts w:ascii="Arial" w:hAnsi="Arial" w:cs="Arial"/>
                <w:b/>
                <w:color w:val="000000"/>
                <w:szCs w:val="18"/>
              </w:rPr>
              <w:t>oder</w:t>
            </w:r>
          </w:p>
          <w:p w:rsidR="0082133B" w:rsidRPr="000238CF" w:rsidRDefault="00ED4593" w:rsidP="005D6562">
            <w:pPr>
              <w:pStyle w:val="PURBullet"/>
              <w:numPr>
                <w:ilvl w:val="0"/>
                <w:numId w:val="29"/>
              </w:numPr>
              <w:rPr>
                <w:rFonts w:cs="Arial"/>
              </w:rPr>
            </w:pPr>
            <w:r w:rsidRPr="000238CF">
              <w:rPr>
                <w:rFonts w:cs="Arial"/>
              </w:rPr>
              <w:t xml:space="preserve">Nutzer-AL für Office 365 Plan E1 </w:t>
            </w:r>
            <w:r w:rsidRPr="000238CF">
              <w:rPr>
                <w:rFonts w:cs="Arial"/>
                <w:b/>
              </w:rPr>
              <w:t>oder</w:t>
            </w:r>
          </w:p>
          <w:p w:rsidR="0082133B" w:rsidRPr="000238CF" w:rsidRDefault="00ED4593" w:rsidP="005D6562">
            <w:pPr>
              <w:pStyle w:val="PURBullet"/>
              <w:numPr>
                <w:ilvl w:val="0"/>
                <w:numId w:val="29"/>
              </w:numPr>
              <w:rPr>
                <w:rFonts w:cs="Arial"/>
              </w:rPr>
            </w:pPr>
            <w:r w:rsidRPr="000238CF">
              <w:rPr>
                <w:rFonts w:cs="Arial"/>
              </w:rPr>
              <w:t xml:space="preserve">Nutzer-AL für Office 365 Plan E2 </w:t>
            </w:r>
            <w:r w:rsidRPr="000238CF">
              <w:rPr>
                <w:rFonts w:cs="Arial"/>
                <w:b/>
              </w:rPr>
              <w:t>oder</w:t>
            </w:r>
          </w:p>
          <w:p w:rsidR="0082133B" w:rsidRPr="000238CF" w:rsidRDefault="00ED4593" w:rsidP="005D6562">
            <w:pPr>
              <w:pStyle w:val="PURBullet"/>
              <w:numPr>
                <w:ilvl w:val="0"/>
                <w:numId w:val="29"/>
              </w:numPr>
              <w:rPr>
                <w:rFonts w:cs="Arial"/>
              </w:rPr>
            </w:pPr>
            <w:r w:rsidRPr="000238CF">
              <w:rPr>
                <w:rFonts w:cs="Arial"/>
              </w:rPr>
              <w:t xml:space="preserve">Nutzer-AL für Office 365 Plan E3 </w:t>
            </w:r>
            <w:r w:rsidRPr="000238CF">
              <w:rPr>
                <w:rFonts w:cs="Arial"/>
                <w:b/>
              </w:rPr>
              <w:t>oder</w:t>
            </w:r>
          </w:p>
          <w:p w:rsidR="0082133B" w:rsidRPr="000238CF" w:rsidRDefault="00ED4593" w:rsidP="005D6562">
            <w:pPr>
              <w:pStyle w:val="PURBullet"/>
              <w:numPr>
                <w:ilvl w:val="0"/>
                <w:numId w:val="29"/>
              </w:numPr>
              <w:rPr>
                <w:rFonts w:cs="Arial"/>
              </w:rPr>
            </w:pPr>
            <w:r w:rsidRPr="000238CF">
              <w:rPr>
                <w:rFonts w:cs="Arial"/>
              </w:rPr>
              <w:t xml:space="preserve">Nutzer-AL für Office 365 Plan E4 </w:t>
            </w:r>
            <w:r w:rsidRPr="000238CF">
              <w:rPr>
                <w:rFonts w:cs="Arial"/>
                <w:b/>
              </w:rPr>
              <w:t>oder</w:t>
            </w:r>
          </w:p>
          <w:p w:rsidR="0082133B" w:rsidRPr="000238CF" w:rsidRDefault="00ED4593" w:rsidP="005D6562">
            <w:pPr>
              <w:pStyle w:val="PURBullet"/>
              <w:numPr>
                <w:ilvl w:val="0"/>
                <w:numId w:val="29"/>
              </w:numPr>
              <w:rPr>
                <w:rFonts w:cs="Arial"/>
              </w:rPr>
            </w:pPr>
            <w:r w:rsidRPr="000238CF">
              <w:rPr>
                <w:rFonts w:cs="Arial"/>
              </w:rPr>
              <w:t xml:space="preserve">Nutzer-AL für Live Meeting Professional </w:t>
            </w:r>
            <w:r w:rsidRPr="000238CF">
              <w:rPr>
                <w:rFonts w:cs="Arial"/>
                <w:b/>
              </w:rPr>
              <w:t>oder</w:t>
            </w:r>
          </w:p>
          <w:p w:rsidR="0082133B" w:rsidRPr="000238CF" w:rsidRDefault="00ED4593" w:rsidP="005D6562">
            <w:pPr>
              <w:pStyle w:val="PURBullet"/>
              <w:numPr>
                <w:ilvl w:val="0"/>
                <w:numId w:val="29"/>
              </w:numPr>
              <w:rPr>
                <w:rFonts w:cs="Arial"/>
              </w:rPr>
            </w:pPr>
            <w:r w:rsidRPr="000238CF">
              <w:rPr>
                <w:rFonts w:cs="Arial"/>
              </w:rPr>
              <w:t>Nutzer-AL für Live Meeting Standard</w:t>
            </w:r>
          </w:p>
        </w:tc>
      </w:tr>
    </w:tbl>
    <w:p w:rsidR="0082133B" w:rsidRPr="00237C44" w:rsidRDefault="00ED4593">
      <w:pPr>
        <w:pStyle w:val="PURBlueBGHeader"/>
      </w:pPr>
      <w:r w:rsidRPr="00237C44">
        <w:t>Zusätzliche Bestimmungen:</w:t>
      </w:r>
    </w:p>
    <w:p w:rsidR="0082133B" w:rsidRPr="00237C44" w:rsidRDefault="00ED4593">
      <w:pPr>
        <w:pStyle w:val="PURBlueStrong-Indented"/>
      </w:pPr>
      <w:r w:rsidRPr="00237C44">
        <w:t>Microsoft Silverlight-Software</w:t>
      </w:r>
    </w:p>
    <w:p w:rsidR="0082133B" w:rsidRPr="00237C44" w:rsidRDefault="00ED4593">
      <w:pPr>
        <w:pStyle w:val="PURBody-Indented"/>
      </w:pPr>
      <w:proofErr w:type="gramStart"/>
      <w:r w:rsidRPr="00237C44">
        <w:t>Lync 2010 enthält Silverlight.</w:t>
      </w:r>
      <w:proofErr w:type="gramEnd"/>
      <w:r w:rsidR="00237C44" w:rsidRPr="00237C44">
        <w:t xml:space="preserve"> </w:t>
      </w:r>
      <w:r w:rsidRPr="00237C44">
        <w:t xml:space="preserve">Silverlight enthält möglicherweise die Decodierungstechnologie H.264/MPEG-4 AVC und/oder VC-1. </w:t>
      </w:r>
    </w:p>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ED4593">
      <w:pPr>
        <w:pStyle w:val="PURProductName"/>
      </w:pPr>
      <w:bookmarkStart w:id="114" w:name="_Sec373"/>
      <w:r w:rsidRPr="00237C44">
        <w:t>Lync Online Plan 2</w:t>
      </w:r>
      <w:bookmarkEnd w:id="114"/>
      <w:r w:rsidR="00766511" w:rsidRPr="00237C44">
        <w:fldChar w:fldCharType="begin"/>
      </w:r>
      <w:r w:rsidRPr="00237C44">
        <w:instrText xml:space="preserve">XE "Lync Online Plan 2" </w:instrText>
      </w:r>
      <w:r w:rsidR="00766511" w:rsidRPr="00237C44">
        <w:fldChar w:fldCharType="end"/>
      </w:r>
      <w:r w:rsidR="00766511" w:rsidRPr="00237C44">
        <w:fldChar w:fldCharType="begin"/>
      </w:r>
      <w:r w:rsidRPr="00237C44">
        <w:instrText xml:space="preserve"> TC "</w:instrText>
      </w:r>
      <w:bookmarkStart w:id="115" w:name="_Toc334528196"/>
      <w:bookmarkStart w:id="116" w:name="_Toc334528258"/>
      <w:r w:rsidRPr="00237C44">
        <w:instrText>Lync Online Plan 2</w:instrText>
      </w:r>
      <w:bookmarkEnd w:id="115"/>
      <w:bookmarkEnd w:id="116"/>
      <w:r w:rsidRPr="00237C44">
        <w:instrText>" \l 2</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237C44">
        <w:tc>
          <w:tcPr>
            <w:tcW w:w="6120" w:type="dxa"/>
          </w:tcPr>
          <w:p w:rsidR="0082133B" w:rsidRPr="00237C44" w:rsidRDefault="00ED4593">
            <w:pPr>
              <w:pStyle w:val="PURBody"/>
            </w:pPr>
            <w:r w:rsidRPr="00237C44">
              <w:t xml:space="preserve">Siehe anwendbare Hinweise: </w:t>
            </w:r>
            <w:r w:rsidRPr="00237C44">
              <w:rPr>
                <w:b/>
              </w:rPr>
              <w:t>Hinweis in Bezug auf Aufzeichnungen, den H.264/AVC Visual Standard, den VC-1 Video Standard, den MPEG-4 Visual Standard und den MPEG-2 Video Standard</w:t>
            </w:r>
            <w:r w:rsidRPr="00237C44">
              <w:t xml:space="preserve"> (siehe </w:t>
            </w:r>
            <w:hyperlink w:anchor="_Sec10">
              <w:r w:rsidRPr="00237C44">
                <w:rPr>
                  <w:color w:val="00467F"/>
                  <w:u w:val="single"/>
                </w:rPr>
                <w:t>Anhang 1</w:t>
              </w:r>
            </w:hyperlink>
            <w:r w:rsidRPr="00237C44">
              <w:t>)</w:t>
            </w:r>
          </w:p>
        </w:tc>
        <w:tc>
          <w:tcPr>
            <w:tcW w:w="6120" w:type="dxa"/>
          </w:tcPr>
          <w:p w:rsidR="0082133B" w:rsidRPr="00237C44" w:rsidRDefault="000D624D">
            <w:pPr>
              <w:pStyle w:val="PURBody"/>
            </w:pPr>
            <w:r w:rsidRPr="00237C44">
              <w:t xml:space="preserve">Servicelevel-Vertrag: </w:t>
            </w:r>
            <w:r w:rsidRPr="00237C44">
              <w:rPr>
                <w:b/>
              </w:rPr>
              <w:t xml:space="preserve">Ja </w:t>
            </w:r>
            <w:r w:rsidRPr="00237C44">
              <w:t xml:space="preserve">(siehe </w:t>
            </w:r>
            <w:hyperlink r:id="rId45" w:history="1">
              <w:r w:rsidRPr="00D027A3">
                <w:rPr>
                  <w:rStyle w:val="Hyperlink"/>
                </w:rPr>
                <w:t>http://microsoft.com/licensing/contracts</w:t>
              </w:r>
            </w:hyperlink>
            <w:r w:rsidRPr="00237C44">
              <w:t>)</w:t>
            </w:r>
          </w:p>
        </w:tc>
      </w:tr>
      <w:tr w:rsidR="0082133B" w:rsidRPr="00237C44">
        <w:tc>
          <w:tcPr>
            <w:tcW w:w="6120" w:type="dxa"/>
          </w:tcPr>
          <w:p w:rsidR="0082133B" w:rsidRPr="00237C44" w:rsidRDefault="00ED4593">
            <w:pPr>
              <w:pStyle w:val="PURBody"/>
            </w:pPr>
            <w:r w:rsidRPr="00237C44">
              <w:t xml:space="preserve">Office 365-Datenschutz- und Sicherheitsergänzung: </w:t>
            </w:r>
            <w:r w:rsidRPr="00237C44">
              <w:rPr>
                <w:b/>
              </w:rPr>
              <w:t>Ja</w:t>
            </w:r>
            <w:r w:rsidRPr="00237C44">
              <w:t xml:space="preserve"> (siehe </w:t>
            </w:r>
            <w:hyperlink r:id="rId46">
              <w:r w:rsidRPr="00237C44">
                <w:rPr>
                  <w:color w:val="00467F"/>
                  <w:u w:val="single"/>
                </w:rPr>
                <w:t>http://go.microsoft.com/fwlink/?LinkID=212058&amp;clcid=0x409</w:t>
              </w:r>
            </w:hyperlink>
            <w:r w:rsidRPr="00237C44">
              <w:t>)</w:t>
            </w:r>
          </w:p>
        </w:tc>
        <w:tc>
          <w:tcPr>
            <w:tcW w:w="6120" w:type="dxa"/>
          </w:tcPr>
          <w:p w:rsidR="0082133B" w:rsidRPr="00237C44" w:rsidRDefault="0082133B">
            <w:pPr>
              <w:pStyle w:val="PURBody"/>
            </w:pPr>
          </w:p>
        </w:tc>
      </w:tr>
    </w:tbl>
    <w:p w:rsidR="0082133B" w:rsidRPr="00237C44" w:rsidRDefault="00ED4593">
      <w:pPr>
        <w:pStyle w:val="PURBlueBGHeader"/>
      </w:pPr>
      <w:r w:rsidRPr="00237C44">
        <w:t>NUTZER-ALs</w:t>
      </w:r>
    </w:p>
    <w:tbl>
      <w:tblPr>
        <w:tblStyle w:val="PURTableNoVertical"/>
        <w:tblW w:w="0" w:type="auto"/>
        <w:tblLook w:val="04A0" w:firstRow="1" w:lastRow="0" w:firstColumn="1" w:lastColumn="0" w:noHBand="0" w:noVBand="1"/>
      </w:tblPr>
      <w:tblGrid>
        <w:gridCol w:w="5288"/>
        <w:gridCol w:w="5354"/>
      </w:tblGrid>
      <w:tr w:rsidR="0082133B" w:rsidRPr="00D027A3">
        <w:trPr>
          <w:cnfStyle w:val="100000000000" w:firstRow="1" w:lastRow="0" w:firstColumn="0" w:lastColumn="0" w:oddVBand="0" w:evenVBand="0" w:oddHBand="0" w:evenHBand="0" w:firstRowFirstColumn="0" w:firstRowLastColumn="0" w:lastRowFirstColumn="0" w:lastRowLastColumn="0"/>
        </w:trPr>
        <w:tc>
          <w:tcPr>
            <w:tcW w:w="7080" w:type="dxa"/>
          </w:tcPr>
          <w:p w:rsidR="0082133B" w:rsidRPr="00D027A3" w:rsidRDefault="00ED4593">
            <w:pPr>
              <w:pStyle w:val="PURBody"/>
              <w:rPr>
                <w:rFonts w:cs="Arial"/>
                <w:szCs w:val="18"/>
              </w:rPr>
            </w:pPr>
            <w:r w:rsidRPr="00D027A3">
              <w:rPr>
                <w:rFonts w:cs="Arial"/>
                <w:b/>
                <w:i/>
                <w:szCs w:val="18"/>
              </w:rPr>
              <w:t>Jeweils erforderlich für:</w:t>
            </w:r>
          </w:p>
          <w:p w:rsidR="0082133B" w:rsidRPr="00D027A3" w:rsidRDefault="00ED4593">
            <w:pPr>
              <w:pStyle w:val="PURBody"/>
              <w:rPr>
                <w:rFonts w:cs="Arial"/>
                <w:szCs w:val="18"/>
              </w:rPr>
            </w:pPr>
            <w:r w:rsidRPr="00D027A3">
              <w:rPr>
                <w:rFonts w:cs="Arial"/>
                <w:szCs w:val="18"/>
              </w:rPr>
              <w:t>Authentifizierte Nutzer, die auf den Onlinedienst oder verwandte Software zugreifen. Allerdings benötigen</w:t>
            </w:r>
            <w:r w:rsidR="00237C44" w:rsidRPr="00D027A3">
              <w:rPr>
                <w:rFonts w:cs="Arial"/>
                <w:szCs w:val="18"/>
              </w:rPr>
              <w:t xml:space="preserve"> </w:t>
            </w:r>
          </w:p>
          <w:p w:rsidR="0082133B" w:rsidRPr="00D027A3" w:rsidRDefault="00ED4593" w:rsidP="005D6562">
            <w:pPr>
              <w:pStyle w:val="PURBullet"/>
              <w:numPr>
                <w:ilvl w:val="0"/>
                <w:numId w:val="30"/>
              </w:numPr>
              <w:rPr>
                <w:rFonts w:cs="Arial"/>
                <w:szCs w:val="18"/>
              </w:rPr>
            </w:pPr>
            <w:r w:rsidRPr="00D027A3">
              <w:rPr>
                <w:rFonts w:cs="Arial"/>
                <w:szCs w:val="18"/>
              </w:rPr>
              <w:t>Nutzer, die über eine Lizenz für Lync Online Plan</w:t>
            </w:r>
            <w:r w:rsidR="001E4609">
              <w:rPr>
                <w:rFonts w:cs="Arial"/>
                <w:szCs w:val="18"/>
              </w:rPr>
              <w:t> </w:t>
            </w:r>
            <w:r w:rsidRPr="00D027A3">
              <w:rPr>
                <w:rFonts w:cs="Arial"/>
                <w:szCs w:val="18"/>
              </w:rPr>
              <w:t>1</w:t>
            </w:r>
            <w:r w:rsidR="001E4609">
              <w:rPr>
                <w:rFonts w:cs="Arial"/>
                <w:szCs w:val="18"/>
              </w:rPr>
              <w:t> </w:t>
            </w:r>
            <w:r w:rsidRPr="00D027A3">
              <w:rPr>
                <w:rFonts w:cs="Arial"/>
                <w:szCs w:val="18"/>
              </w:rPr>
              <w:t>verfügen</w:t>
            </w:r>
          </w:p>
          <w:p w:rsidR="0082133B" w:rsidRPr="00D027A3" w:rsidRDefault="00ED4593" w:rsidP="005D6562">
            <w:pPr>
              <w:pStyle w:val="PURBullet"/>
              <w:numPr>
                <w:ilvl w:val="0"/>
                <w:numId w:val="30"/>
              </w:numPr>
              <w:rPr>
                <w:rFonts w:cs="Arial"/>
                <w:szCs w:val="18"/>
              </w:rPr>
            </w:pPr>
            <w:r w:rsidRPr="00D027A3">
              <w:rPr>
                <w:rFonts w:cs="Arial"/>
                <w:szCs w:val="18"/>
              </w:rPr>
              <w:t>Nutzer, die über eine Standard-CAL für Lync Server verfügen</w:t>
            </w:r>
          </w:p>
          <w:p w:rsidR="0082133B" w:rsidRPr="00D027A3" w:rsidRDefault="00ED4593" w:rsidP="005D6562">
            <w:pPr>
              <w:pStyle w:val="PURBullet"/>
              <w:numPr>
                <w:ilvl w:val="0"/>
                <w:numId w:val="30"/>
              </w:numPr>
              <w:rPr>
                <w:rFonts w:cs="Arial"/>
                <w:szCs w:val="18"/>
              </w:rPr>
            </w:pPr>
            <w:r w:rsidRPr="00D027A3">
              <w:rPr>
                <w:rFonts w:cs="Arial"/>
                <w:szCs w:val="18"/>
              </w:rPr>
              <w:t>Nutzer, die über eine Enterprise-CAL für Lync Server verfügen</w:t>
            </w:r>
          </w:p>
          <w:p w:rsidR="0082133B" w:rsidRPr="00D027A3" w:rsidRDefault="00ED4593">
            <w:pPr>
              <w:pStyle w:val="PURBody"/>
              <w:rPr>
                <w:rFonts w:cs="Arial"/>
                <w:szCs w:val="18"/>
              </w:rPr>
            </w:pPr>
            <w:proofErr w:type="gramStart"/>
            <w:r w:rsidRPr="00D027A3">
              <w:rPr>
                <w:rFonts w:cs="Arial"/>
                <w:szCs w:val="18"/>
              </w:rPr>
              <w:t>benötigen</w:t>
            </w:r>
            <w:proofErr w:type="gramEnd"/>
            <w:r w:rsidRPr="00D027A3">
              <w:rPr>
                <w:rFonts w:cs="Arial"/>
                <w:szCs w:val="18"/>
              </w:rPr>
              <w:t xml:space="preserve"> nicht die erforderlichen ALs, um zu anderen Zwecken als zum Planen oder Durchführen einer Webkonferenz auf den Onlinedienst zuzugreifen.</w:t>
            </w:r>
          </w:p>
        </w:tc>
        <w:tc>
          <w:tcPr>
            <w:tcW w:w="6860" w:type="dxa"/>
          </w:tcPr>
          <w:p w:rsidR="0082133B" w:rsidRPr="00D027A3" w:rsidRDefault="00ED4593">
            <w:pPr>
              <w:pStyle w:val="PURBody"/>
              <w:rPr>
                <w:rFonts w:cs="Arial"/>
                <w:szCs w:val="18"/>
              </w:rPr>
            </w:pPr>
            <w:r w:rsidRPr="00D027A3">
              <w:rPr>
                <w:rFonts w:cs="Arial"/>
                <w:b/>
                <w:i/>
                <w:szCs w:val="18"/>
              </w:rPr>
              <w:t>Erforderliche AL:</w:t>
            </w:r>
          </w:p>
          <w:p w:rsidR="0082133B" w:rsidRPr="00D027A3" w:rsidRDefault="00ED4593" w:rsidP="005D6562">
            <w:pPr>
              <w:pStyle w:val="PURBullet"/>
              <w:numPr>
                <w:ilvl w:val="0"/>
                <w:numId w:val="31"/>
              </w:numPr>
              <w:rPr>
                <w:rFonts w:cs="Arial"/>
                <w:szCs w:val="18"/>
              </w:rPr>
            </w:pPr>
            <w:r w:rsidRPr="00D027A3">
              <w:rPr>
                <w:rFonts w:cs="Arial"/>
                <w:szCs w:val="18"/>
              </w:rPr>
              <w:t xml:space="preserve">Nutzer-AL für Lync Online Plan 2 </w:t>
            </w:r>
            <w:r w:rsidRPr="00D027A3">
              <w:rPr>
                <w:rFonts w:cs="Arial"/>
                <w:b/>
                <w:szCs w:val="18"/>
              </w:rPr>
              <w:t>oder</w:t>
            </w:r>
          </w:p>
          <w:p w:rsidR="007C7028" w:rsidRPr="00D027A3" w:rsidRDefault="007C7028" w:rsidP="005D6562">
            <w:pPr>
              <w:pStyle w:val="Heading4nobold"/>
              <w:numPr>
                <w:ilvl w:val="0"/>
                <w:numId w:val="31"/>
              </w:numPr>
              <w:spacing w:line="180" w:lineRule="atLeast"/>
              <w:jc w:val="left"/>
              <w:rPr>
                <w:rFonts w:ascii="Arial" w:hAnsi="Arial" w:cs="Arial"/>
                <w:color w:val="000000"/>
                <w:szCs w:val="18"/>
              </w:rPr>
            </w:pPr>
            <w:r w:rsidRPr="00D027A3">
              <w:rPr>
                <w:rFonts w:ascii="Arial" w:hAnsi="Arial" w:cs="Arial"/>
                <w:color w:val="000000"/>
                <w:szCs w:val="18"/>
              </w:rPr>
              <w:t>Nutzer-AL für Office 365 Plan A1</w:t>
            </w:r>
            <w:r w:rsidRPr="00D027A3">
              <w:rPr>
                <w:rFonts w:ascii="Arial" w:hAnsi="Arial" w:cs="Arial"/>
                <w:color w:val="000000"/>
                <w:szCs w:val="18"/>
                <w:vertAlign w:val="superscript"/>
              </w:rPr>
              <w:t>1</w:t>
            </w:r>
            <w:r w:rsidRPr="00D027A3">
              <w:rPr>
                <w:rFonts w:ascii="Arial" w:hAnsi="Arial" w:cs="Arial"/>
                <w:color w:val="000000"/>
                <w:szCs w:val="18"/>
              </w:rPr>
              <w:t xml:space="preserve"> </w:t>
            </w:r>
            <w:r w:rsidRPr="00D027A3">
              <w:rPr>
                <w:rFonts w:ascii="Arial" w:hAnsi="Arial" w:cs="Arial"/>
                <w:b/>
                <w:color w:val="000000"/>
                <w:szCs w:val="18"/>
              </w:rPr>
              <w:t>oder</w:t>
            </w:r>
          </w:p>
          <w:p w:rsidR="007C7028" w:rsidRPr="00D027A3" w:rsidRDefault="007C7028" w:rsidP="005D6562">
            <w:pPr>
              <w:pStyle w:val="Heading4nobold"/>
              <w:numPr>
                <w:ilvl w:val="0"/>
                <w:numId w:val="31"/>
              </w:numPr>
              <w:spacing w:line="180" w:lineRule="atLeast"/>
              <w:jc w:val="left"/>
              <w:rPr>
                <w:rFonts w:ascii="Arial" w:hAnsi="Arial" w:cs="Arial"/>
                <w:color w:val="000000"/>
                <w:szCs w:val="18"/>
              </w:rPr>
            </w:pPr>
            <w:r w:rsidRPr="00D027A3">
              <w:rPr>
                <w:rFonts w:ascii="Arial" w:hAnsi="Arial" w:cs="Arial"/>
                <w:color w:val="000000"/>
                <w:szCs w:val="18"/>
              </w:rPr>
              <w:t xml:space="preserve">Nutzer-AL für Office 365 Plan A2 </w:t>
            </w:r>
            <w:r w:rsidRPr="00D027A3">
              <w:rPr>
                <w:rFonts w:ascii="Arial" w:hAnsi="Arial" w:cs="Arial"/>
                <w:b/>
                <w:color w:val="000000"/>
                <w:szCs w:val="18"/>
              </w:rPr>
              <w:t>oder</w:t>
            </w:r>
          </w:p>
          <w:p w:rsidR="007C7028" w:rsidRPr="00D027A3" w:rsidRDefault="007C7028" w:rsidP="005D6562">
            <w:pPr>
              <w:pStyle w:val="Heading4nobold"/>
              <w:numPr>
                <w:ilvl w:val="0"/>
                <w:numId w:val="31"/>
              </w:numPr>
              <w:spacing w:line="180" w:lineRule="atLeast"/>
              <w:jc w:val="left"/>
              <w:rPr>
                <w:rFonts w:ascii="Arial" w:hAnsi="Arial" w:cs="Arial"/>
                <w:color w:val="000000"/>
                <w:szCs w:val="18"/>
              </w:rPr>
            </w:pPr>
            <w:r w:rsidRPr="00D027A3">
              <w:rPr>
                <w:rFonts w:ascii="Arial" w:hAnsi="Arial" w:cs="Arial"/>
                <w:color w:val="000000"/>
                <w:szCs w:val="18"/>
              </w:rPr>
              <w:t xml:space="preserve">Nutzer-AL für Office 365 Plan A3 </w:t>
            </w:r>
            <w:r w:rsidRPr="00D027A3">
              <w:rPr>
                <w:rFonts w:ascii="Arial" w:hAnsi="Arial" w:cs="Arial"/>
                <w:b/>
                <w:color w:val="000000"/>
                <w:szCs w:val="18"/>
              </w:rPr>
              <w:t>oder</w:t>
            </w:r>
          </w:p>
          <w:p w:rsidR="007C7028" w:rsidRPr="00D027A3" w:rsidRDefault="007C7028" w:rsidP="005D6562">
            <w:pPr>
              <w:pStyle w:val="Heading4nobold"/>
              <w:numPr>
                <w:ilvl w:val="0"/>
                <w:numId w:val="31"/>
              </w:numPr>
              <w:spacing w:line="180" w:lineRule="atLeast"/>
              <w:jc w:val="left"/>
              <w:rPr>
                <w:rFonts w:ascii="Arial" w:hAnsi="Arial" w:cs="Arial"/>
                <w:color w:val="000000"/>
                <w:szCs w:val="18"/>
              </w:rPr>
            </w:pPr>
            <w:r w:rsidRPr="00D027A3">
              <w:rPr>
                <w:rFonts w:ascii="Arial" w:hAnsi="Arial" w:cs="Arial"/>
                <w:color w:val="000000"/>
                <w:szCs w:val="18"/>
              </w:rPr>
              <w:t xml:space="preserve">Nutzer-AL für Office 365 Plan A4 </w:t>
            </w:r>
            <w:r w:rsidRPr="00D027A3">
              <w:rPr>
                <w:rFonts w:ascii="Arial" w:hAnsi="Arial" w:cs="Arial"/>
                <w:b/>
                <w:color w:val="000000"/>
                <w:szCs w:val="18"/>
              </w:rPr>
              <w:t>oder</w:t>
            </w:r>
          </w:p>
          <w:p w:rsidR="0082133B" w:rsidRPr="00D027A3" w:rsidRDefault="00ED4593" w:rsidP="005D6562">
            <w:pPr>
              <w:pStyle w:val="PURBullet"/>
              <w:numPr>
                <w:ilvl w:val="0"/>
                <w:numId w:val="31"/>
              </w:numPr>
              <w:rPr>
                <w:rFonts w:cs="Arial"/>
                <w:szCs w:val="18"/>
              </w:rPr>
            </w:pPr>
            <w:r w:rsidRPr="00D027A3">
              <w:rPr>
                <w:rFonts w:cs="Arial"/>
                <w:szCs w:val="18"/>
              </w:rPr>
              <w:t>Nutzer-AL für Office 365 Plan E1</w:t>
            </w:r>
            <w:r w:rsidRPr="00D027A3">
              <w:rPr>
                <w:rFonts w:cs="Arial"/>
                <w:szCs w:val="18"/>
                <w:vertAlign w:val="superscript"/>
              </w:rPr>
              <w:t>1</w:t>
            </w:r>
            <w:r w:rsidRPr="00D027A3">
              <w:rPr>
                <w:rFonts w:cs="Arial"/>
                <w:szCs w:val="18"/>
              </w:rPr>
              <w:t xml:space="preserve"> </w:t>
            </w:r>
            <w:r w:rsidRPr="00D027A3">
              <w:rPr>
                <w:rFonts w:cs="Arial"/>
                <w:b/>
                <w:szCs w:val="18"/>
              </w:rPr>
              <w:t>oder</w:t>
            </w:r>
          </w:p>
          <w:p w:rsidR="0082133B" w:rsidRPr="00D027A3" w:rsidRDefault="00ED4593" w:rsidP="005D6562">
            <w:pPr>
              <w:pStyle w:val="PURBullet"/>
              <w:numPr>
                <w:ilvl w:val="0"/>
                <w:numId w:val="31"/>
              </w:numPr>
              <w:rPr>
                <w:rFonts w:cs="Arial"/>
                <w:szCs w:val="18"/>
              </w:rPr>
            </w:pPr>
            <w:r w:rsidRPr="00D027A3">
              <w:rPr>
                <w:rFonts w:cs="Arial"/>
                <w:szCs w:val="18"/>
              </w:rPr>
              <w:t xml:space="preserve">Nutzer-AL für Office 365 Plan E2 </w:t>
            </w:r>
            <w:r w:rsidRPr="00D027A3">
              <w:rPr>
                <w:rFonts w:cs="Arial"/>
                <w:b/>
                <w:szCs w:val="18"/>
              </w:rPr>
              <w:t>oder</w:t>
            </w:r>
          </w:p>
          <w:p w:rsidR="0082133B" w:rsidRPr="00D027A3" w:rsidRDefault="00ED4593" w:rsidP="005D6562">
            <w:pPr>
              <w:pStyle w:val="PURBullet"/>
              <w:numPr>
                <w:ilvl w:val="0"/>
                <w:numId w:val="31"/>
              </w:numPr>
              <w:rPr>
                <w:rFonts w:cs="Arial"/>
                <w:szCs w:val="18"/>
              </w:rPr>
            </w:pPr>
            <w:r w:rsidRPr="00D027A3">
              <w:rPr>
                <w:rFonts w:cs="Arial"/>
                <w:szCs w:val="18"/>
              </w:rPr>
              <w:t xml:space="preserve">Nutzer-AL für Office 365 Plan E3 </w:t>
            </w:r>
            <w:r w:rsidRPr="00D027A3">
              <w:rPr>
                <w:rFonts w:cs="Arial"/>
                <w:b/>
                <w:szCs w:val="18"/>
              </w:rPr>
              <w:t>oder</w:t>
            </w:r>
          </w:p>
          <w:p w:rsidR="009F57D1" w:rsidRPr="00D027A3" w:rsidRDefault="009F57D1" w:rsidP="005D6562">
            <w:pPr>
              <w:pStyle w:val="Heading4nobold"/>
              <w:numPr>
                <w:ilvl w:val="0"/>
                <w:numId w:val="31"/>
              </w:numPr>
              <w:spacing w:line="180" w:lineRule="atLeast"/>
              <w:jc w:val="left"/>
              <w:rPr>
                <w:rFonts w:ascii="Arial" w:hAnsi="Arial" w:cs="Arial"/>
                <w:color w:val="000000"/>
                <w:szCs w:val="18"/>
              </w:rPr>
            </w:pPr>
            <w:r w:rsidRPr="00D027A3">
              <w:rPr>
                <w:rFonts w:ascii="Arial" w:hAnsi="Arial" w:cs="Arial"/>
                <w:color w:val="000000"/>
                <w:szCs w:val="18"/>
              </w:rPr>
              <w:t>Nutzer-AL für Office 365 Plan E4 oder</w:t>
            </w:r>
          </w:p>
          <w:p w:rsidR="0082133B" w:rsidRPr="00D027A3" w:rsidRDefault="00ED4593" w:rsidP="005D6562">
            <w:pPr>
              <w:pStyle w:val="PURBullet"/>
              <w:numPr>
                <w:ilvl w:val="0"/>
                <w:numId w:val="31"/>
              </w:numPr>
              <w:rPr>
                <w:rFonts w:cs="Arial"/>
                <w:szCs w:val="18"/>
              </w:rPr>
            </w:pPr>
            <w:r w:rsidRPr="00D027A3">
              <w:rPr>
                <w:rFonts w:cs="Arial"/>
                <w:szCs w:val="18"/>
              </w:rPr>
              <w:t xml:space="preserve">Nutzer-AL für Live Meeting Professional </w:t>
            </w:r>
            <w:r w:rsidRPr="00D027A3">
              <w:rPr>
                <w:rFonts w:cs="Arial"/>
                <w:b/>
                <w:szCs w:val="18"/>
              </w:rPr>
              <w:t>oder</w:t>
            </w:r>
          </w:p>
          <w:p w:rsidR="0082133B" w:rsidRPr="00D027A3" w:rsidRDefault="00ED4593" w:rsidP="005D6562">
            <w:pPr>
              <w:pStyle w:val="PURBullet"/>
              <w:numPr>
                <w:ilvl w:val="0"/>
                <w:numId w:val="31"/>
              </w:numPr>
              <w:rPr>
                <w:rFonts w:cs="Arial"/>
                <w:szCs w:val="18"/>
              </w:rPr>
            </w:pPr>
            <w:r w:rsidRPr="00D027A3">
              <w:rPr>
                <w:rFonts w:cs="Arial"/>
                <w:szCs w:val="18"/>
              </w:rPr>
              <w:t>Nutzer-AL für Live Meeting Standard</w:t>
            </w:r>
          </w:p>
          <w:p w:rsidR="009F57D1" w:rsidRPr="00D027A3" w:rsidRDefault="009F57D1" w:rsidP="009F57D1">
            <w:pPr>
              <w:pStyle w:val="PURBody"/>
              <w:rPr>
                <w:rFonts w:cs="Arial"/>
                <w:szCs w:val="18"/>
              </w:rPr>
            </w:pPr>
          </w:p>
          <w:p w:rsidR="009F57D1" w:rsidRPr="00D027A3" w:rsidRDefault="009F57D1" w:rsidP="00DD0F5D">
            <w:pPr>
              <w:ind w:left="720"/>
              <w:rPr>
                <w:rFonts w:cs="Arial"/>
                <w:szCs w:val="18"/>
                <w:lang w:eastAsia="zh-CN"/>
              </w:rPr>
            </w:pPr>
            <w:r w:rsidRPr="0036304D">
              <w:rPr>
                <w:rFonts w:ascii="Tahoma" w:hAnsi="Tahoma" w:cs="Tahoma"/>
                <w:sz w:val="16"/>
                <w:szCs w:val="16"/>
                <w:vertAlign w:val="superscript"/>
              </w:rPr>
              <w:t>1</w:t>
            </w:r>
            <w:r w:rsidRPr="00D027A3">
              <w:rPr>
                <w:rFonts w:cs="Arial"/>
                <w:szCs w:val="18"/>
                <w:vertAlign w:val="superscript"/>
              </w:rPr>
              <w:t xml:space="preserve"> </w:t>
            </w:r>
            <w:r w:rsidRPr="00DD0F5D">
              <w:rPr>
                <w:rFonts w:ascii="Tahoma" w:hAnsi="Tahoma" w:cs="Tahoma"/>
                <w:sz w:val="16"/>
                <w:szCs w:val="16"/>
              </w:rPr>
              <w:t>Bestehende oder verlängernde Lync Online Plan 2-Kunden, di</w:t>
            </w:r>
            <w:r w:rsidR="00DD0F5D">
              <w:rPr>
                <w:rFonts w:ascii="Tahoma" w:hAnsi="Tahoma" w:cs="Tahoma"/>
                <w:sz w:val="16"/>
                <w:szCs w:val="16"/>
              </w:rPr>
              <w:t> </w:t>
            </w:r>
            <w:r w:rsidRPr="00DD0F5D">
              <w:rPr>
                <w:rFonts w:ascii="Tahoma" w:hAnsi="Tahoma" w:cs="Tahoma"/>
                <w:sz w:val="16"/>
                <w:szCs w:val="16"/>
              </w:rPr>
              <w:t xml:space="preserve">am 27. Juni 2011 über aktive Nutzer-ALs für Business Productivity Online Suite verfügten, sind berechtigt, weiterhin unter den Lizenzbestimmungen der Nutzungsrechte für Onlinedienste von April 2011 auf den Live Meeting-Dienst zuzugreifen und diesen zu nutzen, nachdem sie von Business </w:t>
            </w:r>
            <w:r w:rsidRPr="00DD0F5D">
              <w:rPr>
                <w:rFonts w:ascii="Tahoma" w:hAnsi="Tahoma" w:cs="Tahoma"/>
                <w:sz w:val="16"/>
                <w:szCs w:val="16"/>
              </w:rPr>
              <w:lastRenderedPageBreak/>
              <w:t>Productivity Online Suite auf Office 365 Plan E1 migriert haben, und zwar bis zum 1. April 2013 oder bis zum Ablauf der zugehörigen Nutzer-ALs für Office 365 Plan E1, wobei das frühere Datum maßgeblich ist. Kunden, deren Nutzer-AL-Laufzeit über den 1. April 2013 hinausgeht, dürfen nach diesem</w:t>
            </w:r>
            <w:r w:rsidR="00DD0F5D">
              <w:rPr>
                <w:rFonts w:ascii="Tahoma" w:hAnsi="Tahoma" w:cs="Tahoma"/>
                <w:sz w:val="16"/>
                <w:szCs w:val="16"/>
              </w:rPr>
              <w:t> </w:t>
            </w:r>
            <w:r w:rsidRPr="00DD0F5D">
              <w:rPr>
                <w:rFonts w:ascii="Tahoma" w:hAnsi="Tahoma" w:cs="Tahoma"/>
                <w:sz w:val="16"/>
                <w:szCs w:val="16"/>
              </w:rPr>
              <w:t>Datum nur auf die Office 365-Dienstkomponenten zugreifen. Kunden mit neuen Office 365 Plan E1-Nutzer-ALs, di</w:t>
            </w:r>
            <w:r w:rsidR="00DD0F5D">
              <w:rPr>
                <w:rFonts w:ascii="Tahoma" w:hAnsi="Tahoma" w:cs="Tahoma"/>
                <w:sz w:val="16"/>
                <w:szCs w:val="16"/>
              </w:rPr>
              <w:t> </w:t>
            </w:r>
            <w:r w:rsidRPr="00DD0F5D">
              <w:rPr>
                <w:rFonts w:ascii="Tahoma" w:hAnsi="Tahoma" w:cs="Tahoma"/>
                <w:sz w:val="16"/>
                <w:szCs w:val="16"/>
              </w:rPr>
              <w:t>nach dem 27. Juni 2011 begonnen haben, sind nicht berechtigt, auf Live Meeting zuzugreifen.</w:t>
            </w:r>
          </w:p>
          <w:p w:rsidR="009F57D1" w:rsidRPr="00D027A3" w:rsidRDefault="009F57D1" w:rsidP="009F57D1">
            <w:pPr>
              <w:pStyle w:val="PURBody"/>
              <w:rPr>
                <w:rFonts w:cs="Arial"/>
                <w:szCs w:val="18"/>
              </w:rPr>
            </w:pPr>
          </w:p>
        </w:tc>
      </w:tr>
    </w:tbl>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ED4593">
      <w:pPr>
        <w:pStyle w:val="PURProductName"/>
      </w:pPr>
      <w:bookmarkStart w:id="117" w:name="_Sec430"/>
      <w:r w:rsidRPr="00237C44">
        <w:t>Lync Online Plan 3</w:t>
      </w:r>
      <w:bookmarkEnd w:id="117"/>
      <w:r w:rsidR="00766511" w:rsidRPr="00237C44">
        <w:fldChar w:fldCharType="begin"/>
      </w:r>
      <w:r w:rsidRPr="00237C44">
        <w:instrText xml:space="preserve">XE "Lync Online Plan 3" </w:instrText>
      </w:r>
      <w:r w:rsidR="00766511" w:rsidRPr="00237C44">
        <w:fldChar w:fldCharType="end"/>
      </w:r>
      <w:r w:rsidR="00766511" w:rsidRPr="00237C44">
        <w:fldChar w:fldCharType="begin"/>
      </w:r>
      <w:r w:rsidRPr="00237C44">
        <w:instrText xml:space="preserve"> TC "</w:instrText>
      </w:r>
      <w:bookmarkStart w:id="118" w:name="_Toc334528197"/>
      <w:bookmarkStart w:id="119" w:name="_Toc334528259"/>
      <w:r w:rsidRPr="00237C44">
        <w:instrText>Lync Online Plan 3</w:instrText>
      </w:r>
      <w:bookmarkEnd w:id="118"/>
      <w:bookmarkEnd w:id="119"/>
      <w:r w:rsidRPr="00237C44">
        <w:instrText>" \l 2</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237C44">
        <w:tc>
          <w:tcPr>
            <w:tcW w:w="6120" w:type="dxa"/>
          </w:tcPr>
          <w:p w:rsidR="0082133B" w:rsidRPr="00237C44" w:rsidRDefault="00ED4593">
            <w:pPr>
              <w:pStyle w:val="PURBody"/>
            </w:pPr>
            <w:r w:rsidRPr="00237C44">
              <w:t xml:space="preserve">Siehe anwendbare Hinweise: </w:t>
            </w:r>
            <w:r w:rsidRPr="00237C44">
              <w:rPr>
                <w:b/>
              </w:rPr>
              <w:t xml:space="preserve">Hinweis in Bezug auf Aufzeichnungen, den H.264/AVC Visual Standard, den VC-1 Video Standard, den MPEG-4 Visual Standard und den MPEG-2 Video Standard </w:t>
            </w:r>
            <w:r w:rsidRPr="00237C44">
              <w:t xml:space="preserve">(siehe </w:t>
            </w:r>
            <w:hyperlink w:anchor="_Sec10">
              <w:r w:rsidRPr="00237C44">
                <w:rPr>
                  <w:color w:val="00467F"/>
                  <w:u w:val="single"/>
                </w:rPr>
                <w:t>Anhang 1</w:t>
              </w:r>
            </w:hyperlink>
            <w:r w:rsidRPr="00237C44">
              <w:t>)</w:t>
            </w:r>
          </w:p>
        </w:tc>
        <w:tc>
          <w:tcPr>
            <w:tcW w:w="6120" w:type="dxa"/>
          </w:tcPr>
          <w:p w:rsidR="0082133B" w:rsidRPr="00237C44" w:rsidRDefault="000D624D">
            <w:pPr>
              <w:pStyle w:val="PURBody"/>
            </w:pPr>
            <w:r w:rsidRPr="00237C44">
              <w:t xml:space="preserve">Servicelevel-Vertrag: </w:t>
            </w:r>
            <w:r w:rsidRPr="00237C44">
              <w:rPr>
                <w:b/>
              </w:rPr>
              <w:t xml:space="preserve">Ja </w:t>
            </w:r>
            <w:r w:rsidRPr="00237C44">
              <w:t xml:space="preserve">(siehe </w:t>
            </w:r>
            <w:hyperlink r:id="rId47" w:history="1">
              <w:r w:rsidRPr="00D027A3">
                <w:rPr>
                  <w:rStyle w:val="Hyperlink"/>
                </w:rPr>
                <w:t>http://microsoft.com/licensing/contracts</w:t>
              </w:r>
            </w:hyperlink>
            <w:r w:rsidRPr="00237C44">
              <w:t>)</w:t>
            </w:r>
          </w:p>
        </w:tc>
      </w:tr>
      <w:tr w:rsidR="0082133B" w:rsidRPr="00237C44">
        <w:tc>
          <w:tcPr>
            <w:tcW w:w="6120" w:type="dxa"/>
          </w:tcPr>
          <w:p w:rsidR="0082133B" w:rsidRPr="00237C44" w:rsidRDefault="00ED4593">
            <w:pPr>
              <w:pStyle w:val="PURBody"/>
            </w:pPr>
            <w:r w:rsidRPr="00237C44">
              <w:t xml:space="preserve">Office 365-Datenschutz- und Sicherheitsergänzung: </w:t>
            </w:r>
            <w:r w:rsidRPr="00237C44">
              <w:rPr>
                <w:b/>
              </w:rPr>
              <w:t>Ja</w:t>
            </w:r>
            <w:r w:rsidRPr="00237C44">
              <w:t xml:space="preserve"> (siehe </w:t>
            </w:r>
            <w:hyperlink r:id="rId48">
              <w:r w:rsidRPr="00237C44">
                <w:rPr>
                  <w:color w:val="00467F"/>
                  <w:u w:val="single"/>
                </w:rPr>
                <w:t>http://go.microsoft.com/fwlink/?LinkID=212058&amp;clcid=0x409</w:t>
              </w:r>
            </w:hyperlink>
            <w:r w:rsidRPr="00237C44">
              <w:t>)</w:t>
            </w:r>
          </w:p>
        </w:tc>
        <w:tc>
          <w:tcPr>
            <w:tcW w:w="6120" w:type="dxa"/>
          </w:tcPr>
          <w:p w:rsidR="0082133B" w:rsidRPr="00237C44" w:rsidRDefault="0082133B">
            <w:pPr>
              <w:pStyle w:val="PURBody"/>
            </w:pPr>
          </w:p>
        </w:tc>
      </w:tr>
    </w:tbl>
    <w:p w:rsidR="0082133B" w:rsidRPr="00237C44" w:rsidRDefault="00ED4593">
      <w:pPr>
        <w:pStyle w:val="PURBlueBGHeader"/>
      </w:pPr>
      <w:r w:rsidRPr="00237C44">
        <w:t>NUTZER-ALs</w:t>
      </w:r>
    </w:p>
    <w:tbl>
      <w:tblPr>
        <w:tblStyle w:val="PURTableNoVertical"/>
        <w:tblW w:w="0" w:type="auto"/>
        <w:tblLook w:val="04A0" w:firstRow="1" w:lastRow="0" w:firstColumn="1" w:lastColumn="0" w:noHBand="0" w:noVBand="1"/>
      </w:tblPr>
      <w:tblGrid>
        <w:gridCol w:w="5321"/>
        <w:gridCol w:w="5321"/>
      </w:tblGrid>
      <w:tr w:rsidR="0082133B" w:rsidRPr="00D027A3">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D027A3" w:rsidRDefault="00ED4593">
            <w:pPr>
              <w:pStyle w:val="PURBody"/>
              <w:rPr>
                <w:rFonts w:cs="Arial"/>
                <w:szCs w:val="18"/>
              </w:rPr>
            </w:pPr>
            <w:r w:rsidRPr="00D027A3">
              <w:rPr>
                <w:rFonts w:cs="Arial"/>
                <w:b/>
                <w:i/>
                <w:szCs w:val="18"/>
              </w:rPr>
              <w:t>Jeweils erforderlich für:</w:t>
            </w:r>
          </w:p>
          <w:p w:rsidR="0082133B" w:rsidRPr="00D027A3" w:rsidRDefault="00ED4593">
            <w:pPr>
              <w:pStyle w:val="PURBody"/>
              <w:rPr>
                <w:rFonts w:cs="Arial"/>
                <w:szCs w:val="18"/>
              </w:rPr>
            </w:pPr>
            <w:r w:rsidRPr="00D027A3">
              <w:rPr>
                <w:rFonts w:cs="Arial"/>
                <w:szCs w:val="18"/>
              </w:rPr>
              <w:t>Authentifizierte Nutzer, die auf den Onlinedienst oder verwandte Software zugreifen.</w:t>
            </w:r>
          </w:p>
          <w:p w:rsidR="0082133B" w:rsidRPr="00D027A3" w:rsidRDefault="00ED4593">
            <w:pPr>
              <w:pStyle w:val="PURBody"/>
              <w:rPr>
                <w:rFonts w:cs="Arial"/>
                <w:szCs w:val="18"/>
              </w:rPr>
            </w:pPr>
            <w:r w:rsidRPr="00D027A3">
              <w:rPr>
                <w:rFonts w:cs="Arial"/>
                <w:szCs w:val="18"/>
              </w:rPr>
              <w:t xml:space="preserve">Allerdings benötigen </w:t>
            </w:r>
          </w:p>
          <w:p w:rsidR="0082133B" w:rsidRPr="00D027A3" w:rsidRDefault="00ED4593">
            <w:pPr>
              <w:pStyle w:val="PURBody"/>
              <w:rPr>
                <w:rFonts w:cs="Arial"/>
                <w:szCs w:val="18"/>
              </w:rPr>
            </w:pPr>
            <w:r w:rsidRPr="00D027A3">
              <w:rPr>
                <w:rFonts w:cs="Arial"/>
                <w:szCs w:val="18"/>
              </w:rPr>
              <w:t xml:space="preserve"> </w:t>
            </w:r>
          </w:p>
          <w:p w:rsidR="0082133B" w:rsidRPr="00D027A3" w:rsidRDefault="00ED4593" w:rsidP="005D6562">
            <w:pPr>
              <w:pStyle w:val="PURBullet"/>
              <w:numPr>
                <w:ilvl w:val="0"/>
                <w:numId w:val="32"/>
              </w:numPr>
              <w:rPr>
                <w:rFonts w:cs="Arial"/>
                <w:szCs w:val="18"/>
              </w:rPr>
            </w:pPr>
            <w:r w:rsidRPr="00D027A3">
              <w:rPr>
                <w:rFonts w:cs="Arial"/>
                <w:szCs w:val="18"/>
              </w:rPr>
              <w:t>Nutzer, die über eine Lizenz für Lync Online Plan 1 verfügen</w:t>
            </w:r>
          </w:p>
          <w:p w:rsidR="0082133B" w:rsidRPr="00D027A3" w:rsidRDefault="00ED4593" w:rsidP="005D6562">
            <w:pPr>
              <w:pStyle w:val="PURBullet"/>
              <w:numPr>
                <w:ilvl w:val="0"/>
                <w:numId w:val="32"/>
              </w:numPr>
              <w:rPr>
                <w:rFonts w:cs="Arial"/>
                <w:szCs w:val="18"/>
              </w:rPr>
            </w:pPr>
            <w:r w:rsidRPr="00D027A3">
              <w:rPr>
                <w:rFonts w:cs="Arial"/>
                <w:szCs w:val="18"/>
              </w:rPr>
              <w:t>Nutzer, die über eine Standard-CAL für Lync Server verfügen</w:t>
            </w:r>
          </w:p>
          <w:p w:rsidR="0082133B" w:rsidRPr="00D027A3" w:rsidRDefault="00ED4593" w:rsidP="005D6562">
            <w:pPr>
              <w:pStyle w:val="PURBullet"/>
              <w:numPr>
                <w:ilvl w:val="0"/>
                <w:numId w:val="32"/>
              </w:numPr>
              <w:rPr>
                <w:rFonts w:cs="Arial"/>
                <w:szCs w:val="18"/>
              </w:rPr>
            </w:pPr>
            <w:r w:rsidRPr="00D027A3">
              <w:rPr>
                <w:rFonts w:cs="Arial"/>
                <w:szCs w:val="18"/>
              </w:rPr>
              <w:t>Nutzer, die über eine Enterprise-CAL für Lync Server verfügen</w:t>
            </w:r>
          </w:p>
          <w:p w:rsidR="00FA5E3E" w:rsidRPr="00D027A3" w:rsidRDefault="00ED4593" w:rsidP="00FA5E3E">
            <w:pPr>
              <w:pStyle w:val="PURBody"/>
              <w:ind w:left="288"/>
              <w:rPr>
                <w:rFonts w:cs="Arial"/>
                <w:szCs w:val="18"/>
              </w:rPr>
            </w:pPr>
            <w:proofErr w:type="gramStart"/>
            <w:r w:rsidRPr="00D027A3">
              <w:rPr>
                <w:rFonts w:cs="Arial"/>
                <w:szCs w:val="18"/>
              </w:rPr>
              <w:t>benötigen</w:t>
            </w:r>
            <w:proofErr w:type="gramEnd"/>
            <w:r w:rsidRPr="00D027A3">
              <w:rPr>
                <w:rFonts w:cs="Arial"/>
                <w:szCs w:val="18"/>
              </w:rPr>
              <w:t xml:space="preserve"> nicht die erforderlichen ALs, um zu anderen Zwecken als (i) zum Planen oder Durchführen einer Webkonferenz oder (ii) zum Einleiten eines Sprachanrufs über das Telefonfestnetz auf den Onlinedienst zuzugreifen.</w:t>
            </w:r>
          </w:p>
          <w:p w:rsidR="00FA5E3E" w:rsidRPr="00D027A3" w:rsidRDefault="00FA5E3E" w:rsidP="00FA5E3E">
            <w:pPr>
              <w:pStyle w:val="PURBody"/>
              <w:ind w:left="288"/>
              <w:rPr>
                <w:rFonts w:cs="Arial"/>
                <w:szCs w:val="18"/>
              </w:rPr>
            </w:pPr>
          </w:p>
          <w:p w:rsidR="00FA5E3E" w:rsidRPr="00D027A3" w:rsidRDefault="00FA5E3E" w:rsidP="006415D9">
            <w:pPr>
              <w:pStyle w:val="PURBody"/>
              <w:ind w:left="288"/>
              <w:rPr>
                <w:rFonts w:cs="Arial"/>
                <w:szCs w:val="18"/>
              </w:rPr>
            </w:pPr>
            <w:r w:rsidRPr="00D027A3">
              <w:rPr>
                <w:rFonts w:cs="Arial"/>
                <w:szCs w:val="18"/>
                <w:vertAlign w:val="superscript"/>
              </w:rPr>
              <w:t>1</w:t>
            </w:r>
            <w:r w:rsidRPr="00D027A3">
              <w:rPr>
                <w:rFonts w:cs="Arial"/>
                <w:szCs w:val="18"/>
              </w:rPr>
              <w:t xml:space="preserve"> Kunden, die aus anderen Ländern als den USA oder Großbritannien kaufen, erhalten Lync Online Plan 2 anstelle von Lync Online Plan 3.</w:t>
            </w:r>
            <w:r w:rsidR="00237C44" w:rsidRPr="00D027A3">
              <w:rPr>
                <w:rFonts w:cs="Arial"/>
                <w:szCs w:val="18"/>
              </w:rPr>
              <w:t xml:space="preserve"> </w:t>
            </w:r>
          </w:p>
        </w:tc>
        <w:tc>
          <w:tcPr>
            <w:tcW w:w="5340" w:type="dxa"/>
          </w:tcPr>
          <w:p w:rsidR="0082133B" w:rsidRPr="00D027A3" w:rsidRDefault="00ED4593">
            <w:pPr>
              <w:pStyle w:val="PURBody"/>
              <w:rPr>
                <w:rFonts w:cs="Arial"/>
                <w:szCs w:val="18"/>
              </w:rPr>
            </w:pPr>
            <w:r w:rsidRPr="00D027A3">
              <w:rPr>
                <w:rFonts w:cs="Arial"/>
                <w:b/>
                <w:i/>
                <w:szCs w:val="18"/>
              </w:rPr>
              <w:t>Erforderliche AL:</w:t>
            </w:r>
          </w:p>
          <w:p w:rsidR="0082133B" w:rsidRPr="00D027A3" w:rsidRDefault="00ED4593" w:rsidP="005D6562">
            <w:pPr>
              <w:pStyle w:val="PURBullet"/>
              <w:numPr>
                <w:ilvl w:val="0"/>
                <w:numId w:val="33"/>
              </w:numPr>
              <w:rPr>
                <w:rFonts w:cs="Arial"/>
                <w:szCs w:val="18"/>
              </w:rPr>
            </w:pPr>
            <w:r w:rsidRPr="00D027A3">
              <w:rPr>
                <w:rFonts w:cs="Arial"/>
                <w:szCs w:val="18"/>
              </w:rPr>
              <w:t xml:space="preserve">Nutzer-AL für Lync Online Plan 3 </w:t>
            </w:r>
            <w:r w:rsidRPr="00D027A3">
              <w:rPr>
                <w:rFonts w:cs="Arial"/>
                <w:b/>
                <w:szCs w:val="18"/>
              </w:rPr>
              <w:t>oder</w:t>
            </w:r>
          </w:p>
          <w:p w:rsidR="007C7028" w:rsidRPr="00D027A3" w:rsidRDefault="007C7028" w:rsidP="005D6562">
            <w:pPr>
              <w:pStyle w:val="Heading4nobold"/>
              <w:numPr>
                <w:ilvl w:val="0"/>
                <w:numId w:val="33"/>
              </w:numPr>
              <w:spacing w:line="180" w:lineRule="atLeast"/>
              <w:jc w:val="left"/>
              <w:rPr>
                <w:rFonts w:ascii="Arial" w:hAnsi="Arial" w:cs="Arial"/>
                <w:color w:val="000000"/>
                <w:szCs w:val="18"/>
              </w:rPr>
            </w:pPr>
            <w:r w:rsidRPr="00D027A3">
              <w:rPr>
                <w:rFonts w:ascii="Arial" w:hAnsi="Arial" w:cs="Arial"/>
                <w:color w:val="000000"/>
                <w:szCs w:val="18"/>
              </w:rPr>
              <w:t>Nutzer-AL für Office 365 Plan A4</w:t>
            </w:r>
            <w:r w:rsidRPr="00D027A3">
              <w:rPr>
                <w:rFonts w:ascii="Arial" w:hAnsi="Arial" w:cs="Arial"/>
                <w:szCs w:val="18"/>
                <w:vertAlign w:val="superscript"/>
              </w:rPr>
              <w:t>1</w:t>
            </w:r>
            <w:r w:rsidRPr="00D027A3">
              <w:rPr>
                <w:rFonts w:ascii="Arial" w:hAnsi="Arial" w:cs="Arial"/>
                <w:color w:val="000000"/>
                <w:szCs w:val="18"/>
              </w:rPr>
              <w:t xml:space="preserve"> </w:t>
            </w:r>
            <w:r w:rsidRPr="00D027A3">
              <w:rPr>
                <w:rFonts w:ascii="Arial" w:hAnsi="Arial" w:cs="Arial"/>
                <w:b/>
                <w:color w:val="000000"/>
                <w:szCs w:val="18"/>
              </w:rPr>
              <w:t>oder</w:t>
            </w:r>
          </w:p>
          <w:p w:rsidR="0082133B" w:rsidRPr="00D027A3" w:rsidRDefault="00ED4593" w:rsidP="005D6562">
            <w:pPr>
              <w:pStyle w:val="PURBullet"/>
              <w:numPr>
                <w:ilvl w:val="0"/>
                <w:numId w:val="33"/>
              </w:numPr>
              <w:rPr>
                <w:rFonts w:cs="Arial"/>
                <w:szCs w:val="18"/>
              </w:rPr>
            </w:pPr>
            <w:r w:rsidRPr="00D027A3">
              <w:rPr>
                <w:rFonts w:cs="Arial"/>
                <w:szCs w:val="18"/>
              </w:rPr>
              <w:t>Nutzer-AL für Office 365 Plan E4</w:t>
            </w:r>
            <w:r w:rsidRPr="00D027A3">
              <w:rPr>
                <w:rFonts w:cs="Arial"/>
                <w:szCs w:val="18"/>
                <w:vertAlign w:val="superscript"/>
              </w:rPr>
              <w:t>1</w:t>
            </w:r>
          </w:p>
        </w:tc>
      </w:tr>
    </w:tbl>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9E3AE0" w:rsidRPr="00237C44" w:rsidRDefault="009E3AE0" w:rsidP="009E3AE0">
      <w:pPr>
        <w:pStyle w:val="PURProductName"/>
      </w:pPr>
      <w:bookmarkStart w:id="120" w:name="_Sec401"/>
      <w:r w:rsidRPr="00237C44">
        <w:t xml:space="preserve">Microsoft Desktop Optimization Pack (MDOP) </w:t>
      </w:r>
      <w:r w:rsidR="00766511" w:rsidRPr="00237C44">
        <w:fldChar w:fldCharType="begin"/>
      </w:r>
      <w:r w:rsidRPr="00237C44">
        <w:instrText xml:space="preserve">XE "Microsoft Desktop Optimization Pack (MDOP)" </w:instrText>
      </w:r>
      <w:r w:rsidR="00766511" w:rsidRPr="00237C44">
        <w:fldChar w:fldCharType="end"/>
      </w:r>
      <w:r w:rsidR="00766511" w:rsidRPr="00237C44">
        <w:fldChar w:fldCharType="begin"/>
      </w:r>
      <w:r w:rsidR="00C05AED" w:rsidRPr="00237C44">
        <w:instrText xml:space="preserve"> TC "</w:instrText>
      </w:r>
      <w:bookmarkStart w:id="121" w:name="_Toc334528198"/>
      <w:bookmarkStart w:id="122" w:name="_Toc334528260"/>
      <w:r w:rsidR="00C05AED" w:rsidRPr="00237C44">
        <w:instrText>Microsoft Desktop Optimization Pack (MDOP)</w:instrText>
      </w:r>
      <w:bookmarkEnd w:id="121"/>
      <w:bookmarkEnd w:id="122"/>
      <w:r w:rsidR="00C05AED" w:rsidRPr="00237C44">
        <w:instrText>" \l 2</w:instrText>
      </w:r>
      <w:r w:rsidR="00766511" w:rsidRPr="00237C44">
        <w:fldChar w:fldCharType="end"/>
      </w:r>
    </w:p>
    <w:p w:rsidR="009E3AE0" w:rsidRPr="00237C44" w:rsidRDefault="009E3AE0" w:rsidP="009E3AE0">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552"/>
        <w:gridCol w:w="5478"/>
      </w:tblGrid>
      <w:tr w:rsidR="009E3AE0" w:rsidRPr="00237C44" w:rsidTr="00604709">
        <w:tc>
          <w:tcPr>
            <w:tcW w:w="5552" w:type="dxa"/>
          </w:tcPr>
          <w:p w:rsidR="009E3AE0" w:rsidRPr="00237C44" w:rsidRDefault="009E3AE0" w:rsidP="00414747">
            <w:pPr>
              <w:pStyle w:val="PURBody"/>
            </w:pPr>
            <w:r w:rsidRPr="00237C44">
              <w:t xml:space="preserve">Siehe anwendbare Hinweise: </w:t>
            </w:r>
            <w:r w:rsidRPr="00237C44">
              <w:rPr>
                <w:b/>
              </w:rPr>
              <w:t>Datenübertragung, Potenziell Unerwünschte Software (Hinweis II)</w:t>
            </w:r>
            <w:r w:rsidRPr="00237C44">
              <w:t xml:space="preserve"> (siehe </w:t>
            </w:r>
            <w:hyperlink w:anchor="_Sec10">
              <w:r w:rsidRPr="00237C44">
                <w:rPr>
                  <w:color w:val="00467F"/>
                  <w:u w:val="single"/>
                </w:rPr>
                <w:t>Anhang 1</w:t>
              </w:r>
            </w:hyperlink>
            <w:r w:rsidRPr="00237C44">
              <w:t>)</w:t>
            </w:r>
          </w:p>
        </w:tc>
        <w:tc>
          <w:tcPr>
            <w:tcW w:w="5478" w:type="dxa"/>
          </w:tcPr>
          <w:p w:rsidR="009E3AE0" w:rsidRPr="00237C44" w:rsidRDefault="009E3AE0" w:rsidP="00414747">
            <w:pPr>
              <w:pStyle w:val="PURBody"/>
            </w:pPr>
          </w:p>
        </w:tc>
      </w:tr>
    </w:tbl>
    <w:p w:rsidR="00604709" w:rsidRPr="00237C44" w:rsidRDefault="00604709" w:rsidP="00604709">
      <w:pPr>
        <w:pStyle w:val="PURBlueBGHeader"/>
      </w:pPr>
      <w:r w:rsidRPr="00237C44">
        <w:t>GERÄTE-ALs</w:t>
      </w:r>
    </w:p>
    <w:tbl>
      <w:tblPr>
        <w:tblStyle w:val="PURTableNoVertical"/>
        <w:tblW w:w="0" w:type="auto"/>
        <w:tblLook w:val="04A0" w:firstRow="1" w:lastRow="0" w:firstColumn="1" w:lastColumn="0" w:noHBand="0" w:noVBand="1"/>
      </w:tblPr>
      <w:tblGrid>
        <w:gridCol w:w="5321"/>
        <w:gridCol w:w="5321"/>
      </w:tblGrid>
      <w:tr w:rsidR="00604709" w:rsidRPr="00237C44"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37C44" w:rsidRDefault="00604709" w:rsidP="00414747">
            <w:pPr>
              <w:pStyle w:val="PURBody"/>
            </w:pPr>
            <w:r w:rsidRPr="00237C44">
              <w:rPr>
                <w:b/>
                <w:i/>
              </w:rPr>
              <w:t>Jeweils erforderlich für:</w:t>
            </w:r>
          </w:p>
          <w:p w:rsidR="00604709" w:rsidRPr="00237C44" w:rsidRDefault="00604709" w:rsidP="005D6562">
            <w:pPr>
              <w:pStyle w:val="PURBullet"/>
              <w:numPr>
                <w:ilvl w:val="0"/>
                <w:numId w:val="37"/>
              </w:numPr>
            </w:pPr>
            <w:r w:rsidRPr="00237C44">
              <w:t>Geräte, die auf die Software zuzugreifen und sie nutzen</w:t>
            </w:r>
          </w:p>
        </w:tc>
        <w:tc>
          <w:tcPr>
            <w:tcW w:w="5340" w:type="dxa"/>
          </w:tcPr>
          <w:p w:rsidR="00604709" w:rsidRPr="00237C44" w:rsidRDefault="00604709" w:rsidP="00414747">
            <w:pPr>
              <w:pStyle w:val="PURBody"/>
            </w:pPr>
            <w:r w:rsidRPr="00237C44">
              <w:rPr>
                <w:b/>
                <w:i/>
              </w:rPr>
              <w:t>Erforderliche AL:</w:t>
            </w:r>
          </w:p>
          <w:p w:rsidR="00604709" w:rsidRPr="00237C44" w:rsidRDefault="00604709" w:rsidP="005D6562">
            <w:pPr>
              <w:pStyle w:val="PURBullet"/>
              <w:numPr>
                <w:ilvl w:val="0"/>
                <w:numId w:val="38"/>
              </w:numPr>
            </w:pPr>
            <w:r w:rsidRPr="00237C44">
              <w:t>Geräte-AL für Microsoft Desktop Optimization Pack</w:t>
            </w:r>
          </w:p>
        </w:tc>
      </w:tr>
    </w:tbl>
    <w:p w:rsidR="009E3AE0" w:rsidRPr="00237C44" w:rsidRDefault="009E3AE0" w:rsidP="009E3AE0">
      <w:pPr>
        <w:pStyle w:val="PURBlueBGHeader"/>
      </w:pPr>
      <w:r w:rsidRPr="00237C44">
        <w:t>Zusätzliche Bestimmungen:</w:t>
      </w:r>
    </w:p>
    <w:p w:rsidR="009E3AE0" w:rsidRPr="00237C44" w:rsidRDefault="009E3AE0" w:rsidP="009E3AE0">
      <w:pPr>
        <w:pStyle w:val="PURBody-Indented"/>
      </w:pPr>
      <w:proofErr w:type="gramStart"/>
      <w:r w:rsidRPr="00237C44">
        <w:rPr>
          <w:strike/>
        </w:rPr>
        <w:t>E</w:t>
      </w:r>
      <w:r w:rsidRPr="00237C44">
        <w:t>ine aktive Geräte-AL für Windows Intune berechtigt Sie zum Erwerb von Lizenzen für MDOP.</w:t>
      </w:r>
      <w:proofErr w:type="gramEnd"/>
      <w:r w:rsidRPr="00237C44">
        <w:t xml:space="preserve"> Bei diesen Lizenzen handelt es sich um einen optionalen und von Windows Intune separaten Kauf. MDOP umfasst Folgendes: </w:t>
      </w:r>
    </w:p>
    <w:p w:rsidR="009E3AE0" w:rsidRPr="00237C44" w:rsidRDefault="009E3AE0" w:rsidP="005D6562">
      <w:pPr>
        <w:pStyle w:val="PURBullet-Indented"/>
        <w:numPr>
          <w:ilvl w:val="0"/>
          <w:numId w:val="61"/>
        </w:numPr>
      </w:pPr>
      <w:r w:rsidRPr="00237C44">
        <w:t xml:space="preserve">Microsoft Application Virtualization für Windows Desktops (App-V) </w:t>
      </w:r>
    </w:p>
    <w:p w:rsidR="009E3AE0" w:rsidRPr="00237C44" w:rsidRDefault="009E3AE0" w:rsidP="005D6562">
      <w:pPr>
        <w:pStyle w:val="PURBullet-Indented"/>
        <w:numPr>
          <w:ilvl w:val="0"/>
          <w:numId w:val="61"/>
        </w:numPr>
      </w:pPr>
      <w:r w:rsidRPr="00237C44">
        <w:t xml:space="preserve">Microsoft Erweiterte Gruppenrichtlinienverwaltung (AGPM) </w:t>
      </w:r>
    </w:p>
    <w:p w:rsidR="009E3AE0" w:rsidRPr="00237C44" w:rsidRDefault="009E3AE0" w:rsidP="005D6562">
      <w:pPr>
        <w:pStyle w:val="PURBullet-Indented"/>
        <w:numPr>
          <w:ilvl w:val="0"/>
          <w:numId w:val="61"/>
        </w:numPr>
      </w:pPr>
      <w:r w:rsidRPr="00237C44">
        <w:lastRenderedPageBreak/>
        <w:t xml:space="preserve">Microsoft Toolset für Diagnose und Wiederherstellung (DaRT) </w:t>
      </w:r>
    </w:p>
    <w:p w:rsidR="009E3AE0" w:rsidRPr="00237C44" w:rsidRDefault="009E3AE0" w:rsidP="005D6562">
      <w:pPr>
        <w:pStyle w:val="PURBullet-Indented"/>
        <w:numPr>
          <w:ilvl w:val="0"/>
          <w:numId w:val="61"/>
        </w:numPr>
      </w:pPr>
      <w:r w:rsidRPr="00237C44">
        <w:t xml:space="preserve">Microsoft System Center Desktop Error Monitoring (DEM) </w:t>
      </w:r>
    </w:p>
    <w:p w:rsidR="009E3AE0" w:rsidRPr="00237C44" w:rsidRDefault="009E3AE0" w:rsidP="005D6562">
      <w:pPr>
        <w:pStyle w:val="PURBullet-Indented"/>
        <w:numPr>
          <w:ilvl w:val="0"/>
          <w:numId w:val="61"/>
        </w:numPr>
      </w:pPr>
      <w:r w:rsidRPr="00237C44">
        <w:t xml:space="preserve">Microsoft Enterprise Desktop Virtualization (MED-V) </w:t>
      </w:r>
    </w:p>
    <w:p w:rsidR="009E3AE0" w:rsidRPr="00237C44" w:rsidRDefault="009E3AE0" w:rsidP="005D6562">
      <w:pPr>
        <w:pStyle w:val="PURBullet-Indented"/>
        <w:numPr>
          <w:ilvl w:val="0"/>
          <w:numId w:val="61"/>
        </w:numPr>
      </w:pPr>
      <w:r w:rsidRPr="00237C44">
        <w:t>Microsoft BitLocker Administration and Monitoring (MBAM)</w:t>
      </w:r>
    </w:p>
    <w:p w:rsidR="00A527B6" w:rsidRPr="00237C44" w:rsidRDefault="00A527B6" w:rsidP="005D6562">
      <w:pPr>
        <w:pStyle w:val="PURBullet-Indented"/>
        <w:numPr>
          <w:ilvl w:val="0"/>
          <w:numId w:val="61"/>
        </w:numPr>
      </w:pPr>
      <w:r w:rsidRPr="00237C44">
        <w:t>Microsoft User Experience Virtualization (UE-V)</w:t>
      </w:r>
    </w:p>
    <w:p w:rsidR="009E3AE0" w:rsidRPr="00AD6DB7" w:rsidRDefault="005B0E08" w:rsidP="009E3AE0">
      <w:pPr>
        <w:pStyle w:val="PURBody-Indented"/>
        <w:rPr>
          <w:lang w:val="fr-FR"/>
        </w:rPr>
      </w:pPr>
      <w:r w:rsidRPr="00AD6DB7">
        <w:rPr>
          <w:lang w:val="fr-FR"/>
        </w:rPr>
        <w:t>Für jede MDOP-Lizenz, die Sie erwerben, haben Sie die folgenden Rechte.</w:t>
      </w:r>
    </w:p>
    <w:p w:rsidR="009E3AE0" w:rsidRPr="00237C44" w:rsidRDefault="009E3AE0" w:rsidP="009E3AE0">
      <w:pPr>
        <w:pStyle w:val="PURBlueStrong-Indented"/>
      </w:pPr>
      <w:r w:rsidRPr="00237C44">
        <w:t>Rechte zur Installation und Nutzung</w:t>
      </w:r>
    </w:p>
    <w:p w:rsidR="009E3AE0" w:rsidRPr="00237C44" w:rsidRDefault="009E3AE0" w:rsidP="009E3AE0">
      <w:pPr>
        <w:pStyle w:val="PURBody-Indented"/>
      </w:pPr>
      <w:r w:rsidRPr="00237C44">
        <w:t>Das „lizenzierte Gerät</w:t>
      </w:r>
      <w:proofErr w:type="gramStart"/>
      <w:r w:rsidRPr="00237C44">
        <w:t>“ ist</w:t>
      </w:r>
      <w:proofErr w:type="gramEnd"/>
      <w:r w:rsidRPr="00237C44">
        <w:t xml:space="preserve"> das Gerät, dem Sie Ihre entsprechende berechtigende Geräte-AL für Windows Intune zugewiesen haben.</w:t>
      </w:r>
    </w:p>
    <w:p w:rsidR="009E3AE0" w:rsidRPr="00237C44" w:rsidRDefault="009E3AE0" w:rsidP="009E3AE0">
      <w:pPr>
        <w:pStyle w:val="PURBody-Indented"/>
      </w:pPr>
      <w:r w:rsidRPr="00237C44">
        <w:t xml:space="preserve">Sie </w:t>
      </w:r>
      <w:proofErr w:type="gramStart"/>
      <w:r w:rsidRPr="00237C44">
        <w:t>sind</w:t>
      </w:r>
      <w:proofErr w:type="gramEnd"/>
      <w:r w:rsidRPr="00237C44">
        <w:t xml:space="preserve"> berechtigt, die Software auf dem lizenzierten Gerät zu installieren und zu verwenden. </w:t>
      </w:r>
      <w:proofErr w:type="gramStart"/>
      <w:r w:rsidRPr="00237C44">
        <w:t>Einige Funktionalität in der Software wurde entworfen, um Software auf dem lizenzierten Gerät zu verwalten.</w:t>
      </w:r>
      <w:proofErr w:type="gramEnd"/>
      <w:r w:rsidRPr="00237C44">
        <w:t xml:space="preserve"> Sie dürfen diese Funktionalität auf anderen Geräten ausschließlich zum Verwalten von Software verwenden, die auf dem lizenzierten Gerät ausgeführt wird. Sie </w:t>
      </w:r>
      <w:proofErr w:type="gramStart"/>
      <w:r w:rsidRPr="00237C44">
        <w:t>sind</w:t>
      </w:r>
      <w:proofErr w:type="gramEnd"/>
      <w:r w:rsidRPr="00237C44">
        <w:t xml:space="preserve"> außerdem berechtigt, die folgenden Komponenten zur Verwaltung von Software auf Servern innerhalb Ihrer Domäne zu verwenden, sofern die</w:t>
      </w:r>
      <w:r w:rsidR="00154B25">
        <w:t> </w:t>
      </w:r>
      <w:r w:rsidRPr="00237C44">
        <w:t xml:space="preserve">Desktops innerhalb dieser Domäne für MDOP lizenziert sind: </w:t>
      </w:r>
    </w:p>
    <w:p w:rsidR="009E3AE0" w:rsidRPr="00237C44" w:rsidRDefault="009E3AE0" w:rsidP="005D6562">
      <w:pPr>
        <w:pStyle w:val="PURBullet-Indented"/>
        <w:numPr>
          <w:ilvl w:val="0"/>
          <w:numId w:val="61"/>
        </w:numPr>
      </w:pPr>
      <w:r w:rsidRPr="00237C44">
        <w:t>AGPM</w:t>
      </w:r>
    </w:p>
    <w:p w:rsidR="009E3AE0" w:rsidRPr="00237C44" w:rsidRDefault="009E3AE0" w:rsidP="005D6562">
      <w:pPr>
        <w:pStyle w:val="PURBullet-Indented"/>
        <w:numPr>
          <w:ilvl w:val="0"/>
          <w:numId w:val="61"/>
        </w:numPr>
      </w:pPr>
      <w:r w:rsidRPr="00237C44">
        <w:t xml:space="preserve">DaRT </w:t>
      </w:r>
    </w:p>
    <w:p w:rsidR="00A527B6" w:rsidRPr="00237C44" w:rsidRDefault="00A527B6" w:rsidP="005D6562">
      <w:pPr>
        <w:pStyle w:val="PURBullet-Indented"/>
        <w:numPr>
          <w:ilvl w:val="0"/>
          <w:numId w:val="61"/>
        </w:numPr>
      </w:pPr>
      <w:r w:rsidRPr="00237C44">
        <w:t>UE-V</w:t>
      </w:r>
    </w:p>
    <w:p w:rsidR="009E3AE0" w:rsidRPr="00237C44" w:rsidRDefault="009E3AE0" w:rsidP="009E3AE0">
      <w:pPr>
        <w:pStyle w:val="PURBlueStrong-Indented"/>
      </w:pPr>
      <w:r w:rsidRPr="00237C44">
        <w:t>Remotezugriff</w:t>
      </w:r>
    </w:p>
    <w:p w:rsidR="009E3AE0" w:rsidRPr="00237C44" w:rsidRDefault="009E3AE0" w:rsidP="009E3AE0">
      <w:pPr>
        <w:pStyle w:val="PURBody-Indented"/>
      </w:pPr>
      <w:r w:rsidRPr="00237C44">
        <w:t xml:space="preserve">Sie </w:t>
      </w:r>
      <w:proofErr w:type="gramStart"/>
      <w:r w:rsidRPr="00237C44">
        <w:t>sind</w:t>
      </w:r>
      <w:proofErr w:type="gramEnd"/>
      <w:r w:rsidRPr="00237C44">
        <w:t xml:space="preserve"> wie nachfolgend beschrieben berechtigt, auf die auf dem lizenzierten Gerät ausgeführte MDOP-Software von einem anderen Gerät aus zuzugreifen und sie von einem anderen Gerät aus zu nutzen.</w:t>
      </w:r>
    </w:p>
    <w:p w:rsidR="009E3AE0" w:rsidRPr="00237C44" w:rsidRDefault="009E3AE0" w:rsidP="005D6562">
      <w:pPr>
        <w:pStyle w:val="PURBullet-Indented"/>
        <w:numPr>
          <w:ilvl w:val="0"/>
          <w:numId w:val="62"/>
        </w:numPr>
      </w:pPr>
      <w:r w:rsidRPr="00237C44">
        <w:rPr>
          <w:b/>
        </w:rPr>
        <w:t>Hauptnutzer:</w:t>
      </w:r>
      <w:r w:rsidRPr="00237C44">
        <w:t xml:space="preserve"> Der einzige Hauptnutzer des entsprechenden Geräts </w:t>
      </w:r>
      <w:proofErr w:type="gramStart"/>
      <w:r w:rsidRPr="00237C44">
        <w:t>ist</w:t>
      </w:r>
      <w:proofErr w:type="gramEnd"/>
      <w:r w:rsidRPr="00237C44">
        <w:t xml:space="preserve"> berechtigt, von einem beliebigen anderen Gerät aus auf die Software zuzugreifen und sie von diesem Gerät aus zu verwenden. Außer zur Bereitstellung von Supportservices </w:t>
      </w:r>
      <w:proofErr w:type="gramStart"/>
      <w:r w:rsidRPr="00237C44">
        <w:t>ist</w:t>
      </w:r>
      <w:proofErr w:type="gramEnd"/>
      <w:r w:rsidRPr="00237C44">
        <w:t xml:space="preserve"> keine andere Person berechtigt, die Software zur selben Zeit unter derselben Lizenz zu verwenden. </w:t>
      </w:r>
    </w:p>
    <w:p w:rsidR="009E3AE0" w:rsidRPr="00237C44" w:rsidRDefault="009E3AE0" w:rsidP="005D6562">
      <w:pPr>
        <w:pStyle w:val="PURBullet-Indented"/>
        <w:numPr>
          <w:ilvl w:val="0"/>
          <w:numId w:val="62"/>
        </w:numPr>
      </w:pPr>
      <w:r w:rsidRPr="00237C44">
        <w:rPr>
          <w:b/>
        </w:rPr>
        <w:t>Nicht-Hauptnutzer:</w:t>
      </w:r>
      <w:r w:rsidRPr="00237C44">
        <w:t xml:space="preserve"> Jeder Nutzer </w:t>
      </w:r>
      <w:proofErr w:type="gramStart"/>
      <w:r w:rsidRPr="00237C44">
        <w:t>ist</w:t>
      </w:r>
      <w:proofErr w:type="gramEnd"/>
      <w:r w:rsidRPr="00237C44">
        <w:t xml:space="preserve"> berechtigt, auf die Software von einem separat lizenzierten Gerät aus zuzugreifen und sie von diesem Gerät aus zu nutzen. </w:t>
      </w:r>
    </w:p>
    <w:p w:rsidR="009E3AE0" w:rsidRPr="00237C44" w:rsidRDefault="009E3AE0" w:rsidP="005D6562">
      <w:pPr>
        <w:pStyle w:val="PURBullet-Indented"/>
        <w:numPr>
          <w:ilvl w:val="0"/>
          <w:numId w:val="62"/>
        </w:numPr>
      </w:pPr>
      <w:r w:rsidRPr="00237C44">
        <w:rPr>
          <w:b/>
        </w:rPr>
        <w:t>Remoteunterstützung:</w:t>
      </w:r>
      <w:r w:rsidRPr="00237C44">
        <w:t xml:space="preserve"> Sie </w:t>
      </w:r>
      <w:proofErr w:type="gramStart"/>
      <w:r w:rsidRPr="00237C44">
        <w:t>sind</w:t>
      </w:r>
      <w:proofErr w:type="gramEnd"/>
      <w:r w:rsidRPr="00237C44">
        <w:t xml:space="preserve"> berechtigt, anderen Geräten den Zugriff auf die Software zu erlauben, um Ihnen Supportservices bereitzustellen. Sie benötigen keine zusätzlichen Lizenzen für diesen Zugriff.</w:t>
      </w:r>
    </w:p>
    <w:p w:rsidR="009E3AE0" w:rsidRPr="00237C44" w:rsidRDefault="009E3AE0" w:rsidP="009E3AE0">
      <w:pPr>
        <w:pStyle w:val="PURBlueStrong-Indented"/>
      </w:pPr>
      <w:r w:rsidRPr="00237C44">
        <w:t>Roaming-Nutzungsrechte</w:t>
      </w:r>
    </w:p>
    <w:p w:rsidR="009E3AE0" w:rsidRPr="00237C44" w:rsidRDefault="009E3AE0" w:rsidP="009E3AE0">
      <w:pPr>
        <w:pStyle w:val="PURBody-Indented"/>
      </w:pPr>
      <w:r w:rsidRPr="00237C44">
        <w:t xml:space="preserve">Sofern unten nichts anderes angegeben ist, ist der einzige Hauptnutzer des lizenzierten Geräts berechtigt, die Software MDOP für auf einem berechtigenden Drittgerät (siehe </w:t>
      </w:r>
      <w:hyperlink w:anchor="_Sec6" w:history="1">
        <w:r w:rsidRPr="00237C44">
          <w:rPr>
            <w:rStyle w:val="Hyperlink"/>
            <w:color w:val="000000"/>
          </w:rPr>
          <w:t>Allgemeine Lizenzbestimmungen, Definitionen</w:t>
        </w:r>
      </w:hyperlink>
      <w:r w:rsidRPr="00237C44">
        <w:t xml:space="preserve">) zu nutzen, um die zulässige Nutzung oder den Remotezugriff Ihrer lizenzierten Software auf diesem berechtigenden Drittgerät zu unterstützen. </w:t>
      </w:r>
    </w:p>
    <w:p w:rsidR="009E3AE0" w:rsidRPr="00237C44" w:rsidRDefault="009E3AE0" w:rsidP="009E3AE0">
      <w:pPr>
        <w:pStyle w:val="PURBody-Indented"/>
      </w:pPr>
      <w:r w:rsidRPr="00237C44">
        <w:t xml:space="preserve">Wenn sich der Hauptnutzer auf Ihrem Betriebsgelände </w:t>
      </w:r>
      <w:proofErr w:type="gramStart"/>
      <w:r w:rsidRPr="00237C44">
        <w:t>oder</w:t>
      </w:r>
      <w:proofErr w:type="gramEnd"/>
      <w:r w:rsidRPr="00237C44">
        <w:t xml:space="preserve"> dem Ihrer verbundenen Unternehmen befindet, sind Roaming-Nutzungsrechte nicht anwendbar. </w:t>
      </w:r>
    </w:p>
    <w:p w:rsidR="009E3AE0" w:rsidRPr="00237C44" w:rsidRDefault="009E3AE0" w:rsidP="009E3AE0">
      <w:pPr>
        <w:pStyle w:val="PURBody-Indented"/>
      </w:pPr>
      <w:r w:rsidRPr="00237C44">
        <w:t>Diese Rechte werden vorbehaltlich der Beschränkung der Anzahl der Nutzer, die im Abschnitt „Hauptnutzer</w:t>
      </w:r>
      <w:proofErr w:type="gramStart"/>
      <w:r w:rsidRPr="00237C44">
        <w:t>“ angegeben</w:t>
      </w:r>
      <w:proofErr w:type="gramEnd"/>
      <w:r w:rsidRPr="00237C44">
        <w:t xml:space="preserve"> ist, gewährt, und jegliche Nutzung darf nur für arbeitsbezogene Zwecke erfolgen. </w:t>
      </w:r>
    </w:p>
    <w:p w:rsidR="009E3AE0" w:rsidRPr="00237C44" w:rsidRDefault="009E3AE0" w:rsidP="009E3AE0">
      <w:pPr>
        <w:pStyle w:val="PURBody-Indented"/>
      </w:pPr>
      <w:r w:rsidRPr="00237C44">
        <w:t>Das Recht des Hauptnutzers zur Verwendung der MDOP-Software unter diesen Roaming-Nutzungsrechten endet, wenn entweder die entsprechenden Rechte auf dem lizenzierten Gerät ablaufen, Software Assurance abläuft oder sich der Hauptnutzerstatus ändert. Zu dem Zeitpunkt müssen Sie sicherstellen, dass der Nutzer die MDOP-Software nicht mehr unter den Roaming-Nutzungsrechten verwendet.</w:t>
      </w:r>
    </w:p>
    <w:p w:rsidR="009E3AE0" w:rsidRPr="00237C44" w:rsidRDefault="009E3AE0" w:rsidP="009E3AE0">
      <w:pPr>
        <w:pStyle w:val="PURBlueStrong-Indented"/>
      </w:pPr>
      <w:r w:rsidRPr="00237C44">
        <w:t>Laufzeit der Lizenz</w:t>
      </w:r>
    </w:p>
    <w:p w:rsidR="009E3AE0" w:rsidRPr="00237C44" w:rsidRDefault="009E3AE0" w:rsidP="009E3AE0">
      <w:pPr>
        <w:pStyle w:val="PURBody-Indented"/>
      </w:pPr>
      <w:r w:rsidRPr="00237C44">
        <w:t xml:space="preserve">Sie </w:t>
      </w:r>
      <w:proofErr w:type="gramStart"/>
      <w:r w:rsidRPr="00237C44">
        <w:t>sind</w:t>
      </w:r>
      <w:proofErr w:type="gramEnd"/>
      <w:r w:rsidRPr="00237C44">
        <w:t xml:space="preserve"> nicht berechtigt, auf die Software zuzugreifen oder sie zu verwenden, nachdem Ihre entsprechende </w:t>
      </w:r>
      <w:r w:rsidR="00D027A3">
        <w:br/>
      </w:r>
      <w:r w:rsidRPr="00237C44">
        <w:t>Geräte-AL oder MDOP-Lizenz abläuft.</w:t>
      </w:r>
    </w:p>
    <w:bookmarkEnd w:id="120"/>
    <w:p w:rsidR="00604709" w:rsidRPr="00237C44" w:rsidRDefault="00766511" w:rsidP="00604709">
      <w:pPr>
        <w:pStyle w:val="PURBreadcrumb"/>
      </w:pPr>
      <w:r w:rsidRPr="00237C44">
        <w:fldChar w:fldCharType="begin"/>
      </w:r>
      <w:r w:rsidR="00604709" w:rsidRPr="00237C44">
        <w:instrText xml:space="preserve">HYPERLINK \l "_Sec4" </w:instrText>
      </w:r>
      <w:r w:rsidRPr="00237C44">
        <w:fldChar w:fldCharType="separate"/>
      </w:r>
      <w:r w:rsidR="00604709" w:rsidRPr="00237C44">
        <w:rPr>
          <w:color w:val="00467F"/>
          <w:u w:val="single"/>
        </w:rPr>
        <w:t>Inhalt</w:t>
      </w:r>
      <w:r w:rsidRPr="00237C44">
        <w:fldChar w:fldCharType="end"/>
      </w:r>
      <w:r w:rsidR="00604709" w:rsidRPr="00237C44">
        <w:t>/</w:t>
      </w:r>
      <w:hyperlink w:anchor="_Sec6">
        <w:r w:rsidR="00604709" w:rsidRPr="00237C44">
          <w:rPr>
            <w:color w:val="00467F"/>
            <w:u w:val="single"/>
          </w:rPr>
          <w:t>Universelle Bestimmungen</w:t>
        </w:r>
      </w:hyperlink>
      <w:r w:rsidR="00604709" w:rsidRPr="00237C44">
        <w:t xml:space="preserve"> </w:t>
      </w:r>
    </w:p>
    <w:p w:rsidR="00604709" w:rsidRPr="00237C44" w:rsidRDefault="00604709" w:rsidP="00604709">
      <w:pPr>
        <w:pStyle w:val="PURProductName"/>
      </w:pPr>
      <w:r w:rsidRPr="00237C44">
        <w:t>Office 365 Plan P1</w:t>
      </w:r>
      <w:r w:rsidR="00766511" w:rsidRPr="00237C44">
        <w:fldChar w:fldCharType="begin"/>
      </w:r>
      <w:r w:rsidRPr="00237C44">
        <w:instrText xml:space="preserve">XE "Office 365 Plan P1" </w:instrText>
      </w:r>
      <w:r w:rsidR="00766511" w:rsidRPr="00237C44">
        <w:fldChar w:fldCharType="end"/>
      </w:r>
      <w:r w:rsidR="00766511" w:rsidRPr="00237C44">
        <w:fldChar w:fldCharType="begin"/>
      </w:r>
      <w:r w:rsidR="00C05AED" w:rsidRPr="00237C44">
        <w:instrText xml:space="preserve"> TC "</w:instrText>
      </w:r>
      <w:bookmarkStart w:id="123" w:name="_Toc334528199"/>
      <w:bookmarkStart w:id="124" w:name="_Toc334528261"/>
      <w:r w:rsidR="00C05AED" w:rsidRPr="00237C44">
        <w:instrText>Office 365 Plan P1</w:instrText>
      </w:r>
      <w:bookmarkEnd w:id="123"/>
      <w:bookmarkEnd w:id="124"/>
      <w:r w:rsidR="00C05AED" w:rsidRPr="00237C44">
        <w:instrText>" \l 2</w:instrText>
      </w:r>
      <w:r w:rsidR="00766511" w:rsidRPr="00237C44">
        <w:fldChar w:fldCharType="end"/>
      </w:r>
    </w:p>
    <w:p w:rsidR="00604709" w:rsidRPr="00237C44" w:rsidRDefault="00604709" w:rsidP="00604709">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821"/>
        <w:gridCol w:w="5209"/>
      </w:tblGrid>
      <w:tr w:rsidR="00604709" w:rsidRPr="00237C44" w:rsidTr="00414747">
        <w:tc>
          <w:tcPr>
            <w:tcW w:w="6120" w:type="dxa"/>
          </w:tcPr>
          <w:p w:rsidR="00604709" w:rsidRPr="00237C44" w:rsidRDefault="00604709" w:rsidP="00414747">
            <w:pPr>
              <w:pStyle w:val="PURBody"/>
            </w:pPr>
            <w:r w:rsidRPr="00237C44">
              <w:t xml:space="preserve">Siehe anwendbare Hinweise: </w:t>
            </w:r>
            <w:r w:rsidRPr="00237C44">
              <w:rPr>
                <w:b/>
              </w:rPr>
              <w:t xml:space="preserve">Datenübertragung </w:t>
            </w:r>
            <w:r w:rsidRPr="00237C44">
              <w:t xml:space="preserve">(siehe </w:t>
            </w:r>
            <w:hyperlink w:anchor="_Sec10">
              <w:r w:rsidRPr="00237C44">
                <w:rPr>
                  <w:color w:val="00467F"/>
                  <w:u w:val="single"/>
                </w:rPr>
                <w:t>Anhang 1</w:t>
              </w:r>
            </w:hyperlink>
            <w:r w:rsidRPr="00237C44">
              <w:t>)</w:t>
            </w:r>
          </w:p>
        </w:tc>
        <w:tc>
          <w:tcPr>
            <w:tcW w:w="6120" w:type="dxa"/>
          </w:tcPr>
          <w:p w:rsidR="00604709" w:rsidRPr="00237C44" w:rsidRDefault="00604709" w:rsidP="00414747">
            <w:pPr>
              <w:pStyle w:val="PURBody"/>
            </w:pPr>
          </w:p>
        </w:tc>
      </w:tr>
      <w:tr w:rsidR="00604709" w:rsidRPr="00237C44" w:rsidTr="00414747">
        <w:tc>
          <w:tcPr>
            <w:tcW w:w="6120" w:type="dxa"/>
          </w:tcPr>
          <w:p w:rsidR="00604709" w:rsidRPr="00237C44" w:rsidRDefault="001B41FE" w:rsidP="00414747">
            <w:pPr>
              <w:pStyle w:val="PURBody"/>
            </w:pPr>
            <w:r w:rsidRPr="00237C44">
              <w:t xml:space="preserve">Datenschutz- und Sicherheitsergänzung: </w:t>
            </w:r>
            <w:r w:rsidRPr="00237C44">
              <w:rPr>
                <w:b/>
              </w:rPr>
              <w:t>Ja</w:t>
            </w:r>
            <w:r w:rsidRPr="00237C44">
              <w:t xml:space="preserve"> (siehe </w:t>
            </w:r>
            <w:hyperlink r:id="rId49">
              <w:r w:rsidRPr="00237C44">
                <w:rPr>
                  <w:color w:val="00467F"/>
                  <w:u w:val="single"/>
                </w:rPr>
                <w:t>http://go.microsoft.com/fwlink/?LinkID=212058&amp;clcid=0x409</w:t>
              </w:r>
            </w:hyperlink>
            <w:r w:rsidRPr="00237C44">
              <w:t>)</w:t>
            </w:r>
          </w:p>
        </w:tc>
        <w:tc>
          <w:tcPr>
            <w:tcW w:w="6120" w:type="dxa"/>
          </w:tcPr>
          <w:p w:rsidR="00604709" w:rsidRPr="00237C44" w:rsidRDefault="00604709" w:rsidP="00414747">
            <w:pPr>
              <w:pStyle w:val="PURBody"/>
            </w:pPr>
          </w:p>
        </w:tc>
      </w:tr>
    </w:tbl>
    <w:p w:rsidR="006415D9" w:rsidRDefault="006415D9" w:rsidP="006415D9">
      <w:pPr>
        <w:pStyle w:val="PURBlueBGHeader"/>
        <w:pBdr>
          <w:top w:val="none" w:sz="0" w:space="0" w:color="auto"/>
          <w:left w:val="none" w:sz="0" w:space="0" w:color="auto"/>
          <w:bottom w:val="none" w:sz="0" w:space="0" w:color="auto"/>
          <w:right w:val="none" w:sz="0" w:space="0" w:color="auto"/>
        </w:pBdr>
        <w:shd w:val="clear" w:color="auto" w:fill="auto"/>
      </w:pPr>
    </w:p>
    <w:p w:rsidR="006415D9" w:rsidRDefault="006415D9" w:rsidP="006415D9">
      <w:pPr>
        <w:pStyle w:val="PURBlueBGHeader"/>
        <w:pBdr>
          <w:top w:val="none" w:sz="0" w:space="0" w:color="auto"/>
          <w:left w:val="none" w:sz="0" w:space="0" w:color="auto"/>
          <w:bottom w:val="none" w:sz="0" w:space="0" w:color="auto"/>
          <w:right w:val="none" w:sz="0" w:space="0" w:color="auto"/>
        </w:pBdr>
        <w:shd w:val="clear" w:color="auto" w:fill="auto"/>
      </w:pPr>
    </w:p>
    <w:p w:rsidR="00604709" w:rsidRPr="00237C44" w:rsidRDefault="00604709" w:rsidP="00604709">
      <w:pPr>
        <w:pStyle w:val="PURBlueBGHeader"/>
      </w:pPr>
      <w:r w:rsidRPr="00237C44">
        <w:lastRenderedPageBreak/>
        <w:t>NUTZER-ALs</w:t>
      </w:r>
    </w:p>
    <w:tbl>
      <w:tblPr>
        <w:tblStyle w:val="PURTableNoVertical"/>
        <w:tblW w:w="0" w:type="auto"/>
        <w:tblLook w:val="04A0" w:firstRow="1" w:lastRow="0" w:firstColumn="1" w:lastColumn="0" w:noHBand="0" w:noVBand="1"/>
      </w:tblPr>
      <w:tblGrid>
        <w:gridCol w:w="5323"/>
        <w:gridCol w:w="5319"/>
      </w:tblGrid>
      <w:tr w:rsidR="00604709" w:rsidRPr="00237C44"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237C44" w:rsidRDefault="00604709" w:rsidP="00414747">
            <w:pPr>
              <w:pStyle w:val="PURBody"/>
            </w:pPr>
            <w:r w:rsidRPr="00237C44">
              <w:rPr>
                <w:b/>
                <w:i/>
              </w:rPr>
              <w:t>Jeweils erforderlich für:</w:t>
            </w:r>
          </w:p>
        </w:tc>
        <w:tc>
          <w:tcPr>
            <w:tcW w:w="5340" w:type="dxa"/>
          </w:tcPr>
          <w:p w:rsidR="00604709" w:rsidRPr="00237C44" w:rsidRDefault="00604709" w:rsidP="00414747">
            <w:pPr>
              <w:pStyle w:val="PURBody"/>
            </w:pPr>
            <w:r w:rsidRPr="00237C44">
              <w:rPr>
                <w:b/>
                <w:i/>
              </w:rPr>
              <w:t>Erforderliche AL:</w:t>
            </w:r>
          </w:p>
        </w:tc>
      </w:tr>
      <w:tr w:rsidR="00604709" w:rsidRPr="00237C44" w:rsidTr="00414747">
        <w:tc>
          <w:tcPr>
            <w:tcW w:w="5340" w:type="dxa"/>
          </w:tcPr>
          <w:p w:rsidR="00604709" w:rsidRPr="00237C44" w:rsidRDefault="00606344" w:rsidP="005D6562">
            <w:pPr>
              <w:pStyle w:val="PURBullet"/>
              <w:numPr>
                <w:ilvl w:val="0"/>
                <w:numId w:val="40"/>
              </w:numPr>
              <w:rPr>
                <w:rFonts w:ascii="Tahoma" w:hAnsi="Tahoma"/>
                <w:szCs w:val="18"/>
              </w:rPr>
            </w:pPr>
            <w:r w:rsidRPr="00237C44">
              <w:rPr>
                <w:rFonts w:ascii="Tahoma" w:hAnsi="Tahoma"/>
                <w:szCs w:val="18"/>
              </w:rPr>
              <w:t xml:space="preserve">Authentifizierte Nutzer, die auf den Onlinedienst </w:t>
            </w:r>
            <w:proofErr w:type="gramStart"/>
            <w:r w:rsidRPr="00237C44">
              <w:rPr>
                <w:rFonts w:ascii="Tahoma" w:hAnsi="Tahoma"/>
                <w:szCs w:val="18"/>
              </w:rPr>
              <w:t>oder</w:t>
            </w:r>
            <w:proofErr w:type="gramEnd"/>
            <w:r w:rsidRPr="00237C44">
              <w:rPr>
                <w:rFonts w:ascii="Tahoma" w:hAnsi="Tahoma"/>
                <w:szCs w:val="18"/>
              </w:rPr>
              <w:t xml:space="preserve"> verwandte Software zugreifen.</w:t>
            </w:r>
          </w:p>
          <w:p w:rsidR="00606344" w:rsidRPr="00237C44" w:rsidRDefault="00606344" w:rsidP="00D2610B">
            <w:pPr>
              <w:pStyle w:val="PURBody"/>
              <w:ind w:left="288"/>
            </w:pPr>
            <w:r w:rsidRPr="00237C44">
              <w:rPr>
                <w:rFonts w:ascii="Tahoma" w:hAnsi="Tahoma"/>
                <w:szCs w:val="18"/>
              </w:rPr>
              <w:t xml:space="preserve">Maximal 50 authentifizierte externe </w:t>
            </w:r>
            <w:r w:rsidRPr="00237C44">
              <w:rPr>
                <w:rFonts w:ascii="Tahoma" w:hAnsi="Tahoma"/>
              </w:rPr>
              <w:t xml:space="preserve">Nutzer </w:t>
            </w:r>
            <w:r w:rsidRPr="00237C44">
              <w:rPr>
                <w:rFonts w:ascii="Tahoma" w:hAnsi="Tahoma"/>
                <w:szCs w:val="18"/>
              </w:rPr>
              <w:t>pro Monat sind berechtigt, über den Onlinedienst auf die SharePoint-Funktionalität zuzugreifen.</w:t>
            </w:r>
            <w:r w:rsidR="00237C44" w:rsidRPr="00237C44">
              <w:rPr>
                <w:rFonts w:ascii="Tahoma" w:hAnsi="Tahoma"/>
                <w:szCs w:val="18"/>
              </w:rPr>
              <w:t xml:space="preserve"> </w:t>
            </w:r>
            <w:r w:rsidRPr="00237C44">
              <w:rPr>
                <w:rFonts w:ascii="Tahoma" w:hAnsi="Tahoma"/>
                <w:szCs w:val="18"/>
              </w:rPr>
              <w:t>Sie benötigen keine Nutzer-ALs für</w:t>
            </w:r>
            <w:r w:rsidR="00D2610B">
              <w:rPr>
                <w:rFonts w:ascii="Tahoma" w:hAnsi="Tahoma"/>
                <w:szCs w:val="18"/>
              </w:rPr>
              <w:t> </w:t>
            </w:r>
            <w:r w:rsidRPr="00237C44">
              <w:rPr>
                <w:rFonts w:ascii="Tahoma" w:hAnsi="Tahoma"/>
                <w:szCs w:val="18"/>
              </w:rPr>
              <w:t xml:space="preserve">Office 365 Plan P1 für diese Nutzer. </w:t>
            </w:r>
          </w:p>
        </w:tc>
        <w:tc>
          <w:tcPr>
            <w:tcW w:w="5340" w:type="dxa"/>
          </w:tcPr>
          <w:p w:rsidR="00604709" w:rsidRPr="00237C44" w:rsidRDefault="00606344" w:rsidP="005D6562">
            <w:pPr>
              <w:pStyle w:val="PURBullet"/>
              <w:numPr>
                <w:ilvl w:val="0"/>
                <w:numId w:val="41"/>
              </w:numPr>
            </w:pPr>
            <w:r w:rsidRPr="00237C44">
              <w:rPr>
                <w:rFonts w:ascii="Tahoma" w:hAnsi="Tahoma"/>
              </w:rPr>
              <w:t>Nutzer-AL für Office 365 Plan P1</w:t>
            </w:r>
          </w:p>
        </w:tc>
      </w:tr>
    </w:tbl>
    <w:p w:rsidR="00604709" w:rsidRPr="00237C44" w:rsidRDefault="00604709" w:rsidP="00604709">
      <w:pPr>
        <w:pStyle w:val="PURBlueStrong-Indented"/>
      </w:pPr>
    </w:p>
    <w:p w:rsidR="0082133B" w:rsidRPr="00AD6DB7" w:rsidRDefault="000C0DE5" w:rsidP="00F1273E">
      <w:pPr>
        <w:pStyle w:val="PURBreadcrumb"/>
        <w:keepNext w:val="0"/>
        <w:keepLines w:val="0"/>
        <w:rPr>
          <w:lang w:val="fr-FR"/>
        </w:rPr>
      </w:pPr>
      <w:hyperlink w:anchor="_Sec4">
        <w:r w:rsidR="0094122C" w:rsidRPr="00AD6DB7">
          <w:rPr>
            <w:color w:val="00467F"/>
            <w:u w:val="single"/>
            <w:lang w:val="fr-FR"/>
          </w:rPr>
          <w:t>Inhalt</w:t>
        </w:r>
      </w:hyperlink>
      <w:r w:rsidR="0094122C" w:rsidRPr="00AD6DB7">
        <w:rPr>
          <w:lang w:val="fr-FR"/>
        </w:rPr>
        <w:t>/</w:t>
      </w:r>
      <w:hyperlink w:anchor="_Sec6">
        <w:r w:rsidR="0094122C" w:rsidRPr="00AD6DB7">
          <w:rPr>
            <w:color w:val="00467F"/>
            <w:u w:val="single"/>
            <w:lang w:val="fr-FR"/>
          </w:rPr>
          <w:t>Universelle Bestimmungen</w:t>
        </w:r>
      </w:hyperlink>
      <w:r w:rsidR="0094122C" w:rsidRPr="00AD6DB7">
        <w:rPr>
          <w:lang w:val="fr-FR"/>
        </w:rPr>
        <w:t xml:space="preserve"> </w:t>
      </w:r>
    </w:p>
    <w:p w:rsidR="0082133B" w:rsidRPr="00AD6DB7" w:rsidRDefault="00ED4593">
      <w:pPr>
        <w:pStyle w:val="PURProductName"/>
        <w:rPr>
          <w:lang w:val="fr-FR"/>
        </w:rPr>
      </w:pPr>
      <w:bookmarkStart w:id="125" w:name="_Sec435"/>
      <w:r w:rsidRPr="00AD6DB7">
        <w:rPr>
          <w:lang w:val="fr-FR"/>
        </w:rPr>
        <w:t>Office Professional Plus-Abonnement</w:t>
      </w:r>
      <w:bookmarkEnd w:id="125"/>
      <w:r w:rsidR="00766511" w:rsidRPr="00237C44">
        <w:fldChar w:fldCharType="begin"/>
      </w:r>
      <w:r w:rsidRPr="00AD6DB7">
        <w:rPr>
          <w:lang w:val="fr-FR"/>
        </w:rPr>
        <w:instrText xml:space="preserve">XE "Office Professional Plus-Abonnement" </w:instrText>
      </w:r>
      <w:r w:rsidR="00766511" w:rsidRPr="00237C44">
        <w:fldChar w:fldCharType="end"/>
      </w:r>
      <w:r w:rsidR="00766511" w:rsidRPr="00237C44">
        <w:fldChar w:fldCharType="begin"/>
      </w:r>
      <w:r w:rsidRPr="00AD6DB7">
        <w:rPr>
          <w:lang w:val="fr-FR"/>
        </w:rPr>
        <w:instrText>TC "</w:instrText>
      </w:r>
      <w:bookmarkStart w:id="126" w:name="_Toc334528200"/>
      <w:bookmarkStart w:id="127" w:name="_Toc334528262"/>
      <w:r w:rsidRPr="00AD6DB7">
        <w:rPr>
          <w:lang w:val="fr-FR"/>
        </w:rPr>
        <w:instrText>Office Professional Plus-Abonnement</w:instrText>
      </w:r>
      <w:bookmarkEnd w:id="126"/>
      <w:bookmarkEnd w:id="127"/>
      <w:r w:rsidRPr="00AD6DB7">
        <w:rPr>
          <w:lang w:val="fr-FR"/>
        </w:rPr>
        <w:instrText xml:space="preserve">" \l 2 </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512"/>
        <w:gridCol w:w="5518"/>
      </w:tblGrid>
      <w:tr w:rsidR="0082133B" w:rsidRPr="00237C44" w:rsidTr="00F04EBB">
        <w:tc>
          <w:tcPr>
            <w:tcW w:w="5512" w:type="dxa"/>
          </w:tcPr>
          <w:p w:rsidR="0082133B" w:rsidRPr="00237C44" w:rsidRDefault="00ED4593">
            <w:pPr>
              <w:pStyle w:val="PURBody"/>
            </w:pPr>
            <w:r w:rsidRPr="00237C44">
              <w:t xml:space="preserve">Siehe anwendbare Hinweise: </w:t>
            </w:r>
            <w:r w:rsidRPr="00237C44">
              <w:rPr>
                <w:b/>
              </w:rPr>
              <w:t xml:space="preserve">Datenübertragung </w:t>
            </w:r>
            <w:r w:rsidRPr="00237C44">
              <w:t xml:space="preserve">(siehe </w:t>
            </w:r>
            <w:hyperlink w:anchor="_Sec10">
              <w:r w:rsidRPr="00237C44">
                <w:rPr>
                  <w:color w:val="00467F"/>
                  <w:u w:val="single"/>
                </w:rPr>
                <w:t>Anhang 1</w:t>
              </w:r>
            </w:hyperlink>
            <w:r w:rsidRPr="00237C44">
              <w:t>)</w:t>
            </w:r>
          </w:p>
        </w:tc>
        <w:tc>
          <w:tcPr>
            <w:tcW w:w="5518" w:type="dxa"/>
          </w:tcPr>
          <w:p w:rsidR="0082133B" w:rsidRPr="00237C44" w:rsidRDefault="0082133B">
            <w:pPr>
              <w:pStyle w:val="PURBody"/>
            </w:pPr>
          </w:p>
        </w:tc>
      </w:tr>
      <w:tr w:rsidR="0082133B" w:rsidRPr="00237C44" w:rsidTr="00F04EBB">
        <w:tc>
          <w:tcPr>
            <w:tcW w:w="5512" w:type="dxa"/>
          </w:tcPr>
          <w:p w:rsidR="0082133B" w:rsidRPr="00237C44" w:rsidRDefault="0082133B">
            <w:pPr>
              <w:pStyle w:val="PURBody"/>
            </w:pPr>
          </w:p>
        </w:tc>
        <w:tc>
          <w:tcPr>
            <w:tcW w:w="5518" w:type="dxa"/>
          </w:tcPr>
          <w:p w:rsidR="0082133B" w:rsidRPr="00237C44" w:rsidRDefault="0082133B">
            <w:pPr>
              <w:pStyle w:val="PURBody"/>
            </w:pPr>
          </w:p>
        </w:tc>
      </w:tr>
    </w:tbl>
    <w:p w:rsidR="0082133B" w:rsidRPr="00237C44" w:rsidRDefault="00F04EBB">
      <w:pPr>
        <w:pStyle w:val="PURBlueBGHeader"/>
      </w:pPr>
      <w:r w:rsidRPr="00237C44">
        <w:rPr>
          <w:caps/>
        </w:rPr>
        <w:t xml:space="preserve">NUTZER-ALS </w:t>
      </w:r>
      <w:r w:rsidRPr="00237C44">
        <w:t>FÜR DESKTOP-ANWENDUNGEN</w:t>
      </w:r>
    </w:p>
    <w:tbl>
      <w:tblPr>
        <w:tblStyle w:val="PURTableNoVertical"/>
        <w:tblW w:w="0" w:type="auto"/>
        <w:tblLook w:val="04A0" w:firstRow="1" w:lastRow="0" w:firstColumn="1" w:lastColumn="0" w:noHBand="0" w:noVBand="1"/>
      </w:tblPr>
      <w:tblGrid>
        <w:gridCol w:w="5321"/>
        <w:gridCol w:w="5321"/>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37C44" w:rsidRDefault="00ED4593">
            <w:pPr>
              <w:pStyle w:val="PURBody"/>
            </w:pPr>
            <w:r w:rsidRPr="00237C44">
              <w:rPr>
                <w:b/>
                <w:i/>
              </w:rPr>
              <w:t>Jeweils erforderlich für:</w:t>
            </w:r>
          </w:p>
        </w:tc>
        <w:tc>
          <w:tcPr>
            <w:tcW w:w="5340" w:type="dxa"/>
          </w:tcPr>
          <w:p w:rsidR="0082133B" w:rsidRPr="00237C44" w:rsidRDefault="00ED4593">
            <w:pPr>
              <w:pStyle w:val="PURBody"/>
            </w:pPr>
            <w:r w:rsidRPr="00237C44">
              <w:rPr>
                <w:b/>
                <w:i/>
              </w:rPr>
              <w:t>Erforderliche AL:</w:t>
            </w:r>
          </w:p>
        </w:tc>
      </w:tr>
      <w:tr w:rsidR="0082133B" w:rsidRPr="00237C44">
        <w:tc>
          <w:tcPr>
            <w:tcW w:w="5340" w:type="dxa"/>
          </w:tcPr>
          <w:p w:rsidR="0082133B" w:rsidRPr="00237C44" w:rsidRDefault="00ED4593" w:rsidP="005D6562">
            <w:pPr>
              <w:pStyle w:val="PURBullet"/>
              <w:numPr>
                <w:ilvl w:val="0"/>
                <w:numId w:val="40"/>
              </w:numPr>
            </w:pPr>
            <w:r w:rsidRPr="00237C44">
              <w:t>Nutzer, die auf den Onlinedienst oder verwandte Software zugreifen</w:t>
            </w:r>
          </w:p>
        </w:tc>
        <w:tc>
          <w:tcPr>
            <w:tcW w:w="5340" w:type="dxa"/>
          </w:tcPr>
          <w:p w:rsidR="0082133B" w:rsidRPr="00237C44" w:rsidRDefault="00ED4593" w:rsidP="005D6562">
            <w:pPr>
              <w:pStyle w:val="PURBullet"/>
              <w:numPr>
                <w:ilvl w:val="0"/>
                <w:numId w:val="41"/>
              </w:numPr>
            </w:pPr>
            <w:r w:rsidRPr="00237C44">
              <w:t xml:space="preserve">Nutzer-AL für Office Professional Plus </w:t>
            </w:r>
            <w:r w:rsidRPr="00237C44">
              <w:rPr>
                <w:b/>
              </w:rPr>
              <w:t>oder</w:t>
            </w:r>
          </w:p>
          <w:p w:rsidR="0082133B" w:rsidRPr="00237C44" w:rsidRDefault="00ED4593" w:rsidP="005D6562">
            <w:pPr>
              <w:pStyle w:val="PURBullet"/>
              <w:numPr>
                <w:ilvl w:val="0"/>
                <w:numId w:val="41"/>
              </w:numPr>
            </w:pPr>
            <w:r w:rsidRPr="00237C44">
              <w:t xml:space="preserve">Nutzer-AL für Office 365 Plan E3 </w:t>
            </w:r>
            <w:r w:rsidRPr="00237C44">
              <w:rPr>
                <w:b/>
              </w:rPr>
              <w:t xml:space="preserve">oder </w:t>
            </w:r>
          </w:p>
          <w:p w:rsidR="0082133B" w:rsidRPr="00237C44" w:rsidRDefault="00ED4593" w:rsidP="005D6562">
            <w:pPr>
              <w:pStyle w:val="PURBullet"/>
              <w:numPr>
                <w:ilvl w:val="0"/>
                <w:numId w:val="41"/>
              </w:numPr>
            </w:pPr>
            <w:r w:rsidRPr="00237C44">
              <w:t>Nutzer-AL für Office 365 Plan E4</w:t>
            </w:r>
          </w:p>
        </w:tc>
      </w:tr>
    </w:tbl>
    <w:p w:rsidR="0082133B" w:rsidRPr="00237C44" w:rsidRDefault="00ED4593">
      <w:pPr>
        <w:pStyle w:val="PURBlueBGHeader"/>
      </w:pPr>
      <w:r w:rsidRPr="00237C44">
        <w:t>Zusätzliche Bestimmungen:</w:t>
      </w:r>
    </w:p>
    <w:p w:rsidR="0082133B" w:rsidRPr="00237C44" w:rsidRDefault="00ED4593">
      <w:pPr>
        <w:pStyle w:val="PURBlueStrong-Indented"/>
      </w:pPr>
      <w:r w:rsidRPr="00237C44">
        <w:t>Rechte zur Installation und Nutzung</w:t>
      </w:r>
    </w:p>
    <w:p w:rsidR="0082133B" w:rsidRPr="00237C44" w:rsidRDefault="00ED4593">
      <w:pPr>
        <w:pStyle w:val="PURBody-Indented"/>
      </w:pPr>
      <w:r w:rsidRPr="00237C44">
        <w:t>Jeder Nutzer, dem Sie eine Nutzer-AL zuweisen, ist berechtigt, pro Gerät eine Kopie der Software auf bis zu fünf Geräten gleichzeitig zu installieren und zu verwenden.</w:t>
      </w:r>
    </w:p>
    <w:p w:rsidR="0082133B" w:rsidRPr="00237C44" w:rsidRDefault="00ED4593">
      <w:pPr>
        <w:pStyle w:val="PURBlueStrong-Indented"/>
      </w:pPr>
      <w:r w:rsidRPr="00237C44">
        <w:t>Onlinedienste und Softwareupgrade</w:t>
      </w:r>
    </w:p>
    <w:p w:rsidR="0082133B" w:rsidRPr="00237C44" w:rsidRDefault="00ED4593">
      <w:pPr>
        <w:pStyle w:val="PURBody-Indented"/>
      </w:pPr>
      <w:r w:rsidRPr="00237C44">
        <w:t xml:space="preserve">Wenn wir ein umfassendes Upgrade </w:t>
      </w:r>
      <w:proofErr w:type="gramStart"/>
      <w:r w:rsidRPr="00237C44">
        <w:t>an</w:t>
      </w:r>
      <w:proofErr w:type="gramEnd"/>
      <w:r w:rsidRPr="00237C44">
        <w:t xml:space="preserve"> der Software vornehmen, die unter Ihren Nutzer-ALs für den Onlinedienst lizenziert ist, müssen Sie das Upgrade auf allen Geräten, die den Onlinedienst nutzen, installieren, um eine Unterbrechung des Onlinediensts zu</w:t>
      </w:r>
      <w:r w:rsidR="00EA68B0">
        <w:t> </w:t>
      </w:r>
      <w:r w:rsidRPr="00237C44">
        <w:t>verhindern.</w:t>
      </w:r>
    </w:p>
    <w:p w:rsidR="0082133B" w:rsidRPr="00237C44" w:rsidRDefault="00ED4593">
      <w:pPr>
        <w:pStyle w:val="PURBlueStrong-Indented"/>
      </w:pPr>
      <w:r w:rsidRPr="00237C44">
        <w:t>Erforderliche Verbindung</w:t>
      </w:r>
    </w:p>
    <w:p w:rsidR="0082133B" w:rsidRPr="00237C44" w:rsidRDefault="00ED4593">
      <w:pPr>
        <w:pStyle w:val="PURBody-Indented"/>
      </w:pPr>
      <w:r w:rsidRPr="00237C44">
        <w:t>Jeder Nutzer, dem Sie eine Nutzer-AL zuweisen, muss mindestens alle 45 Tage jedes Gerät, auf dem die Software installiert wurde</w:t>
      </w:r>
      <w:r w:rsidR="00F1273E">
        <w:t> </w:t>
      </w:r>
      <w:r w:rsidRPr="00237C44">
        <w:t>mit dem Internet verbinden.</w:t>
      </w:r>
      <w:r w:rsidR="00237C44" w:rsidRPr="00237C44">
        <w:t xml:space="preserve"> </w:t>
      </w:r>
      <w:r w:rsidRPr="00237C44">
        <w:t>Wenn ein Nutzer diese Anforderung nicht erfüllt, kann die Funktionalität der Software beeinträchtigt sein.</w:t>
      </w:r>
    </w:p>
    <w:p w:rsidR="0082133B" w:rsidRPr="00237C44" w:rsidRDefault="00ED4593">
      <w:pPr>
        <w:pStyle w:val="PURBlueStrong-Indented"/>
      </w:pPr>
      <w:r w:rsidRPr="00237C44">
        <w:t>Remoteverwendung</w:t>
      </w:r>
    </w:p>
    <w:p w:rsidR="0082133B" w:rsidRPr="00237C44" w:rsidRDefault="00ED4593">
      <w:pPr>
        <w:pStyle w:val="PURBody-Indented"/>
      </w:pPr>
      <w:proofErr w:type="gramStart"/>
      <w:r w:rsidRPr="00237C44">
        <w:t>Sie können es anderen Nutzern gestatten, remote auf die Software zuzugreifen, um Ihnen Supportservices zur Verfügung zu</w:t>
      </w:r>
      <w:r w:rsidR="00EA68B0">
        <w:t> </w:t>
      </w:r>
      <w:r w:rsidRPr="00237C44">
        <w:t>stellen.</w:t>
      </w:r>
      <w:proofErr w:type="gramEnd"/>
      <w:r w:rsidR="00237C44" w:rsidRPr="00237C44">
        <w:t xml:space="preserve"> </w:t>
      </w:r>
      <w:r w:rsidRPr="00237C44">
        <w:t xml:space="preserve">Kein anderer Remotezugriff </w:t>
      </w:r>
      <w:proofErr w:type="gramStart"/>
      <w:r w:rsidRPr="00237C44">
        <w:t>ist</w:t>
      </w:r>
      <w:proofErr w:type="gramEnd"/>
      <w:r w:rsidRPr="00237C44">
        <w:t xml:space="preserve"> erlaubt.</w:t>
      </w:r>
    </w:p>
    <w:p w:rsidR="0082133B" w:rsidRPr="00237C44" w:rsidRDefault="00ED4593">
      <w:pPr>
        <w:pStyle w:val="PURBlueStrong-Indented"/>
      </w:pPr>
      <w:r w:rsidRPr="00237C44">
        <w:t>Abonnementüberprüfung</w:t>
      </w:r>
    </w:p>
    <w:p w:rsidR="0082133B" w:rsidRPr="00237C44" w:rsidRDefault="00ED4593">
      <w:pPr>
        <w:pStyle w:val="PURBody-Indented"/>
      </w:pPr>
      <w:r w:rsidRPr="00237C44">
        <w:t xml:space="preserve">Microsoft ist berechtigt, die Version einer Version der Software, die von Ihren Nutzern auf einem beliebigen Gerät installiert wurde, automatisch zu prüfen. Geräte, auf denen die Software installiert </w:t>
      </w:r>
      <w:proofErr w:type="gramStart"/>
      <w:r w:rsidRPr="00237C44">
        <w:t>ist</w:t>
      </w:r>
      <w:proofErr w:type="gramEnd"/>
      <w:r w:rsidRPr="00237C44">
        <w:t>, können in regelmäßigen Abständen Informationen bereitstellen, um zu überprüfen, ob die Software ordnungsgemäß lizenziert ist und ob die Laufzeit noch nicht abgelaufen ist.</w:t>
      </w:r>
      <w:r w:rsidR="00237C44" w:rsidRPr="00237C44">
        <w:t xml:space="preserve"> </w:t>
      </w:r>
      <w:r w:rsidRPr="00237C44">
        <w:t xml:space="preserve">Hierzu gehören beispielsweise die Softwareversion, die Windows Live ID des Nutzers, Produkt-ID-Informationen, eine Computer-ID und die Internetprotokolladresse des Geräts. Wenn die Software nicht ordnungsgemäß lizenziert </w:t>
      </w:r>
      <w:proofErr w:type="gramStart"/>
      <w:r w:rsidRPr="00237C44">
        <w:t>ist</w:t>
      </w:r>
      <w:proofErr w:type="gramEnd"/>
      <w:r w:rsidRPr="00237C44">
        <w:t>, kann ihre Funktionalität beeinträchtigt sein.</w:t>
      </w:r>
      <w:r w:rsidR="00237C44" w:rsidRPr="00237C44">
        <w:t xml:space="preserve"> </w:t>
      </w:r>
      <w:r w:rsidRPr="00237C44">
        <w:t xml:space="preserve">Sie dürfen Updates und Upgrades für die Software nur von Microsoft </w:t>
      </w:r>
      <w:proofErr w:type="gramStart"/>
      <w:r w:rsidRPr="00237C44">
        <w:t>oder</w:t>
      </w:r>
      <w:proofErr w:type="gramEnd"/>
      <w:r w:rsidRPr="00237C44">
        <w:t xml:space="preserve"> autorisierten Quellen beziehen.</w:t>
      </w:r>
      <w:r w:rsidR="00237C44" w:rsidRPr="00237C44">
        <w:t xml:space="preserve"> </w:t>
      </w:r>
      <w:proofErr w:type="gramStart"/>
      <w:r w:rsidRPr="00237C44">
        <w:t xml:space="preserve">Weitere Informationen über das Erhalten von Updates von autorisierten Quellen finden Sie unter </w:t>
      </w:r>
      <w:hyperlink r:id="rId50" w:history="1">
        <w:r w:rsidRPr="00237C44">
          <w:rPr>
            <w:rStyle w:val="Hyperlink"/>
          </w:rPr>
          <w:t>http://windows.microsoft.com/en-US/windows/help/genuine/faq</w:t>
        </w:r>
      </w:hyperlink>
      <w:r w:rsidRPr="00237C44">
        <w:t>.</w:t>
      </w:r>
      <w:proofErr w:type="gramEnd"/>
      <w:r w:rsidRPr="00237C44">
        <w:t xml:space="preserve"> </w:t>
      </w:r>
      <w:r w:rsidRPr="00237C44">
        <w:rPr>
          <w:b/>
        </w:rPr>
        <w:t>Indem</w:t>
      </w:r>
      <w:r w:rsidRPr="00237C44">
        <w:rPr>
          <w:b/>
          <w:color w:val="00467F"/>
        </w:rPr>
        <w:t xml:space="preserve"> </w:t>
      </w:r>
      <w:r w:rsidRPr="00237C44">
        <w:rPr>
          <w:b/>
        </w:rPr>
        <w:t>Sie die Software verwenden, erklären Sie sich mit der Übertragung der in diesem Abschnitt beschriebenen Informationen einverstanden.</w:t>
      </w:r>
    </w:p>
    <w:p w:rsidR="006415D9" w:rsidRDefault="006415D9" w:rsidP="006415D9">
      <w:pPr>
        <w:pStyle w:val="PURBlueStrong-Indented"/>
        <w:keepNext w:val="0"/>
        <w:keepLines w:val="0"/>
        <w:ind w:left="274"/>
      </w:pPr>
    </w:p>
    <w:p w:rsidR="006415D9" w:rsidRDefault="006415D9" w:rsidP="006415D9">
      <w:pPr>
        <w:pStyle w:val="PURBlueStrong-Indented"/>
        <w:keepNext w:val="0"/>
        <w:keepLines w:val="0"/>
        <w:ind w:left="274"/>
      </w:pPr>
    </w:p>
    <w:p w:rsidR="0082133B" w:rsidRPr="00237C44" w:rsidRDefault="00ED4593">
      <w:pPr>
        <w:pStyle w:val="PURBlueStrong-Indented"/>
      </w:pPr>
      <w:r w:rsidRPr="00237C44">
        <w:lastRenderedPageBreak/>
        <w:t>Medienelemente und Vorlagen</w:t>
      </w:r>
    </w:p>
    <w:p w:rsidR="0082133B" w:rsidRPr="00237C44" w:rsidRDefault="00ED4593">
      <w:pPr>
        <w:pStyle w:val="PURBody-Indented"/>
      </w:pPr>
      <w:r w:rsidRPr="00237C44">
        <w:t xml:space="preserve">Medienbilder, ClipArt, Animationen, Ton, Musik, Videoclips, Vorlagen und andere Formen von Inhalten </w:t>
      </w:r>
      <w:proofErr w:type="gramStart"/>
      <w:r w:rsidRPr="00237C44">
        <w:t>sind</w:t>
      </w:r>
      <w:proofErr w:type="gramEnd"/>
      <w:r w:rsidRPr="00237C44">
        <w:t xml:space="preserve"> „Medienelemente“. Möglicherweise haben Sie Zugriff auf Medienelemente, die mit der Software </w:t>
      </w:r>
      <w:proofErr w:type="gramStart"/>
      <w:r w:rsidRPr="00237C44">
        <w:t>oder</w:t>
      </w:r>
      <w:proofErr w:type="gramEnd"/>
      <w:r w:rsidRPr="00237C44">
        <w:t xml:space="preserve"> als Bestandteil eines zugehörigen Dienstes bereitgestellt werden.</w:t>
      </w:r>
      <w:r w:rsidR="00237C44" w:rsidRPr="00237C44">
        <w:t xml:space="preserve"> </w:t>
      </w:r>
      <w:r w:rsidRPr="00237C44">
        <w:t>Sie </w:t>
      </w:r>
      <w:proofErr w:type="gramStart"/>
      <w:r w:rsidRPr="00237C44">
        <w:t>sind</w:t>
      </w:r>
      <w:proofErr w:type="gramEnd"/>
      <w:r w:rsidRPr="00237C44">
        <w:t xml:space="preserve"> berechtigt, diese Medienelemente zu kopieren und in Projekten und Dokumenten zu verwenden. Sie</w:t>
      </w:r>
      <w:r w:rsidR="00E64832">
        <w:t> </w:t>
      </w:r>
      <w:proofErr w:type="gramStart"/>
      <w:r w:rsidRPr="00237C44">
        <w:t>sind</w:t>
      </w:r>
      <w:proofErr w:type="gramEnd"/>
      <w:r w:rsidRPr="00237C44">
        <w:t xml:space="preserve"> nicht dazu berechtigt: </w:t>
      </w:r>
    </w:p>
    <w:p w:rsidR="0082133B" w:rsidRPr="00237C44" w:rsidRDefault="00ED4593">
      <w:pPr>
        <w:pStyle w:val="PURBody-Indented"/>
      </w:pPr>
      <w:r w:rsidRPr="00237C44">
        <w:t xml:space="preserve">• Kopien der Medienelemente für sich allein </w:t>
      </w:r>
      <w:proofErr w:type="gramStart"/>
      <w:r w:rsidRPr="00237C44">
        <w:t>oder</w:t>
      </w:r>
      <w:proofErr w:type="gramEnd"/>
      <w:r w:rsidRPr="00237C44">
        <w:t xml:space="preserve"> als Produkt zu verkaufen, zu lizenzieren oder zu vertreiben, wenn der primäre Wert des Produktes in den Medienelementen besteht,</w:t>
      </w:r>
    </w:p>
    <w:p w:rsidR="0082133B" w:rsidRPr="00237C44" w:rsidRDefault="00ED4593">
      <w:pPr>
        <w:pStyle w:val="PURBody-Indented"/>
      </w:pPr>
      <w:r w:rsidRPr="00237C44">
        <w:t xml:space="preserve">• Ihren Kunden Rechte zur weiteren Lizenzierung </w:t>
      </w:r>
      <w:proofErr w:type="gramStart"/>
      <w:r w:rsidRPr="00237C44">
        <w:t>oder</w:t>
      </w:r>
      <w:proofErr w:type="gramEnd"/>
      <w:r w:rsidRPr="00237C44">
        <w:t xml:space="preserve"> zum Vertrieb der Medienelemente zu gewähren,</w:t>
      </w:r>
    </w:p>
    <w:p w:rsidR="0082133B" w:rsidRPr="00237C44" w:rsidRDefault="00ED4593">
      <w:pPr>
        <w:pStyle w:val="PURBody-Indented"/>
      </w:pPr>
      <w:r w:rsidRPr="00237C44">
        <w:t>• Medienelemente, die die Darstellung von identifizierbaren Personen, Verwaltungseinrichtungen, Logos, Marken oder Symbolen enthalten, für kommerzielle Zwecke zu lizenzieren oder zu vertreiben oder diese Arten von Bildern auf eine Weise zu nutzen, die eine Billigung von oder eine Verbindung zu Ihrem Produkt, Ihrem Unternehmen oder Ihrer Tätigkeit implizieren kann, oder</w:t>
      </w:r>
    </w:p>
    <w:p w:rsidR="0082133B" w:rsidRPr="00237C44" w:rsidRDefault="00ED4593">
      <w:pPr>
        <w:pStyle w:val="PURBody-Indented"/>
      </w:pPr>
      <w:r w:rsidRPr="00237C44">
        <w:t xml:space="preserve">• </w:t>
      </w:r>
      <w:proofErr w:type="gramStart"/>
      <w:r w:rsidRPr="00237C44">
        <w:t>mithilfe</w:t>
      </w:r>
      <w:proofErr w:type="gramEnd"/>
      <w:r w:rsidRPr="00237C44">
        <w:t xml:space="preserve"> der Medienelemente obszöne oder anstößige Werke zu erstellen.</w:t>
      </w:r>
    </w:p>
    <w:p w:rsidR="0082133B" w:rsidRDefault="00ED4593">
      <w:pPr>
        <w:pStyle w:val="PURBody-Indented"/>
      </w:pPr>
      <w:proofErr w:type="gramStart"/>
      <w:r w:rsidRPr="00237C44">
        <w:t xml:space="preserve">Weitere Informationen finden Sie unter </w:t>
      </w:r>
      <w:hyperlink r:id="rId51">
        <w:r w:rsidRPr="00237C44">
          <w:rPr>
            <w:color w:val="00467F"/>
            <w:u w:val="single"/>
          </w:rPr>
          <w:t>http://www.microsoft.com/permission</w:t>
        </w:r>
      </w:hyperlink>
      <w:r w:rsidRPr="00237C44">
        <w:t>.</w:t>
      </w:r>
      <w:proofErr w:type="gramEnd"/>
    </w:p>
    <w:p w:rsidR="0082133B" w:rsidRPr="00237C44" w:rsidRDefault="00ED4593">
      <w:pPr>
        <w:pStyle w:val="PURBlueStrong-Indented"/>
      </w:pPr>
      <w:r w:rsidRPr="00237C44">
        <w:t>Schriftartkomponenten</w:t>
      </w:r>
    </w:p>
    <w:p w:rsidR="0082133B" w:rsidRPr="00237C44" w:rsidRDefault="00ED4593">
      <w:pPr>
        <w:pStyle w:val="PURBody-Indented"/>
      </w:pPr>
      <w:r w:rsidRPr="00237C44">
        <w:t xml:space="preserve">Sie </w:t>
      </w:r>
      <w:proofErr w:type="gramStart"/>
      <w:r w:rsidRPr="00237C44">
        <w:t>sind</w:t>
      </w:r>
      <w:proofErr w:type="gramEnd"/>
      <w:r w:rsidRPr="00237C44">
        <w:t xml:space="preserve"> berechtigt, die durch die Software oder als Teil eines verwandten Diensts installierten Schriftarten zum Anzeigen und Drucken von Inhalten zu verwenden.</w:t>
      </w:r>
      <w:r w:rsidR="00237C44" w:rsidRPr="00237C44">
        <w:t xml:space="preserve"> </w:t>
      </w:r>
      <w:r w:rsidRPr="00237C44">
        <w:t xml:space="preserve">Sie dürfen Schriftarten nur wie in den Einbettungsbeschränkungen in den Schriftarten gestattet in Inhalte einbetten und sie vorübergehend auf einen Drucker </w:t>
      </w:r>
      <w:proofErr w:type="gramStart"/>
      <w:r w:rsidRPr="00237C44">
        <w:t>oder</w:t>
      </w:r>
      <w:proofErr w:type="gramEnd"/>
      <w:r w:rsidRPr="00237C44">
        <w:t xml:space="preserve"> ein anderes Ausgabegerät herunterladen, um Inhalte zu drucken.</w:t>
      </w:r>
    </w:p>
    <w:p w:rsidR="003C5633" w:rsidRPr="00237C44" w:rsidRDefault="003C5633" w:rsidP="003C5633">
      <w:pPr>
        <w:pStyle w:val="PURBlueStrong-Indented"/>
      </w:pPr>
      <w:r w:rsidRPr="00237C44">
        <w:t>Kommerzielle Nutzung für Office Home &amp; Student 2013 RT</w:t>
      </w:r>
    </w:p>
    <w:p w:rsidR="003C5633" w:rsidRPr="00237C44" w:rsidRDefault="003C5633" w:rsidP="003C5633">
      <w:pPr>
        <w:numPr>
          <w:ilvl w:val="0"/>
          <w:numId w:val="68"/>
        </w:numPr>
        <w:spacing w:after="200" w:line="276" w:lineRule="auto"/>
        <w:contextualSpacing/>
        <w:rPr>
          <w:rFonts w:eastAsia="Calibri" w:cs="Arial"/>
          <w:color w:val="auto"/>
          <w:sz w:val="18"/>
          <w:szCs w:val="18"/>
        </w:rPr>
      </w:pPr>
      <w:r w:rsidRPr="00237C44">
        <w:rPr>
          <w:rFonts w:eastAsia="Calibri" w:cs="Arial"/>
          <w:color w:val="auto"/>
          <w:sz w:val="18"/>
          <w:szCs w:val="18"/>
        </w:rPr>
        <w:t>Ihre Nutzer-AL ändert Ihr Recht zur Nutzung der Software unter einer separat erworbenen Office Home &amp; Student 2013 RT-Lizenz, indem auf das Verbot der kommerziellen Nutzung der Software verzichtet wird.</w:t>
      </w:r>
    </w:p>
    <w:p w:rsidR="003C5633" w:rsidRPr="00237C44" w:rsidRDefault="003C5633" w:rsidP="003C5633">
      <w:pPr>
        <w:numPr>
          <w:ilvl w:val="0"/>
          <w:numId w:val="68"/>
        </w:numPr>
        <w:spacing w:after="200" w:line="276" w:lineRule="auto"/>
        <w:contextualSpacing/>
        <w:rPr>
          <w:rFonts w:eastAsia="Calibri" w:cs="Arial"/>
          <w:color w:val="auto"/>
          <w:sz w:val="18"/>
          <w:szCs w:val="18"/>
        </w:rPr>
      </w:pPr>
      <w:r w:rsidRPr="00237C44">
        <w:rPr>
          <w:rFonts w:eastAsia="Calibri" w:cs="Arial"/>
          <w:color w:val="auto"/>
          <w:sz w:val="18"/>
          <w:szCs w:val="18"/>
        </w:rPr>
        <w:t>Sie sind berechtigt, dem Nutzer, dem Sie die Nutzer-AL zuweisen, die Verwendung von Office Home &amp; Student 2013 RT wie</w:t>
      </w:r>
      <w:r w:rsidR="00686B59">
        <w:rPr>
          <w:rFonts w:eastAsia="Calibri" w:cs="Arial"/>
          <w:color w:val="auto"/>
          <w:sz w:val="18"/>
          <w:szCs w:val="18"/>
        </w:rPr>
        <w:t> </w:t>
      </w:r>
      <w:r w:rsidRPr="00237C44">
        <w:rPr>
          <w:rFonts w:eastAsia="Calibri" w:cs="Arial"/>
          <w:color w:val="auto"/>
          <w:sz w:val="18"/>
          <w:szCs w:val="18"/>
        </w:rPr>
        <w:t xml:space="preserve">hier dargelegt während der Laufzeit Ihres Office Professional Plus-Abonnements zu gestatten. </w:t>
      </w:r>
    </w:p>
    <w:p w:rsidR="003C5633" w:rsidRPr="00237C44" w:rsidRDefault="003C5633" w:rsidP="003C5633">
      <w:pPr>
        <w:numPr>
          <w:ilvl w:val="0"/>
          <w:numId w:val="68"/>
        </w:numPr>
        <w:spacing w:after="200" w:line="276" w:lineRule="auto"/>
        <w:contextualSpacing/>
        <w:rPr>
          <w:rFonts w:eastAsia="Calibri" w:cs="Arial"/>
          <w:color w:val="auto"/>
          <w:sz w:val="18"/>
          <w:szCs w:val="18"/>
        </w:rPr>
      </w:pPr>
      <w:r w:rsidRPr="00237C44">
        <w:rPr>
          <w:rFonts w:eastAsia="Calibri" w:cs="Arial"/>
          <w:color w:val="auto"/>
          <w:sz w:val="18"/>
          <w:szCs w:val="18"/>
        </w:rPr>
        <w:t>Mit Ausnahme der Erlaubnis, die Software für kommerzielle Zwecke zu nutzen, unterliegt die gesamte Nutzung weiterhin den</w:t>
      </w:r>
      <w:r w:rsidR="00686B59">
        <w:rPr>
          <w:rFonts w:eastAsia="Calibri" w:cs="Arial"/>
          <w:color w:val="auto"/>
          <w:sz w:val="18"/>
          <w:szCs w:val="18"/>
        </w:rPr>
        <w:t> </w:t>
      </w:r>
      <w:r w:rsidRPr="00237C44">
        <w:rPr>
          <w:rFonts w:eastAsia="Calibri" w:cs="Arial"/>
          <w:color w:val="auto"/>
          <w:sz w:val="18"/>
          <w:szCs w:val="18"/>
        </w:rPr>
        <w:t>Bestimmungen und Nutzungsrechten, die mit der Office Home &amp; Student 2013 RT-Lizenz bereitgestellt werden.</w:t>
      </w:r>
      <w:r w:rsidR="00237C44" w:rsidRPr="00237C44">
        <w:rPr>
          <w:rFonts w:eastAsia="Calibri" w:cs="Arial"/>
          <w:color w:val="auto"/>
          <w:sz w:val="18"/>
          <w:szCs w:val="18"/>
        </w:rPr>
        <w:t xml:space="preserve"> </w:t>
      </w:r>
    </w:p>
    <w:p w:rsidR="003C5633" w:rsidRPr="00237C44" w:rsidRDefault="003C5633" w:rsidP="003C5633">
      <w:pPr>
        <w:numPr>
          <w:ilvl w:val="0"/>
          <w:numId w:val="68"/>
        </w:numPr>
        <w:spacing w:after="200" w:line="276" w:lineRule="auto"/>
        <w:contextualSpacing/>
        <w:rPr>
          <w:rFonts w:eastAsia="Calibri" w:cs="Arial"/>
          <w:color w:val="auto"/>
          <w:sz w:val="18"/>
          <w:szCs w:val="18"/>
        </w:rPr>
      </w:pPr>
      <w:r w:rsidRPr="00237C44">
        <w:rPr>
          <w:rFonts w:eastAsia="Calibri" w:cs="Arial"/>
          <w:color w:val="auto"/>
          <w:sz w:val="18"/>
          <w:szCs w:val="18"/>
        </w:rPr>
        <w:t xml:space="preserve">Der Erwerb der Office Professional Plus-Abonnementlizenz erzeugt </w:t>
      </w:r>
      <w:proofErr w:type="gramStart"/>
      <w:r w:rsidRPr="00237C44">
        <w:rPr>
          <w:rFonts w:eastAsia="Calibri" w:cs="Arial"/>
          <w:color w:val="auto"/>
          <w:sz w:val="18"/>
          <w:szCs w:val="18"/>
        </w:rPr>
        <w:t>oder</w:t>
      </w:r>
      <w:proofErr w:type="gramEnd"/>
      <w:r w:rsidRPr="00237C44">
        <w:rPr>
          <w:rFonts w:eastAsia="Calibri" w:cs="Arial"/>
          <w:color w:val="auto"/>
          <w:sz w:val="18"/>
          <w:szCs w:val="18"/>
        </w:rPr>
        <w:t xml:space="preserve"> verlängert keine Gewährleistung oder Supportverpflichtung unter der Office Home &amp; Student 2013 RT-Lizenz.</w:t>
      </w:r>
    </w:p>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ED4593">
      <w:pPr>
        <w:pStyle w:val="PURProductName"/>
      </w:pPr>
      <w:bookmarkStart w:id="128" w:name="_Sec386"/>
      <w:r w:rsidRPr="00237C44">
        <w:t>Office-Webanwendungen</w:t>
      </w:r>
      <w:bookmarkEnd w:id="128"/>
      <w:r w:rsidR="00766511" w:rsidRPr="00237C44">
        <w:fldChar w:fldCharType="begin"/>
      </w:r>
      <w:r w:rsidRPr="00237C44">
        <w:instrText xml:space="preserve">XE "Office-Webanwendungen" </w:instrText>
      </w:r>
      <w:r w:rsidR="00766511" w:rsidRPr="00237C44">
        <w:fldChar w:fldCharType="end"/>
      </w:r>
      <w:r w:rsidR="00766511" w:rsidRPr="00237C44">
        <w:fldChar w:fldCharType="begin"/>
      </w:r>
      <w:r w:rsidRPr="00237C44">
        <w:instrText xml:space="preserve">TC </w:instrText>
      </w:r>
      <w:bookmarkStart w:id="129" w:name="_Toc334528201"/>
      <w:bookmarkStart w:id="130" w:name="_Toc334528263"/>
      <w:r w:rsidRPr="00237C44">
        <w:instrText>Office-Webanwendungen</w:instrText>
      </w:r>
      <w:bookmarkEnd w:id="129"/>
      <w:bookmarkEnd w:id="130"/>
      <w:r w:rsidRPr="00237C44">
        <w:instrText xml:space="preserve"> \l 2 </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345"/>
        <w:gridCol w:w="5685"/>
      </w:tblGrid>
      <w:tr w:rsidR="0082133B" w:rsidRPr="00237C44">
        <w:tc>
          <w:tcPr>
            <w:tcW w:w="6120" w:type="dxa"/>
          </w:tcPr>
          <w:p w:rsidR="0082133B" w:rsidRPr="00237C44" w:rsidRDefault="0082133B">
            <w:pPr>
              <w:pStyle w:val="PURBody"/>
            </w:pPr>
          </w:p>
        </w:tc>
        <w:tc>
          <w:tcPr>
            <w:tcW w:w="6120" w:type="dxa"/>
          </w:tcPr>
          <w:p w:rsidR="0082133B" w:rsidRPr="00237C44" w:rsidRDefault="00ED4593">
            <w:pPr>
              <w:pStyle w:val="PURBody"/>
            </w:pPr>
            <w:r w:rsidRPr="00237C44">
              <w:t xml:space="preserve">Servicelevel-Vertrag: </w:t>
            </w:r>
            <w:r w:rsidRPr="00237C44">
              <w:rPr>
                <w:b/>
              </w:rPr>
              <w:t xml:space="preserve">Ja </w:t>
            </w:r>
            <w:r w:rsidRPr="00237C44">
              <w:t xml:space="preserve">(siehe </w:t>
            </w:r>
            <w:hyperlink r:id="rId52" w:history="1">
              <w:r w:rsidRPr="00034A61">
                <w:rPr>
                  <w:rStyle w:val="Hyperlink"/>
                </w:rPr>
                <w:t>http://microsoft.com/licensing/contracts</w:t>
              </w:r>
            </w:hyperlink>
            <w:r w:rsidRPr="00237C44">
              <w:t>)</w:t>
            </w:r>
          </w:p>
        </w:tc>
      </w:tr>
    </w:tbl>
    <w:p w:rsidR="0082133B" w:rsidRPr="00237C44" w:rsidRDefault="00ED4593">
      <w:pPr>
        <w:pStyle w:val="PURBlueBGHeader"/>
      </w:pPr>
      <w:r w:rsidRPr="00237C44">
        <w:t>NUTZER-ALs</w:t>
      </w:r>
    </w:p>
    <w:tbl>
      <w:tblPr>
        <w:tblStyle w:val="PURTableNoVertical"/>
        <w:tblW w:w="0" w:type="auto"/>
        <w:tblLook w:val="04A0" w:firstRow="1" w:lastRow="0" w:firstColumn="1" w:lastColumn="0" w:noHBand="0" w:noVBand="1"/>
      </w:tblPr>
      <w:tblGrid>
        <w:gridCol w:w="5320"/>
        <w:gridCol w:w="5322"/>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37C44" w:rsidRDefault="00ED4593">
            <w:pPr>
              <w:pStyle w:val="PURBody"/>
            </w:pPr>
            <w:r w:rsidRPr="00237C44">
              <w:rPr>
                <w:b/>
                <w:i/>
              </w:rPr>
              <w:t>Jeweils erforderlich für:</w:t>
            </w:r>
          </w:p>
          <w:p w:rsidR="0082133B" w:rsidRPr="00237C44" w:rsidRDefault="00ED4593" w:rsidP="005D6562">
            <w:pPr>
              <w:pStyle w:val="PURBullet"/>
              <w:numPr>
                <w:ilvl w:val="0"/>
                <w:numId w:val="42"/>
              </w:numPr>
            </w:pPr>
            <w:r w:rsidRPr="00237C44">
              <w:t>Nutzer, die auf den Onlinedienst oder verwandte Software zugreifen</w:t>
            </w:r>
          </w:p>
        </w:tc>
        <w:tc>
          <w:tcPr>
            <w:tcW w:w="5340" w:type="dxa"/>
          </w:tcPr>
          <w:p w:rsidR="0082133B" w:rsidRPr="00237C44" w:rsidRDefault="00ED4593">
            <w:pPr>
              <w:pStyle w:val="PURBody"/>
            </w:pPr>
            <w:r w:rsidRPr="00237C44">
              <w:rPr>
                <w:b/>
                <w:i/>
              </w:rPr>
              <w:t>Erforderliche AL:</w:t>
            </w:r>
          </w:p>
          <w:p w:rsidR="00EC153F" w:rsidRPr="00237C44" w:rsidRDefault="00EC153F" w:rsidP="005D6562">
            <w:pPr>
              <w:pStyle w:val="PURBullet"/>
              <w:numPr>
                <w:ilvl w:val="0"/>
                <w:numId w:val="43"/>
              </w:numPr>
            </w:pPr>
            <w:r w:rsidRPr="00237C44">
              <w:rPr>
                <w:rFonts w:ascii="Tahoma" w:hAnsi="Tahoma" w:cs="Arial"/>
                <w:color w:val="000000"/>
                <w:szCs w:val="18"/>
              </w:rPr>
              <w:t xml:space="preserve">Nutzer-AL für Office-Webanwendungen </w:t>
            </w:r>
            <w:r w:rsidRPr="00237C44">
              <w:rPr>
                <w:b/>
              </w:rPr>
              <w:t>oder</w:t>
            </w:r>
          </w:p>
          <w:p w:rsidR="0082133B" w:rsidRPr="00237C44" w:rsidRDefault="00ED4593" w:rsidP="005D6562">
            <w:pPr>
              <w:pStyle w:val="PURBullet"/>
              <w:numPr>
                <w:ilvl w:val="0"/>
                <w:numId w:val="43"/>
              </w:numPr>
            </w:pPr>
            <w:r w:rsidRPr="00237C44">
              <w:t xml:space="preserve">Nutzer-AL für Office 365 Plan K2 </w:t>
            </w:r>
            <w:r w:rsidRPr="00237C44">
              <w:rPr>
                <w:b/>
              </w:rPr>
              <w:t>oder</w:t>
            </w:r>
          </w:p>
          <w:p w:rsidR="007C7028" w:rsidRPr="00237C44" w:rsidRDefault="007C7028" w:rsidP="005D6562">
            <w:pPr>
              <w:pStyle w:val="Heading4nobold"/>
              <w:numPr>
                <w:ilvl w:val="0"/>
                <w:numId w:val="43"/>
              </w:numPr>
              <w:spacing w:line="180" w:lineRule="atLeast"/>
              <w:jc w:val="left"/>
              <w:rPr>
                <w:rFonts w:ascii="Tahoma" w:hAnsi="Tahoma" w:cs="Arial"/>
                <w:color w:val="000000"/>
                <w:szCs w:val="18"/>
              </w:rPr>
            </w:pPr>
            <w:r w:rsidRPr="00237C44">
              <w:rPr>
                <w:rFonts w:ascii="Tahoma" w:hAnsi="Tahoma"/>
                <w:color w:val="000000"/>
              </w:rPr>
              <w:t>Nutzer-AL für Office 365 Plan A2</w:t>
            </w:r>
            <w:r w:rsidRPr="00237C44">
              <w:rPr>
                <w:rFonts w:ascii="Tahoma" w:hAnsi="Tahoma" w:cs="Arial"/>
                <w:color w:val="000000"/>
                <w:szCs w:val="18"/>
              </w:rPr>
              <w:t xml:space="preserve"> </w:t>
            </w:r>
            <w:r w:rsidRPr="00237C44">
              <w:rPr>
                <w:rFonts w:ascii="Tahoma" w:hAnsi="Tahoma" w:cs="Arial"/>
                <w:b/>
                <w:color w:val="000000"/>
                <w:szCs w:val="18"/>
              </w:rPr>
              <w:t>oder</w:t>
            </w:r>
          </w:p>
          <w:p w:rsidR="007C7028" w:rsidRPr="00237C44" w:rsidRDefault="007C7028" w:rsidP="005D6562">
            <w:pPr>
              <w:pStyle w:val="Heading4nobold"/>
              <w:numPr>
                <w:ilvl w:val="0"/>
                <w:numId w:val="43"/>
              </w:numPr>
              <w:spacing w:line="180" w:lineRule="atLeast"/>
              <w:jc w:val="left"/>
              <w:rPr>
                <w:rFonts w:ascii="Tahoma" w:hAnsi="Tahoma" w:cs="Arial"/>
                <w:color w:val="000000"/>
                <w:szCs w:val="18"/>
              </w:rPr>
            </w:pPr>
            <w:r w:rsidRPr="00237C44">
              <w:rPr>
                <w:rFonts w:ascii="Tahoma" w:hAnsi="Tahoma"/>
                <w:color w:val="000000"/>
              </w:rPr>
              <w:t>Nutzer-AL für Office 365 Plan A3</w:t>
            </w:r>
            <w:r w:rsidRPr="00237C44">
              <w:rPr>
                <w:rFonts w:ascii="Tahoma" w:hAnsi="Tahoma" w:cs="Arial"/>
                <w:color w:val="000000"/>
                <w:szCs w:val="18"/>
              </w:rPr>
              <w:t xml:space="preserve"> </w:t>
            </w:r>
            <w:r w:rsidRPr="00237C44">
              <w:rPr>
                <w:rFonts w:ascii="Tahoma" w:hAnsi="Tahoma" w:cs="Arial"/>
                <w:b/>
                <w:color w:val="000000"/>
                <w:szCs w:val="18"/>
              </w:rPr>
              <w:t>oder</w:t>
            </w:r>
          </w:p>
          <w:p w:rsidR="007C7028" w:rsidRPr="00237C44" w:rsidRDefault="007C7028" w:rsidP="005D6562">
            <w:pPr>
              <w:pStyle w:val="Heading4nobold"/>
              <w:numPr>
                <w:ilvl w:val="0"/>
                <w:numId w:val="43"/>
              </w:numPr>
              <w:spacing w:line="180" w:lineRule="atLeast"/>
              <w:jc w:val="left"/>
              <w:rPr>
                <w:rFonts w:ascii="Tahoma" w:hAnsi="Tahoma" w:cs="Arial"/>
                <w:color w:val="000000"/>
                <w:szCs w:val="18"/>
              </w:rPr>
            </w:pPr>
            <w:r w:rsidRPr="00237C44">
              <w:rPr>
                <w:rFonts w:ascii="Tahoma" w:hAnsi="Tahoma"/>
                <w:color w:val="000000"/>
              </w:rPr>
              <w:t>Nutzer-AL für Office 365 Plan A4</w:t>
            </w:r>
            <w:r w:rsidRPr="00237C44">
              <w:rPr>
                <w:rFonts w:ascii="Tahoma" w:hAnsi="Tahoma" w:cs="Arial"/>
                <w:color w:val="000000"/>
                <w:szCs w:val="18"/>
              </w:rPr>
              <w:t xml:space="preserve"> </w:t>
            </w:r>
            <w:r w:rsidRPr="00237C44">
              <w:rPr>
                <w:rFonts w:ascii="Tahoma" w:hAnsi="Tahoma" w:cs="Arial"/>
                <w:b/>
                <w:color w:val="000000"/>
                <w:szCs w:val="18"/>
              </w:rPr>
              <w:t>oder</w:t>
            </w:r>
          </w:p>
          <w:p w:rsidR="0082133B" w:rsidRPr="00237C44" w:rsidRDefault="00ED4593" w:rsidP="005D6562">
            <w:pPr>
              <w:pStyle w:val="PURBullet"/>
              <w:numPr>
                <w:ilvl w:val="0"/>
                <w:numId w:val="43"/>
              </w:numPr>
            </w:pPr>
            <w:r w:rsidRPr="00237C44">
              <w:t xml:space="preserve">Nutzer-AL für Office 365 Plan E2 </w:t>
            </w:r>
            <w:r w:rsidRPr="00237C44">
              <w:rPr>
                <w:b/>
              </w:rPr>
              <w:t>oder</w:t>
            </w:r>
          </w:p>
          <w:p w:rsidR="0082133B" w:rsidRPr="00237C44" w:rsidRDefault="00ED4593" w:rsidP="005D6562">
            <w:pPr>
              <w:pStyle w:val="PURBullet"/>
              <w:numPr>
                <w:ilvl w:val="0"/>
                <w:numId w:val="43"/>
              </w:numPr>
            </w:pPr>
            <w:r w:rsidRPr="00237C44">
              <w:t xml:space="preserve">Nutzer-AL für Office 365 Plan E3 </w:t>
            </w:r>
            <w:r w:rsidRPr="00237C44">
              <w:rPr>
                <w:b/>
              </w:rPr>
              <w:t>oder</w:t>
            </w:r>
          </w:p>
          <w:p w:rsidR="0082133B" w:rsidRPr="00237C44" w:rsidRDefault="00ED4593" w:rsidP="005D6562">
            <w:pPr>
              <w:pStyle w:val="PURBullet"/>
              <w:numPr>
                <w:ilvl w:val="0"/>
                <w:numId w:val="43"/>
              </w:numPr>
            </w:pPr>
            <w:r w:rsidRPr="00237C44">
              <w:t>Nutzer-AL für Office 365 Plan E4</w:t>
            </w:r>
          </w:p>
        </w:tc>
      </w:tr>
    </w:tbl>
    <w:p w:rsidR="0082133B"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ED4593">
      <w:pPr>
        <w:pStyle w:val="PURProductName"/>
      </w:pPr>
      <w:bookmarkStart w:id="131" w:name="_Sec387"/>
      <w:r w:rsidRPr="00237C44">
        <w:t>SharePoint Online Kiosk</w:t>
      </w:r>
      <w:bookmarkEnd w:id="131"/>
      <w:r w:rsidR="00766511" w:rsidRPr="00237C44">
        <w:fldChar w:fldCharType="begin"/>
      </w:r>
      <w:r w:rsidRPr="00237C44">
        <w:instrText xml:space="preserve">XE "SharePoint Online Kiosk" </w:instrText>
      </w:r>
      <w:r w:rsidR="00766511" w:rsidRPr="00237C44">
        <w:fldChar w:fldCharType="end"/>
      </w:r>
      <w:r w:rsidR="00766511" w:rsidRPr="00237C44">
        <w:fldChar w:fldCharType="begin"/>
      </w:r>
      <w:r w:rsidRPr="00237C44">
        <w:instrText xml:space="preserve"> TC "</w:instrText>
      </w:r>
      <w:bookmarkStart w:id="132" w:name="_Toc334528202"/>
      <w:bookmarkStart w:id="133" w:name="_Toc334528264"/>
      <w:r w:rsidRPr="00237C44">
        <w:instrText>SharePoint Online Kiosk</w:instrText>
      </w:r>
      <w:bookmarkEnd w:id="132"/>
      <w:bookmarkEnd w:id="133"/>
      <w:r w:rsidRPr="00237C44">
        <w:instrText>" \l 2</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237C44">
        <w:tc>
          <w:tcPr>
            <w:tcW w:w="6120" w:type="dxa"/>
          </w:tcPr>
          <w:p w:rsidR="0082133B" w:rsidRPr="00237C44" w:rsidRDefault="00ED4593">
            <w:pPr>
              <w:pStyle w:val="PURBody"/>
            </w:pPr>
            <w:r w:rsidRPr="00237C44">
              <w:t xml:space="preserve">Office 365-Datenschutz- und Sicherheitsergänzung: </w:t>
            </w:r>
            <w:r w:rsidRPr="00237C44">
              <w:rPr>
                <w:b/>
              </w:rPr>
              <w:t>Ja</w:t>
            </w:r>
            <w:r w:rsidRPr="00237C44">
              <w:t xml:space="preserve"> (siehe </w:t>
            </w:r>
            <w:hyperlink r:id="rId53">
              <w:r w:rsidRPr="00237C44">
                <w:rPr>
                  <w:color w:val="00467F"/>
                  <w:u w:val="single"/>
                </w:rPr>
                <w:t>http://go.microsoft.com/fwlink/?LinkID=212058&amp;clcid=0x409</w:t>
              </w:r>
            </w:hyperlink>
            <w:r w:rsidRPr="00237C44">
              <w:t>)</w:t>
            </w:r>
          </w:p>
        </w:tc>
        <w:tc>
          <w:tcPr>
            <w:tcW w:w="6120" w:type="dxa"/>
          </w:tcPr>
          <w:p w:rsidR="0082133B" w:rsidRPr="00237C44" w:rsidRDefault="00ED4593">
            <w:pPr>
              <w:pStyle w:val="PURBody"/>
            </w:pPr>
            <w:r w:rsidRPr="00237C44">
              <w:t xml:space="preserve">Servicelevel-Vertrag: </w:t>
            </w:r>
            <w:r w:rsidRPr="00237C44">
              <w:rPr>
                <w:b/>
              </w:rPr>
              <w:t xml:space="preserve">Ja </w:t>
            </w:r>
            <w:r w:rsidRPr="00237C44">
              <w:t xml:space="preserve">(siehe </w:t>
            </w:r>
            <w:hyperlink r:id="rId54" w:history="1">
              <w:r w:rsidRPr="00E91C6A">
                <w:rPr>
                  <w:rStyle w:val="Hyperlink"/>
                </w:rPr>
                <w:t>http://microsoft.com/licensing/contracts</w:t>
              </w:r>
            </w:hyperlink>
            <w:r w:rsidRPr="00237C44">
              <w:t>)</w:t>
            </w:r>
          </w:p>
        </w:tc>
      </w:tr>
    </w:tbl>
    <w:p w:rsidR="00E91C6A" w:rsidRDefault="00E91C6A" w:rsidP="00E91C6A">
      <w:pPr>
        <w:pStyle w:val="PURBlueBGHeader"/>
        <w:pBdr>
          <w:top w:val="none" w:sz="0" w:space="0" w:color="auto"/>
          <w:left w:val="none" w:sz="0" w:space="0" w:color="auto"/>
          <w:bottom w:val="none" w:sz="0" w:space="0" w:color="auto"/>
          <w:right w:val="none" w:sz="0" w:space="0" w:color="auto"/>
        </w:pBdr>
        <w:shd w:val="clear" w:color="auto" w:fill="auto"/>
      </w:pPr>
    </w:p>
    <w:p w:rsidR="00E91C6A" w:rsidRDefault="00E91C6A" w:rsidP="00E91C6A">
      <w:pPr>
        <w:pStyle w:val="PURBlueBGHeader"/>
        <w:pBdr>
          <w:top w:val="none" w:sz="0" w:space="0" w:color="auto"/>
          <w:left w:val="none" w:sz="0" w:space="0" w:color="auto"/>
          <w:bottom w:val="none" w:sz="0" w:space="0" w:color="auto"/>
          <w:right w:val="none" w:sz="0" w:space="0" w:color="auto"/>
        </w:pBdr>
        <w:shd w:val="clear" w:color="auto" w:fill="auto"/>
      </w:pPr>
    </w:p>
    <w:p w:rsidR="0082133B" w:rsidRPr="00237C44" w:rsidRDefault="00ED4593">
      <w:pPr>
        <w:pStyle w:val="PURBlueBGHeader"/>
      </w:pPr>
      <w:r w:rsidRPr="00237C44">
        <w:lastRenderedPageBreak/>
        <w:t>NUTZER-ALs</w:t>
      </w:r>
    </w:p>
    <w:tbl>
      <w:tblPr>
        <w:tblStyle w:val="PURTableNoVertical"/>
        <w:tblW w:w="0" w:type="auto"/>
        <w:tblLook w:val="04A0" w:firstRow="1" w:lastRow="0" w:firstColumn="1" w:lastColumn="0" w:noHBand="0" w:noVBand="1"/>
      </w:tblPr>
      <w:tblGrid>
        <w:gridCol w:w="5326"/>
        <w:gridCol w:w="5316"/>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37C44" w:rsidRDefault="00ED4593">
            <w:pPr>
              <w:pStyle w:val="PURBody"/>
            </w:pPr>
            <w:r w:rsidRPr="00237C44">
              <w:rPr>
                <w:b/>
                <w:i/>
              </w:rPr>
              <w:t>Jeweils erforderlich für:</w:t>
            </w:r>
          </w:p>
          <w:p w:rsidR="0082133B" w:rsidRPr="00237C44" w:rsidRDefault="00ED4593" w:rsidP="005D6562">
            <w:pPr>
              <w:pStyle w:val="PURBullet"/>
              <w:numPr>
                <w:ilvl w:val="0"/>
                <w:numId w:val="44"/>
              </w:numPr>
            </w:pPr>
            <w:r w:rsidRPr="00237C44">
              <w:t>Authentifizierte Nutzer</w:t>
            </w:r>
            <w:r w:rsidRPr="00237C44">
              <w:rPr>
                <w:vertAlign w:val="superscript"/>
              </w:rPr>
              <w:t>1</w:t>
            </w:r>
            <w:r w:rsidRPr="00237C44">
              <w:t>, die auf den Onlinedienst oder zugehörige Software für „schreibgeschützten“ Zugriff zum</w:t>
            </w:r>
            <w:r w:rsidR="001C18A6">
              <w:t> </w:t>
            </w:r>
            <w:r w:rsidRPr="00237C44">
              <w:t xml:space="preserve">Anzeigen von Website-Inhalten und „Bearbeitungsberechtigungen“ für browserbasierte oder InfoPath-Formulare zugreifen, und Nutzer von Office 365 Plan K2, die zum Erstellen und Bearbeiten von Office-Dokumenten auf den Onlinedienst zugreifen. Kein anderer Zugriff und keine andere Verwendung des Dienstes </w:t>
            </w:r>
            <w:proofErr w:type="gramStart"/>
            <w:r w:rsidRPr="00237C44">
              <w:t>sind</w:t>
            </w:r>
            <w:proofErr w:type="gramEnd"/>
            <w:r w:rsidRPr="00237C44">
              <w:t xml:space="preserve"> erlaubt.</w:t>
            </w:r>
          </w:p>
          <w:p w:rsidR="00EC153F" w:rsidRPr="00237C44" w:rsidRDefault="00035228" w:rsidP="006415D9">
            <w:pPr>
              <w:spacing w:after="120"/>
              <w:ind w:left="288"/>
            </w:pPr>
            <w:r w:rsidRPr="00237C44">
              <w:rPr>
                <w:rFonts w:ascii="Tahoma" w:hAnsi="Tahoma"/>
                <w:szCs w:val="18"/>
                <w:vertAlign w:val="superscript"/>
              </w:rPr>
              <w:t>1</w:t>
            </w:r>
            <w:r w:rsidRPr="00237C44">
              <w:rPr>
                <w:rFonts w:cs="Arial"/>
                <w:szCs w:val="18"/>
              </w:rPr>
              <w:t>Feature-Vorschau für Externe Nutzer. Für den Zugriff authentifizierter externer Nutzer ist eine Technische Vorschau verfügbar. Im Rahmen der Technischen Vorschau können Sie authentifizierte externe Nutzer einladen, über die</w:t>
            </w:r>
            <w:r w:rsidR="001C18A6">
              <w:rPr>
                <w:rFonts w:cs="Arial"/>
                <w:szCs w:val="18"/>
              </w:rPr>
              <w:t> </w:t>
            </w:r>
            <w:r w:rsidRPr="00237C44">
              <w:rPr>
                <w:rFonts w:cs="Arial"/>
                <w:szCs w:val="18"/>
              </w:rPr>
              <w:t>Share-By-Mail-Funktion von SharePoint Online auf an</w:t>
            </w:r>
            <w:r w:rsidR="001C18A6">
              <w:rPr>
                <w:rFonts w:cs="Arial"/>
                <w:szCs w:val="18"/>
              </w:rPr>
              <w:t> </w:t>
            </w:r>
            <w:r w:rsidRPr="00237C44">
              <w:rPr>
                <w:rFonts w:cs="Arial"/>
                <w:szCs w:val="18"/>
              </w:rPr>
              <w:t>Externe gerichtete SharePoint-Sites zuzugreifen, ohne Nutzer-ALs für diese Nutzer zu erwerben und zuzuweisen.</w:t>
            </w:r>
            <w:r w:rsidR="00237C44" w:rsidRPr="00237C44">
              <w:rPr>
                <w:rFonts w:cs="Arial"/>
                <w:szCs w:val="18"/>
              </w:rPr>
              <w:t xml:space="preserve"> </w:t>
            </w:r>
            <w:r w:rsidRPr="00237C44">
              <w:rPr>
                <w:rFonts w:cs="Arial"/>
                <w:szCs w:val="18"/>
              </w:rPr>
              <w:t>Die Technische Vorschau endet mit dem nächsten großen Update des Dienstes; zu diesem Zeitpunkt kann Microsoft entscheiden, den gleichen Zugriff unter einer separaten Abonnementlizenz zur Verfügung zu stellen. Die Nutzung de</w:t>
            </w:r>
            <w:r w:rsidR="004B6CA3">
              <w:rPr>
                <w:rFonts w:cs="Arial"/>
                <w:szCs w:val="18"/>
              </w:rPr>
              <w:t> </w:t>
            </w:r>
            <w:r w:rsidRPr="00237C44">
              <w:rPr>
                <w:rFonts w:cs="Arial"/>
                <w:szCs w:val="18"/>
              </w:rPr>
              <w:t>Onlinedienstes und der zugehörigen Software unter der Technischen Vorschau unterliegt den Bestimmungen Ihres Microsoft Online-Abonnement-Vertrages sowie diesen Nutzungsrechten für Onlinedienste.</w:t>
            </w:r>
          </w:p>
        </w:tc>
        <w:tc>
          <w:tcPr>
            <w:tcW w:w="5340" w:type="dxa"/>
          </w:tcPr>
          <w:p w:rsidR="0082133B" w:rsidRPr="00237C44" w:rsidRDefault="00ED4593">
            <w:pPr>
              <w:pStyle w:val="PURBody"/>
            </w:pPr>
            <w:r w:rsidRPr="00237C44">
              <w:rPr>
                <w:b/>
                <w:i/>
              </w:rPr>
              <w:t>Erforderliche AL:</w:t>
            </w:r>
          </w:p>
          <w:p w:rsidR="0082133B" w:rsidRPr="00237C44" w:rsidRDefault="00ED4593" w:rsidP="005D6562">
            <w:pPr>
              <w:pStyle w:val="PURBullet"/>
              <w:numPr>
                <w:ilvl w:val="0"/>
                <w:numId w:val="45"/>
              </w:numPr>
            </w:pPr>
            <w:r w:rsidRPr="00237C44">
              <w:t xml:space="preserve">Nutzer-AL für Office 365 Plan K1 </w:t>
            </w:r>
            <w:r w:rsidRPr="00237C44">
              <w:rPr>
                <w:b/>
              </w:rPr>
              <w:t>oder</w:t>
            </w:r>
          </w:p>
          <w:p w:rsidR="0082133B" w:rsidRPr="00237C44" w:rsidRDefault="00ED4593" w:rsidP="005D6562">
            <w:pPr>
              <w:pStyle w:val="PURBullet"/>
              <w:numPr>
                <w:ilvl w:val="0"/>
                <w:numId w:val="45"/>
              </w:numPr>
            </w:pPr>
            <w:r w:rsidRPr="00237C44">
              <w:t>Nutzer-AL für Office 365 Plan K2</w:t>
            </w:r>
          </w:p>
        </w:tc>
      </w:tr>
    </w:tbl>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ED4593">
      <w:pPr>
        <w:pStyle w:val="PURProductName"/>
      </w:pPr>
      <w:bookmarkStart w:id="134" w:name="_Sec436"/>
      <w:r w:rsidRPr="00237C44">
        <w:t>SharePoint Online Plan 1</w:t>
      </w:r>
      <w:bookmarkEnd w:id="134"/>
      <w:r w:rsidR="00766511" w:rsidRPr="00237C44">
        <w:fldChar w:fldCharType="begin"/>
      </w:r>
      <w:r w:rsidRPr="00237C44">
        <w:instrText xml:space="preserve">XE "SharePoint Online Plan 1" </w:instrText>
      </w:r>
      <w:r w:rsidR="00766511" w:rsidRPr="00237C44">
        <w:fldChar w:fldCharType="end"/>
      </w:r>
      <w:r w:rsidR="00766511" w:rsidRPr="00237C44">
        <w:fldChar w:fldCharType="begin"/>
      </w:r>
      <w:r w:rsidRPr="00237C44">
        <w:instrText xml:space="preserve"> TC "</w:instrText>
      </w:r>
      <w:bookmarkStart w:id="135" w:name="_Toc334528203"/>
      <w:bookmarkStart w:id="136" w:name="_Toc334528265"/>
      <w:r w:rsidRPr="00237C44">
        <w:instrText>SharePoint Online Plan 1</w:instrText>
      </w:r>
      <w:bookmarkEnd w:id="135"/>
      <w:bookmarkEnd w:id="136"/>
      <w:r w:rsidRPr="00237C44">
        <w:instrText>" \l 2</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237C44">
        <w:tc>
          <w:tcPr>
            <w:tcW w:w="6120" w:type="dxa"/>
          </w:tcPr>
          <w:p w:rsidR="0082133B" w:rsidRPr="00237C44" w:rsidRDefault="002F091C">
            <w:pPr>
              <w:pStyle w:val="PURBody"/>
            </w:pPr>
            <w:r w:rsidRPr="00237C44">
              <w:t xml:space="preserve">Office 365-Datenschutz- und Sicherheitsergänzung: </w:t>
            </w:r>
            <w:r w:rsidRPr="00237C44">
              <w:rPr>
                <w:b/>
              </w:rPr>
              <w:t>Ja</w:t>
            </w:r>
            <w:r w:rsidRPr="00237C44">
              <w:t xml:space="preserve"> (siehe </w:t>
            </w:r>
            <w:hyperlink r:id="rId55">
              <w:r w:rsidRPr="00237C44">
                <w:rPr>
                  <w:color w:val="00467F"/>
                  <w:u w:val="single"/>
                </w:rPr>
                <w:t>http://go.microsoft.com/fwlink/?LinkID=212058&amp;clcid=0x409</w:t>
              </w:r>
            </w:hyperlink>
            <w:r w:rsidRPr="00237C44">
              <w:t>)</w:t>
            </w:r>
          </w:p>
        </w:tc>
        <w:tc>
          <w:tcPr>
            <w:tcW w:w="6120" w:type="dxa"/>
          </w:tcPr>
          <w:p w:rsidR="0082133B" w:rsidRPr="00237C44" w:rsidRDefault="00ED4593">
            <w:pPr>
              <w:pStyle w:val="PURBody"/>
            </w:pPr>
            <w:r w:rsidRPr="00237C44">
              <w:t xml:space="preserve">Servicelevel-Vertrag: </w:t>
            </w:r>
            <w:r w:rsidRPr="00237C44">
              <w:rPr>
                <w:b/>
              </w:rPr>
              <w:t xml:space="preserve">Ja </w:t>
            </w:r>
            <w:r w:rsidRPr="00237C44">
              <w:t xml:space="preserve">(siehe </w:t>
            </w:r>
            <w:hyperlink r:id="rId56">
              <w:r w:rsidRPr="00237C44">
                <w:rPr>
                  <w:color w:val="00467F"/>
                  <w:u w:val="single"/>
                </w:rPr>
                <w:t>http://microsoft.com/licensing/contracts</w:t>
              </w:r>
              <w:r w:rsidRPr="00237C44">
                <w:t>)</w:t>
              </w:r>
            </w:hyperlink>
          </w:p>
        </w:tc>
      </w:tr>
    </w:tbl>
    <w:p w:rsidR="0082133B" w:rsidRPr="00237C44" w:rsidRDefault="00ED4593">
      <w:pPr>
        <w:pStyle w:val="PURBlueBGHeader"/>
      </w:pPr>
      <w:r w:rsidRPr="00237C44">
        <w:t>NUTZER-ALs</w:t>
      </w:r>
    </w:p>
    <w:tbl>
      <w:tblPr>
        <w:tblStyle w:val="PURTableNoVertical"/>
        <w:tblW w:w="0" w:type="auto"/>
        <w:tblLook w:val="04A0" w:firstRow="1" w:lastRow="0" w:firstColumn="1" w:lastColumn="0" w:noHBand="0" w:noVBand="1"/>
      </w:tblPr>
      <w:tblGrid>
        <w:gridCol w:w="5323"/>
        <w:gridCol w:w="5319"/>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37C44" w:rsidRDefault="00ED4593">
            <w:pPr>
              <w:pStyle w:val="PURBody"/>
            </w:pPr>
            <w:r w:rsidRPr="00237C44">
              <w:rPr>
                <w:b/>
                <w:i/>
              </w:rPr>
              <w:t>Jeweils erforderlich für:</w:t>
            </w:r>
          </w:p>
          <w:p w:rsidR="0082133B" w:rsidRPr="00237C44" w:rsidRDefault="00ED4593" w:rsidP="005D6562">
            <w:pPr>
              <w:pStyle w:val="PURBullet"/>
              <w:numPr>
                <w:ilvl w:val="0"/>
                <w:numId w:val="46"/>
              </w:numPr>
            </w:pPr>
            <w:r w:rsidRPr="00237C44">
              <w:t>Authentifizierte Nutzer</w:t>
            </w:r>
            <w:r w:rsidRPr="00237C44">
              <w:rPr>
                <w:vertAlign w:val="superscript"/>
              </w:rPr>
              <w:t>1</w:t>
            </w:r>
            <w:r w:rsidRPr="00237C44">
              <w:t xml:space="preserve">, die auf den Onlinedienst </w:t>
            </w:r>
            <w:proofErr w:type="gramStart"/>
            <w:r w:rsidRPr="00237C44">
              <w:t>oder</w:t>
            </w:r>
            <w:proofErr w:type="gramEnd"/>
            <w:r w:rsidRPr="00237C44">
              <w:t xml:space="preserve"> zugehörige Software zugreifen. Sie </w:t>
            </w:r>
            <w:proofErr w:type="gramStart"/>
            <w:r w:rsidRPr="00237C44">
              <w:t>sind</w:t>
            </w:r>
            <w:proofErr w:type="gramEnd"/>
            <w:r w:rsidRPr="00237C44">
              <w:t xml:space="preserve"> jedoch nicht berechtigt, auf Infopath-, Excel-, Access- oder Visio-Dienste zuzugreifen.</w:t>
            </w:r>
          </w:p>
          <w:p w:rsidR="00035228" w:rsidRPr="00237C44" w:rsidRDefault="00035228" w:rsidP="00D72C34">
            <w:pPr>
              <w:pStyle w:val="PURBody"/>
              <w:ind w:left="288"/>
            </w:pPr>
            <w:r w:rsidRPr="00237C44">
              <w:rPr>
                <w:vertAlign w:val="superscript"/>
              </w:rPr>
              <w:t>1</w:t>
            </w:r>
            <w:r w:rsidRPr="00237C44">
              <w:t>Feature-Vorschau für Externe Nutzer.</w:t>
            </w:r>
            <w:r w:rsidR="00237C44" w:rsidRPr="00237C44">
              <w:t xml:space="preserve"> </w:t>
            </w:r>
            <w:r w:rsidRPr="00237C44">
              <w:t>Für den Zugriff authentifizierter externer Nutzer ist eine Technische Vorschau verfügbar.</w:t>
            </w:r>
            <w:r w:rsidR="00237C44" w:rsidRPr="00237C44">
              <w:t xml:space="preserve"> </w:t>
            </w:r>
            <w:r w:rsidRPr="00237C44">
              <w:t>Im Rahmen der Technischen Vorschau können Sie authentifizierte externe Nutzer einladen, über die</w:t>
            </w:r>
            <w:r w:rsidR="00D72C34">
              <w:t> </w:t>
            </w:r>
            <w:r w:rsidRPr="00237C44">
              <w:t>Share-By-Mail-Funktion von SharePoint Online auf an Externe gerichtete SharePoint-Sites zuzugreifen, ohne Nutzer-ALs für diese Nutzer zu erwerben und zuzuweisen.</w:t>
            </w:r>
            <w:r w:rsidR="00237C44" w:rsidRPr="00237C44">
              <w:t xml:space="preserve"> </w:t>
            </w:r>
            <w:r w:rsidRPr="00237C44">
              <w:t>Die Technische Vorschau endet mit dem nächsten großen Update des Dienstes; zu diesem Zeitpunkt kann Microsoft entscheiden, den gleichen Zugriff unter einer separaten Abonnementlizenz zur Verfügung zu stellen.</w:t>
            </w:r>
            <w:r w:rsidR="00237C44" w:rsidRPr="00237C44">
              <w:t xml:space="preserve"> </w:t>
            </w:r>
            <w:r w:rsidRPr="00237C44">
              <w:t>Die Nutzung des</w:t>
            </w:r>
            <w:r w:rsidR="00D72C34">
              <w:t> </w:t>
            </w:r>
            <w:r w:rsidRPr="00237C44">
              <w:t>Onlinedienstes und der zugehörigen Software unter der Technischen Vorschau unterliegt den Bestimmungen Ihres Microsoft Online-Abonnement-Vertrages sowie diesen Nutzungsrechten für Onlinedienste.</w:t>
            </w:r>
          </w:p>
        </w:tc>
        <w:tc>
          <w:tcPr>
            <w:tcW w:w="5340" w:type="dxa"/>
          </w:tcPr>
          <w:p w:rsidR="0082133B" w:rsidRPr="00237C44" w:rsidRDefault="00ED4593">
            <w:pPr>
              <w:pStyle w:val="PURBody"/>
            </w:pPr>
            <w:r w:rsidRPr="00237C44">
              <w:rPr>
                <w:b/>
                <w:i/>
              </w:rPr>
              <w:t>Erforderliche AL:</w:t>
            </w:r>
          </w:p>
          <w:p w:rsidR="0082133B" w:rsidRPr="00237C44" w:rsidRDefault="00ED4593" w:rsidP="005D6562">
            <w:pPr>
              <w:pStyle w:val="PURBullet"/>
              <w:numPr>
                <w:ilvl w:val="0"/>
                <w:numId w:val="47"/>
              </w:numPr>
            </w:pPr>
            <w:r w:rsidRPr="00237C44">
              <w:t xml:space="preserve">Nutzer-AL für SharePoint Online Plan 1 </w:t>
            </w:r>
            <w:r w:rsidRPr="00237C44">
              <w:rPr>
                <w:b/>
              </w:rPr>
              <w:t>oder</w:t>
            </w:r>
          </w:p>
          <w:p w:rsidR="0082133B" w:rsidRPr="00237C44" w:rsidRDefault="00ED4593" w:rsidP="005D6562">
            <w:pPr>
              <w:pStyle w:val="PURBullet"/>
              <w:numPr>
                <w:ilvl w:val="0"/>
                <w:numId w:val="47"/>
              </w:numPr>
            </w:pPr>
            <w:r w:rsidRPr="00237C44">
              <w:t xml:space="preserve">Nutzer-AL für SharePoint Online Plan 2 </w:t>
            </w:r>
            <w:r w:rsidRPr="00237C44">
              <w:rPr>
                <w:b/>
              </w:rPr>
              <w:t>oder</w:t>
            </w:r>
          </w:p>
          <w:p w:rsidR="007C7028" w:rsidRPr="00237C44" w:rsidRDefault="007C7028" w:rsidP="005D6562">
            <w:pPr>
              <w:pStyle w:val="Heading4nobold"/>
              <w:numPr>
                <w:ilvl w:val="0"/>
                <w:numId w:val="47"/>
              </w:numPr>
              <w:spacing w:line="180" w:lineRule="atLeast"/>
              <w:jc w:val="left"/>
              <w:rPr>
                <w:rFonts w:ascii="Tahoma" w:hAnsi="Tahoma" w:cs="Arial"/>
                <w:color w:val="000000"/>
                <w:szCs w:val="18"/>
              </w:rPr>
            </w:pPr>
            <w:r w:rsidRPr="00237C44">
              <w:rPr>
                <w:rFonts w:ascii="Tahoma" w:hAnsi="Tahoma"/>
                <w:color w:val="000000"/>
              </w:rPr>
              <w:t>Nutzer-AL für Office 365 Plan A1</w:t>
            </w:r>
            <w:r w:rsidRPr="00237C44">
              <w:rPr>
                <w:rFonts w:ascii="Tahoma" w:hAnsi="Tahoma" w:cs="Arial"/>
                <w:color w:val="000000"/>
                <w:szCs w:val="18"/>
              </w:rPr>
              <w:t xml:space="preserve"> </w:t>
            </w:r>
            <w:r w:rsidRPr="00237C44">
              <w:rPr>
                <w:rFonts w:ascii="Tahoma" w:hAnsi="Tahoma" w:cs="Arial"/>
                <w:b/>
                <w:color w:val="000000"/>
                <w:szCs w:val="18"/>
              </w:rPr>
              <w:t>oder</w:t>
            </w:r>
          </w:p>
          <w:p w:rsidR="007C7028" w:rsidRPr="00237C44" w:rsidRDefault="007C7028" w:rsidP="005D6562">
            <w:pPr>
              <w:pStyle w:val="Heading4nobold"/>
              <w:numPr>
                <w:ilvl w:val="0"/>
                <w:numId w:val="47"/>
              </w:numPr>
              <w:spacing w:line="180" w:lineRule="atLeast"/>
              <w:jc w:val="left"/>
              <w:rPr>
                <w:rFonts w:ascii="Tahoma" w:hAnsi="Tahoma" w:cs="Arial"/>
                <w:color w:val="000000"/>
                <w:szCs w:val="18"/>
              </w:rPr>
            </w:pPr>
            <w:r w:rsidRPr="00237C44">
              <w:rPr>
                <w:rFonts w:ascii="Tahoma" w:hAnsi="Tahoma"/>
                <w:color w:val="000000"/>
              </w:rPr>
              <w:t>Nutzer-AL für Office 365 Plan A2</w:t>
            </w:r>
            <w:r w:rsidRPr="00237C44">
              <w:rPr>
                <w:rFonts w:ascii="Tahoma" w:hAnsi="Tahoma" w:cs="Arial"/>
                <w:color w:val="000000"/>
                <w:szCs w:val="18"/>
              </w:rPr>
              <w:t xml:space="preserve"> </w:t>
            </w:r>
            <w:r w:rsidRPr="00237C44">
              <w:rPr>
                <w:rFonts w:ascii="Tahoma" w:hAnsi="Tahoma" w:cs="Arial"/>
                <w:b/>
                <w:color w:val="000000"/>
                <w:szCs w:val="18"/>
              </w:rPr>
              <w:t>oder</w:t>
            </w:r>
          </w:p>
          <w:p w:rsidR="007C7028" w:rsidRPr="00237C44" w:rsidRDefault="007C7028" w:rsidP="005D6562">
            <w:pPr>
              <w:pStyle w:val="Heading4nobold"/>
              <w:numPr>
                <w:ilvl w:val="0"/>
                <w:numId w:val="47"/>
              </w:numPr>
              <w:spacing w:line="180" w:lineRule="atLeast"/>
              <w:jc w:val="left"/>
              <w:rPr>
                <w:rFonts w:ascii="Tahoma" w:hAnsi="Tahoma" w:cs="Arial"/>
                <w:color w:val="000000"/>
                <w:szCs w:val="18"/>
              </w:rPr>
            </w:pPr>
            <w:r w:rsidRPr="00237C44">
              <w:rPr>
                <w:rFonts w:ascii="Tahoma" w:hAnsi="Tahoma"/>
                <w:color w:val="000000"/>
              </w:rPr>
              <w:t>Nutzer-AL für Office 365 Plan A3</w:t>
            </w:r>
            <w:r w:rsidRPr="00237C44">
              <w:rPr>
                <w:rFonts w:ascii="Tahoma" w:hAnsi="Tahoma" w:cs="Arial"/>
                <w:color w:val="000000"/>
                <w:szCs w:val="18"/>
              </w:rPr>
              <w:t xml:space="preserve"> </w:t>
            </w:r>
            <w:r w:rsidRPr="00237C44">
              <w:rPr>
                <w:rFonts w:ascii="Tahoma" w:hAnsi="Tahoma" w:cs="Arial"/>
                <w:b/>
                <w:color w:val="000000"/>
                <w:szCs w:val="18"/>
              </w:rPr>
              <w:t>oder</w:t>
            </w:r>
          </w:p>
          <w:p w:rsidR="007C7028" w:rsidRPr="00237C44" w:rsidRDefault="007C7028" w:rsidP="005D6562">
            <w:pPr>
              <w:pStyle w:val="Heading4nobold"/>
              <w:numPr>
                <w:ilvl w:val="0"/>
                <w:numId w:val="47"/>
              </w:numPr>
              <w:spacing w:line="180" w:lineRule="atLeast"/>
              <w:jc w:val="left"/>
              <w:rPr>
                <w:rFonts w:ascii="Tahoma" w:hAnsi="Tahoma" w:cs="Arial"/>
                <w:color w:val="000000"/>
                <w:szCs w:val="18"/>
              </w:rPr>
            </w:pPr>
            <w:r w:rsidRPr="00237C44">
              <w:rPr>
                <w:rFonts w:ascii="Tahoma" w:hAnsi="Tahoma"/>
                <w:color w:val="000000"/>
              </w:rPr>
              <w:t>Nutzer-AL für Office 365 Plan A4</w:t>
            </w:r>
            <w:r w:rsidRPr="00237C44">
              <w:rPr>
                <w:rFonts w:ascii="Tahoma" w:hAnsi="Tahoma" w:cs="Arial"/>
                <w:color w:val="000000"/>
                <w:szCs w:val="18"/>
              </w:rPr>
              <w:t xml:space="preserve"> </w:t>
            </w:r>
            <w:r w:rsidRPr="00237C44">
              <w:rPr>
                <w:rFonts w:ascii="Tahoma" w:hAnsi="Tahoma" w:cs="Arial"/>
                <w:b/>
                <w:color w:val="000000"/>
                <w:szCs w:val="18"/>
              </w:rPr>
              <w:t>oder</w:t>
            </w:r>
          </w:p>
          <w:p w:rsidR="0082133B" w:rsidRPr="00237C44" w:rsidRDefault="00ED4593" w:rsidP="005D6562">
            <w:pPr>
              <w:pStyle w:val="PURBullet"/>
              <w:numPr>
                <w:ilvl w:val="0"/>
                <w:numId w:val="47"/>
              </w:numPr>
            </w:pPr>
            <w:r w:rsidRPr="00237C44">
              <w:t xml:space="preserve">Nutzer-AL für Office 365 Plan E1 </w:t>
            </w:r>
            <w:r w:rsidRPr="00237C44">
              <w:rPr>
                <w:b/>
              </w:rPr>
              <w:t>oder</w:t>
            </w:r>
          </w:p>
          <w:p w:rsidR="0082133B" w:rsidRPr="00237C44" w:rsidRDefault="00ED4593" w:rsidP="005D6562">
            <w:pPr>
              <w:pStyle w:val="PURBullet"/>
              <w:numPr>
                <w:ilvl w:val="0"/>
                <w:numId w:val="47"/>
              </w:numPr>
            </w:pPr>
            <w:r w:rsidRPr="00237C44">
              <w:t xml:space="preserve">Nutzer-AL für Office 365 Plan E2 </w:t>
            </w:r>
            <w:r w:rsidRPr="00237C44">
              <w:rPr>
                <w:b/>
              </w:rPr>
              <w:t>oder</w:t>
            </w:r>
          </w:p>
          <w:p w:rsidR="0082133B" w:rsidRPr="00237C44" w:rsidRDefault="00ED4593" w:rsidP="005D6562">
            <w:pPr>
              <w:pStyle w:val="PURBullet"/>
              <w:numPr>
                <w:ilvl w:val="0"/>
                <w:numId w:val="47"/>
              </w:numPr>
            </w:pPr>
            <w:r w:rsidRPr="00237C44">
              <w:t xml:space="preserve">Nutzer-AL für Office 365 Plan E3 </w:t>
            </w:r>
            <w:r w:rsidRPr="00237C44">
              <w:rPr>
                <w:b/>
              </w:rPr>
              <w:t>oder</w:t>
            </w:r>
          </w:p>
          <w:p w:rsidR="0082133B" w:rsidRPr="00237C44" w:rsidRDefault="00ED4593" w:rsidP="005D6562">
            <w:pPr>
              <w:pStyle w:val="PURBullet"/>
              <w:numPr>
                <w:ilvl w:val="0"/>
                <w:numId w:val="47"/>
              </w:numPr>
            </w:pPr>
            <w:r w:rsidRPr="00237C44">
              <w:t>Nutzer-AL für Office 365 Plan E4</w:t>
            </w:r>
          </w:p>
        </w:tc>
      </w:tr>
    </w:tbl>
    <w:p w:rsidR="00E91C6A" w:rsidRDefault="00E91C6A" w:rsidP="00E91C6A">
      <w:pPr>
        <w:pStyle w:val="PURBlueBGHeader"/>
        <w:pBdr>
          <w:top w:val="none" w:sz="0" w:space="0" w:color="auto"/>
          <w:left w:val="none" w:sz="0" w:space="0" w:color="auto"/>
          <w:bottom w:val="none" w:sz="0" w:space="0" w:color="auto"/>
          <w:right w:val="none" w:sz="0" w:space="0" w:color="auto"/>
        </w:pBdr>
        <w:shd w:val="clear" w:color="auto" w:fill="auto"/>
      </w:pPr>
    </w:p>
    <w:p w:rsidR="00E91C6A" w:rsidRDefault="00E91C6A" w:rsidP="00E91C6A">
      <w:pPr>
        <w:pStyle w:val="PURBlueBGHeader"/>
        <w:pBdr>
          <w:top w:val="none" w:sz="0" w:space="0" w:color="auto"/>
          <w:left w:val="none" w:sz="0" w:space="0" w:color="auto"/>
          <w:bottom w:val="none" w:sz="0" w:space="0" w:color="auto"/>
          <w:right w:val="none" w:sz="0" w:space="0" w:color="auto"/>
        </w:pBdr>
        <w:shd w:val="clear" w:color="auto" w:fill="auto"/>
      </w:pPr>
    </w:p>
    <w:p w:rsidR="0082133B" w:rsidRPr="00237C44" w:rsidRDefault="00ED4593">
      <w:pPr>
        <w:pStyle w:val="PURBlueBGHeader"/>
      </w:pPr>
      <w:r w:rsidRPr="00237C44">
        <w:lastRenderedPageBreak/>
        <w:t>ADD-ON-ALs</w:t>
      </w:r>
    </w:p>
    <w:tbl>
      <w:tblPr>
        <w:tblStyle w:val="PURTableNoVertical"/>
        <w:tblW w:w="0" w:type="auto"/>
        <w:tblLook w:val="04A0" w:firstRow="1" w:lastRow="0" w:firstColumn="1" w:lastColumn="0" w:noHBand="0" w:noVBand="1"/>
      </w:tblPr>
      <w:tblGrid>
        <w:gridCol w:w="5312"/>
        <w:gridCol w:w="5330"/>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5740" w:type="dxa"/>
          </w:tcPr>
          <w:p w:rsidR="0082133B" w:rsidRPr="00237C44" w:rsidRDefault="00ED4593">
            <w:pPr>
              <w:pStyle w:val="PURBody"/>
            </w:pPr>
            <w:r w:rsidRPr="00237C44">
              <w:rPr>
                <w:b/>
                <w:i/>
              </w:rPr>
              <w:t>Erforderlichkeit:</w:t>
            </w:r>
          </w:p>
          <w:p w:rsidR="0082133B" w:rsidRPr="00237C44" w:rsidRDefault="003626EB" w:rsidP="005D6562">
            <w:pPr>
              <w:pStyle w:val="PURBullet"/>
              <w:numPr>
                <w:ilvl w:val="0"/>
                <w:numId w:val="48"/>
              </w:numPr>
            </w:pPr>
            <w:r w:rsidRPr="00237C44">
              <w:t>Für jedes Gigabyte Speicherplatz über den mit den Nutzer-ALs bereitgestellten Speicherplatz hinaus</w:t>
            </w:r>
          </w:p>
        </w:tc>
        <w:tc>
          <w:tcPr>
            <w:tcW w:w="5760" w:type="dxa"/>
          </w:tcPr>
          <w:p w:rsidR="0082133B" w:rsidRPr="00237C44" w:rsidRDefault="00ED4593">
            <w:pPr>
              <w:pStyle w:val="PURBody"/>
            </w:pPr>
            <w:r w:rsidRPr="00237C44">
              <w:rPr>
                <w:b/>
                <w:i/>
              </w:rPr>
              <w:t>Erforderliche AL:</w:t>
            </w:r>
          </w:p>
          <w:p w:rsidR="0082133B" w:rsidRPr="00237C44" w:rsidRDefault="00ED4593" w:rsidP="005D6562">
            <w:pPr>
              <w:pStyle w:val="PURBullet"/>
              <w:numPr>
                <w:ilvl w:val="0"/>
                <w:numId w:val="49"/>
              </w:numPr>
            </w:pPr>
            <w:r w:rsidRPr="00237C44">
              <w:t>Add-On-AL für SharePoint Online-Zusatzspeicher</w:t>
            </w:r>
          </w:p>
        </w:tc>
      </w:tr>
      <w:tr w:rsidR="0082133B" w:rsidRPr="00237C44">
        <w:tc>
          <w:tcPr>
            <w:tcW w:w="5740" w:type="dxa"/>
          </w:tcPr>
          <w:p w:rsidR="0082133B" w:rsidRPr="00237C44" w:rsidRDefault="0082133B" w:rsidP="005B0E08">
            <w:pPr>
              <w:pStyle w:val="PURBody"/>
            </w:pPr>
          </w:p>
        </w:tc>
        <w:tc>
          <w:tcPr>
            <w:tcW w:w="5760" w:type="dxa"/>
          </w:tcPr>
          <w:p w:rsidR="0082133B" w:rsidRPr="00237C44" w:rsidRDefault="0082133B">
            <w:pPr>
              <w:pStyle w:val="PURBody"/>
            </w:pPr>
          </w:p>
        </w:tc>
      </w:tr>
    </w:tbl>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ED4593">
      <w:pPr>
        <w:pStyle w:val="PURProductName"/>
      </w:pPr>
      <w:bookmarkStart w:id="137" w:name="_Sec385"/>
      <w:r w:rsidRPr="00237C44">
        <w:t>SharePoint Online Plan 2</w:t>
      </w:r>
      <w:bookmarkEnd w:id="137"/>
      <w:r w:rsidR="00766511" w:rsidRPr="00237C44">
        <w:fldChar w:fldCharType="begin"/>
      </w:r>
      <w:r w:rsidRPr="00237C44">
        <w:instrText xml:space="preserve">XE "SharePoint Online Plan 2" </w:instrText>
      </w:r>
      <w:r w:rsidR="00766511" w:rsidRPr="00237C44">
        <w:fldChar w:fldCharType="end"/>
      </w:r>
      <w:r w:rsidR="00766511" w:rsidRPr="00237C44">
        <w:fldChar w:fldCharType="begin"/>
      </w:r>
      <w:r w:rsidRPr="00237C44">
        <w:instrText xml:space="preserve"> TC "</w:instrText>
      </w:r>
      <w:bookmarkStart w:id="138" w:name="_Toc334528204"/>
      <w:bookmarkStart w:id="139" w:name="_Toc334528266"/>
      <w:r w:rsidRPr="00237C44">
        <w:instrText>SharePoint Online Plan 2</w:instrText>
      </w:r>
      <w:bookmarkEnd w:id="138"/>
      <w:bookmarkEnd w:id="139"/>
      <w:r w:rsidRPr="00237C44">
        <w:instrText>" \l 2</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672"/>
        <w:gridCol w:w="5358"/>
      </w:tblGrid>
      <w:tr w:rsidR="0082133B" w:rsidRPr="00237C44">
        <w:tc>
          <w:tcPr>
            <w:tcW w:w="6120" w:type="dxa"/>
          </w:tcPr>
          <w:p w:rsidR="0082133B" w:rsidRPr="00237C44" w:rsidRDefault="00ED4593">
            <w:pPr>
              <w:pStyle w:val="PURBody"/>
            </w:pPr>
            <w:r w:rsidRPr="00237C44">
              <w:t xml:space="preserve">Office 365-Datenschutz- und Sicherheitsergänzung: </w:t>
            </w:r>
            <w:r w:rsidRPr="00237C44">
              <w:rPr>
                <w:b/>
              </w:rPr>
              <w:t>Ja</w:t>
            </w:r>
            <w:r w:rsidRPr="00237C44">
              <w:t xml:space="preserve"> (siehe </w:t>
            </w:r>
            <w:hyperlink r:id="rId57">
              <w:r w:rsidRPr="00237C44">
                <w:rPr>
                  <w:color w:val="00467F"/>
                  <w:u w:val="single"/>
                </w:rPr>
                <w:t>http://go.microsoft.com/fwlink/?LinkID=212058&amp;clcid=0x409</w:t>
              </w:r>
            </w:hyperlink>
            <w:r w:rsidRPr="00237C44">
              <w:t>)</w:t>
            </w:r>
          </w:p>
        </w:tc>
        <w:tc>
          <w:tcPr>
            <w:tcW w:w="6120" w:type="dxa"/>
          </w:tcPr>
          <w:p w:rsidR="0082133B" w:rsidRPr="00237C44" w:rsidRDefault="00ED4593">
            <w:pPr>
              <w:pStyle w:val="PURBody"/>
            </w:pPr>
            <w:r w:rsidRPr="00237C44">
              <w:t xml:space="preserve">Servicelevel-Vertrag: </w:t>
            </w:r>
            <w:r w:rsidRPr="00237C44">
              <w:rPr>
                <w:b/>
              </w:rPr>
              <w:t xml:space="preserve">Ja </w:t>
            </w:r>
            <w:r w:rsidRPr="00237C44">
              <w:t xml:space="preserve">(siehe </w:t>
            </w:r>
            <w:hyperlink r:id="rId58" w:history="1">
              <w:r w:rsidRPr="00034A61">
                <w:rPr>
                  <w:rStyle w:val="Hyperlink"/>
                </w:rPr>
                <w:t>http://microsoft.com/licensing/contracts</w:t>
              </w:r>
            </w:hyperlink>
            <w:r w:rsidRPr="00237C44">
              <w:t>)</w:t>
            </w:r>
          </w:p>
        </w:tc>
      </w:tr>
    </w:tbl>
    <w:p w:rsidR="0082133B" w:rsidRPr="00237C44" w:rsidRDefault="00ED4593">
      <w:pPr>
        <w:pStyle w:val="PURBlueBGHeader"/>
      </w:pPr>
      <w:r w:rsidRPr="00237C44">
        <w:t>NUTZER-ALs</w:t>
      </w:r>
    </w:p>
    <w:tbl>
      <w:tblPr>
        <w:tblStyle w:val="PURTableNoVertical"/>
        <w:tblW w:w="0" w:type="auto"/>
        <w:tblLook w:val="04A0" w:firstRow="1" w:lastRow="0" w:firstColumn="1" w:lastColumn="0" w:noHBand="0" w:noVBand="1"/>
      </w:tblPr>
      <w:tblGrid>
        <w:gridCol w:w="5396"/>
        <w:gridCol w:w="5246"/>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237C44" w:rsidRDefault="00ED4593">
            <w:pPr>
              <w:pStyle w:val="PURBody"/>
            </w:pPr>
            <w:r w:rsidRPr="00237C44">
              <w:rPr>
                <w:b/>
                <w:i/>
              </w:rPr>
              <w:t>Jeweils erforderlich für:</w:t>
            </w:r>
          </w:p>
          <w:p w:rsidR="0082133B" w:rsidRPr="00237C44" w:rsidRDefault="00ED4593" w:rsidP="005D6562">
            <w:pPr>
              <w:pStyle w:val="PURBullet"/>
              <w:numPr>
                <w:ilvl w:val="0"/>
                <w:numId w:val="50"/>
              </w:numPr>
            </w:pPr>
            <w:r w:rsidRPr="00237C44">
              <w:t xml:space="preserve">Authentifizierte Nutzer, die auf den Onlinedienst </w:t>
            </w:r>
            <w:proofErr w:type="gramStart"/>
            <w:r w:rsidRPr="00237C44">
              <w:t>oder</w:t>
            </w:r>
            <w:proofErr w:type="gramEnd"/>
            <w:r w:rsidRPr="00237C44">
              <w:t xml:space="preserve"> verwandte Software zugreifen.</w:t>
            </w:r>
          </w:p>
        </w:tc>
        <w:tc>
          <w:tcPr>
            <w:tcW w:w="7000" w:type="dxa"/>
          </w:tcPr>
          <w:p w:rsidR="0082133B" w:rsidRPr="00237C44" w:rsidRDefault="00ED4593">
            <w:pPr>
              <w:pStyle w:val="PURBody"/>
            </w:pPr>
            <w:r w:rsidRPr="00237C44">
              <w:rPr>
                <w:b/>
                <w:i/>
              </w:rPr>
              <w:t>Erforderliche AL:</w:t>
            </w:r>
          </w:p>
          <w:p w:rsidR="0082133B" w:rsidRPr="00237C44" w:rsidRDefault="00ED4593" w:rsidP="005D6562">
            <w:pPr>
              <w:pStyle w:val="PURBullet"/>
              <w:numPr>
                <w:ilvl w:val="0"/>
                <w:numId w:val="51"/>
              </w:numPr>
            </w:pPr>
            <w:r w:rsidRPr="00237C44">
              <w:t xml:space="preserve">Nutzer-AL für SharePoint Online Plan 2 </w:t>
            </w:r>
            <w:r w:rsidRPr="00237C44">
              <w:rPr>
                <w:b/>
              </w:rPr>
              <w:t>oder</w:t>
            </w:r>
          </w:p>
          <w:p w:rsidR="007C7028" w:rsidRPr="00237C44" w:rsidRDefault="007C7028" w:rsidP="005D6562">
            <w:pPr>
              <w:pStyle w:val="Heading4nobold"/>
              <w:numPr>
                <w:ilvl w:val="0"/>
                <w:numId w:val="51"/>
              </w:numPr>
              <w:spacing w:line="180" w:lineRule="atLeast"/>
              <w:jc w:val="left"/>
              <w:rPr>
                <w:rFonts w:ascii="Tahoma" w:hAnsi="Tahoma" w:cs="Arial"/>
                <w:color w:val="000000"/>
                <w:szCs w:val="18"/>
              </w:rPr>
            </w:pPr>
            <w:r w:rsidRPr="00237C44">
              <w:rPr>
                <w:rFonts w:ascii="Tahoma" w:hAnsi="Tahoma"/>
                <w:color w:val="000000"/>
              </w:rPr>
              <w:t>Nutzer-AL für Office 365 Plan A3</w:t>
            </w:r>
            <w:r w:rsidRPr="00237C44">
              <w:rPr>
                <w:rFonts w:ascii="Tahoma" w:hAnsi="Tahoma" w:cs="Arial"/>
                <w:color w:val="000000"/>
                <w:szCs w:val="18"/>
              </w:rPr>
              <w:t xml:space="preserve"> </w:t>
            </w:r>
            <w:r w:rsidRPr="00237C44">
              <w:rPr>
                <w:rFonts w:ascii="Tahoma" w:hAnsi="Tahoma" w:cs="Arial"/>
                <w:b/>
                <w:color w:val="000000"/>
                <w:szCs w:val="18"/>
              </w:rPr>
              <w:t>oder</w:t>
            </w:r>
          </w:p>
          <w:p w:rsidR="007C7028" w:rsidRPr="00237C44" w:rsidRDefault="007C7028" w:rsidP="005D6562">
            <w:pPr>
              <w:pStyle w:val="PURBullet"/>
              <w:numPr>
                <w:ilvl w:val="0"/>
                <w:numId w:val="51"/>
              </w:numPr>
            </w:pPr>
            <w:r w:rsidRPr="00237C44">
              <w:rPr>
                <w:rFonts w:ascii="Tahoma" w:hAnsi="Tahoma"/>
                <w:color w:val="000000"/>
              </w:rPr>
              <w:t>Nutzer-AL für Office 365 Plan A4</w:t>
            </w:r>
            <w:r w:rsidRPr="00237C44">
              <w:rPr>
                <w:rFonts w:ascii="Tahoma" w:hAnsi="Tahoma" w:cs="Arial"/>
                <w:color w:val="000000"/>
                <w:szCs w:val="18"/>
              </w:rPr>
              <w:t xml:space="preserve"> </w:t>
            </w:r>
            <w:r w:rsidRPr="00237C44">
              <w:rPr>
                <w:rFonts w:ascii="Tahoma" w:hAnsi="Tahoma" w:cs="Arial"/>
                <w:b/>
                <w:color w:val="000000"/>
                <w:szCs w:val="18"/>
              </w:rPr>
              <w:t>oder</w:t>
            </w:r>
            <w:r w:rsidRPr="00237C44">
              <w:t xml:space="preserve"> </w:t>
            </w:r>
          </w:p>
          <w:p w:rsidR="0082133B" w:rsidRPr="00237C44" w:rsidRDefault="00ED4593" w:rsidP="005D6562">
            <w:pPr>
              <w:pStyle w:val="PURBullet"/>
              <w:numPr>
                <w:ilvl w:val="0"/>
                <w:numId w:val="51"/>
              </w:numPr>
            </w:pPr>
            <w:r w:rsidRPr="00237C44">
              <w:t xml:space="preserve">Nutzer-AL für Office 365 Plan E3 </w:t>
            </w:r>
            <w:r w:rsidRPr="00237C44">
              <w:rPr>
                <w:b/>
              </w:rPr>
              <w:t>oder</w:t>
            </w:r>
          </w:p>
          <w:p w:rsidR="0082133B" w:rsidRPr="00237C44" w:rsidRDefault="00ED4593" w:rsidP="005D6562">
            <w:pPr>
              <w:pStyle w:val="PURBullet"/>
              <w:numPr>
                <w:ilvl w:val="0"/>
                <w:numId w:val="51"/>
              </w:numPr>
            </w:pPr>
            <w:r w:rsidRPr="00237C44">
              <w:t>Nutzer-AL für Office 365 Plan E4</w:t>
            </w:r>
          </w:p>
        </w:tc>
      </w:tr>
    </w:tbl>
    <w:p w:rsidR="0082133B" w:rsidRPr="00237C44" w:rsidRDefault="00ED4593">
      <w:pPr>
        <w:pStyle w:val="PURBlueBGHeader"/>
      </w:pPr>
      <w:r w:rsidRPr="00237C44">
        <w:t>ADD-ON-ALs</w:t>
      </w:r>
    </w:p>
    <w:tbl>
      <w:tblPr>
        <w:tblStyle w:val="PURTableNoVertical"/>
        <w:tblW w:w="0" w:type="auto"/>
        <w:tblLook w:val="04A0" w:firstRow="1" w:lastRow="0" w:firstColumn="1" w:lastColumn="0" w:noHBand="0" w:noVBand="1"/>
      </w:tblPr>
      <w:tblGrid>
        <w:gridCol w:w="5307"/>
        <w:gridCol w:w="5335"/>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6960" w:type="dxa"/>
          </w:tcPr>
          <w:p w:rsidR="0082133B" w:rsidRPr="00237C44" w:rsidRDefault="00ED4593">
            <w:pPr>
              <w:pStyle w:val="PURBody"/>
            </w:pPr>
            <w:r w:rsidRPr="00237C44">
              <w:rPr>
                <w:b/>
                <w:i/>
              </w:rPr>
              <w:t>Erforderlichkeit:</w:t>
            </w:r>
          </w:p>
          <w:p w:rsidR="0082133B" w:rsidRPr="00237C44" w:rsidRDefault="00ED4593" w:rsidP="005D6562">
            <w:pPr>
              <w:pStyle w:val="PURBullet"/>
              <w:numPr>
                <w:ilvl w:val="0"/>
                <w:numId w:val="52"/>
              </w:numPr>
            </w:pPr>
            <w:r w:rsidRPr="00237C44">
              <w:t>Für jedes Gigabyte Speicherplatz über den mit den Nutzer-ALs bereitgestellten Speicherplatz hinaus</w:t>
            </w:r>
          </w:p>
        </w:tc>
        <w:tc>
          <w:tcPr>
            <w:tcW w:w="7000" w:type="dxa"/>
          </w:tcPr>
          <w:p w:rsidR="0082133B" w:rsidRPr="00237C44" w:rsidRDefault="00ED4593">
            <w:pPr>
              <w:pStyle w:val="PURBody"/>
            </w:pPr>
            <w:r w:rsidRPr="00237C44">
              <w:rPr>
                <w:b/>
                <w:i/>
              </w:rPr>
              <w:t>Erforderliche AL:</w:t>
            </w:r>
          </w:p>
          <w:p w:rsidR="0082133B" w:rsidRPr="00237C44" w:rsidRDefault="00ED4593" w:rsidP="005D6562">
            <w:pPr>
              <w:pStyle w:val="PURBullet"/>
              <w:numPr>
                <w:ilvl w:val="0"/>
                <w:numId w:val="53"/>
              </w:numPr>
            </w:pPr>
            <w:r w:rsidRPr="00237C44">
              <w:t>Add-On-AL für SharePoint Online-Zusatzspeicher</w:t>
            </w:r>
          </w:p>
        </w:tc>
      </w:tr>
      <w:tr w:rsidR="0082133B" w:rsidRPr="00237C44">
        <w:tc>
          <w:tcPr>
            <w:tcW w:w="6960" w:type="dxa"/>
          </w:tcPr>
          <w:p w:rsidR="0082133B" w:rsidRPr="00237C44" w:rsidRDefault="0082133B" w:rsidP="005B0E08">
            <w:pPr>
              <w:pStyle w:val="PURBody"/>
            </w:pPr>
          </w:p>
        </w:tc>
        <w:tc>
          <w:tcPr>
            <w:tcW w:w="7000" w:type="dxa"/>
          </w:tcPr>
          <w:p w:rsidR="0082133B" w:rsidRPr="00237C44" w:rsidRDefault="0082133B" w:rsidP="00035228">
            <w:pPr>
              <w:pStyle w:val="PURBullet"/>
              <w:ind w:left="288" w:firstLine="0"/>
            </w:pPr>
          </w:p>
        </w:tc>
      </w:tr>
    </w:tbl>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3C5633" w:rsidRPr="00237C44" w:rsidRDefault="003C5633" w:rsidP="003C5633">
      <w:pPr>
        <w:pStyle w:val="PURProductName"/>
      </w:pPr>
      <w:bookmarkStart w:id="140" w:name="_Sec458"/>
      <w:bookmarkStart w:id="141" w:name="_Sec404"/>
      <w:r w:rsidRPr="00237C44">
        <w:t>Translator API</w:t>
      </w:r>
      <w:bookmarkEnd w:id="140"/>
      <w:r w:rsidR="00766511" w:rsidRPr="00237C44">
        <w:fldChar w:fldCharType="begin"/>
      </w:r>
      <w:r w:rsidRPr="00237C44">
        <w:instrText xml:space="preserve">XE "Translator API" </w:instrText>
      </w:r>
      <w:r w:rsidR="00766511" w:rsidRPr="00237C44">
        <w:fldChar w:fldCharType="end"/>
      </w:r>
      <w:r w:rsidR="00766511" w:rsidRPr="00237C44">
        <w:fldChar w:fldCharType="begin"/>
      </w:r>
      <w:r w:rsidRPr="00237C44">
        <w:instrText xml:space="preserve"> TC "</w:instrText>
      </w:r>
      <w:bookmarkStart w:id="142" w:name="_Toc323530180"/>
      <w:bookmarkStart w:id="143" w:name="_Toc327176582"/>
      <w:bookmarkStart w:id="144" w:name="_Toc329004389"/>
      <w:bookmarkStart w:id="145" w:name="_Toc334528205"/>
      <w:bookmarkStart w:id="146" w:name="_Toc334528267"/>
      <w:r w:rsidRPr="00237C44">
        <w:instrText>Translator API</w:instrText>
      </w:r>
      <w:bookmarkEnd w:id="142"/>
      <w:bookmarkEnd w:id="143"/>
      <w:bookmarkEnd w:id="144"/>
      <w:bookmarkEnd w:id="145"/>
      <w:bookmarkEnd w:id="146"/>
      <w:r w:rsidRPr="00237C44">
        <w:instrText>" \l 2</w:instrText>
      </w:r>
      <w:r w:rsidR="00766511" w:rsidRPr="00237C44">
        <w:fldChar w:fldCharType="end"/>
      </w:r>
    </w:p>
    <w:p w:rsidR="003C5633" w:rsidRPr="00237C44" w:rsidRDefault="003C5633" w:rsidP="003C5633">
      <w:pPr>
        <w:pStyle w:val="PURLicenseTerm"/>
      </w:pPr>
      <w:r w:rsidRPr="00237C44">
        <w:t>Die für die Verwendung dieses Produktes anwendbaren Lizenzbestimmungen sind die Universellen Lizenzbestimmungen, die Allgemeinen Lizenzbestimmungen für dieses Lizenzmodell sowie folgende:</w:t>
      </w:r>
    </w:p>
    <w:tbl>
      <w:tblPr>
        <w:tblStyle w:val="ProductAttributesTable"/>
        <w:tblW w:w="0" w:type="auto"/>
        <w:tblLook w:val="04A0" w:firstRow="1" w:lastRow="0" w:firstColumn="1" w:lastColumn="0" w:noHBand="0" w:noVBand="1"/>
      </w:tblPr>
      <w:tblGrid>
        <w:gridCol w:w="5551"/>
        <w:gridCol w:w="5479"/>
      </w:tblGrid>
      <w:tr w:rsidR="003C5633" w:rsidRPr="00237C44" w:rsidTr="003C5633">
        <w:tc>
          <w:tcPr>
            <w:tcW w:w="6120" w:type="dxa"/>
          </w:tcPr>
          <w:p w:rsidR="003C5633" w:rsidRPr="00237C44" w:rsidRDefault="003C5633" w:rsidP="003C5633">
            <w:pPr>
              <w:pStyle w:val="PURBody"/>
            </w:pPr>
            <w:r w:rsidRPr="00237C44">
              <w:t xml:space="preserve">Datenschutzerklärung: </w:t>
            </w:r>
            <w:r w:rsidRPr="00237C44">
              <w:rPr>
                <w:b/>
              </w:rPr>
              <w:t xml:space="preserve">Ja </w:t>
            </w:r>
            <w:r w:rsidRPr="00237C44">
              <w:t xml:space="preserve">(siehe </w:t>
            </w:r>
            <w:hyperlink r:id="rId59" w:history="1">
              <w:r w:rsidRPr="00034A61">
                <w:rPr>
                  <w:rStyle w:val="Hyperlink"/>
                </w:rPr>
                <w:t>http://go.microsoft.com/fwlink/?LinkId=74170</w:t>
              </w:r>
            </w:hyperlink>
            <w:r w:rsidRPr="00034A61">
              <w:rPr>
                <w:color w:val="00467F"/>
              </w:rPr>
              <w:t>)</w:t>
            </w:r>
          </w:p>
        </w:tc>
        <w:tc>
          <w:tcPr>
            <w:tcW w:w="6120" w:type="dxa"/>
          </w:tcPr>
          <w:p w:rsidR="003C5633" w:rsidRPr="00237C44" w:rsidRDefault="003C5633" w:rsidP="003C5633">
            <w:pPr>
              <w:pStyle w:val="PURBody"/>
            </w:pPr>
            <w:r w:rsidRPr="00237C44">
              <w:t xml:space="preserve">Servicelevel-Vertrag: </w:t>
            </w:r>
            <w:r w:rsidRPr="00237C44">
              <w:rPr>
                <w:b/>
              </w:rPr>
              <w:t xml:space="preserve">Ja </w:t>
            </w:r>
            <w:r w:rsidRPr="00237C44">
              <w:t xml:space="preserve">(siehe </w:t>
            </w:r>
            <w:hyperlink r:id="rId60" w:history="1">
              <w:r w:rsidRPr="00537917">
                <w:rPr>
                  <w:rStyle w:val="Hyperlink"/>
                </w:rPr>
                <w:t>http://microsoft.com/licensing/contracts</w:t>
              </w:r>
            </w:hyperlink>
            <w:r w:rsidRPr="00537917">
              <w:t>)</w:t>
            </w:r>
            <w:r w:rsidR="00237C44" w:rsidRPr="00237C44">
              <w:t xml:space="preserve"> </w:t>
            </w:r>
          </w:p>
        </w:tc>
      </w:tr>
    </w:tbl>
    <w:p w:rsidR="003C5633" w:rsidRPr="00237C44" w:rsidRDefault="003C5633" w:rsidP="003C5633">
      <w:pPr>
        <w:pStyle w:val="PURBlueBGHeader"/>
      </w:pPr>
      <w:r w:rsidRPr="00237C44">
        <w:t>DIENST-ALs</w:t>
      </w:r>
    </w:p>
    <w:tbl>
      <w:tblPr>
        <w:tblStyle w:val="PURTableNoVertical"/>
        <w:tblW w:w="0" w:type="auto"/>
        <w:tblLook w:val="04A0" w:firstRow="1" w:lastRow="0" w:firstColumn="1" w:lastColumn="0" w:noHBand="0" w:noVBand="1"/>
      </w:tblPr>
      <w:tblGrid>
        <w:gridCol w:w="5320"/>
        <w:gridCol w:w="5322"/>
      </w:tblGrid>
      <w:tr w:rsidR="003C5633" w:rsidRPr="00237C44" w:rsidTr="003C5633">
        <w:trPr>
          <w:cnfStyle w:val="100000000000" w:firstRow="1" w:lastRow="0" w:firstColumn="0" w:lastColumn="0" w:oddVBand="0" w:evenVBand="0" w:oddHBand="0" w:evenHBand="0" w:firstRowFirstColumn="0" w:firstRowLastColumn="0" w:lastRowFirstColumn="0" w:lastRowLastColumn="0"/>
        </w:trPr>
        <w:tc>
          <w:tcPr>
            <w:tcW w:w="5340" w:type="dxa"/>
          </w:tcPr>
          <w:p w:rsidR="003C5633" w:rsidRPr="00237C44" w:rsidRDefault="003C5633" w:rsidP="003C5633">
            <w:pPr>
              <w:pStyle w:val="PURBody"/>
            </w:pPr>
            <w:r w:rsidRPr="00237C44">
              <w:rPr>
                <w:b/>
                <w:i/>
              </w:rPr>
              <w:t>Erforderliche Anzahl:</w:t>
            </w:r>
          </w:p>
        </w:tc>
        <w:tc>
          <w:tcPr>
            <w:tcW w:w="5340" w:type="dxa"/>
          </w:tcPr>
          <w:p w:rsidR="003C5633" w:rsidRPr="00237C44" w:rsidRDefault="003C5633" w:rsidP="003C5633">
            <w:pPr>
              <w:pStyle w:val="PURBody"/>
            </w:pPr>
            <w:r w:rsidRPr="00237C44">
              <w:rPr>
                <w:b/>
                <w:i/>
              </w:rPr>
              <w:t>Erforderliche AL:</w:t>
            </w:r>
          </w:p>
        </w:tc>
      </w:tr>
      <w:tr w:rsidR="003C5633" w:rsidRPr="00237C44" w:rsidTr="003C5633">
        <w:tc>
          <w:tcPr>
            <w:tcW w:w="5340" w:type="dxa"/>
          </w:tcPr>
          <w:p w:rsidR="003C5633" w:rsidRPr="00237C44" w:rsidRDefault="003C5633" w:rsidP="003C5633">
            <w:pPr>
              <w:pStyle w:val="PURBullet"/>
              <w:numPr>
                <w:ilvl w:val="0"/>
                <w:numId w:val="69"/>
              </w:numPr>
            </w:pPr>
            <w:r w:rsidRPr="00237C44">
              <w:t>Eine oder mehr pro Beitritt</w:t>
            </w:r>
          </w:p>
        </w:tc>
        <w:tc>
          <w:tcPr>
            <w:tcW w:w="5340" w:type="dxa"/>
          </w:tcPr>
          <w:p w:rsidR="003C5633" w:rsidRPr="00237C44" w:rsidRDefault="003C5633" w:rsidP="003C5633">
            <w:pPr>
              <w:pStyle w:val="PURBullet"/>
              <w:numPr>
                <w:ilvl w:val="0"/>
                <w:numId w:val="70"/>
              </w:numPr>
            </w:pPr>
            <w:r w:rsidRPr="00237C44">
              <w:t>Dienste-AL für Translator API</w:t>
            </w:r>
          </w:p>
        </w:tc>
      </w:tr>
    </w:tbl>
    <w:p w:rsidR="003C5633" w:rsidRPr="00237C44" w:rsidRDefault="003C5633" w:rsidP="003C5633">
      <w:pPr>
        <w:pStyle w:val="PURBlueBGHeader"/>
      </w:pPr>
      <w:r w:rsidRPr="00237C44">
        <w:t>Zusätzliche Bestimmungen:</w:t>
      </w:r>
    </w:p>
    <w:p w:rsidR="003C5633" w:rsidRPr="00237C44" w:rsidRDefault="003C5633" w:rsidP="003C5633">
      <w:pPr>
        <w:pStyle w:val="PURBlueStrong-Indented"/>
      </w:pPr>
      <w:r w:rsidRPr="00237C44">
        <w:t>Definitionen</w:t>
      </w:r>
    </w:p>
    <w:p w:rsidR="003C5633" w:rsidRPr="00237C44" w:rsidRDefault="003C5633" w:rsidP="003C5633">
      <w:pPr>
        <w:pStyle w:val="PURBody-Indented"/>
      </w:pPr>
      <w:r w:rsidRPr="00237C44">
        <w:t>„Anwendung</w:t>
      </w:r>
      <w:proofErr w:type="gramStart"/>
      <w:r w:rsidR="00570018">
        <w:t>“</w:t>
      </w:r>
      <w:r w:rsidRPr="00237C44">
        <w:t xml:space="preserve"> bezeichnet</w:t>
      </w:r>
      <w:proofErr w:type="gramEnd"/>
      <w:r w:rsidRPr="00237C44">
        <w:t xml:space="preserve"> Ihre Softwareanwendungen, Websites oder anderen Schnittstellen, die mit dem Onlinedienst interagieren. </w:t>
      </w:r>
    </w:p>
    <w:p w:rsidR="003C5633" w:rsidRPr="00237C44" w:rsidRDefault="003C5633" w:rsidP="003C5633">
      <w:pPr>
        <w:pStyle w:val="PURBody-Indented"/>
      </w:pPr>
      <w:r w:rsidRPr="00237C44">
        <w:t>„Microsoft Translator API</w:t>
      </w:r>
      <w:proofErr w:type="gramStart"/>
      <w:r w:rsidRPr="00237C44">
        <w:t>“ ist</w:t>
      </w:r>
      <w:proofErr w:type="gramEnd"/>
      <w:r w:rsidRPr="00237C44">
        <w:t xml:space="preserve"> die Microsoft Translator-Anwendungsprogrammierschnittstelle, die automatische Übersetzungen in</w:t>
      </w:r>
      <w:r w:rsidR="00DE4C85">
        <w:t> </w:t>
      </w:r>
      <w:r w:rsidRPr="00237C44">
        <w:t>einer festgelegten Sprache und andere sprachbezogene Funktionalität bereitstellt.</w:t>
      </w:r>
    </w:p>
    <w:p w:rsidR="003C5633" w:rsidRPr="00237C44" w:rsidRDefault="003C5633" w:rsidP="003C5633">
      <w:pPr>
        <w:pStyle w:val="PURBlueStrong-Indented"/>
      </w:pPr>
      <w:r w:rsidRPr="00237C44">
        <w:t>Lizenzrechte</w:t>
      </w:r>
    </w:p>
    <w:p w:rsidR="003C5633" w:rsidRPr="00237C44" w:rsidRDefault="003C5633" w:rsidP="003C5633">
      <w:pPr>
        <w:pStyle w:val="PURBody-Indented"/>
      </w:pPr>
      <w:r w:rsidRPr="00237C44">
        <w:t xml:space="preserve">Sie </w:t>
      </w:r>
      <w:proofErr w:type="gramStart"/>
      <w:r w:rsidRPr="00237C44">
        <w:t>sind</w:t>
      </w:r>
      <w:proofErr w:type="gramEnd"/>
      <w:r w:rsidRPr="00237C44">
        <w:t xml:space="preserve"> berechtigt:</w:t>
      </w:r>
    </w:p>
    <w:p w:rsidR="003C5633" w:rsidRPr="00237C44" w:rsidRDefault="003C5633" w:rsidP="003C5633">
      <w:pPr>
        <w:pStyle w:val="PURBody-Indented"/>
      </w:pPr>
      <w:r w:rsidRPr="00237C44">
        <w:t xml:space="preserve">• </w:t>
      </w:r>
      <w:proofErr w:type="gramStart"/>
      <w:r w:rsidRPr="00237C44">
        <w:t>die</w:t>
      </w:r>
      <w:proofErr w:type="gramEnd"/>
      <w:r w:rsidRPr="00237C44">
        <w:t xml:space="preserve"> Microsoft Translator API und zugehörige Inhalte in die Anwendung einzubetten, sodass die Anwendung direkt mit dem Onlinedienst interagieren kann, und</w:t>
      </w:r>
    </w:p>
    <w:p w:rsidR="003C5633" w:rsidRDefault="003C5633" w:rsidP="003C5633">
      <w:pPr>
        <w:pStyle w:val="PURBody-Indented"/>
      </w:pPr>
      <w:r w:rsidRPr="00237C44">
        <w:t xml:space="preserve">• die Microsoft Translator API zu verwenden, um zur Präsentation von Ergebnissen aus dem Onlinedienst in der Anwendung auf den Onlinedienst zuzugreifen. </w:t>
      </w:r>
    </w:p>
    <w:p w:rsidR="00E91C6A" w:rsidRPr="00237C44" w:rsidRDefault="00E91C6A" w:rsidP="003C5633">
      <w:pPr>
        <w:pStyle w:val="PURBody-Indented"/>
      </w:pPr>
    </w:p>
    <w:p w:rsidR="003C5633" w:rsidRPr="00237C44" w:rsidRDefault="003C5633" w:rsidP="003C5633">
      <w:pPr>
        <w:pStyle w:val="PURBlueStrong-Indented"/>
      </w:pPr>
      <w:r w:rsidRPr="00237C44">
        <w:lastRenderedPageBreak/>
        <w:t>Zusätzliche Beschränkungen</w:t>
      </w:r>
    </w:p>
    <w:p w:rsidR="003C5633" w:rsidRPr="003D5BB2" w:rsidRDefault="003C5633" w:rsidP="003C5633">
      <w:pPr>
        <w:pStyle w:val="PURBody-Indented"/>
        <w:rPr>
          <w:lang w:val="fr-FR"/>
        </w:rPr>
      </w:pPr>
      <w:r w:rsidRPr="003D5BB2">
        <w:rPr>
          <w:lang w:val="fr-FR"/>
        </w:rPr>
        <w:t>Sie sind nicht dazu berechtigt,</w:t>
      </w:r>
    </w:p>
    <w:p w:rsidR="003C5633" w:rsidRPr="003D5BB2" w:rsidRDefault="003C5633" w:rsidP="003C5633">
      <w:pPr>
        <w:pStyle w:val="PURBody-Indented"/>
        <w:rPr>
          <w:lang w:val="fr-FR"/>
        </w:rPr>
      </w:pPr>
      <w:r w:rsidRPr="003D5BB2">
        <w:rPr>
          <w:lang w:val="fr-FR"/>
        </w:rPr>
        <w:t>• die Microsoft Translator API zu verwenden oder den Onlinedienst anderweitig direkt oder durch eine Anwendung zur Verfügung zu stellen, die die Funktionalität der Microsoft Translator API emuliert oder der Microsoft Translator API im Wesentlichen ähnelt,</w:t>
      </w:r>
    </w:p>
    <w:p w:rsidR="003C5633" w:rsidRPr="00237C44" w:rsidRDefault="003C5633" w:rsidP="003C5633">
      <w:pPr>
        <w:pStyle w:val="PURBody-Indented"/>
      </w:pPr>
      <w:r w:rsidRPr="00237C44">
        <w:t xml:space="preserve">• </w:t>
      </w:r>
      <w:proofErr w:type="gramStart"/>
      <w:r w:rsidRPr="00237C44">
        <w:t>von</w:t>
      </w:r>
      <w:proofErr w:type="gramEnd"/>
      <w:r w:rsidRPr="00237C44">
        <w:t xml:space="preserve"> einem anderen Ort oder einer anderen Quelle als der Anwendung (oder auf eine andere Weise als direkt an Nutzer durch die</w:t>
      </w:r>
      <w:r w:rsidR="00E91C6A">
        <w:t> </w:t>
      </w:r>
      <w:r w:rsidRPr="00237C44">
        <w:t>Anwendung) auf den Dienst zuzugreifen oder eine Verknüpfung damit herzustellen, oder</w:t>
      </w:r>
    </w:p>
    <w:p w:rsidR="003C5633" w:rsidRPr="00237C44" w:rsidRDefault="003C5633" w:rsidP="003C5633">
      <w:pPr>
        <w:pStyle w:val="PURBody-Indented"/>
      </w:pPr>
      <w:r w:rsidRPr="00237C44">
        <w:t>• durch Verwendung des Onlinedienstes oder der Microsoft Translator API für patentierbare oder patentierte Materialien Verbesserungen zu erstellen und für Materialien, die durch Geschäftsgeheimnis geschützt sind, neue Materialien zu erstellen, die</w:t>
      </w:r>
      <w:r w:rsidR="00E91C6A">
        <w:t> </w:t>
      </w:r>
      <w:r w:rsidRPr="00237C44">
        <w:t>aus diesen bestehenden Geschäftsgeheimnismaterialien abgeleitet werden, einschließlich neuer Materialien, die möglicherweise durch Urheberrechte, Patente und/oder Geschäftsgeheimnisse geschützt sind.</w:t>
      </w:r>
    </w:p>
    <w:p w:rsidR="003C5633" w:rsidRPr="00237C44" w:rsidRDefault="003C5633" w:rsidP="003C5633">
      <w:pPr>
        <w:pStyle w:val="PURBlueStrong-Indented"/>
      </w:pPr>
      <w:r w:rsidRPr="00237C44">
        <w:t>Microsoft Translator-Zuordnung</w:t>
      </w:r>
    </w:p>
    <w:p w:rsidR="003C5633" w:rsidRPr="00237C44" w:rsidRDefault="003C5633" w:rsidP="003C5633">
      <w:pPr>
        <w:pStyle w:val="PURBody-Indented"/>
      </w:pPr>
      <w:r w:rsidRPr="00237C44">
        <w:t>Während der Laufzeit Ihres Onlinedienste-Abonnements zeigen Sie eine der Microsoft-Marken an einer Position an, die sich in der Nähe der angezeigten Übersetzungen befindet und für den Nutzer leicht zugänglich ist, oder im Feld „Info</w:t>
      </w:r>
      <w:r w:rsidR="0007620D">
        <w:t>“</w:t>
      </w:r>
      <w:r w:rsidRPr="00237C44">
        <w:t xml:space="preserve"> (sofern vorhanden).</w:t>
      </w:r>
      <w:r w:rsidR="00237C44" w:rsidRPr="00237C44">
        <w:t xml:space="preserve"> </w:t>
      </w:r>
      <w:proofErr w:type="gramStart"/>
      <w:r w:rsidRPr="00237C44">
        <w:t>Ihre</w:t>
      </w:r>
      <w:r w:rsidR="00E91C6A">
        <w:t> </w:t>
      </w:r>
      <w:r w:rsidRPr="00237C44">
        <w:t>Verwendung der Microsoft-Marken entspricht den zu dem Zeitpunkt aktuellen Markenverwendungsrichtlinien von Microsoft unter http://www.microsofttranslator.com/attribution.</w:t>
      </w:r>
      <w:proofErr w:type="gramEnd"/>
    </w:p>
    <w:p w:rsidR="003C5633" w:rsidRPr="00237C44" w:rsidRDefault="00AF235B" w:rsidP="003C5633">
      <w:pPr>
        <w:pStyle w:val="PURBlueStrong-Indented"/>
      </w:pPr>
      <w:r w:rsidRPr="00237C44">
        <w:t>Keine Garantie</w:t>
      </w:r>
    </w:p>
    <w:p w:rsidR="003C5633" w:rsidRPr="00237C44" w:rsidRDefault="003C5633" w:rsidP="003C5633">
      <w:pPr>
        <w:pStyle w:val="PURBody-Indented"/>
      </w:pPr>
      <w:r w:rsidRPr="00237C44">
        <w:t>Ungeachtet etwaiger anders lautender Bestimmungen in Ihrem Volumenlizenzvertrag werden sämtliche Informationen, Inhalte, Dienste, Ergebnisse aus dem Onlinedienst und zugehörige Grafiken ohne jegliche Art von Gewährleistung bereitgestellt.</w:t>
      </w:r>
      <w:r w:rsidR="00237C44" w:rsidRPr="00237C44">
        <w:t xml:space="preserve"> </w:t>
      </w:r>
      <w:r w:rsidRPr="00237C44">
        <w:t>Wir schließen hiermit sämtliche Gewährleistungen und Garantien in Bezug auf Informationen, Inhalte, Dienste, Ergebnisse aus dem Onlinedienst und zugehörige Grafiken aus, einschließlich sämtlicher konkludenter Gewährleistungen und Garantien in Bezug auf Handelsüblichkeit, Eignung für einen bestimmten Zweck, fachmännische Bemühungen, Eigentum und Nichtverletzung von Rechten Dritter.</w:t>
      </w:r>
      <w:r w:rsidR="00237C44" w:rsidRPr="00237C44">
        <w:t xml:space="preserve"> </w:t>
      </w:r>
      <w:r w:rsidRPr="00237C44">
        <w:t xml:space="preserve">Außerdem </w:t>
      </w:r>
      <w:proofErr w:type="gramStart"/>
      <w:r w:rsidRPr="00237C44">
        <w:t>sind</w:t>
      </w:r>
      <w:proofErr w:type="gramEnd"/>
      <w:r w:rsidRPr="00237C44">
        <w:t xml:space="preserve"> wir berechtigt, die Microsoft Translator API jederzeit zu deaktivieren.</w:t>
      </w:r>
    </w:p>
    <w:p w:rsidR="003C5633" w:rsidRPr="00237C44" w:rsidRDefault="003C5633" w:rsidP="003C5633">
      <w:pPr>
        <w:pStyle w:val="PURBlueStrong-Indented"/>
      </w:pPr>
      <w:r w:rsidRPr="00237C44">
        <w:t>Einsendungen an Microsoft</w:t>
      </w:r>
    </w:p>
    <w:p w:rsidR="003C5633" w:rsidRPr="00237C44" w:rsidRDefault="003C5633" w:rsidP="003C5633">
      <w:pPr>
        <w:pStyle w:val="PURBody-Indented"/>
      </w:pPr>
      <w:r w:rsidRPr="00237C44">
        <w:t xml:space="preserve">Wir </w:t>
      </w:r>
      <w:proofErr w:type="gramStart"/>
      <w:r w:rsidRPr="00237C44">
        <w:t>sind</w:t>
      </w:r>
      <w:proofErr w:type="gramEnd"/>
      <w:r w:rsidRPr="00237C44">
        <w:t xml:space="preserve"> berechtigt, eine Kopie der Inhalte, die Sie oder Ihre Kunde beim Onlinedienst einreichen, aufzubewahren und diese Inhalte</w:t>
      </w:r>
      <w:r w:rsidR="00C822B6">
        <w:t> </w:t>
      </w:r>
      <w:r w:rsidRPr="00237C44">
        <w:t xml:space="preserve">ausschließlich zur Verbesserung des Onlinedienstes zu verwenden. </w:t>
      </w:r>
      <w:proofErr w:type="gramStart"/>
      <w:r w:rsidRPr="00237C44">
        <w:t>Wir werden die Inhalte nicht auf andere Weise gegenüber einem nicht verbundenen Dritten offenlegen, außer beim Präsentieren der Ergebnisse aus dem Onlinedienst in der</w:t>
      </w:r>
      <w:r w:rsidR="00C822B6">
        <w:t> </w:t>
      </w:r>
      <w:r w:rsidRPr="00237C44">
        <w:t>Anwendung und</w:t>
      </w:r>
      <w:r w:rsidR="00C822B6">
        <w:t> </w:t>
      </w:r>
      <w:r w:rsidRPr="00237C44">
        <w:t>sofern gesetzlich erforderlich.</w:t>
      </w:r>
      <w:proofErr w:type="gramEnd"/>
      <w:r w:rsidRPr="00237C44">
        <w:t xml:space="preserve"> Das Verbessern des Onlinedienstes beinhaltet unter anderem, dass wir Ihre Einsendungen und</w:t>
      </w:r>
      <w:r w:rsidR="00C822B6">
        <w:t> </w:t>
      </w:r>
      <w:r w:rsidRPr="00237C44">
        <w:t>die Ihrer Kunden verwenden, um statistische und quantitative Informationen über die übersetzten Texte abzuleiten, um geeignete Modelle zur Optimierung der Übersetzung zu erstellen und anzuwenden.</w:t>
      </w:r>
      <w:r w:rsidR="00237C44" w:rsidRPr="00237C44">
        <w:t xml:space="preserve"> </w:t>
      </w:r>
    </w:p>
    <w:p w:rsidR="003C5633" w:rsidRPr="00237C44" w:rsidRDefault="003C5633" w:rsidP="003C5633">
      <w:pPr>
        <w:pStyle w:val="PURBody-Indented"/>
      </w:pPr>
      <w:r w:rsidRPr="00237C44">
        <w:t>Inhalte, die über die Methoden AddTranslation() oder AddTranslationArray() der Microsoft Translator API oder bei Verwendung von</w:t>
      </w:r>
      <w:r w:rsidR="00570018">
        <w:t> </w:t>
      </w:r>
      <w:r w:rsidRPr="00237C44">
        <w:t>Feedback- und Korrekturfunktionen eingereicht werden, die vom Onlinedienst zur Verfügung gestellt werden, gelten als „freigegebene Inhalte“, und die Einsendung oder Korrektur ist möglicherweise für andere Nutzer des Onlinedienstes als Übereinstimmung mit demselben Ausgangssatz oder -text („von“) unter Verwendung der Methoden GetTranslations() und GetTranslationsArray() sichtbar. Die freigegebenen Inhalte enthalten keine Informationen, die Hinweise auf ihre Herkunft geben.</w:t>
      </w:r>
    </w:p>
    <w:p w:rsidR="003C5633" w:rsidRPr="00237C44" w:rsidRDefault="000C0DE5" w:rsidP="003C5633">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ED4593">
      <w:pPr>
        <w:pStyle w:val="PURProductName"/>
      </w:pPr>
      <w:r w:rsidRPr="00237C44">
        <w:t>Windows Azure-Dienste</w:t>
      </w:r>
      <w:bookmarkEnd w:id="141"/>
      <w:r w:rsidR="00766511" w:rsidRPr="00237C44">
        <w:fldChar w:fldCharType="begin"/>
      </w:r>
      <w:r w:rsidRPr="00237C44">
        <w:instrText xml:space="preserve">XE "Windows Azure-Dienste" </w:instrText>
      </w:r>
      <w:r w:rsidR="00766511" w:rsidRPr="00237C44">
        <w:fldChar w:fldCharType="end"/>
      </w:r>
      <w:r w:rsidR="00766511" w:rsidRPr="00237C44">
        <w:fldChar w:fldCharType="begin"/>
      </w:r>
      <w:r w:rsidRPr="00237C44">
        <w:instrText>TC "</w:instrText>
      </w:r>
      <w:bookmarkStart w:id="147" w:name="_Toc334528206"/>
      <w:bookmarkStart w:id="148" w:name="_Toc334528268"/>
      <w:r w:rsidRPr="00237C44">
        <w:instrText>Windows Azure-Dienste</w:instrText>
      </w:r>
      <w:bookmarkEnd w:id="147"/>
      <w:bookmarkEnd w:id="148"/>
      <w:r w:rsidRPr="00237C44">
        <w:instrText xml:space="preserve">" \l 2 </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649"/>
        <w:gridCol w:w="5381"/>
      </w:tblGrid>
      <w:tr w:rsidR="0082133B" w:rsidRPr="00237C44">
        <w:tc>
          <w:tcPr>
            <w:tcW w:w="6120" w:type="dxa"/>
          </w:tcPr>
          <w:p w:rsidR="0082133B" w:rsidRPr="00237C44" w:rsidRDefault="00ED4593">
            <w:pPr>
              <w:pStyle w:val="PURBody"/>
            </w:pPr>
            <w:r w:rsidRPr="00237C44">
              <w:t xml:space="preserve">Datenschutzerklärung: </w:t>
            </w:r>
            <w:r w:rsidRPr="00237C44">
              <w:rPr>
                <w:b/>
              </w:rPr>
              <w:t xml:space="preserve">Ja </w:t>
            </w:r>
            <w:r w:rsidRPr="00237C44">
              <w:t>(siehe</w:t>
            </w:r>
            <w:r w:rsidR="00237C44" w:rsidRPr="00237C44">
              <w:rPr>
                <w:b/>
              </w:rPr>
              <w:t xml:space="preserve"> </w:t>
            </w:r>
            <w:hyperlink r:id="rId61" w:history="1">
              <w:r w:rsidRPr="00237C44">
                <w:rPr>
                  <w:rStyle w:val="Hyperlink"/>
                </w:rPr>
                <w:t>http://go.microsoft.com/fwlink/p/?LinkID=131004&amp;clcid=0x409</w:t>
              </w:r>
            </w:hyperlink>
            <w:r w:rsidRPr="00237C44">
              <w:rPr>
                <w:color w:val="00467F"/>
              </w:rPr>
              <w:t>)</w:t>
            </w:r>
          </w:p>
        </w:tc>
        <w:tc>
          <w:tcPr>
            <w:tcW w:w="6120" w:type="dxa"/>
          </w:tcPr>
          <w:p w:rsidR="0082133B" w:rsidRPr="00237C44" w:rsidRDefault="0082133B">
            <w:pPr>
              <w:pStyle w:val="PURBody"/>
            </w:pPr>
          </w:p>
        </w:tc>
      </w:tr>
      <w:tr w:rsidR="0082133B" w:rsidRPr="00237C44">
        <w:tc>
          <w:tcPr>
            <w:tcW w:w="6120" w:type="dxa"/>
          </w:tcPr>
          <w:p w:rsidR="0082133B" w:rsidRPr="00237C44" w:rsidRDefault="00A336F7" w:rsidP="004274BF">
            <w:pPr>
              <w:pStyle w:val="PURBody"/>
            </w:pPr>
            <w:r w:rsidRPr="00237C44">
              <w:t xml:space="preserve">Siehe anwendbare Hinweise: </w:t>
            </w:r>
            <w:r w:rsidRPr="00237C44">
              <w:rPr>
                <w:b/>
              </w:rPr>
              <w:t xml:space="preserve">Datenübertragung, H.264/AVC Visual Standard, VC-1 Video Standard, MPEG-4 Visual Standard und MPEG-2 Video Standard </w:t>
            </w:r>
            <w:r w:rsidRPr="00237C44">
              <w:t>und</w:t>
            </w:r>
            <w:r w:rsidRPr="00237C44">
              <w:rPr>
                <w:b/>
              </w:rPr>
              <w:t xml:space="preserve"> Potenziell unerwünschte Software </w:t>
            </w:r>
            <w:r w:rsidRPr="009A7B94">
              <w:rPr>
                <w:b/>
              </w:rPr>
              <w:t xml:space="preserve">(Hinweis I) </w:t>
            </w:r>
            <w:r w:rsidRPr="009A7B94">
              <w:t>(</w:t>
            </w:r>
            <w:r w:rsidRPr="00237C44">
              <w:t>relevant für Windows Server-Software)</w:t>
            </w:r>
            <w:r w:rsidRPr="00237C44">
              <w:rPr>
                <w:b/>
              </w:rPr>
              <w:t xml:space="preserve"> </w:t>
            </w:r>
            <w:r w:rsidRPr="00237C44">
              <w:t xml:space="preserve">(siehe </w:t>
            </w:r>
            <w:hyperlink w:anchor="_Sec10">
              <w:r w:rsidRPr="00237C44">
                <w:rPr>
                  <w:color w:val="00467F"/>
                  <w:u w:val="single"/>
                </w:rPr>
                <w:t>Anhang 1</w:t>
              </w:r>
            </w:hyperlink>
            <w:r w:rsidRPr="00237C44">
              <w:t>)</w:t>
            </w:r>
          </w:p>
        </w:tc>
        <w:tc>
          <w:tcPr>
            <w:tcW w:w="6120" w:type="dxa"/>
          </w:tcPr>
          <w:p w:rsidR="0082133B" w:rsidRPr="00237C44" w:rsidRDefault="00ED4593">
            <w:pPr>
              <w:pStyle w:val="PURBody"/>
            </w:pPr>
            <w:r w:rsidRPr="00237C44">
              <w:t xml:space="preserve">Security Overview: </w:t>
            </w:r>
            <w:r w:rsidRPr="00237C44">
              <w:rPr>
                <w:b/>
              </w:rPr>
              <w:t xml:space="preserve">Ja </w:t>
            </w:r>
            <w:r w:rsidRPr="00237C44">
              <w:t xml:space="preserve">(siehe </w:t>
            </w:r>
            <w:hyperlink r:id="rId62">
              <w:r w:rsidRPr="00237C44">
                <w:rPr>
                  <w:color w:val="00467F"/>
                  <w:u w:val="single"/>
                </w:rPr>
                <w:t>http://go.microsoft.com/fwlink/?LinkId=160079</w:t>
              </w:r>
            </w:hyperlink>
            <w:r w:rsidRPr="00237C44">
              <w:t>)</w:t>
            </w:r>
          </w:p>
        </w:tc>
      </w:tr>
      <w:tr w:rsidR="0082133B" w:rsidRPr="00237C44">
        <w:tc>
          <w:tcPr>
            <w:tcW w:w="6120" w:type="dxa"/>
          </w:tcPr>
          <w:p w:rsidR="0082133B" w:rsidRPr="00237C44" w:rsidRDefault="0082133B">
            <w:pPr>
              <w:pStyle w:val="PURBody"/>
            </w:pPr>
          </w:p>
        </w:tc>
        <w:tc>
          <w:tcPr>
            <w:tcW w:w="6120" w:type="dxa"/>
          </w:tcPr>
          <w:p w:rsidR="0082133B" w:rsidRPr="00237C44" w:rsidRDefault="00ED4593">
            <w:pPr>
              <w:pStyle w:val="PURBody"/>
            </w:pPr>
            <w:r w:rsidRPr="00237C44">
              <w:t xml:space="preserve">Servicelevel-Vertrag: </w:t>
            </w:r>
            <w:r w:rsidRPr="00237C44">
              <w:rPr>
                <w:b/>
              </w:rPr>
              <w:t xml:space="preserve">Ja </w:t>
            </w:r>
            <w:r w:rsidRPr="00237C44">
              <w:t xml:space="preserve">(siehe </w:t>
            </w:r>
            <w:hyperlink r:id="rId63" w:history="1">
              <w:r w:rsidRPr="008106E9">
                <w:rPr>
                  <w:rStyle w:val="Hyperlink"/>
                </w:rPr>
                <w:t>http://www.microsoft.com/windowsazure/sla/</w:t>
              </w:r>
            </w:hyperlink>
            <w:r w:rsidRPr="00237C44">
              <w:t>)</w:t>
            </w:r>
          </w:p>
        </w:tc>
      </w:tr>
    </w:tbl>
    <w:p w:rsidR="0082133B" w:rsidRPr="00237C44" w:rsidRDefault="00ED4593">
      <w:pPr>
        <w:pStyle w:val="PURBlueBGHeader"/>
      </w:pPr>
      <w:r w:rsidRPr="00237C44">
        <w:t>ADD-ON-ALs</w:t>
      </w:r>
    </w:p>
    <w:tbl>
      <w:tblPr>
        <w:tblStyle w:val="PURTableNoVertical"/>
        <w:tblW w:w="0" w:type="auto"/>
        <w:tblLook w:val="04A0" w:firstRow="1" w:lastRow="0" w:firstColumn="1" w:lastColumn="0" w:noHBand="0" w:noVBand="1"/>
      </w:tblPr>
      <w:tblGrid>
        <w:gridCol w:w="5605"/>
        <w:gridCol w:w="5037"/>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237C44" w:rsidRDefault="00ED4593">
            <w:pPr>
              <w:pStyle w:val="PURBody"/>
            </w:pPr>
            <w:r w:rsidRPr="00237C44">
              <w:rPr>
                <w:b/>
                <w:i/>
              </w:rPr>
              <w:t>Erforderlichkeit:</w:t>
            </w:r>
          </w:p>
          <w:p w:rsidR="0082133B" w:rsidRPr="00237C44" w:rsidRDefault="00ED4593" w:rsidP="00D76ABD">
            <w:pPr>
              <w:pStyle w:val="PURBullet"/>
              <w:numPr>
                <w:ilvl w:val="0"/>
                <w:numId w:val="54"/>
              </w:numPr>
            </w:pPr>
            <w:r w:rsidRPr="00237C44">
              <w:t>Ihr Recht zur Nutzung des Onlinedienstes ist an die Voraussetzung gebunden, dass Sie uns oder Ihrem Händler, falls zutreffend, die monatlichen Nutzungsgebühren auf Grundlage der Anzahl der in Anspruch genommenen Einheiten zahlen.</w:t>
            </w:r>
            <w:r w:rsidR="00237C44" w:rsidRPr="00237C44">
              <w:t xml:space="preserve"> </w:t>
            </w:r>
            <w:r w:rsidRPr="003D5BB2">
              <w:rPr>
                <w:lang w:val="fr-FR"/>
              </w:rPr>
              <w:t>Im Rahmen Ihres Abonnements haben Sie</w:t>
            </w:r>
            <w:r w:rsidR="00252E25" w:rsidRPr="003D5BB2">
              <w:rPr>
                <w:lang w:val="fr-FR"/>
              </w:rPr>
              <w:t> </w:t>
            </w:r>
            <w:r w:rsidRPr="003D5BB2">
              <w:rPr>
                <w:lang w:val="fr-FR"/>
              </w:rPr>
              <w:t xml:space="preserve">möglicherweise Anspruch auf eine monatliche Anzahl von </w:t>
            </w:r>
            <w:r w:rsidRPr="003D5BB2">
              <w:rPr>
                <w:lang w:val="fr-FR"/>
              </w:rPr>
              <w:lastRenderedPageBreak/>
              <w:t>Grundeinheiten.</w:t>
            </w:r>
            <w:r w:rsidR="00237C44" w:rsidRPr="003D5BB2">
              <w:rPr>
                <w:lang w:val="fr-FR"/>
              </w:rPr>
              <w:t xml:space="preserve"> </w:t>
            </w:r>
            <w:r w:rsidRPr="003D5BB2">
              <w:rPr>
                <w:lang w:val="fr-FR"/>
              </w:rPr>
              <w:t>Ist dies der Fall, zählen genutzte Einheiten, die über die Anzahl der Grundeinheiten, zu denen Sie pro Monat berechtigt sind, hinausgehen als „Überschusseinheiten“. Sie sind verpflichtet, uns oder Ihrem Händler, falls zutreffend, monatliche Nutzungsgebühren auf</w:t>
            </w:r>
            <w:r w:rsidR="00D76ABD">
              <w:rPr>
                <w:lang w:val="fr-FR"/>
              </w:rPr>
              <w:t> </w:t>
            </w:r>
            <w:r w:rsidRPr="003D5BB2">
              <w:rPr>
                <w:lang w:val="fr-FR"/>
              </w:rPr>
              <w:t>der Grundlage der in Anspruch genommenen Überschusseinheiten zu zahlen.</w:t>
            </w:r>
            <w:r w:rsidR="00237C44" w:rsidRPr="003D5BB2">
              <w:rPr>
                <w:lang w:val="fr-FR"/>
              </w:rPr>
              <w:t xml:space="preserve"> </w:t>
            </w:r>
            <w:r w:rsidRPr="00237C44">
              <w:t>Genutzte Einheiten variieren je nach Onlinedienst und können geändert werden.</w:t>
            </w:r>
            <w:r w:rsidR="00237C44" w:rsidRPr="00237C44">
              <w:t xml:space="preserve"> </w:t>
            </w:r>
            <w:r w:rsidRPr="00237C44">
              <w:t xml:space="preserve">Beispiele für diese Einheiten </w:t>
            </w:r>
            <w:proofErr w:type="gramStart"/>
            <w:r w:rsidRPr="00237C44">
              <w:t>sind</w:t>
            </w:r>
            <w:proofErr w:type="gramEnd"/>
            <w:r w:rsidRPr="00237C44">
              <w:t xml:space="preserve"> Meldungsaktivitäten, Computernutzung pro Dienststunde, Verbindungen, Datenübertragungen pro Gigabyte, Datenbank sowie Gigabyte Speicherplatz.</w:t>
            </w:r>
          </w:p>
        </w:tc>
        <w:tc>
          <w:tcPr>
            <w:tcW w:w="6740" w:type="dxa"/>
          </w:tcPr>
          <w:p w:rsidR="0082133B" w:rsidRPr="00237C44" w:rsidRDefault="00ED4593">
            <w:pPr>
              <w:pStyle w:val="PURBody"/>
            </w:pPr>
            <w:r w:rsidRPr="00237C44">
              <w:rPr>
                <w:b/>
                <w:i/>
              </w:rPr>
              <w:lastRenderedPageBreak/>
              <w:t>Erforderliche AL:</w:t>
            </w:r>
          </w:p>
          <w:p w:rsidR="0082133B" w:rsidRPr="00237C44" w:rsidRDefault="00035228" w:rsidP="005D6562">
            <w:pPr>
              <w:pStyle w:val="PURBullet"/>
              <w:numPr>
                <w:ilvl w:val="0"/>
                <w:numId w:val="55"/>
              </w:numPr>
            </w:pPr>
            <w:r w:rsidRPr="00237C44">
              <w:t>Durch Ihre Entscheidung, für diesen Onlinedienst freigeschaltet zu werden, werden Sie für seine Verwendung lizenziert.</w:t>
            </w:r>
            <w:r w:rsidR="00237C44" w:rsidRPr="00237C44">
              <w:t xml:space="preserve"> </w:t>
            </w:r>
          </w:p>
        </w:tc>
      </w:tr>
    </w:tbl>
    <w:p w:rsidR="0082133B" w:rsidRPr="00237C44" w:rsidRDefault="00ED4593">
      <w:pPr>
        <w:pStyle w:val="PURBlueBGHeader"/>
      </w:pPr>
      <w:r w:rsidRPr="00237C44">
        <w:lastRenderedPageBreak/>
        <w:t>Zusätzliche Bestimmungen:</w:t>
      </w:r>
    </w:p>
    <w:p w:rsidR="0082133B" w:rsidRPr="008106E9" w:rsidRDefault="00ED4593">
      <w:pPr>
        <w:pStyle w:val="PURBlueStrong-Indented"/>
        <w:rPr>
          <w:rFonts w:cs="Arial"/>
          <w:szCs w:val="18"/>
        </w:rPr>
      </w:pPr>
      <w:r w:rsidRPr="008106E9">
        <w:rPr>
          <w:rFonts w:cs="Arial"/>
          <w:szCs w:val="18"/>
        </w:rPr>
        <w:t>Datenaufbewahrung nach Ablauf oder Kündigung</w:t>
      </w:r>
    </w:p>
    <w:p w:rsidR="0082133B" w:rsidRPr="008106E9" w:rsidRDefault="00ED4593">
      <w:pPr>
        <w:pStyle w:val="PURBody-Indented"/>
        <w:rPr>
          <w:rFonts w:cs="Arial"/>
          <w:szCs w:val="18"/>
        </w:rPr>
      </w:pPr>
      <w:r w:rsidRPr="008106E9">
        <w:rPr>
          <w:rFonts w:cs="Arial"/>
          <w:szCs w:val="18"/>
        </w:rPr>
        <w:t xml:space="preserve">Durch Ablauf </w:t>
      </w:r>
      <w:proofErr w:type="gramStart"/>
      <w:r w:rsidRPr="008106E9">
        <w:rPr>
          <w:rFonts w:cs="Arial"/>
          <w:szCs w:val="18"/>
        </w:rPr>
        <w:t>oder</w:t>
      </w:r>
      <w:proofErr w:type="gramEnd"/>
      <w:r w:rsidRPr="008106E9">
        <w:rPr>
          <w:rFonts w:cs="Arial"/>
          <w:szCs w:val="18"/>
        </w:rPr>
        <w:t xml:space="preserve"> Beendigung Ihres Onlinediensteabonnements ändert sich nichts an Ihrer Pflicht, für das Hosten Ihrer Kundendaten während eines Aufbewahrungszeitraums zu bezahlen.</w:t>
      </w:r>
    </w:p>
    <w:p w:rsidR="00982EB8" w:rsidRPr="008106E9" w:rsidRDefault="00982EB8" w:rsidP="00982EB8">
      <w:pPr>
        <w:pStyle w:val="PURBlueStrong-Indented"/>
        <w:rPr>
          <w:rFonts w:cs="Arial"/>
          <w:szCs w:val="18"/>
        </w:rPr>
      </w:pPr>
      <w:r w:rsidRPr="008106E9">
        <w:rPr>
          <w:rFonts w:cs="Arial"/>
          <w:szCs w:val="18"/>
        </w:rPr>
        <w:t>Hosting-Ausnahme</w:t>
      </w:r>
    </w:p>
    <w:p w:rsidR="00982EB8" w:rsidRPr="008106E9" w:rsidRDefault="00982EB8" w:rsidP="00177D1A">
      <w:pPr>
        <w:tabs>
          <w:tab w:val="left" w:pos="1080"/>
        </w:tabs>
        <w:ind w:left="270"/>
        <w:rPr>
          <w:rFonts w:cs="Arial"/>
          <w:color w:val="auto"/>
          <w:sz w:val="18"/>
          <w:szCs w:val="18"/>
        </w:rPr>
      </w:pPr>
      <w:r w:rsidRPr="008106E9">
        <w:rPr>
          <w:rFonts w:cs="Arial"/>
          <w:color w:val="auto"/>
          <w:sz w:val="18"/>
          <w:szCs w:val="18"/>
        </w:rPr>
        <w:t>Ungeachtet anders lautender Bestimmungen in Ihrem Microsoft Online-Abonnement-Vertrag sind Sie berechtigt, den Onlinedienst mit Kundendaten, die Ihnen oder einem Dritten gehören oder von Ihnen oder einem Dritten lizenziert werden, zu kombinieren, um</w:t>
      </w:r>
      <w:r w:rsidR="00252E25" w:rsidRPr="008106E9">
        <w:rPr>
          <w:rFonts w:cs="Arial"/>
          <w:color w:val="auto"/>
          <w:sz w:val="18"/>
          <w:szCs w:val="18"/>
        </w:rPr>
        <w:t> </w:t>
      </w:r>
      <w:r w:rsidRPr="008106E9">
        <w:rPr>
          <w:rFonts w:cs="Arial"/>
          <w:color w:val="auto"/>
          <w:sz w:val="18"/>
          <w:szCs w:val="18"/>
        </w:rPr>
        <w:t>eine Lösung unter Verwendung des Onlinedienstes und der Kundendaten zu erstellen.</w:t>
      </w:r>
      <w:r w:rsidR="00237C44" w:rsidRPr="008106E9">
        <w:rPr>
          <w:rFonts w:cs="Arial"/>
          <w:color w:val="auto"/>
          <w:sz w:val="18"/>
          <w:szCs w:val="18"/>
        </w:rPr>
        <w:t xml:space="preserve"> </w:t>
      </w:r>
      <w:r w:rsidRPr="008106E9">
        <w:rPr>
          <w:rFonts w:cs="Arial"/>
          <w:color w:val="auto"/>
          <w:sz w:val="18"/>
          <w:szCs w:val="18"/>
        </w:rPr>
        <w:t>Diese Lösung muss die Windows Azure-Dienste um wesentliche Funktionalitäten ergänzen, damit sie nicht primär einen Ersatz für die Windows Azure-Dienste darstellt.</w:t>
      </w:r>
      <w:r w:rsidR="00237C44" w:rsidRPr="008106E9">
        <w:rPr>
          <w:rFonts w:cs="Arial"/>
          <w:color w:val="auto"/>
          <w:sz w:val="18"/>
          <w:szCs w:val="18"/>
        </w:rPr>
        <w:t xml:space="preserve"> </w:t>
      </w:r>
      <w:r w:rsidRPr="008106E9">
        <w:rPr>
          <w:rFonts w:cs="Arial"/>
          <w:color w:val="auto"/>
          <w:sz w:val="18"/>
          <w:szCs w:val="18"/>
        </w:rPr>
        <w:t>Sie</w:t>
      </w:r>
      <w:r w:rsidR="00177D1A">
        <w:rPr>
          <w:rFonts w:cs="Arial"/>
          <w:color w:val="auto"/>
          <w:sz w:val="18"/>
          <w:szCs w:val="18"/>
        </w:rPr>
        <w:t> </w:t>
      </w:r>
      <w:proofErr w:type="gramStart"/>
      <w:r w:rsidRPr="008106E9">
        <w:rPr>
          <w:rFonts w:cs="Arial"/>
          <w:color w:val="auto"/>
          <w:sz w:val="18"/>
          <w:szCs w:val="18"/>
        </w:rPr>
        <w:t>sind</w:t>
      </w:r>
      <w:proofErr w:type="gramEnd"/>
      <w:r w:rsidRPr="008106E9">
        <w:rPr>
          <w:rFonts w:cs="Arial"/>
          <w:color w:val="auto"/>
          <w:sz w:val="18"/>
          <w:szCs w:val="18"/>
        </w:rPr>
        <w:t xml:space="preserve"> berechtigt, Dritten den Zugriff auf den Onlinedienst und die Nutzung desselben im Zusammenhang mit der Nutzung dieser Lösung zu gestatten.</w:t>
      </w:r>
      <w:r w:rsidR="00237C44" w:rsidRPr="008106E9">
        <w:rPr>
          <w:rFonts w:cs="Arial"/>
          <w:color w:val="auto"/>
          <w:sz w:val="18"/>
          <w:szCs w:val="18"/>
        </w:rPr>
        <w:t xml:space="preserve"> </w:t>
      </w:r>
      <w:r w:rsidRPr="008106E9">
        <w:rPr>
          <w:rFonts w:cs="Arial"/>
          <w:color w:val="auto"/>
          <w:sz w:val="18"/>
          <w:szCs w:val="18"/>
        </w:rPr>
        <w:t>Sie tragen jedoch die Verantwortung für diese Nutzung und die Verantwortung dafür, sicherzustellen, dass die vorliegenden Bestimmungen und die Bestimmungen Ihres Microsoft Online-Abonnement-Vertrages eingehalten werden.</w:t>
      </w:r>
      <w:r w:rsidR="00237C44" w:rsidRPr="008106E9">
        <w:rPr>
          <w:rFonts w:cs="Arial"/>
          <w:color w:val="auto"/>
          <w:sz w:val="18"/>
          <w:szCs w:val="18"/>
        </w:rPr>
        <w:t xml:space="preserve"> </w:t>
      </w:r>
    </w:p>
    <w:p w:rsidR="00EE7922" w:rsidRPr="008106E9" w:rsidRDefault="00EE7922" w:rsidP="00EE7922">
      <w:pPr>
        <w:pStyle w:val="PURBlueStrong-Indented"/>
        <w:rPr>
          <w:rFonts w:cs="Arial"/>
          <w:szCs w:val="18"/>
        </w:rPr>
      </w:pPr>
      <w:r w:rsidRPr="008106E9">
        <w:rPr>
          <w:rFonts w:cs="Arial"/>
          <w:szCs w:val="18"/>
        </w:rPr>
        <w:t xml:space="preserve">Virtuelle Computer </w:t>
      </w:r>
    </w:p>
    <w:p w:rsidR="00EE7922" w:rsidRPr="008106E9" w:rsidRDefault="00EE7922" w:rsidP="00EE7922">
      <w:pPr>
        <w:pStyle w:val="PURBody-Indented"/>
        <w:rPr>
          <w:rFonts w:cs="Arial"/>
          <w:szCs w:val="18"/>
        </w:rPr>
      </w:pPr>
      <w:r w:rsidRPr="008106E9">
        <w:rPr>
          <w:rFonts w:cs="Arial"/>
          <w:szCs w:val="18"/>
        </w:rPr>
        <w:t>Mit dem Feature „Virtueller Computer</w:t>
      </w:r>
      <w:proofErr w:type="gramStart"/>
      <w:r w:rsidRPr="008106E9">
        <w:rPr>
          <w:rFonts w:cs="Arial"/>
          <w:szCs w:val="18"/>
        </w:rPr>
        <w:t>“ haben</w:t>
      </w:r>
      <w:proofErr w:type="gramEnd"/>
      <w:r w:rsidRPr="008106E9">
        <w:rPr>
          <w:rFonts w:cs="Arial"/>
          <w:szCs w:val="18"/>
        </w:rPr>
        <w:t xml:space="preserve"> Sie die Möglichkeit, einen virtuellen Server mit einem oder mehreren Betriebssystemen Ihrer Wahl auszuführen.</w:t>
      </w:r>
      <w:r w:rsidR="00237C44" w:rsidRPr="008106E9">
        <w:rPr>
          <w:rFonts w:cs="Arial"/>
          <w:szCs w:val="18"/>
        </w:rPr>
        <w:t xml:space="preserve"> </w:t>
      </w:r>
      <w:r w:rsidRPr="008106E9">
        <w:rPr>
          <w:rFonts w:cs="Arial"/>
          <w:szCs w:val="18"/>
        </w:rPr>
        <w:t xml:space="preserve">Sie </w:t>
      </w:r>
      <w:proofErr w:type="gramStart"/>
      <w:r w:rsidRPr="008106E9">
        <w:rPr>
          <w:rFonts w:cs="Arial"/>
          <w:szCs w:val="18"/>
        </w:rPr>
        <w:t>sind</w:t>
      </w:r>
      <w:proofErr w:type="gramEnd"/>
      <w:r w:rsidRPr="008106E9">
        <w:rPr>
          <w:rFonts w:cs="Arial"/>
          <w:szCs w:val="18"/>
        </w:rPr>
        <w:t xml:space="preserve"> berechtigt, Ihr eigenes Virtueller Computer-Image zu erstellen oder aus vorkonfigurierten Virtuellen Computer-Images, die von Microsoft oder Dritten erhältlich sind, auszuwählen.</w:t>
      </w:r>
      <w:r w:rsidR="00237C44" w:rsidRPr="008106E9">
        <w:rPr>
          <w:rFonts w:cs="Arial"/>
          <w:szCs w:val="18"/>
        </w:rPr>
        <w:t xml:space="preserve"> </w:t>
      </w:r>
    </w:p>
    <w:p w:rsidR="00EE7922" w:rsidRPr="008106E9" w:rsidRDefault="00EE7922" w:rsidP="00EE7922">
      <w:pPr>
        <w:pStyle w:val="PURBlueStrong-Indented"/>
        <w:rPr>
          <w:rFonts w:cs="Arial"/>
          <w:smallCaps w:val="0"/>
          <w:color w:val="auto"/>
          <w:spacing w:val="0"/>
          <w:szCs w:val="18"/>
        </w:rPr>
      </w:pPr>
      <w:proofErr w:type="gramStart"/>
      <w:r w:rsidRPr="008106E9">
        <w:rPr>
          <w:rFonts w:cs="Arial"/>
          <w:smallCaps w:val="0"/>
          <w:color w:val="auto"/>
          <w:szCs w:val="18"/>
        </w:rPr>
        <w:t>Sie erklären sich damit einverstanden, die nötigen Rechte zur Ausführung sämtlicher Software (einschließlich des Betriebssystems) innerhalb Ihres Virtuellen Computers zu beschaffen.</w:t>
      </w:r>
      <w:proofErr w:type="gramEnd"/>
      <w:r w:rsidR="00237C44" w:rsidRPr="008106E9">
        <w:rPr>
          <w:rFonts w:cs="Arial"/>
          <w:smallCaps w:val="0"/>
          <w:color w:val="auto"/>
          <w:szCs w:val="18"/>
        </w:rPr>
        <w:t xml:space="preserve"> </w:t>
      </w:r>
      <w:r w:rsidRPr="008106E9">
        <w:rPr>
          <w:rFonts w:cs="Arial"/>
          <w:smallCaps w:val="0"/>
          <w:color w:val="auto"/>
          <w:szCs w:val="18"/>
        </w:rPr>
        <w:t xml:space="preserve">Sie </w:t>
      </w:r>
      <w:proofErr w:type="gramStart"/>
      <w:r w:rsidRPr="008106E9">
        <w:rPr>
          <w:rFonts w:cs="Arial"/>
          <w:smallCaps w:val="0"/>
          <w:color w:val="auto"/>
          <w:szCs w:val="18"/>
        </w:rPr>
        <w:t>sind</w:t>
      </w:r>
      <w:proofErr w:type="gramEnd"/>
      <w:r w:rsidRPr="008106E9">
        <w:rPr>
          <w:rFonts w:cs="Arial"/>
          <w:smallCaps w:val="0"/>
          <w:color w:val="auto"/>
          <w:szCs w:val="18"/>
        </w:rPr>
        <w:t xml:space="preserve"> dafür verantwortlich, das Betriebssystem und andere Software innerhalb Ihres Virtuellen Computers zu patchen, zu konfigurieren und zu verwalten.</w:t>
      </w:r>
      <w:r w:rsidR="00237C44" w:rsidRPr="008106E9">
        <w:rPr>
          <w:rFonts w:cs="Arial"/>
          <w:smallCaps w:val="0"/>
          <w:color w:val="auto"/>
          <w:szCs w:val="18"/>
        </w:rPr>
        <w:t xml:space="preserve"> </w:t>
      </w:r>
      <w:r w:rsidRPr="008106E9">
        <w:rPr>
          <w:rFonts w:cs="Arial"/>
          <w:smallCaps w:val="0"/>
          <w:color w:val="auto"/>
          <w:szCs w:val="18"/>
        </w:rPr>
        <w:t>Sie sind nicht berechtigt, Abrechnungsmechanismen, die Ihre stündliche Nutzung des Virtuellen Computers und der darin enthaltenen Software verfolgen, zu deaktivieren, zu verfälschen oder anderweitig zu versuchen, diese zu umgehen.</w:t>
      </w:r>
    </w:p>
    <w:p w:rsidR="00EE7922" w:rsidRPr="008106E9" w:rsidRDefault="00EE7922">
      <w:pPr>
        <w:pStyle w:val="PURBody-Indented"/>
        <w:rPr>
          <w:rFonts w:cs="Arial"/>
          <w:szCs w:val="18"/>
        </w:rPr>
      </w:pPr>
      <w:r w:rsidRPr="008106E9">
        <w:rPr>
          <w:rFonts w:cs="Arial"/>
          <w:szCs w:val="18"/>
        </w:rPr>
        <w:t>Windows Azure kann Ihnen die Möglichkeit geben, Windows Server und andere Microsoft-Software auf einem Virtuellen Computer auszuführen.</w:t>
      </w:r>
      <w:r w:rsidR="00237C44" w:rsidRPr="008106E9">
        <w:rPr>
          <w:rFonts w:cs="Arial"/>
          <w:szCs w:val="18"/>
        </w:rPr>
        <w:t xml:space="preserve"> </w:t>
      </w:r>
      <w:proofErr w:type="gramStart"/>
      <w:r w:rsidRPr="008106E9">
        <w:rPr>
          <w:rFonts w:cs="Arial"/>
          <w:szCs w:val="18"/>
        </w:rPr>
        <w:t>Sie dürfen diese Software nur mit dem Windows Azure-Onlinedienst verwenden und nur in Verbindung mit Ihrer zulässigen Verwendung von anwendbaren Windows Azure-Rollen.</w:t>
      </w:r>
      <w:proofErr w:type="gramEnd"/>
      <w:r w:rsidR="00237C44" w:rsidRPr="008106E9">
        <w:rPr>
          <w:rFonts w:cs="Arial"/>
          <w:szCs w:val="18"/>
        </w:rPr>
        <w:t xml:space="preserve"> </w:t>
      </w:r>
      <w:proofErr w:type="gramStart"/>
      <w:r w:rsidRPr="008106E9">
        <w:rPr>
          <w:rFonts w:cs="Arial"/>
          <w:szCs w:val="18"/>
        </w:rPr>
        <w:t>Unter diesen Lizenzbestimmungen haben Sie keine weiteren Rechte zur Ausführung der Software.</w:t>
      </w:r>
      <w:proofErr w:type="gramEnd"/>
      <w:r w:rsidRPr="008106E9">
        <w:rPr>
          <w:rFonts w:cs="Arial"/>
          <w:szCs w:val="18"/>
        </w:rPr>
        <w:t xml:space="preserve"> </w:t>
      </w:r>
      <w:proofErr w:type="gramStart"/>
      <w:r w:rsidRPr="008106E9">
        <w:rPr>
          <w:rFonts w:cs="Arial"/>
          <w:szCs w:val="18"/>
        </w:rPr>
        <w:t>(Sie dürfen z. B. keine Kopien auf Ihren lokalen Servern ausführen, es sei denn, Sie beschaffen sich eine entsprechende Lizenz.)</w:t>
      </w:r>
      <w:proofErr w:type="gramEnd"/>
      <w:r w:rsidR="00237C44" w:rsidRPr="008106E9">
        <w:rPr>
          <w:rFonts w:cs="Arial"/>
          <w:szCs w:val="18"/>
        </w:rPr>
        <w:t xml:space="preserve"> </w:t>
      </w:r>
    </w:p>
    <w:p w:rsidR="00EE7922" w:rsidRPr="008106E9" w:rsidRDefault="00F50D89" w:rsidP="00EE7922">
      <w:pPr>
        <w:pStyle w:val="PURBlueStrong-Indented"/>
        <w:rPr>
          <w:rFonts w:cs="Arial"/>
          <w:szCs w:val="18"/>
        </w:rPr>
      </w:pPr>
      <w:r w:rsidRPr="008106E9">
        <w:rPr>
          <w:rFonts w:cs="Arial"/>
          <w:szCs w:val="18"/>
        </w:rPr>
        <w:t>Windows Server</w:t>
      </w:r>
      <w:r w:rsidR="00237C44" w:rsidRPr="008106E9">
        <w:rPr>
          <w:rFonts w:cs="Arial"/>
          <w:szCs w:val="18"/>
        </w:rPr>
        <w:t xml:space="preserve"> </w:t>
      </w:r>
    </w:p>
    <w:p w:rsidR="001C4617" w:rsidRPr="008106E9" w:rsidRDefault="001C4617" w:rsidP="001C4617">
      <w:pPr>
        <w:pStyle w:val="PURBody-Indented"/>
        <w:rPr>
          <w:rFonts w:cs="Arial"/>
          <w:b/>
          <w:szCs w:val="18"/>
        </w:rPr>
      </w:pPr>
      <w:r w:rsidRPr="008106E9">
        <w:rPr>
          <w:rFonts w:cs="Arial"/>
          <w:szCs w:val="18"/>
        </w:rPr>
        <w:t>Die Verwendung von Virtuellen Computern, die eine Version von Windows Server enthalten, unterliegt den folgenden zusätzlichen Bestimmungen:</w:t>
      </w:r>
    </w:p>
    <w:p w:rsidR="0082133B" w:rsidRPr="008106E9" w:rsidRDefault="00ED4593">
      <w:pPr>
        <w:pStyle w:val="PURBody-Indented"/>
        <w:rPr>
          <w:rFonts w:cs="Arial"/>
          <w:szCs w:val="18"/>
        </w:rPr>
      </w:pPr>
      <w:r w:rsidRPr="008106E9">
        <w:rPr>
          <w:rFonts w:cs="Arial"/>
          <w:b/>
          <w:szCs w:val="18"/>
        </w:rPr>
        <w:t>Nutzungsbeschränkungen</w:t>
      </w:r>
      <w:r w:rsidR="00237C44" w:rsidRPr="008106E9">
        <w:rPr>
          <w:rFonts w:cs="Arial"/>
          <w:szCs w:val="18"/>
        </w:rPr>
        <w:t xml:space="preserve"> </w:t>
      </w:r>
      <w:r w:rsidRPr="008106E9">
        <w:rPr>
          <w:rFonts w:cs="Arial"/>
          <w:szCs w:val="18"/>
        </w:rPr>
        <w:t xml:space="preserve">Sie </w:t>
      </w:r>
      <w:proofErr w:type="gramStart"/>
      <w:r w:rsidRPr="008106E9">
        <w:rPr>
          <w:rFonts w:cs="Arial"/>
          <w:szCs w:val="18"/>
        </w:rPr>
        <w:t>sind</w:t>
      </w:r>
      <w:proofErr w:type="gramEnd"/>
      <w:r w:rsidRPr="008106E9">
        <w:rPr>
          <w:rFonts w:cs="Arial"/>
          <w:szCs w:val="18"/>
        </w:rPr>
        <w:t xml:space="preserve"> nicht berechtigt, die folgenden Funktionalitäten der Software zu verwenden:</w:t>
      </w:r>
    </w:p>
    <w:p w:rsidR="0082133B" w:rsidRPr="008106E9" w:rsidRDefault="00ED4593" w:rsidP="005D6562">
      <w:pPr>
        <w:pStyle w:val="PURBullet-Indented"/>
        <w:numPr>
          <w:ilvl w:val="0"/>
          <w:numId w:val="56"/>
        </w:numPr>
        <w:rPr>
          <w:rFonts w:cs="Arial"/>
          <w:szCs w:val="18"/>
        </w:rPr>
      </w:pPr>
      <w:r w:rsidRPr="008106E9">
        <w:rPr>
          <w:rFonts w:cs="Arial"/>
          <w:szCs w:val="18"/>
        </w:rPr>
        <w:t>Remotedesktopdienste</w:t>
      </w:r>
    </w:p>
    <w:p w:rsidR="0082133B" w:rsidRPr="008106E9" w:rsidRDefault="00ED4593" w:rsidP="005D6562">
      <w:pPr>
        <w:pStyle w:val="PURBullet-Indented"/>
        <w:numPr>
          <w:ilvl w:val="0"/>
          <w:numId w:val="56"/>
        </w:numPr>
        <w:rPr>
          <w:rFonts w:cs="Arial"/>
          <w:szCs w:val="18"/>
        </w:rPr>
      </w:pPr>
      <w:r w:rsidRPr="008106E9">
        <w:rPr>
          <w:rFonts w:cs="Arial"/>
          <w:szCs w:val="18"/>
        </w:rPr>
        <w:t xml:space="preserve">Dienste für die Rechteverwaltung </w:t>
      </w:r>
    </w:p>
    <w:p w:rsidR="0082133B" w:rsidRPr="00237C44" w:rsidRDefault="00035228">
      <w:pPr>
        <w:pStyle w:val="PURBody-Indented"/>
      </w:pPr>
      <w:proofErr w:type="gramStart"/>
      <w:r w:rsidRPr="00237C44">
        <w:rPr>
          <w:b/>
        </w:rPr>
        <w:t>Hosting.</w:t>
      </w:r>
      <w:proofErr w:type="gramEnd"/>
      <w:r w:rsidR="00237C44" w:rsidRPr="00237C44">
        <w:rPr>
          <w:rFonts w:ascii="Tahoma" w:hAnsi="Tahoma" w:cs="Tahoma"/>
        </w:rPr>
        <w:t xml:space="preserve"> </w:t>
      </w:r>
      <w:r w:rsidRPr="00237C44">
        <w:t xml:space="preserve">Falls Sie die Software für das Hosting einer Lösung verwenden, auf die Dritte zugreifen </w:t>
      </w:r>
      <w:proofErr w:type="gramStart"/>
      <w:r w:rsidRPr="00237C44">
        <w:t>oder</w:t>
      </w:r>
      <w:proofErr w:type="gramEnd"/>
      <w:r w:rsidRPr="00237C44">
        <w:t xml:space="preserve"> die von Dritten verwendet wird, muss diese Lösung aus einer Anwendung oder einem Dienst bestehen, die bzw. </w:t>
      </w:r>
      <w:proofErr w:type="gramStart"/>
      <w:r w:rsidRPr="00237C44">
        <w:t>der</w:t>
      </w:r>
      <w:proofErr w:type="gramEnd"/>
      <w:r w:rsidRPr="00237C44">
        <w:t xml:space="preserve"> Ihnen oder einem Dritten gehört oder von</w:t>
      </w:r>
      <w:r w:rsidR="008106E9">
        <w:t> </w:t>
      </w:r>
      <w:r w:rsidRPr="00237C44">
        <w:t>Ihnen oder einem Dritten lizenziert wird.</w:t>
      </w:r>
    </w:p>
    <w:p w:rsidR="0082133B" w:rsidRPr="00237C44" w:rsidRDefault="00ED4593">
      <w:pPr>
        <w:pStyle w:val="PURBody-Indented"/>
      </w:pPr>
      <w:proofErr w:type="gramStart"/>
      <w:r w:rsidRPr="00237C44">
        <w:rPr>
          <w:b/>
        </w:rPr>
        <w:t>Datenspeicherungstechnologie.</w:t>
      </w:r>
      <w:proofErr w:type="gramEnd"/>
      <w:r w:rsidR="00237C44" w:rsidRPr="00237C44">
        <w:t xml:space="preserve"> </w:t>
      </w:r>
      <w:r w:rsidRPr="00237C44">
        <w:t xml:space="preserve">Die Serversoftware enthält eine Datenspeicherungstechnologie mit dem Namen Windows Internal Database </w:t>
      </w:r>
      <w:proofErr w:type="gramStart"/>
      <w:r w:rsidRPr="00237C44">
        <w:t>oder</w:t>
      </w:r>
      <w:proofErr w:type="gramEnd"/>
      <w:r w:rsidRPr="00237C44">
        <w:t xml:space="preserve"> Microsoft SQL Server Desktop Engine für Windows.</w:t>
      </w:r>
      <w:r w:rsidR="00237C44" w:rsidRPr="00237C44">
        <w:t xml:space="preserve"> </w:t>
      </w:r>
      <w:proofErr w:type="gramStart"/>
      <w:r w:rsidRPr="00237C44">
        <w:t>Komponenten der Serversoftware verwenden diese Technologien, um Daten zu speichern.</w:t>
      </w:r>
      <w:proofErr w:type="gramEnd"/>
      <w:r w:rsidR="00237C44" w:rsidRPr="00237C44">
        <w:t xml:space="preserve"> </w:t>
      </w:r>
      <w:r w:rsidRPr="00237C44">
        <w:t xml:space="preserve">Sie </w:t>
      </w:r>
      <w:proofErr w:type="gramStart"/>
      <w:r w:rsidRPr="00237C44">
        <w:t>sind</w:t>
      </w:r>
      <w:proofErr w:type="gramEnd"/>
      <w:r w:rsidRPr="00237C44">
        <w:t xml:space="preserve"> nicht berechtigt, diese Technologien auf der Grundlage dieser Lizenzbestimmungen anderweitig zu verwenden bzw. </w:t>
      </w:r>
      <w:proofErr w:type="gramStart"/>
      <w:r w:rsidRPr="00237C44">
        <w:t>auf</w:t>
      </w:r>
      <w:proofErr w:type="gramEnd"/>
      <w:r w:rsidRPr="00237C44">
        <w:t xml:space="preserve"> sie zuzugreifen.</w:t>
      </w:r>
    </w:p>
    <w:p w:rsidR="0082133B" w:rsidRPr="00237C44" w:rsidRDefault="00ED4593">
      <w:pPr>
        <w:pStyle w:val="PURBody-Indented"/>
      </w:pPr>
      <w:r w:rsidRPr="00237C44">
        <w:rPr>
          <w:b/>
        </w:rPr>
        <w:t>Symbole, Bilder, Ton.</w:t>
      </w:r>
      <w:r w:rsidR="00237C44" w:rsidRPr="00237C44">
        <w:rPr>
          <w:b/>
        </w:rPr>
        <w:t xml:space="preserve"> </w:t>
      </w:r>
      <w:r w:rsidRPr="00237C44">
        <w:t xml:space="preserve">Bei laufender Software </w:t>
      </w:r>
      <w:proofErr w:type="gramStart"/>
      <w:r w:rsidRPr="00237C44">
        <w:t>sind</w:t>
      </w:r>
      <w:proofErr w:type="gramEnd"/>
      <w:r w:rsidRPr="00237C44">
        <w:t xml:space="preserve"> Sie berechtigt, deren Symbole, Bilder, Töne und Medien zu verwenden, aber nicht freizugeben. Die mit der Software bereitgestellten Beispielbilder, </w:t>
      </w:r>
      <w:r w:rsidRPr="00237C44">
        <w:noBreakHyphen/>
        <w:t xml:space="preserve">töne und </w:t>
      </w:r>
      <w:r w:rsidRPr="00237C44">
        <w:noBreakHyphen/>
        <w:t>medien dürfen Sie nur zu nichtkommerziellen Zwecken nutzen.</w:t>
      </w:r>
    </w:p>
    <w:p w:rsidR="001C4617" w:rsidRPr="00237C44" w:rsidRDefault="001C4617" w:rsidP="001C4617">
      <w:pPr>
        <w:pStyle w:val="PURBody-Indented"/>
      </w:pPr>
      <w:proofErr w:type="gramStart"/>
      <w:r w:rsidRPr="00237C44">
        <w:rPr>
          <w:b/>
        </w:rPr>
        <w:lastRenderedPageBreak/>
        <w:t>Datenübertragungshinweise.</w:t>
      </w:r>
      <w:proofErr w:type="gramEnd"/>
      <w:r w:rsidR="00237C44" w:rsidRPr="00237C44">
        <w:t xml:space="preserve"> </w:t>
      </w:r>
      <w:r w:rsidRPr="00237C44">
        <w:t xml:space="preserve">Die Windows Server betreffenden Hinweise </w:t>
      </w:r>
      <w:r w:rsidRPr="00237C44">
        <w:rPr>
          <w:rFonts w:ascii="Tahoma" w:hAnsi="Tahoma" w:cs="Tahoma"/>
          <w:szCs w:val="18"/>
        </w:rPr>
        <w:t xml:space="preserve">im Dokument </w:t>
      </w:r>
      <w:r w:rsidRPr="00237C44">
        <w:rPr>
          <w:rFonts w:cs="Arial"/>
          <w:szCs w:val="18"/>
        </w:rPr>
        <w:t>„Datenübertragungshinweise</w:t>
      </w:r>
      <w:proofErr w:type="gramStart"/>
      <w:r w:rsidR="0007620D">
        <w:rPr>
          <w:rFonts w:cs="Arial"/>
          <w:szCs w:val="18"/>
        </w:rPr>
        <w:t>“</w:t>
      </w:r>
      <w:r w:rsidRPr="00237C44">
        <w:rPr>
          <w:rFonts w:cs="Arial"/>
          <w:szCs w:val="18"/>
        </w:rPr>
        <w:t xml:space="preserve"> unter</w:t>
      </w:r>
      <w:proofErr w:type="gramEnd"/>
      <w:r w:rsidR="008106E9">
        <w:rPr>
          <w:rFonts w:cs="Arial"/>
          <w:szCs w:val="18"/>
        </w:rPr>
        <w:t> </w:t>
      </w:r>
      <w:hyperlink r:id="rId64" w:history="1">
        <w:r w:rsidRPr="00237C44">
          <w:rPr>
            <w:color w:val="0000FF"/>
            <w:szCs w:val="18"/>
            <w:u w:val="single"/>
          </w:rPr>
          <w:t>http://microsoft.com/licensing/contract</w:t>
        </w:r>
        <w:r w:rsidRPr="00237C44">
          <w:rPr>
            <w:rStyle w:val="Hyperlink"/>
            <w:rFonts w:ascii="Tahoma" w:hAnsi="Tahoma" w:cs="Tahoma"/>
            <w:szCs w:val="16"/>
          </w:rPr>
          <w:t>s</w:t>
        </w:r>
      </w:hyperlink>
      <w:r w:rsidRPr="005B4CD4">
        <w:rPr>
          <w:rFonts w:ascii="Tahoma" w:hAnsi="Tahoma" w:cs="Tahoma"/>
          <w:szCs w:val="16"/>
        </w:rPr>
        <w:t xml:space="preserve"> </w:t>
      </w:r>
      <w:r w:rsidRPr="00237C44">
        <w:t xml:space="preserve">gelten für die Verwendung von Windows Server-Software unter Ihren </w:t>
      </w:r>
      <w:r w:rsidR="008106E9">
        <w:br/>
      </w:r>
      <w:r w:rsidRPr="00237C44">
        <w:t>Windows Azure-Lizenzen.</w:t>
      </w:r>
    </w:p>
    <w:p w:rsidR="00033CE9" w:rsidRPr="00237C44" w:rsidRDefault="00033CE9" w:rsidP="00033CE9">
      <w:pPr>
        <w:pStyle w:val="PURBody-Indented"/>
        <w:rPr>
          <w:b/>
        </w:rPr>
      </w:pPr>
      <w:proofErr w:type="gramStart"/>
      <w:r w:rsidRPr="00237C44">
        <w:rPr>
          <w:b/>
        </w:rPr>
        <w:t>Überprüfung.</w:t>
      </w:r>
      <w:proofErr w:type="gramEnd"/>
    </w:p>
    <w:p w:rsidR="00033CE9" w:rsidRPr="00237C44" w:rsidRDefault="00033CE9" w:rsidP="007321E7">
      <w:pPr>
        <w:spacing w:after="110"/>
        <w:ind w:left="360"/>
        <w:rPr>
          <w:rFonts w:ascii="Tahoma" w:hAnsi="Tahoma" w:cs="Tahoma"/>
          <w:color w:val="auto"/>
          <w:sz w:val="18"/>
          <w:szCs w:val="18"/>
        </w:rPr>
      </w:pPr>
      <w:r w:rsidRPr="00237C44">
        <w:rPr>
          <w:color w:val="auto"/>
          <w:sz w:val="18"/>
        </w:rPr>
        <w:t xml:space="preserve">Die Software wird das Überprüfungsfeature der Software von Zeit zu Zeit aktualisieren </w:t>
      </w:r>
      <w:proofErr w:type="gramStart"/>
      <w:r w:rsidRPr="00237C44">
        <w:rPr>
          <w:color w:val="auto"/>
          <w:sz w:val="18"/>
        </w:rPr>
        <w:t>oder</w:t>
      </w:r>
      <w:proofErr w:type="gramEnd"/>
      <w:r w:rsidRPr="00237C44">
        <w:rPr>
          <w:color w:val="auto"/>
          <w:sz w:val="18"/>
        </w:rPr>
        <w:t xml:space="preserve"> einen entsprechenden Download erforderlich machen. Durch die Überprüfung wird ermittelt, ob die Software ordnungsgemäß lizenziert wurde.</w:t>
      </w:r>
      <w:r w:rsidR="00237C44" w:rsidRPr="00237C44">
        <w:rPr>
          <w:color w:val="auto"/>
          <w:sz w:val="18"/>
        </w:rPr>
        <w:t xml:space="preserve"> </w:t>
      </w:r>
      <w:r w:rsidRPr="00237C44">
        <w:rPr>
          <w:color w:val="auto"/>
          <w:sz w:val="18"/>
        </w:rPr>
        <w:t xml:space="preserve">Die Überprüfung gestattet Ihnen auch, bestimmte Features der Software zu verwenden </w:t>
      </w:r>
      <w:proofErr w:type="gramStart"/>
      <w:r w:rsidRPr="00237C44">
        <w:rPr>
          <w:color w:val="auto"/>
          <w:sz w:val="18"/>
        </w:rPr>
        <w:t>oder</w:t>
      </w:r>
      <w:proofErr w:type="gramEnd"/>
      <w:r w:rsidRPr="00237C44">
        <w:rPr>
          <w:color w:val="auto"/>
          <w:sz w:val="18"/>
        </w:rPr>
        <w:t xml:space="preserve"> zusätzliche Vorteile zu erhalten.</w:t>
      </w:r>
      <w:r w:rsidR="00237C44" w:rsidRPr="00237C44">
        <w:rPr>
          <w:color w:val="auto"/>
          <w:sz w:val="18"/>
        </w:rPr>
        <w:t xml:space="preserve"> </w:t>
      </w:r>
      <w:proofErr w:type="gramStart"/>
      <w:r w:rsidRPr="00237C44">
        <w:rPr>
          <w:color w:val="auto"/>
          <w:sz w:val="18"/>
        </w:rPr>
        <w:t>Weitere Informationen finden Sie unte</w:t>
      </w:r>
      <w:r w:rsidRPr="00237C44">
        <w:rPr>
          <w:rFonts w:ascii="Tahoma" w:hAnsi="Tahoma" w:cs="Tahoma"/>
          <w:color w:val="auto"/>
          <w:sz w:val="18"/>
          <w:szCs w:val="18"/>
        </w:rPr>
        <w:t>r</w:t>
      </w:r>
      <w:r w:rsidRPr="00237C44">
        <w:rPr>
          <w:rFonts w:ascii="Tahoma" w:hAnsi="Tahoma" w:cs="Tahoma"/>
          <w:sz w:val="18"/>
          <w:szCs w:val="18"/>
        </w:rPr>
        <w:t xml:space="preserve"> </w:t>
      </w:r>
      <w:hyperlink r:id="rId65" w:history="1">
        <w:r w:rsidRPr="00237C44">
          <w:rPr>
            <w:rFonts w:ascii="Tahoma" w:hAnsi="Tahoma" w:cs="Tahoma"/>
            <w:color w:val="0000FF"/>
            <w:sz w:val="18"/>
            <w:szCs w:val="18"/>
            <w:u w:val="single"/>
          </w:rPr>
          <w:t>http://go.microsoft.com/fwlink/?linkid=39157</w:t>
        </w:r>
      </w:hyperlink>
      <w:r w:rsidRPr="00237C44">
        <w:rPr>
          <w:rFonts w:ascii="Tahoma" w:hAnsi="Tahoma" w:cs="Tahoma"/>
          <w:color w:val="auto"/>
          <w:sz w:val="18"/>
          <w:szCs w:val="18"/>
        </w:rPr>
        <w:t>.</w:t>
      </w:r>
      <w:proofErr w:type="gramEnd"/>
    </w:p>
    <w:p w:rsidR="00033CE9" w:rsidRPr="00237C44" w:rsidRDefault="00033CE9" w:rsidP="007321E7">
      <w:pPr>
        <w:spacing w:after="110"/>
        <w:ind w:left="360"/>
        <w:rPr>
          <w:rFonts w:ascii="Tahoma" w:hAnsi="Tahoma" w:cs="Tahoma"/>
          <w:color w:val="auto"/>
          <w:sz w:val="18"/>
          <w:szCs w:val="18"/>
        </w:rPr>
      </w:pPr>
      <w:r w:rsidRPr="00237C44">
        <w:rPr>
          <w:color w:val="auto"/>
          <w:sz w:val="18"/>
        </w:rPr>
        <w:t xml:space="preserve">Bei einer Überprüfung übermittelt die Software Informationen zur Software und zum Gerät </w:t>
      </w:r>
      <w:proofErr w:type="gramStart"/>
      <w:r w:rsidRPr="00237C44">
        <w:rPr>
          <w:color w:val="auto"/>
          <w:sz w:val="18"/>
        </w:rPr>
        <w:t>an</w:t>
      </w:r>
      <w:proofErr w:type="gramEnd"/>
      <w:r w:rsidRPr="00237C44">
        <w:rPr>
          <w:color w:val="auto"/>
          <w:sz w:val="18"/>
        </w:rPr>
        <w:t xml:space="preserve"> Microsoft.</w:t>
      </w:r>
      <w:r w:rsidR="00237C44" w:rsidRPr="00237C44">
        <w:rPr>
          <w:color w:val="auto"/>
          <w:sz w:val="18"/>
        </w:rPr>
        <w:t xml:space="preserve"> </w:t>
      </w:r>
      <w:r w:rsidRPr="00237C44">
        <w:rPr>
          <w:color w:val="auto"/>
          <w:sz w:val="18"/>
        </w:rPr>
        <w:t>Diese Informationen umfassen die Version und den Product Key der Software und die Internetprotokolladresse des Geräts.</w:t>
      </w:r>
      <w:r w:rsidR="00237C44" w:rsidRPr="00237C44">
        <w:rPr>
          <w:color w:val="auto"/>
          <w:sz w:val="18"/>
        </w:rPr>
        <w:t xml:space="preserve"> </w:t>
      </w:r>
      <w:r w:rsidRPr="00237C44">
        <w:rPr>
          <w:color w:val="auto"/>
          <w:sz w:val="18"/>
        </w:rPr>
        <w:t xml:space="preserve">Microsoft verwendet die Informationen nicht, um Sie zu identifizieren </w:t>
      </w:r>
      <w:proofErr w:type="gramStart"/>
      <w:r w:rsidRPr="00237C44">
        <w:rPr>
          <w:color w:val="auto"/>
          <w:sz w:val="18"/>
        </w:rPr>
        <w:t>oder</w:t>
      </w:r>
      <w:proofErr w:type="gramEnd"/>
      <w:r w:rsidRPr="00237C44">
        <w:rPr>
          <w:color w:val="auto"/>
          <w:sz w:val="18"/>
        </w:rPr>
        <w:t xml:space="preserve"> Kontakt mit Ihnen aufzunehmen.</w:t>
      </w:r>
      <w:r w:rsidR="00237C44" w:rsidRPr="00237C44">
        <w:rPr>
          <w:color w:val="auto"/>
          <w:sz w:val="18"/>
        </w:rPr>
        <w:t xml:space="preserve"> </w:t>
      </w:r>
      <w:r w:rsidRPr="00237C44">
        <w:rPr>
          <w:color w:val="auto"/>
          <w:sz w:val="18"/>
        </w:rPr>
        <w:t>Durch die Verwendung der Software erklären Sie sich mit der Übertragung dieser Informationen einverstanden.</w:t>
      </w:r>
      <w:r w:rsidR="00237C44" w:rsidRPr="00237C44">
        <w:rPr>
          <w:color w:val="auto"/>
          <w:sz w:val="18"/>
        </w:rPr>
        <w:t xml:space="preserve"> </w:t>
      </w:r>
      <w:r w:rsidRPr="00237C44">
        <w:rPr>
          <w:color w:val="auto"/>
          <w:sz w:val="18"/>
        </w:rPr>
        <w:t>Weitere Informationen über die Überprüfung und die übermittelten Daten finden Sie unter</w:t>
      </w:r>
      <w:r w:rsidRPr="00237C44">
        <w:rPr>
          <w:rFonts w:ascii="Tahoma" w:hAnsi="Tahoma" w:cs="Tahoma"/>
          <w:color w:val="auto"/>
          <w:sz w:val="18"/>
          <w:szCs w:val="18"/>
        </w:rPr>
        <w:t xml:space="preserve"> </w:t>
      </w:r>
      <w:hyperlink r:id="rId66" w:history="1">
        <w:r w:rsidRPr="00237C44">
          <w:rPr>
            <w:rFonts w:ascii="Tahoma" w:hAnsi="Tahoma" w:cs="Tahoma"/>
            <w:color w:val="0000FF"/>
            <w:sz w:val="18"/>
            <w:szCs w:val="18"/>
            <w:u w:val="single"/>
          </w:rPr>
          <w:t>http://go.microsoft.com/fwlink/?linkid=96551</w:t>
        </w:r>
      </w:hyperlink>
      <w:r w:rsidRPr="00237C44">
        <w:rPr>
          <w:rFonts w:ascii="Tahoma" w:hAnsi="Tahoma" w:cs="Tahoma"/>
          <w:color w:val="auto"/>
          <w:sz w:val="18"/>
          <w:szCs w:val="18"/>
        </w:rPr>
        <w:t>.</w:t>
      </w:r>
    </w:p>
    <w:p w:rsidR="00033CE9" w:rsidRPr="00237C44" w:rsidRDefault="00033CE9" w:rsidP="00EA1A5E">
      <w:pPr>
        <w:tabs>
          <w:tab w:val="num" w:pos="1440"/>
        </w:tabs>
        <w:spacing w:after="110"/>
        <w:ind w:left="360"/>
        <w:rPr>
          <w:rFonts w:cs="Arial"/>
          <w:color w:val="auto"/>
          <w:sz w:val="18"/>
          <w:szCs w:val="18"/>
        </w:rPr>
      </w:pPr>
      <w:r w:rsidRPr="00237C44">
        <w:rPr>
          <w:color w:val="auto"/>
          <w:sz w:val="18"/>
        </w:rPr>
        <w:t xml:space="preserve">Wenn die Software nicht ordnungsgemäß lizenziert </w:t>
      </w:r>
      <w:proofErr w:type="gramStart"/>
      <w:r w:rsidRPr="00237C44">
        <w:rPr>
          <w:color w:val="auto"/>
          <w:sz w:val="18"/>
        </w:rPr>
        <w:t>ist</w:t>
      </w:r>
      <w:proofErr w:type="gramEnd"/>
      <w:r w:rsidRPr="00237C44">
        <w:rPr>
          <w:color w:val="auto"/>
          <w:sz w:val="18"/>
        </w:rPr>
        <w:t>, ist möglicherweise die Funktionalität der Software beeinträchtigt. Beispielsweise müssen Sie möglicherweise</w:t>
      </w:r>
      <w:r w:rsidRPr="00237C44">
        <w:rPr>
          <w:rFonts w:cs="Arial"/>
          <w:color w:val="auto"/>
          <w:sz w:val="18"/>
          <w:szCs w:val="18"/>
        </w:rPr>
        <w:t xml:space="preserve"> die Software erneut aktivieren, </w:t>
      </w:r>
      <w:proofErr w:type="gramStart"/>
      <w:r w:rsidRPr="00237C44">
        <w:rPr>
          <w:rFonts w:cs="Arial"/>
          <w:color w:val="auto"/>
          <w:sz w:val="18"/>
          <w:szCs w:val="18"/>
        </w:rPr>
        <w:t>oder</w:t>
      </w:r>
      <w:proofErr w:type="gramEnd"/>
      <w:r w:rsidRPr="00237C44">
        <w:rPr>
          <w:rFonts w:cs="Arial"/>
          <w:color w:val="auto"/>
          <w:sz w:val="18"/>
          <w:szCs w:val="18"/>
        </w:rPr>
        <w:t xml:space="preserve"> Sie erhalten Erinnerungen zum Erwerb einer ordnungsgemäß lizenzierten Kopie der Software, oder Sie sind möglicherweise nicht in der Lage, bestimmte Updates oder Upgrades von Microsoft zu erhalten.</w:t>
      </w:r>
    </w:p>
    <w:p w:rsidR="00033CE9" w:rsidRPr="00AD6DB7" w:rsidRDefault="00033CE9" w:rsidP="00033CE9">
      <w:pPr>
        <w:ind w:left="360"/>
        <w:rPr>
          <w:rFonts w:ascii="Tahoma" w:hAnsi="Tahoma" w:cs="Tahoma"/>
          <w:color w:val="auto"/>
          <w:sz w:val="18"/>
          <w:szCs w:val="18"/>
          <w:lang w:val="fr-FR"/>
        </w:rPr>
      </w:pPr>
      <w:r w:rsidRPr="003D5BB2">
        <w:rPr>
          <w:color w:val="auto"/>
          <w:sz w:val="18"/>
          <w:lang w:val="fr-FR"/>
        </w:rPr>
        <w:t xml:space="preserve">Sie dürfen Updates oder Upgrades für die Software nur von Microsoft oder autorisierten Quellen erhalten. </w:t>
      </w:r>
      <w:r w:rsidRPr="00AD6DB7">
        <w:rPr>
          <w:color w:val="auto"/>
          <w:sz w:val="18"/>
          <w:lang w:val="fr-FR"/>
        </w:rPr>
        <w:t>Weitere Informationen über das Erhalten von Updates von autorisierten Quellen finden Sie unte</w:t>
      </w:r>
      <w:r w:rsidRPr="00AD6DB7">
        <w:rPr>
          <w:rFonts w:ascii="Tahoma" w:hAnsi="Tahoma" w:cs="Tahoma"/>
          <w:color w:val="auto"/>
          <w:sz w:val="18"/>
          <w:szCs w:val="18"/>
          <w:lang w:val="fr-FR"/>
        </w:rPr>
        <w:t>r</w:t>
      </w:r>
      <w:r w:rsidRPr="00AD6DB7">
        <w:rPr>
          <w:rFonts w:ascii="Tahoma" w:hAnsi="Tahoma" w:cs="Tahoma"/>
          <w:sz w:val="18"/>
          <w:szCs w:val="18"/>
          <w:lang w:val="fr-FR"/>
        </w:rPr>
        <w:t xml:space="preserve"> </w:t>
      </w:r>
      <w:hyperlink r:id="rId67" w:history="1">
        <w:r w:rsidRPr="00AD6DB7">
          <w:rPr>
            <w:rFonts w:ascii="Tahoma" w:hAnsi="Tahoma" w:cs="Tahoma"/>
            <w:color w:val="0000FF"/>
            <w:sz w:val="18"/>
            <w:szCs w:val="18"/>
            <w:u w:val="single"/>
            <w:lang w:val="fr-FR"/>
          </w:rPr>
          <w:t>http://go.microsoft.com/fwlink/?linkid=96552</w:t>
        </w:r>
      </w:hyperlink>
      <w:r w:rsidRPr="00AD6DB7">
        <w:rPr>
          <w:rFonts w:ascii="Tahoma" w:hAnsi="Tahoma" w:cs="Tahoma"/>
          <w:color w:val="auto"/>
          <w:sz w:val="18"/>
          <w:szCs w:val="18"/>
          <w:lang w:val="fr-FR"/>
        </w:rPr>
        <w:t>.</w:t>
      </w:r>
    </w:p>
    <w:p w:rsidR="001C4617" w:rsidRPr="00AD6DB7" w:rsidRDefault="001C4617" w:rsidP="00492254">
      <w:pPr>
        <w:pStyle w:val="PURBlueStrong-Indented"/>
        <w:rPr>
          <w:b/>
          <w:lang w:val="fr-FR"/>
        </w:rPr>
      </w:pPr>
      <w:r w:rsidRPr="00AD6DB7">
        <w:rPr>
          <w:lang w:val="fr-FR"/>
        </w:rPr>
        <w:t>SQL Server</w:t>
      </w:r>
    </w:p>
    <w:p w:rsidR="00033CE9" w:rsidRPr="00237C44" w:rsidRDefault="001C4617" w:rsidP="001C4617">
      <w:pPr>
        <w:pStyle w:val="PURBody-Indented"/>
      </w:pPr>
      <w:r w:rsidRPr="00237C44">
        <w:t>Die Verwendung von SQL Server in einem Virtuellen Computer unterliegt den Bestimmungen unter „</w:t>
      </w:r>
      <w:r w:rsidR="006254E9">
        <w:br/>
      </w:r>
      <w:r w:rsidRPr="00237C44">
        <w:t>Windows-Softwarekomponenten</w:t>
      </w:r>
      <w:proofErr w:type="gramStart"/>
      <w:r w:rsidR="0007620D">
        <w:t>“</w:t>
      </w:r>
      <w:r w:rsidR="001C24D5">
        <w:t xml:space="preserve"> </w:t>
      </w:r>
      <w:r w:rsidRPr="00237C44">
        <w:t>„</w:t>
      </w:r>
      <w:proofErr w:type="gramEnd"/>
      <w:r w:rsidRPr="00237C44">
        <w:t>Vergleichstests“ und „Kartenberichtselement von SQL Server Reporting Services</w:t>
      </w:r>
      <w:r w:rsidR="0007620D">
        <w:t>“</w:t>
      </w:r>
      <w:r w:rsidRPr="00237C44">
        <w:t xml:space="preserve"> in</w:t>
      </w:r>
      <w:r w:rsidR="006254E9">
        <w:t> </w:t>
      </w:r>
      <w:r w:rsidRPr="00237C44">
        <w:t>den</w:t>
      </w:r>
      <w:r w:rsidR="006254E9">
        <w:t> </w:t>
      </w:r>
      <w:r w:rsidRPr="00237C44">
        <w:t>Allgemeinen Lizenzbestimmungen.</w:t>
      </w:r>
    </w:p>
    <w:p w:rsidR="00FB0BBA" w:rsidRPr="00237C44" w:rsidRDefault="00FB0BBA" w:rsidP="00FB0BBA">
      <w:pPr>
        <w:pStyle w:val="PURBlueStrong-Indented"/>
      </w:pPr>
      <w:r w:rsidRPr="00237C44">
        <w:t>Kundensupport</w:t>
      </w:r>
    </w:p>
    <w:p w:rsidR="00FB0BBA" w:rsidRPr="00237C44" w:rsidRDefault="00FB0BBA" w:rsidP="00FB0BBA">
      <w:pPr>
        <w:pStyle w:val="PURBody-Indented"/>
        <w:rPr>
          <w:b/>
          <w:color w:val="000000"/>
        </w:rPr>
      </w:pPr>
      <w:r w:rsidRPr="00237C44">
        <w:rPr>
          <w:b/>
        </w:rPr>
        <w:t>Definitionen</w:t>
      </w:r>
    </w:p>
    <w:p w:rsidR="00FB0BBA" w:rsidRPr="00237C44" w:rsidRDefault="00FB0BBA" w:rsidP="00FB0BBA">
      <w:pPr>
        <w:pStyle w:val="PURBody-Indented"/>
      </w:pPr>
      <w:r w:rsidRPr="00237C44">
        <w:t>„Kundensupport</w:t>
      </w:r>
      <w:proofErr w:type="gramStart"/>
      <w:r w:rsidR="00F21ABD">
        <w:t>“</w:t>
      </w:r>
      <w:r w:rsidRPr="00237C44">
        <w:t xml:space="preserve"> ist</w:t>
      </w:r>
      <w:proofErr w:type="gramEnd"/>
      <w:r w:rsidRPr="00237C44">
        <w:t xml:space="preserve"> jeglicher Support und jegliche Beratung, die Ihnen unter Ihrem Microsoft Online-Abonnement-Vertrag zur Verfügung gestellt wurde.</w:t>
      </w:r>
      <w:r w:rsidR="00237C44" w:rsidRPr="00237C44">
        <w:t xml:space="preserve"> </w:t>
      </w:r>
    </w:p>
    <w:p w:rsidR="00FB0BBA" w:rsidRPr="00237C44" w:rsidRDefault="00FB0BBA" w:rsidP="00FB0BBA">
      <w:pPr>
        <w:pStyle w:val="PURBody-Indented"/>
        <w:rPr>
          <w:szCs w:val="18"/>
        </w:rPr>
      </w:pPr>
      <w:r w:rsidRPr="00237C44">
        <w:t>„Fixes</w:t>
      </w:r>
      <w:r w:rsidR="0007620D">
        <w:t>“</w:t>
      </w:r>
      <w:r w:rsidRPr="00237C44">
        <w:t xml:space="preserve"> sind Produktfixes, -bearbeitungen oder -erweiterungen oder deren Ableitungen, die Microsoft entweder allgemein herausgibt (beispielsweise Service Packs) oder die Microsoft Ihnen bei der Durchführung von Kundensupport für ein bestimmtes Problem zur Verfügung stellt.</w:t>
      </w:r>
    </w:p>
    <w:p w:rsidR="00FB0BBA" w:rsidRDefault="00FB0BBA" w:rsidP="00FB0BBA">
      <w:pPr>
        <w:pStyle w:val="PURBody-Indented"/>
      </w:pPr>
      <w:proofErr w:type="gramStart"/>
      <w:r w:rsidRPr="00237C44">
        <w:rPr>
          <w:b/>
        </w:rPr>
        <w:t>Fixes.</w:t>
      </w:r>
      <w:proofErr w:type="gramEnd"/>
      <w:r w:rsidRPr="00237C44">
        <w:rPr>
          <w:b/>
          <w:bCs/>
          <w:color w:val="000000"/>
        </w:rPr>
        <w:t xml:space="preserve"> </w:t>
      </w:r>
      <w:r w:rsidRPr="00237C44">
        <w:t xml:space="preserve">Wenn wir Ihnen im Verlauf der Durchführung von Kundensupport Fixes bereitstellen, werden diese Fixes in Übereinstimmung mit den Lizenzbestimmungen lizenziert, die auf die Produkte anwendbar sind, auf die sich diese Fixes beziehen, es sei denn, die Fixes umfassen separate Bestimmungen; in diesem Fall sind diese Bestimmungen maßgeblich. Wenn die Fixes nicht für die Windows Azure-Dienste bereitgestellt werden, gelten die sonstigen Nutzungsbestimmungen, die Microsoft mit den Fixes bereitstellt, und wenn keine Nutzungsbestimmungen bereitgestellt werden, verfügen Sie über eine nicht ausschließliche, zeitlich unbeschränkte, kostenlose Lizenz zur Verwendung und Vervielfältigung der Fixes ausschließlich für Ihre interne Verwendung. Sie </w:t>
      </w:r>
      <w:proofErr w:type="gramStart"/>
      <w:r w:rsidRPr="00237C44">
        <w:t>sind</w:t>
      </w:r>
      <w:proofErr w:type="gramEnd"/>
      <w:r w:rsidRPr="00237C44">
        <w:t xml:space="preserve"> nicht berechtigt, den Dateinamen von Fixes zu bearbeiten, zu ändern oder Fixes mit nicht von Microsoft stammendem Computercode zu kombinieren.</w:t>
      </w:r>
    </w:p>
    <w:p w:rsidR="00FB0BBA" w:rsidRPr="00237C44" w:rsidRDefault="00FB0BBA" w:rsidP="00FB0BBA">
      <w:pPr>
        <w:pStyle w:val="PURBody-Indented"/>
        <w:rPr>
          <w:color w:val="000000"/>
        </w:rPr>
      </w:pPr>
      <w:r w:rsidRPr="00237C44">
        <w:rPr>
          <w:b/>
          <w:bCs/>
          <w:color w:val="000000"/>
        </w:rPr>
        <w:t>Vorbestehende Werke.</w:t>
      </w:r>
      <w:r w:rsidRPr="00237C44">
        <w:rPr>
          <w:color w:val="000000"/>
        </w:rPr>
        <w:t xml:space="preserve"> </w:t>
      </w:r>
      <w:r w:rsidRPr="00237C44">
        <w:t>Sämtliche Rechte an Computercode oder an nicht codebasierten schriftlichen Materialien, die von den oder für die Parteien oder ihre(n) Verbundenen Unternehmen unabhängig von Ihrem Microsoft Online-Abonnement-Vertrag entwickelt oder auf andere Weise erlangt wurden („Vorbestehende Werke</w:t>
      </w:r>
      <w:r w:rsidR="0007620D">
        <w:t>“</w:t>
      </w:r>
      <w:r w:rsidRPr="00237C44">
        <w:t>), verbleiben allein bei derjenigen Partei, die die Vorbestehenden Werke jeweils bereitstellt. Für die Dauer der Durchführung des Kundensupports erteilen die Parteien einander (und, falls erforderlich, auch unseren Vertragspartnern) eine zeitlich beschränkte, nicht ausschließliche Lizenz zur Nutzung, Vervielfältigung und Bearbeitung des der anderen Partei zur Verfügung gestellten Vorbestehenden Werkes, jedoch ausschließlich zu dem Zwecke, die Verpflichtungen im Zusammenhang mit dem Kundensupport zu erfüllen.</w:t>
      </w:r>
      <w:r w:rsidR="00237C44" w:rsidRPr="00237C44">
        <w:t xml:space="preserve"> </w:t>
      </w:r>
      <w:r w:rsidRPr="00237C44">
        <w:t xml:space="preserve">Sofern von den Parteien nicht ausdrücklich etwas anderes schriftlich vereinbart wird, gewähren wir Ihnen nach vollständiger Bezahlung eine nicht ausschließliche, zeitlich unbeschränkte, kostenlose Lizenz zur Nutzung, Vervielfältigung und Bearbeitung (soweit einschlägig) der Vorbestehenden Werke von Microsoft, die als Teil der Arbeitsergebnisse des Kundensupports bereitgestellt werden, jedoch lediglich in der Form, wie sie Ihnen zur Verfügung gestellt werden, und ausschließlich zu Ihren internen Geschäftszwecken. Die Lizenz </w:t>
      </w:r>
      <w:proofErr w:type="gramStart"/>
      <w:r w:rsidRPr="00237C44">
        <w:t>an</w:t>
      </w:r>
      <w:proofErr w:type="gramEnd"/>
      <w:r w:rsidRPr="00237C44">
        <w:t xml:space="preserve"> den Vorbestehenden Werken von Microsoft ist bedingt durch die Einhaltung der Bestimmungen Ihres Microsoft Online-Abonnement-Vertrages durch Sie.</w:t>
      </w:r>
      <w:r w:rsidRPr="00237C44">
        <w:rPr>
          <w:color w:val="FF0000"/>
          <w:u w:val="single"/>
        </w:rPr>
        <w:t xml:space="preserve"> </w:t>
      </w:r>
      <w:r w:rsidRPr="00237C44">
        <w:t>Wenn Sie Ihren Sitz in der Tschechischen Republik haben, sichern Sie zu, dass der Verfasser die entsprechenden Genehmigungen zur Bearbeitung Ihres vorbestehenden Werkes erteilt hat.</w:t>
      </w:r>
      <w:r w:rsidR="00237C44" w:rsidRPr="00237C44">
        <w:t xml:space="preserve"> </w:t>
      </w:r>
      <w:r w:rsidRPr="00237C44">
        <w:t>Verstöße gegen die Bedingungen Ihres Microsoft Online-Abonnement-Vertrages oder andere Erklärungen unter diesem Vertrag in Bezug auf Kundensupport durch Sie sind eine auflösende Bedingung für den Erhalt der zeitlich unbeschränkten Lizenz für Vorbestehende Werke von Microsoft, die Microsoft am Ende der Durchführung von Kundensupport durch Microsoft Ihnen überlässt.</w:t>
      </w:r>
    </w:p>
    <w:p w:rsidR="006415D9" w:rsidRDefault="006415D9" w:rsidP="00FB0BBA">
      <w:pPr>
        <w:pStyle w:val="PURBody-Indented"/>
        <w:rPr>
          <w:b/>
          <w:bCs/>
          <w:color w:val="000000"/>
        </w:rPr>
      </w:pPr>
    </w:p>
    <w:p w:rsidR="006415D9" w:rsidRDefault="006415D9" w:rsidP="00FB0BBA">
      <w:pPr>
        <w:pStyle w:val="PURBody-Indented"/>
        <w:rPr>
          <w:b/>
          <w:bCs/>
          <w:color w:val="000000"/>
        </w:rPr>
      </w:pPr>
    </w:p>
    <w:p w:rsidR="00FB0BBA" w:rsidRPr="00237C44" w:rsidRDefault="00FB0BBA" w:rsidP="00FB0BBA">
      <w:pPr>
        <w:pStyle w:val="PURBody-Indented"/>
        <w:rPr>
          <w:bCs/>
          <w:color w:val="000000"/>
        </w:rPr>
      </w:pPr>
      <w:proofErr w:type="gramStart"/>
      <w:r w:rsidRPr="00237C44">
        <w:rPr>
          <w:b/>
          <w:bCs/>
          <w:color w:val="000000"/>
        </w:rPr>
        <w:lastRenderedPageBreak/>
        <w:t>Materialien.</w:t>
      </w:r>
      <w:proofErr w:type="gramEnd"/>
      <w:r w:rsidR="00237C44" w:rsidRPr="00237C44">
        <w:rPr>
          <w:b/>
          <w:bCs/>
          <w:color w:val="000000"/>
        </w:rPr>
        <w:t xml:space="preserve"> </w:t>
      </w:r>
      <w:r w:rsidRPr="00237C44">
        <w:t xml:space="preserve">Alle Rechte </w:t>
      </w:r>
      <w:proofErr w:type="gramStart"/>
      <w:r w:rsidRPr="00237C44">
        <w:t>an</w:t>
      </w:r>
      <w:proofErr w:type="gramEnd"/>
      <w:r w:rsidRPr="00237C44">
        <w:t xml:space="preserve"> Materialien, die von uns (abgesehen von Softwarecode) entwickelt und Ihnen in Verbindung mit Kundensupport bereitgestellt werden („Materialien</w:t>
      </w:r>
      <w:r w:rsidR="0007620D">
        <w:t>“</w:t>
      </w:r>
      <w:r w:rsidRPr="00237C44">
        <w:t>), sind unser Eigentum, außer insoweit diese Materialien Ihr Vorbestehendes Werk darstellen.</w:t>
      </w:r>
      <w:r w:rsidR="00237C44" w:rsidRPr="00237C44">
        <w:t xml:space="preserve"> </w:t>
      </w:r>
      <w:r w:rsidRPr="00237C44">
        <w:t>Wir gewähren Ihnen eine nicht ausschließliche, zeitlich unbeschränkte, kostenlose Lizenz zur Verwendung, Vervielfältigung und Bearbeitung der Materialien ausschließlich für Ihre internen Geschäftszwecke und ohne Verpflichtung zur Buchführung oder Zahlung von Lizenzgebühren.</w:t>
      </w:r>
    </w:p>
    <w:p w:rsidR="00FB0BBA" w:rsidRPr="00237C44" w:rsidRDefault="00FB0BBA" w:rsidP="00363092">
      <w:pPr>
        <w:pStyle w:val="PURBody-Indented"/>
        <w:rPr>
          <w:b/>
          <w:bCs/>
          <w:color w:val="000000"/>
        </w:rPr>
      </w:pPr>
      <w:proofErr w:type="gramStart"/>
      <w:r w:rsidRPr="00237C44">
        <w:rPr>
          <w:b/>
          <w:bCs/>
          <w:color w:val="000000"/>
        </w:rPr>
        <w:t>Mustercode.</w:t>
      </w:r>
      <w:proofErr w:type="gramEnd"/>
      <w:r w:rsidR="00237C44" w:rsidRPr="00237C44">
        <w:rPr>
          <w:b/>
          <w:bCs/>
          <w:color w:val="000000"/>
        </w:rPr>
        <w:t xml:space="preserve"> </w:t>
      </w:r>
      <w:r w:rsidRPr="00237C44">
        <w:t>Wir gewähren Ihnen das nicht ausschließliche, zeitlich unbeschränkte, lizenzgebührenfreie Recht, von uns bereitgestellten Softwarecode zu Veranschaulichungszwecken („Mustercode</w:t>
      </w:r>
      <w:r w:rsidR="0007620D">
        <w:t>“</w:t>
      </w:r>
      <w:r w:rsidRPr="00237C44">
        <w:t>) zu verwenden und zu bearbeiten sowie die Objektcodeform des Mustercodes zu vervielfältigen und zu vertreiben, sofern Sie Folgendem zustimmen: (i) unseren Namen, unser</w:t>
      </w:r>
      <w:r w:rsidR="00013A59">
        <w:t> </w:t>
      </w:r>
      <w:r w:rsidRPr="00237C44">
        <w:t>Logo oder unsere Marken nicht zur Vermarktung Ihres Softwareproduktes zu verwenden, in das der Mustercode eingebettet ist, (ii)</w:t>
      </w:r>
      <w:r w:rsidR="000D0B85">
        <w:t> </w:t>
      </w:r>
      <w:r w:rsidRPr="00237C44">
        <w:t xml:space="preserve">einen gültigen Urheberrechtshinweis in Ihr Softwareprodukt einzufügen, in das der Mustercode eingebettet ist, und (iii) uns und unsere Lieferanten von Ansprüchen oder Klagen, einschließlich Anwaltsgebühren, freizustellen, dagegen zu verteidigen bzw. </w:t>
      </w:r>
      <w:proofErr w:type="gramStart"/>
      <w:r w:rsidRPr="00237C44">
        <w:t>entsprechend</w:t>
      </w:r>
      <w:proofErr w:type="gramEnd"/>
      <w:r w:rsidRPr="00237C44">
        <w:t xml:space="preserve"> zu entschädigen, die durch die Verwendung oder den Vertrieb des Mustercodes entstehen oder sich daraus ergeben</w:t>
      </w:r>
      <w:r w:rsidR="00363092">
        <w:t> </w:t>
      </w:r>
      <w:r w:rsidRPr="00237C44">
        <w:t>können</w:t>
      </w:r>
      <w:r w:rsidRPr="00237C44">
        <w:rPr>
          <w:bCs/>
          <w:color w:val="000000"/>
        </w:rPr>
        <w:t xml:space="preserve">. </w:t>
      </w:r>
    </w:p>
    <w:p w:rsidR="00FB0BBA" w:rsidRPr="00237C44" w:rsidRDefault="00FB0BBA" w:rsidP="00FB0BBA">
      <w:pPr>
        <w:pStyle w:val="PURBody-Indented"/>
      </w:pPr>
      <w:proofErr w:type="gramStart"/>
      <w:r w:rsidRPr="00237C44">
        <w:rPr>
          <w:b/>
          <w:bCs/>
          <w:color w:val="000000"/>
        </w:rPr>
        <w:t>Rechte von Verbundenen Unternehmen.</w:t>
      </w:r>
      <w:proofErr w:type="gramEnd"/>
      <w:r w:rsidRPr="00237C44">
        <w:rPr>
          <w:color w:val="000000"/>
        </w:rPr>
        <w:t xml:space="preserve"> </w:t>
      </w:r>
      <w:r w:rsidRPr="00237C44">
        <w:t>Sie sind berechtigt, Ihren Verbundenen Unternehmen Unterlizenzen an den in diesem Abschnitt enthaltenen Rechten zu erteilen; jede Unterlizenzierung dieser Rechte durch Ihre Verbundenen Unternehmen ist hingegen unzulässig, und die Nutzung durch Ihre Verbundenen Unternehmen muss mit den in Ihrem Microsoft Online-Abonnement-Vertrag enthaltenen Lizenzbestimmungen übereinstimmen.</w:t>
      </w:r>
    </w:p>
    <w:p w:rsidR="00FB0BBA" w:rsidRPr="00237C44" w:rsidRDefault="00FB0BBA" w:rsidP="00FB0BBA">
      <w:pPr>
        <w:pStyle w:val="PURBody-Indented"/>
        <w:rPr>
          <w:color w:val="000000"/>
        </w:rPr>
      </w:pPr>
      <w:r w:rsidRPr="00237C44">
        <w:rPr>
          <w:b/>
        </w:rPr>
        <w:t>Gewährleistungen und Ausschlüsse</w:t>
      </w:r>
    </w:p>
    <w:p w:rsidR="00FB0BBA" w:rsidRPr="00237C44" w:rsidRDefault="00FB0BBA" w:rsidP="00AF235B">
      <w:pPr>
        <w:pStyle w:val="ListParagraph"/>
        <w:tabs>
          <w:tab w:val="left" w:pos="1080"/>
        </w:tabs>
        <w:contextualSpacing/>
        <w:rPr>
          <w:rFonts w:ascii="Arial" w:eastAsiaTheme="minorHAnsi" w:hAnsi="Arial" w:cstheme="minorBidi"/>
          <w:sz w:val="18"/>
          <w:szCs w:val="20"/>
          <w:lang w:eastAsia="en-US"/>
        </w:rPr>
      </w:pPr>
      <w:proofErr w:type="gramStart"/>
      <w:r w:rsidRPr="00237C44">
        <w:rPr>
          <w:rFonts w:ascii="Arial" w:eastAsiaTheme="minorHAnsi" w:hAnsi="Arial" w:cstheme="minorBidi"/>
          <w:b/>
          <w:bCs/>
          <w:color w:val="000000"/>
          <w:sz w:val="18"/>
          <w:szCs w:val="20"/>
        </w:rPr>
        <w:t>Gewährleistung für Kundensupport.</w:t>
      </w:r>
      <w:proofErr w:type="gramEnd"/>
      <w:r w:rsidR="00237C44" w:rsidRPr="00237C44">
        <w:rPr>
          <w:color w:val="000000"/>
        </w:rPr>
        <w:t xml:space="preserve"> </w:t>
      </w:r>
      <w:proofErr w:type="gramStart"/>
      <w:r w:rsidRPr="00237C44">
        <w:rPr>
          <w:rFonts w:ascii="Arial" w:eastAsiaTheme="minorHAnsi" w:hAnsi="Arial" w:cstheme="minorBidi"/>
          <w:sz w:val="18"/>
          <w:szCs w:val="20"/>
        </w:rPr>
        <w:t>Wir gewährleisten, dass jeglicher Kundensupport mit professioneller Sorgfalt und Kenntnis erbracht wird.</w:t>
      </w:r>
      <w:proofErr w:type="gramEnd"/>
    </w:p>
    <w:p w:rsidR="00FB0BBA" w:rsidRPr="00237C44" w:rsidRDefault="00FB0BBA" w:rsidP="00AF235B">
      <w:pPr>
        <w:pStyle w:val="PURBody-Indented"/>
        <w:tabs>
          <w:tab w:val="left" w:pos="1080"/>
        </w:tabs>
        <w:ind w:left="720"/>
        <w:rPr>
          <w:b/>
        </w:rPr>
      </w:pPr>
    </w:p>
    <w:p w:rsidR="00FB0BBA" w:rsidRPr="00237C44" w:rsidRDefault="00FB0BBA" w:rsidP="00AF235B">
      <w:pPr>
        <w:pStyle w:val="PURBody-Indented"/>
        <w:tabs>
          <w:tab w:val="left" w:pos="1080"/>
        </w:tabs>
        <w:ind w:left="720"/>
      </w:pPr>
      <w:r w:rsidRPr="00237C44">
        <w:rPr>
          <w:b/>
        </w:rPr>
        <w:t>KEINE ANDEREN GARANTIEN</w:t>
      </w:r>
      <w:r w:rsidRPr="00237C44">
        <w:rPr>
          <w:b/>
          <w:i/>
        </w:rPr>
        <w:t>.</w:t>
      </w:r>
      <w:r w:rsidR="00237C44" w:rsidRPr="00237C44">
        <w:t xml:space="preserve"> </w:t>
      </w:r>
      <w:r w:rsidRPr="00237C44">
        <w:t>IM DURCH DAS ANWENDBARE GESETZ ZUGELASSENEN UMFANG SCHLIESSEN WIR</w:t>
      </w:r>
      <w:r w:rsidR="00FB5951">
        <w:t> </w:t>
      </w:r>
      <w:r w:rsidRPr="00237C44">
        <w:t>ALLE ZUSICHERUNGEN, GARANTIEN UND GEWÄHRLEISTUNGEN, OB AUSDRÜCKLICHE, KONKLUDENTE ODER GESETZLICHE, MIT AUSNAHME DER IN IHREM MICROSOFT ONLINE-ABONNEMENT-VERTRAG AUSDRÜCKLICH GENANNTEN AUS.</w:t>
      </w:r>
      <w:r w:rsidR="00237C44" w:rsidRPr="00237C44">
        <w:t xml:space="preserve"> </w:t>
      </w:r>
      <w:r w:rsidRPr="00237C44">
        <w:t>DIESER AUSSCHLUSS UMFASST SÄMTLICHE GEWÄHRLEISTUNGEN ODER GARANTIEN IM</w:t>
      </w:r>
      <w:r w:rsidR="00FB5951">
        <w:t> </w:t>
      </w:r>
      <w:r w:rsidRPr="00237C44">
        <w:t>HINBLICK AUF EIGENTUM, NICHTVERLETZUNG VON RECHTEN DRITTER, ZUFRIEDENSTELLENDE QUALITÄT ODER ERGEBNISSE, HANDELSÜBLICHKEIT UND EIGNUNG FÜR EINEN BESTIMMTEN ZWECK IN BEZUG AUF RATSCHLÄGE, EMPFEHLUNGEN, FIXES, ARBEITSERGEBNISSE DES KUNDENSUPPORT UND ZUGEHÖRIGE MATERIALIEN, DIE VON UNS, UNSEREN LIEFERANTEN UND VERTRAGSPARTNERN BEI DER DURCHFÜHRUNG DES</w:t>
      </w:r>
      <w:r w:rsidR="00FB5951">
        <w:t> </w:t>
      </w:r>
      <w:r w:rsidRPr="00237C44">
        <w:t>KUNDENSUPPORTS ZUR VERFÜGUNG GESTELLT WURDEN.</w:t>
      </w:r>
      <w:r w:rsidR="00237C44" w:rsidRPr="00237C44">
        <w:t xml:space="preserve"> </w:t>
      </w:r>
    </w:p>
    <w:p w:rsidR="0082133B" w:rsidRDefault="000C0DE5" w:rsidP="00F915F2">
      <w:pPr>
        <w:pStyle w:val="PURBreadcrumb"/>
        <w:keepNext w:val="0"/>
        <w:keepLines w:val="0"/>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Pr="00237C44" w:rsidRDefault="00ED4593">
      <w:pPr>
        <w:pStyle w:val="PURProductName"/>
      </w:pPr>
      <w:bookmarkStart w:id="149" w:name="_Sec73"/>
      <w:r w:rsidRPr="00237C44">
        <w:t>Windows Intune</w:t>
      </w:r>
      <w:bookmarkEnd w:id="149"/>
      <w:r w:rsidRPr="00237C44">
        <w:t xml:space="preserve"> (pro Gerät)</w:t>
      </w:r>
      <w:r w:rsidR="00766511" w:rsidRPr="00237C44">
        <w:fldChar w:fldCharType="begin"/>
      </w:r>
      <w:r w:rsidRPr="00237C44">
        <w:instrText xml:space="preserve">XE "Windows Intune (pro Gerät)" </w:instrText>
      </w:r>
      <w:r w:rsidR="00766511" w:rsidRPr="00237C44">
        <w:fldChar w:fldCharType="end"/>
      </w:r>
      <w:r w:rsidR="00766511" w:rsidRPr="00237C44">
        <w:fldChar w:fldCharType="begin"/>
      </w:r>
      <w:r w:rsidRPr="00237C44">
        <w:instrText>TC "</w:instrText>
      </w:r>
      <w:bookmarkStart w:id="150" w:name="_Toc334528207"/>
      <w:bookmarkStart w:id="151" w:name="_Toc334528269"/>
      <w:r w:rsidRPr="00237C44">
        <w:instrText>Windows Intune (pro Gerät)</w:instrText>
      </w:r>
      <w:bookmarkEnd w:id="150"/>
      <w:bookmarkEnd w:id="151"/>
      <w:r w:rsidRPr="00237C44">
        <w:instrText xml:space="preserve">" \l 2 </w:instrText>
      </w:r>
      <w:r w:rsidR="00766511" w:rsidRPr="00237C44">
        <w:fldChar w:fldCharType="end"/>
      </w:r>
    </w:p>
    <w:p w:rsidR="0082133B" w:rsidRPr="00237C44" w:rsidRDefault="00ED4593">
      <w:pPr>
        <w:pStyle w:val="PURLicenseTerm"/>
      </w:pPr>
      <w:r w:rsidRPr="00237C44">
        <w:t xml:space="preserve">Die für die Verwendung dieses Onlinedienstes anwendbaren Lizenzbestimmungen </w:t>
      </w:r>
      <w:proofErr w:type="gramStart"/>
      <w:r w:rsidRPr="00237C44">
        <w:t>sind</w:t>
      </w:r>
      <w:proofErr w:type="gramEnd"/>
      <w:r w:rsidRPr="00237C44">
        <w:t xml:space="preserve"> die Allgemeinen Lizenzbestimmungen sowie folgende:</w:t>
      </w:r>
    </w:p>
    <w:tbl>
      <w:tblPr>
        <w:tblStyle w:val="ProductAttributesTable"/>
        <w:tblW w:w="0" w:type="auto"/>
        <w:tblLook w:val="04A0" w:firstRow="1" w:lastRow="0" w:firstColumn="1" w:lastColumn="0" w:noHBand="0" w:noVBand="1"/>
      </w:tblPr>
      <w:tblGrid>
        <w:gridCol w:w="5436"/>
        <w:gridCol w:w="5594"/>
      </w:tblGrid>
      <w:tr w:rsidR="0082133B" w:rsidRPr="00237C44">
        <w:tc>
          <w:tcPr>
            <w:tcW w:w="6120" w:type="dxa"/>
          </w:tcPr>
          <w:p w:rsidR="0082133B" w:rsidRPr="00237C44" w:rsidRDefault="00ED4593" w:rsidP="008F68A6">
            <w:pPr>
              <w:pStyle w:val="PURBody"/>
            </w:pPr>
            <w:r w:rsidRPr="00237C44">
              <w:t xml:space="preserve">Siehe anwendbare Hinweise: </w:t>
            </w:r>
            <w:r w:rsidRPr="00237C44">
              <w:rPr>
                <w:b/>
              </w:rPr>
              <w:t xml:space="preserve">Datenübertragung H.264/AVC Visual Standard, MPEG-2 Video Standard, MPEG-4 Visual Standard, VC-1 Visual Standard, Potenziell Unerwünschte Software Hinweis I, Windows 8 </w:t>
            </w:r>
            <w:r w:rsidRPr="00237C44">
              <w:t>(siehe</w:t>
            </w:r>
            <w:r w:rsidR="00F915F2">
              <w:t> </w:t>
            </w:r>
            <w:hyperlink w:anchor="_Sec10">
              <w:r w:rsidRPr="00237C44">
                <w:rPr>
                  <w:color w:val="00467F"/>
                  <w:u w:val="single"/>
                </w:rPr>
                <w:t>Anhang 1</w:t>
              </w:r>
            </w:hyperlink>
            <w:r w:rsidRPr="00237C44">
              <w:t>) (relevant für Windows-Desktop-Betriebssystem-Software)</w:t>
            </w:r>
          </w:p>
          <w:p w:rsidR="007D63E7" w:rsidRPr="00237C44" w:rsidRDefault="007D63E7" w:rsidP="008F68A6">
            <w:pPr>
              <w:pStyle w:val="PURBody"/>
            </w:pPr>
          </w:p>
          <w:p w:rsidR="007D63E7" w:rsidRPr="00237C44" w:rsidRDefault="007D63E7" w:rsidP="00FC39EF">
            <w:pPr>
              <w:pStyle w:val="PURBody"/>
            </w:pPr>
            <w:r w:rsidRPr="00237C44">
              <w:t>Enthaltene Technologien:</w:t>
            </w:r>
            <w:r w:rsidR="00237C44" w:rsidRPr="00237C44">
              <w:rPr>
                <w:b/>
              </w:rPr>
              <w:t xml:space="preserve"> </w:t>
            </w:r>
            <w:r w:rsidRPr="00237C44">
              <w:rPr>
                <w:b/>
              </w:rPr>
              <w:t xml:space="preserve">Windows-Softwarekomponenten </w:t>
            </w:r>
            <w:r w:rsidRPr="00237C44">
              <w:t>(siehe Universelle Lizenzbestimmungen) (relevant für Systems Center Configuration Manager und Windows-Software)</w:t>
            </w:r>
            <w:r w:rsidRPr="00237C44">
              <w:rPr>
                <w:b/>
              </w:rPr>
              <w:t xml:space="preserve">, SQL Server-Technologie und Kartenberichtselement von SQL Server Reporting Services </w:t>
            </w:r>
            <w:r w:rsidRPr="00237C44">
              <w:t>(siehe Universelle Lizenzbestimmungen) (relevant für Systems Center Configuration Manager-Software)</w:t>
            </w:r>
          </w:p>
        </w:tc>
        <w:tc>
          <w:tcPr>
            <w:tcW w:w="6120" w:type="dxa"/>
          </w:tcPr>
          <w:p w:rsidR="0082133B" w:rsidRPr="00237C44" w:rsidRDefault="00ED4593">
            <w:pPr>
              <w:pStyle w:val="PURBody"/>
            </w:pPr>
            <w:r w:rsidRPr="00237C44">
              <w:t xml:space="preserve">Servicelevel-Vertrag: </w:t>
            </w:r>
            <w:r w:rsidRPr="00237C44">
              <w:rPr>
                <w:b/>
              </w:rPr>
              <w:t xml:space="preserve">Ja </w:t>
            </w:r>
            <w:r w:rsidRPr="00237C44">
              <w:t xml:space="preserve">(siehe </w:t>
            </w:r>
            <w:hyperlink r:id="rId68" w:history="1">
              <w:r w:rsidRPr="00F915F2">
                <w:rPr>
                  <w:rStyle w:val="Hyperlink"/>
                </w:rPr>
                <w:t>http://microsoft.com/licensing/contracts</w:t>
              </w:r>
            </w:hyperlink>
            <w:r w:rsidRPr="00237C44">
              <w:t>)</w:t>
            </w:r>
          </w:p>
          <w:p w:rsidR="00F9140B" w:rsidRPr="00237C44" w:rsidRDefault="00F9140B" w:rsidP="006A274F">
            <w:pPr>
              <w:pStyle w:val="PURBody"/>
            </w:pPr>
          </w:p>
        </w:tc>
      </w:tr>
    </w:tbl>
    <w:p w:rsidR="0082133B" w:rsidRPr="00237C44" w:rsidRDefault="00ED4593">
      <w:pPr>
        <w:pStyle w:val="PURBlueBGHeader"/>
      </w:pPr>
      <w:r w:rsidRPr="00237C44">
        <w:t>GERÄTE-ALs</w:t>
      </w:r>
    </w:p>
    <w:tbl>
      <w:tblPr>
        <w:tblStyle w:val="PURTableNoVertical"/>
        <w:tblW w:w="0" w:type="auto"/>
        <w:tblLook w:val="04A0" w:firstRow="1" w:lastRow="0" w:firstColumn="1" w:lastColumn="0" w:noHBand="0" w:noVBand="1"/>
      </w:tblPr>
      <w:tblGrid>
        <w:gridCol w:w="5321"/>
        <w:gridCol w:w="5321"/>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37C44" w:rsidRDefault="00ED4593">
            <w:pPr>
              <w:pStyle w:val="PURBody"/>
            </w:pPr>
            <w:r w:rsidRPr="00237C44">
              <w:rPr>
                <w:b/>
                <w:i/>
              </w:rPr>
              <w:t>Jeweils erforderlich für:</w:t>
            </w:r>
          </w:p>
          <w:p w:rsidR="0082133B" w:rsidRPr="00237C44" w:rsidRDefault="00ED4593" w:rsidP="005D6562">
            <w:pPr>
              <w:pStyle w:val="PURBullet"/>
              <w:numPr>
                <w:ilvl w:val="0"/>
                <w:numId w:val="57"/>
              </w:numPr>
            </w:pPr>
            <w:r w:rsidRPr="00237C44">
              <w:t xml:space="preserve">Geräte, die auf den Onlinedienst </w:t>
            </w:r>
            <w:proofErr w:type="gramStart"/>
            <w:r w:rsidRPr="00237C44">
              <w:t>oder</w:t>
            </w:r>
            <w:proofErr w:type="gramEnd"/>
            <w:r w:rsidRPr="00237C44">
              <w:t xml:space="preserve"> zugehörige Software zugreifen.</w:t>
            </w:r>
          </w:p>
        </w:tc>
        <w:tc>
          <w:tcPr>
            <w:tcW w:w="5340" w:type="dxa"/>
          </w:tcPr>
          <w:p w:rsidR="0082133B" w:rsidRPr="00237C44" w:rsidRDefault="00ED4593">
            <w:pPr>
              <w:pStyle w:val="PURBody"/>
            </w:pPr>
            <w:r w:rsidRPr="00237C44">
              <w:rPr>
                <w:b/>
                <w:i/>
              </w:rPr>
              <w:t>Erforderliche AL:</w:t>
            </w:r>
          </w:p>
          <w:p w:rsidR="0082133B" w:rsidRPr="00237C44" w:rsidRDefault="00ED4593" w:rsidP="005D6562">
            <w:pPr>
              <w:pStyle w:val="PURBullet"/>
              <w:numPr>
                <w:ilvl w:val="0"/>
                <w:numId w:val="58"/>
              </w:numPr>
            </w:pPr>
            <w:r w:rsidRPr="00237C44">
              <w:t>Geräte-AL für Windows Intune</w:t>
            </w:r>
          </w:p>
        </w:tc>
      </w:tr>
    </w:tbl>
    <w:p w:rsidR="0082133B" w:rsidRPr="00237C44" w:rsidRDefault="00ED4593">
      <w:pPr>
        <w:pStyle w:val="PURBlueBGHeader"/>
      </w:pPr>
      <w:r w:rsidRPr="00237C44">
        <w:t>ADD-ON-ALs</w:t>
      </w:r>
    </w:p>
    <w:tbl>
      <w:tblPr>
        <w:tblStyle w:val="PURTableNoVertical"/>
        <w:tblW w:w="0" w:type="auto"/>
        <w:tblLook w:val="04A0" w:firstRow="1" w:lastRow="0" w:firstColumn="1" w:lastColumn="0" w:noHBand="0" w:noVBand="1"/>
      </w:tblPr>
      <w:tblGrid>
        <w:gridCol w:w="5322"/>
        <w:gridCol w:w="5320"/>
      </w:tblGrid>
      <w:tr w:rsidR="0082133B" w:rsidRPr="00237C44">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237C44" w:rsidRDefault="00ED4593">
            <w:pPr>
              <w:pStyle w:val="PURBody"/>
            </w:pPr>
            <w:r w:rsidRPr="00237C44">
              <w:rPr>
                <w:b/>
                <w:i/>
              </w:rPr>
              <w:t>Erforderlichkeit:</w:t>
            </w:r>
          </w:p>
          <w:p w:rsidR="0082133B" w:rsidRPr="00237C44" w:rsidRDefault="00ED4593" w:rsidP="005D6562">
            <w:pPr>
              <w:pStyle w:val="PURBullet"/>
              <w:numPr>
                <w:ilvl w:val="0"/>
                <w:numId w:val="59"/>
              </w:numPr>
            </w:pPr>
            <w:r w:rsidRPr="00237C44">
              <w:t>Für jedes Gigabyte Speicherplatz über den mit dem Basisabonnement bereitgestellten Speicherplatz hinaus</w:t>
            </w:r>
          </w:p>
        </w:tc>
        <w:tc>
          <w:tcPr>
            <w:tcW w:w="5340" w:type="dxa"/>
          </w:tcPr>
          <w:p w:rsidR="0082133B" w:rsidRPr="00237C44" w:rsidRDefault="00ED4593">
            <w:pPr>
              <w:pStyle w:val="PURBody"/>
            </w:pPr>
            <w:r w:rsidRPr="00237C44">
              <w:rPr>
                <w:b/>
                <w:i/>
              </w:rPr>
              <w:t>Erforderliche AL:</w:t>
            </w:r>
          </w:p>
          <w:p w:rsidR="0082133B" w:rsidRPr="00237C44" w:rsidRDefault="00ED4593" w:rsidP="005D6562">
            <w:pPr>
              <w:pStyle w:val="PURBullet"/>
              <w:numPr>
                <w:ilvl w:val="0"/>
                <w:numId w:val="60"/>
              </w:numPr>
            </w:pPr>
            <w:r w:rsidRPr="00237C44">
              <w:t>Add-On-AL für Windows Intune-Zusatzspeicher</w:t>
            </w:r>
          </w:p>
        </w:tc>
      </w:tr>
    </w:tbl>
    <w:p w:rsidR="006415D9" w:rsidRDefault="006415D9" w:rsidP="006415D9">
      <w:pPr>
        <w:pStyle w:val="PURBlueBGHeader"/>
        <w:pBdr>
          <w:top w:val="none" w:sz="0" w:space="0" w:color="auto"/>
          <w:left w:val="none" w:sz="0" w:space="0" w:color="auto"/>
          <w:bottom w:val="none" w:sz="0" w:space="0" w:color="auto"/>
          <w:right w:val="none" w:sz="0" w:space="0" w:color="auto"/>
        </w:pBdr>
        <w:shd w:val="clear" w:color="auto" w:fill="auto"/>
      </w:pPr>
    </w:p>
    <w:p w:rsidR="006415D9" w:rsidRDefault="006415D9" w:rsidP="006415D9">
      <w:pPr>
        <w:pStyle w:val="PURBlueBGHeader"/>
        <w:pBdr>
          <w:top w:val="none" w:sz="0" w:space="0" w:color="auto"/>
          <w:left w:val="none" w:sz="0" w:space="0" w:color="auto"/>
          <w:bottom w:val="none" w:sz="0" w:space="0" w:color="auto"/>
          <w:right w:val="none" w:sz="0" w:space="0" w:color="auto"/>
        </w:pBdr>
        <w:shd w:val="clear" w:color="auto" w:fill="auto"/>
      </w:pPr>
    </w:p>
    <w:p w:rsidR="0082133B" w:rsidRPr="00237C44" w:rsidRDefault="00ED4593">
      <w:pPr>
        <w:pStyle w:val="PURBlueBGHeader"/>
      </w:pPr>
      <w:r w:rsidRPr="00237C44">
        <w:lastRenderedPageBreak/>
        <w:t>Zusätzliche Bestimmungen:</w:t>
      </w:r>
    </w:p>
    <w:p w:rsidR="00A61DB5" w:rsidRPr="00237C44" w:rsidRDefault="00A61DB5">
      <w:pPr>
        <w:pStyle w:val="PURBody-Indented"/>
        <w:rPr>
          <w:smallCaps/>
          <w:color w:val="00467F" w:themeColor="text2"/>
          <w:spacing w:val="-4"/>
        </w:rPr>
      </w:pPr>
      <w:r w:rsidRPr="00237C44">
        <w:rPr>
          <w:smallCaps/>
          <w:color w:val="00467F" w:themeColor="text2"/>
        </w:rPr>
        <w:t xml:space="preserve">Definierte Begriffe </w:t>
      </w:r>
    </w:p>
    <w:p w:rsidR="00EA1A5E" w:rsidRPr="00237C44" w:rsidRDefault="00A61DB5" w:rsidP="00EA1A5E">
      <w:pPr>
        <w:pStyle w:val="PURBody-Indented"/>
      </w:pPr>
      <w:r w:rsidRPr="0007620D">
        <w:t>„</w:t>
      </w:r>
      <w:r w:rsidRPr="00237C44">
        <w:t>Hauptnutzer</w:t>
      </w:r>
      <w:r w:rsidR="0007620D">
        <w:t>“</w:t>
      </w:r>
      <w:r w:rsidRPr="00237C44">
        <w:t xml:space="preserve"> im Sinne dieses Abschnitts ist der Nutzer, der das Lizenzierte Gerät in einem Zeitraum von 90 Tagen mehr als 50</w:t>
      </w:r>
      <w:r w:rsidR="00AE389D">
        <w:t> </w:t>
      </w:r>
      <w:r w:rsidRPr="00237C44">
        <w:t>%</w:t>
      </w:r>
      <w:r w:rsidR="00AE389D">
        <w:t> </w:t>
      </w:r>
      <w:r w:rsidRPr="00237C44">
        <w:t xml:space="preserve">der Zeit nutzt. </w:t>
      </w:r>
    </w:p>
    <w:p w:rsidR="00EA1A5E" w:rsidRPr="00237C44" w:rsidRDefault="00EA1A5E" w:rsidP="00EA1A5E">
      <w:pPr>
        <w:pStyle w:val="PURBody-Indented"/>
      </w:pPr>
      <w:r w:rsidRPr="0007620D">
        <w:t>„</w:t>
      </w:r>
      <w:r w:rsidRPr="00237C44">
        <w:t>Lizenziertes Gerät</w:t>
      </w:r>
      <w:proofErr w:type="gramStart"/>
      <w:r w:rsidR="0007620D">
        <w:t>“</w:t>
      </w:r>
      <w:r w:rsidRPr="00237C44">
        <w:t xml:space="preserve"> wie</w:t>
      </w:r>
      <w:proofErr w:type="gramEnd"/>
      <w:r w:rsidRPr="00237C44">
        <w:t xml:space="preserve"> in dieser Ziffer verwendet ist das jeweilige physische Hardwaresystem, dem eine Lizenz zugewiesen wird.</w:t>
      </w:r>
      <w:r w:rsidR="00237C44" w:rsidRPr="00237C44">
        <w:t xml:space="preserve"> </w:t>
      </w:r>
      <w:r w:rsidRPr="00237C44">
        <w:t xml:space="preserve">Im Sinne dieser Definition wird eine Hardwarepartition </w:t>
      </w:r>
      <w:proofErr w:type="gramStart"/>
      <w:r w:rsidRPr="00237C44">
        <w:t>oder</w:t>
      </w:r>
      <w:proofErr w:type="gramEnd"/>
      <w:r w:rsidRPr="00237C44">
        <w:t xml:space="preserve"> ein Blade als separates Gerät betrachtet.</w:t>
      </w:r>
    </w:p>
    <w:p w:rsidR="00A61DB5" w:rsidRPr="00237C44" w:rsidRDefault="00A61DB5">
      <w:pPr>
        <w:pStyle w:val="PURBody-Indented"/>
        <w:rPr>
          <w:rFonts w:ascii="Tahoma" w:hAnsi="Tahoma" w:cs="Tahoma"/>
          <w:szCs w:val="18"/>
        </w:rPr>
      </w:pPr>
      <w:r w:rsidRPr="00237C44">
        <w:rPr>
          <w:smallCaps/>
          <w:color w:val="00467F" w:themeColor="text2"/>
        </w:rPr>
        <w:t>Zuweisen der Lizenz</w:t>
      </w:r>
      <w:r w:rsidR="00237C44" w:rsidRPr="00237C44">
        <w:rPr>
          <w:rFonts w:ascii="Tahoma" w:hAnsi="Tahoma" w:cs="Tahoma"/>
          <w:szCs w:val="18"/>
        </w:rPr>
        <w:t xml:space="preserve"> </w:t>
      </w:r>
    </w:p>
    <w:p w:rsidR="00EA1A5E" w:rsidRPr="00237C44" w:rsidRDefault="00A61DB5" w:rsidP="00EA1A5E">
      <w:pPr>
        <w:pStyle w:val="PURBody-Indented"/>
      </w:pPr>
      <w:r w:rsidRPr="00237C44">
        <w:t>Sie sind verpflichtet, Ihre Lizenz dem Gerät zuzuweisen, dem Sie Ihre entsprechende Lizenz für das qualifizierende Betriebssystem zugewiesen und auf dem Sie das qualifizierende Betriebssystem installiert haben.</w:t>
      </w:r>
      <w:r w:rsidR="00237C44" w:rsidRPr="00237C44">
        <w:t xml:space="preserve"> </w:t>
      </w:r>
      <w:r w:rsidRPr="00237C44">
        <w:t>Eine Lizenz für ein qualifizierendes Betriebssystem umfasst Lizenzen für eines der folgenden Systeme: Windows 8 oder Windows 7 Enterprise, Professional oder Ultimate (einschließlich der Editionen N, K und KN und der Diskless Professional Edition), Windows Vista Enterprise, Business und</w:t>
      </w:r>
      <w:r w:rsidR="00FB47FB">
        <w:t> </w:t>
      </w:r>
      <w:r w:rsidRPr="00237C44">
        <w:t xml:space="preserve">Ultimate (einschließlich der Editionen N, K und KN und der Blade Edition von Business), Windows XP Professional oder Tablet Edition (einschließlich der Editionen N,K, und KN und der Blade Editionen), Windows XP Pro Blade PC, Windows 2000 Professional und Apple Macintosh. </w:t>
      </w:r>
      <w:proofErr w:type="gramStart"/>
      <w:r w:rsidRPr="00237C44">
        <w:t>Qualifizierende Windows-Betriebssystemlizenzen umfassen 32-Bit- und 64-Bit-Systeme.</w:t>
      </w:r>
      <w:proofErr w:type="gramEnd"/>
    </w:p>
    <w:p w:rsidR="00151993" w:rsidRPr="00237C44" w:rsidRDefault="00EA1A5E" w:rsidP="00151993">
      <w:pPr>
        <w:pStyle w:val="PURBlueStrong-Indented"/>
      </w:pPr>
      <w:r w:rsidRPr="00237C44">
        <w:t>Zusätzliche Zugriff auf den Onlinedienst</w:t>
      </w:r>
    </w:p>
    <w:p w:rsidR="0082133B" w:rsidRPr="00237C44" w:rsidRDefault="00ED4593">
      <w:pPr>
        <w:pStyle w:val="PURBody-Indented"/>
      </w:pPr>
      <w:r w:rsidRPr="00237C44">
        <w:t xml:space="preserve">Der Hauptnutzer </w:t>
      </w:r>
      <w:proofErr w:type="gramStart"/>
      <w:r w:rsidRPr="00237C44">
        <w:t>ist</w:t>
      </w:r>
      <w:proofErr w:type="gramEnd"/>
      <w:r w:rsidRPr="00237C44">
        <w:t xml:space="preserve"> berechtigt, von bis zu vier zusätzlichen berechtigten Geräten aus auf den Onlinedienst oder verwandte Software</w:t>
      </w:r>
      <w:r w:rsidRPr="00237C44">
        <w:rPr>
          <w:vertAlign w:val="superscript"/>
        </w:rPr>
        <w:t>1</w:t>
      </w:r>
      <w:r w:rsidRPr="00237C44">
        <w:t xml:space="preserve"> zuzugreifen.</w:t>
      </w:r>
      <w:r w:rsidR="00237C44" w:rsidRPr="00237C44">
        <w:t xml:space="preserve"> </w:t>
      </w:r>
      <w:r w:rsidRPr="00237C44">
        <w:t>Ein berechtigtes Gerät muss über denselben einzigen Hauptnutzer wie das Lizenzierte Gerät verfügen, und es muss ein eingebettetes Betriebssystem ausführen (z. B. Windows Phone 7).</w:t>
      </w:r>
      <w:r w:rsidR="00237C44" w:rsidRPr="00237C44">
        <w:t xml:space="preserve"> </w:t>
      </w:r>
      <w:r w:rsidRPr="00237C44">
        <w:t>Ein Gerät, das diese Anforderungen erfüllt und auf eine virtuelle Desktop-Infrastruktur zugreift, ist nur dann ein berechtigtes Gerät, wenn dieser Zugriff ausschließlich unter einer separaten VDA-Lizenz erfolgt.</w:t>
      </w:r>
    </w:p>
    <w:p w:rsidR="00843E55" w:rsidRPr="00237C44" w:rsidRDefault="00151993" w:rsidP="00843E55">
      <w:pPr>
        <w:pStyle w:val="PURBody-Indented"/>
      </w:pPr>
      <w:r w:rsidRPr="00237C44">
        <w:rPr>
          <w:vertAlign w:val="superscript"/>
        </w:rPr>
        <w:t>1</w:t>
      </w:r>
      <w:r w:rsidRPr="00237C44">
        <w:t xml:space="preserve">Dieses zusätzliche Recht umfasst nicht die Verwendung von Windows Enterprise </w:t>
      </w:r>
      <w:proofErr w:type="gramStart"/>
      <w:r w:rsidRPr="00237C44">
        <w:t>oder</w:t>
      </w:r>
      <w:proofErr w:type="gramEnd"/>
      <w:r w:rsidRPr="00237C44">
        <w:t xml:space="preserve"> eine zulässige alternative Edition.</w:t>
      </w:r>
    </w:p>
    <w:p w:rsidR="007D63E7" w:rsidRPr="00AD6DB7" w:rsidRDefault="007D63E7" w:rsidP="007D63E7">
      <w:pPr>
        <w:keepNext/>
        <w:keepLines/>
        <w:spacing w:before="200" w:after="0" w:line="276" w:lineRule="auto"/>
        <w:ind w:left="630" w:hanging="360"/>
        <w:outlineLvl w:val="1"/>
        <w:rPr>
          <w:smallCaps/>
          <w:color w:val="00467F" w:themeColor="text2"/>
          <w:spacing w:val="-4"/>
          <w:sz w:val="18"/>
          <w:lang w:val="fr-FR"/>
        </w:rPr>
      </w:pPr>
      <w:r w:rsidRPr="00AD6DB7">
        <w:rPr>
          <w:smallCaps/>
          <w:color w:val="00467F" w:themeColor="text2"/>
          <w:sz w:val="18"/>
          <w:lang w:val="fr-FR"/>
        </w:rPr>
        <w:t>Kein Kopieren oder Vertreiben von Datasets</w:t>
      </w:r>
    </w:p>
    <w:p w:rsidR="007D63E7" w:rsidRPr="00237C44" w:rsidRDefault="007D63E7" w:rsidP="007D63E7">
      <w:pPr>
        <w:pStyle w:val="PURBody-Indented"/>
      </w:pPr>
      <w:r w:rsidRPr="00237C44">
        <w:t xml:space="preserve">Sie </w:t>
      </w:r>
      <w:proofErr w:type="gramStart"/>
      <w:r w:rsidRPr="00237C44">
        <w:t>sind</w:t>
      </w:r>
      <w:proofErr w:type="gramEnd"/>
      <w:r w:rsidRPr="00237C44">
        <w:t xml:space="preserve"> nicht berechtigt, Datensätze (oder Teile eines Datensatzes), die von Microsoft Asset Inventory Service oder Folgeversionen dieses Diensts heruntergeladen werden, zu kopieren oder zu vertreiben.</w:t>
      </w:r>
    </w:p>
    <w:p w:rsidR="007D63E7" w:rsidRPr="00237C44" w:rsidRDefault="007D63E7" w:rsidP="00FC39EF">
      <w:pPr>
        <w:keepNext/>
        <w:keepLines/>
        <w:spacing w:before="200" w:after="0" w:line="276" w:lineRule="auto"/>
        <w:ind w:left="630" w:hanging="360"/>
        <w:outlineLvl w:val="1"/>
        <w:rPr>
          <w:rFonts w:ascii="Tahoma" w:hAnsi="Tahoma" w:cs="Tahoma"/>
          <w:smallCaps/>
          <w:color w:val="00467F" w:themeColor="text2"/>
          <w:spacing w:val="-4"/>
          <w:sz w:val="18"/>
          <w:szCs w:val="18"/>
        </w:rPr>
      </w:pPr>
      <w:r w:rsidRPr="00237C44">
        <w:rPr>
          <w:smallCaps/>
          <w:color w:val="00467F" w:themeColor="text2"/>
          <w:sz w:val="18"/>
        </w:rPr>
        <w:t>Verwendung unter Verlängerungen</w:t>
      </w:r>
    </w:p>
    <w:p w:rsidR="007D63E7" w:rsidRPr="00237C44" w:rsidRDefault="007D63E7" w:rsidP="007D63E7">
      <w:pPr>
        <w:pStyle w:val="PURBody-Indented"/>
        <w:rPr>
          <w:rFonts w:ascii="Tahoma" w:hAnsi="Tahoma" w:cs="Tahoma"/>
          <w:szCs w:val="18"/>
        </w:rPr>
      </w:pPr>
      <w:r w:rsidRPr="00237C44">
        <w:t xml:space="preserve">Um eine unlizenzierte Verwendung zu verhindern, werden bestimmte Features der System Center Endpoint Protection-Komponente des Onlinediensts möglicherweise bei Ablauf </w:t>
      </w:r>
      <w:proofErr w:type="gramStart"/>
      <w:r w:rsidRPr="00237C44">
        <w:t>oder</w:t>
      </w:r>
      <w:proofErr w:type="gramEnd"/>
      <w:r w:rsidRPr="00237C44">
        <w:t xml:space="preserve"> Beendigung Ihres Abonnements deaktiviert.</w:t>
      </w:r>
      <w:r w:rsidR="00237C44" w:rsidRPr="00237C44">
        <w:t xml:space="preserve"> </w:t>
      </w:r>
      <w:proofErr w:type="gramStart"/>
      <w:r w:rsidRPr="00237C44">
        <w:t>Wenn Sie Ihr Recht zur Verwendung des Onlinedienstes verlängern, stellen wir Ihnen eine Methode zur Verschiebung dieses Datums nach hinten zur Verfügung.</w:t>
      </w:r>
      <w:proofErr w:type="gramEnd"/>
    </w:p>
    <w:p w:rsidR="007D63E7" w:rsidRPr="00237C44" w:rsidRDefault="007D63E7" w:rsidP="007D63E7">
      <w:pPr>
        <w:keepNext/>
        <w:keepLines/>
        <w:spacing w:before="200" w:after="0" w:line="276" w:lineRule="auto"/>
        <w:ind w:left="630" w:hanging="360"/>
        <w:outlineLvl w:val="1"/>
        <w:rPr>
          <w:rFonts w:ascii="Tahoma" w:hAnsi="Tahoma" w:cs="Tahoma"/>
          <w:smallCaps/>
          <w:color w:val="00467F" w:themeColor="text2"/>
          <w:spacing w:val="-4"/>
          <w:sz w:val="18"/>
          <w:szCs w:val="18"/>
        </w:rPr>
      </w:pPr>
      <w:r w:rsidRPr="00237C44">
        <w:rPr>
          <w:smallCaps/>
          <w:color w:val="00467F" w:themeColor="text2"/>
          <w:sz w:val="18"/>
        </w:rPr>
        <w:t>Ersetzung von Scanmodulen</w:t>
      </w:r>
    </w:p>
    <w:p w:rsidR="007D63E7" w:rsidRPr="00237C44" w:rsidRDefault="007D63E7" w:rsidP="007D63E7">
      <w:pPr>
        <w:pStyle w:val="PURBody-Indented"/>
        <w:rPr>
          <w:rFonts w:ascii="Tahoma" w:hAnsi="Tahoma" w:cs="Tahoma"/>
          <w:szCs w:val="18"/>
        </w:rPr>
      </w:pPr>
      <w:r w:rsidRPr="00237C44">
        <w:t>Wir sind berechtigt, vergleichbare Software und Dateien für die Antivirus- und Antispamsoftware von System Center Endpoint Protection sowie Signatur- und Datendateien für die Inhaltsfilterung zu ersetzen.</w:t>
      </w:r>
    </w:p>
    <w:p w:rsidR="007D63E7" w:rsidRPr="00237C44" w:rsidRDefault="007D63E7" w:rsidP="007D63E7">
      <w:pPr>
        <w:keepNext/>
        <w:keepLines/>
        <w:spacing w:before="200" w:after="0" w:line="276" w:lineRule="auto"/>
        <w:ind w:left="630" w:hanging="360"/>
        <w:outlineLvl w:val="1"/>
        <w:rPr>
          <w:rFonts w:ascii="Tahoma" w:eastAsiaTheme="majorEastAsia" w:hAnsi="Tahoma" w:cs="Tahoma"/>
          <w:bCs/>
          <w:smallCaps/>
          <w:color w:val="00467F" w:themeColor="text2"/>
          <w:sz w:val="18"/>
          <w:szCs w:val="18"/>
          <w:lang w:eastAsia="zh-TW"/>
        </w:rPr>
      </w:pPr>
      <w:r w:rsidRPr="00237C44">
        <w:rPr>
          <w:smallCaps/>
          <w:color w:val="00467F" w:themeColor="text2"/>
          <w:sz w:val="18"/>
        </w:rPr>
        <w:t>Überwachen Ihrer Verwendung</w:t>
      </w:r>
      <w:r w:rsidRPr="00237C44">
        <w:rPr>
          <w:rFonts w:ascii="Tahoma" w:eastAsiaTheme="majorEastAsia" w:hAnsi="Tahoma" w:cs="Tahoma"/>
          <w:bCs/>
          <w:smallCaps/>
          <w:color w:val="00467F" w:themeColor="text2"/>
          <w:sz w:val="18"/>
          <w:szCs w:val="18"/>
        </w:rPr>
        <w:t xml:space="preserve"> </w:t>
      </w:r>
    </w:p>
    <w:p w:rsidR="007D63E7" w:rsidRPr="00237C44" w:rsidRDefault="007D63E7" w:rsidP="007D63E7">
      <w:pPr>
        <w:pStyle w:val="PURBody-Indented"/>
      </w:pPr>
      <w:r w:rsidRPr="00237C44">
        <w:t>Im gesetzlich zugelassenen Umfang ist Microsoft berechtigt, Ihre Verwendung von System Center Endpoint Protection zu überwachen sowie Ihre Informationen oder Materialien zu entfernen oder offenzulegen, im sicherzustellen, dass Sie diesen Vertrag einhalten, alle gesetzlichen Anforderungen oder Verfahren erfüllen, oder um die Rechte von Microsoft und anderen zu schützen.</w:t>
      </w:r>
    </w:p>
    <w:p w:rsidR="007A22F0" w:rsidRPr="00237C44" w:rsidRDefault="007A22F0" w:rsidP="007A22F0">
      <w:pPr>
        <w:pStyle w:val="PURBlueStrong-Indented"/>
      </w:pPr>
      <w:r w:rsidRPr="00237C44">
        <w:t>Windows-Desktopbetriebssystem</w:t>
      </w:r>
    </w:p>
    <w:p w:rsidR="004A0C7A" w:rsidRPr="00237C44" w:rsidRDefault="007A22F0" w:rsidP="004A0C7A">
      <w:pPr>
        <w:pStyle w:val="PURBody-Indented"/>
      </w:pPr>
      <w:r w:rsidRPr="00237C44">
        <w:rPr>
          <w:rFonts w:ascii="Tahoma" w:hAnsi="Tahoma"/>
          <w:color w:val="000000"/>
          <w:szCs w:val="18"/>
        </w:rPr>
        <w:t xml:space="preserve">Diese Lizenzbestimmungen gelten für die Windows Desktop-Betriebssystem-Software, die in der Geräte-AL für Windows Intune enthalten ist. </w:t>
      </w:r>
      <w:r w:rsidR="00AE389D">
        <w:rPr>
          <w:rFonts w:ascii="Tahoma" w:hAnsi="Tahoma"/>
          <w:color w:val="000000"/>
          <w:szCs w:val="18"/>
        </w:rPr>
        <w:t>„</w:t>
      </w:r>
      <w:r w:rsidRPr="00237C44">
        <w:rPr>
          <w:rFonts w:ascii="Tahoma" w:hAnsi="Tahoma"/>
          <w:color w:val="000000"/>
          <w:szCs w:val="18"/>
        </w:rPr>
        <w:t>Software</w:t>
      </w:r>
      <w:proofErr w:type="gramStart"/>
      <w:r w:rsidR="00AE389D">
        <w:rPr>
          <w:rFonts w:ascii="Tahoma" w:hAnsi="Tahoma"/>
          <w:color w:val="000000"/>
          <w:szCs w:val="18"/>
        </w:rPr>
        <w:t>“</w:t>
      </w:r>
      <w:r w:rsidRPr="00237C44">
        <w:rPr>
          <w:rFonts w:ascii="Tahoma" w:hAnsi="Tahoma"/>
          <w:color w:val="000000"/>
          <w:szCs w:val="18"/>
        </w:rPr>
        <w:t xml:space="preserve"> bezeichnet</w:t>
      </w:r>
      <w:proofErr w:type="gramEnd"/>
      <w:r w:rsidRPr="00237C44">
        <w:rPr>
          <w:rFonts w:ascii="Tahoma" w:hAnsi="Tahoma"/>
          <w:color w:val="000000"/>
          <w:szCs w:val="18"/>
        </w:rPr>
        <w:t xml:space="preserve"> in diesem Dokument Windows Enterprise.</w:t>
      </w:r>
      <w:r w:rsidRPr="00237C44">
        <w:t xml:space="preserve"> Für die Bedeutungen von „Instanz“, „OSE“, „Physische OSE</w:t>
      </w:r>
      <w:r w:rsidR="00AE389D">
        <w:t>“</w:t>
      </w:r>
      <w:r w:rsidRPr="00237C44">
        <w:t>, „Berechtigendes Drittgerät“, „Ausgeführte Instanzen“, „Server“ und „Virtuelle OSE</w:t>
      </w:r>
      <w:r w:rsidR="008F5451">
        <w:t>“</w:t>
      </w:r>
      <w:r w:rsidRPr="00237C44">
        <w:t xml:space="preserve"> siehe Allgemeine Lizenzbestimmungen, Definitionen. </w:t>
      </w:r>
    </w:p>
    <w:p w:rsidR="007A22F0" w:rsidRPr="00237C44" w:rsidRDefault="007A22F0" w:rsidP="00C44E34">
      <w:pPr>
        <w:autoSpaceDN w:val="0"/>
        <w:spacing w:before="120"/>
        <w:ind w:left="720"/>
        <w:rPr>
          <w:color w:val="auto"/>
          <w:sz w:val="18"/>
        </w:rPr>
      </w:pPr>
    </w:p>
    <w:p w:rsidR="007A22F0" w:rsidRPr="00237C44" w:rsidRDefault="007A22F0" w:rsidP="00C44E34">
      <w:pPr>
        <w:autoSpaceDN w:val="0"/>
        <w:spacing w:before="120"/>
        <w:ind w:left="720"/>
        <w:rPr>
          <w:b/>
          <w:color w:val="auto"/>
          <w:sz w:val="18"/>
        </w:rPr>
      </w:pPr>
      <w:r w:rsidRPr="00237C44">
        <w:rPr>
          <w:b/>
          <w:color w:val="auto"/>
          <w:sz w:val="18"/>
        </w:rPr>
        <w:t>Installation und Nutzung</w:t>
      </w:r>
    </w:p>
    <w:p w:rsidR="00C55348" w:rsidRPr="00237C44" w:rsidRDefault="00C55348" w:rsidP="005D6562">
      <w:pPr>
        <w:numPr>
          <w:ilvl w:val="2"/>
          <w:numId w:val="63"/>
        </w:numPr>
        <w:autoSpaceDN w:val="0"/>
        <w:rPr>
          <w:rFonts w:cs="Arial"/>
          <w:color w:val="auto"/>
          <w:sz w:val="18"/>
          <w:szCs w:val="18"/>
        </w:rPr>
      </w:pPr>
      <w:r w:rsidRPr="00237C44">
        <w:rPr>
          <w:rFonts w:cs="Arial"/>
          <w:color w:val="auto"/>
          <w:sz w:val="18"/>
          <w:szCs w:val="18"/>
        </w:rPr>
        <w:t xml:space="preserve">Sie </w:t>
      </w:r>
      <w:proofErr w:type="gramStart"/>
      <w:r w:rsidRPr="00237C44">
        <w:rPr>
          <w:rFonts w:cs="Arial"/>
          <w:color w:val="auto"/>
          <w:sz w:val="18"/>
          <w:szCs w:val="18"/>
        </w:rPr>
        <w:t>sind</w:t>
      </w:r>
      <w:proofErr w:type="gramEnd"/>
      <w:r w:rsidRPr="00237C44">
        <w:rPr>
          <w:rFonts w:cs="Arial"/>
          <w:color w:val="auto"/>
          <w:sz w:val="18"/>
          <w:szCs w:val="18"/>
        </w:rPr>
        <w:t xml:space="preserve"> berechtigt, eine Kopie der Software auf dem Lizenzierten Gerät zu installieren.</w:t>
      </w:r>
    </w:p>
    <w:p w:rsidR="00C55348" w:rsidRPr="00237C44" w:rsidRDefault="00C55348" w:rsidP="005D6562">
      <w:pPr>
        <w:numPr>
          <w:ilvl w:val="2"/>
          <w:numId w:val="63"/>
        </w:numPr>
        <w:autoSpaceDN w:val="0"/>
        <w:rPr>
          <w:rFonts w:cs="Arial"/>
          <w:color w:val="auto"/>
          <w:sz w:val="18"/>
          <w:szCs w:val="18"/>
        </w:rPr>
      </w:pPr>
      <w:r w:rsidRPr="00237C44">
        <w:rPr>
          <w:rFonts w:cs="Arial"/>
          <w:color w:val="auto"/>
          <w:sz w:val="18"/>
          <w:szCs w:val="18"/>
        </w:rPr>
        <w:t xml:space="preserve">Sie </w:t>
      </w:r>
      <w:proofErr w:type="gramStart"/>
      <w:r w:rsidRPr="00237C44">
        <w:rPr>
          <w:rFonts w:cs="Arial"/>
          <w:color w:val="auto"/>
          <w:sz w:val="18"/>
          <w:szCs w:val="18"/>
        </w:rPr>
        <w:t>sind</w:t>
      </w:r>
      <w:proofErr w:type="gramEnd"/>
      <w:r w:rsidRPr="00237C44">
        <w:rPr>
          <w:rFonts w:cs="Arial"/>
          <w:color w:val="auto"/>
          <w:sz w:val="18"/>
          <w:szCs w:val="18"/>
        </w:rPr>
        <w:t xml:space="preserve"> berechtigt, die Software auf bis zu zwei Prozessoren zu verwenden.</w:t>
      </w:r>
      <w:r w:rsidR="00237C44" w:rsidRPr="00237C44">
        <w:rPr>
          <w:rFonts w:cs="Arial"/>
          <w:color w:val="auto"/>
          <w:sz w:val="18"/>
          <w:szCs w:val="18"/>
        </w:rPr>
        <w:t xml:space="preserve"> </w:t>
      </w:r>
    </w:p>
    <w:p w:rsidR="007321E7" w:rsidRPr="00237C44" w:rsidRDefault="007321E7" w:rsidP="005D6562">
      <w:pPr>
        <w:numPr>
          <w:ilvl w:val="2"/>
          <w:numId w:val="63"/>
        </w:numPr>
        <w:autoSpaceDN w:val="0"/>
        <w:rPr>
          <w:rFonts w:cs="Arial"/>
          <w:color w:val="auto"/>
          <w:sz w:val="18"/>
          <w:szCs w:val="18"/>
        </w:rPr>
      </w:pPr>
      <w:r w:rsidRPr="00237C44">
        <w:rPr>
          <w:rFonts w:cs="Arial"/>
          <w:color w:val="auto"/>
          <w:sz w:val="18"/>
          <w:szCs w:val="18"/>
        </w:rPr>
        <w:t xml:space="preserve">Die lokale Nutzung </w:t>
      </w:r>
      <w:proofErr w:type="gramStart"/>
      <w:r w:rsidRPr="00237C44">
        <w:rPr>
          <w:rFonts w:cs="Arial"/>
          <w:color w:val="auto"/>
          <w:sz w:val="18"/>
          <w:szCs w:val="18"/>
        </w:rPr>
        <w:t>ist</w:t>
      </w:r>
      <w:proofErr w:type="gramEnd"/>
      <w:r w:rsidRPr="00237C44">
        <w:rPr>
          <w:rFonts w:cs="Arial"/>
          <w:color w:val="auto"/>
          <w:sz w:val="18"/>
          <w:szCs w:val="18"/>
        </w:rPr>
        <w:t xml:space="preserve"> jedem Nutzer auf dem Lizenzierten Gerät erlaubt.</w:t>
      </w:r>
    </w:p>
    <w:p w:rsidR="007321E7" w:rsidRPr="00237C44" w:rsidRDefault="007321E7" w:rsidP="005D6562">
      <w:pPr>
        <w:numPr>
          <w:ilvl w:val="2"/>
          <w:numId w:val="63"/>
        </w:numPr>
        <w:autoSpaceDN w:val="0"/>
        <w:rPr>
          <w:rFonts w:cs="Arial"/>
          <w:color w:val="auto"/>
          <w:sz w:val="18"/>
          <w:szCs w:val="18"/>
        </w:rPr>
      </w:pPr>
      <w:r w:rsidRPr="00237C44">
        <w:rPr>
          <w:rFonts w:cs="Arial"/>
          <w:color w:val="auto"/>
          <w:sz w:val="18"/>
          <w:szCs w:val="18"/>
        </w:rPr>
        <w:t xml:space="preserve">Die Remoteverwendung </w:t>
      </w:r>
      <w:proofErr w:type="gramStart"/>
      <w:r w:rsidRPr="00237C44">
        <w:rPr>
          <w:rFonts w:cs="Arial"/>
          <w:color w:val="auto"/>
          <w:sz w:val="18"/>
          <w:szCs w:val="18"/>
        </w:rPr>
        <w:t>ist</w:t>
      </w:r>
      <w:proofErr w:type="gramEnd"/>
      <w:r w:rsidRPr="00237C44">
        <w:rPr>
          <w:rFonts w:cs="Arial"/>
          <w:color w:val="auto"/>
          <w:sz w:val="18"/>
          <w:szCs w:val="18"/>
        </w:rPr>
        <w:t xml:space="preserve"> für den Hauptnutzer gestattet sowie für jeden anderen Nutzer von einem anderen Lizenzierten</w:t>
      </w:r>
      <w:r w:rsidR="00FB47FB">
        <w:rPr>
          <w:rFonts w:cs="Arial"/>
          <w:color w:val="auto"/>
          <w:sz w:val="18"/>
          <w:szCs w:val="18"/>
        </w:rPr>
        <w:t> </w:t>
      </w:r>
      <w:r w:rsidRPr="00237C44">
        <w:rPr>
          <w:rFonts w:cs="Arial"/>
          <w:color w:val="auto"/>
          <w:sz w:val="18"/>
          <w:szCs w:val="18"/>
        </w:rPr>
        <w:t>Gerät.</w:t>
      </w:r>
    </w:p>
    <w:p w:rsidR="007321E7" w:rsidRPr="00237C44" w:rsidRDefault="007321E7" w:rsidP="005D6562">
      <w:pPr>
        <w:numPr>
          <w:ilvl w:val="2"/>
          <w:numId w:val="63"/>
        </w:numPr>
        <w:autoSpaceDN w:val="0"/>
        <w:rPr>
          <w:rFonts w:cs="Arial"/>
          <w:color w:val="auto"/>
          <w:sz w:val="18"/>
          <w:szCs w:val="18"/>
        </w:rPr>
      </w:pPr>
      <w:r w:rsidRPr="00237C44">
        <w:rPr>
          <w:rFonts w:cs="Arial"/>
          <w:color w:val="auto"/>
          <w:sz w:val="18"/>
          <w:szCs w:val="18"/>
        </w:rPr>
        <w:t xml:space="preserve">Nur ein Nutzer </w:t>
      </w:r>
      <w:proofErr w:type="gramStart"/>
      <w:r w:rsidRPr="00237C44">
        <w:rPr>
          <w:rFonts w:cs="Arial"/>
          <w:color w:val="auto"/>
          <w:sz w:val="18"/>
          <w:szCs w:val="18"/>
        </w:rPr>
        <w:t>ist</w:t>
      </w:r>
      <w:proofErr w:type="gramEnd"/>
      <w:r w:rsidRPr="00237C44">
        <w:rPr>
          <w:rFonts w:cs="Arial"/>
          <w:color w:val="auto"/>
          <w:sz w:val="18"/>
          <w:szCs w:val="18"/>
        </w:rPr>
        <w:t xml:space="preserve"> jeweils berechtigt, auf die Software zuzugreifen und sie zu verwenden.</w:t>
      </w:r>
    </w:p>
    <w:p w:rsidR="007321E7" w:rsidRPr="00237C44" w:rsidRDefault="007321E7" w:rsidP="005D6562">
      <w:pPr>
        <w:numPr>
          <w:ilvl w:val="2"/>
          <w:numId w:val="63"/>
        </w:numPr>
        <w:autoSpaceDN w:val="0"/>
        <w:rPr>
          <w:rFonts w:cs="Arial"/>
          <w:color w:val="auto"/>
          <w:sz w:val="18"/>
          <w:szCs w:val="18"/>
        </w:rPr>
      </w:pPr>
      <w:r w:rsidRPr="00237C44">
        <w:rPr>
          <w:rFonts w:cs="Arial"/>
          <w:color w:val="auto"/>
          <w:sz w:val="18"/>
          <w:szCs w:val="18"/>
        </w:rPr>
        <w:t xml:space="preserve">Ausschließlich zur Bereitstellung von technischem Support kann ein anderer Nutzer gleichzeitig mittels Remoteunterstützung </w:t>
      </w:r>
      <w:proofErr w:type="gramStart"/>
      <w:r w:rsidRPr="00237C44">
        <w:rPr>
          <w:rFonts w:cs="Arial"/>
          <w:color w:val="auto"/>
          <w:sz w:val="18"/>
          <w:szCs w:val="18"/>
        </w:rPr>
        <w:t>oder</w:t>
      </w:r>
      <w:proofErr w:type="gramEnd"/>
      <w:r w:rsidRPr="00237C44">
        <w:rPr>
          <w:rFonts w:cs="Arial"/>
          <w:color w:val="auto"/>
          <w:sz w:val="18"/>
          <w:szCs w:val="18"/>
        </w:rPr>
        <w:t xml:space="preserve"> ähnlicher Technologien auf die Software zugreifen. </w:t>
      </w:r>
    </w:p>
    <w:p w:rsidR="007321E7" w:rsidRPr="00237C44" w:rsidRDefault="007321E7" w:rsidP="005D6562">
      <w:pPr>
        <w:numPr>
          <w:ilvl w:val="2"/>
          <w:numId w:val="63"/>
        </w:numPr>
        <w:autoSpaceDN w:val="0"/>
        <w:rPr>
          <w:rFonts w:cs="Arial"/>
          <w:color w:val="auto"/>
          <w:sz w:val="18"/>
          <w:szCs w:val="18"/>
        </w:rPr>
      </w:pPr>
      <w:r w:rsidRPr="00237C44">
        <w:rPr>
          <w:rFonts w:cs="Arial"/>
          <w:color w:val="auto"/>
          <w:sz w:val="18"/>
          <w:szCs w:val="18"/>
        </w:rPr>
        <w:lastRenderedPageBreak/>
        <w:t xml:space="preserve">Sie sind berechtigt, bis zu 20 andere Geräte mit dem Lizenzierten Gerät zu verbinden, um Dateifreigabe-, </w:t>
      </w:r>
      <w:r w:rsidR="00C8393E">
        <w:rPr>
          <w:rFonts w:cs="Arial"/>
          <w:color w:val="auto"/>
          <w:sz w:val="18"/>
          <w:szCs w:val="18"/>
        </w:rPr>
        <w:br/>
      </w:r>
      <w:r w:rsidRPr="00237C44">
        <w:rPr>
          <w:rFonts w:cs="Arial"/>
          <w:color w:val="auto"/>
          <w:sz w:val="18"/>
          <w:szCs w:val="18"/>
        </w:rPr>
        <w:t>Datei-, Druck-, Internetinformationsdienste, Dienste für die gemeinsame Nutzung der Internetverbindung und Telefoniedienste zu verwenden.</w:t>
      </w:r>
    </w:p>
    <w:p w:rsidR="007321E7" w:rsidRPr="00237C44" w:rsidRDefault="007321E7" w:rsidP="005D6562">
      <w:pPr>
        <w:numPr>
          <w:ilvl w:val="2"/>
          <w:numId w:val="63"/>
        </w:numPr>
        <w:autoSpaceDN w:val="0"/>
        <w:rPr>
          <w:rFonts w:cs="Arial"/>
          <w:color w:val="auto"/>
          <w:sz w:val="18"/>
          <w:szCs w:val="18"/>
        </w:rPr>
      </w:pPr>
      <w:r w:rsidRPr="00237C44">
        <w:rPr>
          <w:rFonts w:cs="Arial"/>
          <w:color w:val="auto"/>
          <w:sz w:val="18"/>
          <w:szCs w:val="18"/>
        </w:rPr>
        <w:t xml:space="preserve">Für Key Management Services-Aktivierung </w:t>
      </w:r>
      <w:proofErr w:type="gramStart"/>
      <w:r w:rsidRPr="00237C44">
        <w:rPr>
          <w:rFonts w:cs="Arial"/>
          <w:color w:val="auto"/>
          <w:sz w:val="18"/>
          <w:szCs w:val="18"/>
        </w:rPr>
        <w:t>oder</w:t>
      </w:r>
      <w:proofErr w:type="gramEnd"/>
      <w:r w:rsidRPr="00237C44">
        <w:rPr>
          <w:rFonts w:cs="Arial"/>
          <w:color w:val="auto"/>
          <w:sz w:val="18"/>
          <w:szCs w:val="18"/>
        </w:rPr>
        <w:t xml:space="preserve"> eine ähnliche Technologie ist eine unbegrenzte Anzahl von Verbindungen zulässig.</w:t>
      </w:r>
    </w:p>
    <w:p w:rsidR="007A22F0" w:rsidRPr="00237C44" w:rsidRDefault="007A22F0" w:rsidP="005D6562">
      <w:pPr>
        <w:numPr>
          <w:ilvl w:val="2"/>
          <w:numId w:val="63"/>
        </w:numPr>
        <w:autoSpaceDN w:val="0"/>
        <w:rPr>
          <w:rFonts w:ascii="Tahoma" w:hAnsi="Tahoma" w:cs="Tahoma"/>
          <w:b/>
          <w:color w:val="auto"/>
          <w:sz w:val="18"/>
          <w:szCs w:val="18"/>
        </w:rPr>
      </w:pPr>
      <w:r w:rsidRPr="00237C44">
        <w:rPr>
          <w:rFonts w:cs="Arial"/>
          <w:color w:val="auto"/>
          <w:sz w:val="18"/>
          <w:szCs w:val="18"/>
        </w:rPr>
        <w:t xml:space="preserve">Bei laufender Software </w:t>
      </w:r>
      <w:proofErr w:type="gramStart"/>
      <w:r w:rsidRPr="00237C44">
        <w:rPr>
          <w:rFonts w:cs="Arial"/>
          <w:color w:val="auto"/>
          <w:sz w:val="18"/>
          <w:szCs w:val="18"/>
        </w:rPr>
        <w:t>sind</w:t>
      </w:r>
      <w:proofErr w:type="gramEnd"/>
      <w:r w:rsidRPr="00237C44">
        <w:rPr>
          <w:rFonts w:cs="Arial"/>
          <w:color w:val="auto"/>
          <w:sz w:val="18"/>
          <w:szCs w:val="18"/>
        </w:rPr>
        <w:t xml:space="preserve"> Sie berechtigt, deren Symbole, Bilder, Töne und Medien zu verwenden, aber nicht freizugeben. Die mit der Software bereitgestellten Beispielbilder, </w:t>
      </w:r>
      <w:r w:rsidRPr="00237C44">
        <w:rPr>
          <w:rFonts w:cs="Arial"/>
          <w:color w:val="auto"/>
          <w:sz w:val="18"/>
          <w:szCs w:val="18"/>
        </w:rPr>
        <w:noBreakHyphen/>
        <w:t xml:space="preserve">töne und </w:t>
      </w:r>
      <w:r w:rsidRPr="00237C44">
        <w:rPr>
          <w:rFonts w:cs="Arial"/>
          <w:color w:val="auto"/>
          <w:sz w:val="18"/>
          <w:szCs w:val="18"/>
        </w:rPr>
        <w:noBreakHyphen/>
        <w:t>medien dürfen Sie nur zu nichtkommerziellen</w:t>
      </w:r>
      <w:r w:rsidR="00A07672">
        <w:rPr>
          <w:rFonts w:cs="Arial"/>
          <w:color w:val="auto"/>
          <w:sz w:val="18"/>
          <w:szCs w:val="18"/>
        </w:rPr>
        <w:t> </w:t>
      </w:r>
      <w:r w:rsidRPr="00237C44">
        <w:rPr>
          <w:rFonts w:cs="Arial"/>
          <w:color w:val="auto"/>
          <w:sz w:val="18"/>
          <w:szCs w:val="18"/>
        </w:rPr>
        <w:t>Zwecken nutzen.</w:t>
      </w:r>
    </w:p>
    <w:p w:rsidR="00C55348" w:rsidRPr="00237C44" w:rsidRDefault="00C55348" w:rsidP="00C55348">
      <w:pPr>
        <w:autoSpaceDN w:val="0"/>
        <w:spacing w:before="120"/>
        <w:ind w:left="720"/>
      </w:pPr>
      <w:r w:rsidRPr="00237C44">
        <w:rPr>
          <w:b/>
          <w:color w:val="auto"/>
          <w:sz w:val="18"/>
        </w:rPr>
        <w:t>Virtualisierungsrechte</w:t>
      </w:r>
    </w:p>
    <w:p w:rsidR="00C55348" w:rsidRPr="00237C44" w:rsidRDefault="00C55348" w:rsidP="00841A88">
      <w:pPr>
        <w:pStyle w:val="PURBody-Indented"/>
        <w:ind w:left="720"/>
      </w:pPr>
      <w:r w:rsidRPr="00237C44">
        <w:t>Die Lizenzbestimmungen in diesem Abschnitt haben im Falle eines Widerspruchs mit den Bestimmungen im Abschnitt „Installation und Nutzung</w:t>
      </w:r>
      <w:proofErr w:type="gramStart"/>
      <w:r w:rsidRPr="00237C44">
        <w:t>“ bei</w:t>
      </w:r>
      <w:proofErr w:type="gramEnd"/>
      <w:r w:rsidRPr="00237C44">
        <w:t xml:space="preserve"> der Verwendung unter Virtualisierungsrechten Vorrang. </w:t>
      </w:r>
    </w:p>
    <w:p w:rsidR="007321E7" w:rsidRPr="00237C44" w:rsidRDefault="007321E7" w:rsidP="005D6562">
      <w:pPr>
        <w:numPr>
          <w:ilvl w:val="2"/>
          <w:numId w:val="65"/>
        </w:numPr>
        <w:autoSpaceDN w:val="0"/>
        <w:rPr>
          <w:rFonts w:cs="Arial"/>
          <w:color w:val="auto"/>
          <w:sz w:val="18"/>
          <w:szCs w:val="18"/>
        </w:rPr>
      </w:pPr>
      <w:r w:rsidRPr="00237C44">
        <w:rPr>
          <w:rFonts w:cs="Arial"/>
          <w:color w:val="auto"/>
          <w:sz w:val="18"/>
          <w:szCs w:val="18"/>
        </w:rPr>
        <w:t>Bei Verwendung des Lizenzierten Geräts sind Sie berechtigt, auf bis zu vier Instanzen der Software zuzugreifen, die</w:t>
      </w:r>
      <w:r w:rsidR="0048242F">
        <w:rPr>
          <w:rFonts w:cs="Arial"/>
          <w:color w:val="auto"/>
          <w:sz w:val="18"/>
          <w:szCs w:val="18"/>
        </w:rPr>
        <w:t> </w:t>
      </w:r>
      <w:r w:rsidRPr="00237C44">
        <w:rPr>
          <w:rFonts w:cs="Arial"/>
          <w:color w:val="auto"/>
          <w:sz w:val="18"/>
          <w:szCs w:val="18"/>
        </w:rPr>
        <w:t>remote in Virtuellen OSEs auf Servern in Ihrem Rechenzentrum Ausgeführt wird.</w:t>
      </w:r>
    </w:p>
    <w:p w:rsidR="007321E7" w:rsidRPr="00237C44" w:rsidRDefault="007321E7" w:rsidP="005D6562">
      <w:pPr>
        <w:numPr>
          <w:ilvl w:val="2"/>
          <w:numId w:val="65"/>
        </w:numPr>
        <w:autoSpaceDN w:val="0"/>
        <w:rPr>
          <w:rFonts w:cs="Arial"/>
          <w:color w:val="auto"/>
          <w:sz w:val="18"/>
          <w:szCs w:val="18"/>
        </w:rPr>
      </w:pPr>
      <w:r w:rsidRPr="00237C44">
        <w:rPr>
          <w:rFonts w:cs="Arial"/>
          <w:color w:val="auto"/>
          <w:sz w:val="18"/>
          <w:szCs w:val="18"/>
        </w:rPr>
        <w:t xml:space="preserve">Sie </w:t>
      </w:r>
      <w:proofErr w:type="gramStart"/>
      <w:r w:rsidRPr="00237C44">
        <w:rPr>
          <w:rFonts w:cs="Arial"/>
          <w:color w:val="auto"/>
          <w:sz w:val="18"/>
          <w:szCs w:val="18"/>
        </w:rPr>
        <w:t>sind</w:t>
      </w:r>
      <w:proofErr w:type="gramEnd"/>
      <w:r w:rsidRPr="00237C44">
        <w:rPr>
          <w:rFonts w:cs="Arial"/>
          <w:color w:val="auto"/>
          <w:sz w:val="18"/>
          <w:szCs w:val="18"/>
        </w:rPr>
        <w:t xml:space="preserve"> außerdem berechtigt, bis zu vier Instanzen in Virtuellen OSEs und eine Instanz in der Physischen OSE lokal auf dem Lizenzierten Gerät Auszuführen. </w:t>
      </w:r>
    </w:p>
    <w:p w:rsidR="007321E7" w:rsidRPr="00237C44" w:rsidRDefault="007321E7" w:rsidP="005D6562">
      <w:pPr>
        <w:numPr>
          <w:ilvl w:val="2"/>
          <w:numId w:val="65"/>
        </w:numPr>
        <w:autoSpaceDN w:val="0"/>
        <w:rPr>
          <w:rFonts w:cs="Arial"/>
          <w:color w:val="auto"/>
          <w:sz w:val="18"/>
          <w:szCs w:val="18"/>
        </w:rPr>
      </w:pPr>
      <w:r w:rsidRPr="00237C44">
        <w:rPr>
          <w:rFonts w:cs="Arial"/>
          <w:color w:val="auto"/>
          <w:sz w:val="18"/>
          <w:szCs w:val="18"/>
        </w:rPr>
        <w:t xml:space="preserve">Wenn alle Instanzen, deren lokale Ausführung in Virtuellen OSEs zulässig </w:t>
      </w:r>
      <w:proofErr w:type="gramStart"/>
      <w:r w:rsidRPr="00237C44">
        <w:rPr>
          <w:rFonts w:cs="Arial"/>
          <w:color w:val="auto"/>
          <w:sz w:val="18"/>
          <w:szCs w:val="18"/>
        </w:rPr>
        <w:t>ist</w:t>
      </w:r>
      <w:proofErr w:type="gramEnd"/>
      <w:r w:rsidRPr="00237C44">
        <w:rPr>
          <w:rFonts w:cs="Arial"/>
          <w:color w:val="auto"/>
          <w:sz w:val="18"/>
          <w:szCs w:val="18"/>
        </w:rPr>
        <w:t>, verwendet werden, dürfen Sie die Instanz in der Physischen OSE nur zum Hosten und Verwalten der Virtuellen OSEs verwenden.</w:t>
      </w:r>
    </w:p>
    <w:p w:rsidR="007321E7" w:rsidRPr="00237C44" w:rsidRDefault="007321E7" w:rsidP="005D6562">
      <w:pPr>
        <w:numPr>
          <w:ilvl w:val="2"/>
          <w:numId w:val="65"/>
        </w:numPr>
        <w:autoSpaceDN w:val="0"/>
        <w:rPr>
          <w:rFonts w:cs="Arial"/>
          <w:color w:val="auto"/>
          <w:sz w:val="18"/>
          <w:szCs w:val="18"/>
        </w:rPr>
      </w:pPr>
      <w:r w:rsidRPr="00237C44">
        <w:rPr>
          <w:rFonts w:cs="Arial"/>
          <w:color w:val="auto"/>
          <w:sz w:val="18"/>
          <w:szCs w:val="18"/>
        </w:rPr>
        <w:t xml:space="preserve">Sie </w:t>
      </w:r>
      <w:proofErr w:type="gramStart"/>
      <w:r w:rsidRPr="00237C44">
        <w:rPr>
          <w:rFonts w:cs="Arial"/>
          <w:color w:val="auto"/>
          <w:sz w:val="18"/>
          <w:szCs w:val="18"/>
        </w:rPr>
        <w:t>sind</w:t>
      </w:r>
      <w:proofErr w:type="gramEnd"/>
      <w:r w:rsidRPr="00237C44">
        <w:rPr>
          <w:rFonts w:cs="Arial"/>
          <w:color w:val="auto"/>
          <w:sz w:val="18"/>
          <w:szCs w:val="18"/>
        </w:rPr>
        <w:t xml:space="preserve"> berechtigt, zwei Instanzen der Software in der Physischen OSE als Alternative zur Remoteausführung der Software in Ihrem Rechenzentrum oder lokal in Virtuellen OSEs Auszuführen.</w:t>
      </w:r>
    </w:p>
    <w:p w:rsidR="007321E7" w:rsidRPr="00237C44" w:rsidRDefault="007321E7" w:rsidP="005D6562">
      <w:pPr>
        <w:numPr>
          <w:ilvl w:val="2"/>
          <w:numId w:val="65"/>
        </w:numPr>
        <w:autoSpaceDN w:val="0"/>
        <w:rPr>
          <w:rFonts w:cs="Arial"/>
          <w:color w:val="auto"/>
          <w:sz w:val="18"/>
          <w:szCs w:val="18"/>
        </w:rPr>
      </w:pPr>
      <w:r w:rsidRPr="00237C44">
        <w:rPr>
          <w:rFonts w:cs="Arial"/>
          <w:color w:val="auto"/>
          <w:sz w:val="18"/>
          <w:szCs w:val="18"/>
        </w:rPr>
        <w:t xml:space="preserve">Sie </w:t>
      </w:r>
      <w:proofErr w:type="gramStart"/>
      <w:r w:rsidRPr="00237C44">
        <w:rPr>
          <w:rFonts w:cs="Arial"/>
          <w:color w:val="auto"/>
          <w:sz w:val="18"/>
          <w:szCs w:val="18"/>
        </w:rPr>
        <w:t>sind</w:t>
      </w:r>
      <w:proofErr w:type="gramEnd"/>
      <w:r w:rsidRPr="00237C44">
        <w:rPr>
          <w:rFonts w:cs="Arial"/>
          <w:color w:val="auto"/>
          <w:sz w:val="18"/>
          <w:szCs w:val="18"/>
        </w:rPr>
        <w:t xml:space="preserve"> berechtigt, Windows 8 Professional oder eine frühere Version der Software oder Windows 8 Professional anstelle von erlaubten Instanzen auszuführen.</w:t>
      </w:r>
    </w:p>
    <w:p w:rsidR="007321E7" w:rsidRPr="00237C44" w:rsidRDefault="007321E7" w:rsidP="005D6562">
      <w:pPr>
        <w:numPr>
          <w:ilvl w:val="2"/>
          <w:numId w:val="65"/>
        </w:numPr>
        <w:autoSpaceDN w:val="0"/>
        <w:rPr>
          <w:rFonts w:cs="Arial"/>
          <w:color w:val="auto"/>
          <w:sz w:val="18"/>
          <w:szCs w:val="18"/>
        </w:rPr>
      </w:pPr>
      <w:r w:rsidRPr="00237C44">
        <w:rPr>
          <w:rFonts w:cs="Arial"/>
          <w:color w:val="auto"/>
          <w:sz w:val="18"/>
          <w:szCs w:val="18"/>
        </w:rPr>
        <w:t>Sie benötigen keine Lizenz, um lediglich zur Verwaltung der Software auf Ihre Instanzen zuzugreifen.</w:t>
      </w:r>
    </w:p>
    <w:p w:rsidR="003537CB" w:rsidRDefault="003537CB" w:rsidP="005D6562">
      <w:pPr>
        <w:numPr>
          <w:ilvl w:val="2"/>
          <w:numId w:val="65"/>
        </w:numPr>
        <w:autoSpaceDN w:val="0"/>
        <w:rPr>
          <w:rFonts w:cs="Arial"/>
          <w:color w:val="auto"/>
          <w:sz w:val="18"/>
          <w:szCs w:val="18"/>
        </w:rPr>
      </w:pPr>
      <w:r w:rsidRPr="00237C44">
        <w:rPr>
          <w:rFonts w:cs="Arial"/>
          <w:color w:val="auto"/>
          <w:sz w:val="18"/>
          <w:szCs w:val="18"/>
        </w:rPr>
        <w:t>Sie sind berechtigt, beliebig viele Instanzen der Software ausschließlich zu dem Zweck zu erstellen und auf Ihren Servern oder Speichermedien zu speichern, Ihr Recht zum Ausführen von Instanzen der Software unter einer Ihrer Windows Intune-Lizenzen auszuüben (Sie sind nicht berechtigt, Instanzen an Dritte zu vertreiben).</w:t>
      </w:r>
    </w:p>
    <w:p w:rsidR="004A0C7A" w:rsidRPr="00237C44" w:rsidRDefault="004A0C7A" w:rsidP="004A0C7A">
      <w:pPr>
        <w:autoSpaceDN w:val="0"/>
        <w:spacing w:before="120"/>
        <w:ind w:left="720"/>
        <w:rPr>
          <w:b/>
          <w:color w:val="auto"/>
          <w:sz w:val="18"/>
        </w:rPr>
      </w:pPr>
      <w:r w:rsidRPr="00237C44">
        <w:rPr>
          <w:b/>
          <w:color w:val="auto"/>
          <w:sz w:val="18"/>
        </w:rPr>
        <w:t xml:space="preserve">Roaming-Nutzungsrechte </w:t>
      </w:r>
    </w:p>
    <w:p w:rsidR="004A0C7A" w:rsidRPr="00237C44" w:rsidRDefault="004A0C7A" w:rsidP="00841A88">
      <w:pPr>
        <w:pStyle w:val="PURBody-Indented"/>
        <w:ind w:left="720"/>
      </w:pPr>
      <w:r w:rsidRPr="00237C44">
        <w:t>Die Lizenzbestimmungen in diesem Abschnitt haben im Falle eines Widerspruchs mit den Bestimmungen im Abschnitt „Installation und Nutzung</w:t>
      </w:r>
      <w:proofErr w:type="gramStart"/>
      <w:r w:rsidRPr="00237C44">
        <w:t>“ bei</w:t>
      </w:r>
      <w:proofErr w:type="gramEnd"/>
      <w:r w:rsidRPr="00237C44">
        <w:t xml:space="preserve"> der Verwendung unter Roaming-Nutzungsrechten Vorrang. </w:t>
      </w:r>
    </w:p>
    <w:p w:rsidR="00D44393" w:rsidRPr="00237C44" w:rsidRDefault="00D44393" w:rsidP="005D6562">
      <w:pPr>
        <w:numPr>
          <w:ilvl w:val="2"/>
          <w:numId w:val="66"/>
        </w:numPr>
        <w:autoSpaceDN w:val="0"/>
        <w:rPr>
          <w:rFonts w:cs="Arial"/>
          <w:color w:val="auto"/>
          <w:sz w:val="18"/>
          <w:szCs w:val="18"/>
        </w:rPr>
      </w:pPr>
      <w:r w:rsidRPr="00237C44">
        <w:rPr>
          <w:rFonts w:cs="Arial"/>
          <w:color w:val="auto"/>
          <w:sz w:val="18"/>
          <w:szCs w:val="18"/>
        </w:rPr>
        <w:t xml:space="preserve">Der Hauptnutzer ist berechtigt, von einem Berechtigenden Drittgerät überall außerhalb Ihres Betriebsgeländes oder des Betriebsgeländes Ihrer verbundenen Unternehmen remote auf die erlaubten Instanzen, die auf Servern in Ihrem Rechenzentrum Ausgeführt werden, zuzugreifen. </w:t>
      </w:r>
    </w:p>
    <w:p w:rsidR="00D44393" w:rsidRPr="00237C44" w:rsidRDefault="00D44393" w:rsidP="005D6562">
      <w:pPr>
        <w:numPr>
          <w:ilvl w:val="2"/>
          <w:numId w:val="66"/>
        </w:numPr>
        <w:autoSpaceDN w:val="0"/>
        <w:rPr>
          <w:rFonts w:cs="Arial"/>
          <w:color w:val="auto"/>
          <w:sz w:val="18"/>
          <w:szCs w:val="18"/>
        </w:rPr>
      </w:pPr>
      <w:r w:rsidRPr="00237C44">
        <w:rPr>
          <w:rFonts w:cs="Arial"/>
          <w:color w:val="auto"/>
          <w:sz w:val="18"/>
          <w:szCs w:val="18"/>
        </w:rPr>
        <w:t xml:space="preserve">Der Hauptnutzer </w:t>
      </w:r>
      <w:proofErr w:type="gramStart"/>
      <w:r w:rsidRPr="00237C44">
        <w:rPr>
          <w:rFonts w:cs="Arial"/>
          <w:color w:val="auto"/>
          <w:sz w:val="18"/>
          <w:szCs w:val="18"/>
        </w:rPr>
        <w:t>ist</w:t>
      </w:r>
      <w:proofErr w:type="gramEnd"/>
      <w:r w:rsidRPr="00237C44">
        <w:rPr>
          <w:rFonts w:cs="Arial"/>
          <w:color w:val="auto"/>
          <w:sz w:val="18"/>
          <w:szCs w:val="18"/>
        </w:rPr>
        <w:t xml:space="preserve"> außerdem berechtigt, eine Instanz der Software in einer Virtuellen OSE auf einem Berechtigenden Drittgerät Auszuführen, während er sich außerhalb Ihres Betriebsgeländes oder des Betriebsgeländes Ihrer verbundenen Unternehmen befindet.</w:t>
      </w:r>
    </w:p>
    <w:p w:rsidR="00D44393" w:rsidRPr="00237C44" w:rsidRDefault="00D44393" w:rsidP="005D6562">
      <w:pPr>
        <w:numPr>
          <w:ilvl w:val="2"/>
          <w:numId w:val="66"/>
        </w:numPr>
        <w:autoSpaceDN w:val="0"/>
        <w:rPr>
          <w:rFonts w:cs="Arial"/>
          <w:color w:val="auto"/>
          <w:sz w:val="18"/>
          <w:szCs w:val="18"/>
        </w:rPr>
      </w:pPr>
      <w:r w:rsidRPr="00237C44">
        <w:rPr>
          <w:rFonts w:cs="Arial"/>
          <w:color w:val="auto"/>
          <w:sz w:val="18"/>
          <w:szCs w:val="18"/>
        </w:rPr>
        <w:t>Jegliche Roamingrechte-Nutzung darf nur für arbeitsbezogene Zwecke erfolgen.</w:t>
      </w:r>
    </w:p>
    <w:p w:rsidR="00D44393" w:rsidRPr="00237C44" w:rsidRDefault="00D44393" w:rsidP="005D6562">
      <w:pPr>
        <w:numPr>
          <w:ilvl w:val="2"/>
          <w:numId w:val="66"/>
        </w:numPr>
        <w:autoSpaceDN w:val="0"/>
        <w:rPr>
          <w:rFonts w:cs="Arial"/>
          <w:color w:val="auto"/>
          <w:sz w:val="18"/>
          <w:szCs w:val="18"/>
        </w:rPr>
      </w:pPr>
      <w:r w:rsidRPr="00237C44">
        <w:rPr>
          <w:rFonts w:cs="Arial"/>
          <w:color w:val="auto"/>
          <w:sz w:val="18"/>
          <w:szCs w:val="18"/>
        </w:rPr>
        <w:t xml:space="preserve">Kein anderer Nutzer </w:t>
      </w:r>
      <w:proofErr w:type="gramStart"/>
      <w:r w:rsidRPr="00237C44">
        <w:rPr>
          <w:rFonts w:cs="Arial"/>
          <w:color w:val="auto"/>
          <w:sz w:val="18"/>
          <w:szCs w:val="18"/>
        </w:rPr>
        <w:t>ist</w:t>
      </w:r>
      <w:proofErr w:type="gramEnd"/>
      <w:r w:rsidRPr="00237C44">
        <w:rPr>
          <w:rFonts w:cs="Arial"/>
          <w:color w:val="auto"/>
          <w:sz w:val="18"/>
          <w:szCs w:val="18"/>
        </w:rPr>
        <w:t xml:space="preserve"> berechtigt, die Software gleichzeitig unter derselben Lizenz zu verwenden, außer für technischen Support mittels Remoteunterstützung oder ähnliche Technologie oder zur Verwaltung der Software.</w:t>
      </w:r>
    </w:p>
    <w:p w:rsidR="00130BB6" w:rsidRPr="00237C44" w:rsidRDefault="00130BB6" w:rsidP="00130BB6">
      <w:pPr>
        <w:autoSpaceDN w:val="0"/>
        <w:spacing w:before="120"/>
        <w:ind w:left="720"/>
        <w:rPr>
          <w:color w:val="auto"/>
          <w:sz w:val="28"/>
        </w:rPr>
      </w:pPr>
      <w:r w:rsidRPr="00237C44">
        <w:rPr>
          <w:b/>
          <w:color w:val="auto"/>
          <w:sz w:val="18"/>
        </w:rPr>
        <w:t xml:space="preserve">Windows </w:t>
      </w:r>
      <w:proofErr w:type="gramStart"/>
      <w:r w:rsidRPr="00237C44">
        <w:rPr>
          <w:b/>
          <w:color w:val="auto"/>
          <w:sz w:val="18"/>
        </w:rPr>
        <w:t>To</w:t>
      </w:r>
      <w:proofErr w:type="gramEnd"/>
      <w:r w:rsidRPr="00237C44">
        <w:rPr>
          <w:b/>
          <w:color w:val="auto"/>
          <w:sz w:val="18"/>
        </w:rPr>
        <w:t xml:space="preserve"> Go-Rechte</w:t>
      </w:r>
    </w:p>
    <w:p w:rsidR="00130BB6" w:rsidRPr="00237C44" w:rsidRDefault="00130BB6" w:rsidP="00BD1299">
      <w:pPr>
        <w:pStyle w:val="PURBody-Indented"/>
        <w:ind w:left="720"/>
      </w:pPr>
      <w:r w:rsidRPr="00237C44">
        <w:t>Die Lizenzbestimmungen in diesem Abschnitt haben im Falle eines Widerspruchs mit den Bestimmungen im Abschnitt „Installation und Nutzung</w:t>
      </w:r>
      <w:proofErr w:type="gramStart"/>
      <w:r w:rsidRPr="00237C44">
        <w:t>“ bei</w:t>
      </w:r>
      <w:proofErr w:type="gramEnd"/>
      <w:r w:rsidRPr="00237C44">
        <w:t xml:space="preserve"> der Verwendung unter Windows To Go-Rechten Vorrang. </w:t>
      </w:r>
    </w:p>
    <w:p w:rsidR="00130BB6" w:rsidRPr="00237C44" w:rsidRDefault="00130BB6" w:rsidP="005D6562">
      <w:pPr>
        <w:numPr>
          <w:ilvl w:val="2"/>
          <w:numId w:val="67"/>
        </w:numPr>
        <w:autoSpaceDN w:val="0"/>
        <w:rPr>
          <w:rFonts w:cs="Arial"/>
          <w:color w:val="auto"/>
          <w:sz w:val="18"/>
          <w:szCs w:val="18"/>
        </w:rPr>
      </w:pPr>
      <w:r w:rsidRPr="00237C44">
        <w:rPr>
          <w:rFonts w:cs="Arial"/>
          <w:color w:val="auto"/>
          <w:sz w:val="18"/>
          <w:szCs w:val="18"/>
        </w:rPr>
        <w:t xml:space="preserve">Sie </w:t>
      </w:r>
      <w:proofErr w:type="gramStart"/>
      <w:r w:rsidRPr="00237C44">
        <w:rPr>
          <w:rFonts w:cs="Arial"/>
          <w:color w:val="auto"/>
          <w:sz w:val="18"/>
          <w:szCs w:val="18"/>
        </w:rPr>
        <w:t>sind</w:t>
      </w:r>
      <w:proofErr w:type="gramEnd"/>
      <w:r w:rsidRPr="00237C44">
        <w:rPr>
          <w:rFonts w:cs="Arial"/>
          <w:color w:val="auto"/>
          <w:sz w:val="18"/>
          <w:szCs w:val="18"/>
        </w:rPr>
        <w:t xml:space="preserve"> berechtigt, eine Instanz der Software auf bis zu zwei USB-Laufwerken zu erstellen und zu speichern.</w:t>
      </w:r>
    </w:p>
    <w:p w:rsidR="00130BB6" w:rsidRPr="00237C44" w:rsidRDefault="00130BB6" w:rsidP="005D6562">
      <w:pPr>
        <w:numPr>
          <w:ilvl w:val="2"/>
          <w:numId w:val="67"/>
        </w:numPr>
        <w:autoSpaceDN w:val="0"/>
        <w:rPr>
          <w:rFonts w:cs="Arial"/>
          <w:color w:val="auto"/>
          <w:sz w:val="18"/>
          <w:szCs w:val="18"/>
        </w:rPr>
      </w:pPr>
      <w:r w:rsidRPr="00237C44">
        <w:rPr>
          <w:rFonts w:cs="Arial"/>
          <w:color w:val="auto"/>
          <w:sz w:val="18"/>
          <w:szCs w:val="18"/>
        </w:rPr>
        <w:t xml:space="preserve">Sie </w:t>
      </w:r>
      <w:proofErr w:type="gramStart"/>
      <w:r w:rsidRPr="00237C44">
        <w:rPr>
          <w:rFonts w:cs="Arial"/>
          <w:color w:val="auto"/>
          <w:sz w:val="18"/>
          <w:szCs w:val="18"/>
        </w:rPr>
        <w:t>sind</w:t>
      </w:r>
      <w:proofErr w:type="gramEnd"/>
      <w:r w:rsidRPr="00237C44">
        <w:rPr>
          <w:rFonts w:cs="Arial"/>
          <w:color w:val="auto"/>
          <w:sz w:val="18"/>
          <w:szCs w:val="18"/>
        </w:rPr>
        <w:t xml:space="preserve"> berechtigt, die auf dem USB-Laufwerk gespeicherte Instanz auf einem beliebigen Lizenzierten Windows Intune-Gerät Auszuführen.</w:t>
      </w:r>
    </w:p>
    <w:p w:rsidR="00130BB6" w:rsidRPr="00237C44" w:rsidRDefault="00130BB6" w:rsidP="005D6562">
      <w:pPr>
        <w:numPr>
          <w:ilvl w:val="2"/>
          <w:numId w:val="67"/>
        </w:numPr>
        <w:autoSpaceDN w:val="0"/>
        <w:rPr>
          <w:rFonts w:cs="Arial"/>
          <w:color w:val="auto"/>
          <w:sz w:val="18"/>
          <w:szCs w:val="18"/>
        </w:rPr>
      </w:pPr>
      <w:r w:rsidRPr="00237C44">
        <w:rPr>
          <w:rFonts w:cs="Arial"/>
          <w:color w:val="auto"/>
          <w:sz w:val="18"/>
          <w:szCs w:val="18"/>
        </w:rPr>
        <w:t xml:space="preserve">Der Hauptnutzer </w:t>
      </w:r>
      <w:proofErr w:type="gramStart"/>
      <w:r w:rsidRPr="00237C44">
        <w:rPr>
          <w:rFonts w:cs="Arial"/>
          <w:color w:val="auto"/>
          <w:sz w:val="18"/>
          <w:szCs w:val="18"/>
        </w:rPr>
        <w:t>ist</w:t>
      </w:r>
      <w:proofErr w:type="gramEnd"/>
      <w:r w:rsidRPr="00237C44">
        <w:rPr>
          <w:rFonts w:cs="Arial"/>
          <w:color w:val="auto"/>
          <w:sz w:val="18"/>
          <w:szCs w:val="18"/>
        </w:rPr>
        <w:t xml:space="preserve"> außerdem berechtigt, von überall außerhalb Ihres Betriebsgeländes oder des Betriebsgeländes Ihrer verbundenen Unternehmen die Instanz auf dem USB-Laufwerk auf einem Berechtigenden Drittgerät Auszuführen.</w:t>
      </w:r>
    </w:p>
    <w:p w:rsidR="00130BB6" w:rsidRPr="00237C44" w:rsidRDefault="00130BB6" w:rsidP="005D6562">
      <w:pPr>
        <w:numPr>
          <w:ilvl w:val="2"/>
          <w:numId w:val="67"/>
        </w:numPr>
        <w:autoSpaceDN w:val="0"/>
        <w:rPr>
          <w:rFonts w:cs="Arial"/>
          <w:color w:val="auto"/>
          <w:sz w:val="18"/>
          <w:szCs w:val="18"/>
        </w:rPr>
      </w:pPr>
      <w:r w:rsidRPr="00237C44">
        <w:rPr>
          <w:rFonts w:cs="Arial"/>
          <w:color w:val="auto"/>
          <w:sz w:val="18"/>
          <w:szCs w:val="18"/>
        </w:rPr>
        <w:t xml:space="preserve">Jegliche Windows </w:t>
      </w:r>
      <w:proofErr w:type="gramStart"/>
      <w:r w:rsidRPr="00237C44">
        <w:rPr>
          <w:rFonts w:cs="Arial"/>
          <w:color w:val="auto"/>
          <w:sz w:val="18"/>
          <w:szCs w:val="18"/>
        </w:rPr>
        <w:t>To</w:t>
      </w:r>
      <w:proofErr w:type="gramEnd"/>
      <w:r w:rsidRPr="00237C44">
        <w:rPr>
          <w:rFonts w:cs="Arial"/>
          <w:color w:val="auto"/>
          <w:sz w:val="18"/>
          <w:szCs w:val="18"/>
        </w:rPr>
        <w:t xml:space="preserve"> Go-Nutzung darf nur für arbeitsbezogene Zwecke erfolgen.</w:t>
      </w:r>
    </w:p>
    <w:p w:rsidR="00130BB6" w:rsidRPr="00237C44" w:rsidRDefault="00130BB6" w:rsidP="005D6562">
      <w:pPr>
        <w:numPr>
          <w:ilvl w:val="2"/>
          <w:numId w:val="67"/>
        </w:numPr>
        <w:autoSpaceDN w:val="0"/>
        <w:rPr>
          <w:rFonts w:cs="Arial"/>
          <w:color w:val="auto"/>
          <w:sz w:val="18"/>
          <w:szCs w:val="18"/>
        </w:rPr>
      </w:pPr>
      <w:r w:rsidRPr="00237C44">
        <w:rPr>
          <w:rFonts w:cs="Arial"/>
          <w:color w:val="auto"/>
          <w:sz w:val="18"/>
          <w:szCs w:val="18"/>
        </w:rPr>
        <w:t xml:space="preserve">Kein anderer Nutzer </w:t>
      </w:r>
      <w:proofErr w:type="gramStart"/>
      <w:r w:rsidRPr="00237C44">
        <w:rPr>
          <w:rFonts w:cs="Arial"/>
          <w:color w:val="auto"/>
          <w:sz w:val="18"/>
          <w:szCs w:val="18"/>
        </w:rPr>
        <w:t>ist</w:t>
      </w:r>
      <w:proofErr w:type="gramEnd"/>
      <w:r w:rsidRPr="00237C44">
        <w:rPr>
          <w:rFonts w:cs="Arial"/>
          <w:color w:val="auto"/>
          <w:sz w:val="18"/>
          <w:szCs w:val="18"/>
        </w:rPr>
        <w:t xml:space="preserve"> berechtigt, die Software gleichzeitig unter derselben Lizenz zu verwenden, außer für technischen Support mittels Remoteunterstützung oder ähnliche Technologie oder zur Verwaltung der Software.</w:t>
      </w:r>
    </w:p>
    <w:p w:rsidR="006415D9" w:rsidRDefault="006415D9" w:rsidP="00492254">
      <w:pPr>
        <w:autoSpaceDN w:val="0"/>
        <w:spacing w:before="120"/>
        <w:ind w:left="720"/>
        <w:rPr>
          <w:b/>
          <w:color w:val="auto"/>
          <w:sz w:val="18"/>
        </w:rPr>
      </w:pPr>
    </w:p>
    <w:p w:rsidR="006415D9" w:rsidRDefault="006415D9" w:rsidP="00492254">
      <w:pPr>
        <w:autoSpaceDN w:val="0"/>
        <w:spacing w:before="120"/>
        <w:ind w:left="720"/>
        <w:rPr>
          <w:b/>
          <w:color w:val="auto"/>
          <w:sz w:val="18"/>
        </w:rPr>
      </w:pPr>
    </w:p>
    <w:p w:rsidR="006415D9" w:rsidRDefault="006415D9" w:rsidP="00492254">
      <w:pPr>
        <w:autoSpaceDN w:val="0"/>
        <w:spacing w:before="120"/>
        <w:ind w:left="720"/>
        <w:rPr>
          <w:b/>
          <w:color w:val="auto"/>
          <w:sz w:val="18"/>
        </w:rPr>
      </w:pPr>
    </w:p>
    <w:p w:rsidR="007D63E7" w:rsidRPr="00237C44" w:rsidRDefault="007D63E7" w:rsidP="00492254">
      <w:pPr>
        <w:autoSpaceDN w:val="0"/>
        <w:spacing w:before="120"/>
        <w:ind w:left="720"/>
        <w:rPr>
          <w:b/>
          <w:color w:val="auto"/>
          <w:sz w:val="18"/>
        </w:rPr>
      </w:pPr>
      <w:r w:rsidRPr="00237C44">
        <w:rPr>
          <w:b/>
          <w:color w:val="auto"/>
          <w:sz w:val="18"/>
        </w:rPr>
        <w:lastRenderedPageBreak/>
        <w:t>Companion-Geräte</w:t>
      </w:r>
    </w:p>
    <w:p w:rsidR="007D63E7" w:rsidRPr="00237C44" w:rsidRDefault="007D63E7" w:rsidP="00492254">
      <w:pPr>
        <w:pStyle w:val="PURBody-Indented"/>
        <w:ind w:left="720"/>
      </w:pPr>
      <w:r w:rsidRPr="00237C44">
        <w:t>Im Sinne dieses Abschnitts gilt:</w:t>
      </w:r>
    </w:p>
    <w:p w:rsidR="007D63E7" w:rsidRPr="00237C44" w:rsidRDefault="007D63E7" w:rsidP="00492254">
      <w:pPr>
        <w:pStyle w:val="PURBody-Indented"/>
        <w:ind w:left="720"/>
      </w:pPr>
      <w:r w:rsidRPr="00237C44">
        <w:t>„Window RT Companion-Gerät</w:t>
      </w:r>
      <w:proofErr w:type="gramStart"/>
      <w:r w:rsidRPr="00237C44">
        <w:t>“ ist</w:t>
      </w:r>
      <w:proofErr w:type="gramEnd"/>
      <w:r w:rsidRPr="00237C44">
        <w:t xml:space="preserve"> ein zusätzliches Gerät, das vom Hauptnutzer verwendet wird und von Ihnen (keinem</w:t>
      </w:r>
      <w:r w:rsidR="00761BC0">
        <w:t> </w:t>
      </w:r>
      <w:r w:rsidRPr="00237C44">
        <w:t xml:space="preserve">Dritten) ordnungsgemäß für Windows RT lizenziert ist. </w:t>
      </w:r>
    </w:p>
    <w:p w:rsidR="007D63E7" w:rsidRPr="00237C44" w:rsidRDefault="007D63E7" w:rsidP="00492254">
      <w:pPr>
        <w:pStyle w:val="PURBody-Indented"/>
        <w:ind w:left="720"/>
      </w:pPr>
      <w:r w:rsidRPr="00237C44">
        <w:t>Die Lizenzbestimmungen in diesem Abschnitt haben im Falle eines Widerspruchs mit den Bestimmungen im Abschnitt „Installation und Nutzung</w:t>
      </w:r>
      <w:proofErr w:type="gramStart"/>
      <w:r w:rsidRPr="00237C44">
        <w:t>“ bei</w:t>
      </w:r>
      <w:proofErr w:type="gramEnd"/>
      <w:r w:rsidRPr="00237C44">
        <w:t xml:space="preserve"> der Verwendung auf Windows RT Companion-Geräten Vorrang.</w:t>
      </w:r>
    </w:p>
    <w:p w:rsidR="007D63E7" w:rsidRPr="00237C44" w:rsidRDefault="007D63E7" w:rsidP="00492254">
      <w:pPr>
        <w:numPr>
          <w:ilvl w:val="2"/>
          <w:numId w:val="83"/>
        </w:numPr>
        <w:autoSpaceDN w:val="0"/>
        <w:rPr>
          <w:rFonts w:cs="Arial"/>
          <w:color w:val="auto"/>
          <w:sz w:val="18"/>
          <w:szCs w:val="18"/>
        </w:rPr>
      </w:pPr>
      <w:r w:rsidRPr="00237C44">
        <w:rPr>
          <w:rFonts w:cs="Arial"/>
          <w:color w:val="auto"/>
          <w:sz w:val="18"/>
          <w:szCs w:val="18"/>
        </w:rPr>
        <w:t>Der Hauptnutzer ist berechtigt, von einem Windows RT Companion-Gerät remote auf erlaubte Instanzen, die auf Servern</w:t>
      </w:r>
      <w:r w:rsidR="0048242F">
        <w:rPr>
          <w:rFonts w:cs="Arial"/>
          <w:color w:val="auto"/>
          <w:sz w:val="18"/>
          <w:szCs w:val="18"/>
        </w:rPr>
        <w:t> </w:t>
      </w:r>
      <w:r w:rsidRPr="00237C44">
        <w:rPr>
          <w:rFonts w:cs="Arial"/>
          <w:color w:val="auto"/>
          <w:sz w:val="18"/>
          <w:szCs w:val="18"/>
        </w:rPr>
        <w:t>in Ihrem Rechenzentrum Ausgeführt werden, zuzugreifen, wie im entsprechenden Abschnitt zu Virtualisierungsrechten dargelegt.</w:t>
      </w:r>
    </w:p>
    <w:p w:rsidR="007D63E7" w:rsidRPr="00237C44" w:rsidRDefault="007D63E7" w:rsidP="00492254">
      <w:pPr>
        <w:numPr>
          <w:ilvl w:val="2"/>
          <w:numId w:val="83"/>
        </w:numPr>
        <w:autoSpaceDN w:val="0"/>
        <w:rPr>
          <w:rFonts w:cs="Arial"/>
          <w:color w:val="auto"/>
          <w:sz w:val="18"/>
          <w:szCs w:val="18"/>
        </w:rPr>
      </w:pPr>
      <w:r w:rsidRPr="00237C44">
        <w:rPr>
          <w:rFonts w:cs="Arial"/>
          <w:color w:val="auto"/>
          <w:sz w:val="18"/>
          <w:szCs w:val="18"/>
        </w:rPr>
        <w:t xml:space="preserve">Kein anderer Nutzer </w:t>
      </w:r>
      <w:proofErr w:type="gramStart"/>
      <w:r w:rsidRPr="00237C44">
        <w:rPr>
          <w:rFonts w:cs="Arial"/>
          <w:color w:val="auto"/>
          <w:sz w:val="18"/>
          <w:szCs w:val="18"/>
        </w:rPr>
        <w:t>ist</w:t>
      </w:r>
      <w:proofErr w:type="gramEnd"/>
      <w:r w:rsidRPr="00237C44">
        <w:rPr>
          <w:rFonts w:cs="Arial"/>
          <w:color w:val="auto"/>
          <w:sz w:val="18"/>
          <w:szCs w:val="18"/>
        </w:rPr>
        <w:t xml:space="preserve"> berechtigt, die Software gleichzeitig unter derselben Lizenz zu verwenden, außer für technischen Support mittels Remoteunterstützung oder ähnliche Technologie oder zur Verwaltung der Software.</w:t>
      </w:r>
      <w:r w:rsidR="00237C44" w:rsidRPr="00237C44">
        <w:rPr>
          <w:rFonts w:cs="Arial"/>
          <w:color w:val="auto"/>
          <w:sz w:val="18"/>
          <w:szCs w:val="18"/>
        </w:rPr>
        <w:t xml:space="preserve"> </w:t>
      </w:r>
    </w:p>
    <w:p w:rsidR="007D63E7" w:rsidRPr="00237C44" w:rsidRDefault="007D63E7" w:rsidP="00492254">
      <w:pPr>
        <w:numPr>
          <w:ilvl w:val="2"/>
          <w:numId w:val="83"/>
        </w:numPr>
        <w:autoSpaceDN w:val="0"/>
        <w:rPr>
          <w:rFonts w:cs="Arial"/>
          <w:color w:val="auto"/>
          <w:sz w:val="18"/>
          <w:szCs w:val="18"/>
        </w:rPr>
      </w:pPr>
      <w:r w:rsidRPr="00237C44">
        <w:rPr>
          <w:rFonts w:cs="Arial"/>
          <w:color w:val="auto"/>
          <w:sz w:val="18"/>
          <w:szCs w:val="18"/>
        </w:rPr>
        <w:t>Ihr Recht zur Verwendung der Software auf einem Windows RT Companion-Gerät ist nicht zeitlich unbeschränkt; Sie sind</w:t>
      </w:r>
      <w:r w:rsidR="008214CB">
        <w:rPr>
          <w:rFonts w:cs="Arial"/>
          <w:color w:val="auto"/>
          <w:sz w:val="18"/>
          <w:szCs w:val="18"/>
        </w:rPr>
        <w:t> </w:t>
      </w:r>
      <w:r w:rsidRPr="00237C44">
        <w:rPr>
          <w:rFonts w:cs="Arial"/>
          <w:color w:val="auto"/>
          <w:sz w:val="18"/>
          <w:szCs w:val="18"/>
        </w:rPr>
        <w:t>nicht berechtigt, nach Ablauf Ihres Windows Intune-Abonnements wie nach diesem Dokument zulässig auf die Software zuzugreifen oder sie zu verwenden.</w:t>
      </w:r>
    </w:p>
    <w:p w:rsidR="007A22F0" w:rsidRPr="00237C44" w:rsidRDefault="007A22F0" w:rsidP="00C44E34">
      <w:pPr>
        <w:autoSpaceDN w:val="0"/>
        <w:spacing w:before="120"/>
        <w:ind w:left="720"/>
        <w:rPr>
          <w:rFonts w:ascii="Tahoma" w:hAnsi="Tahoma" w:cs="Tahoma"/>
          <w:b/>
          <w:bCs/>
          <w:color w:val="auto"/>
          <w:sz w:val="18"/>
          <w:szCs w:val="18"/>
        </w:rPr>
      </w:pPr>
      <w:r w:rsidRPr="00237C44">
        <w:rPr>
          <w:b/>
          <w:color w:val="auto"/>
          <w:sz w:val="18"/>
        </w:rPr>
        <w:t>Überprüfung</w:t>
      </w:r>
    </w:p>
    <w:p w:rsidR="007A22F0" w:rsidRDefault="007A22F0" w:rsidP="00841A88">
      <w:pPr>
        <w:ind w:left="720"/>
        <w:rPr>
          <w:rFonts w:cs="Arial"/>
          <w:bCs/>
          <w:color w:val="auto"/>
          <w:sz w:val="18"/>
          <w:szCs w:val="18"/>
        </w:rPr>
      </w:pPr>
      <w:r w:rsidRPr="00237C44">
        <w:rPr>
          <w:rFonts w:cs="Arial"/>
          <w:bCs/>
          <w:color w:val="auto"/>
          <w:sz w:val="18"/>
          <w:szCs w:val="18"/>
        </w:rPr>
        <w:t>Durch die Überprüfung wird ermittelt, ob die Software ordnungsgemäß lizenziert wurde. Außerdem wird sichergestellt, dass</w:t>
      </w:r>
      <w:r w:rsidR="00050822">
        <w:rPr>
          <w:rFonts w:cs="Arial"/>
          <w:bCs/>
          <w:color w:val="auto"/>
          <w:sz w:val="18"/>
          <w:szCs w:val="18"/>
        </w:rPr>
        <w:t> </w:t>
      </w:r>
      <w:r w:rsidRPr="00237C44">
        <w:rPr>
          <w:rFonts w:cs="Arial"/>
          <w:bCs/>
          <w:color w:val="auto"/>
          <w:sz w:val="18"/>
          <w:szCs w:val="18"/>
        </w:rPr>
        <w:t xml:space="preserve">keine nicht autorisierten Änderungen an den Überprüfungs-, Lizenzierungs- </w:t>
      </w:r>
      <w:proofErr w:type="gramStart"/>
      <w:r w:rsidRPr="00237C44">
        <w:rPr>
          <w:rFonts w:cs="Arial"/>
          <w:bCs/>
          <w:color w:val="auto"/>
          <w:sz w:val="18"/>
          <w:szCs w:val="18"/>
        </w:rPr>
        <w:t>oder</w:t>
      </w:r>
      <w:proofErr w:type="gramEnd"/>
      <w:r w:rsidRPr="00237C44">
        <w:rPr>
          <w:rFonts w:cs="Arial"/>
          <w:bCs/>
          <w:color w:val="auto"/>
          <w:sz w:val="18"/>
          <w:szCs w:val="18"/>
        </w:rPr>
        <w:t xml:space="preserve"> Aktivierungsfunktionen der Software vorgenommen wurden. Bei der Überprüfung wird möglicherweise auch eine Prüfung auf bestimmte bösartige </w:t>
      </w:r>
      <w:proofErr w:type="gramStart"/>
      <w:r w:rsidRPr="00237C44">
        <w:rPr>
          <w:rFonts w:cs="Arial"/>
          <w:bCs/>
          <w:color w:val="auto"/>
          <w:sz w:val="18"/>
          <w:szCs w:val="18"/>
        </w:rPr>
        <w:t>oder</w:t>
      </w:r>
      <w:proofErr w:type="gramEnd"/>
      <w:r w:rsidRPr="00237C44">
        <w:rPr>
          <w:rFonts w:cs="Arial"/>
          <w:bCs/>
          <w:color w:val="auto"/>
          <w:sz w:val="18"/>
          <w:szCs w:val="18"/>
        </w:rPr>
        <w:t xml:space="preserve"> nicht autorisierte Software im Zusammenhang mit solchen nicht autorisierten Änderungen durchgeführt. Eine Überprüfung, bei der</w:t>
      </w:r>
      <w:r w:rsidR="00050822">
        <w:rPr>
          <w:rFonts w:cs="Arial"/>
          <w:bCs/>
          <w:color w:val="auto"/>
          <w:sz w:val="18"/>
          <w:szCs w:val="18"/>
        </w:rPr>
        <w:t> </w:t>
      </w:r>
      <w:r w:rsidRPr="00237C44">
        <w:rPr>
          <w:rFonts w:cs="Arial"/>
          <w:bCs/>
          <w:color w:val="auto"/>
          <w:sz w:val="18"/>
          <w:szCs w:val="18"/>
        </w:rPr>
        <w:t xml:space="preserve">bestätigt wird, dass Sie über eine ordnungsgemäße Lizenz verfügen, gestattet es Ihnen, die Software </w:t>
      </w:r>
      <w:proofErr w:type="gramStart"/>
      <w:r w:rsidRPr="00237C44">
        <w:rPr>
          <w:rFonts w:cs="Arial"/>
          <w:bCs/>
          <w:color w:val="auto"/>
          <w:sz w:val="18"/>
          <w:szCs w:val="18"/>
        </w:rPr>
        <w:t>oder</w:t>
      </w:r>
      <w:proofErr w:type="gramEnd"/>
      <w:r w:rsidRPr="00237C44">
        <w:rPr>
          <w:rFonts w:cs="Arial"/>
          <w:bCs/>
          <w:color w:val="auto"/>
          <w:sz w:val="18"/>
          <w:szCs w:val="18"/>
        </w:rPr>
        <w:t xml:space="preserve"> bestimmte Features der Software weiterhin zu verwenden oder zusätzliche Vorteile zu erhalten. Es </w:t>
      </w:r>
      <w:proofErr w:type="gramStart"/>
      <w:r w:rsidRPr="00237C44">
        <w:rPr>
          <w:rFonts w:cs="Arial"/>
          <w:bCs/>
          <w:color w:val="auto"/>
          <w:sz w:val="18"/>
          <w:szCs w:val="18"/>
        </w:rPr>
        <w:t>ist</w:t>
      </w:r>
      <w:proofErr w:type="gramEnd"/>
      <w:r w:rsidRPr="00237C44">
        <w:rPr>
          <w:rFonts w:cs="Arial"/>
          <w:bCs/>
          <w:color w:val="auto"/>
          <w:sz w:val="18"/>
          <w:szCs w:val="18"/>
        </w:rPr>
        <w:t xml:space="preserve"> Ihnen nicht gestattet, die Überprüfung zu umgehen. Hierdurch soll die nicht lizenzierte Verwendung der Software verhindert werden. </w:t>
      </w:r>
      <w:proofErr w:type="gramStart"/>
      <w:r w:rsidRPr="00237C44">
        <w:rPr>
          <w:rFonts w:cs="Arial"/>
          <w:bCs/>
          <w:color w:val="auto"/>
          <w:sz w:val="18"/>
          <w:szCs w:val="18"/>
        </w:rPr>
        <w:t xml:space="preserve">Weitere Informationen finden Sie unter </w:t>
      </w:r>
      <w:hyperlink r:id="rId69" w:history="1">
        <w:r w:rsidRPr="00237C44">
          <w:rPr>
            <w:rFonts w:cs="Arial"/>
            <w:bCs/>
            <w:color w:val="auto"/>
            <w:sz w:val="18"/>
            <w:szCs w:val="18"/>
          </w:rPr>
          <w:t>http://go.microsoft.com/fwlink/?Linkid=104610</w:t>
        </w:r>
      </w:hyperlink>
      <w:r w:rsidRPr="00237C44">
        <w:rPr>
          <w:rFonts w:cs="Arial"/>
          <w:bCs/>
          <w:color w:val="auto"/>
          <w:sz w:val="18"/>
          <w:szCs w:val="18"/>
        </w:rPr>
        <w:t>.</w:t>
      </w:r>
      <w:proofErr w:type="gramEnd"/>
    </w:p>
    <w:p w:rsidR="007A22F0" w:rsidRPr="00237C44" w:rsidRDefault="007A22F0" w:rsidP="00841A88">
      <w:pPr>
        <w:ind w:left="720"/>
        <w:rPr>
          <w:rFonts w:cs="Arial"/>
          <w:bCs/>
          <w:color w:val="auto"/>
          <w:sz w:val="18"/>
          <w:szCs w:val="18"/>
        </w:rPr>
      </w:pPr>
      <w:r w:rsidRPr="00237C44">
        <w:rPr>
          <w:rFonts w:cs="Arial"/>
          <w:bCs/>
          <w:color w:val="auto"/>
          <w:sz w:val="18"/>
          <w:szCs w:val="18"/>
        </w:rPr>
        <w:t xml:space="preserve">Von Zeit zu Zeit führt die Software eine Überprüfung der Software durch. Die Überprüfung kann durch die Software </w:t>
      </w:r>
      <w:proofErr w:type="gramStart"/>
      <w:r w:rsidRPr="00237C44">
        <w:rPr>
          <w:rFonts w:cs="Arial"/>
          <w:bCs/>
          <w:color w:val="auto"/>
          <w:sz w:val="18"/>
          <w:szCs w:val="18"/>
        </w:rPr>
        <w:t>oder</w:t>
      </w:r>
      <w:proofErr w:type="gramEnd"/>
      <w:r w:rsidRPr="00237C44">
        <w:rPr>
          <w:rFonts w:cs="Arial"/>
          <w:bCs/>
          <w:color w:val="auto"/>
          <w:sz w:val="18"/>
          <w:szCs w:val="18"/>
        </w:rPr>
        <w:t xml:space="preserve"> durch</w:t>
      </w:r>
      <w:r w:rsidR="00050822">
        <w:rPr>
          <w:rFonts w:cs="Arial"/>
          <w:bCs/>
          <w:color w:val="auto"/>
          <w:sz w:val="18"/>
          <w:szCs w:val="18"/>
        </w:rPr>
        <w:t> </w:t>
      </w:r>
      <w:r w:rsidRPr="00237C44">
        <w:rPr>
          <w:rFonts w:cs="Arial"/>
          <w:bCs/>
          <w:color w:val="auto"/>
          <w:sz w:val="18"/>
          <w:szCs w:val="18"/>
        </w:rPr>
        <w:t>Microsoft eingeleitet werden. Zur Aktivierung der Aktivierungsfunktion und von Überprüfungen erfordert die Software</w:t>
      </w:r>
      <w:r w:rsidR="00050822">
        <w:rPr>
          <w:rFonts w:cs="Arial"/>
          <w:bCs/>
          <w:color w:val="auto"/>
          <w:sz w:val="18"/>
          <w:szCs w:val="18"/>
        </w:rPr>
        <w:t> </w:t>
      </w:r>
      <w:r w:rsidRPr="00237C44">
        <w:rPr>
          <w:rFonts w:cs="Arial"/>
          <w:bCs/>
          <w:color w:val="auto"/>
          <w:sz w:val="18"/>
          <w:szCs w:val="18"/>
        </w:rPr>
        <w:t xml:space="preserve">möglicherweise von Zeit zu Zeit Updates oder zusätzliche Downloads der Überprüfungs-, Lizenzierungs- oder Aktivierungsfunktionen der Software. Die Updates </w:t>
      </w:r>
      <w:proofErr w:type="gramStart"/>
      <w:r w:rsidRPr="00237C44">
        <w:rPr>
          <w:rFonts w:cs="Arial"/>
          <w:bCs/>
          <w:color w:val="auto"/>
          <w:sz w:val="18"/>
          <w:szCs w:val="18"/>
        </w:rPr>
        <w:t>oder</w:t>
      </w:r>
      <w:proofErr w:type="gramEnd"/>
      <w:r w:rsidRPr="00237C44">
        <w:rPr>
          <w:rFonts w:cs="Arial"/>
          <w:bCs/>
          <w:color w:val="auto"/>
          <w:sz w:val="18"/>
          <w:szCs w:val="18"/>
        </w:rPr>
        <w:t xml:space="preserve"> Downloads werden für das einwandfreie Funktionieren der Software benötigt und können heruntergeladen und installiert werden, ohne dass Sie hierüber benachrichtigt werden. Während oder nach einer Überprüfung übermittelt die Software möglicherweise Informationen über die Software, den Computer und die Ergebnisse der Überprüfung an Microsoft. Zu diesen Informationen gehören z. B. die Version und der Product Key der Software, an den Überprüfungs-, Lizenzierungs- oder Aktivierungsfunktionen der Software vorgenommene nicht autorisierte</w:t>
      </w:r>
      <w:r w:rsidR="008214CB">
        <w:rPr>
          <w:rFonts w:cs="Arial"/>
          <w:bCs/>
          <w:color w:val="auto"/>
          <w:sz w:val="18"/>
          <w:szCs w:val="18"/>
        </w:rPr>
        <w:t> </w:t>
      </w:r>
      <w:r w:rsidRPr="00237C44">
        <w:rPr>
          <w:rFonts w:cs="Arial"/>
          <w:bCs/>
          <w:color w:val="auto"/>
          <w:sz w:val="18"/>
          <w:szCs w:val="18"/>
        </w:rPr>
        <w:t xml:space="preserve">Änderungen, gefundene damit zusammenhängende bösartige oder nicht autorisierte Software sowie die Internetprotokolladresse des Computers. Microsoft verwendet die Informationen nicht, um Sie zu identifizieren </w:t>
      </w:r>
      <w:proofErr w:type="gramStart"/>
      <w:r w:rsidRPr="00237C44">
        <w:rPr>
          <w:rFonts w:cs="Arial"/>
          <w:bCs/>
          <w:color w:val="auto"/>
          <w:sz w:val="18"/>
          <w:szCs w:val="18"/>
        </w:rPr>
        <w:t>oder</w:t>
      </w:r>
      <w:proofErr w:type="gramEnd"/>
      <w:r w:rsidRPr="00237C44">
        <w:rPr>
          <w:rFonts w:cs="Arial"/>
          <w:bCs/>
          <w:color w:val="auto"/>
          <w:sz w:val="18"/>
          <w:szCs w:val="18"/>
        </w:rPr>
        <w:t xml:space="preserve"> Kontakt mit Ihnen aufzunehmen. Durch die Verwendung der Software erklären Sie sich mit der Übertragung dieser Informationen einverstanden. Weitere Informationen über die Überprüfung und die während </w:t>
      </w:r>
      <w:proofErr w:type="gramStart"/>
      <w:r w:rsidRPr="00237C44">
        <w:rPr>
          <w:rFonts w:cs="Arial"/>
          <w:bCs/>
          <w:color w:val="auto"/>
          <w:sz w:val="18"/>
          <w:szCs w:val="18"/>
        </w:rPr>
        <w:t>oder</w:t>
      </w:r>
      <w:proofErr w:type="gramEnd"/>
      <w:r w:rsidRPr="00237C44">
        <w:rPr>
          <w:rFonts w:cs="Arial"/>
          <w:bCs/>
          <w:color w:val="auto"/>
          <w:sz w:val="18"/>
          <w:szCs w:val="18"/>
        </w:rPr>
        <w:t xml:space="preserve"> nach einer Überprüfung übermittelten Daten finden Sie unter </w:t>
      </w:r>
      <w:hyperlink r:id="rId70" w:history="1">
        <w:r w:rsidRPr="00237C44">
          <w:rPr>
            <w:rFonts w:cs="Arial"/>
            <w:bCs/>
            <w:color w:val="auto"/>
            <w:sz w:val="18"/>
            <w:szCs w:val="18"/>
          </w:rPr>
          <w:t>http://go.microsoft.com/fwlink/?Linkid=104611</w:t>
        </w:r>
      </w:hyperlink>
      <w:r w:rsidRPr="00237C44">
        <w:rPr>
          <w:rFonts w:cs="Arial"/>
          <w:bCs/>
          <w:color w:val="auto"/>
          <w:sz w:val="18"/>
          <w:szCs w:val="18"/>
        </w:rPr>
        <w:t>.</w:t>
      </w:r>
    </w:p>
    <w:p w:rsidR="007A22F0" w:rsidRPr="00237C44" w:rsidRDefault="007A22F0" w:rsidP="00841A88">
      <w:pPr>
        <w:ind w:left="720"/>
        <w:rPr>
          <w:rFonts w:cs="Arial"/>
          <w:bCs/>
          <w:color w:val="auto"/>
          <w:sz w:val="18"/>
          <w:szCs w:val="18"/>
        </w:rPr>
      </w:pPr>
      <w:r w:rsidRPr="00237C44">
        <w:rPr>
          <w:rFonts w:cs="Arial"/>
          <w:bCs/>
          <w:color w:val="auto"/>
          <w:sz w:val="18"/>
          <w:szCs w:val="18"/>
        </w:rPr>
        <w:t xml:space="preserve">Wenn nach einer Überprüfung festgestellt wird, dass die Software gefälscht, nicht ordnungsgemäß lizenziert </w:t>
      </w:r>
      <w:proofErr w:type="gramStart"/>
      <w:r w:rsidRPr="00237C44">
        <w:rPr>
          <w:rFonts w:cs="Arial"/>
          <w:bCs/>
          <w:color w:val="auto"/>
          <w:sz w:val="18"/>
          <w:szCs w:val="18"/>
        </w:rPr>
        <w:t>oder</w:t>
      </w:r>
      <w:proofErr w:type="gramEnd"/>
      <w:r w:rsidRPr="00237C44">
        <w:rPr>
          <w:rFonts w:cs="Arial"/>
          <w:bCs/>
          <w:color w:val="auto"/>
          <w:sz w:val="18"/>
          <w:szCs w:val="18"/>
        </w:rPr>
        <w:t xml:space="preserve"> ein nicht originales Windows-Produkt ist oder nicht autorisierte Änderungen enthält, hat dies Auswirkungen auf die Funktionalität und das Erlebnis der Verwendung der Software. Beispiel: Microsoft ist berechtigt, die Software zu reparieren, nicht autorisierte Änderungen, die die ordnungsgemäße Verwendung der Software stören können, einschließlich der Umgehung der Aktivierungs- oder Überprüfungsfunktionen der Software, zu entfernen, in Quarantäne zu verschieben oder zu deaktivieren oder eine Prüfung auf bösartige oder nicht autorisierte Software, von der bekannt ist, dass sie im Zusammenhang mit solchen nicht autorisierten Änderungen steht, durchzuführen und diese Software zu entfernen oder Benachrichtigungen bereitzustellen, dass die Software nicht ordnungsgemäß lizenziert oder ein nicht originales Windows-Produkt ist, und Sie erhalten möglicherweise Erinnerungen zum Erwerb einer ordnungsgemäß lizenzierten Kopie der Software oder müssen möglicherweise die Anweisungen von Microsoft befolgen, um zur Verwendung der Software lizenziert zu sein und die Aktivierung zu wiederholen, und Sie sind möglicherweise nicht in der Lage, bestimmte Updates oder Upgrades von Microsoft</w:t>
      </w:r>
      <w:r w:rsidR="00A1138F">
        <w:rPr>
          <w:rFonts w:cs="Arial"/>
          <w:bCs/>
          <w:color w:val="auto"/>
          <w:sz w:val="18"/>
          <w:szCs w:val="18"/>
        </w:rPr>
        <w:t> </w:t>
      </w:r>
      <w:r w:rsidRPr="00237C44">
        <w:rPr>
          <w:rFonts w:cs="Arial"/>
          <w:bCs/>
          <w:color w:val="auto"/>
          <w:sz w:val="18"/>
          <w:szCs w:val="18"/>
        </w:rPr>
        <w:t>zu erhalten.</w:t>
      </w:r>
    </w:p>
    <w:p w:rsidR="007A22F0" w:rsidRPr="00237C44" w:rsidRDefault="007A22F0" w:rsidP="00841A88">
      <w:pPr>
        <w:ind w:left="720"/>
        <w:rPr>
          <w:rFonts w:cs="Arial"/>
          <w:bCs/>
          <w:color w:val="auto"/>
          <w:sz w:val="18"/>
          <w:szCs w:val="18"/>
        </w:rPr>
      </w:pPr>
      <w:r w:rsidRPr="003D5BB2">
        <w:rPr>
          <w:rFonts w:cs="Arial"/>
          <w:bCs/>
          <w:color w:val="auto"/>
          <w:sz w:val="18"/>
          <w:szCs w:val="18"/>
          <w:lang w:val="fr-FR"/>
        </w:rPr>
        <w:t>Sie dürfen Updates oder Upgrades für die Software nur von Microsoft oder autorisierten Quellen erhalten.</w:t>
      </w:r>
      <w:r w:rsidR="00237C44" w:rsidRPr="003D5BB2">
        <w:rPr>
          <w:rFonts w:cs="Arial"/>
          <w:bCs/>
          <w:color w:val="auto"/>
          <w:sz w:val="18"/>
          <w:szCs w:val="18"/>
          <w:lang w:val="fr-FR"/>
        </w:rPr>
        <w:t xml:space="preserve"> </w:t>
      </w:r>
      <w:proofErr w:type="gramStart"/>
      <w:r w:rsidRPr="00237C44">
        <w:rPr>
          <w:rFonts w:cs="Arial"/>
          <w:bCs/>
          <w:color w:val="auto"/>
          <w:sz w:val="18"/>
          <w:szCs w:val="18"/>
        </w:rPr>
        <w:t xml:space="preserve">Weitere Informationen über das Erhalten von Updates von autorisierten Quellen finden Sie unter </w:t>
      </w:r>
      <w:hyperlink r:id="rId71" w:history="1">
        <w:r w:rsidRPr="00237C44">
          <w:rPr>
            <w:rFonts w:cs="Arial"/>
            <w:bCs/>
            <w:color w:val="auto"/>
            <w:sz w:val="18"/>
            <w:szCs w:val="18"/>
          </w:rPr>
          <w:t>http://go.microsoft.com/fwlink/?Linkid=104612</w:t>
        </w:r>
      </w:hyperlink>
      <w:r w:rsidRPr="00237C44">
        <w:rPr>
          <w:rFonts w:cs="Arial"/>
          <w:bCs/>
          <w:color w:val="auto"/>
          <w:sz w:val="18"/>
          <w:szCs w:val="18"/>
        </w:rPr>
        <w:t>.</w:t>
      </w:r>
      <w:proofErr w:type="gramEnd"/>
      <w:r w:rsidRPr="00237C44">
        <w:rPr>
          <w:rFonts w:cs="Arial"/>
          <w:bCs/>
          <w:color w:val="auto"/>
          <w:sz w:val="18"/>
          <w:szCs w:val="18"/>
        </w:rPr>
        <w:t xml:space="preserve"> </w:t>
      </w:r>
    </w:p>
    <w:p w:rsidR="00223FAB" w:rsidRPr="00237C44" w:rsidRDefault="00223FAB" w:rsidP="00223FAB">
      <w:pPr>
        <w:autoSpaceDN w:val="0"/>
        <w:spacing w:before="120"/>
        <w:ind w:left="720"/>
        <w:rPr>
          <w:b/>
          <w:color w:val="auto"/>
          <w:sz w:val="18"/>
        </w:rPr>
      </w:pPr>
      <w:r w:rsidRPr="00237C44">
        <w:rPr>
          <w:b/>
          <w:color w:val="auto"/>
          <w:sz w:val="18"/>
        </w:rPr>
        <w:t>Windows-Anwendungen</w:t>
      </w:r>
    </w:p>
    <w:p w:rsidR="00223FAB" w:rsidRPr="00584531" w:rsidRDefault="00223FAB" w:rsidP="00E00F83">
      <w:pPr>
        <w:autoSpaceDN w:val="0"/>
        <w:spacing w:before="120"/>
        <w:ind w:left="720"/>
        <w:rPr>
          <w:sz w:val="18"/>
          <w:szCs w:val="18"/>
        </w:rPr>
      </w:pPr>
      <w:r w:rsidRPr="00584531">
        <w:rPr>
          <w:rFonts w:cs="Arial"/>
          <w:color w:val="auto"/>
          <w:sz w:val="18"/>
          <w:szCs w:val="18"/>
        </w:rPr>
        <w:t xml:space="preserve">Windows-Anwendungen </w:t>
      </w:r>
      <w:proofErr w:type="gramStart"/>
      <w:r w:rsidRPr="00584531">
        <w:rPr>
          <w:rFonts w:cs="Arial"/>
          <w:color w:val="auto"/>
          <w:sz w:val="18"/>
          <w:szCs w:val="18"/>
        </w:rPr>
        <w:t>sind</w:t>
      </w:r>
      <w:proofErr w:type="gramEnd"/>
      <w:r w:rsidRPr="00584531">
        <w:rPr>
          <w:rFonts w:cs="Arial"/>
          <w:color w:val="auto"/>
          <w:sz w:val="18"/>
          <w:szCs w:val="18"/>
        </w:rPr>
        <w:t xml:space="preserve"> Anwendungen, die von Microsoft entwickelt werden, in Windows enthalten sind und unter den Windows-Lizenzbestimmungen an Sie lizenziert werden. Sie können über die entsprechende Kachel im Startmenü auf alle Windows-Anwendungen zugreifen. Einige der Windows-Anwendungen bieten einen Zugriffspunkt auf Onlinedienste, und die</w:t>
      </w:r>
      <w:r w:rsidR="00110218">
        <w:rPr>
          <w:rFonts w:cs="Arial"/>
          <w:color w:val="auto"/>
          <w:sz w:val="18"/>
          <w:szCs w:val="18"/>
        </w:rPr>
        <w:t> </w:t>
      </w:r>
      <w:r w:rsidRPr="00584531">
        <w:rPr>
          <w:rFonts w:cs="Arial"/>
          <w:color w:val="auto"/>
          <w:sz w:val="18"/>
          <w:szCs w:val="18"/>
        </w:rPr>
        <w:t xml:space="preserve">Nutzung dieser Dienste unterliegt bisweilen separaten Bestimmungen und Datenschutzrichtlinien. Sie können diese Bestimmungen und Richtlinien über die Einstellungen der Anwendung anzeigen. Sofern Ihnen keine anderen Bestimmungen angezeigt oder in den Einstellungen der Anwendung präsentiert werden, erklären Sie sich damit einverstanden, dass die Dienste, auf die Sie aus den Windows-Anwendungen zugreifen, durch den Microsoft-Dienstleistungsvertrag unter </w:t>
      </w:r>
      <w:hyperlink r:id="rId72">
        <w:r w:rsidRPr="00584531">
          <w:rPr>
            <w:rFonts w:cs="Arial"/>
            <w:color w:val="auto"/>
            <w:sz w:val="18"/>
            <w:szCs w:val="18"/>
          </w:rPr>
          <w:t>http://go.microsoft.com/fwlink/?linkid=248238</w:t>
        </w:r>
      </w:hyperlink>
      <w:r w:rsidRPr="00584531">
        <w:rPr>
          <w:rFonts w:cs="Arial"/>
          <w:color w:val="auto"/>
          <w:sz w:val="18"/>
          <w:szCs w:val="18"/>
        </w:rPr>
        <w:t xml:space="preserve"> bzw. </w:t>
      </w:r>
      <w:proofErr w:type="gramStart"/>
      <w:r w:rsidRPr="00584531">
        <w:rPr>
          <w:rFonts w:cs="Arial"/>
          <w:color w:val="auto"/>
          <w:sz w:val="18"/>
          <w:szCs w:val="18"/>
        </w:rPr>
        <w:t>bei</w:t>
      </w:r>
      <w:proofErr w:type="gramEnd"/>
      <w:r w:rsidRPr="00584531">
        <w:rPr>
          <w:rFonts w:cs="Arial"/>
          <w:color w:val="auto"/>
          <w:sz w:val="18"/>
          <w:szCs w:val="18"/>
        </w:rPr>
        <w:t xml:space="preserve"> Windows-Anwendungen, die auf Xbox-Dienste zugreifen, durch </w:t>
      </w:r>
      <w:hyperlink r:id="rId73">
        <w:r w:rsidRPr="00584531">
          <w:rPr>
            <w:rFonts w:cs="Arial"/>
            <w:color w:val="auto"/>
            <w:sz w:val="18"/>
            <w:szCs w:val="18"/>
          </w:rPr>
          <w:t>http://xbox.com/legal/livetou</w:t>
        </w:r>
      </w:hyperlink>
      <w:r w:rsidRPr="00584531">
        <w:rPr>
          <w:rFonts w:cs="Arial"/>
          <w:color w:val="auto"/>
          <w:sz w:val="18"/>
          <w:szCs w:val="18"/>
        </w:rPr>
        <w:t xml:space="preserve"> geregelt werden.</w:t>
      </w:r>
      <w:r w:rsidR="00237C44" w:rsidRPr="00584531">
        <w:rPr>
          <w:rFonts w:cs="Arial"/>
          <w:color w:val="auto"/>
          <w:sz w:val="18"/>
          <w:szCs w:val="18"/>
        </w:rPr>
        <w:t xml:space="preserve"> </w:t>
      </w:r>
      <w:r w:rsidRPr="00584531">
        <w:rPr>
          <w:rFonts w:cs="Arial"/>
          <w:color w:val="auto"/>
          <w:sz w:val="18"/>
          <w:szCs w:val="18"/>
        </w:rPr>
        <w:t xml:space="preserve">Wir arbeiten kontinuierlich daran, die Dienste zu verbessern, und wir </w:t>
      </w:r>
      <w:proofErr w:type="gramStart"/>
      <w:r w:rsidRPr="00584531">
        <w:rPr>
          <w:rFonts w:cs="Arial"/>
          <w:color w:val="auto"/>
          <w:sz w:val="18"/>
          <w:szCs w:val="18"/>
        </w:rPr>
        <w:t>sind</w:t>
      </w:r>
      <w:proofErr w:type="gramEnd"/>
      <w:r w:rsidRPr="00584531">
        <w:rPr>
          <w:rFonts w:cs="Arial"/>
          <w:color w:val="auto"/>
          <w:sz w:val="18"/>
          <w:szCs w:val="18"/>
        </w:rPr>
        <w:t xml:space="preserve"> berechtigt, die Dienste jederzeit zu ändern. Die Dienste </w:t>
      </w:r>
      <w:proofErr w:type="gramStart"/>
      <w:r w:rsidRPr="00584531">
        <w:rPr>
          <w:rFonts w:cs="Arial"/>
          <w:color w:val="auto"/>
          <w:sz w:val="18"/>
          <w:szCs w:val="18"/>
        </w:rPr>
        <w:t>sind</w:t>
      </w:r>
      <w:proofErr w:type="gramEnd"/>
      <w:r w:rsidRPr="00584531">
        <w:rPr>
          <w:rFonts w:cs="Arial"/>
          <w:color w:val="auto"/>
          <w:sz w:val="18"/>
          <w:szCs w:val="18"/>
        </w:rPr>
        <w:t xml:space="preserve"> möglicherweise in bestimmten Ländern nicht verfügbar. Sie </w:t>
      </w:r>
      <w:proofErr w:type="gramStart"/>
      <w:r w:rsidRPr="00584531">
        <w:rPr>
          <w:rFonts w:cs="Arial"/>
          <w:color w:val="auto"/>
          <w:sz w:val="18"/>
          <w:szCs w:val="18"/>
        </w:rPr>
        <w:t>sind</w:t>
      </w:r>
      <w:proofErr w:type="gramEnd"/>
      <w:r w:rsidR="00E00F83">
        <w:rPr>
          <w:rFonts w:cs="Arial"/>
          <w:color w:val="auto"/>
          <w:sz w:val="18"/>
          <w:szCs w:val="18"/>
        </w:rPr>
        <w:t> </w:t>
      </w:r>
      <w:r w:rsidRPr="00584531">
        <w:rPr>
          <w:rFonts w:cs="Arial"/>
          <w:color w:val="auto"/>
          <w:sz w:val="18"/>
          <w:szCs w:val="18"/>
        </w:rPr>
        <w:t xml:space="preserve">berechtigt, Windows-Anwendungen jederzeit zu deinstallieren, und Sie können sich außerdem entscheiden, Windows-Anwendungen durch Herunterladen aus dem Windows Store erneut zu installieren. </w:t>
      </w:r>
      <w:proofErr w:type="gramStart"/>
      <w:r w:rsidRPr="00584531">
        <w:rPr>
          <w:rFonts w:cs="Arial"/>
          <w:color w:val="auto"/>
          <w:sz w:val="18"/>
          <w:szCs w:val="18"/>
        </w:rPr>
        <w:t>Einige Windows-Anwendungen enthalten Werbung.</w:t>
      </w:r>
      <w:proofErr w:type="gramEnd"/>
      <w:r w:rsidRPr="00584531">
        <w:rPr>
          <w:rFonts w:cs="Arial"/>
          <w:color w:val="auto"/>
          <w:sz w:val="18"/>
          <w:szCs w:val="18"/>
        </w:rPr>
        <w:t xml:space="preserve"> Sie </w:t>
      </w:r>
      <w:proofErr w:type="gramStart"/>
      <w:r w:rsidRPr="00584531">
        <w:rPr>
          <w:rFonts w:cs="Arial"/>
          <w:color w:val="auto"/>
          <w:sz w:val="18"/>
          <w:szCs w:val="18"/>
        </w:rPr>
        <w:t>sind</w:t>
      </w:r>
      <w:proofErr w:type="gramEnd"/>
      <w:r w:rsidRPr="00584531">
        <w:rPr>
          <w:rFonts w:cs="Arial"/>
          <w:color w:val="auto"/>
          <w:sz w:val="18"/>
          <w:szCs w:val="18"/>
        </w:rPr>
        <w:t xml:space="preserve"> berechtigt, den Erhalt personalisierter Werbung zu deaktivieren, indem Sie </w:t>
      </w:r>
      <w:hyperlink r:id="rId74">
        <w:r w:rsidRPr="00584531">
          <w:rPr>
            <w:rFonts w:cs="Arial"/>
            <w:color w:val="auto"/>
            <w:sz w:val="18"/>
            <w:szCs w:val="18"/>
          </w:rPr>
          <w:t>http://choice.live.com</w:t>
        </w:r>
      </w:hyperlink>
      <w:r w:rsidRPr="00584531">
        <w:rPr>
          <w:rFonts w:cs="Arial"/>
          <w:color w:val="auto"/>
          <w:sz w:val="18"/>
          <w:szCs w:val="18"/>
        </w:rPr>
        <w:t xml:space="preserve"> aufrufen.</w:t>
      </w:r>
    </w:p>
    <w:p w:rsidR="00223FAB" w:rsidRPr="00237C44" w:rsidRDefault="00223FAB" w:rsidP="00223FAB">
      <w:pPr>
        <w:autoSpaceDN w:val="0"/>
        <w:spacing w:before="120"/>
        <w:ind w:left="720"/>
        <w:rPr>
          <w:b/>
          <w:color w:val="auto"/>
          <w:sz w:val="18"/>
        </w:rPr>
      </w:pPr>
      <w:r w:rsidRPr="00237C44">
        <w:rPr>
          <w:b/>
          <w:color w:val="auto"/>
          <w:sz w:val="18"/>
        </w:rPr>
        <w:t>Adobe Flash Player</w:t>
      </w:r>
    </w:p>
    <w:p w:rsidR="00223FAB" w:rsidRPr="00237C44" w:rsidRDefault="00223FAB" w:rsidP="00161D11">
      <w:pPr>
        <w:autoSpaceDN w:val="0"/>
        <w:spacing w:before="120"/>
        <w:ind w:left="720"/>
        <w:rPr>
          <w:rFonts w:cs="Arial"/>
          <w:color w:val="auto"/>
          <w:sz w:val="18"/>
          <w:szCs w:val="18"/>
        </w:rPr>
      </w:pPr>
      <w:r w:rsidRPr="00237C44">
        <w:rPr>
          <w:rFonts w:cs="Arial"/>
          <w:color w:val="auto"/>
          <w:sz w:val="18"/>
          <w:szCs w:val="18"/>
        </w:rPr>
        <w:t>Möglicherweise enthält die Software eine Version von Adobe Flash Player. Sie erklären sich damit einverstanden, dass</w:t>
      </w:r>
      <w:r w:rsidR="00161D11">
        <w:rPr>
          <w:rFonts w:cs="Arial"/>
          <w:color w:val="auto"/>
          <w:sz w:val="18"/>
          <w:szCs w:val="18"/>
        </w:rPr>
        <w:t> </w:t>
      </w:r>
      <w:r w:rsidRPr="00237C44">
        <w:rPr>
          <w:rFonts w:cs="Arial"/>
          <w:color w:val="auto"/>
          <w:sz w:val="18"/>
          <w:szCs w:val="18"/>
        </w:rPr>
        <w:t>Ihre</w:t>
      </w:r>
      <w:r w:rsidR="00F24E86">
        <w:rPr>
          <w:rFonts w:cs="Arial"/>
          <w:color w:val="auto"/>
          <w:sz w:val="18"/>
          <w:szCs w:val="18"/>
        </w:rPr>
        <w:t> </w:t>
      </w:r>
      <w:r w:rsidRPr="00237C44">
        <w:rPr>
          <w:rFonts w:cs="Arial"/>
          <w:color w:val="auto"/>
          <w:sz w:val="18"/>
          <w:szCs w:val="18"/>
        </w:rPr>
        <w:t xml:space="preserve">Verwendung von Adobe Flash Player durch die Lizenzbestimmungen für Adobe Systems Incorporated unter </w:t>
      </w:r>
      <w:hyperlink r:id="rId75">
        <w:r w:rsidRPr="00237C44">
          <w:rPr>
            <w:rFonts w:cs="Arial"/>
            <w:color w:val="auto"/>
            <w:sz w:val="18"/>
            <w:szCs w:val="18"/>
          </w:rPr>
          <w:t>http://go.microsoft.com/fwlink/?linkid=248532</w:t>
        </w:r>
      </w:hyperlink>
      <w:r w:rsidRPr="00237C44">
        <w:rPr>
          <w:rFonts w:cs="Arial"/>
          <w:color w:val="auto"/>
          <w:sz w:val="18"/>
          <w:szCs w:val="18"/>
        </w:rPr>
        <w:t xml:space="preserve"> geregelt wird. Adobe und Flash </w:t>
      </w:r>
      <w:proofErr w:type="gramStart"/>
      <w:r w:rsidRPr="00237C44">
        <w:rPr>
          <w:rFonts w:cs="Arial"/>
          <w:color w:val="auto"/>
          <w:sz w:val="18"/>
          <w:szCs w:val="18"/>
        </w:rPr>
        <w:t>sind</w:t>
      </w:r>
      <w:proofErr w:type="gramEnd"/>
      <w:r w:rsidRPr="00237C44">
        <w:rPr>
          <w:rFonts w:cs="Arial"/>
          <w:color w:val="auto"/>
          <w:sz w:val="18"/>
          <w:szCs w:val="18"/>
        </w:rPr>
        <w:t xml:space="preserve"> entweder eingetragene Marken oder Marken von Adobe Systems Incorporated in den USA und/oder anderen Ländern.</w:t>
      </w:r>
    </w:p>
    <w:p w:rsidR="00CA139B" w:rsidRPr="00237C44" w:rsidRDefault="00CA139B" w:rsidP="00CA139B">
      <w:pPr>
        <w:autoSpaceDN w:val="0"/>
        <w:spacing w:before="120"/>
        <w:ind w:left="720"/>
        <w:rPr>
          <w:b/>
          <w:color w:val="auto"/>
          <w:sz w:val="18"/>
        </w:rPr>
      </w:pPr>
      <w:r w:rsidRPr="00237C44">
        <w:rPr>
          <w:b/>
          <w:color w:val="auto"/>
          <w:sz w:val="18"/>
        </w:rPr>
        <w:t>Laufzeit der Lizenz</w:t>
      </w:r>
    </w:p>
    <w:p w:rsidR="00CA139B" w:rsidRPr="00237C44" w:rsidRDefault="00CA139B" w:rsidP="00CA139B">
      <w:pPr>
        <w:autoSpaceDN w:val="0"/>
        <w:spacing w:before="120"/>
        <w:ind w:left="720"/>
        <w:rPr>
          <w:rFonts w:cs="Arial"/>
          <w:sz w:val="18"/>
          <w:szCs w:val="18"/>
        </w:rPr>
      </w:pPr>
      <w:r w:rsidRPr="00237C44">
        <w:rPr>
          <w:color w:val="auto"/>
          <w:sz w:val="18"/>
        </w:rPr>
        <w:t xml:space="preserve">Ihr Recht zur Verwendung der Software unter Ihrer Windows Intune-Lizenz </w:t>
      </w:r>
      <w:proofErr w:type="gramStart"/>
      <w:r w:rsidRPr="00237C44">
        <w:rPr>
          <w:color w:val="auto"/>
          <w:sz w:val="18"/>
        </w:rPr>
        <w:t>ist</w:t>
      </w:r>
      <w:proofErr w:type="gramEnd"/>
      <w:r w:rsidRPr="00237C44">
        <w:rPr>
          <w:color w:val="auto"/>
          <w:sz w:val="18"/>
        </w:rPr>
        <w:t xml:space="preserve"> nicht zeitlich unbeschränkt; Sie sind nicht berechtigt, nach Ablauf Ihres Windows Intune-Abonnements auf die Software zuzugreifen oder sie zu verwenden.</w:t>
      </w:r>
      <w:r w:rsidR="00237C44" w:rsidRPr="00237C44">
        <w:rPr>
          <w:color w:val="auto"/>
          <w:sz w:val="18"/>
        </w:rPr>
        <w:t xml:space="preserve"> </w:t>
      </w:r>
      <w:r w:rsidRPr="00237C44">
        <w:rPr>
          <w:color w:val="auto"/>
          <w:sz w:val="18"/>
        </w:rPr>
        <w:t>Ungeachtet etwaiger anderslautender Bestimmungen in den Allgemeinen Lizenzbestimmungen dieser Nutzungsrechte für Onlinedienste verfügen Sie nicht über zusätzliche Rechte zur Verwendung von Windows Desktop-Betriebssystem-Software unter Ihren Geräte-ALs für Windows Intune.</w:t>
      </w:r>
    </w:p>
    <w:p w:rsidR="007A22F0" w:rsidRPr="00237C44" w:rsidRDefault="007A22F0" w:rsidP="00991F4C">
      <w:pPr>
        <w:autoSpaceDN w:val="0"/>
        <w:spacing w:before="120"/>
        <w:ind w:left="720"/>
        <w:rPr>
          <w:rFonts w:cs="Arial"/>
          <w:b/>
          <w:bCs/>
          <w:color w:val="auto"/>
          <w:lang w:eastAsia="ja-JP"/>
        </w:rPr>
      </w:pPr>
      <w:proofErr w:type="gramStart"/>
      <w:r w:rsidRPr="00237C44">
        <w:rPr>
          <w:b/>
          <w:color w:val="auto"/>
          <w:sz w:val="18"/>
        </w:rPr>
        <w:t>Buy-Out-Option für Windows-Betriebssystem-Upgrade.</w:t>
      </w:r>
      <w:proofErr w:type="gramEnd"/>
      <w:r w:rsidRPr="00237C44">
        <w:rPr>
          <w:rFonts w:ascii="Tahoma" w:hAnsi="Tahoma" w:cs="Tahoma"/>
          <w:b/>
          <w:color w:val="auto"/>
          <w:sz w:val="18"/>
          <w:szCs w:val="18"/>
        </w:rPr>
        <w:t xml:space="preserve"> </w:t>
      </w:r>
      <w:r w:rsidRPr="00237C44">
        <w:rPr>
          <w:rFonts w:cs="Arial"/>
          <w:color w:val="auto"/>
          <w:sz w:val="18"/>
          <w:szCs w:val="18"/>
        </w:rPr>
        <w:t xml:space="preserve">Es steht eine Buy-Out-Option zur Verfügung, um zeitlich unbeschränkte Lizenzen für die neueste Version von Windows Enterprise zu erhalten, die Ihnen unter Ihrem Windows Intune-Abonnement am oder vor dem Datum zur Verfügung gestellt wird, an dem Sie die Buy-Out-Option ausüben (die „Windows Enterprise-Software“). Eine Buy-Out-Bestellung kann während </w:t>
      </w:r>
      <w:proofErr w:type="gramStart"/>
      <w:r w:rsidRPr="00237C44">
        <w:rPr>
          <w:rFonts w:cs="Arial"/>
          <w:color w:val="auto"/>
          <w:sz w:val="18"/>
          <w:szCs w:val="18"/>
        </w:rPr>
        <w:t>oder</w:t>
      </w:r>
      <w:proofErr w:type="gramEnd"/>
      <w:r w:rsidRPr="00237C44">
        <w:rPr>
          <w:rFonts w:cs="Arial"/>
          <w:color w:val="auto"/>
          <w:sz w:val="18"/>
          <w:szCs w:val="18"/>
        </w:rPr>
        <w:t xml:space="preserve"> nach dem 12. Kalendermonat eines aktiven Windows Intune-Abonnements </w:t>
      </w:r>
      <w:proofErr w:type="gramStart"/>
      <w:r w:rsidRPr="00237C44">
        <w:rPr>
          <w:rFonts w:cs="Arial"/>
          <w:color w:val="auto"/>
          <w:sz w:val="18"/>
          <w:szCs w:val="18"/>
        </w:rPr>
        <w:t>oder</w:t>
      </w:r>
      <w:proofErr w:type="gramEnd"/>
      <w:r w:rsidRPr="00237C44">
        <w:rPr>
          <w:rFonts w:cs="Arial"/>
          <w:color w:val="auto"/>
          <w:sz w:val="18"/>
          <w:szCs w:val="18"/>
        </w:rPr>
        <w:t xml:space="preserve"> bis zu 90 Tage nach Ablauf oder Stornierung Ihres Abonnements abgegeben werden. Sie </w:t>
      </w:r>
      <w:proofErr w:type="gramStart"/>
      <w:r w:rsidRPr="00237C44">
        <w:rPr>
          <w:rFonts w:cs="Arial"/>
          <w:color w:val="auto"/>
          <w:sz w:val="18"/>
          <w:szCs w:val="18"/>
        </w:rPr>
        <w:t>sind</w:t>
      </w:r>
      <w:proofErr w:type="gramEnd"/>
      <w:r w:rsidRPr="00237C44">
        <w:rPr>
          <w:rFonts w:cs="Arial"/>
          <w:color w:val="auto"/>
          <w:sz w:val="18"/>
          <w:szCs w:val="18"/>
        </w:rPr>
        <w:t xml:space="preserve"> verpflichtet, ausstehende Abonnement- und/oder Stornierungsgebühren bei oder vor Ausübung der Buy-Out-Option zu bezahlen. Ihre Buy-Out-Bestellung für Windows Enterprise-Software kann eine Anzahl von Lizenzen umfassen, die die Anzahl aktiver Abonnementlizenzen für Windows Intune, die Sie derzeit besitzen (</w:t>
      </w:r>
      <w:proofErr w:type="gramStart"/>
      <w:r w:rsidRPr="00237C44">
        <w:rPr>
          <w:rFonts w:cs="Arial"/>
          <w:color w:val="auto"/>
          <w:sz w:val="18"/>
          <w:szCs w:val="18"/>
        </w:rPr>
        <w:t>oder</w:t>
      </w:r>
      <w:proofErr w:type="gramEnd"/>
      <w:r w:rsidRPr="00237C44">
        <w:rPr>
          <w:rFonts w:cs="Arial"/>
          <w:color w:val="auto"/>
          <w:sz w:val="18"/>
          <w:szCs w:val="18"/>
        </w:rPr>
        <w:t xml:space="preserve"> bis zu 90 Tage vor dem Buy-Out besaßen), nicht überschreiten darf. Preise, Zahlungsbestimmungen und Informationen zur Ausübung der Buy-Out-Option erhalten Sie bei Ihrem örtlichen Support Center: http://www.microsoft.com/online/help/en-us/helphowto/0d8eb4c2-77c5-4dd8-b66c-9f1de7451e24.htm.</w:t>
      </w:r>
    </w:p>
    <w:p w:rsidR="007A22F0" w:rsidRPr="00237C44" w:rsidRDefault="007A22F0" w:rsidP="00991F4C">
      <w:pPr>
        <w:autoSpaceDN w:val="0"/>
        <w:spacing w:before="120"/>
        <w:ind w:left="720"/>
        <w:rPr>
          <w:rFonts w:ascii="Tahoma" w:hAnsi="Tahoma" w:cs="Tahoma"/>
          <w:color w:val="auto"/>
          <w:sz w:val="18"/>
          <w:szCs w:val="18"/>
        </w:rPr>
      </w:pPr>
      <w:r w:rsidRPr="00237C44">
        <w:rPr>
          <w:b/>
          <w:color w:val="auto"/>
          <w:sz w:val="18"/>
        </w:rPr>
        <w:t>Zeitlich unbeschränkte Lizenzen</w:t>
      </w:r>
    </w:p>
    <w:p w:rsidR="007A22F0" w:rsidRPr="00237C44" w:rsidRDefault="007A22F0" w:rsidP="00991F4C">
      <w:pPr>
        <w:autoSpaceDN w:val="0"/>
        <w:spacing w:before="120"/>
        <w:ind w:left="720"/>
        <w:rPr>
          <w:rFonts w:cs="Arial"/>
          <w:color w:val="auto"/>
          <w:sz w:val="18"/>
          <w:szCs w:val="18"/>
        </w:rPr>
      </w:pPr>
      <w:r w:rsidRPr="00237C44">
        <w:rPr>
          <w:rFonts w:cs="Arial"/>
          <w:color w:val="auto"/>
          <w:sz w:val="18"/>
          <w:szCs w:val="18"/>
        </w:rPr>
        <w:t>Sobald wir Ihre Buy-Out-Bestellung angenommen und Ihre Zahlung in voller Höhe erhalten haben, verfügen Sie über zeitlich unbeschränkte Lizenzen für die Windows Enterprise-Software über die Anzahl der Lizenzen, die in der Buy-Out-Bestellung angegeben ist.</w:t>
      </w:r>
    </w:p>
    <w:p w:rsidR="007A22F0" w:rsidRPr="00237C44" w:rsidRDefault="007A22F0" w:rsidP="00502E65">
      <w:pPr>
        <w:autoSpaceDN w:val="0"/>
        <w:spacing w:before="120"/>
        <w:ind w:left="720"/>
        <w:rPr>
          <w:rFonts w:cs="Arial"/>
          <w:color w:val="auto"/>
          <w:sz w:val="18"/>
          <w:szCs w:val="18"/>
        </w:rPr>
      </w:pPr>
      <w:r w:rsidRPr="00237C44">
        <w:rPr>
          <w:rFonts w:cs="Arial"/>
          <w:color w:val="auto"/>
          <w:sz w:val="18"/>
          <w:szCs w:val="18"/>
        </w:rPr>
        <w:t>Zeitlich unbeschränkte Lizenzen, die Sie unter der Buy-Out-Option erhalten haben, unterliegen weiterhin den Bestimmungen Ihres Microsoft Online-Abonnement-Vertrages (einschließlich dieser Nutzungsrechte für Onlinedienste, wie weiter unten dargelegt, und aller Lizenzbeschränkungen) und ersetzen die zugrunde liegenden zeitlich unbeschränkten Lizenzen für ein</w:t>
      </w:r>
      <w:r w:rsidR="00502E65">
        <w:rPr>
          <w:rFonts w:cs="Arial"/>
          <w:color w:val="auto"/>
          <w:sz w:val="18"/>
          <w:szCs w:val="18"/>
        </w:rPr>
        <w:t> </w:t>
      </w:r>
      <w:r w:rsidRPr="00237C44">
        <w:rPr>
          <w:rFonts w:cs="Arial"/>
          <w:color w:val="auto"/>
          <w:sz w:val="18"/>
          <w:szCs w:val="18"/>
        </w:rPr>
        <w:t xml:space="preserve">qualifizierendes Microsoft-Desktop-Betriebssystem. Die Bestimmungen, die Ihre fortlaufende Nutzung der Windows Enterprise-Software regeln, bestehen nach Ablauf </w:t>
      </w:r>
      <w:proofErr w:type="gramStart"/>
      <w:r w:rsidRPr="00237C44">
        <w:rPr>
          <w:rFonts w:cs="Arial"/>
          <w:color w:val="auto"/>
          <w:sz w:val="18"/>
          <w:szCs w:val="18"/>
        </w:rPr>
        <w:t>oder</w:t>
      </w:r>
      <w:proofErr w:type="gramEnd"/>
      <w:r w:rsidRPr="00237C44">
        <w:rPr>
          <w:rFonts w:cs="Arial"/>
          <w:color w:val="auto"/>
          <w:sz w:val="18"/>
          <w:szCs w:val="18"/>
        </w:rPr>
        <w:t xml:space="preserve"> Kündigung Ihres Microsoft Online-Abonnement-Vertrages fort.</w:t>
      </w:r>
    </w:p>
    <w:p w:rsidR="007A22F0" w:rsidRPr="00237C44" w:rsidRDefault="007A22F0" w:rsidP="00991F4C">
      <w:pPr>
        <w:autoSpaceDN w:val="0"/>
        <w:ind w:left="720"/>
        <w:rPr>
          <w:rFonts w:cs="Arial"/>
          <w:color w:val="auto"/>
          <w:sz w:val="18"/>
          <w:szCs w:val="18"/>
        </w:rPr>
      </w:pPr>
      <w:proofErr w:type="gramStart"/>
      <w:r w:rsidRPr="00237C44">
        <w:rPr>
          <w:b/>
          <w:color w:val="auto"/>
          <w:sz w:val="18"/>
        </w:rPr>
        <w:t>Haftungsbeschränkung.</w:t>
      </w:r>
      <w:proofErr w:type="gramEnd"/>
      <w:r w:rsidRPr="00237C44">
        <w:rPr>
          <w:color w:val="auto"/>
        </w:rPr>
        <w:t xml:space="preserve"> </w:t>
      </w:r>
      <w:r w:rsidRPr="00237C44">
        <w:rPr>
          <w:rFonts w:cs="Arial"/>
          <w:color w:val="auto"/>
          <w:sz w:val="18"/>
          <w:szCs w:val="18"/>
        </w:rPr>
        <w:t>Ungeachtet etwaiger anderslautender Bestimmungen in Ihrem Microsoft Online-Abonnement-Vertrag ist unsere Haftung und die unserer Verbundenen Unternehmen und Vertragspartner, die sich aus diesem Vertrag in</w:t>
      </w:r>
      <w:r w:rsidR="007758E7">
        <w:rPr>
          <w:rFonts w:cs="Arial"/>
          <w:color w:val="auto"/>
          <w:sz w:val="18"/>
          <w:szCs w:val="18"/>
        </w:rPr>
        <w:t> </w:t>
      </w:r>
      <w:r w:rsidRPr="00237C44">
        <w:rPr>
          <w:rFonts w:cs="Arial"/>
          <w:color w:val="auto"/>
          <w:sz w:val="18"/>
          <w:szCs w:val="18"/>
        </w:rPr>
        <w:t>Verbindung mit der Windows Enterprise-Software ergibt, im gesetzlich zugelassenen Umfang auf unmittelbare Schäden bis</w:t>
      </w:r>
      <w:r w:rsidR="00EE2DF0">
        <w:rPr>
          <w:rFonts w:cs="Arial"/>
          <w:color w:val="auto"/>
          <w:sz w:val="18"/>
          <w:szCs w:val="18"/>
        </w:rPr>
        <w:t> </w:t>
      </w:r>
      <w:r w:rsidRPr="00237C44">
        <w:rPr>
          <w:rFonts w:cs="Arial"/>
          <w:color w:val="auto"/>
          <w:sz w:val="18"/>
          <w:szCs w:val="18"/>
        </w:rPr>
        <w:t>zu dem Betrag beschränkt, den Sie unter der Buy-Out-Option zu zahlen hatten.</w:t>
      </w:r>
      <w:r w:rsidR="00237C44" w:rsidRPr="00237C44">
        <w:rPr>
          <w:rFonts w:cs="Arial"/>
          <w:color w:val="auto"/>
          <w:sz w:val="18"/>
          <w:szCs w:val="18"/>
        </w:rPr>
        <w:t xml:space="preserve"> </w:t>
      </w:r>
    </w:p>
    <w:p w:rsidR="007A22F0" w:rsidRPr="00237C44" w:rsidRDefault="007A22F0" w:rsidP="00991F4C">
      <w:pPr>
        <w:autoSpaceDN w:val="0"/>
        <w:ind w:left="720"/>
        <w:rPr>
          <w:rFonts w:cs="Arial"/>
          <w:color w:val="auto"/>
          <w:lang w:eastAsia="ja-JP"/>
        </w:rPr>
      </w:pPr>
      <w:r w:rsidRPr="00237C44">
        <w:rPr>
          <w:b/>
          <w:color w:val="auto"/>
          <w:sz w:val="18"/>
        </w:rPr>
        <w:t>Zuweisen von Lizenzen.</w:t>
      </w:r>
      <w:r w:rsidRPr="00237C44">
        <w:rPr>
          <w:color w:val="auto"/>
        </w:rPr>
        <w:t xml:space="preserve"> </w:t>
      </w:r>
      <w:r w:rsidRPr="00237C44">
        <w:rPr>
          <w:rFonts w:cs="Arial"/>
          <w:bCs/>
          <w:color w:val="auto"/>
          <w:sz w:val="18"/>
          <w:szCs w:val="18"/>
        </w:rPr>
        <w:t>Sie müssen die zeitlich unbeschränkten Lizenzen, die Sie unter der Buy-Out-Option erwerben, Geräten zuweisen, denen Sie Ihre entsprechenden Windows Intune-Abonnementlizenzen zugewiesen haben</w:t>
      </w:r>
      <w:r w:rsidRPr="00237C44">
        <w:rPr>
          <w:rFonts w:cs="Arial"/>
          <w:bCs/>
          <w:color w:val="auto"/>
          <w:sz w:val="18"/>
          <w:szCs w:val="18"/>
          <w:shd w:val="clear" w:color="auto" w:fill="D9D9D9" w:themeFill="background1" w:themeFillShade="D9"/>
        </w:rPr>
        <w:t>.</w:t>
      </w:r>
    </w:p>
    <w:p w:rsidR="0082133B" w:rsidRPr="00237C44" w:rsidRDefault="007A22F0" w:rsidP="006415D9">
      <w:pPr>
        <w:autoSpaceDN w:val="0"/>
        <w:ind w:left="720"/>
      </w:pPr>
      <w:proofErr w:type="gramStart"/>
      <w:r w:rsidRPr="00237C44">
        <w:rPr>
          <w:b/>
          <w:color w:val="auto"/>
          <w:sz w:val="18"/>
        </w:rPr>
        <w:t>Produktbenutzungsrechte.</w:t>
      </w:r>
      <w:proofErr w:type="gramEnd"/>
      <w:r w:rsidR="00237C44" w:rsidRPr="00237C44">
        <w:rPr>
          <w:color w:val="auto"/>
        </w:rPr>
        <w:t xml:space="preserve"> </w:t>
      </w:r>
      <w:r w:rsidRPr="00237C44">
        <w:rPr>
          <w:rFonts w:cs="Arial"/>
          <w:bCs/>
          <w:color w:val="auto"/>
          <w:sz w:val="18"/>
          <w:szCs w:val="18"/>
        </w:rPr>
        <w:t>Die Abschnitte „Allgemeine Lizenzbestimmungen“, „Installation und Nutzung“, „Hinweise</w:t>
      </w:r>
      <w:r w:rsidR="008F5451">
        <w:rPr>
          <w:rFonts w:cs="Arial"/>
          <w:bCs/>
          <w:color w:val="auto"/>
          <w:sz w:val="18"/>
          <w:szCs w:val="18"/>
        </w:rPr>
        <w:t>“</w:t>
      </w:r>
      <w:r w:rsidRPr="00237C44">
        <w:rPr>
          <w:rFonts w:cs="Arial"/>
          <w:bCs/>
          <w:color w:val="auto"/>
          <w:sz w:val="18"/>
          <w:szCs w:val="18"/>
        </w:rPr>
        <w:t xml:space="preserve"> und die</w:t>
      </w:r>
      <w:r w:rsidR="00EE2DF0">
        <w:rPr>
          <w:rFonts w:cs="Arial"/>
          <w:bCs/>
          <w:color w:val="auto"/>
          <w:sz w:val="18"/>
          <w:szCs w:val="18"/>
        </w:rPr>
        <w:t> </w:t>
      </w:r>
      <w:r w:rsidRPr="00237C44">
        <w:rPr>
          <w:rFonts w:cs="Arial"/>
          <w:bCs/>
          <w:color w:val="auto"/>
          <w:sz w:val="18"/>
          <w:szCs w:val="18"/>
        </w:rPr>
        <w:t>Abschnitte „Überprüfung“, „Windows-Anwendungen“ und „Adobe Flash Player“ der Windows Intune-Lizenzbestimmungen gelten für Ihre Verwendung der Windows Enterprise-Software unter den zeitlich unbeschränkten Lizenzen, die Sie unter der Buy-Out-Option erwerben. Die Abschnitte „Virtualisierungsrechte“, „Roaming-Nutzungsrechte</w:t>
      </w:r>
      <w:r w:rsidR="007758E7">
        <w:rPr>
          <w:rFonts w:cs="Arial"/>
          <w:bCs/>
          <w:color w:val="auto"/>
          <w:sz w:val="18"/>
          <w:szCs w:val="18"/>
        </w:rPr>
        <w:t>“</w:t>
      </w:r>
      <w:r w:rsidRPr="00237C44">
        <w:rPr>
          <w:rFonts w:cs="Arial"/>
          <w:bCs/>
          <w:color w:val="auto"/>
          <w:sz w:val="18"/>
          <w:szCs w:val="18"/>
        </w:rPr>
        <w:t>, „Windows To Go-Rechte“ und</w:t>
      </w:r>
      <w:r w:rsidR="00EE2DF0">
        <w:rPr>
          <w:rFonts w:cs="Arial"/>
          <w:bCs/>
          <w:color w:val="auto"/>
          <w:sz w:val="18"/>
          <w:szCs w:val="18"/>
        </w:rPr>
        <w:t> </w:t>
      </w:r>
      <w:r w:rsidRPr="00237C44">
        <w:rPr>
          <w:rFonts w:cs="Arial"/>
          <w:bCs/>
          <w:color w:val="auto"/>
          <w:sz w:val="18"/>
          <w:szCs w:val="18"/>
        </w:rPr>
        <w:t>„Companion-Geräte“ gelten nicht.</w:t>
      </w:r>
    </w:p>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p w:rsidR="0082133B" w:rsidRDefault="0082133B"/>
    <w:p w:rsidR="006415D9" w:rsidRDefault="006415D9"/>
    <w:p w:rsidR="006415D9" w:rsidRDefault="006415D9"/>
    <w:p w:rsidR="006415D9" w:rsidRPr="00237C44" w:rsidRDefault="006415D9"/>
    <w:p w:rsidR="00BD1E23" w:rsidRPr="00237C44" w:rsidRDefault="00BD1E23">
      <w:pPr>
        <w:sectPr w:rsidR="00BD1E23" w:rsidRPr="00237C44" w:rsidSect="00EF3EEA">
          <w:headerReference w:type="default" r:id="rId76"/>
          <w:footerReference w:type="default" r:id="rId77"/>
          <w:type w:val="continuous"/>
          <w:pgSz w:w="12240" w:h="15840" w:code="1"/>
          <w:pgMar w:top="1166" w:right="720" w:bottom="720" w:left="720" w:header="432" w:footer="288" w:gutter="0"/>
          <w:cols w:space="360"/>
        </w:sectPr>
      </w:pPr>
    </w:p>
    <w:p w:rsidR="0082133B" w:rsidRPr="00237C44" w:rsidRDefault="00ED4593">
      <w:pPr>
        <w:pStyle w:val="PURSectionHeading"/>
        <w:pageBreakBefore/>
      </w:pPr>
      <w:bookmarkStart w:id="152" w:name="_Sec10"/>
      <w:bookmarkEnd w:id="4"/>
      <w:r w:rsidRPr="00237C44">
        <w:lastRenderedPageBreak/>
        <w:t>Anhang 1: Mitteilungen</w:t>
      </w:r>
      <w:r w:rsidR="00766511" w:rsidRPr="00237C44">
        <w:fldChar w:fldCharType="begin"/>
      </w:r>
      <w:r w:rsidRPr="00237C44">
        <w:instrText>TC "</w:instrText>
      </w:r>
      <w:bookmarkStart w:id="153" w:name="_Toc334528209"/>
      <w:r w:rsidRPr="00237C44">
        <w:instrText>Anhang 1: hinweise</w:instrText>
      </w:r>
      <w:bookmarkEnd w:id="153"/>
      <w:r w:rsidRPr="00237C44">
        <w:instrText xml:space="preserve">" \l 1 </w:instrText>
      </w:r>
      <w:r w:rsidR="00766511" w:rsidRPr="00237C44">
        <w:fldChar w:fldCharType="end"/>
      </w:r>
    </w:p>
    <w:p w:rsidR="0082133B" w:rsidRPr="00237C44" w:rsidRDefault="00ED4593">
      <w:pPr>
        <w:pStyle w:val="PURHeading1"/>
      </w:pPr>
      <w:r w:rsidRPr="00237C44">
        <w:t>Hinweis zu automatischen Updates für frühere Versionen von SQL Server</w:t>
      </w:r>
    </w:p>
    <w:p w:rsidR="0082133B" w:rsidRPr="00237C44" w:rsidRDefault="00ED4593">
      <w:pPr>
        <w:pStyle w:val="PURBody-Indented"/>
      </w:pPr>
      <w:r w:rsidRPr="00237C44">
        <w:t>Wenn die Software auf Servern oder Geräten installiert ist, auf denen beliebige unterstützte Editionen von SQL Server vor SQL Server 2012 (oder Komponenten von diesen) ausgeführt werden, aktualisiert und ersetzt diese Software automatisch bestimme Dateien oder Features innerhalb dieser Editionen durch Dateien von dieser Software.</w:t>
      </w:r>
      <w:r w:rsidR="00237C44" w:rsidRPr="00237C44">
        <w:t xml:space="preserve"> </w:t>
      </w:r>
      <w:proofErr w:type="gramStart"/>
      <w:r w:rsidRPr="00237C44">
        <w:t>Dieses Feature kann nicht abgeschaltet werden.</w:t>
      </w:r>
      <w:proofErr w:type="gramEnd"/>
      <w:r w:rsidR="00237C44" w:rsidRPr="00237C44">
        <w:t xml:space="preserve"> </w:t>
      </w:r>
      <w:r w:rsidRPr="00237C44">
        <w:t>Durch Entfernen dieser Dateien können Fehler in der Software verursacht werden, und die ursprünglichen Dateien können möglicherweise nicht wiederhergestellt werden.</w:t>
      </w:r>
      <w:r w:rsidR="00237C44" w:rsidRPr="00237C44">
        <w:t xml:space="preserve"> </w:t>
      </w:r>
      <w:r w:rsidRPr="00237C44">
        <w:t xml:space="preserve">Durch die Installation dieser Software auf einem Server </w:t>
      </w:r>
      <w:proofErr w:type="gramStart"/>
      <w:r w:rsidRPr="00237C44">
        <w:t>oder</w:t>
      </w:r>
      <w:proofErr w:type="gramEnd"/>
      <w:r w:rsidRPr="00237C44">
        <w:t xml:space="preserve"> Gerät, auf dem diese Editionen ausgeführt werden, erklären Sie sich mit diesen Aktualisierungen in allen diesen Editionen und Kopien von SQL Server (einschließlich Komponenten von diesen), die auf dem betreffenden Server oder Gerät ausgeführt werden, einverstanden. </w:t>
      </w:r>
    </w:p>
    <w:p w:rsidR="0082133B" w:rsidRPr="00237C44" w:rsidRDefault="00ED4593">
      <w:pPr>
        <w:pStyle w:val="PURHeading1"/>
      </w:pPr>
      <w:r w:rsidRPr="00237C44">
        <w:t>Datenübertragungshinweis</w:t>
      </w:r>
    </w:p>
    <w:p w:rsidR="0082133B" w:rsidRPr="00237C44" w:rsidRDefault="00ED4593">
      <w:pPr>
        <w:pStyle w:val="PURBody-Indented"/>
      </w:pPr>
      <w:r w:rsidRPr="00237C44">
        <w:t xml:space="preserve">Das Produkt enthält eines </w:t>
      </w:r>
      <w:proofErr w:type="gramStart"/>
      <w:r w:rsidRPr="00237C44">
        <w:t>oder</w:t>
      </w:r>
      <w:proofErr w:type="gramEnd"/>
      <w:r w:rsidRPr="00237C44">
        <w:t xml:space="preserve"> mehrere Software-Features, die über das Internet eine Verbindung mit Computersystemen von</w:t>
      </w:r>
      <w:r w:rsidR="008E663E">
        <w:t> </w:t>
      </w:r>
      <w:r w:rsidRPr="00237C44">
        <w:t>Microsoft oder von Serviceprovidern herstellen.</w:t>
      </w:r>
      <w:r w:rsidR="00237C44" w:rsidRPr="00237C44">
        <w:t xml:space="preserve"> </w:t>
      </w:r>
      <w:r w:rsidRPr="00237C44">
        <w:t>Diese werden im Dokument „Datenübertragungshinweise</w:t>
      </w:r>
      <w:proofErr w:type="gramStart"/>
      <w:r w:rsidRPr="00237C44">
        <w:t>“ unter</w:t>
      </w:r>
      <w:proofErr w:type="gramEnd"/>
      <w:r w:rsidRPr="00237C44">
        <w:t xml:space="preserve"> </w:t>
      </w:r>
      <w:hyperlink r:id="rId78">
        <w:r w:rsidRPr="00237C44">
          <w:rPr>
            <w:color w:val="00467F"/>
            <w:u w:val="single"/>
          </w:rPr>
          <w:t>http://microsoft.com/licensing/contracts</w:t>
        </w:r>
      </w:hyperlink>
      <w:r w:rsidRPr="00237C44">
        <w:t xml:space="preserve"> aufgeführt. </w:t>
      </w:r>
      <w:proofErr w:type="gramStart"/>
      <w:r w:rsidRPr="00237C44">
        <w:t>Microsoft stellt mithilfe dieser Features Dienste für Produkte bereit.</w:t>
      </w:r>
      <w:proofErr w:type="gramEnd"/>
      <w:r w:rsidR="00237C44" w:rsidRPr="00237C44">
        <w:t xml:space="preserve"> </w:t>
      </w:r>
      <w:proofErr w:type="gramStart"/>
      <w:r w:rsidRPr="00237C44">
        <w:t>Sie erhalten nicht immer gesonderte Mitteilungen, wenn ein Feature eine Verbindung herstellt.</w:t>
      </w:r>
      <w:proofErr w:type="gramEnd"/>
      <w:r w:rsidR="00237C44" w:rsidRPr="00237C44">
        <w:t xml:space="preserve"> </w:t>
      </w:r>
      <w:r w:rsidRPr="00237C44">
        <w:t xml:space="preserve">In einigen Fällen können Sie ein Feature abschalten </w:t>
      </w:r>
      <w:proofErr w:type="gramStart"/>
      <w:r w:rsidRPr="00237C44">
        <w:t>oder</w:t>
      </w:r>
      <w:proofErr w:type="gramEnd"/>
      <w:r w:rsidRPr="00237C44">
        <w:t xml:space="preserve"> nicht verwenden.</w:t>
      </w:r>
    </w:p>
    <w:p w:rsidR="0082133B" w:rsidRPr="00237C44" w:rsidRDefault="00ED4593">
      <w:pPr>
        <w:pStyle w:val="PURHeading2"/>
      </w:pPr>
      <w:r w:rsidRPr="00237C44">
        <w:t>Computerinformationen</w:t>
      </w:r>
    </w:p>
    <w:p w:rsidR="0082133B" w:rsidRPr="00237C44" w:rsidRDefault="00ED4593">
      <w:pPr>
        <w:pStyle w:val="PURBody-Indented"/>
      </w:pPr>
      <w:r w:rsidRPr="00237C44">
        <w:t xml:space="preserve">Die Features verwenden Internetprotokolle, die </w:t>
      </w:r>
      <w:proofErr w:type="gramStart"/>
      <w:r w:rsidRPr="00237C44">
        <w:t>an</w:t>
      </w:r>
      <w:proofErr w:type="gramEnd"/>
      <w:r w:rsidRPr="00237C44">
        <w:t xml:space="preserve"> die entsprechenden Systeme Computerinformationen senden, z. B. Ihre Internetprotokolladresse, den Typ des Betriebssystems, den Typ des Browsers, Name und Version der verwendeten Software sowie den Sprachcode des Geräts, auf dem Sie die Software installiert haben.</w:t>
      </w:r>
      <w:r w:rsidR="00237C44" w:rsidRPr="00237C44">
        <w:t xml:space="preserve"> </w:t>
      </w:r>
    </w:p>
    <w:p w:rsidR="0082133B" w:rsidRPr="00237C44" w:rsidRDefault="00ED4593">
      <w:pPr>
        <w:pStyle w:val="PURHeading2"/>
      </w:pPr>
      <w:r w:rsidRPr="00237C44">
        <w:t>Verwendung von Informationen</w:t>
      </w:r>
    </w:p>
    <w:p w:rsidR="0082133B" w:rsidRPr="00237C44" w:rsidRDefault="00ED4593">
      <w:pPr>
        <w:pStyle w:val="PURBody-Indented"/>
      </w:pPr>
      <w:r w:rsidRPr="00237C44">
        <w:t xml:space="preserve">Microsoft verwendet die Informationen nicht, um Sie zu identifizieren </w:t>
      </w:r>
      <w:proofErr w:type="gramStart"/>
      <w:r w:rsidRPr="00237C44">
        <w:t>oder</w:t>
      </w:r>
      <w:proofErr w:type="gramEnd"/>
      <w:r w:rsidRPr="00237C44">
        <w:t xml:space="preserve"> Kontakt mit Ihnen aufzunehmen. Microsoft verwendet diese </w:t>
      </w:r>
      <w:proofErr w:type="gramStart"/>
      <w:r w:rsidRPr="00237C44">
        <w:t>Informationen ,</w:t>
      </w:r>
      <w:proofErr w:type="gramEnd"/>
      <w:r w:rsidRPr="00237C44">
        <w:t xml:space="preserve"> um Ihnen Dienste bei der Verwendung der Software zur Verfügung zu stellen. Microsoft </w:t>
      </w:r>
      <w:proofErr w:type="gramStart"/>
      <w:r w:rsidRPr="00237C44">
        <w:t>ist</w:t>
      </w:r>
      <w:proofErr w:type="gramEnd"/>
      <w:r w:rsidRPr="00237C44">
        <w:t xml:space="preserve"> berechtigt, die Computerinformationen, über Schnellinfos und Suchvorschläge erhaltene Informationen, Fehlerberichte, Malwareberichte und </w:t>
      </w:r>
      <w:r w:rsidR="00227B66">
        <w:br/>
      </w:r>
      <w:r w:rsidRPr="00237C44">
        <w:t>URL-Filterberichte zu verwenden, um ihre Software und Dienste zu verbessern.</w:t>
      </w:r>
      <w:r w:rsidR="00237C44" w:rsidRPr="00237C44">
        <w:t xml:space="preserve"> </w:t>
      </w:r>
      <w:r w:rsidRPr="00237C44">
        <w:t xml:space="preserve">Außerdem </w:t>
      </w:r>
      <w:proofErr w:type="gramStart"/>
      <w:r w:rsidRPr="00237C44">
        <w:t>sind</w:t>
      </w:r>
      <w:proofErr w:type="gramEnd"/>
      <w:r w:rsidRPr="00237C44">
        <w:t xml:space="preserve"> wir berechtigt, diese Informationen an</w:t>
      </w:r>
      <w:r w:rsidR="008E663E">
        <w:t> </w:t>
      </w:r>
      <w:r w:rsidRPr="00237C44">
        <w:t>Dritte weiterzugeben, wie Hardware- und Softwareanbieter.</w:t>
      </w:r>
      <w:r w:rsidR="00237C44" w:rsidRPr="00237C44">
        <w:t xml:space="preserve"> </w:t>
      </w:r>
      <w:r w:rsidRPr="00237C44">
        <w:t xml:space="preserve">Diese wiederum dürfen die Informationen </w:t>
      </w:r>
      <w:proofErr w:type="gramStart"/>
      <w:r w:rsidRPr="00237C44">
        <w:t>verwenden,</w:t>
      </w:r>
      <w:proofErr w:type="gramEnd"/>
      <w:r w:rsidRPr="00237C44">
        <w:t xml:space="preserve"> um die Kompatibilität ihrer Produkte mit Microsoft-Software zu verbessern.</w:t>
      </w:r>
    </w:p>
    <w:p w:rsidR="0082133B" w:rsidRPr="00237C44" w:rsidRDefault="00ED4593">
      <w:pPr>
        <w:pStyle w:val="PURHeading2"/>
      </w:pPr>
      <w:r w:rsidRPr="00237C44">
        <w:t>Zustimmung für die Datenübertragung</w:t>
      </w:r>
    </w:p>
    <w:p w:rsidR="0082133B" w:rsidRPr="00237C44" w:rsidRDefault="00ED4593">
      <w:pPr>
        <w:pStyle w:val="PURBody-Indented"/>
      </w:pPr>
      <w:r w:rsidRPr="00237C44">
        <w:t xml:space="preserve">Durch die Verwendung dieser Software-Features stimmen Sie der Übertragung von Computerinformationen zu. Dazu zählen z. B. Ihre Internetprotokolladresse, der Typ des Betriebssystems, der Typ des Browsers, Name und Version der verwendeten Software sowie der Sprachcode des Geräts, auf dem Sie die Software ausführen. </w:t>
      </w:r>
    </w:p>
    <w:p w:rsidR="0082133B" w:rsidRPr="00237C44" w:rsidRDefault="00ED4593">
      <w:pPr>
        <w:pStyle w:val="PURHeading1"/>
      </w:pPr>
      <w:r w:rsidRPr="00237C44">
        <w:t>Hinweis zum H.264/AVC Visual Standard, dem VC-1 Video Standard, dem MPEG-4 Visual Standard und dem MPEG-2 Video Standard</w:t>
      </w:r>
    </w:p>
    <w:p w:rsidR="0082133B" w:rsidRPr="00237C44" w:rsidRDefault="00ED4593">
      <w:pPr>
        <w:pStyle w:val="PURBody-Indented"/>
      </w:pPr>
      <w:r w:rsidRPr="00237C44">
        <w:t xml:space="preserve">Diese Software enthält möglicherweise die Bildkomprimierungstechnologien H.264/AVC, VC-1, </w:t>
      </w:r>
      <w:proofErr w:type="gramStart"/>
      <w:r w:rsidRPr="00237C44">
        <w:t>MPEG</w:t>
      </w:r>
      <w:proofErr w:type="gramEnd"/>
      <w:r w:rsidRPr="00237C44">
        <w:t>-4 Part 2 und MPEG-2. MPEG LA, L.L.C. verlangt den folgenden Hinweis:</w:t>
      </w:r>
    </w:p>
    <w:p w:rsidR="0082133B" w:rsidRPr="00AD6DB7" w:rsidRDefault="00ED4593">
      <w:pPr>
        <w:pStyle w:val="PURBody-Indented"/>
        <w:rPr>
          <w:lang w:val="fr-FR"/>
        </w:rPr>
      </w:pPr>
      <w:r w:rsidRPr="00237C44">
        <w:t>DIESES PRODUKT WIRD UNTER DEN AVC-, VC-1-, MPEG-4 PART 2 VISUAL- UND MPEG-2 VIDEO PATENT PORTFOLIO-LIZENZEN FÜR DIE PERSÖNLICHE UND NICHTKOMMERZIELLE NUTZUNG DURCH EINEN VERBRAUCHER ZUR (i)</w:t>
      </w:r>
      <w:r w:rsidR="000B50E6">
        <w:t> </w:t>
      </w:r>
      <w:r w:rsidRPr="00237C44">
        <w:t>CODIERUNG VON VIDEO IN ÜBEREINSTIMMUNG MIT DEN OBEN GENANNTEN STANDARDS („VIDEOSTANDARDS“) UND/ODER (ii) DECODIERUNG VON AVC-, VC-1-, MPEG-4 PART 2- ODER MPEG 2-VIDEO, DAS VON EINEM PERSÖNLICHEN UND NICHTKOMMERZIELLEN AKTIVITÄTEN NACHGEHENDEN VERBRAUCHER CODIERT WURDE UND/ODER VON EINEM ZUM ANBIETEN DIESER VIDEOFORMATE LIZENZIERTEN VIDEOANBIETER ERHALTEN WURDE, LIZENZIERT.</w:t>
      </w:r>
      <w:r w:rsidR="00237C44" w:rsidRPr="00237C44">
        <w:t xml:space="preserve"> </w:t>
      </w:r>
      <w:r w:rsidR="00D11F14" w:rsidRPr="00237C44">
        <w:t xml:space="preserve">FÜR EINE ANDERE VERWENDUNG WIRD KEINE LIZENZ, WEDER AUSDRÜCKLICH NOCH STILLSCHWEIGEND, GEWÄHRT. </w:t>
      </w:r>
      <w:r w:rsidRPr="00237C44">
        <w:t>JEGLICHE NUTZUNG DIESES PRODUKTES FÜR ANDERE ZWECKE ALS ZUR PERSÖNLICHEN VERWENDUNG, DIE DEM MPEG-2-STANDARD ZUR KODIERUNG VON VIDEOINFORMATIONEN FÜR MEDIENPAKETE ENTSPRICHT, IST OHNE EINE LIZENZ VON MPEG LA UNTERSAGT.</w:t>
      </w:r>
      <w:r w:rsidRPr="00237C44">
        <w:rPr>
          <w:sz w:val="24"/>
          <w:szCs w:val="24"/>
        </w:rPr>
        <w:t xml:space="preserve"> </w:t>
      </w:r>
      <w:r w:rsidRPr="00AD6DB7">
        <w:rPr>
          <w:lang w:val="fr-FR"/>
        </w:rPr>
        <w:t xml:space="preserve">ZUSÄTZLICHE INFORMATIONEN ERHALTEN SIE VON MPEG LA, L.L.C. UNTER </w:t>
      </w:r>
      <w:hyperlink r:id="rId79">
        <w:r w:rsidRPr="00AD6DB7">
          <w:rPr>
            <w:color w:val="00467F"/>
            <w:u w:val="single"/>
            <w:lang w:val="fr-FR"/>
          </w:rPr>
          <w:t>http://www.mpegla.com/index1.cfm</w:t>
        </w:r>
      </w:hyperlink>
      <w:r w:rsidRPr="00AD6DB7">
        <w:rPr>
          <w:lang w:val="fr-FR"/>
        </w:rPr>
        <w:t>.</w:t>
      </w:r>
    </w:p>
    <w:p w:rsidR="0082133B" w:rsidRPr="00AD6DB7" w:rsidRDefault="00ED4593">
      <w:pPr>
        <w:pStyle w:val="PURBody-Indented"/>
        <w:rPr>
          <w:lang w:val="fr-FR"/>
        </w:rPr>
      </w:pPr>
      <w:r w:rsidRPr="00AD6DB7">
        <w:rPr>
          <w:lang w:val="fr-FR"/>
        </w:rPr>
        <w:t>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82133B" w:rsidRPr="00237C44" w:rsidRDefault="00ED4593">
      <w:pPr>
        <w:pStyle w:val="PURHeading1"/>
      </w:pPr>
      <w:r w:rsidRPr="00237C44">
        <w:lastRenderedPageBreak/>
        <w:t>POTENZIELL UNERWÜNSCHTE SOFTWARE (HINWEIS I)</w:t>
      </w:r>
    </w:p>
    <w:p w:rsidR="0082133B" w:rsidRPr="00237C44" w:rsidRDefault="00ED4593">
      <w:pPr>
        <w:pStyle w:val="PURBody-Indented"/>
      </w:pPr>
      <w:r w:rsidRPr="00237C44">
        <w:t>Wenn Windows Defender aktiviert ist, durchsucht dieser Ihren Computer nach „Spyware“, „Adware</w:t>
      </w:r>
      <w:proofErr w:type="gramStart"/>
      <w:r w:rsidRPr="00237C44">
        <w:t>“ und</w:t>
      </w:r>
      <w:proofErr w:type="gramEnd"/>
      <w:r w:rsidRPr="00237C44">
        <w:t xml:space="preserve"> sonstiger potenziell unerwünschter Software.</w:t>
      </w:r>
      <w:r w:rsidR="00237C44" w:rsidRPr="00237C44">
        <w:t xml:space="preserve"> </w:t>
      </w:r>
      <w:r w:rsidRPr="00237C44">
        <w:t>Wenn dabei potenziell unerwünschte Software erkannt wird, werden Sie von der Software gefragt, ob Sie</w:t>
      </w:r>
      <w:r w:rsidR="00F724D7">
        <w:t> </w:t>
      </w:r>
      <w:r w:rsidRPr="00237C44">
        <w:t>diese ignorieren, deaktivieren (in Quarantäne versetzen) oder entfernen möchten.</w:t>
      </w:r>
      <w:r w:rsidR="00237C44" w:rsidRPr="00237C44">
        <w:t xml:space="preserve"> </w:t>
      </w:r>
      <w:r w:rsidRPr="00237C44">
        <w:t>Jegliche potenziell unerwünschte Software, die als „hoch</w:t>
      </w:r>
      <w:proofErr w:type="gramStart"/>
      <w:r w:rsidRPr="00237C44">
        <w:t>“ oder</w:t>
      </w:r>
      <w:proofErr w:type="gramEnd"/>
      <w:r w:rsidRPr="00237C44">
        <w:t xml:space="preserve"> „ernst“ eingestuft wird, wird nach dem Scannen automatisch entfernt, wenn Sie die Standardeinstellung nicht ändern.</w:t>
      </w:r>
      <w:r w:rsidR="00237C44" w:rsidRPr="00237C44">
        <w:t xml:space="preserve"> </w:t>
      </w:r>
      <w:r w:rsidRPr="00237C44">
        <w:t xml:space="preserve">Das Entfernen </w:t>
      </w:r>
      <w:proofErr w:type="gramStart"/>
      <w:r w:rsidRPr="00237C44">
        <w:t>oder</w:t>
      </w:r>
      <w:proofErr w:type="gramEnd"/>
      <w:r w:rsidRPr="00237C44">
        <w:t xml:space="preserve"> Deaktivieren potenziell unerwünschter Software führt möglicherweise dazu, dass andere Software auf Ihrem Computer nicht mehr funktioniert oder Sie eine Lizenz zur Verwendung anderer Software auf Ihrem Computer verletzen.</w:t>
      </w:r>
    </w:p>
    <w:p w:rsidR="0082133B" w:rsidRPr="00237C44" w:rsidRDefault="00ED4593">
      <w:pPr>
        <w:pStyle w:val="PURBody-Indented"/>
      </w:pPr>
      <w:r w:rsidRPr="00237C44">
        <w:t xml:space="preserve">Durch die Verwendung dieser Software besteht die Möglichkeit, dass Sie auch Software entfernen </w:t>
      </w:r>
      <w:proofErr w:type="gramStart"/>
      <w:r w:rsidRPr="00237C44">
        <w:t>oder</w:t>
      </w:r>
      <w:proofErr w:type="gramEnd"/>
      <w:r w:rsidRPr="00237C44">
        <w:t xml:space="preserve"> deaktivieren, bei der es sich nicht um potenziell unerwünschte Software handelt.</w:t>
      </w:r>
    </w:p>
    <w:p w:rsidR="0082133B" w:rsidRPr="00237C44" w:rsidRDefault="00ED4593">
      <w:pPr>
        <w:pStyle w:val="PURHeading1"/>
      </w:pPr>
      <w:r w:rsidRPr="00237C44">
        <w:t>POTENZIELL UNERWÜNSCHTE SOFTWARE (HINWEIS II)</w:t>
      </w:r>
    </w:p>
    <w:p w:rsidR="0082133B" w:rsidRPr="00237C44" w:rsidRDefault="00ED4593">
      <w:pPr>
        <w:pStyle w:val="PURBody-Indented"/>
      </w:pPr>
      <w:r w:rsidRPr="00237C44">
        <w:t>Die Software durchsucht Ihren Computer nach Malware mit geringem bis mittlerem Schweregrad, einschließlich, jedoch nicht beschränkt auf Spyware und andere potenziell unerwünschte Software („Potenziell Unerwünschte Software“). Die Software entfernt</w:t>
      </w:r>
      <w:r w:rsidR="000B50E6">
        <w:t> </w:t>
      </w:r>
      <w:r w:rsidRPr="00237C44">
        <w:t xml:space="preserve">Potenziell Unerwünschte Software mit geringem </w:t>
      </w:r>
      <w:proofErr w:type="gramStart"/>
      <w:r w:rsidRPr="00237C44">
        <w:t>bis</w:t>
      </w:r>
      <w:proofErr w:type="gramEnd"/>
      <w:r w:rsidRPr="00237C44">
        <w:t xml:space="preserve"> mittlerem Schweregrad nur dann, wenn Sie dem zustimmen.</w:t>
      </w:r>
      <w:r w:rsidR="00237C44" w:rsidRPr="00237C44">
        <w:t xml:space="preserve"> </w:t>
      </w:r>
      <w:r w:rsidRPr="00237C44">
        <w:t xml:space="preserve">Das Entfernen oder Deaktivieren dieser Potenziell Unerwünschten Software bewirkt möglicherweise, dass andere Software auf Ihrem Computer nicht mehr funktioniert und dass Sie eine Lizenz zur Verwendung anderer Software auf Ihrem Computer verletzen, wenn die andere Software diese Potenziell Unerwünschte Software als Voraussetzung für Ihre Verwendung der anderen Software auf Ihrem Computer installiert hat. Bevor Sie dem Entfernen dieser Potenziell Unerwünschten Software zustimmen, sollten Sie die Lizenzbestimmungen für andere Software lesen. </w:t>
      </w:r>
    </w:p>
    <w:p w:rsidR="0082133B" w:rsidRPr="00237C44" w:rsidRDefault="00ED4593">
      <w:pPr>
        <w:pStyle w:val="PURBody-Indented"/>
      </w:pPr>
      <w:r w:rsidRPr="00237C44">
        <w:t xml:space="preserve">Durch Verwendung der Software besteht die Möglichkeit, dass Sie </w:t>
      </w:r>
      <w:proofErr w:type="gramStart"/>
      <w:r w:rsidRPr="00237C44">
        <w:t>oder</w:t>
      </w:r>
      <w:proofErr w:type="gramEnd"/>
      <w:r w:rsidRPr="00237C44">
        <w:t xml:space="preserve"> das System auch Software entfernen oder deaktivieren, bei</w:t>
      </w:r>
      <w:r w:rsidR="00504067">
        <w:t> </w:t>
      </w:r>
      <w:r w:rsidRPr="00237C44">
        <w:t>der es sich nicht um Potenziell Unerwünschte Software handelt.</w:t>
      </w:r>
    </w:p>
    <w:p w:rsidR="0082133B" w:rsidRPr="00237C44" w:rsidRDefault="00ED4593">
      <w:pPr>
        <w:pStyle w:val="PURHeading1"/>
      </w:pPr>
      <w:r w:rsidRPr="00237C44">
        <w:t>HINWEIS IN BEZUG AUF AUFZEICHNUNGEN</w:t>
      </w:r>
    </w:p>
    <w:p w:rsidR="0082133B" w:rsidRPr="00237C44" w:rsidRDefault="00ED4593">
      <w:pPr>
        <w:pStyle w:val="PURBody-Indented"/>
      </w:pPr>
      <w:r w:rsidRPr="00237C44">
        <w:t>Einige Rechtsordnungen verlangen, dass die betroffenen Personen vor dem Abhören, Überwachen und/oder Aufzeichnen ihrer Kommunikationen darauf hingewiesen werden müssen oder dass deren Zustimmung hierzu eingeholt werden muss und/oder beschränken das Sammeln, Speichern und Verwenden von personenbezogenen Informationen.</w:t>
      </w:r>
      <w:r w:rsidR="00237C44" w:rsidRPr="00237C44">
        <w:t xml:space="preserve"> </w:t>
      </w:r>
      <w:proofErr w:type="gramStart"/>
      <w:r w:rsidRPr="00237C44">
        <w:t>Sie verpflichten sich, vor der Nutzung des Onlinedienstes und/oder des/r Aufzeichnungsfeatures alle geltenden Gesetze einzuhalten, alle notwendigen Genehmigungen einzuholen und alle erforderlichen Daten offenzulegen.</w:t>
      </w:r>
      <w:proofErr w:type="gramEnd"/>
    </w:p>
    <w:p w:rsidR="007D63E7" w:rsidRPr="00237C44" w:rsidRDefault="007D63E7" w:rsidP="007D63E7">
      <w:pPr>
        <w:pStyle w:val="PURHeading1"/>
      </w:pPr>
      <w:r w:rsidRPr="00237C44">
        <w:t xml:space="preserve">Hinweise für Windows 8, Windows 8 K, Windows 8 KN </w:t>
      </w:r>
    </w:p>
    <w:p w:rsidR="007D63E7" w:rsidRPr="00237C44" w:rsidRDefault="007D63E7" w:rsidP="007D63E7">
      <w:pPr>
        <w:pStyle w:val="PURBody-Indented"/>
        <w:rPr>
          <w:rFonts w:cs="Arial"/>
          <w:bCs/>
          <w:szCs w:val="18"/>
        </w:rPr>
      </w:pPr>
      <w:r w:rsidRPr="00237C44">
        <w:rPr>
          <w:rFonts w:cs="Arial"/>
          <w:bCs/>
          <w:szCs w:val="18"/>
        </w:rPr>
        <w:t>Windows 8 und Windows 8 K enthalten Windows Media Player und damit zusammenhängende Technologien, die von der Korean Fair Trade Commission (KFTC) bezeichnet wurden, sowie einen Link zum Download von Windows Live Messenger.</w:t>
      </w:r>
      <w:r w:rsidR="00237C44" w:rsidRPr="00237C44">
        <w:rPr>
          <w:rFonts w:cs="Arial"/>
          <w:bCs/>
          <w:szCs w:val="18"/>
        </w:rPr>
        <w:t xml:space="preserve"> </w:t>
      </w:r>
      <w:r w:rsidRPr="00237C44">
        <w:rPr>
          <w:rFonts w:cs="Arial"/>
          <w:bCs/>
          <w:szCs w:val="18"/>
        </w:rPr>
        <w:t>Windows 8</w:t>
      </w:r>
      <w:r w:rsidR="00504067">
        <w:rPr>
          <w:rFonts w:cs="Arial"/>
          <w:bCs/>
          <w:szCs w:val="18"/>
        </w:rPr>
        <w:t> </w:t>
      </w:r>
      <w:r w:rsidRPr="00237C44">
        <w:rPr>
          <w:rFonts w:cs="Arial"/>
          <w:bCs/>
          <w:szCs w:val="18"/>
        </w:rPr>
        <w:t>KN</w:t>
      </w:r>
      <w:r w:rsidR="00504067">
        <w:rPr>
          <w:rFonts w:cs="Arial"/>
          <w:bCs/>
          <w:szCs w:val="18"/>
        </w:rPr>
        <w:t> </w:t>
      </w:r>
      <w:r w:rsidRPr="00237C44">
        <w:rPr>
          <w:rFonts w:cs="Arial"/>
          <w:bCs/>
          <w:szCs w:val="18"/>
        </w:rPr>
        <w:t xml:space="preserve">enthält Windows Media Player </w:t>
      </w:r>
      <w:proofErr w:type="gramStart"/>
      <w:r w:rsidRPr="00237C44">
        <w:rPr>
          <w:rFonts w:cs="Arial"/>
          <w:bCs/>
          <w:szCs w:val="18"/>
        </w:rPr>
        <w:t>oder</w:t>
      </w:r>
      <w:proofErr w:type="gramEnd"/>
      <w:r w:rsidRPr="00237C44">
        <w:rPr>
          <w:rFonts w:cs="Arial"/>
          <w:bCs/>
          <w:szCs w:val="18"/>
        </w:rPr>
        <w:t xml:space="preserve"> damit zusammenhängende Technologien, die von der KFTC bezeichnet wurden, nicht.</w:t>
      </w:r>
      <w:r w:rsidR="00237C44" w:rsidRPr="00237C44">
        <w:rPr>
          <w:rFonts w:cs="Arial"/>
          <w:bCs/>
          <w:szCs w:val="18"/>
        </w:rPr>
        <w:t xml:space="preserve"> </w:t>
      </w:r>
    </w:p>
    <w:p w:rsidR="007D63E7" w:rsidRPr="00237C44" w:rsidRDefault="007D63E7" w:rsidP="007D63E7">
      <w:pPr>
        <w:pStyle w:val="PURBody-Indented"/>
        <w:rPr>
          <w:rFonts w:cs="Arial"/>
          <w:szCs w:val="18"/>
        </w:rPr>
      </w:pPr>
      <w:r w:rsidRPr="00237C44">
        <w:rPr>
          <w:b/>
        </w:rPr>
        <w:t>Windows 8 K.</w:t>
      </w:r>
      <w:r w:rsidR="00237C44" w:rsidRPr="00237C44">
        <w:rPr>
          <w:rFonts w:ascii="Tahoma" w:hAnsi="Tahoma" w:cs="Tahoma"/>
          <w:bCs/>
          <w:szCs w:val="18"/>
        </w:rPr>
        <w:t xml:space="preserve"> </w:t>
      </w:r>
      <w:r w:rsidRPr="00237C44">
        <w:rPr>
          <w:rFonts w:cs="Arial"/>
          <w:bCs/>
          <w:szCs w:val="18"/>
        </w:rPr>
        <w:t>Die KFTC verlangt, dass die Software Links zu einer Media Player Center-Website und einer Messenger Center-Website enthält, die Links zu Websites von Drittanbietern enthält, damit Sie Mediaplayer und Instant Messaging-Software von Drittanbietern downloaden und installieren können.</w:t>
      </w:r>
      <w:r w:rsidR="00237C44" w:rsidRPr="00237C44">
        <w:rPr>
          <w:rFonts w:cs="Arial"/>
          <w:bCs/>
          <w:szCs w:val="18"/>
        </w:rPr>
        <w:t xml:space="preserve"> </w:t>
      </w:r>
      <w:r w:rsidRPr="00237C44">
        <w:rPr>
          <w:rFonts w:cs="Arial"/>
          <w:bCs/>
          <w:szCs w:val="18"/>
        </w:rPr>
        <w:t xml:space="preserve">Die Drittanbietersites stehen nicht unter der Kontrolle von Microsoft, und Microsoft </w:t>
      </w:r>
      <w:proofErr w:type="gramStart"/>
      <w:r w:rsidRPr="00237C44">
        <w:rPr>
          <w:rFonts w:cs="Arial"/>
          <w:bCs/>
          <w:szCs w:val="18"/>
        </w:rPr>
        <w:t>ist</w:t>
      </w:r>
      <w:proofErr w:type="gramEnd"/>
      <w:r w:rsidRPr="00237C44">
        <w:rPr>
          <w:rFonts w:cs="Arial"/>
          <w:bCs/>
          <w:szCs w:val="18"/>
        </w:rPr>
        <w:t xml:space="preserve"> nicht für die Software oder den Inhalt von Drittanbietersites, jegliche Links in Drittanbietersites oder jegliche Änderungen oder Aktualisierungen der Drittanbietersoftware oder </w:t>
      </w:r>
      <w:r w:rsidRPr="00237C44">
        <w:rPr>
          <w:rFonts w:cs="Arial"/>
          <w:bCs/>
          <w:szCs w:val="18"/>
        </w:rPr>
        <w:noBreakHyphen/>
        <w:t>sites verantwortlich.</w:t>
      </w:r>
      <w:r w:rsidR="00237C44" w:rsidRPr="00237C44">
        <w:rPr>
          <w:rFonts w:cs="Arial"/>
          <w:bCs/>
          <w:szCs w:val="18"/>
        </w:rPr>
        <w:t xml:space="preserve"> </w:t>
      </w:r>
      <w:r w:rsidRPr="00237C44">
        <w:rPr>
          <w:rFonts w:cs="Arial"/>
          <w:bCs/>
          <w:szCs w:val="18"/>
        </w:rPr>
        <w:t xml:space="preserve">Die Aufnahme eines Links auf der Media Player Center-Website </w:t>
      </w:r>
      <w:proofErr w:type="gramStart"/>
      <w:r w:rsidRPr="00237C44">
        <w:rPr>
          <w:rFonts w:cs="Arial"/>
          <w:bCs/>
          <w:szCs w:val="18"/>
        </w:rPr>
        <w:t>oder</w:t>
      </w:r>
      <w:proofErr w:type="gramEnd"/>
      <w:r w:rsidRPr="00237C44">
        <w:rPr>
          <w:rFonts w:cs="Arial"/>
          <w:bCs/>
          <w:szCs w:val="18"/>
        </w:rPr>
        <w:t xml:space="preserve"> Messenger Center-Website impliziert keine Billigung der Drittanbietersoftware, der Site oder ihrer Inhalte durch Microsoft.</w:t>
      </w:r>
    </w:p>
    <w:p w:rsidR="007D63E7" w:rsidRPr="00237C44" w:rsidRDefault="007D63E7" w:rsidP="007D63E7">
      <w:pPr>
        <w:pStyle w:val="PURBody-Indented"/>
        <w:rPr>
          <w:b/>
        </w:rPr>
      </w:pPr>
      <w:r w:rsidRPr="00237C44">
        <w:rPr>
          <w:b/>
        </w:rPr>
        <w:t>Windows 8 KN</w:t>
      </w:r>
    </w:p>
    <w:p w:rsidR="007D63E7" w:rsidRPr="00237C44" w:rsidRDefault="007D63E7" w:rsidP="007D63E7">
      <w:pPr>
        <w:pStyle w:val="PURBody-Indented"/>
        <w:rPr>
          <w:rFonts w:cs="Arial"/>
          <w:b/>
          <w:i/>
          <w:szCs w:val="18"/>
        </w:rPr>
      </w:pPr>
      <w:proofErr w:type="gramStart"/>
      <w:r w:rsidRPr="00237C44">
        <w:rPr>
          <w:b/>
        </w:rPr>
        <w:t>Nicht anwendbare Nutzungsrechte für Windows Media Player.</w:t>
      </w:r>
      <w:proofErr w:type="gramEnd"/>
      <w:r w:rsidR="00237C44" w:rsidRPr="00237C44">
        <w:rPr>
          <w:rFonts w:cs="Arial"/>
          <w:b/>
          <w:i/>
          <w:szCs w:val="18"/>
        </w:rPr>
        <w:t xml:space="preserve"> </w:t>
      </w:r>
      <w:r w:rsidRPr="00237C44">
        <w:rPr>
          <w:rFonts w:cs="Arial"/>
          <w:bCs/>
          <w:szCs w:val="18"/>
        </w:rPr>
        <w:t>Die Bestimmungen „Verwaltung digitaler Rechte (Digital Rights Management) von Windows Media</w:t>
      </w:r>
      <w:proofErr w:type="gramStart"/>
      <w:r w:rsidRPr="00237C44">
        <w:rPr>
          <w:rFonts w:cs="Arial"/>
          <w:bCs/>
          <w:szCs w:val="18"/>
        </w:rPr>
        <w:t>“ und</w:t>
      </w:r>
      <w:proofErr w:type="gramEnd"/>
      <w:r w:rsidRPr="00237C44">
        <w:rPr>
          <w:rFonts w:cs="Arial"/>
          <w:bCs/>
          <w:szCs w:val="18"/>
        </w:rPr>
        <w:t xml:space="preserve"> „Windows Media Player</w:t>
      </w:r>
      <w:r w:rsidR="00D9064B">
        <w:rPr>
          <w:rFonts w:cs="Arial"/>
          <w:bCs/>
          <w:szCs w:val="18"/>
        </w:rPr>
        <w:t>“</w:t>
      </w:r>
      <w:r w:rsidRPr="00237C44">
        <w:rPr>
          <w:rFonts w:cs="Arial"/>
          <w:bCs/>
          <w:szCs w:val="18"/>
        </w:rPr>
        <w:t xml:space="preserve"> gelten bei der Nutzung dieser Software nicht.</w:t>
      </w:r>
      <w:r w:rsidRPr="00237C44">
        <w:rPr>
          <w:rFonts w:cs="Arial"/>
          <w:b/>
          <w:i/>
          <w:szCs w:val="18"/>
        </w:rPr>
        <w:t xml:space="preserve"> </w:t>
      </w:r>
    </w:p>
    <w:p w:rsidR="007D63E7" w:rsidRPr="004E55CD" w:rsidRDefault="007D63E7" w:rsidP="007D63E7">
      <w:pPr>
        <w:pStyle w:val="PURBody-Indented"/>
        <w:rPr>
          <w:rFonts w:cs="Arial"/>
          <w:i/>
          <w:szCs w:val="18"/>
        </w:rPr>
      </w:pPr>
      <w:proofErr w:type="gramStart"/>
      <w:r w:rsidRPr="004E55CD">
        <w:rPr>
          <w:rFonts w:cs="Arial"/>
          <w:b/>
        </w:rPr>
        <w:t>Hinweis bezüglich des Nichtvorhandenseins von Windows Media Player.</w:t>
      </w:r>
      <w:proofErr w:type="gramEnd"/>
      <w:r w:rsidRPr="004E55CD">
        <w:rPr>
          <w:rFonts w:cs="Arial"/>
          <w:b/>
        </w:rPr>
        <w:t xml:space="preserve"> </w:t>
      </w:r>
      <w:r w:rsidRPr="004E55CD">
        <w:rPr>
          <w:rFonts w:cs="Arial"/>
          <w:bCs/>
          <w:szCs w:val="18"/>
        </w:rPr>
        <w:t xml:space="preserve">Die Software enthält nicht Windows Media Player (wie von der Korean Fair Trade Commission definiert) und damit zusammenhängende Technologien wie z. B. Windows Media Center </w:t>
      </w:r>
      <w:proofErr w:type="gramStart"/>
      <w:r w:rsidRPr="004E55CD">
        <w:rPr>
          <w:rFonts w:cs="Arial"/>
          <w:bCs/>
          <w:szCs w:val="18"/>
        </w:rPr>
        <w:t>oder</w:t>
      </w:r>
      <w:proofErr w:type="gramEnd"/>
      <w:r w:rsidRPr="004E55CD">
        <w:rPr>
          <w:rFonts w:cs="Arial"/>
          <w:bCs/>
          <w:szCs w:val="18"/>
        </w:rPr>
        <w:t xml:space="preserve"> Windows DVD Maker. Infolgedessen benötigen Sie Software von Microsoft oder einem Drittanbieter, um Audio-CDs, Mediendateien und Video-DVDs abzuspielen oder zu erstellen, Inhalt in einer Medienbibliothek zu organisieren, Wiedergabelisten zu erstellen, Audio-CDs in Mediendateien zu konvertieren, Informationen zu Interpreten und Titeln von Mediendateien anzuzeigen, Albumcover von Musikdateien anzuzeigen, Musik auf persönliche Musikabspielgeräte zu übertragen oder TV-Sendungen aufzuzeichnen und wiederzugeben.</w:t>
      </w:r>
      <w:r w:rsidR="00237C44" w:rsidRPr="004E55CD">
        <w:rPr>
          <w:rFonts w:cs="Arial"/>
          <w:bCs/>
          <w:szCs w:val="18"/>
        </w:rPr>
        <w:t xml:space="preserve"> </w:t>
      </w:r>
      <w:proofErr w:type="gramStart"/>
      <w:r w:rsidRPr="004E55CD">
        <w:rPr>
          <w:rFonts w:cs="Arial"/>
          <w:bCs/>
          <w:szCs w:val="18"/>
        </w:rPr>
        <w:t>Weitere Informationen finden Sie unter</w:t>
      </w:r>
      <w:r w:rsidRPr="004E55CD">
        <w:rPr>
          <w:rFonts w:cs="Arial"/>
          <w:szCs w:val="18"/>
        </w:rPr>
        <w:t xml:space="preserve"> </w:t>
      </w:r>
      <w:hyperlink r:id="rId80" w:history="1">
        <w:r w:rsidRPr="004E55CD">
          <w:rPr>
            <w:rStyle w:val="Hyperlink"/>
            <w:rFonts w:cs="Arial"/>
            <w:szCs w:val="18"/>
          </w:rPr>
          <w:t>http://go.microsoft.com/fwlink/?LinkId=147432</w:t>
        </w:r>
      </w:hyperlink>
      <w:r w:rsidRPr="004E55CD">
        <w:rPr>
          <w:rFonts w:cs="Arial"/>
          <w:szCs w:val="18"/>
        </w:rPr>
        <w:t>.</w:t>
      </w:r>
      <w:proofErr w:type="gramEnd"/>
    </w:p>
    <w:p w:rsidR="00D9064B" w:rsidRDefault="00D9064B" w:rsidP="006F57D7">
      <w:pPr>
        <w:pStyle w:val="PURBody-Indented"/>
        <w:rPr>
          <w:b/>
        </w:rPr>
      </w:pPr>
    </w:p>
    <w:p w:rsidR="00D9064B" w:rsidRDefault="00D9064B" w:rsidP="006F57D7">
      <w:pPr>
        <w:pStyle w:val="PURBody-Indented"/>
        <w:rPr>
          <w:b/>
        </w:rPr>
      </w:pPr>
    </w:p>
    <w:p w:rsidR="007D63E7" w:rsidRPr="00237C44" w:rsidRDefault="007D63E7" w:rsidP="006F57D7">
      <w:pPr>
        <w:pStyle w:val="PURBody-Indented"/>
        <w:rPr>
          <w:rFonts w:cs="Arial"/>
          <w:bCs/>
          <w:szCs w:val="18"/>
        </w:rPr>
      </w:pPr>
      <w:r w:rsidRPr="00237C44">
        <w:rPr>
          <w:b/>
        </w:rPr>
        <w:lastRenderedPageBreak/>
        <w:t>Zusätzlicher Ausschluss von Gewährleistungen.</w:t>
      </w:r>
      <w:r w:rsidRPr="00237C44">
        <w:rPr>
          <w:rFonts w:ascii="Tahoma" w:hAnsi="Tahoma"/>
          <w:b/>
          <w:i/>
          <w:szCs w:val="18"/>
        </w:rPr>
        <w:t xml:space="preserve"> </w:t>
      </w:r>
      <w:r w:rsidRPr="00237C44">
        <w:rPr>
          <w:rFonts w:cs="Arial"/>
          <w:bCs/>
          <w:szCs w:val="18"/>
        </w:rPr>
        <w:t>Ungeachtet anders lautender Bestimmungen in Ihrem Microsoft Online-Abonnement-Vertrag gibt Microsoft keinerlei Gewährleistungen in Bezug auf Funktionalität im Zusammenhang mit Windows Media Player, wie von der KFTC definiert.</w:t>
      </w:r>
    </w:p>
    <w:p w:rsidR="007D63E7" w:rsidRPr="00237C44" w:rsidRDefault="007D63E7" w:rsidP="006F57D7">
      <w:pPr>
        <w:pStyle w:val="PURBody-Indented"/>
        <w:rPr>
          <w:b/>
        </w:rPr>
      </w:pPr>
      <w:r w:rsidRPr="00237C44">
        <w:rPr>
          <w:b/>
        </w:rPr>
        <w:t>Windows 8 N</w:t>
      </w:r>
    </w:p>
    <w:p w:rsidR="007D63E7" w:rsidRPr="00237C44" w:rsidRDefault="007D63E7" w:rsidP="006F57D7">
      <w:pPr>
        <w:pStyle w:val="Heading4"/>
        <w:ind w:left="270"/>
        <w:rPr>
          <w:rFonts w:ascii="Tahoma" w:hAnsi="Tahoma" w:cs="Tahoma"/>
          <w:b w:val="0"/>
          <w:i w:val="0"/>
          <w:color w:val="auto"/>
          <w:sz w:val="18"/>
          <w:szCs w:val="18"/>
        </w:rPr>
      </w:pPr>
      <w:proofErr w:type="gramStart"/>
      <w:r w:rsidRPr="00237C44">
        <w:rPr>
          <w:rFonts w:ascii="Arial" w:eastAsiaTheme="minorHAnsi" w:hAnsi="Arial" w:cstheme="minorBidi"/>
          <w:bCs w:val="0"/>
          <w:i w:val="0"/>
          <w:iCs w:val="0"/>
          <w:color w:val="auto"/>
          <w:sz w:val="18"/>
        </w:rPr>
        <w:t>Nicht anwendbare Nutzungsrechte für Windows Media Player.</w:t>
      </w:r>
      <w:proofErr w:type="gramEnd"/>
      <w:r w:rsidR="00237C44" w:rsidRPr="00237C44">
        <w:rPr>
          <w:rFonts w:ascii="Tahoma" w:hAnsi="Tahoma" w:cs="Tahoma"/>
          <w:b w:val="0"/>
          <w:i w:val="0"/>
          <w:color w:val="auto"/>
          <w:sz w:val="18"/>
          <w:szCs w:val="18"/>
        </w:rPr>
        <w:t xml:space="preserve"> </w:t>
      </w:r>
      <w:r w:rsidRPr="00237C44">
        <w:rPr>
          <w:rFonts w:ascii="Arial" w:hAnsi="Arial" w:cs="Arial"/>
          <w:b w:val="0"/>
          <w:i w:val="0"/>
          <w:color w:val="auto"/>
          <w:sz w:val="18"/>
          <w:szCs w:val="18"/>
        </w:rPr>
        <w:t>Die Bestimmungen „Verwaltung digitaler Rechte (Digital Rights Management) von Windows Media</w:t>
      </w:r>
      <w:proofErr w:type="gramStart"/>
      <w:r w:rsidRPr="00237C44">
        <w:rPr>
          <w:rFonts w:ascii="Arial" w:hAnsi="Arial" w:cs="Arial"/>
          <w:b w:val="0"/>
          <w:i w:val="0"/>
          <w:color w:val="auto"/>
          <w:sz w:val="18"/>
          <w:szCs w:val="18"/>
        </w:rPr>
        <w:t>“ und</w:t>
      </w:r>
      <w:proofErr w:type="gramEnd"/>
      <w:r w:rsidRPr="00237C44">
        <w:rPr>
          <w:rFonts w:ascii="Arial" w:hAnsi="Arial" w:cs="Arial"/>
          <w:b w:val="0"/>
          <w:i w:val="0"/>
          <w:color w:val="auto"/>
          <w:sz w:val="18"/>
          <w:szCs w:val="18"/>
        </w:rPr>
        <w:t xml:space="preserve"> „Windows Media Player“ gelten bei der Nutzung dieser Software nicht.</w:t>
      </w:r>
      <w:r w:rsidRPr="00237C44">
        <w:rPr>
          <w:rFonts w:ascii="Tahoma" w:hAnsi="Tahoma" w:cs="Tahoma"/>
          <w:b w:val="0"/>
          <w:i w:val="0"/>
          <w:color w:val="auto"/>
          <w:sz w:val="18"/>
          <w:szCs w:val="18"/>
        </w:rPr>
        <w:t xml:space="preserve"> </w:t>
      </w:r>
    </w:p>
    <w:p w:rsidR="007D63E7" w:rsidRPr="00237C44" w:rsidRDefault="007D63E7" w:rsidP="006F57D7">
      <w:pPr>
        <w:pStyle w:val="Heading4"/>
        <w:ind w:left="270"/>
        <w:rPr>
          <w:rFonts w:ascii="Tahoma" w:hAnsi="Tahoma" w:cs="Tahoma"/>
          <w:b w:val="0"/>
          <w:i w:val="0"/>
          <w:color w:val="auto"/>
          <w:sz w:val="18"/>
          <w:szCs w:val="18"/>
        </w:rPr>
      </w:pPr>
      <w:proofErr w:type="gramStart"/>
      <w:r w:rsidRPr="00237C44">
        <w:rPr>
          <w:rFonts w:ascii="Arial" w:eastAsiaTheme="minorHAnsi" w:hAnsi="Arial" w:cstheme="minorBidi"/>
          <w:bCs w:val="0"/>
          <w:i w:val="0"/>
          <w:iCs w:val="0"/>
          <w:color w:val="auto"/>
          <w:sz w:val="18"/>
        </w:rPr>
        <w:t>Hinweis bezüglich des Nichtvorhandenseins der Windows Media-Funktionalität.</w:t>
      </w:r>
      <w:proofErr w:type="gramEnd"/>
      <w:r w:rsidR="00237C44" w:rsidRPr="00237C44">
        <w:rPr>
          <w:rFonts w:ascii="Tahoma" w:hAnsi="Tahoma" w:cs="Tahoma"/>
          <w:b w:val="0"/>
          <w:i w:val="0"/>
          <w:color w:val="auto"/>
          <w:sz w:val="18"/>
          <w:szCs w:val="18"/>
        </w:rPr>
        <w:t xml:space="preserve"> </w:t>
      </w:r>
      <w:r w:rsidRPr="00237C44">
        <w:rPr>
          <w:rFonts w:ascii="Arial" w:hAnsi="Arial" w:cs="Arial"/>
          <w:b w:val="0"/>
          <w:i w:val="0"/>
          <w:color w:val="auto"/>
          <w:sz w:val="18"/>
          <w:szCs w:val="18"/>
        </w:rPr>
        <w:t xml:space="preserve">Die Software enthält nicht Windows Media Player (wie von der Europäischen Kommission definiert) und mit Windows Media Player zusammenhängende Technologien wie z. B. Windows Media Center und Windows DVD Maker. In Folge dessen benötigen Sie Software von Microsoft oder einem Drittanbieter, um Internet-Websites zu nutzen, Audio-CDs, Mediendateien und Video-DVDs abzuspielen oder zu erstellen, Inhalt in einer Medienbibliothek zu organisieren, Wiedergabelisten zu erstellen, Audio-CDs in Mediendateien zu konvertieren, Informationen zu Interpreten und Titeln von Mediendateien anzuzeigen, Albumcover von Musikdateien anzuzeigen, Musik auf persönliche Musikabspielgeräte zu übertragen oder TV-Sendungen aufzuzeichnen und wiederzugeben. </w:t>
      </w:r>
      <w:proofErr w:type="gramStart"/>
      <w:r w:rsidRPr="00237C44">
        <w:rPr>
          <w:rFonts w:ascii="Arial" w:hAnsi="Arial" w:cs="Arial"/>
          <w:b w:val="0"/>
          <w:i w:val="0"/>
          <w:color w:val="auto"/>
          <w:sz w:val="18"/>
          <w:szCs w:val="18"/>
        </w:rPr>
        <w:t xml:space="preserve">Weitere Informationen finden Sie unter </w:t>
      </w:r>
      <w:hyperlink r:id="rId81" w:tgtFrame="_blank" w:history="1">
        <w:r w:rsidRPr="00237C44">
          <w:rPr>
            <w:rStyle w:val="Hyperlink"/>
            <w:rFonts w:ascii="Tahoma" w:hAnsi="Tahoma" w:cs="Tahoma"/>
            <w:b w:val="0"/>
            <w:i w:val="0"/>
            <w:sz w:val="18"/>
            <w:szCs w:val="18"/>
          </w:rPr>
          <w:t>http://go.microsoft.com/fwlink/?LinkId=147431</w:t>
        </w:r>
      </w:hyperlink>
      <w:r w:rsidRPr="00237C44">
        <w:rPr>
          <w:rFonts w:ascii="Tahoma" w:hAnsi="Tahoma" w:cs="Tahoma"/>
          <w:b w:val="0"/>
          <w:i w:val="0"/>
          <w:color w:val="auto"/>
          <w:sz w:val="18"/>
          <w:szCs w:val="18"/>
        </w:rPr>
        <w:t>.</w:t>
      </w:r>
      <w:proofErr w:type="gramEnd"/>
    </w:p>
    <w:p w:rsidR="007D63E7" w:rsidRPr="00237C44" w:rsidRDefault="007D63E7" w:rsidP="006F57D7">
      <w:pPr>
        <w:pStyle w:val="Heading4"/>
        <w:ind w:left="270"/>
        <w:rPr>
          <w:rFonts w:ascii="Arial" w:hAnsi="Arial" w:cs="Arial"/>
          <w:i w:val="0"/>
          <w:color w:val="auto"/>
          <w:sz w:val="18"/>
          <w:szCs w:val="18"/>
        </w:rPr>
      </w:pPr>
      <w:r w:rsidRPr="00237C44">
        <w:rPr>
          <w:rFonts w:ascii="Arial" w:eastAsiaTheme="minorHAnsi" w:hAnsi="Arial" w:cstheme="minorBidi"/>
          <w:bCs w:val="0"/>
          <w:i w:val="0"/>
          <w:iCs w:val="0"/>
          <w:color w:val="auto"/>
          <w:sz w:val="18"/>
        </w:rPr>
        <w:t>Zusätzlicher Ausschluss von Gewährleistungen.</w:t>
      </w:r>
      <w:r w:rsidR="00237C44" w:rsidRPr="00237C44">
        <w:rPr>
          <w:rFonts w:ascii="Arial" w:eastAsiaTheme="minorHAnsi" w:hAnsi="Arial" w:cstheme="minorBidi"/>
          <w:bCs w:val="0"/>
          <w:i w:val="0"/>
          <w:iCs w:val="0"/>
          <w:color w:val="auto"/>
          <w:sz w:val="18"/>
        </w:rPr>
        <w:t xml:space="preserve"> </w:t>
      </w:r>
      <w:r w:rsidRPr="00237C44">
        <w:rPr>
          <w:rFonts w:ascii="Arial" w:hAnsi="Arial" w:cs="Arial"/>
          <w:b w:val="0"/>
          <w:i w:val="0"/>
          <w:color w:val="auto"/>
          <w:sz w:val="18"/>
          <w:szCs w:val="18"/>
        </w:rPr>
        <w:t>Ungeachtet anders lautender Bestimmungen in Ihrem Microsoft Online-Abonnement-Vertrag gibt Microsoft keinerlei Gewährleistungen in Bezug auf Funktionalität im Zusammenhang mit Windows Media Player, wie von der Europäischen Kommission definiert.</w:t>
      </w:r>
    </w:p>
    <w:p w:rsidR="007D63E7" w:rsidRPr="00237C44" w:rsidRDefault="007D63E7">
      <w:pPr>
        <w:pStyle w:val="PURBody-Indented"/>
      </w:pPr>
    </w:p>
    <w:p w:rsidR="0082133B" w:rsidRPr="00237C44" w:rsidRDefault="000C0DE5">
      <w:pPr>
        <w:pStyle w:val="PURBreadcrumb"/>
      </w:pPr>
      <w:hyperlink w:anchor="_Sec4">
        <w:r w:rsidR="0094122C" w:rsidRPr="00237C44">
          <w:rPr>
            <w:color w:val="00467F"/>
            <w:u w:val="single"/>
          </w:rPr>
          <w:t>Inhalt</w:t>
        </w:r>
      </w:hyperlink>
      <w:r w:rsidR="0094122C" w:rsidRPr="00237C44">
        <w:t>/</w:t>
      </w:r>
      <w:hyperlink w:anchor="_Sec6">
        <w:r w:rsidR="0094122C" w:rsidRPr="00237C44">
          <w:rPr>
            <w:color w:val="00467F"/>
            <w:u w:val="single"/>
          </w:rPr>
          <w:t>Universelle Bestimmungen</w:t>
        </w:r>
      </w:hyperlink>
      <w:r w:rsidR="0094122C" w:rsidRPr="00237C44">
        <w:t xml:space="preserve"> </w:t>
      </w:r>
    </w:p>
    <w:bookmarkEnd w:id="152"/>
    <w:p w:rsidR="00F92C39" w:rsidRPr="00237C44" w:rsidRDefault="00F92C39">
      <w:pPr>
        <w:pStyle w:val="PURSectionHeading"/>
        <w:pageBreakBefore/>
        <w:sectPr w:rsidR="00F92C39" w:rsidRPr="00237C44" w:rsidSect="00EF3EEA">
          <w:headerReference w:type="default" r:id="rId82"/>
          <w:footerReference w:type="default" r:id="rId83"/>
          <w:type w:val="continuous"/>
          <w:pgSz w:w="12240" w:h="15840" w:code="1"/>
          <w:pgMar w:top="1166" w:right="720" w:bottom="720" w:left="720" w:header="432" w:footer="288" w:gutter="0"/>
          <w:cols w:space="360"/>
          <w:docGrid w:linePitch="360"/>
        </w:sectPr>
      </w:pPr>
    </w:p>
    <w:p w:rsidR="0082133B" w:rsidRPr="00237C44" w:rsidRDefault="00ED4593">
      <w:pPr>
        <w:pStyle w:val="PURSectionHeading"/>
        <w:pageBreakBefore/>
      </w:pPr>
      <w:r w:rsidRPr="00237C44">
        <w:lastRenderedPageBreak/>
        <w:t>Produktindex</w:t>
      </w:r>
      <w:r w:rsidR="00766511" w:rsidRPr="00237C44">
        <w:fldChar w:fldCharType="begin"/>
      </w:r>
      <w:r w:rsidRPr="00237C44">
        <w:instrText xml:space="preserve">TC </w:instrText>
      </w:r>
      <w:bookmarkStart w:id="154" w:name="_Toc334528210"/>
      <w:r w:rsidRPr="00237C44">
        <w:instrText>Produktindex</w:instrText>
      </w:r>
      <w:bookmarkEnd w:id="154"/>
      <w:r w:rsidRPr="00237C44">
        <w:instrText xml:space="preserve"> \l 1 </w:instrText>
      </w:r>
      <w:r w:rsidR="00766511" w:rsidRPr="00237C44">
        <w:fldChar w:fldCharType="end"/>
      </w:r>
    </w:p>
    <w:p w:rsidR="006415D9" w:rsidRDefault="00766511">
      <w:pPr>
        <w:pStyle w:val="PURBody-Indented"/>
        <w:rPr>
          <w:noProof/>
        </w:rPr>
        <w:sectPr w:rsidR="006415D9" w:rsidSect="006415D9">
          <w:footerReference w:type="default" r:id="rId84"/>
          <w:pgSz w:w="12240" w:h="15840" w:code="1"/>
          <w:pgMar w:top="1166" w:right="720" w:bottom="720" w:left="720" w:header="432" w:footer="288" w:gutter="0"/>
          <w:cols w:space="360"/>
          <w:docGrid w:linePitch="360"/>
        </w:sectPr>
      </w:pPr>
      <w:r w:rsidRPr="00237C44">
        <w:fldChar w:fldCharType="begin"/>
      </w:r>
      <w:r w:rsidR="00ED4593" w:rsidRPr="00237C44">
        <w:instrText xml:space="preserve"> INDEX \c "2" </w:instrText>
      </w:r>
      <w:r w:rsidRPr="00237C44">
        <w:fldChar w:fldCharType="separate"/>
      </w:r>
    </w:p>
    <w:p w:rsidR="006415D9" w:rsidRDefault="006415D9">
      <w:pPr>
        <w:pStyle w:val="Index1"/>
        <w:tabs>
          <w:tab w:val="right" w:leader="dot" w:pos="5030"/>
        </w:tabs>
        <w:rPr>
          <w:noProof/>
        </w:rPr>
      </w:pPr>
      <w:r>
        <w:rPr>
          <w:noProof/>
        </w:rPr>
        <w:lastRenderedPageBreak/>
        <w:t>Dynamics CRM Mobile, 13</w:t>
      </w:r>
    </w:p>
    <w:p w:rsidR="006415D9" w:rsidRDefault="006415D9">
      <w:pPr>
        <w:pStyle w:val="Index1"/>
        <w:tabs>
          <w:tab w:val="right" w:leader="dot" w:pos="5030"/>
        </w:tabs>
        <w:rPr>
          <w:noProof/>
        </w:rPr>
      </w:pPr>
      <w:r>
        <w:rPr>
          <w:noProof/>
        </w:rPr>
        <w:t>Dynamics CRM Online, 14</w:t>
      </w:r>
    </w:p>
    <w:p w:rsidR="006415D9" w:rsidRDefault="006415D9">
      <w:pPr>
        <w:pStyle w:val="Index1"/>
        <w:tabs>
          <w:tab w:val="right" w:leader="dot" w:pos="5030"/>
        </w:tabs>
        <w:rPr>
          <w:noProof/>
        </w:rPr>
      </w:pPr>
      <w:r>
        <w:rPr>
          <w:noProof/>
        </w:rPr>
        <w:t>Exchange Online Kiosk, 16</w:t>
      </w:r>
    </w:p>
    <w:p w:rsidR="006415D9" w:rsidRDefault="006415D9">
      <w:pPr>
        <w:pStyle w:val="Index1"/>
        <w:tabs>
          <w:tab w:val="right" w:leader="dot" w:pos="5030"/>
        </w:tabs>
        <w:rPr>
          <w:noProof/>
        </w:rPr>
      </w:pPr>
      <w:r>
        <w:rPr>
          <w:noProof/>
        </w:rPr>
        <w:t>Exchange Online Plan 1, 16</w:t>
      </w:r>
    </w:p>
    <w:p w:rsidR="006415D9" w:rsidRDefault="006415D9">
      <w:pPr>
        <w:pStyle w:val="Index1"/>
        <w:tabs>
          <w:tab w:val="right" w:leader="dot" w:pos="5030"/>
        </w:tabs>
        <w:rPr>
          <w:noProof/>
        </w:rPr>
      </w:pPr>
      <w:r>
        <w:rPr>
          <w:noProof/>
        </w:rPr>
        <w:t>Exchange Online Plan 2, 16</w:t>
      </w:r>
    </w:p>
    <w:p w:rsidR="006415D9" w:rsidRDefault="006415D9">
      <w:pPr>
        <w:pStyle w:val="Index1"/>
        <w:tabs>
          <w:tab w:val="right" w:leader="dot" w:pos="5030"/>
        </w:tabs>
        <w:rPr>
          <w:noProof/>
        </w:rPr>
      </w:pPr>
      <w:r>
        <w:rPr>
          <w:noProof/>
        </w:rPr>
        <w:t>Exchange Online-Archivierung, 15</w:t>
      </w:r>
    </w:p>
    <w:p w:rsidR="006415D9" w:rsidRDefault="006415D9">
      <w:pPr>
        <w:pStyle w:val="Index1"/>
        <w:tabs>
          <w:tab w:val="right" w:leader="dot" w:pos="5030"/>
        </w:tabs>
        <w:rPr>
          <w:noProof/>
        </w:rPr>
      </w:pPr>
      <w:r>
        <w:rPr>
          <w:noProof/>
        </w:rPr>
        <w:t>Lync Online Plan 1, 17</w:t>
      </w:r>
    </w:p>
    <w:p w:rsidR="006415D9" w:rsidRDefault="006415D9">
      <w:pPr>
        <w:pStyle w:val="Index1"/>
        <w:tabs>
          <w:tab w:val="right" w:leader="dot" w:pos="5030"/>
        </w:tabs>
        <w:rPr>
          <w:noProof/>
        </w:rPr>
      </w:pPr>
      <w:r>
        <w:rPr>
          <w:noProof/>
        </w:rPr>
        <w:t>Lync Online Plan 2, 17</w:t>
      </w:r>
    </w:p>
    <w:p w:rsidR="006415D9" w:rsidRDefault="006415D9">
      <w:pPr>
        <w:pStyle w:val="Index1"/>
        <w:tabs>
          <w:tab w:val="right" w:leader="dot" w:pos="5030"/>
        </w:tabs>
        <w:rPr>
          <w:noProof/>
        </w:rPr>
      </w:pPr>
      <w:r>
        <w:rPr>
          <w:noProof/>
        </w:rPr>
        <w:t>Lync Online Plan 3, 18</w:t>
      </w:r>
    </w:p>
    <w:p w:rsidR="006415D9" w:rsidRDefault="006415D9">
      <w:pPr>
        <w:pStyle w:val="Index1"/>
        <w:tabs>
          <w:tab w:val="right" w:leader="dot" w:pos="5030"/>
        </w:tabs>
        <w:rPr>
          <w:noProof/>
        </w:rPr>
      </w:pPr>
      <w:r>
        <w:rPr>
          <w:noProof/>
        </w:rPr>
        <w:t>Microsoft Desktop Optimization Pack (MDOP), 18</w:t>
      </w:r>
    </w:p>
    <w:p w:rsidR="006415D9" w:rsidRDefault="006415D9">
      <w:pPr>
        <w:pStyle w:val="Index1"/>
        <w:tabs>
          <w:tab w:val="right" w:leader="dot" w:pos="5030"/>
        </w:tabs>
        <w:rPr>
          <w:noProof/>
        </w:rPr>
      </w:pPr>
      <w:r>
        <w:rPr>
          <w:noProof/>
        </w:rPr>
        <w:lastRenderedPageBreak/>
        <w:t>Office 365 Plan P1, 19</w:t>
      </w:r>
    </w:p>
    <w:p w:rsidR="006415D9" w:rsidRDefault="006415D9">
      <w:pPr>
        <w:pStyle w:val="Index1"/>
        <w:tabs>
          <w:tab w:val="right" w:leader="dot" w:pos="5030"/>
        </w:tabs>
        <w:rPr>
          <w:noProof/>
        </w:rPr>
      </w:pPr>
      <w:r w:rsidRPr="005A5B66">
        <w:rPr>
          <w:noProof/>
          <w:lang w:val="fr-FR"/>
        </w:rPr>
        <w:t>Office Professional Plus-Abonnement</w:t>
      </w:r>
      <w:r>
        <w:rPr>
          <w:noProof/>
        </w:rPr>
        <w:t>, 20</w:t>
      </w:r>
    </w:p>
    <w:p w:rsidR="006415D9" w:rsidRDefault="006415D9">
      <w:pPr>
        <w:pStyle w:val="Index1"/>
        <w:tabs>
          <w:tab w:val="right" w:leader="dot" w:pos="5030"/>
        </w:tabs>
        <w:rPr>
          <w:noProof/>
        </w:rPr>
      </w:pPr>
      <w:r>
        <w:rPr>
          <w:noProof/>
        </w:rPr>
        <w:t>Office-Webanwendungen, 21</w:t>
      </w:r>
    </w:p>
    <w:p w:rsidR="006415D9" w:rsidRDefault="006415D9">
      <w:pPr>
        <w:pStyle w:val="Index1"/>
        <w:tabs>
          <w:tab w:val="right" w:leader="dot" w:pos="5030"/>
        </w:tabs>
        <w:rPr>
          <w:noProof/>
        </w:rPr>
      </w:pPr>
      <w:r>
        <w:rPr>
          <w:noProof/>
        </w:rPr>
        <w:t>SharePoint Online Kiosk, 21</w:t>
      </w:r>
    </w:p>
    <w:p w:rsidR="006415D9" w:rsidRDefault="006415D9">
      <w:pPr>
        <w:pStyle w:val="Index1"/>
        <w:tabs>
          <w:tab w:val="right" w:leader="dot" w:pos="5030"/>
        </w:tabs>
        <w:rPr>
          <w:noProof/>
        </w:rPr>
      </w:pPr>
      <w:r>
        <w:rPr>
          <w:noProof/>
        </w:rPr>
        <w:t>SharePoint Online Plan 1, 22</w:t>
      </w:r>
    </w:p>
    <w:p w:rsidR="006415D9" w:rsidRDefault="006415D9">
      <w:pPr>
        <w:pStyle w:val="Index1"/>
        <w:tabs>
          <w:tab w:val="right" w:leader="dot" w:pos="5030"/>
        </w:tabs>
        <w:rPr>
          <w:noProof/>
        </w:rPr>
      </w:pPr>
      <w:r>
        <w:rPr>
          <w:noProof/>
        </w:rPr>
        <w:t>SharePoint Online Plan 2, 23</w:t>
      </w:r>
    </w:p>
    <w:p w:rsidR="006415D9" w:rsidRDefault="006415D9">
      <w:pPr>
        <w:pStyle w:val="Index1"/>
        <w:tabs>
          <w:tab w:val="right" w:leader="dot" w:pos="5030"/>
        </w:tabs>
        <w:rPr>
          <w:noProof/>
        </w:rPr>
      </w:pPr>
      <w:r>
        <w:rPr>
          <w:noProof/>
        </w:rPr>
        <w:t>Translator API, 23</w:t>
      </w:r>
    </w:p>
    <w:p w:rsidR="006415D9" w:rsidRDefault="006415D9">
      <w:pPr>
        <w:pStyle w:val="Index1"/>
        <w:tabs>
          <w:tab w:val="right" w:leader="dot" w:pos="5030"/>
        </w:tabs>
        <w:rPr>
          <w:noProof/>
        </w:rPr>
      </w:pPr>
      <w:r>
        <w:rPr>
          <w:noProof/>
        </w:rPr>
        <w:t>Windows Azure-Dienste, 24</w:t>
      </w:r>
    </w:p>
    <w:p w:rsidR="006415D9" w:rsidRDefault="006415D9">
      <w:pPr>
        <w:pStyle w:val="Index1"/>
        <w:tabs>
          <w:tab w:val="right" w:leader="dot" w:pos="5030"/>
        </w:tabs>
        <w:rPr>
          <w:noProof/>
        </w:rPr>
      </w:pPr>
      <w:r>
        <w:rPr>
          <w:noProof/>
        </w:rPr>
        <w:t>Windows Intune (pro Gerät), 27</w:t>
      </w:r>
    </w:p>
    <w:p w:rsidR="006415D9" w:rsidRDefault="006415D9">
      <w:pPr>
        <w:pStyle w:val="Index1"/>
        <w:tabs>
          <w:tab w:val="right" w:leader="dot" w:pos="5030"/>
        </w:tabs>
        <w:rPr>
          <w:noProof/>
        </w:rPr>
      </w:pPr>
      <w:r>
        <w:rPr>
          <w:noProof/>
        </w:rPr>
        <w:t>Windows Intune mit Windows-Desktop-Betriebssystem (pro Nutzer), 32</w:t>
      </w:r>
    </w:p>
    <w:p w:rsidR="006415D9" w:rsidRDefault="006415D9">
      <w:pPr>
        <w:pStyle w:val="PURBody-Indented"/>
        <w:rPr>
          <w:noProof/>
        </w:rPr>
        <w:sectPr w:rsidR="006415D9" w:rsidSect="006415D9">
          <w:type w:val="continuous"/>
          <w:pgSz w:w="12240" w:h="15840" w:code="1"/>
          <w:pgMar w:top="1166" w:right="720" w:bottom="720" w:left="720" w:header="432" w:footer="288" w:gutter="0"/>
          <w:cols w:num="2" w:space="180"/>
          <w:docGrid w:linePitch="360"/>
        </w:sectPr>
      </w:pPr>
    </w:p>
    <w:p w:rsidR="0082133B" w:rsidRPr="00237C44" w:rsidRDefault="00766511">
      <w:pPr>
        <w:pStyle w:val="PURBody-Indented"/>
      </w:pPr>
      <w:r w:rsidRPr="00237C44">
        <w:lastRenderedPageBreak/>
        <w:fldChar w:fldCharType="end"/>
      </w:r>
    </w:p>
    <w:sectPr w:rsidR="0082133B" w:rsidRPr="00237C44" w:rsidSect="006415D9">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0DE5" w:rsidRDefault="000C0DE5" w:rsidP="007C7D4D">
      <w:pPr>
        <w:spacing w:after="0"/>
      </w:pPr>
      <w:r>
        <w:separator/>
      </w:r>
    </w:p>
    <w:p w:rsidR="000C0DE5" w:rsidRDefault="000C0DE5"/>
  </w:endnote>
  <w:endnote w:type="continuationSeparator" w:id="0">
    <w:p w:rsidR="000C0DE5" w:rsidRDefault="000C0DE5" w:rsidP="007C7D4D">
      <w:pPr>
        <w:spacing w:after="0"/>
      </w:pPr>
      <w:r>
        <w:continuationSeparator/>
      </w:r>
    </w:p>
    <w:p w:rsidR="000C0DE5" w:rsidRDefault="000C0DE5"/>
  </w:endnote>
  <w:endnote w:type="continuationNotice" w:id="1">
    <w:p w:rsidR="000C0DE5" w:rsidRDefault="000C0DE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410"/>
      <w:gridCol w:w="184"/>
      <w:gridCol w:w="1294"/>
      <w:gridCol w:w="184"/>
      <w:gridCol w:w="1217"/>
      <w:gridCol w:w="184"/>
    </w:tblGrid>
    <w:tr w:rsidR="00F915F2"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F915F2" w:rsidRDefault="00F915F2" w:rsidP="00F75AA5">
          <w:pPr>
            <w:pStyle w:val="PURFooterText"/>
            <w:jc w:val="center"/>
          </w:pPr>
          <w:r>
            <w:t>Einleitung</w:t>
          </w:r>
        </w:p>
      </w:tc>
      <w:tc>
        <w:tcPr>
          <w:tcW w:w="232"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915F2" w:rsidRDefault="00F915F2" w:rsidP="00F75AA5">
          <w:pPr>
            <w:pStyle w:val="PURFooterText"/>
            <w:jc w:val="center"/>
          </w:pPr>
          <w:r>
            <w:t>Allgemeine Bestimmungen</w:t>
          </w:r>
        </w:p>
      </w:tc>
      <w:tc>
        <w:tcPr>
          <w:tcW w:w="232"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915F2" w:rsidRDefault="00F915F2" w:rsidP="00F75AA5">
          <w:pPr>
            <w:pStyle w:val="PURFooterText"/>
            <w:jc w:val="center"/>
          </w:pPr>
          <w:r>
            <w:t>Servicebestimmungen</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915F2" w:rsidRDefault="00F915F2" w:rsidP="00F75AA5">
          <w:pPr>
            <w:pStyle w:val="PURFooterText"/>
            <w:jc w:val="center"/>
          </w:pPr>
          <w:r>
            <w:t>Anhänge</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915F2" w:rsidRDefault="00F915F2" w:rsidP="00F75AA5">
          <w:pPr>
            <w:pStyle w:val="PURFooterText"/>
            <w:jc w:val="center"/>
          </w:pPr>
          <w:r>
            <w:t>Produktindex</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915F2" w:rsidRDefault="00F915F2">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90"/>
      <w:gridCol w:w="214"/>
      <w:gridCol w:w="1248"/>
      <w:gridCol w:w="215"/>
      <w:gridCol w:w="1226"/>
      <w:gridCol w:w="215"/>
      <w:gridCol w:w="1299"/>
      <w:gridCol w:w="215"/>
      <w:gridCol w:w="1299"/>
      <w:gridCol w:w="215"/>
      <w:gridCol w:w="1131"/>
      <w:gridCol w:w="215"/>
      <w:gridCol w:w="1091"/>
      <w:gridCol w:w="215"/>
      <w:gridCol w:w="922"/>
    </w:tblGrid>
    <w:tr w:rsidR="00F915F2" w:rsidTr="0082133B">
      <w:tc>
        <w:tcPr>
          <w:cnfStyle w:val="000010000000" w:firstRow="0" w:lastRow="0" w:firstColumn="0" w:lastColumn="0" w:oddVBand="1" w:evenVBand="0" w:oddHBand="0" w:evenHBand="0" w:firstRowFirstColumn="0" w:firstRowLastColumn="0" w:lastRowFirstColumn="0" w:lastRowLastColumn="0"/>
          <w:tcW w:w="1540" w:type="dxa"/>
        </w:tcPr>
        <w:p w:rsidR="00F915F2" w:rsidRDefault="00F915F2">
          <w:pPr>
            <w:pStyle w:val="PURFooterText"/>
            <w:jc w:val="center"/>
          </w:pPr>
          <w:r>
            <w:t>Einleitung</w:t>
          </w:r>
        </w:p>
      </w:tc>
      <w:tc>
        <w:tcPr>
          <w:tcW w:w="26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F915F2" w:rsidRDefault="00F915F2">
          <w:pPr>
            <w:pStyle w:val="PURFooterText"/>
            <w:jc w:val="center"/>
          </w:pPr>
          <w:r>
            <w:t>Universelle Bestimmungen</w:t>
          </w:r>
        </w:p>
      </w:tc>
      <w:tc>
        <w:tcPr>
          <w:tcW w:w="26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915F2" w:rsidRDefault="00F915F2">
          <w:pPr>
            <w:pStyle w:val="PURFooterText"/>
            <w:jc w:val="center"/>
          </w:pPr>
          <w:r>
            <w:t>Desktop-Anwendungen</w:t>
          </w:r>
        </w:p>
      </w:tc>
      <w:tc>
        <w:tcPr>
          <w:tcW w:w="26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915F2" w:rsidRDefault="00F915F2">
          <w:pPr>
            <w:pStyle w:val="PURFooterText"/>
            <w:jc w:val="center"/>
          </w:pPr>
          <w:r>
            <w:t>Desktop-Betriebssysteme</w:t>
          </w:r>
        </w:p>
      </w:tc>
      <w:tc>
        <w:tcPr>
          <w:tcW w:w="26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915F2" w:rsidRDefault="00F915F2">
          <w:pPr>
            <w:pStyle w:val="PURFooterText"/>
            <w:jc w:val="center"/>
          </w:pPr>
          <w:r>
            <w:t>Server-Betriebssysteme</w:t>
          </w:r>
        </w:p>
      </w:tc>
      <w:tc>
        <w:tcPr>
          <w:tcW w:w="26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915F2" w:rsidRDefault="00F915F2">
          <w:pPr>
            <w:pStyle w:val="PURFooterText"/>
            <w:jc w:val="center"/>
          </w:pPr>
          <w:r>
            <w:t>Server/CAL</w:t>
          </w:r>
        </w:p>
      </w:tc>
      <w:tc>
        <w:tcPr>
          <w:tcW w:w="26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915F2" w:rsidRDefault="00F915F2">
          <w:pPr>
            <w:pStyle w:val="PURFooterText"/>
            <w:jc w:val="center"/>
          </w:pPr>
          <w:r>
            <w:t>Pro Prozessor</w:t>
          </w:r>
        </w:p>
      </w:tc>
      <w:tc>
        <w:tcPr>
          <w:tcW w:w="26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915F2" w:rsidRDefault="00F915F2">
          <w:pPr>
            <w:pStyle w:val="PURFooterText"/>
            <w:jc w:val="center"/>
          </w:pPr>
          <w:r>
            <w:t>Pro Core</w:t>
          </w:r>
        </w:p>
      </w:tc>
    </w:tr>
  </w:tbl>
  <w:p w:rsidR="00F915F2" w:rsidRDefault="00F915F2">
    <w:pPr>
      <w:pStyle w:val="PURFooterText"/>
    </w:pPr>
    <w:r>
      <w:t xml:space="preserve"> </w:t>
    </w:r>
  </w:p>
  <w:tbl>
    <w:tblPr>
      <w:tblStyle w:val="PURFooterTable"/>
      <w:tblW w:w="0" w:type="auto"/>
      <w:tblInd w:w="720" w:type="dxa"/>
      <w:tblLook w:val="0000" w:firstRow="0" w:lastRow="0" w:firstColumn="0" w:lastColumn="0" w:noHBand="0" w:noVBand="0"/>
    </w:tblPr>
    <w:tblGrid>
      <w:gridCol w:w="1299"/>
      <w:gridCol w:w="225"/>
      <w:gridCol w:w="1249"/>
      <w:gridCol w:w="225"/>
      <w:gridCol w:w="1311"/>
      <w:gridCol w:w="225"/>
      <w:gridCol w:w="1310"/>
      <w:gridCol w:w="225"/>
      <w:gridCol w:w="1209"/>
      <w:gridCol w:w="225"/>
      <w:gridCol w:w="1107"/>
      <w:gridCol w:w="225"/>
      <w:gridCol w:w="1255"/>
    </w:tblGrid>
    <w:tr w:rsidR="00F915F2" w:rsidTr="0082133B">
      <w:tc>
        <w:tcPr>
          <w:cnfStyle w:val="000010000000" w:firstRow="0" w:lastRow="0" w:firstColumn="0" w:lastColumn="0" w:oddVBand="1" w:evenVBand="0" w:oddHBand="0" w:evenHBand="0" w:firstRowFirstColumn="0" w:firstRowLastColumn="0" w:lastRowFirstColumn="0" w:lastRowLastColumn="0"/>
          <w:tcW w:w="1740" w:type="dxa"/>
        </w:tcPr>
        <w:p w:rsidR="00F915F2" w:rsidRDefault="00F915F2">
          <w:pPr>
            <w:pStyle w:val="PURFooterText"/>
            <w:jc w:val="center"/>
          </w:pPr>
          <w:r>
            <w:t>Management-Server</w:t>
          </w:r>
        </w:p>
      </w:tc>
      <w:tc>
        <w:tcPr>
          <w:tcW w:w="28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915F2" w:rsidRDefault="00F915F2">
          <w:pPr>
            <w:pStyle w:val="PURFooterText"/>
            <w:jc w:val="center"/>
          </w:pPr>
          <w:r>
            <w:t>Spezialserver</w:t>
          </w:r>
        </w:p>
      </w:tc>
      <w:tc>
        <w:tcPr>
          <w:tcW w:w="28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915F2" w:rsidRDefault="00F915F2">
          <w:pPr>
            <w:pStyle w:val="PURFooterText"/>
            <w:jc w:val="center"/>
          </w:pPr>
          <w:r>
            <w:t>Entwicklertools</w:t>
          </w:r>
        </w:p>
      </w:tc>
      <w:tc>
        <w:tcPr>
          <w:tcW w:w="28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F915F2" w:rsidRDefault="00F915F2">
          <w:pPr>
            <w:pStyle w:val="PURFooterText"/>
            <w:jc w:val="center"/>
          </w:pPr>
          <w:r>
            <w:t>Onlinedienste</w:t>
          </w:r>
        </w:p>
      </w:tc>
      <w:tc>
        <w:tcPr>
          <w:tcW w:w="28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915F2" w:rsidRDefault="00F915F2">
          <w:pPr>
            <w:pStyle w:val="PURFooterText"/>
            <w:jc w:val="center"/>
          </w:pPr>
          <w:r>
            <w:t>Kombinierte Modelle</w:t>
          </w:r>
        </w:p>
      </w:tc>
      <w:tc>
        <w:tcPr>
          <w:tcW w:w="28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915F2" w:rsidRDefault="00F915F2">
          <w:pPr>
            <w:pStyle w:val="PURFooterText"/>
            <w:jc w:val="center"/>
          </w:pPr>
          <w:r>
            <w:t>Anhänge</w:t>
          </w:r>
        </w:p>
      </w:tc>
      <w:tc>
        <w:tcPr>
          <w:tcW w:w="28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915F2" w:rsidRDefault="00F915F2">
          <w:pPr>
            <w:pStyle w:val="PURFooterText"/>
            <w:jc w:val="center"/>
          </w:pPr>
          <w:r>
            <w:t>Produktindex</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410"/>
      <w:gridCol w:w="184"/>
      <w:gridCol w:w="1294"/>
      <w:gridCol w:w="184"/>
      <w:gridCol w:w="1217"/>
      <w:gridCol w:w="184"/>
    </w:tblGrid>
    <w:tr w:rsidR="00F915F2" w:rsidTr="001726FE">
      <w:tc>
        <w:tcPr>
          <w:cnfStyle w:val="000010000000" w:firstRow="0" w:lastRow="0" w:firstColumn="0" w:lastColumn="0" w:oddVBand="1" w:evenVBand="0" w:oddHBand="0" w:evenHBand="0" w:firstRowFirstColumn="0" w:firstRowLastColumn="0" w:lastRowFirstColumn="0" w:lastRowLastColumn="0"/>
          <w:tcW w:w="1300" w:type="dxa"/>
        </w:tcPr>
        <w:p w:rsidR="00F915F2" w:rsidRDefault="00F915F2" w:rsidP="00F75AA5">
          <w:pPr>
            <w:pStyle w:val="PURFooterText"/>
            <w:jc w:val="center"/>
          </w:pPr>
          <w:r>
            <w:t>Einleitung</w:t>
          </w:r>
        </w:p>
      </w:tc>
      <w:tc>
        <w:tcPr>
          <w:tcW w:w="232"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F915F2" w:rsidRDefault="00F915F2" w:rsidP="00F75AA5">
          <w:pPr>
            <w:pStyle w:val="PURFooterText"/>
            <w:jc w:val="center"/>
          </w:pPr>
          <w:r>
            <w:t>Allgemeine Bestimmungen</w:t>
          </w:r>
        </w:p>
      </w:tc>
      <w:tc>
        <w:tcPr>
          <w:tcW w:w="232"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915F2" w:rsidRDefault="00F915F2" w:rsidP="00F75AA5">
          <w:pPr>
            <w:pStyle w:val="PURFooterText"/>
            <w:jc w:val="center"/>
          </w:pPr>
          <w:r>
            <w:t>Servicebestimmungen</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915F2" w:rsidRDefault="00F915F2" w:rsidP="00F75AA5">
          <w:pPr>
            <w:pStyle w:val="PURFooterText"/>
            <w:jc w:val="center"/>
          </w:pPr>
          <w:r>
            <w:t>Anhänge</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915F2" w:rsidRDefault="00F915F2" w:rsidP="00F75AA5">
          <w:pPr>
            <w:pStyle w:val="PURFooterText"/>
            <w:jc w:val="center"/>
          </w:pPr>
          <w:r>
            <w:t>Produktindex</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915F2" w:rsidRDefault="00F915F2">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90"/>
      <w:gridCol w:w="214"/>
      <w:gridCol w:w="1248"/>
      <w:gridCol w:w="215"/>
      <w:gridCol w:w="1226"/>
      <w:gridCol w:w="215"/>
      <w:gridCol w:w="1299"/>
      <w:gridCol w:w="215"/>
      <w:gridCol w:w="1299"/>
      <w:gridCol w:w="215"/>
      <w:gridCol w:w="1131"/>
      <w:gridCol w:w="215"/>
      <w:gridCol w:w="1091"/>
      <w:gridCol w:w="215"/>
      <w:gridCol w:w="922"/>
    </w:tblGrid>
    <w:tr w:rsidR="00F915F2" w:rsidTr="0082133B">
      <w:tc>
        <w:tcPr>
          <w:cnfStyle w:val="000010000000" w:firstRow="0" w:lastRow="0" w:firstColumn="0" w:lastColumn="0" w:oddVBand="1" w:evenVBand="0" w:oddHBand="0" w:evenHBand="0" w:firstRowFirstColumn="0" w:firstRowLastColumn="0" w:lastRowFirstColumn="0" w:lastRowLastColumn="0"/>
          <w:tcW w:w="1540" w:type="dxa"/>
        </w:tcPr>
        <w:p w:rsidR="00F915F2" w:rsidRDefault="00F915F2">
          <w:pPr>
            <w:pStyle w:val="PURFooterText"/>
            <w:jc w:val="center"/>
          </w:pPr>
          <w:r>
            <w:t>Einleitung</w:t>
          </w:r>
        </w:p>
      </w:tc>
      <w:tc>
        <w:tcPr>
          <w:tcW w:w="26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915F2" w:rsidRDefault="00F915F2">
          <w:pPr>
            <w:pStyle w:val="PURFooterText"/>
            <w:jc w:val="center"/>
          </w:pPr>
          <w:r>
            <w:t>Universelle Bestimmungen</w:t>
          </w:r>
        </w:p>
      </w:tc>
      <w:tc>
        <w:tcPr>
          <w:tcW w:w="26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915F2" w:rsidRDefault="00F915F2">
          <w:pPr>
            <w:pStyle w:val="PURFooterText"/>
            <w:jc w:val="center"/>
          </w:pPr>
          <w:r>
            <w:t>Desktop-Anwendungen</w:t>
          </w:r>
        </w:p>
      </w:tc>
      <w:tc>
        <w:tcPr>
          <w:tcW w:w="26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915F2" w:rsidRDefault="00F915F2">
          <w:pPr>
            <w:pStyle w:val="PURFooterText"/>
            <w:jc w:val="center"/>
          </w:pPr>
          <w:r>
            <w:t>Desktop-Betriebssysteme</w:t>
          </w:r>
        </w:p>
      </w:tc>
      <w:tc>
        <w:tcPr>
          <w:tcW w:w="26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915F2" w:rsidRDefault="00F915F2">
          <w:pPr>
            <w:pStyle w:val="PURFooterText"/>
            <w:jc w:val="center"/>
          </w:pPr>
          <w:r>
            <w:t>Server-Betriebssysteme</w:t>
          </w:r>
        </w:p>
      </w:tc>
      <w:tc>
        <w:tcPr>
          <w:tcW w:w="26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915F2" w:rsidRDefault="00F915F2">
          <w:pPr>
            <w:pStyle w:val="PURFooterText"/>
            <w:jc w:val="center"/>
          </w:pPr>
          <w:r>
            <w:t>Server/CAL</w:t>
          </w:r>
        </w:p>
      </w:tc>
      <w:tc>
        <w:tcPr>
          <w:tcW w:w="26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F915F2" w:rsidRDefault="00F915F2">
          <w:pPr>
            <w:pStyle w:val="PURFooterText"/>
            <w:jc w:val="center"/>
          </w:pPr>
          <w:r>
            <w:t>Pro Prozessor</w:t>
          </w:r>
        </w:p>
      </w:tc>
      <w:tc>
        <w:tcPr>
          <w:tcW w:w="26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F915F2" w:rsidRDefault="00F915F2">
          <w:pPr>
            <w:pStyle w:val="PURFooterText"/>
            <w:jc w:val="center"/>
          </w:pPr>
          <w:r>
            <w:t>Pro Core</w:t>
          </w:r>
        </w:p>
      </w:tc>
    </w:tr>
  </w:tbl>
  <w:p w:rsidR="00F915F2" w:rsidRDefault="00F915F2">
    <w:pPr>
      <w:pStyle w:val="PURFooterText"/>
    </w:pPr>
    <w:r>
      <w:t xml:space="preserve"> </w:t>
    </w:r>
  </w:p>
  <w:tbl>
    <w:tblPr>
      <w:tblStyle w:val="PURFooterTable"/>
      <w:tblW w:w="0" w:type="auto"/>
      <w:tblInd w:w="720" w:type="dxa"/>
      <w:tblLook w:val="0000" w:firstRow="0" w:lastRow="0" w:firstColumn="0" w:lastColumn="0" w:noHBand="0" w:noVBand="0"/>
    </w:tblPr>
    <w:tblGrid>
      <w:gridCol w:w="1299"/>
      <w:gridCol w:w="225"/>
      <w:gridCol w:w="1249"/>
      <w:gridCol w:w="225"/>
      <w:gridCol w:w="1311"/>
      <w:gridCol w:w="225"/>
      <w:gridCol w:w="1310"/>
      <w:gridCol w:w="225"/>
      <w:gridCol w:w="1209"/>
      <w:gridCol w:w="225"/>
      <w:gridCol w:w="1107"/>
      <w:gridCol w:w="225"/>
      <w:gridCol w:w="1255"/>
    </w:tblGrid>
    <w:tr w:rsidR="00F915F2" w:rsidTr="0082133B">
      <w:tc>
        <w:tcPr>
          <w:cnfStyle w:val="000010000000" w:firstRow="0" w:lastRow="0" w:firstColumn="0" w:lastColumn="0" w:oddVBand="1" w:evenVBand="0" w:oddHBand="0" w:evenHBand="0" w:firstRowFirstColumn="0" w:firstRowLastColumn="0" w:lastRowFirstColumn="0" w:lastRowLastColumn="0"/>
          <w:tcW w:w="1740" w:type="dxa"/>
        </w:tcPr>
        <w:p w:rsidR="00F915F2" w:rsidRDefault="00F915F2">
          <w:pPr>
            <w:pStyle w:val="PURFooterText"/>
            <w:jc w:val="center"/>
          </w:pPr>
          <w:r>
            <w:t>Management-Server</w:t>
          </w:r>
        </w:p>
      </w:tc>
      <w:tc>
        <w:tcPr>
          <w:tcW w:w="28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915F2" w:rsidRDefault="00F915F2">
          <w:pPr>
            <w:pStyle w:val="PURFooterText"/>
            <w:jc w:val="center"/>
          </w:pPr>
          <w:r>
            <w:t>Spezialserver</w:t>
          </w:r>
        </w:p>
      </w:tc>
      <w:tc>
        <w:tcPr>
          <w:tcW w:w="28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915F2" w:rsidRDefault="00F915F2">
          <w:pPr>
            <w:pStyle w:val="PURFooterText"/>
            <w:jc w:val="center"/>
          </w:pPr>
          <w:r>
            <w:t>Entwicklertools</w:t>
          </w:r>
        </w:p>
      </w:tc>
      <w:tc>
        <w:tcPr>
          <w:tcW w:w="28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F915F2" w:rsidRDefault="00F915F2">
          <w:pPr>
            <w:pStyle w:val="PURFooterText"/>
            <w:jc w:val="center"/>
          </w:pPr>
          <w:r>
            <w:t>Onlinedienste</w:t>
          </w:r>
        </w:p>
      </w:tc>
      <w:tc>
        <w:tcPr>
          <w:tcW w:w="28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915F2" w:rsidRDefault="00F915F2">
          <w:pPr>
            <w:pStyle w:val="PURFooterText"/>
            <w:jc w:val="center"/>
          </w:pPr>
          <w:r>
            <w:t>Kombinierte Modelle</w:t>
          </w:r>
        </w:p>
      </w:tc>
      <w:tc>
        <w:tcPr>
          <w:tcW w:w="28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F915F2" w:rsidRDefault="00F915F2">
          <w:pPr>
            <w:pStyle w:val="PURFooterText"/>
            <w:jc w:val="center"/>
          </w:pPr>
          <w:r>
            <w:t>Anhänge</w:t>
          </w:r>
        </w:p>
      </w:tc>
      <w:tc>
        <w:tcPr>
          <w:tcW w:w="280" w:type="dxa"/>
        </w:tcPr>
        <w:p w:rsidR="00F915F2" w:rsidRDefault="00F915F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F915F2" w:rsidRDefault="00F915F2">
          <w:pPr>
            <w:pStyle w:val="PURFooterText"/>
            <w:jc w:val="center"/>
          </w:pPr>
          <w:r>
            <w:t>Produktindex</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410"/>
      <w:gridCol w:w="184"/>
      <w:gridCol w:w="1294"/>
      <w:gridCol w:w="184"/>
      <w:gridCol w:w="1217"/>
      <w:gridCol w:w="184"/>
    </w:tblGrid>
    <w:tr w:rsidR="00F915F2" w:rsidTr="001726FE">
      <w:tc>
        <w:tcPr>
          <w:cnfStyle w:val="000010000000" w:firstRow="0" w:lastRow="0" w:firstColumn="0" w:lastColumn="0" w:oddVBand="1" w:evenVBand="0" w:oddHBand="0" w:evenHBand="0" w:firstRowFirstColumn="0" w:firstRowLastColumn="0" w:lastRowFirstColumn="0" w:lastRowLastColumn="0"/>
          <w:tcW w:w="1300" w:type="dxa"/>
        </w:tcPr>
        <w:p w:rsidR="00F915F2" w:rsidRDefault="00F915F2" w:rsidP="00F75AA5">
          <w:pPr>
            <w:pStyle w:val="PURFooterText"/>
            <w:jc w:val="center"/>
          </w:pPr>
          <w:r>
            <w:t>Einleitung</w:t>
          </w:r>
        </w:p>
      </w:tc>
      <w:tc>
        <w:tcPr>
          <w:tcW w:w="232"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915F2" w:rsidRDefault="00F915F2" w:rsidP="00F75AA5">
          <w:pPr>
            <w:pStyle w:val="PURFooterText"/>
            <w:jc w:val="center"/>
          </w:pPr>
          <w:r>
            <w:t>Allgemeine Bestimmungen</w:t>
          </w:r>
        </w:p>
      </w:tc>
      <w:tc>
        <w:tcPr>
          <w:tcW w:w="232"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F915F2" w:rsidRDefault="00F915F2" w:rsidP="00F75AA5">
          <w:pPr>
            <w:pStyle w:val="PURFooterText"/>
            <w:jc w:val="center"/>
          </w:pPr>
          <w:r>
            <w:t>Servicebestimmungen</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915F2" w:rsidRDefault="00F915F2" w:rsidP="00F75AA5">
          <w:pPr>
            <w:pStyle w:val="PURFooterText"/>
            <w:jc w:val="center"/>
          </w:pPr>
          <w:r>
            <w:t>Anhänge</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F915F2" w:rsidRDefault="00F915F2" w:rsidP="00F75AA5">
          <w:pPr>
            <w:pStyle w:val="PURFooterText"/>
            <w:jc w:val="center"/>
          </w:pPr>
          <w:r>
            <w:t>Produktindex</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915F2" w:rsidRDefault="00F915F2">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15F2" w:rsidRDefault="00F915F2">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410"/>
      <w:gridCol w:w="184"/>
      <w:gridCol w:w="1294"/>
      <w:gridCol w:w="184"/>
      <w:gridCol w:w="1217"/>
      <w:gridCol w:w="184"/>
    </w:tblGrid>
    <w:tr w:rsidR="00F915F2" w:rsidTr="00BC523F">
      <w:tc>
        <w:tcPr>
          <w:cnfStyle w:val="000010000000" w:firstRow="0" w:lastRow="0" w:firstColumn="0" w:lastColumn="0" w:oddVBand="1" w:evenVBand="0" w:oddHBand="0" w:evenHBand="0" w:firstRowFirstColumn="0" w:firstRowLastColumn="0" w:lastRowFirstColumn="0" w:lastRowLastColumn="0"/>
          <w:tcW w:w="1300" w:type="dxa"/>
        </w:tcPr>
        <w:p w:rsidR="00F915F2" w:rsidRDefault="00F915F2" w:rsidP="00F75AA5">
          <w:pPr>
            <w:pStyle w:val="PURFooterText"/>
            <w:jc w:val="center"/>
          </w:pPr>
          <w:r>
            <w:t>Einleitung</w:t>
          </w:r>
        </w:p>
      </w:tc>
      <w:tc>
        <w:tcPr>
          <w:tcW w:w="232"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915F2" w:rsidRDefault="00F915F2" w:rsidP="00F75AA5">
          <w:pPr>
            <w:pStyle w:val="PURFooterText"/>
            <w:jc w:val="center"/>
          </w:pPr>
          <w:r>
            <w:t>Allgemeine Bestimmungen</w:t>
          </w:r>
        </w:p>
      </w:tc>
      <w:tc>
        <w:tcPr>
          <w:tcW w:w="232"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915F2" w:rsidRDefault="00F915F2" w:rsidP="00F75AA5">
          <w:pPr>
            <w:pStyle w:val="PURFooterText"/>
            <w:jc w:val="center"/>
          </w:pPr>
          <w:r>
            <w:t>Servicebestimmungen</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cPr>
        <w:p w:rsidR="00F915F2" w:rsidRDefault="00F915F2" w:rsidP="00F75AA5">
          <w:pPr>
            <w:pStyle w:val="PURFooterText"/>
            <w:jc w:val="center"/>
          </w:pPr>
          <w:r>
            <w:t>Anhänge</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F2F2F2"/>
        </w:tcPr>
        <w:p w:rsidR="00F915F2" w:rsidRDefault="00F915F2" w:rsidP="00BC523F">
          <w:pPr>
            <w:pStyle w:val="PURFooterText"/>
            <w:jc w:val="center"/>
          </w:pPr>
          <w:r>
            <w:t>Produktindex</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915F2" w:rsidRDefault="00F915F2">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15F2" w:rsidRDefault="00F915F2">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410"/>
      <w:gridCol w:w="184"/>
      <w:gridCol w:w="1294"/>
      <w:gridCol w:w="184"/>
      <w:gridCol w:w="1217"/>
      <w:gridCol w:w="184"/>
    </w:tblGrid>
    <w:tr w:rsidR="00F915F2" w:rsidTr="00F92C39">
      <w:tc>
        <w:tcPr>
          <w:cnfStyle w:val="000010000000" w:firstRow="0" w:lastRow="0" w:firstColumn="0" w:lastColumn="0" w:oddVBand="1" w:evenVBand="0" w:oddHBand="0" w:evenHBand="0" w:firstRowFirstColumn="0" w:firstRowLastColumn="0" w:lastRowFirstColumn="0" w:lastRowLastColumn="0"/>
          <w:tcW w:w="1300" w:type="dxa"/>
        </w:tcPr>
        <w:p w:rsidR="00F915F2" w:rsidRDefault="00F915F2" w:rsidP="00F75AA5">
          <w:pPr>
            <w:pStyle w:val="PURFooterText"/>
            <w:jc w:val="center"/>
          </w:pPr>
          <w:r>
            <w:t>Einleitung</w:t>
          </w:r>
        </w:p>
      </w:tc>
      <w:tc>
        <w:tcPr>
          <w:tcW w:w="232"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F915F2" w:rsidRDefault="00F915F2" w:rsidP="00F75AA5">
          <w:pPr>
            <w:pStyle w:val="PURFooterText"/>
            <w:jc w:val="center"/>
          </w:pPr>
          <w:r>
            <w:t>Allgemeine Bestimmungen</w:t>
          </w:r>
        </w:p>
      </w:tc>
      <w:tc>
        <w:tcPr>
          <w:tcW w:w="232"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F915F2" w:rsidRDefault="00F915F2" w:rsidP="00F75AA5">
          <w:pPr>
            <w:pStyle w:val="PURFooterText"/>
            <w:jc w:val="center"/>
          </w:pPr>
          <w:r>
            <w:t>Servicebestimmungen</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F915F2" w:rsidRDefault="00F915F2" w:rsidP="00F75AA5">
          <w:pPr>
            <w:pStyle w:val="PURFooterText"/>
            <w:jc w:val="center"/>
          </w:pPr>
          <w:r>
            <w:t>Anhänge</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F915F2" w:rsidRDefault="00F915F2" w:rsidP="00F75AA5">
          <w:pPr>
            <w:pStyle w:val="PURFooterText"/>
            <w:jc w:val="center"/>
          </w:pPr>
          <w:r>
            <w:t>Produktindex</w:t>
          </w:r>
        </w:p>
      </w:tc>
      <w:tc>
        <w:tcPr>
          <w:tcW w:w="184" w:type="dxa"/>
        </w:tcPr>
        <w:p w:rsidR="00F915F2" w:rsidRDefault="00F915F2"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F915F2" w:rsidRDefault="00F915F2">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0DE5" w:rsidRDefault="000C0DE5" w:rsidP="007C7D4D">
      <w:pPr>
        <w:spacing w:after="0"/>
      </w:pPr>
      <w:r>
        <w:separator/>
      </w:r>
    </w:p>
    <w:p w:rsidR="000C0DE5" w:rsidRDefault="000C0DE5"/>
  </w:footnote>
  <w:footnote w:type="continuationSeparator" w:id="0">
    <w:p w:rsidR="000C0DE5" w:rsidRDefault="000C0DE5" w:rsidP="007C7D4D">
      <w:pPr>
        <w:spacing w:after="0"/>
      </w:pPr>
      <w:r>
        <w:continuationSeparator/>
      </w:r>
    </w:p>
    <w:p w:rsidR="000C0DE5" w:rsidRDefault="000C0DE5"/>
  </w:footnote>
  <w:footnote w:type="continuationNotice" w:id="1">
    <w:p w:rsidR="000C0DE5" w:rsidRDefault="000C0DE5">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12"/>
      <w:gridCol w:w="2504"/>
    </w:tblGrid>
    <w:tr w:rsidR="00F915F2">
      <w:tc>
        <w:tcPr>
          <w:tcW w:w="10500" w:type="dxa"/>
        </w:tcPr>
        <w:p w:rsidR="00F915F2" w:rsidRDefault="00F915F2" w:rsidP="00021921">
          <w:pPr>
            <w:pStyle w:val="PURBody"/>
          </w:pPr>
          <w:r>
            <w:t>Microsoft-Volumenlizenzierung – Nutzungsrechte für Onlinedienste (Deutsch, Oktober 2012)</w:t>
          </w:r>
        </w:p>
      </w:tc>
      <w:tc>
        <w:tcPr>
          <w:tcW w:w="3160" w:type="dxa"/>
        </w:tcPr>
        <w:p w:rsidR="00F915F2" w:rsidRDefault="00766511">
          <w:pPr>
            <w:pStyle w:val="PURBody"/>
            <w:jc w:val="right"/>
          </w:pPr>
          <w:r>
            <w:fldChar w:fldCharType="begin"/>
          </w:r>
          <w:r w:rsidR="00F915F2">
            <w:instrText xml:space="preserve"> PAGE \* MERGEFORMAT </w:instrText>
          </w:r>
          <w:r>
            <w:fldChar w:fldCharType="separate"/>
          </w:r>
          <w:r w:rsidR="00356FF8">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12"/>
      <w:gridCol w:w="2504"/>
    </w:tblGrid>
    <w:tr w:rsidR="00F915F2">
      <w:tc>
        <w:tcPr>
          <w:tcW w:w="10500" w:type="dxa"/>
        </w:tcPr>
        <w:p w:rsidR="00F915F2" w:rsidRDefault="00F915F2" w:rsidP="00F924C3">
          <w:pPr>
            <w:pStyle w:val="PURBody"/>
          </w:pPr>
          <w:r>
            <w:t>Microsoft-Volumenlizenzierung – Nutzungsrechte für Onlinedienste (Deutsch, April 2012)</w:t>
          </w:r>
        </w:p>
      </w:tc>
      <w:tc>
        <w:tcPr>
          <w:tcW w:w="3160" w:type="dxa"/>
        </w:tcPr>
        <w:p w:rsidR="00F915F2" w:rsidRDefault="00766511">
          <w:pPr>
            <w:pStyle w:val="PURBody"/>
            <w:jc w:val="right"/>
          </w:pPr>
          <w:r>
            <w:fldChar w:fldCharType="begin"/>
          </w:r>
          <w:r w:rsidR="00F915F2">
            <w:instrText xml:space="preserve"> PAGE \* MERGEFORMAT </w:instrText>
          </w:r>
          <w:r>
            <w:fldChar w:fldCharType="separate"/>
          </w:r>
          <w:r w:rsidR="00F915F2">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12"/>
      <w:gridCol w:w="2504"/>
    </w:tblGrid>
    <w:tr w:rsidR="00F915F2">
      <w:tc>
        <w:tcPr>
          <w:tcW w:w="10500" w:type="dxa"/>
        </w:tcPr>
        <w:p w:rsidR="00F915F2" w:rsidRDefault="00F915F2" w:rsidP="00021921">
          <w:pPr>
            <w:pStyle w:val="PURBody"/>
          </w:pPr>
          <w:r>
            <w:t>Microsoft-Volumenlizenzierung – Nutzungsrechte für Onlinedienste (Deutsch, Oktober 2012)</w:t>
          </w:r>
        </w:p>
      </w:tc>
      <w:tc>
        <w:tcPr>
          <w:tcW w:w="3160" w:type="dxa"/>
        </w:tcPr>
        <w:p w:rsidR="00F915F2" w:rsidRDefault="00766511">
          <w:pPr>
            <w:pStyle w:val="PURBody"/>
            <w:jc w:val="right"/>
          </w:pPr>
          <w:r>
            <w:fldChar w:fldCharType="begin"/>
          </w:r>
          <w:r w:rsidR="00F915F2">
            <w:instrText xml:space="preserve"> PAGE \* MERGEFORMAT </w:instrText>
          </w:r>
          <w:r>
            <w:fldChar w:fldCharType="separate"/>
          </w:r>
          <w:r w:rsidR="00356FF8">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35"/>
      <w:gridCol w:w="2481"/>
    </w:tblGrid>
    <w:tr w:rsidR="00F915F2">
      <w:tc>
        <w:tcPr>
          <w:tcW w:w="10500" w:type="dxa"/>
        </w:tcPr>
        <w:p w:rsidR="00F915F2" w:rsidRDefault="00F915F2">
          <w:pPr>
            <w:pStyle w:val="PURBody"/>
          </w:pPr>
          <w:r>
            <w:t>Microsoft-Produktbenutzungsrechte für Volumenlizenzen (Deutsch, April 2012)</w:t>
          </w:r>
        </w:p>
      </w:tc>
      <w:tc>
        <w:tcPr>
          <w:tcW w:w="3160" w:type="dxa"/>
        </w:tcPr>
        <w:p w:rsidR="00F915F2" w:rsidRDefault="00766511">
          <w:pPr>
            <w:pStyle w:val="PURBody"/>
            <w:jc w:val="right"/>
          </w:pPr>
          <w:r>
            <w:fldChar w:fldCharType="begin"/>
          </w:r>
          <w:r w:rsidR="00F915F2">
            <w:instrText xml:space="preserve"> PAGE \* MERGEFORMAT </w:instrText>
          </w:r>
          <w:r>
            <w:fldChar w:fldCharType="separate"/>
          </w:r>
          <w:r w:rsidR="00F915F2">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12"/>
      <w:gridCol w:w="2504"/>
    </w:tblGrid>
    <w:tr w:rsidR="00F915F2">
      <w:tc>
        <w:tcPr>
          <w:tcW w:w="10500" w:type="dxa"/>
        </w:tcPr>
        <w:p w:rsidR="00F915F2" w:rsidRDefault="00F915F2" w:rsidP="00B5244A">
          <w:pPr>
            <w:pStyle w:val="PURBody"/>
          </w:pPr>
          <w:r>
            <w:t>Microsoft-Volumenlizenzierung – Nutzungsrechte für Onlinedienste (Deutsch, Oktober 2012)</w:t>
          </w:r>
        </w:p>
      </w:tc>
      <w:tc>
        <w:tcPr>
          <w:tcW w:w="3160" w:type="dxa"/>
        </w:tcPr>
        <w:p w:rsidR="00F915F2" w:rsidRDefault="00766511">
          <w:pPr>
            <w:pStyle w:val="PURBody"/>
            <w:jc w:val="right"/>
          </w:pPr>
          <w:r>
            <w:fldChar w:fldCharType="begin"/>
          </w:r>
          <w:r w:rsidR="00F915F2">
            <w:instrText xml:space="preserve"> PAGE \* MERGEFORMAT </w:instrText>
          </w:r>
          <w:r>
            <w:fldChar w:fldCharType="separate"/>
          </w:r>
          <w:r w:rsidR="00A15C82">
            <w:rPr>
              <w:noProof/>
            </w:rPr>
            <w:t>10</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95"/>
      <w:gridCol w:w="2521"/>
    </w:tblGrid>
    <w:tr w:rsidR="00F915F2">
      <w:tc>
        <w:tcPr>
          <w:tcW w:w="10500" w:type="dxa"/>
        </w:tcPr>
        <w:p w:rsidR="00F915F2" w:rsidRDefault="00F915F2" w:rsidP="00B5244A">
          <w:pPr>
            <w:pStyle w:val="PURBody"/>
          </w:pPr>
          <w:r>
            <w:t>Microsoft-Volumenlizenzierung – Nutzungsrechte für Onlinedienste (Deutsch, Oktober 2012)</w:t>
          </w:r>
        </w:p>
      </w:tc>
      <w:tc>
        <w:tcPr>
          <w:tcW w:w="3160" w:type="dxa"/>
        </w:tcPr>
        <w:p w:rsidR="00F915F2" w:rsidRDefault="00766511">
          <w:pPr>
            <w:pStyle w:val="PURBody"/>
            <w:jc w:val="right"/>
          </w:pPr>
          <w:r>
            <w:fldChar w:fldCharType="begin"/>
          </w:r>
          <w:r w:rsidR="00F915F2">
            <w:instrText xml:space="preserve"> PAGE \* MERGEFORMAT </w:instrText>
          </w:r>
          <w:r>
            <w:fldChar w:fldCharType="separate"/>
          </w:r>
          <w:r w:rsidR="00356FF8">
            <w:rPr>
              <w:noProof/>
            </w:rPr>
            <w:t>34</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J5wBPID25ZiQkgjMjsoxB+Qzo8k=" w:salt="y8HJZqKNX2GLYLpClfRzL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3A59"/>
    <w:rsid w:val="000143CD"/>
    <w:rsid w:val="00016550"/>
    <w:rsid w:val="00017A63"/>
    <w:rsid w:val="00017C2D"/>
    <w:rsid w:val="00021921"/>
    <w:rsid w:val="000238CF"/>
    <w:rsid w:val="00025058"/>
    <w:rsid w:val="00026139"/>
    <w:rsid w:val="00027D8E"/>
    <w:rsid w:val="00027F48"/>
    <w:rsid w:val="000300BC"/>
    <w:rsid w:val="00030141"/>
    <w:rsid w:val="00033CE9"/>
    <w:rsid w:val="00034A39"/>
    <w:rsid w:val="00034A61"/>
    <w:rsid w:val="00035228"/>
    <w:rsid w:val="000378FD"/>
    <w:rsid w:val="000412E1"/>
    <w:rsid w:val="00041509"/>
    <w:rsid w:val="00042102"/>
    <w:rsid w:val="00047B58"/>
    <w:rsid w:val="00047B70"/>
    <w:rsid w:val="00047FE8"/>
    <w:rsid w:val="000503DE"/>
    <w:rsid w:val="00050822"/>
    <w:rsid w:val="00050C83"/>
    <w:rsid w:val="0005178C"/>
    <w:rsid w:val="000518C9"/>
    <w:rsid w:val="00053AE1"/>
    <w:rsid w:val="000551C8"/>
    <w:rsid w:val="000562A3"/>
    <w:rsid w:val="0005701D"/>
    <w:rsid w:val="00057364"/>
    <w:rsid w:val="00057AFD"/>
    <w:rsid w:val="00057FE4"/>
    <w:rsid w:val="00063C1C"/>
    <w:rsid w:val="00063DD6"/>
    <w:rsid w:val="00071038"/>
    <w:rsid w:val="00072F97"/>
    <w:rsid w:val="000738BA"/>
    <w:rsid w:val="00073C2D"/>
    <w:rsid w:val="00073E6B"/>
    <w:rsid w:val="00074671"/>
    <w:rsid w:val="0007558E"/>
    <w:rsid w:val="000756CB"/>
    <w:rsid w:val="000757BB"/>
    <w:rsid w:val="00075BE6"/>
    <w:rsid w:val="0007620D"/>
    <w:rsid w:val="000779E6"/>
    <w:rsid w:val="00077A0F"/>
    <w:rsid w:val="00077B00"/>
    <w:rsid w:val="00080752"/>
    <w:rsid w:val="000839D0"/>
    <w:rsid w:val="00084F04"/>
    <w:rsid w:val="00085B72"/>
    <w:rsid w:val="00086038"/>
    <w:rsid w:val="000864B9"/>
    <w:rsid w:val="00093C41"/>
    <w:rsid w:val="00093DBC"/>
    <w:rsid w:val="000949C5"/>
    <w:rsid w:val="00094C51"/>
    <w:rsid w:val="00094D64"/>
    <w:rsid w:val="00095FD5"/>
    <w:rsid w:val="000972CC"/>
    <w:rsid w:val="000A254F"/>
    <w:rsid w:val="000A37CE"/>
    <w:rsid w:val="000A5043"/>
    <w:rsid w:val="000A6D18"/>
    <w:rsid w:val="000A7AC5"/>
    <w:rsid w:val="000B13E0"/>
    <w:rsid w:val="000B1A02"/>
    <w:rsid w:val="000B2C16"/>
    <w:rsid w:val="000B304F"/>
    <w:rsid w:val="000B4C37"/>
    <w:rsid w:val="000B50E6"/>
    <w:rsid w:val="000B5273"/>
    <w:rsid w:val="000B6567"/>
    <w:rsid w:val="000C0DE5"/>
    <w:rsid w:val="000C1702"/>
    <w:rsid w:val="000C45B6"/>
    <w:rsid w:val="000C524E"/>
    <w:rsid w:val="000C5754"/>
    <w:rsid w:val="000C75D7"/>
    <w:rsid w:val="000D0B85"/>
    <w:rsid w:val="000D1075"/>
    <w:rsid w:val="000D1D3E"/>
    <w:rsid w:val="000D21C9"/>
    <w:rsid w:val="000D3C19"/>
    <w:rsid w:val="000D3D74"/>
    <w:rsid w:val="000D4D31"/>
    <w:rsid w:val="000D50EB"/>
    <w:rsid w:val="000D624D"/>
    <w:rsid w:val="000E015F"/>
    <w:rsid w:val="000E1AED"/>
    <w:rsid w:val="000E249E"/>
    <w:rsid w:val="000E4F88"/>
    <w:rsid w:val="000E5C28"/>
    <w:rsid w:val="000E6991"/>
    <w:rsid w:val="000E69C4"/>
    <w:rsid w:val="000E7AD0"/>
    <w:rsid w:val="000F0E3C"/>
    <w:rsid w:val="000F223F"/>
    <w:rsid w:val="000F482B"/>
    <w:rsid w:val="000F48E4"/>
    <w:rsid w:val="000F5049"/>
    <w:rsid w:val="000F6353"/>
    <w:rsid w:val="000F7751"/>
    <w:rsid w:val="00102485"/>
    <w:rsid w:val="0010427C"/>
    <w:rsid w:val="00105CE3"/>
    <w:rsid w:val="00107975"/>
    <w:rsid w:val="00110218"/>
    <w:rsid w:val="00113E08"/>
    <w:rsid w:val="001145A2"/>
    <w:rsid w:val="00117141"/>
    <w:rsid w:val="0011743D"/>
    <w:rsid w:val="00120392"/>
    <w:rsid w:val="00120728"/>
    <w:rsid w:val="0012093E"/>
    <w:rsid w:val="00122C13"/>
    <w:rsid w:val="00125A1D"/>
    <w:rsid w:val="00125F65"/>
    <w:rsid w:val="001261DC"/>
    <w:rsid w:val="00130BB6"/>
    <w:rsid w:val="00131414"/>
    <w:rsid w:val="001330C7"/>
    <w:rsid w:val="00135EB5"/>
    <w:rsid w:val="001408E2"/>
    <w:rsid w:val="00141322"/>
    <w:rsid w:val="001427A0"/>
    <w:rsid w:val="00142BF0"/>
    <w:rsid w:val="001451B5"/>
    <w:rsid w:val="00145843"/>
    <w:rsid w:val="00146004"/>
    <w:rsid w:val="0014625F"/>
    <w:rsid w:val="00146B5B"/>
    <w:rsid w:val="00146E91"/>
    <w:rsid w:val="00150A14"/>
    <w:rsid w:val="0015137D"/>
    <w:rsid w:val="00151993"/>
    <w:rsid w:val="00153760"/>
    <w:rsid w:val="00153D06"/>
    <w:rsid w:val="00154B25"/>
    <w:rsid w:val="00154E18"/>
    <w:rsid w:val="00161D11"/>
    <w:rsid w:val="00162A3D"/>
    <w:rsid w:val="00162F40"/>
    <w:rsid w:val="00164773"/>
    <w:rsid w:val="00165827"/>
    <w:rsid w:val="00167987"/>
    <w:rsid w:val="001712D9"/>
    <w:rsid w:val="00171A1D"/>
    <w:rsid w:val="001726FE"/>
    <w:rsid w:val="00173766"/>
    <w:rsid w:val="0017649A"/>
    <w:rsid w:val="00177D1A"/>
    <w:rsid w:val="001805B6"/>
    <w:rsid w:val="00180B14"/>
    <w:rsid w:val="001824C6"/>
    <w:rsid w:val="00182D0F"/>
    <w:rsid w:val="001833CD"/>
    <w:rsid w:val="00184596"/>
    <w:rsid w:val="00185554"/>
    <w:rsid w:val="00185665"/>
    <w:rsid w:val="00186668"/>
    <w:rsid w:val="00186C60"/>
    <w:rsid w:val="00187043"/>
    <w:rsid w:val="00190A9D"/>
    <w:rsid w:val="00191834"/>
    <w:rsid w:val="001926C3"/>
    <w:rsid w:val="001938FE"/>
    <w:rsid w:val="00193E2E"/>
    <w:rsid w:val="0019450F"/>
    <w:rsid w:val="00195F8F"/>
    <w:rsid w:val="001A0083"/>
    <w:rsid w:val="001A16FE"/>
    <w:rsid w:val="001A1762"/>
    <w:rsid w:val="001A3469"/>
    <w:rsid w:val="001A4C47"/>
    <w:rsid w:val="001A5432"/>
    <w:rsid w:val="001B0162"/>
    <w:rsid w:val="001B2C3D"/>
    <w:rsid w:val="001B2C4D"/>
    <w:rsid w:val="001B3842"/>
    <w:rsid w:val="001B41FE"/>
    <w:rsid w:val="001B4E80"/>
    <w:rsid w:val="001B5F89"/>
    <w:rsid w:val="001B63A2"/>
    <w:rsid w:val="001B63D1"/>
    <w:rsid w:val="001B64E2"/>
    <w:rsid w:val="001B69F7"/>
    <w:rsid w:val="001C04FD"/>
    <w:rsid w:val="001C0823"/>
    <w:rsid w:val="001C0D3A"/>
    <w:rsid w:val="001C1352"/>
    <w:rsid w:val="001C18A6"/>
    <w:rsid w:val="001C1CDB"/>
    <w:rsid w:val="001C24D5"/>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44ED"/>
    <w:rsid w:val="001E4609"/>
    <w:rsid w:val="001E5943"/>
    <w:rsid w:val="001E5A6F"/>
    <w:rsid w:val="001E6168"/>
    <w:rsid w:val="001E62A1"/>
    <w:rsid w:val="001E71E0"/>
    <w:rsid w:val="001F12C2"/>
    <w:rsid w:val="001F1349"/>
    <w:rsid w:val="001F1783"/>
    <w:rsid w:val="001F2FAB"/>
    <w:rsid w:val="001F310E"/>
    <w:rsid w:val="001F349F"/>
    <w:rsid w:val="001F54E1"/>
    <w:rsid w:val="001F60AC"/>
    <w:rsid w:val="001F6A8F"/>
    <w:rsid w:val="001F6D40"/>
    <w:rsid w:val="002002EC"/>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3FAB"/>
    <w:rsid w:val="002243AF"/>
    <w:rsid w:val="002244D0"/>
    <w:rsid w:val="00227B66"/>
    <w:rsid w:val="002334EE"/>
    <w:rsid w:val="002369DD"/>
    <w:rsid w:val="00236F9E"/>
    <w:rsid w:val="00237C44"/>
    <w:rsid w:val="00237C8C"/>
    <w:rsid w:val="002450B3"/>
    <w:rsid w:val="002450C1"/>
    <w:rsid w:val="0024603C"/>
    <w:rsid w:val="00247E8C"/>
    <w:rsid w:val="0025250D"/>
    <w:rsid w:val="00252563"/>
    <w:rsid w:val="00252E25"/>
    <w:rsid w:val="00253FB4"/>
    <w:rsid w:val="00255006"/>
    <w:rsid w:val="00255568"/>
    <w:rsid w:val="00256614"/>
    <w:rsid w:val="00256DA0"/>
    <w:rsid w:val="002571F8"/>
    <w:rsid w:val="00257339"/>
    <w:rsid w:val="00261B25"/>
    <w:rsid w:val="00261D2D"/>
    <w:rsid w:val="002624E4"/>
    <w:rsid w:val="002628BE"/>
    <w:rsid w:val="00263602"/>
    <w:rsid w:val="00263DB1"/>
    <w:rsid w:val="00263F47"/>
    <w:rsid w:val="002640D6"/>
    <w:rsid w:val="00264E11"/>
    <w:rsid w:val="00265D74"/>
    <w:rsid w:val="002662F9"/>
    <w:rsid w:val="00271412"/>
    <w:rsid w:val="002716F0"/>
    <w:rsid w:val="00272CD1"/>
    <w:rsid w:val="002731AA"/>
    <w:rsid w:val="00274991"/>
    <w:rsid w:val="00275454"/>
    <w:rsid w:val="002760D0"/>
    <w:rsid w:val="00276D5F"/>
    <w:rsid w:val="00282C19"/>
    <w:rsid w:val="00283720"/>
    <w:rsid w:val="002844DC"/>
    <w:rsid w:val="00284BB7"/>
    <w:rsid w:val="00284FC8"/>
    <w:rsid w:val="00285A11"/>
    <w:rsid w:val="00285C2E"/>
    <w:rsid w:val="00285E90"/>
    <w:rsid w:val="002876CB"/>
    <w:rsid w:val="00294148"/>
    <w:rsid w:val="002970BF"/>
    <w:rsid w:val="00297AA7"/>
    <w:rsid w:val="002A1032"/>
    <w:rsid w:val="002A13D4"/>
    <w:rsid w:val="002A177B"/>
    <w:rsid w:val="002A3491"/>
    <w:rsid w:val="002A4DD4"/>
    <w:rsid w:val="002A52DF"/>
    <w:rsid w:val="002A557F"/>
    <w:rsid w:val="002A7D59"/>
    <w:rsid w:val="002B0F6B"/>
    <w:rsid w:val="002B1453"/>
    <w:rsid w:val="002B37E0"/>
    <w:rsid w:val="002B480C"/>
    <w:rsid w:val="002B5D15"/>
    <w:rsid w:val="002B5EF3"/>
    <w:rsid w:val="002B74D3"/>
    <w:rsid w:val="002C0C65"/>
    <w:rsid w:val="002C29A8"/>
    <w:rsid w:val="002C2DAE"/>
    <w:rsid w:val="002C4A0C"/>
    <w:rsid w:val="002C599E"/>
    <w:rsid w:val="002C5D48"/>
    <w:rsid w:val="002C6CD9"/>
    <w:rsid w:val="002C74B8"/>
    <w:rsid w:val="002C74CE"/>
    <w:rsid w:val="002D1E1D"/>
    <w:rsid w:val="002D1FC0"/>
    <w:rsid w:val="002D349F"/>
    <w:rsid w:val="002D4CD4"/>
    <w:rsid w:val="002D500F"/>
    <w:rsid w:val="002D5773"/>
    <w:rsid w:val="002D699C"/>
    <w:rsid w:val="002E330A"/>
    <w:rsid w:val="002E3320"/>
    <w:rsid w:val="002E43DF"/>
    <w:rsid w:val="002E5652"/>
    <w:rsid w:val="002E6C42"/>
    <w:rsid w:val="002F091C"/>
    <w:rsid w:val="002F096C"/>
    <w:rsid w:val="002F0F74"/>
    <w:rsid w:val="002F28C9"/>
    <w:rsid w:val="002F5317"/>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2E58"/>
    <w:rsid w:val="0032446B"/>
    <w:rsid w:val="003260DF"/>
    <w:rsid w:val="00327D97"/>
    <w:rsid w:val="00330D67"/>
    <w:rsid w:val="00331D75"/>
    <w:rsid w:val="003322E1"/>
    <w:rsid w:val="003327CB"/>
    <w:rsid w:val="00334ACB"/>
    <w:rsid w:val="00340473"/>
    <w:rsid w:val="00340969"/>
    <w:rsid w:val="00341157"/>
    <w:rsid w:val="0034470B"/>
    <w:rsid w:val="00346353"/>
    <w:rsid w:val="003502BE"/>
    <w:rsid w:val="00350979"/>
    <w:rsid w:val="00351249"/>
    <w:rsid w:val="00351512"/>
    <w:rsid w:val="00352500"/>
    <w:rsid w:val="003528B0"/>
    <w:rsid w:val="003537CB"/>
    <w:rsid w:val="00354409"/>
    <w:rsid w:val="00356845"/>
    <w:rsid w:val="00356FF8"/>
    <w:rsid w:val="00357F60"/>
    <w:rsid w:val="003612F5"/>
    <w:rsid w:val="003613B6"/>
    <w:rsid w:val="0036159C"/>
    <w:rsid w:val="003626EB"/>
    <w:rsid w:val="0036304D"/>
    <w:rsid w:val="00363092"/>
    <w:rsid w:val="00363F19"/>
    <w:rsid w:val="00364260"/>
    <w:rsid w:val="00364524"/>
    <w:rsid w:val="0036490C"/>
    <w:rsid w:val="0036497B"/>
    <w:rsid w:val="00364A02"/>
    <w:rsid w:val="0036533C"/>
    <w:rsid w:val="003656F4"/>
    <w:rsid w:val="00366459"/>
    <w:rsid w:val="003667B6"/>
    <w:rsid w:val="003673EE"/>
    <w:rsid w:val="00367598"/>
    <w:rsid w:val="00370309"/>
    <w:rsid w:val="00372237"/>
    <w:rsid w:val="003748ED"/>
    <w:rsid w:val="003748F1"/>
    <w:rsid w:val="00375BEA"/>
    <w:rsid w:val="00382F47"/>
    <w:rsid w:val="00383A33"/>
    <w:rsid w:val="00383D5F"/>
    <w:rsid w:val="003848FD"/>
    <w:rsid w:val="00384EAA"/>
    <w:rsid w:val="00386377"/>
    <w:rsid w:val="00387C11"/>
    <w:rsid w:val="00391025"/>
    <w:rsid w:val="0039140A"/>
    <w:rsid w:val="00391629"/>
    <w:rsid w:val="00396D3A"/>
    <w:rsid w:val="00397645"/>
    <w:rsid w:val="003A215A"/>
    <w:rsid w:val="003A23DF"/>
    <w:rsid w:val="003A4439"/>
    <w:rsid w:val="003A4D4F"/>
    <w:rsid w:val="003B120F"/>
    <w:rsid w:val="003B1260"/>
    <w:rsid w:val="003B16D8"/>
    <w:rsid w:val="003B1F78"/>
    <w:rsid w:val="003B2950"/>
    <w:rsid w:val="003B401E"/>
    <w:rsid w:val="003B6137"/>
    <w:rsid w:val="003B62B6"/>
    <w:rsid w:val="003B6DF5"/>
    <w:rsid w:val="003C234D"/>
    <w:rsid w:val="003C3441"/>
    <w:rsid w:val="003C5131"/>
    <w:rsid w:val="003C5633"/>
    <w:rsid w:val="003C64F7"/>
    <w:rsid w:val="003C6E98"/>
    <w:rsid w:val="003C70E7"/>
    <w:rsid w:val="003C767E"/>
    <w:rsid w:val="003C7D08"/>
    <w:rsid w:val="003C7D0C"/>
    <w:rsid w:val="003D0466"/>
    <w:rsid w:val="003D3E7F"/>
    <w:rsid w:val="003D4105"/>
    <w:rsid w:val="003D5BB2"/>
    <w:rsid w:val="003D65F0"/>
    <w:rsid w:val="003D7765"/>
    <w:rsid w:val="003D79D8"/>
    <w:rsid w:val="003D7B1A"/>
    <w:rsid w:val="003E1A68"/>
    <w:rsid w:val="003E44D2"/>
    <w:rsid w:val="003E5009"/>
    <w:rsid w:val="003E5CC0"/>
    <w:rsid w:val="003F0598"/>
    <w:rsid w:val="003F05FB"/>
    <w:rsid w:val="003F0B86"/>
    <w:rsid w:val="003F4046"/>
    <w:rsid w:val="003F4353"/>
    <w:rsid w:val="003F5DC6"/>
    <w:rsid w:val="003F6DD1"/>
    <w:rsid w:val="003F7AA5"/>
    <w:rsid w:val="00400831"/>
    <w:rsid w:val="00400B69"/>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208"/>
    <w:rsid w:val="00415A02"/>
    <w:rsid w:val="00421D70"/>
    <w:rsid w:val="00425853"/>
    <w:rsid w:val="00426B66"/>
    <w:rsid w:val="00426FDB"/>
    <w:rsid w:val="004273CA"/>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27F3"/>
    <w:rsid w:val="004451B0"/>
    <w:rsid w:val="00445208"/>
    <w:rsid w:val="004516AA"/>
    <w:rsid w:val="00451721"/>
    <w:rsid w:val="00451B2E"/>
    <w:rsid w:val="00454BC9"/>
    <w:rsid w:val="00454CA1"/>
    <w:rsid w:val="00454F16"/>
    <w:rsid w:val="004601D4"/>
    <w:rsid w:val="0046105B"/>
    <w:rsid w:val="0046135E"/>
    <w:rsid w:val="00461B0E"/>
    <w:rsid w:val="00462417"/>
    <w:rsid w:val="0046348B"/>
    <w:rsid w:val="00463F2C"/>
    <w:rsid w:val="0046511D"/>
    <w:rsid w:val="00467658"/>
    <w:rsid w:val="00470363"/>
    <w:rsid w:val="00471BF8"/>
    <w:rsid w:val="00473724"/>
    <w:rsid w:val="00473EF4"/>
    <w:rsid w:val="004767AF"/>
    <w:rsid w:val="00476972"/>
    <w:rsid w:val="004775F6"/>
    <w:rsid w:val="004777B4"/>
    <w:rsid w:val="0048112E"/>
    <w:rsid w:val="00481E2F"/>
    <w:rsid w:val="00481EDF"/>
    <w:rsid w:val="0048242F"/>
    <w:rsid w:val="00482C2B"/>
    <w:rsid w:val="0048385A"/>
    <w:rsid w:val="00484CF4"/>
    <w:rsid w:val="00485253"/>
    <w:rsid w:val="004862D2"/>
    <w:rsid w:val="004868FC"/>
    <w:rsid w:val="00486E3F"/>
    <w:rsid w:val="00490BEA"/>
    <w:rsid w:val="00490FA9"/>
    <w:rsid w:val="00491030"/>
    <w:rsid w:val="00491CC4"/>
    <w:rsid w:val="00492254"/>
    <w:rsid w:val="004965BC"/>
    <w:rsid w:val="004A0230"/>
    <w:rsid w:val="004A0452"/>
    <w:rsid w:val="004A0C7A"/>
    <w:rsid w:val="004A3B6F"/>
    <w:rsid w:val="004A629B"/>
    <w:rsid w:val="004A65A9"/>
    <w:rsid w:val="004A6E6A"/>
    <w:rsid w:val="004A79FE"/>
    <w:rsid w:val="004A7C8F"/>
    <w:rsid w:val="004B00F0"/>
    <w:rsid w:val="004B2DE9"/>
    <w:rsid w:val="004B4BB9"/>
    <w:rsid w:val="004B4D47"/>
    <w:rsid w:val="004B6CA3"/>
    <w:rsid w:val="004C52E0"/>
    <w:rsid w:val="004C554C"/>
    <w:rsid w:val="004C58A5"/>
    <w:rsid w:val="004C5D54"/>
    <w:rsid w:val="004D0BC9"/>
    <w:rsid w:val="004D0C73"/>
    <w:rsid w:val="004D4066"/>
    <w:rsid w:val="004D45C9"/>
    <w:rsid w:val="004E0A76"/>
    <w:rsid w:val="004E2F67"/>
    <w:rsid w:val="004E5077"/>
    <w:rsid w:val="004E55CD"/>
    <w:rsid w:val="004E5C35"/>
    <w:rsid w:val="004E7559"/>
    <w:rsid w:val="004E760D"/>
    <w:rsid w:val="004F0483"/>
    <w:rsid w:val="004F0724"/>
    <w:rsid w:val="004F168B"/>
    <w:rsid w:val="004F4F55"/>
    <w:rsid w:val="004F62B3"/>
    <w:rsid w:val="004F65F2"/>
    <w:rsid w:val="004F7743"/>
    <w:rsid w:val="00501896"/>
    <w:rsid w:val="0050264C"/>
    <w:rsid w:val="00502E65"/>
    <w:rsid w:val="00503CCB"/>
    <w:rsid w:val="00504067"/>
    <w:rsid w:val="0050430D"/>
    <w:rsid w:val="00505BC9"/>
    <w:rsid w:val="0050695B"/>
    <w:rsid w:val="00510879"/>
    <w:rsid w:val="005108A6"/>
    <w:rsid w:val="00510E77"/>
    <w:rsid w:val="005113A2"/>
    <w:rsid w:val="00511B2F"/>
    <w:rsid w:val="0051284E"/>
    <w:rsid w:val="005139D4"/>
    <w:rsid w:val="00513E25"/>
    <w:rsid w:val="00517966"/>
    <w:rsid w:val="00517E76"/>
    <w:rsid w:val="00522F0F"/>
    <w:rsid w:val="0052548C"/>
    <w:rsid w:val="00527BA8"/>
    <w:rsid w:val="00530E12"/>
    <w:rsid w:val="005311DA"/>
    <w:rsid w:val="00531865"/>
    <w:rsid w:val="005324F6"/>
    <w:rsid w:val="00533483"/>
    <w:rsid w:val="00534CC4"/>
    <w:rsid w:val="005350D6"/>
    <w:rsid w:val="00535EC1"/>
    <w:rsid w:val="00537917"/>
    <w:rsid w:val="00540BC7"/>
    <w:rsid w:val="0054161A"/>
    <w:rsid w:val="00541641"/>
    <w:rsid w:val="00541F4D"/>
    <w:rsid w:val="00542623"/>
    <w:rsid w:val="005427AD"/>
    <w:rsid w:val="00545AF2"/>
    <w:rsid w:val="00545BEE"/>
    <w:rsid w:val="00545E33"/>
    <w:rsid w:val="00546F23"/>
    <w:rsid w:val="0055035A"/>
    <w:rsid w:val="00550472"/>
    <w:rsid w:val="00551532"/>
    <w:rsid w:val="00552A5A"/>
    <w:rsid w:val="00552E90"/>
    <w:rsid w:val="00553850"/>
    <w:rsid w:val="00554DCF"/>
    <w:rsid w:val="00555231"/>
    <w:rsid w:val="00556378"/>
    <w:rsid w:val="00557088"/>
    <w:rsid w:val="00561A66"/>
    <w:rsid w:val="005622C1"/>
    <w:rsid w:val="005627F5"/>
    <w:rsid w:val="00562C45"/>
    <w:rsid w:val="00562F36"/>
    <w:rsid w:val="00563E63"/>
    <w:rsid w:val="005640B4"/>
    <w:rsid w:val="00566C7D"/>
    <w:rsid w:val="00570018"/>
    <w:rsid w:val="00570832"/>
    <w:rsid w:val="00570DA6"/>
    <w:rsid w:val="00571206"/>
    <w:rsid w:val="00573699"/>
    <w:rsid w:val="00580F2E"/>
    <w:rsid w:val="00583A06"/>
    <w:rsid w:val="00583DF4"/>
    <w:rsid w:val="00584531"/>
    <w:rsid w:val="00584C5E"/>
    <w:rsid w:val="00586190"/>
    <w:rsid w:val="00587AA3"/>
    <w:rsid w:val="005903D6"/>
    <w:rsid w:val="005934E9"/>
    <w:rsid w:val="00593866"/>
    <w:rsid w:val="0059524B"/>
    <w:rsid w:val="00597EF4"/>
    <w:rsid w:val="005A13F3"/>
    <w:rsid w:val="005A5497"/>
    <w:rsid w:val="005A611E"/>
    <w:rsid w:val="005A6BEF"/>
    <w:rsid w:val="005A71CC"/>
    <w:rsid w:val="005B0E08"/>
    <w:rsid w:val="005B2DEA"/>
    <w:rsid w:val="005B2E8E"/>
    <w:rsid w:val="005B448D"/>
    <w:rsid w:val="005B4CD4"/>
    <w:rsid w:val="005B5624"/>
    <w:rsid w:val="005C092C"/>
    <w:rsid w:val="005C2E3D"/>
    <w:rsid w:val="005C45AF"/>
    <w:rsid w:val="005C4C38"/>
    <w:rsid w:val="005C4D64"/>
    <w:rsid w:val="005C4F01"/>
    <w:rsid w:val="005C6291"/>
    <w:rsid w:val="005C649D"/>
    <w:rsid w:val="005C70EA"/>
    <w:rsid w:val="005D0AE3"/>
    <w:rsid w:val="005D15A7"/>
    <w:rsid w:val="005D18E8"/>
    <w:rsid w:val="005D2884"/>
    <w:rsid w:val="005D379E"/>
    <w:rsid w:val="005D397D"/>
    <w:rsid w:val="005D3BDE"/>
    <w:rsid w:val="005D4CD0"/>
    <w:rsid w:val="005D6562"/>
    <w:rsid w:val="005E0A9A"/>
    <w:rsid w:val="005E6E6E"/>
    <w:rsid w:val="005E7934"/>
    <w:rsid w:val="005E7BEE"/>
    <w:rsid w:val="005E7CEA"/>
    <w:rsid w:val="005F0E49"/>
    <w:rsid w:val="005F0FD6"/>
    <w:rsid w:val="005F11E4"/>
    <w:rsid w:val="005F2511"/>
    <w:rsid w:val="005F5169"/>
    <w:rsid w:val="005F5D91"/>
    <w:rsid w:val="005F6DA6"/>
    <w:rsid w:val="006002B9"/>
    <w:rsid w:val="00600ABD"/>
    <w:rsid w:val="006018EC"/>
    <w:rsid w:val="00604709"/>
    <w:rsid w:val="0060484A"/>
    <w:rsid w:val="00605E27"/>
    <w:rsid w:val="0060609F"/>
    <w:rsid w:val="00606344"/>
    <w:rsid w:val="0061395A"/>
    <w:rsid w:val="00614884"/>
    <w:rsid w:val="006171D7"/>
    <w:rsid w:val="006172C8"/>
    <w:rsid w:val="00617369"/>
    <w:rsid w:val="00617808"/>
    <w:rsid w:val="006208BD"/>
    <w:rsid w:val="00621922"/>
    <w:rsid w:val="00623BD4"/>
    <w:rsid w:val="006254E9"/>
    <w:rsid w:val="00625B53"/>
    <w:rsid w:val="00626591"/>
    <w:rsid w:val="00627898"/>
    <w:rsid w:val="00627DD1"/>
    <w:rsid w:val="00630194"/>
    <w:rsid w:val="00631474"/>
    <w:rsid w:val="00633088"/>
    <w:rsid w:val="00634635"/>
    <w:rsid w:val="006406F7"/>
    <w:rsid w:val="00640759"/>
    <w:rsid w:val="006415D9"/>
    <w:rsid w:val="00643227"/>
    <w:rsid w:val="00643654"/>
    <w:rsid w:val="00644B15"/>
    <w:rsid w:val="00646BAB"/>
    <w:rsid w:val="00651D71"/>
    <w:rsid w:val="00651E02"/>
    <w:rsid w:val="006552D9"/>
    <w:rsid w:val="00657A09"/>
    <w:rsid w:val="00657BED"/>
    <w:rsid w:val="006603A8"/>
    <w:rsid w:val="0066508A"/>
    <w:rsid w:val="0066605C"/>
    <w:rsid w:val="00666304"/>
    <w:rsid w:val="0067099A"/>
    <w:rsid w:val="0067532D"/>
    <w:rsid w:val="00675756"/>
    <w:rsid w:val="006757F0"/>
    <w:rsid w:val="0067697D"/>
    <w:rsid w:val="006778F3"/>
    <w:rsid w:val="00677C13"/>
    <w:rsid w:val="00677F43"/>
    <w:rsid w:val="00677F52"/>
    <w:rsid w:val="00680571"/>
    <w:rsid w:val="00682584"/>
    <w:rsid w:val="006864BB"/>
    <w:rsid w:val="00686B59"/>
    <w:rsid w:val="0069012B"/>
    <w:rsid w:val="00691BD1"/>
    <w:rsid w:val="006920E2"/>
    <w:rsid w:val="00692DD1"/>
    <w:rsid w:val="00692FCA"/>
    <w:rsid w:val="00694328"/>
    <w:rsid w:val="006979FA"/>
    <w:rsid w:val="006A01DA"/>
    <w:rsid w:val="006A0354"/>
    <w:rsid w:val="006A06F4"/>
    <w:rsid w:val="006A274F"/>
    <w:rsid w:val="006A3AE7"/>
    <w:rsid w:val="006A598B"/>
    <w:rsid w:val="006A5E31"/>
    <w:rsid w:val="006A5F31"/>
    <w:rsid w:val="006A622C"/>
    <w:rsid w:val="006B13D6"/>
    <w:rsid w:val="006B1FF3"/>
    <w:rsid w:val="006B27C6"/>
    <w:rsid w:val="006B2C11"/>
    <w:rsid w:val="006B33CF"/>
    <w:rsid w:val="006B67BD"/>
    <w:rsid w:val="006B68B7"/>
    <w:rsid w:val="006B6A5E"/>
    <w:rsid w:val="006B6F9A"/>
    <w:rsid w:val="006B7D98"/>
    <w:rsid w:val="006C0D4B"/>
    <w:rsid w:val="006C370D"/>
    <w:rsid w:val="006C3D2D"/>
    <w:rsid w:val="006C3EBD"/>
    <w:rsid w:val="006C45DD"/>
    <w:rsid w:val="006C478E"/>
    <w:rsid w:val="006C4A6A"/>
    <w:rsid w:val="006C4FAA"/>
    <w:rsid w:val="006C6ED2"/>
    <w:rsid w:val="006D236E"/>
    <w:rsid w:val="006D538D"/>
    <w:rsid w:val="006D69D0"/>
    <w:rsid w:val="006E0A15"/>
    <w:rsid w:val="006E3BD8"/>
    <w:rsid w:val="006E583E"/>
    <w:rsid w:val="006F0993"/>
    <w:rsid w:val="006F0B8F"/>
    <w:rsid w:val="006F1BA1"/>
    <w:rsid w:val="006F534A"/>
    <w:rsid w:val="006F57D7"/>
    <w:rsid w:val="006F5D5B"/>
    <w:rsid w:val="0070162F"/>
    <w:rsid w:val="00702094"/>
    <w:rsid w:val="007021E9"/>
    <w:rsid w:val="00703DB1"/>
    <w:rsid w:val="0070514F"/>
    <w:rsid w:val="00705B6D"/>
    <w:rsid w:val="00707B6A"/>
    <w:rsid w:val="00710936"/>
    <w:rsid w:val="00711E8E"/>
    <w:rsid w:val="00712AA5"/>
    <w:rsid w:val="007141DE"/>
    <w:rsid w:val="0071467F"/>
    <w:rsid w:val="007148C1"/>
    <w:rsid w:val="00714EDD"/>
    <w:rsid w:val="00716C92"/>
    <w:rsid w:val="00721322"/>
    <w:rsid w:val="007222E7"/>
    <w:rsid w:val="00725A99"/>
    <w:rsid w:val="00726665"/>
    <w:rsid w:val="00726A1E"/>
    <w:rsid w:val="00726D1D"/>
    <w:rsid w:val="0072720B"/>
    <w:rsid w:val="007275BE"/>
    <w:rsid w:val="00731135"/>
    <w:rsid w:val="007321E7"/>
    <w:rsid w:val="00732EB0"/>
    <w:rsid w:val="00732F38"/>
    <w:rsid w:val="00734A1E"/>
    <w:rsid w:val="007409B0"/>
    <w:rsid w:val="0074227F"/>
    <w:rsid w:val="007426BB"/>
    <w:rsid w:val="00743C1C"/>
    <w:rsid w:val="00746081"/>
    <w:rsid w:val="007475A6"/>
    <w:rsid w:val="00747C00"/>
    <w:rsid w:val="007503F6"/>
    <w:rsid w:val="00751AD8"/>
    <w:rsid w:val="007522F0"/>
    <w:rsid w:val="00752817"/>
    <w:rsid w:val="00752ACD"/>
    <w:rsid w:val="00752FAE"/>
    <w:rsid w:val="007534E1"/>
    <w:rsid w:val="007541D1"/>
    <w:rsid w:val="007545AF"/>
    <w:rsid w:val="00754A62"/>
    <w:rsid w:val="0075589F"/>
    <w:rsid w:val="00757941"/>
    <w:rsid w:val="007604DC"/>
    <w:rsid w:val="00760DD9"/>
    <w:rsid w:val="00761BC0"/>
    <w:rsid w:val="00761F2B"/>
    <w:rsid w:val="0076258F"/>
    <w:rsid w:val="0076368E"/>
    <w:rsid w:val="00764B7B"/>
    <w:rsid w:val="00764DA0"/>
    <w:rsid w:val="00765670"/>
    <w:rsid w:val="0076624F"/>
    <w:rsid w:val="00766511"/>
    <w:rsid w:val="00766DF4"/>
    <w:rsid w:val="007705C0"/>
    <w:rsid w:val="00772053"/>
    <w:rsid w:val="0077220E"/>
    <w:rsid w:val="007725C8"/>
    <w:rsid w:val="00773C10"/>
    <w:rsid w:val="007758E7"/>
    <w:rsid w:val="00777140"/>
    <w:rsid w:val="0078046A"/>
    <w:rsid w:val="00781129"/>
    <w:rsid w:val="00782064"/>
    <w:rsid w:val="00784F38"/>
    <w:rsid w:val="00786319"/>
    <w:rsid w:val="00786499"/>
    <w:rsid w:val="00787B72"/>
    <w:rsid w:val="00787E69"/>
    <w:rsid w:val="007908CF"/>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B7A57"/>
    <w:rsid w:val="007C0A6E"/>
    <w:rsid w:val="007C1F3D"/>
    <w:rsid w:val="007C3A22"/>
    <w:rsid w:val="007C4D13"/>
    <w:rsid w:val="007C7028"/>
    <w:rsid w:val="007C7D4D"/>
    <w:rsid w:val="007D0626"/>
    <w:rsid w:val="007D0C46"/>
    <w:rsid w:val="007D1A0E"/>
    <w:rsid w:val="007D272B"/>
    <w:rsid w:val="007D4890"/>
    <w:rsid w:val="007D4C18"/>
    <w:rsid w:val="007D5CAC"/>
    <w:rsid w:val="007D63E7"/>
    <w:rsid w:val="007D71DE"/>
    <w:rsid w:val="007D7C96"/>
    <w:rsid w:val="007D7CD1"/>
    <w:rsid w:val="007E0DD3"/>
    <w:rsid w:val="007E1229"/>
    <w:rsid w:val="007E5306"/>
    <w:rsid w:val="007E58EE"/>
    <w:rsid w:val="007E743F"/>
    <w:rsid w:val="007F042D"/>
    <w:rsid w:val="007F4907"/>
    <w:rsid w:val="007F663D"/>
    <w:rsid w:val="007F6B5B"/>
    <w:rsid w:val="008015FD"/>
    <w:rsid w:val="00802082"/>
    <w:rsid w:val="00802E61"/>
    <w:rsid w:val="00803E40"/>
    <w:rsid w:val="00804E5D"/>
    <w:rsid w:val="00806CA5"/>
    <w:rsid w:val="008106E9"/>
    <w:rsid w:val="008115B6"/>
    <w:rsid w:val="008143D3"/>
    <w:rsid w:val="008148F6"/>
    <w:rsid w:val="00816928"/>
    <w:rsid w:val="008169BB"/>
    <w:rsid w:val="008173D6"/>
    <w:rsid w:val="0082133B"/>
    <w:rsid w:val="008214C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6865"/>
    <w:rsid w:val="008679F6"/>
    <w:rsid w:val="00867E26"/>
    <w:rsid w:val="0087112F"/>
    <w:rsid w:val="00871FC5"/>
    <w:rsid w:val="00872BA7"/>
    <w:rsid w:val="00873ED7"/>
    <w:rsid w:val="008748FC"/>
    <w:rsid w:val="00876AFD"/>
    <w:rsid w:val="00880732"/>
    <w:rsid w:val="00881663"/>
    <w:rsid w:val="0088234D"/>
    <w:rsid w:val="00884971"/>
    <w:rsid w:val="00886ED6"/>
    <w:rsid w:val="00887E33"/>
    <w:rsid w:val="00892D0D"/>
    <w:rsid w:val="00894336"/>
    <w:rsid w:val="00896A17"/>
    <w:rsid w:val="00897068"/>
    <w:rsid w:val="0089779D"/>
    <w:rsid w:val="008A20A1"/>
    <w:rsid w:val="008A2388"/>
    <w:rsid w:val="008A2CC7"/>
    <w:rsid w:val="008A31D6"/>
    <w:rsid w:val="008A503D"/>
    <w:rsid w:val="008A5C28"/>
    <w:rsid w:val="008A7355"/>
    <w:rsid w:val="008B177C"/>
    <w:rsid w:val="008B2342"/>
    <w:rsid w:val="008B4165"/>
    <w:rsid w:val="008B5C40"/>
    <w:rsid w:val="008B653D"/>
    <w:rsid w:val="008C1058"/>
    <w:rsid w:val="008C189B"/>
    <w:rsid w:val="008C60D8"/>
    <w:rsid w:val="008C7CBD"/>
    <w:rsid w:val="008D16B1"/>
    <w:rsid w:val="008D191C"/>
    <w:rsid w:val="008D1F55"/>
    <w:rsid w:val="008D3219"/>
    <w:rsid w:val="008D3388"/>
    <w:rsid w:val="008D4FC9"/>
    <w:rsid w:val="008D5535"/>
    <w:rsid w:val="008D758A"/>
    <w:rsid w:val="008E10A0"/>
    <w:rsid w:val="008E1E19"/>
    <w:rsid w:val="008E2CA4"/>
    <w:rsid w:val="008E50AE"/>
    <w:rsid w:val="008E631C"/>
    <w:rsid w:val="008E663E"/>
    <w:rsid w:val="008E78C6"/>
    <w:rsid w:val="008F0296"/>
    <w:rsid w:val="008F22BC"/>
    <w:rsid w:val="008F2431"/>
    <w:rsid w:val="008F50BC"/>
    <w:rsid w:val="008F5451"/>
    <w:rsid w:val="008F68A6"/>
    <w:rsid w:val="008F7982"/>
    <w:rsid w:val="008F7F26"/>
    <w:rsid w:val="00900211"/>
    <w:rsid w:val="00900439"/>
    <w:rsid w:val="009004D4"/>
    <w:rsid w:val="0090152C"/>
    <w:rsid w:val="0090313C"/>
    <w:rsid w:val="00903F10"/>
    <w:rsid w:val="009056E8"/>
    <w:rsid w:val="00907C82"/>
    <w:rsid w:val="00913323"/>
    <w:rsid w:val="009136E9"/>
    <w:rsid w:val="0091420B"/>
    <w:rsid w:val="0091467F"/>
    <w:rsid w:val="00915199"/>
    <w:rsid w:val="00915399"/>
    <w:rsid w:val="00916542"/>
    <w:rsid w:val="00916826"/>
    <w:rsid w:val="009214B8"/>
    <w:rsid w:val="0092190B"/>
    <w:rsid w:val="00921DCF"/>
    <w:rsid w:val="00924D2F"/>
    <w:rsid w:val="00925FB8"/>
    <w:rsid w:val="00926906"/>
    <w:rsid w:val="00930811"/>
    <w:rsid w:val="00933B05"/>
    <w:rsid w:val="009345F2"/>
    <w:rsid w:val="00935E0A"/>
    <w:rsid w:val="0093624D"/>
    <w:rsid w:val="009406C1"/>
    <w:rsid w:val="0094122C"/>
    <w:rsid w:val="00943608"/>
    <w:rsid w:val="00944F92"/>
    <w:rsid w:val="00947E28"/>
    <w:rsid w:val="00950825"/>
    <w:rsid w:val="00951BBF"/>
    <w:rsid w:val="00953943"/>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4F03"/>
    <w:rsid w:val="009771F4"/>
    <w:rsid w:val="00977FC0"/>
    <w:rsid w:val="00980C0D"/>
    <w:rsid w:val="00980E84"/>
    <w:rsid w:val="00982EB8"/>
    <w:rsid w:val="00983054"/>
    <w:rsid w:val="0098365E"/>
    <w:rsid w:val="009843C8"/>
    <w:rsid w:val="009854D1"/>
    <w:rsid w:val="00986BEC"/>
    <w:rsid w:val="00986DA5"/>
    <w:rsid w:val="00986E3E"/>
    <w:rsid w:val="00986E4C"/>
    <w:rsid w:val="0099032B"/>
    <w:rsid w:val="00991F4C"/>
    <w:rsid w:val="00992DEC"/>
    <w:rsid w:val="00993EE0"/>
    <w:rsid w:val="00994F1D"/>
    <w:rsid w:val="00996C99"/>
    <w:rsid w:val="00997CFF"/>
    <w:rsid w:val="009A0005"/>
    <w:rsid w:val="009A056C"/>
    <w:rsid w:val="009A13F3"/>
    <w:rsid w:val="009A18D9"/>
    <w:rsid w:val="009A20D9"/>
    <w:rsid w:val="009A2B09"/>
    <w:rsid w:val="009A2F14"/>
    <w:rsid w:val="009A414C"/>
    <w:rsid w:val="009A453C"/>
    <w:rsid w:val="009A6F68"/>
    <w:rsid w:val="009A723A"/>
    <w:rsid w:val="009A7B94"/>
    <w:rsid w:val="009B10AC"/>
    <w:rsid w:val="009B17E2"/>
    <w:rsid w:val="009B3A32"/>
    <w:rsid w:val="009B65F9"/>
    <w:rsid w:val="009B7732"/>
    <w:rsid w:val="009B7995"/>
    <w:rsid w:val="009C0A48"/>
    <w:rsid w:val="009C0FCB"/>
    <w:rsid w:val="009C314E"/>
    <w:rsid w:val="009C38F5"/>
    <w:rsid w:val="009C3E20"/>
    <w:rsid w:val="009C4E68"/>
    <w:rsid w:val="009C57A0"/>
    <w:rsid w:val="009C7A5E"/>
    <w:rsid w:val="009D1430"/>
    <w:rsid w:val="009D21F8"/>
    <w:rsid w:val="009D26F4"/>
    <w:rsid w:val="009D303C"/>
    <w:rsid w:val="009D51AD"/>
    <w:rsid w:val="009D6C41"/>
    <w:rsid w:val="009D6D73"/>
    <w:rsid w:val="009E21D4"/>
    <w:rsid w:val="009E3AE0"/>
    <w:rsid w:val="009E4479"/>
    <w:rsid w:val="009E462B"/>
    <w:rsid w:val="009E5867"/>
    <w:rsid w:val="009E630A"/>
    <w:rsid w:val="009E6365"/>
    <w:rsid w:val="009E6C4C"/>
    <w:rsid w:val="009F0C97"/>
    <w:rsid w:val="009F2B96"/>
    <w:rsid w:val="009F3DE5"/>
    <w:rsid w:val="009F55A9"/>
    <w:rsid w:val="009F57D1"/>
    <w:rsid w:val="00A004E8"/>
    <w:rsid w:val="00A01EC2"/>
    <w:rsid w:val="00A02E27"/>
    <w:rsid w:val="00A07672"/>
    <w:rsid w:val="00A0777B"/>
    <w:rsid w:val="00A1058F"/>
    <w:rsid w:val="00A10910"/>
    <w:rsid w:val="00A10BA6"/>
    <w:rsid w:val="00A1138F"/>
    <w:rsid w:val="00A11759"/>
    <w:rsid w:val="00A11FF6"/>
    <w:rsid w:val="00A128A6"/>
    <w:rsid w:val="00A12EB1"/>
    <w:rsid w:val="00A138B6"/>
    <w:rsid w:val="00A14828"/>
    <w:rsid w:val="00A14C45"/>
    <w:rsid w:val="00A15C82"/>
    <w:rsid w:val="00A1611E"/>
    <w:rsid w:val="00A1692C"/>
    <w:rsid w:val="00A20792"/>
    <w:rsid w:val="00A217A0"/>
    <w:rsid w:val="00A21CF2"/>
    <w:rsid w:val="00A22592"/>
    <w:rsid w:val="00A22A21"/>
    <w:rsid w:val="00A23080"/>
    <w:rsid w:val="00A23775"/>
    <w:rsid w:val="00A254B4"/>
    <w:rsid w:val="00A26CCB"/>
    <w:rsid w:val="00A27B8A"/>
    <w:rsid w:val="00A3168A"/>
    <w:rsid w:val="00A324E3"/>
    <w:rsid w:val="00A33463"/>
    <w:rsid w:val="00A336F7"/>
    <w:rsid w:val="00A36405"/>
    <w:rsid w:val="00A4285B"/>
    <w:rsid w:val="00A43004"/>
    <w:rsid w:val="00A430B8"/>
    <w:rsid w:val="00A4310E"/>
    <w:rsid w:val="00A4331F"/>
    <w:rsid w:val="00A43AD8"/>
    <w:rsid w:val="00A44A15"/>
    <w:rsid w:val="00A45DC8"/>
    <w:rsid w:val="00A461DF"/>
    <w:rsid w:val="00A50954"/>
    <w:rsid w:val="00A50E40"/>
    <w:rsid w:val="00A527B6"/>
    <w:rsid w:val="00A532D9"/>
    <w:rsid w:val="00A55AA2"/>
    <w:rsid w:val="00A61DB5"/>
    <w:rsid w:val="00A61FBC"/>
    <w:rsid w:val="00A628E2"/>
    <w:rsid w:val="00A634E2"/>
    <w:rsid w:val="00A636F7"/>
    <w:rsid w:val="00A63BD8"/>
    <w:rsid w:val="00A663FD"/>
    <w:rsid w:val="00A66421"/>
    <w:rsid w:val="00A72B2D"/>
    <w:rsid w:val="00A73034"/>
    <w:rsid w:val="00A73516"/>
    <w:rsid w:val="00A7516B"/>
    <w:rsid w:val="00A75336"/>
    <w:rsid w:val="00A7616C"/>
    <w:rsid w:val="00A804A3"/>
    <w:rsid w:val="00A8174A"/>
    <w:rsid w:val="00A82F10"/>
    <w:rsid w:val="00A84B44"/>
    <w:rsid w:val="00A87DA7"/>
    <w:rsid w:val="00A946C8"/>
    <w:rsid w:val="00A94848"/>
    <w:rsid w:val="00A94B84"/>
    <w:rsid w:val="00A955C5"/>
    <w:rsid w:val="00AA0F7C"/>
    <w:rsid w:val="00AA10D4"/>
    <w:rsid w:val="00AA19C9"/>
    <w:rsid w:val="00AA3EC1"/>
    <w:rsid w:val="00AA5218"/>
    <w:rsid w:val="00AA68B7"/>
    <w:rsid w:val="00AA6FC6"/>
    <w:rsid w:val="00AA7814"/>
    <w:rsid w:val="00AB03E0"/>
    <w:rsid w:val="00AB085E"/>
    <w:rsid w:val="00AB08AB"/>
    <w:rsid w:val="00AB4638"/>
    <w:rsid w:val="00AB7C69"/>
    <w:rsid w:val="00AC00E9"/>
    <w:rsid w:val="00AC1B6C"/>
    <w:rsid w:val="00AC4576"/>
    <w:rsid w:val="00AC4641"/>
    <w:rsid w:val="00AC5DA9"/>
    <w:rsid w:val="00AC7E9E"/>
    <w:rsid w:val="00AD097B"/>
    <w:rsid w:val="00AD1451"/>
    <w:rsid w:val="00AD17D4"/>
    <w:rsid w:val="00AD23F7"/>
    <w:rsid w:val="00AD3AF6"/>
    <w:rsid w:val="00AD4277"/>
    <w:rsid w:val="00AD4A3B"/>
    <w:rsid w:val="00AD54D6"/>
    <w:rsid w:val="00AD6875"/>
    <w:rsid w:val="00AD6DB7"/>
    <w:rsid w:val="00AE0B7F"/>
    <w:rsid w:val="00AE20B2"/>
    <w:rsid w:val="00AE26EC"/>
    <w:rsid w:val="00AE283C"/>
    <w:rsid w:val="00AE389D"/>
    <w:rsid w:val="00AE3D30"/>
    <w:rsid w:val="00AE61A0"/>
    <w:rsid w:val="00AE6525"/>
    <w:rsid w:val="00AF02CD"/>
    <w:rsid w:val="00AF0E0A"/>
    <w:rsid w:val="00AF0F85"/>
    <w:rsid w:val="00AF1C38"/>
    <w:rsid w:val="00AF235B"/>
    <w:rsid w:val="00AF2EAD"/>
    <w:rsid w:val="00AF6062"/>
    <w:rsid w:val="00AF674E"/>
    <w:rsid w:val="00AF7167"/>
    <w:rsid w:val="00B01127"/>
    <w:rsid w:val="00B0264D"/>
    <w:rsid w:val="00B07313"/>
    <w:rsid w:val="00B0780A"/>
    <w:rsid w:val="00B1028C"/>
    <w:rsid w:val="00B11661"/>
    <w:rsid w:val="00B13169"/>
    <w:rsid w:val="00B137FD"/>
    <w:rsid w:val="00B20626"/>
    <w:rsid w:val="00B21916"/>
    <w:rsid w:val="00B24F8B"/>
    <w:rsid w:val="00B25876"/>
    <w:rsid w:val="00B25C25"/>
    <w:rsid w:val="00B3039A"/>
    <w:rsid w:val="00B311D2"/>
    <w:rsid w:val="00B318D3"/>
    <w:rsid w:val="00B3292C"/>
    <w:rsid w:val="00B36399"/>
    <w:rsid w:val="00B37E91"/>
    <w:rsid w:val="00B41CFA"/>
    <w:rsid w:val="00B423B8"/>
    <w:rsid w:val="00B4266F"/>
    <w:rsid w:val="00B42C93"/>
    <w:rsid w:val="00B4420A"/>
    <w:rsid w:val="00B44549"/>
    <w:rsid w:val="00B45CF6"/>
    <w:rsid w:val="00B46D2A"/>
    <w:rsid w:val="00B478BC"/>
    <w:rsid w:val="00B47C84"/>
    <w:rsid w:val="00B47C96"/>
    <w:rsid w:val="00B5082D"/>
    <w:rsid w:val="00B5147D"/>
    <w:rsid w:val="00B519CF"/>
    <w:rsid w:val="00B5244A"/>
    <w:rsid w:val="00B551A9"/>
    <w:rsid w:val="00B56707"/>
    <w:rsid w:val="00B56CEB"/>
    <w:rsid w:val="00B60BD6"/>
    <w:rsid w:val="00B63189"/>
    <w:rsid w:val="00B649B0"/>
    <w:rsid w:val="00B64AA1"/>
    <w:rsid w:val="00B64D23"/>
    <w:rsid w:val="00B717F0"/>
    <w:rsid w:val="00B731E5"/>
    <w:rsid w:val="00B74FB1"/>
    <w:rsid w:val="00B76F71"/>
    <w:rsid w:val="00B80000"/>
    <w:rsid w:val="00B804F9"/>
    <w:rsid w:val="00B82ECB"/>
    <w:rsid w:val="00B85322"/>
    <w:rsid w:val="00B858FC"/>
    <w:rsid w:val="00B85AF9"/>
    <w:rsid w:val="00B877BB"/>
    <w:rsid w:val="00B90270"/>
    <w:rsid w:val="00B915FE"/>
    <w:rsid w:val="00B963CA"/>
    <w:rsid w:val="00B9656C"/>
    <w:rsid w:val="00BA083C"/>
    <w:rsid w:val="00BA2641"/>
    <w:rsid w:val="00BA2C73"/>
    <w:rsid w:val="00BA428F"/>
    <w:rsid w:val="00BA5619"/>
    <w:rsid w:val="00BA6C1F"/>
    <w:rsid w:val="00BA7AC2"/>
    <w:rsid w:val="00BB2B08"/>
    <w:rsid w:val="00BB2D30"/>
    <w:rsid w:val="00BB4866"/>
    <w:rsid w:val="00BB5FBE"/>
    <w:rsid w:val="00BB605D"/>
    <w:rsid w:val="00BC20E4"/>
    <w:rsid w:val="00BC2AC1"/>
    <w:rsid w:val="00BC3489"/>
    <w:rsid w:val="00BC3A59"/>
    <w:rsid w:val="00BC43DB"/>
    <w:rsid w:val="00BC47B5"/>
    <w:rsid w:val="00BC523F"/>
    <w:rsid w:val="00BC76E7"/>
    <w:rsid w:val="00BC7E2A"/>
    <w:rsid w:val="00BD0023"/>
    <w:rsid w:val="00BD0468"/>
    <w:rsid w:val="00BD1299"/>
    <w:rsid w:val="00BD1E23"/>
    <w:rsid w:val="00BD22AB"/>
    <w:rsid w:val="00BD4A16"/>
    <w:rsid w:val="00BD4B7C"/>
    <w:rsid w:val="00BD74A5"/>
    <w:rsid w:val="00BD7C37"/>
    <w:rsid w:val="00BE3FFB"/>
    <w:rsid w:val="00BF12C3"/>
    <w:rsid w:val="00BF2DB9"/>
    <w:rsid w:val="00BF632F"/>
    <w:rsid w:val="00BF6839"/>
    <w:rsid w:val="00BF69BD"/>
    <w:rsid w:val="00BF7E38"/>
    <w:rsid w:val="00C0346B"/>
    <w:rsid w:val="00C04BDE"/>
    <w:rsid w:val="00C05AED"/>
    <w:rsid w:val="00C06E41"/>
    <w:rsid w:val="00C0753E"/>
    <w:rsid w:val="00C1012F"/>
    <w:rsid w:val="00C108A3"/>
    <w:rsid w:val="00C10ACB"/>
    <w:rsid w:val="00C10EF6"/>
    <w:rsid w:val="00C1534D"/>
    <w:rsid w:val="00C20F09"/>
    <w:rsid w:val="00C2260D"/>
    <w:rsid w:val="00C227E1"/>
    <w:rsid w:val="00C22D0B"/>
    <w:rsid w:val="00C23B15"/>
    <w:rsid w:val="00C24890"/>
    <w:rsid w:val="00C2498B"/>
    <w:rsid w:val="00C2652C"/>
    <w:rsid w:val="00C267F7"/>
    <w:rsid w:val="00C30888"/>
    <w:rsid w:val="00C3123E"/>
    <w:rsid w:val="00C32193"/>
    <w:rsid w:val="00C32657"/>
    <w:rsid w:val="00C33F92"/>
    <w:rsid w:val="00C3532E"/>
    <w:rsid w:val="00C37B10"/>
    <w:rsid w:val="00C37B15"/>
    <w:rsid w:val="00C41211"/>
    <w:rsid w:val="00C41D0D"/>
    <w:rsid w:val="00C443F8"/>
    <w:rsid w:val="00C449B9"/>
    <w:rsid w:val="00C449E5"/>
    <w:rsid w:val="00C44C16"/>
    <w:rsid w:val="00C44E34"/>
    <w:rsid w:val="00C46896"/>
    <w:rsid w:val="00C46E57"/>
    <w:rsid w:val="00C47BAD"/>
    <w:rsid w:val="00C50EFE"/>
    <w:rsid w:val="00C54B2D"/>
    <w:rsid w:val="00C55348"/>
    <w:rsid w:val="00C55A93"/>
    <w:rsid w:val="00C56DAB"/>
    <w:rsid w:val="00C573E2"/>
    <w:rsid w:val="00C5768B"/>
    <w:rsid w:val="00C60BA9"/>
    <w:rsid w:val="00C60E6F"/>
    <w:rsid w:val="00C62B4F"/>
    <w:rsid w:val="00C62D54"/>
    <w:rsid w:val="00C635F6"/>
    <w:rsid w:val="00C6595F"/>
    <w:rsid w:val="00C65DC9"/>
    <w:rsid w:val="00C663FE"/>
    <w:rsid w:val="00C72246"/>
    <w:rsid w:val="00C73D55"/>
    <w:rsid w:val="00C758E5"/>
    <w:rsid w:val="00C822B6"/>
    <w:rsid w:val="00C8393E"/>
    <w:rsid w:val="00C84FB1"/>
    <w:rsid w:val="00C851BB"/>
    <w:rsid w:val="00C8696C"/>
    <w:rsid w:val="00C90975"/>
    <w:rsid w:val="00C9172F"/>
    <w:rsid w:val="00C91DBE"/>
    <w:rsid w:val="00C91FE3"/>
    <w:rsid w:val="00C93EF3"/>
    <w:rsid w:val="00C9495C"/>
    <w:rsid w:val="00C9601A"/>
    <w:rsid w:val="00C9625A"/>
    <w:rsid w:val="00CA09C8"/>
    <w:rsid w:val="00CA0A41"/>
    <w:rsid w:val="00CA139B"/>
    <w:rsid w:val="00CA2136"/>
    <w:rsid w:val="00CA5296"/>
    <w:rsid w:val="00CA52B1"/>
    <w:rsid w:val="00CB0334"/>
    <w:rsid w:val="00CB0B33"/>
    <w:rsid w:val="00CB12F4"/>
    <w:rsid w:val="00CB2017"/>
    <w:rsid w:val="00CB2200"/>
    <w:rsid w:val="00CB4905"/>
    <w:rsid w:val="00CB5DEB"/>
    <w:rsid w:val="00CB6BCC"/>
    <w:rsid w:val="00CC0488"/>
    <w:rsid w:val="00CC25FF"/>
    <w:rsid w:val="00CC42AC"/>
    <w:rsid w:val="00CC49B7"/>
    <w:rsid w:val="00CC504B"/>
    <w:rsid w:val="00CC5721"/>
    <w:rsid w:val="00CD0536"/>
    <w:rsid w:val="00CD0768"/>
    <w:rsid w:val="00CD1111"/>
    <w:rsid w:val="00CD1ED2"/>
    <w:rsid w:val="00CD4C8F"/>
    <w:rsid w:val="00CD55D2"/>
    <w:rsid w:val="00CE098B"/>
    <w:rsid w:val="00CE15E4"/>
    <w:rsid w:val="00CE1C9F"/>
    <w:rsid w:val="00CE378B"/>
    <w:rsid w:val="00CE42F0"/>
    <w:rsid w:val="00CE6B8A"/>
    <w:rsid w:val="00CE778A"/>
    <w:rsid w:val="00CF2239"/>
    <w:rsid w:val="00CF4352"/>
    <w:rsid w:val="00CF4F2B"/>
    <w:rsid w:val="00CF6E94"/>
    <w:rsid w:val="00D00945"/>
    <w:rsid w:val="00D017D4"/>
    <w:rsid w:val="00D01B65"/>
    <w:rsid w:val="00D01F00"/>
    <w:rsid w:val="00D01FC1"/>
    <w:rsid w:val="00D027A3"/>
    <w:rsid w:val="00D02883"/>
    <w:rsid w:val="00D033D4"/>
    <w:rsid w:val="00D0390C"/>
    <w:rsid w:val="00D04AC4"/>
    <w:rsid w:val="00D071DA"/>
    <w:rsid w:val="00D11F09"/>
    <w:rsid w:val="00D11F14"/>
    <w:rsid w:val="00D14695"/>
    <w:rsid w:val="00D173EE"/>
    <w:rsid w:val="00D17601"/>
    <w:rsid w:val="00D20C76"/>
    <w:rsid w:val="00D20C82"/>
    <w:rsid w:val="00D2287E"/>
    <w:rsid w:val="00D2610B"/>
    <w:rsid w:val="00D26CC4"/>
    <w:rsid w:val="00D26E9C"/>
    <w:rsid w:val="00D2788D"/>
    <w:rsid w:val="00D3427D"/>
    <w:rsid w:val="00D34905"/>
    <w:rsid w:val="00D34CF7"/>
    <w:rsid w:val="00D34F37"/>
    <w:rsid w:val="00D363C7"/>
    <w:rsid w:val="00D40BAD"/>
    <w:rsid w:val="00D41592"/>
    <w:rsid w:val="00D42360"/>
    <w:rsid w:val="00D43CDD"/>
    <w:rsid w:val="00D44393"/>
    <w:rsid w:val="00D4537B"/>
    <w:rsid w:val="00D455A6"/>
    <w:rsid w:val="00D45C7B"/>
    <w:rsid w:val="00D46A3A"/>
    <w:rsid w:val="00D544D0"/>
    <w:rsid w:val="00D55BDE"/>
    <w:rsid w:val="00D56B11"/>
    <w:rsid w:val="00D56E82"/>
    <w:rsid w:val="00D56EA0"/>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133F"/>
    <w:rsid w:val="00D72494"/>
    <w:rsid w:val="00D72C34"/>
    <w:rsid w:val="00D73126"/>
    <w:rsid w:val="00D7365B"/>
    <w:rsid w:val="00D737AD"/>
    <w:rsid w:val="00D74A5D"/>
    <w:rsid w:val="00D768A1"/>
    <w:rsid w:val="00D76ABD"/>
    <w:rsid w:val="00D76E21"/>
    <w:rsid w:val="00D81C11"/>
    <w:rsid w:val="00D82529"/>
    <w:rsid w:val="00D8299E"/>
    <w:rsid w:val="00D82CAA"/>
    <w:rsid w:val="00D83C5F"/>
    <w:rsid w:val="00D84A1C"/>
    <w:rsid w:val="00D84BB3"/>
    <w:rsid w:val="00D87B8D"/>
    <w:rsid w:val="00D9005B"/>
    <w:rsid w:val="00D9064B"/>
    <w:rsid w:val="00D97D3D"/>
    <w:rsid w:val="00DA04E3"/>
    <w:rsid w:val="00DA0D29"/>
    <w:rsid w:val="00DA1CDD"/>
    <w:rsid w:val="00DA686E"/>
    <w:rsid w:val="00DA7D8C"/>
    <w:rsid w:val="00DB0D71"/>
    <w:rsid w:val="00DB105F"/>
    <w:rsid w:val="00DB2949"/>
    <w:rsid w:val="00DB3DE1"/>
    <w:rsid w:val="00DB40D7"/>
    <w:rsid w:val="00DB416C"/>
    <w:rsid w:val="00DB5A74"/>
    <w:rsid w:val="00DB7C17"/>
    <w:rsid w:val="00DB7CE4"/>
    <w:rsid w:val="00DC037D"/>
    <w:rsid w:val="00DC059B"/>
    <w:rsid w:val="00DC1CF2"/>
    <w:rsid w:val="00DC1EF7"/>
    <w:rsid w:val="00DC32AD"/>
    <w:rsid w:val="00DC3779"/>
    <w:rsid w:val="00DC3E09"/>
    <w:rsid w:val="00DC3F78"/>
    <w:rsid w:val="00DC5FA7"/>
    <w:rsid w:val="00DC6789"/>
    <w:rsid w:val="00DC7655"/>
    <w:rsid w:val="00DC7B14"/>
    <w:rsid w:val="00DD0F5D"/>
    <w:rsid w:val="00DD178C"/>
    <w:rsid w:val="00DD3A22"/>
    <w:rsid w:val="00DD3EB8"/>
    <w:rsid w:val="00DD44A6"/>
    <w:rsid w:val="00DD5CC2"/>
    <w:rsid w:val="00DE052C"/>
    <w:rsid w:val="00DE0D09"/>
    <w:rsid w:val="00DE1AAA"/>
    <w:rsid w:val="00DE316A"/>
    <w:rsid w:val="00DE4809"/>
    <w:rsid w:val="00DE4C85"/>
    <w:rsid w:val="00DE6717"/>
    <w:rsid w:val="00DE68F3"/>
    <w:rsid w:val="00DE6B30"/>
    <w:rsid w:val="00DE7A5C"/>
    <w:rsid w:val="00DF190F"/>
    <w:rsid w:val="00DF27B4"/>
    <w:rsid w:val="00DF4C57"/>
    <w:rsid w:val="00DF65E9"/>
    <w:rsid w:val="00DF6EBE"/>
    <w:rsid w:val="00DF73B7"/>
    <w:rsid w:val="00E00F83"/>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72C6"/>
    <w:rsid w:val="00E17660"/>
    <w:rsid w:val="00E21B45"/>
    <w:rsid w:val="00E22B79"/>
    <w:rsid w:val="00E2462F"/>
    <w:rsid w:val="00E27FDF"/>
    <w:rsid w:val="00E27FE2"/>
    <w:rsid w:val="00E30E06"/>
    <w:rsid w:val="00E313DE"/>
    <w:rsid w:val="00E3254E"/>
    <w:rsid w:val="00E34D9F"/>
    <w:rsid w:val="00E37274"/>
    <w:rsid w:val="00E3797C"/>
    <w:rsid w:val="00E4035F"/>
    <w:rsid w:val="00E4595D"/>
    <w:rsid w:val="00E45EEF"/>
    <w:rsid w:val="00E45F87"/>
    <w:rsid w:val="00E47D3B"/>
    <w:rsid w:val="00E511C0"/>
    <w:rsid w:val="00E51258"/>
    <w:rsid w:val="00E51E4C"/>
    <w:rsid w:val="00E521FC"/>
    <w:rsid w:val="00E5230D"/>
    <w:rsid w:val="00E525D2"/>
    <w:rsid w:val="00E53724"/>
    <w:rsid w:val="00E54142"/>
    <w:rsid w:val="00E5530B"/>
    <w:rsid w:val="00E558BF"/>
    <w:rsid w:val="00E56778"/>
    <w:rsid w:val="00E56A30"/>
    <w:rsid w:val="00E57AB5"/>
    <w:rsid w:val="00E60A07"/>
    <w:rsid w:val="00E6127A"/>
    <w:rsid w:val="00E6194D"/>
    <w:rsid w:val="00E634B9"/>
    <w:rsid w:val="00E644EB"/>
    <w:rsid w:val="00E64832"/>
    <w:rsid w:val="00E65A14"/>
    <w:rsid w:val="00E661A3"/>
    <w:rsid w:val="00E66F9C"/>
    <w:rsid w:val="00E67D04"/>
    <w:rsid w:val="00E72216"/>
    <w:rsid w:val="00E72EF1"/>
    <w:rsid w:val="00E75571"/>
    <w:rsid w:val="00E75796"/>
    <w:rsid w:val="00E75E9F"/>
    <w:rsid w:val="00E760BE"/>
    <w:rsid w:val="00E7740C"/>
    <w:rsid w:val="00E774B2"/>
    <w:rsid w:val="00E812C7"/>
    <w:rsid w:val="00E81B49"/>
    <w:rsid w:val="00E8432C"/>
    <w:rsid w:val="00E85AA6"/>
    <w:rsid w:val="00E85B96"/>
    <w:rsid w:val="00E8685D"/>
    <w:rsid w:val="00E87BE4"/>
    <w:rsid w:val="00E9093E"/>
    <w:rsid w:val="00E91C6A"/>
    <w:rsid w:val="00E93D30"/>
    <w:rsid w:val="00E9404C"/>
    <w:rsid w:val="00E94FDA"/>
    <w:rsid w:val="00E96C41"/>
    <w:rsid w:val="00EA112A"/>
    <w:rsid w:val="00EA1A5E"/>
    <w:rsid w:val="00EA2097"/>
    <w:rsid w:val="00EA408B"/>
    <w:rsid w:val="00EA46C5"/>
    <w:rsid w:val="00EA4733"/>
    <w:rsid w:val="00EA68B0"/>
    <w:rsid w:val="00EA6B50"/>
    <w:rsid w:val="00EB0562"/>
    <w:rsid w:val="00EB2C71"/>
    <w:rsid w:val="00EB3FDD"/>
    <w:rsid w:val="00EB511D"/>
    <w:rsid w:val="00EB7992"/>
    <w:rsid w:val="00EC0256"/>
    <w:rsid w:val="00EC153F"/>
    <w:rsid w:val="00EC1CAA"/>
    <w:rsid w:val="00EC4A69"/>
    <w:rsid w:val="00EC4C79"/>
    <w:rsid w:val="00EC5F44"/>
    <w:rsid w:val="00ED382B"/>
    <w:rsid w:val="00ED4593"/>
    <w:rsid w:val="00ED6747"/>
    <w:rsid w:val="00ED7CDB"/>
    <w:rsid w:val="00EE0BFC"/>
    <w:rsid w:val="00EE27CE"/>
    <w:rsid w:val="00EE2DF0"/>
    <w:rsid w:val="00EE34C8"/>
    <w:rsid w:val="00EE405E"/>
    <w:rsid w:val="00EE5806"/>
    <w:rsid w:val="00EE5814"/>
    <w:rsid w:val="00EE6C3B"/>
    <w:rsid w:val="00EE7156"/>
    <w:rsid w:val="00EE7922"/>
    <w:rsid w:val="00EF045E"/>
    <w:rsid w:val="00EF09AC"/>
    <w:rsid w:val="00EF1524"/>
    <w:rsid w:val="00EF2E4A"/>
    <w:rsid w:val="00EF3EEA"/>
    <w:rsid w:val="00EF4259"/>
    <w:rsid w:val="00EF688D"/>
    <w:rsid w:val="00EF7649"/>
    <w:rsid w:val="00F026F4"/>
    <w:rsid w:val="00F033CF"/>
    <w:rsid w:val="00F0385D"/>
    <w:rsid w:val="00F04120"/>
    <w:rsid w:val="00F04581"/>
    <w:rsid w:val="00F049D7"/>
    <w:rsid w:val="00F04EBB"/>
    <w:rsid w:val="00F068A3"/>
    <w:rsid w:val="00F06BCA"/>
    <w:rsid w:val="00F06DFD"/>
    <w:rsid w:val="00F07A87"/>
    <w:rsid w:val="00F11BA8"/>
    <w:rsid w:val="00F1273E"/>
    <w:rsid w:val="00F201C8"/>
    <w:rsid w:val="00F21ABD"/>
    <w:rsid w:val="00F24D0C"/>
    <w:rsid w:val="00F24E86"/>
    <w:rsid w:val="00F2645A"/>
    <w:rsid w:val="00F2655B"/>
    <w:rsid w:val="00F27579"/>
    <w:rsid w:val="00F27C21"/>
    <w:rsid w:val="00F3015B"/>
    <w:rsid w:val="00F30A56"/>
    <w:rsid w:val="00F321AF"/>
    <w:rsid w:val="00F3259A"/>
    <w:rsid w:val="00F32AB7"/>
    <w:rsid w:val="00F3499F"/>
    <w:rsid w:val="00F3718A"/>
    <w:rsid w:val="00F40219"/>
    <w:rsid w:val="00F41899"/>
    <w:rsid w:val="00F4303E"/>
    <w:rsid w:val="00F43D92"/>
    <w:rsid w:val="00F43E6F"/>
    <w:rsid w:val="00F43E72"/>
    <w:rsid w:val="00F4444B"/>
    <w:rsid w:val="00F4530D"/>
    <w:rsid w:val="00F462B8"/>
    <w:rsid w:val="00F50D89"/>
    <w:rsid w:val="00F52599"/>
    <w:rsid w:val="00F53AE5"/>
    <w:rsid w:val="00F54020"/>
    <w:rsid w:val="00F55D50"/>
    <w:rsid w:val="00F5795B"/>
    <w:rsid w:val="00F601CC"/>
    <w:rsid w:val="00F61BF1"/>
    <w:rsid w:val="00F6282D"/>
    <w:rsid w:val="00F64198"/>
    <w:rsid w:val="00F6473D"/>
    <w:rsid w:val="00F66F23"/>
    <w:rsid w:val="00F67C59"/>
    <w:rsid w:val="00F7154B"/>
    <w:rsid w:val="00F724D7"/>
    <w:rsid w:val="00F733E6"/>
    <w:rsid w:val="00F74AD0"/>
    <w:rsid w:val="00F757ED"/>
    <w:rsid w:val="00F75AA5"/>
    <w:rsid w:val="00F7629E"/>
    <w:rsid w:val="00F76D94"/>
    <w:rsid w:val="00F775C5"/>
    <w:rsid w:val="00F81C93"/>
    <w:rsid w:val="00F82E91"/>
    <w:rsid w:val="00F8338C"/>
    <w:rsid w:val="00F8351F"/>
    <w:rsid w:val="00F842DF"/>
    <w:rsid w:val="00F874D3"/>
    <w:rsid w:val="00F9140B"/>
    <w:rsid w:val="00F915F2"/>
    <w:rsid w:val="00F924C3"/>
    <w:rsid w:val="00F92C39"/>
    <w:rsid w:val="00F93F9E"/>
    <w:rsid w:val="00F94866"/>
    <w:rsid w:val="00F97718"/>
    <w:rsid w:val="00FA209D"/>
    <w:rsid w:val="00FA2E4C"/>
    <w:rsid w:val="00FA3A87"/>
    <w:rsid w:val="00FA5E3E"/>
    <w:rsid w:val="00FA6281"/>
    <w:rsid w:val="00FB007C"/>
    <w:rsid w:val="00FB0665"/>
    <w:rsid w:val="00FB0BBA"/>
    <w:rsid w:val="00FB2489"/>
    <w:rsid w:val="00FB2830"/>
    <w:rsid w:val="00FB2DFD"/>
    <w:rsid w:val="00FB47FB"/>
    <w:rsid w:val="00FB5951"/>
    <w:rsid w:val="00FB5B3C"/>
    <w:rsid w:val="00FB674A"/>
    <w:rsid w:val="00FB6D81"/>
    <w:rsid w:val="00FB7A21"/>
    <w:rsid w:val="00FC0DB9"/>
    <w:rsid w:val="00FC0DFD"/>
    <w:rsid w:val="00FC119A"/>
    <w:rsid w:val="00FC39EF"/>
    <w:rsid w:val="00FC3D7A"/>
    <w:rsid w:val="00FC4174"/>
    <w:rsid w:val="00FC440B"/>
    <w:rsid w:val="00FC7A0E"/>
    <w:rsid w:val="00FC7FDC"/>
    <w:rsid w:val="00FD0417"/>
    <w:rsid w:val="00FD0831"/>
    <w:rsid w:val="00FD1618"/>
    <w:rsid w:val="00FD29C1"/>
    <w:rsid w:val="00FD2C6C"/>
    <w:rsid w:val="00FD38C6"/>
    <w:rsid w:val="00FD5971"/>
    <w:rsid w:val="00FD7262"/>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8A20A1"/>
    <w:pPr>
      <w:tabs>
        <w:tab w:val="right" w:leader="dot" w:pos="4770"/>
      </w:tabs>
      <w:spacing w:after="0"/>
      <w:ind w:left="-180" w:firstLine="18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8A20A1"/>
    <w:pPr>
      <w:tabs>
        <w:tab w:val="right" w:leader="dot" w:pos="4770"/>
      </w:tabs>
      <w:spacing w:after="0"/>
      <w:ind w:left="-180" w:firstLine="18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ww.microsoft.com/windowsazure/sla/" TargetMode="External"/><Relationship Id="rId68" Type="http://schemas.openxmlformats.org/officeDocument/2006/relationships/hyperlink" Target="http://microsoft.com/licensing/contracts" TargetMode="External"/><Relationship Id="rId84" Type="http://schemas.openxmlformats.org/officeDocument/2006/relationships/footer" Target="footer7.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choice.live.com/" TargetMode="External"/><Relationship Id="rId79" Type="http://schemas.openxmlformats.org/officeDocument/2006/relationships/hyperlink" Target="http://www.mpegla.com/index1.cfm" TargetMode="External"/><Relationship Id="rId5" Type="http://schemas.openxmlformats.org/officeDocument/2006/relationships/customXml" Target="../customXml/item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04610" TargetMode="External"/><Relationship Id="rId77"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248238" TargetMode="External"/><Relationship Id="rId80" Type="http://schemas.openxmlformats.org/officeDocument/2006/relationships/hyperlink" Target="http://go.microsoft.com/fwlink/?LinkId=147432"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go.microsoft.com/fwlink/?LinkId=74170" TargetMode="External"/><Relationship Id="rId67" Type="http://schemas.openxmlformats.org/officeDocument/2006/relationships/hyperlink" Target="http://go.microsoft.com/fwlink/?linkid=96552"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60079" TargetMode="External"/><Relationship Id="rId70" Type="http://schemas.openxmlformats.org/officeDocument/2006/relationships/hyperlink" Target="http://go.microsoft.com/fwlink/?Linkid=104611" TargetMode="External"/><Relationship Id="rId75" Type="http://schemas.openxmlformats.org/officeDocument/2006/relationships/hyperlink" Target="http://go.microsoft.com/fwlink/?linkid=248532" TargetMode="External"/><Relationship Id="rId83"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39157" TargetMode="External"/><Relationship Id="rId73" Type="http://schemas.openxmlformats.org/officeDocument/2006/relationships/hyperlink" Target="http://xbox.com/legal/livetou"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47431"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34" Type="http://schemas.openxmlformats.org/officeDocument/2006/relationships/hyperlink" Target="http://go.microsoft.com/fwlink/?LinkID=76092"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76" Type="http://schemas.openxmlformats.org/officeDocument/2006/relationships/header" Target="header5.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96551" TargetMode="External"/><Relationship Id="rId61" Type="http://schemas.openxmlformats.org/officeDocument/2006/relationships/hyperlink" Target="http://go.microsoft.com/fwlink/p/?LinkID=131004&amp;clcid=0x409" TargetMode="External"/><Relationship Id="rId82" Type="http://schemas.openxmlformats.org/officeDocument/2006/relationships/header" Target="head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E50FECC-D7A5-44C9-80DD-490F3E4A60BA}">
  <ds:schemaRefs>
    <ds:schemaRef ds:uri="http://schemas.openxmlformats.org/officeDocument/2006/bibliography"/>
  </ds:schemaRefs>
</ds:datastoreItem>
</file>

<file path=customXml/itemProps5.xml><?xml version="1.0" encoding="utf-8"?>
<ds:datastoreItem xmlns:ds="http://schemas.openxmlformats.org/officeDocument/2006/customXml" ds:itemID="{A6F1F0D9-8FFE-4F58-B31C-1A678A8B0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35</Pages>
  <Words>21547</Words>
  <Characters>122821</Characters>
  <Application>Microsoft Office Word</Application>
  <DocSecurity>8</DocSecurity>
  <Lines>1023</Lines>
  <Paragraphs>288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144080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2</cp:revision>
  <cp:lastPrinted>2012-09-04T09:15:00Z</cp:lastPrinted>
  <dcterms:created xsi:type="dcterms:W3CDTF">2012-09-27T19:09:00Z</dcterms:created>
  <dcterms:modified xsi:type="dcterms:W3CDTF">2012-09-27T19:09:00Z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