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4C64DD" w:rsidRDefault="00414747">
      <w:pPr>
        <w:pStyle w:val="PURTOCHeader"/>
      </w:pPr>
      <w:bookmarkStart w:id="0" w:name="_GoBack"/>
      <w:bookmarkEnd w:id="0"/>
    </w:p>
    <w:p w:rsidR="0082133B" w:rsidRPr="004C64DD" w:rsidRDefault="00ED4593">
      <w:pPr>
        <w:pStyle w:val="PURTOCHeader"/>
      </w:pPr>
      <w:r w:rsidRPr="004C64DD">
        <w:rPr>
          <w:noProof/>
        </w:rPr>
        <w:drawing>
          <wp:anchor distT="0" distB="0" distL="114300" distR="114300" simplePos="0" relativeHeight="251658240" behindDoc="0" locked="0" layoutInCell="1" allowOverlap="1" wp14:anchorId="51039214" wp14:editId="1107F145">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4C64DD" w:rsidRDefault="00ED4593">
      <w:r w:rsidRPr="004C64DD">
        <w:t xml:space="preserve"> </w:t>
      </w:r>
    </w:p>
    <w:p w:rsidR="0082133B" w:rsidRPr="004C64DD" w:rsidRDefault="00ED4593">
      <w:pPr>
        <w:pStyle w:val="PURTOCHeader1"/>
      </w:pPr>
      <w:r w:rsidRPr="004C64DD">
        <w:t>Microsoft-Volumenlizenzierung</w:t>
      </w:r>
    </w:p>
    <w:p w:rsidR="0082133B" w:rsidRPr="004C64DD" w:rsidRDefault="00EB2C71">
      <w:pPr>
        <w:pStyle w:val="PURTitlePage"/>
      </w:pPr>
      <w:r w:rsidRPr="004C64DD">
        <w:t>Nutzungsrechte für Onlinedienste</w:t>
      </w:r>
    </w:p>
    <w:p w:rsidR="0082133B" w:rsidRPr="004C64DD" w:rsidRDefault="0082133B"/>
    <w:p w:rsidR="0082133B" w:rsidRPr="004C64DD" w:rsidRDefault="00ED4593">
      <w:r w:rsidRPr="004C64DD">
        <w:t>Deutsch | Oktober 2013</w:t>
      </w:r>
    </w:p>
    <w:p w:rsidR="0082133B" w:rsidRPr="004C64DD" w:rsidRDefault="00ED4593">
      <w:r w:rsidRPr="004C64DD">
        <w:t xml:space="preserve"> </w:t>
      </w:r>
    </w:p>
    <w:p w:rsidR="004B3370" w:rsidRPr="004C64DD" w:rsidRDefault="00ED4593">
      <w:pPr>
        <w:pStyle w:val="PURTOCHeader"/>
      </w:pPr>
      <w:r w:rsidRPr="004C64DD">
        <w:rPr>
          <w:noProof/>
        </w:rPr>
        <w:drawing>
          <wp:anchor distT="0" distB="0" distL="114300" distR="114300" simplePos="0" relativeHeight="251658241" behindDoc="0" locked="1" layoutInCell="1" allowOverlap="1" wp14:anchorId="78BF9C09" wp14:editId="69D1F968">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4C64DD" w:rsidRDefault="004B3370" w:rsidP="004B3370"/>
    <w:p w:rsidR="004B3370" w:rsidRPr="004C64DD" w:rsidRDefault="004B3370" w:rsidP="004B3370"/>
    <w:p w:rsidR="004B3370" w:rsidRPr="004C64DD" w:rsidRDefault="004B3370" w:rsidP="004B3370"/>
    <w:p w:rsidR="004B3370" w:rsidRPr="004C64DD" w:rsidRDefault="004B3370" w:rsidP="004B3370"/>
    <w:p w:rsidR="004B3370" w:rsidRPr="004C64DD" w:rsidRDefault="004B3370" w:rsidP="004B3370"/>
    <w:p w:rsidR="004B3370" w:rsidRPr="004C64DD" w:rsidRDefault="004B3370" w:rsidP="004B3370"/>
    <w:p w:rsidR="004B3370" w:rsidRPr="004C64DD" w:rsidRDefault="004B3370" w:rsidP="004B3370"/>
    <w:p w:rsidR="0082133B" w:rsidRPr="004C64DD" w:rsidRDefault="00B408DA" w:rsidP="004B3370">
      <w:pPr>
        <w:jc w:val="right"/>
      </w:pPr>
      <w:r w:rsidRPr="004C64DD">
        <w:rPr>
          <w:noProof/>
        </w:rPr>
        <w:drawing>
          <wp:anchor distT="0" distB="0" distL="114300" distR="114300" simplePos="0" relativeHeight="251660289" behindDoc="0" locked="0" layoutInCell="1" allowOverlap="1" wp14:anchorId="3759F99A" wp14:editId="11C9553A">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4C64DD" w:rsidRDefault="00ED4593">
      <w:pPr>
        <w:pStyle w:val="PURSectionHeading"/>
        <w:pageBreakBefore/>
      </w:pPr>
      <w:bookmarkStart w:id="1" w:name="_Sec4"/>
      <w:r w:rsidRPr="004C64DD">
        <w:lastRenderedPageBreak/>
        <w:t>Inhalt</w:t>
      </w:r>
    </w:p>
    <w:p w:rsidR="0082133B" w:rsidRPr="004C64DD" w:rsidRDefault="0082133B">
      <w:pPr>
        <w:pStyle w:val="PURBody-Indented"/>
      </w:pPr>
    </w:p>
    <w:p w:rsidR="0082133B" w:rsidRPr="004C64DD" w:rsidRDefault="0082133B">
      <w:pPr>
        <w:sectPr w:rsidR="0082133B" w:rsidRPr="004C64DD">
          <w:type w:val="continuous"/>
          <w:pgSz w:w="12240" w:h="15840" w:code="1"/>
          <w:pgMar w:top="1170" w:right="720" w:bottom="720" w:left="720" w:header="432" w:footer="288" w:gutter="0"/>
          <w:cols w:space="360"/>
        </w:sectPr>
      </w:pPr>
    </w:p>
    <w:p w:rsidR="007B6A2B" w:rsidRDefault="00F22968">
      <w:pPr>
        <w:pStyle w:val="TOC1"/>
        <w:tabs>
          <w:tab w:val="right" w:leader="dot" w:pos="5210"/>
        </w:tabs>
        <w:rPr>
          <w:rFonts w:asciiTheme="minorHAnsi" w:eastAsiaTheme="minorEastAsia" w:hAnsiTheme="minorHAnsi"/>
          <w:b w:val="0"/>
          <w:caps w:val="0"/>
          <w:noProof/>
          <w:color w:val="auto"/>
          <w:sz w:val="22"/>
          <w:szCs w:val="22"/>
        </w:rPr>
      </w:pPr>
      <w:r w:rsidRPr="004C64DD">
        <w:lastRenderedPageBreak/>
        <w:fldChar w:fldCharType="begin"/>
      </w:r>
      <w:r w:rsidR="00ED4593" w:rsidRPr="004C64DD">
        <w:instrText xml:space="preserve"> TOC \h \f \l 1-2 </w:instrText>
      </w:r>
      <w:r w:rsidRPr="004C64DD">
        <w:fldChar w:fldCharType="separate"/>
      </w:r>
      <w:hyperlink w:anchor="_Toc366126638" w:history="1">
        <w:r w:rsidR="007B6A2B" w:rsidRPr="00F919BE">
          <w:rPr>
            <w:rStyle w:val="Hyperlink"/>
            <w:noProof/>
          </w:rPr>
          <w:t>Einleitung</w:t>
        </w:r>
        <w:r w:rsidR="007B6A2B">
          <w:rPr>
            <w:noProof/>
          </w:rPr>
          <w:tab/>
        </w:r>
        <w:r w:rsidR="007B6A2B">
          <w:rPr>
            <w:noProof/>
          </w:rPr>
          <w:fldChar w:fldCharType="begin"/>
        </w:r>
        <w:r w:rsidR="007B6A2B">
          <w:rPr>
            <w:noProof/>
          </w:rPr>
          <w:instrText xml:space="preserve"> PAGEREF _Toc366126638 \h </w:instrText>
        </w:r>
        <w:r w:rsidR="007B6A2B">
          <w:rPr>
            <w:noProof/>
          </w:rPr>
        </w:r>
        <w:r w:rsidR="007B6A2B">
          <w:rPr>
            <w:noProof/>
          </w:rPr>
          <w:fldChar w:fldCharType="separate"/>
        </w:r>
        <w:r w:rsidR="00581E67">
          <w:rPr>
            <w:noProof/>
          </w:rPr>
          <w:t>3</w:t>
        </w:r>
        <w:r w:rsidR="007B6A2B">
          <w:rPr>
            <w:noProof/>
          </w:rPr>
          <w:fldChar w:fldCharType="end"/>
        </w:r>
      </w:hyperlink>
    </w:p>
    <w:p w:rsidR="007B6A2B" w:rsidRDefault="0000601D">
      <w:pPr>
        <w:pStyle w:val="TOC1"/>
        <w:tabs>
          <w:tab w:val="right" w:leader="dot" w:pos="5210"/>
        </w:tabs>
        <w:rPr>
          <w:rFonts w:asciiTheme="minorHAnsi" w:eastAsiaTheme="minorEastAsia" w:hAnsiTheme="minorHAnsi"/>
          <w:b w:val="0"/>
          <w:caps w:val="0"/>
          <w:noProof/>
          <w:color w:val="auto"/>
          <w:sz w:val="22"/>
          <w:szCs w:val="22"/>
        </w:rPr>
      </w:pPr>
      <w:hyperlink w:anchor="_Toc366126639" w:history="1">
        <w:r w:rsidR="007B6A2B" w:rsidRPr="00F919BE">
          <w:rPr>
            <w:rStyle w:val="Hyperlink"/>
            <w:noProof/>
          </w:rPr>
          <w:t>Onlinedienste (Nutzer- oder Geräte-Abonnementlizenz, Dienst-Abonnementlizenz und/oder Add-On-Abonnementlizenz)</w:t>
        </w:r>
        <w:r w:rsidR="007B6A2B">
          <w:rPr>
            <w:noProof/>
          </w:rPr>
          <w:tab/>
        </w:r>
        <w:r w:rsidR="007B6A2B">
          <w:rPr>
            <w:noProof/>
          </w:rPr>
          <w:fldChar w:fldCharType="begin"/>
        </w:r>
        <w:r w:rsidR="007B6A2B">
          <w:rPr>
            <w:noProof/>
          </w:rPr>
          <w:instrText xml:space="preserve"> PAGEREF _Toc366126639 \h </w:instrText>
        </w:r>
        <w:r w:rsidR="007B6A2B">
          <w:rPr>
            <w:noProof/>
          </w:rPr>
        </w:r>
        <w:r w:rsidR="007B6A2B">
          <w:rPr>
            <w:noProof/>
          </w:rPr>
          <w:fldChar w:fldCharType="separate"/>
        </w:r>
        <w:r w:rsidR="00581E67">
          <w:rPr>
            <w:noProof/>
          </w:rPr>
          <w:t>4</w:t>
        </w:r>
        <w:r w:rsidR="007B6A2B">
          <w:rPr>
            <w:noProof/>
          </w:rPr>
          <w:fldChar w:fldCharType="end"/>
        </w:r>
      </w:hyperlink>
    </w:p>
    <w:p w:rsidR="007B6A2B" w:rsidRDefault="0000601D">
      <w:pPr>
        <w:pStyle w:val="TOC2"/>
        <w:rPr>
          <w:rFonts w:eastAsiaTheme="minorEastAsia"/>
          <w:noProof/>
          <w:color w:val="auto"/>
          <w:sz w:val="22"/>
        </w:rPr>
      </w:pPr>
      <w:hyperlink w:anchor="_Toc366126640" w:history="1">
        <w:r w:rsidR="007B6A2B" w:rsidRPr="00F919BE">
          <w:rPr>
            <w:rStyle w:val="Hyperlink"/>
            <w:noProof/>
          </w:rPr>
          <w:t>Definitionen</w:t>
        </w:r>
        <w:r w:rsidR="007B6A2B">
          <w:rPr>
            <w:noProof/>
          </w:rPr>
          <w:tab/>
        </w:r>
        <w:r w:rsidR="007B6A2B">
          <w:rPr>
            <w:noProof/>
          </w:rPr>
          <w:fldChar w:fldCharType="begin"/>
        </w:r>
        <w:r w:rsidR="007B6A2B">
          <w:rPr>
            <w:noProof/>
          </w:rPr>
          <w:instrText xml:space="preserve"> PAGEREF _Toc366126640 \h </w:instrText>
        </w:r>
        <w:r w:rsidR="007B6A2B">
          <w:rPr>
            <w:noProof/>
          </w:rPr>
        </w:r>
        <w:r w:rsidR="007B6A2B">
          <w:rPr>
            <w:noProof/>
          </w:rPr>
          <w:fldChar w:fldCharType="separate"/>
        </w:r>
        <w:r w:rsidR="00581E67">
          <w:rPr>
            <w:noProof/>
          </w:rPr>
          <w:t>4</w:t>
        </w:r>
        <w:r w:rsidR="007B6A2B">
          <w:rPr>
            <w:noProof/>
          </w:rPr>
          <w:fldChar w:fldCharType="end"/>
        </w:r>
      </w:hyperlink>
    </w:p>
    <w:p w:rsidR="007B6A2B" w:rsidRDefault="0000601D">
      <w:pPr>
        <w:pStyle w:val="TOC2"/>
        <w:rPr>
          <w:rFonts w:eastAsiaTheme="minorEastAsia"/>
          <w:noProof/>
          <w:color w:val="auto"/>
          <w:sz w:val="22"/>
        </w:rPr>
      </w:pPr>
      <w:hyperlink w:anchor="_Toc366126641" w:history="1">
        <w:r w:rsidR="007B6A2B" w:rsidRPr="00F919BE">
          <w:rPr>
            <w:rStyle w:val="Hyperlink"/>
            <w:noProof/>
          </w:rPr>
          <w:t>Ihre Nutzungsrechte</w:t>
        </w:r>
        <w:r w:rsidR="007B6A2B">
          <w:rPr>
            <w:noProof/>
          </w:rPr>
          <w:tab/>
        </w:r>
        <w:r w:rsidR="007B6A2B">
          <w:rPr>
            <w:noProof/>
          </w:rPr>
          <w:fldChar w:fldCharType="begin"/>
        </w:r>
        <w:r w:rsidR="007B6A2B">
          <w:rPr>
            <w:noProof/>
          </w:rPr>
          <w:instrText xml:space="preserve"> PAGEREF _Toc366126641 \h </w:instrText>
        </w:r>
        <w:r w:rsidR="007B6A2B">
          <w:rPr>
            <w:noProof/>
          </w:rPr>
        </w:r>
        <w:r w:rsidR="007B6A2B">
          <w:rPr>
            <w:noProof/>
          </w:rPr>
          <w:fldChar w:fldCharType="separate"/>
        </w:r>
        <w:r w:rsidR="00581E67">
          <w:rPr>
            <w:noProof/>
          </w:rPr>
          <w:t>5</w:t>
        </w:r>
        <w:r w:rsidR="007B6A2B">
          <w:rPr>
            <w:noProof/>
          </w:rPr>
          <w:fldChar w:fldCharType="end"/>
        </w:r>
      </w:hyperlink>
    </w:p>
    <w:p w:rsidR="007B6A2B" w:rsidRDefault="0000601D">
      <w:pPr>
        <w:pStyle w:val="TOC2"/>
        <w:rPr>
          <w:rFonts w:eastAsiaTheme="minorEastAsia"/>
          <w:noProof/>
          <w:color w:val="auto"/>
          <w:sz w:val="22"/>
        </w:rPr>
      </w:pPr>
      <w:hyperlink w:anchor="_Toc366126642" w:history="1">
        <w:r w:rsidR="007B6A2B" w:rsidRPr="00F919BE">
          <w:rPr>
            <w:rStyle w:val="Hyperlink"/>
            <w:noProof/>
          </w:rPr>
          <w:t>Updates der Lizenzbestimmungen</w:t>
        </w:r>
        <w:r w:rsidR="007B6A2B">
          <w:rPr>
            <w:noProof/>
          </w:rPr>
          <w:tab/>
        </w:r>
        <w:r w:rsidR="007B6A2B">
          <w:rPr>
            <w:noProof/>
          </w:rPr>
          <w:fldChar w:fldCharType="begin"/>
        </w:r>
        <w:r w:rsidR="007B6A2B">
          <w:rPr>
            <w:noProof/>
          </w:rPr>
          <w:instrText xml:space="preserve"> PAGEREF _Toc366126642 \h </w:instrText>
        </w:r>
        <w:r w:rsidR="007B6A2B">
          <w:rPr>
            <w:noProof/>
          </w:rPr>
        </w:r>
        <w:r w:rsidR="007B6A2B">
          <w:rPr>
            <w:noProof/>
          </w:rPr>
          <w:fldChar w:fldCharType="separate"/>
        </w:r>
        <w:r w:rsidR="00581E67">
          <w:rPr>
            <w:noProof/>
          </w:rPr>
          <w:t>5</w:t>
        </w:r>
        <w:r w:rsidR="007B6A2B">
          <w:rPr>
            <w:noProof/>
          </w:rPr>
          <w:fldChar w:fldCharType="end"/>
        </w:r>
      </w:hyperlink>
    </w:p>
    <w:p w:rsidR="007B6A2B" w:rsidRDefault="0000601D">
      <w:pPr>
        <w:pStyle w:val="TOC2"/>
        <w:rPr>
          <w:rFonts w:eastAsiaTheme="minorEastAsia"/>
          <w:noProof/>
          <w:color w:val="auto"/>
          <w:sz w:val="22"/>
        </w:rPr>
      </w:pPr>
      <w:hyperlink w:anchor="_Toc366126643" w:history="1">
        <w:r w:rsidR="007B6A2B" w:rsidRPr="00F919BE">
          <w:rPr>
            <w:rStyle w:val="Hyperlink"/>
            <w:noProof/>
          </w:rPr>
          <w:t>Updates des Onlinedienstes</w:t>
        </w:r>
        <w:r w:rsidR="007B6A2B">
          <w:rPr>
            <w:noProof/>
          </w:rPr>
          <w:tab/>
        </w:r>
        <w:r w:rsidR="007B6A2B">
          <w:rPr>
            <w:noProof/>
          </w:rPr>
          <w:fldChar w:fldCharType="begin"/>
        </w:r>
        <w:r w:rsidR="007B6A2B">
          <w:rPr>
            <w:noProof/>
          </w:rPr>
          <w:instrText xml:space="preserve"> PAGEREF _Toc366126643 \h </w:instrText>
        </w:r>
        <w:r w:rsidR="007B6A2B">
          <w:rPr>
            <w:noProof/>
          </w:rPr>
        </w:r>
        <w:r w:rsidR="007B6A2B">
          <w:rPr>
            <w:noProof/>
          </w:rPr>
          <w:fldChar w:fldCharType="separate"/>
        </w:r>
        <w:r w:rsidR="00581E67">
          <w:rPr>
            <w:noProof/>
          </w:rPr>
          <w:t>5</w:t>
        </w:r>
        <w:r w:rsidR="007B6A2B">
          <w:rPr>
            <w:noProof/>
          </w:rPr>
          <w:fldChar w:fldCharType="end"/>
        </w:r>
      </w:hyperlink>
    </w:p>
    <w:p w:rsidR="007B6A2B" w:rsidRDefault="0000601D">
      <w:pPr>
        <w:pStyle w:val="TOC2"/>
        <w:rPr>
          <w:rFonts w:eastAsiaTheme="minorEastAsia"/>
          <w:noProof/>
          <w:color w:val="auto"/>
          <w:sz w:val="22"/>
        </w:rPr>
      </w:pPr>
      <w:hyperlink w:anchor="_Toc366126644" w:history="1">
        <w:r w:rsidR="007B6A2B" w:rsidRPr="00F919BE">
          <w:rPr>
            <w:rStyle w:val="Hyperlink"/>
            <w:noProof/>
          </w:rPr>
          <w:t>Aussetzung eines Onlinedienstes</w:t>
        </w:r>
        <w:r w:rsidR="007B6A2B">
          <w:rPr>
            <w:noProof/>
          </w:rPr>
          <w:tab/>
        </w:r>
        <w:r w:rsidR="007B6A2B">
          <w:rPr>
            <w:noProof/>
          </w:rPr>
          <w:fldChar w:fldCharType="begin"/>
        </w:r>
        <w:r w:rsidR="007B6A2B">
          <w:rPr>
            <w:noProof/>
          </w:rPr>
          <w:instrText xml:space="preserve"> PAGEREF _Toc366126644 \h </w:instrText>
        </w:r>
        <w:r w:rsidR="007B6A2B">
          <w:rPr>
            <w:noProof/>
          </w:rPr>
        </w:r>
        <w:r w:rsidR="007B6A2B">
          <w:rPr>
            <w:noProof/>
          </w:rPr>
          <w:fldChar w:fldCharType="separate"/>
        </w:r>
        <w:r w:rsidR="00581E67">
          <w:rPr>
            <w:noProof/>
          </w:rPr>
          <w:t>5</w:t>
        </w:r>
        <w:r w:rsidR="007B6A2B">
          <w:rPr>
            <w:noProof/>
          </w:rPr>
          <w:fldChar w:fldCharType="end"/>
        </w:r>
      </w:hyperlink>
    </w:p>
    <w:p w:rsidR="007B6A2B" w:rsidRDefault="0000601D">
      <w:pPr>
        <w:pStyle w:val="TOC2"/>
        <w:rPr>
          <w:rFonts w:eastAsiaTheme="minorEastAsia"/>
          <w:noProof/>
          <w:color w:val="auto"/>
          <w:sz w:val="22"/>
        </w:rPr>
      </w:pPr>
      <w:hyperlink w:anchor="_Toc366126645" w:history="1">
        <w:r w:rsidR="007B6A2B" w:rsidRPr="00F919BE">
          <w:rPr>
            <w:rStyle w:val="Hyperlink"/>
            <w:noProof/>
          </w:rPr>
          <w:t>Ablauf oder Kündigung des Onlinedienstes</w:t>
        </w:r>
        <w:r w:rsidR="007B6A2B">
          <w:rPr>
            <w:noProof/>
          </w:rPr>
          <w:tab/>
        </w:r>
        <w:r w:rsidR="007B6A2B">
          <w:rPr>
            <w:noProof/>
          </w:rPr>
          <w:fldChar w:fldCharType="begin"/>
        </w:r>
        <w:r w:rsidR="007B6A2B">
          <w:rPr>
            <w:noProof/>
          </w:rPr>
          <w:instrText xml:space="preserve"> PAGEREF _Toc366126645 \h </w:instrText>
        </w:r>
        <w:r w:rsidR="007B6A2B">
          <w:rPr>
            <w:noProof/>
          </w:rPr>
        </w:r>
        <w:r w:rsidR="007B6A2B">
          <w:rPr>
            <w:noProof/>
          </w:rPr>
          <w:fldChar w:fldCharType="separate"/>
        </w:r>
        <w:r w:rsidR="00581E67">
          <w:rPr>
            <w:noProof/>
          </w:rPr>
          <w:t>6</w:t>
        </w:r>
        <w:r w:rsidR="007B6A2B">
          <w:rPr>
            <w:noProof/>
          </w:rPr>
          <w:fldChar w:fldCharType="end"/>
        </w:r>
      </w:hyperlink>
    </w:p>
    <w:p w:rsidR="007B6A2B" w:rsidRDefault="0000601D">
      <w:pPr>
        <w:pStyle w:val="TOC2"/>
        <w:rPr>
          <w:rFonts w:eastAsiaTheme="minorEastAsia"/>
          <w:noProof/>
          <w:color w:val="auto"/>
          <w:sz w:val="22"/>
        </w:rPr>
      </w:pPr>
      <w:hyperlink w:anchor="_Toc366126646" w:history="1">
        <w:r w:rsidR="007B6A2B" w:rsidRPr="00F919BE">
          <w:rPr>
            <w:rStyle w:val="Hyperlink"/>
            <w:noProof/>
          </w:rPr>
          <w:t>Verfügbarkeit des Onlinedienstes</w:t>
        </w:r>
        <w:r w:rsidR="007B6A2B">
          <w:rPr>
            <w:noProof/>
          </w:rPr>
          <w:tab/>
        </w:r>
        <w:r w:rsidR="007B6A2B">
          <w:rPr>
            <w:noProof/>
          </w:rPr>
          <w:fldChar w:fldCharType="begin"/>
        </w:r>
        <w:r w:rsidR="007B6A2B">
          <w:rPr>
            <w:noProof/>
          </w:rPr>
          <w:instrText xml:space="preserve"> PAGEREF _Toc366126646 \h </w:instrText>
        </w:r>
        <w:r w:rsidR="007B6A2B">
          <w:rPr>
            <w:noProof/>
          </w:rPr>
        </w:r>
        <w:r w:rsidR="007B6A2B">
          <w:rPr>
            <w:noProof/>
          </w:rPr>
          <w:fldChar w:fldCharType="separate"/>
        </w:r>
        <w:r w:rsidR="00581E67">
          <w:rPr>
            <w:noProof/>
          </w:rPr>
          <w:t>6</w:t>
        </w:r>
        <w:r w:rsidR="007B6A2B">
          <w:rPr>
            <w:noProof/>
          </w:rPr>
          <w:fldChar w:fldCharType="end"/>
        </w:r>
      </w:hyperlink>
    </w:p>
    <w:p w:rsidR="007B6A2B" w:rsidRDefault="0000601D">
      <w:pPr>
        <w:pStyle w:val="TOC2"/>
        <w:rPr>
          <w:rFonts w:eastAsiaTheme="minorEastAsia"/>
          <w:noProof/>
          <w:color w:val="auto"/>
          <w:sz w:val="22"/>
        </w:rPr>
      </w:pPr>
      <w:hyperlink w:anchor="_Toc366126647" w:history="1">
        <w:r w:rsidR="007B6A2B" w:rsidRPr="00F919BE">
          <w:rPr>
            <w:rStyle w:val="Hyperlink"/>
            <w:noProof/>
          </w:rPr>
          <w:t>Verantwortung für Ihre Accounts</w:t>
        </w:r>
        <w:r w:rsidR="007B6A2B">
          <w:rPr>
            <w:noProof/>
          </w:rPr>
          <w:tab/>
        </w:r>
        <w:r w:rsidR="007B6A2B">
          <w:rPr>
            <w:noProof/>
          </w:rPr>
          <w:fldChar w:fldCharType="begin"/>
        </w:r>
        <w:r w:rsidR="007B6A2B">
          <w:rPr>
            <w:noProof/>
          </w:rPr>
          <w:instrText xml:space="preserve"> PAGEREF _Toc366126647 \h </w:instrText>
        </w:r>
        <w:r w:rsidR="007B6A2B">
          <w:rPr>
            <w:noProof/>
          </w:rPr>
        </w:r>
        <w:r w:rsidR="007B6A2B">
          <w:rPr>
            <w:noProof/>
          </w:rPr>
          <w:fldChar w:fldCharType="separate"/>
        </w:r>
        <w:r w:rsidR="00581E67">
          <w:rPr>
            <w:noProof/>
          </w:rPr>
          <w:t>6</w:t>
        </w:r>
        <w:r w:rsidR="007B6A2B">
          <w:rPr>
            <w:noProof/>
          </w:rPr>
          <w:fldChar w:fldCharType="end"/>
        </w:r>
      </w:hyperlink>
    </w:p>
    <w:p w:rsidR="007B6A2B" w:rsidRDefault="0000601D">
      <w:pPr>
        <w:pStyle w:val="TOC2"/>
        <w:rPr>
          <w:rFonts w:eastAsiaTheme="minorEastAsia"/>
          <w:noProof/>
          <w:color w:val="auto"/>
          <w:sz w:val="22"/>
        </w:rPr>
      </w:pPr>
      <w:hyperlink w:anchor="_Toc366126648" w:history="1">
        <w:r w:rsidR="007B6A2B" w:rsidRPr="00F919BE">
          <w:rPr>
            <w:rStyle w:val="Hyperlink"/>
            <w:noProof/>
          </w:rPr>
          <w:t>Verwendung von Software mit dem Onlinedienst</w:t>
        </w:r>
        <w:r w:rsidR="007B6A2B">
          <w:rPr>
            <w:noProof/>
          </w:rPr>
          <w:tab/>
        </w:r>
        <w:r w:rsidR="007B6A2B">
          <w:rPr>
            <w:noProof/>
          </w:rPr>
          <w:fldChar w:fldCharType="begin"/>
        </w:r>
        <w:r w:rsidR="007B6A2B">
          <w:rPr>
            <w:noProof/>
          </w:rPr>
          <w:instrText xml:space="preserve"> PAGEREF _Toc366126648 \h </w:instrText>
        </w:r>
        <w:r w:rsidR="007B6A2B">
          <w:rPr>
            <w:noProof/>
          </w:rPr>
        </w:r>
        <w:r w:rsidR="007B6A2B">
          <w:rPr>
            <w:noProof/>
          </w:rPr>
          <w:fldChar w:fldCharType="separate"/>
        </w:r>
        <w:r w:rsidR="00581E67">
          <w:rPr>
            <w:noProof/>
          </w:rPr>
          <w:t>6</w:t>
        </w:r>
        <w:r w:rsidR="007B6A2B">
          <w:rPr>
            <w:noProof/>
          </w:rPr>
          <w:fldChar w:fldCharType="end"/>
        </w:r>
      </w:hyperlink>
    </w:p>
    <w:p w:rsidR="007B6A2B" w:rsidRDefault="0000601D">
      <w:pPr>
        <w:pStyle w:val="TOC2"/>
        <w:rPr>
          <w:rFonts w:eastAsiaTheme="minorEastAsia"/>
          <w:noProof/>
          <w:color w:val="auto"/>
          <w:sz w:val="22"/>
        </w:rPr>
      </w:pPr>
      <w:hyperlink w:anchor="_Toc366126649" w:history="1">
        <w:r w:rsidR="007B6A2B" w:rsidRPr="00F919BE">
          <w:rPr>
            <w:rStyle w:val="Hyperlink"/>
            <w:noProof/>
          </w:rPr>
          <w:t>Vorabversionscode</w:t>
        </w:r>
        <w:r w:rsidR="007B6A2B">
          <w:rPr>
            <w:noProof/>
          </w:rPr>
          <w:tab/>
        </w:r>
        <w:r w:rsidR="007B6A2B">
          <w:rPr>
            <w:noProof/>
          </w:rPr>
          <w:fldChar w:fldCharType="begin"/>
        </w:r>
        <w:r w:rsidR="007B6A2B">
          <w:rPr>
            <w:noProof/>
          </w:rPr>
          <w:instrText xml:space="preserve"> PAGEREF _Toc366126649 \h </w:instrText>
        </w:r>
        <w:r w:rsidR="007B6A2B">
          <w:rPr>
            <w:noProof/>
          </w:rPr>
        </w:r>
        <w:r w:rsidR="007B6A2B">
          <w:rPr>
            <w:noProof/>
          </w:rPr>
          <w:fldChar w:fldCharType="separate"/>
        </w:r>
        <w:r w:rsidR="00581E67">
          <w:rPr>
            <w:noProof/>
          </w:rPr>
          <w:t>6</w:t>
        </w:r>
        <w:r w:rsidR="007B6A2B">
          <w:rPr>
            <w:noProof/>
          </w:rPr>
          <w:fldChar w:fldCharType="end"/>
        </w:r>
      </w:hyperlink>
    </w:p>
    <w:p w:rsidR="007B6A2B" w:rsidRDefault="0000601D">
      <w:pPr>
        <w:pStyle w:val="TOC2"/>
        <w:rPr>
          <w:rFonts w:eastAsiaTheme="minorEastAsia"/>
          <w:noProof/>
          <w:color w:val="auto"/>
          <w:sz w:val="22"/>
        </w:rPr>
      </w:pPr>
      <w:hyperlink w:anchor="_Toc366126650" w:history="1">
        <w:r w:rsidR="007B6A2B" w:rsidRPr="00F919BE">
          <w:rPr>
            <w:rStyle w:val="Hyperlink"/>
            <w:noProof/>
          </w:rPr>
          <w:t>Updates und Ergänzungen</w:t>
        </w:r>
        <w:r w:rsidR="007B6A2B">
          <w:rPr>
            <w:noProof/>
          </w:rPr>
          <w:tab/>
        </w:r>
        <w:r w:rsidR="007B6A2B">
          <w:rPr>
            <w:noProof/>
          </w:rPr>
          <w:fldChar w:fldCharType="begin"/>
        </w:r>
        <w:r w:rsidR="007B6A2B">
          <w:rPr>
            <w:noProof/>
          </w:rPr>
          <w:instrText xml:space="preserve"> PAGEREF _Toc366126650 \h </w:instrText>
        </w:r>
        <w:r w:rsidR="007B6A2B">
          <w:rPr>
            <w:noProof/>
          </w:rPr>
        </w:r>
        <w:r w:rsidR="007B6A2B">
          <w:rPr>
            <w:noProof/>
          </w:rPr>
          <w:fldChar w:fldCharType="separate"/>
        </w:r>
        <w:r w:rsidR="00581E67">
          <w:rPr>
            <w:noProof/>
          </w:rPr>
          <w:t>6</w:t>
        </w:r>
        <w:r w:rsidR="007B6A2B">
          <w:rPr>
            <w:noProof/>
          </w:rPr>
          <w:fldChar w:fldCharType="end"/>
        </w:r>
      </w:hyperlink>
    </w:p>
    <w:p w:rsidR="007B6A2B" w:rsidRDefault="0000601D">
      <w:pPr>
        <w:pStyle w:val="TOC2"/>
        <w:rPr>
          <w:rFonts w:eastAsiaTheme="minorEastAsia"/>
          <w:noProof/>
          <w:color w:val="auto"/>
          <w:sz w:val="22"/>
        </w:rPr>
      </w:pPr>
      <w:hyperlink w:anchor="_Toc366126651" w:history="1">
        <w:r w:rsidR="007B6A2B" w:rsidRPr="00F919BE">
          <w:rPr>
            <w:rStyle w:val="Hyperlink"/>
            <w:noProof/>
          </w:rPr>
          <w:t>Verwendung anderer Websites, Anwendungen und Dienste</w:t>
        </w:r>
        <w:r w:rsidR="007B6A2B">
          <w:rPr>
            <w:noProof/>
          </w:rPr>
          <w:tab/>
        </w:r>
        <w:r w:rsidR="007B6A2B">
          <w:rPr>
            <w:noProof/>
          </w:rPr>
          <w:fldChar w:fldCharType="begin"/>
        </w:r>
        <w:r w:rsidR="007B6A2B">
          <w:rPr>
            <w:noProof/>
          </w:rPr>
          <w:instrText xml:space="preserve"> PAGEREF _Toc366126651 \h </w:instrText>
        </w:r>
        <w:r w:rsidR="007B6A2B">
          <w:rPr>
            <w:noProof/>
          </w:rPr>
        </w:r>
        <w:r w:rsidR="007B6A2B">
          <w:rPr>
            <w:noProof/>
          </w:rPr>
          <w:fldChar w:fldCharType="separate"/>
        </w:r>
        <w:r w:rsidR="00581E67">
          <w:rPr>
            <w:noProof/>
          </w:rPr>
          <w:t>7</w:t>
        </w:r>
        <w:r w:rsidR="007B6A2B">
          <w:rPr>
            <w:noProof/>
          </w:rPr>
          <w:fldChar w:fldCharType="end"/>
        </w:r>
      </w:hyperlink>
    </w:p>
    <w:p w:rsidR="007B6A2B" w:rsidRDefault="0000601D">
      <w:pPr>
        <w:pStyle w:val="TOC2"/>
        <w:rPr>
          <w:rFonts w:eastAsiaTheme="minorEastAsia"/>
          <w:noProof/>
          <w:color w:val="auto"/>
          <w:sz w:val="22"/>
        </w:rPr>
      </w:pPr>
      <w:hyperlink w:anchor="_Toc366126652" w:history="1">
        <w:r w:rsidR="007B6A2B" w:rsidRPr="00F919BE">
          <w:rPr>
            <w:rStyle w:val="Hyperlink"/>
            <w:noProof/>
          </w:rPr>
          <w:t>Inhalt und Dienste von Drittanbietern</w:t>
        </w:r>
        <w:r w:rsidR="007B6A2B">
          <w:rPr>
            <w:noProof/>
          </w:rPr>
          <w:tab/>
        </w:r>
        <w:r w:rsidR="007B6A2B">
          <w:rPr>
            <w:noProof/>
          </w:rPr>
          <w:fldChar w:fldCharType="begin"/>
        </w:r>
        <w:r w:rsidR="007B6A2B">
          <w:rPr>
            <w:noProof/>
          </w:rPr>
          <w:instrText xml:space="preserve"> PAGEREF _Toc366126652 \h </w:instrText>
        </w:r>
        <w:r w:rsidR="007B6A2B">
          <w:rPr>
            <w:noProof/>
          </w:rPr>
        </w:r>
        <w:r w:rsidR="007B6A2B">
          <w:rPr>
            <w:noProof/>
          </w:rPr>
          <w:fldChar w:fldCharType="separate"/>
        </w:r>
        <w:r w:rsidR="00581E67">
          <w:rPr>
            <w:noProof/>
          </w:rPr>
          <w:t>7</w:t>
        </w:r>
        <w:r w:rsidR="007B6A2B">
          <w:rPr>
            <w:noProof/>
          </w:rPr>
          <w:fldChar w:fldCharType="end"/>
        </w:r>
      </w:hyperlink>
    </w:p>
    <w:p w:rsidR="007B6A2B" w:rsidRDefault="0000601D">
      <w:pPr>
        <w:pStyle w:val="TOC2"/>
        <w:rPr>
          <w:rFonts w:eastAsiaTheme="minorEastAsia"/>
          <w:noProof/>
          <w:color w:val="auto"/>
          <w:sz w:val="22"/>
        </w:rPr>
      </w:pPr>
      <w:hyperlink w:anchor="_Toc366126653" w:history="1">
        <w:r w:rsidR="007B6A2B" w:rsidRPr="00F919BE">
          <w:rPr>
            <w:rStyle w:val="Hyperlink"/>
            <w:noProof/>
          </w:rPr>
          <w:t>Drittanbietersoftware</w:t>
        </w:r>
        <w:r w:rsidR="007B6A2B">
          <w:rPr>
            <w:noProof/>
          </w:rPr>
          <w:tab/>
        </w:r>
        <w:r w:rsidR="007B6A2B">
          <w:rPr>
            <w:noProof/>
          </w:rPr>
          <w:fldChar w:fldCharType="begin"/>
        </w:r>
        <w:r w:rsidR="007B6A2B">
          <w:rPr>
            <w:noProof/>
          </w:rPr>
          <w:instrText xml:space="preserve"> PAGEREF _Toc366126653 \h </w:instrText>
        </w:r>
        <w:r w:rsidR="007B6A2B">
          <w:rPr>
            <w:noProof/>
          </w:rPr>
        </w:r>
        <w:r w:rsidR="007B6A2B">
          <w:rPr>
            <w:noProof/>
          </w:rPr>
          <w:fldChar w:fldCharType="separate"/>
        </w:r>
        <w:r w:rsidR="00581E67">
          <w:rPr>
            <w:noProof/>
          </w:rPr>
          <w:t>7</w:t>
        </w:r>
        <w:r w:rsidR="007B6A2B">
          <w:rPr>
            <w:noProof/>
          </w:rPr>
          <w:fldChar w:fldCharType="end"/>
        </w:r>
      </w:hyperlink>
    </w:p>
    <w:p w:rsidR="007B6A2B" w:rsidRDefault="0000601D">
      <w:pPr>
        <w:pStyle w:val="TOC2"/>
        <w:rPr>
          <w:rFonts w:eastAsiaTheme="minorEastAsia"/>
          <w:noProof/>
          <w:color w:val="auto"/>
          <w:sz w:val="22"/>
        </w:rPr>
      </w:pPr>
      <w:hyperlink w:anchor="_Toc366126654" w:history="1">
        <w:r w:rsidR="007B6A2B" w:rsidRPr="00F919BE">
          <w:rPr>
            <w:rStyle w:val="Hyperlink"/>
            <w:noProof/>
          </w:rPr>
          <w:t>Erworbene Rechte</w:t>
        </w:r>
        <w:r w:rsidR="007B6A2B">
          <w:rPr>
            <w:noProof/>
          </w:rPr>
          <w:tab/>
        </w:r>
        <w:r w:rsidR="007B6A2B">
          <w:rPr>
            <w:noProof/>
          </w:rPr>
          <w:fldChar w:fldCharType="begin"/>
        </w:r>
        <w:r w:rsidR="007B6A2B">
          <w:rPr>
            <w:noProof/>
          </w:rPr>
          <w:instrText xml:space="preserve"> PAGEREF _Toc366126654 \h </w:instrText>
        </w:r>
        <w:r w:rsidR="007B6A2B">
          <w:rPr>
            <w:noProof/>
          </w:rPr>
        </w:r>
        <w:r w:rsidR="007B6A2B">
          <w:rPr>
            <w:noProof/>
          </w:rPr>
          <w:fldChar w:fldCharType="separate"/>
        </w:r>
        <w:r w:rsidR="00581E67">
          <w:rPr>
            <w:noProof/>
          </w:rPr>
          <w:t>7</w:t>
        </w:r>
        <w:r w:rsidR="007B6A2B">
          <w:rPr>
            <w:noProof/>
          </w:rPr>
          <w:fldChar w:fldCharType="end"/>
        </w:r>
      </w:hyperlink>
    </w:p>
    <w:p w:rsidR="007B6A2B" w:rsidRDefault="0000601D">
      <w:pPr>
        <w:pStyle w:val="TOC2"/>
        <w:rPr>
          <w:rFonts w:eastAsiaTheme="minorEastAsia"/>
          <w:noProof/>
          <w:color w:val="auto"/>
          <w:sz w:val="22"/>
        </w:rPr>
      </w:pPr>
      <w:hyperlink w:anchor="_Toc366126655" w:history="1">
        <w:r w:rsidR="007B6A2B" w:rsidRPr="00F919BE">
          <w:rPr>
            <w:rStyle w:val="Hyperlink"/>
            <w:noProof/>
          </w:rPr>
          <w:t>Ihre Kundendaten</w:t>
        </w:r>
        <w:r w:rsidR="007B6A2B">
          <w:rPr>
            <w:noProof/>
          </w:rPr>
          <w:tab/>
        </w:r>
        <w:r w:rsidR="007B6A2B">
          <w:rPr>
            <w:noProof/>
          </w:rPr>
          <w:fldChar w:fldCharType="begin"/>
        </w:r>
        <w:r w:rsidR="007B6A2B">
          <w:rPr>
            <w:noProof/>
          </w:rPr>
          <w:instrText xml:space="preserve"> PAGEREF _Toc366126655 \h </w:instrText>
        </w:r>
        <w:r w:rsidR="007B6A2B">
          <w:rPr>
            <w:noProof/>
          </w:rPr>
        </w:r>
        <w:r w:rsidR="007B6A2B">
          <w:rPr>
            <w:noProof/>
          </w:rPr>
          <w:fldChar w:fldCharType="separate"/>
        </w:r>
        <w:r w:rsidR="00581E67">
          <w:rPr>
            <w:noProof/>
          </w:rPr>
          <w:t>7</w:t>
        </w:r>
        <w:r w:rsidR="007B6A2B">
          <w:rPr>
            <w:noProof/>
          </w:rPr>
          <w:fldChar w:fldCharType="end"/>
        </w:r>
      </w:hyperlink>
    </w:p>
    <w:p w:rsidR="007B6A2B" w:rsidRDefault="0000601D">
      <w:pPr>
        <w:pStyle w:val="TOC2"/>
        <w:rPr>
          <w:rFonts w:eastAsiaTheme="minorEastAsia"/>
          <w:noProof/>
          <w:color w:val="auto"/>
          <w:sz w:val="22"/>
        </w:rPr>
      </w:pPr>
      <w:hyperlink w:anchor="_Toc366126656" w:history="1">
        <w:r w:rsidR="007B6A2B" w:rsidRPr="00F919BE">
          <w:rPr>
            <w:rStyle w:val="Hyperlink"/>
            <w:noProof/>
          </w:rPr>
          <w:t>Nicht von Microsoft stammende Software und Dienste</w:t>
        </w:r>
        <w:r w:rsidR="007B6A2B">
          <w:rPr>
            <w:noProof/>
          </w:rPr>
          <w:tab/>
        </w:r>
        <w:r w:rsidR="007B6A2B">
          <w:rPr>
            <w:noProof/>
          </w:rPr>
          <w:fldChar w:fldCharType="begin"/>
        </w:r>
        <w:r w:rsidR="007B6A2B">
          <w:rPr>
            <w:noProof/>
          </w:rPr>
          <w:instrText xml:space="preserve"> PAGEREF _Toc366126656 \h </w:instrText>
        </w:r>
        <w:r w:rsidR="007B6A2B">
          <w:rPr>
            <w:noProof/>
          </w:rPr>
        </w:r>
        <w:r w:rsidR="007B6A2B">
          <w:rPr>
            <w:noProof/>
          </w:rPr>
          <w:fldChar w:fldCharType="separate"/>
        </w:r>
        <w:r w:rsidR="00581E67">
          <w:rPr>
            <w:noProof/>
          </w:rPr>
          <w:t>8</w:t>
        </w:r>
        <w:r w:rsidR="007B6A2B">
          <w:rPr>
            <w:noProof/>
          </w:rPr>
          <w:fldChar w:fldCharType="end"/>
        </w:r>
      </w:hyperlink>
    </w:p>
    <w:p w:rsidR="007B6A2B" w:rsidRDefault="0000601D">
      <w:pPr>
        <w:pStyle w:val="TOC2"/>
        <w:rPr>
          <w:rFonts w:eastAsiaTheme="minorEastAsia"/>
          <w:noProof/>
          <w:color w:val="auto"/>
          <w:sz w:val="22"/>
        </w:rPr>
      </w:pPr>
      <w:hyperlink w:anchor="_Toc366126657" w:history="1">
        <w:r w:rsidR="007B6A2B" w:rsidRPr="00F919BE">
          <w:rPr>
            <w:rStyle w:val="Hyperlink"/>
            <w:noProof/>
          </w:rPr>
          <w:t>Eigentum an Kundendaten</w:t>
        </w:r>
        <w:r w:rsidR="007B6A2B">
          <w:rPr>
            <w:noProof/>
          </w:rPr>
          <w:tab/>
        </w:r>
        <w:r w:rsidR="007B6A2B">
          <w:rPr>
            <w:noProof/>
          </w:rPr>
          <w:fldChar w:fldCharType="begin"/>
        </w:r>
        <w:r w:rsidR="007B6A2B">
          <w:rPr>
            <w:noProof/>
          </w:rPr>
          <w:instrText xml:space="preserve"> PAGEREF _Toc366126657 \h </w:instrText>
        </w:r>
        <w:r w:rsidR="007B6A2B">
          <w:rPr>
            <w:noProof/>
          </w:rPr>
        </w:r>
        <w:r w:rsidR="007B6A2B">
          <w:rPr>
            <w:noProof/>
          </w:rPr>
          <w:fldChar w:fldCharType="separate"/>
        </w:r>
        <w:r w:rsidR="00581E67">
          <w:rPr>
            <w:noProof/>
          </w:rPr>
          <w:t>8</w:t>
        </w:r>
        <w:r w:rsidR="007B6A2B">
          <w:rPr>
            <w:noProof/>
          </w:rPr>
          <w:fldChar w:fldCharType="end"/>
        </w:r>
      </w:hyperlink>
    </w:p>
    <w:p w:rsidR="007B6A2B" w:rsidRDefault="0000601D">
      <w:pPr>
        <w:pStyle w:val="TOC2"/>
        <w:rPr>
          <w:rFonts w:eastAsiaTheme="minorEastAsia"/>
          <w:noProof/>
          <w:color w:val="auto"/>
          <w:sz w:val="22"/>
        </w:rPr>
      </w:pPr>
      <w:hyperlink w:anchor="_Toc366126658" w:history="1">
        <w:r w:rsidR="007B6A2B" w:rsidRPr="00F919BE">
          <w:rPr>
            <w:rStyle w:val="Hyperlink"/>
            <w:noProof/>
          </w:rPr>
          <w:t>Datenschutz</w:t>
        </w:r>
        <w:r w:rsidR="007B6A2B">
          <w:rPr>
            <w:noProof/>
          </w:rPr>
          <w:tab/>
        </w:r>
        <w:r w:rsidR="007B6A2B">
          <w:rPr>
            <w:noProof/>
          </w:rPr>
          <w:fldChar w:fldCharType="begin"/>
        </w:r>
        <w:r w:rsidR="007B6A2B">
          <w:rPr>
            <w:noProof/>
          </w:rPr>
          <w:instrText xml:space="preserve"> PAGEREF _Toc366126658 \h </w:instrText>
        </w:r>
        <w:r w:rsidR="007B6A2B">
          <w:rPr>
            <w:noProof/>
          </w:rPr>
        </w:r>
        <w:r w:rsidR="007B6A2B">
          <w:rPr>
            <w:noProof/>
          </w:rPr>
          <w:fldChar w:fldCharType="separate"/>
        </w:r>
        <w:r w:rsidR="00581E67">
          <w:rPr>
            <w:noProof/>
          </w:rPr>
          <w:t>8</w:t>
        </w:r>
        <w:r w:rsidR="007B6A2B">
          <w:rPr>
            <w:noProof/>
          </w:rPr>
          <w:fldChar w:fldCharType="end"/>
        </w:r>
      </w:hyperlink>
    </w:p>
    <w:p w:rsidR="007B6A2B" w:rsidRDefault="0000601D">
      <w:pPr>
        <w:pStyle w:val="TOC2"/>
        <w:rPr>
          <w:rFonts w:eastAsiaTheme="minorEastAsia"/>
          <w:noProof/>
          <w:color w:val="auto"/>
          <w:sz w:val="22"/>
        </w:rPr>
      </w:pPr>
      <w:hyperlink w:anchor="_Toc366126659" w:history="1">
        <w:r w:rsidR="007B6A2B" w:rsidRPr="00F919BE">
          <w:rPr>
            <w:rStyle w:val="Hyperlink"/>
            <w:noProof/>
          </w:rPr>
          <w:t>Verwendung von Kundendaten durch uns; Anfragen Dritter</w:t>
        </w:r>
        <w:r w:rsidR="007B6A2B">
          <w:rPr>
            <w:noProof/>
          </w:rPr>
          <w:tab/>
        </w:r>
        <w:r w:rsidR="007B6A2B">
          <w:rPr>
            <w:noProof/>
          </w:rPr>
          <w:fldChar w:fldCharType="begin"/>
        </w:r>
        <w:r w:rsidR="007B6A2B">
          <w:rPr>
            <w:noProof/>
          </w:rPr>
          <w:instrText xml:space="preserve"> PAGEREF _Toc366126659 \h </w:instrText>
        </w:r>
        <w:r w:rsidR="007B6A2B">
          <w:rPr>
            <w:noProof/>
          </w:rPr>
        </w:r>
        <w:r w:rsidR="007B6A2B">
          <w:rPr>
            <w:noProof/>
          </w:rPr>
          <w:fldChar w:fldCharType="separate"/>
        </w:r>
        <w:r w:rsidR="00581E67">
          <w:rPr>
            <w:noProof/>
          </w:rPr>
          <w:t>8</w:t>
        </w:r>
        <w:r w:rsidR="007B6A2B">
          <w:rPr>
            <w:noProof/>
          </w:rPr>
          <w:fldChar w:fldCharType="end"/>
        </w:r>
      </w:hyperlink>
    </w:p>
    <w:p w:rsidR="007B6A2B" w:rsidRDefault="0000601D">
      <w:pPr>
        <w:pStyle w:val="TOC2"/>
        <w:rPr>
          <w:rFonts w:eastAsiaTheme="minorEastAsia"/>
          <w:noProof/>
          <w:color w:val="auto"/>
          <w:sz w:val="22"/>
        </w:rPr>
      </w:pPr>
      <w:hyperlink w:anchor="_Toc366126660" w:history="1">
        <w:r w:rsidR="007B6A2B" w:rsidRPr="00F919BE">
          <w:rPr>
            <w:rStyle w:val="Hyperlink"/>
            <w:noProof/>
          </w:rPr>
          <w:t>Sicherheit von Kundendaten</w:t>
        </w:r>
        <w:r w:rsidR="007B6A2B">
          <w:rPr>
            <w:noProof/>
          </w:rPr>
          <w:tab/>
        </w:r>
        <w:r w:rsidR="007B6A2B">
          <w:rPr>
            <w:noProof/>
          </w:rPr>
          <w:fldChar w:fldCharType="begin"/>
        </w:r>
        <w:r w:rsidR="007B6A2B">
          <w:rPr>
            <w:noProof/>
          </w:rPr>
          <w:instrText xml:space="preserve"> PAGEREF _Toc366126660 \h </w:instrText>
        </w:r>
        <w:r w:rsidR="007B6A2B">
          <w:rPr>
            <w:noProof/>
          </w:rPr>
        </w:r>
        <w:r w:rsidR="007B6A2B">
          <w:rPr>
            <w:noProof/>
          </w:rPr>
          <w:fldChar w:fldCharType="separate"/>
        </w:r>
        <w:r w:rsidR="00581E67">
          <w:rPr>
            <w:noProof/>
          </w:rPr>
          <w:t>9</w:t>
        </w:r>
        <w:r w:rsidR="007B6A2B">
          <w:rPr>
            <w:noProof/>
          </w:rPr>
          <w:fldChar w:fldCharType="end"/>
        </w:r>
      </w:hyperlink>
    </w:p>
    <w:p w:rsidR="007B6A2B" w:rsidRDefault="0000601D">
      <w:pPr>
        <w:pStyle w:val="TOC2"/>
        <w:rPr>
          <w:rFonts w:eastAsiaTheme="minorEastAsia"/>
          <w:noProof/>
          <w:color w:val="auto"/>
          <w:sz w:val="22"/>
        </w:rPr>
      </w:pPr>
      <w:hyperlink w:anchor="_Toc366126661" w:history="1">
        <w:r w:rsidR="007B6A2B" w:rsidRPr="00F919BE">
          <w:rPr>
            <w:rStyle w:val="Hyperlink"/>
            <w:noProof/>
          </w:rPr>
          <w:t>Richtlinie für zulässige Verwendung</w:t>
        </w:r>
        <w:r w:rsidR="007B6A2B">
          <w:rPr>
            <w:noProof/>
          </w:rPr>
          <w:tab/>
        </w:r>
        <w:r w:rsidR="007B6A2B">
          <w:rPr>
            <w:noProof/>
          </w:rPr>
          <w:fldChar w:fldCharType="begin"/>
        </w:r>
        <w:r w:rsidR="007B6A2B">
          <w:rPr>
            <w:noProof/>
          </w:rPr>
          <w:instrText xml:space="preserve"> PAGEREF _Toc366126661 \h </w:instrText>
        </w:r>
        <w:r w:rsidR="007B6A2B">
          <w:rPr>
            <w:noProof/>
          </w:rPr>
        </w:r>
        <w:r w:rsidR="007B6A2B">
          <w:rPr>
            <w:noProof/>
          </w:rPr>
          <w:fldChar w:fldCharType="separate"/>
        </w:r>
        <w:r w:rsidR="00581E67">
          <w:rPr>
            <w:noProof/>
          </w:rPr>
          <w:t>9</w:t>
        </w:r>
        <w:r w:rsidR="007B6A2B">
          <w:rPr>
            <w:noProof/>
          </w:rPr>
          <w:fldChar w:fldCharType="end"/>
        </w:r>
      </w:hyperlink>
    </w:p>
    <w:p w:rsidR="007B6A2B" w:rsidRDefault="0000601D">
      <w:pPr>
        <w:pStyle w:val="TOC2"/>
        <w:rPr>
          <w:rFonts w:eastAsiaTheme="minorEastAsia"/>
          <w:noProof/>
          <w:color w:val="auto"/>
          <w:sz w:val="22"/>
        </w:rPr>
      </w:pPr>
      <w:hyperlink w:anchor="_Toc366126662" w:history="1">
        <w:r w:rsidR="007B6A2B" w:rsidRPr="00F919BE">
          <w:rPr>
            <w:rStyle w:val="Hyperlink"/>
            <w:noProof/>
          </w:rPr>
          <w:t>Aufsicht</w:t>
        </w:r>
        <w:r w:rsidR="007B6A2B">
          <w:rPr>
            <w:noProof/>
          </w:rPr>
          <w:tab/>
        </w:r>
        <w:r w:rsidR="007B6A2B">
          <w:rPr>
            <w:noProof/>
          </w:rPr>
          <w:fldChar w:fldCharType="begin"/>
        </w:r>
        <w:r w:rsidR="007B6A2B">
          <w:rPr>
            <w:noProof/>
          </w:rPr>
          <w:instrText xml:space="preserve"> PAGEREF _Toc366126662 \h </w:instrText>
        </w:r>
        <w:r w:rsidR="007B6A2B">
          <w:rPr>
            <w:noProof/>
          </w:rPr>
        </w:r>
        <w:r w:rsidR="007B6A2B">
          <w:rPr>
            <w:noProof/>
          </w:rPr>
          <w:fldChar w:fldCharType="separate"/>
        </w:r>
        <w:r w:rsidR="00581E67">
          <w:rPr>
            <w:noProof/>
          </w:rPr>
          <w:t>9</w:t>
        </w:r>
        <w:r w:rsidR="007B6A2B">
          <w:rPr>
            <w:noProof/>
          </w:rPr>
          <w:fldChar w:fldCharType="end"/>
        </w:r>
      </w:hyperlink>
    </w:p>
    <w:p w:rsidR="007B6A2B" w:rsidRDefault="0000601D">
      <w:pPr>
        <w:pStyle w:val="TOC2"/>
        <w:rPr>
          <w:rFonts w:eastAsiaTheme="minorEastAsia"/>
          <w:noProof/>
          <w:color w:val="auto"/>
          <w:sz w:val="22"/>
        </w:rPr>
      </w:pPr>
      <w:hyperlink w:anchor="_Toc366126663" w:history="1">
        <w:r w:rsidR="007B6A2B" w:rsidRPr="00F919BE">
          <w:rPr>
            <w:rStyle w:val="Hyperlink"/>
            <w:noProof/>
          </w:rPr>
          <w:t>Elektronische Benachrichtigungen</w:t>
        </w:r>
        <w:r w:rsidR="007B6A2B">
          <w:rPr>
            <w:noProof/>
          </w:rPr>
          <w:tab/>
        </w:r>
        <w:r w:rsidR="007B6A2B">
          <w:rPr>
            <w:noProof/>
          </w:rPr>
          <w:fldChar w:fldCharType="begin"/>
        </w:r>
        <w:r w:rsidR="007B6A2B">
          <w:rPr>
            <w:noProof/>
          </w:rPr>
          <w:instrText xml:space="preserve"> PAGEREF _Toc366126663 \h </w:instrText>
        </w:r>
        <w:r w:rsidR="007B6A2B">
          <w:rPr>
            <w:noProof/>
          </w:rPr>
        </w:r>
        <w:r w:rsidR="007B6A2B">
          <w:rPr>
            <w:noProof/>
          </w:rPr>
          <w:fldChar w:fldCharType="separate"/>
        </w:r>
        <w:r w:rsidR="00581E67">
          <w:rPr>
            <w:noProof/>
          </w:rPr>
          <w:t>9</w:t>
        </w:r>
        <w:r w:rsidR="007B6A2B">
          <w:rPr>
            <w:noProof/>
          </w:rPr>
          <w:fldChar w:fldCharType="end"/>
        </w:r>
      </w:hyperlink>
    </w:p>
    <w:p w:rsidR="007B6A2B" w:rsidRDefault="0000601D">
      <w:pPr>
        <w:pStyle w:val="TOC2"/>
        <w:rPr>
          <w:rFonts w:eastAsiaTheme="minorEastAsia"/>
          <w:noProof/>
          <w:color w:val="auto"/>
          <w:sz w:val="22"/>
        </w:rPr>
      </w:pPr>
      <w:hyperlink w:anchor="_Toc366126664" w:history="1">
        <w:r w:rsidR="007B6A2B" w:rsidRPr="00F919BE">
          <w:rPr>
            <w:rStyle w:val="Hyperlink"/>
            <w:noProof/>
          </w:rPr>
          <w:t>Beschränkte Gewährleistung</w:t>
        </w:r>
        <w:r w:rsidR="007B6A2B">
          <w:rPr>
            <w:noProof/>
          </w:rPr>
          <w:tab/>
        </w:r>
        <w:r w:rsidR="007B6A2B">
          <w:rPr>
            <w:noProof/>
          </w:rPr>
          <w:fldChar w:fldCharType="begin"/>
        </w:r>
        <w:r w:rsidR="007B6A2B">
          <w:rPr>
            <w:noProof/>
          </w:rPr>
          <w:instrText xml:space="preserve"> PAGEREF _Toc366126664 \h </w:instrText>
        </w:r>
        <w:r w:rsidR="007B6A2B">
          <w:rPr>
            <w:noProof/>
          </w:rPr>
        </w:r>
        <w:r w:rsidR="007B6A2B">
          <w:rPr>
            <w:noProof/>
          </w:rPr>
          <w:fldChar w:fldCharType="separate"/>
        </w:r>
        <w:r w:rsidR="00581E67">
          <w:rPr>
            <w:noProof/>
          </w:rPr>
          <w:t>9</w:t>
        </w:r>
        <w:r w:rsidR="007B6A2B">
          <w:rPr>
            <w:noProof/>
          </w:rPr>
          <w:fldChar w:fldCharType="end"/>
        </w:r>
      </w:hyperlink>
    </w:p>
    <w:p w:rsidR="007B6A2B" w:rsidRDefault="0000601D">
      <w:pPr>
        <w:pStyle w:val="TOC2"/>
        <w:rPr>
          <w:rFonts w:eastAsiaTheme="minorEastAsia"/>
          <w:noProof/>
          <w:color w:val="auto"/>
          <w:sz w:val="22"/>
        </w:rPr>
      </w:pPr>
      <w:hyperlink w:anchor="_Toc366126665" w:history="1">
        <w:r w:rsidR="007B6A2B" w:rsidRPr="00F919BE">
          <w:rPr>
            <w:rStyle w:val="Hyperlink"/>
            <w:noProof/>
          </w:rPr>
          <w:t>Einhaltung von Gesetzen und Regelungen</w:t>
        </w:r>
        <w:r w:rsidR="007B6A2B">
          <w:rPr>
            <w:noProof/>
          </w:rPr>
          <w:tab/>
        </w:r>
        <w:r w:rsidR="007B6A2B">
          <w:rPr>
            <w:noProof/>
          </w:rPr>
          <w:fldChar w:fldCharType="begin"/>
        </w:r>
        <w:r w:rsidR="007B6A2B">
          <w:rPr>
            <w:noProof/>
          </w:rPr>
          <w:instrText xml:space="preserve"> PAGEREF _Toc366126665 \h </w:instrText>
        </w:r>
        <w:r w:rsidR="007B6A2B">
          <w:rPr>
            <w:noProof/>
          </w:rPr>
        </w:r>
        <w:r w:rsidR="007B6A2B">
          <w:rPr>
            <w:noProof/>
          </w:rPr>
          <w:fldChar w:fldCharType="separate"/>
        </w:r>
        <w:r w:rsidR="00581E67">
          <w:rPr>
            <w:noProof/>
          </w:rPr>
          <w:t>9</w:t>
        </w:r>
        <w:r w:rsidR="007B6A2B">
          <w:rPr>
            <w:noProof/>
          </w:rPr>
          <w:fldChar w:fldCharType="end"/>
        </w:r>
      </w:hyperlink>
    </w:p>
    <w:p w:rsidR="007B6A2B" w:rsidRDefault="0000601D">
      <w:pPr>
        <w:pStyle w:val="TOC2"/>
        <w:rPr>
          <w:rFonts w:eastAsiaTheme="minorEastAsia"/>
          <w:noProof/>
          <w:color w:val="auto"/>
          <w:sz w:val="22"/>
        </w:rPr>
      </w:pPr>
      <w:hyperlink w:anchor="_Toc366126666" w:history="1">
        <w:r w:rsidR="007B6A2B" w:rsidRPr="00F919BE">
          <w:rPr>
            <w:rStyle w:val="Hyperlink"/>
            <w:noProof/>
          </w:rPr>
          <w:t>Technische Beschränkungen</w:t>
        </w:r>
        <w:r w:rsidR="007B6A2B">
          <w:rPr>
            <w:noProof/>
          </w:rPr>
          <w:tab/>
        </w:r>
        <w:r w:rsidR="007B6A2B">
          <w:rPr>
            <w:noProof/>
          </w:rPr>
          <w:fldChar w:fldCharType="begin"/>
        </w:r>
        <w:r w:rsidR="007B6A2B">
          <w:rPr>
            <w:noProof/>
          </w:rPr>
          <w:instrText xml:space="preserve"> PAGEREF _Toc366126666 \h </w:instrText>
        </w:r>
        <w:r w:rsidR="007B6A2B">
          <w:rPr>
            <w:noProof/>
          </w:rPr>
        </w:r>
        <w:r w:rsidR="007B6A2B">
          <w:rPr>
            <w:noProof/>
          </w:rPr>
          <w:fldChar w:fldCharType="separate"/>
        </w:r>
        <w:r w:rsidR="00581E67">
          <w:rPr>
            <w:noProof/>
          </w:rPr>
          <w:t>9</w:t>
        </w:r>
        <w:r w:rsidR="007B6A2B">
          <w:rPr>
            <w:noProof/>
          </w:rPr>
          <w:fldChar w:fldCharType="end"/>
        </w:r>
      </w:hyperlink>
    </w:p>
    <w:p w:rsidR="007B6A2B" w:rsidRDefault="0000601D">
      <w:pPr>
        <w:pStyle w:val="TOC2"/>
        <w:rPr>
          <w:rFonts w:eastAsiaTheme="minorEastAsia"/>
          <w:noProof/>
          <w:color w:val="auto"/>
          <w:sz w:val="22"/>
        </w:rPr>
      </w:pPr>
      <w:hyperlink w:anchor="_Toc366126667" w:history="1">
        <w:r w:rsidR="007B6A2B" w:rsidRPr="00F919BE">
          <w:rPr>
            <w:rStyle w:val="Hyperlink"/>
            <w:noProof/>
          </w:rPr>
          <w:t>Andere Rechte</w:t>
        </w:r>
        <w:r w:rsidR="007B6A2B">
          <w:rPr>
            <w:noProof/>
          </w:rPr>
          <w:tab/>
        </w:r>
        <w:r w:rsidR="007B6A2B">
          <w:rPr>
            <w:noProof/>
          </w:rPr>
          <w:fldChar w:fldCharType="begin"/>
        </w:r>
        <w:r w:rsidR="007B6A2B">
          <w:rPr>
            <w:noProof/>
          </w:rPr>
          <w:instrText xml:space="preserve"> PAGEREF _Toc366126667 \h </w:instrText>
        </w:r>
        <w:r w:rsidR="007B6A2B">
          <w:rPr>
            <w:noProof/>
          </w:rPr>
        </w:r>
        <w:r w:rsidR="007B6A2B">
          <w:rPr>
            <w:noProof/>
          </w:rPr>
          <w:fldChar w:fldCharType="separate"/>
        </w:r>
        <w:r w:rsidR="00581E67">
          <w:rPr>
            <w:noProof/>
          </w:rPr>
          <w:t>10</w:t>
        </w:r>
        <w:r w:rsidR="007B6A2B">
          <w:rPr>
            <w:noProof/>
          </w:rPr>
          <w:fldChar w:fldCharType="end"/>
        </w:r>
      </w:hyperlink>
    </w:p>
    <w:p w:rsidR="007B6A2B" w:rsidRDefault="0000601D">
      <w:pPr>
        <w:pStyle w:val="TOC2"/>
        <w:rPr>
          <w:rFonts w:eastAsiaTheme="minorEastAsia"/>
          <w:noProof/>
          <w:color w:val="auto"/>
          <w:sz w:val="22"/>
        </w:rPr>
      </w:pPr>
      <w:hyperlink w:anchor="_Toc366126668" w:history="1">
        <w:r w:rsidR="007B6A2B" w:rsidRPr="00F919BE">
          <w:rPr>
            <w:rStyle w:val="Hyperlink"/>
            <w:noProof/>
          </w:rPr>
          <w:t>Dokumentation</w:t>
        </w:r>
        <w:r w:rsidR="007B6A2B">
          <w:rPr>
            <w:noProof/>
          </w:rPr>
          <w:tab/>
        </w:r>
        <w:r w:rsidR="007B6A2B">
          <w:rPr>
            <w:noProof/>
          </w:rPr>
          <w:fldChar w:fldCharType="begin"/>
        </w:r>
        <w:r w:rsidR="007B6A2B">
          <w:rPr>
            <w:noProof/>
          </w:rPr>
          <w:instrText xml:space="preserve"> PAGEREF _Toc366126668 \h </w:instrText>
        </w:r>
        <w:r w:rsidR="007B6A2B">
          <w:rPr>
            <w:noProof/>
          </w:rPr>
        </w:r>
        <w:r w:rsidR="007B6A2B">
          <w:rPr>
            <w:noProof/>
          </w:rPr>
          <w:fldChar w:fldCharType="separate"/>
        </w:r>
        <w:r w:rsidR="00581E67">
          <w:rPr>
            <w:noProof/>
          </w:rPr>
          <w:t>10</w:t>
        </w:r>
        <w:r w:rsidR="007B6A2B">
          <w:rPr>
            <w:noProof/>
          </w:rPr>
          <w:fldChar w:fldCharType="end"/>
        </w:r>
      </w:hyperlink>
    </w:p>
    <w:p w:rsidR="007B6A2B" w:rsidRDefault="0000601D">
      <w:pPr>
        <w:pStyle w:val="TOC2"/>
        <w:rPr>
          <w:rFonts w:eastAsiaTheme="minorEastAsia"/>
          <w:noProof/>
          <w:color w:val="auto"/>
          <w:sz w:val="22"/>
        </w:rPr>
      </w:pPr>
      <w:hyperlink w:anchor="_Toc366126669" w:history="1">
        <w:r w:rsidR="007B6A2B" w:rsidRPr="00F919BE">
          <w:rPr>
            <w:rStyle w:val="Hyperlink"/>
            <w:noProof/>
          </w:rPr>
          <w:t>Neuzuweisung von Lizenzen</w:t>
        </w:r>
        <w:r w:rsidR="007B6A2B">
          <w:rPr>
            <w:noProof/>
          </w:rPr>
          <w:tab/>
        </w:r>
        <w:r w:rsidR="007B6A2B">
          <w:rPr>
            <w:noProof/>
          </w:rPr>
          <w:fldChar w:fldCharType="begin"/>
        </w:r>
        <w:r w:rsidR="007B6A2B">
          <w:rPr>
            <w:noProof/>
          </w:rPr>
          <w:instrText xml:space="preserve"> PAGEREF _Toc366126669 \h </w:instrText>
        </w:r>
        <w:r w:rsidR="007B6A2B">
          <w:rPr>
            <w:noProof/>
          </w:rPr>
        </w:r>
        <w:r w:rsidR="007B6A2B">
          <w:rPr>
            <w:noProof/>
          </w:rPr>
          <w:fldChar w:fldCharType="separate"/>
        </w:r>
        <w:r w:rsidR="00581E67">
          <w:rPr>
            <w:noProof/>
          </w:rPr>
          <w:t>10</w:t>
        </w:r>
        <w:r w:rsidR="007B6A2B">
          <w:rPr>
            <w:noProof/>
          </w:rPr>
          <w:fldChar w:fldCharType="end"/>
        </w:r>
      </w:hyperlink>
    </w:p>
    <w:p w:rsidR="007B6A2B" w:rsidRDefault="0000601D">
      <w:pPr>
        <w:pStyle w:val="TOC2"/>
        <w:rPr>
          <w:rFonts w:eastAsiaTheme="minorEastAsia"/>
          <w:noProof/>
          <w:color w:val="auto"/>
          <w:sz w:val="22"/>
        </w:rPr>
      </w:pPr>
      <w:hyperlink w:anchor="_Toc366126670" w:history="1">
        <w:r w:rsidR="007B6A2B" w:rsidRPr="00F919BE">
          <w:rPr>
            <w:rStyle w:val="Hyperlink"/>
            <w:noProof/>
          </w:rPr>
          <w:t>Produktaktivierung</w:t>
        </w:r>
        <w:r w:rsidR="007B6A2B">
          <w:rPr>
            <w:noProof/>
          </w:rPr>
          <w:tab/>
        </w:r>
        <w:r w:rsidR="007B6A2B">
          <w:rPr>
            <w:noProof/>
          </w:rPr>
          <w:fldChar w:fldCharType="begin"/>
        </w:r>
        <w:r w:rsidR="007B6A2B">
          <w:rPr>
            <w:noProof/>
          </w:rPr>
          <w:instrText xml:space="preserve"> PAGEREF _Toc366126670 \h </w:instrText>
        </w:r>
        <w:r w:rsidR="007B6A2B">
          <w:rPr>
            <w:noProof/>
          </w:rPr>
        </w:r>
        <w:r w:rsidR="007B6A2B">
          <w:rPr>
            <w:noProof/>
          </w:rPr>
          <w:fldChar w:fldCharType="separate"/>
        </w:r>
        <w:r w:rsidR="00581E67">
          <w:rPr>
            <w:noProof/>
          </w:rPr>
          <w:t>10</w:t>
        </w:r>
        <w:r w:rsidR="007B6A2B">
          <w:rPr>
            <w:noProof/>
          </w:rPr>
          <w:fldChar w:fldCharType="end"/>
        </w:r>
      </w:hyperlink>
    </w:p>
    <w:p w:rsidR="007B6A2B" w:rsidRDefault="0000601D">
      <w:pPr>
        <w:pStyle w:val="TOC2"/>
        <w:rPr>
          <w:rFonts w:eastAsiaTheme="minorEastAsia"/>
          <w:noProof/>
          <w:color w:val="auto"/>
          <w:sz w:val="22"/>
        </w:rPr>
      </w:pPr>
      <w:hyperlink w:anchor="_Toc366126671" w:history="1">
        <w:r w:rsidR="007B6A2B" w:rsidRPr="00F919BE">
          <w:rPr>
            <w:rStyle w:val="Hyperlink"/>
            <w:noProof/>
          </w:rPr>
          <w:t>Zusätzliche Funktionalität</w:t>
        </w:r>
        <w:r w:rsidR="007B6A2B">
          <w:rPr>
            <w:noProof/>
          </w:rPr>
          <w:tab/>
        </w:r>
        <w:r w:rsidR="007B6A2B">
          <w:rPr>
            <w:noProof/>
          </w:rPr>
          <w:fldChar w:fldCharType="begin"/>
        </w:r>
        <w:r w:rsidR="007B6A2B">
          <w:rPr>
            <w:noProof/>
          </w:rPr>
          <w:instrText xml:space="preserve"> PAGEREF _Toc366126671 \h </w:instrText>
        </w:r>
        <w:r w:rsidR="007B6A2B">
          <w:rPr>
            <w:noProof/>
          </w:rPr>
        </w:r>
        <w:r w:rsidR="007B6A2B">
          <w:rPr>
            <w:noProof/>
          </w:rPr>
          <w:fldChar w:fldCharType="separate"/>
        </w:r>
        <w:r w:rsidR="00581E67">
          <w:rPr>
            <w:noProof/>
          </w:rPr>
          <w:t>11</w:t>
        </w:r>
        <w:r w:rsidR="007B6A2B">
          <w:rPr>
            <w:noProof/>
          </w:rPr>
          <w:fldChar w:fldCharType="end"/>
        </w:r>
      </w:hyperlink>
    </w:p>
    <w:p w:rsidR="007B6A2B" w:rsidRDefault="0000601D">
      <w:pPr>
        <w:pStyle w:val="TOC2"/>
        <w:rPr>
          <w:rFonts w:eastAsiaTheme="minorEastAsia"/>
          <w:noProof/>
          <w:color w:val="auto"/>
          <w:sz w:val="22"/>
        </w:rPr>
      </w:pPr>
      <w:hyperlink w:anchor="_Toc366126672" w:history="1">
        <w:r w:rsidR="007B6A2B" w:rsidRPr="00F919BE">
          <w:rPr>
            <w:rStyle w:val="Hyperlink"/>
            <w:noProof/>
          </w:rPr>
          <w:t>Schriftartkomponenten</w:t>
        </w:r>
        <w:r w:rsidR="007B6A2B">
          <w:rPr>
            <w:noProof/>
          </w:rPr>
          <w:tab/>
        </w:r>
        <w:r w:rsidR="007B6A2B">
          <w:rPr>
            <w:noProof/>
          </w:rPr>
          <w:fldChar w:fldCharType="begin"/>
        </w:r>
        <w:r w:rsidR="007B6A2B">
          <w:rPr>
            <w:noProof/>
          </w:rPr>
          <w:instrText xml:space="preserve"> PAGEREF _Toc366126672 \h </w:instrText>
        </w:r>
        <w:r w:rsidR="007B6A2B">
          <w:rPr>
            <w:noProof/>
          </w:rPr>
        </w:r>
        <w:r w:rsidR="007B6A2B">
          <w:rPr>
            <w:noProof/>
          </w:rPr>
          <w:fldChar w:fldCharType="separate"/>
        </w:r>
        <w:r w:rsidR="00581E67">
          <w:rPr>
            <w:noProof/>
          </w:rPr>
          <w:t>11</w:t>
        </w:r>
        <w:r w:rsidR="007B6A2B">
          <w:rPr>
            <w:noProof/>
          </w:rPr>
          <w:fldChar w:fldCharType="end"/>
        </w:r>
      </w:hyperlink>
    </w:p>
    <w:p w:rsidR="007B6A2B" w:rsidRDefault="0000601D">
      <w:pPr>
        <w:pStyle w:val="TOC2"/>
        <w:rPr>
          <w:rFonts w:eastAsiaTheme="minorEastAsia"/>
          <w:noProof/>
          <w:color w:val="auto"/>
          <w:sz w:val="22"/>
        </w:rPr>
      </w:pPr>
      <w:hyperlink w:anchor="_Toc366126673" w:history="1">
        <w:r w:rsidR="007B6A2B" w:rsidRPr="00F919BE">
          <w:rPr>
            <w:rStyle w:val="Hyperlink"/>
            <w:noProof/>
          </w:rPr>
          <w:t>Windows-Softwarekomponenten</w:t>
        </w:r>
        <w:r w:rsidR="007B6A2B">
          <w:rPr>
            <w:noProof/>
          </w:rPr>
          <w:tab/>
        </w:r>
        <w:r w:rsidR="007B6A2B">
          <w:rPr>
            <w:noProof/>
          </w:rPr>
          <w:fldChar w:fldCharType="begin"/>
        </w:r>
        <w:r w:rsidR="007B6A2B">
          <w:rPr>
            <w:noProof/>
          </w:rPr>
          <w:instrText xml:space="preserve"> PAGEREF _Toc366126673 \h </w:instrText>
        </w:r>
        <w:r w:rsidR="007B6A2B">
          <w:rPr>
            <w:noProof/>
          </w:rPr>
        </w:r>
        <w:r w:rsidR="007B6A2B">
          <w:rPr>
            <w:noProof/>
          </w:rPr>
          <w:fldChar w:fldCharType="separate"/>
        </w:r>
        <w:r w:rsidR="00581E67">
          <w:rPr>
            <w:noProof/>
          </w:rPr>
          <w:t>11</w:t>
        </w:r>
        <w:r w:rsidR="007B6A2B">
          <w:rPr>
            <w:noProof/>
          </w:rPr>
          <w:fldChar w:fldCharType="end"/>
        </w:r>
      </w:hyperlink>
    </w:p>
    <w:p w:rsidR="007B6A2B" w:rsidRDefault="0000601D">
      <w:pPr>
        <w:pStyle w:val="TOC2"/>
        <w:rPr>
          <w:rFonts w:eastAsiaTheme="minorEastAsia"/>
          <w:noProof/>
          <w:color w:val="auto"/>
          <w:sz w:val="22"/>
        </w:rPr>
      </w:pPr>
      <w:hyperlink w:anchor="_Toc366126674" w:history="1">
        <w:r w:rsidR="007B6A2B" w:rsidRPr="00F919BE">
          <w:rPr>
            <w:rStyle w:val="Hyperlink"/>
            <w:noProof/>
          </w:rPr>
          <w:t>Vergleichstests</w:t>
        </w:r>
        <w:r w:rsidR="007B6A2B">
          <w:rPr>
            <w:noProof/>
          </w:rPr>
          <w:tab/>
        </w:r>
        <w:r w:rsidR="007B6A2B">
          <w:rPr>
            <w:noProof/>
          </w:rPr>
          <w:fldChar w:fldCharType="begin"/>
        </w:r>
        <w:r w:rsidR="007B6A2B">
          <w:rPr>
            <w:noProof/>
          </w:rPr>
          <w:instrText xml:space="preserve"> PAGEREF _Toc366126674 \h </w:instrText>
        </w:r>
        <w:r w:rsidR="007B6A2B">
          <w:rPr>
            <w:noProof/>
          </w:rPr>
        </w:r>
        <w:r w:rsidR="007B6A2B">
          <w:rPr>
            <w:noProof/>
          </w:rPr>
          <w:fldChar w:fldCharType="separate"/>
        </w:r>
        <w:r w:rsidR="00581E67">
          <w:rPr>
            <w:noProof/>
          </w:rPr>
          <w:t>11</w:t>
        </w:r>
        <w:r w:rsidR="007B6A2B">
          <w:rPr>
            <w:noProof/>
          </w:rPr>
          <w:fldChar w:fldCharType="end"/>
        </w:r>
      </w:hyperlink>
    </w:p>
    <w:p w:rsidR="007B6A2B" w:rsidRDefault="0000601D">
      <w:pPr>
        <w:pStyle w:val="TOC2"/>
        <w:rPr>
          <w:rFonts w:eastAsiaTheme="minorEastAsia"/>
          <w:noProof/>
          <w:color w:val="auto"/>
          <w:sz w:val="22"/>
        </w:rPr>
      </w:pPr>
      <w:hyperlink w:anchor="_Toc366126675" w:history="1">
        <w:r w:rsidR="007B6A2B" w:rsidRPr="00F919BE">
          <w:rPr>
            <w:rStyle w:val="Hyperlink"/>
            <w:noProof/>
          </w:rPr>
          <w:t>SQL Server-Technologie</w:t>
        </w:r>
        <w:r w:rsidR="007B6A2B">
          <w:rPr>
            <w:noProof/>
          </w:rPr>
          <w:tab/>
        </w:r>
        <w:r w:rsidR="007B6A2B">
          <w:rPr>
            <w:noProof/>
          </w:rPr>
          <w:fldChar w:fldCharType="begin"/>
        </w:r>
        <w:r w:rsidR="007B6A2B">
          <w:rPr>
            <w:noProof/>
          </w:rPr>
          <w:instrText xml:space="preserve"> PAGEREF _Toc366126675 \h </w:instrText>
        </w:r>
        <w:r w:rsidR="007B6A2B">
          <w:rPr>
            <w:noProof/>
          </w:rPr>
        </w:r>
        <w:r w:rsidR="007B6A2B">
          <w:rPr>
            <w:noProof/>
          </w:rPr>
          <w:fldChar w:fldCharType="separate"/>
        </w:r>
        <w:r w:rsidR="00581E67">
          <w:rPr>
            <w:noProof/>
          </w:rPr>
          <w:t>11</w:t>
        </w:r>
        <w:r w:rsidR="007B6A2B">
          <w:rPr>
            <w:noProof/>
          </w:rPr>
          <w:fldChar w:fldCharType="end"/>
        </w:r>
      </w:hyperlink>
    </w:p>
    <w:p w:rsidR="007B6A2B" w:rsidRDefault="0000601D">
      <w:pPr>
        <w:pStyle w:val="TOC2"/>
        <w:rPr>
          <w:rFonts w:eastAsiaTheme="minorEastAsia"/>
          <w:noProof/>
          <w:color w:val="auto"/>
          <w:sz w:val="22"/>
        </w:rPr>
      </w:pPr>
      <w:hyperlink w:anchor="_Toc366126676" w:history="1">
        <w:r w:rsidR="007B6A2B" w:rsidRPr="00F919BE">
          <w:rPr>
            <w:rStyle w:val="Hyperlink"/>
            <w:noProof/>
          </w:rPr>
          <w:t>Erstellen und Speichern von Instanzen</w:t>
        </w:r>
        <w:r w:rsidR="007B6A2B">
          <w:rPr>
            <w:noProof/>
          </w:rPr>
          <w:tab/>
        </w:r>
        <w:r w:rsidR="007B6A2B">
          <w:rPr>
            <w:noProof/>
          </w:rPr>
          <w:fldChar w:fldCharType="begin"/>
        </w:r>
        <w:r w:rsidR="007B6A2B">
          <w:rPr>
            <w:noProof/>
          </w:rPr>
          <w:instrText xml:space="preserve"> PAGEREF _Toc366126676 \h </w:instrText>
        </w:r>
        <w:r w:rsidR="007B6A2B">
          <w:rPr>
            <w:noProof/>
          </w:rPr>
        </w:r>
        <w:r w:rsidR="007B6A2B">
          <w:rPr>
            <w:noProof/>
          </w:rPr>
          <w:fldChar w:fldCharType="separate"/>
        </w:r>
        <w:r w:rsidR="00581E67">
          <w:rPr>
            <w:noProof/>
          </w:rPr>
          <w:t>12</w:t>
        </w:r>
        <w:r w:rsidR="007B6A2B">
          <w:rPr>
            <w:noProof/>
          </w:rPr>
          <w:fldChar w:fldCharType="end"/>
        </w:r>
      </w:hyperlink>
    </w:p>
    <w:p w:rsidR="007B6A2B" w:rsidRDefault="0000601D">
      <w:pPr>
        <w:pStyle w:val="TOC2"/>
        <w:rPr>
          <w:rFonts w:eastAsiaTheme="minorEastAsia"/>
          <w:noProof/>
          <w:color w:val="auto"/>
          <w:sz w:val="22"/>
        </w:rPr>
      </w:pPr>
      <w:hyperlink w:anchor="_Toc366126677" w:history="1">
        <w:r w:rsidR="007B6A2B" w:rsidRPr="00F919BE">
          <w:rPr>
            <w:rStyle w:val="Hyperlink"/>
            <w:noProof/>
          </w:rPr>
          <w:t>Kartenberichtselement von SQL Server Reporting Services</w:t>
        </w:r>
        <w:r w:rsidR="007B6A2B">
          <w:rPr>
            <w:noProof/>
          </w:rPr>
          <w:tab/>
        </w:r>
        <w:r w:rsidR="007B6A2B">
          <w:rPr>
            <w:noProof/>
          </w:rPr>
          <w:fldChar w:fldCharType="begin"/>
        </w:r>
        <w:r w:rsidR="007B6A2B">
          <w:rPr>
            <w:noProof/>
          </w:rPr>
          <w:instrText xml:space="preserve"> PAGEREF _Toc366126677 \h </w:instrText>
        </w:r>
        <w:r w:rsidR="007B6A2B">
          <w:rPr>
            <w:noProof/>
          </w:rPr>
        </w:r>
        <w:r w:rsidR="007B6A2B">
          <w:rPr>
            <w:noProof/>
          </w:rPr>
          <w:fldChar w:fldCharType="separate"/>
        </w:r>
        <w:r w:rsidR="00581E67">
          <w:rPr>
            <w:noProof/>
          </w:rPr>
          <w:t>12</w:t>
        </w:r>
        <w:r w:rsidR="007B6A2B">
          <w:rPr>
            <w:noProof/>
          </w:rPr>
          <w:fldChar w:fldCharType="end"/>
        </w:r>
      </w:hyperlink>
    </w:p>
    <w:p w:rsidR="007B6A2B" w:rsidRDefault="0000601D">
      <w:pPr>
        <w:pStyle w:val="TOC2"/>
        <w:rPr>
          <w:rFonts w:eastAsiaTheme="minorEastAsia"/>
          <w:noProof/>
          <w:color w:val="auto"/>
          <w:sz w:val="22"/>
        </w:rPr>
      </w:pPr>
      <w:hyperlink w:anchor="_Toc366126678" w:history="1">
        <w:r w:rsidR="007B6A2B" w:rsidRPr="00F919BE">
          <w:rPr>
            <w:rStyle w:val="Hyperlink"/>
            <w:noProof/>
          </w:rPr>
          <w:t>Multiplexing</w:t>
        </w:r>
        <w:r w:rsidR="007B6A2B">
          <w:rPr>
            <w:noProof/>
          </w:rPr>
          <w:tab/>
        </w:r>
        <w:r w:rsidR="007B6A2B">
          <w:rPr>
            <w:noProof/>
          </w:rPr>
          <w:fldChar w:fldCharType="begin"/>
        </w:r>
        <w:r w:rsidR="007B6A2B">
          <w:rPr>
            <w:noProof/>
          </w:rPr>
          <w:instrText xml:space="preserve"> PAGEREF _Toc366126678 \h </w:instrText>
        </w:r>
        <w:r w:rsidR="007B6A2B">
          <w:rPr>
            <w:noProof/>
          </w:rPr>
        </w:r>
        <w:r w:rsidR="007B6A2B">
          <w:rPr>
            <w:noProof/>
          </w:rPr>
          <w:fldChar w:fldCharType="separate"/>
        </w:r>
        <w:r w:rsidR="00581E67">
          <w:rPr>
            <w:noProof/>
          </w:rPr>
          <w:t>12</w:t>
        </w:r>
        <w:r w:rsidR="007B6A2B">
          <w:rPr>
            <w:noProof/>
          </w:rPr>
          <w:fldChar w:fldCharType="end"/>
        </w:r>
      </w:hyperlink>
    </w:p>
    <w:p w:rsidR="007B6A2B" w:rsidRDefault="0000601D">
      <w:pPr>
        <w:pStyle w:val="TOC2"/>
        <w:rPr>
          <w:rFonts w:eastAsiaTheme="minorEastAsia"/>
          <w:noProof/>
          <w:color w:val="auto"/>
          <w:sz w:val="22"/>
        </w:rPr>
      </w:pPr>
      <w:hyperlink w:anchor="_Toc366126679" w:history="1">
        <w:r w:rsidR="007B6A2B" w:rsidRPr="00F919BE">
          <w:rPr>
            <w:rStyle w:val="Hyperlink"/>
            <w:noProof/>
          </w:rPr>
          <w:t>System Center Packs</w:t>
        </w:r>
        <w:r w:rsidR="007B6A2B">
          <w:rPr>
            <w:noProof/>
          </w:rPr>
          <w:tab/>
        </w:r>
        <w:r w:rsidR="007B6A2B">
          <w:rPr>
            <w:noProof/>
          </w:rPr>
          <w:fldChar w:fldCharType="begin"/>
        </w:r>
        <w:r w:rsidR="007B6A2B">
          <w:rPr>
            <w:noProof/>
          </w:rPr>
          <w:instrText xml:space="preserve"> PAGEREF _Toc366126679 \h </w:instrText>
        </w:r>
        <w:r w:rsidR="007B6A2B">
          <w:rPr>
            <w:noProof/>
          </w:rPr>
        </w:r>
        <w:r w:rsidR="007B6A2B">
          <w:rPr>
            <w:noProof/>
          </w:rPr>
          <w:fldChar w:fldCharType="separate"/>
        </w:r>
        <w:r w:rsidR="00581E67">
          <w:rPr>
            <w:noProof/>
          </w:rPr>
          <w:t>12</w:t>
        </w:r>
        <w:r w:rsidR="007B6A2B">
          <w:rPr>
            <w:noProof/>
          </w:rPr>
          <w:fldChar w:fldCharType="end"/>
        </w:r>
      </w:hyperlink>
    </w:p>
    <w:p w:rsidR="007B6A2B" w:rsidRDefault="0000601D">
      <w:pPr>
        <w:pStyle w:val="TOC2"/>
        <w:rPr>
          <w:rFonts w:eastAsiaTheme="minorEastAsia"/>
          <w:noProof/>
          <w:color w:val="auto"/>
          <w:sz w:val="22"/>
        </w:rPr>
      </w:pPr>
      <w:hyperlink w:anchor="_Toc366126680" w:history="1">
        <w:r w:rsidR="007B6A2B" w:rsidRPr="00F919BE">
          <w:rPr>
            <w:rStyle w:val="Hyperlink"/>
            <w:noProof/>
          </w:rPr>
          <w:t>Software plus Services</w:t>
        </w:r>
        <w:r w:rsidR="007B6A2B">
          <w:rPr>
            <w:noProof/>
          </w:rPr>
          <w:tab/>
        </w:r>
        <w:r w:rsidR="007B6A2B">
          <w:rPr>
            <w:noProof/>
          </w:rPr>
          <w:fldChar w:fldCharType="begin"/>
        </w:r>
        <w:r w:rsidR="007B6A2B">
          <w:rPr>
            <w:noProof/>
          </w:rPr>
          <w:instrText xml:space="preserve"> PAGEREF _Toc366126680 \h </w:instrText>
        </w:r>
        <w:r w:rsidR="007B6A2B">
          <w:rPr>
            <w:noProof/>
          </w:rPr>
        </w:r>
        <w:r w:rsidR="007B6A2B">
          <w:rPr>
            <w:noProof/>
          </w:rPr>
          <w:fldChar w:fldCharType="separate"/>
        </w:r>
        <w:r w:rsidR="00581E67">
          <w:rPr>
            <w:noProof/>
          </w:rPr>
          <w:t>12</w:t>
        </w:r>
        <w:r w:rsidR="007B6A2B">
          <w:rPr>
            <w:noProof/>
          </w:rPr>
          <w:fldChar w:fldCharType="end"/>
        </w:r>
      </w:hyperlink>
    </w:p>
    <w:p w:rsidR="007B6A2B" w:rsidRDefault="0000601D">
      <w:pPr>
        <w:pStyle w:val="TOC1"/>
        <w:tabs>
          <w:tab w:val="right" w:leader="dot" w:pos="5210"/>
        </w:tabs>
        <w:rPr>
          <w:rFonts w:asciiTheme="minorHAnsi" w:eastAsiaTheme="minorEastAsia" w:hAnsiTheme="minorHAnsi"/>
          <w:b w:val="0"/>
          <w:caps w:val="0"/>
          <w:noProof/>
          <w:color w:val="auto"/>
          <w:sz w:val="22"/>
          <w:szCs w:val="22"/>
        </w:rPr>
      </w:pPr>
      <w:hyperlink w:anchor="_Toc366126681" w:history="1">
        <w:r w:rsidR="007B6A2B" w:rsidRPr="00F919BE">
          <w:rPr>
            <w:rStyle w:val="Hyperlink"/>
            <w:noProof/>
          </w:rPr>
          <w:t>Dienstspezifische Lizenzbestimmungen</w:t>
        </w:r>
        <w:r w:rsidR="007B6A2B">
          <w:rPr>
            <w:noProof/>
          </w:rPr>
          <w:tab/>
        </w:r>
        <w:r w:rsidR="007B6A2B">
          <w:rPr>
            <w:noProof/>
          </w:rPr>
          <w:fldChar w:fldCharType="begin"/>
        </w:r>
        <w:r w:rsidR="007B6A2B">
          <w:rPr>
            <w:noProof/>
          </w:rPr>
          <w:instrText xml:space="preserve"> PAGEREF _Toc366126681 \h </w:instrText>
        </w:r>
        <w:r w:rsidR="007B6A2B">
          <w:rPr>
            <w:noProof/>
          </w:rPr>
        </w:r>
        <w:r w:rsidR="007B6A2B">
          <w:rPr>
            <w:noProof/>
          </w:rPr>
          <w:fldChar w:fldCharType="separate"/>
        </w:r>
        <w:r w:rsidR="00581E67">
          <w:rPr>
            <w:noProof/>
          </w:rPr>
          <w:t>13</w:t>
        </w:r>
        <w:r w:rsidR="007B6A2B">
          <w:rPr>
            <w:noProof/>
          </w:rPr>
          <w:fldChar w:fldCharType="end"/>
        </w:r>
      </w:hyperlink>
    </w:p>
    <w:p w:rsidR="007B6A2B" w:rsidRDefault="0000601D">
      <w:pPr>
        <w:pStyle w:val="TOC2"/>
        <w:rPr>
          <w:rFonts w:eastAsiaTheme="minorEastAsia"/>
          <w:noProof/>
          <w:color w:val="auto"/>
          <w:sz w:val="22"/>
        </w:rPr>
      </w:pPr>
      <w:hyperlink w:anchor="_Toc366126682" w:history="1">
        <w:r w:rsidR="007B6A2B" w:rsidRPr="00F919BE">
          <w:rPr>
            <w:rStyle w:val="Hyperlink"/>
            <w:noProof/>
          </w:rPr>
          <w:t>Exchange Online-Archivierung für Exchange Online</w:t>
        </w:r>
        <w:r w:rsidR="007B6A2B">
          <w:rPr>
            <w:noProof/>
          </w:rPr>
          <w:tab/>
        </w:r>
        <w:r w:rsidR="007B6A2B">
          <w:rPr>
            <w:noProof/>
          </w:rPr>
          <w:fldChar w:fldCharType="begin"/>
        </w:r>
        <w:r w:rsidR="007B6A2B">
          <w:rPr>
            <w:noProof/>
          </w:rPr>
          <w:instrText xml:space="preserve"> PAGEREF _Toc366126682 \h </w:instrText>
        </w:r>
        <w:r w:rsidR="007B6A2B">
          <w:rPr>
            <w:noProof/>
          </w:rPr>
        </w:r>
        <w:r w:rsidR="007B6A2B">
          <w:rPr>
            <w:noProof/>
          </w:rPr>
          <w:fldChar w:fldCharType="separate"/>
        </w:r>
        <w:r w:rsidR="00581E67">
          <w:rPr>
            <w:noProof/>
          </w:rPr>
          <w:t>13</w:t>
        </w:r>
        <w:r w:rsidR="007B6A2B">
          <w:rPr>
            <w:noProof/>
          </w:rPr>
          <w:fldChar w:fldCharType="end"/>
        </w:r>
      </w:hyperlink>
    </w:p>
    <w:p w:rsidR="007B6A2B" w:rsidRDefault="0000601D">
      <w:pPr>
        <w:pStyle w:val="TOC2"/>
        <w:rPr>
          <w:rFonts w:eastAsiaTheme="minorEastAsia"/>
          <w:noProof/>
          <w:color w:val="auto"/>
          <w:sz w:val="22"/>
        </w:rPr>
      </w:pPr>
      <w:hyperlink w:anchor="_Toc366126683" w:history="1">
        <w:r w:rsidR="007B6A2B" w:rsidRPr="00F919BE">
          <w:rPr>
            <w:rStyle w:val="Hyperlink"/>
            <w:noProof/>
          </w:rPr>
          <w:t>Exchange Online-Archivierung</w:t>
        </w:r>
        <w:r w:rsidR="007B6A2B">
          <w:rPr>
            <w:noProof/>
          </w:rPr>
          <w:tab/>
        </w:r>
        <w:r w:rsidR="007B6A2B">
          <w:rPr>
            <w:noProof/>
          </w:rPr>
          <w:fldChar w:fldCharType="begin"/>
        </w:r>
        <w:r w:rsidR="007B6A2B">
          <w:rPr>
            <w:noProof/>
          </w:rPr>
          <w:instrText xml:space="preserve"> PAGEREF _Toc366126683 \h </w:instrText>
        </w:r>
        <w:r w:rsidR="007B6A2B">
          <w:rPr>
            <w:noProof/>
          </w:rPr>
        </w:r>
        <w:r w:rsidR="007B6A2B">
          <w:rPr>
            <w:noProof/>
          </w:rPr>
          <w:fldChar w:fldCharType="separate"/>
        </w:r>
        <w:r w:rsidR="00581E67">
          <w:rPr>
            <w:noProof/>
          </w:rPr>
          <w:t>13</w:t>
        </w:r>
        <w:r w:rsidR="007B6A2B">
          <w:rPr>
            <w:noProof/>
          </w:rPr>
          <w:fldChar w:fldCharType="end"/>
        </w:r>
      </w:hyperlink>
    </w:p>
    <w:p w:rsidR="007B6A2B" w:rsidRDefault="0000601D">
      <w:pPr>
        <w:pStyle w:val="TOC2"/>
        <w:rPr>
          <w:rFonts w:eastAsiaTheme="minorEastAsia"/>
          <w:noProof/>
          <w:color w:val="auto"/>
          <w:sz w:val="22"/>
        </w:rPr>
      </w:pPr>
      <w:hyperlink w:anchor="_Toc366126684" w:history="1">
        <w:r w:rsidR="007B6A2B" w:rsidRPr="00F919BE">
          <w:rPr>
            <w:rStyle w:val="Hyperlink"/>
            <w:noProof/>
          </w:rPr>
          <w:t>Exchange Online Kiosk</w:t>
        </w:r>
        <w:r w:rsidR="007B6A2B">
          <w:rPr>
            <w:noProof/>
          </w:rPr>
          <w:tab/>
        </w:r>
        <w:r w:rsidR="007B6A2B">
          <w:rPr>
            <w:noProof/>
          </w:rPr>
          <w:fldChar w:fldCharType="begin"/>
        </w:r>
        <w:r w:rsidR="007B6A2B">
          <w:rPr>
            <w:noProof/>
          </w:rPr>
          <w:instrText xml:space="preserve"> PAGEREF _Toc366126684 \h </w:instrText>
        </w:r>
        <w:r w:rsidR="007B6A2B">
          <w:rPr>
            <w:noProof/>
          </w:rPr>
        </w:r>
        <w:r w:rsidR="007B6A2B">
          <w:rPr>
            <w:noProof/>
          </w:rPr>
          <w:fldChar w:fldCharType="separate"/>
        </w:r>
        <w:r w:rsidR="00581E67">
          <w:rPr>
            <w:noProof/>
          </w:rPr>
          <w:t>13</w:t>
        </w:r>
        <w:r w:rsidR="007B6A2B">
          <w:rPr>
            <w:noProof/>
          </w:rPr>
          <w:fldChar w:fldCharType="end"/>
        </w:r>
      </w:hyperlink>
    </w:p>
    <w:p w:rsidR="007B6A2B" w:rsidRDefault="0000601D">
      <w:pPr>
        <w:pStyle w:val="TOC2"/>
        <w:rPr>
          <w:rFonts w:eastAsiaTheme="minorEastAsia"/>
          <w:noProof/>
          <w:color w:val="auto"/>
          <w:sz w:val="22"/>
        </w:rPr>
      </w:pPr>
      <w:hyperlink w:anchor="_Toc366126685" w:history="1">
        <w:r w:rsidR="007B6A2B" w:rsidRPr="00F919BE">
          <w:rPr>
            <w:rStyle w:val="Hyperlink"/>
            <w:noProof/>
          </w:rPr>
          <w:t>Exchange Online Plan 1</w:t>
        </w:r>
        <w:r w:rsidR="007B6A2B">
          <w:rPr>
            <w:noProof/>
          </w:rPr>
          <w:tab/>
        </w:r>
        <w:r w:rsidR="007B6A2B">
          <w:rPr>
            <w:noProof/>
          </w:rPr>
          <w:fldChar w:fldCharType="begin"/>
        </w:r>
        <w:r w:rsidR="007B6A2B">
          <w:rPr>
            <w:noProof/>
          </w:rPr>
          <w:instrText xml:space="preserve"> PAGEREF _Toc366126685 \h </w:instrText>
        </w:r>
        <w:r w:rsidR="007B6A2B">
          <w:rPr>
            <w:noProof/>
          </w:rPr>
        </w:r>
        <w:r w:rsidR="007B6A2B">
          <w:rPr>
            <w:noProof/>
          </w:rPr>
          <w:fldChar w:fldCharType="separate"/>
        </w:r>
        <w:r w:rsidR="00581E67">
          <w:rPr>
            <w:noProof/>
          </w:rPr>
          <w:t>14</w:t>
        </w:r>
        <w:r w:rsidR="007B6A2B">
          <w:rPr>
            <w:noProof/>
          </w:rPr>
          <w:fldChar w:fldCharType="end"/>
        </w:r>
      </w:hyperlink>
    </w:p>
    <w:p w:rsidR="007B6A2B" w:rsidRDefault="0000601D">
      <w:pPr>
        <w:pStyle w:val="TOC2"/>
        <w:rPr>
          <w:rFonts w:eastAsiaTheme="minorEastAsia"/>
          <w:noProof/>
          <w:color w:val="auto"/>
          <w:sz w:val="22"/>
        </w:rPr>
      </w:pPr>
      <w:hyperlink w:anchor="_Toc366126686" w:history="1">
        <w:r w:rsidR="007B6A2B" w:rsidRPr="00F919BE">
          <w:rPr>
            <w:rStyle w:val="Hyperlink"/>
            <w:noProof/>
          </w:rPr>
          <w:t>Exchange Online Plan 2</w:t>
        </w:r>
        <w:r w:rsidR="007B6A2B">
          <w:rPr>
            <w:noProof/>
          </w:rPr>
          <w:tab/>
        </w:r>
        <w:r w:rsidR="007B6A2B">
          <w:rPr>
            <w:noProof/>
          </w:rPr>
          <w:fldChar w:fldCharType="begin"/>
        </w:r>
        <w:r w:rsidR="007B6A2B">
          <w:rPr>
            <w:noProof/>
          </w:rPr>
          <w:instrText xml:space="preserve"> PAGEREF _Toc366126686 \h </w:instrText>
        </w:r>
        <w:r w:rsidR="007B6A2B">
          <w:rPr>
            <w:noProof/>
          </w:rPr>
        </w:r>
        <w:r w:rsidR="007B6A2B">
          <w:rPr>
            <w:noProof/>
          </w:rPr>
          <w:fldChar w:fldCharType="separate"/>
        </w:r>
        <w:r w:rsidR="00581E67">
          <w:rPr>
            <w:noProof/>
          </w:rPr>
          <w:t>14</w:t>
        </w:r>
        <w:r w:rsidR="007B6A2B">
          <w:rPr>
            <w:noProof/>
          </w:rPr>
          <w:fldChar w:fldCharType="end"/>
        </w:r>
      </w:hyperlink>
    </w:p>
    <w:p w:rsidR="007B6A2B" w:rsidRDefault="0000601D">
      <w:pPr>
        <w:pStyle w:val="TOC2"/>
        <w:rPr>
          <w:rFonts w:eastAsiaTheme="minorEastAsia"/>
          <w:noProof/>
          <w:color w:val="auto"/>
          <w:sz w:val="22"/>
        </w:rPr>
      </w:pPr>
      <w:hyperlink w:anchor="_Toc366126687" w:history="1">
        <w:r w:rsidR="007B6A2B" w:rsidRPr="00F919BE">
          <w:rPr>
            <w:rStyle w:val="Hyperlink"/>
            <w:noProof/>
          </w:rPr>
          <w:t>Online Protection for Exchange</w:t>
        </w:r>
        <w:r w:rsidR="007B6A2B">
          <w:rPr>
            <w:noProof/>
          </w:rPr>
          <w:tab/>
        </w:r>
        <w:r w:rsidR="007B6A2B">
          <w:rPr>
            <w:noProof/>
          </w:rPr>
          <w:fldChar w:fldCharType="begin"/>
        </w:r>
        <w:r w:rsidR="007B6A2B">
          <w:rPr>
            <w:noProof/>
          </w:rPr>
          <w:instrText xml:space="preserve"> PAGEREF _Toc366126687 \h </w:instrText>
        </w:r>
        <w:r w:rsidR="007B6A2B">
          <w:rPr>
            <w:noProof/>
          </w:rPr>
        </w:r>
        <w:r w:rsidR="007B6A2B">
          <w:rPr>
            <w:noProof/>
          </w:rPr>
          <w:fldChar w:fldCharType="separate"/>
        </w:r>
        <w:r w:rsidR="00581E67">
          <w:rPr>
            <w:noProof/>
          </w:rPr>
          <w:t>14</w:t>
        </w:r>
        <w:r w:rsidR="007B6A2B">
          <w:rPr>
            <w:noProof/>
          </w:rPr>
          <w:fldChar w:fldCharType="end"/>
        </w:r>
      </w:hyperlink>
    </w:p>
    <w:p w:rsidR="007B6A2B" w:rsidRDefault="0000601D">
      <w:pPr>
        <w:pStyle w:val="TOC2"/>
        <w:rPr>
          <w:rFonts w:eastAsiaTheme="minorEastAsia"/>
          <w:noProof/>
          <w:color w:val="auto"/>
          <w:sz w:val="22"/>
        </w:rPr>
      </w:pPr>
      <w:hyperlink w:anchor="_Toc366126688" w:history="1">
        <w:r w:rsidR="007B6A2B" w:rsidRPr="00F919BE">
          <w:rPr>
            <w:rStyle w:val="Hyperlink"/>
            <w:noProof/>
          </w:rPr>
          <w:t>Lync Online Plan 1</w:t>
        </w:r>
        <w:r w:rsidR="007B6A2B">
          <w:rPr>
            <w:noProof/>
          </w:rPr>
          <w:tab/>
        </w:r>
        <w:r w:rsidR="007B6A2B">
          <w:rPr>
            <w:noProof/>
          </w:rPr>
          <w:fldChar w:fldCharType="begin"/>
        </w:r>
        <w:r w:rsidR="007B6A2B">
          <w:rPr>
            <w:noProof/>
          </w:rPr>
          <w:instrText xml:space="preserve"> PAGEREF _Toc366126688 \h </w:instrText>
        </w:r>
        <w:r w:rsidR="007B6A2B">
          <w:rPr>
            <w:noProof/>
          </w:rPr>
        </w:r>
        <w:r w:rsidR="007B6A2B">
          <w:rPr>
            <w:noProof/>
          </w:rPr>
          <w:fldChar w:fldCharType="separate"/>
        </w:r>
        <w:r w:rsidR="00581E67">
          <w:rPr>
            <w:noProof/>
          </w:rPr>
          <w:t>15</w:t>
        </w:r>
        <w:r w:rsidR="007B6A2B">
          <w:rPr>
            <w:noProof/>
          </w:rPr>
          <w:fldChar w:fldCharType="end"/>
        </w:r>
      </w:hyperlink>
    </w:p>
    <w:p w:rsidR="007B6A2B" w:rsidRDefault="0000601D">
      <w:pPr>
        <w:pStyle w:val="TOC2"/>
        <w:rPr>
          <w:rFonts w:eastAsiaTheme="minorEastAsia"/>
          <w:noProof/>
          <w:color w:val="auto"/>
          <w:sz w:val="22"/>
        </w:rPr>
      </w:pPr>
      <w:hyperlink w:anchor="_Toc366126689" w:history="1">
        <w:r w:rsidR="007B6A2B" w:rsidRPr="00F919BE">
          <w:rPr>
            <w:rStyle w:val="Hyperlink"/>
            <w:noProof/>
          </w:rPr>
          <w:t>Lync Online Plan 2</w:t>
        </w:r>
        <w:r w:rsidR="007B6A2B">
          <w:rPr>
            <w:noProof/>
          </w:rPr>
          <w:tab/>
        </w:r>
        <w:r w:rsidR="007B6A2B">
          <w:rPr>
            <w:noProof/>
          </w:rPr>
          <w:fldChar w:fldCharType="begin"/>
        </w:r>
        <w:r w:rsidR="007B6A2B">
          <w:rPr>
            <w:noProof/>
          </w:rPr>
          <w:instrText xml:space="preserve"> PAGEREF _Toc366126689 \h </w:instrText>
        </w:r>
        <w:r w:rsidR="007B6A2B">
          <w:rPr>
            <w:noProof/>
          </w:rPr>
        </w:r>
        <w:r w:rsidR="007B6A2B">
          <w:rPr>
            <w:noProof/>
          </w:rPr>
          <w:fldChar w:fldCharType="separate"/>
        </w:r>
        <w:r w:rsidR="00581E67">
          <w:rPr>
            <w:noProof/>
          </w:rPr>
          <w:t>15</w:t>
        </w:r>
        <w:r w:rsidR="007B6A2B">
          <w:rPr>
            <w:noProof/>
          </w:rPr>
          <w:fldChar w:fldCharType="end"/>
        </w:r>
      </w:hyperlink>
    </w:p>
    <w:p w:rsidR="007B6A2B" w:rsidRDefault="0000601D">
      <w:pPr>
        <w:pStyle w:val="TOC2"/>
        <w:rPr>
          <w:rFonts w:eastAsiaTheme="minorEastAsia"/>
          <w:noProof/>
          <w:color w:val="auto"/>
          <w:sz w:val="22"/>
        </w:rPr>
      </w:pPr>
      <w:hyperlink w:anchor="_Toc366126690" w:history="1">
        <w:r w:rsidR="007B6A2B" w:rsidRPr="00F919BE">
          <w:rPr>
            <w:rStyle w:val="Hyperlink"/>
            <w:noProof/>
          </w:rPr>
          <w:t>Lync Online Plan 3</w:t>
        </w:r>
        <w:r w:rsidR="007B6A2B">
          <w:rPr>
            <w:noProof/>
          </w:rPr>
          <w:tab/>
        </w:r>
        <w:r w:rsidR="007B6A2B">
          <w:rPr>
            <w:noProof/>
          </w:rPr>
          <w:fldChar w:fldCharType="begin"/>
        </w:r>
        <w:r w:rsidR="007B6A2B">
          <w:rPr>
            <w:noProof/>
          </w:rPr>
          <w:instrText xml:space="preserve"> PAGEREF _Toc366126690 \h </w:instrText>
        </w:r>
        <w:r w:rsidR="007B6A2B">
          <w:rPr>
            <w:noProof/>
          </w:rPr>
        </w:r>
        <w:r w:rsidR="007B6A2B">
          <w:rPr>
            <w:noProof/>
          </w:rPr>
          <w:fldChar w:fldCharType="separate"/>
        </w:r>
        <w:r w:rsidR="00581E67">
          <w:rPr>
            <w:noProof/>
          </w:rPr>
          <w:t>16</w:t>
        </w:r>
        <w:r w:rsidR="007B6A2B">
          <w:rPr>
            <w:noProof/>
          </w:rPr>
          <w:fldChar w:fldCharType="end"/>
        </w:r>
      </w:hyperlink>
    </w:p>
    <w:p w:rsidR="007B6A2B" w:rsidRDefault="0000601D">
      <w:pPr>
        <w:pStyle w:val="TOC2"/>
        <w:rPr>
          <w:rFonts w:eastAsiaTheme="minorEastAsia"/>
          <w:noProof/>
          <w:color w:val="auto"/>
          <w:sz w:val="22"/>
        </w:rPr>
      </w:pPr>
      <w:hyperlink w:anchor="_Toc366126691" w:history="1">
        <w:r w:rsidR="007B6A2B" w:rsidRPr="00F919BE">
          <w:rPr>
            <w:rStyle w:val="Hyperlink"/>
            <w:noProof/>
          </w:rPr>
          <w:t>Microsoft Desktop Optimization Pack (MDOP)</w:t>
        </w:r>
        <w:r w:rsidR="007B6A2B">
          <w:rPr>
            <w:noProof/>
          </w:rPr>
          <w:tab/>
        </w:r>
        <w:r w:rsidR="007B6A2B">
          <w:rPr>
            <w:noProof/>
          </w:rPr>
          <w:fldChar w:fldCharType="begin"/>
        </w:r>
        <w:r w:rsidR="007B6A2B">
          <w:rPr>
            <w:noProof/>
          </w:rPr>
          <w:instrText xml:space="preserve"> PAGEREF _Toc366126691 \h </w:instrText>
        </w:r>
        <w:r w:rsidR="007B6A2B">
          <w:rPr>
            <w:noProof/>
          </w:rPr>
        </w:r>
        <w:r w:rsidR="007B6A2B">
          <w:rPr>
            <w:noProof/>
          </w:rPr>
          <w:fldChar w:fldCharType="separate"/>
        </w:r>
        <w:r w:rsidR="00581E67">
          <w:rPr>
            <w:noProof/>
          </w:rPr>
          <w:t>17</w:t>
        </w:r>
        <w:r w:rsidR="007B6A2B">
          <w:rPr>
            <w:noProof/>
          </w:rPr>
          <w:fldChar w:fldCharType="end"/>
        </w:r>
      </w:hyperlink>
    </w:p>
    <w:p w:rsidR="007B6A2B" w:rsidRDefault="0000601D">
      <w:pPr>
        <w:pStyle w:val="TOC2"/>
        <w:rPr>
          <w:rFonts w:eastAsiaTheme="minorEastAsia"/>
          <w:noProof/>
          <w:color w:val="auto"/>
          <w:sz w:val="22"/>
        </w:rPr>
      </w:pPr>
      <w:hyperlink w:anchor="_Toc366126692" w:history="1">
        <w:r w:rsidR="007B6A2B" w:rsidRPr="00F919BE">
          <w:rPr>
            <w:rStyle w:val="Hyperlink"/>
            <w:noProof/>
          </w:rPr>
          <w:t>Microsoft Dynamics CRM Online Basic</w:t>
        </w:r>
        <w:r w:rsidR="007B6A2B">
          <w:rPr>
            <w:noProof/>
          </w:rPr>
          <w:tab/>
        </w:r>
        <w:r w:rsidR="007B6A2B">
          <w:rPr>
            <w:noProof/>
          </w:rPr>
          <w:fldChar w:fldCharType="begin"/>
        </w:r>
        <w:r w:rsidR="007B6A2B">
          <w:rPr>
            <w:noProof/>
          </w:rPr>
          <w:instrText xml:space="preserve"> PAGEREF _Toc366126692 \h </w:instrText>
        </w:r>
        <w:r w:rsidR="007B6A2B">
          <w:rPr>
            <w:noProof/>
          </w:rPr>
        </w:r>
        <w:r w:rsidR="007B6A2B">
          <w:rPr>
            <w:noProof/>
          </w:rPr>
          <w:fldChar w:fldCharType="separate"/>
        </w:r>
        <w:r w:rsidR="00581E67">
          <w:rPr>
            <w:noProof/>
          </w:rPr>
          <w:t>18</w:t>
        </w:r>
        <w:r w:rsidR="007B6A2B">
          <w:rPr>
            <w:noProof/>
          </w:rPr>
          <w:fldChar w:fldCharType="end"/>
        </w:r>
      </w:hyperlink>
    </w:p>
    <w:p w:rsidR="007B6A2B" w:rsidRDefault="0000601D">
      <w:pPr>
        <w:pStyle w:val="TOC2"/>
        <w:rPr>
          <w:rFonts w:eastAsiaTheme="minorEastAsia"/>
          <w:noProof/>
          <w:color w:val="auto"/>
          <w:sz w:val="22"/>
        </w:rPr>
      </w:pPr>
      <w:hyperlink w:anchor="_Toc366126693" w:history="1">
        <w:r w:rsidR="007B6A2B" w:rsidRPr="00F919BE">
          <w:rPr>
            <w:rStyle w:val="Hyperlink"/>
            <w:noProof/>
          </w:rPr>
          <w:t>Microsoft Dynamics CRM Online Essential</w:t>
        </w:r>
        <w:r w:rsidR="007B6A2B">
          <w:rPr>
            <w:noProof/>
          </w:rPr>
          <w:tab/>
        </w:r>
        <w:r w:rsidR="007B6A2B">
          <w:rPr>
            <w:noProof/>
          </w:rPr>
          <w:fldChar w:fldCharType="begin"/>
        </w:r>
        <w:r w:rsidR="007B6A2B">
          <w:rPr>
            <w:noProof/>
          </w:rPr>
          <w:instrText xml:space="preserve"> PAGEREF _Toc366126693 \h </w:instrText>
        </w:r>
        <w:r w:rsidR="007B6A2B">
          <w:rPr>
            <w:noProof/>
          </w:rPr>
        </w:r>
        <w:r w:rsidR="007B6A2B">
          <w:rPr>
            <w:noProof/>
          </w:rPr>
          <w:fldChar w:fldCharType="separate"/>
        </w:r>
        <w:r w:rsidR="00581E67">
          <w:rPr>
            <w:noProof/>
          </w:rPr>
          <w:t>19</w:t>
        </w:r>
        <w:r w:rsidR="007B6A2B">
          <w:rPr>
            <w:noProof/>
          </w:rPr>
          <w:fldChar w:fldCharType="end"/>
        </w:r>
      </w:hyperlink>
    </w:p>
    <w:p w:rsidR="007B6A2B" w:rsidRDefault="0000601D">
      <w:pPr>
        <w:pStyle w:val="TOC2"/>
        <w:rPr>
          <w:rFonts w:eastAsiaTheme="minorEastAsia"/>
          <w:noProof/>
          <w:color w:val="auto"/>
          <w:sz w:val="22"/>
        </w:rPr>
      </w:pPr>
      <w:hyperlink w:anchor="_Toc366126694" w:history="1">
        <w:r w:rsidR="007B6A2B" w:rsidRPr="00F919BE">
          <w:rPr>
            <w:rStyle w:val="Hyperlink"/>
            <w:noProof/>
          </w:rPr>
          <w:t>Microsoft Dynamics CRM Online Professional</w:t>
        </w:r>
        <w:r w:rsidR="007B6A2B">
          <w:rPr>
            <w:noProof/>
          </w:rPr>
          <w:tab/>
        </w:r>
        <w:r w:rsidR="007B6A2B">
          <w:rPr>
            <w:noProof/>
          </w:rPr>
          <w:fldChar w:fldCharType="begin"/>
        </w:r>
        <w:r w:rsidR="007B6A2B">
          <w:rPr>
            <w:noProof/>
          </w:rPr>
          <w:instrText xml:space="preserve"> PAGEREF _Toc366126694 \h </w:instrText>
        </w:r>
        <w:r w:rsidR="007B6A2B">
          <w:rPr>
            <w:noProof/>
          </w:rPr>
        </w:r>
        <w:r w:rsidR="007B6A2B">
          <w:rPr>
            <w:noProof/>
          </w:rPr>
          <w:fldChar w:fldCharType="separate"/>
        </w:r>
        <w:r w:rsidR="00581E67">
          <w:rPr>
            <w:noProof/>
          </w:rPr>
          <w:t>20</w:t>
        </w:r>
        <w:r w:rsidR="007B6A2B">
          <w:rPr>
            <w:noProof/>
          </w:rPr>
          <w:fldChar w:fldCharType="end"/>
        </w:r>
      </w:hyperlink>
    </w:p>
    <w:p w:rsidR="007B6A2B" w:rsidRDefault="0000601D">
      <w:pPr>
        <w:pStyle w:val="TOC2"/>
        <w:rPr>
          <w:rFonts w:eastAsiaTheme="minorEastAsia"/>
          <w:noProof/>
          <w:color w:val="auto"/>
          <w:sz w:val="22"/>
        </w:rPr>
      </w:pPr>
      <w:hyperlink w:anchor="_Toc366126695" w:history="1">
        <w:r w:rsidR="007B6A2B" w:rsidRPr="00F919BE">
          <w:rPr>
            <w:rStyle w:val="Hyperlink"/>
            <w:noProof/>
          </w:rPr>
          <w:t>Office 365 Developer</w:t>
        </w:r>
        <w:r w:rsidR="007B6A2B">
          <w:rPr>
            <w:noProof/>
          </w:rPr>
          <w:tab/>
        </w:r>
        <w:r w:rsidR="007B6A2B">
          <w:rPr>
            <w:noProof/>
          </w:rPr>
          <w:fldChar w:fldCharType="begin"/>
        </w:r>
        <w:r w:rsidR="007B6A2B">
          <w:rPr>
            <w:noProof/>
          </w:rPr>
          <w:instrText xml:space="preserve"> PAGEREF _Toc366126695 \h </w:instrText>
        </w:r>
        <w:r w:rsidR="007B6A2B">
          <w:rPr>
            <w:noProof/>
          </w:rPr>
        </w:r>
        <w:r w:rsidR="007B6A2B">
          <w:rPr>
            <w:noProof/>
          </w:rPr>
          <w:fldChar w:fldCharType="separate"/>
        </w:r>
        <w:r w:rsidR="00581E67">
          <w:rPr>
            <w:noProof/>
          </w:rPr>
          <w:t>21</w:t>
        </w:r>
        <w:r w:rsidR="007B6A2B">
          <w:rPr>
            <w:noProof/>
          </w:rPr>
          <w:fldChar w:fldCharType="end"/>
        </w:r>
      </w:hyperlink>
    </w:p>
    <w:p w:rsidR="007B6A2B" w:rsidRDefault="0000601D">
      <w:pPr>
        <w:pStyle w:val="TOC2"/>
        <w:rPr>
          <w:rFonts w:eastAsiaTheme="minorEastAsia"/>
          <w:noProof/>
          <w:color w:val="auto"/>
          <w:sz w:val="22"/>
        </w:rPr>
      </w:pPr>
      <w:hyperlink w:anchor="_Toc366126696" w:history="1">
        <w:r w:rsidR="007B6A2B" w:rsidRPr="00F919BE">
          <w:rPr>
            <w:rStyle w:val="Hyperlink"/>
            <w:noProof/>
          </w:rPr>
          <w:t>Office 365 ProPlus</w:t>
        </w:r>
        <w:r w:rsidR="007B6A2B">
          <w:rPr>
            <w:noProof/>
          </w:rPr>
          <w:tab/>
        </w:r>
        <w:r w:rsidR="007B6A2B">
          <w:rPr>
            <w:noProof/>
          </w:rPr>
          <w:fldChar w:fldCharType="begin"/>
        </w:r>
        <w:r w:rsidR="007B6A2B">
          <w:rPr>
            <w:noProof/>
          </w:rPr>
          <w:instrText xml:space="preserve"> PAGEREF _Toc366126696 \h </w:instrText>
        </w:r>
        <w:r w:rsidR="007B6A2B">
          <w:rPr>
            <w:noProof/>
          </w:rPr>
        </w:r>
        <w:r w:rsidR="007B6A2B">
          <w:rPr>
            <w:noProof/>
          </w:rPr>
          <w:fldChar w:fldCharType="separate"/>
        </w:r>
        <w:r w:rsidR="00581E67">
          <w:rPr>
            <w:noProof/>
          </w:rPr>
          <w:t>22</w:t>
        </w:r>
        <w:r w:rsidR="007B6A2B">
          <w:rPr>
            <w:noProof/>
          </w:rPr>
          <w:fldChar w:fldCharType="end"/>
        </w:r>
      </w:hyperlink>
    </w:p>
    <w:p w:rsidR="007B6A2B" w:rsidRDefault="0000601D">
      <w:pPr>
        <w:pStyle w:val="TOC2"/>
        <w:rPr>
          <w:rFonts w:eastAsiaTheme="minorEastAsia"/>
          <w:noProof/>
          <w:color w:val="auto"/>
          <w:sz w:val="22"/>
        </w:rPr>
      </w:pPr>
      <w:hyperlink w:anchor="_Toc366126697" w:history="1">
        <w:r w:rsidR="007B6A2B" w:rsidRPr="00F919BE">
          <w:rPr>
            <w:rStyle w:val="Hyperlink"/>
            <w:noProof/>
          </w:rPr>
          <w:t>Office 365 Small Business</w:t>
        </w:r>
        <w:r w:rsidR="007B6A2B">
          <w:rPr>
            <w:noProof/>
          </w:rPr>
          <w:tab/>
        </w:r>
        <w:r w:rsidR="007B6A2B">
          <w:rPr>
            <w:noProof/>
          </w:rPr>
          <w:fldChar w:fldCharType="begin"/>
        </w:r>
        <w:r w:rsidR="007B6A2B">
          <w:rPr>
            <w:noProof/>
          </w:rPr>
          <w:instrText xml:space="preserve"> PAGEREF _Toc366126697 \h </w:instrText>
        </w:r>
        <w:r w:rsidR="007B6A2B">
          <w:rPr>
            <w:noProof/>
          </w:rPr>
        </w:r>
        <w:r w:rsidR="007B6A2B">
          <w:rPr>
            <w:noProof/>
          </w:rPr>
          <w:fldChar w:fldCharType="separate"/>
        </w:r>
        <w:r w:rsidR="00581E67">
          <w:rPr>
            <w:noProof/>
          </w:rPr>
          <w:t>23</w:t>
        </w:r>
        <w:r w:rsidR="007B6A2B">
          <w:rPr>
            <w:noProof/>
          </w:rPr>
          <w:fldChar w:fldCharType="end"/>
        </w:r>
      </w:hyperlink>
    </w:p>
    <w:p w:rsidR="007B6A2B" w:rsidRDefault="0000601D">
      <w:pPr>
        <w:pStyle w:val="TOC2"/>
        <w:rPr>
          <w:rFonts w:eastAsiaTheme="minorEastAsia"/>
          <w:noProof/>
          <w:color w:val="auto"/>
          <w:sz w:val="22"/>
        </w:rPr>
      </w:pPr>
      <w:hyperlink w:anchor="_Toc366126698" w:history="1">
        <w:r w:rsidR="007B6A2B" w:rsidRPr="00F919BE">
          <w:rPr>
            <w:rStyle w:val="Hyperlink"/>
            <w:noProof/>
          </w:rPr>
          <w:t>Office 365 Small Business Premium</w:t>
        </w:r>
        <w:r w:rsidR="007B6A2B">
          <w:rPr>
            <w:noProof/>
          </w:rPr>
          <w:tab/>
        </w:r>
        <w:r w:rsidR="007B6A2B">
          <w:rPr>
            <w:noProof/>
          </w:rPr>
          <w:fldChar w:fldCharType="begin"/>
        </w:r>
        <w:r w:rsidR="007B6A2B">
          <w:rPr>
            <w:noProof/>
          </w:rPr>
          <w:instrText xml:space="preserve"> PAGEREF _Toc366126698 \h </w:instrText>
        </w:r>
        <w:r w:rsidR="007B6A2B">
          <w:rPr>
            <w:noProof/>
          </w:rPr>
        </w:r>
        <w:r w:rsidR="007B6A2B">
          <w:rPr>
            <w:noProof/>
          </w:rPr>
          <w:fldChar w:fldCharType="separate"/>
        </w:r>
        <w:r w:rsidR="00581E67">
          <w:rPr>
            <w:noProof/>
          </w:rPr>
          <w:t>24</w:t>
        </w:r>
        <w:r w:rsidR="007B6A2B">
          <w:rPr>
            <w:noProof/>
          </w:rPr>
          <w:fldChar w:fldCharType="end"/>
        </w:r>
      </w:hyperlink>
    </w:p>
    <w:p w:rsidR="007B6A2B" w:rsidRDefault="0000601D">
      <w:pPr>
        <w:pStyle w:val="TOC2"/>
        <w:rPr>
          <w:rFonts w:eastAsiaTheme="minorEastAsia"/>
          <w:noProof/>
          <w:color w:val="auto"/>
          <w:sz w:val="22"/>
        </w:rPr>
      </w:pPr>
      <w:hyperlink w:anchor="_Toc366126699" w:history="1">
        <w:r w:rsidR="007B6A2B" w:rsidRPr="00F919BE">
          <w:rPr>
            <w:rStyle w:val="Hyperlink"/>
            <w:noProof/>
          </w:rPr>
          <w:t>Office-Webanwendungen</w:t>
        </w:r>
        <w:r w:rsidR="007B6A2B">
          <w:rPr>
            <w:noProof/>
          </w:rPr>
          <w:tab/>
        </w:r>
        <w:r w:rsidR="007B6A2B">
          <w:rPr>
            <w:noProof/>
          </w:rPr>
          <w:fldChar w:fldCharType="begin"/>
        </w:r>
        <w:r w:rsidR="007B6A2B">
          <w:rPr>
            <w:noProof/>
          </w:rPr>
          <w:instrText xml:space="preserve"> PAGEREF _Toc366126699 \h </w:instrText>
        </w:r>
        <w:r w:rsidR="007B6A2B">
          <w:rPr>
            <w:noProof/>
          </w:rPr>
        </w:r>
        <w:r w:rsidR="007B6A2B">
          <w:rPr>
            <w:noProof/>
          </w:rPr>
          <w:fldChar w:fldCharType="separate"/>
        </w:r>
        <w:r w:rsidR="00581E67">
          <w:rPr>
            <w:noProof/>
          </w:rPr>
          <w:t>25</w:t>
        </w:r>
        <w:r w:rsidR="007B6A2B">
          <w:rPr>
            <w:noProof/>
          </w:rPr>
          <w:fldChar w:fldCharType="end"/>
        </w:r>
      </w:hyperlink>
    </w:p>
    <w:p w:rsidR="007B6A2B" w:rsidRDefault="0000601D">
      <w:pPr>
        <w:pStyle w:val="TOC2"/>
        <w:rPr>
          <w:rFonts w:eastAsiaTheme="minorEastAsia"/>
          <w:noProof/>
          <w:color w:val="auto"/>
          <w:sz w:val="22"/>
        </w:rPr>
      </w:pPr>
      <w:hyperlink w:anchor="_Toc366126700" w:history="1">
        <w:r w:rsidR="007B6A2B" w:rsidRPr="00F919BE">
          <w:rPr>
            <w:rStyle w:val="Hyperlink"/>
            <w:noProof/>
          </w:rPr>
          <w:t>Project Online</w:t>
        </w:r>
        <w:r w:rsidR="007B6A2B">
          <w:rPr>
            <w:noProof/>
          </w:rPr>
          <w:tab/>
        </w:r>
        <w:r w:rsidR="007B6A2B">
          <w:rPr>
            <w:noProof/>
          </w:rPr>
          <w:fldChar w:fldCharType="begin"/>
        </w:r>
        <w:r w:rsidR="007B6A2B">
          <w:rPr>
            <w:noProof/>
          </w:rPr>
          <w:instrText xml:space="preserve"> PAGEREF _Toc366126700 \h </w:instrText>
        </w:r>
        <w:r w:rsidR="007B6A2B">
          <w:rPr>
            <w:noProof/>
          </w:rPr>
        </w:r>
        <w:r w:rsidR="007B6A2B">
          <w:rPr>
            <w:noProof/>
          </w:rPr>
          <w:fldChar w:fldCharType="separate"/>
        </w:r>
        <w:r w:rsidR="00581E67">
          <w:rPr>
            <w:noProof/>
          </w:rPr>
          <w:t>26</w:t>
        </w:r>
        <w:r w:rsidR="007B6A2B">
          <w:rPr>
            <w:noProof/>
          </w:rPr>
          <w:fldChar w:fldCharType="end"/>
        </w:r>
      </w:hyperlink>
    </w:p>
    <w:p w:rsidR="007B6A2B" w:rsidRDefault="0000601D">
      <w:pPr>
        <w:pStyle w:val="TOC2"/>
        <w:rPr>
          <w:rFonts w:eastAsiaTheme="minorEastAsia"/>
          <w:noProof/>
          <w:color w:val="auto"/>
          <w:sz w:val="22"/>
        </w:rPr>
      </w:pPr>
      <w:hyperlink w:anchor="_Toc366126701" w:history="1">
        <w:r w:rsidR="007B6A2B" w:rsidRPr="00F919BE">
          <w:rPr>
            <w:rStyle w:val="Hyperlink"/>
            <w:noProof/>
          </w:rPr>
          <w:t>Project Pro für Office 365</w:t>
        </w:r>
        <w:r w:rsidR="007B6A2B">
          <w:rPr>
            <w:noProof/>
          </w:rPr>
          <w:tab/>
        </w:r>
        <w:r w:rsidR="007B6A2B">
          <w:rPr>
            <w:noProof/>
          </w:rPr>
          <w:fldChar w:fldCharType="begin"/>
        </w:r>
        <w:r w:rsidR="007B6A2B">
          <w:rPr>
            <w:noProof/>
          </w:rPr>
          <w:instrText xml:space="preserve"> PAGEREF _Toc366126701 \h </w:instrText>
        </w:r>
        <w:r w:rsidR="007B6A2B">
          <w:rPr>
            <w:noProof/>
          </w:rPr>
        </w:r>
        <w:r w:rsidR="007B6A2B">
          <w:rPr>
            <w:noProof/>
          </w:rPr>
          <w:fldChar w:fldCharType="separate"/>
        </w:r>
        <w:r w:rsidR="00581E67">
          <w:rPr>
            <w:noProof/>
          </w:rPr>
          <w:t>26</w:t>
        </w:r>
        <w:r w:rsidR="007B6A2B">
          <w:rPr>
            <w:noProof/>
          </w:rPr>
          <w:fldChar w:fldCharType="end"/>
        </w:r>
      </w:hyperlink>
    </w:p>
    <w:p w:rsidR="007B6A2B" w:rsidRDefault="0000601D">
      <w:pPr>
        <w:pStyle w:val="TOC2"/>
        <w:rPr>
          <w:rFonts w:eastAsiaTheme="minorEastAsia"/>
          <w:noProof/>
          <w:color w:val="auto"/>
          <w:sz w:val="22"/>
        </w:rPr>
      </w:pPr>
      <w:hyperlink w:anchor="_Toc366126702" w:history="1">
        <w:r w:rsidR="007B6A2B" w:rsidRPr="00F919BE">
          <w:rPr>
            <w:rStyle w:val="Hyperlink"/>
            <w:noProof/>
          </w:rPr>
          <w:t>SharePoint Online Kiosk</w:t>
        </w:r>
        <w:r w:rsidR="007B6A2B">
          <w:rPr>
            <w:noProof/>
          </w:rPr>
          <w:tab/>
        </w:r>
        <w:r w:rsidR="007B6A2B">
          <w:rPr>
            <w:noProof/>
          </w:rPr>
          <w:fldChar w:fldCharType="begin"/>
        </w:r>
        <w:r w:rsidR="007B6A2B">
          <w:rPr>
            <w:noProof/>
          </w:rPr>
          <w:instrText xml:space="preserve"> PAGEREF _Toc366126702 \h </w:instrText>
        </w:r>
        <w:r w:rsidR="007B6A2B">
          <w:rPr>
            <w:noProof/>
          </w:rPr>
        </w:r>
        <w:r w:rsidR="007B6A2B">
          <w:rPr>
            <w:noProof/>
          </w:rPr>
          <w:fldChar w:fldCharType="separate"/>
        </w:r>
        <w:r w:rsidR="00581E67">
          <w:rPr>
            <w:noProof/>
          </w:rPr>
          <w:t>27</w:t>
        </w:r>
        <w:r w:rsidR="007B6A2B">
          <w:rPr>
            <w:noProof/>
          </w:rPr>
          <w:fldChar w:fldCharType="end"/>
        </w:r>
      </w:hyperlink>
    </w:p>
    <w:p w:rsidR="007B6A2B" w:rsidRDefault="0000601D">
      <w:pPr>
        <w:pStyle w:val="TOC2"/>
        <w:rPr>
          <w:rFonts w:eastAsiaTheme="minorEastAsia"/>
          <w:noProof/>
          <w:color w:val="auto"/>
          <w:sz w:val="22"/>
        </w:rPr>
      </w:pPr>
      <w:hyperlink w:anchor="_Toc366126703" w:history="1">
        <w:r w:rsidR="007B6A2B" w:rsidRPr="00F919BE">
          <w:rPr>
            <w:rStyle w:val="Hyperlink"/>
            <w:noProof/>
          </w:rPr>
          <w:t>SharePoint Online Plan 1</w:t>
        </w:r>
        <w:r w:rsidR="007B6A2B">
          <w:rPr>
            <w:noProof/>
          </w:rPr>
          <w:tab/>
        </w:r>
        <w:r w:rsidR="007B6A2B">
          <w:rPr>
            <w:noProof/>
          </w:rPr>
          <w:fldChar w:fldCharType="begin"/>
        </w:r>
        <w:r w:rsidR="007B6A2B">
          <w:rPr>
            <w:noProof/>
          </w:rPr>
          <w:instrText xml:space="preserve"> PAGEREF _Toc366126703 \h </w:instrText>
        </w:r>
        <w:r w:rsidR="007B6A2B">
          <w:rPr>
            <w:noProof/>
          </w:rPr>
        </w:r>
        <w:r w:rsidR="007B6A2B">
          <w:rPr>
            <w:noProof/>
          </w:rPr>
          <w:fldChar w:fldCharType="separate"/>
        </w:r>
        <w:r w:rsidR="00581E67">
          <w:rPr>
            <w:noProof/>
          </w:rPr>
          <w:t>27</w:t>
        </w:r>
        <w:r w:rsidR="007B6A2B">
          <w:rPr>
            <w:noProof/>
          </w:rPr>
          <w:fldChar w:fldCharType="end"/>
        </w:r>
      </w:hyperlink>
    </w:p>
    <w:p w:rsidR="007B6A2B" w:rsidRDefault="0000601D">
      <w:pPr>
        <w:pStyle w:val="TOC2"/>
        <w:rPr>
          <w:rFonts w:eastAsiaTheme="minorEastAsia"/>
          <w:noProof/>
          <w:color w:val="auto"/>
          <w:sz w:val="22"/>
        </w:rPr>
      </w:pPr>
      <w:hyperlink w:anchor="_Toc366126704" w:history="1">
        <w:r w:rsidR="007B6A2B" w:rsidRPr="00F919BE">
          <w:rPr>
            <w:rStyle w:val="Hyperlink"/>
            <w:noProof/>
          </w:rPr>
          <w:t>SharePoint Online Plan 2</w:t>
        </w:r>
        <w:r w:rsidR="007B6A2B">
          <w:rPr>
            <w:noProof/>
          </w:rPr>
          <w:tab/>
        </w:r>
        <w:r w:rsidR="007B6A2B">
          <w:rPr>
            <w:noProof/>
          </w:rPr>
          <w:fldChar w:fldCharType="begin"/>
        </w:r>
        <w:r w:rsidR="007B6A2B">
          <w:rPr>
            <w:noProof/>
          </w:rPr>
          <w:instrText xml:space="preserve"> PAGEREF _Toc366126704 \h </w:instrText>
        </w:r>
        <w:r w:rsidR="007B6A2B">
          <w:rPr>
            <w:noProof/>
          </w:rPr>
        </w:r>
        <w:r w:rsidR="007B6A2B">
          <w:rPr>
            <w:noProof/>
          </w:rPr>
          <w:fldChar w:fldCharType="separate"/>
        </w:r>
        <w:r w:rsidR="00581E67">
          <w:rPr>
            <w:noProof/>
          </w:rPr>
          <w:t>28</w:t>
        </w:r>
        <w:r w:rsidR="007B6A2B">
          <w:rPr>
            <w:noProof/>
          </w:rPr>
          <w:fldChar w:fldCharType="end"/>
        </w:r>
      </w:hyperlink>
    </w:p>
    <w:p w:rsidR="007B6A2B" w:rsidRDefault="0000601D">
      <w:pPr>
        <w:pStyle w:val="TOC2"/>
        <w:rPr>
          <w:rFonts w:eastAsiaTheme="minorEastAsia"/>
          <w:noProof/>
          <w:color w:val="auto"/>
          <w:sz w:val="22"/>
        </w:rPr>
      </w:pPr>
      <w:hyperlink w:anchor="_Toc366126705" w:history="1">
        <w:r w:rsidR="007B6A2B" w:rsidRPr="00F919BE">
          <w:rPr>
            <w:rStyle w:val="Hyperlink"/>
            <w:noProof/>
          </w:rPr>
          <w:t>Visio Pro für Office 365</w:t>
        </w:r>
        <w:r w:rsidR="007B6A2B">
          <w:rPr>
            <w:noProof/>
          </w:rPr>
          <w:tab/>
        </w:r>
        <w:r w:rsidR="007B6A2B">
          <w:rPr>
            <w:noProof/>
          </w:rPr>
          <w:fldChar w:fldCharType="begin"/>
        </w:r>
        <w:r w:rsidR="007B6A2B">
          <w:rPr>
            <w:noProof/>
          </w:rPr>
          <w:instrText xml:space="preserve"> PAGEREF _Toc366126705 \h </w:instrText>
        </w:r>
        <w:r w:rsidR="007B6A2B">
          <w:rPr>
            <w:noProof/>
          </w:rPr>
        </w:r>
        <w:r w:rsidR="007B6A2B">
          <w:rPr>
            <w:noProof/>
          </w:rPr>
          <w:fldChar w:fldCharType="separate"/>
        </w:r>
        <w:r w:rsidR="00581E67">
          <w:rPr>
            <w:noProof/>
          </w:rPr>
          <w:t>28</w:t>
        </w:r>
        <w:r w:rsidR="007B6A2B">
          <w:rPr>
            <w:noProof/>
          </w:rPr>
          <w:fldChar w:fldCharType="end"/>
        </w:r>
      </w:hyperlink>
    </w:p>
    <w:p w:rsidR="007B6A2B" w:rsidRDefault="0000601D">
      <w:pPr>
        <w:pStyle w:val="TOC2"/>
        <w:rPr>
          <w:rFonts w:eastAsiaTheme="minorEastAsia"/>
          <w:noProof/>
          <w:color w:val="auto"/>
          <w:sz w:val="22"/>
        </w:rPr>
      </w:pPr>
      <w:hyperlink w:anchor="_Toc366126706" w:history="1">
        <w:r w:rsidR="007B6A2B" w:rsidRPr="00F919BE">
          <w:rPr>
            <w:rStyle w:val="Hyperlink"/>
            <w:noProof/>
          </w:rPr>
          <w:t>Windows Azure Active Directory-Rechteverwaltungsdienste</w:t>
        </w:r>
        <w:r w:rsidR="007B6A2B">
          <w:rPr>
            <w:noProof/>
          </w:rPr>
          <w:tab/>
        </w:r>
        <w:r w:rsidR="007B6A2B">
          <w:rPr>
            <w:noProof/>
          </w:rPr>
          <w:fldChar w:fldCharType="begin"/>
        </w:r>
        <w:r w:rsidR="007B6A2B">
          <w:rPr>
            <w:noProof/>
          </w:rPr>
          <w:instrText xml:space="preserve"> PAGEREF _Toc366126706 \h </w:instrText>
        </w:r>
        <w:r w:rsidR="007B6A2B">
          <w:rPr>
            <w:noProof/>
          </w:rPr>
        </w:r>
        <w:r w:rsidR="007B6A2B">
          <w:rPr>
            <w:noProof/>
          </w:rPr>
          <w:fldChar w:fldCharType="separate"/>
        </w:r>
        <w:r w:rsidR="00581E67">
          <w:rPr>
            <w:noProof/>
          </w:rPr>
          <w:t>29</w:t>
        </w:r>
        <w:r w:rsidR="007B6A2B">
          <w:rPr>
            <w:noProof/>
          </w:rPr>
          <w:fldChar w:fldCharType="end"/>
        </w:r>
      </w:hyperlink>
    </w:p>
    <w:p w:rsidR="007B6A2B" w:rsidRDefault="0000601D">
      <w:pPr>
        <w:pStyle w:val="TOC2"/>
        <w:rPr>
          <w:rFonts w:eastAsiaTheme="minorEastAsia"/>
          <w:noProof/>
          <w:color w:val="auto"/>
          <w:sz w:val="22"/>
        </w:rPr>
      </w:pPr>
      <w:hyperlink w:anchor="_Toc366126707" w:history="1">
        <w:r w:rsidR="007B6A2B" w:rsidRPr="00F919BE">
          <w:rPr>
            <w:rStyle w:val="Hyperlink"/>
            <w:noProof/>
          </w:rPr>
          <w:t>Windows Azure-Dienste</w:t>
        </w:r>
        <w:r w:rsidR="007B6A2B">
          <w:rPr>
            <w:noProof/>
          </w:rPr>
          <w:tab/>
        </w:r>
        <w:r w:rsidR="007B6A2B">
          <w:rPr>
            <w:noProof/>
          </w:rPr>
          <w:fldChar w:fldCharType="begin"/>
        </w:r>
        <w:r w:rsidR="007B6A2B">
          <w:rPr>
            <w:noProof/>
          </w:rPr>
          <w:instrText xml:space="preserve"> PAGEREF _Toc366126707 \h </w:instrText>
        </w:r>
        <w:r w:rsidR="007B6A2B">
          <w:rPr>
            <w:noProof/>
          </w:rPr>
        </w:r>
        <w:r w:rsidR="007B6A2B">
          <w:rPr>
            <w:noProof/>
          </w:rPr>
          <w:fldChar w:fldCharType="separate"/>
        </w:r>
        <w:r w:rsidR="00581E67">
          <w:rPr>
            <w:noProof/>
          </w:rPr>
          <w:t>29</w:t>
        </w:r>
        <w:r w:rsidR="007B6A2B">
          <w:rPr>
            <w:noProof/>
          </w:rPr>
          <w:fldChar w:fldCharType="end"/>
        </w:r>
      </w:hyperlink>
    </w:p>
    <w:p w:rsidR="007B6A2B" w:rsidRDefault="0000601D">
      <w:pPr>
        <w:pStyle w:val="TOC2"/>
        <w:rPr>
          <w:rFonts w:eastAsiaTheme="minorEastAsia"/>
          <w:noProof/>
          <w:color w:val="auto"/>
          <w:sz w:val="22"/>
        </w:rPr>
      </w:pPr>
      <w:hyperlink w:anchor="_Toc366126708" w:history="1">
        <w:r w:rsidR="007B6A2B" w:rsidRPr="00F919BE">
          <w:rPr>
            <w:rStyle w:val="Hyperlink"/>
            <w:noProof/>
          </w:rPr>
          <w:t>Windows Intune (pro Nutzer)</w:t>
        </w:r>
        <w:r w:rsidR="007B6A2B">
          <w:rPr>
            <w:noProof/>
          </w:rPr>
          <w:tab/>
        </w:r>
        <w:r w:rsidR="007B6A2B">
          <w:rPr>
            <w:noProof/>
          </w:rPr>
          <w:fldChar w:fldCharType="begin"/>
        </w:r>
        <w:r w:rsidR="007B6A2B">
          <w:rPr>
            <w:noProof/>
          </w:rPr>
          <w:instrText xml:space="preserve"> PAGEREF _Toc366126708 \h </w:instrText>
        </w:r>
        <w:r w:rsidR="007B6A2B">
          <w:rPr>
            <w:noProof/>
          </w:rPr>
        </w:r>
        <w:r w:rsidR="007B6A2B">
          <w:rPr>
            <w:noProof/>
          </w:rPr>
          <w:fldChar w:fldCharType="separate"/>
        </w:r>
        <w:r w:rsidR="00581E67">
          <w:rPr>
            <w:noProof/>
          </w:rPr>
          <w:t>34</w:t>
        </w:r>
        <w:r w:rsidR="007B6A2B">
          <w:rPr>
            <w:noProof/>
          </w:rPr>
          <w:fldChar w:fldCharType="end"/>
        </w:r>
      </w:hyperlink>
    </w:p>
    <w:p w:rsidR="007B6A2B" w:rsidRDefault="0000601D">
      <w:pPr>
        <w:pStyle w:val="TOC2"/>
        <w:rPr>
          <w:rFonts w:eastAsiaTheme="minorEastAsia"/>
          <w:noProof/>
          <w:color w:val="auto"/>
          <w:sz w:val="22"/>
        </w:rPr>
      </w:pPr>
      <w:hyperlink w:anchor="_Toc366126709" w:history="1">
        <w:r w:rsidR="007B6A2B" w:rsidRPr="00F919BE">
          <w:rPr>
            <w:rStyle w:val="Hyperlink"/>
            <w:noProof/>
          </w:rPr>
          <w:t xml:space="preserve">Windows Intune mit Windows-Desktop-Betriebssystem </w:t>
        </w:r>
        <w:r w:rsidR="008F7B6C">
          <w:rPr>
            <w:rStyle w:val="Hyperlink"/>
            <w:noProof/>
          </w:rPr>
          <w:br/>
        </w:r>
        <w:r w:rsidR="007B6A2B" w:rsidRPr="00F919BE">
          <w:rPr>
            <w:rStyle w:val="Hyperlink"/>
            <w:noProof/>
          </w:rPr>
          <w:t>(pro Nutzer)</w:t>
        </w:r>
        <w:r w:rsidR="007B6A2B">
          <w:rPr>
            <w:noProof/>
          </w:rPr>
          <w:tab/>
        </w:r>
        <w:r w:rsidR="007B6A2B">
          <w:rPr>
            <w:noProof/>
          </w:rPr>
          <w:fldChar w:fldCharType="begin"/>
        </w:r>
        <w:r w:rsidR="007B6A2B">
          <w:rPr>
            <w:noProof/>
          </w:rPr>
          <w:instrText xml:space="preserve"> PAGEREF _Toc366126709 \h </w:instrText>
        </w:r>
        <w:r w:rsidR="007B6A2B">
          <w:rPr>
            <w:noProof/>
          </w:rPr>
        </w:r>
        <w:r w:rsidR="007B6A2B">
          <w:rPr>
            <w:noProof/>
          </w:rPr>
          <w:fldChar w:fldCharType="separate"/>
        </w:r>
        <w:r w:rsidR="00581E67">
          <w:rPr>
            <w:noProof/>
          </w:rPr>
          <w:t>35</w:t>
        </w:r>
        <w:r w:rsidR="007B6A2B">
          <w:rPr>
            <w:noProof/>
          </w:rPr>
          <w:fldChar w:fldCharType="end"/>
        </w:r>
      </w:hyperlink>
    </w:p>
    <w:p w:rsidR="007B6A2B" w:rsidRDefault="0000601D">
      <w:pPr>
        <w:pStyle w:val="TOC2"/>
        <w:rPr>
          <w:rFonts w:eastAsiaTheme="minorEastAsia"/>
          <w:noProof/>
          <w:color w:val="auto"/>
          <w:sz w:val="22"/>
        </w:rPr>
      </w:pPr>
      <w:hyperlink w:anchor="_Toc366126710" w:history="1">
        <w:r w:rsidR="007B6A2B" w:rsidRPr="00F919BE">
          <w:rPr>
            <w:rStyle w:val="Hyperlink"/>
            <w:noProof/>
          </w:rPr>
          <w:t>Yammer Enterprise</w:t>
        </w:r>
        <w:r w:rsidR="007B6A2B">
          <w:rPr>
            <w:noProof/>
          </w:rPr>
          <w:tab/>
        </w:r>
        <w:r w:rsidR="007B6A2B">
          <w:rPr>
            <w:noProof/>
          </w:rPr>
          <w:fldChar w:fldCharType="begin"/>
        </w:r>
        <w:r w:rsidR="007B6A2B">
          <w:rPr>
            <w:noProof/>
          </w:rPr>
          <w:instrText xml:space="preserve"> PAGEREF _Toc366126710 \h </w:instrText>
        </w:r>
        <w:r w:rsidR="007B6A2B">
          <w:rPr>
            <w:noProof/>
          </w:rPr>
        </w:r>
        <w:r w:rsidR="007B6A2B">
          <w:rPr>
            <w:noProof/>
          </w:rPr>
          <w:fldChar w:fldCharType="separate"/>
        </w:r>
        <w:r w:rsidR="00581E67">
          <w:rPr>
            <w:noProof/>
          </w:rPr>
          <w:t>39</w:t>
        </w:r>
        <w:r w:rsidR="007B6A2B">
          <w:rPr>
            <w:noProof/>
          </w:rPr>
          <w:fldChar w:fldCharType="end"/>
        </w:r>
      </w:hyperlink>
    </w:p>
    <w:p w:rsidR="007B6A2B" w:rsidRDefault="0000601D">
      <w:pPr>
        <w:pStyle w:val="TOC1"/>
        <w:tabs>
          <w:tab w:val="right" w:leader="dot" w:pos="5210"/>
        </w:tabs>
        <w:rPr>
          <w:rFonts w:asciiTheme="minorHAnsi" w:eastAsiaTheme="minorEastAsia" w:hAnsiTheme="minorHAnsi"/>
          <w:b w:val="0"/>
          <w:caps w:val="0"/>
          <w:noProof/>
          <w:color w:val="auto"/>
          <w:sz w:val="22"/>
          <w:szCs w:val="22"/>
        </w:rPr>
      </w:pPr>
      <w:hyperlink w:anchor="_Toc366126711" w:history="1">
        <w:r w:rsidR="007B6A2B" w:rsidRPr="00F919BE">
          <w:rPr>
            <w:rStyle w:val="Hyperlink"/>
            <w:noProof/>
          </w:rPr>
          <w:t>Anhang 1: hinweise</w:t>
        </w:r>
        <w:r w:rsidR="007B6A2B">
          <w:rPr>
            <w:noProof/>
          </w:rPr>
          <w:tab/>
        </w:r>
        <w:r w:rsidR="007B6A2B">
          <w:rPr>
            <w:noProof/>
          </w:rPr>
          <w:fldChar w:fldCharType="begin"/>
        </w:r>
        <w:r w:rsidR="007B6A2B">
          <w:rPr>
            <w:noProof/>
          </w:rPr>
          <w:instrText xml:space="preserve"> PAGEREF _Toc366126711 \h </w:instrText>
        </w:r>
        <w:r w:rsidR="007B6A2B">
          <w:rPr>
            <w:noProof/>
          </w:rPr>
        </w:r>
        <w:r w:rsidR="007B6A2B">
          <w:rPr>
            <w:noProof/>
          </w:rPr>
          <w:fldChar w:fldCharType="separate"/>
        </w:r>
        <w:r w:rsidR="00581E67">
          <w:rPr>
            <w:noProof/>
          </w:rPr>
          <w:t>41</w:t>
        </w:r>
        <w:r w:rsidR="007B6A2B">
          <w:rPr>
            <w:noProof/>
          </w:rPr>
          <w:fldChar w:fldCharType="end"/>
        </w:r>
      </w:hyperlink>
    </w:p>
    <w:p w:rsidR="007B6A2B" w:rsidRDefault="0000601D">
      <w:pPr>
        <w:pStyle w:val="TOC1"/>
        <w:tabs>
          <w:tab w:val="right" w:leader="dot" w:pos="5210"/>
        </w:tabs>
        <w:rPr>
          <w:rFonts w:asciiTheme="minorHAnsi" w:eastAsiaTheme="minorEastAsia" w:hAnsiTheme="minorHAnsi"/>
          <w:b w:val="0"/>
          <w:caps w:val="0"/>
          <w:noProof/>
          <w:color w:val="auto"/>
          <w:sz w:val="22"/>
          <w:szCs w:val="22"/>
        </w:rPr>
      </w:pPr>
      <w:hyperlink w:anchor="_Toc366126712" w:history="1">
        <w:r w:rsidR="007B6A2B" w:rsidRPr="00F919BE">
          <w:rPr>
            <w:rStyle w:val="Hyperlink"/>
            <w:noProof/>
          </w:rPr>
          <w:t>Produktindex</w:t>
        </w:r>
        <w:r w:rsidR="007B6A2B">
          <w:rPr>
            <w:noProof/>
          </w:rPr>
          <w:tab/>
        </w:r>
        <w:r w:rsidR="007B6A2B">
          <w:rPr>
            <w:noProof/>
          </w:rPr>
          <w:fldChar w:fldCharType="begin"/>
        </w:r>
        <w:r w:rsidR="007B6A2B">
          <w:rPr>
            <w:noProof/>
          </w:rPr>
          <w:instrText xml:space="preserve"> PAGEREF _Toc366126712 \h </w:instrText>
        </w:r>
        <w:r w:rsidR="007B6A2B">
          <w:rPr>
            <w:noProof/>
          </w:rPr>
        </w:r>
        <w:r w:rsidR="007B6A2B">
          <w:rPr>
            <w:noProof/>
          </w:rPr>
          <w:fldChar w:fldCharType="separate"/>
        </w:r>
        <w:r w:rsidR="00581E67">
          <w:rPr>
            <w:noProof/>
          </w:rPr>
          <w:t>44</w:t>
        </w:r>
        <w:r w:rsidR="007B6A2B">
          <w:rPr>
            <w:noProof/>
          </w:rPr>
          <w:fldChar w:fldCharType="end"/>
        </w:r>
      </w:hyperlink>
    </w:p>
    <w:p w:rsidR="0082133B" w:rsidRPr="004C64DD" w:rsidRDefault="00F22968">
      <w:pPr>
        <w:pStyle w:val="PURBody-Indented"/>
        <w:sectPr w:rsidR="0082133B" w:rsidRPr="004C64DD">
          <w:type w:val="continuous"/>
          <w:pgSz w:w="12240" w:h="15840" w:code="1"/>
          <w:pgMar w:top="1170" w:right="720" w:bottom="720" w:left="720" w:header="432" w:footer="288" w:gutter="0"/>
          <w:cols w:num="2" w:space="360"/>
        </w:sectPr>
      </w:pPr>
      <w:r w:rsidRPr="004C64DD">
        <w:fldChar w:fldCharType="end"/>
      </w:r>
    </w:p>
    <w:p w:rsidR="0082133B" w:rsidRPr="004C64DD" w:rsidRDefault="0082133B">
      <w:pPr>
        <w:pStyle w:val="PURBody-Indented"/>
      </w:pPr>
    </w:p>
    <w:p w:rsidR="0082133B" w:rsidRPr="004C64DD" w:rsidRDefault="00ED4593">
      <w:pPr>
        <w:pStyle w:val="PURSectionHeading"/>
        <w:pageBreakBefore/>
      </w:pPr>
      <w:bookmarkStart w:id="2" w:name="_Sec5"/>
      <w:bookmarkEnd w:id="1"/>
      <w:r w:rsidRPr="004C64DD">
        <w:lastRenderedPageBreak/>
        <w:t>Einleitung</w:t>
      </w:r>
      <w:r w:rsidR="00F22968" w:rsidRPr="004C64DD">
        <w:fldChar w:fldCharType="begin"/>
      </w:r>
      <w:r w:rsidRPr="004C64DD">
        <w:instrText xml:space="preserve">TC </w:instrText>
      </w:r>
      <w:bookmarkStart w:id="3" w:name="_Toc366126638"/>
      <w:r w:rsidRPr="004C64DD">
        <w:instrText>Einleitung</w:instrText>
      </w:r>
      <w:bookmarkEnd w:id="3"/>
      <w:r w:rsidRPr="004C64DD">
        <w:instrText xml:space="preserve"> \l 1 </w:instrText>
      </w:r>
      <w:r w:rsidR="00F22968" w:rsidRPr="004C64DD">
        <w:fldChar w:fldCharType="end"/>
      </w:r>
    </w:p>
    <w:p w:rsidR="0082133B" w:rsidRPr="004C64DD" w:rsidRDefault="0082133B">
      <w:pPr>
        <w:pStyle w:val="PURBody-Indented"/>
      </w:pPr>
    </w:p>
    <w:p w:rsidR="0082133B" w:rsidRPr="004C64DD" w:rsidRDefault="00ED4593">
      <w:pPr>
        <w:pStyle w:val="PURHeading1"/>
      </w:pPr>
      <w:r w:rsidRPr="004C64DD">
        <w:t>Feststellen welche Lizenzbestimmungen auf einen Onlinedienst anwendbar sind</w:t>
      </w:r>
    </w:p>
    <w:p w:rsidR="0082133B" w:rsidRPr="004C64DD" w:rsidRDefault="00ED4593">
      <w:pPr>
        <w:pStyle w:val="PURBody-Indented"/>
      </w:pPr>
      <w:r w:rsidRPr="004C64DD">
        <w:t>Die Lizenzbestimmungen, die für Ihre Verwendung eines bestimmten lizenzierten Onlinedienstes gelten, umfassen die Allgemeinen Lizenzbestimmungen sowie etwaige Dienstspezifische Lizenzbestimmungen.</w:t>
      </w:r>
    </w:p>
    <w:p w:rsidR="0082133B" w:rsidRPr="004C64DD" w:rsidRDefault="0082133B">
      <w:pPr>
        <w:pStyle w:val="PURBody-Indented"/>
      </w:pPr>
    </w:p>
    <w:p w:rsidR="0082133B" w:rsidRPr="004C64DD" w:rsidRDefault="008C0930">
      <w:pPr>
        <w:pStyle w:val="PURHeading2"/>
      </w:pPr>
      <w:r>
        <w:t>H</w:t>
      </w:r>
      <w:r w:rsidR="00ED4593" w:rsidRPr="004C64DD">
        <w:t>inweise</w:t>
      </w:r>
    </w:p>
    <w:p w:rsidR="0082133B" w:rsidRPr="004C64DD" w:rsidRDefault="0000601D">
      <w:pPr>
        <w:pStyle w:val="PURBody-Indented"/>
      </w:pPr>
      <w:hyperlink w:anchor="Appendix_1">
        <w:r w:rsidR="00F22968" w:rsidRPr="004C64DD">
          <w:rPr>
            <w:color w:val="00467F"/>
            <w:u w:val="single"/>
          </w:rPr>
          <w:t>Anhang 1</w:t>
        </w:r>
      </w:hyperlink>
      <w:r w:rsidR="00F22968" w:rsidRPr="004C64DD">
        <w:t xml:space="preserve"> umfasst Hinweise zu verschiedenen Onlinediensten wie in den Dienstspezifischen Bestimmungen erwähnt.</w:t>
      </w:r>
    </w:p>
    <w:p w:rsidR="0082133B" w:rsidRPr="004C64DD" w:rsidRDefault="00ED4593">
      <w:pPr>
        <w:pStyle w:val="PURHeading1"/>
      </w:pPr>
      <w:r w:rsidRPr="004C64DD">
        <w:t>Verdeutlichungen und Zusammenfassung der Änderungen</w:t>
      </w:r>
    </w:p>
    <w:p w:rsidR="0082133B" w:rsidRPr="004C64DD" w:rsidRDefault="00ED4593">
      <w:pPr>
        <w:pStyle w:val="PURBody-Indented"/>
      </w:pPr>
      <w:r w:rsidRPr="004C64DD">
        <w:t>Wir haben diese Nutzungsrechte für Onlinedienste entworfen, um Ihnen beim Lizenzieren und Verwalten von Microsoft-Onlinediensten behilflich zu sein.</w:t>
      </w:r>
      <w:r w:rsidR="004C64DD">
        <w:t xml:space="preserve"> </w:t>
      </w:r>
      <w:r w:rsidRPr="004C64DD">
        <w:t>Nachfolgend werden Hinzufügungen, Streichungen und sonstige Änderungen der Nutzungsrechte für Onlinedienste aufgeführt. Darüber hinaus finden Sie ggf. im Anschluss Klarstellungen zu den Lizenzierungsrichtlinien von Microsoft als Antwort auf häufige Kundenfragen.</w:t>
      </w:r>
      <w:r w:rsidR="004C64DD">
        <w:t xml:space="preserve"> </w:t>
      </w:r>
    </w:p>
    <w:tbl>
      <w:tblPr>
        <w:tblStyle w:val="PURTable"/>
        <w:tblW w:w="0" w:type="auto"/>
        <w:tblLook w:val="04A0" w:firstRow="1" w:lastRow="0" w:firstColumn="1" w:lastColumn="0" w:noHBand="0" w:noVBand="1"/>
      </w:tblPr>
      <w:tblGrid>
        <w:gridCol w:w="5194"/>
        <w:gridCol w:w="5332"/>
      </w:tblGrid>
      <w:tr w:rsidR="00AE627A" w:rsidRPr="004C64DD"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4C64DD" w:rsidRDefault="00ED4593">
            <w:pPr>
              <w:pStyle w:val="PURHeading2"/>
            </w:pPr>
            <w:r w:rsidRPr="004C64DD">
              <w:t>Hinzufügungen</w:t>
            </w:r>
          </w:p>
        </w:tc>
        <w:tc>
          <w:tcPr>
            <w:tcW w:w="5393" w:type="dxa"/>
            <w:shd w:val="clear" w:color="auto" w:fill="E5EEF7"/>
          </w:tcPr>
          <w:p w:rsidR="0082133B" w:rsidRPr="004C64DD" w:rsidRDefault="00ED4593">
            <w:pPr>
              <w:pStyle w:val="PURHeading2"/>
            </w:pPr>
            <w:r w:rsidRPr="004C64DD">
              <w:t>Streichungen</w:t>
            </w:r>
          </w:p>
        </w:tc>
      </w:tr>
      <w:tr w:rsidR="00AE627A" w:rsidRPr="004C64DD" w:rsidTr="00E774B2">
        <w:tc>
          <w:tcPr>
            <w:tcW w:w="5249" w:type="dxa"/>
          </w:tcPr>
          <w:p w:rsidR="00B907C1" w:rsidRPr="004C64DD" w:rsidRDefault="00AE627A" w:rsidP="003C6E68">
            <w:pPr>
              <w:pStyle w:val="PURBody"/>
              <w:numPr>
                <w:ilvl w:val="0"/>
                <w:numId w:val="1"/>
              </w:numPr>
            </w:pPr>
            <w:r w:rsidRPr="004C64DD">
              <w:t>Microsoft Dynamics CRM Online Basic</w:t>
            </w:r>
          </w:p>
          <w:p w:rsidR="00AE627A" w:rsidRPr="004C64DD" w:rsidRDefault="00AE627A" w:rsidP="00AE627A">
            <w:pPr>
              <w:pStyle w:val="PURBody"/>
              <w:numPr>
                <w:ilvl w:val="0"/>
                <w:numId w:val="1"/>
              </w:numPr>
            </w:pPr>
            <w:r w:rsidRPr="004C64DD">
              <w:t>Microsoft Dynamics CRM Online Essential</w:t>
            </w:r>
          </w:p>
          <w:p w:rsidR="007C472A" w:rsidRPr="004C64DD" w:rsidRDefault="00AE627A" w:rsidP="00AE627A">
            <w:pPr>
              <w:pStyle w:val="PURBody"/>
              <w:numPr>
                <w:ilvl w:val="0"/>
                <w:numId w:val="1"/>
              </w:numPr>
            </w:pPr>
            <w:r w:rsidRPr="004C64DD">
              <w:t xml:space="preserve">Microsoft Dynamics CRM Online Professional </w:t>
            </w:r>
          </w:p>
        </w:tc>
        <w:tc>
          <w:tcPr>
            <w:tcW w:w="5393" w:type="dxa"/>
          </w:tcPr>
          <w:p w:rsidR="00A05C71" w:rsidRPr="004C64DD" w:rsidRDefault="00AE627A" w:rsidP="00AE627A">
            <w:pPr>
              <w:pStyle w:val="PURBody"/>
              <w:numPr>
                <w:ilvl w:val="0"/>
                <w:numId w:val="2"/>
              </w:numPr>
            </w:pPr>
            <w:r w:rsidRPr="004C64DD">
              <w:t>Microsoft Dynamics CRM Online</w:t>
            </w:r>
          </w:p>
        </w:tc>
      </w:tr>
    </w:tbl>
    <w:p w:rsidR="0082133B" w:rsidRPr="004C64DD" w:rsidRDefault="0082133B">
      <w:pPr>
        <w:pStyle w:val="PURBody-Indented"/>
      </w:pPr>
    </w:p>
    <w:p w:rsidR="003C6E68" w:rsidRPr="004C64DD" w:rsidRDefault="003C6E68" w:rsidP="003C6E68">
      <w:pPr>
        <w:pStyle w:val="PURHeading2"/>
      </w:pPr>
      <w:r w:rsidRPr="004C64DD">
        <w:t>Sonstige Änderungen</w:t>
      </w:r>
    </w:p>
    <w:p w:rsidR="00EB3E88" w:rsidRPr="004C64DD" w:rsidRDefault="00EB3E88" w:rsidP="002B4A6C">
      <w:pPr>
        <w:pStyle w:val="PURBullet-Indented"/>
        <w:numPr>
          <w:ilvl w:val="0"/>
          <w:numId w:val="85"/>
        </w:numPr>
      </w:pPr>
      <w:r w:rsidRPr="004C64DD">
        <w:t>Verwendung anderer Websites, Anwendungen und Dienste:</w:t>
      </w:r>
      <w:r w:rsidR="004C64DD">
        <w:t xml:space="preserve"> </w:t>
      </w:r>
      <w:r w:rsidRPr="004C64DD">
        <w:t>Es wurde verdeutlicht, dass die im Abschnitt Verwendung anderer Websites, Anwendungen und Dienste der Allgemeinen Lizenzbestimmungen beschriebenen Nutzungsrechte auch für</w:t>
      </w:r>
      <w:r w:rsidR="002B4A6C">
        <w:t> </w:t>
      </w:r>
      <w:r w:rsidRPr="004C64DD">
        <w:t>Anwendungen gelten, die auf anderen Microsoft- und Nicht-Microsoft-Marktplätzen, und nicht ausschließlich im Microsoft Office Store, erworben wurden.</w:t>
      </w:r>
    </w:p>
    <w:p w:rsidR="00EB3E88" w:rsidRPr="004C64DD" w:rsidRDefault="00EB3E88" w:rsidP="00E80C66">
      <w:pPr>
        <w:pStyle w:val="PURBullet-Indented"/>
        <w:numPr>
          <w:ilvl w:val="0"/>
          <w:numId w:val="85"/>
        </w:numPr>
      </w:pPr>
      <w:r w:rsidRPr="004C64DD">
        <w:t>Schriftartkomponenten:</w:t>
      </w:r>
      <w:r w:rsidR="004C64DD">
        <w:t xml:space="preserve"> </w:t>
      </w:r>
      <w:r w:rsidRPr="004C64DD">
        <w:t>Der aktualisierte Abschnitt über Schriftartkomponenten der Allgemeinen Lizenzbestimmungen, der bei</w:t>
      </w:r>
      <w:r w:rsidR="00E80C66">
        <w:t> </w:t>
      </w:r>
      <w:r w:rsidRPr="004C64DD">
        <w:t>allen Produkten konsistent sein muss, wird aus den Dienstspezifischen Lizenzbestimmungen für Office 365 ProPlus, Office</w:t>
      </w:r>
      <w:r w:rsidR="00E80C66">
        <w:t> </w:t>
      </w:r>
      <w:r w:rsidRPr="004C64DD">
        <w:t>365 Small Business Premium, Project Pro für Office 365 und Visio Pro für Office 365 entfernt.</w:t>
      </w:r>
    </w:p>
    <w:p w:rsidR="00F14620" w:rsidRPr="004C64DD" w:rsidRDefault="00F14620" w:rsidP="002B4A6C">
      <w:pPr>
        <w:pStyle w:val="PURBullet-Indented"/>
        <w:numPr>
          <w:ilvl w:val="0"/>
          <w:numId w:val="85"/>
        </w:numPr>
      </w:pPr>
      <w:r w:rsidRPr="004C64DD">
        <w:t>Exchange Online-Archivierung für Exchange Server:</w:t>
      </w:r>
      <w:r w:rsidR="004C64DD">
        <w:t xml:space="preserve"> </w:t>
      </w:r>
      <w:r w:rsidRPr="004C64DD">
        <w:t>Die Rechte von Nutzern, die über eine Lizenz für eine Standard-CAL für</w:t>
      </w:r>
      <w:r w:rsidR="002B4A6C">
        <w:t> </w:t>
      </w:r>
      <w:r w:rsidRPr="004C64DD">
        <w:t>Exchange Server 2013 verfügen, um auf die Enterprise CAL-Features von Exchange Server 2013 zuzugreifen, die zur Verwendung der Exchange Online-Archivierung für Exchange Server benötigt werden, wurden erweitert.</w:t>
      </w:r>
    </w:p>
    <w:p w:rsidR="00154FDF" w:rsidRPr="004C64DD" w:rsidRDefault="00154FDF" w:rsidP="00ED5D2B">
      <w:pPr>
        <w:pStyle w:val="PURBullet-Indented"/>
        <w:numPr>
          <w:ilvl w:val="0"/>
          <w:numId w:val="85"/>
        </w:numPr>
      </w:pPr>
      <w:r w:rsidRPr="004C64DD">
        <w:t>Office 365:</w:t>
      </w:r>
      <w:r w:rsidR="004C64DD">
        <w:t xml:space="preserve"> </w:t>
      </w:r>
      <w:r w:rsidRPr="004C64DD">
        <w:t>Die erhältlichen und nicht mehr angebotenen Servicepläne wurden aktualisiert.</w:t>
      </w:r>
    </w:p>
    <w:p w:rsidR="00FB491E" w:rsidRPr="004C64DD" w:rsidRDefault="00F65BE1" w:rsidP="00ED5D2B">
      <w:pPr>
        <w:pStyle w:val="PURBullet-Indented"/>
        <w:numPr>
          <w:ilvl w:val="0"/>
          <w:numId w:val="85"/>
        </w:numPr>
      </w:pPr>
      <w:r w:rsidRPr="004C64DD">
        <w:t>Office 365 ProPlus:</w:t>
      </w:r>
      <w:r w:rsidR="004C64DD">
        <w:t xml:space="preserve"> </w:t>
      </w:r>
      <w:r w:rsidRPr="004C64DD">
        <w:t>Es wurden Rechte für die Installation von Microsoft Office Mobile auf Smartphones hinzugefügt.</w:t>
      </w:r>
    </w:p>
    <w:p w:rsidR="000742DC" w:rsidRPr="004C64DD" w:rsidRDefault="000742DC" w:rsidP="00F65BE1">
      <w:pPr>
        <w:pStyle w:val="PURBullet-Indented"/>
        <w:numPr>
          <w:ilvl w:val="0"/>
          <w:numId w:val="85"/>
        </w:numPr>
      </w:pPr>
      <w:r w:rsidRPr="004C64DD">
        <w:t>Office 365 Small Business und Office 365 Small Business Premium:</w:t>
      </w:r>
      <w:r w:rsidR="004C64DD">
        <w:t xml:space="preserve"> </w:t>
      </w:r>
      <w:r w:rsidRPr="004C64DD">
        <w:t>Es wurde ein Servicelevel-Vertrag hinzugefügt.</w:t>
      </w:r>
    </w:p>
    <w:p w:rsidR="000742DC" w:rsidRPr="004C64DD" w:rsidRDefault="000742DC" w:rsidP="000742DC">
      <w:pPr>
        <w:pStyle w:val="PURBullet-Indented"/>
        <w:numPr>
          <w:ilvl w:val="0"/>
          <w:numId w:val="85"/>
        </w:numPr>
        <w:ind w:left="360" w:firstLine="0"/>
      </w:pPr>
      <w:r w:rsidRPr="004C64DD">
        <w:t>SharePoint Online Kiosk:</w:t>
      </w:r>
      <w:r w:rsidR="004C64DD">
        <w:t xml:space="preserve"> </w:t>
      </w:r>
      <w:r w:rsidRPr="004C64DD">
        <w:t>Die Technische Vorschau für authentifizierte Externe Nutzer wurde gelöscht.</w:t>
      </w:r>
    </w:p>
    <w:p w:rsidR="00F65BE1" w:rsidRPr="004C64DD" w:rsidRDefault="00F65BE1" w:rsidP="000742DC">
      <w:pPr>
        <w:pStyle w:val="PURBullet-Indented"/>
        <w:numPr>
          <w:ilvl w:val="0"/>
          <w:numId w:val="85"/>
        </w:numPr>
      </w:pPr>
      <w:r w:rsidRPr="004C64DD">
        <w:t>Windows Azure-Dienste:</w:t>
      </w:r>
      <w:r w:rsidR="004C64DD">
        <w:t xml:space="preserve"> </w:t>
      </w:r>
      <w:r w:rsidRPr="004C64DD">
        <w:t>Markennamenbeschränkungen wurden entfernt, Dienstspezifische Lizenzbestimmungen in den Abschnitten Nutzungsrechte und Hosting wurden verdeutlicht, Nutzungsrechte in Bezug auf Windows Azure Import/Export Services wurden hinzugefügt und Microsoft hat keine Verpflichtung in Bezug auf Speichermedien.</w:t>
      </w:r>
    </w:p>
    <w:p w:rsidR="00E45AC7" w:rsidRPr="004C64DD" w:rsidRDefault="00E45AC7" w:rsidP="00F65BE1">
      <w:pPr>
        <w:pStyle w:val="PURBullet-Indented"/>
        <w:numPr>
          <w:ilvl w:val="0"/>
          <w:numId w:val="85"/>
        </w:numPr>
      </w:pPr>
      <w:r w:rsidRPr="004C64DD">
        <w:t>Yammer Enterprise:</w:t>
      </w:r>
      <w:r w:rsidR="004C64DD">
        <w:t xml:space="preserve"> </w:t>
      </w:r>
      <w:r w:rsidRPr="004C64DD">
        <w:t>Es wurde verdeutlicht, dass Externe Nutzer, die zu Yammer eingeladen wurden, keine Nutzer-ALs benötigen, und dass die Verwendung von Kundendaten der Datenschutzerklärung für Yammer unterliegt.</w:t>
      </w:r>
    </w:p>
    <w:p w:rsidR="006E4476" w:rsidRPr="004C64DD" w:rsidRDefault="006E4476" w:rsidP="006E4476">
      <w:pPr>
        <w:pStyle w:val="PURBullet-Indented"/>
        <w:ind w:left="720" w:firstLine="0"/>
      </w:pPr>
    </w:p>
    <w:p w:rsidR="006E4476" w:rsidRPr="004C64DD" w:rsidRDefault="006E4476" w:rsidP="006E4476">
      <w:pPr>
        <w:pStyle w:val="PURBullet-Indented"/>
        <w:ind w:left="720" w:firstLine="0"/>
      </w:pPr>
    </w:p>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82133B" w:rsidRPr="004C64DD" w:rsidRDefault="0082133B">
      <w:pPr>
        <w:sectPr w:rsidR="0082133B" w:rsidRPr="004C64DD">
          <w:headerReference w:type="default" r:id="rId15"/>
          <w:footerReference w:type="default" r:id="rId16"/>
          <w:type w:val="continuous"/>
          <w:pgSz w:w="12240" w:h="15840" w:code="1"/>
          <w:pgMar w:top="1170" w:right="720" w:bottom="720" w:left="720" w:header="432" w:footer="288" w:gutter="0"/>
          <w:cols w:space="360"/>
        </w:sectPr>
      </w:pPr>
    </w:p>
    <w:p w:rsidR="0082133B" w:rsidRPr="004C64DD" w:rsidRDefault="0082133B">
      <w:pPr>
        <w:pStyle w:val="PURBreadcrumb"/>
      </w:pPr>
      <w:bookmarkStart w:id="4" w:name="_Sec6"/>
      <w:bookmarkEnd w:id="2"/>
    </w:p>
    <w:p w:rsidR="0082133B" w:rsidRPr="004C64DD" w:rsidRDefault="0082133B">
      <w:pPr>
        <w:sectPr w:rsidR="0082133B" w:rsidRPr="004C64DD">
          <w:headerReference w:type="default" r:id="rId17"/>
          <w:footerReference w:type="default" r:id="rId18"/>
          <w:type w:val="continuous"/>
          <w:pgSz w:w="12240" w:h="15840" w:code="1"/>
          <w:pgMar w:top="1170" w:right="720" w:bottom="720" w:left="720" w:header="432" w:footer="288" w:gutter="0"/>
          <w:cols w:space="360"/>
        </w:sectPr>
      </w:pPr>
    </w:p>
    <w:p w:rsidR="0082133B" w:rsidRPr="004C64DD" w:rsidRDefault="00ED4593">
      <w:pPr>
        <w:pStyle w:val="PURSectionHeading"/>
        <w:pageBreakBefore/>
      </w:pPr>
      <w:bookmarkStart w:id="5" w:name="_Sec43"/>
      <w:bookmarkEnd w:id="4"/>
      <w:r w:rsidRPr="004C64DD">
        <w:lastRenderedPageBreak/>
        <w:t>Onlinedienste (Nutzer- oder Geräte-Abonnementlizenz, Dienst-Abonnementlizenz und/oder Add-On-Abonnementlizenz)</w:t>
      </w:r>
      <w:r w:rsidR="00F22968" w:rsidRPr="004C64DD">
        <w:fldChar w:fldCharType="begin"/>
      </w:r>
      <w:r w:rsidRPr="004C64DD">
        <w:instrText>TC "</w:instrText>
      </w:r>
      <w:bookmarkStart w:id="6" w:name="_Toc366126639"/>
      <w:r w:rsidRPr="004C64DD">
        <w:instrText>Onlinedienste (Nutzer- oder Geräte-Abonnementlizenz, Dienst-Abonnementlizenz und/oder Add-On-Abonnementlizenz)</w:instrText>
      </w:r>
      <w:bookmarkEnd w:id="6"/>
      <w:r w:rsidRPr="004C64DD">
        <w:instrText xml:space="preserve">" \l 1 </w:instrText>
      </w:r>
      <w:r w:rsidR="00F22968" w:rsidRPr="004C64DD">
        <w:fldChar w:fldCharType="end"/>
      </w:r>
    </w:p>
    <w:p w:rsidR="0082133B" w:rsidRPr="004C64DD" w:rsidRDefault="0082133B">
      <w:pPr>
        <w:pStyle w:val="PURBody-Indented"/>
      </w:pPr>
    </w:p>
    <w:p w:rsidR="0082133B" w:rsidRPr="004C64DD" w:rsidRDefault="0082133B">
      <w:pPr>
        <w:sectPr w:rsidR="0082133B" w:rsidRPr="004C64DD">
          <w:headerReference w:type="default" r:id="rId19"/>
          <w:footerReference w:type="default" r:id="rId20"/>
          <w:type w:val="continuous"/>
          <w:pgSz w:w="12240" w:h="15840" w:code="1"/>
          <w:pgMar w:top="1170" w:right="720" w:bottom="720" w:left="720" w:header="432" w:footer="288" w:gutter="0"/>
          <w:cols w:space="360"/>
        </w:sectPr>
      </w:pPr>
    </w:p>
    <w:p w:rsidR="007B6A2B" w:rsidRDefault="00F22968" w:rsidP="007B6A2B">
      <w:pPr>
        <w:pStyle w:val="TOC2"/>
        <w:rPr>
          <w:rFonts w:eastAsiaTheme="minorEastAsia"/>
          <w:noProof/>
          <w:color w:val="auto"/>
          <w:sz w:val="22"/>
        </w:rPr>
      </w:pPr>
      <w:r w:rsidRPr="004C64DD">
        <w:lastRenderedPageBreak/>
        <w:fldChar w:fldCharType="begin"/>
      </w:r>
      <w:r w:rsidR="00ED4593" w:rsidRPr="004C64DD">
        <w:instrText xml:space="preserve"> TOC \b _Sec43 \f \h \l 2-2 </w:instrText>
      </w:r>
      <w:r w:rsidRPr="004C64DD">
        <w:fldChar w:fldCharType="separate"/>
      </w:r>
      <w:hyperlink w:anchor="_Toc366126754" w:history="1">
        <w:r w:rsidR="007B6A2B" w:rsidRPr="003A74E6">
          <w:rPr>
            <w:rStyle w:val="Hyperlink"/>
            <w:noProof/>
          </w:rPr>
          <w:t>Exchange Online-Archivierung für Exchange Online</w:t>
        </w:r>
        <w:r w:rsidR="007B6A2B">
          <w:rPr>
            <w:noProof/>
          </w:rPr>
          <w:tab/>
        </w:r>
        <w:r w:rsidR="007B6A2B">
          <w:rPr>
            <w:noProof/>
          </w:rPr>
          <w:fldChar w:fldCharType="begin"/>
        </w:r>
        <w:r w:rsidR="007B6A2B">
          <w:rPr>
            <w:noProof/>
          </w:rPr>
          <w:instrText xml:space="preserve"> PAGEREF _Toc366126754 \h </w:instrText>
        </w:r>
        <w:r w:rsidR="007B6A2B">
          <w:rPr>
            <w:noProof/>
          </w:rPr>
        </w:r>
        <w:r w:rsidR="007B6A2B">
          <w:rPr>
            <w:noProof/>
          </w:rPr>
          <w:fldChar w:fldCharType="separate"/>
        </w:r>
        <w:r w:rsidR="00581E67">
          <w:rPr>
            <w:noProof/>
          </w:rPr>
          <w:t>13</w:t>
        </w:r>
        <w:r w:rsidR="007B6A2B">
          <w:rPr>
            <w:noProof/>
          </w:rPr>
          <w:fldChar w:fldCharType="end"/>
        </w:r>
      </w:hyperlink>
    </w:p>
    <w:p w:rsidR="007B6A2B" w:rsidRDefault="0000601D">
      <w:pPr>
        <w:pStyle w:val="TOC2"/>
        <w:rPr>
          <w:rFonts w:eastAsiaTheme="minorEastAsia"/>
          <w:noProof/>
          <w:color w:val="auto"/>
          <w:sz w:val="22"/>
        </w:rPr>
      </w:pPr>
      <w:hyperlink w:anchor="_Toc366126755" w:history="1">
        <w:r w:rsidR="007B6A2B" w:rsidRPr="003A74E6">
          <w:rPr>
            <w:rStyle w:val="Hyperlink"/>
            <w:noProof/>
          </w:rPr>
          <w:t>Exchange Online-Archivierung</w:t>
        </w:r>
        <w:r w:rsidR="007B6A2B">
          <w:rPr>
            <w:noProof/>
          </w:rPr>
          <w:tab/>
        </w:r>
        <w:r w:rsidR="007B6A2B">
          <w:rPr>
            <w:noProof/>
          </w:rPr>
          <w:fldChar w:fldCharType="begin"/>
        </w:r>
        <w:r w:rsidR="007B6A2B">
          <w:rPr>
            <w:noProof/>
          </w:rPr>
          <w:instrText xml:space="preserve"> PAGEREF _Toc366126755 \h </w:instrText>
        </w:r>
        <w:r w:rsidR="007B6A2B">
          <w:rPr>
            <w:noProof/>
          </w:rPr>
        </w:r>
        <w:r w:rsidR="007B6A2B">
          <w:rPr>
            <w:noProof/>
          </w:rPr>
          <w:fldChar w:fldCharType="separate"/>
        </w:r>
        <w:r w:rsidR="00581E67">
          <w:rPr>
            <w:noProof/>
          </w:rPr>
          <w:t>13</w:t>
        </w:r>
        <w:r w:rsidR="007B6A2B">
          <w:rPr>
            <w:noProof/>
          </w:rPr>
          <w:fldChar w:fldCharType="end"/>
        </w:r>
      </w:hyperlink>
    </w:p>
    <w:p w:rsidR="007B6A2B" w:rsidRDefault="0000601D">
      <w:pPr>
        <w:pStyle w:val="TOC2"/>
        <w:rPr>
          <w:rFonts w:eastAsiaTheme="minorEastAsia"/>
          <w:noProof/>
          <w:color w:val="auto"/>
          <w:sz w:val="22"/>
        </w:rPr>
      </w:pPr>
      <w:hyperlink w:anchor="_Toc366126756" w:history="1">
        <w:r w:rsidR="007B6A2B" w:rsidRPr="003A74E6">
          <w:rPr>
            <w:rStyle w:val="Hyperlink"/>
            <w:noProof/>
          </w:rPr>
          <w:t>Exchange Online Kiosk</w:t>
        </w:r>
        <w:r w:rsidR="007B6A2B">
          <w:rPr>
            <w:noProof/>
          </w:rPr>
          <w:tab/>
        </w:r>
        <w:r w:rsidR="007B6A2B">
          <w:rPr>
            <w:noProof/>
          </w:rPr>
          <w:fldChar w:fldCharType="begin"/>
        </w:r>
        <w:r w:rsidR="007B6A2B">
          <w:rPr>
            <w:noProof/>
          </w:rPr>
          <w:instrText xml:space="preserve"> PAGEREF _Toc366126756 \h </w:instrText>
        </w:r>
        <w:r w:rsidR="007B6A2B">
          <w:rPr>
            <w:noProof/>
          </w:rPr>
        </w:r>
        <w:r w:rsidR="007B6A2B">
          <w:rPr>
            <w:noProof/>
          </w:rPr>
          <w:fldChar w:fldCharType="separate"/>
        </w:r>
        <w:r w:rsidR="00581E67">
          <w:rPr>
            <w:noProof/>
          </w:rPr>
          <w:t>13</w:t>
        </w:r>
        <w:r w:rsidR="007B6A2B">
          <w:rPr>
            <w:noProof/>
          </w:rPr>
          <w:fldChar w:fldCharType="end"/>
        </w:r>
      </w:hyperlink>
    </w:p>
    <w:p w:rsidR="007B6A2B" w:rsidRDefault="0000601D">
      <w:pPr>
        <w:pStyle w:val="TOC2"/>
        <w:rPr>
          <w:rFonts w:eastAsiaTheme="minorEastAsia"/>
          <w:noProof/>
          <w:color w:val="auto"/>
          <w:sz w:val="22"/>
        </w:rPr>
      </w:pPr>
      <w:hyperlink w:anchor="_Toc366126757" w:history="1">
        <w:r w:rsidR="007B6A2B" w:rsidRPr="003A74E6">
          <w:rPr>
            <w:rStyle w:val="Hyperlink"/>
            <w:noProof/>
          </w:rPr>
          <w:t>Exchange Online Plan 1</w:t>
        </w:r>
        <w:r w:rsidR="007B6A2B">
          <w:rPr>
            <w:noProof/>
          </w:rPr>
          <w:tab/>
        </w:r>
        <w:r w:rsidR="007B6A2B">
          <w:rPr>
            <w:noProof/>
          </w:rPr>
          <w:fldChar w:fldCharType="begin"/>
        </w:r>
        <w:r w:rsidR="007B6A2B">
          <w:rPr>
            <w:noProof/>
          </w:rPr>
          <w:instrText xml:space="preserve"> PAGEREF _Toc366126757 \h </w:instrText>
        </w:r>
        <w:r w:rsidR="007B6A2B">
          <w:rPr>
            <w:noProof/>
          </w:rPr>
        </w:r>
        <w:r w:rsidR="007B6A2B">
          <w:rPr>
            <w:noProof/>
          </w:rPr>
          <w:fldChar w:fldCharType="separate"/>
        </w:r>
        <w:r w:rsidR="00581E67">
          <w:rPr>
            <w:noProof/>
          </w:rPr>
          <w:t>14</w:t>
        </w:r>
        <w:r w:rsidR="007B6A2B">
          <w:rPr>
            <w:noProof/>
          </w:rPr>
          <w:fldChar w:fldCharType="end"/>
        </w:r>
      </w:hyperlink>
    </w:p>
    <w:p w:rsidR="007B6A2B" w:rsidRDefault="0000601D">
      <w:pPr>
        <w:pStyle w:val="TOC2"/>
        <w:rPr>
          <w:rFonts w:eastAsiaTheme="minorEastAsia"/>
          <w:noProof/>
          <w:color w:val="auto"/>
          <w:sz w:val="22"/>
        </w:rPr>
      </w:pPr>
      <w:hyperlink w:anchor="_Toc366126758" w:history="1">
        <w:r w:rsidR="007B6A2B" w:rsidRPr="003A74E6">
          <w:rPr>
            <w:rStyle w:val="Hyperlink"/>
            <w:noProof/>
          </w:rPr>
          <w:t>Exchange Online Plan 2</w:t>
        </w:r>
        <w:r w:rsidR="007B6A2B">
          <w:rPr>
            <w:noProof/>
          </w:rPr>
          <w:tab/>
        </w:r>
        <w:r w:rsidR="007B6A2B">
          <w:rPr>
            <w:noProof/>
          </w:rPr>
          <w:fldChar w:fldCharType="begin"/>
        </w:r>
        <w:r w:rsidR="007B6A2B">
          <w:rPr>
            <w:noProof/>
          </w:rPr>
          <w:instrText xml:space="preserve"> PAGEREF _Toc366126758 \h </w:instrText>
        </w:r>
        <w:r w:rsidR="007B6A2B">
          <w:rPr>
            <w:noProof/>
          </w:rPr>
        </w:r>
        <w:r w:rsidR="007B6A2B">
          <w:rPr>
            <w:noProof/>
          </w:rPr>
          <w:fldChar w:fldCharType="separate"/>
        </w:r>
        <w:r w:rsidR="00581E67">
          <w:rPr>
            <w:noProof/>
          </w:rPr>
          <w:t>14</w:t>
        </w:r>
        <w:r w:rsidR="007B6A2B">
          <w:rPr>
            <w:noProof/>
          </w:rPr>
          <w:fldChar w:fldCharType="end"/>
        </w:r>
      </w:hyperlink>
    </w:p>
    <w:p w:rsidR="007B6A2B" w:rsidRDefault="0000601D">
      <w:pPr>
        <w:pStyle w:val="TOC2"/>
        <w:rPr>
          <w:rFonts w:eastAsiaTheme="minorEastAsia"/>
          <w:noProof/>
          <w:color w:val="auto"/>
          <w:sz w:val="22"/>
        </w:rPr>
      </w:pPr>
      <w:hyperlink w:anchor="_Toc366126759" w:history="1">
        <w:r w:rsidR="007B6A2B" w:rsidRPr="003A74E6">
          <w:rPr>
            <w:rStyle w:val="Hyperlink"/>
            <w:noProof/>
          </w:rPr>
          <w:t>Online Protection for Exchange</w:t>
        </w:r>
        <w:r w:rsidR="007B6A2B">
          <w:rPr>
            <w:noProof/>
          </w:rPr>
          <w:tab/>
        </w:r>
        <w:r w:rsidR="007B6A2B">
          <w:rPr>
            <w:noProof/>
          </w:rPr>
          <w:fldChar w:fldCharType="begin"/>
        </w:r>
        <w:r w:rsidR="007B6A2B">
          <w:rPr>
            <w:noProof/>
          </w:rPr>
          <w:instrText xml:space="preserve"> PAGEREF _Toc366126759 \h </w:instrText>
        </w:r>
        <w:r w:rsidR="007B6A2B">
          <w:rPr>
            <w:noProof/>
          </w:rPr>
        </w:r>
        <w:r w:rsidR="007B6A2B">
          <w:rPr>
            <w:noProof/>
          </w:rPr>
          <w:fldChar w:fldCharType="separate"/>
        </w:r>
        <w:r w:rsidR="00581E67">
          <w:rPr>
            <w:noProof/>
          </w:rPr>
          <w:t>14</w:t>
        </w:r>
        <w:r w:rsidR="007B6A2B">
          <w:rPr>
            <w:noProof/>
          </w:rPr>
          <w:fldChar w:fldCharType="end"/>
        </w:r>
      </w:hyperlink>
    </w:p>
    <w:p w:rsidR="007B6A2B" w:rsidRDefault="0000601D">
      <w:pPr>
        <w:pStyle w:val="TOC2"/>
        <w:rPr>
          <w:rFonts w:eastAsiaTheme="minorEastAsia"/>
          <w:noProof/>
          <w:color w:val="auto"/>
          <w:sz w:val="22"/>
        </w:rPr>
      </w:pPr>
      <w:hyperlink w:anchor="_Toc366126760" w:history="1">
        <w:r w:rsidR="007B6A2B" w:rsidRPr="003A74E6">
          <w:rPr>
            <w:rStyle w:val="Hyperlink"/>
            <w:noProof/>
          </w:rPr>
          <w:t>Lync Online Plan 1</w:t>
        </w:r>
        <w:r w:rsidR="007B6A2B">
          <w:rPr>
            <w:noProof/>
          </w:rPr>
          <w:tab/>
        </w:r>
        <w:r w:rsidR="007B6A2B">
          <w:rPr>
            <w:noProof/>
          </w:rPr>
          <w:fldChar w:fldCharType="begin"/>
        </w:r>
        <w:r w:rsidR="007B6A2B">
          <w:rPr>
            <w:noProof/>
          </w:rPr>
          <w:instrText xml:space="preserve"> PAGEREF _Toc366126760 \h </w:instrText>
        </w:r>
        <w:r w:rsidR="007B6A2B">
          <w:rPr>
            <w:noProof/>
          </w:rPr>
        </w:r>
        <w:r w:rsidR="007B6A2B">
          <w:rPr>
            <w:noProof/>
          </w:rPr>
          <w:fldChar w:fldCharType="separate"/>
        </w:r>
        <w:r w:rsidR="00581E67">
          <w:rPr>
            <w:noProof/>
          </w:rPr>
          <w:t>15</w:t>
        </w:r>
        <w:r w:rsidR="007B6A2B">
          <w:rPr>
            <w:noProof/>
          </w:rPr>
          <w:fldChar w:fldCharType="end"/>
        </w:r>
      </w:hyperlink>
    </w:p>
    <w:p w:rsidR="007B6A2B" w:rsidRDefault="0000601D">
      <w:pPr>
        <w:pStyle w:val="TOC2"/>
        <w:rPr>
          <w:rFonts w:eastAsiaTheme="minorEastAsia"/>
          <w:noProof/>
          <w:color w:val="auto"/>
          <w:sz w:val="22"/>
        </w:rPr>
      </w:pPr>
      <w:hyperlink w:anchor="_Toc366126761" w:history="1">
        <w:r w:rsidR="007B6A2B" w:rsidRPr="003A74E6">
          <w:rPr>
            <w:rStyle w:val="Hyperlink"/>
            <w:noProof/>
          </w:rPr>
          <w:t>Lync Online Plan 2</w:t>
        </w:r>
        <w:r w:rsidR="007B6A2B">
          <w:rPr>
            <w:noProof/>
          </w:rPr>
          <w:tab/>
        </w:r>
        <w:r w:rsidR="007B6A2B">
          <w:rPr>
            <w:noProof/>
          </w:rPr>
          <w:fldChar w:fldCharType="begin"/>
        </w:r>
        <w:r w:rsidR="007B6A2B">
          <w:rPr>
            <w:noProof/>
          </w:rPr>
          <w:instrText xml:space="preserve"> PAGEREF _Toc366126761 \h </w:instrText>
        </w:r>
        <w:r w:rsidR="007B6A2B">
          <w:rPr>
            <w:noProof/>
          </w:rPr>
        </w:r>
        <w:r w:rsidR="007B6A2B">
          <w:rPr>
            <w:noProof/>
          </w:rPr>
          <w:fldChar w:fldCharType="separate"/>
        </w:r>
        <w:r w:rsidR="00581E67">
          <w:rPr>
            <w:noProof/>
          </w:rPr>
          <w:t>15</w:t>
        </w:r>
        <w:r w:rsidR="007B6A2B">
          <w:rPr>
            <w:noProof/>
          </w:rPr>
          <w:fldChar w:fldCharType="end"/>
        </w:r>
      </w:hyperlink>
    </w:p>
    <w:p w:rsidR="007B6A2B" w:rsidRDefault="0000601D">
      <w:pPr>
        <w:pStyle w:val="TOC2"/>
        <w:rPr>
          <w:rFonts w:eastAsiaTheme="minorEastAsia"/>
          <w:noProof/>
          <w:color w:val="auto"/>
          <w:sz w:val="22"/>
        </w:rPr>
      </w:pPr>
      <w:hyperlink w:anchor="_Toc366126762" w:history="1">
        <w:r w:rsidR="007B6A2B" w:rsidRPr="003A74E6">
          <w:rPr>
            <w:rStyle w:val="Hyperlink"/>
            <w:noProof/>
          </w:rPr>
          <w:t>Lync Online Plan 3</w:t>
        </w:r>
        <w:r w:rsidR="007B6A2B">
          <w:rPr>
            <w:noProof/>
          </w:rPr>
          <w:tab/>
        </w:r>
        <w:r w:rsidR="007B6A2B">
          <w:rPr>
            <w:noProof/>
          </w:rPr>
          <w:fldChar w:fldCharType="begin"/>
        </w:r>
        <w:r w:rsidR="007B6A2B">
          <w:rPr>
            <w:noProof/>
          </w:rPr>
          <w:instrText xml:space="preserve"> PAGEREF _Toc366126762 \h </w:instrText>
        </w:r>
        <w:r w:rsidR="007B6A2B">
          <w:rPr>
            <w:noProof/>
          </w:rPr>
        </w:r>
        <w:r w:rsidR="007B6A2B">
          <w:rPr>
            <w:noProof/>
          </w:rPr>
          <w:fldChar w:fldCharType="separate"/>
        </w:r>
        <w:r w:rsidR="00581E67">
          <w:rPr>
            <w:noProof/>
          </w:rPr>
          <w:t>16</w:t>
        </w:r>
        <w:r w:rsidR="007B6A2B">
          <w:rPr>
            <w:noProof/>
          </w:rPr>
          <w:fldChar w:fldCharType="end"/>
        </w:r>
      </w:hyperlink>
    </w:p>
    <w:p w:rsidR="007B6A2B" w:rsidRDefault="0000601D">
      <w:pPr>
        <w:pStyle w:val="TOC2"/>
        <w:rPr>
          <w:rFonts w:eastAsiaTheme="minorEastAsia"/>
          <w:noProof/>
          <w:color w:val="auto"/>
          <w:sz w:val="22"/>
        </w:rPr>
      </w:pPr>
      <w:hyperlink w:anchor="_Toc366126763" w:history="1">
        <w:r w:rsidR="007B6A2B" w:rsidRPr="003A74E6">
          <w:rPr>
            <w:rStyle w:val="Hyperlink"/>
            <w:noProof/>
          </w:rPr>
          <w:t>Microsoft Desktop Optimization Pack (MDOP)</w:t>
        </w:r>
        <w:r w:rsidR="007B6A2B">
          <w:rPr>
            <w:noProof/>
          </w:rPr>
          <w:tab/>
        </w:r>
        <w:r w:rsidR="007B6A2B">
          <w:rPr>
            <w:noProof/>
          </w:rPr>
          <w:fldChar w:fldCharType="begin"/>
        </w:r>
        <w:r w:rsidR="007B6A2B">
          <w:rPr>
            <w:noProof/>
          </w:rPr>
          <w:instrText xml:space="preserve"> PAGEREF _Toc366126763 \h </w:instrText>
        </w:r>
        <w:r w:rsidR="007B6A2B">
          <w:rPr>
            <w:noProof/>
          </w:rPr>
        </w:r>
        <w:r w:rsidR="007B6A2B">
          <w:rPr>
            <w:noProof/>
          </w:rPr>
          <w:fldChar w:fldCharType="separate"/>
        </w:r>
        <w:r w:rsidR="00581E67">
          <w:rPr>
            <w:noProof/>
          </w:rPr>
          <w:t>17</w:t>
        </w:r>
        <w:r w:rsidR="007B6A2B">
          <w:rPr>
            <w:noProof/>
          </w:rPr>
          <w:fldChar w:fldCharType="end"/>
        </w:r>
      </w:hyperlink>
    </w:p>
    <w:p w:rsidR="007B6A2B" w:rsidRDefault="0000601D">
      <w:pPr>
        <w:pStyle w:val="TOC2"/>
        <w:rPr>
          <w:rFonts w:eastAsiaTheme="minorEastAsia"/>
          <w:noProof/>
          <w:color w:val="auto"/>
          <w:sz w:val="22"/>
        </w:rPr>
      </w:pPr>
      <w:hyperlink w:anchor="_Toc366126764" w:history="1">
        <w:r w:rsidR="007B6A2B" w:rsidRPr="003A74E6">
          <w:rPr>
            <w:rStyle w:val="Hyperlink"/>
            <w:noProof/>
          </w:rPr>
          <w:t>Microsoft Dynamics CRM Online Basic</w:t>
        </w:r>
        <w:r w:rsidR="007B6A2B">
          <w:rPr>
            <w:noProof/>
          </w:rPr>
          <w:tab/>
        </w:r>
        <w:r w:rsidR="007B6A2B">
          <w:rPr>
            <w:noProof/>
          </w:rPr>
          <w:fldChar w:fldCharType="begin"/>
        </w:r>
        <w:r w:rsidR="007B6A2B">
          <w:rPr>
            <w:noProof/>
          </w:rPr>
          <w:instrText xml:space="preserve"> PAGEREF _Toc366126764 \h </w:instrText>
        </w:r>
        <w:r w:rsidR="007B6A2B">
          <w:rPr>
            <w:noProof/>
          </w:rPr>
        </w:r>
        <w:r w:rsidR="007B6A2B">
          <w:rPr>
            <w:noProof/>
          </w:rPr>
          <w:fldChar w:fldCharType="separate"/>
        </w:r>
        <w:r w:rsidR="00581E67">
          <w:rPr>
            <w:noProof/>
          </w:rPr>
          <w:t>18</w:t>
        </w:r>
        <w:r w:rsidR="007B6A2B">
          <w:rPr>
            <w:noProof/>
          </w:rPr>
          <w:fldChar w:fldCharType="end"/>
        </w:r>
      </w:hyperlink>
    </w:p>
    <w:p w:rsidR="007B6A2B" w:rsidRDefault="0000601D">
      <w:pPr>
        <w:pStyle w:val="TOC2"/>
        <w:rPr>
          <w:rFonts w:eastAsiaTheme="minorEastAsia"/>
          <w:noProof/>
          <w:color w:val="auto"/>
          <w:sz w:val="22"/>
        </w:rPr>
      </w:pPr>
      <w:hyperlink w:anchor="_Toc366126765" w:history="1">
        <w:r w:rsidR="007B6A2B" w:rsidRPr="003A74E6">
          <w:rPr>
            <w:rStyle w:val="Hyperlink"/>
            <w:noProof/>
          </w:rPr>
          <w:t>Microsoft Dynamics CRM Online Essential</w:t>
        </w:r>
        <w:r w:rsidR="007B6A2B">
          <w:rPr>
            <w:noProof/>
          </w:rPr>
          <w:tab/>
        </w:r>
        <w:r w:rsidR="007B6A2B">
          <w:rPr>
            <w:noProof/>
          </w:rPr>
          <w:fldChar w:fldCharType="begin"/>
        </w:r>
        <w:r w:rsidR="007B6A2B">
          <w:rPr>
            <w:noProof/>
          </w:rPr>
          <w:instrText xml:space="preserve"> PAGEREF _Toc366126765 \h </w:instrText>
        </w:r>
        <w:r w:rsidR="007B6A2B">
          <w:rPr>
            <w:noProof/>
          </w:rPr>
        </w:r>
        <w:r w:rsidR="007B6A2B">
          <w:rPr>
            <w:noProof/>
          </w:rPr>
          <w:fldChar w:fldCharType="separate"/>
        </w:r>
        <w:r w:rsidR="00581E67">
          <w:rPr>
            <w:noProof/>
          </w:rPr>
          <w:t>19</w:t>
        </w:r>
        <w:r w:rsidR="007B6A2B">
          <w:rPr>
            <w:noProof/>
          </w:rPr>
          <w:fldChar w:fldCharType="end"/>
        </w:r>
      </w:hyperlink>
    </w:p>
    <w:p w:rsidR="007B6A2B" w:rsidRDefault="0000601D">
      <w:pPr>
        <w:pStyle w:val="TOC2"/>
        <w:rPr>
          <w:rFonts w:eastAsiaTheme="minorEastAsia"/>
          <w:noProof/>
          <w:color w:val="auto"/>
          <w:sz w:val="22"/>
        </w:rPr>
      </w:pPr>
      <w:hyperlink w:anchor="_Toc366126766" w:history="1">
        <w:r w:rsidR="007B6A2B" w:rsidRPr="003A74E6">
          <w:rPr>
            <w:rStyle w:val="Hyperlink"/>
            <w:noProof/>
          </w:rPr>
          <w:t>Microsoft Dynamics CRM Online Professional</w:t>
        </w:r>
        <w:r w:rsidR="007B6A2B">
          <w:rPr>
            <w:noProof/>
          </w:rPr>
          <w:tab/>
        </w:r>
        <w:r w:rsidR="007B6A2B">
          <w:rPr>
            <w:noProof/>
          </w:rPr>
          <w:fldChar w:fldCharType="begin"/>
        </w:r>
        <w:r w:rsidR="007B6A2B">
          <w:rPr>
            <w:noProof/>
          </w:rPr>
          <w:instrText xml:space="preserve"> PAGEREF _Toc366126766 \h </w:instrText>
        </w:r>
        <w:r w:rsidR="007B6A2B">
          <w:rPr>
            <w:noProof/>
          </w:rPr>
        </w:r>
        <w:r w:rsidR="007B6A2B">
          <w:rPr>
            <w:noProof/>
          </w:rPr>
          <w:fldChar w:fldCharType="separate"/>
        </w:r>
        <w:r w:rsidR="00581E67">
          <w:rPr>
            <w:noProof/>
          </w:rPr>
          <w:t>20</w:t>
        </w:r>
        <w:r w:rsidR="007B6A2B">
          <w:rPr>
            <w:noProof/>
          </w:rPr>
          <w:fldChar w:fldCharType="end"/>
        </w:r>
      </w:hyperlink>
    </w:p>
    <w:p w:rsidR="007B6A2B" w:rsidRDefault="0000601D">
      <w:pPr>
        <w:pStyle w:val="TOC2"/>
        <w:rPr>
          <w:rFonts w:eastAsiaTheme="minorEastAsia"/>
          <w:noProof/>
          <w:color w:val="auto"/>
          <w:sz w:val="22"/>
        </w:rPr>
      </w:pPr>
      <w:hyperlink w:anchor="_Toc366126767" w:history="1">
        <w:r w:rsidR="007B6A2B" w:rsidRPr="003A74E6">
          <w:rPr>
            <w:rStyle w:val="Hyperlink"/>
            <w:noProof/>
          </w:rPr>
          <w:t>Office 365 Developer</w:t>
        </w:r>
        <w:r w:rsidR="007B6A2B">
          <w:rPr>
            <w:noProof/>
          </w:rPr>
          <w:tab/>
        </w:r>
        <w:r w:rsidR="007B6A2B">
          <w:rPr>
            <w:noProof/>
          </w:rPr>
          <w:fldChar w:fldCharType="begin"/>
        </w:r>
        <w:r w:rsidR="007B6A2B">
          <w:rPr>
            <w:noProof/>
          </w:rPr>
          <w:instrText xml:space="preserve"> PAGEREF _Toc366126767 \h </w:instrText>
        </w:r>
        <w:r w:rsidR="007B6A2B">
          <w:rPr>
            <w:noProof/>
          </w:rPr>
        </w:r>
        <w:r w:rsidR="007B6A2B">
          <w:rPr>
            <w:noProof/>
          </w:rPr>
          <w:fldChar w:fldCharType="separate"/>
        </w:r>
        <w:r w:rsidR="00581E67">
          <w:rPr>
            <w:noProof/>
          </w:rPr>
          <w:t>21</w:t>
        </w:r>
        <w:r w:rsidR="007B6A2B">
          <w:rPr>
            <w:noProof/>
          </w:rPr>
          <w:fldChar w:fldCharType="end"/>
        </w:r>
      </w:hyperlink>
    </w:p>
    <w:p w:rsidR="007B6A2B" w:rsidRDefault="0000601D">
      <w:pPr>
        <w:pStyle w:val="TOC2"/>
        <w:rPr>
          <w:rFonts w:eastAsiaTheme="minorEastAsia"/>
          <w:noProof/>
          <w:color w:val="auto"/>
          <w:sz w:val="22"/>
        </w:rPr>
      </w:pPr>
      <w:hyperlink w:anchor="_Toc366126768" w:history="1">
        <w:r w:rsidR="007B6A2B" w:rsidRPr="003A74E6">
          <w:rPr>
            <w:rStyle w:val="Hyperlink"/>
            <w:noProof/>
          </w:rPr>
          <w:t>Office 365 ProPlus</w:t>
        </w:r>
        <w:r w:rsidR="007B6A2B">
          <w:rPr>
            <w:noProof/>
          </w:rPr>
          <w:tab/>
        </w:r>
        <w:r w:rsidR="007B6A2B">
          <w:rPr>
            <w:noProof/>
          </w:rPr>
          <w:fldChar w:fldCharType="begin"/>
        </w:r>
        <w:r w:rsidR="007B6A2B">
          <w:rPr>
            <w:noProof/>
          </w:rPr>
          <w:instrText xml:space="preserve"> PAGEREF _Toc366126768 \h </w:instrText>
        </w:r>
        <w:r w:rsidR="007B6A2B">
          <w:rPr>
            <w:noProof/>
          </w:rPr>
        </w:r>
        <w:r w:rsidR="007B6A2B">
          <w:rPr>
            <w:noProof/>
          </w:rPr>
          <w:fldChar w:fldCharType="separate"/>
        </w:r>
        <w:r w:rsidR="00581E67">
          <w:rPr>
            <w:noProof/>
          </w:rPr>
          <w:t>22</w:t>
        </w:r>
        <w:r w:rsidR="007B6A2B">
          <w:rPr>
            <w:noProof/>
          </w:rPr>
          <w:fldChar w:fldCharType="end"/>
        </w:r>
      </w:hyperlink>
    </w:p>
    <w:p w:rsidR="007B6A2B" w:rsidRDefault="0000601D">
      <w:pPr>
        <w:pStyle w:val="TOC2"/>
        <w:rPr>
          <w:rFonts w:eastAsiaTheme="minorEastAsia"/>
          <w:noProof/>
          <w:color w:val="auto"/>
          <w:sz w:val="22"/>
        </w:rPr>
      </w:pPr>
      <w:hyperlink w:anchor="_Toc366126769" w:history="1">
        <w:r w:rsidR="007B6A2B" w:rsidRPr="003A74E6">
          <w:rPr>
            <w:rStyle w:val="Hyperlink"/>
            <w:noProof/>
          </w:rPr>
          <w:t>Office 365 Small Business</w:t>
        </w:r>
        <w:r w:rsidR="007B6A2B">
          <w:rPr>
            <w:noProof/>
          </w:rPr>
          <w:tab/>
        </w:r>
        <w:r w:rsidR="007B6A2B">
          <w:rPr>
            <w:noProof/>
          </w:rPr>
          <w:fldChar w:fldCharType="begin"/>
        </w:r>
        <w:r w:rsidR="007B6A2B">
          <w:rPr>
            <w:noProof/>
          </w:rPr>
          <w:instrText xml:space="preserve"> PAGEREF _Toc366126769 \h </w:instrText>
        </w:r>
        <w:r w:rsidR="007B6A2B">
          <w:rPr>
            <w:noProof/>
          </w:rPr>
        </w:r>
        <w:r w:rsidR="007B6A2B">
          <w:rPr>
            <w:noProof/>
          </w:rPr>
          <w:fldChar w:fldCharType="separate"/>
        </w:r>
        <w:r w:rsidR="00581E67">
          <w:rPr>
            <w:noProof/>
          </w:rPr>
          <w:t>23</w:t>
        </w:r>
        <w:r w:rsidR="007B6A2B">
          <w:rPr>
            <w:noProof/>
          </w:rPr>
          <w:fldChar w:fldCharType="end"/>
        </w:r>
      </w:hyperlink>
    </w:p>
    <w:p w:rsidR="007B6A2B" w:rsidRDefault="0000601D">
      <w:pPr>
        <w:pStyle w:val="TOC2"/>
        <w:rPr>
          <w:rFonts w:eastAsiaTheme="minorEastAsia"/>
          <w:noProof/>
          <w:color w:val="auto"/>
          <w:sz w:val="22"/>
        </w:rPr>
      </w:pPr>
      <w:hyperlink w:anchor="_Toc366126770" w:history="1">
        <w:r w:rsidR="007B6A2B" w:rsidRPr="003A74E6">
          <w:rPr>
            <w:rStyle w:val="Hyperlink"/>
            <w:noProof/>
          </w:rPr>
          <w:t>Office 365 Small Business Premium</w:t>
        </w:r>
        <w:r w:rsidR="007B6A2B">
          <w:rPr>
            <w:noProof/>
          </w:rPr>
          <w:tab/>
        </w:r>
        <w:r w:rsidR="007B6A2B">
          <w:rPr>
            <w:noProof/>
          </w:rPr>
          <w:fldChar w:fldCharType="begin"/>
        </w:r>
        <w:r w:rsidR="007B6A2B">
          <w:rPr>
            <w:noProof/>
          </w:rPr>
          <w:instrText xml:space="preserve"> PAGEREF _Toc366126770 \h </w:instrText>
        </w:r>
        <w:r w:rsidR="007B6A2B">
          <w:rPr>
            <w:noProof/>
          </w:rPr>
        </w:r>
        <w:r w:rsidR="007B6A2B">
          <w:rPr>
            <w:noProof/>
          </w:rPr>
          <w:fldChar w:fldCharType="separate"/>
        </w:r>
        <w:r w:rsidR="00581E67">
          <w:rPr>
            <w:noProof/>
          </w:rPr>
          <w:t>24</w:t>
        </w:r>
        <w:r w:rsidR="007B6A2B">
          <w:rPr>
            <w:noProof/>
          </w:rPr>
          <w:fldChar w:fldCharType="end"/>
        </w:r>
      </w:hyperlink>
    </w:p>
    <w:p w:rsidR="007B6A2B" w:rsidRDefault="0000601D">
      <w:pPr>
        <w:pStyle w:val="TOC2"/>
        <w:rPr>
          <w:rFonts w:eastAsiaTheme="minorEastAsia"/>
          <w:noProof/>
          <w:color w:val="auto"/>
          <w:sz w:val="22"/>
        </w:rPr>
      </w:pPr>
      <w:hyperlink w:anchor="_Toc366126771" w:history="1">
        <w:r w:rsidR="007B6A2B" w:rsidRPr="003A74E6">
          <w:rPr>
            <w:rStyle w:val="Hyperlink"/>
            <w:noProof/>
          </w:rPr>
          <w:t>Office-Webanwendungen</w:t>
        </w:r>
        <w:r w:rsidR="007B6A2B">
          <w:rPr>
            <w:noProof/>
          </w:rPr>
          <w:tab/>
        </w:r>
        <w:r w:rsidR="007B6A2B">
          <w:rPr>
            <w:noProof/>
          </w:rPr>
          <w:fldChar w:fldCharType="begin"/>
        </w:r>
        <w:r w:rsidR="007B6A2B">
          <w:rPr>
            <w:noProof/>
          </w:rPr>
          <w:instrText xml:space="preserve"> PAGEREF _Toc366126771 \h </w:instrText>
        </w:r>
        <w:r w:rsidR="007B6A2B">
          <w:rPr>
            <w:noProof/>
          </w:rPr>
        </w:r>
        <w:r w:rsidR="007B6A2B">
          <w:rPr>
            <w:noProof/>
          </w:rPr>
          <w:fldChar w:fldCharType="separate"/>
        </w:r>
        <w:r w:rsidR="00581E67">
          <w:rPr>
            <w:noProof/>
          </w:rPr>
          <w:t>25</w:t>
        </w:r>
        <w:r w:rsidR="007B6A2B">
          <w:rPr>
            <w:noProof/>
          </w:rPr>
          <w:fldChar w:fldCharType="end"/>
        </w:r>
      </w:hyperlink>
    </w:p>
    <w:p w:rsidR="007B6A2B" w:rsidRDefault="0000601D">
      <w:pPr>
        <w:pStyle w:val="TOC2"/>
        <w:rPr>
          <w:rFonts w:eastAsiaTheme="minorEastAsia"/>
          <w:noProof/>
          <w:color w:val="auto"/>
          <w:sz w:val="22"/>
        </w:rPr>
      </w:pPr>
      <w:hyperlink w:anchor="_Toc366126772" w:history="1">
        <w:r w:rsidR="007B6A2B" w:rsidRPr="003A74E6">
          <w:rPr>
            <w:rStyle w:val="Hyperlink"/>
            <w:noProof/>
          </w:rPr>
          <w:t>Project Online</w:t>
        </w:r>
        <w:r w:rsidR="007B6A2B">
          <w:rPr>
            <w:noProof/>
          </w:rPr>
          <w:tab/>
        </w:r>
        <w:r w:rsidR="007B6A2B">
          <w:rPr>
            <w:noProof/>
          </w:rPr>
          <w:fldChar w:fldCharType="begin"/>
        </w:r>
        <w:r w:rsidR="007B6A2B">
          <w:rPr>
            <w:noProof/>
          </w:rPr>
          <w:instrText xml:space="preserve"> PAGEREF _Toc366126772 \h </w:instrText>
        </w:r>
        <w:r w:rsidR="007B6A2B">
          <w:rPr>
            <w:noProof/>
          </w:rPr>
        </w:r>
        <w:r w:rsidR="007B6A2B">
          <w:rPr>
            <w:noProof/>
          </w:rPr>
          <w:fldChar w:fldCharType="separate"/>
        </w:r>
        <w:r w:rsidR="00581E67">
          <w:rPr>
            <w:noProof/>
          </w:rPr>
          <w:t>26</w:t>
        </w:r>
        <w:r w:rsidR="007B6A2B">
          <w:rPr>
            <w:noProof/>
          </w:rPr>
          <w:fldChar w:fldCharType="end"/>
        </w:r>
      </w:hyperlink>
    </w:p>
    <w:p w:rsidR="007B6A2B" w:rsidRDefault="0000601D">
      <w:pPr>
        <w:pStyle w:val="TOC2"/>
        <w:rPr>
          <w:rFonts w:eastAsiaTheme="minorEastAsia"/>
          <w:noProof/>
          <w:color w:val="auto"/>
          <w:sz w:val="22"/>
        </w:rPr>
      </w:pPr>
      <w:hyperlink w:anchor="_Toc366126773" w:history="1">
        <w:r w:rsidR="007B6A2B" w:rsidRPr="003A74E6">
          <w:rPr>
            <w:rStyle w:val="Hyperlink"/>
            <w:noProof/>
          </w:rPr>
          <w:t>Project Pro für Office 365</w:t>
        </w:r>
        <w:r w:rsidR="007B6A2B">
          <w:rPr>
            <w:noProof/>
          </w:rPr>
          <w:tab/>
        </w:r>
        <w:r w:rsidR="007B6A2B">
          <w:rPr>
            <w:noProof/>
          </w:rPr>
          <w:fldChar w:fldCharType="begin"/>
        </w:r>
        <w:r w:rsidR="007B6A2B">
          <w:rPr>
            <w:noProof/>
          </w:rPr>
          <w:instrText xml:space="preserve"> PAGEREF _Toc366126773 \h </w:instrText>
        </w:r>
        <w:r w:rsidR="007B6A2B">
          <w:rPr>
            <w:noProof/>
          </w:rPr>
        </w:r>
        <w:r w:rsidR="007B6A2B">
          <w:rPr>
            <w:noProof/>
          </w:rPr>
          <w:fldChar w:fldCharType="separate"/>
        </w:r>
        <w:r w:rsidR="00581E67">
          <w:rPr>
            <w:noProof/>
          </w:rPr>
          <w:t>26</w:t>
        </w:r>
        <w:r w:rsidR="007B6A2B">
          <w:rPr>
            <w:noProof/>
          </w:rPr>
          <w:fldChar w:fldCharType="end"/>
        </w:r>
      </w:hyperlink>
    </w:p>
    <w:p w:rsidR="007B6A2B" w:rsidRDefault="0000601D">
      <w:pPr>
        <w:pStyle w:val="TOC2"/>
        <w:rPr>
          <w:rFonts w:eastAsiaTheme="minorEastAsia"/>
          <w:noProof/>
          <w:color w:val="auto"/>
          <w:sz w:val="22"/>
        </w:rPr>
      </w:pPr>
      <w:hyperlink w:anchor="_Toc366126774" w:history="1">
        <w:r w:rsidR="007B6A2B" w:rsidRPr="003A74E6">
          <w:rPr>
            <w:rStyle w:val="Hyperlink"/>
            <w:noProof/>
          </w:rPr>
          <w:t>SharePoint Online Kiosk</w:t>
        </w:r>
        <w:r w:rsidR="007B6A2B">
          <w:rPr>
            <w:noProof/>
          </w:rPr>
          <w:tab/>
        </w:r>
        <w:r w:rsidR="007B6A2B">
          <w:rPr>
            <w:noProof/>
          </w:rPr>
          <w:fldChar w:fldCharType="begin"/>
        </w:r>
        <w:r w:rsidR="007B6A2B">
          <w:rPr>
            <w:noProof/>
          </w:rPr>
          <w:instrText xml:space="preserve"> PAGEREF _Toc366126774 \h </w:instrText>
        </w:r>
        <w:r w:rsidR="007B6A2B">
          <w:rPr>
            <w:noProof/>
          </w:rPr>
        </w:r>
        <w:r w:rsidR="007B6A2B">
          <w:rPr>
            <w:noProof/>
          </w:rPr>
          <w:fldChar w:fldCharType="separate"/>
        </w:r>
        <w:r w:rsidR="00581E67">
          <w:rPr>
            <w:noProof/>
          </w:rPr>
          <w:t>27</w:t>
        </w:r>
        <w:r w:rsidR="007B6A2B">
          <w:rPr>
            <w:noProof/>
          </w:rPr>
          <w:fldChar w:fldCharType="end"/>
        </w:r>
      </w:hyperlink>
    </w:p>
    <w:p w:rsidR="007B6A2B" w:rsidRDefault="0000601D">
      <w:pPr>
        <w:pStyle w:val="TOC2"/>
        <w:rPr>
          <w:rFonts w:eastAsiaTheme="minorEastAsia"/>
          <w:noProof/>
          <w:color w:val="auto"/>
          <w:sz w:val="22"/>
        </w:rPr>
      </w:pPr>
      <w:hyperlink w:anchor="_Toc366126775" w:history="1">
        <w:r w:rsidR="007B6A2B" w:rsidRPr="003A74E6">
          <w:rPr>
            <w:rStyle w:val="Hyperlink"/>
            <w:noProof/>
          </w:rPr>
          <w:t>SharePoint Online Plan 1</w:t>
        </w:r>
        <w:r w:rsidR="007B6A2B">
          <w:rPr>
            <w:noProof/>
          </w:rPr>
          <w:tab/>
        </w:r>
        <w:r w:rsidR="007B6A2B">
          <w:rPr>
            <w:noProof/>
          </w:rPr>
          <w:fldChar w:fldCharType="begin"/>
        </w:r>
        <w:r w:rsidR="007B6A2B">
          <w:rPr>
            <w:noProof/>
          </w:rPr>
          <w:instrText xml:space="preserve"> PAGEREF _Toc366126775 \h </w:instrText>
        </w:r>
        <w:r w:rsidR="007B6A2B">
          <w:rPr>
            <w:noProof/>
          </w:rPr>
        </w:r>
        <w:r w:rsidR="007B6A2B">
          <w:rPr>
            <w:noProof/>
          </w:rPr>
          <w:fldChar w:fldCharType="separate"/>
        </w:r>
        <w:r w:rsidR="00581E67">
          <w:rPr>
            <w:noProof/>
          </w:rPr>
          <w:t>27</w:t>
        </w:r>
        <w:r w:rsidR="007B6A2B">
          <w:rPr>
            <w:noProof/>
          </w:rPr>
          <w:fldChar w:fldCharType="end"/>
        </w:r>
      </w:hyperlink>
    </w:p>
    <w:p w:rsidR="007B6A2B" w:rsidRDefault="0000601D">
      <w:pPr>
        <w:pStyle w:val="TOC2"/>
        <w:rPr>
          <w:rFonts w:eastAsiaTheme="minorEastAsia"/>
          <w:noProof/>
          <w:color w:val="auto"/>
          <w:sz w:val="22"/>
        </w:rPr>
      </w:pPr>
      <w:hyperlink w:anchor="_Toc366126776" w:history="1">
        <w:r w:rsidR="007B6A2B" w:rsidRPr="003A74E6">
          <w:rPr>
            <w:rStyle w:val="Hyperlink"/>
            <w:noProof/>
          </w:rPr>
          <w:t>SharePoint Online Plan 2</w:t>
        </w:r>
        <w:r w:rsidR="007B6A2B">
          <w:rPr>
            <w:noProof/>
          </w:rPr>
          <w:tab/>
        </w:r>
        <w:r w:rsidR="007B6A2B">
          <w:rPr>
            <w:noProof/>
          </w:rPr>
          <w:fldChar w:fldCharType="begin"/>
        </w:r>
        <w:r w:rsidR="007B6A2B">
          <w:rPr>
            <w:noProof/>
          </w:rPr>
          <w:instrText xml:space="preserve"> PAGEREF _Toc366126776 \h </w:instrText>
        </w:r>
        <w:r w:rsidR="007B6A2B">
          <w:rPr>
            <w:noProof/>
          </w:rPr>
        </w:r>
        <w:r w:rsidR="007B6A2B">
          <w:rPr>
            <w:noProof/>
          </w:rPr>
          <w:fldChar w:fldCharType="separate"/>
        </w:r>
        <w:r w:rsidR="00581E67">
          <w:rPr>
            <w:noProof/>
          </w:rPr>
          <w:t>28</w:t>
        </w:r>
        <w:r w:rsidR="007B6A2B">
          <w:rPr>
            <w:noProof/>
          </w:rPr>
          <w:fldChar w:fldCharType="end"/>
        </w:r>
      </w:hyperlink>
    </w:p>
    <w:p w:rsidR="007B6A2B" w:rsidRDefault="0000601D">
      <w:pPr>
        <w:pStyle w:val="TOC2"/>
        <w:rPr>
          <w:rFonts w:eastAsiaTheme="minorEastAsia"/>
          <w:noProof/>
          <w:color w:val="auto"/>
          <w:sz w:val="22"/>
        </w:rPr>
      </w:pPr>
      <w:hyperlink w:anchor="_Toc366126777" w:history="1">
        <w:r w:rsidR="007B6A2B" w:rsidRPr="003A74E6">
          <w:rPr>
            <w:rStyle w:val="Hyperlink"/>
            <w:noProof/>
          </w:rPr>
          <w:t>Visio Pro für Office 365</w:t>
        </w:r>
        <w:r w:rsidR="007B6A2B">
          <w:rPr>
            <w:noProof/>
          </w:rPr>
          <w:tab/>
        </w:r>
        <w:r w:rsidR="007B6A2B">
          <w:rPr>
            <w:noProof/>
          </w:rPr>
          <w:fldChar w:fldCharType="begin"/>
        </w:r>
        <w:r w:rsidR="007B6A2B">
          <w:rPr>
            <w:noProof/>
          </w:rPr>
          <w:instrText xml:space="preserve"> PAGEREF _Toc366126777 \h </w:instrText>
        </w:r>
        <w:r w:rsidR="007B6A2B">
          <w:rPr>
            <w:noProof/>
          </w:rPr>
        </w:r>
        <w:r w:rsidR="007B6A2B">
          <w:rPr>
            <w:noProof/>
          </w:rPr>
          <w:fldChar w:fldCharType="separate"/>
        </w:r>
        <w:r w:rsidR="00581E67">
          <w:rPr>
            <w:noProof/>
          </w:rPr>
          <w:t>28</w:t>
        </w:r>
        <w:r w:rsidR="007B6A2B">
          <w:rPr>
            <w:noProof/>
          </w:rPr>
          <w:fldChar w:fldCharType="end"/>
        </w:r>
      </w:hyperlink>
    </w:p>
    <w:p w:rsidR="007B6A2B" w:rsidRDefault="0000601D">
      <w:pPr>
        <w:pStyle w:val="TOC2"/>
        <w:rPr>
          <w:rFonts w:eastAsiaTheme="minorEastAsia"/>
          <w:noProof/>
          <w:color w:val="auto"/>
          <w:sz w:val="22"/>
        </w:rPr>
      </w:pPr>
      <w:hyperlink w:anchor="_Toc366126778" w:history="1">
        <w:r w:rsidR="007B6A2B" w:rsidRPr="003A74E6">
          <w:rPr>
            <w:rStyle w:val="Hyperlink"/>
            <w:noProof/>
          </w:rPr>
          <w:t>Windows Azure Active Directory-Rechteverwaltungsdienste</w:t>
        </w:r>
        <w:r w:rsidR="007B6A2B">
          <w:rPr>
            <w:noProof/>
          </w:rPr>
          <w:tab/>
        </w:r>
        <w:r w:rsidR="007B6A2B">
          <w:rPr>
            <w:noProof/>
          </w:rPr>
          <w:fldChar w:fldCharType="begin"/>
        </w:r>
        <w:r w:rsidR="007B6A2B">
          <w:rPr>
            <w:noProof/>
          </w:rPr>
          <w:instrText xml:space="preserve"> PAGEREF _Toc366126778 \h </w:instrText>
        </w:r>
        <w:r w:rsidR="007B6A2B">
          <w:rPr>
            <w:noProof/>
          </w:rPr>
        </w:r>
        <w:r w:rsidR="007B6A2B">
          <w:rPr>
            <w:noProof/>
          </w:rPr>
          <w:fldChar w:fldCharType="separate"/>
        </w:r>
        <w:r w:rsidR="00581E67">
          <w:rPr>
            <w:noProof/>
          </w:rPr>
          <w:t>29</w:t>
        </w:r>
        <w:r w:rsidR="007B6A2B">
          <w:rPr>
            <w:noProof/>
          </w:rPr>
          <w:fldChar w:fldCharType="end"/>
        </w:r>
      </w:hyperlink>
    </w:p>
    <w:p w:rsidR="007B6A2B" w:rsidRDefault="0000601D">
      <w:pPr>
        <w:pStyle w:val="TOC2"/>
        <w:rPr>
          <w:rFonts w:eastAsiaTheme="minorEastAsia"/>
          <w:noProof/>
          <w:color w:val="auto"/>
          <w:sz w:val="22"/>
        </w:rPr>
      </w:pPr>
      <w:hyperlink w:anchor="_Toc366126779" w:history="1">
        <w:r w:rsidR="007B6A2B" w:rsidRPr="003A74E6">
          <w:rPr>
            <w:rStyle w:val="Hyperlink"/>
            <w:noProof/>
          </w:rPr>
          <w:t>Windows Azure-Dienste</w:t>
        </w:r>
        <w:r w:rsidR="007B6A2B">
          <w:rPr>
            <w:noProof/>
          </w:rPr>
          <w:tab/>
        </w:r>
        <w:r w:rsidR="007B6A2B">
          <w:rPr>
            <w:noProof/>
          </w:rPr>
          <w:fldChar w:fldCharType="begin"/>
        </w:r>
        <w:r w:rsidR="007B6A2B">
          <w:rPr>
            <w:noProof/>
          </w:rPr>
          <w:instrText xml:space="preserve"> PAGEREF _Toc366126779 \h </w:instrText>
        </w:r>
        <w:r w:rsidR="007B6A2B">
          <w:rPr>
            <w:noProof/>
          </w:rPr>
        </w:r>
        <w:r w:rsidR="007B6A2B">
          <w:rPr>
            <w:noProof/>
          </w:rPr>
          <w:fldChar w:fldCharType="separate"/>
        </w:r>
        <w:r w:rsidR="00581E67">
          <w:rPr>
            <w:noProof/>
          </w:rPr>
          <w:t>29</w:t>
        </w:r>
        <w:r w:rsidR="007B6A2B">
          <w:rPr>
            <w:noProof/>
          </w:rPr>
          <w:fldChar w:fldCharType="end"/>
        </w:r>
      </w:hyperlink>
    </w:p>
    <w:p w:rsidR="007B6A2B" w:rsidRDefault="0000601D">
      <w:pPr>
        <w:pStyle w:val="TOC2"/>
        <w:rPr>
          <w:rFonts w:eastAsiaTheme="minorEastAsia"/>
          <w:noProof/>
          <w:color w:val="auto"/>
          <w:sz w:val="22"/>
        </w:rPr>
      </w:pPr>
      <w:hyperlink w:anchor="_Toc366126780" w:history="1">
        <w:r w:rsidR="007B6A2B" w:rsidRPr="003A74E6">
          <w:rPr>
            <w:rStyle w:val="Hyperlink"/>
            <w:noProof/>
          </w:rPr>
          <w:t>Windows Intune (pro Nutzer)</w:t>
        </w:r>
        <w:r w:rsidR="007B6A2B">
          <w:rPr>
            <w:noProof/>
          </w:rPr>
          <w:tab/>
        </w:r>
        <w:r w:rsidR="007B6A2B">
          <w:rPr>
            <w:noProof/>
          </w:rPr>
          <w:fldChar w:fldCharType="begin"/>
        </w:r>
        <w:r w:rsidR="007B6A2B">
          <w:rPr>
            <w:noProof/>
          </w:rPr>
          <w:instrText xml:space="preserve"> PAGEREF _Toc366126780 \h </w:instrText>
        </w:r>
        <w:r w:rsidR="007B6A2B">
          <w:rPr>
            <w:noProof/>
          </w:rPr>
        </w:r>
        <w:r w:rsidR="007B6A2B">
          <w:rPr>
            <w:noProof/>
          </w:rPr>
          <w:fldChar w:fldCharType="separate"/>
        </w:r>
        <w:r w:rsidR="00581E67">
          <w:rPr>
            <w:noProof/>
          </w:rPr>
          <w:t>34</w:t>
        </w:r>
        <w:r w:rsidR="007B6A2B">
          <w:rPr>
            <w:noProof/>
          </w:rPr>
          <w:fldChar w:fldCharType="end"/>
        </w:r>
      </w:hyperlink>
    </w:p>
    <w:p w:rsidR="007B6A2B" w:rsidRDefault="0000601D">
      <w:pPr>
        <w:pStyle w:val="TOC2"/>
        <w:rPr>
          <w:rFonts w:eastAsiaTheme="minorEastAsia"/>
          <w:noProof/>
          <w:color w:val="auto"/>
          <w:sz w:val="22"/>
        </w:rPr>
      </w:pPr>
      <w:hyperlink w:anchor="_Toc366126781" w:history="1">
        <w:r w:rsidR="007B6A2B" w:rsidRPr="003A74E6">
          <w:rPr>
            <w:rStyle w:val="Hyperlink"/>
            <w:noProof/>
          </w:rPr>
          <w:t xml:space="preserve">Windows Intune mit Windows-Desktop-Betriebssystem </w:t>
        </w:r>
        <w:r w:rsidR="00D32321">
          <w:rPr>
            <w:rStyle w:val="Hyperlink"/>
            <w:noProof/>
          </w:rPr>
          <w:br/>
        </w:r>
        <w:r w:rsidR="007B6A2B" w:rsidRPr="003A74E6">
          <w:rPr>
            <w:rStyle w:val="Hyperlink"/>
            <w:noProof/>
          </w:rPr>
          <w:t>(pro Nutzer)</w:t>
        </w:r>
        <w:r w:rsidR="007B6A2B">
          <w:rPr>
            <w:noProof/>
          </w:rPr>
          <w:tab/>
        </w:r>
        <w:r w:rsidR="007B6A2B">
          <w:rPr>
            <w:noProof/>
          </w:rPr>
          <w:fldChar w:fldCharType="begin"/>
        </w:r>
        <w:r w:rsidR="007B6A2B">
          <w:rPr>
            <w:noProof/>
          </w:rPr>
          <w:instrText xml:space="preserve"> PAGEREF _Toc366126781 \h </w:instrText>
        </w:r>
        <w:r w:rsidR="007B6A2B">
          <w:rPr>
            <w:noProof/>
          </w:rPr>
        </w:r>
        <w:r w:rsidR="007B6A2B">
          <w:rPr>
            <w:noProof/>
          </w:rPr>
          <w:fldChar w:fldCharType="separate"/>
        </w:r>
        <w:r w:rsidR="00581E67">
          <w:rPr>
            <w:noProof/>
          </w:rPr>
          <w:t>35</w:t>
        </w:r>
        <w:r w:rsidR="007B6A2B">
          <w:rPr>
            <w:noProof/>
          </w:rPr>
          <w:fldChar w:fldCharType="end"/>
        </w:r>
      </w:hyperlink>
    </w:p>
    <w:p w:rsidR="007B6A2B" w:rsidRDefault="0000601D">
      <w:pPr>
        <w:pStyle w:val="TOC2"/>
        <w:rPr>
          <w:rFonts w:eastAsiaTheme="minorEastAsia"/>
          <w:noProof/>
          <w:color w:val="auto"/>
          <w:sz w:val="22"/>
        </w:rPr>
      </w:pPr>
      <w:hyperlink w:anchor="_Toc366126782" w:history="1">
        <w:r w:rsidR="007B6A2B" w:rsidRPr="003A74E6">
          <w:rPr>
            <w:rStyle w:val="Hyperlink"/>
            <w:noProof/>
          </w:rPr>
          <w:t>Yammer Enterprise</w:t>
        </w:r>
        <w:r w:rsidR="007B6A2B">
          <w:rPr>
            <w:noProof/>
          </w:rPr>
          <w:tab/>
        </w:r>
        <w:r w:rsidR="007B6A2B">
          <w:rPr>
            <w:noProof/>
          </w:rPr>
          <w:fldChar w:fldCharType="begin"/>
        </w:r>
        <w:r w:rsidR="007B6A2B">
          <w:rPr>
            <w:noProof/>
          </w:rPr>
          <w:instrText xml:space="preserve"> PAGEREF _Toc366126782 \h </w:instrText>
        </w:r>
        <w:r w:rsidR="007B6A2B">
          <w:rPr>
            <w:noProof/>
          </w:rPr>
        </w:r>
        <w:r w:rsidR="007B6A2B">
          <w:rPr>
            <w:noProof/>
          </w:rPr>
          <w:fldChar w:fldCharType="separate"/>
        </w:r>
        <w:r w:rsidR="00581E67">
          <w:rPr>
            <w:noProof/>
          </w:rPr>
          <w:t>39</w:t>
        </w:r>
        <w:r w:rsidR="007B6A2B">
          <w:rPr>
            <w:noProof/>
          </w:rPr>
          <w:fldChar w:fldCharType="end"/>
        </w:r>
      </w:hyperlink>
    </w:p>
    <w:p w:rsidR="0082133B" w:rsidRPr="004C64DD" w:rsidRDefault="00F22968">
      <w:pPr>
        <w:pStyle w:val="PURBody-Indented"/>
        <w:sectPr w:rsidR="0082133B" w:rsidRPr="004C64DD">
          <w:headerReference w:type="default" r:id="rId21"/>
          <w:footerReference w:type="default" r:id="rId22"/>
          <w:type w:val="continuous"/>
          <w:pgSz w:w="12240" w:h="15840" w:code="1"/>
          <w:pgMar w:top="1170" w:right="720" w:bottom="720" w:left="720" w:header="432" w:footer="288" w:gutter="0"/>
          <w:cols w:num="2" w:space="360"/>
        </w:sectPr>
      </w:pPr>
      <w:r w:rsidRPr="004C64DD">
        <w:fldChar w:fldCharType="end"/>
      </w:r>
    </w:p>
    <w:p w:rsidR="0082133B" w:rsidRPr="004C64DD" w:rsidRDefault="0082133B">
      <w:pPr>
        <w:pStyle w:val="PURBody-Indented"/>
      </w:pPr>
    </w:p>
    <w:p w:rsidR="0082133B" w:rsidRPr="004C64DD" w:rsidRDefault="0082133B">
      <w:pPr>
        <w:pStyle w:val="PURBreadcrumb"/>
      </w:pPr>
    </w:p>
    <w:p w:rsidR="0082133B" w:rsidRPr="004C64DD" w:rsidRDefault="00ED4593">
      <w:pPr>
        <w:pStyle w:val="PURHeading1"/>
      </w:pPr>
      <w:bookmarkStart w:id="7" w:name="_Sec53"/>
      <w:bookmarkStart w:id="8" w:name="General_License_Terms"/>
      <w:r w:rsidRPr="004C64DD">
        <w:t>Allgemeine Lizenzbestimmungen</w:t>
      </w:r>
      <w:bookmarkEnd w:id="7"/>
    </w:p>
    <w:bookmarkEnd w:id="8"/>
    <w:p w:rsidR="0082133B" w:rsidRPr="004C64DD" w:rsidRDefault="00ED4593">
      <w:pPr>
        <w:pStyle w:val="PURBody-Indented"/>
      </w:pPr>
      <w:r w:rsidRPr="004C64DD">
        <w:t>Bevor Sie auf einen Onlinedienst zugreifen und diesen verwenden, sind Sie verpflichtet, diesem Onlinedienst entsprechende Nutzer-ALs, Geräte-ALs, Dienst-ALs oder Add-On-ALs zu erwerben und zuzuweisen.</w:t>
      </w:r>
      <w:r w:rsidR="004C64DD">
        <w:t xml:space="preserve"> </w:t>
      </w:r>
      <w:r w:rsidRPr="004C64DD">
        <w:t xml:space="preserve">Die entsprechenden ALs für die einzelnen Onlinedienste sind im Abschnitt „Dienstspezifische Lizenzbestimmungen“ aufgelistet. Wenn für einen Onlinedienst sowohl Nutzer- als auch Geräte-ALs aufgeführt sind, sind Sie berechtigt, eine der beiden Arten zu erwerben. </w:t>
      </w:r>
    </w:p>
    <w:p w:rsidR="003B1F78" w:rsidRPr="004C64DD" w:rsidRDefault="003B1F78" w:rsidP="003B1F78">
      <w:pPr>
        <w:pStyle w:val="PURHeading2"/>
      </w:pPr>
      <w:r w:rsidRPr="004C64DD">
        <w:rPr>
          <w:color w:val="auto"/>
        </w:rPr>
        <w:t>Definitionen</w:t>
      </w:r>
      <w:r w:rsidR="00F22968" w:rsidRPr="004C64DD">
        <w:rPr>
          <w:color w:val="auto"/>
        </w:rPr>
        <w:fldChar w:fldCharType="begin"/>
      </w:r>
      <w:r w:rsidR="006C6ED2" w:rsidRPr="004C64DD">
        <w:rPr>
          <w:color w:val="auto"/>
        </w:rPr>
        <w:instrText xml:space="preserve">TC </w:instrText>
      </w:r>
      <w:bookmarkStart w:id="9" w:name="_Toc366126640"/>
      <w:bookmarkStart w:id="10" w:name="_Toc366126713"/>
      <w:r w:rsidR="006C6ED2" w:rsidRPr="004C64DD">
        <w:rPr>
          <w:color w:val="auto"/>
        </w:rPr>
        <w:instrText>Definitionen</w:instrText>
      </w:r>
      <w:bookmarkEnd w:id="9"/>
      <w:bookmarkEnd w:id="10"/>
      <w:r w:rsidR="006C6ED2" w:rsidRPr="004C64DD">
        <w:rPr>
          <w:color w:val="auto"/>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4C64DD">
        <w:rPr>
          <w:color w:val="auto"/>
        </w:rPr>
        <w:fldChar w:fldCharType="end"/>
      </w:r>
    </w:p>
    <w:p w:rsidR="003B1F78" w:rsidRPr="004C64DD" w:rsidRDefault="003B1F78" w:rsidP="003B1F78">
      <w:pPr>
        <w:pStyle w:val="PURBody-Indented"/>
      </w:pPr>
      <w:r w:rsidRPr="004C64DD">
        <w:t>In diesen Nutzungsrechten für Onlinedienste verwendete Begriffe, die hierin nicht definiert werden, haben die gleiche Bedeutung wie in Ihrem Microsoft Online-Abonnement-Vertrag.</w:t>
      </w:r>
      <w:r w:rsidR="004C64DD">
        <w:t xml:space="preserve"> </w:t>
      </w:r>
      <w:r w:rsidRPr="004C64DD">
        <w:t>Die folgenden Definitionen besitzen ebenfalls Gültigkeit:</w:t>
      </w:r>
    </w:p>
    <w:p w:rsidR="003B1F78" w:rsidRPr="004C64DD" w:rsidRDefault="003B1F78" w:rsidP="003B1F78">
      <w:pPr>
        <w:pStyle w:val="PURBody-Indented"/>
      </w:pPr>
      <w:r w:rsidRPr="004C64DD">
        <w:rPr>
          <w:b/>
        </w:rPr>
        <w:t xml:space="preserve">CAL </w:t>
      </w:r>
      <w:r w:rsidRPr="004C64DD">
        <w:t>ist eine Client-Zugriffslizenz.</w:t>
      </w:r>
    </w:p>
    <w:p w:rsidR="003B1F78" w:rsidRPr="004C64DD" w:rsidRDefault="003B1F78" w:rsidP="003B1F78">
      <w:pPr>
        <w:pStyle w:val="PURBody-Indented"/>
      </w:pPr>
      <w:r w:rsidRPr="004C64DD">
        <w:rPr>
          <w:b/>
        </w:rPr>
        <w:t>Kundendaten</w:t>
      </w:r>
      <w:r w:rsidRPr="004C64DD">
        <w:t xml:space="preserve"> sind alle Daten, einschließlich Text-, Audio- oder Bilddateien und Software, die uns von Ihnen oder in Ihrem Namen durch Ihre Verwendung des Onlinedienstes zur Verfügung gestellt werden.</w:t>
      </w:r>
    </w:p>
    <w:p w:rsidR="001B161A" w:rsidRPr="004C64DD" w:rsidRDefault="001B161A" w:rsidP="001B161A">
      <w:pPr>
        <w:pStyle w:val="PURBody-Indented"/>
      </w:pPr>
      <w:r w:rsidRPr="004C64DD">
        <w:rPr>
          <w:b/>
        </w:rPr>
        <w:t>Kundensupport</w:t>
      </w:r>
      <w:r w:rsidRPr="004C64DD">
        <w:t xml:space="preserve"> ist jeglicher Support und jegliche Beratung, die Ihnen unter Ihrem Microsoft Online-Abonnement-Vertrag zur Verfügung gestellt wurde.</w:t>
      </w:r>
      <w:r w:rsidR="004C64DD">
        <w:t xml:space="preserve"> </w:t>
      </w:r>
    </w:p>
    <w:p w:rsidR="003B1F78" w:rsidRPr="004C64DD" w:rsidRDefault="003B1F78" w:rsidP="003B1F78">
      <w:pPr>
        <w:pStyle w:val="PURBody-Indented"/>
      </w:pPr>
      <w:r w:rsidRPr="004C64DD">
        <w:rPr>
          <w:b/>
        </w:rPr>
        <w:t>Externe Nutzer</w:t>
      </w:r>
      <w:r w:rsidRPr="004C64DD">
        <w:t xml:space="preserve"> sind Nutzer, die weder Angestellte von Ihnen oder Ihren verbundenen Unternehmen sind noch Vertragspartner oder Erfüllungsgehilfen vor Ort von Ihnen oder Ihren verbundenen Unternehmen.</w:t>
      </w:r>
    </w:p>
    <w:p w:rsidR="00923B98" w:rsidRPr="004C64DD" w:rsidRDefault="001B161A" w:rsidP="001B161A">
      <w:pPr>
        <w:pStyle w:val="PURBody-Indented"/>
      </w:pPr>
      <w:r w:rsidRPr="004C64DD">
        <w:rPr>
          <w:b/>
        </w:rPr>
        <w:t>„Fixes“</w:t>
      </w:r>
      <w:r w:rsidRPr="004C64DD">
        <w:t xml:space="preserve"> sind Produktfixes, -bearbeitungen oder -erweiterungen oder deren Ableitungen, die Microsoft entweder allgemein herausgibt (beispielsweise Service Packs) oder die Microsoft Ihnen bei der Durchführung von Kundensupport für ein bestimmtes Problem zur Verfügung stellt.</w:t>
      </w:r>
    </w:p>
    <w:p w:rsidR="003B1F78" w:rsidRPr="004C64DD" w:rsidRDefault="003B1F78" w:rsidP="001B161A">
      <w:pPr>
        <w:pStyle w:val="PURBody-Indented"/>
      </w:pPr>
      <w:r w:rsidRPr="004C64DD">
        <w:rPr>
          <w:b/>
        </w:rPr>
        <w:t xml:space="preserve">Instanz </w:t>
      </w:r>
      <w:r w:rsidRPr="004C64DD">
        <w:t>ist ein Software-Image, das durch die Ausführung der Setup- oder Installationsprozedur der Software oder durch Duplizieren einer vorhandenen Instanz erstellt wird.</w:t>
      </w:r>
    </w:p>
    <w:p w:rsidR="005F3B1F" w:rsidRPr="004C64DD" w:rsidRDefault="005F3B1F" w:rsidP="005A77E2">
      <w:pPr>
        <w:pStyle w:val="PURBody-Indented"/>
      </w:pPr>
      <w:r w:rsidRPr="004C64DD">
        <w:rPr>
          <w:b/>
        </w:rPr>
        <w:t>Nicht von Microsoft stammendes Produkt</w:t>
      </w:r>
      <w:r w:rsidRPr="004C64DD">
        <w:t xml:space="preserve"> bezeichnet Software, Daten, Dienste, Websites oder andere Produkte, die Ihnen von einer anderen Gesellschaft als uns lizenziert, verkauft oder in sonstiger Form zur Verfügung gestellt werden, unabhängig davon, ob</w:t>
      </w:r>
      <w:r w:rsidR="005A77E2">
        <w:t> </w:t>
      </w:r>
      <w:r w:rsidRPr="004C64DD">
        <w:t>Sie diese über unsere Onlinedienste oder anderweitig erworben haben.</w:t>
      </w:r>
    </w:p>
    <w:p w:rsidR="003B1F78" w:rsidRPr="004C64DD" w:rsidRDefault="003B1F78" w:rsidP="005A77E2">
      <w:pPr>
        <w:pStyle w:val="PURBody-Indented"/>
      </w:pPr>
      <w:r w:rsidRPr="004C64DD">
        <w:rPr>
          <w:b/>
        </w:rPr>
        <w:t>Betriebssystemumgebung (OSE)</w:t>
      </w:r>
      <w:r w:rsidRPr="004C64DD">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w:t>
      </w:r>
      <w:r w:rsidRPr="004C64DD">
        <w:lastRenderedPageBreak/>
        <w:t>Ausführung unter der entsprechenden Betriebssysteminstanz oder Teilen davon konfiguriert sind, wie oben aufgeführt. Es gibt zwei</w:t>
      </w:r>
      <w:r w:rsidR="005A77E2">
        <w:t> </w:t>
      </w:r>
      <w:r w:rsidRPr="004C64DD">
        <w:t>Typen von OSEs: physische und virtuelle.</w:t>
      </w:r>
      <w:r w:rsidR="004C64DD">
        <w:t xml:space="preserve"> </w:t>
      </w:r>
      <w:r w:rsidRPr="004C64DD">
        <w:t>Ein physisches Hardwaresystem kann über eine Physische OSE und/oder eine oder</w:t>
      </w:r>
      <w:r w:rsidR="005A77E2">
        <w:t> </w:t>
      </w:r>
      <w:r w:rsidRPr="004C64DD">
        <w:t>mehrere Virtuelle OSEs verfügen.</w:t>
      </w:r>
    </w:p>
    <w:p w:rsidR="003B1F78" w:rsidRPr="004C64DD" w:rsidRDefault="003B1F78" w:rsidP="00687010">
      <w:pPr>
        <w:pStyle w:val="PURBody-Indented"/>
      </w:pPr>
      <w:r w:rsidRPr="004C64DD">
        <w:rPr>
          <w:b/>
        </w:rPr>
        <w:t xml:space="preserve">Physische OSE </w:t>
      </w:r>
      <w:r w:rsidRPr="004C64DD">
        <w:t>ist eine OSE, die so konfiguriert ist, dass sie direkt auf einem physischen Hardwaresystem ausgeführt wird.</w:t>
      </w:r>
      <w:r w:rsidR="004C64DD">
        <w:t xml:space="preserve"> </w:t>
      </w:r>
      <w:r w:rsidRPr="004C64DD">
        <w:t>Die</w:t>
      </w:r>
      <w:r w:rsidR="00687010">
        <w:t> </w:t>
      </w:r>
      <w:r w:rsidRPr="004C64DD">
        <w:t>Betriebssysteminstanz, die für die Ausführung der Hardware-Virtualisierungssoftware (z. B. Microsoft Hyper-V-Server oder ähnliche Technologien) oder zur Bereitstellung von Hardware-Virtualisierungsdiensten (z. B. die Virtualisierungstechnologie von</w:t>
      </w:r>
      <w:r w:rsidR="00687010">
        <w:t> </w:t>
      </w:r>
      <w:r w:rsidRPr="004C64DD">
        <w:t>Microsoft oder ähnliche Technologien) verwendet wird, gilt als Bestandteil der Physischen OSE.</w:t>
      </w:r>
    </w:p>
    <w:p w:rsidR="008B39C9" w:rsidRPr="004C64DD" w:rsidRDefault="008B39C9" w:rsidP="008B39C9">
      <w:pPr>
        <w:pStyle w:val="PURBody-Indented"/>
      </w:pPr>
      <w:r w:rsidRPr="004C64DD">
        <w:rPr>
          <w:b/>
        </w:rPr>
        <w:t xml:space="preserve">Hauptnutzer </w:t>
      </w:r>
      <w:r w:rsidRPr="004C64DD">
        <w:t xml:space="preserve">ist der Nutzer, der das Gerät in einem Zeitraum von 90 Tagen mehr als 50 % der Zeit nutzt. </w:t>
      </w:r>
    </w:p>
    <w:p w:rsidR="003B1F78" w:rsidRPr="004C64DD" w:rsidRDefault="003B1F78" w:rsidP="003B1F78">
      <w:pPr>
        <w:pStyle w:val="PURBody-Indented"/>
      </w:pPr>
      <w:r w:rsidRPr="004C64DD">
        <w:rPr>
          <w:b/>
        </w:rPr>
        <w:t>Berechtigendes Drittgerät</w:t>
      </w:r>
      <w:r w:rsidRPr="004C64DD">
        <w:t xml:space="preserve"> ist ein Gerät, das weder direkt noch indirekt von Ihnen oder Ihren verbundenen Unternehmen kontrolliert wird (z. B. ein öffentlicher Kiosk eines Dritten).</w:t>
      </w:r>
    </w:p>
    <w:p w:rsidR="00375EB3" w:rsidRPr="004C64DD" w:rsidRDefault="00375EB3" w:rsidP="00375EB3">
      <w:pPr>
        <w:pStyle w:val="PURBody-Indented"/>
      </w:pPr>
      <w:r w:rsidRPr="004C64DD">
        <w:rPr>
          <w:b/>
        </w:rPr>
        <w:t>Ausgeführte Instanz</w:t>
      </w:r>
      <w:r w:rsidRPr="004C64DD">
        <w:t xml:space="preserve"> ist eine Instanz einer Software, die in den Arbeitsspeicher geladen wurde und für die eine oder mehrere Anweisungen ausgeführt wurden.</w:t>
      </w:r>
      <w:r w:rsidR="004C64DD">
        <w:t xml:space="preserve"> </w:t>
      </w:r>
      <w:r w:rsidRPr="004C64DD">
        <w:t>(Sie „führen eine Instanz einer Software aus“, indem Sie diese in den Arbeitsspeicher laden und eine oder mehrere ihrer Anweisungen ausführen.)</w:t>
      </w:r>
      <w:r w:rsidR="004C64DD">
        <w:t xml:space="preserve"> </w:t>
      </w:r>
      <w:r w:rsidRPr="004C64DD">
        <w:t>Sobald sie ausgeführt wird, wird eine Instanz so lange als ausgeführt betrachtet (unabhängig davon, ob ihre Anweisungen weiterhin ausgeführt werden oder nicht), bis sie aus dem Arbeitsspeicher entfernt wird.</w:t>
      </w:r>
    </w:p>
    <w:p w:rsidR="003B1F78" w:rsidRPr="004C64DD" w:rsidRDefault="003B1F78" w:rsidP="003B1F78">
      <w:pPr>
        <w:pStyle w:val="PURBody-Indented"/>
      </w:pPr>
      <w:r w:rsidRPr="004C64DD">
        <w:rPr>
          <w:b/>
        </w:rPr>
        <w:t xml:space="preserve">SL </w:t>
      </w:r>
      <w:r w:rsidRPr="004C64DD">
        <w:t>steht für Abonnementlizenz.</w:t>
      </w:r>
    </w:p>
    <w:p w:rsidR="003B1F78" w:rsidRPr="004C64DD" w:rsidRDefault="003B1F78" w:rsidP="003B1F78">
      <w:pPr>
        <w:pStyle w:val="PURBody-Indented"/>
      </w:pPr>
      <w:r w:rsidRPr="004C64DD">
        <w:rPr>
          <w:b/>
        </w:rPr>
        <w:t>Server</w:t>
      </w:r>
      <w:r w:rsidRPr="004C64DD">
        <w:t xml:space="preserve"> ist ein physisches Hardwaresystem, das fähig ist, Serversoftware auszuführen.</w:t>
      </w:r>
      <w:r w:rsidR="004C64DD">
        <w:t xml:space="preserve"> </w:t>
      </w:r>
    </w:p>
    <w:p w:rsidR="003B1F78" w:rsidRPr="004C64DD" w:rsidRDefault="003B1F78" w:rsidP="003B1F78">
      <w:pPr>
        <w:pStyle w:val="PURBody-Indented"/>
      </w:pPr>
      <w:r w:rsidRPr="004C64DD">
        <w:rPr>
          <w:b/>
        </w:rPr>
        <w:t xml:space="preserve">Virtuelle OSE </w:t>
      </w:r>
      <w:r w:rsidRPr="004C64DD">
        <w:t>ist eine OSE, die so konfiguriert ist, dass sie direkt auf einem virtuellen Hardwaresystem ausgeführt wird.</w:t>
      </w:r>
      <w:r w:rsidR="004C64DD">
        <w:t xml:space="preserve"> </w:t>
      </w:r>
    </w:p>
    <w:p w:rsidR="003B1F78" w:rsidRPr="004C64DD" w:rsidRDefault="003B1F78" w:rsidP="003B1F78">
      <w:pPr>
        <w:pStyle w:val="PURHeading2"/>
      </w:pPr>
      <w:r w:rsidRPr="004C64DD">
        <w:t>Ihre Nutzungsrechte</w:t>
      </w:r>
      <w:r w:rsidR="00F22968" w:rsidRPr="004C64DD">
        <w:fldChar w:fldCharType="begin"/>
      </w:r>
      <w:r w:rsidRPr="004C64DD">
        <w:instrText>TC "</w:instrText>
      </w:r>
      <w:bookmarkStart w:id="18" w:name="_Toc366126641"/>
      <w:bookmarkStart w:id="19" w:name="_Toc366126714"/>
      <w:r w:rsidRPr="004C64DD">
        <w:instrText>Ihre Nutzungsrechte</w:instrText>
      </w:r>
      <w:bookmarkEnd w:id="18"/>
      <w:bookmarkEnd w:id="19"/>
      <w:r w:rsidRPr="004C64DD">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End w:id="20"/>
      <w:bookmarkEnd w:id="21"/>
      <w:bookmarkEnd w:id="22"/>
      <w:bookmarkEnd w:id="23"/>
      <w:bookmarkEnd w:id="24"/>
      <w:bookmarkEnd w:id="25"/>
      <w:r w:rsidR="00F22968" w:rsidRPr="004C64DD">
        <w:fldChar w:fldCharType="end"/>
      </w:r>
    </w:p>
    <w:p w:rsidR="003B1F78" w:rsidRPr="004C64DD" w:rsidRDefault="008709AC" w:rsidP="003B1F78">
      <w:pPr>
        <w:pStyle w:val="PURBody-Indented"/>
      </w:pPr>
      <w:r w:rsidRPr="004C64DD">
        <w:t>Wenn Sie Ihren Volumenlizenzvertrag einhalten, sind Sie berechtigt, die Software und Onlinedienste nur wie in diesen Nutzungsrechten für Onlinedienste ausdrücklich erlaubt zu verwenden.</w:t>
      </w:r>
    </w:p>
    <w:p w:rsidR="0082133B" w:rsidRPr="004C64DD" w:rsidRDefault="00ED4593" w:rsidP="00F75AA5">
      <w:pPr>
        <w:pStyle w:val="PURHeading2"/>
      </w:pPr>
      <w:r w:rsidRPr="004C64DD">
        <w:t>Updates der Lizenzbestimmungen</w:t>
      </w:r>
      <w:r w:rsidR="00F22968" w:rsidRPr="004C64DD">
        <w:fldChar w:fldCharType="begin"/>
      </w:r>
      <w:r w:rsidR="00986DA5" w:rsidRPr="004C64DD">
        <w:instrText>TC "</w:instrText>
      </w:r>
      <w:bookmarkStart w:id="26" w:name="_Toc366126642"/>
      <w:bookmarkStart w:id="27" w:name="_Toc366126715"/>
      <w:r w:rsidR="00986DA5" w:rsidRPr="004C64DD">
        <w:instrText>Updates der Lizenzbestimmungen</w:instrText>
      </w:r>
      <w:bookmarkEnd w:id="26"/>
      <w:bookmarkEnd w:id="27"/>
      <w:r w:rsidR="00986DA5" w:rsidRPr="004C64DD">
        <w:instrText xml:space="preserve">" \l 2 </w:instrText>
      </w:r>
      <w:bookmarkStart w:id="28" w:name="_Toc339624705"/>
      <w:bookmarkStart w:id="29" w:name="_Toc341260658"/>
      <w:bookmarkStart w:id="30" w:name="_Toc341260885"/>
      <w:bookmarkStart w:id="31" w:name="_Toc364067967"/>
      <w:bookmarkStart w:id="32" w:name="_Toc364068323"/>
      <w:bookmarkStart w:id="33" w:name="_Toc364695341"/>
      <w:bookmarkEnd w:id="28"/>
      <w:bookmarkEnd w:id="29"/>
      <w:bookmarkEnd w:id="30"/>
      <w:bookmarkEnd w:id="31"/>
      <w:bookmarkEnd w:id="32"/>
      <w:bookmarkEnd w:id="33"/>
      <w:r w:rsidR="00F22968" w:rsidRPr="004C64DD">
        <w:fldChar w:fldCharType="end"/>
      </w:r>
    </w:p>
    <w:p w:rsidR="0082133B" w:rsidRPr="004C64DD" w:rsidRDefault="00ED4593" w:rsidP="00126174">
      <w:pPr>
        <w:pStyle w:val="PURBody-Indented"/>
      </w:pPr>
      <w:r w:rsidRPr="004C64DD">
        <w:t>Wir sind berechtigt, diese Lizenzbestimmungen von Zeit zu Zeit zu aktualisieren.</w:t>
      </w:r>
      <w:r w:rsidR="004C64DD">
        <w:t xml:space="preserve"> </w:t>
      </w:r>
      <w:r w:rsidRPr="004C64DD">
        <w:t>Änderungen an diesen Lizenzbestimmungen, die</w:t>
      </w:r>
      <w:r w:rsidR="00126174">
        <w:t> </w:t>
      </w:r>
      <w:r w:rsidRPr="004C64DD">
        <w:t>wir durch Updates oder Ergänzungen der Onlinedienste oder damit verbundener Software einführen, zu denen wir gesetzlich verpflichtet sind oder die Ihre Verwendung der Onlinedienste nicht wesentlich einschränken, gelten sofort.</w:t>
      </w:r>
      <w:r w:rsidR="004C64DD">
        <w:t xml:space="preserve"> </w:t>
      </w:r>
      <w:r w:rsidRPr="004C64DD">
        <w:t>Bei allen anderen Änderungen gelten diese Lizenzbestimmungen ohne diese Updates für Ihre Verwendung des Onlinedienstes unter einer bestehenden Lizenz für einen der folgenden Zeiträume, wobei der längere maßgeblich ist: 12 Monate ab Ihrer erstmaligen Nutzung des Onlinedienstes oder für die Dauer Ihrer festgelegten Laufzeit.</w:t>
      </w:r>
      <w:r w:rsidR="004C64DD">
        <w:t xml:space="preserve"> </w:t>
      </w:r>
      <w:r w:rsidRPr="004C64DD">
        <w:t>Wir werden uns bemühen, Sie mindestens 30 Tage vor dem allgemeinen Wirksamwerden von Updates über diese zu informieren.</w:t>
      </w:r>
      <w:r w:rsidR="004C64DD">
        <w:t xml:space="preserve"> </w:t>
      </w:r>
      <w:r w:rsidRPr="004C64DD">
        <w:t>Sie erklären sich mit den Updates der Lizenzbestimmungen einverstanden, indem Sie den Onlinedienst verwenden, nachdem wir sie in diesen Nutzungsrechten für Onlinedienste veröffentlichen oder Ihnen eine E-Mail-Benachrichtigung bezüglich der Updates senden.</w:t>
      </w:r>
    </w:p>
    <w:p w:rsidR="0082133B" w:rsidRPr="004C64DD" w:rsidRDefault="00ED4593" w:rsidP="00986DA5">
      <w:pPr>
        <w:pStyle w:val="PURHeading2"/>
      </w:pPr>
      <w:r w:rsidRPr="004C64DD">
        <w:t>Updates des Onlinedienstes</w:t>
      </w:r>
      <w:r w:rsidR="00F22968" w:rsidRPr="004C64DD">
        <w:fldChar w:fldCharType="begin"/>
      </w:r>
      <w:r w:rsidR="00986DA5" w:rsidRPr="004C64DD">
        <w:instrText>TC "</w:instrText>
      </w:r>
      <w:bookmarkStart w:id="34" w:name="_Toc366126643"/>
      <w:bookmarkStart w:id="35" w:name="_Toc366126716"/>
      <w:r w:rsidR="00986DA5" w:rsidRPr="004C64DD">
        <w:instrText>Updates des Onlinedienstes</w:instrText>
      </w:r>
      <w:bookmarkEnd w:id="34"/>
      <w:bookmarkEnd w:id="35"/>
      <w:r w:rsidR="00986DA5" w:rsidRPr="004C64DD">
        <w:instrText xml:space="preserve">" \l 2 </w:instrText>
      </w:r>
      <w:bookmarkStart w:id="36" w:name="_Toc339624706"/>
      <w:bookmarkStart w:id="37" w:name="_Toc341260659"/>
      <w:bookmarkStart w:id="38" w:name="_Toc341260886"/>
      <w:bookmarkStart w:id="39" w:name="_Toc364067968"/>
      <w:bookmarkStart w:id="40" w:name="_Toc364068324"/>
      <w:bookmarkStart w:id="41" w:name="_Toc364695342"/>
      <w:bookmarkEnd w:id="36"/>
      <w:bookmarkEnd w:id="37"/>
      <w:bookmarkEnd w:id="38"/>
      <w:bookmarkEnd w:id="39"/>
      <w:bookmarkEnd w:id="40"/>
      <w:bookmarkEnd w:id="41"/>
      <w:r w:rsidR="00F22968" w:rsidRPr="004C64DD">
        <w:fldChar w:fldCharType="end"/>
      </w:r>
    </w:p>
    <w:p w:rsidR="0082133B" w:rsidRPr="004C64DD" w:rsidRDefault="00ED4593" w:rsidP="005C00BF">
      <w:pPr>
        <w:pStyle w:val="PURBody-Indented"/>
      </w:pPr>
      <w:r w:rsidRPr="004C64DD">
        <w:t>Wir sind berechtigt, von Zeit zu Zeit die Funktionalität oder Features zu ändern oder den Onlinedienst und die Software zu aktualisieren.</w:t>
      </w:r>
      <w:r w:rsidR="004C64DD">
        <w:t xml:space="preserve"> </w:t>
      </w:r>
      <w:r w:rsidRPr="004C64DD">
        <w:t>Nach einer Aktualisierung sind einige zuvor verfügbare Funktionalitäten oder Features möglicherweise anders oder</w:t>
      </w:r>
      <w:r w:rsidR="005C00BF">
        <w:t> </w:t>
      </w:r>
      <w:r w:rsidRPr="004C64DD">
        <w:t>stehen Ihnen möglicherweise nicht mehr zur Verfügung. Wenn wir den Onlinedienst oder die Software aktualisieren und Sie</w:t>
      </w:r>
      <w:r w:rsidR="005C00BF">
        <w:t> </w:t>
      </w:r>
      <w:r w:rsidRPr="004C64DD">
        <w:t>nicht den aktualisierten Onlinedienst bzw. die aktualisierte Software verwenden, stehen Ihnen einige Features möglicherweise nicht zur Verfügung, und Ihre Verwendung des Onlinedienstes und der Software kann unterbrochen werden.</w:t>
      </w:r>
    </w:p>
    <w:p w:rsidR="0082133B" w:rsidRPr="004C64DD" w:rsidRDefault="00ED4593">
      <w:pPr>
        <w:pStyle w:val="PURHeading2"/>
      </w:pPr>
      <w:r w:rsidRPr="004C64DD">
        <w:t>Aussetzung eines Onlinedienstes</w:t>
      </w:r>
      <w:r w:rsidR="00F22968" w:rsidRPr="004C64DD">
        <w:fldChar w:fldCharType="begin"/>
      </w:r>
      <w:r w:rsidR="00986DA5" w:rsidRPr="004C64DD">
        <w:instrText>TC "</w:instrText>
      </w:r>
      <w:bookmarkStart w:id="42" w:name="_Toc366126644"/>
      <w:bookmarkStart w:id="43" w:name="_Toc366126717"/>
      <w:r w:rsidR="00986DA5" w:rsidRPr="004C64DD">
        <w:instrText>Aussetzung eines Onlinedienstes</w:instrText>
      </w:r>
      <w:bookmarkEnd w:id="42"/>
      <w:bookmarkEnd w:id="43"/>
      <w:r w:rsidR="00986DA5" w:rsidRPr="004C64DD">
        <w:instrText xml:space="preserve">" \l 2 </w:instrText>
      </w:r>
      <w:bookmarkStart w:id="44" w:name="_Toc339624707"/>
      <w:bookmarkStart w:id="45" w:name="_Toc341260660"/>
      <w:bookmarkStart w:id="46" w:name="_Toc341260887"/>
      <w:bookmarkStart w:id="47" w:name="_Toc364067969"/>
      <w:bookmarkStart w:id="48" w:name="_Toc364068325"/>
      <w:bookmarkStart w:id="49" w:name="_Toc364695343"/>
      <w:bookmarkEnd w:id="44"/>
      <w:bookmarkEnd w:id="45"/>
      <w:bookmarkEnd w:id="46"/>
      <w:bookmarkEnd w:id="47"/>
      <w:bookmarkEnd w:id="48"/>
      <w:bookmarkEnd w:id="49"/>
      <w:r w:rsidR="00F22968" w:rsidRPr="004C64DD">
        <w:fldChar w:fldCharType="end"/>
      </w:r>
    </w:p>
    <w:p w:rsidR="0082133B" w:rsidRPr="004C64DD" w:rsidRDefault="00ED4593">
      <w:pPr>
        <w:pStyle w:val="PURBlueStrong-Indented"/>
      </w:pPr>
      <w:r w:rsidRPr="004C64DD">
        <w:t>Aussetzung von Onlinediensten</w:t>
      </w:r>
    </w:p>
    <w:p w:rsidR="0082133B" w:rsidRPr="004C64DD" w:rsidRDefault="00ED4593">
      <w:pPr>
        <w:pStyle w:val="PURBody-Indented"/>
      </w:pPr>
      <w:r w:rsidRPr="004C64DD">
        <w:t xml:space="preserve">Wir sind berechtigt, einen Onlinedienst unter folgenden Umständen vollständig oder zum Teil auszusetzen: </w:t>
      </w:r>
    </w:p>
    <w:p w:rsidR="0082133B" w:rsidRPr="004C64DD" w:rsidRDefault="00B15C1B" w:rsidP="005D6562">
      <w:pPr>
        <w:pStyle w:val="PURBullet-Indented"/>
        <w:numPr>
          <w:ilvl w:val="1"/>
          <w:numId w:val="6"/>
        </w:numPr>
      </w:pPr>
      <w:r w:rsidRPr="004C64DD">
        <w:t xml:space="preserve">falls wir der Ansicht sind, dass Ihre Verwendung des Onlinedienstes eine direkte oder indirekte Gefahr für die Funktion oder Integrität unseres Netzwerks oder die Verwendung des Onlinedienstes durch andere darstellt, </w:t>
      </w:r>
    </w:p>
    <w:p w:rsidR="0082133B" w:rsidRPr="004C64DD" w:rsidRDefault="00ED4593" w:rsidP="005D6562">
      <w:pPr>
        <w:pStyle w:val="PURBullet-Indented"/>
        <w:numPr>
          <w:ilvl w:val="1"/>
          <w:numId w:val="6"/>
        </w:numPr>
      </w:pPr>
      <w:r w:rsidRPr="004C64DD">
        <w:t>wenn dies vernünftigerweise notwendig ist, um den nicht autorisierten Zugriff auf Kundendaten zu verhindern,</w:t>
      </w:r>
      <w:r w:rsidR="004C64DD">
        <w:t xml:space="preserve"> </w:t>
      </w:r>
    </w:p>
    <w:p w:rsidR="0082133B" w:rsidRPr="004C64DD" w:rsidRDefault="00ED4593" w:rsidP="005D6562">
      <w:pPr>
        <w:pStyle w:val="PURBullet-Indented"/>
        <w:numPr>
          <w:ilvl w:val="1"/>
          <w:numId w:val="6"/>
        </w:numPr>
      </w:pPr>
      <w:r w:rsidRPr="004C64DD">
        <w:t>in dem zur Einhaltung der gesetzlichen Anforderungen erforderlichen Umfang oder</w:t>
      </w:r>
    </w:p>
    <w:p w:rsidR="0082133B" w:rsidRPr="004C64DD" w:rsidRDefault="00ED4593" w:rsidP="005D6562">
      <w:pPr>
        <w:pStyle w:val="PURBullet-Indented"/>
        <w:numPr>
          <w:ilvl w:val="1"/>
          <w:numId w:val="6"/>
        </w:numPr>
      </w:pPr>
      <w:r w:rsidRPr="004C64DD">
        <w:t>wenn Sie den Abschnitt „Richtlinie für zulässige Verwendung“ dieser Nutzungsrechte für Onlinedienste nicht einhalten oder andere Bestimmungen Ihres Microsoft Online-Abonnement-Vertrages verletzen.</w:t>
      </w:r>
    </w:p>
    <w:p w:rsidR="0082133B" w:rsidRPr="004C64DD" w:rsidRDefault="00ED4593">
      <w:pPr>
        <w:pStyle w:val="PURBlueStrong-Indented"/>
      </w:pPr>
      <w:r w:rsidRPr="004C64DD">
        <w:t>Unser Aussetzungsversprechen</w:t>
      </w:r>
    </w:p>
    <w:p w:rsidR="0082133B" w:rsidRPr="00876565" w:rsidRDefault="00ED4593">
      <w:pPr>
        <w:pStyle w:val="PURBody-Indented"/>
        <w:rPr>
          <w:spacing w:val="-2"/>
        </w:rPr>
      </w:pPr>
      <w:r w:rsidRPr="00876565">
        <w:rPr>
          <w:spacing w:val="-2"/>
        </w:rPr>
        <w:t>Jede Aussetzung eines Onlinedienstes in Übereinstimmung mit diesem Abschnitt gilt für den mindestens erforderlichen Teil der Onlinedienste und gilt nur solange vernünftigerweise notwendig, um die Probleme zu beheben, die Ursache für die Aussetzung waren.</w:t>
      </w:r>
      <w:r w:rsidR="004C64DD" w:rsidRPr="00876565">
        <w:rPr>
          <w:spacing w:val="-2"/>
        </w:rPr>
        <w:t xml:space="preserve"> </w:t>
      </w:r>
    </w:p>
    <w:p w:rsidR="0082133B" w:rsidRPr="004C64DD" w:rsidRDefault="00ED4593">
      <w:pPr>
        <w:pStyle w:val="PURBlueStrong-Indented"/>
      </w:pPr>
      <w:r w:rsidRPr="004C64DD">
        <w:t>Mitteilung über die Aussetzung</w:t>
      </w:r>
    </w:p>
    <w:p w:rsidR="0082133B" w:rsidRPr="004C64DD" w:rsidRDefault="00ED4593">
      <w:pPr>
        <w:pStyle w:val="PURBody-Indented"/>
      </w:pPr>
      <w:r w:rsidRPr="004C64DD">
        <w:t>Wir werden Sie im Voraus über die Aussetzung eines Onlinedienstes informieren, es sei denn, wir haben Grund zu der Annahme, dass eine unmittelbare Aussetzung erforderlich ist.</w:t>
      </w:r>
      <w:r w:rsidR="004C64DD">
        <w:t xml:space="preserve"> </w:t>
      </w:r>
      <w:r w:rsidRPr="004C64DD">
        <w:t>Wir informieren Sie mindestens 30 Tage im Voraus, bevor wir einen Onlinedienst aufgrund von Nichtbezahlung aussetzen.</w:t>
      </w:r>
    </w:p>
    <w:p w:rsidR="0082133B" w:rsidRPr="004C64DD" w:rsidRDefault="00ED4593">
      <w:pPr>
        <w:pStyle w:val="PURBlueStrong-Indented"/>
      </w:pPr>
      <w:r w:rsidRPr="004C64DD">
        <w:lastRenderedPageBreak/>
        <w:t>Unser Recht zur Beendigung des Onlinedienstes</w:t>
      </w:r>
    </w:p>
    <w:p w:rsidR="0082133B" w:rsidRPr="004C64DD" w:rsidRDefault="00ED4593" w:rsidP="00CC1621">
      <w:pPr>
        <w:pStyle w:val="PURBody-Indented"/>
      </w:pPr>
      <w:r w:rsidRPr="004C64DD">
        <w:t xml:space="preserve"> Wenn Sie die Gründe für die Aussetzung nicht innerhalb von 60 Tagen nach Aussetzung Ihres Onlinedienstes durch uns vollständig beheben, sind wir berechtigt, Ihr Abonnement zu beenden, und wir behalten uns das Recht vor, Ihre Kundendaten ohne</w:t>
      </w:r>
      <w:r w:rsidR="00CC1621">
        <w:t> </w:t>
      </w:r>
      <w:r w:rsidRPr="004C64DD">
        <w:t xml:space="preserve">Aufbewahrungszeitraum zu löschen. </w:t>
      </w:r>
    </w:p>
    <w:p w:rsidR="0082133B" w:rsidRPr="004C64DD" w:rsidRDefault="00ED4593">
      <w:pPr>
        <w:pStyle w:val="PURHeading2"/>
      </w:pPr>
      <w:r w:rsidRPr="004C64DD">
        <w:t>Ablauf oder Kündigung des Onlinedienstes</w:t>
      </w:r>
      <w:r w:rsidR="00F22968" w:rsidRPr="004C64DD">
        <w:fldChar w:fldCharType="begin"/>
      </w:r>
      <w:r w:rsidR="00986DA5" w:rsidRPr="004C64DD">
        <w:instrText>TC "</w:instrText>
      </w:r>
      <w:bookmarkStart w:id="50" w:name="_Toc366126645"/>
      <w:bookmarkStart w:id="51" w:name="_Toc366126718"/>
      <w:r w:rsidR="00986DA5" w:rsidRPr="004C64DD">
        <w:instrText>Ablauf oder Kündigung des Onlinedienstes</w:instrText>
      </w:r>
      <w:bookmarkEnd w:id="50"/>
      <w:bookmarkEnd w:id="51"/>
      <w:r w:rsidR="00986DA5" w:rsidRPr="004C64DD">
        <w:instrText xml:space="preserve">" \l 2 </w:instrText>
      </w:r>
      <w:bookmarkStart w:id="52" w:name="_Toc339624708"/>
      <w:bookmarkStart w:id="53" w:name="_Toc341260661"/>
      <w:bookmarkStart w:id="54" w:name="_Toc341260888"/>
      <w:bookmarkStart w:id="55" w:name="_Toc364067970"/>
      <w:bookmarkStart w:id="56" w:name="_Toc364068326"/>
      <w:bookmarkStart w:id="57" w:name="_Toc364695344"/>
      <w:bookmarkEnd w:id="52"/>
      <w:bookmarkEnd w:id="53"/>
      <w:bookmarkEnd w:id="54"/>
      <w:bookmarkEnd w:id="55"/>
      <w:bookmarkEnd w:id="56"/>
      <w:bookmarkEnd w:id="57"/>
      <w:r w:rsidR="00F22968" w:rsidRPr="004C64DD">
        <w:fldChar w:fldCharType="end"/>
      </w:r>
    </w:p>
    <w:p w:rsidR="0082133B" w:rsidRPr="004C64DD" w:rsidRDefault="00ED4593">
      <w:pPr>
        <w:pStyle w:val="PURBody-Indented"/>
      </w:pPr>
      <w:r w:rsidRPr="004C64DD">
        <w:t>Bei Ablauf oder Kündigung Ihres Onlinedienste-Abonnements können Sie sich mit Microsoft in Verbindung setzen und uns mitteilen, ob wir:</w:t>
      </w:r>
    </w:p>
    <w:p w:rsidR="0082133B" w:rsidRPr="004C64DD" w:rsidRDefault="00ED4593" w:rsidP="005D6562">
      <w:pPr>
        <w:pStyle w:val="PURBullet-Indented"/>
        <w:numPr>
          <w:ilvl w:val="1"/>
          <w:numId w:val="7"/>
        </w:numPr>
      </w:pPr>
      <w:r w:rsidRPr="004C64DD">
        <w:t>Ihr Account deaktivieren und anschließend die Kundendaten löschen sollen oder</w:t>
      </w:r>
    </w:p>
    <w:p w:rsidR="0082133B" w:rsidRPr="004C64DD" w:rsidRDefault="00ED4593" w:rsidP="005D6562">
      <w:pPr>
        <w:pStyle w:val="PURBullet-Indented"/>
        <w:numPr>
          <w:ilvl w:val="1"/>
          <w:numId w:val="7"/>
        </w:numPr>
      </w:pPr>
      <w:r w:rsidRPr="004C64DD">
        <w:t>Ihre im Onlinedienst gespeicherten Kundendaten mindestens 90 Tage lang nach dem Ablauf oder der Kündigung Ihres Abonnements (der „Aufbewahrungszeitraum“) in einem Account mit eingeschränkter Funktionalität aufbewahren sollen, damit Sie die Daten extrahieren können.</w:t>
      </w:r>
    </w:p>
    <w:p w:rsidR="0082133B" w:rsidRPr="004C64DD" w:rsidRDefault="00ED4593">
      <w:pPr>
        <w:pStyle w:val="PURBody-Indented"/>
      </w:pPr>
      <w:r w:rsidRPr="004C64DD">
        <w:t>Wenn Sie (1) angeben, können Sie die Kundendaten nicht aus Ihrem Account extrahieren.</w:t>
      </w:r>
      <w:r w:rsidR="004C64DD">
        <w:t xml:space="preserve"> </w:t>
      </w:r>
      <w:r w:rsidRPr="004C64DD">
        <w:t>Wenn Sie weder (1) noch (2) angeben, bewahren wir die Kundendaten in Übereinstimmung mit (2) auf.</w:t>
      </w:r>
      <w:r w:rsidR="004C64DD">
        <w:t xml:space="preserve"> </w:t>
      </w:r>
    </w:p>
    <w:p w:rsidR="0082133B" w:rsidRPr="00342C1C" w:rsidRDefault="00ED4593">
      <w:pPr>
        <w:pStyle w:val="PURBody-Indented"/>
        <w:rPr>
          <w:spacing w:val="-2"/>
        </w:rPr>
      </w:pPr>
      <w:r w:rsidRPr="00342C1C">
        <w:rPr>
          <w:spacing w:val="-2"/>
        </w:rPr>
        <w:t>Nach Ablauf des Aufbewahrungszeitraums werden wir Ihr Account deaktivieren und Ihre Kundendaten löschen. Zwischengespeicherte Kopien oder Sicherungskopien werden innerhalb von 30 Tagen nach Ende des Aufbewahrungszeitraums entfernt.</w:t>
      </w:r>
    </w:p>
    <w:p w:rsidR="0082133B" w:rsidRPr="00342C1C" w:rsidRDefault="00ED4593">
      <w:pPr>
        <w:pStyle w:val="PURBody-Indented"/>
        <w:rPr>
          <w:spacing w:val="-2"/>
        </w:rPr>
      </w:pPr>
      <w:r w:rsidRPr="00342C1C">
        <w:rPr>
          <w:spacing w:val="-2"/>
        </w:rPr>
        <w:t>Der Onlinedienst unterstützt die Aufbewahrung und Extrahierung von Software, die Sie zur Ausführung im Onlinedienst bereitgestellt haben, möglicherweise nicht.</w:t>
      </w:r>
    </w:p>
    <w:p w:rsidR="0082133B" w:rsidRPr="004C64DD" w:rsidRDefault="00ED4593">
      <w:pPr>
        <w:pStyle w:val="PURBlueStrong-Indented"/>
      </w:pPr>
      <w:r w:rsidRPr="004C64DD">
        <w:t>Keine Haftung für die Löschung von Kundendaten</w:t>
      </w:r>
    </w:p>
    <w:p w:rsidR="0082133B" w:rsidRPr="004C64DD" w:rsidRDefault="00ED4593" w:rsidP="00B56EEB">
      <w:pPr>
        <w:pStyle w:val="PURBody-Indented"/>
      </w:pPr>
      <w:r w:rsidRPr="004C64DD">
        <w:t>Sie erklären sich damit einverstanden, dass wir, außer wie in diesen Bestimmungen beschrieben, keiner Verpflichtung unterliegen, die Kundendaten weiterhin aufzubewahren, zu exportieren oder zurückzugeben.</w:t>
      </w:r>
      <w:r w:rsidR="00B56EEB">
        <w:t xml:space="preserve"> </w:t>
      </w:r>
      <w:r w:rsidRPr="004C64DD">
        <w:t>Sie erklären sich damit einverstanden, dass wir für</w:t>
      </w:r>
      <w:r w:rsidR="00342C1C">
        <w:t> </w:t>
      </w:r>
      <w:r w:rsidRPr="004C64DD">
        <w:t>eine Löschung der Kundendaten gemäß diesen Bestimmungen nicht haften.</w:t>
      </w:r>
    </w:p>
    <w:p w:rsidR="0082133B" w:rsidRPr="004C64DD" w:rsidRDefault="00ED4593">
      <w:pPr>
        <w:pStyle w:val="PURHeading2"/>
      </w:pPr>
      <w:r w:rsidRPr="004C64DD">
        <w:t>Verfügbarkeit des Onlinedienstes</w:t>
      </w:r>
      <w:r w:rsidR="00F22968" w:rsidRPr="004C64DD">
        <w:fldChar w:fldCharType="begin"/>
      </w:r>
      <w:r w:rsidR="00986DA5" w:rsidRPr="004C64DD">
        <w:instrText>TC "</w:instrText>
      </w:r>
      <w:bookmarkStart w:id="58" w:name="_Toc366126646"/>
      <w:bookmarkStart w:id="59" w:name="_Toc366126719"/>
      <w:r w:rsidR="00986DA5" w:rsidRPr="004C64DD">
        <w:instrText>Verfügbarkeit des Onlinedienstes</w:instrText>
      </w:r>
      <w:bookmarkEnd w:id="58"/>
      <w:bookmarkEnd w:id="59"/>
      <w:r w:rsidR="00986DA5" w:rsidRPr="004C64DD">
        <w:instrText xml:space="preserve">" \l 2 </w:instrText>
      </w:r>
      <w:bookmarkStart w:id="60" w:name="_Toc339624709"/>
      <w:bookmarkStart w:id="61" w:name="_Toc341260662"/>
      <w:bookmarkStart w:id="62" w:name="_Toc341260889"/>
      <w:bookmarkStart w:id="63" w:name="_Toc364067971"/>
      <w:bookmarkStart w:id="64" w:name="_Toc364068327"/>
      <w:bookmarkStart w:id="65" w:name="_Toc364695345"/>
      <w:bookmarkEnd w:id="60"/>
      <w:bookmarkEnd w:id="61"/>
      <w:bookmarkEnd w:id="62"/>
      <w:bookmarkEnd w:id="63"/>
      <w:bookmarkEnd w:id="64"/>
      <w:bookmarkEnd w:id="65"/>
      <w:r w:rsidR="00F22968" w:rsidRPr="004C64DD">
        <w:fldChar w:fldCharType="end"/>
      </w:r>
    </w:p>
    <w:p w:rsidR="0082133B" w:rsidRPr="004C64DD" w:rsidRDefault="00ED4593" w:rsidP="00EC463E">
      <w:pPr>
        <w:pStyle w:val="PURBody-Indented"/>
      </w:pPr>
      <w:r w:rsidRPr="004C64DD">
        <w:t>Die Verfügbarkeit des Onlinediensts, einiger seiner Funktionalitäten und der Sprachversionen ist von Land zu Land unterschiedlich.</w:t>
      </w:r>
      <w:r w:rsidR="004C64DD">
        <w:t xml:space="preserve"> </w:t>
      </w:r>
      <w:r w:rsidRPr="004C64DD">
        <w:t>Endbenutzer dürfen nur den Onlinedienst oder eine bestimmte Funktionalität des Onlinedienstes verwenden, wie am Hauptstandort</w:t>
      </w:r>
      <w:r w:rsidR="00EC463E">
        <w:t> </w:t>
      </w:r>
      <w:r w:rsidRPr="004C64DD">
        <w:t>des Endbenutzers zur Verfügung gestellt.</w:t>
      </w:r>
      <w:r w:rsidR="004C64DD">
        <w:t xml:space="preserve"> </w:t>
      </w:r>
      <w:r w:rsidRPr="004C64DD">
        <w:t xml:space="preserve">Informationen zur Verfügbarkeit finden Sie unter </w:t>
      </w:r>
      <w:r w:rsidRPr="004C64DD">
        <w:rPr>
          <w:color w:val="00467F"/>
          <w:u w:val="single"/>
        </w:rPr>
        <w:t>http://www.microsoft.com/online/international-availability.aspx</w:t>
      </w:r>
      <w:r w:rsidRPr="004C64DD">
        <w:t xml:space="preserve"> oder auf einer anderen, von Microsoft zu benennenden Website.</w:t>
      </w:r>
    </w:p>
    <w:p w:rsidR="0082133B" w:rsidRPr="004C64DD" w:rsidRDefault="00ED4593">
      <w:pPr>
        <w:pStyle w:val="PURHeading2"/>
      </w:pPr>
      <w:r w:rsidRPr="004C64DD">
        <w:t>Verantwortung für Ihre Accounts</w:t>
      </w:r>
      <w:r w:rsidR="00F22968" w:rsidRPr="004C64DD">
        <w:fldChar w:fldCharType="begin"/>
      </w:r>
      <w:r w:rsidR="00986DA5" w:rsidRPr="004C64DD">
        <w:instrText>TC "</w:instrText>
      </w:r>
      <w:bookmarkStart w:id="66" w:name="_Toc366126647"/>
      <w:bookmarkStart w:id="67" w:name="_Toc366126720"/>
      <w:r w:rsidR="00986DA5" w:rsidRPr="004C64DD">
        <w:instrText>Verantwortung für Ihre Accounts</w:instrText>
      </w:r>
      <w:bookmarkEnd w:id="66"/>
      <w:bookmarkEnd w:id="67"/>
      <w:r w:rsidR="00986DA5" w:rsidRPr="004C64DD">
        <w:instrText xml:space="preserve">" \l 2 </w:instrText>
      </w:r>
      <w:bookmarkStart w:id="68" w:name="_Toc339624710"/>
      <w:bookmarkStart w:id="69" w:name="_Toc341260663"/>
      <w:bookmarkStart w:id="70" w:name="_Toc341260890"/>
      <w:bookmarkStart w:id="71" w:name="_Toc364067972"/>
      <w:bookmarkStart w:id="72" w:name="_Toc364068328"/>
      <w:bookmarkStart w:id="73" w:name="_Toc364695346"/>
      <w:bookmarkEnd w:id="68"/>
      <w:bookmarkEnd w:id="69"/>
      <w:bookmarkEnd w:id="70"/>
      <w:bookmarkEnd w:id="71"/>
      <w:bookmarkEnd w:id="72"/>
      <w:bookmarkEnd w:id="73"/>
      <w:r w:rsidR="00F22968" w:rsidRPr="004C64DD">
        <w:fldChar w:fldCharType="end"/>
      </w:r>
    </w:p>
    <w:p w:rsidR="00B5244A" w:rsidRPr="004C64DD" w:rsidRDefault="00B5244A" w:rsidP="00E10EBA">
      <w:pPr>
        <w:pStyle w:val="PURBody-Indented"/>
      </w:pPr>
      <w:r w:rsidRPr="004C64DD">
        <w:t>Sie tragen die Verantwortung für alle Aktivitäten mit Ihren Onlinedienstaccounts, einschließlich, sofern anwendbar, der Aktivitäten Ihrer Nutzer und der Geschäfte mit Dritten über Ihre Accounts oder damit verbundene Accounts.</w:t>
      </w:r>
      <w:r w:rsidR="004C64DD">
        <w:t xml:space="preserve"> </w:t>
      </w:r>
      <w:r w:rsidRPr="004C64DD">
        <w:t>Außerdem sind Sie dafür verantwortlich, die Vertraulichkeit von nicht öffentlichen Authentifizierungsdaten (z. B. Kennwörter) im Zusammenhang mit</w:t>
      </w:r>
      <w:r w:rsidR="00E10EBA">
        <w:t> </w:t>
      </w:r>
      <w:r w:rsidRPr="004C64DD">
        <w:t>Ihren</w:t>
      </w:r>
      <w:r w:rsidR="00E10EBA">
        <w:t> </w:t>
      </w:r>
      <w:r w:rsidRPr="004C64DD">
        <w:t>Onlinedienstaccounts zu wahren.</w:t>
      </w:r>
      <w:r w:rsidR="004C64DD">
        <w:t xml:space="preserve"> </w:t>
      </w:r>
      <w:r w:rsidRPr="004C64DD">
        <w:t xml:space="preserve">Sie sind verpflichtet, uns einen möglichen Missbrauch Ihrer Accounts oder Authentifizierungsdaten oder sicherheitsrelevanter Vorfälle im Zusammenhang mit dem Onlinedienst unverzüglich mitzuteilen. </w:t>
      </w:r>
    </w:p>
    <w:p w:rsidR="0082133B" w:rsidRPr="004C64DD" w:rsidRDefault="00ED4593">
      <w:pPr>
        <w:pStyle w:val="PURHeading2"/>
      </w:pPr>
      <w:r w:rsidRPr="004C64DD">
        <w:t>Verwendung von Software mit dem Onlinedienst</w:t>
      </w:r>
      <w:r w:rsidR="00F22968" w:rsidRPr="004C64DD">
        <w:fldChar w:fldCharType="begin"/>
      </w:r>
      <w:r w:rsidR="00986DA5" w:rsidRPr="004C64DD">
        <w:instrText>TC "</w:instrText>
      </w:r>
      <w:bookmarkStart w:id="74" w:name="_Toc366126648"/>
      <w:bookmarkStart w:id="75" w:name="_Toc366126721"/>
      <w:r w:rsidR="00986DA5" w:rsidRPr="004C64DD">
        <w:instrText>Verwendung von Software mit dem Onlinedienst</w:instrText>
      </w:r>
      <w:bookmarkEnd w:id="74"/>
      <w:bookmarkEnd w:id="75"/>
      <w:r w:rsidR="00986DA5" w:rsidRPr="004C64DD">
        <w:instrText xml:space="preserve">" \l 2 </w:instrText>
      </w:r>
      <w:bookmarkStart w:id="76" w:name="_Toc339624711"/>
      <w:bookmarkStart w:id="77" w:name="_Toc341260664"/>
      <w:bookmarkStart w:id="78" w:name="_Toc341260891"/>
      <w:bookmarkStart w:id="79" w:name="_Toc364067973"/>
      <w:bookmarkStart w:id="80" w:name="_Toc364068329"/>
      <w:bookmarkStart w:id="81" w:name="_Toc364695347"/>
      <w:bookmarkEnd w:id="76"/>
      <w:bookmarkEnd w:id="77"/>
      <w:bookmarkEnd w:id="78"/>
      <w:bookmarkEnd w:id="79"/>
      <w:bookmarkEnd w:id="80"/>
      <w:bookmarkEnd w:id="81"/>
      <w:r w:rsidR="00F22968" w:rsidRPr="004C64DD">
        <w:fldChar w:fldCharType="end"/>
      </w:r>
    </w:p>
    <w:p w:rsidR="0082133B" w:rsidRPr="004C64DD" w:rsidRDefault="00ED4593">
      <w:pPr>
        <w:pStyle w:val="PURBody-Indented"/>
      </w:pPr>
      <w:r w:rsidRPr="004C64DD">
        <w:t>Sie müssen möglicherweise bestimmte Microsoft-Software installieren, um sich bei dem Onlinedienst anzumelden und ihn zu verwenden.</w:t>
      </w:r>
      <w:r w:rsidR="004C64DD">
        <w:t xml:space="preserve"> </w:t>
      </w:r>
      <w:r w:rsidRPr="004C64DD">
        <w:t>In diesem Fall gelten die nachfolgenden Bestimmungen:</w:t>
      </w:r>
    </w:p>
    <w:p w:rsidR="0082133B" w:rsidRPr="004C64DD" w:rsidRDefault="00ED4593">
      <w:pPr>
        <w:pStyle w:val="PURBlueStrong-Indented"/>
      </w:pPr>
      <w:r w:rsidRPr="004C64DD">
        <w:t>Microsoft-Software-Lizenzbestimmungen</w:t>
      </w:r>
    </w:p>
    <w:p w:rsidR="0082133B" w:rsidRPr="004C64DD" w:rsidRDefault="00ED4593" w:rsidP="0030435D">
      <w:pPr>
        <w:pStyle w:val="PURBody-Indented"/>
      </w:pPr>
      <w:r w:rsidRPr="004C64DD">
        <w:t xml:space="preserve">Sie dürfen die Software auf Ihren Geräten nur zur Verwendung mit dem </w:t>
      </w:r>
      <w:r w:rsidRPr="004C64DD">
        <w:rPr>
          <w:color w:val="000000" w:themeColor="text1"/>
        </w:rPr>
        <w:t>Onlinedienst installieren und verwenden.</w:t>
      </w:r>
      <w:r w:rsidR="004C64DD">
        <w:rPr>
          <w:color w:val="000000" w:themeColor="text1"/>
        </w:rPr>
        <w:t xml:space="preserve"> </w:t>
      </w:r>
      <w:r w:rsidRPr="004C64DD">
        <w:rPr>
          <w:color w:val="000000" w:themeColor="text1"/>
        </w:rPr>
        <w:t>In einigen Fällen</w:t>
      </w:r>
      <w:r w:rsidR="0030435D">
        <w:rPr>
          <w:color w:val="000000" w:themeColor="text1"/>
        </w:rPr>
        <w:t> </w:t>
      </w:r>
      <w:r w:rsidRPr="004C64DD">
        <w:rPr>
          <w:color w:val="000000" w:themeColor="text1"/>
        </w:rPr>
        <w:t>ist die Anzahl der Kopien der Software, die Sie verwenden dürfen, oder die Anzahl der Geräte, auf denen Sie die Software verwenden dürfen, begrenzt, wie in den dienstspezifischen Lizenzbestimmungen für den Onlinedienst beschrieben.</w:t>
      </w:r>
      <w:r w:rsidR="004C64DD">
        <w:rPr>
          <w:color w:val="000000" w:themeColor="text1"/>
        </w:rPr>
        <w:t xml:space="preserve"> </w:t>
      </w:r>
      <w:r w:rsidRPr="004C64DD">
        <w:rPr>
          <w:color w:val="000000" w:themeColor="text1"/>
        </w:rPr>
        <w:t>Ihr Recht zur</w:t>
      </w:r>
      <w:r w:rsidR="0030435D">
        <w:rPr>
          <w:color w:val="000000" w:themeColor="text1"/>
        </w:rPr>
        <w:t> </w:t>
      </w:r>
      <w:r w:rsidRPr="004C64DD">
        <w:rPr>
          <w:color w:val="000000" w:themeColor="text1"/>
        </w:rPr>
        <w:t xml:space="preserve">Verwendung </w:t>
      </w:r>
      <w:r w:rsidRPr="004C64DD">
        <w:t>der Software endet, wenn Ihr Recht zur Verwendung des Onlinedienstes endet oder abläuft oder wenn wir den</w:t>
      </w:r>
      <w:r w:rsidR="0030435D">
        <w:t> </w:t>
      </w:r>
      <w:r w:rsidRPr="004C64DD">
        <w:t>Onlinedienst aktualisieren und er die Software nicht mehr unterstützt, wobei das frühere Ereignis maßgeblich ist.</w:t>
      </w:r>
      <w:r w:rsidR="004C64DD">
        <w:t xml:space="preserve"> </w:t>
      </w:r>
      <w:r w:rsidRPr="004C64DD">
        <w:t>Sie sind verpflichtet, die Software zu deinstallieren, wenn Ihr Recht zu ihrer Verwendung endet. Außerdem sind wir berechtigt, sie zu diesem</w:t>
      </w:r>
      <w:r w:rsidR="0030435D">
        <w:t> </w:t>
      </w:r>
      <w:r w:rsidRPr="004C64DD">
        <w:t>Zeitpunkt zu deaktivieren.</w:t>
      </w:r>
    </w:p>
    <w:p w:rsidR="0082133B" w:rsidRPr="004C64DD" w:rsidRDefault="00ED4593">
      <w:pPr>
        <w:pStyle w:val="PURBlueStrong-Indented"/>
      </w:pPr>
      <w:r w:rsidRPr="004C64DD">
        <w:t>Automatische Updates für Microsoft-Software</w:t>
      </w:r>
    </w:p>
    <w:p w:rsidR="0082133B" w:rsidRPr="004C64DD" w:rsidRDefault="00ED4593">
      <w:pPr>
        <w:pStyle w:val="PURBody-Indented"/>
      </w:pPr>
      <w:r w:rsidRPr="004C64DD">
        <w:t>Von Zeit zu Zeit überprüfen wir möglicherweise Ihre Version der Software und empfehlen Updates oder laden sie auf Ihre Geräte herunter.</w:t>
      </w:r>
      <w:r w:rsidR="004C64DD">
        <w:t xml:space="preserve"> </w:t>
      </w:r>
      <w:r w:rsidRPr="004C64DD">
        <w:t>Möglicherweise erhalten Sie keine Benachrichtigung, wenn wir das Update herunterladen.</w:t>
      </w:r>
    </w:p>
    <w:p w:rsidR="00AC00E9" w:rsidRPr="004C64DD" w:rsidRDefault="00AC00E9" w:rsidP="00AC00E9">
      <w:pPr>
        <w:pStyle w:val="PURHeading2"/>
      </w:pPr>
      <w:r w:rsidRPr="004C64DD">
        <w:lastRenderedPageBreak/>
        <w:t>Vorabversionscode</w:t>
      </w:r>
      <w:r w:rsidR="00F22968" w:rsidRPr="004C64DD">
        <w:fldChar w:fldCharType="begin"/>
      </w:r>
      <w:r w:rsidRPr="004C64DD">
        <w:instrText xml:space="preserve">TC </w:instrText>
      </w:r>
      <w:bookmarkStart w:id="82" w:name="_Toc366126649"/>
      <w:bookmarkStart w:id="83" w:name="_Toc366126722"/>
      <w:r w:rsidRPr="004C64DD">
        <w:instrText>Vorabversionscode</w:instrText>
      </w:r>
      <w:bookmarkEnd w:id="82"/>
      <w:bookmarkEnd w:id="83"/>
      <w:r w:rsidRPr="004C64DD">
        <w:instrText xml:space="preserve"> \l 2 </w:instrText>
      </w:r>
      <w:bookmarkStart w:id="84" w:name="_Toc339624712"/>
      <w:bookmarkStart w:id="85" w:name="_Toc341260665"/>
      <w:bookmarkStart w:id="86" w:name="_Toc341260892"/>
      <w:bookmarkStart w:id="87" w:name="_Toc364067974"/>
      <w:bookmarkStart w:id="88" w:name="_Toc364068330"/>
      <w:bookmarkStart w:id="89" w:name="_Toc364695348"/>
      <w:bookmarkEnd w:id="84"/>
      <w:bookmarkEnd w:id="85"/>
      <w:bookmarkEnd w:id="86"/>
      <w:bookmarkEnd w:id="87"/>
      <w:bookmarkEnd w:id="88"/>
      <w:bookmarkEnd w:id="89"/>
      <w:r w:rsidR="00F22968" w:rsidRPr="004C64DD">
        <w:fldChar w:fldCharType="end"/>
      </w:r>
    </w:p>
    <w:p w:rsidR="00986DA5" w:rsidRPr="005E7BB9" w:rsidRDefault="00B5244A" w:rsidP="00986DA5">
      <w:pPr>
        <w:pStyle w:val="PURHeading2"/>
        <w:ind w:left="270"/>
        <w:rPr>
          <w:color w:val="auto"/>
        </w:rPr>
      </w:pPr>
      <w:r w:rsidRPr="005E7BB9">
        <w:rPr>
          <w:rFonts w:asciiTheme="minorHAnsi" w:hAnsiTheme="minorHAnsi" w:cstheme="minorHAnsi"/>
          <w:color w:val="auto"/>
          <w:sz w:val="18"/>
          <w:szCs w:val="18"/>
        </w:rPr>
        <w:t>Vorabversionscode unterliegt den spezifischen Bestimmungen, die ihm beiliegen</w:t>
      </w:r>
      <w:r w:rsidRPr="005E7BB9">
        <w:rPr>
          <w:rFonts w:asciiTheme="minorHAnsi" w:hAnsiTheme="minorHAnsi" w:cstheme="minorHAnsi"/>
          <w:b/>
          <w:color w:val="auto"/>
          <w:sz w:val="18"/>
          <w:szCs w:val="18"/>
        </w:rPr>
        <w:t>.</w:t>
      </w:r>
    </w:p>
    <w:p w:rsidR="00AC00E9" w:rsidRPr="004C64DD" w:rsidRDefault="00AC00E9" w:rsidP="00AC00E9">
      <w:pPr>
        <w:pStyle w:val="PURHeading2"/>
      </w:pPr>
      <w:r w:rsidRPr="004C64DD">
        <w:t>Updates und Ergänzungen</w:t>
      </w:r>
      <w:r w:rsidR="00F22968" w:rsidRPr="004C64DD">
        <w:fldChar w:fldCharType="begin"/>
      </w:r>
      <w:r w:rsidRPr="004C64DD">
        <w:instrText>TC "</w:instrText>
      </w:r>
      <w:bookmarkStart w:id="90" w:name="_Toc366126650"/>
      <w:bookmarkStart w:id="91" w:name="_Toc366126723"/>
      <w:r w:rsidRPr="004C64DD">
        <w:instrText>Updates und Ergänzungen</w:instrText>
      </w:r>
      <w:bookmarkEnd w:id="90"/>
      <w:bookmarkEnd w:id="91"/>
      <w:r w:rsidRPr="004C64DD">
        <w:instrText xml:space="preserve">" \l 2 </w:instrText>
      </w:r>
      <w:bookmarkStart w:id="92" w:name="_Toc339624713"/>
      <w:bookmarkStart w:id="93" w:name="_Toc341260666"/>
      <w:bookmarkStart w:id="94" w:name="_Toc341260893"/>
      <w:bookmarkStart w:id="95" w:name="_Toc364067975"/>
      <w:bookmarkStart w:id="96" w:name="_Toc364068331"/>
      <w:bookmarkStart w:id="97" w:name="_Toc364695349"/>
      <w:bookmarkEnd w:id="92"/>
      <w:bookmarkEnd w:id="93"/>
      <w:bookmarkEnd w:id="94"/>
      <w:bookmarkEnd w:id="95"/>
      <w:bookmarkEnd w:id="96"/>
      <w:bookmarkEnd w:id="97"/>
      <w:r w:rsidR="00F22968" w:rsidRPr="004C64DD">
        <w:fldChar w:fldCharType="end"/>
      </w:r>
    </w:p>
    <w:p w:rsidR="00AC00E9" w:rsidRPr="004C64DD" w:rsidRDefault="00AC00E9" w:rsidP="00AC00E9">
      <w:pPr>
        <w:pStyle w:val="PURBody-Indented"/>
      </w:pPr>
      <w:r w:rsidRPr="004C64DD">
        <w:t>Wir sind berechtigt, die von Ihnen lizenzierte Software zu aktualisieren oder zu ergänzen. In diesem Fall sind Sie berechtigt, diese Aktualisierung oder Ergänzung mit der Software zu verwenden, vorbehaltlich zusätzlicher Bestimmungen, die der Aktualisierung bzw. der Ergänzung beiliegen.</w:t>
      </w:r>
    </w:p>
    <w:p w:rsidR="0082133B" w:rsidRPr="004C64DD" w:rsidRDefault="00ED4593">
      <w:pPr>
        <w:pStyle w:val="PURHeading2"/>
      </w:pPr>
      <w:r w:rsidRPr="004C64DD">
        <w:t>Verwendung anderer Websites, Anwendungen und Dienste</w:t>
      </w:r>
      <w:r w:rsidR="00F22968" w:rsidRPr="004C64DD">
        <w:fldChar w:fldCharType="begin"/>
      </w:r>
      <w:r w:rsidR="00986DA5" w:rsidRPr="004C64DD">
        <w:instrText>TC "</w:instrText>
      </w:r>
      <w:bookmarkStart w:id="98" w:name="_Toc366126651"/>
      <w:bookmarkStart w:id="99" w:name="_Toc366126724"/>
      <w:r w:rsidR="00986DA5" w:rsidRPr="004C64DD">
        <w:instrText>Verwendung anderer Websites, Anwendungen und Dienste</w:instrText>
      </w:r>
      <w:bookmarkEnd w:id="98"/>
      <w:bookmarkEnd w:id="99"/>
      <w:r w:rsidR="00986DA5" w:rsidRPr="004C64DD">
        <w:instrText xml:space="preserve">" \l 2 </w:instrText>
      </w:r>
      <w:bookmarkStart w:id="100" w:name="_Toc339624714"/>
      <w:bookmarkStart w:id="101" w:name="_Toc341260667"/>
      <w:bookmarkStart w:id="102" w:name="_Toc341260894"/>
      <w:bookmarkStart w:id="103" w:name="_Toc364067976"/>
      <w:bookmarkStart w:id="104" w:name="_Toc364068332"/>
      <w:bookmarkStart w:id="105" w:name="_Toc364695350"/>
      <w:bookmarkEnd w:id="100"/>
      <w:bookmarkEnd w:id="101"/>
      <w:bookmarkEnd w:id="102"/>
      <w:bookmarkEnd w:id="103"/>
      <w:bookmarkEnd w:id="104"/>
      <w:bookmarkEnd w:id="105"/>
      <w:r w:rsidR="00F22968" w:rsidRPr="004C64DD">
        <w:fldChar w:fldCharType="end"/>
      </w:r>
    </w:p>
    <w:p w:rsidR="0082133B" w:rsidRPr="004C64DD" w:rsidRDefault="00ED4593">
      <w:pPr>
        <w:pStyle w:val="PURBody-Indented"/>
      </w:pPr>
      <w:r w:rsidRPr="004C64DD">
        <w:t>Sie müssen möglicherweise bestimmte Websites und Dienste von Microsoft verwenden, um auf die Onlinedienste zuzugreifen und sie zu verwenden. Außerdem sind Sie berechtigt, bestimmte Microsoft-Anwendungen zu nutzen, die Sie im Microsoft Office Store oder bei anderen Marktplätzen als Microsoft erwerben.</w:t>
      </w:r>
      <w:r w:rsidR="004C64DD">
        <w:t xml:space="preserve"> </w:t>
      </w:r>
      <w:r w:rsidRPr="004C64DD">
        <w:t>In diesem Fall gelten die mit diesen Websites, Anwendungen oder Diensten verbundenen Nutzungsbestimmungen für Ihre Verwendung der entsprechenden Websites und Dienste.</w:t>
      </w:r>
    </w:p>
    <w:p w:rsidR="0082133B" w:rsidRPr="004C64DD" w:rsidRDefault="00ED4593">
      <w:pPr>
        <w:pStyle w:val="PURHeading2"/>
      </w:pPr>
      <w:r w:rsidRPr="004C64DD">
        <w:t>Inhalt und Dienste von Drittanbietern</w:t>
      </w:r>
      <w:r w:rsidR="00F22968" w:rsidRPr="004C64DD">
        <w:fldChar w:fldCharType="begin"/>
      </w:r>
      <w:r w:rsidR="00986DA5" w:rsidRPr="004C64DD">
        <w:instrText>TC "</w:instrText>
      </w:r>
      <w:bookmarkStart w:id="106" w:name="_Toc366126652"/>
      <w:bookmarkStart w:id="107" w:name="_Toc366126725"/>
      <w:r w:rsidR="00986DA5" w:rsidRPr="004C64DD">
        <w:instrText>Inhalt und Dienste von Drittanbietern</w:instrText>
      </w:r>
      <w:bookmarkEnd w:id="106"/>
      <w:bookmarkEnd w:id="107"/>
      <w:r w:rsidR="00986DA5" w:rsidRPr="004C64DD">
        <w:instrText xml:space="preserve">" \l 2 </w:instrText>
      </w:r>
      <w:bookmarkStart w:id="108" w:name="_Toc339624715"/>
      <w:bookmarkStart w:id="109" w:name="_Toc341260668"/>
      <w:bookmarkStart w:id="110" w:name="_Toc341260895"/>
      <w:bookmarkStart w:id="111" w:name="_Toc364067977"/>
      <w:bookmarkStart w:id="112" w:name="_Toc364068333"/>
      <w:bookmarkStart w:id="113" w:name="_Toc364695351"/>
      <w:bookmarkEnd w:id="108"/>
      <w:bookmarkEnd w:id="109"/>
      <w:bookmarkEnd w:id="110"/>
      <w:bookmarkEnd w:id="111"/>
      <w:bookmarkEnd w:id="112"/>
      <w:bookmarkEnd w:id="113"/>
      <w:r w:rsidR="00F22968" w:rsidRPr="004C64DD">
        <w:fldChar w:fldCharType="end"/>
      </w:r>
    </w:p>
    <w:p w:rsidR="0082133B" w:rsidRPr="00D35A13" w:rsidRDefault="00ED4593">
      <w:pPr>
        <w:pStyle w:val="PURBody-Indented"/>
        <w:rPr>
          <w:spacing w:val="-4"/>
        </w:rPr>
      </w:pPr>
      <w:r w:rsidRPr="00D35A13">
        <w:rPr>
          <w:spacing w:val="-4"/>
        </w:rPr>
        <w:t>Wir sind nicht für Inhalte von Drittanbietern verantwortlich, auf die Sie direkt oder indirekt mit dem Onlinedienst zugreifen.</w:t>
      </w:r>
      <w:r w:rsidR="004C64DD" w:rsidRPr="00D35A13">
        <w:rPr>
          <w:spacing w:val="-4"/>
        </w:rPr>
        <w:t xml:space="preserve"> </w:t>
      </w:r>
      <w:r w:rsidRPr="00D35A13">
        <w:rPr>
          <w:spacing w:val="-4"/>
        </w:rPr>
        <w:t>Sie sind für Ihre Geschäfte mit Dritten (einschließlich Anzeigenkunden) im Zusammenhang mit dem Onlinedienst verantwortlich (einschließlich Lieferung und Zahlung von Waren und Dienstleistungen).</w:t>
      </w:r>
    </w:p>
    <w:p w:rsidR="00AC00E9" w:rsidRPr="004C64DD" w:rsidRDefault="00AC00E9" w:rsidP="00AC00E9">
      <w:pPr>
        <w:pStyle w:val="PURHeading2"/>
      </w:pPr>
      <w:r w:rsidRPr="004C64DD">
        <w:t>Drittanbietersoftware</w:t>
      </w:r>
      <w:r w:rsidR="00F22968" w:rsidRPr="004C64DD">
        <w:fldChar w:fldCharType="begin"/>
      </w:r>
      <w:r w:rsidRPr="004C64DD">
        <w:instrText xml:space="preserve">TC </w:instrText>
      </w:r>
      <w:bookmarkStart w:id="114" w:name="_Toc366126653"/>
      <w:bookmarkStart w:id="115" w:name="_Toc366126726"/>
      <w:r w:rsidRPr="004C64DD">
        <w:instrText>Drittanbietersoftware</w:instrText>
      </w:r>
      <w:bookmarkEnd w:id="114"/>
      <w:bookmarkEnd w:id="115"/>
      <w:r w:rsidRPr="004C64DD">
        <w:instrText xml:space="preserve"> \l 2 </w:instrText>
      </w:r>
      <w:bookmarkStart w:id="116" w:name="_Toc339624716"/>
      <w:bookmarkStart w:id="117" w:name="_Toc341260669"/>
      <w:bookmarkStart w:id="118" w:name="_Toc341260896"/>
      <w:bookmarkStart w:id="119" w:name="_Toc364067978"/>
      <w:bookmarkStart w:id="120" w:name="_Toc364068334"/>
      <w:bookmarkStart w:id="121" w:name="_Toc364695352"/>
      <w:bookmarkEnd w:id="116"/>
      <w:bookmarkEnd w:id="117"/>
      <w:bookmarkEnd w:id="118"/>
      <w:bookmarkEnd w:id="119"/>
      <w:bookmarkEnd w:id="120"/>
      <w:bookmarkEnd w:id="121"/>
      <w:r w:rsidR="00F22968" w:rsidRPr="004C64DD">
        <w:fldChar w:fldCharType="end"/>
      </w:r>
    </w:p>
    <w:p w:rsidR="00321AC6" w:rsidRPr="004C64DD" w:rsidRDefault="00B5244A" w:rsidP="00CB7FAF">
      <w:pPr>
        <w:pStyle w:val="PURHeading2"/>
        <w:ind w:left="270"/>
      </w:pPr>
      <w:r w:rsidRPr="004C64DD">
        <w:rPr>
          <w:rFonts w:ascii="Arial" w:hAnsi="Arial"/>
          <w:color w:val="auto"/>
          <w:sz w:val="18"/>
        </w:rPr>
        <w:t>Die Software kann proprietäre Drittanbieterprogramme enthalten, die unter separaten Bestimmungen lizenziert werden, die Ihnen angezeigt werden. Die Software kann auch Open Source-Programme von Dritten enthalten, die Microsoft, nicht der Dritte, unter Lizenzbestimmungen von Microsoft an Sie lizenziert. Hinweise für die Open Source-Programme von Dritten, sofern vorhanden, werden nur zu Ihrer Information angegeben.</w:t>
      </w:r>
    </w:p>
    <w:p w:rsidR="007D7C96" w:rsidRPr="004C64DD" w:rsidRDefault="007D7C96">
      <w:pPr>
        <w:pStyle w:val="PURHeading2"/>
      </w:pPr>
      <w:r w:rsidRPr="004C64DD">
        <w:t xml:space="preserve">Keine Anwendung in Hochrisikobereichen </w:t>
      </w:r>
    </w:p>
    <w:p w:rsidR="007D7C96" w:rsidRPr="003173C5" w:rsidRDefault="007D7C96" w:rsidP="003173C5">
      <w:pPr>
        <w:pStyle w:val="PURBody-Indented"/>
      </w:pPr>
      <w:r w:rsidRPr="003173C5">
        <w:t>Der Onlinedienst ist nicht fehlertolerant, und es wird keine Garantie dafür übernommen, dass er fehlerfrei ist und ohne Unterbrechung betrieben wird.</w:t>
      </w:r>
      <w:r w:rsidR="004C64DD" w:rsidRPr="003173C5">
        <w:t xml:space="preserve"> </w:t>
      </w:r>
      <w:r w:rsidRPr="003173C5">
        <w:t>Weder Sie noch Ihre Endbenutzer haben das Recht, den Onlinedienst in Anwendungen oder Situationen zu verwenden, in denen ein Versagen oder jeglicher Fehler des Onlinedienstes zum Tod, zu schweren Verletzungen des Körpers oder der Gesundheit oder zu schwerwiegenden Sach- oder Umweltschäden führen kann („Anwendung in Hochrisikobereichen“).</w:t>
      </w:r>
      <w:r w:rsidR="004C64DD" w:rsidRPr="003173C5">
        <w:t xml:space="preserve"> </w:t>
      </w:r>
      <w:r w:rsidRPr="003173C5">
        <w:t>Beispiele für die Anwendung in Hochrisikobereichen sind unter anderem folgende Bereiche: Flugzeuge oder andere Massenverkehrsmittel, in denen Personen befördert werden, atomare oder chemische Anlagen, Lebenserhaltungssysteme, implantierbare medizinische Geräte, Kraftfahrzeuge oder Waffensysteme.</w:t>
      </w:r>
      <w:r w:rsidR="004C64DD" w:rsidRPr="003173C5">
        <w:t xml:space="preserve"> </w:t>
      </w:r>
      <w:r w:rsidRPr="003173C5">
        <w:t>Zur Anwendung in Hochrisikobereichen gehört nicht die Nutzung des Onlinedienstes für Administrationszwecke, zum Speichern von Konfigurationsdaten, für Engineering- und/oder Konfigurationstools oder andere nicht steuernde Anwendungen, deren Versagen nicht zum Tod, zu schweren Verletzungen des Körpers oder der Gesundheit oder zu schwerwiegenden Sach- oder Umweltschäden führt.</w:t>
      </w:r>
      <w:r w:rsidR="004C64DD" w:rsidRPr="003173C5">
        <w:t xml:space="preserve"> </w:t>
      </w:r>
      <w:r w:rsidRPr="003173C5">
        <w:t>Diese nicht steuernden Anwendungen können mit den Anwendungen kommunizieren, die die Steuerung vornehmen, dürfen jedoch weder direkt noch indirekt für die Steuerungsfunktion verantwortlich sein.</w:t>
      </w:r>
      <w:r w:rsidR="004C64DD" w:rsidRPr="003173C5">
        <w:t xml:space="preserve"> </w:t>
      </w:r>
      <w:r w:rsidRPr="003173C5">
        <w:t>Sie erklären sich damit einverstanden, Microsoft von Ansprüchen eines Dritten, die sich aus</w:t>
      </w:r>
      <w:r w:rsidR="003173C5">
        <w:t> </w:t>
      </w:r>
      <w:r w:rsidRPr="003173C5">
        <w:t>der Nutzung des Onlinedienstes in Verbindung mit der Anwendung in Hochrisikobereichen ergeben, freizustellen und schadlos zu halten.</w:t>
      </w:r>
    </w:p>
    <w:p w:rsidR="0082133B" w:rsidRPr="004C64DD" w:rsidRDefault="00ED4593">
      <w:pPr>
        <w:pStyle w:val="PURHeading2"/>
      </w:pPr>
      <w:r w:rsidRPr="004C64DD">
        <w:t>Erworbene Rechte</w:t>
      </w:r>
      <w:r w:rsidR="00F22968" w:rsidRPr="004C64DD">
        <w:fldChar w:fldCharType="begin"/>
      </w:r>
      <w:r w:rsidR="00986DA5" w:rsidRPr="004C64DD">
        <w:instrText>TC "</w:instrText>
      </w:r>
      <w:bookmarkStart w:id="122" w:name="_Toc366126654"/>
      <w:bookmarkStart w:id="123" w:name="_Toc366126727"/>
      <w:r w:rsidR="00986DA5" w:rsidRPr="004C64DD">
        <w:instrText>Erworbene Rechte</w:instrText>
      </w:r>
      <w:bookmarkEnd w:id="122"/>
      <w:bookmarkEnd w:id="123"/>
      <w:r w:rsidR="00986DA5" w:rsidRPr="004C64DD">
        <w:instrText xml:space="preserve">" \l 2 </w:instrText>
      </w:r>
      <w:bookmarkStart w:id="124" w:name="_Toc339624717"/>
      <w:bookmarkStart w:id="125" w:name="_Toc341260670"/>
      <w:bookmarkStart w:id="126" w:name="_Toc341260897"/>
      <w:bookmarkStart w:id="127" w:name="_Toc364067979"/>
      <w:bookmarkStart w:id="128" w:name="_Toc364068335"/>
      <w:bookmarkStart w:id="129" w:name="_Toc364695353"/>
      <w:bookmarkEnd w:id="124"/>
      <w:bookmarkEnd w:id="125"/>
      <w:bookmarkEnd w:id="126"/>
      <w:bookmarkEnd w:id="127"/>
      <w:bookmarkEnd w:id="128"/>
      <w:bookmarkEnd w:id="129"/>
      <w:r w:rsidR="00F22968" w:rsidRPr="004C64DD">
        <w:fldChar w:fldCharType="end"/>
      </w:r>
    </w:p>
    <w:p w:rsidR="0082133B" w:rsidRPr="004C64DD" w:rsidRDefault="00ED4593" w:rsidP="00917899">
      <w:pPr>
        <w:pStyle w:val="PURBody-Indented"/>
      </w:pPr>
      <w:r w:rsidRPr="004C64DD">
        <w:t>Sie werden Microsoft gegen jegliche Ansprüche verteidigen, die sich aus Folgendem ergeben: (1) Aspekten des aktuellen oder früheren Beschäftigungsverhältnisses zwischen Ihnen und Ihren aktuellen oder ehemaligen Mitarbeitern oder Vertragspartnern oder</w:t>
      </w:r>
      <w:r w:rsidR="00917899">
        <w:t> </w:t>
      </w:r>
      <w:r w:rsidRPr="004C64DD">
        <w:t>unter Tarifverträgen, einschließlich, ohne Beschränkung darauf, Ansprüche wegen unrechtmäßiger Entlassung, Verletzung von</w:t>
      </w:r>
      <w:r w:rsidR="00917899">
        <w:t> </w:t>
      </w:r>
      <w:r w:rsidRPr="004C64DD">
        <w:t>ausdrücklichen oder konkludenten Arbeitsverträgen oder Zahlung von Leistungen oder Gehältern, Kosten für ungerechtfertigte Entlassung oder Freisetzungskosten, oder (2) Verpflichtungen oder Haftungsansprüchen jeglicher Art, die sich aus der Richtlinie über erworbene Rechte (Richtlinie 2001/23/EG des Rates, ehemals Richtlinie 77/187/EG des Rates in der durch Richtlinie 98/50/EG</w:t>
      </w:r>
      <w:r w:rsidR="00917899">
        <w:t> </w:t>
      </w:r>
      <w:r w:rsidRPr="004C64DD">
        <w:t>des Rates geänderten Fassung) oder nationalen Gesetzen oder Regelungen zu deren Umsetzung oder ähnlichen Gesetzen oder Regelungen ergeben (einschließlich Transfer of Undertakings (Protection of Employment) Regulations 2006 im Vereinigten Königreich), einschließlich eines Anspruchs von Ihren aktuellen oder ehemaligen Mitarbeitern oder Vertragspartnern (einschließlich eines Anspruchs in Verbindung mit der Kündigung des Beschäftigungsverhältnisses durch uns nach einem Übergang</w:t>
      </w:r>
      <w:r w:rsidR="00917899">
        <w:t> </w:t>
      </w:r>
      <w:r w:rsidRPr="004C64DD">
        <w:t>des Beschäftigungsverhältnisses auf uns, der in Übereinstimmung mit diesen Gesetzen oder Regelungen erfolgte).</w:t>
      </w:r>
    </w:p>
    <w:p w:rsidR="0082133B" w:rsidRPr="004C64DD" w:rsidRDefault="00ED4593">
      <w:pPr>
        <w:pStyle w:val="PURBody-Indented"/>
      </w:pPr>
      <w:r w:rsidRPr="004C64DD">
        <w:t>Sie sind verpflichtet, die Summe eines hieraus resultierenden rechtskräftigen Urteils gegen uns (oder eines Vergleichs, zu dem Sie zustimmen) zu zahlen.</w:t>
      </w:r>
      <w:r w:rsidR="004C64DD">
        <w:t xml:space="preserve"> </w:t>
      </w:r>
      <w:r w:rsidRPr="004C64DD">
        <w:t>Dieser Abschnitt bildet unseren ausschließlichen Abhilfeanspruch in Bezug auf diese Ansprüche.</w:t>
      </w:r>
      <w:r w:rsidR="004C64DD">
        <w:t xml:space="preserve"> </w:t>
      </w:r>
      <w:r w:rsidRPr="004C64DD">
        <w:t>Wir sind verpflichtet, Sie unverzüglich schriftlich über einen Anspruch zu informieren, der diesem Abschnitt unterliegt.</w:t>
      </w:r>
      <w:r w:rsidR="004C64DD">
        <w:t xml:space="preserve"> </w:t>
      </w:r>
      <w:r w:rsidRPr="004C64DD">
        <w:t>Wir sind verpflichtet, (1) Ihnen die vollständige Kontrolle über die Verteidigung oder den Vergleich dieses Anspruchs einzuräumen und (2) Sie bei der Verteidigung gegen diesen Anspruch angemessen zu unterstützen.</w:t>
      </w:r>
      <w:r w:rsidR="004C64DD">
        <w:t xml:space="preserve"> </w:t>
      </w:r>
      <w:r w:rsidRPr="004C64DD">
        <w:t>Sie erstatten uns sämtliche angemessenen Ausgaben, die wir im Rahmen einer solchen Unterstützungsleistung haben.</w:t>
      </w:r>
    </w:p>
    <w:p w:rsidR="0082133B" w:rsidRPr="004C64DD" w:rsidRDefault="00ED4593">
      <w:pPr>
        <w:pStyle w:val="PURHeading2"/>
      </w:pPr>
      <w:r w:rsidRPr="004C64DD">
        <w:lastRenderedPageBreak/>
        <w:t>Ihre Kundendaten</w:t>
      </w:r>
      <w:r w:rsidR="00F22968" w:rsidRPr="004C64DD">
        <w:fldChar w:fldCharType="begin"/>
      </w:r>
      <w:r w:rsidR="00986DA5" w:rsidRPr="004C64DD">
        <w:instrText>TC "</w:instrText>
      </w:r>
      <w:bookmarkStart w:id="130" w:name="_Toc366126655"/>
      <w:bookmarkStart w:id="131" w:name="_Toc366126728"/>
      <w:r w:rsidR="00986DA5" w:rsidRPr="004C64DD">
        <w:instrText>Ihre Kundendaten</w:instrText>
      </w:r>
      <w:bookmarkEnd w:id="130"/>
      <w:bookmarkEnd w:id="131"/>
      <w:r w:rsidR="00986DA5" w:rsidRPr="004C64DD">
        <w:instrText xml:space="preserve">" \l 2 </w:instrText>
      </w:r>
      <w:bookmarkStart w:id="132" w:name="_Toc339624718"/>
      <w:bookmarkStart w:id="133" w:name="_Toc341260671"/>
      <w:bookmarkStart w:id="134" w:name="_Toc341260898"/>
      <w:bookmarkStart w:id="135" w:name="_Toc364067980"/>
      <w:bookmarkStart w:id="136" w:name="_Toc364068336"/>
      <w:bookmarkStart w:id="137" w:name="_Toc364695354"/>
      <w:bookmarkEnd w:id="132"/>
      <w:bookmarkEnd w:id="133"/>
      <w:bookmarkEnd w:id="134"/>
      <w:bookmarkEnd w:id="135"/>
      <w:bookmarkEnd w:id="136"/>
      <w:bookmarkEnd w:id="137"/>
      <w:r w:rsidR="00F22968" w:rsidRPr="004C64DD">
        <w:fldChar w:fldCharType="end"/>
      </w:r>
    </w:p>
    <w:p w:rsidR="0082133B" w:rsidRPr="004C64DD" w:rsidRDefault="00ED4593">
      <w:pPr>
        <w:pStyle w:val="PURBody-Indented"/>
      </w:pPr>
      <w:r w:rsidRPr="004C64DD">
        <w:t>Sie können möglicherweise im Zusammenhang mit dem Onlinedienst Kundendaten zur Verfügung stellen.</w:t>
      </w:r>
      <w:r w:rsidR="004C64DD">
        <w:t xml:space="preserve"> </w:t>
      </w:r>
      <w:r w:rsidRPr="004C64DD">
        <w:t>Indem Sie Kundendaten zur Verwendung mit einem Onlinedienst einsenden, der eine Kommunikation oder Zusammenarbeit mit Dritten ermöglicht, erklären Sie sich damit einverstanden, dass diese Dritte daraufhin berechtigt sind,</w:t>
      </w:r>
    </w:p>
    <w:p w:rsidR="0082133B" w:rsidRPr="004C64DD" w:rsidRDefault="00ED4593" w:rsidP="005D6562">
      <w:pPr>
        <w:pStyle w:val="PURBullet-Indented"/>
        <w:numPr>
          <w:ilvl w:val="1"/>
          <w:numId w:val="8"/>
        </w:numPr>
      </w:pPr>
      <w:r w:rsidRPr="004C64DD">
        <w:t xml:space="preserve">Ihre Kundendaten zu verwenden, zu kopieren, zu vertreiben, anzuzeigen, zu veröffentlichen und zu ändern, </w:t>
      </w:r>
    </w:p>
    <w:p w:rsidR="0082133B" w:rsidRPr="004C64DD" w:rsidRDefault="00ED4593" w:rsidP="005D6562">
      <w:pPr>
        <w:pStyle w:val="PURBullet-Indented"/>
        <w:numPr>
          <w:ilvl w:val="1"/>
          <w:numId w:val="8"/>
        </w:numPr>
      </w:pPr>
      <w:r w:rsidRPr="004C64DD">
        <w:t>Ihren Namen im Zusammenhang mit den Kundendaten zu veröffentlichen und</w:t>
      </w:r>
    </w:p>
    <w:p w:rsidR="0082133B" w:rsidRPr="004C64DD" w:rsidRDefault="00ED4593" w:rsidP="005D6562">
      <w:pPr>
        <w:pStyle w:val="PURBullet-Indented"/>
        <w:numPr>
          <w:ilvl w:val="1"/>
          <w:numId w:val="8"/>
        </w:numPr>
      </w:pPr>
      <w:r w:rsidRPr="004C64DD">
        <w:t>es anderen zu ermöglichen, dasselbe zu tun.</w:t>
      </w:r>
    </w:p>
    <w:p w:rsidR="0082133B" w:rsidRPr="004C64DD" w:rsidRDefault="00ED4593">
      <w:pPr>
        <w:pStyle w:val="PURBody-Indented"/>
      </w:pPr>
      <w:r w:rsidRPr="004C64DD">
        <w:t>Einige Onlinedienste bieten möglicherweise Funktionalitäten an, die die Fähigkeit Dritter, dies zu tun, einschränken.</w:t>
      </w:r>
      <w:r w:rsidR="004C64DD">
        <w:t xml:space="preserve"> </w:t>
      </w:r>
      <w:r w:rsidRPr="004C64DD">
        <w:t>Sie sind dafür verantwortlich, diese Funktionalitäten wie für Ihre beabsichtigte Nutzung der Kundendaten erforderlich einzusetzen.</w:t>
      </w:r>
    </w:p>
    <w:p w:rsidR="0082133B" w:rsidRPr="004C64DD" w:rsidRDefault="00ED4593">
      <w:pPr>
        <w:pStyle w:val="PURBody-Indented"/>
      </w:pPr>
      <w:r w:rsidRPr="004C64DD">
        <w:t>Sie erklären sich damit einverstanden, die Rechte an Ihren Kundendaten zu beschaffen, die erforderlich sind, damit wir Ihnen den Onlinedienst zur Verfügung stellen können, ohne die Rechte eines Dritten zu verletzen oder ansonsten Microsoft eine Verpflichtung Ihnen oder Dritten gegenüber aufzuerlegen.</w:t>
      </w:r>
      <w:r w:rsidR="004C64DD">
        <w:t xml:space="preserve"> </w:t>
      </w:r>
      <w:r w:rsidRPr="004C64DD">
        <w:t>Microsoft übernimmt keine in separaten Lizenzen oder anderen Verträgen dargelegten Verpflichtungen in Bezug auf Ihre Kundendaten oder die Nutzung der Onlinedienste und wird dies auch in Zukunft nicht tun.</w:t>
      </w:r>
    </w:p>
    <w:p w:rsidR="0079514B" w:rsidRPr="004C64DD" w:rsidRDefault="0079514B" w:rsidP="0079514B">
      <w:pPr>
        <w:pStyle w:val="PURHeading2"/>
      </w:pPr>
      <w:r w:rsidRPr="004C64DD">
        <w:t>Nicht von Microsoft stammende Produkte</w:t>
      </w:r>
      <w:r w:rsidR="00F22968" w:rsidRPr="004C64DD">
        <w:fldChar w:fldCharType="begin"/>
      </w:r>
      <w:r w:rsidR="00986DA5" w:rsidRPr="004C64DD">
        <w:instrText>TC "</w:instrText>
      </w:r>
      <w:bookmarkStart w:id="138" w:name="_Toc366126656"/>
      <w:bookmarkStart w:id="139" w:name="_Toc366126729"/>
      <w:r w:rsidR="00986DA5" w:rsidRPr="004C64DD">
        <w:instrText>Nicht von Microsoft stammende Software und Dienste</w:instrText>
      </w:r>
      <w:bookmarkEnd w:id="138"/>
      <w:bookmarkEnd w:id="139"/>
      <w:r w:rsidR="00986DA5" w:rsidRPr="004C64DD">
        <w:instrText xml:space="preserve">" \l 2 </w:instrText>
      </w:r>
      <w:bookmarkStart w:id="140" w:name="_Toc339624719"/>
      <w:bookmarkStart w:id="141" w:name="_Toc341260672"/>
      <w:bookmarkStart w:id="142" w:name="_Toc341260899"/>
      <w:bookmarkStart w:id="143" w:name="_Toc364067981"/>
      <w:bookmarkStart w:id="144" w:name="_Toc364068337"/>
      <w:bookmarkStart w:id="145" w:name="_Toc364695355"/>
      <w:bookmarkEnd w:id="140"/>
      <w:bookmarkEnd w:id="141"/>
      <w:bookmarkEnd w:id="142"/>
      <w:bookmarkEnd w:id="143"/>
      <w:bookmarkEnd w:id="144"/>
      <w:bookmarkEnd w:id="145"/>
      <w:r w:rsidR="00F22968" w:rsidRPr="004C64DD">
        <w:fldChar w:fldCharType="end"/>
      </w:r>
    </w:p>
    <w:p w:rsidR="0079514B" w:rsidRPr="004C64DD" w:rsidRDefault="0079514B" w:rsidP="00917899">
      <w:pPr>
        <w:pStyle w:val="PURBody-Indented"/>
      </w:pPr>
      <w:r w:rsidRPr="004C64DD">
        <w:t>Microsoft ist berechtigt, Ihnen Nicht von Microsoft stammende Produkte über das Portal oder auf andere Weise zur Verfügung zu</w:t>
      </w:r>
      <w:r w:rsidR="00917899">
        <w:t> </w:t>
      </w:r>
      <w:r w:rsidRPr="004C64DD">
        <w:t>stellen. Die Verwendung dieses Nicht von Microsoft stammenden Produktes wird durch separate Bestimmungen zwischen Ihnen</w:t>
      </w:r>
      <w:r w:rsidR="00917899">
        <w:t> </w:t>
      </w:r>
      <w:r w:rsidRPr="004C64DD">
        <w:t>und dem Dritten, der dieses Nicht von Microsoft stammende Produkt zur Verfügung stellt, geregelt.</w:t>
      </w:r>
      <w:r w:rsidR="004C64DD">
        <w:t xml:space="preserve"> </w:t>
      </w:r>
      <w:r w:rsidRPr="004C64DD">
        <w:t>Microsoft ist berechtigt, Gebühren für das Nicht von Microsoft stammende Produkt gefälligkeitshalber im Rahmen Ihrer Abrechnung für Onlinedienste von</w:t>
      </w:r>
      <w:r w:rsidR="00917899">
        <w:t> </w:t>
      </w:r>
      <w:r w:rsidRPr="004C64DD">
        <w:t>Microsoft zu berücksichtigen.</w:t>
      </w:r>
      <w:r w:rsidR="004C64DD">
        <w:t xml:space="preserve"> </w:t>
      </w:r>
      <w:r w:rsidRPr="004C64DD">
        <w:t>Microsoft übernimmt jedoch keine Verantwortung oder Haftung jeglicher Art für das Nicht von Microsoft stammende Produkt.</w:t>
      </w:r>
    </w:p>
    <w:p w:rsidR="0079514B" w:rsidRPr="004C64DD" w:rsidRDefault="0079514B" w:rsidP="0079514B">
      <w:pPr>
        <w:pStyle w:val="PURBody-Indented"/>
      </w:pPr>
      <w:r w:rsidRPr="004C64DD">
        <w:t>Sie tragen die alleinige Verantwortung für alle Nicht von Microsoft stammenden Produkte, die Sie installieren oder mit dem Onlinedienst verwenden.</w:t>
      </w:r>
      <w:r w:rsidR="004C64DD">
        <w:t xml:space="preserve"> </w:t>
      </w:r>
      <w:r w:rsidRPr="004C64DD">
        <w:t>Wir sind keine Partei von Bestimmungen, die Ihre Verwendung von Nicht von Microsoft stammenden Produkten regeln, und sind nicht an diese gebunden.</w:t>
      </w:r>
      <w:r w:rsidR="004C64DD">
        <w:t xml:space="preserve"> </w:t>
      </w:r>
    </w:p>
    <w:p w:rsidR="0079514B" w:rsidRPr="004C64DD" w:rsidRDefault="0079514B" w:rsidP="00917899">
      <w:pPr>
        <w:pStyle w:val="PURBody-Indented"/>
      </w:pPr>
      <w:r w:rsidRPr="004C64DD">
        <w:t>Wenn Sie ein Nicht von Microsoft stammendes Produkt mit dem Onlinedienst installieren oder verwenden, dann leiten und kontrollieren Sie, nicht Microsoft, dessen Installation und Verwendung in den Onlinediensten durch Ihre Verwendung von Anwendungsprogrammierschnittstellen und anderen technischen Mitteln, die Bestandteil des Onlinedienstes sind.</w:t>
      </w:r>
      <w:r w:rsidR="004C64DD">
        <w:t xml:space="preserve"> </w:t>
      </w:r>
      <w:r w:rsidRPr="004C64DD">
        <w:t>Wir werden keine</w:t>
      </w:r>
      <w:r w:rsidR="00917899">
        <w:t> </w:t>
      </w:r>
      <w:r w:rsidRPr="004C64DD">
        <w:t>Kopien dieses Nicht von Microsoft stammenden Produktes außerhalb unserer Beziehung zu Ihnen ausführen oder Kopien davon anfertigen.</w:t>
      </w:r>
    </w:p>
    <w:p w:rsidR="0079514B" w:rsidRPr="004C64DD" w:rsidRDefault="0079514B" w:rsidP="001A4DD9">
      <w:pPr>
        <w:pStyle w:val="PURBody-Indented"/>
      </w:pPr>
      <w:r w:rsidRPr="004C64DD">
        <w:t>Wenn Sie ein Nicht von Microsoft stammendes Produkt mit dem Onlinedienst installieren oder verwenden, dürfen Sie dies auf keine</w:t>
      </w:r>
      <w:r w:rsidR="001A4DD9">
        <w:t> </w:t>
      </w:r>
      <w:r w:rsidRPr="004C64DD">
        <w:t>Weise tun, die unser geistiges Eigentum oder unsere Technologie Verpflichtungen aussetzen würde, die über die in Ihrem Microsoft</w:t>
      </w:r>
      <w:r w:rsidR="001A4DD9">
        <w:t> </w:t>
      </w:r>
      <w:r w:rsidRPr="004C64DD">
        <w:t>Online-Abonnement-Vertrag enthaltenen hinausgehen.</w:t>
      </w:r>
    </w:p>
    <w:p w:rsidR="0082133B" w:rsidRPr="004C64DD" w:rsidRDefault="00ED4593">
      <w:pPr>
        <w:pStyle w:val="PURHeading2"/>
      </w:pPr>
      <w:r w:rsidRPr="004C64DD">
        <w:t>Eigentum an Kundendaten</w:t>
      </w:r>
      <w:r w:rsidR="00F22968" w:rsidRPr="004C64DD">
        <w:fldChar w:fldCharType="begin"/>
      </w:r>
      <w:r w:rsidR="00986DA5" w:rsidRPr="004C64DD">
        <w:instrText>TC "</w:instrText>
      </w:r>
      <w:bookmarkStart w:id="146" w:name="_Toc366126657"/>
      <w:bookmarkStart w:id="147" w:name="_Toc366126730"/>
      <w:r w:rsidR="00986DA5" w:rsidRPr="004C64DD">
        <w:instrText>Eigentum an Kundendaten</w:instrText>
      </w:r>
      <w:bookmarkEnd w:id="146"/>
      <w:bookmarkEnd w:id="147"/>
      <w:r w:rsidR="00986DA5" w:rsidRPr="004C64DD">
        <w:instrText xml:space="preserve">" \l 2 </w:instrText>
      </w:r>
      <w:bookmarkStart w:id="148" w:name="_Toc339624720"/>
      <w:bookmarkStart w:id="149" w:name="_Toc341260673"/>
      <w:bookmarkStart w:id="150" w:name="_Toc341260900"/>
      <w:bookmarkStart w:id="151" w:name="_Toc364067982"/>
      <w:bookmarkStart w:id="152" w:name="_Toc364068338"/>
      <w:bookmarkStart w:id="153" w:name="_Toc364695356"/>
      <w:bookmarkEnd w:id="148"/>
      <w:bookmarkEnd w:id="149"/>
      <w:bookmarkEnd w:id="150"/>
      <w:bookmarkEnd w:id="151"/>
      <w:bookmarkEnd w:id="152"/>
      <w:bookmarkEnd w:id="153"/>
      <w:r w:rsidR="00F22968" w:rsidRPr="004C64DD">
        <w:fldChar w:fldCharType="end"/>
      </w:r>
    </w:p>
    <w:p w:rsidR="0082133B" w:rsidRPr="004C64DD" w:rsidRDefault="00ED4593" w:rsidP="00917899">
      <w:pPr>
        <w:pStyle w:val="PURBody-Indented"/>
      </w:pPr>
      <w:r w:rsidRPr="004C64DD">
        <w:t>Zwischen den Parteien behalten Sie alle Rechte an Kundendaten.</w:t>
      </w:r>
      <w:r w:rsidR="004C64DD">
        <w:t xml:space="preserve"> </w:t>
      </w:r>
      <w:r w:rsidRPr="004C64DD">
        <w:t>Wir erwerben keine Rechte an Kundendaten, mit Ausnahme der</w:t>
      </w:r>
      <w:r w:rsidR="00917899">
        <w:t> </w:t>
      </w:r>
      <w:r w:rsidRPr="004C64DD">
        <w:t>Rechte, die Sie uns für den betreffenden Onlinedienst gewähren.</w:t>
      </w:r>
      <w:r w:rsidR="004C64DD">
        <w:t xml:space="preserve"> </w:t>
      </w:r>
      <w:r w:rsidRPr="004C64DD">
        <w:t>Dies gilt nicht für Software oder Dienste, für die wir Ihnen eine</w:t>
      </w:r>
      <w:r w:rsidR="00917899">
        <w:t> </w:t>
      </w:r>
      <w:r w:rsidRPr="004C64DD">
        <w:t>Lizenz erteilen.</w:t>
      </w:r>
      <w:r w:rsidR="004C64DD">
        <w:t xml:space="preserve"> </w:t>
      </w:r>
    </w:p>
    <w:p w:rsidR="0082133B" w:rsidRPr="004C64DD" w:rsidRDefault="00ED4593">
      <w:pPr>
        <w:pStyle w:val="PURHeading2"/>
      </w:pPr>
      <w:r w:rsidRPr="004C64DD">
        <w:t>Datenschutz</w:t>
      </w:r>
      <w:r w:rsidR="00F22968" w:rsidRPr="004C64DD">
        <w:fldChar w:fldCharType="begin"/>
      </w:r>
      <w:r w:rsidR="00C33F92" w:rsidRPr="004C64DD">
        <w:instrText xml:space="preserve">TC </w:instrText>
      </w:r>
      <w:bookmarkStart w:id="154" w:name="_Toc366126658"/>
      <w:bookmarkStart w:id="155" w:name="_Toc366126731"/>
      <w:r w:rsidR="00C33F92" w:rsidRPr="004C64DD">
        <w:instrText>Datenschutz</w:instrText>
      </w:r>
      <w:bookmarkEnd w:id="154"/>
      <w:bookmarkEnd w:id="155"/>
      <w:r w:rsidR="00C33F92" w:rsidRPr="004C64DD">
        <w:instrText xml:space="preserve"> \l 2 </w:instrText>
      </w:r>
      <w:bookmarkStart w:id="156" w:name="_Toc339624721"/>
      <w:bookmarkStart w:id="157" w:name="_Toc341260674"/>
      <w:bookmarkStart w:id="158" w:name="_Toc341260901"/>
      <w:bookmarkStart w:id="159" w:name="_Toc364067983"/>
      <w:bookmarkStart w:id="160" w:name="_Toc364068339"/>
      <w:bookmarkStart w:id="161" w:name="_Toc364695357"/>
      <w:bookmarkEnd w:id="156"/>
      <w:bookmarkEnd w:id="157"/>
      <w:bookmarkEnd w:id="158"/>
      <w:bookmarkEnd w:id="159"/>
      <w:bookmarkEnd w:id="160"/>
      <w:bookmarkEnd w:id="161"/>
      <w:r w:rsidR="00F22968" w:rsidRPr="004C64DD">
        <w:fldChar w:fldCharType="end"/>
      </w:r>
    </w:p>
    <w:p w:rsidR="0082133B" w:rsidRPr="004C64DD" w:rsidRDefault="00ED4593">
      <w:pPr>
        <w:pStyle w:val="PURBody-Indented"/>
      </w:pPr>
      <w:r w:rsidRPr="004C64DD">
        <w:t>Personenbezogene Daten, die durch den Onlinedienst erfasst werden, können in den USA oder anderen Ländern, in denen Microsoft oder ihre Serviceprovider Einrichtungen unterhalten, übertragen, gespeichert und verarbeitet werden.</w:t>
      </w:r>
      <w:r w:rsidR="004C64DD">
        <w:t xml:space="preserve"> </w:t>
      </w:r>
      <w:r w:rsidRPr="004C64DD">
        <w:t>Dies schließt personenbezogene Daten ein, die Sie durch die Nutzung des Onlinedienstes erfassen.</w:t>
      </w:r>
      <w:r w:rsidR="004C64DD">
        <w:t xml:space="preserve"> </w:t>
      </w:r>
      <w:r w:rsidRPr="004C64DD">
        <w:t>Indem Sie den Onlinedienst verwenden, erklären Sie sich mit der Übertragung von personenbezogenen Daten außerhalb Ihres Landes einverstanden.</w:t>
      </w:r>
      <w:r w:rsidR="004C64DD">
        <w:t xml:space="preserve"> </w:t>
      </w:r>
      <w:r w:rsidRPr="004C64DD">
        <w:t>Sie erklären sich ebenfalls damit einverstanden, von den Personen, die Ihnen personenbezogene Daten bereitstellen, die entsprechenden Genehmigungen einzuholen, um</w:t>
      </w:r>
    </w:p>
    <w:p w:rsidR="0082133B" w:rsidRPr="004C64DD" w:rsidRDefault="00ED4593" w:rsidP="005D6562">
      <w:pPr>
        <w:pStyle w:val="PURBullet-Indented"/>
        <w:numPr>
          <w:ilvl w:val="1"/>
          <w:numId w:val="9"/>
        </w:numPr>
      </w:pPr>
      <w:r w:rsidRPr="004C64DD">
        <w:t xml:space="preserve">die Daten an Microsoft und ihre Vertreter zu übertragen und </w:t>
      </w:r>
    </w:p>
    <w:p w:rsidR="0082133B" w:rsidRPr="004C64DD" w:rsidRDefault="00ED4593" w:rsidP="005D6562">
      <w:pPr>
        <w:pStyle w:val="PURBullet-Indented"/>
        <w:numPr>
          <w:ilvl w:val="1"/>
          <w:numId w:val="9"/>
        </w:numPr>
      </w:pPr>
      <w:r w:rsidRPr="004C64DD">
        <w:t>die Übertragung, Speicherung und Verarbeitung derselben zu ermöglichen.</w:t>
      </w:r>
      <w:r w:rsidR="004C64DD">
        <w:t xml:space="preserve"> </w:t>
      </w:r>
    </w:p>
    <w:p w:rsidR="0082133B" w:rsidRPr="004C64DD" w:rsidRDefault="00ED4593">
      <w:pPr>
        <w:pStyle w:val="PURBody-Indented"/>
      </w:pPr>
      <w:r w:rsidRPr="004C64DD">
        <w:t>Wenn Sie eine Bildungseinrichtung sind, sind Sie für die Einwilligung von Eltern in die Verwendung des Onlinediensts durch Endbenutzer verantwortlich, die möglicherweise durch anwendbares Recht vorgeschrieben sind.</w:t>
      </w:r>
    </w:p>
    <w:p w:rsidR="0082133B" w:rsidRPr="004C64DD" w:rsidRDefault="00ED4593">
      <w:pPr>
        <w:pStyle w:val="PURBody-Indented"/>
      </w:pPr>
      <w:r w:rsidRPr="004C64DD">
        <w:t>Weitere Informationen darüber, wie wir berechtigt sind, Ihre Informationen zu erfassen und zu verwenden, finden Sie in der Datenschutzerklärung des Onlinedienstes. Einen Link zu dieser Richtlinie finden Sie in den Abschnitten „Dienstspezifische Lizenzbestimmungen“ für die jeweiligen Produkte unten.</w:t>
      </w:r>
    </w:p>
    <w:p w:rsidR="0082133B" w:rsidRPr="004C64DD" w:rsidRDefault="00ED4593">
      <w:pPr>
        <w:pStyle w:val="PURHeading2"/>
      </w:pPr>
      <w:r w:rsidRPr="004C64DD">
        <w:t>Verwendung von Kundendaten durch uns; Anfragen Dritter</w:t>
      </w:r>
      <w:r w:rsidR="00F22968" w:rsidRPr="004C64DD">
        <w:fldChar w:fldCharType="begin"/>
      </w:r>
      <w:r w:rsidR="00C33F92" w:rsidRPr="004C64DD">
        <w:instrText>TC "</w:instrText>
      </w:r>
      <w:bookmarkStart w:id="162" w:name="_Toc366126659"/>
      <w:bookmarkStart w:id="163" w:name="_Toc366126732"/>
      <w:r w:rsidR="00C33F92" w:rsidRPr="004C64DD">
        <w:instrText>Verwendung von Kundendaten durch uns; Anfragen Dritter</w:instrText>
      </w:r>
      <w:bookmarkEnd w:id="162"/>
      <w:bookmarkEnd w:id="163"/>
      <w:r w:rsidR="00C33F92" w:rsidRPr="004C64DD">
        <w:instrText xml:space="preserve">" \l 2 </w:instrText>
      </w:r>
      <w:bookmarkStart w:id="164" w:name="_Toc339624722"/>
      <w:bookmarkStart w:id="165" w:name="_Toc341260675"/>
      <w:bookmarkStart w:id="166" w:name="_Toc341260902"/>
      <w:bookmarkStart w:id="167" w:name="_Toc364067984"/>
      <w:bookmarkStart w:id="168" w:name="_Toc364068340"/>
      <w:bookmarkStart w:id="169" w:name="_Toc364695358"/>
      <w:bookmarkEnd w:id="164"/>
      <w:bookmarkEnd w:id="165"/>
      <w:bookmarkEnd w:id="166"/>
      <w:bookmarkEnd w:id="167"/>
      <w:bookmarkEnd w:id="168"/>
      <w:bookmarkEnd w:id="169"/>
      <w:r w:rsidR="00F22968" w:rsidRPr="004C64DD">
        <w:fldChar w:fldCharType="end"/>
      </w:r>
    </w:p>
    <w:p w:rsidR="0082133B" w:rsidRPr="004C64DD" w:rsidRDefault="00ED4593">
      <w:pPr>
        <w:pStyle w:val="PURBody-Indented"/>
      </w:pPr>
      <w:r w:rsidRPr="004C64DD">
        <w:t>Kundendaten werden nur verwendet, um Ihnen den Onlinedienst bereitzustellen.</w:t>
      </w:r>
      <w:r w:rsidR="004C64DD">
        <w:t xml:space="preserve"> </w:t>
      </w:r>
      <w:r w:rsidRPr="004C64DD">
        <w:t xml:space="preserve">Dazu können Problembehandlung zur Vermeidung, Erkennung und Behebung von Problemen, die den Betrieb des Onlinediensts betreffen, und die Verbesserung von </w:t>
      </w:r>
      <w:r w:rsidRPr="004C64DD">
        <w:lastRenderedPageBreak/>
        <w:t>Features gehören, die die Erkennung von und den Schutz vor entstehenden und sich entwickelnden Bedrohungen für den Nutzer (wie Malware oder Spam) betreffen.</w:t>
      </w:r>
      <w:r w:rsidR="004C64DD">
        <w:t xml:space="preserve"> </w:t>
      </w:r>
      <w:r w:rsidRPr="004C64DD">
        <w:t>Wir verwenden Ihre Kundendaten oder Informationen daraus nicht für Werbezwecke oder andere kommerzielle Zwecke.</w:t>
      </w:r>
    </w:p>
    <w:p w:rsidR="0082133B" w:rsidRPr="004C64DD" w:rsidRDefault="00ED4593" w:rsidP="005540AF">
      <w:pPr>
        <w:pStyle w:val="PURBody-Indented"/>
      </w:pPr>
      <w:r w:rsidRPr="004C64DD">
        <w:t>Wir legen Kundendaten nur dann gegenüber einem Dritten offen (einschließlich Justizbehörden, anderen Behörden oder prozessführenden Parteien in einem Zivilverfahren mit Ausnahme unserer Vertragspartner) wenn Sie uns dazu auffordern oder wir</w:t>
      </w:r>
      <w:r w:rsidR="005540AF">
        <w:t> </w:t>
      </w:r>
      <w:r w:rsidRPr="004C64DD">
        <w:t>gesetzlich dazu verpflichtet sind.</w:t>
      </w:r>
      <w:r w:rsidR="004C64DD">
        <w:t xml:space="preserve"> </w:t>
      </w:r>
      <w:r w:rsidRPr="004C64DD">
        <w:t>Sollten sich ein Dritter an uns wenden und Kundendaten anfordern, versuchen wir, den Dritten dazu zu bewegen, die Daten direkt von Ihnen anzufordern.</w:t>
      </w:r>
      <w:r w:rsidR="004C64DD">
        <w:t xml:space="preserve"> </w:t>
      </w:r>
      <w:r w:rsidRPr="004C64DD">
        <w:t>Dabei können wir dem Dritten Ihre allgemeinen Kontaktdaten zur Verfügung stellen.</w:t>
      </w:r>
      <w:r w:rsidR="004C64DD">
        <w:t xml:space="preserve"> </w:t>
      </w:r>
      <w:r w:rsidRPr="004C64DD">
        <w:t>Wenn wir verpflichtet sind, Kundendaten gegenüber einem Dritten offenzulegen, unternehmen wir wirtschaftlich vertretbare Anstrengungen, um Sie im Voraus über eine Offenlegung zu informieren, sofern dies nicht gesetzlich verboten ist.</w:t>
      </w:r>
      <w:r w:rsidR="004C64DD">
        <w:t xml:space="preserve"> </w:t>
      </w:r>
      <w:r w:rsidRPr="004C64DD">
        <w:t>Sie sind verpflichtet, auf Anfragen eines Dritten hinsichtlich Ihrer Nutzung des Onlinedienstes, beispielsweise auf eine Aufforderung, Inhalte gemäß dem Digital Millennium Copyright Act zu entfernen, zu antworten.</w:t>
      </w:r>
    </w:p>
    <w:p w:rsidR="0082133B" w:rsidRPr="004C64DD" w:rsidRDefault="00ED4593">
      <w:pPr>
        <w:pStyle w:val="PURHeading2"/>
      </w:pPr>
      <w:r w:rsidRPr="004C64DD">
        <w:t>Sicherheit von Kundendaten</w:t>
      </w:r>
      <w:r w:rsidR="00F22968" w:rsidRPr="004C64DD">
        <w:fldChar w:fldCharType="begin"/>
      </w:r>
      <w:r w:rsidR="00C33F92" w:rsidRPr="004C64DD">
        <w:instrText>TC "</w:instrText>
      </w:r>
      <w:bookmarkStart w:id="170" w:name="_Toc366126660"/>
      <w:bookmarkStart w:id="171" w:name="_Toc366126733"/>
      <w:r w:rsidR="00C33F92" w:rsidRPr="004C64DD">
        <w:instrText>Sicherheit von Kundendaten</w:instrText>
      </w:r>
      <w:bookmarkEnd w:id="170"/>
      <w:bookmarkEnd w:id="171"/>
      <w:r w:rsidR="00C33F92" w:rsidRPr="004C64DD">
        <w:instrText xml:space="preserve">" \l 2 </w:instrText>
      </w:r>
      <w:bookmarkStart w:id="172" w:name="_Toc339624723"/>
      <w:bookmarkStart w:id="173" w:name="_Toc341260676"/>
      <w:bookmarkStart w:id="174" w:name="_Toc341260903"/>
      <w:bookmarkStart w:id="175" w:name="_Toc364067985"/>
      <w:bookmarkStart w:id="176" w:name="_Toc364068341"/>
      <w:bookmarkStart w:id="177" w:name="_Toc364695359"/>
      <w:bookmarkEnd w:id="172"/>
      <w:bookmarkEnd w:id="173"/>
      <w:bookmarkEnd w:id="174"/>
      <w:bookmarkEnd w:id="175"/>
      <w:bookmarkEnd w:id="176"/>
      <w:bookmarkEnd w:id="177"/>
      <w:r w:rsidR="00F22968" w:rsidRPr="004C64DD">
        <w:fldChar w:fldCharType="end"/>
      </w:r>
    </w:p>
    <w:p w:rsidR="0082133B" w:rsidRPr="004C64DD" w:rsidRDefault="00ED4593" w:rsidP="00A8039F">
      <w:pPr>
        <w:pStyle w:val="PURBody-Indented"/>
      </w:pPr>
      <w:r w:rsidRPr="004C64DD">
        <w:t>Wir werden angemessene und geeignete technische und organisatorische Maßnahmen ergreifen, wie im Dokument „Security Overview“ für den jeweiligen Onlinedienst beschrieben, um Ihre Kundendaten, die vom Onlinedienst verarbeitet werden oder auf die</w:t>
      </w:r>
      <w:r w:rsidR="00A8039F">
        <w:t> </w:t>
      </w:r>
      <w:r w:rsidRPr="004C64DD">
        <w:t>vom Onlinedienst zugegriffen wird, vor versehentlichem oder unrechtmäßigem Verlust oder Zugriff oder versehentlicher oder unrechtmäßiger Offenlegung schützen zu helfen.</w:t>
      </w:r>
      <w:r w:rsidR="004C64DD">
        <w:t xml:space="preserve"> </w:t>
      </w:r>
      <w:r w:rsidRPr="004C64DD">
        <w:t>Sie erklären sich damit einverstanden, dass diese Maßnahmen:</w:t>
      </w:r>
    </w:p>
    <w:p w:rsidR="0082133B" w:rsidRPr="004C64DD" w:rsidRDefault="00ED4593" w:rsidP="005D6562">
      <w:pPr>
        <w:pStyle w:val="PURBullet-Indented"/>
        <w:numPr>
          <w:ilvl w:val="1"/>
          <w:numId w:val="10"/>
        </w:numPr>
      </w:pPr>
      <w:r w:rsidRPr="004C64DD">
        <w:t>unsere einzige Verantwortung im Hinblick auf die Sicherheit und Handhabung der Kundendaten darstellen und</w:t>
      </w:r>
    </w:p>
    <w:p w:rsidR="0082133B" w:rsidRPr="004C64DD" w:rsidRDefault="00ED4593" w:rsidP="005D6562">
      <w:pPr>
        <w:pStyle w:val="PURBullet-Indented"/>
        <w:numPr>
          <w:ilvl w:val="1"/>
          <w:numId w:val="10"/>
        </w:numPr>
      </w:pPr>
      <w:r w:rsidRPr="004C64DD">
        <w:t>anstelle jeder in Ihrem Microsoft Online-Abonnement-Vertrag oder einer anderen Vertraulichkeits- oder Geheimhaltungsvereinbarung enthaltenen Vertraulichkeitsverpflichtung gelten.</w:t>
      </w:r>
    </w:p>
    <w:p w:rsidR="0082133B" w:rsidRPr="004C64DD" w:rsidRDefault="00ED4593">
      <w:pPr>
        <w:pStyle w:val="PURBody-Indented"/>
      </w:pPr>
      <w:r w:rsidRPr="004C64DD">
        <w:t>Weitere Informationen darüber, wo das Dokument „Security Overview“ für den jeweiligen Onlinedienst zu finden ist, finden Sie im nachfolgenden Abschnitt „Dienstspezifische Lizenzbestimmungen“.</w:t>
      </w:r>
    </w:p>
    <w:p w:rsidR="0079514B" w:rsidRPr="004C64DD" w:rsidRDefault="0079514B" w:rsidP="0079514B">
      <w:pPr>
        <w:pStyle w:val="PURHeading2"/>
      </w:pPr>
      <w:r w:rsidRPr="004C64DD">
        <w:t>Richtlinie für zulässige Verwendung</w:t>
      </w:r>
      <w:r w:rsidR="00F22968" w:rsidRPr="004C64DD">
        <w:fldChar w:fldCharType="begin"/>
      </w:r>
      <w:r w:rsidR="00386377" w:rsidRPr="004C64DD">
        <w:instrText>TC "</w:instrText>
      </w:r>
      <w:bookmarkStart w:id="178" w:name="_Toc366126661"/>
      <w:bookmarkStart w:id="179" w:name="_Toc366126734"/>
      <w:r w:rsidR="00386377" w:rsidRPr="004C64DD">
        <w:instrText>Richtlinie für zulässige Verwendung</w:instrText>
      </w:r>
      <w:bookmarkEnd w:id="178"/>
      <w:bookmarkEnd w:id="179"/>
      <w:r w:rsidR="00386377" w:rsidRPr="004C64DD">
        <w:instrText xml:space="preserve">" \l 2 </w:instrText>
      </w:r>
      <w:bookmarkStart w:id="180" w:name="_Toc339624724"/>
      <w:bookmarkStart w:id="181" w:name="_Toc341260677"/>
      <w:bookmarkStart w:id="182" w:name="_Toc341260904"/>
      <w:bookmarkStart w:id="183" w:name="_Toc364067986"/>
      <w:bookmarkStart w:id="184" w:name="_Toc364068342"/>
      <w:bookmarkStart w:id="185" w:name="_Toc364695360"/>
      <w:bookmarkEnd w:id="180"/>
      <w:bookmarkEnd w:id="181"/>
      <w:bookmarkEnd w:id="182"/>
      <w:bookmarkEnd w:id="183"/>
      <w:bookmarkEnd w:id="184"/>
      <w:bookmarkEnd w:id="185"/>
      <w:r w:rsidR="00F22968" w:rsidRPr="004C64DD">
        <w:fldChar w:fldCharType="end"/>
      </w:r>
    </w:p>
    <w:p w:rsidR="0079514B" w:rsidRPr="004C64DD" w:rsidRDefault="0079514B" w:rsidP="0079514B">
      <w:pPr>
        <w:pStyle w:val="PURBody-Indented"/>
      </w:pPr>
      <w:r w:rsidRPr="004C64DD">
        <w:rPr>
          <w:color w:val="404040" w:themeColor="text1" w:themeTint="BF"/>
        </w:rPr>
        <w:t>Weder Sie noch diejenigen, die über Sie auf den Onlinedienst zugreifen, sind berechtigt, den Onlinedienst auf folgende Weise oder für folgende Zwecke zu verwenden:</w:t>
      </w:r>
    </w:p>
    <w:p w:rsidR="0079514B" w:rsidRPr="004C64DD" w:rsidRDefault="0079514B" w:rsidP="00ED5D2B">
      <w:pPr>
        <w:pStyle w:val="PURBullet-Indented"/>
        <w:numPr>
          <w:ilvl w:val="1"/>
          <w:numId w:val="56"/>
        </w:numPr>
      </w:pPr>
      <w:r w:rsidRPr="004C64DD">
        <w:t>auf eine Weise, die durch Gesetze, Vorschriften oder behördliche Anordnungen oder Verordnung in einer relevanten Rechtsordnung verboten ist,</w:t>
      </w:r>
    </w:p>
    <w:p w:rsidR="0079514B" w:rsidRPr="004C64DD" w:rsidRDefault="0079514B" w:rsidP="00ED5D2B">
      <w:pPr>
        <w:pStyle w:val="PURBullet-Indented"/>
        <w:numPr>
          <w:ilvl w:val="1"/>
          <w:numId w:val="56"/>
        </w:numPr>
      </w:pPr>
      <w:r w:rsidRPr="004C64DD">
        <w:t xml:space="preserve">um die Rechte anderer zu verletzen, </w:t>
      </w:r>
    </w:p>
    <w:p w:rsidR="0079514B" w:rsidRPr="004C64DD" w:rsidRDefault="0079514B" w:rsidP="00ED5D2B">
      <w:pPr>
        <w:pStyle w:val="PURBullet-Indented"/>
        <w:numPr>
          <w:ilvl w:val="1"/>
          <w:numId w:val="56"/>
        </w:numPr>
      </w:pPr>
      <w:r w:rsidRPr="004C64DD">
        <w:t>um zu versuchen, auf irgendeine Weise nicht autorisierten Zugriff auf Dienste, Daten, Accounts oder Netzwerke zu erlangen oder diese zu stören,</w:t>
      </w:r>
      <w:r w:rsidR="004C64DD">
        <w:t xml:space="preserve"> </w:t>
      </w:r>
    </w:p>
    <w:p w:rsidR="0079514B" w:rsidRPr="004C64DD" w:rsidRDefault="0079514B" w:rsidP="00ED5D2B">
      <w:pPr>
        <w:pStyle w:val="PURBullet-Indented"/>
        <w:numPr>
          <w:ilvl w:val="1"/>
          <w:numId w:val="56"/>
        </w:numPr>
      </w:pPr>
      <w:r w:rsidRPr="004C64DD">
        <w:t>um Informationen in einem Protokoll oder in einer E-Mail-Kopfzeile zu fälschen (z. B. „Spoofing“),</w:t>
      </w:r>
      <w:r w:rsidR="004C64DD">
        <w:t xml:space="preserve"> </w:t>
      </w:r>
    </w:p>
    <w:p w:rsidR="0079514B" w:rsidRPr="004C64DD" w:rsidRDefault="0079514B" w:rsidP="00ED5D2B">
      <w:pPr>
        <w:pStyle w:val="PURBullet-Indented"/>
        <w:numPr>
          <w:ilvl w:val="1"/>
          <w:numId w:val="56"/>
        </w:numPr>
      </w:pPr>
      <w:r w:rsidRPr="004C64DD">
        <w:t>um Spam oder Malware zu verbreiten,</w:t>
      </w:r>
    </w:p>
    <w:p w:rsidR="0079514B" w:rsidRPr="004C64DD" w:rsidRDefault="0079514B" w:rsidP="00ED5D2B">
      <w:pPr>
        <w:pStyle w:val="PURBullet-Indented"/>
        <w:numPr>
          <w:ilvl w:val="1"/>
          <w:numId w:val="56"/>
        </w:numPr>
      </w:pPr>
      <w:r w:rsidRPr="004C64DD">
        <w:t xml:space="preserve">auf eine Weise, die den Onlinedienst beschädigen oder seine Verwendung durch andere beeinträchtigen könnte, oder für eine Anwendung in Hochrisikobereichen (in denen ein Versagen oder jeglicher Fehler des Onlinedienstes zum Tod, zu schweren Verletzungen des Körpers oder der Gesundheit oder zu schwerwiegenden Sach- oder </w:t>
      </w:r>
      <w:r w:rsidRPr="004C64DD">
        <w:rPr>
          <w:color w:val="0D0D0D" w:themeColor="text1" w:themeTint="F2"/>
        </w:rPr>
        <w:t>Umweltschäden führen kann).</w:t>
      </w:r>
    </w:p>
    <w:p w:rsidR="0082133B" w:rsidRPr="004C64DD" w:rsidRDefault="00ED4593">
      <w:pPr>
        <w:pStyle w:val="PURHeading2"/>
      </w:pPr>
      <w:r w:rsidRPr="004C64DD">
        <w:t>Aufsicht</w:t>
      </w:r>
      <w:r w:rsidR="00F22968" w:rsidRPr="004C64DD">
        <w:fldChar w:fldCharType="begin"/>
      </w:r>
      <w:r w:rsidR="00C33F92" w:rsidRPr="004C64DD">
        <w:instrText xml:space="preserve">TC </w:instrText>
      </w:r>
      <w:bookmarkStart w:id="186" w:name="_Toc366126662"/>
      <w:bookmarkStart w:id="187" w:name="_Toc366126735"/>
      <w:r w:rsidR="00C33F92" w:rsidRPr="004C64DD">
        <w:instrText>Aufsicht</w:instrText>
      </w:r>
      <w:bookmarkEnd w:id="186"/>
      <w:bookmarkEnd w:id="187"/>
      <w:r w:rsidR="00C33F92" w:rsidRPr="004C64DD">
        <w:instrText xml:space="preserve"> \l 2 </w:instrText>
      </w:r>
      <w:bookmarkStart w:id="188" w:name="_Toc339624725"/>
      <w:bookmarkStart w:id="189" w:name="_Toc341260678"/>
      <w:bookmarkStart w:id="190" w:name="_Toc341260905"/>
      <w:bookmarkStart w:id="191" w:name="_Toc364067987"/>
      <w:bookmarkStart w:id="192" w:name="_Toc364068343"/>
      <w:bookmarkStart w:id="193" w:name="_Toc364695361"/>
      <w:bookmarkEnd w:id="188"/>
      <w:bookmarkEnd w:id="189"/>
      <w:bookmarkEnd w:id="190"/>
      <w:bookmarkEnd w:id="191"/>
      <w:bookmarkEnd w:id="192"/>
      <w:bookmarkEnd w:id="193"/>
      <w:r w:rsidR="00F22968" w:rsidRPr="004C64DD">
        <w:fldChar w:fldCharType="end"/>
      </w:r>
    </w:p>
    <w:p w:rsidR="0082133B" w:rsidRPr="004C64DD" w:rsidRDefault="00ED4593">
      <w:pPr>
        <w:pStyle w:val="PURBody-Indented"/>
      </w:pPr>
      <w:r w:rsidRPr="004C64DD">
        <w:t>Wir sind berechtigt, den Onlinedienst in allen Ländern zu ändern oder zu beenden, in denen eine derzeitige oder künftige behördliche Anforderung oder Verpflichtung besteht, dass Microsoft einer Vorschrift oder einer Auflage unterliegt, die nicht allgemein auf dort tätige Unternehmen anwendbar ist, die für Microsoft eine besondere Härte darstellt, wenn Microsoft den Betrieb des Onlinedienstes unverändert fortführt und/oder die Microsoft Grund zu der Annahme gibt, dass diese Bestimmungen oder der Onlinedienst möglicherweise im Widerspruch zu einer solchen Anforderung oder Verpflichtung stehen.</w:t>
      </w:r>
      <w:r w:rsidR="004C64DD">
        <w:t xml:space="preserve"> </w:t>
      </w:r>
      <w:r w:rsidRPr="004C64DD">
        <w:t>Wir sind beispielsweise berechtigt, den Onlinedienst in allen Ländern im Zusammenhang mit einer behördlichen Anforderung, gemäß der Microsoft den Bestimmungen für Anbieter von Telekommunikation unterworfen wird, zu ändern oder zu beenden.</w:t>
      </w:r>
    </w:p>
    <w:p w:rsidR="0082133B" w:rsidRPr="004C64DD" w:rsidRDefault="00ED4593">
      <w:pPr>
        <w:pStyle w:val="PURHeading2"/>
      </w:pPr>
      <w:r w:rsidRPr="004C64DD">
        <w:t>Elektronische Benachrichtigungen</w:t>
      </w:r>
      <w:r w:rsidR="00F22968" w:rsidRPr="004C64DD">
        <w:fldChar w:fldCharType="begin"/>
      </w:r>
      <w:r w:rsidR="00C33F92" w:rsidRPr="004C64DD">
        <w:instrText>TC "</w:instrText>
      </w:r>
      <w:bookmarkStart w:id="194" w:name="_Toc366126663"/>
      <w:bookmarkStart w:id="195" w:name="_Toc366126736"/>
      <w:r w:rsidR="00C33F92" w:rsidRPr="004C64DD">
        <w:instrText>Elektronische Benachrichtigungen</w:instrText>
      </w:r>
      <w:bookmarkEnd w:id="194"/>
      <w:bookmarkEnd w:id="195"/>
      <w:r w:rsidR="00C33F92" w:rsidRPr="004C64DD">
        <w:instrText xml:space="preserve">" \l 2 </w:instrText>
      </w:r>
      <w:bookmarkStart w:id="196" w:name="_Toc339624726"/>
      <w:bookmarkStart w:id="197" w:name="_Toc341260679"/>
      <w:bookmarkStart w:id="198" w:name="_Toc341260906"/>
      <w:bookmarkStart w:id="199" w:name="_Toc364067988"/>
      <w:bookmarkStart w:id="200" w:name="_Toc364068344"/>
      <w:bookmarkStart w:id="201" w:name="_Toc364695362"/>
      <w:bookmarkEnd w:id="196"/>
      <w:bookmarkEnd w:id="197"/>
      <w:bookmarkEnd w:id="198"/>
      <w:bookmarkEnd w:id="199"/>
      <w:bookmarkEnd w:id="200"/>
      <w:bookmarkEnd w:id="201"/>
      <w:r w:rsidR="00F22968" w:rsidRPr="004C64DD">
        <w:fldChar w:fldCharType="end"/>
      </w:r>
    </w:p>
    <w:p w:rsidR="0082133B" w:rsidRPr="004C64DD" w:rsidRDefault="00ED4593">
      <w:pPr>
        <w:pStyle w:val="PURBody-Indented"/>
      </w:pPr>
      <w:r w:rsidRPr="004C64DD">
        <w:t>Wir sind berechtigt, Ihnen Informationen zu dem Onlinedienst in elektronischer Form bereitzustellen. Dies kann per E-Mail an die Adresse, die Sie bei der Anmeldung für den Onlinedienst angeben, oder über eine von uns zu benennende Website erfolgen.</w:t>
      </w:r>
      <w:r w:rsidR="004C64DD">
        <w:t xml:space="preserve"> </w:t>
      </w:r>
      <w:r w:rsidRPr="004C64DD">
        <w:t>Eine Benachrichtigung per E-Mail ist am Übertragungsdatum erteilt. Solange Sie den Onlinedienst verwenden, verfügen Sie über die Software und Hardware, die für den Empfang dieser Benachrichtigungen notwendig sind. Sie sind nicht berechtigt, den Onlinedienst zu verwenden, wenn Sie sich nicht mit dem Empfang dieser elektronischen Benachrichtigungen einverstanden erklären.</w:t>
      </w:r>
    </w:p>
    <w:p w:rsidR="0082133B" w:rsidRPr="004C64DD" w:rsidRDefault="00ED4593">
      <w:pPr>
        <w:pStyle w:val="PURHeading2"/>
      </w:pPr>
      <w:r w:rsidRPr="004C64DD">
        <w:t>Beschränkte Gewährleistung</w:t>
      </w:r>
      <w:r w:rsidR="00F22968" w:rsidRPr="004C64DD">
        <w:fldChar w:fldCharType="begin"/>
      </w:r>
      <w:r w:rsidR="00C33F92" w:rsidRPr="004C64DD">
        <w:instrText>TC "</w:instrText>
      </w:r>
      <w:bookmarkStart w:id="202" w:name="_Toc366126664"/>
      <w:bookmarkStart w:id="203" w:name="_Toc366126737"/>
      <w:r w:rsidR="00C33F92" w:rsidRPr="004C64DD">
        <w:instrText>Beschränkte Gewährleistung</w:instrText>
      </w:r>
      <w:bookmarkEnd w:id="202"/>
      <w:bookmarkEnd w:id="203"/>
      <w:r w:rsidR="00C33F92" w:rsidRPr="004C64DD">
        <w:instrText xml:space="preserve">" \l 2 </w:instrText>
      </w:r>
      <w:bookmarkStart w:id="204" w:name="_Toc339624727"/>
      <w:bookmarkStart w:id="205" w:name="_Toc341260680"/>
      <w:bookmarkStart w:id="206" w:name="_Toc341260907"/>
      <w:bookmarkStart w:id="207" w:name="_Toc364067989"/>
      <w:bookmarkStart w:id="208" w:name="_Toc364068345"/>
      <w:bookmarkStart w:id="209" w:name="_Toc364695363"/>
      <w:bookmarkEnd w:id="204"/>
      <w:bookmarkEnd w:id="205"/>
      <w:bookmarkEnd w:id="206"/>
      <w:bookmarkEnd w:id="207"/>
      <w:bookmarkEnd w:id="208"/>
      <w:bookmarkEnd w:id="209"/>
      <w:r w:rsidR="00F22968" w:rsidRPr="004C64DD">
        <w:fldChar w:fldCharType="end"/>
      </w:r>
    </w:p>
    <w:p w:rsidR="0082133B" w:rsidRPr="004C64DD" w:rsidRDefault="00ED4593">
      <w:pPr>
        <w:pStyle w:val="PURBody-Indented"/>
      </w:pPr>
      <w:r w:rsidRPr="004C64DD">
        <w:t>Ungeachtet etwaiger anders lautender Bestimmungen in Ihrem Microsoft Online-Abonnement-Vertrag gilt die beschränkte Gewährleistung nicht für Ausfälle oder andere Unterbrechungen des Zugriffs auf den Onlinedienst oder andere Leistungskennzahlen, die in dem Servicelevel-Vertrag für den Onlinedienst aufgeführt werden.</w:t>
      </w:r>
      <w:r w:rsidR="004C64DD">
        <w:t xml:space="preserve"> </w:t>
      </w:r>
    </w:p>
    <w:p w:rsidR="0079514B" w:rsidRPr="004C64DD" w:rsidRDefault="0079514B" w:rsidP="0079514B">
      <w:pPr>
        <w:pStyle w:val="PURHeading2"/>
      </w:pPr>
      <w:r w:rsidRPr="004C64DD">
        <w:lastRenderedPageBreak/>
        <w:t>Einhaltung von Gesetzen und Regelungen</w:t>
      </w:r>
      <w:r w:rsidR="00F22968" w:rsidRPr="004C64DD">
        <w:fldChar w:fldCharType="begin"/>
      </w:r>
      <w:r w:rsidR="00C33F92" w:rsidRPr="004C64DD">
        <w:instrText>TC "</w:instrText>
      </w:r>
      <w:bookmarkStart w:id="210" w:name="_Toc366126665"/>
      <w:bookmarkStart w:id="211" w:name="_Toc366126738"/>
      <w:r w:rsidR="00C33F92" w:rsidRPr="004C64DD">
        <w:instrText>Einhaltung von Gesetzen und Regelungen</w:instrText>
      </w:r>
      <w:bookmarkEnd w:id="210"/>
      <w:bookmarkEnd w:id="211"/>
      <w:r w:rsidR="00C33F92" w:rsidRPr="004C64DD">
        <w:instrText xml:space="preserve">" \l 2 </w:instrText>
      </w:r>
      <w:bookmarkStart w:id="212" w:name="_Toc339624728"/>
      <w:bookmarkStart w:id="213" w:name="_Toc341260681"/>
      <w:bookmarkStart w:id="214" w:name="_Toc341260908"/>
      <w:bookmarkStart w:id="215" w:name="_Toc364067990"/>
      <w:bookmarkStart w:id="216" w:name="_Toc364068346"/>
      <w:bookmarkStart w:id="217" w:name="_Toc364695364"/>
      <w:bookmarkEnd w:id="212"/>
      <w:bookmarkEnd w:id="213"/>
      <w:bookmarkEnd w:id="214"/>
      <w:bookmarkEnd w:id="215"/>
      <w:bookmarkEnd w:id="216"/>
      <w:bookmarkEnd w:id="217"/>
      <w:r w:rsidR="00F22968" w:rsidRPr="004C64DD">
        <w:fldChar w:fldCharType="end"/>
      </w:r>
    </w:p>
    <w:p w:rsidR="0079514B" w:rsidRPr="004C64DD" w:rsidRDefault="0079514B" w:rsidP="007B6A2B">
      <w:pPr>
        <w:pStyle w:val="PURBody-Indented"/>
      </w:pPr>
      <w:r w:rsidRPr="004C64DD">
        <w:t>Microsoft hält alle Gesetze und Regelungen ein, die für ihre Bereitstellung der Onlinedienste gelten, einschließlich des anwendbaren Gesetzes über die Anzeigepflicht bei Sicherheitsverstößen, jedoch nicht einschließlich Gesetzen und Regelungen, die</w:t>
      </w:r>
      <w:r w:rsidR="007B6A2B">
        <w:t> </w:t>
      </w:r>
      <w:r w:rsidRPr="004C64DD">
        <w:t>für Sie oder Ihre Branche gelten und nicht grundsätzlich auf Serviceprovider in der Informationstechnologie anwendbar sind.</w:t>
      </w:r>
    </w:p>
    <w:p w:rsidR="002B7DDB" w:rsidRPr="004C64DD" w:rsidRDefault="003C5633" w:rsidP="00C30D1A">
      <w:pPr>
        <w:pStyle w:val="PURBody-Indented"/>
      </w:pPr>
      <w:r w:rsidRPr="004C64DD">
        <w:t>Sie halten alle Gesetze und Regelungen ein, die für Ihre Kundendaten und Nutzung der Onlinedienste gelten, einschließlich der anwendbaren Gesetzes und Regelungen, die auf Ihre Branche anwendbar sind.</w:t>
      </w:r>
    </w:p>
    <w:p w:rsidR="003B1F78" w:rsidRPr="004C64DD" w:rsidRDefault="003B1F78" w:rsidP="003B1F78">
      <w:pPr>
        <w:pStyle w:val="PURHeading2"/>
      </w:pPr>
      <w:r w:rsidRPr="004C64DD">
        <w:t>Technische Beschränkungen</w:t>
      </w:r>
      <w:r w:rsidR="00F22968" w:rsidRPr="004C64DD">
        <w:fldChar w:fldCharType="begin"/>
      </w:r>
      <w:r w:rsidRPr="004C64DD">
        <w:instrText>TC "</w:instrText>
      </w:r>
      <w:bookmarkStart w:id="218" w:name="_Toc366126666"/>
      <w:bookmarkStart w:id="219" w:name="_Toc366126739"/>
      <w:r w:rsidRPr="004C64DD">
        <w:instrText>Technische Beschränkungen</w:instrText>
      </w:r>
      <w:bookmarkEnd w:id="218"/>
      <w:bookmarkEnd w:id="219"/>
      <w:r w:rsidRPr="004C64DD">
        <w:instrText xml:space="preserve">" \l 2 </w:instrText>
      </w:r>
      <w:bookmarkStart w:id="220" w:name="_Toc339624729"/>
      <w:bookmarkStart w:id="221" w:name="_Toc341260682"/>
      <w:bookmarkStart w:id="222" w:name="_Toc341260909"/>
      <w:bookmarkStart w:id="223" w:name="_Toc364067991"/>
      <w:bookmarkStart w:id="224" w:name="_Toc364068347"/>
      <w:bookmarkStart w:id="225" w:name="_Toc364695365"/>
      <w:bookmarkEnd w:id="220"/>
      <w:bookmarkEnd w:id="221"/>
      <w:bookmarkEnd w:id="222"/>
      <w:bookmarkEnd w:id="223"/>
      <w:bookmarkEnd w:id="224"/>
      <w:bookmarkEnd w:id="225"/>
      <w:r w:rsidR="00F22968" w:rsidRPr="004C64DD">
        <w:fldChar w:fldCharType="end"/>
      </w:r>
    </w:p>
    <w:p w:rsidR="003B1F78" w:rsidRPr="004C64DD" w:rsidRDefault="003B1F78" w:rsidP="003B1F78">
      <w:pPr>
        <w:pStyle w:val="PURBody-Indented"/>
      </w:pPr>
      <w:r w:rsidRPr="004C64DD">
        <w:t>Sie sind verpflichtet, alle technischen Beschränkungen in den Produkten einzuhalten, die Ihnen nur spezielle Verwendungen gestatten.</w:t>
      </w:r>
      <w:r w:rsidR="004C64DD">
        <w:t xml:space="preserve"> </w:t>
      </w:r>
      <w:r w:rsidRPr="004C64DD">
        <w:t>Sie sind nicht berechtigt, diese Beschränkungen zu umgehen.</w:t>
      </w:r>
    </w:p>
    <w:p w:rsidR="003B1F78" w:rsidRPr="004C64DD" w:rsidRDefault="003B1F78" w:rsidP="003B1F78">
      <w:pPr>
        <w:pStyle w:val="PURHeading2"/>
      </w:pPr>
      <w:r w:rsidRPr="004C64DD">
        <w:t>Andere Rechte</w:t>
      </w:r>
      <w:r w:rsidR="00F22968" w:rsidRPr="004C64DD">
        <w:fldChar w:fldCharType="begin"/>
      </w:r>
      <w:r w:rsidRPr="004C64DD">
        <w:instrText>TC "</w:instrText>
      </w:r>
      <w:bookmarkStart w:id="226" w:name="_Toc366126667"/>
      <w:bookmarkStart w:id="227" w:name="_Toc366126740"/>
      <w:r w:rsidRPr="004C64DD">
        <w:instrText>Andere Rechte</w:instrText>
      </w:r>
      <w:bookmarkEnd w:id="226"/>
      <w:bookmarkEnd w:id="227"/>
      <w:r w:rsidRPr="004C64DD">
        <w:instrText xml:space="preserve">" \l 2 </w:instrText>
      </w:r>
      <w:bookmarkStart w:id="228" w:name="_Toc339624730"/>
      <w:bookmarkStart w:id="229" w:name="_Toc341260683"/>
      <w:bookmarkStart w:id="230" w:name="_Toc341260910"/>
      <w:bookmarkStart w:id="231" w:name="_Toc364067992"/>
      <w:bookmarkStart w:id="232" w:name="_Toc364068348"/>
      <w:bookmarkStart w:id="233" w:name="_Toc364695366"/>
      <w:bookmarkEnd w:id="228"/>
      <w:bookmarkEnd w:id="229"/>
      <w:bookmarkEnd w:id="230"/>
      <w:bookmarkEnd w:id="231"/>
      <w:bookmarkEnd w:id="232"/>
      <w:bookmarkEnd w:id="233"/>
      <w:r w:rsidR="00F22968" w:rsidRPr="004C64DD">
        <w:fldChar w:fldCharType="end"/>
      </w:r>
    </w:p>
    <w:p w:rsidR="003B1F78" w:rsidRPr="004C64DD" w:rsidRDefault="003B1F78" w:rsidP="003B1F78">
      <w:pPr>
        <w:pStyle w:val="PURBody-Indented"/>
      </w:pPr>
      <w:r w:rsidRPr="004C64DD">
        <w:t>Rechte zum Zugriff auf die Software auf einem Gerät geben Ihnen kein Recht, Patente von Microsoft oder anderes geistiges Eigentum von Microsoft in Software oder Geräten zu implementieren, die auf das entsprechende Gerät zugreifen.</w:t>
      </w:r>
    </w:p>
    <w:p w:rsidR="003B1F78" w:rsidRPr="004C64DD" w:rsidRDefault="003B1F78" w:rsidP="003B1F78">
      <w:pPr>
        <w:pStyle w:val="PURHeading2"/>
      </w:pPr>
      <w:r w:rsidRPr="004C64DD">
        <w:t>Dokumentation</w:t>
      </w:r>
      <w:r w:rsidR="00F22968" w:rsidRPr="004C64DD">
        <w:fldChar w:fldCharType="begin"/>
      </w:r>
      <w:r w:rsidRPr="004C64DD">
        <w:instrText xml:space="preserve">TC </w:instrText>
      </w:r>
      <w:bookmarkStart w:id="234" w:name="_Toc366126668"/>
      <w:bookmarkStart w:id="235" w:name="_Toc366126741"/>
      <w:r w:rsidRPr="004C64DD">
        <w:instrText>Dokumentation</w:instrText>
      </w:r>
      <w:bookmarkEnd w:id="234"/>
      <w:bookmarkEnd w:id="235"/>
      <w:r w:rsidRPr="004C64DD">
        <w:instrText xml:space="preserve"> \l 2 </w:instrText>
      </w:r>
      <w:bookmarkStart w:id="236" w:name="_Toc339624731"/>
      <w:bookmarkStart w:id="237" w:name="_Toc341260684"/>
      <w:bookmarkStart w:id="238" w:name="_Toc341260911"/>
      <w:bookmarkStart w:id="239" w:name="_Toc364067993"/>
      <w:bookmarkStart w:id="240" w:name="_Toc364068349"/>
      <w:bookmarkStart w:id="241" w:name="_Toc364695367"/>
      <w:bookmarkEnd w:id="236"/>
      <w:bookmarkEnd w:id="237"/>
      <w:bookmarkEnd w:id="238"/>
      <w:bookmarkEnd w:id="239"/>
      <w:bookmarkEnd w:id="240"/>
      <w:bookmarkEnd w:id="241"/>
      <w:r w:rsidR="00F22968" w:rsidRPr="004C64DD">
        <w:fldChar w:fldCharType="end"/>
      </w:r>
    </w:p>
    <w:p w:rsidR="003B1F78" w:rsidRPr="004C64DD" w:rsidRDefault="003B1F78" w:rsidP="003B1F78">
      <w:pPr>
        <w:pStyle w:val="PURBody-Indented"/>
      </w:pPr>
      <w:r w:rsidRPr="004C64DD">
        <w:t>Jede Person, die über einen gültigen Zugriff auf Ihren Computer oder Ihr internes Netzwerk verfügt, ist berechtigt, die Dokumentation zu Ihren internen Referenzzwecken zu kopieren und zu verwenden.</w:t>
      </w:r>
      <w:r w:rsidR="004C64DD">
        <w:t xml:space="preserve"> </w:t>
      </w:r>
      <w:r w:rsidRPr="004C64DD">
        <w:t>Zur Dokumentation gehören keine elektronischen Bücher.</w:t>
      </w:r>
    </w:p>
    <w:p w:rsidR="003B1F78" w:rsidRPr="004C64DD" w:rsidRDefault="003B1F78" w:rsidP="003B1F78">
      <w:pPr>
        <w:pStyle w:val="PURHeading2"/>
      </w:pPr>
      <w:r w:rsidRPr="004C64DD">
        <w:t>Neuzuweisung von Lizenzen</w:t>
      </w:r>
      <w:r w:rsidR="00F22968" w:rsidRPr="004C64DD">
        <w:fldChar w:fldCharType="begin"/>
      </w:r>
      <w:r w:rsidRPr="004C64DD">
        <w:instrText>TC "</w:instrText>
      </w:r>
      <w:bookmarkStart w:id="242" w:name="_Toc366126669"/>
      <w:bookmarkStart w:id="243" w:name="_Toc366126742"/>
      <w:r w:rsidRPr="004C64DD">
        <w:instrText>Neuzuweisung von Lizenzen</w:instrText>
      </w:r>
      <w:bookmarkEnd w:id="242"/>
      <w:bookmarkEnd w:id="243"/>
      <w:r w:rsidRPr="004C64DD">
        <w:instrText xml:space="preserve">" \l 2 </w:instrText>
      </w:r>
      <w:bookmarkStart w:id="244" w:name="_Toc339624732"/>
      <w:bookmarkStart w:id="245" w:name="_Toc341260685"/>
      <w:bookmarkStart w:id="246" w:name="_Toc341260912"/>
      <w:bookmarkStart w:id="247" w:name="_Toc364067994"/>
      <w:bookmarkStart w:id="248" w:name="_Toc364068350"/>
      <w:bookmarkStart w:id="249" w:name="_Toc364695368"/>
      <w:bookmarkEnd w:id="244"/>
      <w:bookmarkEnd w:id="245"/>
      <w:bookmarkEnd w:id="246"/>
      <w:bookmarkEnd w:id="247"/>
      <w:bookmarkEnd w:id="248"/>
      <w:bookmarkEnd w:id="249"/>
      <w:r w:rsidR="00F22968" w:rsidRPr="004C64DD">
        <w:fldChar w:fldCharType="end"/>
      </w:r>
    </w:p>
    <w:p w:rsidR="003B1F78" w:rsidRPr="004C64DD" w:rsidRDefault="003B1F78" w:rsidP="000B5399">
      <w:pPr>
        <w:pStyle w:val="PURBody-Indented"/>
      </w:pPr>
      <w:r w:rsidRPr="004C64DD">
        <w:t>Ein Großteil der Lizenzen kann zwischen Geräten oder Nutzern übertragen werden.</w:t>
      </w:r>
      <w:r w:rsidR="004C64DD">
        <w:t xml:space="preserve"> </w:t>
      </w:r>
      <w:r w:rsidRPr="004C64DD">
        <w:t>Nachfolgend werden die allgemeinen Regeln</w:t>
      </w:r>
      <w:r w:rsidR="000B5399">
        <w:t> </w:t>
      </w:r>
      <w:r w:rsidRPr="004C64DD">
        <w:t>zur Neuzuweisung von Lizenzen sowie einige Sonderregelungen für bestimmte Produkte und Lizenztypen erläutert.</w:t>
      </w:r>
    </w:p>
    <w:p w:rsidR="003B1F78" w:rsidRPr="004C64DD" w:rsidRDefault="003B1F78" w:rsidP="003B1F78">
      <w:pPr>
        <w:pStyle w:val="PURBlueStrong-Indented"/>
      </w:pPr>
      <w:r w:rsidRPr="004C64DD">
        <w:t>Beschränkungen bei der Neuzuweisung von Lizenzen</w:t>
      </w:r>
    </w:p>
    <w:p w:rsidR="003B1F78" w:rsidRPr="004C64DD" w:rsidRDefault="00B5244A" w:rsidP="000B5399">
      <w:pPr>
        <w:pStyle w:val="PURBody-Indented"/>
      </w:pPr>
      <w:r w:rsidRPr="004C64DD">
        <w:t>Außer wie nachstehend zugelassen sind Sie nicht berechtigt, Ihre Lizenzen kurzzeitig neu zuzuweisen (nicht innerhalb von 90</w:t>
      </w:r>
      <w:r w:rsidR="000B5399">
        <w:t> </w:t>
      </w:r>
      <w:r w:rsidRPr="004C64DD">
        <w:t xml:space="preserve">Tagen nach der letzten Zuweisung). </w:t>
      </w:r>
    </w:p>
    <w:p w:rsidR="003B1F78" w:rsidRPr="004C64DD" w:rsidRDefault="003B1F78" w:rsidP="003B1F78">
      <w:pPr>
        <w:pStyle w:val="PURBlueStrong-Indented"/>
      </w:pPr>
      <w:r w:rsidRPr="004C64DD">
        <w:t>Bedingung bei der Neuzuweisung von Lizenzen</w:t>
      </w:r>
    </w:p>
    <w:p w:rsidR="003B1F78" w:rsidRPr="004C64DD" w:rsidRDefault="00B5244A" w:rsidP="003B1F78">
      <w:pPr>
        <w:pStyle w:val="PURBody-Indented"/>
      </w:pPr>
      <w:r w:rsidRPr="004C64DD">
        <w:t xml:space="preserve">Bei Lizenzneuzuweisungen zwischen Geräten oder Nutzern müssen Sie die Software aus dem bisherigen Gerät oder dem Gerät des bisherigen Nutzers entfernen oder den Zugriff von dem bisherigen Gerät oder dem Gerät des bisherigen Nutzers sperren. </w:t>
      </w:r>
    </w:p>
    <w:p w:rsidR="003B1F78" w:rsidRPr="004C64DD" w:rsidRDefault="003B1F78" w:rsidP="003B1F78">
      <w:pPr>
        <w:pStyle w:val="PURBlueStrong-Indented"/>
      </w:pPr>
      <w:r w:rsidRPr="004C64DD">
        <w:t>Spezielle Regelungen für bestimmte Produkte und Lizenztypen</w:t>
      </w:r>
    </w:p>
    <w:p w:rsidR="003B1F78" w:rsidRPr="004C64DD" w:rsidRDefault="003B1F78" w:rsidP="005D6562">
      <w:pPr>
        <w:pStyle w:val="PURBullet-Indented"/>
        <w:numPr>
          <w:ilvl w:val="0"/>
          <w:numId w:val="3"/>
        </w:numPr>
      </w:pPr>
      <w:r w:rsidRPr="004C64DD">
        <w:rPr>
          <w:b/>
        </w:rPr>
        <w:t>Nutzer-/Geräte-Abonnementlizenzen (ALs).</w:t>
      </w:r>
      <w:r w:rsidR="004C64DD">
        <w:t xml:space="preserve"> </w:t>
      </w:r>
      <w:r w:rsidRPr="004C64DD">
        <w:t>Sie sind berechtigt, eine Nutzer-/Geräte-AL auf kurzfristiger Basis neu zuzuweisen, um Fälle abzudecken, in denen ein Nutzer abwesend oder ein Gerät außer Betrieb und daher nicht verfügbar ist.</w:t>
      </w:r>
      <w:r w:rsidR="004C64DD">
        <w:t xml:space="preserve"> </w:t>
      </w:r>
      <w:r w:rsidRPr="004C64DD">
        <w:t>Die Neuzuweisung dieser Lizenzen aus jeglichem anderen Grund und für jeglichen anderen Zeitraum muss dauerhaft erfolgen.</w:t>
      </w:r>
      <w:r w:rsidR="004C64DD">
        <w:t xml:space="preserve"> </w:t>
      </w:r>
      <w:r w:rsidRPr="004C64DD">
        <w:t xml:space="preserve">Dieses Recht gilt nicht für ALs für Windows Intune mit Windows-Desktop-Betriebssystem. </w:t>
      </w:r>
    </w:p>
    <w:p w:rsidR="003B1F78" w:rsidRPr="004C64DD" w:rsidRDefault="003B1F78" w:rsidP="005D6562">
      <w:pPr>
        <w:pStyle w:val="PURBullet-Indented"/>
        <w:numPr>
          <w:ilvl w:val="0"/>
          <w:numId w:val="3"/>
        </w:numPr>
      </w:pPr>
      <w:r w:rsidRPr="004C64DD">
        <w:rPr>
          <w:rFonts w:asciiTheme="minorHAnsi" w:hAnsiTheme="minorHAnsi" w:cstheme="minorHAnsi"/>
          <w:b/>
          <w:szCs w:val="18"/>
        </w:rPr>
        <w:t>ALs für Windows Intune mit Windows-Desktop-Betriebssystem.</w:t>
      </w:r>
      <w:r w:rsidRPr="004C64DD">
        <w:rPr>
          <w:rFonts w:asciiTheme="minorHAnsi" w:hAnsiTheme="minorHAnsi" w:cstheme="minorHAnsi"/>
          <w:szCs w:val="18"/>
        </w:rPr>
        <w:t xml:space="preserve"> Vorbehaltlich der </w:t>
      </w:r>
      <w:r w:rsidRPr="004C64DD">
        <w:rPr>
          <w:rFonts w:asciiTheme="minorHAnsi" w:hAnsiTheme="minorHAnsi" w:cstheme="minorHAnsi"/>
        </w:rPr>
        <w:t>allgemeinen Regel, nach der Lizenzen nicht kurzzeitig neu zugewiesen werden dürfen</w:t>
      </w:r>
      <w:r w:rsidRPr="004C64DD">
        <w:rPr>
          <w:rFonts w:asciiTheme="minorHAnsi" w:hAnsiTheme="minorHAnsi" w:cstheme="minorHAnsi"/>
          <w:szCs w:val="18"/>
        </w:rPr>
        <w:t>, sind Sie berechtigt, Ihre Lizenz einem qualifizierenden Ersatzgerät neu zuzuweisen.</w:t>
      </w:r>
      <w:r w:rsidR="004C64DD">
        <w:rPr>
          <w:rFonts w:asciiTheme="minorHAnsi" w:hAnsiTheme="minorHAnsi" w:cstheme="minorHAnsi"/>
          <w:szCs w:val="18"/>
        </w:rPr>
        <w:t xml:space="preserve"> </w:t>
      </w:r>
      <w:r w:rsidRPr="004C64DD">
        <w:rPr>
          <w:rFonts w:asciiTheme="minorHAnsi" w:hAnsiTheme="minorHAnsi" w:cstheme="minorHAnsi"/>
          <w:szCs w:val="18"/>
        </w:rPr>
        <w:t>Ein qualifizierendes Ersatzgerät ist ein Gerät, dem Sie eine Lizenz für die neueste Version des Windows Desktop-Betriebssystems zugewiesen und auf dem Sie diese installiert haben.</w:t>
      </w:r>
      <w:r w:rsidR="004C64DD">
        <w:rPr>
          <w:rFonts w:asciiTheme="minorHAnsi" w:hAnsiTheme="minorHAnsi" w:cstheme="minorHAnsi"/>
          <w:szCs w:val="18"/>
        </w:rPr>
        <w:t xml:space="preserve"> </w:t>
      </w:r>
      <w:r w:rsidRPr="004C64DD">
        <w:rPr>
          <w:rFonts w:asciiTheme="minorHAnsi" w:hAnsiTheme="minorHAnsi" w:cstheme="minorHAnsi"/>
          <w:bCs/>
          <w:color w:val="000000"/>
          <w:szCs w:val="18"/>
        </w:rPr>
        <w:t>Sie sind berechtigt, Ihre Lizenz früher neu zuzuweisen, wenn Sie das lizenzierte Gerät aufgrund eines dauerhaften Hardwarefehlers außer Dienst stellen.</w:t>
      </w:r>
      <w:r w:rsidRPr="004C64DD">
        <w:rPr>
          <w:rFonts w:asciiTheme="minorHAnsi" w:hAnsiTheme="minorHAnsi" w:cstheme="minorHAnsi"/>
          <w:color w:val="FF0000"/>
          <w:sz w:val="20"/>
        </w:rPr>
        <w:t xml:space="preserve"> </w:t>
      </w:r>
    </w:p>
    <w:p w:rsidR="003B1F78" w:rsidRPr="004C64DD" w:rsidRDefault="003B1F78" w:rsidP="005D6562">
      <w:pPr>
        <w:pStyle w:val="PURBullet-Indented"/>
        <w:numPr>
          <w:ilvl w:val="0"/>
          <w:numId w:val="3"/>
        </w:numPr>
      </w:pPr>
      <w:r w:rsidRPr="004C64DD">
        <w:rPr>
          <w:rFonts w:asciiTheme="minorHAnsi" w:hAnsiTheme="minorHAnsi" w:cstheme="minorHAnsi"/>
          <w:b/>
          <w:szCs w:val="18"/>
        </w:rPr>
        <w:t>Buy-Out für Windows Intune mit Windows-Desktop-Betriebssystem.</w:t>
      </w:r>
      <w:r w:rsidR="004C64DD">
        <w:rPr>
          <w:rFonts w:asciiTheme="minorHAnsi" w:hAnsiTheme="minorHAnsi" w:cstheme="minorHAnsi"/>
          <w:b/>
          <w:szCs w:val="18"/>
        </w:rPr>
        <w:t xml:space="preserve"> </w:t>
      </w:r>
      <w:r w:rsidRPr="004C64DD">
        <w:rPr>
          <w:rFonts w:asciiTheme="minorHAnsi" w:hAnsiTheme="minorHAnsi" w:cstheme="minorHAnsi"/>
          <w:bCs/>
          <w:color w:val="000000"/>
          <w:szCs w:val="18"/>
        </w:rPr>
        <w:t>Ungeachtet anderslautender Bestimmungen im Microsoft Online-Abonnement-Vertrag sind Sie nicht berechtigt, zeitlich unbeschränkte Lizenzen für das Windows-Desktop-Betriebssystem, die Sie unter der Buy-Out-Option für Windows Intune mit Windows-Desktop-Betriebssystem erwerben</w:t>
      </w:r>
      <w:r w:rsidRPr="004C64DD">
        <w:rPr>
          <w:rFonts w:asciiTheme="minorHAnsi" w:hAnsiTheme="minorHAnsi" w:cstheme="minorHAnsi"/>
          <w:b/>
          <w:bCs/>
          <w:color w:val="000000"/>
          <w:szCs w:val="18"/>
        </w:rPr>
        <w:t xml:space="preserve"> </w:t>
      </w:r>
      <w:r w:rsidRPr="004C64DD">
        <w:rPr>
          <w:rFonts w:asciiTheme="minorHAnsi" w:hAnsiTheme="minorHAnsi" w:cstheme="minorHAnsi"/>
          <w:bCs/>
          <w:color w:val="000000"/>
          <w:szCs w:val="18"/>
        </w:rPr>
        <w:t>Ersatzgeräten neu zuzuweisen</w:t>
      </w:r>
      <w:r w:rsidRPr="004C64DD">
        <w:rPr>
          <w:rFonts w:asciiTheme="minorHAnsi" w:hAnsiTheme="minorHAnsi" w:cstheme="minorHAnsi"/>
          <w:szCs w:val="18"/>
        </w:rPr>
        <w:t>.</w:t>
      </w:r>
      <w:r w:rsidR="004C64DD">
        <w:rPr>
          <w:rFonts w:asciiTheme="minorHAnsi" w:hAnsiTheme="minorHAnsi" w:cstheme="minorHAnsi"/>
          <w:szCs w:val="18"/>
        </w:rPr>
        <w:t xml:space="preserve"> </w:t>
      </w:r>
    </w:p>
    <w:p w:rsidR="003B1F78" w:rsidRPr="004C64DD" w:rsidRDefault="003B1F78" w:rsidP="005D6562">
      <w:pPr>
        <w:pStyle w:val="PURBullet-Indented"/>
        <w:numPr>
          <w:ilvl w:val="0"/>
          <w:numId w:val="3"/>
        </w:numPr>
      </w:pPr>
      <w:r w:rsidRPr="004C64DD">
        <w:rPr>
          <w:rFonts w:asciiTheme="minorHAnsi" w:hAnsiTheme="minorHAnsi" w:cstheme="minorHAnsi"/>
          <w:b/>
        </w:rPr>
        <w:t>Neuzuweisung von Add-On-Lizenzen.</w:t>
      </w:r>
      <w:r w:rsidR="004C64DD">
        <w:rPr>
          <w:rFonts w:asciiTheme="minorHAnsi" w:hAnsiTheme="minorHAnsi" w:cstheme="minorHAnsi"/>
        </w:rPr>
        <w:t xml:space="preserve"> </w:t>
      </w:r>
      <w:r w:rsidRPr="004C64DD">
        <w:rPr>
          <w:rFonts w:asciiTheme="minorHAnsi" w:hAnsiTheme="minorHAnsi" w:cstheme="minorHAnsi"/>
        </w:rPr>
        <w:t>Lizenzen, die im Zusammenhang mit anderen qualifizierenden Lizenzen (z. B. MDOP) gewährt oder erworben werden, müssen grundsätzlich neu zugewiesen werden, wenn die qualifizierende Lizenz neu zugewiesen wird.</w:t>
      </w:r>
      <w:r w:rsidR="004C64DD">
        <w:rPr>
          <w:rFonts w:asciiTheme="minorHAnsi" w:hAnsiTheme="minorHAnsi" w:cstheme="minorHAnsi"/>
        </w:rPr>
        <w:t xml:space="preserve"> </w:t>
      </w:r>
      <w:r w:rsidRPr="004C64DD">
        <w:rPr>
          <w:rFonts w:asciiTheme="minorHAnsi" w:hAnsiTheme="minorHAnsi" w:cstheme="minorHAnsi"/>
        </w:rPr>
        <w:t>Weitere Einzelheiten entnehmen Sie den Dienstspezifischen Nutzungsrechten dieser Angebote.</w:t>
      </w:r>
    </w:p>
    <w:p w:rsidR="003B1F78" w:rsidRPr="004C64DD" w:rsidRDefault="003B1F78" w:rsidP="003B1F78">
      <w:pPr>
        <w:pStyle w:val="PURHeading2"/>
      </w:pPr>
      <w:r w:rsidRPr="004C64DD">
        <w:t>Produktaktivierung</w:t>
      </w:r>
      <w:r w:rsidR="00F22968" w:rsidRPr="004C64DD">
        <w:fldChar w:fldCharType="begin"/>
      </w:r>
      <w:r w:rsidRPr="004C64DD">
        <w:instrText>TC "</w:instrText>
      </w:r>
      <w:bookmarkStart w:id="250" w:name="_Toc366126670"/>
      <w:bookmarkStart w:id="251" w:name="_Toc366126743"/>
      <w:r w:rsidRPr="004C64DD">
        <w:instrText>Produktaktivierung</w:instrText>
      </w:r>
      <w:bookmarkEnd w:id="250"/>
      <w:bookmarkEnd w:id="251"/>
      <w:r w:rsidRPr="004C64DD">
        <w:instrText xml:space="preserve"> " \l 2 </w:instrText>
      </w:r>
      <w:bookmarkStart w:id="252" w:name="_Toc339624733"/>
      <w:bookmarkStart w:id="253" w:name="_Toc341260686"/>
      <w:bookmarkStart w:id="254" w:name="_Toc341260913"/>
      <w:bookmarkStart w:id="255" w:name="_Toc364067995"/>
      <w:bookmarkStart w:id="256" w:name="_Toc364068351"/>
      <w:bookmarkStart w:id="257" w:name="_Toc364695369"/>
      <w:bookmarkEnd w:id="252"/>
      <w:bookmarkEnd w:id="253"/>
      <w:bookmarkEnd w:id="254"/>
      <w:bookmarkEnd w:id="255"/>
      <w:bookmarkEnd w:id="256"/>
      <w:bookmarkEnd w:id="257"/>
      <w:r w:rsidR="00F22968" w:rsidRPr="004C64DD">
        <w:fldChar w:fldCharType="end"/>
      </w:r>
    </w:p>
    <w:p w:rsidR="003B1F78" w:rsidRPr="004C64DD" w:rsidRDefault="003B1F78" w:rsidP="000B5399">
      <w:pPr>
        <w:pStyle w:val="PURBody-Indented"/>
      </w:pPr>
      <w:r w:rsidRPr="004C64DD">
        <w:t>Einige Produkte und Onlinedienste sind durch technische Maßnahmen geschützt und machen die Aktivierung und einen Volumenlizenzschlüssel erforderlich, um sie zu installieren oder auf sie zuzugreifen.</w:t>
      </w:r>
      <w:r w:rsidR="004C64DD">
        <w:t xml:space="preserve"> </w:t>
      </w:r>
      <w:r w:rsidRPr="004C64DD">
        <w:t>Durch die Aktivierung wird die Nutzung der Software einem bestimmten Gerät zugeordnet.</w:t>
      </w:r>
      <w:r w:rsidR="004C64DD">
        <w:t xml:space="preserve"> </w:t>
      </w:r>
      <w:r w:rsidRPr="004C64DD">
        <w:t>Informationen darüber, wann die Aktivierung oder ein Product Key erforderlich ist,</w:t>
      </w:r>
      <w:r w:rsidR="000B5399">
        <w:t> </w:t>
      </w:r>
      <w:r w:rsidRPr="004C64DD">
        <w:t xml:space="preserve">finden Sie im Abschnitt zur Produktaktivierung unter </w:t>
      </w:r>
      <w:hyperlink r:id="rId23">
        <w:r w:rsidRPr="004C64DD">
          <w:rPr>
            <w:color w:val="00467F"/>
            <w:u w:val="single"/>
          </w:rPr>
          <w:t>http://www.microsoft.com/licensing</w:t>
        </w:r>
      </w:hyperlink>
      <w:r w:rsidRPr="004C64DD">
        <w:t>.</w:t>
      </w:r>
      <w:r w:rsidR="004C64DD">
        <w:t xml:space="preserve"> </w:t>
      </w:r>
      <w:r w:rsidRPr="004C64DD">
        <w:t>Sie tragen die Verantwortung sowohl</w:t>
      </w:r>
      <w:r w:rsidR="000B5399">
        <w:t> </w:t>
      </w:r>
      <w:r w:rsidRPr="004C64DD">
        <w:t>für</w:t>
      </w:r>
      <w:r w:rsidR="000B5399">
        <w:t> </w:t>
      </w:r>
      <w:r w:rsidRPr="004C64DD">
        <w:t xml:space="preserve">die Verwendung der Ihnen zugewiesenen Product Key als auch für die Aktivierung von Produkten mithilfe Ihrer Schlüsselverwaltungsdienst-Computer (Key Management Service, KMS). </w:t>
      </w:r>
      <w:r w:rsidRPr="004C64DD">
        <w:rPr>
          <w:rFonts w:eastAsia="Arial" w:cs="Times New Roman"/>
        </w:rPr>
        <w:t xml:space="preserve">Product Keys von Volumenlizenzen sind vertraulich und unterliegen der Vertraulichkeitsbestimmung Ihres Lizenzvertrages mit Microsoft. </w:t>
      </w:r>
      <w:r w:rsidRPr="004C64DD">
        <w:t>Sie sind zu keiner Zeit dazu berechtigt, Product Keys Dritten</w:t>
      </w:r>
      <w:r w:rsidRPr="004C64DD">
        <w:rPr>
          <w:rFonts w:eastAsia="Arial" w:cs="Times New Roman"/>
        </w:rPr>
        <w:t xml:space="preserve"> gegenüber offenzulegen, selbst dann nicht, wenn Ihr Lizenzvertrag mit Microsoft endet oder abläuft, und ungeachtet gegenteiliger zeitlicher Beschränkungen</w:t>
      </w:r>
      <w:r w:rsidRPr="004C64DD">
        <w:t>.</w:t>
      </w:r>
    </w:p>
    <w:p w:rsidR="003B1F78" w:rsidRPr="004C64DD" w:rsidRDefault="003B1F78" w:rsidP="003B1F78">
      <w:pPr>
        <w:pStyle w:val="PURBlueStrong-Indented"/>
      </w:pPr>
      <w:r w:rsidRPr="004C64DD">
        <w:lastRenderedPageBreak/>
        <w:t>KMS- und MAK-Aktivierung (Multiple Activation Key)</w:t>
      </w:r>
    </w:p>
    <w:p w:rsidR="003B1F78" w:rsidRPr="004C64DD" w:rsidRDefault="003B1F78" w:rsidP="000B5399">
      <w:pPr>
        <w:pStyle w:val="PURBody-Indented"/>
      </w:pPr>
      <w:r w:rsidRPr="004C64DD">
        <w:t>Bei der MAK-Aktivierung (Multiple Activation Key) übermittelt die Software Informationen über die Software und das Gerät an Microsoft.</w:t>
      </w:r>
      <w:r w:rsidR="004C64DD">
        <w:t xml:space="preserve"> </w:t>
      </w:r>
      <w:r w:rsidRPr="004C64DD">
        <w:t>Bei der KMS-Hostaktivierung (Key Management Service) sendet die Software Informationen zur KMS-Hostsoftware und zum Hostgerät an Microsoft.</w:t>
      </w:r>
      <w:r w:rsidR="004C64DD">
        <w:t xml:space="preserve"> </w:t>
      </w:r>
      <w:r w:rsidRPr="004C64DD">
        <w:t>KMS-Clientgeräte, die mithilfe von KMS aktiviert wurden, senden keine Informationen an Microsoft. Für</w:t>
      </w:r>
      <w:r w:rsidR="000B5399">
        <w:t> </w:t>
      </w:r>
      <w:r w:rsidRPr="004C64DD">
        <w:t>sie ist jedoch eine regelmäßige erneute Aktivierung bei Ihrem KMS-Host erforderlich.</w:t>
      </w:r>
      <w:r w:rsidR="004C64DD">
        <w:t xml:space="preserve"> </w:t>
      </w:r>
      <w:r w:rsidRPr="004C64DD">
        <w:t xml:space="preserve">Die bei der MAK- oder KMS-Hostaktivierung an Microsoft gesendeten Informationen umfassen Folgendes: </w:t>
      </w:r>
    </w:p>
    <w:p w:rsidR="003B1F78" w:rsidRPr="004C64DD" w:rsidRDefault="003B1F78" w:rsidP="005D6562">
      <w:pPr>
        <w:pStyle w:val="PURBullet-Indented"/>
        <w:numPr>
          <w:ilvl w:val="1"/>
          <w:numId w:val="4"/>
        </w:numPr>
      </w:pPr>
      <w:r w:rsidRPr="004C64DD">
        <w:t>die Version, die Sprache und den Product Key der Software</w:t>
      </w:r>
    </w:p>
    <w:p w:rsidR="003B1F78" w:rsidRPr="004C64DD" w:rsidRDefault="003B1F78" w:rsidP="005D6562">
      <w:pPr>
        <w:pStyle w:val="PURBullet-Indented"/>
        <w:numPr>
          <w:ilvl w:val="1"/>
          <w:numId w:val="4"/>
        </w:numPr>
      </w:pPr>
      <w:r w:rsidRPr="004C64DD">
        <w:t>die Internetprotokolladresse des Geräts</w:t>
      </w:r>
    </w:p>
    <w:p w:rsidR="003B1F78" w:rsidRPr="004C64DD" w:rsidRDefault="003B1F78" w:rsidP="005D6562">
      <w:pPr>
        <w:pStyle w:val="PURBullet-Indented"/>
        <w:numPr>
          <w:ilvl w:val="1"/>
          <w:numId w:val="4"/>
        </w:numPr>
      </w:pPr>
      <w:r w:rsidRPr="004C64DD">
        <w:t xml:space="preserve">aus der Hardwarekonfiguration des Geräts erhaltene Informationen. </w:t>
      </w:r>
    </w:p>
    <w:p w:rsidR="003B1F78" w:rsidRPr="004C64DD" w:rsidRDefault="003B1F78" w:rsidP="000D16F5">
      <w:pPr>
        <w:pStyle w:val="PURBody-Indented"/>
      </w:pPr>
      <w:r w:rsidRPr="004C64DD">
        <w:t xml:space="preserve">Weitere Informationen finden Sie unter </w:t>
      </w:r>
      <w:hyperlink r:id="rId24">
        <w:r w:rsidRPr="004C64DD">
          <w:rPr>
            <w:color w:val="00467F"/>
            <w:u w:val="single"/>
          </w:rPr>
          <w:t>http://www.microsoft.com/licensing/existing-customers/product-activation.aspx</w:t>
        </w:r>
      </w:hyperlink>
      <w:r w:rsidRPr="004C64DD">
        <w:t>.</w:t>
      </w:r>
      <w:r w:rsidR="004C64DD">
        <w:t xml:space="preserve"> </w:t>
      </w:r>
      <w:r w:rsidRPr="004C64DD">
        <w:t>Durch die Verwendung der Software erklären Sie sich mit der Übertragung dieser Informationen einverstanden.</w:t>
      </w:r>
      <w:r w:rsidR="004C64DD">
        <w:t xml:space="preserve"> </w:t>
      </w:r>
      <w:r w:rsidRPr="004C64DD">
        <w:t>Vor der Aktivierung haben Sie</w:t>
      </w:r>
      <w:r w:rsidR="000D16F5">
        <w:t> </w:t>
      </w:r>
      <w:r w:rsidRPr="004C64DD">
        <w:t>das Recht, die während des Installationsvorgangs installierte Version der Software zu verwenden.</w:t>
      </w:r>
      <w:r w:rsidR="004C64DD">
        <w:t xml:space="preserve"> </w:t>
      </w:r>
      <w:r w:rsidRPr="004C64DD">
        <w:t>Ihr Recht zur Verwendung der Software nach der im Installationsvorgang angegebenen Zeit ist beschränkt, es sei denn, sie wird aktiviert.</w:t>
      </w:r>
      <w:r w:rsidR="004C64DD">
        <w:t xml:space="preserve"> </w:t>
      </w:r>
      <w:r w:rsidRPr="004C64DD">
        <w:t>Dies dient der Verhinderung einer unlizenzierten Nutzung der Software.</w:t>
      </w:r>
      <w:r w:rsidR="004C64DD">
        <w:t xml:space="preserve"> </w:t>
      </w:r>
      <w:r w:rsidRPr="004C64DD">
        <w:t>Nach dieser Zeit sind Sie nicht mehr für die Verwendung der Software lizenziert, wenn Sie sie nicht aktivieren.</w:t>
      </w:r>
      <w:r w:rsidR="004C64DD">
        <w:t xml:space="preserve"> </w:t>
      </w:r>
      <w:r w:rsidRPr="004C64DD">
        <w:t>Wenn das Gerät mit dem Internet verbunden ist, kann die Software zur Aktivierung automatisch eine Verbindung mit Microsoft herstellen.</w:t>
      </w:r>
      <w:r w:rsidR="004C64DD">
        <w:t xml:space="preserve"> </w:t>
      </w:r>
      <w:r w:rsidRPr="004C64DD">
        <w:t>Sie können die Software auch manuell über das Internet oder per Telefon</w:t>
      </w:r>
      <w:r w:rsidR="000D16F5">
        <w:t> </w:t>
      </w:r>
      <w:r w:rsidRPr="004C64DD">
        <w:t>aktivieren.</w:t>
      </w:r>
      <w:r w:rsidR="004C64DD">
        <w:t xml:space="preserve"> </w:t>
      </w:r>
      <w:r w:rsidRPr="004C64DD">
        <w:t>In diesem Fall können Internet- und Telefongebühren anfallen.</w:t>
      </w:r>
      <w:r w:rsidR="004C64DD">
        <w:t xml:space="preserve"> </w:t>
      </w:r>
      <w:r w:rsidRPr="004C64DD">
        <w:t>Einige Änderungen an den Komponenten Ihres Computers oder der Software können eine erneute Aktivierung der Software erforderlich machen.</w:t>
      </w:r>
      <w:r w:rsidR="004C64DD">
        <w:t xml:space="preserve"> </w:t>
      </w:r>
      <w:r w:rsidRPr="004C64DD">
        <w:t>Solange Sie die Software nicht aktiviert haben, werden Sie automatisch daran erinnert, sie zu aktivieren.</w:t>
      </w:r>
    </w:p>
    <w:p w:rsidR="003B1F78" w:rsidRPr="004C64DD" w:rsidRDefault="003B1F78" w:rsidP="003B1F78">
      <w:pPr>
        <w:pStyle w:val="PURBlueStrong-Indented"/>
      </w:pPr>
      <w:r w:rsidRPr="004C64DD">
        <w:t>Ordnungsgemäße Verwendung von KMS</w:t>
      </w:r>
    </w:p>
    <w:p w:rsidR="003B1F78" w:rsidRPr="004C64DD" w:rsidRDefault="003B1F78" w:rsidP="00026788">
      <w:pPr>
        <w:pStyle w:val="PURBody-Indented"/>
      </w:pPr>
      <w:r w:rsidRPr="004C64DD">
        <w:t>Sie sind nicht berechtigt, einen nicht gesicherten Zugriff auf Ihre KMS-Computer über ein unkontrolliertes Netzwerk, wie z. B. das</w:t>
      </w:r>
      <w:r w:rsidR="00026788">
        <w:t> </w:t>
      </w:r>
      <w:r w:rsidRPr="004C64DD">
        <w:t>Internet, bereitzustellen.</w:t>
      </w:r>
    </w:p>
    <w:p w:rsidR="003B1F78" w:rsidRPr="004C64DD" w:rsidRDefault="003B1F78" w:rsidP="003B1F78">
      <w:pPr>
        <w:pStyle w:val="PURBlueStrong-Indented"/>
      </w:pPr>
      <w:r w:rsidRPr="004C64DD">
        <w:t>Nicht autorisierte Verwendung von MAK oder KMS-Schlüsseln</w:t>
      </w:r>
    </w:p>
    <w:p w:rsidR="003B1F78" w:rsidRPr="004C64DD" w:rsidRDefault="003B1F78" w:rsidP="003B1F78">
      <w:pPr>
        <w:pStyle w:val="PURBody-Indented"/>
      </w:pPr>
      <w:r w:rsidRPr="004C64DD">
        <w:t xml:space="preserve">Microsoft ist berechtigt, folgende Aktionen bezüglich der nicht autorisierten Verwendung oder Offenlegung von MAK oder KMS-Keys zu ergreifen: Verhindern weiterer Aktivierungen, Deaktivieren oder anderweitiges Blockieren des Product Keys für die Aktivierung oder Überprüfung. </w:t>
      </w:r>
    </w:p>
    <w:p w:rsidR="003B1F78" w:rsidRPr="004C64DD" w:rsidRDefault="003B1F78" w:rsidP="003B1F78">
      <w:pPr>
        <w:pStyle w:val="PURBody-Indented"/>
      </w:pPr>
      <w:r w:rsidRPr="004C64DD">
        <w:t>Bei der Deaktivierung eines Keys muss der Kunde möglicherweise einen neuen Product Key von Microsoft erwerben.</w:t>
      </w:r>
    </w:p>
    <w:p w:rsidR="003B1F78" w:rsidRPr="004C64DD" w:rsidRDefault="003B1F78" w:rsidP="003B1F78">
      <w:pPr>
        <w:pStyle w:val="PURHeading2"/>
      </w:pPr>
      <w:r w:rsidRPr="004C64DD">
        <w:t>Zusätzliche Funktionalität/Optionaler Dienst</w:t>
      </w:r>
      <w:r w:rsidR="00F22968" w:rsidRPr="004C64DD">
        <w:fldChar w:fldCharType="begin"/>
      </w:r>
      <w:r w:rsidRPr="004C64DD">
        <w:instrText>TC "</w:instrText>
      </w:r>
      <w:bookmarkStart w:id="258" w:name="_Toc366126671"/>
      <w:bookmarkStart w:id="259" w:name="_Toc366126744"/>
      <w:r w:rsidRPr="004C64DD">
        <w:instrText>Zusätzliche Funktionalität</w:instrText>
      </w:r>
      <w:bookmarkEnd w:id="258"/>
      <w:bookmarkEnd w:id="259"/>
      <w:r w:rsidRPr="004C64DD">
        <w:instrText xml:space="preserve"> " \l 2 </w:instrText>
      </w:r>
      <w:bookmarkStart w:id="260" w:name="_Toc339624734"/>
      <w:bookmarkStart w:id="261" w:name="_Toc341260687"/>
      <w:bookmarkStart w:id="262" w:name="_Toc341260914"/>
      <w:bookmarkStart w:id="263" w:name="_Toc364067996"/>
      <w:bookmarkStart w:id="264" w:name="_Toc364068352"/>
      <w:bookmarkStart w:id="265" w:name="_Toc364695370"/>
      <w:bookmarkEnd w:id="260"/>
      <w:bookmarkEnd w:id="261"/>
      <w:bookmarkEnd w:id="262"/>
      <w:bookmarkEnd w:id="263"/>
      <w:bookmarkEnd w:id="264"/>
      <w:bookmarkEnd w:id="265"/>
      <w:r w:rsidR="00F22968" w:rsidRPr="004C64DD">
        <w:fldChar w:fldCharType="end"/>
      </w:r>
    </w:p>
    <w:p w:rsidR="003B1F78" w:rsidRPr="004C64DD" w:rsidRDefault="003B1F78" w:rsidP="003B1F78">
      <w:pPr>
        <w:pStyle w:val="PURBody-Indented"/>
      </w:pPr>
      <w:r w:rsidRPr="004C64DD">
        <w:t xml:space="preserve">Möglicherweise stellen wir zusätzliche Funktionalität oder optionale Add-On-Dienste für die Produkte bereit. Hierfür können andere Lizenzbestimmungen oder Nutzungsrechte gelten und Gebühren anfallen. </w:t>
      </w:r>
    </w:p>
    <w:p w:rsidR="003B1F78" w:rsidRPr="004C64DD" w:rsidRDefault="003B1F78" w:rsidP="003B1F78">
      <w:pPr>
        <w:pStyle w:val="PURHeading2"/>
      </w:pPr>
      <w:r w:rsidRPr="004C64DD">
        <w:t>Schriftartkomponenten</w:t>
      </w:r>
      <w:r w:rsidR="00F22968" w:rsidRPr="004C64DD">
        <w:fldChar w:fldCharType="begin"/>
      </w:r>
      <w:r w:rsidRPr="004C64DD">
        <w:instrText>TC "</w:instrText>
      </w:r>
      <w:bookmarkStart w:id="266" w:name="_Toc366126672"/>
      <w:bookmarkStart w:id="267" w:name="_Toc366126745"/>
      <w:r w:rsidRPr="004C64DD">
        <w:instrText>Schriftartkomponenten</w:instrText>
      </w:r>
      <w:bookmarkEnd w:id="266"/>
      <w:bookmarkEnd w:id="267"/>
      <w:r w:rsidRPr="004C64DD">
        <w:instrText xml:space="preserve"> " \l 2 </w:instrText>
      </w:r>
      <w:bookmarkStart w:id="268" w:name="_Toc339624735"/>
      <w:bookmarkStart w:id="269" w:name="_Toc341260688"/>
      <w:bookmarkStart w:id="270" w:name="_Toc341260915"/>
      <w:bookmarkStart w:id="271" w:name="_Toc364067997"/>
      <w:bookmarkStart w:id="272" w:name="_Toc364068353"/>
      <w:bookmarkStart w:id="273" w:name="_Toc364695371"/>
      <w:bookmarkEnd w:id="268"/>
      <w:bookmarkEnd w:id="269"/>
      <w:bookmarkEnd w:id="270"/>
      <w:bookmarkEnd w:id="271"/>
      <w:bookmarkEnd w:id="272"/>
      <w:bookmarkEnd w:id="273"/>
      <w:r w:rsidR="00F22968" w:rsidRPr="004C64DD">
        <w:fldChar w:fldCharType="end"/>
      </w:r>
    </w:p>
    <w:p w:rsidR="003B1F78" w:rsidRPr="004C64DD" w:rsidRDefault="003B1F78" w:rsidP="00A8039F">
      <w:pPr>
        <w:pStyle w:val="PURBody-Indented"/>
      </w:pPr>
      <w:r w:rsidRPr="004C64DD">
        <w:t>Wenn Sie einen von Microsoft bereitgestellten Onlinedienst nutzen, sind Sie berechtigt, zum Anzeigen und Drucken von Inhalten</w:t>
      </w:r>
      <w:r w:rsidR="00A8039F">
        <w:t> </w:t>
      </w:r>
      <w:r w:rsidRPr="004C64DD">
        <w:t>die</w:t>
      </w:r>
      <w:r w:rsidR="00A8039F">
        <w:t> </w:t>
      </w:r>
      <w:r w:rsidRPr="004C64DD">
        <w:t>Schriftarten zu verwenden, die vom Onlinedienst installiert wurden.</w:t>
      </w:r>
      <w:r w:rsidR="004C64DD">
        <w:t xml:space="preserve"> </w:t>
      </w:r>
      <w:r w:rsidRPr="004C64DD">
        <w:t>Sie dürfen Schriftarten nur wie in den Einbettungsbeschränkungen in den Schriftarten gestattet in Inhalte einbetten und sie vorübergehend auf einen Drucker oder</w:t>
      </w:r>
      <w:r w:rsidR="00A8039F">
        <w:t> </w:t>
      </w:r>
      <w:r w:rsidRPr="004C64DD">
        <w:t>ein</w:t>
      </w:r>
      <w:r w:rsidR="00A8039F">
        <w:t> </w:t>
      </w:r>
      <w:r w:rsidRPr="004C64DD">
        <w:t>anderes Ausgabegerät herunterladen, um Inhalte zu drucken.</w:t>
      </w:r>
    </w:p>
    <w:p w:rsidR="00B5244A" w:rsidRPr="004C64DD" w:rsidRDefault="00B5244A" w:rsidP="00B5244A">
      <w:pPr>
        <w:pStyle w:val="PURHeading2"/>
      </w:pPr>
      <w:r w:rsidRPr="004C64DD">
        <w:t>Windows-Softwarekomponenten</w:t>
      </w:r>
      <w:r w:rsidR="00F22968" w:rsidRPr="004C64DD">
        <w:fldChar w:fldCharType="begin"/>
      </w:r>
      <w:r w:rsidRPr="004C64DD">
        <w:instrText xml:space="preserve">TC </w:instrText>
      </w:r>
      <w:bookmarkStart w:id="274" w:name="_Toc366126673"/>
      <w:bookmarkStart w:id="275" w:name="_Toc366126746"/>
      <w:r w:rsidRPr="004C64DD">
        <w:instrText>Windows-Softwarekomponenten</w:instrText>
      </w:r>
      <w:bookmarkEnd w:id="274"/>
      <w:bookmarkEnd w:id="275"/>
      <w:r w:rsidRPr="004C64DD">
        <w:instrText xml:space="preserve"> \l 2 </w:instrText>
      </w:r>
      <w:bookmarkStart w:id="276" w:name="_Toc339624736"/>
      <w:bookmarkStart w:id="277" w:name="_Toc341260689"/>
      <w:bookmarkStart w:id="278" w:name="_Toc341260916"/>
      <w:bookmarkStart w:id="279" w:name="_Toc364067998"/>
      <w:bookmarkStart w:id="280" w:name="_Toc364068354"/>
      <w:bookmarkStart w:id="281" w:name="_Toc364695372"/>
      <w:bookmarkEnd w:id="276"/>
      <w:bookmarkEnd w:id="277"/>
      <w:bookmarkEnd w:id="278"/>
      <w:bookmarkEnd w:id="279"/>
      <w:bookmarkEnd w:id="280"/>
      <w:bookmarkEnd w:id="281"/>
      <w:r w:rsidR="00F22968" w:rsidRPr="004C64DD">
        <w:fldChar w:fldCharType="end"/>
      </w:r>
    </w:p>
    <w:p w:rsidR="00C44E34" w:rsidRPr="004C64DD" w:rsidRDefault="00B5244A" w:rsidP="00C44E34">
      <w:pPr>
        <w:pStyle w:val="PURBody-Indented"/>
      </w:pPr>
      <w:r w:rsidRPr="004C64DD">
        <w:t>Die Software enthält eine oder mehrere der folgenden Windows-Softwarekomponenten:</w:t>
      </w:r>
      <w:r w:rsidR="004C64DD">
        <w:t xml:space="preserve"> </w:t>
      </w:r>
      <w:r w:rsidRPr="004C64DD">
        <w:t>Microsoft .NET Framework, Microsoft Data Access Components, Powershell-Software und bestimmte DLL-Dateien im Zusammenhang mit Microsoft-Build, Windows Identity Foundation, Windows Library für JAVAScript, Debghelp.dll und Web Deploy-Technologien.</w:t>
      </w:r>
      <w:r w:rsidR="004C64DD">
        <w:t xml:space="preserve"> </w:t>
      </w:r>
      <w:r w:rsidRPr="004C64DD">
        <w:t>Diese sind Bestandteil der Windows-Software.</w:t>
      </w:r>
      <w:r w:rsidR="004C64DD">
        <w:t xml:space="preserve"> </w:t>
      </w:r>
      <w:r w:rsidRPr="004C64DD">
        <w:t>Außer wie bei den Vergleichstests unten dargelegt, gelten die Lizenzbestimmungen für Microsoft Windows für Ihre Verwendung dieser Komponenten.</w:t>
      </w:r>
      <w:r w:rsidR="004C64DD">
        <w:t xml:space="preserve"> </w:t>
      </w:r>
    </w:p>
    <w:p w:rsidR="003B1F78" w:rsidRPr="004C64DD" w:rsidRDefault="003B1F78" w:rsidP="003B1F78">
      <w:pPr>
        <w:pStyle w:val="PURHeading2"/>
      </w:pPr>
      <w:r w:rsidRPr="004C64DD">
        <w:t>Vergleichstests</w:t>
      </w:r>
      <w:r w:rsidR="00F22968" w:rsidRPr="004C64DD">
        <w:fldChar w:fldCharType="begin"/>
      </w:r>
      <w:r w:rsidRPr="004C64DD">
        <w:instrText xml:space="preserve">TC </w:instrText>
      </w:r>
      <w:bookmarkStart w:id="282" w:name="_Toc366126674"/>
      <w:bookmarkStart w:id="283" w:name="_Toc366126747"/>
      <w:r w:rsidRPr="004C64DD">
        <w:instrText>Vergleichstests</w:instrText>
      </w:r>
      <w:bookmarkEnd w:id="282"/>
      <w:bookmarkEnd w:id="283"/>
      <w:r w:rsidRPr="004C64DD">
        <w:instrText xml:space="preserve"> \l 2 </w:instrText>
      </w:r>
      <w:bookmarkStart w:id="284" w:name="_Toc339624737"/>
      <w:bookmarkStart w:id="285" w:name="_Toc341260690"/>
      <w:bookmarkStart w:id="286" w:name="_Toc341260917"/>
      <w:bookmarkStart w:id="287" w:name="_Toc364067999"/>
      <w:bookmarkStart w:id="288" w:name="_Toc364068355"/>
      <w:bookmarkStart w:id="289" w:name="_Toc364695373"/>
      <w:bookmarkEnd w:id="284"/>
      <w:bookmarkEnd w:id="285"/>
      <w:bookmarkEnd w:id="286"/>
      <w:bookmarkEnd w:id="287"/>
      <w:bookmarkEnd w:id="288"/>
      <w:bookmarkEnd w:id="289"/>
      <w:r w:rsidR="00F22968" w:rsidRPr="004C64DD">
        <w:fldChar w:fldCharType="end"/>
      </w:r>
    </w:p>
    <w:p w:rsidR="003B1F78" w:rsidRPr="004C64DD" w:rsidRDefault="003B1F78" w:rsidP="003B1F78">
      <w:pPr>
        <w:pStyle w:val="PURBlueStrong-Indented"/>
      </w:pPr>
      <w:r w:rsidRPr="004C64DD">
        <w:t>Software</w:t>
      </w:r>
    </w:p>
    <w:p w:rsidR="003B1F78" w:rsidRPr="004C64DD" w:rsidRDefault="003B1F78" w:rsidP="003B1F78">
      <w:pPr>
        <w:pStyle w:val="PURBody-Indented"/>
      </w:pPr>
      <w:r w:rsidRPr="004C64DD">
        <w:t>Für die Offenlegung von Ergebnissen von Vergleichstests mit der Software gegenüber Dritten benötigen Sie die vorherige schriftliche Genehmigung von Microsoft.</w:t>
      </w:r>
      <w:r w:rsidR="004C64DD">
        <w:t xml:space="preserve"> </w:t>
      </w:r>
      <w:r w:rsidRPr="004C64DD">
        <w:t>Dies gilt nicht für Windows Server oder .NET Framework (siehe weiter unten).</w:t>
      </w:r>
    </w:p>
    <w:p w:rsidR="003B1F78" w:rsidRPr="004C64DD" w:rsidRDefault="003B1F78" w:rsidP="003B1F78">
      <w:pPr>
        <w:pStyle w:val="PURBlueStrong-Indented"/>
      </w:pPr>
      <w:r w:rsidRPr="004C64DD">
        <w:t>Microsoft .NET Framework</w:t>
      </w:r>
    </w:p>
    <w:p w:rsidR="003B1F78" w:rsidRPr="004C64DD" w:rsidRDefault="00F9140B" w:rsidP="003B1F78">
      <w:pPr>
        <w:pStyle w:val="PURBody-Indented"/>
      </w:pPr>
      <w:r w:rsidRPr="004C64DD">
        <w:t>Die Software umfasst möglicherweise eine oder mehrere Komponenten von .NET Framework („.NET-Komponenten“).</w:t>
      </w:r>
      <w:r w:rsidR="004C64DD">
        <w:t xml:space="preserve"> </w:t>
      </w:r>
      <w:r w:rsidRPr="004C64DD">
        <w:t>Sie sind berechtigt, interne Vergleichstests dieser Komponenten durchzuführen.</w:t>
      </w:r>
      <w:r w:rsidR="004C64DD">
        <w:t xml:space="preserve"> </w:t>
      </w:r>
      <w:r w:rsidRPr="004C64DD">
        <w:t xml:space="preserve">Sie sind berechtigt, die Ergebnisse von Vergleichstests dieser Komponenten offenzulegen, vorausgesetzt, Sie halten die unter </w:t>
      </w:r>
      <w:r w:rsidRPr="004C64DD">
        <w:rPr>
          <w:u w:val="single"/>
        </w:rPr>
        <w:t>http://go.microsoft.com/fwlink/?LinkID=66406</w:t>
      </w:r>
      <w:r w:rsidRPr="004C64DD">
        <w:t xml:space="preserve"> dargelegten Bedingungen ein.</w:t>
      </w:r>
      <w:r w:rsidR="004C64DD">
        <w:t xml:space="preserve"> </w:t>
      </w:r>
      <w:r w:rsidRPr="004C64DD">
        <w:t xml:space="preserve">Wenn Sie solche Ergebnisse von Vergleichstests offenlegen, hat Microsoft ungeachtet anderer Verträge, die Sie möglicherweise mit Microsoft abgeschlossen haben, das Recht, die Ergebnisse von Vergleichstests offenzulegen, die Microsoft mit Ihren Produkten, die mit der jeweiligen .NET-Komponente im Wettbewerb stehen, durchführt, vorausgesetzt, Microsoft hält die gleichen unter </w:t>
      </w:r>
      <w:r w:rsidRPr="004C64DD">
        <w:rPr>
          <w:u w:val="single"/>
        </w:rPr>
        <w:t>http://go.microsoft.com/fwlink/?LinkID=66406</w:t>
      </w:r>
      <w:r w:rsidRPr="004C64DD">
        <w:t xml:space="preserve"> dargelegten Bedingungen ein.</w:t>
      </w:r>
    </w:p>
    <w:p w:rsidR="00DE4809" w:rsidRPr="004C64DD" w:rsidRDefault="00DE4809" w:rsidP="00DE4809">
      <w:pPr>
        <w:pStyle w:val="PURHeading2"/>
      </w:pPr>
      <w:r w:rsidRPr="004C64DD">
        <w:lastRenderedPageBreak/>
        <w:t>SQL Server-Technologie</w:t>
      </w:r>
      <w:r w:rsidR="00F22968" w:rsidRPr="004C64DD">
        <w:fldChar w:fldCharType="begin"/>
      </w:r>
      <w:r w:rsidRPr="004C64DD">
        <w:instrText>TC "</w:instrText>
      </w:r>
      <w:bookmarkStart w:id="290" w:name="_Toc366126675"/>
      <w:bookmarkStart w:id="291" w:name="_Toc366126748"/>
      <w:r w:rsidRPr="004C64DD">
        <w:instrText>SQL Server-Technologie</w:instrText>
      </w:r>
      <w:bookmarkEnd w:id="290"/>
      <w:bookmarkEnd w:id="291"/>
      <w:r w:rsidRPr="004C64DD">
        <w:instrText xml:space="preserve">" \l 2 </w:instrText>
      </w:r>
      <w:bookmarkStart w:id="292" w:name="_Toc339624738"/>
      <w:bookmarkStart w:id="293" w:name="_Toc341260691"/>
      <w:bookmarkStart w:id="294" w:name="_Toc341260918"/>
      <w:bookmarkStart w:id="295" w:name="_Toc364068000"/>
      <w:bookmarkStart w:id="296" w:name="_Toc364068356"/>
      <w:bookmarkStart w:id="297" w:name="_Toc364695374"/>
      <w:bookmarkEnd w:id="292"/>
      <w:bookmarkEnd w:id="293"/>
      <w:bookmarkEnd w:id="294"/>
      <w:bookmarkEnd w:id="295"/>
      <w:bookmarkEnd w:id="296"/>
      <w:bookmarkEnd w:id="297"/>
      <w:r w:rsidR="00F22968" w:rsidRPr="004C64DD">
        <w:fldChar w:fldCharType="end"/>
      </w:r>
    </w:p>
    <w:p w:rsidR="00DE4809" w:rsidRPr="004C64DD" w:rsidRDefault="00DE4809" w:rsidP="00581E67">
      <w:pPr>
        <w:pStyle w:val="PURBody-Indented"/>
      </w:pPr>
      <w:r w:rsidRPr="004C64DD">
        <w:t>Wenn Ihre Ausgabe der Software ein SQL Server-Datenbanksoftware-Produkt enthält („SQL Server-Datenbank“), sind Sie berechtigt, jeweils eine Instanz der SQL Server-Datenbank in einer Physischen oder Virtuellen Betriebssystemumgebung auf einem Server zur Unterstützung der Software auszuführen.</w:t>
      </w:r>
      <w:r w:rsidR="004C64DD">
        <w:t xml:space="preserve"> </w:t>
      </w:r>
      <w:r w:rsidRPr="004C64DD">
        <w:t>Sie dürfen diese Instanz der SQL Server-Datenbank außerdem verwenden, um andere Produkte zu unterstützen, die eine Version der SQL Server-Datenbank enthalten.</w:t>
      </w:r>
      <w:r w:rsidR="004C64DD">
        <w:t xml:space="preserve"> </w:t>
      </w:r>
      <w:r w:rsidRPr="004C64DD">
        <w:t>Für all diese Verwendungen benötigen Sie</w:t>
      </w:r>
      <w:r w:rsidR="00581E67">
        <w:t> </w:t>
      </w:r>
      <w:r w:rsidRPr="004C64DD">
        <w:t>keine CALs für SQL Server.</w:t>
      </w:r>
      <w:r w:rsidR="004C64DD">
        <w:t xml:space="preserve"> </w:t>
      </w:r>
    </w:p>
    <w:p w:rsidR="00DE4809" w:rsidRPr="004C64DD" w:rsidRDefault="00DE4809" w:rsidP="00DE4809">
      <w:pPr>
        <w:pStyle w:val="PURBody-Indented"/>
      </w:pPr>
      <w:r w:rsidRPr="004C64DD">
        <w:t>Sie dürfen diese Instanz nicht freigeben, um Produkte zu unterstützen, die nicht mit der SQL Server-Datenbank lizenziert sind.</w:t>
      </w:r>
    </w:p>
    <w:p w:rsidR="00DE4809" w:rsidRPr="004C64DD" w:rsidRDefault="00DE4809" w:rsidP="00DE4809">
      <w:pPr>
        <w:pStyle w:val="PURBody-Indented"/>
      </w:pPr>
      <w:r w:rsidRPr="004C64DD">
        <w:t xml:space="preserve">Wenn Ihre Edition der Software andere Komponenten der SQL Server-Marke als eine SQL Server-Datenbank umfasst, werden diese Komponenten unter den Bestimmungen ihrer jeweiligen Lizenzen an Sie lizenziert. Derartige Lizenzen sind an folgenden Orten zu finden: </w:t>
      </w:r>
    </w:p>
    <w:p w:rsidR="00DE4809" w:rsidRPr="004C64DD" w:rsidRDefault="00DE4809" w:rsidP="001F1592">
      <w:pPr>
        <w:pStyle w:val="PURBody-Indented"/>
        <w:numPr>
          <w:ilvl w:val="0"/>
          <w:numId w:val="61"/>
        </w:numPr>
      </w:pPr>
      <w:r w:rsidRPr="004C64DD">
        <w:t>im Installationsverzeichnis der Software im Ordner „legal“, „licenses“ oder einem ähnlich benannten Ordner, und können in</w:t>
      </w:r>
      <w:r w:rsidR="001F1592">
        <w:t> </w:t>
      </w:r>
      <w:r w:rsidRPr="004C64DD">
        <w:t>eigenständigen Lizenzverträgen enthalten oder an den Lizenzvertrag der Software angehängt sein, oder</w:t>
      </w:r>
    </w:p>
    <w:p w:rsidR="00DE4809" w:rsidRPr="004C64DD" w:rsidRDefault="00DE4809" w:rsidP="00ED5D2B">
      <w:pPr>
        <w:pStyle w:val="PURBody-Indented"/>
        <w:numPr>
          <w:ilvl w:val="0"/>
          <w:numId w:val="61"/>
        </w:numPr>
      </w:pPr>
      <w:r w:rsidRPr="004C64DD">
        <w:t xml:space="preserve">über das einheitliche Installationsprogramm der Software. </w:t>
      </w:r>
    </w:p>
    <w:p w:rsidR="00DE4809" w:rsidRPr="004C64DD" w:rsidRDefault="00DE4809" w:rsidP="00DE4809">
      <w:pPr>
        <w:pStyle w:val="PURBody-Indented"/>
      </w:pPr>
      <w:r w:rsidRPr="004C64DD">
        <w:t>Wenn Sie mit den Lizenzbestimmungen einer Komponente der SQL Server-Marke nicht einverstanden sind, dürfen Sie die Komponente nicht verwenden.</w:t>
      </w:r>
    </w:p>
    <w:p w:rsidR="00DE27DA" w:rsidRPr="004C64DD" w:rsidRDefault="00DE27DA" w:rsidP="00DE27DA">
      <w:pPr>
        <w:pStyle w:val="PURBlueStrong-Indented"/>
      </w:pPr>
      <w:r w:rsidRPr="004C64DD">
        <w:t>Erstellen und Speichern von Instanzen</w:t>
      </w:r>
      <w:r w:rsidR="00F22968" w:rsidRPr="004C64DD">
        <w:fldChar w:fldCharType="begin"/>
      </w:r>
      <w:r w:rsidRPr="004C64DD">
        <w:instrText>TC "</w:instrText>
      </w:r>
      <w:bookmarkStart w:id="298" w:name="_Toc366126676"/>
      <w:bookmarkStart w:id="299" w:name="_Toc366126749"/>
      <w:r w:rsidRPr="004C64DD">
        <w:instrText>Erstellen und Speichern von Instanzen</w:instrText>
      </w:r>
      <w:bookmarkEnd w:id="298"/>
      <w:bookmarkEnd w:id="299"/>
      <w:r w:rsidRPr="004C64DD">
        <w:instrText xml:space="preserve">" \l 2 </w:instrText>
      </w:r>
      <w:bookmarkStart w:id="300" w:name="_Toc332416621"/>
      <w:bookmarkStart w:id="301" w:name="_Toc341260692"/>
      <w:bookmarkStart w:id="302" w:name="_Toc341260919"/>
      <w:bookmarkStart w:id="303" w:name="_Toc364068001"/>
      <w:bookmarkStart w:id="304" w:name="_Toc364068357"/>
      <w:bookmarkStart w:id="305" w:name="_Toc364695375"/>
      <w:bookmarkEnd w:id="300"/>
      <w:bookmarkEnd w:id="301"/>
      <w:bookmarkEnd w:id="302"/>
      <w:bookmarkEnd w:id="303"/>
      <w:bookmarkEnd w:id="304"/>
      <w:bookmarkEnd w:id="305"/>
      <w:r w:rsidR="00F22968" w:rsidRPr="004C64DD">
        <w:fldChar w:fldCharType="end"/>
      </w:r>
    </w:p>
    <w:p w:rsidR="00DE27DA" w:rsidRPr="004C64DD" w:rsidRDefault="00DE27DA" w:rsidP="00DE27DA">
      <w:pPr>
        <w:pStyle w:val="PURBody-Indented"/>
      </w:pPr>
      <w:r w:rsidRPr="004C64DD">
        <w:t>Sie dürfen eine beliebige Anzahl von Instanzen der Software auf einem beliebigen Ihrer Server oder Speichermedien ausschließlich zu dem Zweck erstellen und speichern, Ihr Recht zum Ausführen von Instanzen der Software auszuüben.</w:t>
      </w:r>
    </w:p>
    <w:p w:rsidR="003B1F78" w:rsidRPr="004C64DD" w:rsidRDefault="003B1F78" w:rsidP="003B1F78">
      <w:pPr>
        <w:pStyle w:val="PURHeading2"/>
      </w:pPr>
      <w:r w:rsidRPr="004C64DD">
        <w:t>Kartenberichtselement von SQL Server Reporting Services</w:t>
      </w:r>
      <w:r w:rsidR="00F22968" w:rsidRPr="004C64DD">
        <w:fldChar w:fldCharType="begin"/>
      </w:r>
      <w:r w:rsidRPr="004C64DD">
        <w:instrText>TC "</w:instrText>
      </w:r>
      <w:bookmarkStart w:id="306" w:name="_Toc366126677"/>
      <w:bookmarkStart w:id="307" w:name="_Toc366126750"/>
      <w:r w:rsidRPr="004C64DD">
        <w:instrText>Kartenberichtselement von SQL Server Reporting Services</w:instrText>
      </w:r>
      <w:bookmarkEnd w:id="306"/>
      <w:bookmarkEnd w:id="307"/>
      <w:r w:rsidRPr="004C64DD">
        <w:instrText xml:space="preserve">" \l 2 </w:instrText>
      </w:r>
      <w:bookmarkStart w:id="308" w:name="_Toc339624739"/>
      <w:bookmarkStart w:id="309" w:name="_Toc341260693"/>
      <w:bookmarkStart w:id="310" w:name="_Toc341260920"/>
      <w:bookmarkStart w:id="311" w:name="_Toc364068002"/>
      <w:bookmarkStart w:id="312" w:name="_Toc364068358"/>
      <w:bookmarkStart w:id="313" w:name="_Toc364695376"/>
      <w:bookmarkEnd w:id="308"/>
      <w:bookmarkEnd w:id="309"/>
      <w:bookmarkEnd w:id="310"/>
      <w:bookmarkEnd w:id="311"/>
      <w:bookmarkEnd w:id="312"/>
      <w:bookmarkEnd w:id="313"/>
      <w:r w:rsidR="00F22968" w:rsidRPr="004C64DD">
        <w:fldChar w:fldCharType="end"/>
      </w:r>
    </w:p>
    <w:p w:rsidR="003B1F78" w:rsidRPr="004C64DD" w:rsidRDefault="003B1F78" w:rsidP="00B957E9">
      <w:pPr>
        <w:pStyle w:val="PURBody-Indented"/>
      </w:pPr>
      <w:r w:rsidRPr="004C64DD">
        <w:t>Die Software enthält möglicherweise Features, die Inhalte wie z. B. Karten, Bilder und andere Daten über die Anwendungsprogrammierschnittstelle (Application Programming Interface, API) von Bing Maps (oder einer Nachfolgemarke) (die</w:t>
      </w:r>
      <w:r w:rsidR="00B957E9">
        <w:t> </w:t>
      </w:r>
      <w:r w:rsidRPr="004C64DD">
        <w:t>„Bing Maps-API“) abrufen, um Berichte zu erstellen, die Daten auf den Karten sowie Luft- und Hybridbilder anzeigen. Sind diese Features enthalten, dürfen Sie diese Features nur in Verbindung mit und durch die in die Software integrierten Zugriffsmethoden und -mittel verwenden, um dynamische oder statische Dokumente zu erstellen oder anzuzeigen. Sie sind nicht berechtigt, die über</w:t>
      </w:r>
      <w:r w:rsidR="00B957E9">
        <w:t> </w:t>
      </w:r>
      <w:r w:rsidRPr="004C64DD">
        <w:t xml:space="preserve">die Bing Maps-API verfügbaren Inhalte anderweitig zu kopieren, zu speichern, zu archivieren oder daraus eine Datenbank zu erstellen. Sie sind weder berechtigt, die Bing Maps-API zur Bereitstellung einer sensorgestützten Streckenführung zu verwenden, noch beliebige Straßenverkehrsdaten oder die Vogelperspektive (oder zugehörige Metadaten), auch wenn diese über die Bing Maps-API verfügbar sind, für jegliche Zwecke zu verwenden. Ihre Nutzung der Bing Maps-API und der damit verknüpften Inhalte unterliegt den zusätzlichen Bestimmungen und Bedingungen unter </w:t>
      </w:r>
      <w:hyperlink r:id="rId25">
        <w:r w:rsidRPr="004C64DD">
          <w:rPr>
            <w:color w:val="00467F"/>
            <w:u w:val="single"/>
          </w:rPr>
          <w:t>http://go.microsoft.com/fwlink/?LinkId=21969</w:t>
        </w:r>
      </w:hyperlink>
      <w:r w:rsidRPr="004C64DD">
        <w:t>.</w:t>
      </w:r>
    </w:p>
    <w:p w:rsidR="003B1F78" w:rsidRPr="004C64DD" w:rsidRDefault="003B1F78" w:rsidP="003B1F78">
      <w:pPr>
        <w:pStyle w:val="PURBody-Indented"/>
      </w:pPr>
      <w:r w:rsidRPr="004C64DD">
        <w:t>Sie sind nicht dazu berechtigt,</w:t>
      </w:r>
    </w:p>
    <w:p w:rsidR="003B1F78" w:rsidRPr="004C64DD" w:rsidRDefault="003B1F78" w:rsidP="00FA1618">
      <w:pPr>
        <w:pStyle w:val="PURBullet-Indented"/>
        <w:numPr>
          <w:ilvl w:val="1"/>
          <w:numId w:val="5"/>
        </w:numPr>
      </w:pPr>
      <w:r w:rsidRPr="004C64DD">
        <w:t>die in der Software enthaltenen Logos, Marken, Urheberrechtshinweise, digitale Wasserzeichen oder andere Hinweise von</w:t>
      </w:r>
      <w:r w:rsidR="00FA1618">
        <w:t> </w:t>
      </w:r>
      <w:r w:rsidRPr="004C64DD">
        <w:t>Microsoft oder ihrer Lieferanten, einschließlich der über die Software verfügbaren Inhalte zu entfernen, zu verkleinern, zu</w:t>
      </w:r>
      <w:r w:rsidR="00FA1618">
        <w:t> </w:t>
      </w:r>
      <w:r w:rsidRPr="004C64DD">
        <w:t xml:space="preserve">blockieren oder zu ändern oder </w:t>
      </w:r>
    </w:p>
    <w:p w:rsidR="003B1F78" w:rsidRPr="004C64DD" w:rsidRDefault="003B1F78" w:rsidP="005D6562">
      <w:pPr>
        <w:pStyle w:val="PURBullet-Indented"/>
        <w:numPr>
          <w:ilvl w:val="1"/>
          <w:numId w:val="5"/>
        </w:numPr>
      </w:pPr>
      <w:r w:rsidRPr="004C64DD">
        <w:t xml:space="preserve">die Software, einschließlich der in der Software enthaltenen APIs zu veröffentlichen, damit andere sie kopieren können </w:t>
      </w:r>
    </w:p>
    <w:p w:rsidR="003B1F78" w:rsidRPr="004C64DD" w:rsidRDefault="003B1F78" w:rsidP="005D6562">
      <w:pPr>
        <w:pStyle w:val="PURBullet-Indented"/>
        <w:numPr>
          <w:ilvl w:val="1"/>
          <w:numId w:val="5"/>
        </w:numPr>
      </w:pPr>
      <w:r w:rsidRPr="004C64DD">
        <w:t>Dokumente, Texte oder Bilder, die durch Verwendung der Softwarefunktionen der Data Mapping Services erstellt werden, weiterzugeben oder auf andere Weise zu vertreiben.</w:t>
      </w:r>
    </w:p>
    <w:p w:rsidR="003B1F78" w:rsidRPr="004C64DD" w:rsidRDefault="003B1F78" w:rsidP="003B1F78">
      <w:pPr>
        <w:pStyle w:val="PURHeading2"/>
      </w:pPr>
      <w:r w:rsidRPr="004C64DD">
        <w:t>Multiplexing</w:t>
      </w:r>
      <w:r w:rsidR="00F22968" w:rsidRPr="004C64DD">
        <w:fldChar w:fldCharType="begin"/>
      </w:r>
      <w:r w:rsidRPr="004C64DD">
        <w:instrText xml:space="preserve"> TC "</w:instrText>
      </w:r>
      <w:bookmarkStart w:id="314" w:name="_Toc339624740"/>
      <w:bookmarkStart w:id="315" w:name="_Toc341260694"/>
      <w:bookmarkStart w:id="316" w:name="_Toc341260921"/>
      <w:bookmarkStart w:id="317" w:name="_Toc364068003"/>
      <w:bookmarkStart w:id="318" w:name="_Toc364068359"/>
      <w:bookmarkStart w:id="319" w:name="_Toc364695377"/>
      <w:bookmarkStart w:id="320" w:name="_Toc366126678"/>
      <w:bookmarkStart w:id="321" w:name="_Toc366126751"/>
      <w:r w:rsidRPr="004C64DD">
        <w:instrText>Multiplexing</w:instrText>
      </w:r>
      <w:bookmarkEnd w:id="314"/>
      <w:bookmarkEnd w:id="315"/>
      <w:bookmarkEnd w:id="316"/>
      <w:bookmarkEnd w:id="317"/>
      <w:bookmarkEnd w:id="318"/>
      <w:bookmarkEnd w:id="319"/>
      <w:bookmarkEnd w:id="320"/>
      <w:bookmarkEnd w:id="321"/>
      <w:r w:rsidR="0091467F" w:rsidRPr="004C64DD">
        <w:instrText>" \l 2</w:instrText>
      </w:r>
      <w:r w:rsidR="00F22968" w:rsidRPr="004C64DD">
        <w:fldChar w:fldCharType="end"/>
      </w:r>
    </w:p>
    <w:p w:rsidR="003B1F78" w:rsidRPr="004C64DD" w:rsidRDefault="003B1F78" w:rsidP="00091B45">
      <w:pPr>
        <w:pStyle w:val="PURBody-Indented"/>
      </w:pPr>
      <w:r w:rsidRPr="004C64DD">
        <w:t>Hardware oder Software, die Sie für das Zusammenfassen von Verbindungen, das Umleiten von Informationen, das Verringern der</w:t>
      </w:r>
      <w:r w:rsidR="00091B45">
        <w:t> </w:t>
      </w:r>
      <w:r w:rsidRPr="004C64DD">
        <w:t>Anzahl der Geräte oder Nutzer, die direkt auf das Produkt zugreifen oder es verwenden, oder das Verringern der Anzahl der Betriebssystemumgebungen (oder OSEs), Geräte oder Nutzer, die das Produkt direkt verwaltet, (manchmal als „Multiplexing“ oder</w:t>
      </w:r>
      <w:r w:rsidR="00091B45">
        <w:t> </w:t>
      </w:r>
      <w:r w:rsidRPr="004C64DD">
        <w:t>„Pooling“ bezeichnet) einsetzen, verringert nicht die Anzahl der erforderlichen Lizenzen irgendeines Typs.</w:t>
      </w:r>
    </w:p>
    <w:p w:rsidR="00913323" w:rsidRPr="004C64DD" w:rsidRDefault="00913323" w:rsidP="00913323">
      <w:pPr>
        <w:pStyle w:val="PURHeading2"/>
      </w:pPr>
      <w:r w:rsidRPr="004C64DD">
        <w:t>System Center Packs</w:t>
      </w:r>
      <w:r w:rsidR="00F22968" w:rsidRPr="004C64DD">
        <w:fldChar w:fldCharType="begin"/>
      </w:r>
      <w:r w:rsidRPr="004C64DD">
        <w:instrText xml:space="preserve"> TC "</w:instrText>
      </w:r>
      <w:bookmarkStart w:id="322" w:name="_Toc327176431"/>
      <w:bookmarkStart w:id="323" w:name="_Toc329004247"/>
      <w:bookmarkStart w:id="324" w:name="_Toc339624741"/>
      <w:bookmarkStart w:id="325" w:name="_Toc341260695"/>
      <w:bookmarkStart w:id="326" w:name="_Toc341260922"/>
      <w:bookmarkStart w:id="327" w:name="_Toc364068004"/>
      <w:bookmarkStart w:id="328" w:name="_Toc364068360"/>
      <w:bookmarkStart w:id="329" w:name="_Toc364695378"/>
      <w:bookmarkStart w:id="330" w:name="_Toc366126679"/>
      <w:bookmarkStart w:id="331" w:name="_Toc366126752"/>
      <w:r w:rsidR="00370309" w:rsidRPr="004C64DD">
        <w:instrText>System Center Packs</w:instrText>
      </w:r>
      <w:bookmarkEnd w:id="322"/>
      <w:bookmarkEnd w:id="323"/>
      <w:bookmarkEnd w:id="324"/>
      <w:bookmarkEnd w:id="325"/>
      <w:bookmarkEnd w:id="326"/>
      <w:bookmarkEnd w:id="327"/>
      <w:bookmarkEnd w:id="328"/>
      <w:bookmarkEnd w:id="329"/>
      <w:bookmarkEnd w:id="330"/>
      <w:bookmarkEnd w:id="331"/>
      <w:r w:rsidR="0091467F" w:rsidRPr="004C64DD">
        <w:instrText>" \l 2</w:instrText>
      </w:r>
      <w:r w:rsidR="00F22968" w:rsidRPr="004C64DD">
        <w:fldChar w:fldCharType="end"/>
      </w:r>
    </w:p>
    <w:p w:rsidR="00913323" w:rsidRPr="004C64DD" w:rsidRDefault="00913323" w:rsidP="00913323">
      <w:pPr>
        <w:pStyle w:val="PURBody-Indented"/>
      </w:pPr>
      <w:r w:rsidRPr="004C64DD">
        <w:t>Die Lizenzbestimmungen für die anwendbaren System Center-Produkte gelten für Ihre Verwendung von Management Packs, Konfigurationspaketen, Process Packs und Integration Packs, die in der Software enthalten sind.</w:t>
      </w:r>
    </w:p>
    <w:p w:rsidR="003B1F78" w:rsidRPr="004C64DD" w:rsidRDefault="003B1F78" w:rsidP="003B1F78">
      <w:pPr>
        <w:pStyle w:val="PURHeading2"/>
      </w:pPr>
      <w:r w:rsidRPr="004C64DD">
        <w:t>Software plus Services</w:t>
      </w:r>
      <w:r w:rsidR="00F22968" w:rsidRPr="004C64DD">
        <w:fldChar w:fldCharType="begin"/>
      </w:r>
      <w:r w:rsidRPr="004C64DD">
        <w:instrText>TC "</w:instrText>
      </w:r>
      <w:bookmarkStart w:id="332" w:name="_Toc366126680"/>
      <w:bookmarkStart w:id="333" w:name="_Toc366126753"/>
      <w:r w:rsidRPr="004C64DD">
        <w:instrText>Software plus Services</w:instrText>
      </w:r>
      <w:bookmarkEnd w:id="332"/>
      <w:bookmarkEnd w:id="333"/>
      <w:r w:rsidRPr="004C64DD">
        <w:instrText xml:space="preserve">" \l 2 </w:instrText>
      </w:r>
      <w:bookmarkStart w:id="334" w:name="_Toc339624742"/>
      <w:bookmarkStart w:id="335" w:name="_Toc341260696"/>
      <w:bookmarkStart w:id="336" w:name="_Toc341260923"/>
      <w:bookmarkStart w:id="337" w:name="_Toc364068005"/>
      <w:bookmarkStart w:id="338" w:name="_Toc364068361"/>
      <w:bookmarkStart w:id="339" w:name="_Toc364695379"/>
      <w:bookmarkEnd w:id="334"/>
      <w:bookmarkEnd w:id="335"/>
      <w:bookmarkEnd w:id="336"/>
      <w:bookmarkEnd w:id="337"/>
      <w:bookmarkEnd w:id="338"/>
      <w:bookmarkEnd w:id="339"/>
      <w:r w:rsidR="00F22968" w:rsidRPr="004C64DD">
        <w:fldChar w:fldCharType="end"/>
      </w:r>
    </w:p>
    <w:p w:rsidR="00C30D1A" w:rsidRPr="004C64DD" w:rsidRDefault="003B1F78" w:rsidP="00C30D1A">
      <w:pPr>
        <w:pStyle w:val="PURBody-Indented"/>
      </w:pPr>
      <w:r w:rsidRPr="004C64DD">
        <w:t>Microsoft kann Dienste über Software-Features anbieten, die über das Internet eine Verbindung mit Computersystemen von Microsoft oder von Serviceprovidern herstellen.</w:t>
      </w:r>
      <w:r w:rsidR="004C64DD">
        <w:t xml:space="preserve"> </w:t>
      </w:r>
      <w:r w:rsidRPr="004C64DD">
        <w:t>Microsoft ist berechtigt, die Dienste jederzeit zu ändern oder zu kündigen.</w:t>
      </w:r>
      <w:r w:rsidR="004C64DD">
        <w:t xml:space="preserve"> </w:t>
      </w:r>
      <w:r w:rsidRPr="004C64DD">
        <w:t>Sie sind nicht berechtigt, die Dienste auf eine Weise zu verwenden, die diese Dienste beschädigen oder ihre Verwendung durch andere beeinträchtigen könnte.</w:t>
      </w:r>
      <w:r w:rsidR="004C64DD">
        <w:t xml:space="preserve"> </w:t>
      </w:r>
      <w:r w:rsidRPr="004C64DD">
        <w:t>Sie sind nicht berechtigt, die Dienste zu verwenden, um zu versuchen, auf irgendeine Weise nicht autorisierten Zugriff auf Dienste, Daten, Accounts oder Netzwerke zu erlangen.</w:t>
      </w:r>
    </w:p>
    <w:p w:rsidR="00C30D1A" w:rsidRPr="004C64DD" w:rsidRDefault="00C30D1A" w:rsidP="00C30D1A">
      <w:pPr>
        <w:pStyle w:val="PURHeading2"/>
      </w:pPr>
      <w:r w:rsidRPr="004C64DD">
        <w:lastRenderedPageBreak/>
        <w:t>Skripts und Code von Dritten</w:t>
      </w:r>
    </w:p>
    <w:p w:rsidR="00C30D1A" w:rsidRPr="004C64DD" w:rsidRDefault="00C30D1A" w:rsidP="00C30D1A">
      <w:pPr>
        <w:pStyle w:val="PURBody-Indented"/>
      </w:pPr>
      <w:r w:rsidRPr="004C64DD">
        <w:t>Ein Onlinedienst kann einen Link zu Skripts oder Code Dritter enthalten oder darauf verweisen.</w:t>
      </w:r>
      <w:r w:rsidR="004C64DD">
        <w:t xml:space="preserve"> </w:t>
      </w:r>
      <w:r w:rsidRPr="004C64DD">
        <w:t>Skripts oder Codes Dritter werden von den Dritten, die diese Codes besitzen, an Sie lizenziert, nicht von Microsoft.</w:t>
      </w:r>
    </w:p>
    <w:p w:rsidR="00C30D1A" w:rsidRPr="004C64DD" w:rsidRDefault="00C30D1A" w:rsidP="00C30D1A">
      <w:pPr>
        <w:pStyle w:val="PURBody-Indented"/>
        <w:ind w:left="0"/>
      </w:pPr>
    </w:p>
    <w:p w:rsidR="003B1F78" w:rsidRPr="004C64DD" w:rsidRDefault="003B1F78" w:rsidP="00F4530D">
      <w:pPr>
        <w:pStyle w:val="PURBody-Indented"/>
      </w:pPr>
    </w:p>
    <w:p w:rsidR="003B1F78" w:rsidRPr="004C64DD" w:rsidRDefault="003B1F78">
      <w:pPr>
        <w:pStyle w:val="PURBody-Indented"/>
      </w:pPr>
    </w:p>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history="1">
        <w:r w:rsidR="00F22968" w:rsidRPr="004C64DD">
          <w:rPr>
            <w:rStyle w:val="Hyperlink"/>
          </w:rPr>
          <w:t>Allgemeine Bestimmungen</w:t>
        </w:r>
      </w:hyperlink>
      <w:r w:rsidR="00F22968" w:rsidRPr="004C64DD">
        <w:t xml:space="preserve"> </w:t>
      </w:r>
    </w:p>
    <w:p w:rsidR="00DC5352" w:rsidRPr="004C64DD" w:rsidRDefault="00DC5352">
      <w:pPr>
        <w:pStyle w:val="PURBreadcrumb"/>
      </w:pPr>
    </w:p>
    <w:p w:rsidR="00DC5352" w:rsidRPr="004C64DD" w:rsidRDefault="00DC5352">
      <w:pPr>
        <w:pStyle w:val="PURBreadcrumb"/>
      </w:pPr>
    </w:p>
    <w:p w:rsidR="00DC5352" w:rsidRPr="004C64DD" w:rsidRDefault="00DC5352">
      <w:pPr>
        <w:spacing w:line="240" w:lineRule="exact"/>
        <w:sectPr w:rsidR="00DC5352" w:rsidRPr="004C64DD">
          <w:headerReference w:type="default" r:id="rId26"/>
          <w:footerReference w:type="default" r:id="rId27"/>
          <w:type w:val="continuous"/>
          <w:pgSz w:w="12240" w:h="15840" w:code="1"/>
          <w:pgMar w:top="1170" w:right="720" w:bottom="720" w:left="720" w:header="432" w:footer="288" w:gutter="0"/>
          <w:cols w:space="360"/>
        </w:sectPr>
      </w:pPr>
      <w:bookmarkStart w:id="340" w:name="_Sec64"/>
    </w:p>
    <w:p w:rsidR="0082133B" w:rsidRPr="004C64DD" w:rsidRDefault="00073E6B" w:rsidP="00B45CF6">
      <w:pPr>
        <w:pStyle w:val="PURSectionHeading"/>
      </w:pPr>
      <w:r w:rsidRPr="004C64DD">
        <w:lastRenderedPageBreak/>
        <w:t>Dienstspezifische Lizenzbestimmungen</w:t>
      </w:r>
      <w:bookmarkEnd w:id="340"/>
      <w:r w:rsidR="00F22968" w:rsidRPr="004C64DD">
        <w:fldChar w:fldCharType="begin"/>
      </w:r>
      <w:r w:rsidR="00B45CF6" w:rsidRPr="004C64DD">
        <w:instrText xml:space="preserve">TC " </w:instrText>
      </w:r>
      <w:bookmarkStart w:id="341" w:name="_Toc366126681"/>
      <w:r w:rsidR="00B45CF6" w:rsidRPr="004C64DD">
        <w:instrText>Dienstspezifische Lizenzbestimmungen</w:instrText>
      </w:r>
      <w:bookmarkEnd w:id="341"/>
      <w:r w:rsidR="00B45CF6" w:rsidRPr="004C64DD">
        <w:instrText xml:space="preserve">" \l 1 </w:instrText>
      </w:r>
      <w:r w:rsidR="00F22968" w:rsidRPr="004C64DD">
        <w:fldChar w:fldCharType="end"/>
      </w:r>
    </w:p>
    <w:p w:rsidR="0082133B" w:rsidRPr="004C64DD" w:rsidRDefault="00ED4593">
      <w:pPr>
        <w:pStyle w:val="PURBreadcrumb"/>
      </w:pPr>
      <w:r w:rsidRPr="004C64DD">
        <w:t xml:space="preserve"> </w:t>
      </w:r>
    </w:p>
    <w:p w:rsidR="00903115" w:rsidRPr="004C64DD" w:rsidRDefault="00903115" w:rsidP="00903115">
      <w:pPr>
        <w:pStyle w:val="PURProductName"/>
      </w:pPr>
      <w:bookmarkStart w:id="342" w:name="_Sec460"/>
      <w:bookmarkStart w:id="343" w:name="_Sec361"/>
      <w:r w:rsidRPr="004C64DD">
        <w:t>Exchange Online-Archivierung</w:t>
      </w:r>
      <w:bookmarkEnd w:id="342"/>
      <w:r w:rsidRPr="004C64DD">
        <w:t xml:space="preserve"> für Exchange Online</w:t>
      </w:r>
      <w:r w:rsidRPr="004C64DD">
        <w:fldChar w:fldCharType="begin"/>
      </w:r>
      <w:r w:rsidRPr="004C64DD">
        <w:instrText>XE "Exchange Online-Archivierung für Exchange Online"</w:instrText>
      </w:r>
      <w:r w:rsidRPr="004C64DD">
        <w:fldChar w:fldCharType="end"/>
      </w:r>
      <w:r w:rsidR="00F22968" w:rsidRPr="004C64DD">
        <w:fldChar w:fldCharType="begin"/>
      </w:r>
      <w:r w:rsidRPr="004C64DD">
        <w:instrText>TC "</w:instrText>
      </w:r>
      <w:bookmarkStart w:id="344" w:name="_Toc366126682"/>
      <w:bookmarkStart w:id="345" w:name="_Toc366126754"/>
      <w:r w:rsidRPr="004C64DD">
        <w:instrText>Exchange Online-Archivierung für Exchange Online</w:instrText>
      </w:r>
      <w:bookmarkEnd w:id="344"/>
      <w:bookmarkEnd w:id="345"/>
      <w:r w:rsidRPr="004C64DD">
        <w:instrText xml:space="preserve">" \l 2 </w:instrText>
      </w:r>
      <w:bookmarkStart w:id="346" w:name="_Toc340485254"/>
      <w:bookmarkStart w:id="347" w:name="_Toc345397153"/>
      <w:bookmarkStart w:id="348" w:name="_Toc346832443"/>
      <w:bookmarkStart w:id="349" w:name="_Toc346832515"/>
      <w:bookmarkEnd w:id="346"/>
      <w:bookmarkEnd w:id="347"/>
      <w:bookmarkEnd w:id="348"/>
      <w:bookmarkEnd w:id="349"/>
      <w:r w:rsidR="00F22968" w:rsidRPr="004C64DD">
        <w:fldChar w:fldCharType="end"/>
      </w:r>
    </w:p>
    <w:p w:rsidR="00903115" w:rsidRPr="004C64DD" w:rsidRDefault="00903115" w:rsidP="00903115">
      <w:pPr>
        <w:pStyle w:val="PURLicenseTerm"/>
      </w:pPr>
      <w:r w:rsidRPr="004C64DD">
        <w:t xml:space="preserve"> Die für die Verwendung dieses Onlinedienstes anwendbaren Lizenzbestimmungen sind die Allgemeinen Lizenzbestimmungen sowie folgende:</w:t>
      </w:r>
      <w:r w:rsidR="004C64DD">
        <w:t xml:space="preserve"> </w:t>
      </w:r>
    </w:p>
    <w:tbl>
      <w:tblPr>
        <w:tblStyle w:val="ProductAttributesTable"/>
        <w:tblW w:w="0" w:type="auto"/>
        <w:tblLook w:val="04A0" w:firstRow="1" w:lastRow="0" w:firstColumn="1" w:lastColumn="0" w:noHBand="0" w:noVBand="1"/>
      </w:tblPr>
      <w:tblGrid>
        <w:gridCol w:w="5579"/>
        <w:gridCol w:w="5221"/>
      </w:tblGrid>
      <w:tr w:rsidR="00903115" w:rsidRPr="004C64DD" w:rsidTr="00641BE9">
        <w:tc>
          <w:tcPr>
            <w:tcW w:w="6120" w:type="dxa"/>
          </w:tcPr>
          <w:p w:rsidR="00903115" w:rsidRPr="004C64DD" w:rsidRDefault="00903115" w:rsidP="00C64A88">
            <w:pPr>
              <w:pStyle w:val="PURBody"/>
            </w:pPr>
            <w:r w:rsidRPr="004C64DD">
              <w:t xml:space="preserve">Siehe Datenschutzbestimmungen zu Office 365 unter: </w:t>
            </w:r>
            <w:hyperlink r:id="rId28">
              <w:r w:rsidRPr="004C64DD">
                <w:rPr>
                  <w:color w:val="00467F"/>
                  <w:u w:val="single"/>
                </w:rPr>
                <w:t>http://go.microsoft.com/fwlink/?LinkID=212058&amp;clcid=0x409</w:t>
              </w:r>
            </w:hyperlink>
          </w:p>
        </w:tc>
        <w:tc>
          <w:tcPr>
            <w:tcW w:w="6120" w:type="dxa"/>
          </w:tcPr>
          <w:p w:rsidR="00903115" w:rsidRPr="004C64DD" w:rsidRDefault="00903115" w:rsidP="00641BE9">
            <w:pPr>
              <w:pStyle w:val="PURBody"/>
            </w:pPr>
            <w:r w:rsidRPr="004C64DD">
              <w:t xml:space="preserve">Servicelevel-Vertrag: </w:t>
            </w:r>
            <w:r w:rsidRPr="004C64DD">
              <w:rPr>
                <w:b/>
              </w:rPr>
              <w:t xml:space="preserve">Ja </w:t>
            </w:r>
            <w:r w:rsidRPr="004C64DD">
              <w:t xml:space="preserve">(siehe </w:t>
            </w:r>
            <w:hyperlink r:id="rId29">
              <w:r w:rsidRPr="004C64DD">
                <w:rPr>
                  <w:color w:val="00467F"/>
                  <w:u w:val="single"/>
                </w:rPr>
                <w:t>http://microsoft.com/licensing/contracts</w:t>
              </w:r>
            </w:hyperlink>
            <w:r w:rsidRPr="004C64DD">
              <w:t>)</w:t>
            </w:r>
          </w:p>
        </w:tc>
      </w:tr>
    </w:tbl>
    <w:p w:rsidR="00903115" w:rsidRPr="004C64DD" w:rsidRDefault="00903115" w:rsidP="00903115">
      <w:pPr>
        <w:pStyle w:val="PURBlueBGHeader"/>
      </w:pPr>
      <w:r w:rsidRPr="004C64DD">
        <w:t>NUTZER-ALs</w:t>
      </w:r>
    </w:p>
    <w:tbl>
      <w:tblPr>
        <w:tblStyle w:val="PURTableNoVertical"/>
        <w:tblW w:w="0" w:type="auto"/>
        <w:tblLook w:val="04A0" w:firstRow="1" w:lastRow="0" w:firstColumn="1" w:lastColumn="0" w:noHBand="0" w:noVBand="1"/>
      </w:tblPr>
      <w:tblGrid>
        <w:gridCol w:w="5228"/>
        <w:gridCol w:w="5298"/>
      </w:tblGrid>
      <w:tr w:rsidR="00903115" w:rsidRPr="004C64DD"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4C64DD" w:rsidRDefault="00903115" w:rsidP="00641BE9">
            <w:pPr>
              <w:pStyle w:val="PURBody"/>
            </w:pPr>
            <w:r w:rsidRPr="004C64DD">
              <w:rPr>
                <w:b/>
                <w:i/>
              </w:rPr>
              <w:t>Jeweils erforderlich für:</w:t>
            </w:r>
          </w:p>
          <w:p w:rsidR="00903115" w:rsidRPr="004C64DD" w:rsidRDefault="00903115" w:rsidP="00ED5D2B">
            <w:pPr>
              <w:pStyle w:val="PURBullet"/>
              <w:numPr>
                <w:ilvl w:val="0"/>
                <w:numId w:val="86"/>
              </w:numPr>
            </w:pPr>
            <w:r w:rsidRPr="004C64DD">
              <w:t>Nutzer, deren Kundendaten</w:t>
            </w:r>
            <w:r w:rsidRPr="004C64DD">
              <w:rPr>
                <w:vertAlign w:val="superscript"/>
              </w:rPr>
              <w:t>1</w:t>
            </w:r>
            <w:r w:rsidRPr="004C64DD">
              <w:t xml:space="preserve"> vom Onlinedienst oder von zugehöriger Software verarbeitet und gespeichert werden</w:t>
            </w:r>
          </w:p>
          <w:p w:rsidR="00903115" w:rsidRPr="004C64DD" w:rsidRDefault="00903115" w:rsidP="00641BE9">
            <w:pPr>
              <w:pStyle w:val="PURBody"/>
            </w:pPr>
            <w:r w:rsidRPr="004C64DD">
              <w:rPr>
                <w:vertAlign w:val="superscript"/>
              </w:rPr>
              <w:t>1</w:t>
            </w:r>
            <w:r w:rsidRPr="004C64DD">
              <w:t xml:space="preserve">Siehe </w:t>
            </w:r>
            <w:hyperlink w:anchor="General_License_Terms">
              <w:r w:rsidRPr="004C64DD">
                <w:rPr>
                  <w:color w:val="00467F"/>
                  <w:u w:val="single"/>
                </w:rPr>
                <w:t>Allgemeine Lizenzbestimmungen, Definitionen</w:t>
              </w:r>
            </w:hyperlink>
          </w:p>
        </w:tc>
        <w:tc>
          <w:tcPr>
            <w:tcW w:w="5359" w:type="dxa"/>
          </w:tcPr>
          <w:p w:rsidR="00903115" w:rsidRPr="004C64DD" w:rsidRDefault="00903115" w:rsidP="00641BE9">
            <w:pPr>
              <w:pStyle w:val="PURBody"/>
            </w:pPr>
            <w:r w:rsidRPr="004C64DD">
              <w:rPr>
                <w:b/>
                <w:i/>
              </w:rPr>
              <w:t>Erforderliche AL:</w:t>
            </w:r>
          </w:p>
          <w:p w:rsidR="00903115" w:rsidRPr="004C64DD" w:rsidRDefault="00903115" w:rsidP="00ED5D2B">
            <w:pPr>
              <w:pStyle w:val="PURBullet"/>
              <w:numPr>
                <w:ilvl w:val="0"/>
                <w:numId w:val="87"/>
              </w:numPr>
            </w:pPr>
            <w:r w:rsidRPr="004C64DD">
              <w:t xml:space="preserve">Nutzer-AL für Exchange Online-Archivierung (für Exchange Online) </w:t>
            </w:r>
            <w:r w:rsidRPr="004C64DD">
              <w:rPr>
                <w:b/>
              </w:rPr>
              <w:t>oder</w:t>
            </w:r>
          </w:p>
          <w:p w:rsidR="00903115" w:rsidRPr="004C64DD" w:rsidRDefault="00903115" w:rsidP="00ED5D2B">
            <w:pPr>
              <w:pStyle w:val="PURBullet"/>
              <w:numPr>
                <w:ilvl w:val="0"/>
                <w:numId w:val="87"/>
              </w:numPr>
            </w:pPr>
            <w:r w:rsidRPr="004C64DD">
              <w:t>Nutzer-AL für Exchange Online-Archivierung A (für Exchange Online)</w:t>
            </w:r>
          </w:p>
          <w:p w:rsidR="00903115" w:rsidRPr="004C64DD" w:rsidRDefault="00903115" w:rsidP="00903115">
            <w:pPr>
              <w:pStyle w:val="PURBody"/>
            </w:pPr>
          </w:p>
          <w:p w:rsidR="00903115" w:rsidRPr="004C64DD" w:rsidRDefault="0000601D" w:rsidP="00903115">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4C64DD">
              <w:t xml:space="preserve"> </w:t>
            </w:r>
          </w:p>
        </w:tc>
      </w:tr>
    </w:tbl>
    <w:p w:rsidR="0082133B" w:rsidRPr="004C64DD" w:rsidRDefault="00ED4593">
      <w:pPr>
        <w:pStyle w:val="PURProductName"/>
      </w:pPr>
      <w:r w:rsidRPr="004C64DD">
        <w:t>Exchange Online-Archivierung</w:t>
      </w:r>
      <w:bookmarkEnd w:id="343"/>
      <w:r w:rsidRPr="004C64DD">
        <w:t xml:space="preserve"> für Exchange Server</w:t>
      </w:r>
      <w:r w:rsidRPr="004C64DD">
        <w:fldChar w:fldCharType="begin"/>
      </w:r>
      <w:r w:rsidRPr="004C64DD">
        <w:instrText>XE "Exchange Online-Archivierung"</w:instrText>
      </w:r>
      <w:r w:rsidRPr="004C64DD">
        <w:fldChar w:fldCharType="end"/>
      </w:r>
      <w:r w:rsidR="00F22968" w:rsidRPr="004C64DD">
        <w:fldChar w:fldCharType="begin"/>
      </w:r>
      <w:r w:rsidRPr="004C64DD">
        <w:instrText>TC "</w:instrText>
      </w:r>
      <w:bookmarkStart w:id="350" w:name="_Toc366126683"/>
      <w:bookmarkStart w:id="351" w:name="_Toc366126755"/>
      <w:r w:rsidRPr="004C64DD">
        <w:instrText>Exchange Online-Archivierung</w:instrText>
      </w:r>
      <w:bookmarkEnd w:id="350"/>
      <w:bookmarkEnd w:id="351"/>
      <w:r w:rsidRPr="004C64DD">
        <w:instrText xml:space="preserve">" \l 2 </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4C64DD">
        <w:tc>
          <w:tcPr>
            <w:tcW w:w="6120" w:type="dxa"/>
          </w:tcPr>
          <w:p w:rsidR="0082133B" w:rsidRPr="004C64DD" w:rsidRDefault="00ED4593" w:rsidP="00C64A88">
            <w:pPr>
              <w:pStyle w:val="PURBody"/>
            </w:pPr>
            <w:r w:rsidRPr="004C64DD">
              <w:t xml:space="preserve">Datenschutzerklärung für Office 365: </w:t>
            </w:r>
            <w:r w:rsidRPr="004C64DD">
              <w:rPr>
                <w:b/>
              </w:rPr>
              <w:t xml:space="preserve">Ja </w:t>
            </w:r>
            <w:r w:rsidRPr="004C64DD">
              <w:t xml:space="preserve">(siehe </w:t>
            </w:r>
            <w:hyperlink r:id="rId30">
              <w:r w:rsidRPr="004C64DD">
                <w:rPr>
                  <w:color w:val="00467F"/>
                  <w:u w:val="single"/>
                </w:rPr>
                <w:t>http://go.microsoft.com/fwlink/?LinkID=212058&amp;clcid=0x409</w:t>
              </w:r>
            </w:hyperlink>
            <w:r w:rsidRPr="004C64DD">
              <w:t>)</w:t>
            </w:r>
          </w:p>
        </w:tc>
        <w:tc>
          <w:tcPr>
            <w:tcW w:w="6120" w:type="dxa"/>
          </w:tcPr>
          <w:p w:rsidR="0082133B" w:rsidRPr="004C64DD" w:rsidRDefault="00ED4593">
            <w:pPr>
              <w:pStyle w:val="PURBody"/>
            </w:pPr>
            <w:r w:rsidRPr="004C64DD">
              <w:t xml:space="preserve">Servicelevel-Vertrag: </w:t>
            </w:r>
            <w:r w:rsidRPr="004C64DD">
              <w:rPr>
                <w:b/>
              </w:rPr>
              <w:t xml:space="preserve">Ja </w:t>
            </w:r>
            <w:r w:rsidRPr="004C64DD">
              <w:t xml:space="preserve">(siehe </w:t>
            </w:r>
            <w:hyperlink r:id="rId31">
              <w:hyperlink r:id="rId32">
                <w:r w:rsidR="007B6A2B" w:rsidRPr="004C64DD">
                  <w:rPr>
                    <w:color w:val="00467F"/>
                    <w:u w:val="single"/>
                  </w:rPr>
                  <w:t>http://microsoft.com/licensing/contracts</w:t>
                </w:r>
              </w:hyperlink>
              <w:r w:rsidRPr="004C64DD">
                <w:t>)</w:t>
              </w:r>
            </w:hyperlink>
          </w:p>
        </w:tc>
      </w:tr>
    </w:tbl>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263"/>
        <w:gridCol w:w="5263"/>
      </w:tblGrid>
      <w:tr w:rsidR="0082133B" w:rsidRPr="004C64DD"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4C64DD" w:rsidRDefault="00ED4593">
            <w:pPr>
              <w:pStyle w:val="PURBody"/>
            </w:pPr>
            <w:r w:rsidRPr="004C64DD">
              <w:rPr>
                <w:b/>
                <w:i/>
              </w:rPr>
              <w:t>Jeweils erforderlich für:</w:t>
            </w:r>
          </w:p>
          <w:p w:rsidR="0082133B" w:rsidRPr="004C64DD" w:rsidRDefault="00ED4593" w:rsidP="00ED5D2B">
            <w:pPr>
              <w:pStyle w:val="PURBullet"/>
              <w:numPr>
                <w:ilvl w:val="0"/>
                <w:numId w:val="17"/>
              </w:numPr>
            </w:pPr>
            <w:r w:rsidRPr="004C64DD">
              <w:t>Nutzer, deren Kundendaten</w:t>
            </w:r>
            <w:r w:rsidRPr="004C64DD">
              <w:rPr>
                <w:vertAlign w:val="superscript"/>
              </w:rPr>
              <w:t>1</w:t>
            </w:r>
            <w:r w:rsidRPr="004C64DD">
              <w:t xml:space="preserve"> vom Onlinedienst oder von zugehöriger Software verarbeitet und gespeichert werden</w:t>
            </w:r>
          </w:p>
          <w:p w:rsidR="0082133B" w:rsidRPr="004C64DD" w:rsidRDefault="00ED4593" w:rsidP="005B0E08">
            <w:pPr>
              <w:pStyle w:val="PURBody"/>
            </w:pPr>
            <w:r w:rsidRPr="004C64DD">
              <w:rPr>
                <w:vertAlign w:val="superscript"/>
              </w:rPr>
              <w:t>1</w:t>
            </w:r>
            <w:r w:rsidRPr="004C64DD">
              <w:t xml:space="preserve">Siehe </w:t>
            </w:r>
            <w:hyperlink w:anchor="General_License_Terms">
              <w:r w:rsidR="00B7421C" w:rsidRPr="004C64DD">
                <w:rPr>
                  <w:color w:val="00467F"/>
                  <w:u w:val="single"/>
                </w:rPr>
                <w:t>Allgemeine Lizenzbestimmungen, Definitionen</w:t>
              </w:r>
            </w:hyperlink>
          </w:p>
        </w:tc>
        <w:tc>
          <w:tcPr>
            <w:tcW w:w="5263" w:type="dxa"/>
          </w:tcPr>
          <w:p w:rsidR="0082133B" w:rsidRPr="004C64DD" w:rsidRDefault="00ED4593">
            <w:pPr>
              <w:pStyle w:val="PURBody"/>
            </w:pPr>
            <w:r w:rsidRPr="004C64DD">
              <w:rPr>
                <w:b/>
                <w:i/>
              </w:rPr>
              <w:t>Erforderliche AL:</w:t>
            </w:r>
          </w:p>
          <w:p w:rsidR="00903115" w:rsidRPr="004C64DD" w:rsidRDefault="00ED4593" w:rsidP="00ED5D2B">
            <w:pPr>
              <w:pStyle w:val="PURBullet"/>
              <w:numPr>
                <w:ilvl w:val="0"/>
                <w:numId w:val="18"/>
              </w:numPr>
            </w:pPr>
            <w:r w:rsidRPr="004C64DD">
              <w:t>Nutzer-AL für Exchange Online-Archivierung oder</w:t>
            </w:r>
          </w:p>
          <w:p w:rsidR="00903115" w:rsidRPr="004C64DD" w:rsidRDefault="00903115" w:rsidP="00ED5D2B">
            <w:pPr>
              <w:pStyle w:val="PURBullet"/>
              <w:numPr>
                <w:ilvl w:val="0"/>
                <w:numId w:val="18"/>
              </w:numPr>
            </w:pPr>
            <w:r w:rsidRPr="004C64DD">
              <w:t>Nutzer-AL für Exchange Online-Archivierung A</w:t>
            </w:r>
          </w:p>
        </w:tc>
      </w:tr>
    </w:tbl>
    <w:p w:rsidR="00BA0F20" w:rsidRPr="004C64DD"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52" w:name="_Sec363"/>
      <w:r w:rsidRPr="004C64DD">
        <w:rPr>
          <w:b/>
          <w:color w:val="auto"/>
          <w:sz w:val="18"/>
        </w:rPr>
        <w:t>Zusätzliche Bestimmungen:</w:t>
      </w:r>
    </w:p>
    <w:p w:rsidR="00BA0F20" w:rsidRPr="004C64DD" w:rsidRDefault="00BA0F20" w:rsidP="00BA0F20">
      <w:pPr>
        <w:keepNext/>
        <w:keepLines/>
        <w:spacing w:after="60" w:line="240" w:lineRule="exact"/>
        <w:ind w:left="270"/>
      </w:pPr>
      <w:r w:rsidRPr="004C64DD">
        <w:rPr>
          <w:smallCaps/>
          <w:color w:val="00467F" w:themeColor="text2"/>
          <w:sz w:val="18"/>
        </w:rPr>
        <w:t xml:space="preserve">Verwendung mit Standard-CAL für Exchange Server 2013 </w:t>
      </w:r>
    </w:p>
    <w:p w:rsidR="00BA0F20" w:rsidRPr="004C64DD" w:rsidRDefault="00BA0F20" w:rsidP="00BA0F20">
      <w:pPr>
        <w:ind w:left="270"/>
      </w:pPr>
      <w:r w:rsidRPr="004C64DD">
        <w:rPr>
          <w:color w:val="auto"/>
          <w:sz w:val="18"/>
          <w:szCs w:val="18"/>
        </w:rPr>
        <w:t>Nutzer, die über eine Lizenz für eine Standard-CAL für Exchange Server 2013 verfügen, sind dazu berechtigt, auf die Enterprise CAL-Features von Exchange Server 2013 zuzugreifen, die zur Verwendung der Exchange Online-Archivierung für Exchange Server benötigt werden.</w:t>
      </w:r>
    </w:p>
    <w:p w:rsidR="00FD5971" w:rsidRPr="004C64DD" w:rsidRDefault="0000601D" w:rsidP="00FD5971">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82133B" w:rsidRPr="004C64DD" w:rsidRDefault="00ED4593">
      <w:pPr>
        <w:pStyle w:val="PURProductName"/>
      </w:pPr>
      <w:r w:rsidRPr="004C64DD">
        <w:t>Exchange Online Kiosk</w:t>
      </w:r>
      <w:bookmarkEnd w:id="352"/>
      <w:r w:rsidRPr="004C64DD">
        <w:fldChar w:fldCharType="begin"/>
      </w:r>
      <w:r w:rsidRPr="004C64DD">
        <w:instrText>XE "Exchange Online Kiosk"</w:instrText>
      </w:r>
      <w:r w:rsidRPr="004C64DD">
        <w:fldChar w:fldCharType="end"/>
      </w:r>
      <w:r w:rsidR="00F22968" w:rsidRPr="004C64DD">
        <w:fldChar w:fldCharType="begin"/>
      </w:r>
      <w:r w:rsidRPr="004C64DD">
        <w:instrText xml:space="preserve"> TC "</w:instrText>
      </w:r>
      <w:bookmarkStart w:id="353" w:name="_Toc366126684"/>
      <w:bookmarkStart w:id="354" w:name="_Toc366126756"/>
      <w:r w:rsidRPr="004C64DD">
        <w:instrText>Exchange Online Kiosk</w:instrText>
      </w:r>
      <w:bookmarkEnd w:id="353"/>
      <w:bookmarkEnd w:id="354"/>
      <w:r w:rsidRPr="004C64DD">
        <w:instrText>" \l 2</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4C64DD">
        <w:tc>
          <w:tcPr>
            <w:tcW w:w="6120" w:type="dxa"/>
          </w:tcPr>
          <w:p w:rsidR="0082133B" w:rsidRPr="004C64DD" w:rsidRDefault="00ED4593" w:rsidP="00C64A88">
            <w:pPr>
              <w:pStyle w:val="PURBody"/>
            </w:pPr>
            <w:r w:rsidRPr="004C64DD">
              <w:t xml:space="preserve">Datenschutzerklärung für Office 365: </w:t>
            </w:r>
            <w:r w:rsidRPr="004C64DD">
              <w:rPr>
                <w:b/>
              </w:rPr>
              <w:t>Ja</w:t>
            </w:r>
            <w:r w:rsidRPr="004C64DD">
              <w:t xml:space="preserve"> (siehe </w:t>
            </w:r>
            <w:hyperlink r:id="rId33">
              <w:r w:rsidRPr="004C64DD">
                <w:rPr>
                  <w:color w:val="00467F"/>
                  <w:u w:val="single"/>
                </w:rPr>
                <w:t>http://go.microsoft.com/fwlink/?LinkID=212058&amp;clcid=0x409</w:t>
              </w:r>
            </w:hyperlink>
            <w:r w:rsidRPr="004C64DD">
              <w:t>)</w:t>
            </w:r>
          </w:p>
        </w:tc>
        <w:tc>
          <w:tcPr>
            <w:tcW w:w="6120" w:type="dxa"/>
          </w:tcPr>
          <w:p w:rsidR="0082133B" w:rsidRPr="004C64DD" w:rsidRDefault="00ED4593">
            <w:pPr>
              <w:pStyle w:val="PURBody"/>
            </w:pPr>
            <w:r w:rsidRPr="004C64DD">
              <w:t xml:space="preserve">Servicelevel-Vertrag: </w:t>
            </w:r>
            <w:r w:rsidRPr="004C64DD">
              <w:rPr>
                <w:b/>
              </w:rPr>
              <w:t xml:space="preserve">Ja </w:t>
            </w:r>
            <w:r w:rsidRPr="004C64DD">
              <w:t xml:space="preserve">(siehe </w:t>
            </w:r>
            <w:hyperlink r:id="rId34">
              <w:hyperlink r:id="rId35">
                <w:r w:rsidR="007B6A2B" w:rsidRPr="004C64DD">
                  <w:rPr>
                    <w:color w:val="00467F"/>
                    <w:u w:val="single"/>
                  </w:rPr>
                  <w:t>http://microsoft.com/licensing/contracts</w:t>
                </w:r>
              </w:hyperlink>
              <w:r w:rsidRPr="004C64DD">
                <w:t>)</w:t>
              </w:r>
            </w:hyperlink>
          </w:p>
        </w:tc>
      </w:tr>
    </w:tbl>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263"/>
        <w:gridCol w:w="5263"/>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C64DD" w:rsidRDefault="00ED4593">
            <w:pPr>
              <w:pStyle w:val="PURBody"/>
            </w:pPr>
            <w:r w:rsidRPr="004C64DD">
              <w:rPr>
                <w:b/>
                <w:i/>
              </w:rPr>
              <w:t>Jeweils erforderlich für:</w:t>
            </w:r>
          </w:p>
          <w:p w:rsidR="0082133B" w:rsidRPr="004C64DD" w:rsidRDefault="00ED4593" w:rsidP="00ED5D2B">
            <w:pPr>
              <w:pStyle w:val="PURBullet"/>
              <w:numPr>
                <w:ilvl w:val="0"/>
                <w:numId w:val="19"/>
              </w:numPr>
            </w:pPr>
            <w:r w:rsidRPr="004C64DD">
              <w:lastRenderedPageBreak/>
              <w:t>Nutzer, die auf den Onlinedienst oder verwandte Software zugreifen</w:t>
            </w:r>
          </w:p>
        </w:tc>
        <w:tc>
          <w:tcPr>
            <w:tcW w:w="5340" w:type="dxa"/>
          </w:tcPr>
          <w:p w:rsidR="0082133B" w:rsidRPr="004C64DD" w:rsidRDefault="00ED4593">
            <w:pPr>
              <w:pStyle w:val="PURBody"/>
            </w:pPr>
            <w:r w:rsidRPr="004C64DD">
              <w:rPr>
                <w:b/>
                <w:i/>
              </w:rPr>
              <w:lastRenderedPageBreak/>
              <w:t>Erforderliche AL:</w:t>
            </w:r>
          </w:p>
          <w:p w:rsidR="0082133B" w:rsidRPr="004C64DD" w:rsidRDefault="00ED4593" w:rsidP="00ED5D2B">
            <w:pPr>
              <w:pStyle w:val="PURBullet"/>
              <w:numPr>
                <w:ilvl w:val="1"/>
                <w:numId w:val="20"/>
              </w:numPr>
            </w:pPr>
            <w:r w:rsidRPr="004C64DD">
              <w:lastRenderedPageBreak/>
              <w:t xml:space="preserve">Nutzer-AL für Exchange Online Kiosk </w:t>
            </w:r>
            <w:r w:rsidRPr="004C64DD">
              <w:rPr>
                <w:b/>
              </w:rPr>
              <w:t>oder</w:t>
            </w:r>
          </w:p>
          <w:p w:rsidR="0082133B" w:rsidRPr="004C64DD" w:rsidRDefault="00ED4593" w:rsidP="00ED5D2B">
            <w:pPr>
              <w:pStyle w:val="PURBullet"/>
              <w:numPr>
                <w:ilvl w:val="1"/>
                <w:numId w:val="20"/>
              </w:numPr>
            </w:pPr>
            <w:r w:rsidRPr="004C64DD">
              <w:t>Nutzer-AL für Office 365 Enterprise K1</w:t>
            </w:r>
          </w:p>
        </w:tc>
      </w:tr>
    </w:tbl>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6E4476" w:rsidRPr="004C64DD" w:rsidRDefault="006E4476">
      <w:pPr>
        <w:spacing w:line="240" w:lineRule="exact"/>
      </w:pPr>
      <w:bookmarkStart w:id="355" w:name="_Sec364"/>
      <w:r w:rsidRPr="004C64DD">
        <w:br w:type="page"/>
      </w:r>
    </w:p>
    <w:p w:rsidR="0082133B" w:rsidRPr="004C64DD" w:rsidRDefault="00ED4593">
      <w:pPr>
        <w:pStyle w:val="PURProductName"/>
      </w:pPr>
      <w:r w:rsidRPr="004C64DD">
        <w:lastRenderedPageBreak/>
        <w:t>Exchange Online Plan 1</w:t>
      </w:r>
      <w:bookmarkEnd w:id="355"/>
      <w:r w:rsidRPr="004C64DD">
        <w:fldChar w:fldCharType="begin"/>
      </w:r>
      <w:r w:rsidRPr="004C64DD">
        <w:instrText>XE "Exchange Online Plan 1"</w:instrText>
      </w:r>
      <w:r w:rsidRPr="004C64DD">
        <w:fldChar w:fldCharType="end"/>
      </w:r>
      <w:r w:rsidR="00F22968" w:rsidRPr="004C64DD">
        <w:fldChar w:fldCharType="begin"/>
      </w:r>
      <w:r w:rsidRPr="004C64DD">
        <w:instrText xml:space="preserve"> TC "</w:instrText>
      </w:r>
      <w:bookmarkStart w:id="356" w:name="_Toc366126685"/>
      <w:bookmarkStart w:id="357" w:name="_Toc366126757"/>
      <w:r w:rsidRPr="004C64DD">
        <w:instrText>Exchange Online Plan 1</w:instrText>
      </w:r>
      <w:bookmarkEnd w:id="356"/>
      <w:bookmarkEnd w:id="357"/>
      <w:r w:rsidRPr="004C64DD">
        <w:instrText>" \l 2</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4C64DD">
        <w:tc>
          <w:tcPr>
            <w:tcW w:w="6120" w:type="dxa"/>
          </w:tcPr>
          <w:p w:rsidR="0082133B" w:rsidRPr="004C64DD" w:rsidRDefault="00ED4593" w:rsidP="00C64A88">
            <w:pPr>
              <w:pStyle w:val="PURBody"/>
            </w:pPr>
            <w:r w:rsidRPr="004C64DD">
              <w:t xml:space="preserve">Datenschutzerklärung für Office 365: </w:t>
            </w:r>
            <w:r w:rsidRPr="004C64DD">
              <w:rPr>
                <w:b/>
              </w:rPr>
              <w:t>Ja</w:t>
            </w:r>
            <w:r w:rsidRPr="004C64DD">
              <w:t xml:space="preserve"> (siehe </w:t>
            </w:r>
            <w:hyperlink r:id="rId36">
              <w:r w:rsidRPr="004C64DD">
                <w:rPr>
                  <w:color w:val="00467F"/>
                  <w:u w:val="single"/>
                </w:rPr>
                <w:t>http://go.microsoft.com/fwlink/?LinkID=212058&amp;clcid=0x409</w:t>
              </w:r>
            </w:hyperlink>
            <w:r w:rsidRPr="004C64DD">
              <w:t>)</w:t>
            </w:r>
          </w:p>
        </w:tc>
        <w:tc>
          <w:tcPr>
            <w:tcW w:w="6120" w:type="dxa"/>
          </w:tcPr>
          <w:p w:rsidR="0082133B" w:rsidRPr="004C64DD" w:rsidRDefault="00ED4593">
            <w:pPr>
              <w:pStyle w:val="PURBody"/>
            </w:pPr>
            <w:r w:rsidRPr="004C64DD">
              <w:t xml:space="preserve">Servicelevel-Vertrag: </w:t>
            </w:r>
            <w:r w:rsidRPr="004C64DD">
              <w:rPr>
                <w:b/>
              </w:rPr>
              <w:t xml:space="preserve">Ja </w:t>
            </w:r>
            <w:r w:rsidRPr="004C64DD">
              <w:t xml:space="preserve">(siehe </w:t>
            </w:r>
            <w:hyperlink r:id="rId37">
              <w:hyperlink r:id="rId38">
                <w:r w:rsidR="007B6A2B" w:rsidRPr="004C64DD">
                  <w:rPr>
                    <w:color w:val="00467F"/>
                    <w:u w:val="single"/>
                  </w:rPr>
                  <w:t>http://microsoft.com/licensing/contracts</w:t>
                </w:r>
              </w:hyperlink>
              <w:r w:rsidRPr="004C64DD">
                <w:t>)</w:t>
              </w:r>
            </w:hyperlink>
          </w:p>
        </w:tc>
      </w:tr>
    </w:tbl>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265"/>
        <w:gridCol w:w="5261"/>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C64DD" w:rsidRDefault="00ED4593">
            <w:pPr>
              <w:pStyle w:val="PURBody"/>
            </w:pPr>
            <w:r w:rsidRPr="004C64DD">
              <w:rPr>
                <w:b/>
                <w:i/>
              </w:rPr>
              <w:t>Jeweils erforderlich für:</w:t>
            </w:r>
          </w:p>
          <w:p w:rsidR="0082133B" w:rsidRPr="004C64DD" w:rsidRDefault="00ED4593" w:rsidP="00326F08">
            <w:pPr>
              <w:pStyle w:val="PURBullet"/>
              <w:numPr>
                <w:ilvl w:val="0"/>
                <w:numId w:val="21"/>
              </w:numPr>
            </w:pPr>
            <w:r w:rsidRPr="004C64DD">
              <w:t>Nutzer, die auf den Onlinedienst oder zugehörige Software zugreifen.</w:t>
            </w:r>
            <w:r w:rsidR="00326F08">
              <w:t xml:space="preserve"> </w:t>
            </w:r>
            <w:r w:rsidRPr="004C64DD">
              <w:t>Die Archivierung darf nur als Messaging-Speicher verwendet werden.</w:t>
            </w:r>
          </w:p>
          <w:p w:rsidR="0079514B" w:rsidRPr="004C64DD" w:rsidRDefault="0079514B" w:rsidP="0079514B">
            <w:pPr>
              <w:pStyle w:val="PURBody"/>
            </w:pPr>
          </w:p>
        </w:tc>
        <w:tc>
          <w:tcPr>
            <w:tcW w:w="5340" w:type="dxa"/>
          </w:tcPr>
          <w:p w:rsidR="0082133B" w:rsidRPr="004C64DD" w:rsidRDefault="00ED4593">
            <w:pPr>
              <w:pStyle w:val="PURBody"/>
            </w:pPr>
            <w:r w:rsidRPr="004C64DD">
              <w:rPr>
                <w:b/>
                <w:i/>
              </w:rPr>
              <w:t>Erforderliche AL:</w:t>
            </w:r>
          </w:p>
          <w:p w:rsidR="0082133B" w:rsidRPr="004C64DD" w:rsidRDefault="00ED4593" w:rsidP="00ED5D2B">
            <w:pPr>
              <w:pStyle w:val="PURBullet"/>
              <w:numPr>
                <w:ilvl w:val="0"/>
                <w:numId w:val="22"/>
              </w:numPr>
            </w:pPr>
            <w:r w:rsidRPr="004C64DD">
              <w:t xml:space="preserve">Nutzer-AL für Exchange Online Plan 1 </w:t>
            </w:r>
            <w:r w:rsidRPr="004C64DD">
              <w:rPr>
                <w:b/>
              </w:rPr>
              <w:t>oder</w:t>
            </w:r>
          </w:p>
          <w:p w:rsidR="0082133B" w:rsidRPr="004C64DD" w:rsidRDefault="00ED4593" w:rsidP="00ED5D2B">
            <w:pPr>
              <w:pStyle w:val="PURBullet"/>
              <w:numPr>
                <w:ilvl w:val="0"/>
                <w:numId w:val="22"/>
              </w:numPr>
            </w:pPr>
            <w:r w:rsidRPr="004C64DD">
              <w:t xml:space="preserve">Nutzer-AL für Exchange Online Plan 2 </w:t>
            </w:r>
            <w:r w:rsidRPr="004C64DD">
              <w:rPr>
                <w:b/>
              </w:rPr>
              <w:t>oder</w:t>
            </w:r>
          </w:p>
          <w:p w:rsidR="007C7028" w:rsidRPr="004C64DD" w:rsidRDefault="007C7028" w:rsidP="00ED5D2B">
            <w:pPr>
              <w:pStyle w:val="LetterShorty"/>
              <w:numPr>
                <w:ilvl w:val="0"/>
                <w:numId w:val="22"/>
              </w:numPr>
              <w:spacing w:line="180" w:lineRule="atLeast"/>
            </w:pPr>
            <w:r w:rsidRPr="004C64DD">
              <w:rPr>
                <w:rFonts w:ascii="Tahoma" w:hAnsi="Tahoma"/>
              </w:rPr>
              <w:t xml:space="preserve">Nutzer-AL für Office 365 Education A2 </w:t>
            </w:r>
            <w:r w:rsidRPr="004C64DD">
              <w:rPr>
                <w:rFonts w:ascii="Tahoma" w:hAnsi="Tahoma"/>
                <w:b/>
              </w:rPr>
              <w:t>oder</w:t>
            </w:r>
          </w:p>
          <w:p w:rsidR="007C7028" w:rsidRPr="004C64DD" w:rsidRDefault="007C7028" w:rsidP="00ED5D2B">
            <w:pPr>
              <w:pStyle w:val="LetterShorty"/>
              <w:numPr>
                <w:ilvl w:val="0"/>
                <w:numId w:val="22"/>
              </w:numPr>
              <w:spacing w:line="180" w:lineRule="atLeast"/>
            </w:pPr>
            <w:r w:rsidRPr="004C64DD">
              <w:rPr>
                <w:rFonts w:ascii="Tahoma" w:hAnsi="Tahoma"/>
              </w:rPr>
              <w:t xml:space="preserve">Nutzer-AL für Office 365 Education A3 </w:t>
            </w:r>
            <w:r w:rsidRPr="004C64DD">
              <w:rPr>
                <w:rFonts w:ascii="Tahoma" w:hAnsi="Tahoma"/>
                <w:b/>
              </w:rPr>
              <w:t>oder</w:t>
            </w:r>
          </w:p>
          <w:p w:rsidR="007C7028" w:rsidRPr="004C64DD" w:rsidRDefault="007C7028" w:rsidP="00ED5D2B">
            <w:pPr>
              <w:pStyle w:val="LetterShorty"/>
              <w:numPr>
                <w:ilvl w:val="0"/>
                <w:numId w:val="22"/>
              </w:numPr>
              <w:spacing w:line="180" w:lineRule="atLeast"/>
            </w:pPr>
            <w:r w:rsidRPr="004C64DD">
              <w:rPr>
                <w:rFonts w:ascii="Tahoma" w:hAnsi="Tahoma"/>
              </w:rPr>
              <w:t xml:space="preserve">Nutzer-AL für Office 365 Education A4 </w:t>
            </w:r>
            <w:r w:rsidRPr="004C64DD">
              <w:rPr>
                <w:rFonts w:ascii="Tahoma" w:hAnsi="Tahoma"/>
                <w:b/>
              </w:rPr>
              <w:t>oder</w:t>
            </w:r>
          </w:p>
          <w:p w:rsidR="0082133B" w:rsidRPr="004C64DD" w:rsidRDefault="00ED4593" w:rsidP="00ED5D2B">
            <w:pPr>
              <w:pStyle w:val="PURBullet"/>
              <w:numPr>
                <w:ilvl w:val="0"/>
                <w:numId w:val="22"/>
              </w:numPr>
            </w:pPr>
            <w:r w:rsidRPr="004C64DD">
              <w:t xml:space="preserve">Nutzer-AL für Office 365 Enterprise E1 </w:t>
            </w:r>
            <w:r w:rsidRPr="004C64DD">
              <w:rPr>
                <w:b/>
              </w:rPr>
              <w:t xml:space="preserve">oder </w:t>
            </w:r>
          </w:p>
          <w:p w:rsidR="0082133B" w:rsidRPr="004C64DD" w:rsidRDefault="00ED4593" w:rsidP="00ED5D2B">
            <w:pPr>
              <w:pStyle w:val="PURBullet"/>
              <w:numPr>
                <w:ilvl w:val="0"/>
                <w:numId w:val="22"/>
              </w:numPr>
            </w:pPr>
            <w:r w:rsidRPr="004C64DD">
              <w:t xml:space="preserve">Nutzer-AL für Office 365 Enterprise E3 </w:t>
            </w:r>
            <w:r w:rsidRPr="004C64DD">
              <w:rPr>
                <w:b/>
              </w:rPr>
              <w:t>oder</w:t>
            </w:r>
          </w:p>
          <w:p w:rsidR="00C30D1A" w:rsidRPr="004C64DD" w:rsidRDefault="00ED4593" w:rsidP="00ED5D2B">
            <w:pPr>
              <w:pStyle w:val="PURBullet"/>
              <w:numPr>
                <w:ilvl w:val="0"/>
                <w:numId w:val="22"/>
              </w:numPr>
            </w:pPr>
            <w:r w:rsidRPr="004C64DD">
              <w:t xml:space="preserve">Nutzer-AL für Office 365 Enterprise E4 oder </w:t>
            </w:r>
          </w:p>
          <w:p w:rsidR="0082133B" w:rsidRPr="004C64DD" w:rsidRDefault="00C30D1A" w:rsidP="00ED5D2B">
            <w:pPr>
              <w:pStyle w:val="Heading4nobold"/>
              <w:numPr>
                <w:ilvl w:val="0"/>
                <w:numId w:val="22"/>
              </w:numPr>
              <w:spacing w:line="180" w:lineRule="atLeast"/>
              <w:jc w:val="left"/>
            </w:pPr>
            <w:r w:rsidRPr="004C64DD">
              <w:rPr>
                <w:rFonts w:ascii="Tahoma" w:hAnsi="Tahoma"/>
                <w:color w:val="000000"/>
              </w:rPr>
              <w:t>Nutzer-AL für Office 365 Midsize Business</w:t>
            </w:r>
          </w:p>
          <w:p w:rsidR="00C30D1A" w:rsidRPr="004C64DD" w:rsidRDefault="00C30D1A" w:rsidP="00C30D1A">
            <w:pPr>
              <w:pStyle w:val="PURBody"/>
            </w:pPr>
          </w:p>
        </w:tc>
      </w:tr>
    </w:tbl>
    <w:p w:rsidR="0082133B" w:rsidRPr="004C64DD" w:rsidRDefault="0000601D" w:rsidP="009308C4">
      <w:pPr>
        <w:pStyle w:val="PURBreadcrumb"/>
        <w:spacing w:before="160" w:after="160"/>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82133B" w:rsidRPr="004C64DD" w:rsidRDefault="00ED4593">
      <w:pPr>
        <w:pStyle w:val="PURProductName"/>
      </w:pPr>
      <w:bookmarkStart w:id="358" w:name="_Sec365"/>
      <w:r w:rsidRPr="004C64DD">
        <w:t>Exchange Online Plan 2</w:t>
      </w:r>
      <w:bookmarkEnd w:id="358"/>
      <w:r w:rsidRPr="004C64DD">
        <w:fldChar w:fldCharType="begin"/>
      </w:r>
      <w:r w:rsidRPr="004C64DD">
        <w:instrText>XE "Exchange Online Plan 2"</w:instrText>
      </w:r>
      <w:r w:rsidRPr="004C64DD">
        <w:fldChar w:fldCharType="end"/>
      </w:r>
      <w:r w:rsidR="00F22968" w:rsidRPr="004C64DD">
        <w:fldChar w:fldCharType="begin"/>
      </w:r>
      <w:r w:rsidRPr="004C64DD">
        <w:instrText xml:space="preserve"> TC "</w:instrText>
      </w:r>
      <w:bookmarkStart w:id="359" w:name="_Toc366126686"/>
      <w:bookmarkStart w:id="360" w:name="_Toc366126758"/>
      <w:r w:rsidRPr="004C64DD">
        <w:instrText>Exchange Online Plan 2</w:instrText>
      </w:r>
      <w:bookmarkEnd w:id="359"/>
      <w:bookmarkEnd w:id="360"/>
      <w:r w:rsidRPr="004C64DD">
        <w:instrText>" \l 2</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4C64DD">
        <w:tc>
          <w:tcPr>
            <w:tcW w:w="6120" w:type="dxa"/>
          </w:tcPr>
          <w:p w:rsidR="0082133B" w:rsidRPr="004C64DD" w:rsidRDefault="00ED4593" w:rsidP="00C64A88">
            <w:pPr>
              <w:pStyle w:val="PURBody"/>
            </w:pPr>
            <w:r w:rsidRPr="004C64DD">
              <w:t xml:space="preserve">Datenschutzerklärung für Office 365: </w:t>
            </w:r>
            <w:r w:rsidRPr="004C64DD">
              <w:rPr>
                <w:b/>
              </w:rPr>
              <w:t>Ja</w:t>
            </w:r>
            <w:r w:rsidRPr="004C64DD">
              <w:t xml:space="preserve"> (siehe </w:t>
            </w:r>
            <w:hyperlink r:id="rId39">
              <w:r w:rsidRPr="004C64DD">
                <w:rPr>
                  <w:color w:val="00467F"/>
                  <w:u w:val="single"/>
                </w:rPr>
                <w:t>http://go.microsoft.com/fwlink/?LinkID=212058&amp;clcid=0x409</w:t>
              </w:r>
            </w:hyperlink>
            <w:r w:rsidRPr="004C64DD">
              <w:rPr>
                <w:color w:val="00467F"/>
              </w:rPr>
              <w:t>)</w:t>
            </w:r>
          </w:p>
        </w:tc>
        <w:tc>
          <w:tcPr>
            <w:tcW w:w="6120" w:type="dxa"/>
          </w:tcPr>
          <w:p w:rsidR="0082133B" w:rsidRPr="004C64DD" w:rsidRDefault="00ED4593">
            <w:pPr>
              <w:pStyle w:val="PURBody"/>
            </w:pPr>
            <w:r w:rsidRPr="004C64DD">
              <w:t xml:space="preserve">Servicelevel-Vertrag: </w:t>
            </w:r>
            <w:r w:rsidRPr="004C64DD">
              <w:rPr>
                <w:b/>
              </w:rPr>
              <w:t xml:space="preserve">Ja </w:t>
            </w:r>
            <w:r w:rsidRPr="004C64DD">
              <w:t xml:space="preserve">(siehe </w:t>
            </w:r>
            <w:hyperlink r:id="rId40">
              <w:hyperlink r:id="rId41">
                <w:r w:rsidR="007B6A2B" w:rsidRPr="004C64DD">
                  <w:rPr>
                    <w:color w:val="00467F"/>
                    <w:u w:val="single"/>
                  </w:rPr>
                  <w:t>http://microsoft.com/licensing/contracts</w:t>
                </w:r>
              </w:hyperlink>
              <w:r w:rsidRPr="004C64DD">
                <w:t>)</w:t>
              </w:r>
            </w:hyperlink>
          </w:p>
        </w:tc>
      </w:tr>
    </w:tbl>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263"/>
        <w:gridCol w:w="5263"/>
      </w:tblGrid>
      <w:tr w:rsidR="0082133B" w:rsidRPr="004C64DD"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4C64DD" w:rsidRDefault="00ED4593">
            <w:pPr>
              <w:pStyle w:val="PURBody"/>
            </w:pPr>
            <w:r w:rsidRPr="004C64DD">
              <w:rPr>
                <w:b/>
                <w:i/>
              </w:rPr>
              <w:t>Jeweils erforderlich für:</w:t>
            </w:r>
          </w:p>
          <w:p w:rsidR="0082133B" w:rsidRPr="004C64DD" w:rsidRDefault="00ED4593" w:rsidP="00F75486">
            <w:pPr>
              <w:pStyle w:val="PURBullet"/>
              <w:numPr>
                <w:ilvl w:val="0"/>
                <w:numId w:val="23"/>
              </w:numPr>
            </w:pPr>
            <w:r w:rsidRPr="004C64DD">
              <w:t>Nutzer, die auf den Onlinedienst oder verwandte Software zugreifen. Die Archivierung darf nur als Messaging-Speicher verwendet werden.</w:t>
            </w:r>
          </w:p>
        </w:tc>
        <w:tc>
          <w:tcPr>
            <w:tcW w:w="5322" w:type="dxa"/>
          </w:tcPr>
          <w:p w:rsidR="0082133B" w:rsidRPr="004C64DD" w:rsidRDefault="00ED4593">
            <w:pPr>
              <w:pStyle w:val="PURBody"/>
            </w:pPr>
            <w:r w:rsidRPr="004C64DD">
              <w:rPr>
                <w:b/>
                <w:i/>
              </w:rPr>
              <w:t>Erforderliche AL:</w:t>
            </w:r>
          </w:p>
          <w:p w:rsidR="0082133B" w:rsidRPr="004C64DD" w:rsidRDefault="00ED4593" w:rsidP="00ED5D2B">
            <w:pPr>
              <w:pStyle w:val="PURBullet"/>
              <w:numPr>
                <w:ilvl w:val="0"/>
                <w:numId w:val="24"/>
              </w:numPr>
            </w:pPr>
            <w:r w:rsidRPr="004C64DD">
              <w:t xml:space="preserve">Nutzer-AL für Exchange Online Plan 2 </w:t>
            </w:r>
            <w:r w:rsidRPr="004C64DD">
              <w:rPr>
                <w:b/>
              </w:rPr>
              <w:t>oder</w:t>
            </w:r>
          </w:p>
          <w:p w:rsidR="007C7028" w:rsidRPr="004C64DD" w:rsidRDefault="007C7028" w:rsidP="00ED5D2B">
            <w:pPr>
              <w:pStyle w:val="LetterShorty"/>
              <w:numPr>
                <w:ilvl w:val="0"/>
                <w:numId w:val="24"/>
              </w:numPr>
              <w:spacing w:line="180" w:lineRule="atLeast"/>
            </w:pPr>
            <w:r w:rsidRPr="004C64DD">
              <w:rPr>
                <w:rFonts w:ascii="Tahoma" w:hAnsi="Tahoma"/>
              </w:rPr>
              <w:t xml:space="preserve">Nutzer-AL für Office 365 Education A3 </w:t>
            </w:r>
            <w:r w:rsidRPr="004C64DD">
              <w:rPr>
                <w:rFonts w:ascii="Tahoma" w:hAnsi="Tahoma"/>
                <w:b/>
              </w:rPr>
              <w:t>oder</w:t>
            </w:r>
          </w:p>
          <w:p w:rsidR="007C7028" w:rsidRPr="004C64DD" w:rsidRDefault="007C7028" w:rsidP="00ED5D2B">
            <w:pPr>
              <w:pStyle w:val="LetterShorty"/>
              <w:numPr>
                <w:ilvl w:val="0"/>
                <w:numId w:val="24"/>
              </w:numPr>
              <w:spacing w:line="180" w:lineRule="atLeast"/>
            </w:pPr>
            <w:r w:rsidRPr="004C64DD">
              <w:rPr>
                <w:rFonts w:ascii="Tahoma" w:hAnsi="Tahoma"/>
              </w:rPr>
              <w:t xml:space="preserve">Nutzer-AL für Office 365 Education A4 </w:t>
            </w:r>
            <w:r w:rsidRPr="004C64DD">
              <w:rPr>
                <w:rFonts w:ascii="Tahoma" w:hAnsi="Tahoma"/>
                <w:b/>
              </w:rPr>
              <w:t>oder</w:t>
            </w:r>
          </w:p>
          <w:p w:rsidR="0082133B" w:rsidRPr="004C64DD" w:rsidRDefault="00ED4593" w:rsidP="00ED5D2B">
            <w:pPr>
              <w:pStyle w:val="PURBullet"/>
              <w:numPr>
                <w:ilvl w:val="0"/>
                <w:numId w:val="24"/>
              </w:numPr>
            </w:pPr>
            <w:r w:rsidRPr="004C64DD">
              <w:t xml:space="preserve">Nutzer-AL für Office 365 Enterprise E3 </w:t>
            </w:r>
            <w:r w:rsidRPr="004C64DD">
              <w:rPr>
                <w:b/>
              </w:rPr>
              <w:t>oder</w:t>
            </w:r>
          </w:p>
          <w:p w:rsidR="0082133B" w:rsidRPr="004C64DD" w:rsidRDefault="00ED4593" w:rsidP="00ED5D2B">
            <w:pPr>
              <w:pStyle w:val="PURBullet"/>
              <w:numPr>
                <w:ilvl w:val="0"/>
                <w:numId w:val="24"/>
              </w:numPr>
            </w:pPr>
            <w:r w:rsidRPr="004C64DD">
              <w:t>Nutzer-AL für Office 365 Enterprise E4</w:t>
            </w:r>
          </w:p>
        </w:tc>
      </w:tr>
    </w:tbl>
    <w:p w:rsidR="000A254F" w:rsidRPr="004C64DD" w:rsidRDefault="000A254F" w:rsidP="000A254F">
      <w:pPr>
        <w:pStyle w:val="PURBlueBGHeader"/>
      </w:pPr>
      <w:r w:rsidRPr="004C64DD">
        <w:t>Zusätzliche Bestimmungen:</w:t>
      </w:r>
    </w:p>
    <w:p w:rsidR="000A254F" w:rsidRPr="004C64DD" w:rsidRDefault="000A254F" w:rsidP="000A254F">
      <w:pPr>
        <w:pStyle w:val="ListParagraph"/>
        <w:ind w:left="0"/>
      </w:pPr>
      <w:r w:rsidRPr="004C64DD">
        <w:rPr>
          <w:rFonts w:ascii="Arial" w:hAnsi="Arial" w:cs="Arial"/>
          <w:sz w:val="18"/>
          <w:szCs w:val="18"/>
        </w:rPr>
        <w:t>Exchange Online Plan 2 ist ein Folge-Onlinedienst für Exchange Hosted Archive.</w:t>
      </w:r>
    </w:p>
    <w:p w:rsidR="000A254F" w:rsidRPr="004C64DD" w:rsidRDefault="000A254F" w:rsidP="000A254F">
      <w:pPr>
        <w:pStyle w:val="ListParagraph"/>
      </w:pPr>
    </w:p>
    <w:p w:rsidR="000A254F" w:rsidRPr="004C64DD" w:rsidRDefault="000A254F" w:rsidP="00F75486">
      <w:pPr>
        <w:pStyle w:val="exceptionbody"/>
        <w:spacing w:after="120" w:line="240" w:lineRule="auto"/>
        <w:ind w:left="0"/>
      </w:pPr>
      <w:r w:rsidRPr="004C64DD">
        <w:rPr>
          <w:rFonts w:ascii="Arial" w:hAnsi="Arial" w:cs="Arial"/>
          <w:color w:val="auto"/>
        </w:rPr>
        <w:t>Wenn Sie von Exchange Hosted Archive auf Exchange Online Plan 2 verlängern und noch nicht auf Exchange Online Plan 2 migriert</w:t>
      </w:r>
      <w:r w:rsidR="00F75486">
        <w:rPr>
          <w:rFonts w:ascii="Arial" w:hAnsi="Arial" w:cs="Arial"/>
          <w:color w:val="auto"/>
        </w:rPr>
        <w:t> </w:t>
      </w:r>
      <w:r w:rsidRPr="004C64DD">
        <w:rPr>
          <w:rFonts w:ascii="Arial" w:hAnsi="Arial" w:cs="Arial"/>
          <w:color w:val="auto"/>
        </w:rPr>
        <w:t>haben, sind Ihre lizenzierten Nutzer berechtigt, den Exchange Hosted Archive-Dienst weiterhin unter den Bestimmungen der</w:t>
      </w:r>
      <w:r w:rsidR="00F75486">
        <w:rPr>
          <w:rFonts w:ascii="Arial" w:hAnsi="Arial" w:cs="Arial"/>
          <w:color w:val="auto"/>
        </w:rPr>
        <w:t> </w:t>
      </w:r>
      <w:r w:rsidRPr="004C64DD">
        <w:rPr>
          <w:rFonts w:ascii="Arial" w:hAnsi="Arial" w:cs="Arial"/>
          <w:color w:val="auto"/>
        </w:rPr>
        <w:t>Produktbenutzungsrechte von März 2011 zu verwenden, bis Sie auf Exchange Online Plan 2 migrieren oder bis Ihre Nutzer-ALs für</w:t>
      </w:r>
      <w:r w:rsidR="00F75486">
        <w:rPr>
          <w:rFonts w:ascii="Arial" w:hAnsi="Arial" w:cs="Arial"/>
          <w:color w:val="auto"/>
        </w:rPr>
        <w:t> </w:t>
      </w:r>
      <w:r w:rsidRPr="004C64DD">
        <w:rPr>
          <w:rFonts w:ascii="Arial" w:hAnsi="Arial" w:cs="Arial"/>
          <w:color w:val="auto"/>
        </w:rPr>
        <w:t>Exchange Online Plan 2 ablaufen, wobei das frühere Datum maßgeblich ist.</w:t>
      </w:r>
    </w:p>
    <w:p w:rsidR="00652CDE" w:rsidRPr="004C64DD" w:rsidRDefault="0000601D" w:rsidP="00652CDE">
      <w:pPr>
        <w:pStyle w:val="PURBreadcrumb"/>
      </w:pPr>
      <w:hyperlink w:anchor="_Sec4">
        <w:r w:rsidR="00911D0D"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4C64DD">
        <w:t xml:space="preserve"> </w:t>
      </w:r>
    </w:p>
    <w:p w:rsidR="00652CDE" w:rsidRPr="004C64DD" w:rsidRDefault="00652CDE" w:rsidP="00652CDE">
      <w:pPr>
        <w:pStyle w:val="PURProductName"/>
      </w:pPr>
      <w:r w:rsidRPr="004C64DD">
        <w:t>Online Protection for Exchange</w:t>
      </w:r>
      <w:r w:rsidRPr="004C64DD">
        <w:fldChar w:fldCharType="begin"/>
      </w:r>
      <w:r w:rsidRPr="004C64DD">
        <w:instrText>XE "Online Protection for Exchange"</w:instrText>
      </w:r>
      <w:r w:rsidRPr="004C64DD">
        <w:fldChar w:fldCharType="end"/>
      </w:r>
      <w:r w:rsidR="00F22968" w:rsidRPr="004C64DD">
        <w:fldChar w:fldCharType="begin"/>
      </w:r>
      <w:r w:rsidRPr="004C64DD">
        <w:instrText>TC "</w:instrText>
      </w:r>
      <w:bookmarkStart w:id="361" w:name="_Toc366126687"/>
      <w:bookmarkStart w:id="362" w:name="_Toc366126759"/>
      <w:r w:rsidRPr="004C64DD">
        <w:instrText>Online Protection for Exchange</w:instrText>
      </w:r>
      <w:bookmarkEnd w:id="361"/>
      <w:bookmarkEnd w:id="362"/>
      <w:r w:rsidRPr="004C64DD">
        <w:instrText xml:space="preserve">" \l 2 </w:instrText>
      </w:r>
      <w:bookmarkStart w:id="363" w:name="_Toc337640786"/>
      <w:bookmarkEnd w:id="363"/>
      <w:r w:rsidR="00F22968" w:rsidRPr="004C64DD">
        <w:fldChar w:fldCharType="end"/>
      </w:r>
    </w:p>
    <w:p w:rsidR="00652CDE" w:rsidRPr="004C64DD" w:rsidRDefault="004C64DD" w:rsidP="00652CDE">
      <w:pPr>
        <w:pStyle w:val="PURLicenseTerm"/>
      </w:pPr>
      <w:r>
        <w:t xml:space="preserve"> </w:t>
      </w:r>
      <w:r w:rsidR="00652CDE" w:rsidRPr="004C64DD">
        <w:t>Die für die Verwendung dieses Onlinedienstes anwendbaren Lizenzbestimmungen sind die Allgemeinen Lizenzbestimmungen sowie folgende:</w:t>
      </w:r>
      <w:r>
        <w:t xml:space="preserve"> </w:t>
      </w:r>
    </w:p>
    <w:tbl>
      <w:tblPr>
        <w:tblStyle w:val="ProductAttributesTable"/>
        <w:tblW w:w="0" w:type="auto"/>
        <w:tblLook w:val="04A0" w:firstRow="1" w:lastRow="0" w:firstColumn="1" w:lastColumn="0" w:noHBand="0" w:noVBand="1"/>
      </w:tblPr>
      <w:tblGrid>
        <w:gridCol w:w="5587"/>
        <w:gridCol w:w="5213"/>
      </w:tblGrid>
      <w:tr w:rsidR="00652CDE" w:rsidRPr="004C64DD" w:rsidTr="00517CC7">
        <w:tc>
          <w:tcPr>
            <w:tcW w:w="6120" w:type="dxa"/>
          </w:tcPr>
          <w:p w:rsidR="00652CDE" w:rsidRPr="004C64DD" w:rsidRDefault="00BE6CD3" w:rsidP="000F66D4">
            <w:pPr>
              <w:pStyle w:val="PURBody"/>
            </w:pPr>
            <w:r w:rsidRPr="004C64DD">
              <w:t xml:space="preserve">Datenschutzerklärung für Office 365: </w:t>
            </w:r>
            <w:r w:rsidRPr="004C64DD">
              <w:rPr>
                <w:b/>
              </w:rPr>
              <w:t>Ja</w:t>
            </w:r>
            <w:r w:rsidRPr="004C64DD">
              <w:t xml:space="preserve"> (siehe </w:t>
            </w:r>
            <w:hyperlink r:id="rId42">
              <w:r w:rsidRPr="004C64DD">
                <w:rPr>
                  <w:color w:val="00467F"/>
                  <w:u w:val="single"/>
                </w:rPr>
                <w:t>http://go.microsoft.com/fwlink/?LinkID=212058&amp;clcid=0x409</w:t>
              </w:r>
            </w:hyperlink>
            <w:r w:rsidRPr="004C64DD">
              <w:rPr>
                <w:color w:val="00467F"/>
              </w:rPr>
              <w:t>)</w:t>
            </w:r>
          </w:p>
        </w:tc>
        <w:tc>
          <w:tcPr>
            <w:tcW w:w="6120" w:type="dxa"/>
          </w:tcPr>
          <w:p w:rsidR="00652CDE" w:rsidRPr="004C64DD" w:rsidRDefault="00652CDE" w:rsidP="00517CC7">
            <w:pPr>
              <w:pStyle w:val="PURBody"/>
            </w:pPr>
            <w:r w:rsidRPr="004C64DD">
              <w:t xml:space="preserve">Servicelevel-Vertrag: </w:t>
            </w:r>
            <w:r w:rsidRPr="004C64DD">
              <w:rPr>
                <w:b/>
              </w:rPr>
              <w:t xml:space="preserve">Ja </w:t>
            </w:r>
            <w:r w:rsidRPr="004C64DD">
              <w:t xml:space="preserve">(siehe </w:t>
            </w:r>
            <w:hyperlink r:id="rId43">
              <w:hyperlink r:id="rId44">
                <w:r w:rsidR="007B6A2B" w:rsidRPr="004C64DD">
                  <w:rPr>
                    <w:color w:val="00467F"/>
                    <w:u w:val="single"/>
                  </w:rPr>
                  <w:t>http://microsoft.com/licensing/contracts</w:t>
                </w:r>
              </w:hyperlink>
            </w:hyperlink>
            <w:r w:rsidRPr="004C64DD">
              <w:t>)</w:t>
            </w:r>
          </w:p>
        </w:tc>
      </w:tr>
    </w:tbl>
    <w:p w:rsidR="009308C4" w:rsidRDefault="009308C4" w:rsidP="000F66D4">
      <w:pPr>
        <w:pStyle w:val="PURBody"/>
      </w:pPr>
    </w:p>
    <w:p w:rsidR="009308C4" w:rsidRDefault="009308C4" w:rsidP="000F66D4">
      <w:pPr>
        <w:pStyle w:val="PURBody"/>
      </w:pPr>
    </w:p>
    <w:p w:rsidR="009308C4" w:rsidRDefault="009308C4" w:rsidP="000F66D4">
      <w:pPr>
        <w:pStyle w:val="PURBody"/>
      </w:pPr>
    </w:p>
    <w:p w:rsidR="009308C4" w:rsidRDefault="009308C4" w:rsidP="000F66D4">
      <w:pPr>
        <w:pStyle w:val="PURBody"/>
      </w:pPr>
    </w:p>
    <w:p w:rsidR="009308C4" w:rsidRDefault="009308C4" w:rsidP="000F66D4">
      <w:pPr>
        <w:pStyle w:val="PURBody"/>
      </w:pPr>
    </w:p>
    <w:p w:rsidR="009308C4" w:rsidRDefault="009308C4" w:rsidP="000F66D4">
      <w:pPr>
        <w:pStyle w:val="PURBody"/>
      </w:pPr>
    </w:p>
    <w:p w:rsidR="00652CDE" w:rsidRPr="004C64DD" w:rsidRDefault="00652CDE" w:rsidP="00652CDE">
      <w:pPr>
        <w:pStyle w:val="PURBlueBGHeader"/>
      </w:pPr>
      <w:r w:rsidRPr="004C64DD">
        <w:t>NUTZER-ALs</w:t>
      </w:r>
    </w:p>
    <w:tbl>
      <w:tblPr>
        <w:tblStyle w:val="PURTableNoVertical"/>
        <w:tblW w:w="0" w:type="auto"/>
        <w:tblLook w:val="04A0" w:firstRow="1" w:lastRow="0" w:firstColumn="1" w:lastColumn="0" w:noHBand="0" w:noVBand="1"/>
      </w:tblPr>
      <w:tblGrid>
        <w:gridCol w:w="5268"/>
        <w:gridCol w:w="5258"/>
      </w:tblGrid>
      <w:tr w:rsidR="00652CDE" w:rsidRPr="004C64DD"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4C64DD" w:rsidRDefault="00652CDE" w:rsidP="00517CC7">
            <w:pPr>
              <w:pStyle w:val="PURBody"/>
            </w:pPr>
            <w:r w:rsidRPr="004C64DD">
              <w:rPr>
                <w:b/>
                <w:i/>
              </w:rPr>
              <w:t>Jeweils erforderlich für:</w:t>
            </w:r>
          </w:p>
          <w:p w:rsidR="00652CDE" w:rsidRPr="004C64DD" w:rsidRDefault="00652CDE" w:rsidP="00ED5D2B">
            <w:pPr>
              <w:pStyle w:val="PURBullet"/>
              <w:numPr>
                <w:ilvl w:val="0"/>
                <w:numId w:val="68"/>
              </w:numPr>
            </w:pPr>
            <w:r w:rsidRPr="004C64DD">
              <w:t>Nutzer, deren Kundendaten</w:t>
            </w:r>
            <w:r w:rsidRPr="004C64DD">
              <w:rPr>
                <w:vertAlign w:val="superscript"/>
              </w:rPr>
              <w:t>1</w:t>
            </w:r>
            <w:r w:rsidRPr="004C64DD">
              <w:t xml:space="preserve"> vom Onlinedienst oder von zugehöriger Software verarbeitet werden</w:t>
            </w:r>
          </w:p>
          <w:p w:rsidR="00652CDE" w:rsidRPr="004C64DD" w:rsidRDefault="00652CDE" w:rsidP="00517CC7">
            <w:pPr>
              <w:pStyle w:val="PURBody"/>
            </w:pPr>
          </w:p>
          <w:p w:rsidR="00652CDE" w:rsidRPr="004C64DD" w:rsidRDefault="00652CDE" w:rsidP="00517CC7">
            <w:pPr>
              <w:pStyle w:val="PURBody"/>
            </w:pPr>
            <w:r w:rsidRPr="004C64DD">
              <w:rPr>
                <w:vertAlign w:val="superscript"/>
              </w:rPr>
              <w:t xml:space="preserve">1 </w:t>
            </w:r>
            <w:r w:rsidRPr="004C64DD">
              <w:t xml:space="preserve">Siehe </w:t>
            </w:r>
            <w:hyperlink w:anchor="General_License_Terms">
              <w:r w:rsidRPr="004C64DD">
                <w:rPr>
                  <w:color w:val="00467F"/>
                  <w:u w:val="single"/>
                </w:rPr>
                <w:t>Allgemeine Lizenzbestimmungen, Definitionen</w:t>
              </w:r>
            </w:hyperlink>
          </w:p>
        </w:tc>
        <w:tc>
          <w:tcPr>
            <w:tcW w:w="5340" w:type="dxa"/>
          </w:tcPr>
          <w:p w:rsidR="00652CDE" w:rsidRPr="004C64DD" w:rsidRDefault="00652CDE" w:rsidP="00517CC7">
            <w:pPr>
              <w:pStyle w:val="PURBody"/>
            </w:pPr>
            <w:r w:rsidRPr="004C64DD">
              <w:rPr>
                <w:b/>
                <w:i/>
              </w:rPr>
              <w:t>Erforderliche AL:</w:t>
            </w:r>
          </w:p>
          <w:p w:rsidR="0062100B" w:rsidRPr="004C64DD" w:rsidRDefault="0062100B" w:rsidP="00ED5D2B">
            <w:pPr>
              <w:pStyle w:val="PURBullet"/>
              <w:numPr>
                <w:ilvl w:val="0"/>
                <w:numId w:val="69"/>
              </w:numPr>
            </w:pPr>
            <w:r w:rsidRPr="004C64DD">
              <w:t xml:space="preserve">Nutzer-AL für Exchange Online Kiosk </w:t>
            </w:r>
            <w:r w:rsidRPr="004C64DD">
              <w:rPr>
                <w:b/>
              </w:rPr>
              <w:t>oder</w:t>
            </w:r>
          </w:p>
          <w:p w:rsidR="0062100B" w:rsidRPr="004C64DD" w:rsidRDefault="0062100B" w:rsidP="00ED5D2B">
            <w:pPr>
              <w:pStyle w:val="PURBullet"/>
              <w:numPr>
                <w:ilvl w:val="0"/>
                <w:numId w:val="69"/>
              </w:numPr>
            </w:pPr>
            <w:r w:rsidRPr="004C64DD">
              <w:t xml:space="preserve">Nutzer-AL für Exchange Online Plan 1 </w:t>
            </w:r>
            <w:r w:rsidRPr="004C64DD">
              <w:rPr>
                <w:b/>
              </w:rPr>
              <w:t>oder</w:t>
            </w:r>
          </w:p>
          <w:p w:rsidR="0062100B" w:rsidRPr="004C64DD" w:rsidRDefault="0062100B" w:rsidP="00ED5D2B">
            <w:pPr>
              <w:pStyle w:val="PURBullet"/>
              <w:numPr>
                <w:ilvl w:val="0"/>
                <w:numId w:val="69"/>
              </w:numPr>
            </w:pPr>
            <w:r w:rsidRPr="004C64DD">
              <w:t xml:space="preserve">Nutzer-AL für Exchange Online Plan 2 </w:t>
            </w:r>
            <w:r w:rsidRPr="004C64DD">
              <w:rPr>
                <w:b/>
              </w:rPr>
              <w:t>oder</w:t>
            </w:r>
          </w:p>
          <w:p w:rsidR="00652CDE" w:rsidRPr="004C64DD" w:rsidRDefault="00652CDE" w:rsidP="00ED5D2B">
            <w:pPr>
              <w:pStyle w:val="PURBullet"/>
              <w:numPr>
                <w:ilvl w:val="0"/>
                <w:numId w:val="69"/>
              </w:numPr>
            </w:pPr>
            <w:r w:rsidRPr="004C64DD">
              <w:t xml:space="preserve">Nutzer-AL für Online Protection for Exchange </w:t>
            </w:r>
            <w:r w:rsidRPr="004C64DD">
              <w:rPr>
                <w:b/>
              </w:rPr>
              <w:t>oder</w:t>
            </w:r>
          </w:p>
          <w:p w:rsidR="00652CDE" w:rsidRPr="004C64DD" w:rsidRDefault="00652CDE" w:rsidP="00ED5D2B">
            <w:pPr>
              <w:pStyle w:val="PURBullet"/>
              <w:numPr>
                <w:ilvl w:val="0"/>
                <w:numId w:val="69"/>
              </w:numPr>
            </w:pPr>
            <w:r w:rsidRPr="004C64DD">
              <w:t>Nutzer-AL für Online Protection for Exchange A</w:t>
            </w:r>
          </w:p>
          <w:p w:rsidR="0062100B" w:rsidRPr="004C64DD" w:rsidRDefault="0062100B" w:rsidP="0062100B">
            <w:pPr>
              <w:pStyle w:val="PURBody"/>
            </w:pPr>
          </w:p>
          <w:p w:rsidR="0062100B" w:rsidRPr="004C64DD" w:rsidRDefault="0062100B" w:rsidP="0062100B">
            <w:pPr>
              <w:pStyle w:val="PURBody"/>
            </w:pPr>
            <w:r w:rsidRPr="004C64DD">
              <w:t>Für gemeinsam genutzte, auf Ressourcen und Anwendungen basierende Postfächer ist keine Lizenz für Exchange Online Protection erforderlich.</w:t>
            </w:r>
          </w:p>
        </w:tc>
      </w:tr>
    </w:tbl>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82133B" w:rsidRPr="004C64DD" w:rsidRDefault="00ED4593">
      <w:pPr>
        <w:pStyle w:val="PURProductName"/>
      </w:pPr>
      <w:bookmarkStart w:id="364" w:name="_Sec378"/>
      <w:r w:rsidRPr="004C64DD">
        <w:t>Lync Online Plan 1</w:t>
      </w:r>
      <w:bookmarkEnd w:id="364"/>
      <w:r w:rsidRPr="004C64DD">
        <w:fldChar w:fldCharType="begin"/>
      </w:r>
      <w:r w:rsidRPr="004C64DD">
        <w:instrText>XE "Lync Online Plan 1"</w:instrText>
      </w:r>
      <w:r w:rsidRPr="004C64DD">
        <w:fldChar w:fldCharType="end"/>
      </w:r>
      <w:r w:rsidR="00F22968" w:rsidRPr="004C64DD">
        <w:fldChar w:fldCharType="begin"/>
      </w:r>
      <w:r w:rsidRPr="004C64DD">
        <w:instrText xml:space="preserve"> TC "</w:instrText>
      </w:r>
      <w:bookmarkStart w:id="365" w:name="_Toc366126688"/>
      <w:bookmarkStart w:id="366" w:name="_Toc366126760"/>
      <w:r w:rsidRPr="004C64DD">
        <w:instrText>Lync Online Plan 1</w:instrText>
      </w:r>
      <w:bookmarkEnd w:id="365"/>
      <w:bookmarkEnd w:id="366"/>
      <w:r w:rsidRPr="004C64DD">
        <w:instrText>" \l 2</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4C64DD">
        <w:tc>
          <w:tcPr>
            <w:tcW w:w="6120" w:type="dxa"/>
          </w:tcPr>
          <w:p w:rsidR="0082133B" w:rsidRPr="004C64DD" w:rsidRDefault="00ED4593">
            <w:pPr>
              <w:pStyle w:val="PURBody"/>
            </w:pPr>
            <w:r w:rsidRPr="004C64DD">
              <w:t xml:space="preserve">Siehe anwendbare Hinweise: </w:t>
            </w:r>
            <w:r w:rsidRPr="004C64DD">
              <w:rPr>
                <w:b/>
              </w:rPr>
              <w:t xml:space="preserve">Hinweis in Bezug auf Aufzeichnungen, den H.264/AVC Visual Standard, den VC-1 Video Standard, den MPEG-4 Visual Standard und den MPEG-2 Video Standard </w:t>
            </w:r>
            <w:r w:rsidRPr="004C64DD">
              <w:t xml:space="preserve">(siehe </w:t>
            </w:r>
            <w:hyperlink w:anchor="Appendix_1">
              <w:r w:rsidRPr="004C64DD">
                <w:rPr>
                  <w:color w:val="00467F"/>
                  <w:u w:val="single"/>
                </w:rPr>
                <w:t>Anhang 1</w:t>
              </w:r>
            </w:hyperlink>
            <w:r w:rsidRPr="004C64DD">
              <w:t>)</w:t>
            </w:r>
          </w:p>
        </w:tc>
        <w:tc>
          <w:tcPr>
            <w:tcW w:w="6120" w:type="dxa"/>
          </w:tcPr>
          <w:p w:rsidR="0082133B" w:rsidRPr="004C64DD" w:rsidRDefault="000D624D">
            <w:pPr>
              <w:pStyle w:val="PURBody"/>
            </w:pPr>
            <w:r w:rsidRPr="004C64DD">
              <w:t xml:space="preserve">Servicelevel-Vertrag: </w:t>
            </w:r>
            <w:r w:rsidRPr="004C64DD">
              <w:rPr>
                <w:b/>
              </w:rPr>
              <w:t xml:space="preserve">Ja </w:t>
            </w:r>
            <w:r w:rsidRPr="004C64DD">
              <w:t xml:space="preserve">(siehe </w:t>
            </w:r>
            <w:hyperlink r:id="rId45">
              <w:hyperlink r:id="rId46">
                <w:r w:rsidR="007B6A2B" w:rsidRPr="004C64DD">
                  <w:rPr>
                    <w:color w:val="00467F"/>
                    <w:u w:val="single"/>
                  </w:rPr>
                  <w:t>http://microsoft.com/licensing/contracts</w:t>
                </w:r>
              </w:hyperlink>
              <w:r w:rsidRPr="004C64DD">
                <w:t>)</w:t>
              </w:r>
            </w:hyperlink>
          </w:p>
        </w:tc>
      </w:tr>
      <w:tr w:rsidR="0082133B" w:rsidRPr="004C64DD">
        <w:tc>
          <w:tcPr>
            <w:tcW w:w="6120" w:type="dxa"/>
          </w:tcPr>
          <w:p w:rsidR="0082133B" w:rsidRPr="004C64DD" w:rsidRDefault="00ED4593" w:rsidP="000F66D4">
            <w:pPr>
              <w:pStyle w:val="PURBody"/>
            </w:pPr>
            <w:r w:rsidRPr="004C64DD">
              <w:t xml:space="preserve">Datenschutzerklärung für Office 365: </w:t>
            </w:r>
            <w:r w:rsidRPr="004C64DD">
              <w:rPr>
                <w:b/>
              </w:rPr>
              <w:t>Ja</w:t>
            </w:r>
            <w:r w:rsidRPr="004C64DD">
              <w:t xml:space="preserve"> (siehe </w:t>
            </w:r>
            <w:hyperlink r:id="rId47">
              <w:r w:rsidRPr="004C64DD">
                <w:rPr>
                  <w:color w:val="00467F"/>
                  <w:u w:val="single"/>
                </w:rPr>
                <w:t>http://go.microsoft.com/fwlink/?LinkID=212058&amp;clcid=0x409</w:t>
              </w:r>
            </w:hyperlink>
            <w:r w:rsidRPr="004C64DD">
              <w:t>)</w:t>
            </w:r>
          </w:p>
        </w:tc>
        <w:tc>
          <w:tcPr>
            <w:tcW w:w="6120" w:type="dxa"/>
          </w:tcPr>
          <w:p w:rsidR="0082133B" w:rsidRPr="004C64DD" w:rsidRDefault="0082133B">
            <w:pPr>
              <w:pStyle w:val="PURBody"/>
            </w:pPr>
          </w:p>
        </w:tc>
      </w:tr>
    </w:tbl>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263"/>
        <w:gridCol w:w="5263"/>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C64DD" w:rsidRDefault="00ED4593">
            <w:pPr>
              <w:pStyle w:val="PURBody"/>
            </w:pPr>
            <w:r w:rsidRPr="004C64DD">
              <w:rPr>
                <w:b/>
                <w:i/>
              </w:rPr>
              <w:t>Jeweils erforderlich für:</w:t>
            </w:r>
          </w:p>
          <w:p w:rsidR="0082133B" w:rsidRPr="004C64DD" w:rsidRDefault="00ED4593" w:rsidP="00ED5D2B">
            <w:pPr>
              <w:pStyle w:val="PURBullet"/>
              <w:numPr>
                <w:ilvl w:val="0"/>
                <w:numId w:val="25"/>
              </w:numPr>
            </w:pPr>
            <w:r w:rsidRPr="004C64DD">
              <w:t xml:space="preserve">Nutzer, die auf den Onlinedienst oder verwandte Software zugreifen. </w:t>
            </w:r>
          </w:p>
        </w:tc>
        <w:tc>
          <w:tcPr>
            <w:tcW w:w="5340" w:type="dxa"/>
          </w:tcPr>
          <w:p w:rsidR="0082133B" w:rsidRPr="004C64DD" w:rsidRDefault="00ED4593">
            <w:pPr>
              <w:pStyle w:val="PURBody"/>
            </w:pPr>
            <w:r w:rsidRPr="004C64DD">
              <w:rPr>
                <w:b/>
                <w:i/>
              </w:rPr>
              <w:t>Erforderliche AL:</w:t>
            </w:r>
          </w:p>
          <w:p w:rsidR="0082133B" w:rsidRPr="004C64DD" w:rsidRDefault="00ED4593" w:rsidP="00ED5D2B">
            <w:pPr>
              <w:pStyle w:val="PURBullet"/>
              <w:numPr>
                <w:ilvl w:val="0"/>
                <w:numId w:val="26"/>
              </w:numPr>
            </w:pPr>
            <w:r w:rsidRPr="004C64DD">
              <w:t xml:space="preserve">Nutzer-AL für Lync Online Plan 1 </w:t>
            </w:r>
            <w:r w:rsidRPr="004C64DD">
              <w:rPr>
                <w:b/>
              </w:rPr>
              <w:t>oder</w:t>
            </w:r>
          </w:p>
          <w:p w:rsidR="0082133B" w:rsidRPr="004C64DD" w:rsidRDefault="00ED4593" w:rsidP="00ED5D2B">
            <w:pPr>
              <w:pStyle w:val="PURBullet"/>
              <w:numPr>
                <w:ilvl w:val="0"/>
                <w:numId w:val="26"/>
              </w:numPr>
            </w:pPr>
            <w:r w:rsidRPr="004C64DD">
              <w:t xml:space="preserve">Nutzer-AL für Lync Online Plan 2 </w:t>
            </w:r>
            <w:r w:rsidRPr="004C64DD">
              <w:rPr>
                <w:b/>
              </w:rPr>
              <w:t>oder</w:t>
            </w:r>
          </w:p>
          <w:p w:rsidR="007C7028" w:rsidRPr="004C64DD" w:rsidRDefault="007C7028" w:rsidP="00ED5D2B">
            <w:pPr>
              <w:pStyle w:val="Heading4nobold"/>
              <w:numPr>
                <w:ilvl w:val="0"/>
                <w:numId w:val="26"/>
              </w:numPr>
              <w:spacing w:line="180" w:lineRule="atLeast"/>
              <w:jc w:val="left"/>
            </w:pPr>
            <w:r w:rsidRPr="004C64DD">
              <w:rPr>
                <w:rFonts w:ascii="Tahoma" w:hAnsi="Tahoma"/>
                <w:color w:val="000000"/>
              </w:rPr>
              <w:t xml:space="preserve">Nutzer-AL für Office 365 Education A2 </w:t>
            </w:r>
            <w:r w:rsidRPr="004C64DD">
              <w:rPr>
                <w:rFonts w:ascii="Tahoma" w:hAnsi="Tahoma" w:cs="Arial"/>
                <w:b/>
                <w:color w:val="000000"/>
                <w:szCs w:val="18"/>
              </w:rPr>
              <w:t>oder</w:t>
            </w:r>
          </w:p>
          <w:p w:rsidR="007C7028" w:rsidRPr="004C64DD" w:rsidRDefault="007C7028" w:rsidP="00ED5D2B">
            <w:pPr>
              <w:pStyle w:val="Heading4nobold"/>
              <w:numPr>
                <w:ilvl w:val="0"/>
                <w:numId w:val="26"/>
              </w:numPr>
              <w:spacing w:line="180" w:lineRule="atLeast"/>
              <w:jc w:val="left"/>
            </w:pPr>
            <w:r w:rsidRPr="004C64DD">
              <w:rPr>
                <w:rFonts w:ascii="Tahoma" w:hAnsi="Tahoma"/>
                <w:color w:val="000000"/>
              </w:rPr>
              <w:t xml:space="preserve">Nutzer-AL für Office 365 Education A3 </w:t>
            </w:r>
            <w:r w:rsidRPr="004C64DD">
              <w:rPr>
                <w:rFonts w:ascii="Tahoma" w:hAnsi="Tahoma" w:cs="Arial"/>
                <w:b/>
                <w:color w:val="000000"/>
                <w:szCs w:val="18"/>
              </w:rPr>
              <w:t>oder</w:t>
            </w:r>
          </w:p>
          <w:p w:rsidR="007C7028" w:rsidRPr="004C64DD" w:rsidRDefault="007C7028" w:rsidP="00ED5D2B">
            <w:pPr>
              <w:pStyle w:val="Heading4nobold"/>
              <w:numPr>
                <w:ilvl w:val="0"/>
                <w:numId w:val="26"/>
              </w:numPr>
              <w:spacing w:line="180" w:lineRule="atLeast"/>
              <w:jc w:val="left"/>
            </w:pPr>
            <w:r w:rsidRPr="004C64DD">
              <w:rPr>
                <w:rFonts w:ascii="Tahoma" w:hAnsi="Tahoma"/>
                <w:color w:val="000000"/>
              </w:rPr>
              <w:t xml:space="preserve">Nutzer-AL für Office 365 Education A4 </w:t>
            </w:r>
            <w:r w:rsidRPr="004C64DD">
              <w:rPr>
                <w:rFonts w:ascii="Tahoma" w:hAnsi="Tahoma" w:cs="Arial"/>
                <w:b/>
                <w:color w:val="000000"/>
                <w:szCs w:val="18"/>
              </w:rPr>
              <w:t>oder</w:t>
            </w:r>
          </w:p>
          <w:p w:rsidR="0082133B" w:rsidRPr="004C64DD" w:rsidRDefault="00ED4593" w:rsidP="00ED5D2B">
            <w:pPr>
              <w:pStyle w:val="PURBullet"/>
              <w:numPr>
                <w:ilvl w:val="0"/>
                <w:numId w:val="26"/>
              </w:numPr>
            </w:pPr>
            <w:r w:rsidRPr="004C64DD">
              <w:t xml:space="preserve">Nutzer-AL für Office 365 Enterprise E1 </w:t>
            </w:r>
            <w:r w:rsidRPr="004C64DD">
              <w:rPr>
                <w:b/>
              </w:rPr>
              <w:t>oder</w:t>
            </w:r>
          </w:p>
          <w:p w:rsidR="0082133B" w:rsidRPr="004C64DD" w:rsidRDefault="00ED4593" w:rsidP="00ED5D2B">
            <w:pPr>
              <w:pStyle w:val="PURBullet"/>
              <w:numPr>
                <w:ilvl w:val="0"/>
                <w:numId w:val="26"/>
              </w:numPr>
            </w:pPr>
            <w:r w:rsidRPr="004C64DD">
              <w:t xml:space="preserve">Nutzer-AL für Office 365 Enterprise E3 </w:t>
            </w:r>
            <w:r w:rsidRPr="004C64DD">
              <w:rPr>
                <w:b/>
              </w:rPr>
              <w:t>oder</w:t>
            </w:r>
          </w:p>
          <w:p w:rsidR="0082133B" w:rsidRPr="004C64DD" w:rsidRDefault="00ED4593" w:rsidP="00ED5D2B">
            <w:pPr>
              <w:pStyle w:val="PURBullet"/>
              <w:numPr>
                <w:ilvl w:val="0"/>
                <w:numId w:val="26"/>
              </w:numPr>
            </w:pPr>
            <w:r w:rsidRPr="004C64DD">
              <w:t xml:space="preserve">Nutzer-AL für Office 365 Enterprise E4 </w:t>
            </w:r>
            <w:r w:rsidRPr="004C64DD">
              <w:rPr>
                <w:b/>
              </w:rPr>
              <w:t>oder</w:t>
            </w:r>
          </w:p>
          <w:p w:rsidR="00A04CCF" w:rsidRPr="004C64DD" w:rsidRDefault="00A04CCF" w:rsidP="00ED5D2B">
            <w:pPr>
              <w:pStyle w:val="PURBullet"/>
              <w:numPr>
                <w:ilvl w:val="0"/>
                <w:numId w:val="26"/>
              </w:numPr>
            </w:pPr>
            <w:r w:rsidRPr="004C64DD">
              <w:rPr>
                <w:rFonts w:ascii="Tahoma" w:hAnsi="Tahoma"/>
                <w:color w:val="000000"/>
              </w:rPr>
              <w:t>Nutzer-AL für Office 365 Midsize Business</w:t>
            </w:r>
            <w:r w:rsidRPr="004C64DD">
              <w:t xml:space="preserve">, </w:t>
            </w:r>
            <w:r w:rsidRPr="004C64DD">
              <w:rPr>
                <w:b/>
              </w:rPr>
              <w:t>oder</w:t>
            </w:r>
            <w:r w:rsidRPr="004C64DD">
              <w:t xml:space="preserve"> </w:t>
            </w:r>
          </w:p>
          <w:p w:rsidR="0082133B" w:rsidRPr="004C64DD" w:rsidRDefault="00ED4593" w:rsidP="00ED5D2B">
            <w:pPr>
              <w:pStyle w:val="PURBullet"/>
              <w:numPr>
                <w:ilvl w:val="0"/>
                <w:numId w:val="26"/>
              </w:numPr>
            </w:pPr>
            <w:r w:rsidRPr="004C64DD">
              <w:t xml:space="preserve">Nutzer-AL für Live Meeting Professional </w:t>
            </w:r>
            <w:r w:rsidRPr="004C64DD">
              <w:rPr>
                <w:b/>
              </w:rPr>
              <w:t>oder</w:t>
            </w:r>
          </w:p>
          <w:p w:rsidR="0082133B" w:rsidRPr="004C64DD" w:rsidRDefault="00ED4593" w:rsidP="00ED5D2B">
            <w:pPr>
              <w:pStyle w:val="PURBullet"/>
              <w:numPr>
                <w:ilvl w:val="0"/>
                <w:numId w:val="26"/>
              </w:numPr>
            </w:pPr>
            <w:r w:rsidRPr="004C64DD">
              <w:t>Nutzer-AL für Live Meeting Standard</w:t>
            </w:r>
          </w:p>
        </w:tc>
      </w:tr>
    </w:tbl>
    <w:p w:rsidR="0082133B" w:rsidRPr="004C64DD" w:rsidRDefault="00ED4593">
      <w:pPr>
        <w:pStyle w:val="PURBlueBGHeader"/>
      </w:pPr>
      <w:r w:rsidRPr="004C64DD">
        <w:t>Zusätzliche Bestimmungen:</w:t>
      </w:r>
    </w:p>
    <w:p w:rsidR="0082133B" w:rsidRPr="004C64DD" w:rsidRDefault="00ED4593">
      <w:pPr>
        <w:pStyle w:val="PURBlueStrong-Indented"/>
      </w:pPr>
      <w:r w:rsidRPr="004C64DD">
        <w:t>Microsoft Silverlight-Software</w:t>
      </w:r>
    </w:p>
    <w:p w:rsidR="0082133B" w:rsidRPr="004C64DD" w:rsidRDefault="00ED4593">
      <w:pPr>
        <w:pStyle w:val="PURBody-Indented"/>
      </w:pPr>
      <w:r w:rsidRPr="004C64DD">
        <w:t>Lync 2010 enthält Silverlight.</w:t>
      </w:r>
      <w:r w:rsidR="004C64DD">
        <w:t xml:space="preserve"> </w:t>
      </w:r>
      <w:r w:rsidRPr="004C64DD">
        <w:t xml:space="preserve">Silverlight enthält möglicherweise die Decodierungstechnologie H.264/MPEG-4 AVC und/oder VC-1. </w:t>
      </w:r>
    </w:p>
    <w:p w:rsidR="00FD5971" w:rsidRPr="004C64DD" w:rsidRDefault="00FD5971">
      <w:pPr>
        <w:pStyle w:val="PURBreadcrumb"/>
      </w:pPr>
    </w:p>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82133B" w:rsidRPr="004C64DD" w:rsidRDefault="00ED4593">
      <w:pPr>
        <w:pStyle w:val="PURProductName"/>
      </w:pPr>
      <w:bookmarkStart w:id="367" w:name="_Sec373"/>
      <w:r w:rsidRPr="004C64DD">
        <w:t>Lync Online Plan 2</w:t>
      </w:r>
      <w:bookmarkEnd w:id="367"/>
      <w:r w:rsidRPr="004C64DD">
        <w:fldChar w:fldCharType="begin"/>
      </w:r>
      <w:r w:rsidRPr="004C64DD">
        <w:instrText>XE "Lync Online Plan 2"</w:instrText>
      </w:r>
      <w:r w:rsidRPr="004C64DD">
        <w:fldChar w:fldCharType="end"/>
      </w:r>
      <w:r w:rsidR="00F22968" w:rsidRPr="004C64DD">
        <w:fldChar w:fldCharType="begin"/>
      </w:r>
      <w:r w:rsidRPr="004C64DD">
        <w:instrText xml:space="preserve"> TC "</w:instrText>
      </w:r>
      <w:bookmarkStart w:id="368" w:name="_Toc366126689"/>
      <w:bookmarkStart w:id="369" w:name="_Toc366126761"/>
      <w:r w:rsidRPr="004C64DD">
        <w:instrText>Lync Online Plan 2</w:instrText>
      </w:r>
      <w:bookmarkEnd w:id="368"/>
      <w:bookmarkEnd w:id="369"/>
      <w:r w:rsidRPr="004C64DD">
        <w:instrText>" \l 2</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4C64DD">
        <w:tc>
          <w:tcPr>
            <w:tcW w:w="6120" w:type="dxa"/>
          </w:tcPr>
          <w:p w:rsidR="0082133B" w:rsidRPr="004C64DD" w:rsidRDefault="00ED4593">
            <w:pPr>
              <w:pStyle w:val="PURBody"/>
            </w:pPr>
            <w:r w:rsidRPr="004C64DD">
              <w:t xml:space="preserve">Siehe anwendbare Hinweise: </w:t>
            </w:r>
            <w:r w:rsidRPr="004C64DD">
              <w:rPr>
                <w:b/>
              </w:rPr>
              <w:t>Hinweis in Bezug auf Aufzeichnungen, den H.264/AVC Visual Standard, den VC-1 Video Standard, den MPEG-4 Visual Standard und den MPEG-2 Video Standard</w:t>
            </w:r>
            <w:r w:rsidRPr="004C64DD">
              <w:t xml:space="preserve"> (siehe </w:t>
            </w:r>
            <w:hyperlink w:anchor="Appendix_1">
              <w:r w:rsidRPr="004C64DD">
                <w:rPr>
                  <w:color w:val="00467F"/>
                  <w:u w:val="single"/>
                </w:rPr>
                <w:t>Anhang 1</w:t>
              </w:r>
            </w:hyperlink>
            <w:r w:rsidRPr="004C64DD">
              <w:t>)</w:t>
            </w:r>
          </w:p>
        </w:tc>
        <w:tc>
          <w:tcPr>
            <w:tcW w:w="6120" w:type="dxa"/>
          </w:tcPr>
          <w:p w:rsidR="0082133B" w:rsidRPr="004C64DD" w:rsidRDefault="000D624D">
            <w:pPr>
              <w:pStyle w:val="PURBody"/>
            </w:pPr>
            <w:r w:rsidRPr="004C64DD">
              <w:t xml:space="preserve">Servicelevel-Vertrag: </w:t>
            </w:r>
            <w:r w:rsidRPr="004C64DD">
              <w:rPr>
                <w:b/>
              </w:rPr>
              <w:t xml:space="preserve">Ja </w:t>
            </w:r>
            <w:r w:rsidRPr="004C64DD">
              <w:t xml:space="preserve">(siehe </w:t>
            </w:r>
            <w:hyperlink r:id="rId48">
              <w:hyperlink r:id="rId49">
                <w:r w:rsidR="007B6A2B" w:rsidRPr="004C64DD">
                  <w:rPr>
                    <w:color w:val="00467F"/>
                    <w:u w:val="single"/>
                  </w:rPr>
                  <w:t>http://microsoft.com/licensing/contracts</w:t>
                </w:r>
              </w:hyperlink>
              <w:r w:rsidRPr="004C64DD">
                <w:t>)</w:t>
              </w:r>
            </w:hyperlink>
          </w:p>
        </w:tc>
      </w:tr>
      <w:tr w:rsidR="0082133B" w:rsidRPr="004C64DD">
        <w:tc>
          <w:tcPr>
            <w:tcW w:w="6120" w:type="dxa"/>
          </w:tcPr>
          <w:p w:rsidR="0082133B" w:rsidRPr="004C64DD" w:rsidRDefault="00ED4593" w:rsidP="000F66D4">
            <w:pPr>
              <w:pStyle w:val="PURBody"/>
            </w:pPr>
            <w:r w:rsidRPr="004C64DD">
              <w:t xml:space="preserve">Datenschutzerklärung für Office 365: </w:t>
            </w:r>
            <w:r w:rsidRPr="004C64DD">
              <w:rPr>
                <w:b/>
              </w:rPr>
              <w:t>Ja</w:t>
            </w:r>
            <w:r w:rsidRPr="004C64DD">
              <w:t xml:space="preserve"> (siehe </w:t>
            </w:r>
            <w:hyperlink r:id="rId50">
              <w:r w:rsidRPr="004C64DD">
                <w:rPr>
                  <w:color w:val="00467F"/>
                  <w:u w:val="single"/>
                </w:rPr>
                <w:t>http://go.microsoft.com/fwlink/?LinkID=212058&amp;clcid=0x409</w:t>
              </w:r>
            </w:hyperlink>
            <w:r w:rsidRPr="004C64DD">
              <w:t>)</w:t>
            </w:r>
          </w:p>
        </w:tc>
        <w:tc>
          <w:tcPr>
            <w:tcW w:w="6120" w:type="dxa"/>
          </w:tcPr>
          <w:p w:rsidR="0082133B" w:rsidRPr="004C64DD" w:rsidRDefault="0082133B">
            <w:pPr>
              <w:pStyle w:val="PURBody"/>
            </w:pPr>
          </w:p>
        </w:tc>
      </w:tr>
    </w:tbl>
    <w:p w:rsidR="009308C4" w:rsidRDefault="009308C4" w:rsidP="000F66D4">
      <w:pPr>
        <w:pStyle w:val="PURBody"/>
      </w:pPr>
    </w:p>
    <w:p w:rsidR="009308C4" w:rsidRDefault="009308C4" w:rsidP="000F66D4">
      <w:pPr>
        <w:pStyle w:val="PURBody"/>
      </w:pPr>
    </w:p>
    <w:p w:rsidR="009308C4" w:rsidRPr="004C64DD" w:rsidRDefault="009308C4">
      <w:pPr>
        <w:pStyle w:val="PURBody"/>
        <w:tabs>
          <w:tab w:val="left" w:pos="5672"/>
        </w:tabs>
      </w:pPr>
      <w:r w:rsidRPr="004C64DD">
        <w:tab/>
      </w:r>
    </w:p>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150"/>
        <w:gridCol w:w="5376"/>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4C64DD" w:rsidRDefault="00ED4593">
            <w:pPr>
              <w:pStyle w:val="PURBody"/>
            </w:pPr>
            <w:r w:rsidRPr="004C64DD">
              <w:rPr>
                <w:b/>
                <w:i/>
              </w:rPr>
              <w:t>Jeweils erforderlich für:</w:t>
            </w:r>
          </w:p>
          <w:p w:rsidR="0082133B" w:rsidRPr="004C64DD" w:rsidRDefault="00ED4593">
            <w:pPr>
              <w:pStyle w:val="PURBody"/>
            </w:pPr>
            <w:r w:rsidRPr="004C64DD">
              <w:t xml:space="preserve">Authentifizierte Nutzer, die auf den Onlinedienst oder verwandte Software zugreifen. Allerdings benötigen </w:t>
            </w:r>
          </w:p>
          <w:p w:rsidR="0082133B" w:rsidRPr="004C64DD" w:rsidRDefault="00ED4593" w:rsidP="00ED5D2B">
            <w:pPr>
              <w:pStyle w:val="PURBullet"/>
              <w:numPr>
                <w:ilvl w:val="0"/>
                <w:numId w:val="27"/>
              </w:numPr>
            </w:pPr>
            <w:r w:rsidRPr="004C64DD">
              <w:t>Nutzer, die über eine Lizenz für Lync Online Plan 1 verfügen</w:t>
            </w:r>
          </w:p>
          <w:p w:rsidR="0082133B" w:rsidRPr="004C64DD" w:rsidRDefault="00ED4593" w:rsidP="00ED5D2B">
            <w:pPr>
              <w:pStyle w:val="PURBullet"/>
              <w:numPr>
                <w:ilvl w:val="0"/>
                <w:numId w:val="27"/>
              </w:numPr>
            </w:pPr>
            <w:r w:rsidRPr="004C64DD">
              <w:t>Nutzer, die über eine Standard-CAL für Lync Server verfügen</w:t>
            </w:r>
          </w:p>
          <w:p w:rsidR="0082133B" w:rsidRPr="004C64DD" w:rsidRDefault="00ED4593" w:rsidP="00ED5D2B">
            <w:pPr>
              <w:pStyle w:val="PURBullet"/>
              <w:numPr>
                <w:ilvl w:val="0"/>
                <w:numId w:val="27"/>
              </w:numPr>
            </w:pPr>
            <w:r w:rsidRPr="004C64DD">
              <w:t>Nutzer, die über eine Enterprise-CAL für Lync Server verfügen</w:t>
            </w:r>
          </w:p>
          <w:p w:rsidR="0082133B" w:rsidRPr="004C64DD" w:rsidRDefault="00ED4593">
            <w:pPr>
              <w:pStyle w:val="PURBody"/>
            </w:pPr>
            <w:r w:rsidRPr="004C64DD">
              <w:t>benötigen nicht die erforderlichen ALs, um zu anderen Zwecken als zum Planen oder Durchführen einer Webkonferenz auf den Onlinedienst zuzugreifen.</w:t>
            </w:r>
          </w:p>
        </w:tc>
        <w:tc>
          <w:tcPr>
            <w:tcW w:w="6860" w:type="dxa"/>
          </w:tcPr>
          <w:p w:rsidR="0082133B" w:rsidRPr="004C64DD" w:rsidRDefault="00ED4593">
            <w:pPr>
              <w:pStyle w:val="PURBody"/>
            </w:pPr>
            <w:r w:rsidRPr="004C64DD">
              <w:rPr>
                <w:b/>
                <w:i/>
              </w:rPr>
              <w:t>Erforderliche AL:</w:t>
            </w:r>
          </w:p>
          <w:p w:rsidR="0082133B" w:rsidRPr="004C64DD" w:rsidRDefault="00ED4593" w:rsidP="00ED5D2B">
            <w:pPr>
              <w:pStyle w:val="PURBullet"/>
              <w:numPr>
                <w:ilvl w:val="0"/>
                <w:numId w:val="28"/>
              </w:numPr>
            </w:pPr>
            <w:r w:rsidRPr="004C64DD">
              <w:t xml:space="preserve">Nutzer-AL für Lync Online Plan 2 </w:t>
            </w:r>
            <w:r w:rsidRPr="004C64DD">
              <w:rPr>
                <w:b/>
              </w:rPr>
              <w:t>oder</w:t>
            </w:r>
          </w:p>
          <w:p w:rsidR="007C7028" w:rsidRPr="004C64DD" w:rsidRDefault="007C7028" w:rsidP="00ED5D2B">
            <w:pPr>
              <w:pStyle w:val="Heading4nobold"/>
              <w:numPr>
                <w:ilvl w:val="0"/>
                <w:numId w:val="28"/>
              </w:numPr>
              <w:spacing w:line="180" w:lineRule="atLeast"/>
              <w:jc w:val="left"/>
            </w:pPr>
            <w:r w:rsidRPr="004C64DD">
              <w:rPr>
                <w:rFonts w:ascii="Tahoma" w:hAnsi="Tahoma"/>
                <w:color w:val="000000"/>
              </w:rPr>
              <w:t>Nutzer-AL für Office 365 Education A2</w:t>
            </w:r>
            <w:r w:rsidRPr="004C64DD">
              <w:rPr>
                <w:rFonts w:ascii="Tahoma" w:hAnsi="Tahoma" w:cs="Arial"/>
                <w:color w:val="000000"/>
                <w:szCs w:val="18"/>
                <w:vertAlign w:val="superscript"/>
              </w:rPr>
              <w:t>1</w:t>
            </w:r>
            <w:r w:rsidRPr="004C64DD">
              <w:rPr>
                <w:rFonts w:ascii="Tahoma" w:hAnsi="Tahoma" w:cs="Arial"/>
                <w:color w:val="000000"/>
                <w:szCs w:val="18"/>
              </w:rPr>
              <w:t xml:space="preserve"> </w:t>
            </w:r>
            <w:r w:rsidRPr="004C64DD">
              <w:rPr>
                <w:rFonts w:ascii="Tahoma" w:hAnsi="Tahoma" w:cs="Arial"/>
                <w:b/>
                <w:color w:val="000000"/>
                <w:szCs w:val="18"/>
              </w:rPr>
              <w:t>oder</w:t>
            </w:r>
          </w:p>
          <w:p w:rsidR="007C7028" w:rsidRPr="004C64DD" w:rsidRDefault="007C7028" w:rsidP="00ED5D2B">
            <w:pPr>
              <w:pStyle w:val="Heading4nobold"/>
              <w:numPr>
                <w:ilvl w:val="0"/>
                <w:numId w:val="28"/>
              </w:numPr>
              <w:spacing w:line="180" w:lineRule="atLeast"/>
              <w:jc w:val="left"/>
            </w:pPr>
            <w:r w:rsidRPr="004C64DD">
              <w:rPr>
                <w:rFonts w:ascii="Tahoma" w:hAnsi="Tahoma"/>
                <w:color w:val="000000"/>
              </w:rPr>
              <w:t>Nutzer-AL für Office 365 Education A3</w:t>
            </w:r>
            <w:r w:rsidRPr="004C64DD">
              <w:rPr>
                <w:rFonts w:ascii="Tahoma" w:hAnsi="Tahoma" w:cs="Arial"/>
                <w:color w:val="000000"/>
                <w:szCs w:val="18"/>
                <w:vertAlign w:val="superscript"/>
              </w:rPr>
              <w:t>1</w:t>
            </w:r>
            <w:r w:rsidRPr="004C64DD">
              <w:rPr>
                <w:rFonts w:ascii="Tahoma" w:hAnsi="Tahoma" w:cs="Arial"/>
                <w:color w:val="000000"/>
                <w:szCs w:val="18"/>
              </w:rPr>
              <w:t xml:space="preserve"> </w:t>
            </w:r>
            <w:r w:rsidRPr="004C64DD">
              <w:rPr>
                <w:rFonts w:ascii="Tahoma" w:hAnsi="Tahoma" w:cs="Arial"/>
                <w:b/>
                <w:color w:val="000000"/>
                <w:szCs w:val="18"/>
              </w:rPr>
              <w:t>oder</w:t>
            </w:r>
          </w:p>
          <w:p w:rsidR="007C7028" w:rsidRPr="004C64DD" w:rsidRDefault="007C7028" w:rsidP="00ED5D2B">
            <w:pPr>
              <w:pStyle w:val="Heading4nobold"/>
              <w:numPr>
                <w:ilvl w:val="0"/>
                <w:numId w:val="28"/>
              </w:numPr>
              <w:spacing w:line="180" w:lineRule="atLeast"/>
              <w:jc w:val="left"/>
            </w:pPr>
            <w:r w:rsidRPr="004C64DD">
              <w:rPr>
                <w:rFonts w:ascii="Tahoma" w:hAnsi="Tahoma"/>
                <w:color w:val="000000"/>
              </w:rPr>
              <w:t>Nutzer-AL für Office 365 Education A4</w:t>
            </w:r>
            <w:r w:rsidRPr="004C64DD">
              <w:rPr>
                <w:rFonts w:ascii="Tahoma" w:hAnsi="Tahoma" w:cs="Arial"/>
                <w:color w:val="000000"/>
                <w:szCs w:val="18"/>
                <w:vertAlign w:val="superscript"/>
              </w:rPr>
              <w:t>1</w:t>
            </w:r>
            <w:r w:rsidRPr="004C64DD">
              <w:rPr>
                <w:rFonts w:ascii="Tahoma" w:hAnsi="Tahoma" w:cs="Arial"/>
                <w:color w:val="000000"/>
                <w:szCs w:val="18"/>
              </w:rPr>
              <w:t xml:space="preserve"> </w:t>
            </w:r>
            <w:r w:rsidRPr="004C64DD">
              <w:rPr>
                <w:rFonts w:ascii="Tahoma" w:hAnsi="Tahoma" w:cs="Arial"/>
                <w:b/>
                <w:color w:val="000000"/>
                <w:szCs w:val="18"/>
              </w:rPr>
              <w:t>oder</w:t>
            </w:r>
          </w:p>
          <w:p w:rsidR="0082133B" w:rsidRPr="004C64DD" w:rsidRDefault="00ED4593" w:rsidP="00ED5D2B">
            <w:pPr>
              <w:pStyle w:val="PURBullet"/>
              <w:numPr>
                <w:ilvl w:val="0"/>
                <w:numId w:val="28"/>
              </w:numPr>
            </w:pPr>
            <w:r w:rsidRPr="004C64DD">
              <w:t xml:space="preserve">Nutzer-AL für Office 365 Enterprise E1 </w:t>
            </w:r>
            <w:r w:rsidRPr="004C64DD">
              <w:rPr>
                <w:b/>
              </w:rPr>
              <w:t>oder</w:t>
            </w:r>
          </w:p>
          <w:p w:rsidR="0082133B" w:rsidRPr="004C64DD" w:rsidRDefault="00ED4593" w:rsidP="00ED5D2B">
            <w:pPr>
              <w:pStyle w:val="PURBullet"/>
              <w:numPr>
                <w:ilvl w:val="0"/>
                <w:numId w:val="28"/>
              </w:numPr>
            </w:pPr>
            <w:r w:rsidRPr="004C64DD">
              <w:t xml:space="preserve">Nutzer-AL für Office 365 Enterprise E3 </w:t>
            </w:r>
            <w:r w:rsidRPr="004C64DD">
              <w:rPr>
                <w:b/>
              </w:rPr>
              <w:t>oder</w:t>
            </w:r>
          </w:p>
          <w:p w:rsidR="009F57D1" w:rsidRPr="004C64DD" w:rsidRDefault="009F57D1" w:rsidP="00ED5D2B">
            <w:pPr>
              <w:pStyle w:val="Heading4nobold"/>
              <w:numPr>
                <w:ilvl w:val="0"/>
                <w:numId w:val="28"/>
              </w:numPr>
              <w:spacing w:line="180" w:lineRule="atLeast"/>
              <w:jc w:val="left"/>
            </w:pPr>
            <w:r w:rsidRPr="004C64DD">
              <w:rPr>
                <w:rFonts w:ascii="Tahoma" w:hAnsi="Tahoma"/>
                <w:color w:val="000000"/>
              </w:rPr>
              <w:t xml:space="preserve">Nutzer-AL für Office 365 Enterprise E4 </w:t>
            </w:r>
            <w:r w:rsidRPr="004C64DD">
              <w:rPr>
                <w:rFonts w:ascii="Tahoma" w:hAnsi="Tahoma" w:cs="Arial"/>
                <w:b/>
                <w:color w:val="000000"/>
                <w:szCs w:val="18"/>
              </w:rPr>
              <w:t>oder</w:t>
            </w:r>
          </w:p>
          <w:p w:rsidR="00C30D1A" w:rsidRPr="004C64DD" w:rsidRDefault="00C30D1A" w:rsidP="00ED5D2B">
            <w:pPr>
              <w:pStyle w:val="Heading4nobold"/>
              <w:numPr>
                <w:ilvl w:val="0"/>
                <w:numId w:val="28"/>
              </w:numPr>
              <w:spacing w:line="180" w:lineRule="atLeast"/>
              <w:jc w:val="left"/>
            </w:pPr>
            <w:r w:rsidRPr="004C64DD">
              <w:rPr>
                <w:rFonts w:ascii="Tahoma" w:hAnsi="Tahoma"/>
                <w:color w:val="000000"/>
              </w:rPr>
              <w:t>Nutzer-AL für Office 365 Midsize Business</w:t>
            </w:r>
            <w:r w:rsidRPr="004C64DD">
              <w:rPr>
                <w:rFonts w:ascii="Tahoma" w:hAnsi="Tahoma" w:cs="Arial"/>
                <w:color w:val="000000"/>
                <w:szCs w:val="18"/>
              </w:rPr>
              <w:t xml:space="preserve"> </w:t>
            </w:r>
            <w:r w:rsidRPr="004C64DD">
              <w:rPr>
                <w:rFonts w:ascii="Tahoma" w:hAnsi="Tahoma" w:cs="Arial"/>
                <w:b/>
                <w:color w:val="000000"/>
                <w:szCs w:val="18"/>
              </w:rPr>
              <w:t>oder</w:t>
            </w:r>
          </w:p>
          <w:p w:rsidR="0082133B" w:rsidRPr="004C64DD" w:rsidRDefault="00ED4593" w:rsidP="00ED5D2B">
            <w:pPr>
              <w:pStyle w:val="PURBullet"/>
              <w:numPr>
                <w:ilvl w:val="0"/>
                <w:numId w:val="28"/>
              </w:numPr>
            </w:pPr>
            <w:r w:rsidRPr="004C64DD">
              <w:t xml:space="preserve">Nutzer-AL für Live Meeting Professional </w:t>
            </w:r>
            <w:r w:rsidRPr="004C64DD">
              <w:rPr>
                <w:b/>
              </w:rPr>
              <w:t>oder</w:t>
            </w:r>
          </w:p>
          <w:p w:rsidR="0082133B" w:rsidRPr="004C64DD" w:rsidRDefault="00ED4593" w:rsidP="00ED5D2B">
            <w:pPr>
              <w:pStyle w:val="PURBullet"/>
              <w:numPr>
                <w:ilvl w:val="0"/>
                <w:numId w:val="28"/>
              </w:numPr>
            </w:pPr>
            <w:r w:rsidRPr="004C64DD">
              <w:t>Nutzer-AL für Live Meeting Standard</w:t>
            </w:r>
          </w:p>
          <w:p w:rsidR="009F57D1" w:rsidRPr="004C64DD" w:rsidRDefault="009F57D1" w:rsidP="009F57D1">
            <w:pPr>
              <w:pStyle w:val="PURBody"/>
            </w:pPr>
          </w:p>
          <w:p w:rsidR="009F57D1" w:rsidRPr="004C64DD" w:rsidRDefault="009F57D1" w:rsidP="009F57D1">
            <w:pPr>
              <w:ind w:left="720"/>
            </w:pPr>
            <w:r w:rsidRPr="004C64DD">
              <w:rPr>
                <w:rFonts w:ascii="Tahoma" w:hAnsi="Tahoma" w:cs="Tahoma"/>
                <w:sz w:val="16"/>
                <w:szCs w:val="16"/>
                <w:vertAlign w:val="superscript"/>
              </w:rPr>
              <w:t>1</w:t>
            </w:r>
            <w:r w:rsidR="004C64DD">
              <w:rPr>
                <w:rFonts w:ascii="Tahoma" w:hAnsi="Tahoma" w:cs="Tahoma"/>
                <w:sz w:val="16"/>
                <w:szCs w:val="16"/>
                <w:vertAlign w:val="superscript"/>
              </w:rPr>
              <w:t xml:space="preserve"> </w:t>
            </w:r>
            <w:r w:rsidRPr="004C64DD">
              <w:rPr>
                <w:rFonts w:ascii="Tahoma" w:hAnsi="Tahoma" w:cs="Tahoma"/>
                <w:sz w:val="16"/>
                <w:szCs w:val="16"/>
              </w:rPr>
              <w:t>Als zeitlich beschränktes Angebot erhalten Kunden, die für Office 365</w:t>
            </w:r>
            <w:r w:rsidRPr="004C64DD">
              <w:rPr>
                <w:rFonts w:ascii="Tahoma" w:hAnsi="Tahoma" w:cs="Tahoma"/>
                <w:iCs/>
                <w:sz w:val="16"/>
                <w:szCs w:val="16"/>
              </w:rPr>
              <w:t xml:space="preserve"> Education A2, A3 oder A4 lizenziert sind, mit jeder Nutzerabonnementlizenz für Office 365 Education A2, A3 und A4 eine lizenzierte Kopie von Lync 2013 (oder Lync für Mac 2011) kostenlos. Die Software darf nur mit Office 365 Education A2, A3, A4 (enthält Lync Online) genutzt werden, und alle Rechte zur Nutzung der Software enden bei Ablauf der zugrunde liegende Abonnementlizenz oder bei Migration auf die nächste Hauptversion von Office 365 Education A2, A3, A4 und Lync Online, je nachdem, welches Ereignis zuerst eintritt.</w:t>
            </w:r>
          </w:p>
          <w:p w:rsidR="009F57D1" w:rsidRPr="004C64DD" w:rsidRDefault="009F57D1" w:rsidP="009F57D1">
            <w:pPr>
              <w:pStyle w:val="PURBody"/>
            </w:pPr>
          </w:p>
        </w:tc>
      </w:tr>
    </w:tbl>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82133B" w:rsidRPr="004C64DD" w:rsidRDefault="00ED4593">
      <w:pPr>
        <w:pStyle w:val="PURProductName"/>
      </w:pPr>
      <w:bookmarkStart w:id="370" w:name="_Sec430"/>
      <w:r w:rsidRPr="004C64DD">
        <w:t>Lync Online Plan 3</w:t>
      </w:r>
      <w:bookmarkEnd w:id="370"/>
      <w:r w:rsidRPr="004C64DD">
        <w:fldChar w:fldCharType="begin"/>
      </w:r>
      <w:r w:rsidRPr="004C64DD">
        <w:instrText>XE "Lync Online Plan 3"</w:instrText>
      </w:r>
      <w:r w:rsidRPr="004C64DD">
        <w:fldChar w:fldCharType="end"/>
      </w:r>
      <w:r w:rsidR="00F22968" w:rsidRPr="004C64DD">
        <w:fldChar w:fldCharType="begin"/>
      </w:r>
      <w:r w:rsidRPr="004C64DD">
        <w:instrText xml:space="preserve"> TC "</w:instrText>
      </w:r>
      <w:bookmarkStart w:id="371" w:name="_Toc366126690"/>
      <w:bookmarkStart w:id="372" w:name="_Toc366126762"/>
      <w:r w:rsidRPr="004C64DD">
        <w:instrText>Lync Online Plan 3</w:instrText>
      </w:r>
      <w:bookmarkEnd w:id="371"/>
      <w:bookmarkEnd w:id="372"/>
      <w:r w:rsidRPr="004C64DD">
        <w:instrText>" \l 2</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4C64DD">
        <w:tc>
          <w:tcPr>
            <w:tcW w:w="6120" w:type="dxa"/>
          </w:tcPr>
          <w:p w:rsidR="0082133B" w:rsidRPr="004C64DD" w:rsidRDefault="00ED4593">
            <w:pPr>
              <w:pStyle w:val="PURBody"/>
            </w:pPr>
            <w:r w:rsidRPr="004C64DD">
              <w:t xml:space="preserve">Siehe anwendbare Hinweise: </w:t>
            </w:r>
            <w:r w:rsidRPr="004C64DD">
              <w:rPr>
                <w:b/>
              </w:rPr>
              <w:t xml:space="preserve">Hinweis in Bezug auf Aufzeichnungen, den H.264/AVC Visual Standard, den VC-1 Video Standard, den MPEG-4 Visual Standard und den MPEG-2 Video Standard </w:t>
            </w:r>
            <w:r w:rsidRPr="004C64DD">
              <w:t xml:space="preserve">(siehe </w:t>
            </w:r>
            <w:hyperlink w:anchor="Appendix_1">
              <w:r w:rsidRPr="004C64DD">
                <w:rPr>
                  <w:color w:val="00467F"/>
                  <w:u w:val="single"/>
                </w:rPr>
                <w:t>Anhang 1</w:t>
              </w:r>
            </w:hyperlink>
            <w:r w:rsidRPr="004C64DD">
              <w:t>)</w:t>
            </w:r>
          </w:p>
        </w:tc>
        <w:tc>
          <w:tcPr>
            <w:tcW w:w="6120" w:type="dxa"/>
          </w:tcPr>
          <w:p w:rsidR="0082133B" w:rsidRPr="004C64DD" w:rsidRDefault="000D624D">
            <w:pPr>
              <w:pStyle w:val="PURBody"/>
            </w:pPr>
            <w:r w:rsidRPr="004C64DD">
              <w:t xml:space="preserve">Servicelevel-Vertrag: </w:t>
            </w:r>
            <w:r w:rsidRPr="004C64DD">
              <w:rPr>
                <w:b/>
              </w:rPr>
              <w:t xml:space="preserve">Ja </w:t>
            </w:r>
            <w:r w:rsidRPr="004C64DD">
              <w:t xml:space="preserve">(siehe </w:t>
            </w:r>
            <w:hyperlink r:id="rId51">
              <w:hyperlink r:id="rId52">
                <w:r w:rsidR="007B6A2B" w:rsidRPr="004C64DD">
                  <w:rPr>
                    <w:color w:val="00467F"/>
                    <w:u w:val="single"/>
                  </w:rPr>
                  <w:t>http://microsoft.com/licensing/contracts</w:t>
                </w:r>
              </w:hyperlink>
              <w:r w:rsidRPr="004C64DD">
                <w:t>)</w:t>
              </w:r>
            </w:hyperlink>
          </w:p>
        </w:tc>
      </w:tr>
      <w:tr w:rsidR="0082133B" w:rsidRPr="004C64DD">
        <w:tc>
          <w:tcPr>
            <w:tcW w:w="6120" w:type="dxa"/>
          </w:tcPr>
          <w:p w:rsidR="0082133B" w:rsidRPr="004C64DD" w:rsidRDefault="00ED4593" w:rsidP="000F66D4">
            <w:pPr>
              <w:pStyle w:val="PURBody"/>
            </w:pPr>
            <w:r w:rsidRPr="004C64DD">
              <w:t xml:space="preserve">Datenschutzerklärung für Office 365: </w:t>
            </w:r>
            <w:r w:rsidRPr="004C64DD">
              <w:rPr>
                <w:b/>
              </w:rPr>
              <w:t>Ja</w:t>
            </w:r>
            <w:r w:rsidRPr="004C64DD">
              <w:t xml:space="preserve"> (siehe </w:t>
            </w:r>
            <w:hyperlink r:id="rId53">
              <w:r w:rsidRPr="004C64DD">
                <w:rPr>
                  <w:color w:val="00467F"/>
                  <w:u w:val="single"/>
                </w:rPr>
                <w:t>http://go.microsoft.com/fwlink/?LinkID=212058&amp;clcid=0x409</w:t>
              </w:r>
            </w:hyperlink>
            <w:r w:rsidRPr="004C64DD">
              <w:t>)</w:t>
            </w:r>
          </w:p>
        </w:tc>
        <w:tc>
          <w:tcPr>
            <w:tcW w:w="6120" w:type="dxa"/>
          </w:tcPr>
          <w:p w:rsidR="0082133B" w:rsidRPr="004C64DD" w:rsidRDefault="0082133B">
            <w:pPr>
              <w:pStyle w:val="PURBody"/>
            </w:pPr>
          </w:p>
        </w:tc>
      </w:tr>
    </w:tbl>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265"/>
        <w:gridCol w:w="5261"/>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C64DD" w:rsidRDefault="00ED4593">
            <w:pPr>
              <w:pStyle w:val="PURBody"/>
            </w:pPr>
            <w:r w:rsidRPr="004C64DD">
              <w:rPr>
                <w:b/>
                <w:i/>
              </w:rPr>
              <w:t>Jeweils erforderlich für:</w:t>
            </w:r>
          </w:p>
          <w:p w:rsidR="0082133B" w:rsidRPr="004C64DD" w:rsidRDefault="00ED4593">
            <w:pPr>
              <w:pStyle w:val="PURBody"/>
            </w:pPr>
            <w:r w:rsidRPr="004C64DD">
              <w:t xml:space="preserve">Authentifizierte Nutzer, die auf den Onlinedienst oder verwandte Software zugreifen. Allerdings benötigen </w:t>
            </w:r>
          </w:p>
          <w:p w:rsidR="0082133B" w:rsidRPr="004C64DD" w:rsidRDefault="00ED4593" w:rsidP="006C6BAB">
            <w:pPr>
              <w:pStyle w:val="PURBullet"/>
              <w:numPr>
                <w:ilvl w:val="0"/>
                <w:numId w:val="29"/>
              </w:numPr>
            </w:pPr>
            <w:r w:rsidRPr="004C64DD">
              <w:t>Nutzer, die über eine Lizenz für Lync Online Plan 1</w:t>
            </w:r>
            <w:r w:rsidR="006C6BAB">
              <w:t> </w:t>
            </w:r>
            <w:r w:rsidRPr="004C64DD">
              <w:t>verfügen</w:t>
            </w:r>
          </w:p>
          <w:p w:rsidR="0082133B" w:rsidRPr="004C64DD" w:rsidRDefault="00ED4593" w:rsidP="00ED5D2B">
            <w:pPr>
              <w:pStyle w:val="PURBullet"/>
              <w:numPr>
                <w:ilvl w:val="0"/>
                <w:numId w:val="29"/>
              </w:numPr>
            </w:pPr>
            <w:r w:rsidRPr="004C64DD">
              <w:t>Nutzer, die über eine Standard-CAL für Lync Server verfügen</w:t>
            </w:r>
          </w:p>
          <w:p w:rsidR="0082133B" w:rsidRPr="004C64DD" w:rsidRDefault="00ED4593" w:rsidP="00ED5D2B">
            <w:pPr>
              <w:pStyle w:val="PURBullet"/>
              <w:numPr>
                <w:ilvl w:val="0"/>
                <w:numId w:val="29"/>
              </w:numPr>
            </w:pPr>
            <w:r w:rsidRPr="004C64DD">
              <w:t>Nutzer, die über eine Enterprise-CAL für Lync Server verfügen</w:t>
            </w:r>
          </w:p>
          <w:p w:rsidR="00FA5E3E" w:rsidRPr="004C64DD" w:rsidRDefault="00ED4593" w:rsidP="00FA5E3E">
            <w:pPr>
              <w:pStyle w:val="PURBody"/>
              <w:ind w:left="288"/>
            </w:pPr>
            <w:r w:rsidRPr="004C64DD">
              <w:t>benötigen nicht die erforderlichen ALs, um zu anderen Zwecken als (i) zum Planen oder Durchführen einer Webkonferenz oder (ii) zum Einleiten eines Sprachanrufs über das Telefonfestnetz auf den Onlinedienst zuzugreifen.</w:t>
            </w:r>
          </w:p>
          <w:p w:rsidR="00FA5E3E" w:rsidRPr="004C64DD" w:rsidRDefault="00FA5E3E" w:rsidP="00FA5E3E">
            <w:pPr>
              <w:pStyle w:val="PURBody"/>
              <w:ind w:left="288"/>
            </w:pPr>
          </w:p>
          <w:p w:rsidR="00FA5E3E" w:rsidRPr="004C64DD" w:rsidRDefault="00FA5E3E" w:rsidP="003070F4">
            <w:pPr>
              <w:pStyle w:val="PURBody"/>
              <w:ind w:left="288"/>
            </w:pPr>
            <w:r w:rsidRPr="004C64DD">
              <w:rPr>
                <w:vertAlign w:val="superscript"/>
              </w:rPr>
              <w:t>1</w:t>
            </w:r>
            <w:r w:rsidRPr="004C64DD">
              <w:t xml:space="preserve"> Kunden, die aus anderen Ländern als den USA oder Großbritannien kaufen, erhalten Lync Online Plan 2 anstelle von Lync Online Plan 3.</w:t>
            </w:r>
          </w:p>
        </w:tc>
        <w:tc>
          <w:tcPr>
            <w:tcW w:w="5340" w:type="dxa"/>
          </w:tcPr>
          <w:p w:rsidR="0082133B" w:rsidRPr="004C64DD" w:rsidRDefault="00ED4593">
            <w:pPr>
              <w:pStyle w:val="PURBody"/>
            </w:pPr>
            <w:r w:rsidRPr="004C64DD">
              <w:rPr>
                <w:b/>
                <w:i/>
              </w:rPr>
              <w:t>Erforderliche AL:</w:t>
            </w:r>
          </w:p>
          <w:p w:rsidR="0082133B" w:rsidRPr="004C64DD" w:rsidRDefault="00ED4593" w:rsidP="00ED5D2B">
            <w:pPr>
              <w:pStyle w:val="PURBullet"/>
              <w:numPr>
                <w:ilvl w:val="0"/>
                <w:numId w:val="30"/>
              </w:numPr>
            </w:pPr>
            <w:r w:rsidRPr="004C64DD">
              <w:t xml:space="preserve">Nutzer-AL für Lync Online Plan 3 </w:t>
            </w:r>
            <w:r w:rsidRPr="004C64DD">
              <w:rPr>
                <w:b/>
              </w:rPr>
              <w:t>oder</w:t>
            </w:r>
          </w:p>
          <w:p w:rsidR="007C7028" w:rsidRPr="004C64DD" w:rsidRDefault="007C7028" w:rsidP="00ED5D2B">
            <w:pPr>
              <w:pStyle w:val="Heading4nobold"/>
              <w:numPr>
                <w:ilvl w:val="0"/>
                <w:numId w:val="30"/>
              </w:numPr>
              <w:spacing w:line="180" w:lineRule="atLeast"/>
              <w:jc w:val="left"/>
            </w:pPr>
            <w:r w:rsidRPr="004C64DD">
              <w:rPr>
                <w:rFonts w:ascii="Tahoma" w:hAnsi="Tahoma"/>
                <w:color w:val="000000"/>
              </w:rPr>
              <w:t xml:space="preserve">Nutzer-AL für Office 365 Education A4 </w:t>
            </w:r>
            <w:r w:rsidRPr="004C64DD">
              <w:rPr>
                <w:vertAlign w:val="superscript"/>
              </w:rPr>
              <w:t>1</w:t>
            </w:r>
            <w:r w:rsidRPr="004C64DD">
              <w:rPr>
                <w:rFonts w:ascii="Tahoma" w:hAnsi="Tahoma" w:cs="Arial"/>
                <w:color w:val="000000"/>
                <w:szCs w:val="18"/>
              </w:rPr>
              <w:t xml:space="preserve"> </w:t>
            </w:r>
            <w:r w:rsidRPr="004C64DD">
              <w:rPr>
                <w:rFonts w:ascii="Tahoma" w:hAnsi="Tahoma" w:cs="Arial"/>
                <w:b/>
                <w:color w:val="000000"/>
                <w:szCs w:val="18"/>
              </w:rPr>
              <w:t>oder</w:t>
            </w:r>
          </w:p>
          <w:p w:rsidR="0082133B" w:rsidRPr="004C64DD" w:rsidRDefault="00ED4593" w:rsidP="00ED5D2B">
            <w:pPr>
              <w:pStyle w:val="PURBullet"/>
              <w:numPr>
                <w:ilvl w:val="0"/>
                <w:numId w:val="30"/>
              </w:numPr>
            </w:pPr>
            <w:r w:rsidRPr="004C64DD">
              <w:t>Nutzer-AL1 für Office 365 Enterprise E4</w:t>
            </w:r>
            <w:r w:rsidRPr="004C64DD">
              <w:rPr>
                <w:vertAlign w:val="superscript"/>
              </w:rPr>
              <w:t xml:space="preserve"> </w:t>
            </w:r>
          </w:p>
        </w:tc>
      </w:tr>
    </w:tbl>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797AB3" w:rsidRDefault="00797AB3" w:rsidP="00797AB3">
      <w:pPr>
        <w:pStyle w:val="PURProductName"/>
        <w:keepNext w:val="0"/>
        <w:keepLines w:val="0"/>
      </w:pPr>
      <w:bookmarkStart w:id="373" w:name="_Sec401"/>
    </w:p>
    <w:p w:rsidR="009E3AE0" w:rsidRPr="004C64DD" w:rsidRDefault="009E3AE0" w:rsidP="00797AB3">
      <w:pPr>
        <w:pStyle w:val="PURProductName"/>
        <w:keepNext w:val="0"/>
        <w:keepLines w:val="0"/>
      </w:pPr>
      <w:r w:rsidRPr="004C64DD">
        <w:t xml:space="preserve">Microsoft Desktop Optimization Pack (MDOP) </w:t>
      </w:r>
      <w:r w:rsidRPr="004C64DD">
        <w:fldChar w:fldCharType="begin"/>
      </w:r>
      <w:r w:rsidRPr="004C64DD">
        <w:instrText>XE "Microsoft Desktop Optimization Pack (MDOP)"</w:instrText>
      </w:r>
      <w:r w:rsidRPr="004C64DD">
        <w:fldChar w:fldCharType="end"/>
      </w:r>
      <w:r w:rsidR="00F22968" w:rsidRPr="004C64DD">
        <w:fldChar w:fldCharType="begin"/>
      </w:r>
      <w:r w:rsidR="00C05AED" w:rsidRPr="004C64DD">
        <w:instrText xml:space="preserve"> TC "</w:instrText>
      </w:r>
      <w:bookmarkStart w:id="374" w:name="_Toc366126691"/>
      <w:bookmarkStart w:id="375" w:name="_Toc366126763"/>
      <w:r w:rsidR="00C05AED" w:rsidRPr="004C64DD">
        <w:instrText>Microsoft Desktop Optimization Pack (MDOP)</w:instrText>
      </w:r>
      <w:bookmarkEnd w:id="374"/>
      <w:bookmarkEnd w:id="375"/>
      <w:r w:rsidR="00C05AED" w:rsidRPr="004C64DD">
        <w:instrText>" \l 2</w:instrText>
      </w:r>
      <w:r w:rsidR="00F22968" w:rsidRPr="004C64DD">
        <w:fldChar w:fldCharType="end"/>
      </w:r>
    </w:p>
    <w:p w:rsidR="009E3AE0" w:rsidRPr="004C64DD" w:rsidRDefault="009E3AE0" w:rsidP="009E3AE0">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452"/>
        <w:gridCol w:w="5348"/>
      </w:tblGrid>
      <w:tr w:rsidR="009E3AE0" w:rsidRPr="004C64DD" w:rsidTr="00604709">
        <w:tc>
          <w:tcPr>
            <w:tcW w:w="5552" w:type="dxa"/>
          </w:tcPr>
          <w:p w:rsidR="009E3AE0" w:rsidRPr="004C64DD" w:rsidRDefault="009E3AE0" w:rsidP="00414747">
            <w:pPr>
              <w:pStyle w:val="PURBody"/>
            </w:pPr>
            <w:r w:rsidRPr="004C64DD">
              <w:t xml:space="preserve">Siehe anwendbare Hinweise: </w:t>
            </w:r>
            <w:r w:rsidRPr="004C64DD">
              <w:rPr>
                <w:b/>
              </w:rPr>
              <w:t>Datenübertragung, Potenziell Unerwünschte Software (Hinweis II)</w:t>
            </w:r>
            <w:r w:rsidRPr="004C64DD">
              <w:t xml:space="preserve"> (siehe </w:t>
            </w:r>
            <w:hyperlink w:anchor="Appendix_1">
              <w:r w:rsidRPr="004C64DD">
                <w:rPr>
                  <w:color w:val="00467F"/>
                  <w:u w:val="single"/>
                </w:rPr>
                <w:t>Anhang 1</w:t>
              </w:r>
            </w:hyperlink>
            <w:r w:rsidRPr="004C64DD">
              <w:t>)</w:t>
            </w:r>
          </w:p>
        </w:tc>
        <w:tc>
          <w:tcPr>
            <w:tcW w:w="5478" w:type="dxa"/>
          </w:tcPr>
          <w:p w:rsidR="009E3AE0" w:rsidRPr="004C64DD" w:rsidRDefault="009E3AE0" w:rsidP="00414747">
            <w:pPr>
              <w:pStyle w:val="PURBody"/>
            </w:pPr>
          </w:p>
        </w:tc>
      </w:tr>
    </w:tbl>
    <w:p w:rsidR="00604709" w:rsidRPr="004C64DD" w:rsidRDefault="00604709" w:rsidP="00604709">
      <w:pPr>
        <w:pStyle w:val="PURBlueBGHeader"/>
      </w:pPr>
      <w:r w:rsidRPr="004C64DD">
        <w:t>GERÄTE-ALs</w:t>
      </w:r>
    </w:p>
    <w:tbl>
      <w:tblPr>
        <w:tblStyle w:val="PURTableNoVertical"/>
        <w:tblW w:w="0" w:type="auto"/>
        <w:tblLook w:val="04A0" w:firstRow="1" w:lastRow="0" w:firstColumn="1" w:lastColumn="0" w:noHBand="0" w:noVBand="1"/>
      </w:tblPr>
      <w:tblGrid>
        <w:gridCol w:w="5262"/>
        <w:gridCol w:w="5264"/>
      </w:tblGrid>
      <w:tr w:rsidR="00604709" w:rsidRPr="004C64DD"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4C64DD" w:rsidRDefault="00604709" w:rsidP="00414747">
            <w:pPr>
              <w:pStyle w:val="PURBody"/>
            </w:pPr>
            <w:r w:rsidRPr="004C64DD">
              <w:rPr>
                <w:b/>
                <w:i/>
              </w:rPr>
              <w:t>Jeweils erforderlich für:</w:t>
            </w:r>
          </w:p>
          <w:p w:rsidR="00604709" w:rsidRPr="004C64DD" w:rsidRDefault="00604709" w:rsidP="00ED5D2B">
            <w:pPr>
              <w:pStyle w:val="PURBullet"/>
              <w:numPr>
                <w:ilvl w:val="0"/>
                <w:numId w:val="31"/>
              </w:numPr>
            </w:pPr>
            <w:r w:rsidRPr="004C64DD">
              <w:t>Geräte, die auf die Software zuzugreifen und sie nutzen</w:t>
            </w:r>
          </w:p>
        </w:tc>
        <w:tc>
          <w:tcPr>
            <w:tcW w:w="5340" w:type="dxa"/>
          </w:tcPr>
          <w:p w:rsidR="00604709" w:rsidRPr="004C64DD" w:rsidRDefault="00604709" w:rsidP="00414747">
            <w:pPr>
              <w:pStyle w:val="PURBody"/>
            </w:pPr>
            <w:r w:rsidRPr="004C64DD">
              <w:rPr>
                <w:b/>
                <w:i/>
              </w:rPr>
              <w:t>Erforderliche AL:</w:t>
            </w:r>
          </w:p>
          <w:p w:rsidR="00604709" w:rsidRPr="004C64DD" w:rsidRDefault="00604709" w:rsidP="00ED5D2B">
            <w:pPr>
              <w:pStyle w:val="PURBullet"/>
              <w:numPr>
                <w:ilvl w:val="0"/>
                <w:numId w:val="32"/>
              </w:numPr>
            </w:pPr>
            <w:r w:rsidRPr="004C64DD">
              <w:t>Geräte-AL für Microsoft Desktop Optimization Pack</w:t>
            </w:r>
          </w:p>
        </w:tc>
      </w:tr>
    </w:tbl>
    <w:p w:rsidR="009E3AE0" w:rsidRPr="004C64DD" w:rsidRDefault="009E3AE0" w:rsidP="009E3AE0">
      <w:pPr>
        <w:pStyle w:val="PURBlueBGHeader"/>
      </w:pPr>
      <w:r w:rsidRPr="004C64DD">
        <w:t>Zusätzliche Bestimmungen:</w:t>
      </w:r>
    </w:p>
    <w:p w:rsidR="009E3AE0" w:rsidRPr="004C64DD" w:rsidRDefault="005808BA" w:rsidP="009E3AE0">
      <w:pPr>
        <w:pStyle w:val="PURBody-Indented"/>
      </w:pPr>
      <w:r w:rsidRPr="004C64DD">
        <w:t xml:space="preserve">Jede aktive AL für Windows Intune mit Windows-Desktop-Betriebssystem berechtigt Sie zum Erwerb einer Geräte-AL für MDOP für das Windows-Gerät des Hauptnutzers (siehe Zusätzliche Bestimmungen für Windows Intune mit Windows-Desktop-Betriebssystem für eine Definition von „Windows-Gerät“). Bei Geräte-ALs für MDOP handelt es sich um einen optionalen und von Windows Intune mit Windows-Desktop-Betriebssystem separaten Kauf. MDOP umfasst Folgendes: </w:t>
      </w:r>
    </w:p>
    <w:p w:rsidR="009E3AE0" w:rsidRPr="004C64DD" w:rsidRDefault="009E3AE0" w:rsidP="00ED5D2B">
      <w:pPr>
        <w:pStyle w:val="PURBullet-Indented"/>
        <w:numPr>
          <w:ilvl w:val="0"/>
          <w:numId w:val="54"/>
        </w:numPr>
      </w:pPr>
      <w:r w:rsidRPr="004C64DD">
        <w:t xml:space="preserve">Microsoft Application Virtualization für Windows Desktops (App-V) </w:t>
      </w:r>
    </w:p>
    <w:p w:rsidR="009E3AE0" w:rsidRPr="004C64DD" w:rsidRDefault="009E3AE0" w:rsidP="00ED5D2B">
      <w:pPr>
        <w:pStyle w:val="PURBullet-Indented"/>
        <w:numPr>
          <w:ilvl w:val="0"/>
          <w:numId w:val="54"/>
        </w:numPr>
      </w:pPr>
      <w:r w:rsidRPr="004C64DD">
        <w:t xml:space="preserve">Microsoft Erweiterte Gruppenrichtlinienverwaltung (AGPM) </w:t>
      </w:r>
    </w:p>
    <w:p w:rsidR="009E3AE0" w:rsidRPr="004C64DD" w:rsidRDefault="009E3AE0" w:rsidP="00ED5D2B">
      <w:pPr>
        <w:pStyle w:val="PURBullet-Indented"/>
        <w:numPr>
          <w:ilvl w:val="0"/>
          <w:numId w:val="54"/>
        </w:numPr>
      </w:pPr>
      <w:r w:rsidRPr="004C64DD">
        <w:t xml:space="preserve">Microsoft Toolset für Diagnose und Wiederherstellung (DaRT) </w:t>
      </w:r>
    </w:p>
    <w:p w:rsidR="009E3AE0" w:rsidRPr="004C64DD" w:rsidRDefault="009E3AE0" w:rsidP="00ED5D2B">
      <w:pPr>
        <w:pStyle w:val="PURBullet-Indented"/>
        <w:numPr>
          <w:ilvl w:val="0"/>
          <w:numId w:val="54"/>
        </w:numPr>
      </w:pPr>
      <w:r w:rsidRPr="004C64DD">
        <w:t xml:space="preserve">Microsoft System Center Desktop Error Monitoring (DEM) </w:t>
      </w:r>
    </w:p>
    <w:p w:rsidR="009E3AE0" w:rsidRPr="004C64DD" w:rsidRDefault="009E3AE0" w:rsidP="00ED5D2B">
      <w:pPr>
        <w:pStyle w:val="PURBullet-Indented"/>
        <w:numPr>
          <w:ilvl w:val="0"/>
          <w:numId w:val="54"/>
        </w:numPr>
      </w:pPr>
      <w:r w:rsidRPr="004C64DD">
        <w:t xml:space="preserve">Microsoft Enterprise Desktop Virtualization (MED-V) </w:t>
      </w:r>
    </w:p>
    <w:p w:rsidR="009E3AE0" w:rsidRPr="004C64DD" w:rsidRDefault="009E3AE0" w:rsidP="00ED5D2B">
      <w:pPr>
        <w:pStyle w:val="PURBullet-Indented"/>
        <w:numPr>
          <w:ilvl w:val="0"/>
          <w:numId w:val="54"/>
        </w:numPr>
      </w:pPr>
      <w:r w:rsidRPr="004C64DD">
        <w:t>Microsoft BitLocker Administration and Monitoring (MBAM)</w:t>
      </w:r>
    </w:p>
    <w:p w:rsidR="00A527B6" w:rsidRPr="004C64DD" w:rsidRDefault="00A527B6" w:rsidP="00ED5D2B">
      <w:pPr>
        <w:pStyle w:val="PURBullet-Indented"/>
        <w:numPr>
          <w:ilvl w:val="0"/>
          <w:numId w:val="54"/>
        </w:numPr>
      </w:pPr>
      <w:r w:rsidRPr="004C64DD">
        <w:t>Microsoft User Experience Virtualization (UE-V)</w:t>
      </w:r>
    </w:p>
    <w:p w:rsidR="009E3AE0" w:rsidRPr="004C64DD" w:rsidRDefault="005B0E08" w:rsidP="009E3AE0">
      <w:pPr>
        <w:pStyle w:val="PURBody-Indented"/>
      </w:pPr>
      <w:r w:rsidRPr="004C64DD">
        <w:t>Für jede MDOP-Lizenz, die Sie erwerben, haben Sie die folgenden Rechte.</w:t>
      </w:r>
    </w:p>
    <w:p w:rsidR="009E3AE0" w:rsidRPr="004C64DD" w:rsidRDefault="009E3AE0" w:rsidP="009E3AE0">
      <w:pPr>
        <w:pStyle w:val="PURBlueStrong-Indented"/>
      </w:pPr>
      <w:r w:rsidRPr="004C64DD">
        <w:t>Rechte zur Installation und Nutzung</w:t>
      </w:r>
    </w:p>
    <w:p w:rsidR="009E3AE0" w:rsidRPr="004C64DD" w:rsidRDefault="009E3AE0" w:rsidP="006837E7">
      <w:pPr>
        <w:pStyle w:val="PURBody-Indented"/>
      </w:pPr>
      <w:r w:rsidRPr="004C64DD">
        <w:t>Sie sind berechtigt, die Software auf dem Windows-Gerät des Hauptnutzers zu installieren und zu verwenden. Einige Funktionalität in der Software wurde entworfen, um Software auf dem Windows-Gerät zu verwalten. Sie dürfen diese Funktionalität auf anderen Geräten ausschließlich zum Verwalten von Software verwenden, die auf dem Windows-Gerät ausgeführt wird. Sie sind außerdem berechtigt, die folgenden Komponenten zur Verwaltung von Software auf Servern innerhalb Ihrer Domäne zu verwenden, sofern die</w:t>
      </w:r>
      <w:r w:rsidR="006837E7">
        <w:t> </w:t>
      </w:r>
      <w:r w:rsidRPr="004C64DD">
        <w:t xml:space="preserve">Desktops innerhalb dieser Domäne für MDOP lizenziert sind: </w:t>
      </w:r>
    </w:p>
    <w:p w:rsidR="009E3AE0" w:rsidRPr="004C64DD" w:rsidRDefault="009E3AE0" w:rsidP="00ED5D2B">
      <w:pPr>
        <w:pStyle w:val="PURBullet-Indented"/>
        <w:numPr>
          <w:ilvl w:val="0"/>
          <w:numId w:val="54"/>
        </w:numPr>
      </w:pPr>
      <w:r w:rsidRPr="004C64DD">
        <w:t>AGPM</w:t>
      </w:r>
    </w:p>
    <w:p w:rsidR="009E3AE0" w:rsidRPr="004C64DD" w:rsidRDefault="009E3AE0" w:rsidP="00ED5D2B">
      <w:pPr>
        <w:pStyle w:val="PURBullet-Indented"/>
        <w:numPr>
          <w:ilvl w:val="0"/>
          <w:numId w:val="54"/>
        </w:numPr>
      </w:pPr>
      <w:r w:rsidRPr="004C64DD">
        <w:t xml:space="preserve">DaRT </w:t>
      </w:r>
    </w:p>
    <w:p w:rsidR="00A527B6" w:rsidRPr="004C64DD" w:rsidRDefault="00A527B6" w:rsidP="00ED5D2B">
      <w:pPr>
        <w:pStyle w:val="PURBullet-Indented"/>
        <w:numPr>
          <w:ilvl w:val="0"/>
          <w:numId w:val="54"/>
        </w:numPr>
      </w:pPr>
      <w:r w:rsidRPr="004C64DD">
        <w:t>UE-V</w:t>
      </w:r>
    </w:p>
    <w:p w:rsidR="009E3AE0" w:rsidRPr="004C64DD" w:rsidRDefault="009E3AE0" w:rsidP="009E3AE0">
      <w:pPr>
        <w:pStyle w:val="PURBlueStrong-Indented"/>
      </w:pPr>
      <w:r w:rsidRPr="004C64DD">
        <w:t>Remotezugriff</w:t>
      </w:r>
    </w:p>
    <w:p w:rsidR="009E3AE0" w:rsidRPr="004C64DD" w:rsidRDefault="009E3AE0" w:rsidP="009E3AE0">
      <w:pPr>
        <w:pStyle w:val="PURBody-Indented"/>
      </w:pPr>
      <w:r w:rsidRPr="004C64DD">
        <w:t>Sie sind wie nachfolgend beschrieben berechtigt, auf die auf dem Windows-Gerät ausgeführte MDOP-Software von einem anderen Gerät aus zuzugreifen und sie von einem anderen Gerät aus zu nutzen.</w:t>
      </w:r>
    </w:p>
    <w:p w:rsidR="009E3AE0" w:rsidRPr="004C64DD" w:rsidRDefault="009E3AE0" w:rsidP="00ED5D2B">
      <w:pPr>
        <w:pStyle w:val="PURBullet-Indented"/>
        <w:numPr>
          <w:ilvl w:val="0"/>
          <w:numId w:val="55"/>
        </w:numPr>
      </w:pPr>
      <w:r w:rsidRPr="004C64DD">
        <w:rPr>
          <w:b/>
        </w:rPr>
        <w:t>Hauptnutzerin oder Hauptnutzer:</w:t>
      </w:r>
      <w:r w:rsidRPr="004C64DD">
        <w:t xml:space="preserve"> Der einzige Hauptnutzer des entsprechenden Geräts ist berechtigt, von einem beliebigen anderen Gerät aus auf die Software zuzugreifen und sie von diesem Gerät aus zu verwenden. Außer zur Bereitstellung von Supportservices ist keine andere Person berechtigt, die Software zur selben Zeit unter derselben Lizenz zu verwenden. </w:t>
      </w:r>
    </w:p>
    <w:p w:rsidR="009E3AE0" w:rsidRPr="004C64DD" w:rsidRDefault="009E3AE0" w:rsidP="00A21323">
      <w:pPr>
        <w:pStyle w:val="PURBullet-Indented"/>
        <w:numPr>
          <w:ilvl w:val="0"/>
          <w:numId w:val="55"/>
        </w:numPr>
      </w:pPr>
      <w:r w:rsidRPr="004C64DD">
        <w:rPr>
          <w:b/>
        </w:rPr>
        <w:t>Nicht-Hauptnutzer:</w:t>
      </w:r>
      <w:r w:rsidRPr="004C64DD">
        <w:t xml:space="preserve"> Jeder Nutzer ist berechtigt, auf die Software von einem separat lizenzierten Gerät aus zuzugreifen und</w:t>
      </w:r>
      <w:r w:rsidR="00A21323">
        <w:t> </w:t>
      </w:r>
      <w:r w:rsidRPr="004C64DD">
        <w:t>sie</w:t>
      </w:r>
      <w:r w:rsidR="00A21323">
        <w:t> </w:t>
      </w:r>
      <w:r w:rsidRPr="004C64DD">
        <w:t xml:space="preserve">von diesem Gerät aus zu nutzen. </w:t>
      </w:r>
    </w:p>
    <w:p w:rsidR="009E3AE0" w:rsidRPr="004C64DD" w:rsidRDefault="009E3AE0" w:rsidP="00ED5D2B">
      <w:pPr>
        <w:pStyle w:val="PURBullet-Indented"/>
        <w:numPr>
          <w:ilvl w:val="0"/>
          <w:numId w:val="55"/>
        </w:numPr>
      </w:pPr>
      <w:r w:rsidRPr="004C64DD">
        <w:rPr>
          <w:b/>
        </w:rPr>
        <w:t>Remoteunterstützung:</w:t>
      </w:r>
      <w:r w:rsidRPr="004C64DD">
        <w:t xml:space="preserve"> Sie sind berechtigt, anderen Geräten den Zugriff auf die Software zu erlauben, um Ihnen Supportservices bereitzustellen. Sie benötigen keine zusätzlichen Lizenzen für diesen Zugriff.</w:t>
      </w:r>
    </w:p>
    <w:p w:rsidR="009E3AE0" w:rsidRPr="004C64DD" w:rsidRDefault="009E3AE0" w:rsidP="009E3AE0">
      <w:pPr>
        <w:pStyle w:val="PURBlueStrong-Indented"/>
      </w:pPr>
      <w:r w:rsidRPr="004C64DD">
        <w:t>Roaming-Nutzungsrechte</w:t>
      </w:r>
    </w:p>
    <w:p w:rsidR="009E3AE0" w:rsidRPr="004C64DD" w:rsidRDefault="009E3AE0" w:rsidP="00C0673F">
      <w:pPr>
        <w:pStyle w:val="PURBody-Indented"/>
      </w:pPr>
      <w:r w:rsidRPr="004C64DD">
        <w:t>Sofern unten nichts anderes angegeben ist, ist der einzige Hauptnutzer (siehe Allgemeine Lizenzbestimmungen, Definitionen) des</w:t>
      </w:r>
      <w:r w:rsidR="00C0673F">
        <w:t> </w:t>
      </w:r>
      <w:r w:rsidRPr="004C64DD">
        <w:t xml:space="preserve">Windows-Geräts (siehe Windows Intune mit Windows-Desktop-Betriebssystem) berechtigt, die Software MDOP auf einem Qualifizierenden Drittgerät (siehe </w:t>
      </w:r>
      <w:hyperlink w:anchor="Allgemeine_Lizenzbestimmungen" w:history="1">
        <w:r w:rsidRPr="004C64DD">
          <w:rPr>
            <w:rStyle w:val="Hyperlink"/>
            <w:color w:val="000000"/>
          </w:rPr>
          <w:t>Allgemeine Lizenzbestimmungen, Definitionen</w:t>
        </w:r>
      </w:hyperlink>
      <w:r w:rsidRPr="004C64DD">
        <w:t>) für arbeitsbezogene Zwecke zu nutzen, um die</w:t>
      </w:r>
      <w:r w:rsidR="00C0673F">
        <w:t> </w:t>
      </w:r>
      <w:r w:rsidRPr="004C64DD">
        <w:t xml:space="preserve">zulässige Nutzung oder den Remotezugriff Ihrer lizenzierten Software auf diesem Qualifizierenden Drittgerät zu unterstützen. </w:t>
      </w:r>
    </w:p>
    <w:p w:rsidR="009E3AE0" w:rsidRPr="004C64DD" w:rsidRDefault="009E3AE0" w:rsidP="009E3AE0">
      <w:pPr>
        <w:pStyle w:val="PURBody-Indented"/>
      </w:pPr>
      <w:r w:rsidRPr="004C64DD">
        <w:t xml:space="preserve">Wenn sich der Hauptnutzer auf Ihrem Betriebsgelände oder dem Ihrer verbundenen Unternehmen befindet, sind Roaming-Nutzungsrechte nicht anwendbar. </w:t>
      </w:r>
    </w:p>
    <w:p w:rsidR="009E3AE0" w:rsidRPr="004C64DD" w:rsidRDefault="009E3AE0" w:rsidP="009E3AE0">
      <w:pPr>
        <w:pStyle w:val="PURBody-Indented"/>
      </w:pPr>
      <w:r w:rsidRPr="004C64DD">
        <w:lastRenderedPageBreak/>
        <w:t>Das Recht des Hauptnutzers zur Verwendung der MDOP-Software unter diesen Roaming-Nutzungsrechten endet, wenn entweder die entsprechenden Rechte auf dem Windows-Gerät ablaufen, Software Assurance abläuft oder sich der Hauptnutzerstatus ändert. Zu dem Zeitpunkt müssen Sie sicherstellen, dass der Nutzer die MDOP-Software nicht mehr unter den Roaming-Nutzungsrechten verwendet.</w:t>
      </w:r>
    </w:p>
    <w:p w:rsidR="009E3AE0" w:rsidRPr="004C64DD" w:rsidRDefault="009E3AE0" w:rsidP="009E3AE0">
      <w:pPr>
        <w:pStyle w:val="PURBlueStrong-Indented"/>
      </w:pPr>
      <w:r w:rsidRPr="004C64DD">
        <w:t>Laufzeit der Lizenz</w:t>
      </w:r>
    </w:p>
    <w:p w:rsidR="00C64A88" w:rsidRPr="004C64DD" w:rsidRDefault="009E3AE0" w:rsidP="00C64A88">
      <w:pPr>
        <w:pStyle w:val="PURBody-Indented"/>
      </w:pPr>
      <w:r w:rsidRPr="004C64DD">
        <w:t>Sie sind nicht berechtigt, auf die Software zuzugreifen oder sie zu verwenden, nachdem Ihre entsprechende AL für Windows Intune mit Windows-Desktop-Betriebssystem oder MDOP-Lizenz abläuft.</w:t>
      </w:r>
    </w:p>
    <w:p w:rsidR="00FB26A2" w:rsidRPr="004C64DD" w:rsidRDefault="00FB26A2" w:rsidP="00FB26A2">
      <w:pPr>
        <w:pStyle w:val="PURProductName"/>
      </w:pPr>
      <w:r w:rsidRPr="004C64DD">
        <w:t>Microsoft Dynamics CRM Online Basic</w:t>
      </w:r>
      <w:r w:rsidRPr="004C64DD">
        <w:fldChar w:fldCharType="begin"/>
      </w:r>
      <w:r w:rsidRPr="004C64DD">
        <w:instrText>XE "Microsoft Dynamics CRM Online Basic"</w:instrText>
      </w:r>
      <w:r w:rsidRPr="004C64DD">
        <w:fldChar w:fldCharType="end"/>
      </w:r>
      <w:r w:rsidR="00F22968" w:rsidRPr="004C64DD">
        <w:fldChar w:fldCharType="begin"/>
      </w:r>
      <w:r w:rsidRPr="004C64DD">
        <w:instrText xml:space="preserve"> TC "</w:instrText>
      </w:r>
      <w:bookmarkStart w:id="376" w:name="_Toc366126692"/>
      <w:bookmarkStart w:id="377" w:name="_Toc366126764"/>
      <w:r w:rsidRPr="004C64DD">
        <w:instrText>Microsoft Dynamics CRM Online Basic</w:instrText>
      </w:r>
      <w:bookmarkEnd w:id="376"/>
      <w:bookmarkEnd w:id="377"/>
      <w:r w:rsidRPr="004C64DD">
        <w:instrText>" \l 2</w:instrText>
      </w:r>
      <w:r w:rsidR="00F22968" w:rsidRPr="004C64DD">
        <w:fldChar w:fldCharType="end"/>
      </w:r>
    </w:p>
    <w:p w:rsidR="00FB26A2" w:rsidRPr="004C64DD" w:rsidRDefault="004C64DD" w:rsidP="00FB26A2">
      <w:pPr>
        <w:pStyle w:val="PURLicenseTerm"/>
      </w:pPr>
      <w:r>
        <w:t xml:space="preserve"> </w:t>
      </w:r>
      <w:r w:rsidR="00FB26A2" w:rsidRPr="004C64DD">
        <w:t>Die für die Verwendung dieses Produktes anwendbaren Lizenzbestimmungen sind die Universellen Lizenzbestimmungen, die Allgemeinen Lizenzbestimmungen für dieses Lizenzmodell sowie folgende:</w:t>
      </w:r>
      <w:r>
        <w:t xml:space="preserve"> </w:t>
      </w:r>
    </w:p>
    <w:tbl>
      <w:tblPr>
        <w:tblStyle w:val="ProductAttributesTable"/>
        <w:tblW w:w="0" w:type="auto"/>
        <w:tblLook w:val="04A0" w:firstRow="1" w:lastRow="0" w:firstColumn="1" w:lastColumn="0" w:noHBand="0" w:noVBand="1"/>
      </w:tblPr>
      <w:tblGrid>
        <w:gridCol w:w="5241"/>
        <w:gridCol w:w="5559"/>
      </w:tblGrid>
      <w:tr w:rsidR="00FB26A2" w:rsidRPr="004C64DD" w:rsidTr="006E4476">
        <w:tc>
          <w:tcPr>
            <w:tcW w:w="6120" w:type="dxa"/>
            <w:tcBorders>
              <w:top w:val="single" w:sz="4" w:space="0" w:color="00467F" w:themeColor="text2"/>
              <w:left w:val="nil"/>
              <w:bottom w:val="nil"/>
              <w:right w:val="nil"/>
            </w:tcBorders>
            <w:hideMark/>
          </w:tcPr>
          <w:p w:rsidR="00FB26A2" w:rsidRPr="004C64DD" w:rsidRDefault="00FB26A2" w:rsidP="006E4476">
            <w:pPr>
              <w:pStyle w:val="PURBody"/>
              <w:rPr>
                <w:color w:val="404040" w:themeColor="text1" w:themeTint="BF"/>
              </w:rPr>
            </w:pPr>
            <w:r w:rsidRPr="004C64DD">
              <w:rPr>
                <w:color w:val="404040" w:themeColor="text1" w:themeTint="BF"/>
              </w:rPr>
              <w:t xml:space="preserve">Siehe anwendbare Hinweise: </w:t>
            </w:r>
            <w:r w:rsidRPr="004C64DD">
              <w:rPr>
                <w:b/>
                <w:color w:val="404040" w:themeColor="text1" w:themeTint="BF"/>
              </w:rPr>
              <w:t xml:space="preserve">Bing Maps, Yammer </w:t>
            </w:r>
            <w:r w:rsidRPr="004C64DD">
              <w:rPr>
                <w:color w:val="404040" w:themeColor="text1" w:themeTint="BF"/>
              </w:rPr>
              <w:t xml:space="preserve">(siehe </w:t>
            </w:r>
            <w:hyperlink w:anchor="Appendix_1" w:history="1">
              <w:r w:rsidRPr="004C64DD">
                <w:rPr>
                  <w:rStyle w:val="Hyperlink"/>
                </w:rPr>
                <w:t>Anhang 1</w:t>
              </w:r>
            </w:hyperlink>
            <w:r w:rsidRPr="004C64DD">
              <w:rPr>
                <w:color w:val="404040" w:themeColor="text1" w:themeTint="BF"/>
              </w:rPr>
              <w:t>)</w:t>
            </w:r>
          </w:p>
        </w:tc>
        <w:tc>
          <w:tcPr>
            <w:tcW w:w="6120" w:type="dxa"/>
            <w:tcBorders>
              <w:top w:val="single" w:sz="4" w:space="0" w:color="00467F" w:themeColor="text2"/>
              <w:left w:val="nil"/>
              <w:bottom w:val="nil"/>
              <w:right w:val="nil"/>
            </w:tcBorders>
            <w:hideMark/>
          </w:tcPr>
          <w:p w:rsidR="00FB26A2" w:rsidRPr="004C64DD" w:rsidRDefault="00FB26A2" w:rsidP="006E4476">
            <w:pPr>
              <w:pStyle w:val="PURBody"/>
              <w:rPr>
                <w:color w:val="404040" w:themeColor="text1" w:themeTint="BF"/>
              </w:rPr>
            </w:pPr>
            <w:r w:rsidRPr="004C64DD">
              <w:rPr>
                <w:color w:val="404040" w:themeColor="text1" w:themeTint="BF"/>
              </w:rPr>
              <w:t xml:space="preserve">Security Overview: </w:t>
            </w:r>
            <w:r w:rsidRPr="004C64DD">
              <w:rPr>
                <w:b/>
                <w:color w:val="404040" w:themeColor="text1" w:themeTint="BF"/>
              </w:rPr>
              <w:t xml:space="preserve">Ja </w:t>
            </w:r>
            <w:r w:rsidRPr="004C64DD">
              <w:rPr>
                <w:color w:val="404040" w:themeColor="text1" w:themeTint="BF"/>
              </w:rPr>
              <w:t xml:space="preserve">(siehe </w:t>
            </w:r>
            <w:hyperlink r:id="rId54" w:history="1">
              <w:r w:rsidRPr="004C64DD">
                <w:rPr>
                  <w:rStyle w:val="Hyperlink"/>
                </w:rPr>
                <w:t>http://www.microsoft.com/download/en/details.aspx?id=15543</w:t>
              </w:r>
            </w:hyperlink>
            <w:r w:rsidRPr="004C64DD">
              <w:t>)</w:t>
            </w:r>
          </w:p>
        </w:tc>
      </w:tr>
      <w:tr w:rsidR="00FB26A2" w:rsidRPr="004C64DD" w:rsidTr="006E4476">
        <w:tc>
          <w:tcPr>
            <w:tcW w:w="6120" w:type="dxa"/>
            <w:tcBorders>
              <w:top w:val="nil"/>
              <w:left w:val="nil"/>
              <w:bottom w:val="single" w:sz="4" w:space="0" w:color="00467F" w:themeColor="text2"/>
              <w:right w:val="nil"/>
            </w:tcBorders>
            <w:hideMark/>
          </w:tcPr>
          <w:p w:rsidR="00FB26A2" w:rsidRPr="004C64DD" w:rsidRDefault="00FB26A2" w:rsidP="006E4476">
            <w:pPr>
              <w:pStyle w:val="PURBody"/>
              <w:rPr>
                <w:color w:val="404040" w:themeColor="text1" w:themeTint="BF"/>
              </w:rPr>
            </w:pPr>
            <w:r w:rsidRPr="004C64DD">
              <w:rPr>
                <w:color w:val="404040" w:themeColor="text1" w:themeTint="BF"/>
              </w:rPr>
              <w:t xml:space="preserve">Datenschutzerklärung: </w:t>
            </w:r>
            <w:r w:rsidRPr="004C64DD">
              <w:rPr>
                <w:b/>
                <w:color w:val="404040" w:themeColor="text1" w:themeTint="BF"/>
              </w:rPr>
              <w:t xml:space="preserve">Ja </w:t>
            </w:r>
            <w:r w:rsidRPr="004C64DD">
              <w:rPr>
                <w:color w:val="404040" w:themeColor="text1" w:themeTint="BF"/>
              </w:rPr>
              <w:t xml:space="preserve">(siehe </w:t>
            </w:r>
            <w:hyperlink r:id="rId55" w:history="1">
              <w:r w:rsidRPr="004C64DD">
                <w:rPr>
                  <w:rStyle w:val="Hyperlink"/>
                </w:rPr>
                <w:t>http://go.microsoft.com/fwlink/?LinkID=101172</w:t>
              </w:r>
            </w:hyperlink>
            <w:r w:rsidRPr="004C64DD">
              <w:t>)</w:t>
            </w:r>
          </w:p>
        </w:tc>
        <w:tc>
          <w:tcPr>
            <w:tcW w:w="6120" w:type="dxa"/>
            <w:tcBorders>
              <w:top w:val="nil"/>
              <w:left w:val="nil"/>
              <w:bottom w:val="single" w:sz="4" w:space="0" w:color="00467F" w:themeColor="text2"/>
              <w:right w:val="nil"/>
            </w:tcBorders>
            <w:hideMark/>
          </w:tcPr>
          <w:p w:rsidR="00FB26A2" w:rsidRPr="004C64DD" w:rsidRDefault="00FB26A2" w:rsidP="006E4476">
            <w:pPr>
              <w:pStyle w:val="PURBody"/>
              <w:rPr>
                <w:color w:val="404040" w:themeColor="text1" w:themeTint="BF"/>
              </w:rPr>
            </w:pPr>
            <w:r w:rsidRPr="004C64DD">
              <w:rPr>
                <w:color w:val="404040" w:themeColor="text1" w:themeTint="BF"/>
              </w:rPr>
              <w:t xml:space="preserve">Servicelevel-Vertrag: </w:t>
            </w:r>
            <w:r w:rsidRPr="004C64DD">
              <w:rPr>
                <w:b/>
                <w:color w:val="404040" w:themeColor="text1" w:themeTint="BF"/>
              </w:rPr>
              <w:t xml:space="preserve">Ja </w:t>
            </w:r>
            <w:r w:rsidRPr="004C64DD">
              <w:rPr>
                <w:color w:val="404040" w:themeColor="text1" w:themeTint="BF"/>
              </w:rPr>
              <w:t xml:space="preserve">(siehe </w:t>
            </w:r>
            <w:hyperlink r:id="rId56" w:history="1">
              <w:hyperlink r:id="rId57">
                <w:r w:rsidR="007B6A2B" w:rsidRPr="004C64DD">
                  <w:rPr>
                    <w:color w:val="00467F"/>
                    <w:u w:val="single"/>
                  </w:rPr>
                  <w:t>http://microsoft.com/licensing/contracts</w:t>
                </w:r>
              </w:hyperlink>
            </w:hyperlink>
            <w:r w:rsidRPr="004C64DD">
              <w:t>)</w:t>
            </w:r>
          </w:p>
        </w:tc>
      </w:tr>
    </w:tbl>
    <w:p w:rsidR="00FB26A2" w:rsidRPr="004C64DD" w:rsidRDefault="00FB26A2" w:rsidP="00FB26A2">
      <w:pPr>
        <w:pStyle w:val="PURBlueBGHeader"/>
      </w:pPr>
      <w:r w:rsidRPr="004C64DD">
        <w:t>NUTZER-ALs</w:t>
      </w:r>
    </w:p>
    <w:tbl>
      <w:tblPr>
        <w:tblStyle w:val="PURTableNoVertical"/>
        <w:tblW w:w="0" w:type="auto"/>
        <w:tblLook w:val="04A0" w:firstRow="1" w:lastRow="0" w:firstColumn="1" w:lastColumn="0" w:noHBand="0" w:noVBand="1"/>
      </w:tblPr>
      <w:tblGrid>
        <w:gridCol w:w="5281"/>
        <w:gridCol w:w="5245"/>
      </w:tblGrid>
      <w:tr w:rsidR="00FB26A2" w:rsidRPr="004C64DD"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4C64DD" w:rsidRDefault="00FB26A2" w:rsidP="006E4476">
            <w:pPr>
              <w:pStyle w:val="PURBody"/>
            </w:pPr>
            <w:r w:rsidRPr="004C64DD">
              <w:rPr>
                <w:b/>
                <w:i/>
              </w:rPr>
              <w:t>Jeweils erforderlich für:</w:t>
            </w:r>
          </w:p>
          <w:p w:rsidR="00FB26A2" w:rsidRPr="004C64DD" w:rsidRDefault="00FB26A2" w:rsidP="006E4476">
            <w:pPr>
              <w:pStyle w:val="PURBullet"/>
              <w:numPr>
                <w:ilvl w:val="0"/>
                <w:numId w:val="94"/>
              </w:numPr>
            </w:pPr>
            <w:r w:rsidRPr="004C64DD">
              <w:t xml:space="preserve">Nutzer, die Basic-Zugriff auf den Onlinedienst oder zugehörige Software benötigen. Externe Nutzer benötigen jedoch nicht die erforderlichen Nutzer-ALs, um auf den Onlinedienst zugreifen zu können, es sei denn, sie nutzen Microsoft Dynamics CRM-Clients. </w:t>
            </w:r>
          </w:p>
        </w:tc>
        <w:tc>
          <w:tcPr>
            <w:tcW w:w="6020" w:type="dxa"/>
            <w:hideMark/>
          </w:tcPr>
          <w:p w:rsidR="00FB26A2" w:rsidRPr="004C64DD" w:rsidRDefault="00FB26A2" w:rsidP="006E4476">
            <w:pPr>
              <w:pStyle w:val="PURBody"/>
            </w:pPr>
            <w:r w:rsidRPr="004C64DD">
              <w:rPr>
                <w:b/>
                <w:i/>
              </w:rPr>
              <w:t>Erforderliche AL:</w:t>
            </w:r>
          </w:p>
          <w:p w:rsidR="00FB26A2" w:rsidRPr="004C64DD" w:rsidRDefault="00FB26A2" w:rsidP="006E4476">
            <w:pPr>
              <w:pStyle w:val="PURBullet"/>
              <w:numPr>
                <w:ilvl w:val="0"/>
                <w:numId w:val="89"/>
              </w:numPr>
            </w:pPr>
            <w:r w:rsidRPr="004C64DD">
              <w:t>Microsoft Dynamics CRM Online Basic Nutzer-AL</w:t>
            </w:r>
          </w:p>
        </w:tc>
      </w:tr>
    </w:tbl>
    <w:p w:rsidR="00FB26A2" w:rsidRPr="004C64DD" w:rsidRDefault="00FB26A2" w:rsidP="00FB26A2">
      <w:pPr>
        <w:pStyle w:val="PURBlueBGHeader"/>
      </w:pPr>
      <w:r w:rsidRPr="004C64DD">
        <w:t>ADD-ON-ALs</w:t>
      </w:r>
    </w:p>
    <w:tbl>
      <w:tblPr>
        <w:tblStyle w:val="PURTableNoVertical"/>
        <w:tblW w:w="0" w:type="auto"/>
        <w:tblLook w:val="04A0" w:firstRow="1" w:lastRow="0" w:firstColumn="1" w:lastColumn="0" w:noHBand="0" w:noVBand="1"/>
      </w:tblPr>
      <w:tblGrid>
        <w:gridCol w:w="5210"/>
        <w:gridCol w:w="5316"/>
      </w:tblGrid>
      <w:tr w:rsidR="00FB26A2" w:rsidRPr="004C64DD"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4C64DD" w:rsidRDefault="00FB26A2" w:rsidP="006E4476">
            <w:pPr>
              <w:pStyle w:val="PURBody"/>
            </w:pPr>
            <w:r w:rsidRPr="004C64DD">
              <w:rPr>
                <w:b/>
                <w:i/>
              </w:rPr>
              <w:t>Erforderlichkeit:</w:t>
            </w:r>
          </w:p>
          <w:p w:rsidR="00FB26A2" w:rsidRPr="004C64DD" w:rsidRDefault="00FB26A2" w:rsidP="006E4476">
            <w:pPr>
              <w:pStyle w:val="PURBullet"/>
              <w:numPr>
                <w:ilvl w:val="0"/>
                <w:numId w:val="90"/>
              </w:numPr>
            </w:pPr>
            <w:r w:rsidRPr="004C64DD">
              <w:t>Für jedes Gigabyte Speicherplatz über den mit den Nutzer-ALs bereitgestellten Speicherplatz hinaus</w:t>
            </w:r>
          </w:p>
        </w:tc>
        <w:tc>
          <w:tcPr>
            <w:tcW w:w="5316" w:type="dxa"/>
            <w:tcBorders>
              <w:top w:val="nil"/>
              <w:left w:val="nil"/>
              <w:bottom w:val="single" w:sz="4" w:space="0" w:color="00467F" w:themeColor="text2"/>
              <w:right w:val="nil"/>
            </w:tcBorders>
            <w:hideMark/>
          </w:tcPr>
          <w:p w:rsidR="00FB26A2" w:rsidRPr="004C64DD" w:rsidRDefault="00FB26A2" w:rsidP="006E4476">
            <w:pPr>
              <w:pStyle w:val="PURBody"/>
            </w:pPr>
            <w:r w:rsidRPr="004C64DD">
              <w:rPr>
                <w:b/>
                <w:i/>
              </w:rPr>
              <w:t>Erforderliche AL:</w:t>
            </w:r>
          </w:p>
          <w:p w:rsidR="00FB26A2" w:rsidRPr="004C64DD" w:rsidRDefault="00FB26A2" w:rsidP="006E4476">
            <w:pPr>
              <w:pStyle w:val="PURBullet"/>
              <w:numPr>
                <w:ilvl w:val="0"/>
                <w:numId w:val="91"/>
              </w:numPr>
            </w:pPr>
            <w:r w:rsidRPr="004C64DD">
              <w:t>Add-On für Microsoft Dynamics CRM Online-Zusatzspeicher</w:t>
            </w:r>
          </w:p>
        </w:tc>
      </w:tr>
      <w:tr w:rsidR="00FB26A2" w:rsidRPr="004C64DD" w:rsidTr="006E4476">
        <w:tc>
          <w:tcPr>
            <w:tcW w:w="5210" w:type="dxa"/>
            <w:tcBorders>
              <w:top w:val="single" w:sz="4" w:space="0" w:color="00467F" w:themeColor="text2"/>
              <w:left w:val="nil"/>
              <w:bottom w:val="single" w:sz="4" w:space="0" w:color="00467F" w:themeColor="text2"/>
              <w:right w:val="nil"/>
            </w:tcBorders>
            <w:hideMark/>
          </w:tcPr>
          <w:p w:rsidR="00FB26A2" w:rsidRPr="004C64DD" w:rsidRDefault="00FB26A2" w:rsidP="006E4476">
            <w:pPr>
              <w:pStyle w:val="PURBody"/>
            </w:pPr>
            <w:r w:rsidRPr="004C64DD">
              <w:rPr>
                <w:b/>
                <w:i/>
              </w:rPr>
              <w:t>Erforderlichkeit:</w:t>
            </w:r>
          </w:p>
          <w:p w:rsidR="00FB26A2" w:rsidRPr="004C64DD" w:rsidRDefault="00FB26A2" w:rsidP="006E4476">
            <w:pPr>
              <w:pStyle w:val="PURBody"/>
            </w:pPr>
            <w:r w:rsidRPr="004C64DD">
              <w:t xml:space="preserve"> </w:t>
            </w:r>
          </w:p>
          <w:p w:rsidR="00FB26A2" w:rsidRPr="004C64DD" w:rsidRDefault="00FB26A2" w:rsidP="006E4476">
            <w:pPr>
              <w:pStyle w:val="PURBullet"/>
              <w:numPr>
                <w:ilvl w:val="0"/>
                <w:numId w:val="92"/>
              </w:numPr>
            </w:pPr>
            <w:r w:rsidRPr="004C64DD">
              <w:t>Für jede einzelne Instanz</w:t>
            </w:r>
            <w:r w:rsidRPr="004C64DD">
              <w:rPr>
                <w:vertAlign w:val="superscript"/>
              </w:rPr>
              <w:t>1</w:t>
            </w:r>
            <w:r w:rsidRPr="004C64DD">
              <w:t xml:space="preserve"> von Microsoft Dynamics CRM Online über die mit dem Onlinedienst bereitgestellte Instanz hinaus </w:t>
            </w:r>
          </w:p>
        </w:tc>
        <w:tc>
          <w:tcPr>
            <w:tcW w:w="5316" w:type="dxa"/>
            <w:tcBorders>
              <w:top w:val="single" w:sz="4" w:space="0" w:color="00467F" w:themeColor="text2"/>
              <w:left w:val="nil"/>
              <w:bottom w:val="single" w:sz="4" w:space="0" w:color="00467F" w:themeColor="text2"/>
              <w:right w:val="nil"/>
            </w:tcBorders>
            <w:hideMark/>
          </w:tcPr>
          <w:p w:rsidR="00FB26A2" w:rsidRPr="004C64DD" w:rsidRDefault="00FB26A2" w:rsidP="006E4476">
            <w:pPr>
              <w:pStyle w:val="PURBody"/>
            </w:pPr>
            <w:r w:rsidRPr="004C64DD">
              <w:rPr>
                <w:b/>
                <w:i/>
              </w:rPr>
              <w:t>Erforderliche AL:</w:t>
            </w:r>
          </w:p>
          <w:p w:rsidR="00FB26A2" w:rsidRPr="004C64DD" w:rsidRDefault="00FB26A2" w:rsidP="006E4476">
            <w:pPr>
              <w:pStyle w:val="PURBullet"/>
              <w:numPr>
                <w:ilvl w:val="0"/>
                <w:numId w:val="93"/>
              </w:numPr>
            </w:pPr>
            <w:r w:rsidRPr="004C64DD">
              <w:t>Add-On für Microsoft Dynamics CRM Online-Zusatzproduktionsinstanz</w:t>
            </w:r>
          </w:p>
        </w:tc>
      </w:tr>
      <w:tr w:rsidR="00FB26A2" w:rsidRPr="004C64DD" w:rsidTr="006E4476">
        <w:tc>
          <w:tcPr>
            <w:tcW w:w="5210" w:type="dxa"/>
            <w:tcBorders>
              <w:top w:val="single" w:sz="4" w:space="0" w:color="00467F" w:themeColor="text2"/>
              <w:left w:val="nil"/>
              <w:bottom w:val="nil"/>
              <w:right w:val="nil"/>
            </w:tcBorders>
            <w:hideMark/>
          </w:tcPr>
          <w:p w:rsidR="00FB26A2" w:rsidRPr="004C64DD" w:rsidRDefault="00FB26A2" w:rsidP="006E4476">
            <w:pPr>
              <w:pStyle w:val="PURBody"/>
            </w:pPr>
            <w:r w:rsidRPr="004C64DD">
              <w:rPr>
                <w:b/>
                <w:i/>
              </w:rPr>
              <w:t>Erforderlichkeit:</w:t>
            </w:r>
          </w:p>
          <w:p w:rsidR="00FB26A2" w:rsidRPr="004C64DD" w:rsidRDefault="00FB26A2" w:rsidP="006E4476">
            <w:pPr>
              <w:pStyle w:val="PURBody"/>
            </w:pPr>
            <w:r w:rsidRPr="004C64DD">
              <w:t xml:space="preserve"> </w:t>
            </w:r>
          </w:p>
          <w:p w:rsidR="00FB26A2" w:rsidRPr="004C64DD" w:rsidRDefault="00FB26A2" w:rsidP="006E4476">
            <w:pPr>
              <w:pStyle w:val="PURBullet"/>
              <w:numPr>
                <w:ilvl w:val="0"/>
                <w:numId w:val="92"/>
              </w:numPr>
            </w:pPr>
            <w:r w:rsidRPr="004C64DD">
              <w:t>Für jede Nicht-Produktionsinstanz</w:t>
            </w:r>
            <w:r w:rsidRPr="004C64DD">
              <w:rPr>
                <w:vertAlign w:val="superscript"/>
              </w:rPr>
              <w:t>1</w:t>
            </w:r>
            <w:r w:rsidRPr="004C64DD">
              <w:t xml:space="preserve">, die von Microsoft Dynamics CRM Online mit dem Onlinedienst bereitgestellt wird </w:t>
            </w:r>
          </w:p>
          <w:p w:rsidR="00FB26A2" w:rsidRPr="004C64DD" w:rsidRDefault="00FB26A2" w:rsidP="006E4476">
            <w:pPr>
              <w:pStyle w:val="PURBody"/>
            </w:pPr>
          </w:p>
          <w:p w:rsidR="00FB26A2" w:rsidRPr="004C64DD" w:rsidRDefault="00FB26A2" w:rsidP="006E4476">
            <w:pPr>
              <w:pStyle w:val="PURBody"/>
              <w:rPr>
                <w:b/>
                <w:i/>
              </w:rPr>
            </w:pPr>
            <w:r w:rsidRPr="004C64DD">
              <w:rPr>
                <w:vertAlign w:val="superscript"/>
              </w:rPr>
              <w:t xml:space="preserve">1 </w:t>
            </w:r>
            <w:r w:rsidRPr="004C64DD">
              <w:t xml:space="preserve">Siehe </w:t>
            </w:r>
            <w:hyperlink r:id="rId58" w:anchor="_Sec6" w:history="1">
              <w:r w:rsidRPr="004C64DD">
                <w:rPr>
                  <w:rStyle w:val="Hyperlink"/>
                </w:rPr>
                <w:t>Universelle Lizenzbestimmungen, Definitionen</w:t>
              </w:r>
            </w:hyperlink>
          </w:p>
        </w:tc>
        <w:tc>
          <w:tcPr>
            <w:tcW w:w="5316" w:type="dxa"/>
            <w:tcBorders>
              <w:top w:val="single" w:sz="4" w:space="0" w:color="00467F" w:themeColor="text2"/>
              <w:left w:val="nil"/>
              <w:bottom w:val="nil"/>
              <w:right w:val="nil"/>
            </w:tcBorders>
            <w:hideMark/>
          </w:tcPr>
          <w:p w:rsidR="00FB26A2" w:rsidRPr="004C64DD" w:rsidRDefault="00FB26A2" w:rsidP="006E4476">
            <w:pPr>
              <w:pStyle w:val="PURBody"/>
            </w:pPr>
            <w:r w:rsidRPr="004C64DD">
              <w:rPr>
                <w:b/>
                <w:i/>
              </w:rPr>
              <w:t>Erforderliche AL:</w:t>
            </w:r>
          </w:p>
          <w:p w:rsidR="00FB26A2" w:rsidRPr="004C64DD" w:rsidRDefault="00FB26A2" w:rsidP="006E4476">
            <w:pPr>
              <w:pStyle w:val="PURBody"/>
              <w:numPr>
                <w:ilvl w:val="0"/>
                <w:numId w:val="95"/>
              </w:numPr>
              <w:rPr>
                <w:b/>
                <w:i/>
              </w:rPr>
            </w:pPr>
            <w:r w:rsidRPr="004C64DD">
              <w:t>Add-On für Microsoft Dynamics CRM Online-Zusatz-Nicht-Produktionsinstanz</w:t>
            </w:r>
          </w:p>
        </w:tc>
      </w:tr>
    </w:tbl>
    <w:p w:rsidR="00FB26A2" w:rsidRPr="004C64DD" w:rsidRDefault="00FB26A2" w:rsidP="00FB26A2">
      <w:pPr>
        <w:pStyle w:val="PURBlueBGHeader"/>
      </w:pPr>
      <w:r w:rsidRPr="004C64DD">
        <w:t>Zusätzliche Bestimmungen:</w:t>
      </w:r>
    </w:p>
    <w:p w:rsidR="00FB26A2" w:rsidRPr="004C64DD" w:rsidRDefault="00FB26A2" w:rsidP="00FB26A2">
      <w:pPr>
        <w:pStyle w:val="PURBlueStrong-Indented"/>
      </w:pPr>
      <w:r w:rsidRPr="004C64DD">
        <w:t>Verknüpfte Accounts</w:t>
      </w:r>
    </w:p>
    <w:p w:rsidR="00FB26A2" w:rsidRPr="004C64DD" w:rsidRDefault="00FB26A2" w:rsidP="00A43F8F">
      <w:pPr>
        <w:pStyle w:val="PURBody-Indented"/>
      </w:pPr>
      <w:r w:rsidRPr="004C64DD">
        <w:t>Nur Sie dürfen Ihr Microsoft Dynamics CRM Online-Account nutzen. Wir können Ihnen jedoch erlauben, zusätzliche Mitglieds-Accounts einzurichten, die von Ihrem Account abhängig sind (ein „verknüpftes Account“).</w:t>
      </w:r>
      <w:r w:rsidR="004C64DD">
        <w:t xml:space="preserve"> </w:t>
      </w:r>
      <w:r w:rsidRPr="004C64DD">
        <w:t>Wir sind berechtigt, verknüpfte Accounts zu beschränken.</w:t>
      </w:r>
      <w:r w:rsidR="004C64DD">
        <w:t xml:space="preserve"> </w:t>
      </w:r>
      <w:r w:rsidRPr="004C64DD">
        <w:t>Sie sind für alle Aktivitäten unter Ihrem Microsoft Dynamics CRM Online-Account, die verknüpften Accounts und Kennwörter verantwortlich.</w:t>
      </w:r>
      <w:r w:rsidR="004C64DD">
        <w:t xml:space="preserve"> </w:t>
      </w:r>
      <w:r w:rsidRPr="004C64DD">
        <w:t>Sie tragen die alleinige Verantwortung für die Überwachung der Nutzung Ihres Microsoft Dynamics CRM Online-Accounts und für jegliche Nutzung oder jeglichen Missbrauch Ihres Microsoft Dynamics CRM Online-Accounts, die bzw. der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Microsoft Dynamics CRM Online gewährt hat (Account-Inhaber), die volle Kontrolle über Ihr verknüpftes Account.</w:t>
      </w:r>
      <w:r w:rsidR="004C64DD">
        <w:t xml:space="preserve"> </w:t>
      </w:r>
      <w:r w:rsidRPr="004C64DD">
        <w:t>Diese Kontrolle umfasst das Recht, das Abonnement für Microsoft Dynamics CRM Online zu beenden, Ihr verknüpftes Account jederzeit zu schließen oder zu ändern und in einigen Fällen Informationen über die Nutzung von Geräten und Microsoft Dynamics CRM Online im Zusammenhang mit Ihrem verknüpften Account anzufordern und zu</w:t>
      </w:r>
      <w:r w:rsidR="00A43F8F">
        <w:t> </w:t>
      </w:r>
      <w:r w:rsidRPr="004C64DD">
        <w:t>erhalten. Damit wird die Notwendigkeit einer Abonnementlizenz für jeden einzelnen Nutzer nicht aufgehoben.</w:t>
      </w:r>
    </w:p>
    <w:p w:rsidR="002F4F7A" w:rsidRPr="004C64DD" w:rsidRDefault="002F4F7A" w:rsidP="002F4F7A">
      <w:pPr>
        <w:spacing w:after="60"/>
        <w:ind w:left="274"/>
      </w:pPr>
      <w:r w:rsidRPr="004C64DD">
        <w:rPr>
          <w:rFonts w:asciiTheme="minorHAnsi" w:hAnsiTheme="minorHAnsi" w:cstheme="minorHAnsi"/>
          <w:smallCaps/>
          <w:color w:val="00467F"/>
          <w:sz w:val="18"/>
          <w:szCs w:val="18"/>
        </w:rPr>
        <w:t>Stornierungsgebühren</w:t>
      </w:r>
    </w:p>
    <w:p w:rsidR="002F4F7A" w:rsidRPr="004C64DD" w:rsidRDefault="002F4F7A" w:rsidP="003E2607">
      <w:pPr>
        <w:spacing w:after="60"/>
        <w:ind w:left="274"/>
      </w:pPr>
      <w:r w:rsidRPr="004C64DD">
        <w:rPr>
          <w:rFonts w:asciiTheme="minorHAnsi" w:hAnsiTheme="minorHAnsi" w:cstheme="minorHAnsi"/>
          <w:color w:val="000000" w:themeColor="text1"/>
          <w:sz w:val="18"/>
          <w:szCs w:val="18"/>
        </w:rPr>
        <w:lastRenderedPageBreak/>
        <w:t>Wenn Sie Ihr Abonnement stornieren und zu einem Vor-Ort- oder partnergehosteten Dynamics CRM-Angebot migrieren, wird auf</w:t>
      </w:r>
      <w:r w:rsidR="003E2607">
        <w:rPr>
          <w:rFonts w:asciiTheme="minorHAnsi" w:hAnsiTheme="minorHAnsi" w:cstheme="minorHAnsi"/>
          <w:color w:val="000000" w:themeColor="text1"/>
          <w:sz w:val="18"/>
          <w:szCs w:val="18"/>
        </w:rPr>
        <w:t> </w:t>
      </w:r>
      <w:r w:rsidRPr="004C64DD">
        <w:rPr>
          <w:rFonts w:asciiTheme="minorHAnsi" w:hAnsiTheme="minorHAnsi" w:cstheme="minorHAnsi"/>
          <w:color w:val="000000" w:themeColor="text1"/>
          <w:sz w:val="18"/>
          <w:szCs w:val="18"/>
        </w:rPr>
        <w:t>die Stornierungsgebühr verzichtet; dies setzt jedoch voraus, dass dieser Verzicht nur in Verbindung mit aktiven Abonnements verfügbar ist, für die Sie mindestens drei Monate lang Abonnementgebühren bezahlt haben.</w:t>
      </w:r>
      <w:r w:rsidR="004C64DD">
        <w:rPr>
          <w:rFonts w:asciiTheme="minorHAnsi" w:hAnsiTheme="minorHAnsi" w:cstheme="minorHAnsi"/>
          <w:color w:val="000000" w:themeColor="text1"/>
          <w:sz w:val="18"/>
          <w:szCs w:val="18"/>
        </w:rPr>
        <w:t xml:space="preserve"> </w:t>
      </w:r>
      <w:r w:rsidRPr="004C64DD">
        <w:rPr>
          <w:rFonts w:asciiTheme="minorHAnsi" w:hAnsiTheme="minorHAnsi" w:cstheme="minorHAnsi"/>
          <w:color w:val="000000" w:themeColor="text1"/>
          <w:sz w:val="18"/>
          <w:szCs w:val="18"/>
        </w:rPr>
        <w:t>Sie müssen einen Kaufnachweise für</w:t>
      </w:r>
      <w:r w:rsidR="003E2607">
        <w:rPr>
          <w:rFonts w:asciiTheme="minorHAnsi" w:hAnsiTheme="minorHAnsi" w:cstheme="minorHAnsi"/>
          <w:color w:val="000000" w:themeColor="text1"/>
          <w:sz w:val="18"/>
          <w:szCs w:val="18"/>
        </w:rPr>
        <w:t> </w:t>
      </w:r>
      <w:r w:rsidRPr="004C64DD">
        <w:rPr>
          <w:rFonts w:asciiTheme="minorHAnsi" w:hAnsiTheme="minorHAnsi" w:cstheme="minorHAnsi"/>
          <w:color w:val="000000" w:themeColor="text1"/>
          <w:sz w:val="18"/>
          <w:szCs w:val="18"/>
        </w:rPr>
        <w:t>das Vor-Ort- oder partnergehostete Dynamics CRM-Angebot vorlegen, damit auf die Stornierungsgebühr verzichtet wird. Um</w:t>
      </w:r>
      <w:r w:rsidR="003E2607">
        <w:rPr>
          <w:rFonts w:asciiTheme="minorHAnsi" w:hAnsiTheme="minorHAnsi" w:cstheme="minorHAnsi"/>
          <w:color w:val="000000" w:themeColor="text1"/>
          <w:sz w:val="18"/>
          <w:szCs w:val="18"/>
        </w:rPr>
        <w:t> </w:t>
      </w:r>
      <w:r w:rsidRPr="004C64DD">
        <w:rPr>
          <w:rFonts w:asciiTheme="minorHAnsi" w:hAnsiTheme="minorHAnsi" w:cstheme="minorHAnsi"/>
          <w:color w:val="000000" w:themeColor="text1"/>
          <w:sz w:val="18"/>
          <w:szCs w:val="18"/>
        </w:rPr>
        <w:t>den Migrationsprozess zu starten, sollten Sie den Microsoft Dynamics CRM-Onlinesupport anrufen. Regionale Supportkontaktinformationen finden Sie unter</w:t>
      </w:r>
      <w:r w:rsidRPr="004C64DD">
        <w:rPr>
          <w:rFonts w:asciiTheme="minorHAnsi" w:hAnsiTheme="minorHAnsi" w:cstheme="minorHAnsi"/>
          <w:sz w:val="18"/>
          <w:szCs w:val="18"/>
        </w:rPr>
        <w:t xml:space="preserve"> </w:t>
      </w:r>
      <w:hyperlink r:id="rId59" w:history="1">
        <w:r w:rsidRPr="004C64DD">
          <w:rPr>
            <w:rStyle w:val="Hyperlink"/>
            <w:rFonts w:asciiTheme="minorHAnsi" w:hAnsiTheme="minorHAnsi" w:cstheme="minorHAnsi"/>
            <w:sz w:val="18"/>
            <w:szCs w:val="18"/>
          </w:rPr>
          <w:t>http://go.microsoft.com/fwlink/?LinkID=76092</w:t>
        </w:r>
      </w:hyperlink>
      <w:r w:rsidRPr="004C64DD">
        <w:rPr>
          <w:rFonts w:asciiTheme="minorHAnsi" w:hAnsiTheme="minorHAnsi" w:cstheme="minorHAnsi"/>
          <w:sz w:val="18"/>
          <w:szCs w:val="18"/>
        </w:rPr>
        <w:t>.</w:t>
      </w:r>
    </w:p>
    <w:p w:rsidR="002F4F7A" w:rsidRPr="00A75E29" w:rsidRDefault="002F4F7A" w:rsidP="001F1592">
      <w:pPr>
        <w:pStyle w:val="PURBlueStrong-Indented"/>
        <w:spacing w:after="120" w:line="240" w:lineRule="auto"/>
        <w:ind w:left="274"/>
        <w:rPr>
          <w:spacing w:val="0"/>
        </w:rPr>
      </w:pPr>
      <w:r w:rsidRPr="00A75E29">
        <w:rPr>
          <w:rFonts w:asciiTheme="minorHAnsi" w:hAnsiTheme="minorHAnsi" w:cstheme="minorHAnsi"/>
          <w:smallCaps w:val="0"/>
          <w:color w:val="000000" w:themeColor="text1"/>
          <w:spacing w:val="0"/>
          <w:szCs w:val="18"/>
        </w:rPr>
        <w:t>Wenn Sie Ihr Abonnement im Rahmen eines besonderen Werbeangebots bestellen, das für jeden bestellten Arbeitsplatz einen Rabatt umfasst, und Sie vor dem im Angebot angegebenen Ende der Laufzeit Ihr Abonnement (für einige oder alle Arbeitsplätze) stornieren, dann</w:t>
      </w:r>
      <w:r w:rsidR="001F1592" w:rsidRPr="00A75E29">
        <w:rPr>
          <w:rFonts w:asciiTheme="minorHAnsi" w:hAnsiTheme="minorHAnsi" w:cstheme="minorHAnsi"/>
          <w:smallCaps w:val="0"/>
          <w:color w:val="000000" w:themeColor="text1"/>
          <w:spacing w:val="0"/>
          <w:szCs w:val="18"/>
        </w:rPr>
        <w:t> </w:t>
      </w:r>
      <w:r w:rsidRPr="00A75E29">
        <w:rPr>
          <w:rFonts w:asciiTheme="minorHAnsi" w:hAnsiTheme="minorHAnsi" w:cstheme="minorHAnsi"/>
          <w:smallCaps w:val="0"/>
          <w:color w:val="000000" w:themeColor="text1"/>
          <w:spacing w:val="0"/>
          <w:szCs w:val="18"/>
        </w:rPr>
        <w:t>sind Sie verpflichtet, den Rabatt, den Sie für jeden unter dem Abonnement stornierten Arbeitsplatz erhalten haben, in voller Höhe zurückzuzahlen.</w:t>
      </w:r>
    </w:p>
    <w:p w:rsidR="00FB26A2" w:rsidRPr="004C64DD" w:rsidRDefault="00FB26A2" w:rsidP="00FB26A2">
      <w:pPr>
        <w:pStyle w:val="PURBlueStrong-Indented"/>
      </w:pPr>
      <w:r w:rsidRPr="004C64DD">
        <w:t>Beschränkungen</w:t>
      </w:r>
    </w:p>
    <w:p w:rsidR="00FB26A2" w:rsidRPr="004C64DD" w:rsidRDefault="00FB26A2" w:rsidP="00C83C0D">
      <w:pPr>
        <w:pStyle w:val="PURBody-Indented"/>
      </w:pPr>
      <w:r w:rsidRPr="004C64DD">
        <w:t>Wir sind berechtigt, Ihre Verwendung von Microsoft Dynamics CRM Online zu beschränken.</w:t>
      </w:r>
      <w:r w:rsidR="004C64DD">
        <w:t xml:space="preserve"> </w:t>
      </w:r>
      <w:r w:rsidRPr="004C64DD">
        <w:t>Beispielsweise können wir die Anzahl und Größe von E-Mail-Nachrichten, die sie über Microsoft Dynamics CRM Online senden oder empfangen dürfen, die Anzahl der Microsoft Dynamics CRM Online-Accounts, die Sie abonnieren dürfen, die Anzahl der Transaktionen, die Sie über Microsoft Dynamics CRM Online ausführen dürfen, sowie die Anzahl asynchroner Transaktionen, die in einer Organisation ausgeführt werden</w:t>
      </w:r>
      <w:r w:rsidR="00C83C0D">
        <w:t> </w:t>
      </w:r>
      <w:r w:rsidRPr="004C64DD">
        <w:t xml:space="preserve">können, beschränken. </w:t>
      </w:r>
    </w:p>
    <w:p w:rsidR="00FB26A2" w:rsidRPr="004C64DD" w:rsidRDefault="00FB26A2" w:rsidP="000D46C3">
      <w:pPr>
        <w:pStyle w:val="PURBody-Indented"/>
      </w:pPr>
      <w:r w:rsidRPr="004C64DD">
        <w:t>Ihre Nutzung von Nicht-Produktionsinstanzen ist auf Test-, Entwicklungs- und Demonstationszwecke beschränkt. Ihre Nutzungsrechte umfassen die Verwendung der Nicht-Produktionsinstanz für das Simulieren einer Endbenutzer-Umgebung zur</w:t>
      </w:r>
      <w:r w:rsidR="000D46C3">
        <w:t> </w:t>
      </w:r>
      <w:r w:rsidRPr="004C64DD">
        <w:t>Diagnose von Problemen, die in Verbindung mit der Verwendung des Onlinedienstes auftreten</w:t>
      </w:r>
    </w:p>
    <w:p w:rsidR="00FB26A2" w:rsidRPr="004C64DD" w:rsidRDefault="0000601D" w:rsidP="00FB26A2">
      <w:pPr>
        <w:pStyle w:val="PURBreadcrumb"/>
      </w:pPr>
      <w:hyperlink r:id="rId60" w:anchor="_Sec4" w:history="1">
        <w:r w:rsidR="00F22968" w:rsidRPr="004C64DD">
          <w:rPr>
            <w:rStyle w:val="Hyperlink"/>
          </w:rPr>
          <w:t>Inhalt</w:t>
        </w:r>
      </w:hyperlink>
      <w:r w:rsidR="00E313C3" w:rsidRPr="00E313C3">
        <w:rPr>
          <w:rStyle w:val="Hyperlink"/>
          <w:u w:val="none"/>
        </w:rPr>
        <w:t xml:space="preserve"> </w:t>
      </w:r>
      <w:r w:rsidR="00F22968" w:rsidRPr="004C64DD">
        <w:t>/</w:t>
      </w:r>
      <w:r w:rsidR="00E313C3">
        <w:t xml:space="preserve"> </w:t>
      </w:r>
      <w:hyperlink r:id="rId61" w:anchor="_Sec6" w:history="1">
        <w:r w:rsidR="00F22968" w:rsidRPr="004C64DD">
          <w:rPr>
            <w:rStyle w:val="Hyperlink"/>
          </w:rPr>
          <w:t>Universelle Bestimmungen</w:t>
        </w:r>
      </w:hyperlink>
      <w:r w:rsidR="004C64DD">
        <w:t xml:space="preserve"> </w:t>
      </w:r>
    </w:p>
    <w:p w:rsidR="00C64A88" w:rsidRPr="004C64DD" w:rsidRDefault="00C64A88" w:rsidP="00C64A88">
      <w:pPr>
        <w:pStyle w:val="PURProductName"/>
      </w:pPr>
      <w:r w:rsidRPr="004C64DD">
        <w:t>Microsoft Dynamics CRM Online Essential</w:t>
      </w:r>
      <w:r w:rsidRPr="004C64DD">
        <w:fldChar w:fldCharType="begin"/>
      </w:r>
      <w:r w:rsidRPr="004C64DD">
        <w:instrText>XE "Microsoft Dynamics CRM Online Essential"</w:instrText>
      </w:r>
      <w:r w:rsidRPr="004C64DD">
        <w:fldChar w:fldCharType="end"/>
      </w:r>
      <w:r w:rsidR="00F22968" w:rsidRPr="004C64DD">
        <w:fldChar w:fldCharType="begin"/>
      </w:r>
      <w:r w:rsidR="00132FC7" w:rsidRPr="004C64DD">
        <w:instrText xml:space="preserve"> TC "</w:instrText>
      </w:r>
      <w:bookmarkStart w:id="378" w:name="_Toc366126693"/>
      <w:bookmarkStart w:id="379" w:name="_Toc366126765"/>
      <w:r w:rsidR="00132FC7" w:rsidRPr="004C64DD">
        <w:instrText>Microsoft Dynamics CRM Online Essential</w:instrText>
      </w:r>
      <w:bookmarkEnd w:id="378"/>
      <w:bookmarkEnd w:id="379"/>
      <w:r w:rsidR="00132FC7" w:rsidRPr="004C64DD">
        <w:instrText>" \l 2</w:instrText>
      </w:r>
      <w:r w:rsidR="00F22968" w:rsidRPr="004C64DD">
        <w:fldChar w:fldCharType="end"/>
      </w:r>
    </w:p>
    <w:p w:rsidR="00C64A88" w:rsidRPr="004C64DD" w:rsidRDefault="004C64DD" w:rsidP="00C64A88">
      <w:pPr>
        <w:pStyle w:val="PURLicenseTerm"/>
      </w:pPr>
      <w:r>
        <w:t xml:space="preserve"> </w:t>
      </w:r>
      <w:r w:rsidR="00C64A88" w:rsidRPr="004C64DD">
        <w:t>Die für die Verwendung dieses Produktes anwendbaren Lizenzbestimmungen sind die Universellen Lizenzbestimmungen, die Allgemeinen Lizenzbestimmungen für dieses Lizenzmodell sowie folgende:</w:t>
      </w:r>
      <w:r>
        <w:t xml:space="preserve"> </w:t>
      </w:r>
    </w:p>
    <w:tbl>
      <w:tblPr>
        <w:tblStyle w:val="ProductAttributesTable"/>
        <w:tblW w:w="0" w:type="auto"/>
        <w:tblLook w:val="04A0" w:firstRow="1" w:lastRow="0" w:firstColumn="1" w:lastColumn="0" w:noHBand="0" w:noVBand="1"/>
      </w:tblPr>
      <w:tblGrid>
        <w:gridCol w:w="5241"/>
        <w:gridCol w:w="5559"/>
      </w:tblGrid>
      <w:tr w:rsidR="00C64A88" w:rsidRPr="004C64DD" w:rsidTr="009510FE">
        <w:tc>
          <w:tcPr>
            <w:tcW w:w="6120" w:type="dxa"/>
            <w:tcBorders>
              <w:top w:val="single" w:sz="4" w:space="0" w:color="00467F" w:themeColor="text2"/>
              <w:left w:val="nil"/>
              <w:bottom w:val="nil"/>
              <w:right w:val="nil"/>
            </w:tcBorders>
            <w:hideMark/>
          </w:tcPr>
          <w:p w:rsidR="00C64A88" w:rsidRPr="004C64DD" w:rsidRDefault="00C64A88" w:rsidP="009510FE">
            <w:pPr>
              <w:pStyle w:val="PURBody"/>
              <w:rPr>
                <w:color w:val="404040" w:themeColor="text1" w:themeTint="BF"/>
              </w:rPr>
            </w:pPr>
            <w:r w:rsidRPr="004C64DD">
              <w:rPr>
                <w:color w:val="404040" w:themeColor="text1" w:themeTint="BF"/>
              </w:rPr>
              <w:t xml:space="preserve">Siehe anwendbare Hinweise: </w:t>
            </w:r>
            <w:r w:rsidRPr="004C64DD">
              <w:rPr>
                <w:b/>
                <w:color w:val="404040" w:themeColor="text1" w:themeTint="BF"/>
              </w:rPr>
              <w:t xml:space="preserve">Bing Maps, Yammer </w:t>
            </w:r>
            <w:r w:rsidRPr="004C64DD">
              <w:rPr>
                <w:color w:val="404040" w:themeColor="text1" w:themeTint="BF"/>
              </w:rPr>
              <w:t xml:space="preserve">(siehe </w:t>
            </w:r>
            <w:hyperlink w:anchor="Appendix_1" w:history="1">
              <w:r w:rsidRPr="004C64DD">
                <w:rPr>
                  <w:rStyle w:val="Hyperlink"/>
                </w:rPr>
                <w:t>Anhang 1</w:t>
              </w:r>
            </w:hyperlink>
            <w:r w:rsidRPr="004C64DD">
              <w:rPr>
                <w:color w:val="404040" w:themeColor="text1" w:themeTint="BF"/>
              </w:rPr>
              <w:t>)</w:t>
            </w:r>
          </w:p>
        </w:tc>
        <w:tc>
          <w:tcPr>
            <w:tcW w:w="6120" w:type="dxa"/>
            <w:tcBorders>
              <w:top w:val="single" w:sz="4" w:space="0" w:color="00467F" w:themeColor="text2"/>
              <w:left w:val="nil"/>
              <w:bottom w:val="nil"/>
              <w:right w:val="nil"/>
            </w:tcBorders>
            <w:hideMark/>
          </w:tcPr>
          <w:p w:rsidR="00C64A88" w:rsidRPr="004C64DD" w:rsidRDefault="00C64A88" w:rsidP="009510FE">
            <w:pPr>
              <w:pStyle w:val="PURBody"/>
              <w:rPr>
                <w:color w:val="404040" w:themeColor="text1" w:themeTint="BF"/>
              </w:rPr>
            </w:pPr>
            <w:r w:rsidRPr="004C64DD">
              <w:rPr>
                <w:color w:val="404040" w:themeColor="text1" w:themeTint="BF"/>
              </w:rPr>
              <w:t xml:space="preserve">Security Overview: </w:t>
            </w:r>
            <w:r w:rsidRPr="004C64DD">
              <w:rPr>
                <w:b/>
                <w:color w:val="404040" w:themeColor="text1" w:themeTint="BF"/>
              </w:rPr>
              <w:t xml:space="preserve">Ja </w:t>
            </w:r>
            <w:r w:rsidRPr="004C64DD">
              <w:rPr>
                <w:color w:val="404040" w:themeColor="text1" w:themeTint="BF"/>
              </w:rPr>
              <w:t xml:space="preserve">(siehe </w:t>
            </w:r>
            <w:hyperlink r:id="rId62" w:history="1">
              <w:r w:rsidRPr="004C64DD">
                <w:rPr>
                  <w:rStyle w:val="Hyperlink"/>
                </w:rPr>
                <w:t>http://www.microsoft.com/download/en/details.aspx?id=15543</w:t>
              </w:r>
            </w:hyperlink>
            <w:r w:rsidRPr="004C64DD">
              <w:t>)</w:t>
            </w:r>
          </w:p>
        </w:tc>
      </w:tr>
      <w:tr w:rsidR="00C64A88" w:rsidRPr="004C64DD" w:rsidTr="009510FE">
        <w:tc>
          <w:tcPr>
            <w:tcW w:w="6120" w:type="dxa"/>
            <w:tcBorders>
              <w:top w:val="nil"/>
              <w:left w:val="nil"/>
              <w:bottom w:val="single" w:sz="4" w:space="0" w:color="00467F" w:themeColor="text2"/>
              <w:right w:val="nil"/>
            </w:tcBorders>
            <w:hideMark/>
          </w:tcPr>
          <w:p w:rsidR="00C64A88" w:rsidRPr="004C64DD" w:rsidRDefault="00C64A88" w:rsidP="009510FE">
            <w:pPr>
              <w:pStyle w:val="PURBody"/>
              <w:rPr>
                <w:color w:val="404040" w:themeColor="text1" w:themeTint="BF"/>
              </w:rPr>
            </w:pPr>
            <w:r w:rsidRPr="004C64DD">
              <w:rPr>
                <w:color w:val="404040" w:themeColor="text1" w:themeTint="BF"/>
              </w:rPr>
              <w:t xml:space="preserve">Datenschutzerklärung: </w:t>
            </w:r>
            <w:r w:rsidRPr="004C64DD">
              <w:rPr>
                <w:b/>
                <w:color w:val="404040" w:themeColor="text1" w:themeTint="BF"/>
              </w:rPr>
              <w:t xml:space="preserve">Ja </w:t>
            </w:r>
            <w:r w:rsidRPr="004C64DD">
              <w:rPr>
                <w:color w:val="404040" w:themeColor="text1" w:themeTint="BF"/>
              </w:rPr>
              <w:t xml:space="preserve">(siehe </w:t>
            </w:r>
            <w:hyperlink r:id="rId63" w:history="1">
              <w:r w:rsidRPr="004C64DD">
                <w:rPr>
                  <w:rStyle w:val="Hyperlink"/>
                </w:rPr>
                <w:t>http://go.microsoft.com/fwlink/?LinkID=101172</w:t>
              </w:r>
            </w:hyperlink>
            <w:r w:rsidRPr="004C64DD">
              <w:t>)</w:t>
            </w:r>
          </w:p>
        </w:tc>
        <w:tc>
          <w:tcPr>
            <w:tcW w:w="6120" w:type="dxa"/>
            <w:tcBorders>
              <w:top w:val="nil"/>
              <w:left w:val="nil"/>
              <w:bottom w:val="single" w:sz="4" w:space="0" w:color="00467F" w:themeColor="text2"/>
              <w:right w:val="nil"/>
            </w:tcBorders>
            <w:hideMark/>
          </w:tcPr>
          <w:p w:rsidR="00C64A88" w:rsidRPr="004C64DD" w:rsidRDefault="00C64A88" w:rsidP="009510FE">
            <w:pPr>
              <w:pStyle w:val="PURBody"/>
              <w:rPr>
                <w:color w:val="404040" w:themeColor="text1" w:themeTint="BF"/>
              </w:rPr>
            </w:pPr>
            <w:r w:rsidRPr="004C64DD">
              <w:rPr>
                <w:color w:val="404040" w:themeColor="text1" w:themeTint="BF"/>
              </w:rPr>
              <w:t xml:space="preserve">Servicelevel-Vertrag: </w:t>
            </w:r>
            <w:r w:rsidRPr="004C64DD">
              <w:rPr>
                <w:b/>
                <w:color w:val="404040" w:themeColor="text1" w:themeTint="BF"/>
              </w:rPr>
              <w:t xml:space="preserve">Ja </w:t>
            </w:r>
            <w:r w:rsidRPr="004C64DD">
              <w:rPr>
                <w:color w:val="404040" w:themeColor="text1" w:themeTint="BF"/>
              </w:rPr>
              <w:t xml:space="preserve">(siehe </w:t>
            </w:r>
            <w:hyperlink r:id="rId64" w:history="1">
              <w:hyperlink r:id="rId65">
                <w:r w:rsidR="007B6A2B" w:rsidRPr="004C64DD">
                  <w:rPr>
                    <w:color w:val="00467F"/>
                    <w:u w:val="single"/>
                  </w:rPr>
                  <w:t>http://microsoft.com/licensing/contracts</w:t>
                </w:r>
              </w:hyperlink>
            </w:hyperlink>
            <w:r w:rsidRPr="004C64DD">
              <w:t>)</w:t>
            </w:r>
          </w:p>
        </w:tc>
      </w:tr>
    </w:tbl>
    <w:p w:rsidR="00C64A88" w:rsidRPr="004C64DD" w:rsidRDefault="00C64A88" w:rsidP="00C64A88">
      <w:pPr>
        <w:pStyle w:val="PURBlueBGHeader"/>
      </w:pPr>
      <w:r w:rsidRPr="004C64DD">
        <w:t>NUTZER-ALs</w:t>
      </w:r>
    </w:p>
    <w:tbl>
      <w:tblPr>
        <w:tblStyle w:val="PURTableNoVertical"/>
        <w:tblW w:w="0" w:type="auto"/>
        <w:tblLook w:val="04A0" w:firstRow="1" w:lastRow="0" w:firstColumn="1" w:lastColumn="0" w:noHBand="0" w:noVBand="1"/>
      </w:tblPr>
      <w:tblGrid>
        <w:gridCol w:w="5281"/>
        <w:gridCol w:w="5245"/>
      </w:tblGrid>
      <w:tr w:rsidR="00C64A88" w:rsidRPr="004C64DD"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4C64DD" w:rsidRDefault="00C64A88" w:rsidP="009510FE">
            <w:pPr>
              <w:pStyle w:val="PURBody"/>
            </w:pPr>
            <w:r w:rsidRPr="004C64DD">
              <w:rPr>
                <w:b/>
                <w:i/>
              </w:rPr>
              <w:t>Jeweils erforderlich für:</w:t>
            </w:r>
          </w:p>
          <w:p w:rsidR="00C64A88" w:rsidRPr="004C64DD" w:rsidRDefault="00C64A88" w:rsidP="009510FE">
            <w:pPr>
              <w:pStyle w:val="PURBullet"/>
              <w:numPr>
                <w:ilvl w:val="0"/>
                <w:numId w:val="88"/>
              </w:numPr>
            </w:pPr>
            <w:r w:rsidRPr="004C64DD">
              <w:t>Nutzer, die Essential-Zugriff auf den Onlinedienst oder zugehörige Software benötigen. Externe Nutzer benötigen jedoch nicht die erforderlichen Nutzer-ALs, um auf den Onlinedienst zugreifen zu können, es sei denn, sie nutzen Microsoft Dynamics CRM-Clients.</w:t>
            </w:r>
          </w:p>
        </w:tc>
        <w:tc>
          <w:tcPr>
            <w:tcW w:w="6020" w:type="dxa"/>
            <w:hideMark/>
          </w:tcPr>
          <w:p w:rsidR="00C64A88" w:rsidRPr="004C64DD" w:rsidRDefault="00C64A88" w:rsidP="009510FE">
            <w:pPr>
              <w:pStyle w:val="PURBody"/>
            </w:pPr>
            <w:r w:rsidRPr="004C64DD">
              <w:rPr>
                <w:b/>
                <w:i/>
              </w:rPr>
              <w:t>Erforderliche AL:</w:t>
            </w:r>
          </w:p>
          <w:p w:rsidR="00C64A88" w:rsidRPr="004C64DD" w:rsidRDefault="00AF764F" w:rsidP="00E423E0">
            <w:pPr>
              <w:pStyle w:val="PURBullet"/>
              <w:numPr>
                <w:ilvl w:val="0"/>
                <w:numId w:val="89"/>
              </w:numPr>
            </w:pPr>
            <w:r w:rsidRPr="004C64DD">
              <w:t>Microsoft Dynamics CRM Online Essential Nutzer-AL</w:t>
            </w:r>
          </w:p>
        </w:tc>
      </w:tr>
    </w:tbl>
    <w:p w:rsidR="00C64A88" w:rsidRPr="004C64DD" w:rsidRDefault="00C64A88" w:rsidP="00C64A88">
      <w:pPr>
        <w:pStyle w:val="PURBlueBGHeader"/>
      </w:pPr>
      <w:r w:rsidRPr="004C64DD">
        <w:t>ADD-ON-ALs</w:t>
      </w:r>
    </w:p>
    <w:tbl>
      <w:tblPr>
        <w:tblStyle w:val="PURTableNoVertical"/>
        <w:tblW w:w="0" w:type="auto"/>
        <w:tblLook w:val="04A0" w:firstRow="1" w:lastRow="0" w:firstColumn="1" w:lastColumn="0" w:noHBand="0" w:noVBand="1"/>
      </w:tblPr>
      <w:tblGrid>
        <w:gridCol w:w="5211"/>
        <w:gridCol w:w="5315"/>
      </w:tblGrid>
      <w:tr w:rsidR="00C64A88" w:rsidRPr="004C64DD"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4C64DD" w:rsidRDefault="00C64A88" w:rsidP="009510FE">
            <w:pPr>
              <w:pStyle w:val="PURBody"/>
            </w:pPr>
            <w:r w:rsidRPr="004C64DD">
              <w:rPr>
                <w:b/>
                <w:i/>
              </w:rPr>
              <w:t>Erforderlichkeit:</w:t>
            </w:r>
          </w:p>
          <w:p w:rsidR="00C64A88" w:rsidRPr="004C64DD" w:rsidRDefault="00C64A88" w:rsidP="009510FE">
            <w:pPr>
              <w:pStyle w:val="PURBullet"/>
              <w:numPr>
                <w:ilvl w:val="0"/>
                <w:numId w:val="90"/>
              </w:numPr>
            </w:pPr>
            <w:r w:rsidRPr="004C64DD">
              <w:t>Für jedes Gigabyte Speicherplatz über den mit dem Onlinedienst bereitgestellten Speicherplatz hinaus</w:t>
            </w:r>
          </w:p>
        </w:tc>
        <w:tc>
          <w:tcPr>
            <w:tcW w:w="5315" w:type="dxa"/>
            <w:tcBorders>
              <w:top w:val="nil"/>
              <w:left w:val="nil"/>
              <w:bottom w:val="single" w:sz="4" w:space="0" w:color="00467F" w:themeColor="text2"/>
              <w:right w:val="nil"/>
            </w:tcBorders>
            <w:hideMark/>
          </w:tcPr>
          <w:p w:rsidR="00C64A88" w:rsidRPr="004C64DD" w:rsidRDefault="00C64A88" w:rsidP="009510FE">
            <w:pPr>
              <w:pStyle w:val="PURBody"/>
            </w:pPr>
            <w:r w:rsidRPr="004C64DD">
              <w:rPr>
                <w:b/>
                <w:i/>
              </w:rPr>
              <w:t>Erforderliche AL:</w:t>
            </w:r>
          </w:p>
          <w:p w:rsidR="00C64A88" w:rsidRPr="004C64DD" w:rsidRDefault="00AF764F" w:rsidP="009510FE">
            <w:pPr>
              <w:pStyle w:val="PURBullet"/>
              <w:numPr>
                <w:ilvl w:val="0"/>
                <w:numId w:val="91"/>
              </w:numPr>
            </w:pPr>
            <w:r w:rsidRPr="004C64DD">
              <w:t>Add-On für Microsoft Dynamics CRM Online-Zusatzspeicher</w:t>
            </w:r>
          </w:p>
        </w:tc>
      </w:tr>
      <w:tr w:rsidR="00C64A88" w:rsidRPr="004C64DD" w:rsidTr="009510FE">
        <w:tc>
          <w:tcPr>
            <w:tcW w:w="5211" w:type="dxa"/>
            <w:tcBorders>
              <w:top w:val="single" w:sz="4" w:space="0" w:color="00467F" w:themeColor="text2"/>
              <w:left w:val="nil"/>
              <w:bottom w:val="single" w:sz="4" w:space="0" w:color="00467F" w:themeColor="text2"/>
              <w:right w:val="nil"/>
            </w:tcBorders>
            <w:hideMark/>
          </w:tcPr>
          <w:p w:rsidR="00C64A88" w:rsidRPr="004C64DD" w:rsidRDefault="00C64A88" w:rsidP="009510FE">
            <w:pPr>
              <w:pStyle w:val="PURBody"/>
            </w:pPr>
            <w:r w:rsidRPr="004C64DD">
              <w:rPr>
                <w:b/>
                <w:i/>
              </w:rPr>
              <w:t>Erforderlichkeit:</w:t>
            </w:r>
          </w:p>
          <w:p w:rsidR="00C64A88" w:rsidRPr="004C64DD" w:rsidRDefault="00C64A88" w:rsidP="009510FE">
            <w:pPr>
              <w:pStyle w:val="PURBody"/>
            </w:pPr>
            <w:r w:rsidRPr="004C64DD">
              <w:t xml:space="preserve"> </w:t>
            </w:r>
          </w:p>
          <w:p w:rsidR="00C64A88" w:rsidRPr="004C64DD" w:rsidRDefault="00C64A88" w:rsidP="009510FE">
            <w:pPr>
              <w:pStyle w:val="PURBullet"/>
              <w:numPr>
                <w:ilvl w:val="0"/>
                <w:numId w:val="92"/>
              </w:numPr>
            </w:pPr>
            <w:r w:rsidRPr="004C64DD">
              <w:t>Für jede einzelne Produktionsinstanz</w:t>
            </w:r>
            <w:r w:rsidRPr="004C64DD">
              <w:rPr>
                <w:vertAlign w:val="superscript"/>
              </w:rPr>
              <w:t>1</w:t>
            </w:r>
            <w:r w:rsidRPr="004C64DD">
              <w:t xml:space="preserve"> von Microsoft Dynamics CRM Online über die mit dem Onlinedienst bereitgestellte Produktionsinstanz hinaus </w:t>
            </w:r>
          </w:p>
        </w:tc>
        <w:tc>
          <w:tcPr>
            <w:tcW w:w="5315" w:type="dxa"/>
            <w:tcBorders>
              <w:top w:val="single" w:sz="4" w:space="0" w:color="00467F" w:themeColor="text2"/>
              <w:left w:val="nil"/>
              <w:bottom w:val="single" w:sz="4" w:space="0" w:color="00467F" w:themeColor="text2"/>
              <w:right w:val="nil"/>
            </w:tcBorders>
            <w:hideMark/>
          </w:tcPr>
          <w:p w:rsidR="00C64A88" w:rsidRPr="004C64DD" w:rsidRDefault="00C64A88" w:rsidP="009510FE">
            <w:pPr>
              <w:pStyle w:val="PURBody"/>
            </w:pPr>
            <w:r w:rsidRPr="004C64DD">
              <w:rPr>
                <w:b/>
                <w:i/>
              </w:rPr>
              <w:t>Erforderliche AL:</w:t>
            </w:r>
          </w:p>
          <w:p w:rsidR="00C64A88" w:rsidRPr="004C64DD" w:rsidRDefault="00AF764F" w:rsidP="009510FE">
            <w:pPr>
              <w:pStyle w:val="PURBullet"/>
              <w:numPr>
                <w:ilvl w:val="0"/>
                <w:numId w:val="93"/>
              </w:numPr>
            </w:pPr>
            <w:r w:rsidRPr="004C64DD">
              <w:t>Add-On für Microsoft Dynamics CRM Online-Zusatzproduktionsinstanz</w:t>
            </w:r>
          </w:p>
        </w:tc>
      </w:tr>
      <w:tr w:rsidR="00C64A88" w:rsidRPr="004C64DD" w:rsidTr="009510FE">
        <w:tc>
          <w:tcPr>
            <w:tcW w:w="5211" w:type="dxa"/>
            <w:tcBorders>
              <w:top w:val="single" w:sz="4" w:space="0" w:color="00467F" w:themeColor="text2"/>
              <w:left w:val="nil"/>
              <w:bottom w:val="nil"/>
              <w:right w:val="nil"/>
            </w:tcBorders>
            <w:hideMark/>
          </w:tcPr>
          <w:p w:rsidR="00C64A88" w:rsidRPr="004C64DD" w:rsidRDefault="00C64A88" w:rsidP="009510FE">
            <w:pPr>
              <w:pStyle w:val="PURBody"/>
            </w:pPr>
            <w:r w:rsidRPr="004C64DD">
              <w:rPr>
                <w:b/>
                <w:i/>
              </w:rPr>
              <w:t>Erforderlichkeit:</w:t>
            </w:r>
          </w:p>
          <w:p w:rsidR="00C64A88" w:rsidRPr="004C64DD" w:rsidRDefault="00C64A88" w:rsidP="009510FE">
            <w:pPr>
              <w:pStyle w:val="PURBody"/>
            </w:pPr>
            <w:r w:rsidRPr="004C64DD">
              <w:t xml:space="preserve"> </w:t>
            </w:r>
          </w:p>
          <w:p w:rsidR="00C64A88" w:rsidRPr="004C64DD" w:rsidRDefault="00C64A88" w:rsidP="009510FE">
            <w:pPr>
              <w:pStyle w:val="PURBullet"/>
              <w:numPr>
                <w:ilvl w:val="0"/>
                <w:numId w:val="92"/>
              </w:numPr>
            </w:pPr>
            <w:r w:rsidRPr="004C64DD">
              <w:t>Für jede Nicht-Produktionsinstanz</w:t>
            </w:r>
            <w:r w:rsidRPr="004C64DD">
              <w:rPr>
                <w:vertAlign w:val="superscript"/>
              </w:rPr>
              <w:t>1</w:t>
            </w:r>
            <w:r w:rsidRPr="004C64DD">
              <w:t xml:space="preserve"> der Microsoft Dynamics CRM Online-Instanz, die mit dem Onlinedienst bereitgestellt wird</w:t>
            </w:r>
          </w:p>
          <w:p w:rsidR="00C64A88" w:rsidRPr="004C64DD" w:rsidRDefault="00C64A88" w:rsidP="009510FE">
            <w:pPr>
              <w:pStyle w:val="PURBullet"/>
              <w:ind w:left="504" w:firstLine="0"/>
            </w:pPr>
            <w:r w:rsidRPr="004C64DD">
              <w:t xml:space="preserve"> </w:t>
            </w:r>
          </w:p>
          <w:p w:rsidR="00C64A88" w:rsidRPr="004C64DD" w:rsidRDefault="00C64A88" w:rsidP="009510FE">
            <w:pPr>
              <w:pStyle w:val="PURBody"/>
              <w:rPr>
                <w:b/>
                <w:i/>
              </w:rPr>
            </w:pPr>
            <w:r w:rsidRPr="004C64DD">
              <w:rPr>
                <w:vertAlign w:val="superscript"/>
              </w:rPr>
              <w:t xml:space="preserve">1 </w:t>
            </w:r>
            <w:r w:rsidRPr="004C64DD">
              <w:t xml:space="preserve">Siehe </w:t>
            </w:r>
            <w:hyperlink r:id="rId66" w:anchor="_Sec6" w:history="1">
              <w:r w:rsidRPr="004C64DD">
                <w:rPr>
                  <w:rStyle w:val="Hyperlink"/>
                </w:rPr>
                <w:t>Universelle Lizenzbestimmungen, Definitionen</w:t>
              </w:r>
            </w:hyperlink>
          </w:p>
        </w:tc>
        <w:tc>
          <w:tcPr>
            <w:tcW w:w="5315" w:type="dxa"/>
            <w:tcBorders>
              <w:top w:val="single" w:sz="4" w:space="0" w:color="00467F" w:themeColor="text2"/>
              <w:left w:val="nil"/>
              <w:bottom w:val="nil"/>
              <w:right w:val="nil"/>
            </w:tcBorders>
            <w:hideMark/>
          </w:tcPr>
          <w:p w:rsidR="00C64A88" w:rsidRPr="004C64DD" w:rsidRDefault="00C64A88" w:rsidP="009510FE">
            <w:pPr>
              <w:pStyle w:val="PURBody"/>
            </w:pPr>
            <w:r w:rsidRPr="004C64DD">
              <w:rPr>
                <w:b/>
                <w:i/>
              </w:rPr>
              <w:t>Erforderliche AL:</w:t>
            </w:r>
          </w:p>
          <w:p w:rsidR="00C64A88" w:rsidRPr="004C64DD" w:rsidRDefault="00AF764F" w:rsidP="009510FE">
            <w:pPr>
              <w:pStyle w:val="PURBody"/>
              <w:rPr>
                <w:b/>
                <w:i/>
              </w:rPr>
            </w:pPr>
            <w:r w:rsidRPr="004C64DD">
              <w:t>Add-On für Microsoft Dynamics CRM Online-Zusatz-Nicht-Produktionsinstanz</w:t>
            </w:r>
          </w:p>
        </w:tc>
      </w:tr>
    </w:tbl>
    <w:p w:rsidR="00C64A88" w:rsidRPr="004C64DD" w:rsidRDefault="00C64A88" w:rsidP="00C64A88">
      <w:pPr>
        <w:pStyle w:val="PURBlueBGHeader"/>
      </w:pPr>
      <w:r w:rsidRPr="004C64DD">
        <w:t>Zusätzliche Bestimmungen:</w:t>
      </w:r>
    </w:p>
    <w:p w:rsidR="00C64A88" w:rsidRPr="004C64DD" w:rsidRDefault="00C64A88" w:rsidP="00C64A88">
      <w:pPr>
        <w:pStyle w:val="PURBlueStrong-Indented"/>
      </w:pPr>
      <w:r w:rsidRPr="004C64DD">
        <w:lastRenderedPageBreak/>
        <w:t>Verknüpfte Accounts</w:t>
      </w:r>
    </w:p>
    <w:p w:rsidR="00C64A88" w:rsidRPr="004C64DD" w:rsidRDefault="00C64A88" w:rsidP="00B957E9">
      <w:pPr>
        <w:pStyle w:val="PURBody-Indented"/>
        <w:spacing w:line="228" w:lineRule="auto"/>
        <w:ind w:left="274"/>
      </w:pPr>
      <w:r w:rsidRPr="004C64DD">
        <w:t>Nur Sie dürfen Ihr Microsoft Dynamics CRM Online-Account nutzen. Wir können Ihnen jedoch erlauben, zusätzliche Mitglieds-Accounts einzurichten, die von Ihrem Account abhängig sind (ein „verknüpftes Account“).</w:t>
      </w:r>
      <w:r w:rsidR="004C64DD">
        <w:t xml:space="preserve"> </w:t>
      </w:r>
      <w:r w:rsidRPr="004C64DD">
        <w:t>Wir sind berechtigt, verknüpfte Accounts zu beschränken.</w:t>
      </w:r>
      <w:r w:rsidR="004C64DD">
        <w:t xml:space="preserve"> </w:t>
      </w:r>
      <w:r w:rsidRPr="004C64DD">
        <w:t>Sie sind für alle Aktivitäten unter Ihrem Microsoft Dynamics CRM Online-Account, die verknüpften Accounts und Kennwörter verantwortlich.</w:t>
      </w:r>
      <w:r w:rsidR="004C64DD">
        <w:t xml:space="preserve"> </w:t>
      </w:r>
      <w:r w:rsidRPr="004C64DD">
        <w:t>Sie tragen die alleinige Verantwortung für die Überwachung der Nutzung Ihres Microsoft Dynamics CRM Online-Accounts und für jegliche Nutzung oder jeglichen Missbrauch Ihres Microsoft Dynamics CRM Online-Accounts, die bzw. der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Microsoft Dynamics CRM Online gewährt hat (Account-Inhaber), die volle Kontrolle über Ihr verknüpftes Account.</w:t>
      </w:r>
      <w:r w:rsidR="004C64DD">
        <w:t xml:space="preserve"> </w:t>
      </w:r>
      <w:r w:rsidRPr="004C64DD">
        <w:t>Diese Kontrolle umfasst das Recht, das Abonnement für Microsoft Dynamics CRM Online zu beenden, Ihr verknüpftes Account jederzeit zu schließen oder zu ändern und in einigen Fällen Informationen über die Nutzung von Geräten und Microsoft Dynamics CRM Online im Zusammenhang mit Ihrem verknüpften Account anzufordern und zu</w:t>
      </w:r>
      <w:r w:rsidR="00B957E9">
        <w:t> </w:t>
      </w:r>
      <w:r w:rsidRPr="004C64DD">
        <w:t>erhalten. Damit wird die Notwendigkeit einer Abonnementlizenz für jeden einzelnen Nutzer nicht aufgehoben.</w:t>
      </w:r>
    </w:p>
    <w:p w:rsidR="002F4F7A" w:rsidRPr="004C64DD" w:rsidRDefault="002F4F7A" w:rsidP="002F4F7A">
      <w:pPr>
        <w:spacing w:after="60"/>
        <w:ind w:left="274"/>
      </w:pPr>
      <w:r w:rsidRPr="004C64DD">
        <w:rPr>
          <w:rFonts w:asciiTheme="minorHAnsi" w:hAnsiTheme="minorHAnsi" w:cstheme="minorHAnsi"/>
          <w:smallCaps/>
          <w:color w:val="00467F"/>
          <w:sz w:val="18"/>
          <w:szCs w:val="18"/>
        </w:rPr>
        <w:t>Stornierungsgebühren</w:t>
      </w:r>
    </w:p>
    <w:p w:rsidR="002F4F7A" w:rsidRPr="004C64DD" w:rsidRDefault="002F4F7A" w:rsidP="00D9125A">
      <w:pPr>
        <w:spacing w:after="60"/>
        <w:ind w:left="274"/>
      </w:pPr>
      <w:r w:rsidRPr="004C64DD">
        <w:rPr>
          <w:rFonts w:asciiTheme="minorHAnsi" w:hAnsiTheme="minorHAnsi" w:cstheme="minorHAnsi"/>
          <w:color w:val="000000" w:themeColor="text1"/>
          <w:sz w:val="18"/>
          <w:szCs w:val="18"/>
        </w:rPr>
        <w:t>Wenn Sie Ihr Abonnement stornieren und zu einem Vor-Ort- oder partnergehosteten Dynamics CRM-Angebot migrieren, wird auf</w:t>
      </w:r>
      <w:r w:rsidR="00D9125A">
        <w:rPr>
          <w:rFonts w:asciiTheme="minorHAnsi" w:hAnsiTheme="minorHAnsi" w:cstheme="minorHAnsi"/>
          <w:color w:val="000000" w:themeColor="text1"/>
          <w:sz w:val="18"/>
          <w:szCs w:val="18"/>
        </w:rPr>
        <w:t> </w:t>
      </w:r>
      <w:r w:rsidRPr="004C64DD">
        <w:rPr>
          <w:rFonts w:asciiTheme="minorHAnsi" w:hAnsiTheme="minorHAnsi" w:cstheme="minorHAnsi"/>
          <w:color w:val="000000" w:themeColor="text1"/>
          <w:sz w:val="18"/>
          <w:szCs w:val="18"/>
        </w:rPr>
        <w:t>die Stornierungsgebühr verzichtet; dies setzt jedoch voraus, dass dieser Verzicht nur in Verbindung mit aktiven Abonnements verfügbar ist, für die Sie mindestens drei Monate lang Abonnementgebühren bezahlt haben.</w:t>
      </w:r>
      <w:r w:rsidR="004C64DD">
        <w:rPr>
          <w:rFonts w:asciiTheme="minorHAnsi" w:hAnsiTheme="minorHAnsi" w:cstheme="minorHAnsi"/>
          <w:color w:val="000000" w:themeColor="text1"/>
          <w:sz w:val="18"/>
          <w:szCs w:val="18"/>
        </w:rPr>
        <w:t xml:space="preserve"> </w:t>
      </w:r>
      <w:r w:rsidRPr="004C64DD">
        <w:rPr>
          <w:rFonts w:asciiTheme="minorHAnsi" w:hAnsiTheme="minorHAnsi" w:cstheme="minorHAnsi"/>
          <w:color w:val="000000" w:themeColor="text1"/>
          <w:sz w:val="18"/>
          <w:szCs w:val="18"/>
        </w:rPr>
        <w:t>Sie müssen einen Kaufnachweise für</w:t>
      </w:r>
      <w:r w:rsidR="00D9125A">
        <w:rPr>
          <w:rFonts w:asciiTheme="minorHAnsi" w:hAnsiTheme="minorHAnsi" w:cstheme="minorHAnsi"/>
          <w:color w:val="000000" w:themeColor="text1"/>
          <w:sz w:val="18"/>
          <w:szCs w:val="18"/>
        </w:rPr>
        <w:t> </w:t>
      </w:r>
      <w:r w:rsidRPr="004C64DD">
        <w:rPr>
          <w:rFonts w:asciiTheme="minorHAnsi" w:hAnsiTheme="minorHAnsi" w:cstheme="minorHAnsi"/>
          <w:color w:val="000000" w:themeColor="text1"/>
          <w:sz w:val="18"/>
          <w:szCs w:val="18"/>
        </w:rPr>
        <w:t>das Vor-Ort- oder partnergehostete Dynamics CRM-Angebot vorlegen, damit auf die Stornierungsgebühr verzichtet wird. Um</w:t>
      </w:r>
      <w:r w:rsidR="00D9125A">
        <w:rPr>
          <w:rFonts w:asciiTheme="minorHAnsi" w:hAnsiTheme="minorHAnsi" w:cstheme="minorHAnsi"/>
          <w:color w:val="000000" w:themeColor="text1"/>
          <w:sz w:val="18"/>
          <w:szCs w:val="18"/>
        </w:rPr>
        <w:t> </w:t>
      </w:r>
      <w:r w:rsidRPr="004C64DD">
        <w:rPr>
          <w:rFonts w:asciiTheme="minorHAnsi" w:hAnsiTheme="minorHAnsi" w:cstheme="minorHAnsi"/>
          <w:color w:val="000000" w:themeColor="text1"/>
          <w:sz w:val="18"/>
          <w:szCs w:val="18"/>
        </w:rPr>
        <w:t>den Migrationsprozess zu starten, sollten Sie den Microsoft Dynamics CRM-Onlinesupport anrufen. Regionale Supportkontaktinformationen finden Sie unter</w:t>
      </w:r>
      <w:r w:rsidRPr="004C64DD">
        <w:rPr>
          <w:rFonts w:asciiTheme="minorHAnsi" w:hAnsiTheme="minorHAnsi" w:cstheme="minorHAnsi"/>
          <w:sz w:val="18"/>
          <w:szCs w:val="18"/>
        </w:rPr>
        <w:t xml:space="preserve"> </w:t>
      </w:r>
      <w:hyperlink r:id="rId67" w:history="1">
        <w:r w:rsidRPr="004C64DD">
          <w:rPr>
            <w:rStyle w:val="Hyperlink"/>
            <w:rFonts w:asciiTheme="minorHAnsi" w:hAnsiTheme="minorHAnsi" w:cstheme="minorHAnsi"/>
            <w:sz w:val="18"/>
            <w:szCs w:val="18"/>
          </w:rPr>
          <w:t>http://go.microsoft.com/fwlink/?LinkID=76092</w:t>
        </w:r>
      </w:hyperlink>
      <w:r w:rsidRPr="004C64DD">
        <w:rPr>
          <w:rFonts w:asciiTheme="minorHAnsi" w:hAnsiTheme="minorHAnsi" w:cstheme="minorHAnsi"/>
          <w:sz w:val="18"/>
          <w:szCs w:val="18"/>
        </w:rPr>
        <w:t>.</w:t>
      </w:r>
    </w:p>
    <w:p w:rsidR="002F4F7A" w:rsidRPr="004C64DD" w:rsidRDefault="002F4F7A" w:rsidP="00D9125A">
      <w:pPr>
        <w:pStyle w:val="PURBlueStrong-Indented"/>
        <w:spacing w:after="120" w:line="240" w:lineRule="auto"/>
        <w:ind w:left="274"/>
      </w:pPr>
      <w:r w:rsidRPr="004C64DD">
        <w:rPr>
          <w:rFonts w:asciiTheme="minorHAnsi" w:hAnsiTheme="minorHAnsi" w:cstheme="minorHAnsi"/>
          <w:smallCaps w:val="0"/>
          <w:color w:val="000000" w:themeColor="text1"/>
          <w:szCs w:val="18"/>
        </w:rPr>
        <w:t>Wenn Sie Ihr Abonnement im Rahmen eines besonderen Werbeangebots bestellen, das für jeden bestellten Arbeitsplatz einen Rabatt umfasst, und Sie vor dem im Angebot angegebenen Ende der Laufzeit Ihr Abonnement (für einige oder alle Arbeitsplätze) stornieren, dann</w:t>
      </w:r>
      <w:r w:rsidR="00D9125A">
        <w:rPr>
          <w:rFonts w:asciiTheme="minorHAnsi" w:hAnsiTheme="minorHAnsi" w:cstheme="minorHAnsi"/>
          <w:smallCaps w:val="0"/>
          <w:color w:val="000000" w:themeColor="text1"/>
          <w:szCs w:val="18"/>
        </w:rPr>
        <w:t> </w:t>
      </w:r>
      <w:r w:rsidRPr="004C64DD">
        <w:rPr>
          <w:rFonts w:asciiTheme="minorHAnsi" w:hAnsiTheme="minorHAnsi" w:cstheme="minorHAnsi"/>
          <w:smallCaps w:val="0"/>
          <w:color w:val="000000" w:themeColor="text1"/>
          <w:szCs w:val="18"/>
        </w:rPr>
        <w:t>sind Sie verpflichtet, den Rabatt, den Sie für jeden unter dem Abonnement stornierten Arbeitsplatz erhalten haben, in voller Höhe zurückzuzahlen.</w:t>
      </w:r>
    </w:p>
    <w:p w:rsidR="00C64A88" w:rsidRPr="004C64DD" w:rsidRDefault="00C64A88" w:rsidP="00C64A88">
      <w:pPr>
        <w:pStyle w:val="PURBlueStrong-Indented"/>
      </w:pPr>
      <w:r w:rsidRPr="004C64DD">
        <w:t>Beschränkungen</w:t>
      </w:r>
    </w:p>
    <w:p w:rsidR="00C64A88" w:rsidRPr="004C64DD" w:rsidRDefault="00C64A88" w:rsidP="00B957E9">
      <w:pPr>
        <w:pStyle w:val="PURBody-Indented"/>
      </w:pPr>
      <w:r w:rsidRPr="004C64DD">
        <w:t>Wir sind berechtigt, Ihre Verwendung von Microsoft Dynamics CRM Online zu beschränken.</w:t>
      </w:r>
      <w:r w:rsidR="004C64DD">
        <w:t xml:space="preserve"> </w:t>
      </w:r>
      <w:r w:rsidRPr="004C64DD">
        <w:t>Beispielsweise können wir die Anzahl und Größe von E-Mail-Nachrichten, die sie über Microsoft Dynamics CRM Online senden oder empfangen dürfen, die Anzahl der</w:t>
      </w:r>
      <w:r w:rsidR="00B957E9">
        <w:t> </w:t>
      </w:r>
      <w:r w:rsidRPr="004C64DD">
        <w:t>Microsoft Dynamics CRM Online-Accounts, die Sie abonnieren dürfen, die Anzahl der Transaktionen, die Sie über Microsoft Dynamics CRM Online ausführen dürfen, sowie die Anzahl asynchroner Transaktionen, die in einer Organisation ausgeführt werden</w:t>
      </w:r>
      <w:r w:rsidR="003A5752">
        <w:t> </w:t>
      </w:r>
      <w:r w:rsidRPr="004C64DD">
        <w:t xml:space="preserve">können, beschränken. </w:t>
      </w:r>
    </w:p>
    <w:p w:rsidR="00C64A88" w:rsidRPr="004C64DD" w:rsidRDefault="00C64A88" w:rsidP="003A5752">
      <w:pPr>
        <w:ind w:left="270"/>
      </w:pPr>
      <w:r w:rsidRPr="004C64DD">
        <w:rPr>
          <w:color w:val="auto"/>
          <w:sz w:val="18"/>
        </w:rPr>
        <w:t>Ihre Nutzung von Nicht-Produktionsinstanzen ist auf Test-, Entwicklungs- und Demonstrationszwecke beschränkt. Ihre Nutzungsrechte umfassen die Verwendung der Nicht-Produktionsinstanz für das Simulieren einer Endbenutzer-Umgebung zur</w:t>
      </w:r>
      <w:r w:rsidR="003A5752">
        <w:rPr>
          <w:color w:val="auto"/>
          <w:sz w:val="18"/>
        </w:rPr>
        <w:t> </w:t>
      </w:r>
      <w:r w:rsidRPr="004C64DD">
        <w:rPr>
          <w:color w:val="auto"/>
          <w:sz w:val="18"/>
        </w:rPr>
        <w:t>Diagnose von Problemen, die in Verbindung mit der Verwendung des Onlinedienstes auftreten.</w:t>
      </w:r>
    </w:p>
    <w:p w:rsidR="00C64A88" w:rsidRPr="004C64DD" w:rsidRDefault="0000601D" w:rsidP="00C64A88">
      <w:pPr>
        <w:pStyle w:val="PURBreadcrumb"/>
      </w:pPr>
      <w:hyperlink r:id="rId68" w:anchor="_Sec4" w:history="1">
        <w:r w:rsidR="00F22968" w:rsidRPr="004C64DD">
          <w:rPr>
            <w:rStyle w:val="Hyperlink"/>
          </w:rPr>
          <w:t>Inhalt</w:t>
        </w:r>
      </w:hyperlink>
      <w:r w:rsidR="00E313C3" w:rsidRPr="00E313C3">
        <w:rPr>
          <w:rStyle w:val="Hyperlink"/>
          <w:u w:val="none"/>
        </w:rPr>
        <w:t xml:space="preserve"> </w:t>
      </w:r>
      <w:r w:rsidR="00F22968" w:rsidRPr="004C64DD">
        <w:t>/</w:t>
      </w:r>
      <w:r w:rsidR="00E313C3">
        <w:t xml:space="preserve"> </w:t>
      </w:r>
      <w:hyperlink r:id="rId69" w:anchor="_Sec6" w:history="1">
        <w:r w:rsidR="00F22968" w:rsidRPr="004C64DD">
          <w:rPr>
            <w:rStyle w:val="Hyperlink"/>
          </w:rPr>
          <w:t>Universelle Bestimmungen</w:t>
        </w:r>
      </w:hyperlink>
      <w:r w:rsidR="004C64DD">
        <w:t xml:space="preserve"> </w:t>
      </w:r>
    </w:p>
    <w:p w:rsidR="00C64A88" w:rsidRPr="004C64DD" w:rsidRDefault="00C64A88" w:rsidP="00C64A88">
      <w:pPr>
        <w:pStyle w:val="PURProductName"/>
      </w:pPr>
      <w:r w:rsidRPr="004C64DD">
        <w:t>Microsoft Dynamics CRM Online Professional</w:t>
      </w:r>
      <w:r w:rsidRPr="004C64DD">
        <w:fldChar w:fldCharType="begin"/>
      </w:r>
      <w:r w:rsidRPr="004C64DD">
        <w:instrText>XE "Microsoft Dynamics CRM Online Professional"</w:instrText>
      </w:r>
      <w:r w:rsidRPr="004C64DD">
        <w:fldChar w:fldCharType="end"/>
      </w:r>
      <w:r w:rsidR="00F22968" w:rsidRPr="004C64DD">
        <w:fldChar w:fldCharType="begin"/>
      </w:r>
      <w:r w:rsidRPr="004C64DD">
        <w:instrText xml:space="preserve"> TC "</w:instrText>
      </w:r>
      <w:bookmarkStart w:id="380" w:name="_Toc366126694"/>
      <w:bookmarkStart w:id="381" w:name="_Toc366126766"/>
      <w:r w:rsidR="00132FC7" w:rsidRPr="004C64DD">
        <w:instrText xml:space="preserve">Microsoft </w:instrText>
      </w:r>
      <w:r w:rsidRPr="004C64DD">
        <w:instrText>Dynamics CRM Online</w:instrText>
      </w:r>
      <w:r w:rsidR="00132FC7" w:rsidRPr="004C64DD">
        <w:instrText xml:space="preserve"> Professional</w:instrText>
      </w:r>
      <w:bookmarkEnd w:id="380"/>
      <w:bookmarkEnd w:id="381"/>
      <w:r w:rsidRPr="004C64DD">
        <w:instrText>" \l 2</w:instrText>
      </w:r>
      <w:r w:rsidR="00F22968" w:rsidRPr="004C64DD">
        <w:fldChar w:fldCharType="end"/>
      </w:r>
    </w:p>
    <w:p w:rsidR="00C64A88" w:rsidRPr="004C64DD" w:rsidRDefault="004C64DD" w:rsidP="00C64A88">
      <w:pPr>
        <w:pStyle w:val="PURLicenseTerm"/>
      </w:pPr>
      <w:r>
        <w:t xml:space="preserve"> </w:t>
      </w:r>
      <w:r w:rsidR="00C64A88" w:rsidRPr="004C64DD">
        <w:t>Die für die Verwendung dieses Produktes anwendbaren Lizenzbestimmungen sind die Universellen Lizenzbestimmungen, die Allgemeinen Lizenzbestimmungen für dieses Lizenzmodell sowie folgende:</w:t>
      </w:r>
      <w:r>
        <w:t xml:space="preserve"> </w:t>
      </w:r>
    </w:p>
    <w:tbl>
      <w:tblPr>
        <w:tblStyle w:val="ProductAttributesTable"/>
        <w:tblW w:w="0" w:type="auto"/>
        <w:tblLook w:val="04A0" w:firstRow="1" w:lastRow="0" w:firstColumn="1" w:lastColumn="0" w:noHBand="0" w:noVBand="1"/>
      </w:tblPr>
      <w:tblGrid>
        <w:gridCol w:w="5241"/>
        <w:gridCol w:w="5559"/>
      </w:tblGrid>
      <w:tr w:rsidR="00C64A88" w:rsidRPr="004C64DD" w:rsidTr="009510FE">
        <w:tc>
          <w:tcPr>
            <w:tcW w:w="6120" w:type="dxa"/>
            <w:tcBorders>
              <w:top w:val="single" w:sz="4" w:space="0" w:color="00467F" w:themeColor="text2"/>
              <w:left w:val="nil"/>
              <w:bottom w:val="nil"/>
              <w:right w:val="nil"/>
            </w:tcBorders>
            <w:hideMark/>
          </w:tcPr>
          <w:p w:rsidR="00C64A88" w:rsidRPr="004C64DD" w:rsidRDefault="00C64A88" w:rsidP="009510FE">
            <w:pPr>
              <w:pStyle w:val="PURBody"/>
              <w:rPr>
                <w:color w:val="404040" w:themeColor="text1" w:themeTint="BF"/>
              </w:rPr>
            </w:pPr>
            <w:r w:rsidRPr="004C64DD">
              <w:rPr>
                <w:color w:val="404040" w:themeColor="text1" w:themeTint="BF"/>
              </w:rPr>
              <w:t xml:space="preserve">Siehe anwendbare Hinweise: </w:t>
            </w:r>
            <w:r w:rsidRPr="004C64DD">
              <w:rPr>
                <w:b/>
                <w:color w:val="404040" w:themeColor="text1" w:themeTint="BF"/>
              </w:rPr>
              <w:t xml:space="preserve">Bing Maps, Yammer </w:t>
            </w:r>
            <w:r w:rsidRPr="004C64DD">
              <w:rPr>
                <w:color w:val="404040" w:themeColor="text1" w:themeTint="BF"/>
              </w:rPr>
              <w:t xml:space="preserve">(siehe </w:t>
            </w:r>
            <w:hyperlink w:anchor="Appendix_1" w:history="1">
              <w:r w:rsidRPr="004C64DD">
                <w:rPr>
                  <w:rStyle w:val="Hyperlink"/>
                </w:rPr>
                <w:t>Anhang 1</w:t>
              </w:r>
            </w:hyperlink>
            <w:r w:rsidRPr="004C64DD">
              <w:rPr>
                <w:color w:val="404040" w:themeColor="text1" w:themeTint="BF"/>
              </w:rPr>
              <w:t>)</w:t>
            </w:r>
          </w:p>
        </w:tc>
        <w:tc>
          <w:tcPr>
            <w:tcW w:w="6120" w:type="dxa"/>
            <w:tcBorders>
              <w:top w:val="single" w:sz="4" w:space="0" w:color="00467F" w:themeColor="text2"/>
              <w:left w:val="nil"/>
              <w:bottom w:val="nil"/>
              <w:right w:val="nil"/>
            </w:tcBorders>
            <w:hideMark/>
          </w:tcPr>
          <w:p w:rsidR="00C64A88" w:rsidRPr="004C64DD" w:rsidRDefault="00C64A88" w:rsidP="009510FE">
            <w:pPr>
              <w:pStyle w:val="PURBody"/>
              <w:rPr>
                <w:color w:val="404040" w:themeColor="text1" w:themeTint="BF"/>
              </w:rPr>
            </w:pPr>
            <w:r w:rsidRPr="004C64DD">
              <w:rPr>
                <w:color w:val="404040" w:themeColor="text1" w:themeTint="BF"/>
              </w:rPr>
              <w:t xml:space="preserve">Security Overview: </w:t>
            </w:r>
            <w:r w:rsidRPr="004C64DD">
              <w:rPr>
                <w:b/>
                <w:color w:val="404040" w:themeColor="text1" w:themeTint="BF"/>
              </w:rPr>
              <w:t xml:space="preserve">Ja </w:t>
            </w:r>
            <w:r w:rsidRPr="004C64DD">
              <w:rPr>
                <w:color w:val="404040" w:themeColor="text1" w:themeTint="BF"/>
              </w:rPr>
              <w:t xml:space="preserve">(siehe </w:t>
            </w:r>
            <w:hyperlink r:id="rId70" w:history="1">
              <w:r w:rsidRPr="004C64DD">
                <w:rPr>
                  <w:rStyle w:val="Hyperlink"/>
                </w:rPr>
                <w:t>http://www.microsoft.com/download/en/details.aspx?id=15543</w:t>
              </w:r>
            </w:hyperlink>
            <w:r w:rsidRPr="004C64DD">
              <w:rPr>
                <w:color w:val="404040" w:themeColor="text1" w:themeTint="BF"/>
              </w:rPr>
              <w:t>)</w:t>
            </w:r>
          </w:p>
        </w:tc>
      </w:tr>
      <w:tr w:rsidR="00C64A88" w:rsidRPr="004C64DD" w:rsidTr="009510FE">
        <w:tc>
          <w:tcPr>
            <w:tcW w:w="6120" w:type="dxa"/>
            <w:tcBorders>
              <w:top w:val="nil"/>
              <w:left w:val="nil"/>
              <w:bottom w:val="single" w:sz="4" w:space="0" w:color="00467F" w:themeColor="text2"/>
              <w:right w:val="nil"/>
            </w:tcBorders>
            <w:hideMark/>
          </w:tcPr>
          <w:p w:rsidR="00C64A88" w:rsidRPr="004C64DD" w:rsidRDefault="00C64A88" w:rsidP="009510FE">
            <w:pPr>
              <w:pStyle w:val="PURBody"/>
              <w:rPr>
                <w:color w:val="404040" w:themeColor="text1" w:themeTint="BF"/>
              </w:rPr>
            </w:pPr>
            <w:r w:rsidRPr="004C64DD">
              <w:rPr>
                <w:color w:val="404040" w:themeColor="text1" w:themeTint="BF"/>
              </w:rPr>
              <w:t xml:space="preserve">Datenschutzerklärung: </w:t>
            </w:r>
            <w:r w:rsidRPr="004C64DD">
              <w:rPr>
                <w:b/>
                <w:color w:val="404040" w:themeColor="text1" w:themeTint="BF"/>
              </w:rPr>
              <w:t xml:space="preserve">Ja </w:t>
            </w:r>
            <w:r w:rsidRPr="004C64DD">
              <w:rPr>
                <w:color w:val="404040" w:themeColor="text1" w:themeTint="BF"/>
              </w:rPr>
              <w:t xml:space="preserve">(siehe </w:t>
            </w:r>
            <w:hyperlink r:id="rId71" w:history="1">
              <w:r w:rsidRPr="004C64DD">
                <w:rPr>
                  <w:rStyle w:val="Hyperlink"/>
                </w:rPr>
                <w:t>http://go.microsoft.com/fwlink/?LinkID=101172</w:t>
              </w:r>
            </w:hyperlink>
            <w:r w:rsidRPr="004C64DD">
              <w:rPr>
                <w:color w:val="404040" w:themeColor="text1" w:themeTint="BF"/>
              </w:rPr>
              <w:t>)</w:t>
            </w:r>
          </w:p>
        </w:tc>
        <w:tc>
          <w:tcPr>
            <w:tcW w:w="6120" w:type="dxa"/>
            <w:tcBorders>
              <w:top w:val="nil"/>
              <w:left w:val="nil"/>
              <w:bottom w:val="single" w:sz="4" w:space="0" w:color="00467F" w:themeColor="text2"/>
              <w:right w:val="nil"/>
            </w:tcBorders>
            <w:hideMark/>
          </w:tcPr>
          <w:p w:rsidR="00C64A88" w:rsidRPr="004C64DD" w:rsidRDefault="00C64A88" w:rsidP="009510FE">
            <w:pPr>
              <w:pStyle w:val="PURBody"/>
              <w:rPr>
                <w:color w:val="404040" w:themeColor="text1" w:themeTint="BF"/>
              </w:rPr>
            </w:pPr>
            <w:r w:rsidRPr="004C64DD">
              <w:rPr>
                <w:color w:val="404040" w:themeColor="text1" w:themeTint="BF"/>
              </w:rPr>
              <w:t xml:space="preserve">Servicelevel-Vertrag: </w:t>
            </w:r>
            <w:r w:rsidRPr="004C64DD">
              <w:rPr>
                <w:b/>
                <w:color w:val="404040" w:themeColor="text1" w:themeTint="BF"/>
              </w:rPr>
              <w:t xml:space="preserve">Ja </w:t>
            </w:r>
            <w:r w:rsidRPr="004C64DD">
              <w:rPr>
                <w:color w:val="404040" w:themeColor="text1" w:themeTint="BF"/>
              </w:rPr>
              <w:t xml:space="preserve">(siehe </w:t>
            </w:r>
            <w:hyperlink r:id="rId72" w:history="1">
              <w:hyperlink r:id="rId73">
                <w:r w:rsidR="007B6A2B" w:rsidRPr="004C64DD">
                  <w:rPr>
                    <w:color w:val="00467F"/>
                    <w:u w:val="single"/>
                  </w:rPr>
                  <w:t>http://microsoft.com/licensing/contracts</w:t>
                </w:r>
              </w:hyperlink>
            </w:hyperlink>
            <w:r w:rsidRPr="004C64DD">
              <w:t>)</w:t>
            </w:r>
          </w:p>
        </w:tc>
      </w:tr>
    </w:tbl>
    <w:p w:rsidR="00C64A88" w:rsidRPr="004C64DD" w:rsidRDefault="00C64A88" w:rsidP="00C64A88">
      <w:pPr>
        <w:pStyle w:val="PURBlueBGHeader"/>
      </w:pPr>
      <w:r w:rsidRPr="004C64DD">
        <w:t>NUTZER-ALs</w:t>
      </w:r>
    </w:p>
    <w:tbl>
      <w:tblPr>
        <w:tblStyle w:val="PURTableNoVertical"/>
        <w:tblW w:w="0" w:type="auto"/>
        <w:tblLook w:val="04A0" w:firstRow="1" w:lastRow="0" w:firstColumn="1" w:lastColumn="0" w:noHBand="0" w:noVBand="1"/>
      </w:tblPr>
      <w:tblGrid>
        <w:gridCol w:w="5264"/>
        <w:gridCol w:w="5262"/>
      </w:tblGrid>
      <w:tr w:rsidR="00C64A88" w:rsidRPr="004C64DD"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4C64DD" w:rsidRDefault="00C64A88" w:rsidP="009510FE">
            <w:pPr>
              <w:pStyle w:val="PURBody"/>
            </w:pPr>
            <w:r w:rsidRPr="004C64DD">
              <w:rPr>
                <w:b/>
                <w:i/>
              </w:rPr>
              <w:t>Jeweils erforderlich für:</w:t>
            </w:r>
          </w:p>
          <w:p w:rsidR="00C64A88" w:rsidRPr="004C64DD" w:rsidRDefault="00C64A88" w:rsidP="009510FE">
            <w:pPr>
              <w:pStyle w:val="PURBullet"/>
              <w:numPr>
                <w:ilvl w:val="0"/>
                <w:numId w:val="88"/>
              </w:numPr>
            </w:pPr>
            <w:r w:rsidRPr="004C64DD">
              <w:t>Nutzer, die Professional-Zugriff auf den Onlinedienst oder zugehörige Software benötigen. Externe Nutzer benötigen jedoch nicht die erforderlichen Nutzer-ALs, um auf den Onlinedienst zugreifen zu können, es sei denn, sie nutzen Microsoft Dynamics CRM-Clients.</w:t>
            </w:r>
          </w:p>
        </w:tc>
        <w:tc>
          <w:tcPr>
            <w:tcW w:w="6020" w:type="dxa"/>
            <w:hideMark/>
          </w:tcPr>
          <w:p w:rsidR="00C64A88" w:rsidRPr="004C64DD" w:rsidRDefault="00C64A88" w:rsidP="009510FE">
            <w:pPr>
              <w:pStyle w:val="PURBody"/>
            </w:pPr>
            <w:r w:rsidRPr="004C64DD">
              <w:rPr>
                <w:b/>
                <w:i/>
              </w:rPr>
              <w:t>Erforderliche AL:</w:t>
            </w:r>
          </w:p>
          <w:p w:rsidR="00C64A88" w:rsidRPr="004C64DD" w:rsidRDefault="00AF764F" w:rsidP="00E423E0">
            <w:pPr>
              <w:pStyle w:val="PURBullet"/>
              <w:numPr>
                <w:ilvl w:val="0"/>
                <w:numId w:val="89"/>
              </w:numPr>
            </w:pPr>
            <w:r w:rsidRPr="004C64DD">
              <w:t>Microsoft Dynamics CRM Online Professional Nutzer-AL</w:t>
            </w:r>
          </w:p>
        </w:tc>
      </w:tr>
    </w:tbl>
    <w:p w:rsidR="00C64A88" w:rsidRPr="004C64DD" w:rsidRDefault="00C64A88" w:rsidP="00C64A88">
      <w:pPr>
        <w:pStyle w:val="PURBlueBGHeader"/>
      </w:pPr>
      <w:r w:rsidRPr="004C64DD">
        <w:t>ADD-ON-ALs</w:t>
      </w:r>
    </w:p>
    <w:tbl>
      <w:tblPr>
        <w:tblStyle w:val="PURTableNoVertical"/>
        <w:tblW w:w="0" w:type="auto"/>
        <w:tblLook w:val="04A0" w:firstRow="1" w:lastRow="0" w:firstColumn="1" w:lastColumn="0" w:noHBand="0" w:noVBand="1"/>
      </w:tblPr>
      <w:tblGrid>
        <w:gridCol w:w="5162"/>
        <w:gridCol w:w="5364"/>
      </w:tblGrid>
      <w:tr w:rsidR="00C64A88" w:rsidRPr="004C64DD"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4C64DD" w:rsidRDefault="00C64A88" w:rsidP="009510FE">
            <w:pPr>
              <w:pStyle w:val="PURBody"/>
            </w:pPr>
            <w:r w:rsidRPr="004C64DD">
              <w:rPr>
                <w:b/>
                <w:i/>
              </w:rPr>
              <w:t>Erforderlichkeit:</w:t>
            </w:r>
          </w:p>
          <w:p w:rsidR="00C64A88" w:rsidRPr="004C64DD" w:rsidRDefault="00C64A88" w:rsidP="009510FE">
            <w:pPr>
              <w:pStyle w:val="PURBullet"/>
              <w:numPr>
                <w:ilvl w:val="0"/>
                <w:numId w:val="90"/>
              </w:numPr>
            </w:pPr>
            <w:r w:rsidRPr="004C64DD">
              <w:t>Für jedes Gigabyte Speicherplatz über den mit dem Onlinedienst bereitgestellten Speicherplatz hinaus</w:t>
            </w:r>
          </w:p>
        </w:tc>
        <w:tc>
          <w:tcPr>
            <w:tcW w:w="5352" w:type="dxa"/>
            <w:tcBorders>
              <w:top w:val="nil"/>
              <w:left w:val="nil"/>
              <w:bottom w:val="single" w:sz="4" w:space="0" w:color="00467F" w:themeColor="text2"/>
              <w:right w:val="nil"/>
            </w:tcBorders>
            <w:hideMark/>
          </w:tcPr>
          <w:p w:rsidR="00C64A88" w:rsidRPr="004C64DD" w:rsidRDefault="00C64A88" w:rsidP="009510FE">
            <w:pPr>
              <w:pStyle w:val="PURBody"/>
            </w:pPr>
            <w:r w:rsidRPr="004C64DD">
              <w:rPr>
                <w:b/>
                <w:i/>
              </w:rPr>
              <w:t>Erforderliche AL:</w:t>
            </w:r>
          </w:p>
          <w:p w:rsidR="00C64A88" w:rsidRPr="004C64DD" w:rsidRDefault="00AF764F" w:rsidP="009510FE">
            <w:pPr>
              <w:pStyle w:val="PURBullet"/>
              <w:numPr>
                <w:ilvl w:val="0"/>
                <w:numId w:val="91"/>
              </w:numPr>
            </w:pPr>
            <w:r w:rsidRPr="004C64DD">
              <w:t>Add-On für Microsoft Dynamics CRM Online-Zusatzspeicher</w:t>
            </w:r>
          </w:p>
        </w:tc>
      </w:tr>
      <w:tr w:rsidR="00C64A88" w:rsidRPr="004C64DD" w:rsidTr="009510FE">
        <w:tc>
          <w:tcPr>
            <w:tcW w:w="6140" w:type="dxa"/>
            <w:tcBorders>
              <w:top w:val="single" w:sz="4" w:space="0" w:color="00467F" w:themeColor="text2"/>
              <w:left w:val="nil"/>
              <w:bottom w:val="single" w:sz="4" w:space="0" w:color="00467F" w:themeColor="text2"/>
              <w:right w:val="nil"/>
            </w:tcBorders>
            <w:hideMark/>
          </w:tcPr>
          <w:p w:rsidR="00C64A88" w:rsidRPr="004C64DD" w:rsidRDefault="00C64A88" w:rsidP="009510FE">
            <w:pPr>
              <w:pStyle w:val="PURBody"/>
            </w:pPr>
            <w:r w:rsidRPr="004C64DD">
              <w:rPr>
                <w:b/>
                <w:i/>
              </w:rPr>
              <w:t>Erforderlichkeit:</w:t>
            </w:r>
          </w:p>
          <w:p w:rsidR="00C64A88" w:rsidRPr="004C64DD" w:rsidRDefault="00C64A88" w:rsidP="009510FE">
            <w:pPr>
              <w:pStyle w:val="PURBody"/>
            </w:pPr>
            <w:r w:rsidRPr="004C64DD">
              <w:lastRenderedPageBreak/>
              <w:t xml:space="preserve"> </w:t>
            </w:r>
          </w:p>
          <w:p w:rsidR="00C64A88" w:rsidRPr="004C64DD" w:rsidRDefault="00C64A88" w:rsidP="009510FE">
            <w:pPr>
              <w:pStyle w:val="PURBullet"/>
              <w:numPr>
                <w:ilvl w:val="0"/>
                <w:numId w:val="92"/>
              </w:numPr>
            </w:pPr>
            <w:r w:rsidRPr="004C64DD">
              <w:t>Für jede einzelne Instanz</w:t>
            </w:r>
            <w:r w:rsidRPr="004C64DD">
              <w:rPr>
                <w:vertAlign w:val="superscript"/>
              </w:rPr>
              <w:t>1</w:t>
            </w:r>
            <w:r w:rsidRPr="004C64DD">
              <w:t xml:space="preserve"> von Microsoft Dynamics CRM Online über die mit dem Onlinedienst bereitgestellte Instanz hinaus </w:t>
            </w:r>
          </w:p>
        </w:tc>
        <w:tc>
          <w:tcPr>
            <w:tcW w:w="6160" w:type="dxa"/>
            <w:tcBorders>
              <w:top w:val="single" w:sz="4" w:space="0" w:color="00467F" w:themeColor="text2"/>
              <w:left w:val="nil"/>
              <w:bottom w:val="single" w:sz="4" w:space="0" w:color="00467F" w:themeColor="text2"/>
              <w:right w:val="nil"/>
            </w:tcBorders>
            <w:hideMark/>
          </w:tcPr>
          <w:p w:rsidR="00C64A88" w:rsidRPr="004C64DD" w:rsidRDefault="00C64A88" w:rsidP="009510FE">
            <w:pPr>
              <w:pStyle w:val="PURBody"/>
            </w:pPr>
            <w:r w:rsidRPr="004C64DD">
              <w:rPr>
                <w:b/>
                <w:i/>
              </w:rPr>
              <w:lastRenderedPageBreak/>
              <w:t>Erforderliche AL:</w:t>
            </w:r>
          </w:p>
          <w:p w:rsidR="00C64A88" w:rsidRPr="004C64DD" w:rsidRDefault="00AF764F" w:rsidP="009510FE">
            <w:pPr>
              <w:pStyle w:val="PURBullet"/>
              <w:numPr>
                <w:ilvl w:val="0"/>
                <w:numId w:val="93"/>
              </w:numPr>
            </w:pPr>
            <w:r w:rsidRPr="004C64DD">
              <w:lastRenderedPageBreak/>
              <w:t>Add-On für Microsoft Dynamics CRM Online-Zusatzproduktionsinstanz</w:t>
            </w:r>
          </w:p>
        </w:tc>
      </w:tr>
    </w:tbl>
    <w:p w:rsidR="000E1CD9" w:rsidRDefault="000E1CD9" w:rsidP="009510FE">
      <w:pPr>
        <w:pStyle w:val="PURBody"/>
        <w:rPr>
          <w:b/>
          <w:i/>
        </w:rPr>
      </w:pPr>
    </w:p>
    <w:p w:rsidR="000E1CD9" w:rsidRDefault="000E1CD9" w:rsidP="009510FE">
      <w:pPr>
        <w:pStyle w:val="PURBody"/>
        <w:rPr>
          <w:b/>
          <w:i/>
        </w:rPr>
      </w:pPr>
    </w:p>
    <w:p w:rsidR="000E1CD9" w:rsidRPr="004C64DD" w:rsidRDefault="000E1CD9" w:rsidP="000E1CD9">
      <w:pPr>
        <w:pStyle w:val="PURBody"/>
        <w:tabs>
          <w:tab w:val="left" w:pos="5544"/>
        </w:tabs>
        <w:rPr>
          <w:b/>
          <w:i/>
        </w:rPr>
      </w:pPr>
      <w:r w:rsidRPr="004C64DD">
        <w:rPr>
          <w:b/>
          <w:i/>
        </w:rPr>
        <w:tab/>
      </w:r>
    </w:p>
    <w:tbl>
      <w:tblPr>
        <w:tblStyle w:val="PURTableNoVertical"/>
        <w:tblW w:w="0" w:type="auto"/>
        <w:tblLook w:val="04A0" w:firstRow="1" w:lastRow="0" w:firstColumn="1" w:lastColumn="0" w:noHBand="0" w:noVBand="1"/>
      </w:tblPr>
      <w:tblGrid>
        <w:gridCol w:w="5210"/>
        <w:gridCol w:w="5316"/>
      </w:tblGrid>
      <w:tr w:rsidR="00C64A88" w:rsidRPr="004C64DD" w:rsidTr="009510FE">
        <w:trPr>
          <w:cnfStyle w:val="100000000000" w:firstRow="1" w:lastRow="0" w:firstColumn="0" w:lastColumn="0" w:oddVBand="0" w:evenVBand="0" w:oddHBand="0" w:evenHBand="0" w:firstRowFirstColumn="0" w:firstRowLastColumn="0" w:lastRowFirstColumn="0" w:lastRowLastColumn="0"/>
        </w:trPr>
        <w:tc>
          <w:tcPr>
            <w:tcW w:w="5268" w:type="dxa"/>
            <w:tcBorders>
              <w:top w:val="single" w:sz="4" w:space="0" w:color="00467F" w:themeColor="text2"/>
              <w:left w:val="nil"/>
              <w:bottom w:val="nil"/>
              <w:right w:val="nil"/>
            </w:tcBorders>
            <w:hideMark/>
          </w:tcPr>
          <w:p w:rsidR="00C64A88" w:rsidRPr="004C64DD" w:rsidRDefault="00C64A88" w:rsidP="009510FE">
            <w:pPr>
              <w:pStyle w:val="PURBody"/>
            </w:pPr>
            <w:r w:rsidRPr="004C64DD">
              <w:rPr>
                <w:b/>
                <w:i/>
              </w:rPr>
              <w:t>Erforderlichkeit:</w:t>
            </w:r>
          </w:p>
          <w:p w:rsidR="00C64A88" w:rsidRPr="004C64DD" w:rsidRDefault="00C64A88" w:rsidP="009510FE">
            <w:pPr>
              <w:pStyle w:val="PURBody"/>
            </w:pPr>
            <w:r w:rsidRPr="004C64DD">
              <w:t xml:space="preserve"> </w:t>
            </w:r>
          </w:p>
          <w:p w:rsidR="00C64A88" w:rsidRPr="004C64DD" w:rsidRDefault="00C64A88" w:rsidP="001F1592">
            <w:pPr>
              <w:pStyle w:val="PURBullet"/>
              <w:numPr>
                <w:ilvl w:val="0"/>
                <w:numId w:val="92"/>
              </w:numPr>
            </w:pPr>
            <w:r w:rsidRPr="004C64DD">
              <w:t>Für jede Nicht-Produktionsinstanz</w:t>
            </w:r>
            <w:r w:rsidRPr="004C64DD">
              <w:rPr>
                <w:vertAlign w:val="superscript"/>
              </w:rPr>
              <w:t>1</w:t>
            </w:r>
            <w:r w:rsidRPr="004C64DD">
              <w:t>, die von Microsoft</w:t>
            </w:r>
            <w:r w:rsidR="001F1592">
              <w:t> </w:t>
            </w:r>
            <w:r w:rsidRPr="004C64DD">
              <w:t>Dynamics CRM Online mit dem Onlinedienst bereitgestellt</w:t>
            </w:r>
            <w:r w:rsidR="001F1592">
              <w:t> </w:t>
            </w:r>
            <w:r w:rsidRPr="004C64DD">
              <w:t xml:space="preserve">wird </w:t>
            </w:r>
          </w:p>
          <w:p w:rsidR="00C64A88" w:rsidRPr="004C64DD" w:rsidRDefault="00C64A88" w:rsidP="009510FE">
            <w:pPr>
              <w:pStyle w:val="PURBody"/>
            </w:pPr>
          </w:p>
          <w:p w:rsidR="00C64A88" w:rsidRPr="004C64DD" w:rsidRDefault="00C64A88" w:rsidP="009510FE">
            <w:pPr>
              <w:pStyle w:val="PURBody"/>
              <w:rPr>
                <w:b/>
                <w:i/>
              </w:rPr>
            </w:pPr>
            <w:r w:rsidRPr="004C64DD">
              <w:rPr>
                <w:vertAlign w:val="superscript"/>
              </w:rPr>
              <w:t xml:space="preserve">1 </w:t>
            </w:r>
            <w:r w:rsidRPr="004C64DD">
              <w:t xml:space="preserve">Siehe </w:t>
            </w:r>
            <w:hyperlink r:id="rId74" w:anchor="_Sec6" w:history="1">
              <w:r w:rsidRPr="004C64DD">
                <w:rPr>
                  <w:rStyle w:val="Hyperlink"/>
                </w:rPr>
                <w:t>Universelle Lizenzbestimmungen, Definitionen</w:t>
              </w:r>
            </w:hyperlink>
          </w:p>
        </w:tc>
        <w:tc>
          <w:tcPr>
            <w:tcW w:w="5374" w:type="dxa"/>
            <w:tcBorders>
              <w:top w:val="single" w:sz="4" w:space="0" w:color="00467F" w:themeColor="text2"/>
              <w:left w:val="nil"/>
              <w:bottom w:val="nil"/>
              <w:right w:val="nil"/>
            </w:tcBorders>
            <w:hideMark/>
          </w:tcPr>
          <w:p w:rsidR="00C64A88" w:rsidRPr="004C64DD" w:rsidRDefault="00C64A88" w:rsidP="009510FE">
            <w:pPr>
              <w:pStyle w:val="PURBody"/>
            </w:pPr>
            <w:r w:rsidRPr="004C64DD">
              <w:rPr>
                <w:b/>
                <w:i/>
              </w:rPr>
              <w:t>Erforderliche AL:</w:t>
            </w:r>
          </w:p>
          <w:p w:rsidR="00C64A88" w:rsidRPr="004C64DD" w:rsidRDefault="00AF764F" w:rsidP="009510FE">
            <w:pPr>
              <w:pStyle w:val="PURBody"/>
              <w:numPr>
                <w:ilvl w:val="0"/>
                <w:numId w:val="95"/>
              </w:numPr>
              <w:rPr>
                <w:b/>
                <w:i/>
              </w:rPr>
            </w:pPr>
            <w:r w:rsidRPr="004C64DD">
              <w:t>Add-On für Microsoft Dynamics CRM Online-Zusatz-Nicht-Produktionsinstanz</w:t>
            </w:r>
          </w:p>
        </w:tc>
      </w:tr>
    </w:tbl>
    <w:p w:rsidR="00C64A88" w:rsidRPr="004C64DD" w:rsidRDefault="00C64A88" w:rsidP="00C64A88">
      <w:pPr>
        <w:pStyle w:val="PURBlueBGHeader"/>
      </w:pPr>
      <w:r w:rsidRPr="004C64DD">
        <w:t>Zusätzliche Bestimmungen:</w:t>
      </w:r>
    </w:p>
    <w:p w:rsidR="00C64A88" w:rsidRPr="004C64DD" w:rsidRDefault="00C64A88" w:rsidP="00C64A88">
      <w:pPr>
        <w:pStyle w:val="PURBlueStrong-Indented"/>
      </w:pPr>
      <w:r w:rsidRPr="004C64DD">
        <w:t>Verknüpfte Accounts</w:t>
      </w:r>
    </w:p>
    <w:p w:rsidR="00C64A88" w:rsidRPr="004C64DD" w:rsidRDefault="00C64A88" w:rsidP="00B957E9">
      <w:pPr>
        <w:pStyle w:val="PURBody-Indented"/>
      </w:pPr>
      <w:r w:rsidRPr="004C64DD">
        <w:t>Nur Sie dürfen Ihr Microsoft Dynamics CRM Online-Account nutzen. Wir können Ihnen jedoch erlauben, zusätzliche Mitglieds-Accounts einzurichten, die von Ihrem Account abhängig sind (ein „verknüpftes Account“).</w:t>
      </w:r>
      <w:r w:rsidR="004C64DD">
        <w:t xml:space="preserve"> </w:t>
      </w:r>
      <w:r w:rsidRPr="004C64DD">
        <w:t>Wir sind berechtigt, verknüpfte Accounts zu beschränken.</w:t>
      </w:r>
      <w:r w:rsidR="004C64DD">
        <w:t xml:space="preserve"> </w:t>
      </w:r>
      <w:r w:rsidRPr="004C64DD">
        <w:t>Sie sind für alle Aktivitäten unter Ihrem Microsoft Dynamics CRM Online-Account, die verknüpften Accounts und Kennwörter verantwortlich.</w:t>
      </w:r>
      <w:r w:rsidR="004C64DD">
        <w:t xml:space="preserve"> </w:t>
      </w:r>
      <w:r w:rsidRPr="004C64DD">
        <w:t>Sie tragen die alleinige Verantwortung für die Überwachung der Nutzung Ihres Microsoft Dynamics CRM Online-Accounts und für jegliche Nutzung oder jeglichen Missbrauch Ihres Microsoft Dynamics CRM Online-Accounts, die bzw. der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Microsoft Dynamics CRM Online gewährt hat (Account-Inhaber), die volle Kontrolle über Ihr verknüpftes Account.</w:t>
      </w:r>
      <w:r w:rsidR="004C64DD">
        <w:t xml:space="preserve"> </w:t>
      </w:r>
      <w:r w:rsidRPr="004C64DD">
        <w:t>Diese Kontrolle umfasst das Recht, das Abonnement für Microsoft Dynamics CRM Online zu beenden, Ihr verknüpftes Account jederzeit zu schließen oder zu ändern und in einigen Fällen Informationen über die Nutzung von Geräten und Microsoft Dynamics CRM Online im Zusammenhang mit Ihrem verknüpften Account anzufordern und zu</w:t>
      </w:r>
      <w:r w:rsidR="00B957E9">
        <w:t> </w:t>
      </w:r>
      <w:r w:rsidRPr="004C64DD">
        <w:t>erhalten. Damit wird die Notwendigkeit einer Abonnementlizenz für jeden einzelnen Nutzer nicht aufgehoben.</w:t>
      </w:r>
    </w:p>
    <w:p w:rsidR="002F4F7A" w:rsidRPr="004C64DD" w:rsidRDefault="002F4F7A" w:rsidP="002F4F7A">
      <w:pPr>
        <w:spacing w:after="60"/>
        <w:ind w:left="274"/>
      </w:pPr>
      <w:r w:rsidRPr="004C64DD">
        <w:rPr>
          <w:rFonts w:asciiTheme="minorHAnsi" w:hAnsiTheme="minorHAnsi" w:cstheme="minorHAnsi"/>
          <w:smallCaps/>
          <w:color w:val="00467F"/>
          <w:sz w:val="18"/>
          <w:szCs w:val="18"/>
        </w:rPr>
        <w:t>Stornierungsgebühren</w:t>
      </w:r>
    </w:p>
    <w:p w:rsidR="002F4F7A" w:rsidRPr="004C64DD" w:rsidRDefault="002F4F7A" w:rsidP="00B957E9">
      <w:pPr>
        <w:spacing w:after="60"/>
        <w:ind w:left="274"/>
      </w:pPr>
      <w:r w:rsidRPr="004C64DD">
        <w:rPr>
          <w:rFonts w:asciiTheme="minorHAnsi" w:hAnsiTheme="minorHAnsi" w:cstheme="minorHAnsi"/>
          <w:color w:val="000000" w:themeColor="text1"/>
          <w:sz w:val="18"/>
          <w:szCs w:val="18"/>
        </w:rPr>
        <w:t>Wenn Sie Ihr Abonnement stornieren und zu einem Vor-Ort- oder partnergehosteten Dynamics CRM-Angebot migrieren, wird auf</w:t>
      </w:r>
      <w:r w:rsidR="00B957E9">
        <w:rPr>
          <w:rFonts w:asciiTheme="minorHAnsi" w:hAnsiTheme="minorHAnsi" w:cstheme="minorHAnsi"/>
          <w:color w:val="000000" w:themeColor="text1"/>
          <w:sz w:val="18"/>
          <w:szCs w:val="18"/>
        </w:rPr>
        <w:t> </w:t>
      </w:r>
      <w:r w:rsidRPr="004C64DD">
        <w:rPr>
          <w:rFonts w:asciiTheme="minorHAnsi" w:hAnsiTheme="minorHAnsi" w:cstheme="minorHAnsi"/>
          <w:color w:val="000000" w:themeColor="text1"/>
          <w:sz w:val="18"/>
          <w:szCs w:val="18"/>
        </w:rPr>
        <w:t>die Stornierungsgebühr verzichtet; dies setzt jedoch voraus, dass dieser Verzicht nur in Verbindung mit aktiven Abonnements verfügbar ist, für die Sie mindestens drei Monate lang Abonnementgebühren bezahlt haben.</w:t>
      </w:r>
      <w:r w:rsidR="004C64DD">
        <w:rPr>
          <w:rFonts w:asciiTheme="minorHAnsi" w:hAnsiTheme="minorHAnsi" w:cstheme="minorHAnsi"/>
          <w:color w:val="000000" w:themeColor="text1"/>
          <w:sz w:val="18"/>
          <w:szCs w:val="18"/>
        </w:rPr>
        <w:t xml:space="preserve"> </w:t>
      </w:r>
      <w:r w:rsidRPr="004C64DD">
        <w:rPr>
          <w:rFonts w:asciiTheme="minorHAnsi" w:hAnsiTheme="minorHAnsi" w:cstheme="minorHAnsi"/>
          <w:color w:val="000000" w:themeColor="text1"/>
          <w:sz w:val="18"/>
          <w:szCs w:val="18"/>
        </w:rPr>
        <w:t>Sie müssen einen Kaufnachweise für das Vor-Ort- oder partnergehostete Dynamics CRM-Angebot vorlegen, damit auf die Stornierungsgebühr verzichtet wird. Um den Migrationsprozess zu starten, sollten Sie den Microsoft Dynamics CRM-Onlinesupport anrufen. Regionale Supportkontaktinformationen finden Sie unter</w:t>
      </w:r>
      <w:r w:rsidRPr="004C64DD">
        <w:rPr>
          <w:rFonts w:asciiTheme="minorHAnsi" w:hAnsiTheme="minorHAnsi" w:cstheme="minorHAnsi"/>
          <w:sz w:val="18"/>
          <w:szCs w:val="18"/>
        </w:rPr>
        <w:t xml:space="preserve"> </w:t>
      </w:r>
      <w:hyperlink r:id="rId75" w:history="1">
        <w:r w:rsidRPr="004C64DD">
          <w:rPr>
            <w:rStyle w:val="Hyperlink"/>
            <w:rFonts w:asciiTheme="minorHAnsi" w:hAnsiTheme="minorHAnsi" w:cstheme="minorHAnsi"/>
            <w:sz w:val="18"/>
            <w:szCs w:val="18"/>
          </w:rPr>
          <w:t>http://go.microsoft.com/fwlink/?LinkID=76092</w:t>
        </w:r>
      </w:hyperlink>
      <w:r w:rsidRPr="004C64DD">
        <w:rPr>
          <w:rFonts w:asciiTheme="minorHAnsi" w:hAnsiTheme="minorHAnsi" w:cstheme="minorHAnsi"/>
          <w:sz w:val="18"/>
          <w:szCs w:val="18"/>
        </w:rPr>
        <w:t>.</w:t>
      </w:r>
    </w:p>
    <w:p w:rsidR="002F4F7A" w:rsidRPr="00A75E29" w:rsidRDefault="002F4F7A" w:rsidP="0049292A">
      <w:pPr>
        <w:pStyle w:val="PURBlueStrong-Indented"/>
        <w:spacing w:after="120" w:line="240" w:lineRule="auto"/>
        <w:ind w:left="274"/>
        <w:rPr>
          <w:spacing w:val="0"/>
        </w:rPr>
      </w:pPr>
      <w:r w:rsidRPr="00A75E29">
        <w:rPr>
          <w:rFonts w:asciiTheme="minorHAnsi" w:hAnsiTheme="minorHAnsi" w:cstheme="minorHAnsi"/>
          <w:smallCaps w:val="0"/>
          <w:color w:val="000000" w:themeColor="text1"/>
          <w:spacing w:val="0"/>
          <w:szCs w:val="18"/>
        </w:rPr>
        <w:t>Wenn Sie Ihr Abonnement im Rahmen eines besonderen Werbeangebots bestellen, das für jeden bestellten Arbeitsplatz einen Rabatt umfasst, und Sie vor dem im Angebot angegebenen Ende der Laufzeit Ihr Abonnement (für einige oder alle Arbeitsplätze) stornieren, dann</w:t>
      </w:r>
      <w:r w:rsidR="0049292A" w:rsidRPr="00A75E29">
        <w:rPr>
          <w:rFonts w:asciiTheme="minorHAnsi" w:hAnsiTheme="minorHAnsi" w:cstheme="minorHAnsi"/>
          <w:smallCaps w:val="0"/>
          <w:color w:val="000000" w:themeColor="text1"/>
          <w:spacing w:val="0"/>
          <w:szCs w:val="18"/>
        </w:rPr>
        <w:t> </w:t>
      </w:r>
      <w:r w:rsidRPr="00A75E29">
        <w:rPr>
          <w:rFonts w:asciiTheme="minorHAnsi" w:hAnsiTheme="minorHAnsi" w:cstheme="minorHAnsi"/>
          <w:smallCaps w:val="0"/>
          <w:color w:val="000000" w:themeColor="text1"/>
          <w:spacing w:val="0"/>
          <w:szCs w:val="18"/>
        </w:rPr>
        <w:t>sind Sie verpflichtet, den Rabatt, den Sie für jeden unter dem Abonnement stornierten Arbeitsplatz erhalten haben, in voller Höhe zurückzuzahlen.</w:t>
      </w:r>
    </w:p>
    <w:p w:rsidR="00C64A88" w:rsidRPr="004C64DD" w:rsidRDefault="00C64A88" w:rsidP="00C64A88">
      <w:pPr>
        <w:pStyle w:val="PURBlueStrong-Indented"/>
      </w:pPr>
      <w:r w:rsidRPr="004C64DD">
        <w:t>Beschränkungen</w:t>
      </w:r>
    </w:p>
    <w:p w:rsidR="00C64A88" w:rsidRPr="004C64DD" w:rsidRDefault="00C64A88" w:rsidP="007B196D">
      <w:pPr>
        <w:pStyle w:val="PURBody-Indented"/>
      </w:pPr>
      <w:r w:rsidRPr="004C64DD">
        <w:t>Wir sind berechtigt, Ihre Verwendung von Microsoft Dynamics CRM Online zu beschränken.</w:t>
      </w:r>
      <w:r w:rsidR="004C64DD">
        <w:t xml:space="preserve"> </w:t>
      </w:r>
      <w:r w:rsidRPr="004C64DD">
        <w:t>Beispielsweise können wir die Anzahl</w:t>
      </w:r>
      <w:r w:rsidR="007B196D">
        <w:t> </w:t>
      </w:r>
      <w:r w:rsidRPr="004C64DD">
        <w:t>und Größe von E-Mail-Nachrichten, die sie über Microsoft Dynamics CRM Online senden oder empfangen dürfen, die Anzahl der</w:t>
      </w:r>
      <w:r w:rsidR="00A777A5">
        <w:t> </w:t>
      </w:r>
      <w:r w:rsidRPr="004C64DD">
        <w:t>Microsoft Dynamics CRM Online-Accounts, die Sie abonnieren dürfen, die Anzahl der Transaktionen, die Sie über Microsoft Dynamics CRM Online ausführen dürfen, sowie die Anzahl asynchroner Transaktionen, die in einer Organisation ausgeführt werden</w:t>
      </w:r>
      <w:r w:rsidR="00A777A5">
        <w:t> </w:t>
      </w:r>
      <w:r w:rsidRPr="004C64DD">
        <w:t xml:space="preserve">können, beschränken. </w:t>
      </w:r>
    </w:p>
    <w:p w:rsidR="00C64A88" w:rsidRPr="004C64DD" w:rsidRDefault="00C64A88" w:rsidP="008C1A54">
      <w:pPr>
        <w:pStyle w:val="PURBody-Indented"/>
      </w:pPr>
      <w:r w:rsidRPr="004C64DD">
        <w:t>Ihre Nutzung von Nicht-Produktionsinstanzen ist auf Test-, Entwicklungs- und Demonstationszwecke beschränkt. Ihre Nutzungsrechte umfassen die Verwendung der Nicht-Produktionsinstanz für das Simulieren einer Endbenutzer-Umgebung zur</w:t>
      </w:r>
      <w:r w:rsidR="008C1A54">
        <w:t> </w:t>
      </w:r>
      <w:r w:rsidRPr="004C64DD">
        <w:t>Diagnose von Problemen, die in Verbindung mit der Verwendung des Onlinedienstes auftreten</w:t>
      </w:r>
    </w:p>
    <w:bookmarkEnd w:id="373"/>
    <w:p w:rsidR="00604709" w:rsidRPr="004C64DD" w:rsidRDefault="00F22968" w:rsidP="00604709">
      <w:pPr>
        <w:pStyle w:val="PURBreadcrumb"/>
      </w:pPr>
      <w:r w:rsidRPr="004C64DD">
        <w:fldChar w:fldCharType="begin"/>
      </w:r>
      <w:r w:rsidRPr="004C64DD">
        <w:instrText>HYPERLINK \l "_Sec4"</w:instrText>
      </w:r>
      <w:r w:rsidRPr="004C64DD">
        <w:fldChar w:fldCharType="separate"/>
      </w:r>
      <w:r w:rsidRPr="004C64DD">
        <w:rPr>
          <w:color w:val="00467F"/>
          <w:u w:val="single"/>
        </w:rPr>
        <w:t>Inhalt</w:t>
      </w:r>
      <w:r w:rsidRPr="004C64DD">
        <w:fldChar w:fldCharType="end"/>
      </w:r>
      <w:r w:rsidRPr="004C64DD">
        <w:t xml:space="preserve"> / </w:t>
      </w:r>
      <w:hyperlink w:anchor="General_License_Terms">
        <w:r w:rsidRPr="004C64DD">
          <w:rPr>
            <w:color w:val="00467F"/>
            <w:u w:val="single"/>
          </w:rPr>
          <w:t>Allgemeine Bestimmungen</w:t>
        </w:r>
      </w:hyperlink>
      <w:r w:rsidRPr="004C64DD">
        <w:t xml:space="preserve"> </w:t>
      </w:r>
    </w:p>
    <w:p w:rsidR="00E52C83" w:rsidRPr="004C64DD" w:rsidRDefault="00E52C83" w:rsidP="00E52C83">
      <w:pPr>
        <w:pStyle w:val="PURProductName"/>
      </w:pPr>
      <w:r w:rsidRPr="004C64DD">
        <w:t>Office 365 Developer</w:t>
      </w:r>
      <w:r w:rsidRPr="004C64DD">
        <w:fldChar w:fldCharType="begin"/>
      </w:r>
      <w:r w:rsidRPr="004C64DD">
        <w:instrText>XE "Office 365 Developer"</w:instrText>
      </w:r>
      <w:r w:rsidRPr="004C64DD">
        <w:fldChar w:fldCharType="end"/>
      </w:r>
      <w:r w:rsidR="00F22968" w:rsidRPr="004C64DD">
        <w:fldChar w:fldCharType="begin"/>
      </w:r>
      <w:r w:rsidRPr="004C64DD">
        <w:instrText xml:space="preserve"> TC "</w:instrText>
      </w:r>
      <w:bookmarkStart w:id="382" w:name="_Toc366126695"/>
      <w:bookmarkStart w:id="383" w:name="_Toc366126767"/>
      <w:r w:rsidRPr="004C64DD">
        <w:instrText xml:space="preserve">Office 365 </w:instrText>
      </w:r>
      <w:r w:rsidR="00256119" w:rsidRPr="004C64DD">
        <w:instrText>Developer</w:instrText>
      </w:r>
      <w:bookmarkEnd w:id="382"/>
      <w:bookmarkEnd w:id="383"/>
      <w:r w:rsidRPr="004C64DD">
        <w:instrText>" \l 2</w:instrText>
      </w:r>
      <w:r w:rsidR="00F22968" w:rsidRPr="004C64DD">
        <w:fldChar w:fldCharType="end"/>
      </w:r>
    </w:p>
    <w:p w:rsidR="00E52C83" w:rsidRPr="004C64DD" w:rsidRDefault="00E52C83" w:rsidP="00E52C83">
      <w:pPr>
        <w:pStyle w:val="PURLicenseTerm"/>
      </w:pPr>
      <w:r w:rsidRPr="004C64DD">
        <w:t>Die für die Verwendung dieses Onlinedienstes anwendbaren Lizenzbestimmungen sind die Allgemeinen Lizenzbestimmungen sowie folgende: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4C64DD" w:rsidTr="008B3953">
        <w:tc>
          <w:tcPr>
            <w:tcW w:w="5400" w:type="dxa"/>
          </w:tcPr>
          <w:p w:rsidR="00E52C83" w:rsidRPr="004C64DD" w:rsidRDefault="00E52C83" w:rsidP="006C51FD">
            <w:pPr>
              <w:pStyle w:val="PURBody"/>
            </w:pPr>
            <w:r w:rsidRPr="004C64DD">
              <w:t xml:space="preserve">Siehe anwendbare Hinweise: </w:t>
            </w:r>
            <w:r w:rsidRPr="004C64DD">
              <w:rPr>
                <w:b/>
              </w:rPr>
              <w:t>Nein</w:t>
            </w:r>
          </w:p>
        </w:tc>
        <w:tc>
          <w:tcPr>
            <w:tcW w:w="5400" w:type="dxa"/>
          </w:tcPr>
          <w:p w:rsidR="00E52C83" w:rsidRPr="004C64DD" w:rsidRDefault="00F94B5B" w:rsidP="00E50C5B">
            <w:pPr>
              <w:pStyle w:val="PURBody"/>
            </w:pPr>
            <w:r w:rsidRPr="004C64DD">
              <w:t xml:space="preserve">Datenschutz- und Sicherheitsergänzung: </w:t>
            </w:r>
            <w:r w:rsidRPr="004C64DD">
              <w:rPr>
                <w:b/>
              </w:rPr>
              <w:t>Ja</w:t>
            </w:r>
            <w:r w:rsidRPr="004C64DD">
              <w:t xml:space="preserve"> (siehe </w:t>
            </w:r>
            <w:hyperlink r:id="rId76">
              <w:r w:rsidRPr="004C64DD">
                <w:rPr>
                  <w:color w:val="00467F"/>
                  <w:u w:val="single"/>
                </w:rPr>
                <w:t>http://go.microsoft.com/fwlink/?LinkID=212058&amp;clcid=0x409</w:t>
              </w:r>
            </w:hyperlink>
            <w:r w:rsidRPr="004C64DD">
              <w:t>)</w:t>
            </w:r>
          </w:p>
        </w:tc>
      </w:tr>
      <w:tr w:rsidR="00E52C83" w:rsidRPr="004C64DD" w:rsidTr="008B3953">
        <w:tc>
          <w:tcPr>
            <w:tcW w:w="5400" w:type="dxa"/>
          </w:tcPr>
          <w:p w:rsidR="00E52C83" w:rsidRPr="004C64DD" w:rsidRDefault="006C51FD" w:rsidP="00F94B5B">
            <w:pPr>
              <w:pStyle w:val="PURBody"/>
            </w:pPr>
            <w:r w:rsidRPr="004C64DD">
              <w:lastRenderedPageBreak/>
              <w:t xml:space="preserve">Datenschutzerklärung: </w:t>
            </w:r>
            <w:r w:rsidRPr="004C64DD">
              <w:rPr>
                <w:b/>
              </w:rPr>
              <w:t xml:space="preserve">Ja </w:t>
            </w:r>
            <w:r w:rsidRPr="004C64DD">
              <w:t xml:space="preserve">(siehe </w:t>
            </w:r>
            <w:r w:rsidRPr="004C64DD">
              <w:rPr>
                <w:rFonts w:ascii="Tahoma" w:eastAsia="Times New Roman" w:hAnsi="Tahoma" w:cs="Tahoma"/>
                <w:color w:val="000000"/>
                <w:szCs w:val="18"/>
              </w:rPr>
              <w:t xml:space="preserve">: </w:t>
            </w:r>
            <w:hyperlink r:id="rId77" w:history="1">
              <w:r w:rsidRPr="004C64DD">
                <w:t>http://go.microsoft.com/fwlink/?LinkID=212058&amp;clcid=0x409</w:t>
              </w:r>
            </w:hyperlink>
            <w:r w:rsidRPr="004C64DD">
              <w:rPr>
                <w:color w:val="000000" w:themeColor="text1"/>
              </w:rPr>
              <w:t>)</w:t>
            </w:r>
          </w:p>
        </w:tc>
        <w:tc>
          <w:tcPr>
            <w:tcW w:w="5400" w:type="dxa"/>
          </w:tcPr>
          <w:p w:rsidR="00E52C83" w:rsidRPr="004C64DD" w:rsidRDefault="00F94B5B" w:rsidP="00E50C5B">
            <w:pPr>
              <w:pStyle w:val="PURBody"/>
            </w:pPr>
            <w:r w:rsidRPr="004C64DD">
              <w:t xml:space="preserve">Servicelevel-Vertrag: </w:t>
            </w:r>
            <w:r w:rsidRPr="004C64DD">
              <w:rPr>
                <w:b/>
              </w:rPr>
              <w:t>Nein</w:t>
            </w:r>
          </w:p>
        </w:tc>
      </w:tr>
    </w:tbl>
    <w:p w:rsidR="001B09A4" w:rsidRDefault="001B09A4" w:rsidP="00F94B5B">
      <w:pPr>
        <w:pStyle w:val="PURBody"/>
      </w:pPr>
    </w:p>
    <w:p w:rsidR="001B09A4" w:rsidRDefault="001B09A4" w:rsidP="00F94B5B">
      <w:pPr>
        <w:pStyle w:val="PURBody"/>
      </w:pPr>
    </w:p>
    <w:p w:rsidR="001B09A4" w:rsidRDefault="001B09A4" w:rsidP="00F94B5B">
      <w:pPr>
        <w:pStyle w:val="PURBody"/>
      </w:pPr>
    </w:p>
    <w:p w:rsidR="001B09A4" w:rsidRDefault="001B09A4" w:rsidP="00F94B5B">
      <w:pPr>
        <w:pStyle w:val="PURBody"/>
      </w:pPr>
    </w:p>
    <w:p w:rsidR="001B09A4" w:rsidRPr="004C64DD" w:rsidRDefault="001B09A4" w:rsidP="00E50C5B">
      <w:pPr>
        <w:pStyle w:val="PURBody"/>
        <w:tabs>
          <w:tab w:val="left" w:pos="5400"/>
        </w:tabs>
      </w:pPr>
      <w:r w:rsidRPr="004C64DD">
        <w:tab/>
      </w:r>
    </w:p>
    <w:p w:rsidR="00E52C83" w:rsidRPr="004C64DD" w:rsidRDefault="00E52C83" w:rsidP="00E52C83">
      <w:pPr>
        <w:pStyle w:val="PURBlueBGHeader"/>
      </w:pPr>
      <w:r w:rsidRPr="004C64DD">
        <w:t>NUTZER-ALs</w:t>
      </w:r>
    </w:p>
    <w:tbl>
      <w:tblPr>
        <w:tblStyle w:val="PURTableNoVertical"/>
        <w:tblW w:w="0" w:type="auto"/>
        <w:tblLook w:val="04A0" w:firstRow="1" w:lastRow="0" w:firstColumn="1" w:lastColumn="0" w:noHBand="0" w:noVBand="1"/>
      </w:tblPr>
      <w:tblGrid>
        <w:gridCol w:w="5268"/>
        <w:gridCol w:w="5258"/>
      </w:tblGrid>
      <w:tr w:rsidR="00E52C83" w:rsidRPr="004C64DD"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4C64DD" w:rsidRDefault="00E52C83" w:rsidP="00E50C5B">
            <w:pPr>
              <w:pStyle w:val="PURBody"/>
            </w:pPr>
            <w:r w:rsidRPr="004C64DD">
              <w:rPr>
                <w:b/>
                <w:i/>
              </w:rPr>
              <w:t>Jeweils erforderlich für:</w:t>
            </w:r>
          </w:p>
        </w:tc>
        <w:tc>
          <w:tcPr>
            <w:tcW w:w="5319" w:type="dxa"/>
          </w:tcPr>
          <w:p w:rsidR="00E52C83" w:rsidRPr="004C64DD" w:rsidRDefault="00E52C83" w:rsidP="00E50C5B">
            <w:pPr>
              <w:pStyle w:val="PURBody"/>
            </w:pPr>
            <w:r w:rsidRPr="004C64DD">
              <w:rPr>
                <w:b/>
                <w:i/>
              </w:rPr>
              <w:t>Erforderliche AL:</w:t>
            </w:r>
          </w:p>
        </w:tc>
      </w:tr>
      <w:tr w:rsidR="00E52C83" w:rsidRPr="004C64DD" w:rsidTr="00F0038C">
        <w:tc>
          <w:tcPr>
            <w:tcW w:w="5323" w:type="dxa"/>
          </w:tcPr>
          <w:p w:rsidR="00E52C83" w:rsidRPr="004C64DD" w:rsidRDefault="0038547E" w:rsidP="00ED5D2B">
            <w:pPr>
              <w:pStyle w:val="PURBullet"/>
              <w:numPr>
                <w:ilvl w:val="0"/>
                <w:numId w:val="33"/>
              </w:numPr>
            </w:pPr>
            <w:r w:rsidRPr="004C64DD">
              <w:rPr>
                <w:rFonts w:asciiTheme="minorHAnsi" w:hAnsiTheme="minorHAnsi" w:cstheme="minorHAnsi"/>
                <w:szCs w:val="18"/>
              </w:rPr>
              <w:t>Nutzer, die auf den Onlinedienst oder verwandte Software zugreifen.</w:t>
            </w:r>
          </w:p>
          <w:p w:rsidR="00C72CDA" w:rsidRPr="004C64DD" w:rsidRDefault="00F0038C" w:rsidP="00ED5D2B">
            <w:pPr>
              <w:pStyle w:val="PURBody"/>
              <w:numPr>
                <w:ilvl w:val="0"/>
                <w:numId w:val="33"/>
              </w:numPr>
              <w:rPr>
                <w:rFonts w:asciiTheme="minorHAnsi" w:hAnsiTheme="minorHAnsi" w:cstheme="minorHAnsi"/>
              </w:rPr>
            </w:pPr>
            <w:r w:rsidRPr="004C64DD">
              <w:rPr>
                <w:rFonts w:asciiTheme="minorHAnsi" w:hAnsiTheme="minorHAnsi" w:cstheme="minorHAnsi"/>
              </w:rPr>
              <w:t>Ihre Endbenutzer benötigen keine erforderlichen AL für den Zugriff auf die Onlinedienste, um Akzeptanztests mit Ihren Programmen durchzuführen oder Feedback zu Ihren Programmen zu geben.</w:t>
            </w:r>
          </w:p>
        </w:tc>
        <w:tc>
          <w:tcPr>
            <w:tcW w:w="5319" w:type="dxa"/>
          </w:tcPr>
          <w:p w:rsidR="00E52C83" w:rsidRPr="004C64DD" w:rsidRDefault="00E52C83" w:rsidP="00ED5D2B">
            <w:pPr>
              <w:pStyle w:val="PURBullet"/>
              <w:numPr>
                <w:ilvl w:val="0"/>
                <w:numId w:val="34"/>
              </w:numPr>
              <w:rPr>
                <w:rFonts w:asciiTheme="minorHAnsi" w:hAnsiTheme="minorHAnsi" w:cstheme="minorHAnsi"/>
              </w:rPr>
            </w:pPr>
            <w:r w:rsidRPr="004C64DD">
              <w:rPr>
                <w:rFonts w:asciiTheme="minorHAnsi" w:hAnsiTheme="minorHAnsi" w:cstheme="minorHAnsi"/>
              </w:rPr>
              <w:t>Nutzer-AL für Office 365 Developer</w:t>
            </w:r>
          </w:p>
        </w:tc>
      </w:tr>
    </w:tbl>
    <w:p w:rsidR="00EC446F" w:rsidRPr="004C64DD" w:rsidRDefault="00EC446F" w:rsidP="00EC446F">
      <w:pPr>
        <w:pStyle w:val="PURBullet"/>
        <w:tabs>
          <w:tab w:val="left" w:pos="5597"/>
        </w:tabs>
        <w:ind w:hanging="216"/>
        <w:rPr>
          <w:rFonts w:asciiTheme="minorHAnsi" w:hAnsiTheme="minorHAnsi" w:cstheme="minorHAnsi"/>
        </w:rPr>
      </w:pPr>
      <w:r w:rsidRPr="004C64DD">
        <w:rPr>
          <w:rFonts w:asciiTheme="minorHAnsi" w:hAnsiTheme="minorHAnsi" w:cstheme="minorHAnsi"/>
          <w:szCs w:val="18"/>
        </w:rPr>
        <w:tab/>
      </w:r>
    </w:p>
    <w:p w:rsidR="00F0038C" w:rsidRPr="004C64DD" w:rsidRDefault="00F0038C" w:rsidP="00F0038C">
      <w:pPr>
        <w:pStyle w:val="PURBlueBGHeader"/>
      </w:pPr>
      <w:r w:rsidRPr="004C64DD">
        <w:t>Zusätzliche Bestimmungen:</w:t>
      </w:r>
    </w:p>
    <w:p w:rsidR="00E52C83" w:rsidRPr="004C64DD" w:rsidRDefault="00F0038C" w:rsidP="00DC5352">
      <w:pPr>
        <w:pStyle w:val="PURProductName"/>
        <w:pBdr>
          <w:bottom w:val="none" w:sz="0" w:space="0" w:color="auto"/>
        </w:pBdr>
      </w:pPr>
      <w:r w:rsidRPr="004C64DD">
        <w:rPr>
          <w:rFonts w:asciiTheme="minorHAnsi" w:hAnsiTheme="minorHAnsi" w:cstheme="minorHAnsi"/>
          <w:sz w:val="18"/>
          <w:szCs w:val="18"/>
        </w:rPr>
        <w:t>Jeder Nutzer, dem Sie eine Nutzer-AL zuweisen, ist dazu berechtigt, den Onlinedienst zu nutzen, um Ihre Anwendungen zu entwerfen, zu entwickeln und zu testen und um sie für Ihre Office 365-Onlinedienste, lokale Bereitstellungen oder für den Microsoft Office Store zur Verfügung zu stellen. Der Onlinedienst ist nicht zur Produktionsverwendung lizenziert.</w:t>
      </w:r>
    </w:p>
    <w:p w:rsidR="00F0038C" w:rsidRPr="004C64DD" w:rsidRDefault="0000601D" w:rsidP="00F0038C">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0C4F81" w:rsidRPr="004C64DD" w:rsidRDefault="00264C20" w:rsidP="000C4F81">
      <w:pPr>
        <w:pStyle w:val="PURProductName"/>
      </w:pPr>
      <w:r w:rsidRPr="004C64DD">
        <w:t>Office 365 ProPlus</w:t>
      </w:r>
      <w:r w:rsidRPr="004C64DD">
        <w:fldChar w:fldCharType="begin"/>
      </w:r>
      <w:r w:rsidRPr="004C64DD">
        <w:instrText>XE "Office 365 ProPlus"</w:instrText>
      </w:r>
      <w:r w:rsidRPr="004C64DD">
        <w:fldChar w:fldCharType="end"/>
      </w:r>
      <w:r w:rsidR="00F22968" w:rsidRPr="004C64DD">
        <w:fldChar w:fldCharType="begin"/>
      </w:r>
      <w:r w:rsidR="000C4F81" w:rsidRPr="004C64DD">
        <w:instrText xml:space="preserve"> TC "</w:instrText>
      </w:r>
      <w:bookmarkStart w:id="384" w:name="_Toc366126696"/>
      <w:bookmarkStart w:id="385" w:name="_Toc366126768"/>
      <w:r w:rsidR="000C4F81" w:rsidRPr="004C64DD">
        <w:instrText>Office 365 ProPlus</w:instrText>
      </w:r>
      <w:bookmarkEnd w:id="384"/>
      <w:bookmarkEnd w:id="385"/>
      <w:r w:rsidR="000C4F81" w:rsidRPr="004C64DD">
        <w:instrText>" \l 2</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335"/>
        <w:gridCol w:w="5465"/>
      </w:tblGrid>
      <w:tr w:rsidR="0082133B" w:rsidRPr="004C64DD" w:rsidTr="00F04EBB">
        <w:tc>
          <w:tcPr>
            <w:tcW w:w="5512" w:type="dxa"/>
          </w:tcPr>
          <w:p w:rsidR="0082133B" w:rsidRPr="004C64DD" w:rsidRDefault="00ED4593" w:rsidP="00A65603">
            <w:pPr>
              <w:pStyle w:val="PURBody"/>
            </w:pPr>
            <w:r w:rsidRPr="004C64DD">
              <w:t xml:space="preserve">Siehe anwendbare Hinweise: </w:t>
            </w:r>
            <w:r w:rsidRPr="004C64DD">
              <w:rPr>
                <w:b/>
              </w:rPr>
              <w:t xml:space="preserve">Bing Maps </w:t>
            </w:r>
            <w:r w:rsidRPr="004C64DD">
              <w:t xml:space="preserve">(siehe </w:t>
            </w:r>
            <w:hyperlink w:anchor="Appendix_1">
              <w:r w:rsidRPr="004C64DD">
                <w:rPr>
                  <w:color w:val="00467F"/>
                  <w:u w:val="single"/>
                </w:rPr>
                <w:t>Anhang 1</w:t>
              </w:r>
            </w:hyperlink>
            <w:r w:rsidRPr="004C64DD">
              <w:t>)</w:t>
            </w:r>
          </w:p>
        </w:tc>
        <w:tc>
          <w:tcPr>
            <w:tcW w:w="5518" w:type="dxa"/>
          </w:tcPr>
          <w:p w:rsidR="0082133B" w:rsidRPr="004C64DD" w:rsidRDefault="00A65603">
            <w:pPr>
              <w:pStyle w:val="PURBody"/>
            </w:pPr>
            <w:r w:rsidRPr="004C64DD">
              <w:t xml:space="preserve">Datenschutzerklärung: </w:t>
            </w:r>
            <w:r w:rsidRPr="004C64DD">
              <w:rPr>
                <w:b/>
              </w:rPr>
              <w:t xml:space="preserve">Ja </w:t>
            </w:r>
            <w:r w:rsidRPr="004C64DD">
              <w:t xml:space="preserve">(siehe </w:t>
            </w:r>
            <w:r w:rsidRPr="004C64DD">
              <w:rPr>
                <w:rFonts w:ascii="Tahoma" w:eastAsia="Times New Roman" w:hAnsi="Tahoma" w:cs="Tahoma"/>
                <w:color w:val="000000"/>
                <w:szCs w:val="18"/>
              </w:rPr>
              <w:t xml:space="preserve">: </w:t>
            </w:r>
            <w:hyperlink r:id="rId78" w:history="1">
              <w:r w:rsidRPr="004C64DD">
                <w:t>http://go.microsoft.com/fwlink/?LinkID=212058&amp;clcid=0x409</w:t>
              </w:r>
            </w:hyperlink>
            <w:r w:rsidRPr="00B957E9">
              <w:t>)</w:t>
            </w:r>
          </w:p>
        </w:tc>
      </w:tr>
      <w:tr w:rsidR="0082133B" w:rsidRPr="004C64DD" w:rsidTr="00F04EBB">
        <w:tc>
          <w:tcPr>
            <w:tcW w:w="5512" w:type="dxa"/>
          </w:tcPr>
          <w:p w:rsidR="0082133B" w:rsidRPr="004C64DD" w:rsidRDefault="00775A00">
            <w:pPr>
              <w:pStyle w:val="PURBody"/>
            </w:pPr>
            <w:r w:rsidRPr="004C64DD">
              <w:t xml:space="preserve">Servicelevel-Vertrag: </w:t>
            </w:r>
            <w:r w:rsidRPr="004C64DD">
              <w:rPr>
                <w:b/>
              </w:rPr>
              <w:t>Nein</w:t>
            </w:r>
          </w:p>
        </w:tc>
        <w:tc>
          <w:tcPr>
            <w:tcW w:w="5518" w:type="dxa"/>
          </w:tcPr>
          <w:p w:rsidR="0082133B" w:rsidRPr="004C64DD" w:rsidRDefault="00911E3D">
            <w:pPr>
              <w:pStyle w:val="PURBody"/>
            </w:pPr>
            <w:r w:rsidRPr="004C64DD">
              <w:t xml:space="preserve">Security Overview: </w:t>
            </w:r>
            <w:r w:rsidRPr="004C64DD">
              <w:rPr>
                <w:b/>
              </w:rPr>
              <w:t>Nein</w:t>
            </w:r>
          </w:p>
        </w:tc>
      </w:tr>
    </w:tbl>
    <w:p w:rsidR="0082133B" w:rsidRPr="004C64DD" w:rsidRDefault="00F04EBB">
      <w:pPr>
        <w:pStyle w:val="PURBlueBGHeader"/>
      </w:pPr>
      <w:r w:rsidRPr="004C64DD">
        <w:rPr>
          <w:caps/>
        </w:rPr>
        <w:t xml:space="preserve">NUTZER-ALS </w:t>
      </w:r>
      <w:r w:rsidRPr="004C64DD">
        <w:t>FÜR DESKTOP-ANWENDUNGEN</w:t>
      </w:r>
    </w:p>
    <w:tbl>
      <w:tblPr>
        <w:tblStyle w:val="PURTableNoVertical"/>
        <w:tblW w:w="0" w:type="auto"/>
        <w:tblLook w:val="04A0" w:firstRow="1" w:lastRow="0" w:firstColumn="1" w:lastColumn="0" w:noHBand="0" w:noVBand="1"/>
      </w:tblPr>
      <w:tblGrid>
        <w:gridCol w:w="5263"/>
        <w:gridCol w:w="5263"/>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C64DD" w:rsidRDefault="00ED4593">
            <w:pPr>
              <w:pStyle w:val="PURBody"/>
            </w:pPr>
            <w:r w:rsidRPr="004C64DD">
              <w:rPr>
                <w:b/>
                <w:i/>
              </w:rPr>
              <w:t>Jeweils erforderlich für:</w:t>
            </w:r>
          </w:p>
        </w:tc>
        <w:tc>
          <w:tcPr>
            <w:tcW w:w="5340" w:type="dxa"/>
          </w:tcPr>
          <w:p w:rsidR="0082133B" w:rsidRPr="004C64DD" w:rsidRDefault="00ED4593">
            <w:pPr>
              <w:pStyle w:val="PURBody"/>
            </w:pPr>
            <w:r w:rsidRPr="004C64DD">
              <w:rPr>
                <w:b/>
                <w:i/>
              </w:rPr>
              <w:t>Erforderliche AL:</w:t>
            </w:r>
          </w:p>
        </w:tc>
      </w:tr>
      <w:tr w:rsidR="0082133B" w:rsidRPr="004C64DD">
        <w:tc>
          <w:tcPr>
            <w:tcW w:w="5340" w:type="dxa"/>
          </w:tcPr>
          <w:p w:rsidR="0082133B" w:rsidRPr="004C64DD" w:rsidRDefault="00ED4593" w:rsidP="00ED5D2B">
            <w:pPr>
              <w:pStyle w:val="PURBullet"/>
              <w:numPr>
                <w:ilvl w:val="0"/>
                <w:numId w:val="33"/>
              </w:numPr>
            </w:pPr>
            <w:r w:rsidRPr="004C64DD">
              <w:t>Nutzer, die auf den Onlinedienst oder verwandte Software zugreifen</w:t>
            </w:r>
          </w:p>
        </w:tc>
        <w:tc>
          <w:tcPr>
            <w:tcW w:w="5340" w:type="dxa"/>
          </w:tcPr>
          <w:p w:rsidR="00E16F35" w:rsidRPr="004C64DD" w:rsidRDefault="00E16F35" w:rsidP="00ED5D2B">
            <w:pPr>
              <w:pStyle w:val="PURBullet"/>
              <w:numPr>
                <w:ilvl w:val="0"/>
                <w:numId w:val="34"/>
              </w:numPr>
            </w:pPr>
            <w:r w:rsidRPr="004C64DD">
              <w:t xml:space="preserve">Nutzer-AL für Office 365 ProPlus </w:t>
            </w:r>
            <w:r w:rsidRPr="004C64DD">
              <w:rPr>
                <w:b/>
              </w:rPr>
              <w:t>oder</w:t>
            </w:r>
          </w:p>
          <w:p w:rsidR="00E16F35" w:rsidRPr="004C64DD" w:rsidRDefault="00E16F35" w:rsidP="00ED5D2B">
            <w:pPr>
              <w:pStyle w:val="PURBullet"/>
              <w:numPr>
                <w:ilvl w:val="0"/>
                <w:numId w:val="34"/>
              </w:numPr>
            </w:pPr>
            <w:r w:rsidRPr="004C64DD">
              <w:t xml:space="preserve">Nutzer-AL für Office 365 Enterprise E3-E4 </w:t>
            </w:r>
            <w:r w:rsidRPr="004C64DD">
              <w:rPr>
                <w:b/>
              </w:rPr>
              <w:t xml:space="preserve">oder </w:t>
            </w:r>
          </w:p>
          <w:p w:rsidR="00E16F35" w:rsidRPr="004C64DD" w:rsidRDefault="00E16F35" w:rsidP="00ED5D2B">
            <w:pPr>
              <w:pStyle w:val="PURBullet"/>
              <w:numPr>
                <w:ilvl w:val="0"/>
                <w:numId w:val="34"/>
              </w:numPr>
            </w:pPr>
            <w:r w:rsidRPr="004C64DD">
              <w:t xml:space="preserve">Nutzer-AL für Office Professional Plus A </w:t>
            </w:r>
            <w:r w:rsidRPr="004C64DD">
              <w:rPr>
                <w:b/>
              </w:rPr>
              <w:t>oder</w:t>
            </w:r>
          </w:p>
          <w:p w:rsidR="00E16F35" w:rsidRPr="004C64DD" w:rsidRDefault="00E16F35" w:rsidP="00ED5D2B">
            <w:pPr>
              <w:pStyle w:val="PURBullet"/>
              <w:numPr>
                <w:ilvl w:val="0"/>
                <w:numId w:val="34"/>
              </w:numPr>
            </w:pPr>
            <w:r w:rsidRPr="004C64DD">
              <w:t xml:space="preserve">Nutzer-AL für Office 365 Education A3-A4 </w:t>
            </w:r>
            <w:r w:rsidRPr="004C64DD">
              <w:rPr>
                <w:b/>
              </w:rPr>
              <w:t>oder</w:t>
            </w:r>
          </w:p>
          <w:p w:rsidR="00E16F35" w:rsidRPr="004C64DD" w:rsidRDefault="00E16F35" w:rsidP="00ED5D2B">
            <w:pPr>
              <w:pStyle w:val="PURBullet"/>
              <w:numPr>
                <w:ilvl w:val="0"/>
                <w:numId w:val="34"/>
              </w:numPr>
            </w:pPr>
            <w:r w:rsidRPr="004C64DD">
              <w:t xml:space="preserve">Office Pro Plus mit Nutzer-AL-Add-On für Office 365 Education A3 (A4) </w:t>
            </w:r>
            <w:r w:rsidRPr="004C64DD">
              <w:rPr>
                <w:b/>
              </w:rPr>
              <w:t>oder</w:t>
            </w:r>
          </w:p>
          <w:p w:rsidR="0082133B" w:rsidRPr="004C64DD" w:rsidRDefault="00E16F35" w:rsidP="00ED5D2B">
            <w:pPr>
              <w:pStyle w:val="PURBullet"/>
              <w:numPr>
                <w:ilvl w:val="0"/>
                <w:numId w:val="34"/>
              </w:numPr>
            </w:pPr>
            <w:r w:rsidRPr="004C64DD">
              <w:t xml:space="preserve">Nutzer-AL für Office 365 Midsize Business </w:t>
            </w:r>
          </w:p>
        </w:tc>
      </w:tr>
    </w:tbl>
    <w:p w:rsidR="0082133B" w:rsidRPr="004C64DD" w:rsidRDefault="00ED4593">
      <w:pPr>
        <w:pStyle w:val="PURBlueBGHeader"/>
      </w:pPr>
      <w:r w:rsidRPr="004C64DD">
        <w:t>Zusätzliche Bestimmungen:</w:t>
      </w:r>
    </w:p>
    <w:p w:rsidR="00E16F35" w:rsidRPr="004C64DD" w:rsidRDefault="00E16F35" w:rsidP="00E16F35">
      <w:pPr>
        <w:pStyle w:val="PURBlueStrong-Indented"/>
      </w:pPr>
      <w:r w:rsidRPr="004C64DD">
        <w:t>Rechte zur Installation und Nutzung</w:t>
      </w:r>
    </w:p>
    <w:p w:rsidR="00E16F35" w:rsidRPr="004C64DD" w:rsidRDefault="00E16F35" w:rsidP="00ED5D2B">
      <w:pPr>
        <w:pStyle w:val="ListParagraph"/>
        <w:numPr>
          <w:ilvl w:val="0"/>
          <w:numId w:val="64"/>
        </w:numPr>
        <w:ind w:left="540" w:hanging="270"/>
      </w:pPr>
      <w:r w:rsidRPr="004C64DD">
        <w:rPr>
          <w:rFonts w:ascii="Arial" w:hAnsi="Arial" w:cs="Arial"/>
          <w:sz w:val="18"/>
          <w:szCs w:val="18"/>
        </w:rPr>
        <w:t>Jeder Nutzer, dem Sie eine Nutzer-AL zuweisen, ist berechtigt, die Software zur lokalen oder Remoteverwendung in bis zu fünf gleichzeitigen OSEs zu aktivieren.</w:t>
      </w:r>
    </w:p>
    <w:p w:rsidR="00E16F35" w:rsidRPr="004C64DD" w:rsidRDefault="00E16F35" w:rsidP="00ED5D2B">
      <w:pPr>
        <w:pStyle w:val="ListParagraph"/>
        <w:numPr>
          <w:ilvl w:val="0"/>
          <w:numId w:val="64"/>
        </w:numPr>
        <w:ind w:left="540" w:hanging="270"/>
      </w:pPr>
      <w:r w:rsidRPr="004C64DD">
        <w:rPr>
          <w:rFonts w:ascii="Arial" w:hAnsi="Arial" w:cs="Arial"/>
          <w:sz w:val="18"/>
          <w:szCs w:val="18"/>
        </w:rPr>
        <w:t xml:space="preserve">Der lizenzierte Nutzer ist außerdem berechtigt, die von einem anderen Nutzer aktivierte Software unter einer anderen Nutzer-AL zu verwenden. </w:t>
      </w:r>
    </w:p>
    <w:p w:rsidR="00E16F35" w:rsidRPr="004C64DD" w:rsidRDefault="00E16F35" w:rsidP="00ED5D2B">
      <w:pPr>
        <w:pStyle w:val="ListParagraph"/>
        <w:numPr>
          <w:ilvl w:val="0"/>
          <w:numId w:val="64"/>
        </w:numPr>
        <w:ind w:left="540" w:hanging="270"/>
      </w:pPr>
      <w:r w:rsidRPr="004C64DD">
        <w:rPr>
          <w:rFonts w:ascii="Arial" w:hAnsi="Arial" w:cs="Arial"/>
          <w:sz w:val="18"/>
          <w:szCs w:val="18"/>
        </w:rPr>
        <w:t xml:space="preserve">Sie können es anderen Nutzern gestatten, ausschließlich zur Bereitstellung von Supportservices remote auf die Software zuzugreifen. </w:t>
      </w:r>
    </w:p>
    <w:p w:rsidR="008E1A52" w:rsidRPr="004C64DD" w:rsidRDefault="000F66D4" w:rsidP="006E4476">
      <w:pPr>
        <w:pStyle w:val="PURBlueStrong-Indented"/>
        <w:spacing w:before="120"/>
        <w:ind w:left="274"/>
      </w:pPr>
      <w:r w:rsidRPr="004C64DD">
        <w:t>Smartphone-Geräte</w:t>
      </w:r>
    </w:p>
    <w:p w:rsidR="008E1A52" w:rsidRPr="004C64DD" w:rsidRDefault="008E1A52" w:rsidP="00ED5D2B">
      <w:pPr>
        <w:pStyle w:val="PURBullet-Indented"/>
        <w:widowControl w:val="0"/>
        <w:numPr>
          <w:ilvl w:val="0"/>
          <w:numId w:val="96"/>
        </w:numPr>
      </w:pPr>
      <w:r w:rsidRPr="004C64DD">
        <w:t xml:space="preserve">Jeder Nutzer, dem Sie eine Nutzer-AL zuweisen, ist berechtigt, die Microsoft Office Mobile-Software auf bis zu fünf Smartphones gleichzeitig zu aktivieren. Im Rahmen Ihrer lizenzierten Nutzung von Microsoft Office Mobile ist ein Smartphone-Geräte ein </w:t>
      </w:r>
      <w:r w:rsidRPr="004C64DD">
        <w:lastRenderedPageBreak/>
        <w:t>mobiles Gerät mit einer Physischen OSE, integrierter Konnektivität für kabellose Netzwerke und einem Telefon.</w:t>
      </w:r>
    </w:p>
    <w:p w:rsidR="008E1A52" w:rsidRPr="004C64DD" w:rsidRDefault="008E1A52" w:rsidP="00ED5D2B">
      <w:pPr>
        <w:pStyle w:val="PURBullet-Indented"/>
        <w:numPr>
          <w:ilvl w:val="0"/>
          <w:numId w:val="96"/>
        </w:numPr>
      </w:pPr>
      <w:r w:rsidRPr="004C64DD">
        <w:t>Die Nutzungsbedingungen Ihrer Microsoft Office Mobile-Software haben im Falle eines Widerspruchs mit diesen Produktbenutzungsrechten Vorrang.*</w:t>
      </w:r>
      <w:r w:rsidR="004C64DD">
        <w:t xml:space="preserve"> </w:t>
      </w:r>
    </w:p>
    <w:p w:rsidR="008E1A52" w:rsidRPr="004C64DD" w:rsidRDefault="008E1A52" w:rsidP="00ED5D2B">
      <w:pPr>
        <w:pStyle w:val="PURBullet-Indented"/>
        <w:numPr>
          <w:ilvl w:val="0"/>
          <w:numId w:val="96"/>
        </w:numPr>
      </w:pPr>
      <w:r w:rsidRPr="004C64DD">
        <w:t>Ihr Recht, Microsoft Office Mobile auf Ihren Smartphone-Geräten zu installieren und zu nutzen, erzeugt oder verlängert keine Gewährleistung oder Supportverpflichtung für die Hardware oder sonstige auf Ihren Smartphone-Geräten betriebene Software.</w:t>
      </w:r>
    </w:p>
    <w:p w:rsidR="008E1A52" w:rsidRPr="004C64DD" w:rsidRDefault="008E1A52" w:rsidP="008E1A52">
      <w:pPr>
        <w:pStyle w:val="PURBlueStrong-Indented"/>
      </w:pPr>
      <w:r w:rsidRPr="004C64DD">
        <w:t>* Onlinedienste unter diesen Produktbenutzungsrechten finden Sie in „Verwendung anderer Websites, Anwendungen und Dienste“.</w:t>
      </w:r>
    </w:p>
    <w:p w:rsidR="00E16F35" w:rsidRPr="004C64DD" w:rsidRDefault="00E16F35" w:rsidP="00E16F35">
      <w:pPr>
        <w:pStyle w:val="PURBlueStrong-Indented"/>
      </w:pPr>
      <w:r w:rsidRPr="004C64DD">
        <w:t>Onlinedienst und Softwareupgrade</w:t>
      </w:r>
    </w:p>
    <w:p w:rsidR="00E16F35" w:rsidRPr="004C64DD" w:rsidRDefault="00E16F35" w:rsidP="001B09A4">
      <w:pPr>
        <w:pStyle w:val="PURBody-Indented"/>
      </w:pPr>
      <w:r w:rsidRPr="004C64DD">
        <w:t>Wenn wir ein umfassendes Upgrade an der Software vornehmen, die unter Ihren Nutzer-ALs für den Onlinedienst lizenziert ist, müssen Sie das Upgrade auf allen Geräten, die den Onlinedienst nutzen, installieren, um eine Unterbrechung des Onlinediensts zu</w:t>
      </w:r>
      <w:r w:rsidR="001B09A4">
        <w:t> </w:t>
      </w:r>
      <w:r w:rsidRPr="004C64DD">
        <w:t>verhindern.</w:t>
      </w:r>
    </w:p>
    <w:p w:rsidR="00E16F35" w:rsidRPr="004C64DD" w:rsidRDefault="00E16F35" w:rsidP="00E16F35">
      <w:pPr>
        <w:pStyle w:val="PURBlueStrong-Indented"/>
      </w:pPr>
      <w:r w:rsidRPr="004C64DD">
        <w:t>Erforderliche Verbindung</w:t>
      </w:r>
    </w:p>
    <w:p w:rsidR="00E16F35" w:rsidRPr="001B09A4" w:rsidRDefault="00E16F35" w:rsidP="00E16F35">
      <w:pPr>
        <w:pStyle w:val="PURBody-Indented"/>
        <w:rPr>
          <w:spacing w:val="-2"/>
        </w:rPr>
      </w:pPr>
      <w:r w:rsidRPr="001B09A4">
        <w:rPr>
          <w:spacing w:val="-2"/>
        </w:rPr>
        <w:t>Jeder Nutzer, dem Sie eine Nutzer-AL zuweisen, muss mindestens alle 30 Tage jedes Gerät, auf dem die Software installiert wurde, mit dem Internet verbinden.</w:t>
      </w:r>
      <w:r w:rsidR="004C64DD" w:rsidRPr="001B09A4">
        <w:rPr>
          <w:spacing w:val="-2"/>
        </w:rPr>
        <w:t xml:space="preserve"> </w:t>
      </w:r>
      <w:r w:rsidRPr="001B09A4">
        <w:rPr>
          <w:spacing w:val="-2"/>
        </w:rPr>
        <w:t>Wenn ein Nutzer diese Anforderung nicht erfüllt, kann die Funktionalität der Software beeinträchtigt sein.</w:t>
      </w:r>
    </w:p>
    <w:p w:rsidR="00E16F35" w:rsidRPr="004C64DD" w:rsidRDefault="00E16F35" w:rsidP="00E16F35">
      <w:pPr>
        <w:pStyle w:val="PURBlueStrong-Indented"/>
      </w:pPr>
      <w:r w:rsidRPr="004C64DD">
        <w:t>Abonnementüberprüfung</w:t>
      </w:r>
    </w:p>
    <w:p w:rsidR="00E16F35" w:rsidRPr="004C64DD" w:rsidRDefault="00E16F35" w:rsidP="003D6495">
      <w:pPr>
        <w:pStyle w:val="PURBody-Indented"/>
      </w:pPr>
      <w:r w:rsidRPr="004C64DD">
        <w:t>Microsoft ist berechtigt, die Version einer Version der Software, die von Ihren Nutzern auf einem beliebigen Gerät installiert wurde,</w:t>
      </w:r>
      <w:r w:rsidR="00BE2B1B">
        <w:t> </w:t>
      </w:r>
      <w:r w:rsidRPr="004C64DD">
        <w:t>automatisch zu prüfen. Geräte, auf denen die Software installiert ist, können in regelmäßigen Abständen Informationen bereitstellen,</w:t>
      </w:r>
      <w:r w:rsidR="00BE2B1B">
        <w:t> </w:t>
      </w:r>
      <w:r w:rsidRPr="004C64DD">
        <w:t>um zu überprüfen, ob die Software ordnungsgemäß lizenziert ist und ob die Laufzeit noch nicht abgelaufen ist.</w:t>
      </w:r>
      <w:r w:rsidR="004C64DD">
        <w:t xml:space="preserve"> </w:t>
      </w:r>
      <w:r w:rsidRPr="004C64DD">
        <w:t>Hierzu</w:t>
      </w:r>
      <w:r w:rsidR="00BE2B1B">
        <w:t> </w:t>
      </w:r>
      <w:r w:rsidRPr="004C64DD">
        <w:t xml:space="preserve">gehören beispielsweise die Softwareversion, die Windows Live ID des Nutzers, Produkt-ID-Informationen, eine </w:t>
      </w:r>
      <w:r w:rsidR="00BE2B1B">
        <w:br/>
      </w:r>
      <w:r w:rsidRPr="004C64DD">
        <w:t>Computer-ID</w:t>
      </w:r>
      <w:r w:rsidR="00BE2B1B">
        <w:t> </w:t>
      </w:r>
      <w:r w:rsidRPr="004C64DD">
        <w:t>und die Internetprotokolladresse des Geräts. Wenn die Software nicht ordnungsgemäß lizenziert ist, kann ihre Funktionalität</w:t>
      </w:r>
      <w:r w:rsidR="00BE2B1B">
        <w:t> </w:t>
      </w:r>
      <w:r w:rsidRPr="004C64DD">
        <w:t>beeinträchtigt</w:t>
      </w:r>
      <w:r w:rsidR="00BE2B1B">
        <w:t> </w:t>
      </w:r>
      <w:r w:rsidRPr="004C64DD">
        <w:t>sein.</w:t>
      </w:r>
      <w:r w:rsidR="004C64DD">
        <w:t xml:space="preserve"> </w:t>
      </w:r>
      <w:r w:rsidRPr="004C64DD">
        <w:t>Sie dürfen Updates und Upgrades für die Software nur von Microsoft oder autorisierten Quellen</w:t>
      </w:r>
      <w:r w:rsidR="00BE2B1B">
        <w:t> </w:t>
      </w:r>
      <w:r w:rsidRPr="004C64DD">
        <w:t>beziehen.</w:t>
      </w:r>
      <w:r w:rsidR="004C64DD">
        <w:t xml:space="preserve"> </w:t>
      </w:r>
      <w:r w:rsidRPr="004C64DD">
        <w:t xml:space="preserve">Weitere Informationen über das Erhalten von Updates von autorisierten Quellen finden Sie unter </w:t>
      </w:r>
      <w:r w:rsidR="00BE2B1B">
        <w:br/>
      </w:r>
      <w:hyperlink r:id="rId79" w:history="1">
        <w:r w:rsidR="00BE2B1B" w:rsidRPr="00B15FFF">
          <w:rPr>
            <w:rStyle w:val="Hyperlink"/>
          </w:rPr>
          <w:t>http://windows.microsoft.com/en-US/windows/help/genuine/faq</w:t>
        </w:r>
      </w:hyperlink>
      <w:r w:rsidRPr="004C64DD">
        <w:t>. Indem Sie die Software verwenden, erklären Sie sich mit</w:t>
      </w:r>
      <w:r w:rsidR="003D6495">
        <w:t> </w:t>
      </w:r>
      <w:r w:rsidRPr="004C64DD">
        <w:t>der</w:t>
      </w:r>
      <w:r w:rsidR="00BE2B1B">
        <w:t> </w:t>
      </w:r>
      <w:r w:rsidRPr="004C64DD">
        <w:t>Übertragung der in diesem Abschnitt beschriebenen Informationen einverstanden.</w:t>
      </w:r>
    </w:p>
    <w:p w:rsidR="00E16F35" w:rsidRPr="004C64DD" w:rsidRDefault="00E16F35" w:rsidP="00E16F35">
      <w:pPr>
        <w:pStyle w:val="PURBlueStrong-Indented"/>
      </w:pPr>
      <w:r w:rsidRPr="004C64DD">
        <w:t>Medienelemente und Vorlagen</w:t>
      </w:r>
    </w:p>
    <w:p w:rsidR="00E16F35" w:rsidRPr="004C64DD" w:rsidRDefault="00E16F35" w:rsidP="00BE2B1B">
      <w:pPr>
        <w:pStyle w:val="PURBody-Indented"/>
      </w:pPr>
      <w:r w:rsidRPr="004C64DD">
        <w:t>Microsoft gewährt Ihnen eine Lizenz zum Kopieren, Vertreiben, Aufführen und Anzeigen von Medienelementen (Bilder, ClipArt, Animationen, Ton, Musik, Videoclips, Vorlagen und anderen Arten von Inhalten), die in der Software und den Office Web Apps in</w:t>
      </w:r>
      <w:r w:rsidR="00872766">
        <w:t> </w:t>
      </w:r>
      <w:r w:rsidRPr="004C64DD">
        <w:t>Projekten und Dokumenten enthalten sind, mit der Ausnahme, dass Sie nicht berechtigt sind: (i) Kopien der Medienelemente für</w:t>
      </w:r>
      <w:r w:rsidR="00872766">
        <w:t> </w:t>
      </w:r>
      <w:r w:rsidRPr="004C64DD">
        <w:t>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BE2B1B">
        <w:t> </w:t>
      </w:r>
      <w:r w:rsidRPr="004C64DD">
        <w:t>eine Billigung von oder eine Verbindung zu Ihrem Produkt, Ihrem Unternehmen oder Ihrer Tätigkeit implizieren kann, oder (iv)</w:t>
      </w:r>
      <w:r w:rsidR="00BE2B1B">
        <w:t> </w:t>
      </w:r>
      <w:r w:rsidRPr="004C64DD">
        <w:t>mithilfe der Medienelemente obszöne oder anstößige Werke zu erstellen. Andere Medienelemente, die af Office.com oder auf</w:t>
      </w:r>
      <w:r w:rsidR="00BE2B1B">
        <w:t> </w:t>
      </w:r>
      <w:r w:rsidRPr="004C64DD">
        <w:t>anderen Websites über Office-Features genutzt werden können, unterliegen den Bestimmungen auf diesen Websites.</w:t>
      </w:r>
    </w:p>
    <w:p w:rsidR="00E16F35" w:rsidRPr="004C64DD" w:rsidRDefault="00E16F35" w:rsidP="00E16F35">
      <w:pPr>
        <w:pStyle w:val="PURBlueStrong-Indented"/>
      </w:pPr>
      <w:r w:rsidRPr="004C64DD">
        <w:t>Kommerzielle Nutzung für Office Home &amp; Student 2013 RT</w:t>
      </w:r>
    </w:p>
    <w:p w:rsidR="00E16F35" w:rsidRPr="004C64DD" w:rsidRDefault="00E16F35" w:rsidP="00ED5D2B">
      <w:pPr>
        <w:pStyle w:val="PURBullet-Indented"/>
        <w:numPr>
          <w:ilvl w:val="0"/>
          <w:numId w:val="63"/>
        </w:numPr>
        <w:spacing w:line="240" w:lineRule="auto"/>
      </w:pPr>
      <w:r w:rsidRPr="004C64DD">
        <w:t xml:space="preserve">Ihre Nutzer-AL ändert Ihr Recht zur Nutzung der Software unter einer separat erworbenen Office Home &amp; Student 2013 </w:t>
      </w:r>
      <w:r w:rsidR="00994DBE">
        <w:br/>
      </w:r>
      <w:r w:rsidRPr="004C64DD">
        <w:t xml:space="preserve">RT-Lizenz, indem auf das Verbot der kommerziellen Nutzung der Software verzichtet wird. </w:t>
      </w:r>
    </w:p>
    <w:p w:rsidR="00E16F35" w:rsidRPr="004C64DD" w:rsidRDefault="00E16F35" w:rsidP="00872766">
      <w:pPr>
        <w:pStyle w:val="PURBullet-Indented"/>
        <w:numPr>
          <w:ilvl w:val="0"/>
          <w:numId w:val="63"/>
        </w:numPr>
      </w:pPr>
      <w:r w:rsidRPr="004C64DD">
        <w:t>Sie sind berechtigt, dem Nutzer, dem Sie die Nutzer-AL zuweisen, die Verwendung von Office Home &amp; Student 2013 RT wie hier</w:t>
      </w:r>
      <w:r w:rsidR="00872766">
        <w:t> </w:t>
      </w:r>
      <w:r w:rsidRPr="004C64DD">
        <w:t>dargelegt während der Laufzeit Ihres Office 365 ProPlus-Abonnements zu gestatten.</w:t>
      </w:r>
    </w:p>
    <w:p w:rsidR="00E16F35" w:rsidRPr="004C64DD" w:rsidRDefault="00E16F35" w:rsidP="00ED5D2B">
      <w:pPr>
        <w:pStyle w:val="PURBullet-Indented"/>
        <w:numPr>
          <w:ilvl w:val="0"/>
          <w:numId w:val="63"/>
        </w:numPr>
      </w:pPr>
      <w:r w:rsidRPr="004C64DD">
        <w:t xml:space="preserve">Mit Ausnahme der Erlaubnis, die Software für kommerzielle Zwecke zu nutzen, unterliegt die gesamte Nutzung weiterhin den Bestimmungen und Nutzungsrechten, die mit der Office Home &amp; Student 2013 RT-Lizenz bereitgestellt werden. </w:t>
      </w:r>
    </w:p>
    <w:p w:rsidR="00E16F35" w:rsidRPr="004C64DD" w:rsidRDefault="00E16F35" w:rsidP="00ED5D2B">
      <w:pPr>
        <w:pStyle w:val="PURBullet-Indented"/>
        <w:numPr>
          <w:ilvl w:val="0"/>
          <w:numId w:val="63"/>
        </w:numPr>
      </w:pPr>
      <w:r w:rsidRPr="004C64DD">
        <w:t>Der Erwerb der Office 365 ProPlus-Abonnementlizenz erzeugt oder verlängert keine Gewährleistung oder Supportverpflichtung unter der Office Home &amp; Student 2013 RT-Lizenz.</w:t>
      </w:r>
    </w:p>
    <w:p w:rsidR="0082133B" w:rsidRPr="004C64DD" w:rsidRDefault="0000601D" w:rsidP="00EC446F">
      <w:pPr>
        <w:pStyle w:val="PURBreadcrumb"/>
        <w:spacing w:before="160" w:after="160"/>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4D12DB" w:rsidRPr="004C64DD" w:rsidRDefault="004D12DB" w:rsidP="004D12DB">
      <w:pPr>
        <w:pStyle w:val="PURProductName"/>
      </w:pPr>
      <w:bookmarkStart w:id="386" w:name="_Sec386"/>
      <w:r w:rsidRPr="004C64DD">
        <w:t>Office 365 Small Business</w:t>
      </w:r>
      <w:r w:rsidRPr="004C64DD">
        <w:fldChar w:fldCharType="begin"/>
      </w:r>
      <w:r w:rsidRPr="004C64DD">
        <w:instrText>XE "Office 365 Small Business"</w:instrText>
      </w:r>
      <w:r w:rsidRPr="004C64DD">
        <w:fldChar w:fldCharType="end"/>
      </w:r>
      <w:r w:rsidR="00F22968" w:rsidRPr="004C64DD">
        <w:fldChar w:fldCharType="begin"/>
      </w:r>
      <w:r w:rsidRPr="004C64DD">
        <w:instrText xml:space="preserve"> TC "</w:instrText>
      </w:r>
      <w:bookmarkStart w:id="387" w:name="_Toc366126697"/>
      <w:bookmarkStart w:id="388" w:name="_Toc366126769"/>
      <w:r w:rsidRPr="004C64DD">
        <w:instrText xml:space="preserve">Office 365 </w:instrText>
      </w:r>
      <w:r w:rsidR="00256119" w:rsidRPr="004C64DD">
        <w:instrText>Small Business</w:instrText>
      </w:r>
      <w:bookmarkEnd w:id="387"/>
      <w:bookmarkEnd w:id="388"/>
      <w:r w:rsidRPr="004C64DD">
        <w:instrText>" \l 2</w:instrText>
      </w:r>
      <w:r w:rsidR="00F22968" w:rsidRPr="004C64DD">
        <w:fldChar w:fldCharType="end"/>
      </w:r>
    </w:p>
    <w:p w:rsidR="004D12DB" w:rsidRPr="004C64DD" w:rsidRDefault="004D12DB" w:rsidP="004D12DB">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400"/>
        <w:gridCol w:w="5400"/>
      </w:tblGrid>
      <w:tr w:rsidR="004D12DB" w:rsidRPr="004C64DD" w:rsidTr="00E50C5B">
        <w:tc>
          <w:tcPr>
            <w:tcW w:w="6120" w:type="dxa"/>
          </w:tcPr>
          <w:p w:rsidR="004D12DB" w:rsidRPr="004C64DD" w:rsidRDefault="004D12DB" w:rsidP="00F94B5B">
            <w:pPr>
              <w:pStyle w:val="PURBody"/>
            </w:pPr>
            <w:r w:rsidRPr="004C64DD">
              <w:t xml:space="preserve">Siehe anwendbare Hinweise: </w:t>
            </w:r>
            <w:r w:rsidRPr="004C64DD">
              <w:rPr>
                <w:b/>
              </w:rPr>
              <w:t>Nein</w:t>
            </w:r>
          </w:p>
        </w:tc>
        <w:tc>
          <w:tcPr>
            <w:tcW w:w="6120" w:type="dxa"/>
          </w:tcPr>
          <w:p w:rsidR="004D12DB" w:rsidRPr="004C64DD" w:rsidRDefault="00F94B5B" w:rsidP="00E50C5B">
            <w:pPr>
              <w:pStyle w:val="PURBody"/>
            </w:pPr>
            <w:r w:rsidRPr="004C64DD">
              <w:t xml:space="preserve">Datenschutzerklärung: </w:t>
            </w:r>
            <w:r w:rsidRPr="004C64DD">
              <w:rPr>
                <w:b/>
              </w:rPr>
              <w:t xml:space="preserve">Ja </w:t>
            </w:r>
            <w:r w:rsidRPr="004C64DD">
              <w:t xml:space="preserve">(siehe </w:t>
            </w:r>
            <w:r w:rsidRPr="004C64DD">
              <w:rPr>
                <w:rFonts w:ascii="Tahoma" w:eastAsia="Times New Roman" w:hAnsi="Tahoma" w:cs="Tahoma"/>
                <w:color w:val="000000"/>
                <w:szCs w:val="18"/>
              </w:rPr>
              <w:t xml:space="preserve">: </w:t>
            </w:r>
            <w:hyperlink r:id="rId80" w:history="1">
              <w:r w:rsidRPr="004C64DD">
                <w:t>http://go.microsoft.com/fwlink/?LinkID=212058&amp;clcid=0x409</w:t>
              </w:r>
            </w:hyperlink>
            <w:r w:rsidRPr="00720BFE">
              <w:t>)</w:t>
            </w:r>
          </w:p>
        </w:tc>
      </w:tr>
      <w:tr w:rsidR="004D12DB" w:rsidRPr="004C64DD" w:rsidTr="00E50C5B">
        <w:tc>
          <w:tcPr>
            <w:tcW w:w="6120" w:type="dxa"/>
          </w:tcPr>
          <w:p w:rsidR="004D12DB" w:rsidRPr="004C64DD" w:rsidRDefault="004D12DB" w:rsidP="00E50C5B">
            <w:pPr>
              <w:pStyle w:val="PURBody"/>
            </w:pPr>
            <w:r w:rsidRPr="004C64DD">
              <w:t xml:space="preserve">Datenschutz- und Sicherheitsergänzung: </w:t>
            </w:r>
            <w:r w:rsidRPr="004C64DD">
              <w:rPr>
                <w:b/>
              </w:rPr>
              <w:t>Ja</w:t>
            </w:r>
            <w:r w:rsidRPr="004C64DD">
              <w:t xml:space="preserve"> (siehe </w:t>
            </w:r>
            <w:hyperlink r:id="rId81">
              <w:r w:rsidRPr="004C64DD">
                <w:rPr>
                  <w:color w:val="00467F"/>
                  <w:u w:val="single"/>
                </w:rPr>
                <w:t>http://go.microsoft.com/fwlink/?LinkID=212058&amp;clcid=0x409</w:t>
              </w:r>
            </w:hyperlink>
            <w:r w:rsidRPr="004C64DD">
              <w:t>)</w:t>
            </w:r>
          </w:p>
          <w:p w:rsidR="00775A00" w:rsidRPr="004C64DD" w:rsidRDefault="00775A00" w:rsidP="00E50C5B">
            <w:pPr>
              <w:pStyle w:val="PURBody"/>
            </w:pPr>
          </w:p>
          <w:p w:rsidR="00775A00" w:rsidRPr="004C64DD" w:rsidRDefault="00775A00" w:rsidP="00E50C5B">
            <w:pPr>
              <w:pStyle w:val="PURBody"/>
            </w:pPr>
          </w:p>
        </w:tc>
        <w:tc>
          <w:tcPr>
            <w:tcW w:w="6120" w:type="dxa"/>
          </w:tcPr>
          <w:p w:rsidR="004D12DB" w:rsidRPr="004C64DD" w:rsidRDefault="00F6186A" w:rsidP="00E50C5B">
            <w:pPr>
              <w:pStyle w:val="PURBody"/>
            </w:pPr>
            <w:r w:rsidRPr="004C64DD">
              <w:t xml:space="preserve">Servicelevel-Vertrag: </w:t>
            </w:r>
            <w:r w:rsidRPr="004C64DD">
              <w:rPr>
                <w:b/>
              </w:rPr>
              <w:t xml:space="preserve">Ja </w:t>
            </w:r>
            <w:r w:rsidRPr="004C64DD">
              <w:t xml:space="preserve">(siehe </w:t>
            </w:r>
            <w:hyperlink r:id="rId82">
              <w:hyperlink r:id="rId83">
                <w:r w:rsidR="007B6A2B" w:rsidRPr="004C64DD">
                  <w:rPr>
                    <w:color w:val="00467F"/>
                    <w:u w:val="single"/>
                  </w:rPr>
                  <w:t>http://microsoft.com/licensing/contracts</w:t>
                </w:r>
              </w:hyperlink>
              <w:r w:rsidRPr="004C64DD">
                <w:t>)</w:t>
              </w:r>
            </w:hyperlink>
          </w:p>
        </w:tc>
      </w:tr>
    </w:tbl>
    <w:p w:rsidR="00994DBE" w:rsidRDefault="00994DBE" w:rsidP="00E50C5B">
      <w:pPr>
        <w:pStyle w:val="PURBody"/>
      </w:pPr>
    </w:p>
    <w:p w:rsidR="00994DBE" w:rsidRDefault="00994DBE" w:rsidP="00E50C5B">
      <w:pPr>
        <w:pStyle w:val="PURBody"/>
      </w:pPr>
    </w:p>
    <w:p w:rsidR="00994DBE" w:rsidRDefault="00994DBE" w:rsidP="00E50C5B">
      <w:pPr>
        <w:pStyle w:val="PURBody"/>
      </w:pPr>
    </w:p>
    <w:p w:rsidR="00994DBE" w:rsidRDefault="00994DBE" w:rsidP="00E50C5B">
      <w:pPr>
        <w:pStyle w:val="PURBody"/>
      </w:pPr>
    </w:p>
    <w:p w:rsidR="00994DBE" w:rsidRDefault="00994DBE" w:rsidP="00E50C5B">
      <w:pPr>
        <w:pStyle w:val="PURBody"/>
      </w:pPr>
    </w:p>
    <w:p w:rsidR="00994DBE" w:rsidRPr="004C64DD" w:rsidRDefault="00994DBE" w:rsidP="00E50C5B">
      <w:pPr>
        <w:pStyle w:val="PURBody"/>
        <w:tabs>
          <w:tab w:val="left" w:pos="5515"/>
        </w:tabs>
      </w:pPr>
      <w:r w:rsidRPr="004C64DD">
        <w:tab/>
      </w:r>
    </w:p>
    <w:p w:rsidR="004D12DB" w:rsidRPr="004C64DD" w:rsidRDefault="004D12DB" w:rsidP="004D12DB">
      <w:pPr>
        <w:pStyle w:val="PURBlueBGHeader"/>
      </w:pPr>
      <w:r w:rsidRPr="004C64DD">
        <w:t>NUTZER-ALs</w:t>
      </w:r>
    </w:p>
    <w:tbl>
      <w:tblPr>
        <w:tblStyle w:val="PURTableNoVertical"/>
        <w:tblW w:w="0" w:type="auto"/>
        <w:tblLook w:val="04A0" w:firstRow="1" w:lastRow="0" w:firstColumn="1" w:lastColumn="0" w:noHBand="0" w:noVBand="1"/>
      </w:tblPr>
      <w:tblGrid>
        <w:gridCol w:w="5271"/>
        <w:gridCol w:w="5255"/>
      </w:tblGrid>
      <w:tr w:rsidR="004D12DB" w:rsidRPr="004C64DD"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4C64DD" w:rsidRDefault="004D12DB" w:rsidP="00E50C5B">
            <w:pPr>
              <w:pStyle w:val="PURBody"/>
            </w:pPr>
            <w:r w:rsidRPr="004C64DD">
              <w:rPr>
                <w:b/>
                <w:i/>
              </w:rPr>
              <w:t>Jeweils erforderlich für:</w:t>
            </w:r>
          </w:p>
        </w:tc>
        <w:tc>
          <w:tcPr>
            <w:tcW w:w="5340" w:type="dxa"/>
          </w:tcPr>
          <w:p w:rsidR="004D12DB" w:rsidRPr="004C64DD" w:rsidRDefault="004D12DB" w:rsidP="00E50C5B">
            <w:pPr>
              <w:pStyle w:val="PURBody"/>
            </w:pPr>
            <w:r w:rsidRPr="004C64DD">
              <w:rPr>
                <w:b/>
                <w:i/>
              </w:rPr>
              <w:t>Erforderliche AL:</w:t>
            </w:r>
          </w:p>
        </w:tc>
      </w:tr>
      <w:tr w:rsidR="004D12DB" w:rsidRPr="004C64DD" w:rsidTr="00E50C5B">
        <w:tc>
          <w:tcPr>
            <w:tcW w:w="5340" w:type="dxa"/>
          </w:tcPr>
          <w:p w:rsidR="004D12DB" w:rsidRPr="004C64DD" w:rsidRDefault="00D72FF8" w:rsidP="00ED5D2B">
            <w:pPr>
              <w:pStyle w:val="PURBullet"/>
              <w:numPr>
                <w:ilvl w:val="0"/>
                <w:numId w:val="33"/>
              </w:numPr>
            </w:pPr>
            <w:r w:rsidRPr="004C64DD">
              <w:rPr>
                <w:rFonts w:ascii="Tahoma" w:hAnsi="Tahoma"/>
                <w:szCs w:val="18"/>
              </w:rPr>
              <w:t xml:space="preserve">Nutzer, die auf den Onlinedienst oder verwandte Software zugreifen. </w:t>
            </w:r>
          </w:p>
          <w:p w:rsidR="000B40D0" w:rsidRPr="004C64DD" w:rsidRDefault="000B40D0" w:rsidP="00ED5D2B">
            <w:pPr>
              <w:pStyle w:val="PURBullet"/>
              <w:numPr>
                <w:ilvl w:val="0"/>
                <w:numId w:val="33"/>
              </w:numPr>
            </w:pPr>
            <w:r w:rsidRPr="004C64DD">
              <w:t>Externe Nutzer</w:t>
            </w:r>
            <w:r w:rsidRPr="004C64DD">
              <w:rPr>
                <w:vertAlign w:val="superscript"/>
              </w:rPr>
              <w:t>1</w:t>
            </w:r>
            <w:r w:rsidRPr="004C64DD">
              <w:t xml:space="preserve">, die über die Share-by-Mail-Funktion zu Website-Auflistungen eingeladen werden, und zwar bis maximal 500 externe Nutzer pro Mandant, benötigen für diesen Zweck keine Nutzer-ALs. </w:t>
            </w:r>
          </w:p>
          <w:p w:rsidR="004D12DB" w:rsidRPr="004C64DD" w:rsidRDefault="000B40D0" w:rsidP="000B40D0">
            <w:pPr>
              <w:pStyle w:val="PURBody"/>
              <w:ind w:left="288"/>
            </w:pPr>
            <w:r w:rsidRPr="004C64DD">
              <w:rPr>
                <w:vertAlign w:val="superscript"/>
              </w:rPr>
              <w:t xml:space="preserve">1 </w:t>
            </w:r>
            <w:r w:rsidRPr="004C64DD">
              <w:t xml:space="preserve">Siehe </w:t>
            </w:r>
            <w:hyperlink w:anchor="General_License_Terms">
              <w:r w:rsidRPr="004C64DD">
                <w:rPr>
                  <w:color w:val="00467F"/>
                  <w:u w:val="single"/>
                </w:rPr>
                <w:t>Definitionen in den Allgemeinen Lizenzbestimmungen</w:t>
              </w:r>
            </w:hyperlink>
          </w:p>
        </w:tc>
        <w:tc>
          <w:tcPr>
            <w:tcW w:w="5340" w:type="dxa"/>
          </w:tcPr>
          <w:p w:rsidR="004D12DB" w:rsidRPr="004C64DD" w:rsidRDefault="004D12DB" w:rsidP="00ED5D2B">
            <w:pPr>
              <w:pStyle w:val="PURBullet"/>
              <w:numPr>
                <w:ilvl w:val="0"/>
                <w:numId w:val="34"/>
              </w:numPr>
            </w:pPr>
            <w:r w:rsidRPr="004C64DD">
              <w:rPr>
                <w:rFonts w:ascii="Tahoma" w:hAnsi="Tahoma"/>
              </w:rPr>
              <w:t>Nutzer-AL für Office 365 Small Business</w:t>
            </w:r>
          </w:p>
        </w:tc>
      </w:tr>
    </w:tbl>
    <w:p w:rsidR="004D12DB" w:rsidRPr="004C64DD" w:rsidRDefault="0000601D" w:rsidP="00EC446F">
      <w:pPr>
        <w:pStyle w:val="PURBreadcrumb"/>
        <w:spacing w:before="160" w:after="160"/>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A079D1" w:rsidRPr="004C64DD" w:rsidRDefault="00A079D1" w:rsidP="00A079D1">
      <w:pPr>
        <w:pStyle w:val="PURProductName"/>
      </w:pPr>
      <w:r w:rsidRPr="004C64DD">
        <w:t>Office 365 Small Business Premium</w:t>
      </w:r>
      <w:r w:rsidRPr="004C64DD">
        <w:fldChar w:fldCharType="begin"/>
      </w:r>
      <w:r w:rsidRPr="004C64DD">
        <w:instrText>XE "Office 365 Small Business Premium"</w:instrText>
      </w:r>
      <w:r w:rsidRPr="004C64DD">
        <w:fldChar w:fldCharType="end"/>
      </w:r>
      <w:r w:rsidR="00F22968" w:rsidRPr="004C64DD">
        <w:fldChar w:fldCharType="begin"/>
      </w:r>
      <w:r w:rsidRPr="004C64DD">
        <w:instrText xml:space="preserve"> TC "</w:instrText>
      </w:r>
      <w:bookmarkStart w:id="389" w:name="_Toc366126698"/>
      <w:bookmarkStart w:id="390" w:name="_Toc366126770"/>
      <w:r w:rsidRPr="004C64DD">
        <w:instrText xml:space="preserve">Office 365 </w:instrText>
      </w:r>
      <w:r w:rsidR="00256119" w:rsidRPr="004C64DD">
        <w:instrText>Small Business Premium</w:instrText>
      </w:r>
      <w:bookmarkEnd w:id="389"/>
      <w:bookmarkEnd w:id="390"/>
      <w:r w:rsidRPr="004C64DD">
        <w:instrText>" \l 2</w:instrText>
      </w:r>
      <w:r w:rsidR="00F22968" w:rsidRPr="004C64DD">
        <w:fldChar w:fldCharType="end"/>
      </w:r>
    </w:p>
    <w:p w:rsidR="00A079D1" w:rsidRPr="004C64DD" w:rsidRDefault="00A079D1" w:rsidP="00A079D1">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400"/>
        <w:gridCol w:w="5400"/>
      </w:tblGrid>
      <w:tr w:rsidR="00A079D1" w:rsidRPr="004C64DD" w:rsidTr="00C04261">
        <w:tc>
          <w:tcPr>
            <w:tcW w:w="6120" w:type="dxa"/>
          </w:tcPr>
          <w:p w:rsidR="00A079D1" w:rsidRPr="004C64DD" w:rsidRDefault="00A079D1" w:rsidP="00F94B5B">
            <w:pPr>
              <w:pStyle w:val="PURBody"/>
            </w:pPr>
            <w:r w:rsidRPr="004C64DD">
              <w:t xml:space="preserve">Siehe anwendbare Hinweise: </w:t>
            </w:r>
            <w:r w:rsidRPr="004C64DD">
              <w:rPr>
                <w:b/>
              </w:rPr>
              <w:t>Nein</w:t>
            </w:r>
          </w:p>
        </w:tc>
        <w:tc>
          <w:tcPr>
            <w:tcW w:w="6120" w:type="dxa"/>
          </w:tcPr>
          <w:p w:rsidR="00A079D1" w:rsidRPr="004C64DD" w:rsidRDefault="00F94B5B" w:rsidP="00C04261">
            <w:pPr>
              <w:pStyle w:val="PURBody"/>
            </w:pPr>
            <w:r w:rsidRPr="004C64DD">
              <w:t xml:space="preserve">Datenschutzerklärung: </w:t>
            </w:r>
            <w:r w:rsidRPr="004C64DD">
              <w:rPr>
                <w:b/>
              </w:rPr>
              <w:t xml:space="preserve">Ja </w:t>
            </w:r>
            <w:r w:rsidRPr="004C64DD">
              <w:t xml:space="preserve">(siehe </w:t>
            </w:r>
            <w:r w:rsidRPr="004C64DD">
              <w:rPr>
                <w:rFonts w:ascii="Tahoma" w:eastAsia="Times New Roman" w:hAnsi="Tahoma" w:cs="Tahoma"/>
                <w:color w:val="000000"/>
                <w:szCs w:val="18"/>
              </w:rPr>
              <w:t xml:space="preserve">: </w:t>
            </w:r>
            <w:hyperlink r:id="rId84" w:history="1">
              <w:r w:rsidRPr="004C64DD">
                <w:t>http://go.microsoft.com/fwlink/?LinkID=212058&amp;clcid=0x409</w:t>
              </w:r>
            </w:hyperlink>
            <w:r w:rsidRPr="00720BFE">
              <w:t>)</w:t>
            </w:r>
          </w:p>
        </w:tc>
      </w:tr>
      <w:tr w:rsidR="00A079D1" w:rsidRPr="004C64DD" w:rsidTr="00C04261">
        <w:tc>
          <w:tcPr>
            <w:tcW w:w="6120" w:type="dxa"/>
          </w:tcPr>
          <w:p w:rsidR="00775A00" w:rsidRPr="004C64DD" w:rsidRDefault="00A079D1" w:rsidP="00EC446F">
            <w:pPr>
              <w:pStyle w:val="PURBody"/>
            </w:pPr>
            <w:r w:rsidRPr="004C64DD">
              <w:t xml:space="preserve">Datenschutz- und Sicherheitsergänzung: </w:t>
            </w:r>
            <w:r w:rsidRPr="004C64DD">
              <w:rPr>
                <w:b/>
              </w:rPr>
              <w:t>Ja</w:t>
            </w:r>
            <w:r w:rsidRPr="004C64DD">
              <w:t xml:space="preserve"> (siehe </w:t>
            </w:r>
            <w:hyperlink r:id="rId85">
              <w:r w:rsidRPr="004C64DD">
                <w:rPr>
                  <w:color w:val="00467F"/>
                  <w:u w:val="single"/>
                </w:rPr>
                <w:t>http://go.microsoft.com/fwlink/?LinkID=212058&amp;clcid=0x409</w:t>
              </w:r>
            </w:hyperlink>
            <w:r w:rsidRPr="004C64DD">
              <w:t>)</w:t>
            </w:r>
          </w:p>
        </w:tc>
        <w:tc>
          <w:tcPr>
            <w:tcW w:w="6120" w:type="dxa"/>
          </w:tcPr>
          <w:p w:rsidR="00A079D1" w:rsidRPr="004C64DD" w:rsidRDefault="00F6186A" w:rsidP="00C04261">
            <w:pPr>
              <w:pStyle w:val="PURBody"/>
            </w:pPr>
            <w:r w:rsidRPr="004C64DD">
              <w:t xml:space="preserve">Servicelevel-Vertrag: </w:t>
            </w:r>
            <w:r w:rsidRPr="004C64DD">
              <w:rPr>
                <w:b/>
              </w:rPr>
              <w:t xml:space="preserve">Ja </w:t>
            </w:r>
            <w:r w:rsidRPr="004C64DD">
              <w:t xml:space="preserve">(siehe </w:t>
            </w:r>
            <w:hyperlink r:id="rId86">
              <w:hyperlink r:id="rId87">
                <w:r w:rsidR="007B6A2B" w:rsidRPr="004C64DD">
                  <w:rPr>
                    <w:color w:val="00467F"/>
                    <w:u w:val="single"/>
                  </w:rPr>
                  <w:t>http://microsoft.com/licensing/contracts</w:t>
                </w:r>
              </w:hyperlink>
              <w:r w:rsidRPr="004C64DD">
                <w:t>)</w:t>
              </w:r>
            </w:hyperlink>
          </w:p>
        </w:tc>
      </w:tr>
    </w:tbl>
    <w:p w:rsidR="00A079D1" w:rsidRPr="004C64DD" w:rsidRDefault="00A079D1" w:rsidP="00A079D1">
      <w:pPr>
        <w:pStyle w:val="PURBlueBGHeader"/>
      </w:pPr>
      <w:r w:rsidRPr="004C64DD">
        <w:t>NUTZER-ALs</w:t>
      </w:r>
    </w:p>
    <w:tbl>
      <w:tblPr>
        <w:tblStyle w:val="PURTableNoVertical"/>
        <w:tblW w:w="0" w:type="auto"/>
        <w:tblLook w:val="04A0" w:firstRow="1" w:lastRow="0" w:firstColumn="1" w:lastColumn="0" w:noHBand="0" w:noVBand="1"/>
      </w:tblPr>
      <w:tblGrid>
        <w:gridCol w:w="5271"/>
        <w:gridCol w:w="5255"/>
      </w:tblGrid>
      <w:tr w:rsidR="00A079D1" w:rsidRPr="004C64DD"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4C64DD" w:rsidRDefault="00A079D1" w:rsidP="00C04261">
            <w:pPr>
              <w:pStyle w:val="PURBody"/>
            </w:pPr>
            <w:r w:rsidRPr="004C64DD">
              <w:rPr>
                <w:b/>
                <w:i/>
              </w:rPr>
              <w:t>Jeweils erforderlich für:</w:t>
            </w:r>
          </w:p>
        </w:tc>
        <w:tc>
          <w:tcPr>
            <w:tcW w:w="5319" w:type="dxa"/>
          </w:tcPr>
          <w:p w:rsidR="00A079D1" w:rsidRPr="004C64DD" w:rsidRDefault="00A079D1" w:rsidP="00C04261">
            <w:pPr>
              <w:pStyle w:val="PURBody"/>
            </w:pPr>
            <w:r w:rsidRPr="004C64DD">
              <w:rPr>
                <w:b/>
                <w:i/>
              </w:rPr>
              <w:t>Erforderliche AL:</w:t>
            </w:r>
          </w:p>
        </w:tc>
      </w:tr>
      <w:tr w:rsidR="00A079D1" w:rsidRPr="004C64DD" w:rsidTr="00A079D1">
        <w:tc>
          <w:tcPr>
            <w:tcW w:w="5323" w:type="dxa"/>
          </w:tcPr>
          <w:p w:rsidR="00A079D1" w:rsidRPr="004C64DD" w:rsidRDefault="00D72FF8" w:rsidP="00ED5D2B">
            <w:pPr>
              <w:pStyle w:val="PURBullet"/>
              <w:numPr>
                <w:ilvl w:val="0"/>
                <w:numId w:val="33"/>
              </w:numPr>
            </w:pPr>
            <w:r w:rsidRPr="004C64DD">
              <w:rPr>
                <w:rFonts w:ascii="Tahoma" w:hAnsi="Tahoma"/>
                <w:szCs w:val="18"/>
              </w:rPr>
              <w:t xml:space="preserve">Nutzer, die auf den Onlinedienst oder verwandte Software zugreifen. </w:t>
            </w:r>
          </w:p>
          <w:p w:rsidR="00A079D1" w:rsidRPr="004C64DD" w:rsidRDefault="00A079D1" w:rsidP="00ED5D2B">
            <w:pPr>
              <w:pStyle w:val="PURBullet"/>
              <w:numPr>
                <w:ilvl w:val="0"/>
                <w:numId w:val="33"/>
              </w:numPr>
            </w:pPr>
            <w:r w:rsidRPr="004C64DD">
              <w:t>Externe Nutzer</w:t>
            </w:r>
            <w:r w:rsidRPr="004C64DD">
              <w:rPr>
                <w:vertAlign w:val="superscript"/>
              </w:rPr>
              <w:t>1</w:t>
            </w:r>
            <w:r w:rsidRPr="004C64DD">
              <w:t xml:space="preserve">, die über die Share-by-Mail-Funktion zu Website-Auflistungen eingeladen werden, und zwar bis maximal 500 externe Nutzer pro Mandant, benötigen für diesen Zweck keine Nutzer-ALs. </w:t>
            </w:r>
          </w:p>
          <w:p w:rsidR="00A079D1" w:rsidRPr="004C64DD" w:rsidRDefault="00A079D1" w:rsidP="00A079D1">
            <w:pPr>
              <w:pStyle w:val="PURBody"/>
              <w:ind w:left="288"/>
            </w:pPr>
            <w:r w:rsidRPr="004C64DD">
              <w:rPr>
                <w:vertAlign w:val="superscript"/>
              </w:rPr>
              <w:t xml:space="preserve">1 </w:t>
            </w:r>
            <w:r w:rsidRPr="004C64DD">
              <w:t xml:space="preserve">Siehe </w:t>
            </w:r>
            <w:hyperlink w:anchor="General_License_Terms">
              <w:r w:rsidRPr="004C64DD">
                <w:rPr>
                  <w:color w:val="00467F"/>
                  <w:u w:val="single"/>
                </w:rPr>
                <w:t>Definitionen in den Allgemeinen Lizenzbestimmungen</w:t>
              </w:r>
            </w:hyperlink>
          </w:p>
        </w:tc>
        <w:tc>
          <w:tcPr>
            <w:tcW w:w="5319" w:type="dxa"/>
          </w:tcPr>
          <w:p w:rsidR="00A079D1" w:rsidRPr="004C64DD" w:rsidRDefault="00A079D1" w:rsidP="00ED5D2B">
            <w:pPr>
              <w:pStyle w:val="PURBullet"/>
              <w:numPr>
                <w:ilvl w:val="0"/>
                <w:numId w:val="34"/>
              </w:numPr>
            </w:pPr>
            <w:r w:rsidRPr="004C64DD">
              <w:rPr>
                <w:rFonts w:ascii="Tahoma" w:hAnsi="Tahoma"/>
              </w:rPr>
              <w:t>Nutzer-AL für Office 365 Small Business Premium</w:t>
            </w:r>
          </w:p>
        </w:tc>
      </w:tr>
    </w:tbl>
    <w:p w:rsidR="00A079D1" w:rsidRPr="004C64DD" w:rsidRDefault="00A079D1" w:rsidP="00A079D1">
      <w:pPr>
        <w:pStyle w:val="PURBlueBGHeader"/>
      </w:pPr>
      <w:r w:rsidRPr="004C64DD">
        <w:t>Zusätzliche Bestimmungen:</w:t>
      </w:r>
    </w:p>
    <w:p w:rsidR="00A079D1" w:rsidRPr="004C64DD" w:rsidRDefault="00D5631B" w:rsidP="00A079D1">
      <w:pPr>
        <w:pStyle w:val="PURBlueStrong-Indented"/>
      </w:pPr>
      <w:r w:rsidRPr="004C64DD">
        <w:t>Bestimmungen für Ihre Verwendung von Office-Anwendungen:</w:t>
      </w:r>
    </w:p>
    <w:p w:rsidR="00A079D1" w:rsidRPr="004C64DD" w:rsidRDefault="00A079D1" w:rsidP="00A079D1">
      <w:pPr>
        <w:pStyle w:val="PURBlueStrong-Indented"/>
      </w:pPr>
      <w:r w:rsidRPr="004C64DD">
        <w:t>Rechte zur Installation und Nutzung</w:t>
      </w:r>
    </w:p>
    <w:p w:rsidR="00A079D1" w:rsidRPr="004C64DD" w:rsidRDefault="00A079D1" w:rsidP="00ED5D2B">
      <w:pPr>
        <w:pStyle w:val="ListParagraph"/>
        <w:numPr>
          <w:ilvl w:val="0"/>
          <w:numId w:val="71"/>
        </w:numPr>
        <w:ind w:left="540" w:hanging="270"/>
      </w:pPr>
      <w:r w:rsidRPr="004C64DD">
        <w:rPr>
          <w:rFonts w:ascii="Arial" w:hAnsi="Arial" w:cs="Arial"/>
          <w:sz w:val="18"/>
          <w:szCs w:val="18"/>
        </w:rPr>
        <w:t>Jeder Nutzer, dem Sie eine Nutzer-AL zuweisen, ist berechtigt, die Software zur lokalen oder Remoteverwendung in bis zu fünf gleichzeitigen OSEs zu aktivieren.</w:t>
      </w:r>
    </w:p>
    <w:p w:rsidR="00A079D1" w:rsidRPr="004C64DD" w:rsidRDefault="00A079D1" w:rsidP="00ED5D2B">
      <w:pPr>
        <w:pStyle w:val="ListParagraph"/>
        <w:numPr>
          <w:ilvl w:val="0"/>
          <w:numId w:val="71"/>
        </w:numPr>
        <w:ind w:left="540" w:hanging="270"/>
      </w:pPr>
      <w:r w:rsidRPr="004C64DD">
        <w:rPr>
          <w:rFonts w:ascii="Arial" w:hAnsi="Arial" w:cs="Arial"/>
          <w:sz w:val="18"/>
          <w:szCs w:val="18"/>
        </w:rPr>
        <w:t xml:space="preserve">Der lizenzierte Nutzer ist außerdem berechtigt, die von einem anderen Nutzer aktivierte Software unter einer anderen Nutzer-AL zu verwenden. </w:t>
      </w:r>
    </w:p>
    <w:p w:rsidR="00A079D1" w:rsidRPr="004C64DD" w:rsidRDefault="00A079D1" w:rsidP="00ED5D2B">
      <w:pPr>
        <w:pStyle w:val="ListParagraph"/>
        <w:numPr>
          <w:ilvl w:val="0"/>
          <w:numId w:val="71"/>
        </w:numPr>
        <w:tabs>
          <w:tab w:val="right" w:pos="5490"/>
        </w:tabs>
        <w:ind w:left="540" w:hanging="270"/>
      </w:pPr>
      <w:r w:rsidRPr="004C64DD">
        <w:rPr>
          <w:rFonts w:ascii="Arial" w:hAnsi="Arial" w:cs="Arial"/>
          <w:sz w:val="18"/>
          <w:szCs w:val="18"/>
        </w:rPr>
        <w:t xml:space="preserve">Sie können es anderen Nutzern gestatten, </w:t>
      </w:r>
      <w:r w:rsidRPr="004C64DD">
        <w:rPr>
          <w:rFonts w:ascii="Arial" w:hAnsi="Arial" w:cs="Arial"/>
          <w:sz w:val="18"/>
          <w:szCs w:val="18"/>
        </w:rPr>
        <w:tab/>
        <w:t xml:space="preserve">ausschließlich zur Bereitstellung von Supportservices remote auf die Software zuzugreifen. </w:t>
      </w:r>
    </w:p>
    <w:p w:rsidR="00E423E0" w:rsidRPr="004C64DD" w:rsidRDefault="00E423E0" w:rsidP="00E423E0">
      <w:pPr>
        <w:pStyle w:val="PURBlueStrong-Indented"/>
        <w:spacing w:before="120"/>
        <w:ind w:left="274"/>
      </w:pPr>
      <w:r w:rsidRPr="004C64DD">
        <w:t>Smartphone-Geräte</w:t>
      </w:r>
    </w:p>
    <w:p w:rsidR="00E423E0" w:rsidRPr="004C64DD" w:rsidRDefault="00E423E0" w:rsidP="00E423E0">
      <w:pPr>
        <w:pStyle w:val="PURBullet-Indented"/>
        <w:numPr>
          <w:ilvl w:val="0"/>
          <w:numId w:val="97"/>
        </w:numPr>
      </w:pPr>
      <w:r w:rsidRPr="004C64DD">
        <w:t>Jeder Nutzer, dem Sie eine Nutzer-AL zuweisen, ist berechtigt, die Microsoft Office Mobile-Software auf bis zu fünf Smartphones gleichzeitig zu aktivieren. Im Rahmen Ihrer lizenzierten Nutzung von Microsoft Office Mobile ist ein Smartphone-Geräte ein mobiles Gerät mit einer Physischen OSE, integrierter Konnektivität für kabellose Netzwerke und einem Telefon.</w:t>
      </w:r>
    </w:p>
    <w:p w:rsidR="00E423E0" w:rsidRPr="004C64DD" w:rsidRDefault="00E423E0" w:rsidP="00E423E0">
      <w:pPr>
        <w:pStyle w:val="PURBullet-Indented"/>
        <w:numPr>
          <w:ilvl w:val="0"/>
          <w:numId w:val="97"/>
        </w:numPr>
      </w:pPr>
      <w:r w:rsidRPr="004C64DD">
        <w:t>Die Nutzungsbedingungen Ihrer Microsoft Office Mobile-Software haben im Falle eines Widerspruchs mit diesen Produktbenutzungsrechten Vorrang.*</w:t>
      </w:r>
      <w:r w:rsidR="004C64DD">
        <w:t xml:space="preserve"> </w:t>
      </w:r>
    </w:p>
    <w:p w:rsidR="00E423E0" w:rsidRPr="004C64DD" w:rsidRDefault="00E423E0" w:rsidP="00E423E0">
      <w:pPr>
        <w:pStyle w:val="PURBullet-Indented"/>
        <w:numPr>
          <w:ilvl w:val="0"/>
          <w:numId w:val="97"/>
        </w:numPr>
      </w:pPr>
      <w:r w:rsidRPr="004C64DD">
        <w:lastRenderedPageBreak/>
        <w:t>Ihr Recht, Microsoft Office Mobile auf Ihren Smartphone-Geräten zu installieren und zu nutzen, erzeugt oder verlängert keine Gewährleistung oder Supportverpflichtung für die Hardware oder sonstige auf Ihren Smartphone-Geräten betriebene Software.</w:t>
      </w:r>
    </w:p>
    <w:p w:rsidR="00A079D1" w:rsidRPr="004C64DD" w:rsidRDefault="00A079D1" w:rsidP="00A079D1">
      <w:pPr>
        <w:pStyle w:val="PURBlueStrong-Indented"/>
      </w:pPr>
      <w:r w:rsidRPr="004C64DD">
        <w:t>Onlinedienst und Softwareupgrade</w:t>
      </w:r>
    </w:p>
    <w:p w:rsidR="00A079D1" w:rsidRDefault="00A079D1" w:rsidP="00994DBE">
      <w:pPr>
        <w:pStyle w:val="PURBody-Indented"/>
      </w:pPr>
      <w:r w:rsidRPr="004C64DD">
        <w:t>Wenn wir ein umfassendes Upgrade an der Software vornehmen, die unter Ihren Nutzer-ALs für den Onlinedienst lizenziert ist, müssen Sie das Upgrade auf allen Geräten, die den Onlinedienst nutzen, installieren, um eine Unterbrechung des Onlinediensts zu</w:t>
      </w:r>
      <w:r w:rsidR="00994DBE">
        <w:t> </w:t>
      </w:r>
      <w:r w:rsidRPr="004C64DD">
        <w:t>verhindern.</w:t>
      </w:r>
    </w:p>
    <w:p w:rsidR="003E4ABD" w:rsidRPr="004C64DD" w:rsidRDefault="003E4ABD" w:rsidP="00994DBE">
      <w:pPr>
        <w:pStyle w:val="PURBody-Indented"/>
      </w:pPr>
    </w:p>
    <w:p w:rsidR="00A079D1" w:rsidRPr="004C64DD" w:rsidRDefault="00A079D1" w:rsidP="00A079D1">
      <w:pPr>
        <w:pStyle w:val="PURBlueStrong-Indented"/>
      </w:pPr>
      <w:r w:rsidRPr="004C64DD">
        <w:t>Erforderliche Verbindung</w:t>
      </w:r>
    </w:p>
    <w:p w:rsidR="00A079D1" w:rsidRPr="009A3F97" w:rsidRDefault="00A079D1" w:rsidP="00994DBE">
      <w:pPr>
        <w:pStyle w:val="PURBody-Indented"/>
        <w:rPr>
          <w:spacing w:val="-4"/>
        </w:rPr>
      </w:pPr>
      <w:r w:rsidRPr="009A3F97">
        <w:rPr>
          <w:spacing w:val="-4"/>
        </w:rPr>
        <w:t>Jeder Nutzer, dem Sie eine Nutzer-AL zuweisen, muss mindestens alle 30 Tage jedes Gerät, auf dem die Software installiert wurde, mit</w:t>
      </w:r>
      <w:r w:rsidR="00994DBE">
        <w:rPr>
          <w:spacing w:val="-4"/>
        </w:rPr>
        <w:t> </w:t>
      </w:r>
      <w:r w:rsidRPr="009A3F97">
        <w:rPr>
          <w:spacing w:val="-4"/>
        </w:rPr>
        <w:t>dem Internet verbinden.</w:t>
      </w:r>
      <w:r w:rsidR="004C64DD" w:rsidRPr="009A3F97">
        <w:rPr>
          <w:spacing w:val="-4"/>
        </w:rPr>
        <w:t xml:space="preserve"> </w:t>
      </w:r>
      <w:r w:rsidRPr="009A3F97">
        <w:rPr>
          <w:spacing w:val="-4"/>
        </w:rPr>
        <w:t>Wenn ein Nutzer diese Anforderung nicht erfüllt, kann die Funktionalität der Software beeinträchtigt sein.</w:t>
      </w:r>
    </w:p>
    <w:p w:rsidR="00A079D1" w:rsidRPr="004C64DD" w:rsidRDefault="00A079D1" w:rsidP="00A079D1">
      <w:pPr>
        <w:pStyle w:val="PURBlueStrong-Indented"/>
      </w:pPr>
      <w:r w:rsidRPr="004C64DD">
        <w:t>Abonnementüberprüfung</w:t>
      </w:r>
    </w:p>
    <w:p w:rsidR="00A079D1" w:rsidRPr="004C64DD" w:rsidRDefault="00A079D1" w:rsidP="000F2C55">
      <w:pPr>
        <w:pStyle w:val="PURBody-Indented"/>
      </w:pPr>
      <w:r w:rsidRPr="004C64DD">
        <w:t>Microsoft ist berechtigt, die Version einer Version der Software, die von Ihren Nutzern auf einem beliebigen Gerät installiert wurde,</w:t>
      </w:r>
      <w:r w:rsidR="000F2C55">
        <w:t> </w:t>
      </w:r>
      <w:r w:rsidRPr="004C64DD">
        <w:t>automatisch zu prüfen. Geräte, auf denen die Software installiert ist, können in regelmäßigen Abständen Informationen bereitstellen, um zu überprüfen, ob die Software ordnungsgemäß lizenziert ist und ob die Laufzeit noch nicht abgelaufen ist.</w:t>
      </w:r>
      <w:r w:rsidR="004C64DD">
        <w:t xml:space="preserve"> </w:t>
      </w:r>
      <w:r w:rsidRPr="004C64DD">
        <w:t>Hierzu</w:t>
      </w:r>
      <w:r w:rsidR="000F2C55">
        <w:t> </w:t>
      </w:r>
      <w:r w:rsidRPr="004C64DD">
        <w:t xml:space="preserve">gehören beispielsweise die Softwareversion, die Windows Live ID des Nutzers, Produkt-ID-Informationen, eine </w:t>
      </w:r>
      <w:r w:rsidR="000F2C55">
        <w:br/>
      </w:r>
      <w:r w:rsidRPr="004C64DD">
        <w:t>Computer-ID und die Internetprotokolladresse des Geräts. Wenn die Software nicht ordnungsgemäß lizenziert ist, kann ihre Funktionalität beeinträchtigt</w:t>
      </w:r>
      <w:r w:rsidR="000F2C55">
        <w:t> </w:t>
      </w:r>
      <w:r w:rsidRPr="004C64DD">
        <w:t>sein.</w:t>
      </w:r>
      <w:r w:rsidR="004C64DD">
        <w:t xml:space="preserve"> </w:t>
      </w:r>
      <w:r w:rsidRPr="004C64DD">
        <w:t xml:space="preserve">Sie dürfen Updates und Upgrades für die Software nur von Microsoft oder autorisierten </w:t>
      </w:r>
      <w:r w:rsidR="000F2C55">
        <w:br/>
      </w:r>
      <w:r w:rsidRPr="004C64DD">
        <w:t>Quellen beziehen.</w:t>
      </w:r>
      <w:r w:rsidR="000F2C55">
        <w:t> </w:t>
      </w:r>
      <w:r w:rsidRPr="004C64DD">
        <w:t xml:space="preserve">Weitere Informationen über das Erhalten von Updates von autorisierten Quellen finden Sie unter </w:t>
      </w:r>
      <w:hyperlink r:id="rId88">
        <w:r w:rsidRPr="004C64DD">
          <w:rPr>
            <w:color w:val="00467F"/>
            <w:u w:val="single"/>
          </w:rPr>
          <w:t>http://windows.microsoft.com/en-US/windows/help/genuine/faq</w:t>
        </w:r>
      </w:hyperlink>
      <w:r w:rsidRPr="004C64DD">
        <w:t>. Indem Sie die Software verwenden, erklären Sie sich mit</w:t>
      </w:r>
      <w:r w:rsidR="000F2C55">
        <w:t> </w:t>
      </w:r>
      <w:r w:rsidRPr="004C64DD">
        <w:t>der</w:t>
      </w:r>
      <w:r w:rsidR="000F2C55">
        <w:t> </w:t>
      </w:r>
      <w:r w:rsidRPr="004C64DD">
        <w:t>Übertragung der in diesem Abschnitt beschriebenen Informationen einverstanden.</w:t>
      </w:r>
    </w:p>
    <w:p w:rsidR="00A079D1" w:rsidRPr="004C64DD" w:rsidRDefault="00A079D1" w:rsidP="00A079D1">
      <w:pPr>
        <w:pStyle w:val="PURBlueStrong-Indented"/>
      </w:pPr>
      <w:r w:rsidRPr="004C64DD">
        <w:t>Medienelemente und Vorlagen</w:t>
      </w:r>
    </w:p>
    <w:p w:rsidR="00A079D1" w:rsidRPr="004C64DD" w:rsidRDefault="00A079D1" w:rsidP="00B957E9">
      <w:pPr>
        <w:pStyle w:val="PURBody-Indented"/>
      </w:pPr>
      <w:r w:rsidRPr="004C64DD">
        <w:t>Microsoft gewährt Ihnen eine Lizenz zum Kopieren, Vertreiben, Aufführen und Anzeigen von Medienelementen (Bilder, ClipArt, Animationen, Ton, Musik, Videoclips, Vorlagen und anderen Arten von Inhalten), die in der Software und den Office Web Apps in</w:t>
      </w:r>
      <w:r w:rsidR="00B83631">
        <w:t> </w:t>
      </w:r>
      <w:r w:rsidRPr="004C64DD">
        <w:t>Projekten und Dokumenten enthalten sind, mit der Ausnahme, dass Sie nicht berechtigt sind: (i) Kopien der Medienelemente für</w:t>
      </w:r>
      <w:r w:rsidR="00B83631">
        <w:t> </w:t>
      </w:r>
      <w:r w:rsidRPr="004C64DD">
        <w:t>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B957E9">
        <w:t> </w:t>
      </w:r>
      <w:r w:rsidRPr="004C64DD">
        <w:t>eine Billigung von oder eine Verbindung zu Ihrem Produkt, Ihrem Unternehmen oder Ihrer Tätigkeit implizieren kann, oder (iv)</w:t>
      </w:r>
      <w:r w:rsidR="00B83631">
        <w:t> </w:t>
      </w:r>
      <w:r w:rsidRPr="004C64DD">
        <w:t>mithilfe der Medienelemente obszöne oder anstößige Werke zu erstellen. Andere Medienelemente, die af Office.com oder auf</w:t>
      </w:r>
      <w:r w:rsidR="00B83631">
        <w:t> </w:t>
      </w:r>
      <w:r w:rsidRPr="004C64DD">
        <w:t>anderen Websites über Office-Features genutzt werden können, unterliegen den Bestimmungen auf diesen Websites.</w:t>
      </w:r>
    </w:p>
    <w:p w:rsidR="00A079D1" w:rsidRPr="004C64DD" w:rsidRDefault="00A079D1" w:rsidP="00A079D1">
      <w:pPr>
        <w:pStyle w:val="PURBlueStrong-Indented"/>
      </w:pPr>
      <w:r w:rsidRPr="004C64DD">
        <w:t>Kommerzielle Nutzung für Office Home &amp; Student 2013 RT</w:t>
      </w:r>
    </w:p>
    <w:p w:rsidR="00A079D1" w:rsidRPr="004C64DD" w:rsidRDefault="00A079D1" w:rsidP="00ED5D2B">
      <w:pPr>
        <w:pStyle w:val="PURBullet-Indented"/>
        <w:numPr>
          <w:ilvl w:val="0"/>
          <w:numId w:val="70"/>
        </w:numPr>
        <w:spacing w:line="240" w:lineRule="auto"/>
      </w:pPr>
      <w:r w:rsidRPr="004C64DD">
        <w:t xml:space="preserve">Ihre Nutzer-AL ändert Ihr Recht zur Nutzung der Software unter einer separat erworbenen Office Home &amp; Student 2013 </w:t>
      </w:r>
      <w:r w:rsidR="007A6702">
        <w:br/>
      </w:r>
      <w:r w:rsidRPr="004C64DD">
        <w:t xml:space="preserve">RT-Lizenz, indem auf das Verbot der kommerziellen Nutzung der Software verzichtet wird. </w:t>
      </w:r>
    </w:p>
    <w:p w:rsidR="00A079D1" w:rsidRPr="004C64DD" w:rsidRDefault="00A079D1" w:rsidP="00994DBE">
      <w:pPr>
        <w:pStyle w:val="PURBullet-Indented"/>
        <w:numPr>
          <w:ilvl w:val="0"/>
          <w:numId w:val="70"/>
        </w:numPr>
      </w:pPr>
      <w:r w:rsidRPr="004C64DD">
        <w:t xml:space="preserve">Sie sind berechtigt, dem Nutzer, dem Sie die Nutzer-AL zuweisen, die Verwendung von Office Home &amp; Student 2013 </w:t>
      </w:r>
      <w:r w:rsidR="007A6702">
        <w:br/>
      </w:r>
      <w:r w:rsidRPr="004C64DD">
        <w:t>RT wie</w:t>
      </w:r>
      <w:r w:rsidR="00994DBE">
        <w:t> </w:t>
      </w:r>
      <w:r w:rsidRPr="004C64DD">
        <w:t>hier</w:t>
      </w:r>
      <w:r w:rsidR="00016C4B">
        <w:t> </w:t>
      </w:r>
      <w:r w:rsidRPr="004C64DD">
        <w:t>dargelegt während der Laufzeit Ihres Office 365 Small Business Premium-Abonnements zu gestatten.</w:t>
      </w:r>
    </w:p>
    <w:p w:rsidR="00A079D1" w:rsidRPr="004C64DD" w:rsidRDefault="00A079D1" w:rsidP="00016C4B">
      <w:pPr>
        <w:pStyle w:val="PURBullet-Indented"/>
        <w:numPr>
          <w:ilvl w:val="0"/>
          <w:numId w:val="70"/>
        </w:numPr>
      </w:pPr>
      <w:r w:rsidRPr="004C64DD">
        <w:t>Mit Ausnahme der Erlaubnis, die Software für kommerzielle Zwecke zu nutzen, unterliegt die gesamte Nutzung weiterhin den</w:t>
      </w:r>
      <w:r w:rsidR="00016C4B">
        <w:t> </w:t>
      </w:r>
      <w:r w:rsidRPr="004C64DD">
        <w:t xml:space="preserve">Bestimmungen und Nutzungsrechten, die mit der Office Home &amp; Student 2013 RT-Lizenz bereitgestellt werden. </w:t>
      </w:r>
    </w:p>
    <w:p w:rsidR="00A079D1" w:rsidRPr="004C64DD" w:rsidRDefault="00A079D1" w:rsidP="00ED5D2B">
      <w:pPr>
        <w:pStyle w:val="PURBullet-Indented"/>
        <w:numPr>
          <w:ilvl w:val="0"/>
          <w:numId w:val="70"/>
        </w:numPr>
      </w:pPr>
      <w:r w:rsidRPr="004C64DD">
        <w:t>Der Erwerb der Office 365 Small Business Premium-Lizenz erzeugt oder verlängert keine Gewährleistung oder Supportverpflichtung unter der Office Home &amp; Student 2013 RT-Lizenz.</w:t>
      </w:r>
    </w:p>
    <w:p w:rsidR="00A079D1" w:rsidRPr="004C64DD" w:rsidRDefault="00A079D1" w:rsidP="00A079D1">
      <w:pPr>
        <w:pStyle w:val="PURBlueStrong-Indented"/>
      </w:pPr>
    </w:p>
    <w:p w:rsidR="00A079D1" w:rsidRPr="004C64DD" w:rsidRDefault="0000601D" w:rsidP="00A079D1">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82133B" w:rsidRPr="004C64DD" w:rsidRDefault="00ED4593">
      <w:pPr>
        <w:pStyle w:val="PURProductName"/>
      </w:pPr>
      <w:r w:rsidRPr="004C64DD">
        <w:t>Office-Webanwendungen</w:t>
      </w:r>
      <w:bookmarkEnd w:id="386"/>
      <w:r w:rsidRPr="004C64DD">
        <w:fldChar w:fldCharType="begin"/>
      </w:r>
      <w:r w:rsidRPr="004C64DD">
        <w:instrText>XE "Office-Webanwendungen"</w:instrText>
      </w:r>
      <w:r w:rsidRPr="004C64DD">
        <w:fldChar w:fldCharType="end"/>
      </w:r>
      <w:r w:rsidR="00F22968" w:rsidRPr="004C64DD">
        <w:fldChar w:fldCharType="begin"/>
      </w:r>
      <w:r w:rsidRPr="004C64DD">
        <w:instrText xml:space="preserve">TC </w:instrText>
      </w:r>
      <w:bookmarkStart w:id="391" w:name="_Toc366126699"/>
      <w:bookmarkStart w:id="392" w:name="_Toc366126771"/>
      <w:r w:rsidRPr="004C64DD">
        <w:instrText>Office-Webanwendungen</w:instrText>
      </w:r>
      <w:bookmarkEnd w:id="391"/>
      <w:bookmarkEnd w:id="392"/>
      <w:r w:rsidRPr="004C64DD">
        <w:instrText xml:space="preserve"> \l 2 </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79"/>
        <w:gridCol w:w="5221"/>
      </w:tblGrid>
      <w:tr w:rsidR="0082133B" w:rsidRPr="004C64DD">
        <w:tc>
          <w:tcPr>
            <w:tcW w:w="6120" w:type="dxa"/>
          </w:tcPr>
          <w:p w:rsidR="0082133B" w:rsidRPr="004C64DD" w:rsidRDefault="009510FE">
            <w:pPr>
              <w:pStyle w:val="PURBody"/>
            </w:pPr>
            <w:r w:rsidRPr="004C64DD">
              <w:t xml:space="preserve">Siehe Datenschutzbestimmungen zu Office 365 unter: </w:t>
            </w:r>
            <w:hyperlink r:id="rId89">
              <w:r w:rsidRPr="004C64DD">
                <w:rPr>
                  <w:color w:val="00467F"/>
                  <w:u w:val="single"/>
                </w:rPr>
                <w:t>http://go.microsoft.com/fwlink/?LinkID=212058&amp;clcid=0x409</w:t>
              </w:r>
            </w:hyperlink>
          </w:p>
        </w:tc>
        <w:tc>
          <w:tcPr>
            <w:tcW w:w="6120" w:type="dxa"/>
          </w:tcPr>
          <w:p w:rsidR="0082133B" w:rsidRPr="004C64DD" w:rsidRDefault="00ED4593">
            <w:pPr>
              <w:pStyle w:val="PURBody"/>
            </w:pPr>
            <w:r w:rsidRPr="004C64DD">
              <w:t xml:space="preserve">Servicelevel-Vertrag: </w:t>
            </w:r>
            <w:r w:rsidRPr="004C64DD">
              <w:rPr>
                <w:b/>
              </w:rPr>
              <w:t xml:space="preserve">Ja </w:t>
            </w:r>
            <w:r w:rsidRPr="004C64DD">
              <w:t xml:space="preserve">(siehe </w:t>
            </w:r>
            <w:hyperlink r:id="rId90">
              <w:hyperlink r:id="rId91">
                <w:r w:rsidR="007B6A2B" w:rsidRPr="004C64DD">
                  <w:rPr>
                    <w:color w:val="00467F"/>
                    <w:u w:val="single"/>
                  </w:rPr>
                  <w:t>http://microsoft.com/licensing/contracts</w:t>
                </w:r>
              </w:hyperlink>
              <w:r w:rsidRPr="004C64DD">
                <w:t>)</w:t>
              </w:r>
            </w:hyperlink>
          </w:p>
        </w:tc>
      </w:tr>
    </w:tbl>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258"/>
        <w:gridCol w:w="5268"/>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C64DD" w:rsidRDefault="00ED4593">
            <w:pPr>
              <w:pStyle w:val="PURBody"/>
            </w:pPr>
            <w:r w:rsidRPr="004C64DD">
              <w:rPr>
                <w:b/>
                <w:i/>
              </w:rPr>
              <w:t>Jeweils erforderlich für:</w:t>
            </w:r>
          </w:p>
          <w:p w:rsidR="0082133B" w:rsidRPr="004C64DD" w:rsidRDefault="00ED4593" w:rsidP="00ED5D2B">
            <w:pPr>
              <w:pStyle w:val="PURBullet"/>
              <w:numPr>
                <w:ilvl w:val="0"/>
                <w:numId w:val="35"/>
              </w:numPr>
            </w:pPr>
            <w:r w:rsidRPr="004C64DD">
              <w:t>Nutzer, die auf den Onlinedienst oder verwandte Software zugreifen</w:t>
            </w:r>
          </w:p>
        </w:tc>
        <w:tc>
          <w:tcPr>
            <w:tcW w:w="5340" w:type="dxa"/>
          </w:tcPr>
          <w:p w:rsidR="0082133B" w:rsidRPr="004C64DD" w:rsidRDefault="00ED4593">
            <w:pPr>
              <w:pStyle w:val="PURBody"/>
            </w:pPr>
            <w:r w:rsidRPr="004C64DD">
              <w:rPr>
                <w:b/>
                <w:i/>
              </w:rPr>
              <w:t>Erforderliche AL:</w:t>
            </w:r>
          </w:p>
          <w:p w:rsidR="00EC153F" w:rsidRPr="004C64DD" w:rsidRDefault="00EC153F" w:rsidP="00ED5D2B">
            <w:pPr>
              <w:pStyle w:val="PURBullet"/>
              <w:numPr>
                <w:ilvl w:val="0"/>
                <w:numId w:val="36"/>
              </w:numPr>
            </w:pPr>
            <w:r w:rsidRPr="004C64DD">
              <w:rPr>
                <w:rFonts w:ascii="Tahoma" w:hAnsi="Tahoma" w:cs="Arial"/>
                <w:color w:val="000000"/>
                <w:szCs w:val="18"/>
              </w:rPr>
              <w:t xml:space="preserve">Nutzer-AL für Office-Webanwendungen </w:t>
            </w:r>
            <w:r w:rsidRPr="004C64DD">
              <w:rPr>
                <w:b/>
              </w:rPr>
              <w:t>oder</w:t>
            </w:r>
          </w:p>
          <w:p w:rsidR="00892E16" w:rsidRPr="004C64DD" w:rsidRDefault="00892E16" w:rsidP="00ED5D2B">
            <w:pPr>
              <w:pStyle w:val="PURBullet"/>
              <w:numPr>
                <w:ilvl w:val="0"/>
                <w:numId w:val="36"/>
              </w:numPr>
            </w:pPr>
            <w:r w:rsidRPr="004C64DD">
              <w:t>Nutzer-AL für Office 365 Enterprise K1 oder</w:t>
            </w:r>
          </w:p>
          <w:p w:rsidR="007C7028" w:rsidRPr="004C64DD" w:rsidRDefault="007C7028" w:rsidP="00ED5D2B">
            <w:pPr>
              <w:pStyle w:val="Heading4nobold"/>
              <w:numPr>
                <w:ilvl w:val="0"/>
                <w:numId w:val="36"/>
              </w:numPr>
              <w:spacing w:line="180" w:lineRule="atLeast"/>
              <w:jc w:val="left"/>
            </w:pPr>
            <w:r w:rsidRPr="004C64DD">
              <w:rPr>
                <w:rFonts w:ascii="Tahoma" w:hAnsi="Tahoma"/>
                <w:color w:val="000000"/>
              </w:rPr>
              <w:t xml:space="preserve">Nutzer-AL für Office 365 Education A2 </w:t>
            </w:r>
            <w:r w:rsidRPr="004C64DD">
              <w:rPr>
                <w:rFonts w:ascii="Tahoma" w:hAnsi="Tahoma" w:cs="Arial"/>
                <w:b/>
                <w:color w:val="000000"/>
                <w:szCs w:val="18"/>
              </w:rPr>
              <w:t>oder</w:t>
            </w:r>
          </w:p>
          <w:p w:rsidR="007C7028" w:rsidRPr="004C64DD" w:rsidRDefault="007C7028" w:rsidP="00ED5D2B">
            <w:pPr>
              <w:pStyle w:val="Heading4nobold"/>
              <w:numPr>
                <w:ilvl w:val="0"/>
                <w:numId w:val="36"/>
              </w:numPr>
              <w:spacing w:line="180" w:lineRule="atLeast"/>
              <w:jc w:val="left"/>
            </w:pPr>
            <w:r w:rsidRPr="004C64DD">
              <w:rPr>
                <w:rFonts w:ascii="Tahoma" w:hAnsi="Tahoma"/>
                <w:color w:val="000000"/>
              </w:rPr>
              <w:lastRenderedPageBreak/>
              <w:t xml:space="preserve">Nutzer-AL für Office 365 Education A3 </w:t>
            </w:r>
            <w:r w:rsidRPr="004C64DD">
              <w:rPr>
                <w:rFonts w:ascii="Tahoma" w:hAnsi="Tahoma" w:cs="Arial"/>
                <w:b/>
                <w:color w:val="000000"/>
                <w:szCs w:val="18"/>
              </w:rPr>
              <w:t>oder</w:t>
            </w:r>
          </w:p>
          <w:p w:rsidR="007C7028" w:rsidRPr="004C64DD" w:rsidRDefault="007C7028" w:rsidP="00ED5D2B">
            <w:pPr>
              <w:pStyle w:val="Heading4nobold"/>
              <w:numPr>
                <w:ilvl w:val="0"/>
                <w:numId w:val="36"/>
              </w:numPr>
              <w:spacing w:line="180" w:lineRule="atLeast"/>
              <w:jc w:val="left"/>
            </w:pPr>
            <w:r w:rsidRPr="004C64DD">
              <w:rPr>
                <w:rFonts w:ascii="Tahoma" w:hAnsi="Tahoma"/>
                <w:color w:val="000000"/>
              </w:rPr>
              <w:t xml:space="preserve">Nutzer-AL für Office 365 Education A4 </w:t>
            </w:r>
            <w:r w:rsidRPr="004C64DD">
              <w:rPr>
                <w:rFonts w:ascii="Tahoma" w:hAnsi="Tahoma" w:cs="Arial"/>
                <w:b/>
                <w:color w:val="000000"/>
                <w:szCs w:val="18"/>
              </w:rPr>
              <w:t>oder</w:t>
            </w:r>
          </w:p>
          <w:p w:rsidR="00C30D1A" w:rsidRPr="004C64DD" w:rsidRDefault="00C30D1A" w:rsidP="00ED5D2B">
            <w:pPr>
              <w:pStyle w:val="PURBullet"/>
              <w:numPr>
                <w:ilvl w:val="0"/>
                <w:numId w:val="36"/>
              </w:numPr>
            </w:pPr>
            <w:r w:rsidRPr="004C64DD">
              <w:t xml:space="preserve">Nutzer-AL für Office 365 Enterprise E1 </w:t>
            </w:r>
            <w:r w:rsidRPr="004C64DD">
              <w:rPr>
                <w:b/>
              </w:rPr>
              <w:t>oder</w:t>
            </w:r>
          </w:p>
          <w:p w:rsidR="0082133B" w:rsidRPr="004C64DD" w:rsidRDefault="00ED4593" w:rsidP="00ED5D2B">
            <w:pPr>
              <w:pStyle w:val="PURBullet"/>
              <w:numPr>
                <w:ilvl w:val="0"/>
                <w:numId w:val="36"/>
              </w:numPr>
            </w:pPr>
            <w:r w:rsidRPr="004C64DD">
              <w:t xml:space="preserve">Nutzer-AL für Office 365 Enterprise E3 </w:t>
            </w:r>
            <w:r w:rsidRPr="004C64DD">
              <w:rPr>
                <w:b/>
              </w:rPr>
              <w:t>oder</w:t>
            </w:r>
          </w:p>
          <w:p w:rsidR="00C30D1A" w:rsidRPr="004C64DD" w:rsidRDefault="00ED4593" w:rsidP="00ED5D2B">
            <w:pPr>
              <w:pStyle w:val="PURBullet"/>
              <w:numPr>
                <w:ilvl w:val="0"/>
                <w:numId w:val="36"/>
              </w:numPr>
            </w:pPr>
            <w:r w:rsidRPr="004C64DD">
              <w:t xml:space="preserve">Nutzer-AL für Office 365 Enterprise E4 </w:t>
            </w:r>
            <w:r w:rsidRPr="004C64DD">
              <w:rPr>
                <w:b/>
              </w:rPr>
              <w:t>oder</w:t>
            </w:r>
          </w:p>
          <w:p w:rsidR="0082133B" w:rsidRPr="004C64DD" w:rsidRDefault="00C30D1A" w:rsidP="00ED5D2B">
            <w:pPr>
              <w:pStyle w:val="PURBullet"/>
              <w:numPr>
                <w:ilvl w:val="0"/>
                <w:numId w:val="36"/>
              </w:numPr>
            </w:pPr>
            <w:r w:rsidRPr="004C64DD">
              <w:t>Nutzer-AL für Office 365 Midsize Business</w:t>
            </w:r>
          </w:p>
        </w:tc>
      </w:tr>
    </w:tbl>
    <w:p w:rsidR="00994DBE" w:rsidRDefault="0000601D" w:rsidP="003E4ABD">
      <w:pPr>
        <w:pStyle w:val="PURBreadcrumb"/>
        <w:keepNext w:val="0"/>
        <w:keepLines w:val="0"/>
      </w:pPr>
      <w:hyperlink w:anchor="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4C64DD">
        <w:t xml:space="preserve"> </w:t>
      </w:r>
    </w:p>
    <w:p w:rsidR="003B1D52" w:rsidRPr="004C64DD" w:rsidRDefault="003B1D52" w:rsidP="00994DBE">
      <w:pPr>
        <w:pStyle w:val="PURProductName"/>
        <w:keepNext w:val="0"/>
        <w:keepLines w:val="0"/>
      </w:pPr>
      <w:r w:rsidRPr="004C64DD">
        <w:t>Project Online</w:t>
      </w:r>
      <w:r w:rsidRPr="004C64DD">
        <w:fldChar w:fldCharType="begin"/>
      </w:r>
      <w:r w:rsidRPr="004C64DD">
        <w:instrText>XE "Project Online"</w:instrText>
      </w:r>
      <w:r w:rsidRPr="004C64DD">
        <w:fldChar w:fldCharType="end"/>
      </w:r>
      <w:r w:rsidR="00F22968" w:rsidRPr="004C64DD">
        <w:fldChar w:fldCharType="begin"/>
      </w:r>
      <w:r w:rsidRPr="004C64DD">
        <w:instrText xml:space="preserve"> TC "</w:instrText>
      </w:r>
      <w:bookmarkStart w:id="393" w:name="_Toc366126700"/>
      <w:bookmarkStart w:id="394" w:name="_Toc366126772"/>
      <w:r w:rsidR="00256119" w:rsidRPr="004C64DD">
        <w:instrText>Project Online</w:instrText>
      </w:r>
      <w:bookmarkEnd w:id="393"/>
      <w:bookmarkEnd w:id="394"/>
      <w:r w:rsidRPr="004C64DD">
        <w:instrText>" \l 2</w:instrText>
      </w:r>
      <w:r w:rsidR="00F22968" w:rsidRPr="004C64DD">
        <w:fldChar w:fldCharType="end"/>
      </w:r>
    </w:p>
    <w:p w:rsidR="003B1D52" w:rsidRPr="004C64DD" w:rsidRDefault="004C64DD" w:rsidP="003B1D52">
      <w:pPr>
        <w:pStyle w:val="PURLicenseTerm"/>
      </w:pPr>
      <w:r>
        <w:t xml:space="preserve"> </w:t>
      </w:r>
      <w:r w:rsidR="003B1D52" w:rsidRPr="004C64DD">
        <w:t>Die für die Verwendung dieses Produkts anwendbaren Lizenzbestimmungen sind die Allgemeinen Lizenzbestimmungen sowie folgende:</w:t>
      </w:r>
      <w:r>
        <w:t xml:space="preserve"> </w:t>
      </w:r>
    </w:p>
    <w:tbl>
      <w:tblPr>
        <w:tblStyle w:val="ProductAttributesTable"/>
        <w:tblW w:w="0" w:type="auto"/>
        <w:tblLook w:val="04A0" w:firstRow="1" w:lastRow="0" w:firstColumn="1" w:lastColumn="0" w:noHBand="0" w:noVBand="1"/>
      </w:tblPr>
      <w:tblGrid>
        <w:gridCol w:w="5587"/>
        <w:gridCol w:w="5213"/>
      </w:tblGrid>
      <w:tr w:rsidR="003B1D52" w:rsidRPr="004C64DD" w:rsidTr="00517CC7">
        <w:tc>
          <w:tcPr>
            <w:tcW w:w="6120" w:type="dxa"/>
          </w:tcPr>
          <w:p w:rsidR="003B1D52" w:rsidRPr="004C64DD" w:rsidRDefault="003B1D52" w:rsidP="0097779F">
            <w:pPr>
              <w:pStyle w:val="PURBody"/>
            </w:pPr>
            <w:r w:rsidRPr="004C64DD">
              <w:t xml:space="preserve">Datenschutzerklärung für Office 365: </w:t>
            </w:r>
            <w:r w:rsidRPr="004C64DD">
              <w:rPr>
                <w:b/>
              </w:rPr>
              <w:t>Ja</w:t>
            </w:r>
            <w:r w:rsidRPr="004C64DD">
              <w:t xml:space="preserve"> (siehe </w:t>
            </w:r>
            <w:hyperlink r:id="rId92">
              <w:r w:rsidRPr="004C64DD">
                <w:rPr>
                  <w:color w:val="00467F"/>
                  <w:u w:val="single"/>
                </w:rPr>
                <w:t>http://go.microsoft.com/fwlink/?LinkID=212058&amp;clcid=0x409</w:t>
              </w:r>
            </w:hyperlink>
            <w:r w:rsidRPr="004C64DD">
              <w:t>)</w:t>
            </w:r>
          </w:p>
        </w:tc>
        <w:tc>
          <w:tcPr>
            <w:tcW w:w="6120" w:type="dxa"/>
          </w:tcPr>
          <w:p w:rsidR="003B1D52" w:rsidRPr="004C64DD" w:rsidRDefault="003B1D52" w:rsidP="00517CC7">
            <w:pPr>
              <w:pStyle w:val="PURBody"/>
            </w:pPr>
            <w:r w:rsidRPr="004C64DD">
              <w:t xml:space="preserve">Servicelevel-Vertrag: </w:t>
            </w:r>
            <w:r w:rsidRPr="004C64DD">
              <w:rPr>
                <w:b/>
              </w:rPr>
              <w:t xml:space="preserve">Ja </w:t>
            </w:r>
            <w:r w:rsidRPr="004C64DD">
              <w:t xml:space="preserve">(siehe </w:t>
            </w:r>
            <w:hyperlink r:id="rId93">
              <w:hyperlink r:id="rId94">
                <w:r w:rsidR="007B6A2B" w:rsidRPr="004C64DD">
                  <w:rPr>
                    <w:color w:val="00467F"/>
                    <w:u w:val="single"/>
                  </w:rPr>
                  <w:t>http://microsoft.com/licensing/contracts</w:t>
                </w:r>
              </w:hyperlink>
            </w:hyperlink>
            <w:r w:rsidRPr="004C64DD">
              <w:t>)</w:t>
            </w:r>
          </w:p>
        </w:tc>
      </w:tr>
    </w:tbl>
    <w:p w:rsidR="003B1D52" w:rsidRPr="004C64DD" w:rsidRDefault="003B1D52" w:rsidP="003B1D52">
      <w:pPr>
        <w:pStyle w:val="PURBlueBGHeader"/>
      </w:pPr>
      <w:r w:rsidRPr="004C64DD">
        <w:t>NUTZER-ALs</w:t>
      </w:r>
    </w:p>
    <w:tbl>
      <w:tblPr>
        <w:tblStyle w:val="PURTableNoVertical"/>
        <w:tblW w:w="0" w:type="auto"/>
        <w:tblLook w:val="04A0" w:firstRow="1" w:lastRow="0" w:firstColumn="1" w:lastColumn="0" w:noHBand="0" w:noVBand="1"/>
      </w:tblPr>
      <w:tblGrid>
        <w:gridCol w:w="5265"/>
        <w:gridCol w:w="5261"/>
      </w:tblGrid>
      <w:tr w:rsidR="003B1D52" w:rsidRPr="004C64DD"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4C64DD" w:rsidRDefault="003B1D52" w:rsidP="00517CC7">
            <w:pPr>
              <w:pStyle w:val="PURBody"/>
            </w:pPr>
            <w:r w:rsidRPr="004C64DD">
              <w:rPr>
                <w:b/>
                <w:i/>
              </w:rPr>
              <w:t>Jeweils erforderlich für:</w:t>
            </w:r>
          </w:p>
          <w:p w:rsidR="003B1D52" w:rsidRPr="004C64DD" w:rsidRDefault="003B1D52" w:rsidP="00ED5D2B">
            <w:pPr>
              <w:pStyle w:val="PURBullet"/>
              <w:numPr>
                <w:ilvl w:val="0"/>
                <w:numId w:val="72"/>
              </w:numPr>
            </w:pPr>
            <w:r w:rsidRPr="004C64DD">
              <w:t>Nutzer, die auf den Dienst oder verwandte Software zugreifen</w:t>
            </w:r>
          </w:p>
        </w:tc>
        <w:tc>
          <w:tcPr>
            <w:tcW w:w="5321" w:type="dxa"/>
          </w:tcPr>
          <w:p w:rsidR="003B1D52" w:rsidRPr="004C64DD" w:rsidRDefault="003B1D52" w:rsidP="00517CC7">
            <w:pPr>
              <w:pStyle w:val="PURBody"/>
            </w:pPr>
            <w:r w:rsidRPr="004C64DD">
              <w:rPr>
                <w:b/>
                <w:i/>
              </w:rPr>
              <w:t>Erforderliche AL:</w:t>
            </w:r>
          </w:p>
          <w:p w:rsidR="003B1D52" w:rsidRPr="004C64DD" w:rsidRDefault="003B1D52" w:rsidP="00ED5D2B">
            <w:pPr>
              <w:pStyle w:val="PURBullet"/>
              <w:numPr>
                <w:ilvl w:val="0"/>
                <w:numId w:val="73"/>
              </w:numPr>
            </w:pPr>
            <w:r w:rsidRPr="004C64DD">
              <w:t>Nutzer-AL für Project Online</w:t>
            </w:r>
          </w:p>
        </w:tc>
      </w:tr>
    </w:tbl>
    <w:p w:rsidR="003B1D52" w:rsidRPr="004C64DD" w:rsidRDefault="003B1D52" w:rsidP="003B1D52"/>
    <w:p w:rsidR="003B1D52" w:rsidRPr="004C64DD" w:rsidRDefault="003B1D52" w:rsidP="003B1D52">
      <w:pPr>
        <w:pStyle w:val="PURBlueBGHeader"/>
      </w:pPr>
      <w:r w:rsidRPr="004C64DD">
        <w:t>Zusätzliche Bestimmungen:</w:t>
      </w:r>
    </w:p>
    <w:p w:rsidR="003B1D52" w:rsidRPr="004C64DD" w:rsidRDefault="003B1D52" w:rsidP="003B1D52">
      <w:pPr>
        <w:pStyle w:val="PURBlueStrong-Indented"/>
      </w:pPr>
      <w:r w:rsidRPr="004C64DD">
        <w:t xml:space="preserve">SharePoint Online </w:t>
      </w:r>
    </w:p>
    <w:p w:rsidR="003B1D52" w:rsidRPr="004C64DD" w:rsidRDefault="003B1D52" w:rsidP="008B3953">
      <w:pPr>
        <w:pStyle w:val="PURProductName"/>
        <w:pBdr>
          <w:bottom w:val="none" w:sz="0" w:space="0" w:color="auto"/>
        </w:pBdr>
      </w:pPr>
      <w:r w:rsidRPr="004C64DD">
        <w:rPr>
          <w:rFonts w:cs="Arial"/>
          <w:sz w:val="18"/>
          <w:szCs w:val="18"/>
        </w:rPr>
        <w:t>Ihr Project Online-Dienst erfordert die Verwendung von SharePoint Online Plan 2, das Ihnen als Bestandteil des Project Online-Diensts bereitgestellt wird. Sie dürfen diesen SharePoint Online Plan 2-Dienst nur in Verbindung mit Ihrer zulässigen Nutzung von Project Online verwenden, und nur zur Unterstützung der Funktionalität, für die Sie Project Online verwenden.</w:t>
      </w:r>
      <w:r w:rsidR="004C64DD">
        <w:rPr>
          <w:rFonts w:cs="Arial"/>
          <w:sz w:val="18"/>
          <w:szCs w:val="18"/>
        </w:rPr>
        <w:t xml:space="preserve"> </w:t>
      </w:r>
      <w:r w:rsidRPr="004C64DD">
        <w:rPr>
          <w:rFonts w:cs="Arial"/>
          <w:sz w:val="18"/>
          <w:szCs w:val="18"/>
        </w:rPr>
        <w:t>Unter diesen Lizenzbestimmungen verfügen Sie über keine anderen Rechte zur Verwendung von SharePoint Online Plan 2.</w:t>
      </w:r>
    </w:p>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1C5178" w:rsidRDefault="001C5178" w:rsidP="001C5178">
      <w:pPr>
        <w:pStyle w:val="PURProductName"/>
        <w:keepNext w:val="0"/>
        <w:keepLines w:val="0"/>
      </w:pPr>
    </w:p>
    <w:p w:rsidR="00256119" w:rsidRPr="004C64DD" w:rsidRDefault="006B67CD" w:rsidP="001C5178">
      <w:pPr>
        <w:pStyle w:val="PURProductName"/>
        <w:keepNext w:val="0"/>
        <w:keepLines w:val="0"/>
      </w:pPr>
      <w:r w:rsidRPr="004C64DD">
        <w:t>Project Pro für Office 365</w:t>
      </w:r>
      <w:r w:rsidRPr="004C64DD">
        <w:fldChar w:fldCharType="begin"/>
      </w:r>
      <w:r w:rsidRPr="004C64DD">
        <w:instrText>XE "Project Pro für Office 365"</w:instrText>
      </w:r>
      <w:r w:rsidRPr="004C64DD">
        <w:fldChar w:fldCharType="end"/>
      </w:r>
      <w:r w:rsidR="00F22968" w:rsidRPr="004C64DD">
        <w:fldChar w:fldCharType="begin"/>
      </w:r>
      <w:r w:rsidR="00256119" w:rsidRPr="004C64DD">
        <w:instrText>TC "</w:instrText>
      </w:r>
      <w:bookmarkStart w:id="395" w:name="_Toc366126701"/>
      <w:bookmarkStart w:id="396" w:name="_Toc366126773"/>
      <w:r w:rsidR="00256119" w:rsidRPr="004C64DD">
        <w:instrText>Project Pro für Office 365</w:instrText>
      </w:r>
      <w:bookmarkEnd w:id="395"/>
      <w:bookmarkEnd w:id="396"/>
      <w:r w:rsidR="00256119" w:rsidRPr="004C64DD">
        <w:instrText xml:space="preserve">" \l 2 </w:instrText>
      </w:r>
      <w:r w:rsidR="00F22968" w:rsidRPr="004C64DD">
        <w:fldChar w:fldCharType="end"/>
      </w:r>
    </w:p>
    <w:p w:rsidR="006B67CD" w:rsidRPr="004C64DD" w:rsidRDefault="004C64DD" w:rsidP="006B67CD">
      <w:pPr>
        <w:pStyle w:val="PURLicenseTerm"/>
      </w:pPr>
      <w:r>
        <w:t xml:space="preserve"> </w:t>
      </w:r>
      <w:r w:rsidR="006B67CD" w:rsidRPr="004C64DD">
        <w:t>Die für die Verwendung dieses Produkts anwendbaren Lizenzbestimmungen sind die Allgemeinen Lizenzbestimmungen sowie folgende:</w:t>
      </w:r>
      <w:r>
        <w:t xml:space="preserve"> </w:t>
      </w:r>
    </w:p>
    <w:tbl>
      <w:tblPr>
        <w:tblStyle w:val="ProductAttributesTable"/>
        <w:tblW w:w="0" w:type="auto"/>
        <w:tblLook w:val="04A0" w:firstRow="1" w:lastRow="0" w:firstColumn="1" w:lastColumn="0" w:noHBand="0" w:noVBand="1"/>
      </w:tblPr>
      <w:tblGrid>
        <w:gridCol w:w="5721"/>
        <w:gridCol w:w="5079"/>
      </w:tblGrid>
      <w:tr w:rsidR="006B67CD" w:rsidRPr="004C64DD" w:rsidTr="00036438">
        <w:tc>
          <w:tcPr>
            <w:tcW w:w="6120" w:type="dxa"/>
          </w:tcPr>
          <w:p w:rsidR="006B67CD" w:rsidRPr="004C64DD" w:rsidRDefault="006B67CD" w:rsidP="00A65603">
            <w:pPr>
              <w:pStyle w:val="PURBody"/>
            </w:pPr>
            <w:r w:rsidRPr="004C64DD">
              <w:t xml:space="preserve">Siehe anwendbare Hinweise: </w:t>
            </w:r>
            <w:r w:rsidRPr="004C64DD">
              <w:rPr>
                <w:b/>
              </w:rPr>
              <w:t>Nein</w:t>
            </w:r>
          </w:p>
        </w:tc>
        <w:tc>
          <w:tcPr>
            <w:tcW w:w="6120" w:type="dxa"/>
          </w:tcPr>
          <w:p w:rsidR="006B67CD" w:rsidRPr="004C64DD" w:rsidRDefault="006B67CD" w:rsidP="00036438">
            <w:pPr>
              <w:pStyle w:val="PURBody"/>
            </w:pPr>
            <w:r w:rsidRPr="004C64DD">
              <w:t xml:space="preserve">Security Overview: </w:t>
            </w:r>
            <w:r w:rsidRPr="004C64DD">
              <w:rPr>
                <w:b/>
              </w:rPr>
              <w:t>Nein</w:t>
            </w:r>
          </w:p>
        </w:tc>
      </w:tr>
      <w:tr w:rsidR="006B67CD" w:rsidRPr="004C64DD" w:rsidTr="00036438">
        <w:tc>
          <w:tcPr>
            <w:tcW w:w="6120" w:type="dxa"/>
          </w:tcPr>
          <w:p w:rsidR="006B67CD" w:rsidRPr="004C64DD" w:rsidRDefault="006B67CD" w:rsidP="00A65603">
            <w:pPr>
              <w:pStyle w:val="PURBody"/>
            </w:pPr>
            <w:r w:rsidRPr="004C64DD">
              <w:t xml:space="preserve">Datenschutzerklärung: </w:t>
            </w:r>
            <w:r w:rsidRPr="004C64DD">
              <w:rPr>
                <w:b/>
              </w:rPr>
              <w:t xml:space="preserve">Ja </w:t>
            </w:r>
            <w:r w:rsidRPr="004C64DD">
              <w:t xml:space="preserve">(siehe </w:t>
            </w:r>
            <w:r w:rsidRPr="004C64DD">
              <w:rPr>
                <w:rFonts w:ascii="Tahoma" w:eastAsia="Times New Roman" w:hAnsi="Tahoma" w:cs="Tahoma"/>
                <w:color w:val="000000"/>
                <w:szCs w:val="18"/>
              </w:rPr>
              <w:t xml:space="preserve">: </w:t>
            </w:r>
            <w:hyperlink r:id="rId95" w:history="1">
              <w:r w:rsidRPr="004C64DD">
                <w:t>http://go.microsoft.com/fwlink/?LinkID=212058&amp;clcid=0x409</w:t>
              </w:r>
            </w:hyperlink>
            <w:r w:rsidRPr="004C64DD">
              <w:rPr>
                <w:color w:val="00467F"/>
                <w:u w:val="single"/>
              </w:rPr>
              <w:t>)</w:t>
            </w:r>
          </w:p>
        </w:tc>
        <w:tc>
          <w:tcPr>
            <w:tcW w:w="6120" w:type="dxa"/>
          </w:tcPr>
          <w:p w:rsidR="006B67CD" w:rsidRPr="004C64DD" w:rsidRDefault="006B67CD" w:rsidP="00036438">
            <w:pPr>
              <w:pStyle w:val="PURBody"/>
            </w:pPr>
            <w:r w:rsidRPr="004C64DD">
              <w:t xml:space="preserve">Servicelevel-Vertrag: </w:t>
            </w:r>
            <w:r w:rsidRPr="004C64DD">
              <w:rPr>
                <w:b/>
              </w:rPr>
              <w:t>Nein</w:t>
            </w:r>
          </w:p>
        </w:tc>
      </w:tr>
    </w:tbl>
    <w:p w:rsidR="006B67CD" w:rsidRPr="004C64DD" w:rsidRDefault="006B67CD" w:rsidP="006B67CD">
      <w:pPr>
        <w:pStyle w:val="PURBlueBGHeader"/>
      </w:pPr>
      <w:r w:rsidRPr="004C64DD">
        <w:t>NUTZER-ALs</w:t>
      </w:r>
    </w:p>
    <w:tbl>
      <w:tblPr>
        <w:tblStyle w:val="PURTableNoVertical"/>
        <w:tblW w:w="0" w:type="auto"/>
        <w:tblLook w:val="04A0" w:firstRow="1" w:lastRow="0" w:firstColumn="1" w:lastColumn="0" w:noHBand="0" w:noVBand="1"/>
      </w:tblPr>
      <w:tblGrid>
        <w:gridCol w:w="5267"/>
        <w:gridCol w:w="5259"/>
      </w:tblGrid>
      <w:tr w:rsidR="006B67CD" w:rsidRPr="004C64D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4C64DD" w:rsidRDefault="006B67CD" w:rsidP="00036438">
            <w:pPr>
              <w:pStyle w:val="PURBody"/>
            </w:pPr>
            <w:r w:rsidRPr="004C64DD">
              <w:rPr>
                <w:b/>
                <w:i/>
              </w:rPr>
              <w:t>Jeweils erforderlich für:</w:t>
            </w:r>
          </w:p>
        </w:tc>
        <w:tc>
          <w:tcPr>
            <w:tcW w:w="5340" w:type="dxa"/>
          </w:tcPr>
          <w:p w:rsidR="006B67CD" w:rsidRPr="004C64DD" w:rsidRDefault="006B67CD" w:rsidP="00036438">
            <w:pPr>
              <w:pStyle w:val="PURBody"/>
            </w:pPr>
            <w:r w:rsidRPr="004C64DD">
              <w:rPr>
                <w:b/>
                <w:i/>
              </w:rPr>
              <w:t>Erforderliche AL:</w:t>
            </w:r>
          </w:p>
        </w:tc>
      </w:tr>
      <w:tr w:rsidR="006B67CD" w:rsidRPr="004C64DD" w:rsidTr="00036438">
        <w:tc>
          <w:tcPr>
            <w:tcW w:w="5340" w:type="dxa"/>
          </w:tcPr>
          <w:p w:rsidR="006B67CD" w:rsidRPr="004C64DD" w:rsidRDefault="006B67CD" w:rsidP="00ED5D2B">
            <w:pPr>
              <w:pStyle w:val="PURBullet"/>
              <w:numPr>
                <w:ilvl w:val="0"/>
                <w:numId w:val="65"/>
              </w:numPr>
            </w:pPr>
            <w:r w:rsidRPr="004C64DD">
              <w:t>Nutzer, die auf den Onlinedienst oder verwandte Software zugreifen</w:t>
            </w:r>
          </w:p>
        </w:tc>
        <w:tc>
          <w:tcPr>
            <w:tcW w:w="5340" w:type="dxa"/>
          </w:tcPr>
          <w:p w:rsidR="006B67CD" w:rsidRPr="004C64DD" w:rsidRDefault="006B67CD" w:rsidP="00036438">
            <w:pPr>
              <w:pStyle w:val="PURBody"/>
            </w:pPr>
            <w:r w:rsidRPr="004C64DD">
              <w:t xml:space="preserve"> </w:t>
            </w:r>
          </w:p>
          <w:p w:rsidR="006B67CD" w:rsidRPr="004C64DD" w:rsidRDefault="006B67CD" w:rsidP="00ED5D2B">
            <w:pPr>
              <w:pStyle w:val="PURBullet"/>
              <w:numPr>
                <w:ilvl w:val="0"/>
                <w:numId w:val="66"/>
              </w:numPr>
            </w:pPr>
            <w:r w:rsidRPr="004C64DD">
              <w:t xml:space="preserve">Nutzer-AL für Project Pro für Office 365 </w:t>
            </w:r>
            <w:r w:rsidRPr="004C64DD">
              <w:rPr>
                <w:b/>
              </w:rPr>
              <w:t>oder</w:t>
            </w:r>
          </w:p>
          <w:p w:rsidR="006B67CD" w:rsidRPr="004C64DD" w:rsidRDefault="006B67CD" w:rsidP="00ED5D2B">
            <w:pPr>
              <w:pStyle w:val="PURBody"/>
              <w:numPr>
                <w:ilvl w:val="0"/>
                <w:numId w:val="66"/>
              </w:numPr>
            </w:pPr>
            <w:r w:rsidRPr="004C64DD">
              <w:t xml:space="preserve">Nutzer-AL für Project Online mit Project Pro für Office 365 </w:t>
            </w:r>
          </w:p>
        </w:tc>
      </w:tr>
    </w:tbl>
    <w:p w:rsidR="006B67CD" w:rsidRPr="004C64DD" w:rsidRDefault="006B67CD" w:rsidP="006B67CD">
      <w:pPr>
        <w:pStyle w:val="PURBlueBGHeader"/>
      </w:pPr>
      <w:r w:rsidRPr="004C64DD">
        <w:t>Zusätzliche Bestimmungen:</w:t>
      </w:r>
    </w:p>
    <w:p w:rsidR="006B67CD" w:rsidRPr="004C64DD" w:rsidRDefault="006B67CD" w:rsidP="006B67CD">
      <w:pPr>
        <w:pStyle w:val="PURBlueStrong-Indented"/>
      </w:pPr>
      <w:r w:rsidRPr="004C64DD">
        <w:t>Rechte zur Installation und Nutzung</w:t>
      </w:r>
    </w:p>
    <w:p w:rsidR="006B67CD" w:rsidRPr="004C64DD" w:rsidRDefault="006B67CD" w:rsidP="00ED5D2B">
      <w:pPr>
        <w:pStyle w:val="ListParagraph"/>
        <w:numPr>
          <w:ilvl w:val="0"/>
          <w:numId w:val="67"/>
        </w:numPr>
        <w:ind w:left="540" w:hanging="270"/>
      </w:pPr>
      <w:r w:rsidRPr="004C64DD">
        <w:rPr>
          <w:rFonts w:ascii="Arial" w:hAnsi="Arial" w:cs="Arial"/>
          <w:sz w:val="18"/>
          <w:szCs w:val="18"/>
        </w:rPr>
        <w:t>Jeder Nutzer, dem Sie eine Nutzer-AL zuweisen, ist berechtigt, die Software zur lokalen oder Remoteverwendung in bis zu fünf gleichzeitigen OSEs zu aktivieren.</w:t>
      </w:r>
    </w:p>
    <w:p w:rsidR="006B67CD" w:rsidRPr="004C64DD" w:rsidRDefault="006B67CD" w:rsidP="00ED5D2B">
      <w:pPr>
        <w:pStyle w:val="ListParagraph"/>
        <w:numPr>
          <w:ilvl w:val="0"/>
          <w:numId w:val="67"/>
        </w:numPr>
        <w:ind w:left="540" w:hanging="270"/>
      </w:pPr>
      <w:r w:rsidRPr="004C64DD">
        <w:rPr>
          <w:rFonts w:ascii="Arial" w:hAnsi="Arial" w:cs="Arial"/>
          <w:sz w:val="18"/>
          <w:szCs w:val="18"/>
        </w:rPr>
        <w:t xml:space="preserve">Der lizenzierte Nutzer ist außerdem berechtigt, die von einem anderen Nutzer aktivierte Software unter einer anderen Nutzer-AL zu verwenden. </w:t>
      </w:r>
    </w:p>
    <w:p w:rsidR="006B67CD" w:rsidRPr="004C64DD" w:rsidRDefault="006B67CD" w:rsidP="00ED5D2B">
      <w:pPr>
        <w:pStyle w:val="ListParagraph"/>
        <w:numPr>
          <w:ilvl w:val="0"/>
          <w:numId w:val="67"/>
        </w:numPr>
        <w:ind w:left="540" w:hanging="270"/>
      </w:pPr>
      <w:r w:rsidRPr="004C64DD">
        <w:rPr>
          <w:rFonts w:ascii="Arial" w:hAnsi="Arial" w:cs="Arial"/>
          <w:sz w:val="18"/>
          <w:szCs w:val="18"/>
        </w:rPr>
        <w:t xml:space="preserve">Sie können es anderen Nutzern gestatten, ausschließlich zur Bereitstellung von Supportservices remote auf die Software zuzugreifen. </w:t>
      </w:r>
    </w:p>
    <w:p w:rsidR="006B67CD" w:rsidRPr="004C64DD" w:rsidRDefault="006B67CD" w:rsidP="003A7CB7">
      <w:pPr>
        <w:pStyle w:val="PURBody-Indented"/>
        <w:ind w:left="0"/>
      </w:pPr>
    </w:p>
    <w:p w:rsidR="006B67CD" w:rsidRPr="004C64DD" w:rsidRDefault="006B67CD" w:rsidP="006B67CD">
      <w:pPr>
        <w:pStyle w:val="PURBlueStrong-Indented"/>
      </w:pPr>
      <w:r w:rsidRPr="004C64DD">
        <w:lastRenderedPageBreak/>
        <w:t>Onlinedienst und Softwareupgrade</w:t>
      </w:r>
    </w:p>
    <w:p w:rsidR="006B67CD" w:rsidRPr="004C64DD" w:rsidRDefault="006B67CD" w:rsidP="00647250">
      <w:pPr>
        <w:pStyle w:val="PURBody-Indented"/>
      </w:pPr>
      <w:r w:rsidRPr="004C64DD">
        <w:t>Wenn wir ein umfassendes Upgrade an der Software vornehmen, die unter Ihren Nutzer-ALs für den Onlinedienst lizenziert ist, müssen Sie das Upgrade auf allen Geräten, die den Onlinedienst nutzen, installieren, um eine Unterbrechung des Onlinediensts zu</w:t>
      </w:r>
      <w:r w:rsidR="00647250">
        <w:t> </w:t>
      </w:r>
      <w:r w:rsidRPr="004C64DD">
        <w:t>verhindern.</w:t>
      </w:r>
    </w:p>
    <w:p w:rsidR="006B67CD" w:rsidRPr="004C64DD" w:rsidRDefault="006B67CD" w:rsidP="006B67CD">
      <w:pPr>
        <w:pStyle w:val="PURBlueStrong-Indented"/>
      </w:pPr>
      <w:r w:rsidRPr="004C64DD">
        <w:t>Erforderliche Verbindung</w:t>
      </w:r>
    </w:p>
    <w:p w:rsidR="006B67CD" w:rsidRPr="000C16E0" w:rsidRDefault="006B67CD" w:rsidP="006B67CD">
      <w:pPr>
        <w:pStyle w:val="PURBody-Indented"/>
        <w:rPr>
          <w:spacing w:val="-2"/>
        </w:rPr>
      </w:pPr>
      <w:r w:rsidRPr="000C16E0">
        <w:rPr>
          <w:spacing w:val="-2"/>
        </w:rPr>
        <w:t>Jeder Nutzer, dem Sie eine Nutzer-AL zuweisen, muss mindestens alle 30 Tage jedes Gerät, auf dem die Software installiert wurde, mit dem Internet verbinden.</w:t>
      </w:r>
      <w:r w:rsidR="004C64DD" w:rsidRPr="000C16E0">
        <w:rPr>
          <w:spacing w:val="-2"/>
        </w:rPr>
        <w:t xml:space="preserve"> </w:t>
      </w:r>
      <w:r w:rsidRPr="000C16E0">
        <w:rPr>
          <w:spacing w:val="-2"/>
        </w:rPr>
        <w:t>Wenn ein Nutzer diese Anforderung nicht erfüllt, kann die Funktionalität der Software beeinträchtigt sein.</w:t>
      </w:r>
    </w:p>
    <w:p w:rsidR="006B67CD" w:rsidRPr="004C64DD" w:rsidRDefault="006B67CD" w:rsidP="006B67CD">
      <w:pPr>
        <w:pStyle w:val="PURBlueStrong-Indented"/>
      </w:pPr>
      <w:r w:rsidRPr="004C64DD">
        <w:t>Abonnementüberprüfung</w:t>
      </w:r>
    </w:p>
    <w:p w:rsidR="006B67CD" w:rsidRPr="004C64DD" w:rsidRDefault="006B67CD" w:rsidP="00E8792F">
      <w:pPr>
        <w:pStyle w:val="PURBody-Indented"/>
      </w:pPr>
      <w:r w:rsidRPr="004C64DD">
        <w:t>Microsoft ist berechtigt, die Version einer Version der Software, die von Ihren Nutzern auf einem beliebigen Gerät installiert wurde,</w:t>
      </w:r>
      <w:r w:rsidR="00913E84">
        <w:t> </w:t>
      </w:r>
      <w:r w:rsidRPr="004C64DD">
        <w:t>automatisch zu prüfen. Geräte, auf denen die Software installiert ist, können in regelmäßigen Abständen Informationen bereitstellen,</w:t>
      </w:r>
      <w:r w:rsidR="00913E84">
        <w:t> </w:t>
      </w:r>
      <w:r w:rsidRPr="004C64DD">
        <w:t>um zu überprüfen, ob die Software ordnungsgemäß lizenziert ist und ob die Laufzeit noch nicht abgelaufen ist.</w:t>
      </w:r>
      <w:r w:rsidR="004C64DD">
        <w:t xml:space="preserve"> </w:t>
      </w:r>
      <w:r w:rsidRPr="004C64DD">
        <w:t>Hierzu</w:t>
      </w:r>
      <w:r w:rsidR="00913E84">
        <w:t> </w:t>
      </w:r>
      <w:r w:rsidRPr="004C64DD">
        <w:t>gehören</w:t>
      </w:r>
      <w:r w:rsidR="00913E84">
        <w:t> </w:t>
      </w:r>
      <w:r w:rsidRPr="004C64DD">
        <w:t xml:space="preserve">beispielsweise die Softwareversion, die Windows Live ID des Nutzers, Produkt-ID-Informationen, eine </w:t>
      </w:r>
      <w:r w:rsidR="00913E84">
        <w:br/>
      </w:r>
      <w:r w:rsidRPr="004C64DD">
        <w:t>Computer-ID</w:t>
      </w:r>
      <w:r w:rsidR="00913E84">
        <w:t> </w:t>
      </w:r>
      <w:r w:rsidRPr="004C64DD">
        <w:t>und</w:t>
      </w:r>
      <w:r w:rsidR="00913E84">
        <w:t> </w:t>
      </w:r>
      <w:r w:rsidRPr="004C64DD">
        <w:t>die</w:t>
      </w:r>
      <w:r w:rsidR="00913E84">
        <w:t> </w:t>
      </w:r>
      <w:r w:rsidRPr="004C64DD">
        <w:t>Internetprotokolladresse des Geräts. Wenn die Software nicht ordnungsgemäß lizenziert ist, kann ihre Funktionalität beeinträchtigt</w:t>
      </w:r>
      <w:r w:rsidR="00913E84">
        <w:t> </w:t>
      </w:r>
      <w:r w:rsidRPr="004C64DD">
        <w:t>sein.</w:t>
      </w:r>
      <w:r w:rsidR="004C64DD">
        <w:t xml:space="preserve"> </w:t>
      </w:r>
      <w:r w:rsidRPr="004C64DD">
        <w:t>Sie dürfen Updates und Upgrades für die Software nur von Microsoft oder autorisierten Quellen</w:t>
      </w:r>
      <w:r w:rsidR="00913E84">
        <w:t> </w:t>
      </w:r>
      <w:r w:rsidRPr="004C64DD">
        <w:t>beziehen.</w:t>
      </w:r>
      <w:r w:rsidR="004C64DD">
        <w:t xml:space="preserve"> </w:t>
      </w:r>
      <w:r w:rsidRPr="004C64DD">
        <w:t xml:space="preserve">Weitere Informationen über das Erhalten von Updates von autorisierten Quellen finden Sie unter </w:t>
      </w:r>
      <w:hyperlink r:id="rId96">
        <w:r w:rsidRPr="004C64DD">
          <w:rPr>
            <w:color w:val="00467F"/>
            <w:u w:val="single"/>
          </w:rPr>
          <w:t>http://windows.microsoft.com/en-US/windows/help/genuine/faq</w:t>
        </w:r>
      </w:hyperlink>
      <w:r w:rsidRPr="004C64DD">
        <w:t>. Indem Sie die Software verwenden, erklären Sie sich mit</w:t>
      </w:r>
      <w:r w:rsidR="00E8792F">
        <w:t> </w:t>
      </w:r>
      <w:r w:rsidRPr="004C64DD">
        <w:t>der</w:t>
      </w:r>
      <w:r w:rsidR="00913E84">
        <w:t> </w:t>
      </w:r>
      <w:r w:rsidRPr="004C64DD">
        <w:t>Übertragung der in diesem Abschnitt</w:t>
      </w:r>
      <w:r w:rsidR="00647250">
        <w:t> </w:t>
      </w:r>
      <w:r w:rsidRPr="004C64DD">
        <w:t>beschriebenen Informationen einverstanden.</w:t>
      </w:r>
    </w:p>
    <w:p w:rsidR="006B67CD" w:rsidRPr="004C64DD" w:rsidRDefault="006B67CD" w:rsidP="006B67CD">
      <w:pPr>
        <w:pStyle w:val="PURBlueStrong-Indented"/>
      </w:pPr>
      <w:r w:rsidRPr="004C64DD">
        <w:t>Medienelemente und Vorlagen</w:t>
      </w:r>
    </w:p>
    <w:p w:rsidR="006B67CD" w:rsidRPr="004C64DD" w:rsidRDefault="006B67CD" w:rsidP="00894BB5">
      <w:pPr>
        <w:pStyle w:val="PURBody-Indented"/>
      </w:pPr>
      <w:r w:rsidRPr="004C64DD">
        <w:t>Microsoft gewährt Ihnen eine Lizenz zum Kopieren, Vertreiben, Aufführen und Anzeigen von Medienelementen (Bilder, ClipArt, Animationen, Ton, Musik, Videoclips, Vorlagen und anderen Arten von Inhalten), die in der Software und den Office Web Apps in</w:t>
      </w:r>
      <w:r w:rsidR="006252C3">
        <w:t> </w:t>
      </w:r>
      <w:r w:rsidRPr="004C64DD">
        <w:t>Projekten und Dokumenten enthalten sind, mit der Ausnahme, dass Sie nicht berechtigt sind: (i) Kopien der Medienelemente für</w:t>
      </w:r>
      <w:r w:rsidR="006252C3">
        <w:t> </w:t>
      </w:r>
      <w:r w:rsidRPr="004C64DD">
        <w:t>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894BB5">
        <w:t> </w:t>
      </w:r>
      <w:r w:rsidRPr="004C64DD">
        <w:t>eine Billigung von oder eine Verbindung zu Ihrem Produkt, Ihrem Unternehmen oder Ihrer Tätigkeit implizieren kann, oder (iv)</w:t>
      </w:r>
      <w:r w:rsidR="00E10D70">
        <w:t> </w:t>
      </w:r>
      <w:r w:rsidRPr="004C64DD">
        <w:t>mithilfe der Medienelemente obszöne oder anstößige Werke zu erstellen. Andere Medienelemente, die af Office.com oder auf</w:t>
      </w:r>
      <w:r w:rsidR="00894BB5">
        <w:t> </w:t>
      </w:r>
      <w:r w:rsidRPr="004C64DD">
        <w:t>anderen Websites über Office-Features genutzt werden können, unterliegen den Bestimmungen auf diesen Websites.</w:t>
      </w:r>
    </w:p>
    <w:p w:rsidR="006B67CD"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p>
    <w:p w:rsidR="0082133B" w:rsidRPr="004C64DD" w:rsidRDefault="00ED4593" w:rsidP="00E2091F">
      <w:pPr>
        <w:pStyle w:val="PURProductName"/>
        <w:keepNext w:val="0"/>
        <w:keepLines w:val="0"/>
      </w:pPr>
      <w:bookmarkStart w:id="397" w:name="_Sec387"/>
      <w:r w:rsidRPr="004C64DD">
        <w:t>SharePoint Online Kiosk</w:t>
      </w:r>
      <w:bookmarkEnd w:id="397"/>
      <w:r w:rsidRPr="004C64DD">
        <w:fldChar w:fldCharType="begin"/>
      </w:r>
      <w:r w:rsidRPr="004C64DD">
        <w:instrText>XE "SharePoint Online Kiosk"</w:instrText>
      </w:r>
      <w:r w:rsidRPr="004C64DD">
        <w:fldChar w:fldCharType="end"/>
      </w:r>
      <w:r w:rsidR="00F22968" w:rsidRPr="004C64DD">
        <w:fldChar w:fldCharType="begin"/>
      </w:r>
      <w:r w:rsidRPr="004C64DD">
        <w:instrText xml:space="preserve"> TC "</w:instrText>
      </w:r>
      <w:bookmarkStart w:id="398" w:name="_Toc366126702"/>
      <w:bookmarkStart w:id="399" w:name="_Toc366126774"/>
      <w:r w:rsidRPr="004C64DD">
        <w:instrText>SharePoint Online Kiosk</w:instrText>
      </w:r>
      <w:bookmarkEnd w:id="398"/>
      <w:bookmarkEnd w:id="399"/>
      <w:r w:rsidRPr="004C64DD">
        <w:instrText>" \l 2</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4C64DD">
        <w:tc>
          <w:tcPr>
            <w:tcW w:w="6120" w:type="dxa"/>
          </w:tcPr>
          <w:p w:rsidR="0082133B" w:rsidRPr="004C64DD" w:rsidRDefault="00ED4593" w:rsidP="0097779F">
            <w:pPr>
              <w:pStyle w:val="PURBody"/>
            </w:pPr>
            <w:r w:rsidRPr="004C64DD">
              <w:t xml:space="preserve">Datenschutzerklärung für Office 365: </w:t>
            </w:r>
            <w:r w:rsidRPr="004C64DD">
              <w:rPr>
                <w:b/>
              </w:rPr>
              <w:t>Ja</w:t>
            </w:r>
            <w:r w:rsidRPr="004C64DD">
              <w:t xml:space="preserve"> (siehe </w:t>
            </w:r>
            <w:hyperlink r:id="rId97">
              <w:r w:rsidRPr="004C64DD">
                <w:rPr>
                  <w:color w:val="00467F"/>
                  <w:u w:val="single"/>
                </w:rPr>
                <w:t>http://go.microsoft.com/fwlink/?LinkID=212058&amp;clcid=0x409</w:t>
              </w:r>
            </w:hyperlink>
            <w:r w:rsidRPr="004C64DD">
              <w:t>)</w:t>
            </w:r>
          </w:p>
        </w:tc>
        <w:tc>
          <w:tcPr>
            <w:tcW w:w="6120" w:type="dxa"/>
          </w:tcPr>
          <w:p w:rsidR="0082133B" w:rsidRPr="004C64DD" w:rsidRDefault="00ED4593">
            <w:pPr>
              <w:pStyle w:val="PURBody"/>
            </w:pPr>
            <w:r w:rsidRPr="004C64DD">
              <w:t xml:space="preserve">Servicelevel-Vertrag: </w:t>
            </w:r>
            <w:r w:rsidRPr="004C64DD">
              <w:rPr>
                <w:b/>
              </w:rPr>
              <w:t xml:space="preserve">Ja </w:t>
            </w:r>
            <w:r w:rsidRPr="004C64DD">
              <w:t xml:space="preserve">(siehe </w:t>
            </w:r>
            <w:hyperlink r:id="rId98">
              <w:hyperlink r:id="rId99">
                <w:r w:rsidR="007B6A2B" w:rsidRPr="004C64DD">
                  <w:rPr>
                    <w:color w:val="00467F"/>
                    <w:u w:val="single"/>
                  </w:rPr>
                  <w:t>http://microsoft.com/licensing/contracts</w:t>
                </w:r>
              </w:hyperlink>
              <w:r w:rsidRPr="004C64DD">
                <w:t>)</w:t>
              </w:r>
            </w:hyperlink>
          </w:p>
        </w:tc>
      </w:tr>
    </w:tbl>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302"/>
        <w:gridCol w:w="5224"/>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C64DD" w:rsidRDefault="00ED4593">
            <w:pPr>
              <w:pStyle w:val="PURBody"/>
            </w:pPr>
            <w:r w:rsidRPr="004C64DD">
              <w:rPr>
                <w:b/>
                <w:i/>
              </w:rPr>
              <w:t>Jeweils erforderlich für:</w:t>
            </w:r>
          </w:p>
          <w:p w:rsidR="0082133B" w:rsidRPr="004C64DD" w:rsidRDefault="00ED4593" w:rsidP="00E2091F">
            <w:pPr>
              <w:pStyle w:val="PURBullet"/>
              <w:numPr>
                <w:ilvl w:val="0"/>
                <w:numId w:val="37"/>
              </w:numPr>
              <w:spacing w:after="120" w:line="240" w:lineRule="auto"/>
            </w:pPr>
            <w:r w:rsidRPr="004C64DD">
              <w:t>Authentifizierte Nutzer</w:t>
            </w:r>
            <w:r w:rsidRPr="004C64DD">
              <w:rPr>
                <w:vertAlign w:val="superscript"/>
              </w:rPr>
              <w:t>1</w:t>
            </w:r>
            <w:r w:rsidRPr="004C64DD">
              <w:t>, die auf den Onlinedienst oder</w:t>
            </w:r>
            <w:r w:rsidR="00E2091F">
              <w:t> </w:t>
            </w:r>
            <w:r w:rsidRPr="004C64DD">
              <w:t>zugehörige Software für „schreibgeschützten“ Zugriff</w:t>
            </w:r>
            <w:r w:rsidR="00E2091F">
              <w:t> </w:t>
            </w:r>
            <w:r w:rsidRPr="004C64DD">
              <w:t>zum</w:t>
            </w:r>
            <w:r w:rsidR="00E2091F">
              <w:t> </w:t>
            </w:r>
            <w:r w:rsidRPr="004C64DD">
              <w:t>Anzeigen von Website-Inhalten und „Bearbeitungsberechtigungen“ für browserbasierte oder InfoPath-Formulare zugreifen, und Nutzer von Office 365</w:t>
            </w:r>
            <w:r w:rsidR="00E2091F">
              <w:t> </w:t>
            </w:r>
            <w:r w:rsidRPr="004C64DD">
              <w:t>Enterprise K1, die zum Erstellen und Bearbeiten von</w:t>
            </w:r>
            <w:r w:rsidR="00E2091F">
              <w:t> </w:t>
            </w:r>
            <w:r w:rsidRPr="004C64DD">
              <w:t>Office-Dokumenten auf den Onlinedienst zugreifen. Kein anderer Zugriff und keine andere Verwendung des Dienstes sind erlaubt.</w:t>
            </w:r>
          </w:p>
          <w:p w:rsidR="00EC153F" w:rsidRPr="004C64DD" w:rsidRDefault="00EC153F" w:rsidP="00E6216B">
            <w:pPr>
              <w:spacing w:after="120"/>
              <w:ind w:left="288"/>
              <w:rPr>
                <w:rFonts w:cs="Arial"/>
                <w:szCs w:val="18"/>
                <w:lang w:eastAsia="zh-CN"/>
              </w:rPr>
            </w:pPr>
          </w:p>
        </w:tc>
        <w:tc>
          <w:tcPr>
            <w:tcW w:w="5340" w:type="dxa"/>
          </w:tcPr>
          <w:p w:rsidR="0082133B" w:rsidRPr="004C64DD" w:rsidRDefault="00ED4593">
            <w:pPr>
              <w:pStyle w:val="PURBody"/>
            </w:pPr>
            <w:r w:rsidRPr="004C64DD">
              <w:rPr>
                <w:b/>
                <w:i/>
              </w:rPr>
              <w:t>Erforderliche AL:</w:t>
            </w:r>
          </w:p>
          <w:p w:rsidR="0082133B" w:rsidRPr="004C64DD" w:rsidRDefault="00ED4593" w:rsidP="00ED5D2B">
            <w:pPr>
              <w:pStyle w:val="PURBullet"/>
              <w:numPr>
                <w:ilvl w:val="0"/>
                <w:numId w:val="38"/>
              </w:numPr>
            </w:pPr>
            <w:r w:rsidRPr="004C64DD">
              <w:t>Nutzer-AL für Office 365 Enterprise K1</w:t>
            </w:r>
          </w:p>
        </w:tc>
      </w:tr>
    </w:tbl>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82133B" w:rsidRPr="004C64DD" w:rsidRDefault="00ED4593">
      <w:pPr>
        <w:pStyle w:val="PURProductName"/>
      </w:pPr>
      <w:bookmarkStart w:id="400" w:name="_Sec436"/>
      <w:r w:rsidRPr="004C64DD">
        <w:t>SharePoint Online Plan 1</w:t>
      </w:r>
      <w:bookmarkEnd w:id="400"/>
      <w:r w:rsidRPr="004C64DD">
        <w:fldChar w:fldCharType="begin"/>
      </w:r>
      <w:r w:rsidRPr="004C64DD">
        <w:instrText>XE "SharePoint Online Plan 1"</w:instrText>
      </w:r>
      <w:r w:rsidRPr="004C64DD">
        <w:fldChar w:fldCharType="end"/>
      </w:r>
      <w:r w:rsidR="00F22968" w:rsidRPr="004C64DD">
        <w:fldChar w:fldCharType="begin"/>
      </w:r>
      <w:r w:rsidRPr="004C64DD">
        <w:instrText xml:space="preserve"> TC "</w:instrText>
      </w:r>
      <w:bookmarkStart w:id="401" w:name="_Toc366126703"/>
      <w:bookmarkStart w:id="402" w:name="_Toc366126775"/>
      <w:r w:rsidRPr="004C64DD">
        <w:instrText>SharePoint Online Plan 1</w:instrText>
      </w:r>
      <w:bookmarkEnd w:id="401"/>
      <w:bookmarkEnd w:id="402"/>
      <w:r w:rsidRPr="004C64DD">
        <w:instrText>" \l 2</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4C64DD">
        <w:tc>
          <w:tcPr>
            <w:tcW w:w="6120" w:type="dxa"/>
          </w:tcPr>
          <w:p w:rsidR="0082133B" w:rsidRPr="004C64DD" w:rsidRDefault="002F091C" w:rsidP="0097779F">
            <w:pPr>
              <w:pStyle w:val="PURBody"/>
            </w:pPr>
            <w:r w:rsidRPr="004C64DD">
              <w:lastRenderedPageBreak/>
              <w:t xml:space="preserve">Datenschutzerklärung für Office 365: </w:t>
            </w:r>
            <w:r w:rsidRPr="004C64DD">
              <w:rPr>
                <w:b/>
              </w:rPr>
              <w:t>Ja</w:t>
            </w:r>
            <w:r w:rsidRPr="004C64DD">
              <w:t xml:space="preserve"> (siehe </w:t>
            </w:r>
            <w:hyperlink r:id="rId100">
              <w:r w:rsidRPr="004C64DD">
                <w:rPr>
                  <w:color w:val="00467F"/>
                  <w:u w:val="single"/>
                </w:rPr>
                <w:t>http://go.microsoft.com/fwlink/?LinkID=212058&amp;clcid=0x409</w:t>
              </w:r>
            </w:hyperlink>
            <w:r w:rsidRPr="004C64DD">
              <w:t>)</w:t>
            </w:r>
          </w:p>
        </w:tc>
        <w:tc>
          <w:tcPr>
            <w:tcW w:w="6120" w:type="dxa"/>
          </w:tcPr>
          <w:p w:rsidR="0082133B" w:rsidRPr="004C64DD" w:rsidRDefault="00ED4593">
            <w:pPr>
              <w:pStyle w:val="PURBody"/>
            </w:pPr>
            <w:r w:rsidRPr="004C64DD">
              <w:t xml:space="preserve">Servicelevel-Vertrag: </w:t>
            </w:r>
            <w:r w:rsidRPr="004C64DD">
              <w:rPr>
                <w:b/>
              </w:rPr>
              <w:t xml:space="preserve">Ja </w:t>
            </w:r>
            <w:r w:rsidRPr="004C64DD">
              <w:t xml:space="preserve">(siehe </w:t>
            </w:r>
            <w:hyperlink r:id="rId101">
              <w:hyperlink r:id="rId102">
                <w:r w:rsidR="007B6A2B" w:rsidRPr="004C64DD">
                  <w:rPr>
                    <w:color w:val="00467F"/>
                    <w:u w:val="single"/>
                  </w:rPr>
                  <w:t>http://microsoft.com/licensing/contracts</w:t>
                </w:r>
              </w:hyperlink>
              <w:r w:rsidRPr="004C64DD">
                <w:t>)</w:t>
              </w:r>
            </w:hyperlink>
          </w:p>
        </w:tc>
      </w:tr>
    </w:tbl>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273"/>
        <w:gridCol w:w="5253"/>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C64DD" w:rsidRDefault="00ED4593">
            <w:pPr>
              <w:pStyle w:val="PURBody"/>
            </w:pPr>
            <w:r w:rsidRPr="004C64DD">
              <w:rPr>
                <w:b/>
                <w:i/>
              </w:rPr>
              <w:t>Jeweils erforderlich für:</w:t>
            </w:r>
          </w:p>
          <w:p w:rsidR="001D3D2C" w:rsidRPr="004C64DD" w:rsidRDefault="00ED4593" w:rsidP="00ED5D2B">
            <w:pPr>
              <w:pStyle w:val="PURBullet"/>
              <w:numPr>
                <w:ilvl w:val="0"/>
                <w:numId w:val="84"/>
              </w:numPr>
            </w:pPr>
            <w:r w:rsidRPr="004C64DD">
              <w:t>Authentifizierte Nutzer</w:t>
            </w:r>
            <w:r w:rsidRPr="004C64DD">
              <w:rPr>
                <w:vertAlign w:val="superscript"/>
              </w:rPr>
              <w:t>1</w:t>
            </w:r>
            <w:r w:rsidRPr="004C64DD">
              <w:t>, die auf den Onlinedienst oder zugehörige Software zugreifen. Sie sind jedoch nicht berechtigt, auf Infopath-, Excel-, Access- oder Visio-Dienste zuzugreifen. Externe Nutzer</w:t>
            </w:r>
            <w:r w:rsidRPr="004C64DD">
              <w:rPr>
                <w:vertAlign w:val="superscript"/>
              </w:rPr>
              <w:t>1</w:t>
            </w:r>
            <w:r w:rsidRPr="004C64DD">
              <w:t>, die über die Share-by-Mail-Funktion zu Website-Auflistungen eingeladen werden, benötigen keine Nutzer-ALs.</w:t>
            </w:r>
          </w:p>
          <w:p w:rsidR="00035228" w:rsidRPr="004C64DD" w:rsidRDefault="001D3D2C" w:rsidP="00ED5D2B">
            <w:pPr>
              <w:pStyle w:val="PURBullet"/>
              <w:numPr>
                <w:ilvl w:val="0"/>
                <w:numId w:val="39"/>
              </w:numPr>
              <w:spacing w:line="240" w:lineRule="auto"/>
            </w:pPr>
            <w:r w:rsidRPr="004C64DD">
              <w:rPr>
                <w:vertAlign w:val="superscript"/>
              </w:rPr>
              <w:t xml:space="preserve">1 </w:t>
            </w:r>
            <w:r w:rsidRPr="004C64DD">
              <w:t xml:space="preserve">Siehe </w:t>
            </w:r>
            <w:hyperlink r:id="rId103" w:anchor="_Sec6" w:history="1">
              <w:r w:rsidRPr="004C64DD">
                <w:rPr>
                  <w:rStyle w:val="Hyperlink"/>
                </w:rPr>
                <w:t>Allgemeine Lizenzbestimmungen, Definitionen</w:t>
              </w:r>
            </w:hyperlink>
          </w:p>
        </w:tc>
        <w:tc>
          <w:tcPr>
            <w:tcW w:w="5340" w:type="dxa"/>
          </w:tcPr>
          <w:p w:rsidR="0082133B" w:rsidRPr="004C64DD" w:rsidRDefault="00ED4593">
            <w:pPr>
              <w:pStyle w:val="PURBody"/>
            </w:pPr>
            <w:r w:rsidRPr="004C64DD">
              <w:rPr>
                <w:b/>
                <w:i/>
              </w:rPr>
              <w:t>Erforderliche AL:</w:t>
            </w:r>
          </w:p>
          <w:p w:rsidR="0082133B" w:rsidRPr="004C64DD" w:rsidRDefault="00ED4593" w:rsidP="00ED5D2B">
            <w:pPr>
              <w:pStyle w:val="PURBullet"/>
              <w:numPr>
                <w:ilvl w:val="0"/>
                <w:numId w:val="40"/>
              </w:numPr>
            </w:pPr>
            <w:r w:rsidRPr="004C64DD">
              <w:t xml:space="preserve">Nutzer-AL für SharePoint Online Plan 1 </w:t>
            </w:r>
            <w:r w:rsidRPr="004C64DD">
              <w:rPr>
                <w:b/>
              </w:rPr>
              <w:t>oder</w:t>
            </w:r>
          </w:p>
          <w:p w:rsidR="0082133B" w:rsidRPr="004C64DD" w:rsidRDefault="00ED4593" w:rsidP="00ED5D2B">
            <w:pPr>
              <w:pStyle w:val="PURBullet"/>
              <w:numPr>
                <w:ilvl w:val="0"/>
                <w:numId w:val="40"/>
              </w:numPr>
            </w:pPr>
            <w:r w:rsidRPr="004C64DD">
              <w:t xml:space="preserve">Nutzer-AL für SharePoint Online Plan 2 </w:t>
            </w:r>
            <w:r w:rsidRPr="004C64DD">
              <w:rPr>
                <w:b/>
              </w:rPr>
              <w:t>oder</w:t>
            </w:r>
          </w:p>
          <w:p w:rsidR="005E613A" w:rsidRPr="004C64DD" w:rsidRDefault="007C7028" w:rsidP="00880A84">
            <w:pPr>
              <w:pStyle w:val="Heading4nobold"/>
              <w:numPr>
                <w:ilvl w:val="0"/>
                <w:numId w:val="40"/>
              </w:numPr>
              <w:spacing w:line="180" w:lineRule="atLeast"/>
              <w:jc w:val="left"/>
            </w:pPr>
            <w:r w:rsidRPr="004C64DD">
              <w:rPr>
                <w:rFonts w:ascii="Tahoma" w:hAnsi="Tahoma"/>
                <w:color w:val="000000"/>
              </w:rPr>
              <w:t xml:space="preserve">Nutzer-AL für Office 365 Education A2 </w:t>
            </w:r>
            <w:r w:rsidRPr="004C64DD">
              <w:rPr>
                <w:rFonts w:ascii="Tahoma" w:hAnsi="Tahoma" w:cs="Arial"/>
                <w:b/>
                <w:color w:val="000000"/>
                <w:szCs w:val="18"/>
              </w:rPr>
              <w:t>oder</w:t>
            </w:r>
          </w:p>
          <w:p w:rsidR="007C7028" w:rsidRPr="004C64DD" w:rsidRDefault="007C7028" w:rsidP="00ED5D2B">
            <w:pPr>
              <w:pStyle w:val="Heading4nobold"/>
              <w:numPr>
                <w:ilvl w:val="0"/>
                <w:numId w:val="40"/>
              </w:numPr>
              <w:spacing w:line="180" w:lineRule="atLeast"/>
              <w:jc w:val="left"/>
            </w:pPr>
            <w:r w:rsidRPr="004C64DD">
              <w:rPr>
                <w:rFonts w:ascii="Tahoma" w:hAnsi="Tahoma"/>
                <w:color w:val="000000"/>
              </w:rPr>
              <w:t xml:space="preserve">Nutzer-AL für Office 365 Education A3 </w:t>
            </w:r>
            <w:r w:rsidRPr="004C64DD">
              <w:rPr>
                <w:rFonts w:ascii="Tahoma" w:hAnsi="Tahoma" w:cs="Arial"/>
                <w:b/>
                <w:color w:val="000000"/>
                <w:szCs w:val="18"/>
              </w:rPr>
              <w:t>oder</w:t>
            </w:r>
          </w:p>
          <w:p w:rsidR="007C7028" w:rsidRPr="004C64DD" w:rsidRDefault="007C7028" w:rsidP="00ED5D2B">
            <w:pPr>
              <w:pStyle w:val="Heading4nobold"/>
              <w:numPr>
                <w:ilvl w:val="0"/>
                <w:numId w:val="40"/>
              </w:numPr>
              <w:spacing w:line="180" w:lineRule="atLeast"/>
              <w:jc w:val="left"/>
            </w:pPr>
            <w:r w:rsidRPr="004C64DD">
              <w:rPr>
                <w:rFonts w:ascii="Tahoma" w:hAnsi="Tahoma"/>
                <w:color w:val="000000"/>
              </w:rPr>
              <w:t xml:space="preserve">Nutzer-AL für Office 365 Education A4 </w:t>
            </w:r>
            <w:r w:rsidRPr="004C64DD">
              <w:rPr>
                <w:rFonts w:ascii="Tahoma" w:hAnsi="Tahoma" w:cs="Arial"/>
                <w:b/>
                <w:color w:val="000000"/>
                <w:szCs w:val="18"/>
              </w:rPr>
              <w:t>oder</w:t>
            </w:r>
          </w:p>
          <w:p w:rsidR="0082133B" w:rsidRPr="004C64DD" w:rsidRDefault="00ED4593" w:rsidP="00ED5D2B">
            <w:pPr>
              <w:pStyle w:val="PURBullet"/>
              <w:numPr>
                <w:ilvl w:val="0"/>
                <w:numId w:val="40"/>
              </w:numPr>
            </w:pPr>
            <w:r w:rsidRPr="004C64DD">
              <w:t xml:space="preserve">Nutzer-AL für Office 365 Enterprise E1 </w:t>
            </w:r>
            <w:r w:rsidRPr="004C64DD">
              <w:rPr>
                <w:b/>
              </w:rPr>
              <w:t>oder</w:t>
            </w:r>
          </w:p>
          <w:p w:rsidR="0082133B" w:rsidRPr="004C64DD" w:rsidRDefault="00ED4593" w:rsidP="00ED5D2B">
            <w:pPr>
              <w:pStyle w:val="PURBullet"/>
              <w:numPr>
                <w:ilvl w:val="0"/>
                <w:numId w:val="40"/>
              </w:numPr>
            </w:pPr>
            <w:r w:rsidRPr="004C64DD">
              <w:t xml:space="preserve">Nutzer-AL für Office 365 Enterprise E3 </w:t>
            </w:r>
            <w:r w:rsidRPr="004C64DD">
              <w:rPr>
                <w:b/>
              </w:rPr>
              <w:t>oder</w:t>
            </w:r>
          </w:p>
          <w:p w:rsidR="007A6DE3" w:rsidRPr="004C64DD" w:rsidRDefault="00ED4593" w:rsidP="00ED5D2B">
            <w:pPr>
              <w:pStyle w:val="PURBullet"/>
              <w:numPr>
                <w:ilvl w:val="0"/>
                <w:numId w:val="40"/>
              </w:numPr>
            </w:pPr>
            <w:r w:rsidRPr="004C64DD">
              <w:t xml:space="preserve">Nutzer-AL für Office 365 Enterprise E4 </w:t>
            </w:r>
            <w:r w:rsidRPr="004C64DD">
              <w:rPr>
                <w:b/>
              </w:rPr>
              <w:t>oder</w:t>
            </w:r>
          </w:p>
          <w:p w:rsidR="0082133B" w:rsidRPr="004C64DD" w:rsidRDefault="007A6DE3" w:rsidP="00ED5D2B">
            <w:pPr>
              <w:pStyle w:val="Heading4nobold"/>
              <w:numPr>
                <w:ilvl w:val="0"/>
                <w:numId w:val="40"/>
              </w:numPr>
              <w:spacing w:line="180" w:lineRule="atLeast"/>
              <w:jc w:val="left"/>
            </w:pPr>
            <w:r w:rsidRPr="004C64DD">
              <w:rPr>
                <w:rFonts w:ascii="Tahoma" w:hAnsi="Tahoma"/>
                <w:color w:val="000000"/>
              </w:rPr>
              <w:t>Nutzer-AL für Office 365 Midsize Business</w:t>
            </w:r>
          </w:p>
          <w:p w:rsidR="007A6DE3" w:rsidRPr="004C64DD" w:rsidRDefault="007A6DE3" w:rsidP="007A6DE3">
            <w:pPr>
              <w:pStyle w:val="Heading4nobold"/>
              <w:spacing w:line="180" w:lineRule="atLeast"/>
              <w:ind w:left="504" w:firstLine="0"/>
              <w:jc w:val="left"/>
            </w:pPr>
          </w:p>
        </w:tc>
      </w:tr>
    </w:tbl>
    <w:p w:rsidR="0082133B" w:rsidRPr="004C64DD" w:rsidRDefault="00ED4593">
      <w:pPr>
        <w:pStyle w:val="PURBlueBGHeader"/>
      </w:pPr>
      <w:r w:rsidRPr="004C64DD">
        <w:t>ADD-ON-ALs</w:t>
      </w:r>
    </w:p>
    <w:tbl>
      <w:tblPr>
        <w:tblStyle w:val="PURTableNoVertical"/>
        <w:tblW w:w="0" w:type="auto"/>
        <w:tblLook w:val="04A0" w:firstRow="1" w:lastRow="0" w:firstColumn="1" w:lastColumn="0" w:noHBand="0" w:noVBand="1"/>
      </w:tblPr>
      <w:tblGrid>
        <w:gridCol w:w="5243"/>
        <w:gridCol w:w="5283"/>
      </w:tblGrid>
      <w:tr w:rsidR="0082133B" w:rsidRPr="004C64DD"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4C64DD" w:rsidRDefault="00ED4593">
            <w:pPr>
              <w:pStyle w:val="PURBody"/>
            </w:pPr>
            <w:r w:rsidRPr="004C64DD">
              <w:rPr>
                <w:b/>
                <w:i/>
              </w:rPr>
              <w:t>Erforderlichkeit:</w:t>
            </w:r>
          </w:p>
          <w:p w:rsidR="0082133B" w:rsidRPr="004C64DD" w:rsidRDefault="003626EB" w:rsidP="00ED5D2B">
            <w:pPr>
              <w:pStyle w:val="PURBullet"/>
              <w:numPr>
                <w:ilvl w:val="0"/>
                <w:numId w:val="41"/>
              </w:numPr>
            </w:pPr>
            <w:r w:rsidRPr="004C64DD">
              <w:t>Für jedes Gigabyte Speicherplatz über den mit den Nutzer-ALs bereitgestellten Speicherplatz hinaus</w:t>
            </w:r>
          </w:p>
        </w:tc>
        <w:tc>
          <w:tcPr>
            <w:tcW w:w="5283" w:type="dxa"/>
            <w:tcBorders>
              <w:top w:val="nil"/>
              <w:bottom w:val="nil"/>
            </w:tcBorders>
          </w:tcPr>
          <w:p w:rsidR="0082133B" w:rsidRPr="004C64DD" w:rsidRDefault="00ED4593">
            <w:pPr>
              <w:pStyle w:val="PURBody"/>
            </w:pPr>
            <w:r w:rsidRPr="004C64DD">
              <w:rPr>
                <w:b/>
                <w:i/>
              </w:rPr>
              <w:t>Erforderliche AL:</w:t>
            </w:r>
          </w:p>
          <w:p w:rsidR="0082133B" w:rsidRPr="004C64DD" w:rsidRDefault="00ED4593" w:rsidP="00ED5D2B">
            <w:pPr>
              <w:pStyle w:val="PURBullet"/>
              <w:numPr>
                <w:ilvl w:val="0"/>
                <w:numId w:val="42"/>
              </w:numPr>
            </w:pPr>
            <w:r w:rsidRPr="004C64DD">
              <w:t>Add-On-AL für SharePoint Online-Zusatzspeicher</w:t>
            </w:r>
          </w:p>
        </w:tc>
      </w:tr>
    </w:tbl>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82133B" w:rsidRPr="004C64DD" w:rsidRDefault="00ED4593">
      <w:pPr>
        <w:pStyle w:val="PURProductName"/>
      </w:pPr>
      <w:bookmarkStart w:id="403" w:name="_Sec385"/>
      <w:r w:rsidRPr="004C64DD">
        <w:t>SharePoint Online Plan 2</w:t>
      </w:r>
      <w:bookmarkEnd w:id="403"/>
      <w:r w:rsidRPr="004C64DD">
        <w:fldChar w:fldCharType="begin"/>
      </w:r>
      <w:r w:rsidRPr="004C64DD">
        <w:instrText>XE "SharePoint Online Plan 2"</w:instrText>
      </w:r>
      <w:r w:rsidRPr="004C64DD">
        <w:fldChar w:fldCharType="end"/>
      </w:r>
      <w:r w:rsidR="00F22968" w:rsidRPr="004C64DD">
        <w:fldChar w:fldCharType="begin"/>
      </w:r>
      <w:r w:rsidRPr="004C64DD">
        <w:instrText xml:space="preserve"> TC "</w:instrText>
      </w:r>
      <w:bookmarkStart w:id="404" w:name="_Toc366126704"/>
      <w:bookmarkStart w:id="405" w:name="_Toc366126776"/>
      <w:r w:rsidRPr="004C64DD">
        <w:instrText>SharePoint Online Plan 2</w:instrText>
      </w:r>
      <w:bookmarkEnd w:id="404"/>
      <w:bookmarkEnd w:id="405"/>
      <w:r w:rsidRPr="004C64DD">
        <w:instrText>" \l 2</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rsidRPr="004C64DD">
        <w:tc>
          <w:tcPr>
            <w:tcW w:w="6120" w:type="dxa"/>
          </w:tcPr>
          <w:p w:rsidR="0082133B" w:rsidRPr="004C64DD" w:rsidRDefault="00ED4593" w:rsidP="0097779F">
            <w:pPr>
              <w:pStyle w:val="PURBody"/>
            </w:pPr>
            <w:r w:rsidRPr="004C64DD">
              <w:t xml:space="preserve">Datenschutzerklärung für Office 365: </w:t>
            </w:r>
            <w:r w:rsidRPr="004C64DD">
              <w:rPr>
                <w:b/>
              </w:rPr>
              <w:t>Ja</w:t>
            </w:r>
            <w:r w:rsidRPr="004C64DD">
              <w:t xml:space="preserve"> (siehe </w:t>
            </w:r>
            <w:hyperlink r:id="rId104">
              <w:r w:rsidRPr="004C64DD">
                <w:rPr>
                  <w:color w:val="00467F"/>
                  <w:u w:val="single"/>
                </w:rPr>
                <w:t>http://go.microsoft.com/fwlink/?LinkID=212058&amp;clcid=0x409</w:t>
              </w:r>
            </w:hyperlink>
            <w:r w:rsidRPr="004C64DD">
              <w:t>)</w:t>
            </w:r>
          </w:p>
        </w:tc>
        <w:tc>
          <w:tcPr>
            <w:tcW w:w="6120" w:type="dxa"/>
          </w:tcPr>
          <w:p w:rsidR="0082133B" w:rsidRPr="004C64DD" w:rsidRDefault="00ED4593">
            <w:pPr>
              <w:pStyle w:val="PURBody"/>
            </w:pPr>
            <w:r w:rsidRPr="004C64DD">
              <w:t xml:space="preserve">Servicelevel-Vertrag: </w:t>
            </w:r>
            <w:r w:rsidRPr="004C64DD">
              <w:rPr>
                <w:b/>
              </w:rPr>
              <w:t xml:space="preserve">Ja </w:t>
            </w:r>
            <w:r w:rsidRPr="004C64DD">
              <w:t xml:space="preserve">(siehe </w:t>
            </w:r>
            <w:hyperlink r:id="rId105">
              <w:hyperlink r:id="rId106">
                <w:r w:rsidR="007B6A2B" w:rsidRPr="004C64DD">
                  <w:rPr>
                    <w:color w:val="00467F"/>
                    <w:u w:val="single"/>
                  </w:rPr>
                  <w:t>http://microsoft.com/licensing/contracts</w:t>
                </w:r>
              </w:hyperlink>
              <w:r w:rsidRPr="004C64DD">
                <w:t>)</w:t>
              </w:r>
            </w:hyperlink>
          </w:p>
        </w:tc>
      </w:tr>
    </w:tbl>
    <w:p w:rsidR="00F73E2D" w:rsidRPr="004C64DD" w:rsidRDefault="003C77E2" w:rsidP="003C77E2">
      <w:pPr>
        <w:pStyle w:val="PURBody"/>
        <w:tabs>
          <w:tab w:val="left" w:pos="367"/>
          <w:tab w:val="left" w:pos="5672"/>
        </w:tabs>
      </w:pPr>
      <w:r>
        <w:tab/>
      </w:r>
    </w:p>
    <w:p w:rsidR="0082133B" w:rsidRPr="004C64DD" w:rsidRDefault="00ED4593">
      <w:pPr>
        <w:pStyle w:val="PURBlueBGHeader"/>
      </w:pPr>
      <w:r w:rsidRPr="004C64DD">
        <w:t>NUTZER-ALs</w:t>
      </w:r>
    </w:p>
    <w:tbl>
      <w:tblPr>
        <w:tblStyle w:val="PURTableNoVertical"/>
        <w:tblW w:w="0" w:type="auto"/>
        <w:tblLook w:val="04A0" w:firstRow="1" w:lastRow="0" w:firstColumn="1" w:lastColumn="0" w:noHBand="0" w:noVBand="1"/>
      </w:tblPr>
      <w:tblGrid>
        <w:gridCol w:w="5389"/>
        <w:gridCol w:w="5137"/>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4C64DD" w:rsidRDefault="00ED4593">
            <w:pPr>
              <w:pStyle w:val="PURBody"/>
            </w:pPr>
            <w:r w:rsidRPr="004C64DD">
              <w:rPr>
                <w:b/>
                <w:i/>
              </w:rPr>
              <w:t>Jeweils erforderlich für:</w:t>
            </w:r>
          </w:p>
          <w:p w:rsidR="00E47D3A" w:rsidRPr="004C64DD" w:rsidRDefault="00ED4593" w:rsidP="00ED5D2B">
            <w:pPr>
              <w:pStyle w:val="PURBullet"/>
              <w:numPr>
                <w:ilvl w:val="0"/>
                <w:numId w:val="84"/>
              </w:numPr>
            </w:pPr>
            <w:r w:rsidRPr="004C64DD">
              <w:t>Authentifizierte Nutzer, die auf den Onlinedienst oder verwandte Software zugreifen. Externe Nutzer</w:t>
            </w:r>
            <w:r w:rsidRPr="004C64DD">
              <w:rPr>
                <w:vertAlign w:val="superscript"/>
              </w:rPr>
              <w:t>1</w:t>
            </w:r>
            <w:r w:rsidRPr="004C64DD">
              <w:t>, die über die Share-by-Mail-Funktion zu Website-Auflistungen eingeladen werden, benötigen keine Nutzer-ALs.</w:t>
            </w:r>
          </w:p>
          <w:p w:rsidR="0082133B" w:rsidRPr="004C64DD" w:rsidRDefault="00E47D3A" w:rsidP="00ED5D2B">
            <w:pPr>
              <w:pStyle w:val="PURBullet"/>
              <w:numPr>
                <w:ilvl w:val="0"/>
                <w:numId w:val="43"/>
              </w:numPr>
            </w:pPr>
            <w:r w:rsidRPr="004C64DD">
              <w:rPr>
                <w:vertAlign w:val="superscript"/>
              </w:rPr>
              <w:t xml:space="preserve">1 </w:t>
            </w:r>
            <w:r w:rsidRPr="004C64DD">
              <w:t xml:space="preserve">Siehe </w:t>
            </w:r>
            <w:hyperlink r:id="rId107" w:anchor="_Sec6" w:history="1">
              <w:r w:rsidRPr="004C64DD">
                <w:rPr>
                  <w:rStyle w:val="Hyperlink"/>
                </w:rPr>
                <w:t>Allgemeine Lizenzbestimmungen, Definitionen</w:t>
              </w:r>
            </w:hyperlink>
          </w:p>
        </w:tc>
        <w:tc>
          <w:tcPr>
            <w:tcW w:w="7000" w:type="dxa"/>
          </w:tcPr>
          <w:p w:rsidR="0082133B" w:rsidRPr="004C64DD" w:rsidRDefault="00ED4593">
            <w:pPr>
              <w:pStyle w:val="PURBody"/>
            </w:pPr>
            <w:r w:rsidRPr="004C64DD">
              <w:rPr>
                <w:b/>
                <w:i/>
              </w:rPr>
              <w:t>Erforderliche AL:</w:t>
            </w:r>
          </w:p>
          <w:p w:rsidR="0082133B" w:rsidRPr="004C64DD" w:rsidRDefault="00ED4593" w:rsidP="00ED5D2B">
            <w:pPr>
              <w:pStyle w:val="PURBullet"/>
              <w:numPr>
                <w:ilvl w:val="0"/>
                <w:numId w:val="44"/>
              </w:numPr>
            </w:pPr>
            <w:r w:rsidRPr="004C64DD">
              <w:t xml:space="preserve">Nutzer-AL für SharePoint Online Plan 2 </w:t>
            </w:r>
            <w:r w:rsidRPr="004C64DD">
              <w:rPr>
                <w:b/>
              </w:rPr>
              <w:t>oder</w:t>
            </w:r>
          </w:p>
          <w:p w:rsidR="007C7028" w:rsidRPr="004C64DD" w:rsidRDefault="007C7028" w:rsidP="00ED5D2B">
            <w:pPr>
              <w:pStyle w:val="Heading4nobold"/>
              <w:numPr>
                <w:ilvl w:val="0"/>
                <w:numId w:val="44"/>
              </w:numPr>
              <w:spacing w:line="180" w:lineRule="atLeast"/>
              <w:jc w:val="left"/>
            </w:pPr>
            <w:r w:rsidRPr="004C64DD">
              <w:rPr>
                <w:rFonts w:ascii="Tahoma" w:hAnsi="Tahoma"/>
                <w:color w:val="000000"/>
              </w:rPr>
              <w:t xml:space="preserve">Nutzer-AL für Office 365 Education A3 </w:t>
            </w:r>
            <w:r w:rsidRPr="004C64DD">
              <w:rPr>
                <w:rFonts w:ascii="Tahoma" w:hAnsi="Tahoma" w:cs="Arial"/>
                <w:b/>
                <w:color w:val="000000"/>
                <w:szCs w:val="18"/>
              </w:rPr>
              <w:t>oder</w:t>
            </w:r>
          </w:p>
          <w:p w:rsidR="007C7028" w:rsidRPr="004C64DD" w:rsidRDefault="007C7028" w:rsidP="00ED5D2B">
            <w:pPr>
              <w:pStyle w:val="PURBullet"/>
              <w:numPr>
                <w:ilvl w:val="0"/>
                <w:numId w:val="44"/>
              </w:numPr>
            </w:pPr>
            <w:r w:rsidRPr="004C64DD">
              <w:rPr>
                <w:rFonts w:ascii="Tahoma" w:hAnsi="Tahoma"/>
                <w:color w:val="000000"/>
              </w:rPr>
              <w:t xml:space="preserve">Nutzer-AL für Office 365 Education A4 </w:t>
            </w:r>
            <w:r w:rsidRPr="004C64DD">
              <w:rPr>
                <w:rFonts w:ascii="Tahoma" w:hAnsi="Tahoma" w:cs="Arial"/>
                <w:b/>
                <w:color w:val="000000"/>
                <w:szCs w:val="18"/>
              </w:rPr>
              <w:t>oder</w:t>
            </w:r>
            <w:r w:rsidRPr="004C64DD">
              <w:t xml:space="preserve"> </w:t>
            </w:r>
          </w:p>
          <w:p w:rsidR="0082133B" w:rsidRPr="004C64DD" w:rsidRDefault="00ED4593" w:rsidP="00ED5D2B">
            <w:pPr>
              <w:pStyle w:val="PURBullet"/>
              <w:numPr>
                <w:ilvl w:val="0"/>
                <w:numId w:val="44"/>
              </w:numPr>
            </w:pPr>
            <w:r w:rsidRPr="004C64DD">
              <w:t xml:space="preserve">Nutzer-AL für Office 365 Enterprise E3 </w:t>
            </w:r>
            <w:r w:rsidRPr="004C64DD">
              <w:rPr>
                <w:b/>
              </w:rPr>
              <w:t>oder</w:t>
            </w:r>
          </w:p>
          <w:p w:rsidR="0082133B" w:rsidRPr="004C64DD" w:rsidRDefault="00ED4593" w:rsidP="00ED5D2B">
            <w:pPr>
              <w:pStyle w:val="PURBullet"/>
              <w:numPr>
                <w:ilvl w:val="0"/>
                <w:numId w:val="44"/>
              </w:numPr>
            </w:pPr>
            <w:r w:rsidRPr="004C64DD">
              <w:t>Nutzer-AL für Office 365 Enterprise E4</w:t>
            </w:r>
          </w:p>
        </w:tc>
      </w:tr>
    </w:tbl>
    <w:p w:rsidR="0082133B" w:rsidRPr="004C64DD" w:rsidRDefault="00ED4593">
      <w:pPr>
        <w:pStyle w:val="PURBlueBGHeader"/>
      </w:pPr>
      <w:r w:rsidRPr="004C64DD">
        <w:t>ADD-ON-ALs</w:t>
      </w:r>
    </w:p>
    <w:tbl>
      <w:tblPr>
        <w:tblStyle w:val="PURTableNoVertical"/>
        <w:tblW w:w="0" w:type="auto"/>
        <w:tblLook w:val="04A0" w:firstRow="1" w:lastRow="0" w:firstColumn="1" w:lastColumn="0" w:noHBand="0" w:noVBand="1"/>
      </w:tblPr>
      <w:tblGrid>
        <w:gridCol w:w="5218"/>
        <w:gridCol w:w="5308"/>
      </w:tblGrid>
      <w:tr w:rsidR="0082133B" w:rsidRPr="004C64DD"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4C64DD" w:rsidRDefault="00ED4593">
            <w:pPr>
              <w:pStyle w:val="PURBody"/>
            </w:pPr>
            <w:r w:rsidRPr="004C64DD">
              <w:rPr>
                <w:b/>
                <w:i/>
              </w:rPr>
              <w:t>Erforderlichkeit:</w:t>
            </w:r>
          </w:p>
          <w:p w:rsidR="0082133B" w:rsidRPr="004C64DD" w:rsidRDefault="00ED4593" w:rsidP="00ED5D2B">
            <w:pPr>
              <w:pStyle w:val="PURBullet"/>
              <w:numPr>
                <w:ilvl w:val="0"/>
                <w:numId w:val="45"/>
              </w:numPr>
            </w:pPr>
            <w:r w:rsidRPr="004C64DD">
              <w:t>Für jedes Gigabyte Speicherplatz über den mit den Nutzer-ALs bereitgestellten Speicherplatz hinaus</w:t>
            </w:r>
          </w:p>
        </w:tc>
        <w:tc>
          <w:tcPr>
            <w:tcW w:w="5308" w:type="dxa"/>
            <w:tcBorders>
              <w:top w:val="nil"/>
              <w:bottom w:val="nil"/>
            </w:tcBorders>
          </w:tcPr>
          <w:p w:rsidR="0082133B" w:rsidRPr="004C64DD" w:rsidRDefault="00ED4593">
            <w:pPr>
              <w:pStyle w:val="PURBody"/>
            </w:pPr>
            <w:r w:rsidRPr="004C64DD">
              <w:rPr>
                <w:b/>
                <w:i/>
              </w:rPr>
              <w:t>Erforderliche AL:</w:t>
            </w:r>
          </w:p>
          <w:p w:rsidR="0082133B" w:rsidRPr="004C64DD" w:rsidRDefault="00ED4593" w:rsidP="00ED5D2B">
            <w:pPr>
              <w:pStyle w:val="PURBullet"/>
              <w:numPr>
                <w:ilvl w:val="0"/>
                <w:numId w:val="46"/>
              </w:numPr>
            </w:pPr>
            <w:r w:rsidRPr="004C64DD">
              <w:t>Add-On-AL für SharePoint Online-Zusatzspeicher</w:t>
            </w:r>
          </w:p>
        </w:tc>
      </w:tr>
    </w:tbl>
    <w:bookmarkStart w:id="406" w:name="_Sec404"/>
    <w:p w:rsidR="003C5633" w:rsidRPr="004C64DD" w:rsidRDefault="00F22968" w:rsidP="003C5633">
      <w:pPr>
        <w:pStyle w:val="PURBreadcrumb"/>
      </w:pPr>
      <w:r w:rsidRPr="004C64DD">
        <w:fldChar w:fldCharType="begin"/>
      </w:r>
      <w:r w:rsidRPr="004C64DD">
        <w:instrText>HYPERLINK \l "_Sec4"</w:instrText>
      </w:r>
      <w:r w:rsidRPr="004C64DD">
        <w:fldChar w:fldCharType="separate"/>
      </w:r>
      <w:r w:rsidRPr="004C64DD">
        <w:rPr>
          <w:color w:val="00467F"/>
          <w:u w:val="single"/>
        </w:rPr>
        <w:t>Inhalt</w:t>
      </w:r>
      <w:r w:rsidRPr="004C64DD">
        <w:fldChar w:fldCharType="end"/>
      </w:r>
      <w:r w:rsidRPr="004C64DD">
        <w:t xml:space="preserve"> / </w:t>
      </w:r>
      <w:hyperlink w:anchor="General_License_Terms">
        <w:r w:rsidRPr="004C64DD">
          <w:rPr>
            <w:color w:val="00467F"/>
            <w:u w:val="single"/>
          </w:rPr>
          <w:t>Allgemeine Bestimmungen</w:t>
        </w:r>
      </w:hyperlink>
      <w:r w:rsidRPr="004C64DD">
        <w:t xml:space="preserve"> </w:t>
      </w:r>
    </w:p>
    <w:p w:rsidR="00517866" w:rsidRPr="004C64DD" w:rsidRDefault="00517866" w:rsidP="00517866">
      <w:pPr>
        <w:pStyle w:val="PURProductName"/>
      </w:pPr>
      <w:r w:rsidRPr="004C64DD">
        <w:t>Visio Pro für Office 365</w:t>
      </w:r>
      <w:r w:rsidRPr="004C64DD">
        <w:fldChar w:fldCharType="begin"/>
      </w:r>
      <w:r w:rsidRPr="004C64DD">
        <w:instrText>XE "Visio Pro für Office 365"</w:instrText>
      </w:r>
      <w:r w:rsidRPr="004C64DD">
        <w:fldChar w:fldCharType="end"/>
      </w:r>
      <w:r w:rsidR="00F22968" w:rsidRPr="004C64DD">
        <w:fldChar w:fldCharType="begin"/>
      </w:r>
      <w:r w:rsidR="00256119" w:rsidRPr="004C64DD">
        <w:instrText>TC "</w:instrText>
      </w:r>
      <w:bookmarkStart w:id="407" w:name="_Toc366126705"/>
      <w:bookmarkStart w:id="408" w:name="_Toc366126777"/>
      <w:r w:rsidR="00256119" w:rsidRPr="004C64DD">
        <w:instrText>Visio Pro für Office 365</w:instrText>
      </w:r>
      <w:bookmarkEnd w:id="407"/>
      <w:bookmarkEnd w:id="408"/>
      <w:r w:rsidR="00256119" w:rsidRPr="004C64DD">
        <w:instrText xml:space="preserve">" \l 2 </w:instrText>
      </w:r>
      <w:r w:rsidR="00F22968" w:rsidRPr="004C64DD">
        <w:fldChar w:fldCharType="end"/>
      </w:r>
    </w:p>
    <w:p w:rsidR="00517866" w:rsidRPr="004C64DD" w:rsidRDefault="004C64DD" w:rsidP="00517866">
      <w:pPr>
        <w:pStyle w:val="PURLicenseTerm"/>
      </w:pPr>
      <w:r>
        <w:t xml:space="preserve"> </w:t>
      </w:r>
      <w:r w:rsidR="00517866" w:rsidRPr="004C64DD">
        <w:t>Die für die Verwendung dieses Produkts anwendbaren Lizenzbestimmungen sind die Allgemeinen Lizenzbestimmungen sowie folgende:</w:t>
      </w:r>
      <w:r>
        <w:t xml:space="preserve"> </w:t>
      </w:r>
    </w:p>
    <w:tbl>
      <w:tblPr>
        <w:tblStyle w:val="ProductAttributesTable"/>
        <w:tblW w:w="0" w:type="auto"/>
        <w:tblLook w:val="04A0" w:firstRow="1" w:lastRow="0" w:firstColumn="1" w:lastColumn="0" w:noHBand="0" w:noVBand="1"/>
      </w:tblPr>
      <w:tblGrid>
        <w:gridCol w:w="5721"/>
        <w:gridCol w:w="5079"/>
      </w:tblGrid>
      <w:tr w:rsidR="00517866" w:rsidRPr="004C64DD" w:rsidTr="00517866">
        <w:tc>
          <w:tcPr>
            <w:tcW w:w="6120" w:type="dxa"/>
          </w:tcPr>
          <w:p w:rsidR="00517866" w:rsidRPr="004C64DD" w:rsidRDefault="00517866" w:rsidP="00A65603">
            <w:pPr>
              <w:pStyle w:val="PURBody"/>
            </w:pPr>
            <w:r w:rsidRPr="004C64DD">
              <w:t xml:space="preserve">Siehe anwendbare Hinweise: </w:t>
            </w:r>
            <w:r w:rsidRPr="004C64DD">
              <w:rPr>
                <w:b/>
              </w:rPr>
              <w:t>Nein</w:t>
            </w:r>
          </w:p>
        </w:tc>
        <w:tc>
          <w:tcPr>
            <w:tcW w:w="6120" w:type="dxa"/>
          </w:tcPr>
          <w:p w:rsidR="00517866" w:rsidRPr="004C64DD" w:rsidRDefault="00517866" w:rsidP="00517866">
            <w:pPr>
              <w:pStyle w:val="PURBody"/>
            </w:pPr>
            <w:r w:rsidRPr="004C64DD">
              <w:t xml:space="preserve">Security Overview: </w:t>
            </w:r>
            <w:r w:rsidRPr="004C64DD">
              <w:rPr>
                <w:b/>
              </w:rPr>
              <w:t>Nein</w:t>
            </w:r>
          </w:p>
        </w:tc>
      </w:tr>
      <w:tr w:rsidR="00517866" w:rsidRPr="004C64DD" w:rsidTr="00517866">
        <w:tc>
          <w:tcPr>
            <w:tcW w:w="6120" w:type="dxa"/>
          </w:tcPr>
          <w:p w:rsidR="00517866" w:rsidRPr="004C64DD" w:rsidRDefault="00517866" w:rsidP="00A65603">
            <w:pPr>
              <w:pStyle w:val="PURBody"/>
            </w:pPr>
            <w:r w:rsidRPr="004C64DD">
              <w:t xml:space="preserve">Datenschutzerklärung: </w:t>
            </w:r>
            <w:r w:rsidRPr="004C64DD">
              <w:rPr>
                <w:b/>
              </w:rPr>
              <w:t xml:space="preserve">Ja </w:t>
            </w:r>
            <w:r w:rsidRPr="004C64DD">
              <w:t xml:space="preserve">(siehe </w:t>
            </w:r>
            <w:r w:rsidRPr="004C64DD">
              <w:rPr>
                <w:rFonts w:ascii="Tahoma" w:eastAsia="Times New Roman" w:hAnsi="Tahoma" w:cs="Tahoma"/>
                <w:color w:val="000000"/>
                <w:szCs w:val="18"/>
              </w:rPr>
              <w:t xml:space="preserve">: </w:t>
            </w:r>
            <w:hyperlink r:id="rId108" w:history="1">
              <w:r w:rsidRPr="004C64DD">
                <w:t>http://go.microsoft.com/fwlink/?LinkID=212058&amp;clcid=0x409</w:t>
              </w:r>
            </w:hyperlink>
            <w:r w:rsidRPr="004C64DD">
              <w:rPr>
                <w:color w:val="00467F"/>
                <w:u w:val="single"/>
              </w:rPr>
              <w:t>)</w:t>
            </w:r>
          </w:p>
        </w:tc>
        <w:tc>
          <w:tcPr>
            <w:tcW w:w="6120" w:type="dxa"/>
          </w:tcPr>
          <w:p w:rsidR="00517866" w:rsidRPr="004C64DD" w:rsidRDefault="00517866" w:rsidP="00517866">
            <w:pPr>
              <w:pStyle w:val="PURBody"/>
            </w:pPr>
            <w:r w:rsidRPr="004C64DD">
              <w:t xml:space="preserve">Servicelevel-Vertrag: </w:t>
            </w:r>
            <w:r w:rsidRPr="004C64DD">
              <w:rPr>
                <w:b/>
              </w:rPr>
              <w:t>Nein</w:t>
            </w:r>
          </w:p>
        </w:tc>
      </w:tr>
    </w:tbl>
    <w:p w:rsidR="00517866" w:rsidRPr="004C64DD" w:rsidRDefault="00517866" w:rsidP="00517866">
      <w:pPr>
        <w:pStyle w:val="PURBlueBGHeader"/>
      </w:pPr>
      <w:r w:rsidRPr="004C64DD">
        <w:t>NUTZER-ALs</w:t>
      </w:r>
    </w:p>
    <w:tbl>
      <w:tblPr>
        <w:tblStyle w:val="PURTableNoVertical"/>
        <w:tblW w:w="0" w:type="auto"/>
        <w:tblLook w:val="04A0" w:firstRow="1" w:lastRow="0" w:firstColumn="1" w:lastColumn="0" w:noHBand="0" w:noVBand="1"/>
      </w:tblPr>
      <w:tblGrid>
        <w:gridCol w:w="5267"/>
        <w:gridCol w:w="5259"/>
      </w:tblGrid>
      <w:tr w:rsidR="00517866" w:rsidRPr="004C64DD"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4C64DD" w:rsidRDefault="00517866" w:rsidP="00517866">
            <w:pPr>
              <w:pStyle w:val="PURBody"/>
            </w:pPr>
            <w:r w:rsidRPr="004C64DD">
              <w:rPr>
                <w:b/>
                <w:i/>
              </w:rPr>
              <w:lastRenderedPageBreak/>
              <w:t>Jeweils erforderlich für:</w:t>
            </w:r>
          </w:p>
        </w:tc>
        <w:tc>
          <w:tcPr>
            <w:tcW w:w="5340" w:type="dxa"/>
          </w:tcPr>
          <w:p w:rsidR="00517866" w:rsidRPr="004C64DD" w:rsidRDefault="00517866" w:rsidP="00517866">
            <w:pPr>
              <w:pStyle w:val="PURBody"/>
            </w:pPr>
            <w:r w:rsidRPr="004C64DD">
              <w:rPr>
                <w:b/>
                <w:i/>
              </w:rPr>
              <w:t>Erforderliche AL:</w:t>
            </w:r>
          </w:p>
        </w:tc>
      </w:tr>
      <w:tr w:rsidR="00517866" w:rsidRPr="004C64DD" w:rsidTr="00517866">
        <w:tc>
          <w:tcPr>
            <w:tcW w:w="5340" w:type="dxa"/>
          </w:tcPr>
          <w:p w:rsidR="00517866" w:rsidRPr="004C64DD" w:rsidRDefault="00517866" w:rsidP="00ED5D2B">
            <w:pPr>
              <w:pStyle w:val="PURBullet"/>
              <w:numPr>
                <w:ilvl w:val="0"/>
                <w:numId w:val="65"/>
              </w:numPr>
            </w:pPr>
            <w:r w:rsidRPr="004C64DD">
              <w:t>Nutzer, die auf den Onlinedienst oder verwandte Software zugreifen</w:t>
            </w:r>
          </w:p>
        </w:tc>
        <w:tc>
          <w:tcPr>
            <w:tcW w:w="5340" w:type="dxa"/>
          </w:tcPr>
          <w:p w:rsidR="00517866" w:rsidRPr="004C64DD" w:rsidRDefault="00517866" w:rsidP="00517866">
            <w:pPr>
              <w:pStyle w:val="PURBody"/>
            </w:pPr>
            <w:r w:rsidRPr="004C64DD">
              <w:t xml:space="preserve"> </w:t>
            </w:r>
          </w:p>
          <w:p w:rsidR="00517866" w:rsidRPr="004C64DD" w:rsidRDefault="00517866" w:rsidP="00ED5D2B">
            <w:pPr>
              <w:pStyle w:val="PURBullet"/>
              <w:numPr>
                <w:ilvl w:val="0"/>
                <w:numId w:val="66"/>
              </w:numPr>
            </w:pPr>
            <w:r w:rsidRPr="004C64DD">
              <w:t xml:space="preserve">Nutzer-AL für Visio Pro für Office 365 </w:t>
            </w:r>
          </w:p>
        </w:tc>
      </w:tr>
    </w:tbl>
    <w:p w:rsidR="000C16E0" w:rsidRDefault="000C16E0" w:rsidP="000C16E0">
      <w:pPr>
        <w:pStyle w:val="PURBullet"/>
        <w:ind w:hanging="216"/>
      </w:pPr>
    </w:p>
    <w:p w:rsidR="00517866" w:rsidRPr="004C64DD" w:rsidRDefault="00517866" w:rsidP="00517866">
      <w:pPr>
        <w:pStyle w:val="PURBlueBGHeader"/>
      </w:pPr>
      <w:r w:rsidRPr="004C64DD">
        <w:t>Zusätzliche Bestimmungen:</w:t>
      </w:r>
    </w:p>
    <w:p w:rsidR="00517866" w:rsidRPr="004C64DD" w:rsidRDefault="00517866" w:rsidP="008A46F0">
      <w:pPr>
        <w:pStyle w:val="PURBlueStrong-Indented"/>
        <w:spacing w:after="120"/>
        <w:ind w:left="274"/>
      </w:pPr>
      <w:r w:rsidRPr="004C64DD">
        <w:t>Rechte zur Installation und Nutzung</w:t>
      </w:r>
    </w:p>
    <w:p w:rsidR="00517866" w:rsidRPr="00E8792F" w:rsidRDefault="00517866" w:rsidP="00ED5D2B">
      <w:pPr>
        <w:pStyle w:val="ListParagraph"/>
        <w:numPr>
          <w:ilvl w:val="0"/>
          <w:numId w:val="74"/>
        </w:numPr>
        <w:ind w:left="540" w:hanging="270"/>
        <w:jc w:val="left"/>
      </w:pPr>
      <w:r w:rsidRPr="00E8792F">
        <w:rPr>
          <w:rFonts w:ascii="Arial" w:hAnsi="Arial" w:cs="Arial"/>
          <w:sz w:val="18"/>
          <w:szCs w:val="18"/>
        </w:rPr>
        <w:t xml:space="preserve">Jeder Nutzer, dem Sie eine Nutzer-AL zuweisen, ist berechtigt, die Software zur lokalen oder Remoteverwendung in bis zu fünf gleichzeitigen OSEs zu aktivieren. </w:t>
      </w:r>
    </w:p>
    <w:p w:rsidR="00517866" w:rsidRPr="00E8792F" w:rsidRDefault="00517866" w:rsidP="00ED5D2B">
      <w:pPr>
        <w:pStyle w:val="ListParagraph"/>
        <w:numPr>
          <w:ilvl w:val="0"/>
          <w:numId w:val="74"/>
        </w:numPr>
        <w:ind w:left="540" w:hanging="270"/>
        <w:jc w:val="left"/>
      </w:pPr>
      <w:r w:rsidRPr="00E8792F">
        <w:rPr>
          <w:rFonts w:ascii="Arial" w:hAnsi="Arial" w:cs="Arial"/>
          <w:sz w:val="18"/>
          <w:szCs w:val="18"/>
        </w:rPr>
        <w:t xml:space="preserve">Der lizenzierte Nutzer ist außerdem berechtigt, die von einem anderen Nutzer aktivierte Software unter einer anderen Nutzer-AL zu verwenden. </w:t>
      </w:r>
    </w:p>
    <w:p w:rsidR="00517866" w:rsidRPr="00E8792F" w:rsidRDefault="00517866" w:rsidP="00ED5D2B">
      <w:pPr>
        <w:pStyle w:val="ListParagraph"/>
        <w:numPr>
          <w:ilvl w:val="0"/>
          <w:numId w:val="74"/>
        </w:numPr>
        <w:ind w:left="540" w:hanging="270"/>
        <w:jc w:val="left"/>
      </w:pPr>
      <w:r w:rsidRPr="00E8792F">
        <w:rPr>
          <w:rFonts w:ascii="Arial" w:hAnsi="Arial" w:cs="Arial"/>
          <w:sz w:val="18"/>
          <w:szCs w:val="18"/>
        </w:rPr>
        <w:t xml:space="preserve">Sie können es anderen Nutzern gestatten, ausschließlich zur Bereitstellung von Supportservices remote auf die Software zuzugreifen. </w:t>
      </w:r>
    </w:p>
    <w:p w:rsidR="00517866" w:rsidRPr="004C64DD" w:rsidRDefault="00517866" w:rsidP="00517866">
      <w:pPr>
        <w:pStyle w:val="PURBlueStrong-Indented"/>
      </w:pPr>
      <w:r w:rsidRPr="004C64DD">
        <w:t>Onlinedienst und Softwareupgrade</w:t>
      </w:r>
    </w:p>
    <w:p w:rsidR="00517866" w:rsidRPr="004C64DD" w:rsidRDefault="00517866" w:rsidP="00687CC5">
      <w:pPr>
        <w:pStyle w:val="PURBody-Indented"/>
      </w:pPr>
      <w:r w:rsidRPr="004C64DD">
        <w:t>Wenn wir ein umfassendes Upgrade an der Software vornehmen, die unter Ihren Nutzer-ALs für den Onlinedienst lizenziert ist, müssen Sie das Upgrade auf allen Geräten, die den Onlinedienst nutzen, installieren, um eine Unterbrechung des Onlinediensts zu</w:t>
      </w:r>
      <w:r w:rsidR="00687CC5">
        <w:t> </w:t>
      </w:r>
      <w:r w:rsidRPr="004C64DD">
        <w:t>verhindern.</w:t>
      </w:r>
    </w:p>
    <w:p w:rsidR="00517866" w:rsidRPr="004C64DD" w:rsidRDefault="00517866" w:rsidP="00517866">
      <w:pPr>
        <w:pStyle w:val="PURBlueStrong-Indented"/>
      </w:pPr>
      <w:r w:rsidRPr="004C64DD">
        <w:t>Erforderliche Verbindung</w:t>
      </w:r>
    </w:p>
    <w:p w:rsidR="00517866" w:rsidRPr="00E10435" w:rsidRDefault="00517866" w:rsidP="003C77E2">
      <w:pPr>
        <w:pStyle w:val="PURBody-Indented"/>
        <w:rPr>
          <w:spacing w:val="-4"/>
        </w:rPr>
      </w:pPr>
      <w:r w:rsidRPr="00E10435">
        <w:rPr>
          <w:spacing w:val="-4"/>
        </w:rPr>
        <w:t>Jeder Nutzer, dem Sie eine Nutzer-AL zuweisen, muss mindestens alle 30 Tage jedes Gerät, auf dem die Software installiert wurde, mit</w:t>
      </w:r>
      <w:r w:rsidR="003C77E2">
        <w:rPr>
          <w:spacing w:val="-4"/>
        </w:rPr>
        <w:t> </w:t>
      </w:r>
      <w:r w:rsidRPr="00E10435">
        <w:rPr>
          <w:spacing w:val="-4"/>
        </w:rPr>
        <w:t>dem Internet verbinden.</w:t>
      </w:r>
      <w:r w:rsidR="004C64DD" w:rsidRPr="00E10435">
        <w:rPr>
          <w:spacing w:val="-4"/>
        </w:rPr>
        <w:t xml:space="preserve"> </w:t>
      </w:r>
      <w:r w:rsidRPr="00E10435">
        <w:rPr>
          <w:spacing w:val="-4"/>
        </w:rPr>
        <w:t>Wenn ein Nutzer diese Anforderung nicht erfüllt, kann die Funktionalität der Software beeinträchtigt sein.</w:t>
      </w:r>
    </w:p>
    <w:p w:rsidR="00517866" w:rsidRPr="004C64DD" w:rsidRDefault="00517866" w:rsidP="00517866">
      <w:pPr>
        <w:pStyle w:val="PURBlueStrong-Indented"/>
      </w:pPr>
      <w:r w:rsidRPr="004C64DD">
        <w:t>Abonnementüberprüfung</w:t>
      </w:r>
    </w:p>
    <w:p w:rsidR="00517866" w:rsidRPr="004C64DD" w:rsidRDefault="00517866" w:rsidP="00E8792F">
      <w:pPr>
        <w:pStyle w:val="PURBody-Indented"/>
      </w:pPr>
      <w:r w:rsidRPr="004C64DD">
        <w:t>Microsoft ist berechtigt, die Version einer Version der Software, die von Ihren Nutzern auf einem beliebigen Gerät installiert wurde,</w:t>
      </w:r>
      <w:r w:rsidR="005E613A">
        <w:t> </w:t>
      </w:r>
      <w:r w:rsidRPr="004C64DD">
        <w:t>automatisch zu prüfen. Geräte, auf denen die Software installiert ist, können in regelmäßigen Abständen Informationen bereitstellen, um zu überprüfen, ob die Software ordnungsgemäß lizenziert ist und ob die Laufzeit noch nicht abgelaufen ist.</w:t>
      </w:r>
      <w:r w:rsidR="004C64DD">
        <w:t xml:space="preserve"> </w:t>
      </w:r>
      <w:r w:rsidRPr="004C64DD">
        <w:t>Hierzu</w:t>
      </w:r>
      <w:r w:rsidR="005E613A">
        <w:t> </w:t>
      </w:r>
      <w:r w:rsidRPr="004C64DD">
        <w:t xml:space="preserve">gehören beispielsweise die Softwareversion, die Windows Live ID des Nutzers, Produkt-ID-Informationen, eine </w:t>
      </w:r>
      <w:r w:rsidR="005E613A">
        <w:br/>
      </w:r>
      <w:r w:rsidRPr="004C64DD">
        <w:t>Computer-ID</w:t>
      </w:r>
      <w:r w:rsidR="005E613A">
        <w:t> </w:t>
      </w:r>
      <w:r w:rsidRPr="004C64DD">
        <w:t>und die Internetprotokolladresse des Geräts. Wenn die Software nicht ordnungsgemäß lizenziert ist, kann ihre Funktionalität beeinträchtigt sein.</w:t>
      </w:r>
      <w:r w:rsidR="004C64DD">
        <w:t xml:space="preserve"> </w:t>
      </w:r>
      <w:r w:rsidRPr="004C64DD">
        <w:t>Sie dürfen Updates und Upgrades für die Software nur von Microsoft oder autorisierten Quellen</w:t>
      </w:r>
      <w:r w:rsidR="005E613A">
        <w:t> </w:t>
      </w:r>
      <w:r w:rsidRPr="004C64DD">
        <w:t>beziehen.</w:t>
      </w:r>
      <w:r w:rsidR="004C64DD">
        <w:t xml:space="preserve"> </w:t>
      </w:r>
      <w:r w:rsidRPr="004C64DD">
        <w:t xml:space="preserve">Weitere Informationen über das Erhalten von Updates von autorisierten Quellen finden Sie unter </w:t>
      </w:r>
      <w:hyperlink r:id="rId109">
        <w:r w:rsidRPr="004C64DD">
          <w:rPr>
            <w:color w:val="00467F"/>
            <w:u w:val="single"/>
          </w:rPr>
          <w:t>http://windows.microsoft.com/en-US/windows/help/genuine/faq</w:t>
        </w:r>
      </w:hyperlink>
      <w:r w:rsidRPr="004C64DD">
        <w:t>. Indem Sie die Software verwenden, erklären Sie sich mit</w:t>
      </w:r>
      <w:r w:rsidR="00E8792F">
        <w:t> </w:t>
      </w:r>
      <w:r w:rsidRPr="004C64DD">
        <w:t>der</w:t>
      </w:r>
      <w:r w:rsidR="005E613A">
        <w:t> </w:t>
      </w:r>
      <w:r w:rsidRPr="004C64DD">
        <w:t>Übertragung der in diesem Abschnitt</w:t>
      </w:r>
      <w:r w:rsidR="00687CC5">
        <w:t> </w:t>
      </w:r>
      <w:r w:rsidRPr="004C64DD">
        <w:t>beschriebenen Informationen einverstanden.</w:t>
      </w:r>
    </w:p>
    <w:p w:rsidR="00517866" w:rsidRPr="004C64DD" w:rsidRDefault="00517866" w:rsidP="00517866">
      <w:pPr>
        <w:pStyle w:val="PURBlueStrong-Indented"/>
      </w:pPr>
      <w:r w:rsidRPr="004C64DD">
        <w:t>Medienelemente und Vorlagen</w:t>
      </w:r>
    </w:p>
    <w:p w:rsidR="00517866" w:rsidRPr="004C64DD" w:rsidRDefault="00517866" w:rsidP="001179F7">
      <w:pPr>
        <w:pStyle w:val="PURBody-Indented"/>
      </w:pPr>
      <w:r w:rsidRPr="004C64DD">
        <w:t>Microsoft gewährt Ihnen eine Lizenz zum Kopieren, Vertreiben, Aufführen und Anzeigen von Medienelementen (Bilder, ClipArt, Animationen, Ton, Musik, Videoclips, Vorlagen und anderen Arten von Inhalten), die in der Software und den Office Web Apps in</w:t>
      </w:r>
      <w:r w:rsidR="00C34A8A">
        <w:t> </w:t>
      </w:r>
      <w:r w:rsidRPr="004C64DD">
        <w:t>Projekten und Dokumenten enthalten sind, mit der Ausnahme, dass Sie nicht berechtigt sind: (i) Kopien der Medienelemente für</w:t>
      </w:r>
      <w:r w:rsidR="00C34A8A">
        <w:t> </w:t>
      </w:r>
      <w:r w:rsidRPr="004C64DD">
        <w:t>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1179F7">
        <w:t> </w:t>
      </w:r>
      <w:r w:rsidRPr="004C64DD">
        <w:t>eine Billigung von oder eine Verbindung zu Ihrem Produkt, Ihrem Unternehmen oder Ihrer Tätigkeit implizieren kann, oder (iv)</w:t>
      </w:r>
      <w:r w:rsidR="001179F7">
        <w:t> </w:t>
      </w:r>
      <w:r w:rsidRPr="004C64DD">
        <w:t>mithilfe der Medienelemente obszöne oder anstößige Werke zu erstellen. Andere Medienelemente, die af Office.com oder auf</w:t>
      </w:r>
      <w:r w:rsidR="001179F7">
        <w:t> </w:t>
      </w:r>
      <w:r w:rsidRPr="004C64DD">
        <w:t>anderen Websites über Office-Features genutzt werden können, unterliegen den Bestimmungen auf diesen Websites.</w:t>
      </w:r>
    </w:p>
    <w:p w:rsidR="004810D6" w:rsidRPr="004C64DD" w:rsidRDefault="0000601D" w:rsidP="004810D6">
      <w:pPr>
        <w:pStyle w:val="PURBreadcrumb"/>
      </w:pPr>
      <w:hyperlink w:anchor="_Sec4">
        <w:r w:rsidR="00F22968" w:rsidRPr="004C64DD">
          <w:rPr>
            <w:color w:val="00467F"/>
            <w:szCs w:val="16"/>
            <w:u w:val="single"/>
          </w:rPr>
          <w:t>Inhalt</w:t>
        </w:r>
      </w:hyperlink>
      <w:r w:rsidR="00F22968" w:rsidRPr="004C64DD">
        <w:rPr>
          <w:szCs w:val="16"/>
        </w:rPr>
        <w:t xml:space="preserve"> / </w:t>
      </w:r>
      <w:hyperlink w:anchor="General_License_Terms">
        <w:r w:rsidR="00F22968" w:rsidRPr="004C64DD">
          <w:rPr>
            <w:color w:val="00467F"/>
            <w:szCs w:val="16"/>
            <w:u w:val="single"/>
          </w:rPr>
          <w:t>Allgemeine Bestimmungen</w:t>
        </w:r>
      </w:hyperlink>
      <w:r w:rsidR="00F22968" w:rsidRPr="004C64DD">
        <w:rPr>
          <w:szCs w:val="16"/>
        </w:rPr>
        <w:t xml:space="preserve"> </w:t>
      </w:r>
    </w:p>
    <w:p w:rsidR="004810D6" w:rsidRPr="004C64DD" w:rsidRDefault="004810D6" w:rsidP="004810D6">
      <w:pPr>
        <w:pStyle w:val="PURProductName"/>
      </w:pPr>
      <w:r w:rsidRPr="004C64DD">
        <w:t xml:space="preserve">Windows Azure Active Directory-Rechteverwaltungsdienste </w:t>
      </w:r>
      <w:r w:rsidRPr="004C64DD">
        <w:fldChar w:fldCharType="begin"/>
      </w:r>
      <w:r w:rsidRPr="004C64DD">
        <w:instrText>XE "Windows Azure Active Directory-Rechteverwaltungsdienste"</w:instrText>
      </w:r>
      <w:r w:rsidRPr="004C64DD">
        <w:fldChar w:fldCharType="end"/>
      </w:r>
      <w:r w:rsidR="00F22968" w:rsidRPr="004C64DD">
        <w:fldChar w:fldCharType="begin"/>
      </w:r>
      <w:r w:rsidRPr="004C64DD">
        <w:instrText>TC "</w:instrText>
      </w:r>
      <w:bookmarkStart w:id="409" w:name="_Toc366126706"/>
      <w:bookmarkStart w:id="410" w:name="_Toc366126778"/>
      <w:r w:rsidRPr="004C64DD">
        <w:instrText>Windows Azure Active Directory-Rechteverwaltungsdienste</w:instrText>
      </w:r>
      <w:bookmarkEnd w:id="409"/>
      <w:bookmarkEnd w:id="410"/>
      <w:r w:rsidRPr="004C64DD">
        <w:instrText xml:space="preserve">" \l 2 </w:instrText>
      </w:r>
      <w:r w:rsidR="00F22968" w:rsidRPr="004C64DD">
        <w:fldChar w:fldCharType="end"/>
      </w:r>
    </w:p>
    <w:p w:rsidR="004810D6" w:rsidRPr="004C64DD" w:rsidRDefault="004C64DD" w:rsidP="004810D6">
      <w:pPr>
        <w:pStyle w:val="PURLicenseTerm"/>
      </w:pPr>
      <w:r>
        <w:t xml:space="preserve"> </w:t>
      </w:r>
      <w:r w:rsidR="004810D6" w:rsidRPr="004C64DD">
        <w:t>Die für die Verwendung dieses Produkts anwendbaren Lizenzbestimmungen sind die Allgemeinen Lizenzbestimmungen sowie folgende:</w:t>
      </w:r>
      <w:r>
        <w:t xml:space="preserve"> </w:t>
      </w:r>
    </w:p>
    <w:tbl>
      <w:tblPr>
        <w:tblStyle w:val="ProductAttributesTable"/>
        <w:tblW w:w="0" w:type="auto"/>
        <w:tblLook w:val="04A0" w:firstRow="1" w:lastRow="0" w:firstColumn="1" w:lastColumn="0" w:noHBand="0" w:noVBand="1"/>
      </w:tblPr>
      <w:tblGrid>
        <w:gridCol w:w="5480"/>
        <w:gridCol w:w="5320"/>
      </w:tblGrid>
      <w:tr w:rsidR="004810D6" w:rsidRPr="004C64DD" w:rsidTr="00517CC7">
        <w:tc>
          <w:tcPr>
            <w:tcW w:w="6120" w:type="dxa"/>
          </w:tcPr>
          <w:p w:rsidR="004810D6" w:rsidRPr="004C64DD" w:rsidRDefault="004810D6" w:rsidP="00517CC7">
            <w:pPr>
              <w:pStyle w:val="PURBody"/>
            </w:pPr>
            <w:r w:rsidRPr="004C64DD">
              <w:t>Datenschutzerklärung:</w:t>
            </w:r>
            <w:r w:rsidR="004C64DD">
              <w:t xml:space="preserve"> </w:t>
            </w:r>
            <w:r w:rsidRPr="004C64DD">
              <w:t xml:space="preserve">(Siehe </w:t>
            </w:r>
            <w:hyperlink r:id="rId110" w:history="1">
              <w:r w:rsidRPr="004C64DD">
                <w:t>http://www.microsoft.com/online/legal/?langid=en-us&amp;docid=5</w:t>
              </w:r>
            </w:hyperlink>
            <w:r w:rsidRPr="004C64DD">
              <w:t>)</w:t>
            </w:r>
          </w:p>
          <w:p w:rsidR="004810D6" w:rsidRPr="004C64DD" w:rsidRDefault="004810D6" w:rsidP="00517CC7">
            <w:pPr>
              <w:pStyle w:val="PURBody"/>
            </w:pPr>
          </w:p>
        </w:tc>
        <w:tc>
          <w:tcPr>
            <w:tcW w:w="6120" w:type="dxa"/>
          </w:tcPr>
          <w:p w:rsidR="004810D6" w:rsidRPr="004C64DD" w:rsidRDefault="004810D6" w:rsidP="00517CC7">
            <w:pPr>
              <w:pStyle w:val="PURBody"/>
            </w:pPr>
            <w:r w:rsidRPr="004C64DD">
              <w:t xml:space="preserve">Servicelevel-Vertrag: </w:t>
            </w:r>
            <w:r w:rsidRPr="004C64DD">
              <w:rPr>
                <w:b/>
              </w:rPr>
              <w:t xml:space="preserve">Ja </w:t>
            </w:r>
            <w:r w:rsidRPr="004C64DD">
              <w:t xml:space="preserve">(siehe </w:t>
            </w:r>
            <w:hyperlink r:id="rId111">
              <w:hyperlink r:id="rId112">
                <w:r w:rsidR="007B6A2B" w:rsidRPr="004C64DD">
                  <w:rPr>
                    <w:color w:val="00467F"/>
                    <w:u w:val="single"/>
                  </w:rPr>
                  <w:t>http://microsoft.com/licensing/contracts</w:t>
                </w:r>
              </w:hyperlink>
            </w:hyperlink>
            <w:r w:rsidRPr="004C64DD">
              <w:t>)</w:t>
            </w:r>
          </w:p>
        </w:tc>
      </w:tr>
    </w:tbl>
    <w:p w:rsidR="004810D6" w:rsidRPr="004C64DD" w:rsidRDefault="004810D6" w:rsidP="004810D6">
      <w:pPr>
        <w:pStyle w:val="PURBlueBGHeader"/>
      </w:pPr>
      <w:r w:rsidRPr="004C64DD">
        <w:t>NUTZER-ALs</w:t>
      </w:r>
    </w:p>
    <w:tbl>
      <w:tblPr>
        <w:tblStyle w:val="PURTableNoVertical"/>
        <w:tblW w:w="0" w:type="auto"/>
        <w:tblLook w:val="04A0" w:firstRow="1" w:lastRow="0" w:firstColumn="1" w:lastColumn="0" w:noHBand="0" w:noVBand="1"/>
      </w:tblPr>
      <w:tblGrid>
        <w:gridCol w:w="4600"/>
        <w:gridCol w:w="4602"/>
      </w:tblGrid>
      <w:tr w:rsidR="004810D6" w:rsidRPr="004C64DD"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4C64DD" w:rsidRDefault="004810D6" w:rsidP="00517CC7">
            <w:pPr>
              <w:pStyle w:val="PURBody"/>
            </w:pPr>
            <w:r w:rsidRPr="004C64DD">
              <w:rPr>
                <w:b/>
                <w:i/>
              </w:rPr>
              <w:t>Jeweils erforderlich für:</w:t>
            </w:r>
          </w:p>
          <w:p w:rsidR="004810D6" w:rsidRPr="004C64DD" w:rsidRDefault="004810D6" w:rsidP="00ED5D2B">
            <w:pPr>
              <w:pStyle w:val="PURBullet"/>
              <w:numPr>
                <w:ilvl w:val="0"/>
                <w:numId w:val="68"/>
              </w:numPr>
            </w:pPr>
            <w:r w:rsidRPr="004C64DD">
              <w:lastRenderedPageBreak/>
              <w:t>Nutzer, die auf den Onlinedienst oder verwandte Software zugreifen, um Rechteverwaltungsdienste auf Inhalte anzuwenden</w:t>
            </w:r>
          </w:p>
        </w:tc>
        <w:tc>
          <w:tcPr>
            <w:tcW w:w="4602" w:type="dxa"/>
          </w:tcPr>
          <w:p w:rsidR="004810D6" w:rsidRPr="004C64DD" w:rsidRDefault="004810D6" w:rsidP="00517CC7">
            <w:pPr>
              <w:pStyle w:val="PURBody"/>
            </w:pPr>
            <w:r w:rsidRPr="004C64DD">
              <w:rPr>
                <w:b/>
                <w:i/>
              </w:rPr>
              <w:lastRenderedPageBreak/>
              <w:t>Erforderliche AL:</w:t>
            </w:r>
          </w:p>
          <w:p w:rsidR="00A37821" w:rsidRPr="004C64DD" w:rsidRDefault="00A37821" w:rsidP="00ED5D2B">
            <w:pPr>
              <w:pStyle w:val="PURBullet"/>
              <w:numPr>
                <w:ilvl w:val="0"/>
                <w:numId w:val="69"/>
              </w:numPr>
            </w:pPr>
            <w:r w:rsidRPr="004C64DD">
              <w:lastRenderedPageBreak/>
              <w:t xml:space="preserve">Nutzer-AL für Windows Azure Active Directory-Rechteverwaltungsdienste, </w:t>
            </w:r>
            <w:r w:rsidRPr="004C64DD">
              <w:rPr>
                <w:b/>
              </w:rPr>
              <w:t>oder</w:t>
            </w:r>
          </w:p>
          <w:p w:rsidR="004810D6" w:rsidRPr="004C64DD" w:rsidRDefault="004810D6" w:rsidP="00ED5D2B">
            <w:pPr>
              <w:pStyle w:val="PURBullet"/>
              <w:numPr>
                <w:ilvl w:val="0"/>
                <w:numId w:val="69"/>
              </w:numPr>
            </w:pPr>
            <w:r w:rsidRPr="004C64DD">
              <w:t xml:space="preserve">Nutzer-AL für Office 365 Enterprise E3-E4 </w:t>
            </w:r>
            <w:r w:rsidRPr="004C64DD">
              <w:rPr>
                <w:b/>
              </w:rPr>
              <w:t>oder</w:t>
            </w:r>
            <w:r w:rsidRPr="004C64DD">
              <w:t xml:space="preserve"> </w:t>
            </w:r>
          </w:p>
          <w:p w:rsidR="004810D6" w:rsidRPr="004C64DD" w:rsidRDefault="004810D6" w:rsidP="00ED5D2B">
            <w:pPr>
              <w:pStyle w:val="PURBullet"/>
              <w:numPr>
                <w:ilvl w:val="0"/>
                <w:numId w:val="69"/>
              </w:numPr>
            </w:pPr>
            <w:r w:rsidRPr="004C64DD">
              <w:t>Nutzer-AL für Office 365 Education A3-A4</w:t>
            </w:r>
          </w:p>
        </w:tc>
      </w:tr>
    </w:tbl>
    <w:p w:rsidR="003C77E2" w:rsidRPr="004C64DD" w:rsidRDefault="0000601D" w:rsidP="000561C9">
      <w:pPr>
        <w:pStyle w:val="PURBreadcrumb"/>
        <w:keepNext w:val="0"/>
        <w:keepLines w:val="0"/>
      </w:pPr>
      <w:hyperlink w:anchor="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4C64DD">
        <w:t xml:space="preserve"> </w:t>
      </w:r>
    </w:p>
    <w:p w:rsidR="0082133B" w:rsidRPr="004C64DD" w:rsidRDefault="00ED4593">
      <w:pPr>
        <w:pStyle w:val="PURProductName"/>
      </w:pPr>
      <w:r w:rsidRPr="004C64DD">
        <w:t>Windows Azure-Dienste</w:t>
      </w:r>
      <w:bookmarkEnd w:id="406"/>
      <w:r w:rsidRPr="004C64DD">
        <w:fldChar w:fldCharType="begin"/>
      </w:r>
      <w:r w:rsidRPr="004C64DD">
        <w:instrText>XE "Windows Azure-Dienste"</w:instrText>
      </w:r>
      <w:r w:rsidRPr="004C64DD">
        <w:fldChar w:fldCharType="end"/>
      </w:r>
      <w:r w:rsidR="00F22968" w:rsidRPr="004C64DD">
        <w:fldChar w:fldCharType="begin"/>
      </w:r>
      <w:r w:rsidRPr="004C64DD">
        <w:instrText>TC "</w:instrText>
      </w:r>
      <w:bookmarkStart w:id="411" w:name="_Toc366126707"/>
      <w:bookmarkStart w:id="412" w:name="_Toc366126779"/>
      <w:r w:rsidRPr="004C64DD">
        <w:instrText>Windows Azure-Dienste</w:instrText>
      </w:r>
      <w:bookmarkEnd w:id="411"/>
      <w:bookmarkEnd w:id="412"/>
      <w:r w:rsidRPr="004C64DD">
        <w:instrText xml:space="preserve">" \l 2 </w:instrText>
      </w:r>
      <w:r w:rsidR="00F22968" w:rsidRPr="004C64DD">
        <w:fldChar w:fldCharType="end"/>
      </w:r>
    </w:p>
    <w:p w:rsidR="0082133B" w:rsidRPr="004C64DD" w:rsidRDefault="00ED459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59"/>
        <w:gridCol w:w="5241"/>
      </w:tblGrid>
      <w:tr w:rsidR="0082133B" w:rsidRPr="004C64DD">
        <w:tc>
          <w:tcPr>
            <w:tcW w:w="6120" w:type="dxa"/>
          </w:tcPr>
          <w:p w:rsidR="0082133B" w:rsidRPr="004C64DD" w:rsidRDefault="00ED4593">
            <w:pPr>
              <w:pStyle w:val="PURBody"/>
            </w:pPr>
            <w:r w:rsidRPr="004C64DD">
              <w:t xml:space="preserve">Datenschutzerklärung: </w:t>
            </w:r>
            <w:r w:rsidRPr="004C64DD">
              <w:rPr>
                <w:b/>
              </w:rPr>
              <w:t xml:space="preserve">Ja </w:t>
            </w:r>
            <w:r w:rsidRPr="004C64DD">
              <w:t>(siehe</w:t>
            </w:r>
            <w:r w:rsidR="004C64DD">
              <w:rPr>
                <w:b/>
              </w:rPr>
              <w:t xml:space="preserve"> </w:t>
            </w:r>
            <w:hyperlink r:id="rId113" w:history="1">
              <w:r w:rsidRPr="004C64DD">
                <w:rPr>
                  <w:rStyle w:val="Hyperlink"/>
                </w:rPr>
                <w:t>http://go.microsoft.com/fwlink/p/?LinkID=131004&amp;clcid=0x409</w:t>
              </w:r>
            </w:hyperlink>
            <w:r w:rsidRPr="004C64DD">
              <w:rPr>
                <w:color w:val="00467F"/>
              </w:rPr>
              <w:t>)</w:t>
            </w:r>
          </w:p>
        </w:tc>
        <w:tc>
          <w:tcPr>
            <w:tcW w:w="6120" w:type="dxa"/>
          </w:tcPr>
          <w:p w:rsidR="0082133B" w:rsidRPr="004C64DD" w:rsidRDefault="0082133B">
            <w:pPr>
              <w:pStyle w:val="PURBody"/>
            </w:pPr>
          </w:p>
        </w:tc>
      </w:tr>
      <w:tr w:rsidR="0082133B" w:rsidRPr="004C64DD">
        <w:tc>
          <w:tcPr>
            <w:tcW w:w="6120" w:type="dxa"/>
          </w:tcPr>
          <w:p w:rsidR="0082133B" w:rsidRPr="004C64DD" w:rsidRDefault="00A336F7" w:rsidP="004274BF">
            <w:pPr>
              <w:pStyle w:val="PURBody"/>
            </w:pPr>
            <w:r w:rsidRPr="004C64DD">
              <w:t xml:space="preserve">Siehe anwendbare Hinweise: </w:t>
            </w:r>
            <w:r w:rsidRPr="004C64DD">
              <w:rPr>
                <w:b/>
              </w:rPr>
              <w:t xml:space="preserve">Datenübertragung, H.264/AVC Visual Standard, VC-1 Video Standard, MPEG-4 Visual Standard und MPEG-2 Video Standard </w:t>
            </w:r>
            <w:r w:rsidRPr="004C64DD">
              <w:t>und</w:t>
            </w:r>
            <w:r w:rsidRPr="004C64DD">
              <w:rPr>
                <w:b/>
              </w:rPr>
              <w:t xml:space="preserve"> Potenziell Unerwünschte Software (Hinweis I) </w:t>
            </w:r>
            <w:r w:rsidRPr="004C64DD">
              <w:t>(relevant für Windows Server-Software)</w:t>
            </w:r>
            <w:r w:rsidRPr="004C64DD">
              <w:rPr>
                <w:b/>
              </w:rPr>
              <w:t xml:space="preserve"> </w:t>
            </w:r>
            <w:r w:rsidRPr="004C64DD">
              <w:t xml:space="preserve">(siehe </w:t>
            </w:r>
            <w:hyperlink w:anchor="Appendix_1">
              <w:r w:rsidRPr="004C64DD">
                <w:rPr>
                  <w:color w:val="00467F"/>
                  <w:u w:val="single"/>
                </w:rPr>
                <w:t>Anhang 1</w:t>
              </w:r>
            </w:hyperlink>
            <w:r w:rsidRPr="004C64DD">
              <w:t>)</w:t>
            </w:r>
          </w:p>
        </w:tc>
        <w:tc>
          <w:tcPr>
            <w:tcW w:w="6120" w:type="dxa"/>
          </w:tcPr>
          <w:p w:rsidR="0082133B" w:rsidRPr="004C64DD" w:rsidRDefault="00ED4593">
            <w:pPr>
              <w:pStyle w:val="PURBody"/>
            </w:pPr>
            <w:r w:rsidRPr="004C64DD">
              <w:t xml:space="preserve">Security Overview: </w:t>
            </w:r>
            <w:r w:rsidRPr="004C64DD">
              <w:rPr>
                <w:b/>
              </w:rPr>
              <w:t xml:space="preserve">Ja </w:t>
            </w:r>
            <w:r w:rsidRPr="004C64DD">
              <w:t xml:space="preserve">(siehe </w:t>
            </w:r>
            <w:hyperlink r:id="rId114">
              <w:r w:rsidRPr="004C64DD">
                <w:rPr>
                  <w:color w:val="00467F"/>
                  <w:u w:val="single"/>
                </w:rPr>
                <w:t>http://go.microsoft.com/fwlink/?LinkId=160079</w:t>
              </w:r>
            </w:hyperlink>
            <w:r w:rsidRPr="004C64DD">
              <w:t>)</w:t>
            </w:r>
          </w:p>
        </w:tc>
      </w:tr>
      <w:tr w:rsidR="0082133B" w:rsidRPr="004C64DD">
        <w:tc>
          <w:tcPr>
            <w:tcW w:w="6120" w:type="dxa"/>
          </w:tcPr>
          <w:p w:rsidR="0082133B" w:rsidRPr="004C64DD" w:rsidRDefault="0082133B">
            <w:pPr>
              <w:pStyle w:val="PURBody"/>
            </w:pPr>
          </w:p>
        </w:tc>
        <w:tc>
          <w:tcPr>
            <w:tcW w:w="6120" w:type="dxa"/>
          </w:tcPr>
          <w:p w:rsidR="0082133B" w:rsidRPr="004C64DD" w:rsidRDefault="00ED4593">
            <w:pPr>
              <w:pStyle w:val="PURBody"/>
            </w:pPr>
            <w:r w:rsidRPr="004C64DD">
              <w:t xml:space="preserve">Servicelevel-Vertrag: </w:t>
            </w:r>
            <w:r w:rsidRPr="004C64DD">
              <w:rPr>
                <w:b/>
              </w:rPr>
              <w:t xml:space="preserve">Ja </w:t>
            </w:r>
            <w:r w:rsidRPr="004C64DD">
              <w:t xml:space="preserve">(siehe </w:t>
            </w:r>
            <w:hyperlink r:id="rId115">
              <w:r w:rsidRPr="004C64DD">
                <w:rPr>
                  <w:color w:val="00467F"/>
                  <w:u w:val="single"/>
                </w:rPr>
                <w:t>http://www.microsoft.com/windowsazure/sla/</w:t>
              </w:r>
              <w:r w:rsidRPr="004C64DD">
                <w:t>)</w:t>
              </w:r>
            </w:hyperlink>
          </w:p>
        </w:tc>
      </w:tr>
    </w:tbl>
    <w:p w:rsidR="0082133B" w:rsidRPr="004C64DD" w:rsidRDefault="00ED4593">
      <w:pPr>
        <w:pStyle w:val="PURBlueBGHeader"/>
      </w:pPr>
      <w:r w:rsidRPr="004C64DD">
        <w:t>ADD-ON-ALs</w:t>
      </w:r>
    </w:p>
    <w:tbl>
      <w:tblPr>
        <w:tblStyle w:val="PURTableNoVertical"/>
        <w:tblW w:w="0" w:type="auto"/>
        <w:tblLook w:val="04A0" w:firstRow="1" w:lastRow="0" w:firstColumn="1" w:lastColumn="0" w:noHBand="0" w:noVBand="1"/>
      </w:tblPr>
      <w:tblGrid>
        <w:gridCol w:w="5550"/>
        <w:gridCol w:w="4976"/>
      </w:tblGrid>
      <w:tr w:rsidR="0082133B" w:rsidRPr="004C64DD">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4C64DD" w:rsidRDefault="00ED4593">
            <w:pPr>
              <w:pStyle w:val="PURBody"/>
            </w:pPr>
            <w:r w:rsidRPr="004C64DD">
              <w:rPr>
                <w:b/>
                <w:i/>
              </w:rPr>
              <w:t>Erforderlichkeit:</w:t>
            </w:r>
          </w:p>
          <w:p w:rsidR="0082133B" w:rsidRPr="004C64DD" w:rsidRDefault="00ED4593" w:rsidP="00ED5D2B">
            <w:pPr>
              <w:pStyle w:val="PURBullet"/>
              <w:numPr>
                <w:ilvl w:val="0"/>
                <w:numId w:val="47"/>
              </w:numPr>
            </w:pPr>
            <w:r w:rsidRPr="004C64DD">
              <w:t>Ihr Recht zur Nutzung des Onlinedienstes ist an die Voraussetzung gebunden, dass Sie uns oder Ihrem Händler, falls zutreffend, die monatlichen Nutzungsgebühren auf Grundlage der Anzahl der in Anspruch genommenen Einheiten zahlen.</w:t>
            </w:r>
            <w:r w:rsidR="004C64DD">
              <w:t xml:space="preserve"> </w:t>
            </w:r>
            <w:r w:rsidRPr="004C64DD">
              <w:t>Im Rahmen Ihres Abonnements haben Sie möglicherweise Anspruch auf eine monatliche Anzahl von Grundeinheiten.</w:t>
            </w:r>
            <w:r w:rsidR="004C64DD">
              <w:t xml:space="preserve"> </w:t>
            </w:r>
            <w:r w:rsidRPr="004C64DD">
              <w:t>Ist dies der Fall, zählen genutzte Einheiten, die über die Anzahl der Grundeinheiten, zu denen Sie pro Monat berechtigt sind, hinausgehen als „Überschusseinheiten“. Sie sind verpflichtet, uns oder Ihrem Händler, falls zutreffend, monatliche Nutzungsgebühren auf der Grundlage der in Anspruch genommenen Überschusseinheiten zu zahlen.</w:t>
            </w:r>
            <w:r w:rsidR="004C64DD">
              <w:t xml:space="preserve"> </w:t>
            </w:r>
            <w:r w:rsidRPr="004C64DD">
              <w:t>Genutzte Einheiten variieren je nach Onlinedienst und können geändert werden.</w:t>
            </w:r>
            <w:r w:rsidR="004C64DD">
              <w:t xml:space="preserve"> </w:t>
            </w:r>
            <w:r w:rsidRPr="004C64DD">
              <w:t>Beispiele für diese Einheiten sind Meldungsaktivitäten, Computernutzung pro Dienststunde, Verbindungen, Datenübertragungen pro Gigabyte, Datenbank sowie Gigabyte Speicherplatz.</w:t>
            </w:r>
          </w:p>
        </w:tc>
        <w:tc>
          <w:tcPr>
            <w:tcW w:w="6740" w:type="dxa"/>
          </w:tcPr>
          <w:p w:rsidR="0082133B" w:rsidRPr="004C64DD" w:rsidRDefault="00ED4593">
            <w:pPr>
              <w:pStyle w:val="PURBody"/>
            </w:pPr>
            <w:r w:rsidRPr="004C64DD">
              <w:rPr>
                <w:b/>
                <w:i/>
              </w:rPr>
              <w:t>Erforderliche AL:</w:t>
            </w:r>
          </w:p>
          <w:p w:rsidR="0082133B" w:rsidRPr="004C64DD" w:rsidRDefault="00035228" w:rsidP="00ED5D2B">
            <w:pPr>
              <w:pStyle w:val="PURBullet"/>
              <w:numPr>
                <w:ilvl w:val="0"/>
                <w:numId w:val="48"/>
              </w:numPr>
            </w:pPr>
            <w:r w:rsidRPr="004C64DD">
              <w:t>Durch Ihre Entscheidung, für diesen Onlinedienst freigeschaltet zu werden, werden Sie für seine Verwendung lizenziert.</w:t>
            </w:r>
            <w:r w:rsidR="004C64DD">
              <w:t xml:space="preserve"> </w:t>
            </w:r>
          </w:p>
        </w:tc>
      </w:tr>
    </w:tbl>
    <w:p w:rsidR="0082133B" w:rsidRPr="004C64DD" w:rsidRDefault="00ED4593">
      <w:pPr>
        <w:pStyle w:val="PURBlueBGHeader"/>
      </w:pPr>
      <w:r w:rsidRPr="004C64DD">
        <w:t>Zusätzliche Bestimmungen:</w:t>
      </w:r>
    </w:p>
    <w:p w:rsidR="0062100B" w:rsidRPr="004C64DD" w:rsidRDefault="0062100B" w:rsidP="0062100B">
      <w:pPr>
        <w:pStyle w:val="PURBlueStrong-Indented"/>
      </w:pPr>
      <w:r w:rsidRPr="004C64DD">
        <w:t>Zusätzliche Beschränkungen</w:t>
      </w:r>
    </w:p>
    <w:p w:rsidR="0062100B" w:rsidRPr="004C64DD" w:rsidRDefault="0062100B" w:rsidP="0062100B">
      <w:pPr>
        <w:ind w:left="270"/>
      </w:pPr>
      <w:r w:rsidRPr="004C64DD">
        <w:rPr>
          <w:color w:val="000000" w:themeColor="text1"/>
          <w:sz w:val="18"/>
          <w:szCs w:val="18"/>
        </w:rPr>
        <w:t>Sie sind nicht berechtigt, mehreren Nutzern den direkten oder indirekten Zugriff auf Dienste von Windows Azure zu gestatten, die für jeden einzelnen Nutzer bereitgestellt werden, außer über ein Benutzerkonto, das exklusiv einem einzelnen Benutzer zugewiesen ist. Spezielle Bestimmungen, welche die Neuzuweisung von Windows Azure-Diensten regeln, werden möglicherweise anhand von zusätzlichen Unterlagen für diesen Dienst bereitgestellt.</w:t>
      </w:r>
    </w:p>
    <w:p w:rsidR="0082133B" w:rsidRPr="004C64DD" w:rsidRDefault="00ED4593">
      <w:pPr>
        <w:pStyle w:val="PURBlueStrong-Indented"/>
      </w:pPr>
      <w:r w:rsidRPr="004C64DD">
        <w:t>Datenaufbewahrung nach Ablauf oder Kündigung</w:t>
      </w:r>
    </w:p>
    <w:p w:rsidR="0082133B" w:rsidRPr="004C64DD" w:rsidRDefault="00ED4593">
      <w:pPr>
        <w:pStyle w:val="PURBody-Indented"/>
      </w:pPr>
      <w:r w:rsidRPr="004C64DD">
        <w:t>Durch Ablauf oder Beendigung Ihres Onlinediensteabonnements ändert sich nichts an Ihrer Pflicht, für das Hosten Ihrer Kundendaten während eines Aufbewahrungszeitraums zu bezahlen.</w:t>
      </w:r>
    </w:p>
    <w:p w:rsidR="00982EB8" w:rsidRPr="004C64DD" w:rsidRDefault="00982EB8" w:rsidP="00982EB8">
      <w:pPr>
        <w:pStyle w:val="PURBlueStrong-Indented"/>
      </w:pPr>
      <w:r w:rsidRPr="004C64DD">
        <w:t>Hosting-Ausnahme</w:t>
      </w:r>
    </w:p>
    <w:p w:rsidR="0072599A" w:rsidRPr="004C64DD" w:rsidRDefault="00982EB8" w:rsidP="00856E08">
      <w:pPr>
        <w:tabs>
          <w:tab w:val="left" w:pos="1080"/>
        </w:tabs>
        <w:ind w:left="270"/>
      </w:pPr>
      <w:r w:rsidRPr="004C64DD">
        <w:rPr>
          <w:color w:val="auto"/>
          <w:sz w:val="18"/>
        </w:rPr>
        <w:t>Ungeachtet anders lautender Bestimmungen in Ihrem Microsoft Online-Abonnement-Vertrag sind Sie berechtigt, den Onlinedienst mit Kundendaten, die Ihnen oder einem Dritten gehören oder von Ihnen oder einem Dritten lizenziert werden, zu kombinieren, um eine Lösung unter Verwendung des Onlinedienstes und der Kundendaten zu erstellen.</w:t>
      </w:r>
      <w:r w:rsidR="004C64DD">
        <w:rPr>
          <w:color w:val="auto"/>
          <w:sz w:val="18"/>
        </w:rPr>
        <w:t xml:space="preserve"> </w:t>
      </w:r>
      <w:r w:rsidRPr="004C64DD">
        <w:rPr>
          <w:color w:val="auto"/>
          <w:sz w:val="18"/>
        </w:rPr>
        <w:t>Diese Lösung muss die Windows Azure-Dienste um wesentliche Funktionalitäten ergänzen, damit sie nicht primär einen Ersatz für die Windows Azure-Dienste darstellt.</w:t>
      </w:r>
      <w:r w:rsidR="004C64DD">
        <w:rPr>
          <w:color w:val="auto"/>
          <w:sz w:val="18"/>
        </w:rPr>
        <w:t xml:space="preserve"> </w:t>
      </w:r>
      <w:r w:rsidRPr="004C64DD">
        <w:rPr>
          <w:color w:val="auto"/>
          <w:sz w:val="18"/>
        </w:rPr>
        <w:t>Sie</w:t>
      </w:r>
      <w:r w:rsidR="00EF1FB1">
        <w:rPr>
          <w:color w:val="auto"/>
          <w:sz w:val="18"/>
        </w:rPr>
        <w:t> </w:t>
      </w:r>
      <w:r w:rsidRPr="004C64DD">
        <w:rPr>
          <w:color w:val="auto"/>
          <w:sz w:val="18"/>
        </w:rPr>
        <w:t xml:space="preserve">sind berechtigt, Dritten den Zugriff auf den Onlinedienst und die Nutzung desselben im Zusammenhang mit der Nutzung </w:t>
      </w:r>
      <w:r w:rsidRPr="004C64DD">
        <w:rPr>
          <w:color w:val="auto"/>
          <w:sz w:val="18"/>
        </w:rPr>
        <w:lastRenderedPageBreak/>
        <w:t>dieser</w:t>
      </w:r>
      <w:r w:rsidR="00856E08">
        <w:rPr>
          <w:color w:val="auto"/>
          <w:sz w:val="18"/>
        </w:rPr>
        <w:t> </w:t>
      </w:r>
      <w:r w:rsidRPr="004C64DD">
        <w:rPr>
          <w:color w:val="auto"/>
          <w:sz w:val="18"/>
        </w:rPr>
        <w:t>Lösung zu gestatten.</w:t>
      </w:r>
      <w:r w:rsidR="004C64DD">
        <w:rPr>
          <w:color w:val="auto"/>
          <w:sz w:val="18"/>
        </w:rPr>
        <w:t xml:space="preserve"> </w:t>
      </w:r>
      <w:r w:rsidRPr="004C64DD">
        <w:rPr>
          <w:color w:val="auto"/>
          <w:sz w:val="18"/>
        </w:rPr>
        <w:t>Sie tragen jedoch die Verantwortung für diese Nutzung und die Verantwortung dafür, sicherzustellen, dass</w:t>
      </w:r>
      <w:r w:rsidR="00EF1FB1">
        <w:rPr>
          <w:color w:val="auto"/>
          <w:sz w:val="18"/>
        </w:rPr>
        <w:t> </w:t>
      </w:r>
      <w:r w:rsidRPr="004C64DD">
        <w:rPr>
          <w:color w:val="auto"/>
          <w:sz w:val="18"/>
        </w:rPr>
        <w:t>die</w:t>
      </w:r>
      <w:r w:rsidR="00EF1FB1">
        <w:rPr>
          <w:color w:val="auto"/>
          <w:sz w:val="18"/>
        </w:rPr>
        <w:t> </w:t>
      </w:r>
      <w:r w:rsidRPr="004C64DD">
        <w:rPr>
          <w:color w:val="auto"/>
          <w:sz w:val="18"/>
        </w:rPr>
        <w:t>vorliegenden Bestimmungen und die Bestimmungen Ihres Microsoft Online-Abonnement-Vertrages eingehalten werden.</w:t>
      </w:r>
      <w:r w:rsidR="004C64DD">
        <w:rPr>
          <w:color w:val="auto"/>
          <w:sz w:val="18"/>
        </w:rPr>
        <w:t xml:space="preserve"> </w:t>
      </w:r>
    </w:p>
    <w:p w:rsidR="00EE7922" w:rsidRPr="004C64DD" w:rsidRDefault="00EE7922" w:rsidP="0072599A">
      <w:pPr>
        <w:pStyle w:val="PURBlueStrong-Indented"/>
      </w:pPr>
      <w:r w:rsidRPr="004C64DD">
        <w:t xml:space="preserve">Virtuelle Computer </w:t>
      </w:r>
    </w:p>
    <w:p w:rsidR="00EE7922" w:rsidRPr="00856E08" w:rsidRDefault="00EE7922" w:rsidP="002C53F8">
      <w:pPr>
        <w:pStyle w:val="PURBody-Indented"/>
      </w:pPr>
      <w:r w:rsidRPr="00856E08">
        <w:t>Mit dem Feature „Virtueller Computer“ haben Sie die Möglichkeit, einen virtuellen Server mit einem oder mehreren Betriebssystemen Ihrer Wahl auszuführen.</w:t>
      </w:r>
      <w:r w:rsidR="004C64DD" w:rsidRPr="00856E08">
        <w:t xml:space="preserve"> </w:t>
      </w:r>
      <w:r w:rsidRPr="00856E08">
        <w:t>Sie sind berechtigt, Ihr eigenes Virtueller Computer-Image zu erstellen oder aus</w:t>
      </w:r>
      <w:r w:rsidR="002C53F8" w:rsidRPr="00856E08">
        <w:t> </w:t>
      </w:r>
      <w:r w:rsidRPr="00856E08">
        <w:t>vorkonfigurierten Virtuellen Computer-Images, die von Microsoft oder Dritten erhältlich sind, auszuwählen.</w:t>
      </w:r>
      <w:r w:rsidR="004C64DD" w:rsidRPr="00856E08">
        <w:t xml:space="preserve"> </w:t>
      </w:r>
    </w:p>
    <w:p w:rsidR="00EE7922" w:rsidRPr="00856E08" w:rsidRDefault="00EE7922" w:rsidP="00856E08">
      <w:pPr>
        <w:pStyle w:val="PURBlueStrong-Indented"/>
        <w:rPr>
          <w:rFonts w:cs="Arial"/>
          <w:spacing w:val="0"/>
        </w:rPr>
      </w:pPr>
      <w:r w:rsidRPr="00856E08">
        <w:rPr>
          <w:rFonts w:cs="Arial"/>
          <w:smallCaps w:val="0"/>
          <w:color w:val="auto"/>
          <w:spacing w:val="0"/>
        </w:rPr>
        <w:t>Sie erklären sich damit einverstanden, die nötigen Rechte zur Ausführung sämtlicher Software (einschließlich des Betriebssystems) innerhalb Ihres Virtuellen Computers zu beschaffen.</w:t>
      </w:r>
      <w:r w:rsidR="004C64DD" w:rsidRPr="00856E08">
        <w:rPr>
          <w:rFonts w:cs="Arial"/>
          <w:smallCaps w:val="0"/>
          <w:color w:val="auto"/>
          <w:spacing w:val="0"/>
        </w:rPr>
        <w:t xml:space="preserve"> </w:t>
      </w:r>
      <w:r w:rsidRPr="00856E08">
        <w:rPr>
          <w:rFonts w:cs="Arial"/>
          <w:smallCaps w:val="0"/>
          <w:color w:val="auto"/>
          <w:spacing w:val="0"/>
        </w:rPr>
        <w:t>Sie sind dafür verantwortlich, das Betriebssystem und andere Software innerhalb Ihres Virtuellen Computers zu patchen, zu konfigurieren und zu verwalten.</w:t>
      </w:r>
      <w:r w:rsidR="004C64DD" w:rsidRPr="00856E08">
        <w:rPr>
          <w:rFonts w:cs="Arial"/>
          <w:smallCaps w:val="0"/>
          <w:color w:val="auto"/>
          <w:spacing w:val="0"/>
        </w:rPr>
        <w:t xml:space="preserve"> </w:t>
      </w:r>
      <w:r w:rsidRPr="00856E08">
        <w:rPr>
          <w:rFonts w:cs="Arial"/>
          <w:smallCaps w:val="0"/>
          <w:color w:val="auto"/>
          <w:spacing w:val="0"/>
        </w:rPr>
        <w:t>Sie sind nicht berechtigt, Abrechnungsmechanismen, die Ihre stündliche Nutzung des Virtuellen Computers und der darin enthaltenen Software verfolgen, zu</w:t>
      </w:r>
      <w:r w:rsidR="00856E08">
        <w:rPr>
          <w:rFonts w:cs="Arial"/>
          <w:smallCaps w:val="0"/>
          <w:color w:val="auto"/>
          <w:spacing w:val="0"/>
        </w:rPr>
        <w:t> </w:t>
      </w:r>
      <w:r w:rsidRPr="00856E08">
        <w:rPr>
          <w:rFonts w:cs="Arial"/>
          <w:smallCaps w:val="0"/>
          <w:color w:val="auto"/>
          <w:spacing w:val="0"/>
        </w:rPr>
        <w:t>deaktivieren, zu verfälschen oder anderweitig zu versuchen, diese zu umgehen.</w:t>
      </w:r>
    </w:p>
    <w:p w:rsidR="00EE7922" w:rsidRPr="00856E08" w:rsidRDefault="00EE7922">
      <w:pPr>
        <w:pStyle w:val="PURBody-Indented"/>
        <w:rPr>
          <w:rFonts w:cs="Arial"/>
        </w:rPr>
      </w:pPr>
      <w:r w:rsidRPr="00856E08">
        <w:rPr>
          <w:rFonts w:cs="Arial"/>
          <w:szCs w:val="18"/>
        </w:rPr>
        <w:t>Windows Azure kann Ihnen die Möglichkeit geben, Windows Server und andere Microsoft-Software auf einem Virtuellen Computer auszuführen.</w:t>
      </w:r>
      <w:r w:rsidR="004C64DD" w:rsidRPr="00856E08">
        <w:rPr>
          <w:rFonts w:cs="Arial"/>
          <w:szCs w:val="18"/>
        </w:rPr>
        <w:t xml:space="preserve"> </w:t>
      </w:r>
      <w:r w:rsidRPr="00856E08">
        <w:rPr>
          <w:rFonts w:cs="Arial"/>
        </w:rPr>
        <w:t xml:space="preserve">Sie dürfen diese Software </w:t>
      </w:r>
      <w:r w:rsidRPr="00856E08">
        <w:rPr>
          <w:rFonts w:cs="Arial"/>
          <w:szCs w:val="18"/>
        </w:rPr>
        <w:t xml:space="preserve">nur mit dem Windows Azure-Onlinedienst verwenden und </w:t>
      </w:r>
      <w:r w:rsidRPr="00856E08">
        <w:rPr>
          <w:rFonts w:cs="Arial"/>
        </w:rPr>
        <w:t>nur in Verbindung mit Ihrer zulässigen Verwendung von anwendbaren Windows Azure-Rollen.</w:t>
      </w:r>
      <w:r w:rsidR="004C64DD" w:rsidRPr="00856E08">
        <w:rPr>
          <w:rFonts w:cs="Arial"/>
        </w:rPr>
        <w:t xml:space="preserve"> </w:t>
      </w:r>
      <w:r w:rsidRPr="00856E08">
        <w:rPr>
          <w:rFonts w:cs="Arial"/>
        </w:rPr>
        <w:t>Unter diesen Lizenzbestimmungen haben Sie keine weiteren Rechte zur Ausführung der Software. (Sie dürfen z. B. keine Kopien auf Ihren lokalen Servern ausführen,</w:t>
      </w:r>
      <w:r w:rsidRPr="00856E08">
        <w:rPr>
          <w:rFonts w:cs="Arial"/>
          <w:szCs w:val="18"/>
        </w:rPr>
        <w:t xml:space="preserve"> es sei denn, Sie beschaffen sich eine entsprechende Lizenz.</w:t>
      </w:r>
      <w:r w:rsidRPr="00856E08">
        <w:rPr>
          <w:rFonts w:cs="Arial"/>
        </w:rPr>
        <w:t>)</w:t>
      </w:r>
      <w:r w:rsidR="004C64DD" w:rsidRPr="00856E08">
        <w:rPr>
          <w:rFonts w:cs="Arial"/>
        </w:rPr>
        <w:t xml:space="preserve"> </w:t>
      </w:r>
    </w:p>
    <w:p w:rsidR="00EE7922" w:rsidRPr="004C64DD" w:rsidRDefault="00F50D89" w:rsidP="00EE7922">
      <w:pPr>
        <w:pStyle w:val="PURBlueStrong-Indented"/>
      </w:pPr>
      <w:r w:rsidRPr="004C64DD">
        <w:t>Windows Server</w:t>
      </w:r>
      <w:r w:rsidR="004C64DD">
        <w:t xml:space="preserve"> </w:t>
      </w:r>
    </w:p>
    <w:p w:rsidR="001C4617" w:rsidRPr="004C64DD" w:rsidRDefault="001C4617" w:rsidP="001C4617">
      <w:pPr>
        <w:pStyle w:val="PURBody-Indented"/>
      </w:pPr>
      <w:r w:rsidRPr="004C64DD">
        <w:rPr>
          <w:rFonts w:ascii="Tahoma" w:hAnsi="Tahoma" w:cs="Tahoma"/>
          <w:szCs w:val="18"/>
        </w:rPr>
        <w:t>Die Verwendung von Virtuellen Computern, die eine Version von Windows Server enthalten, unterliegt den folgenden zusätzlichen Bestimmungen:</w:t>
      </w:r>
    </w:p>
    <w:p w:rsidR="0082133B" w:rsidRPr="004C64DD" w:rsidRDefault="00ED4593">
      <w:pPr>
        <w:pStyle w:val="PURBody-Indented"/>
      </w:pPr>
      <w:r w:rsidRPr="004C64DD">
        <w:rPr>
          <w:b/>
        </w:rPr>
        <w:t>Nutzungsbeschränkungen</w:t>
      </w:r>
      <w:r w:rsidR="00AB0BCD">
        <w:rPr>
          <w:b/>
        </w:rPr>
        <w:t>.</w:t>
      </w:r>
      <w:r w:rsidR="004C64DD">
        <w:t xml:space="preserve"> </w:t>
      </w:r>
      <w:r w:rsidRPr="004C64DD">
        <w:t>Sie sind nicht berechtigt, die folgenden Funktionalitäten der Software zu verwenden:</w:t>
      </w:r>
    </w:p>
    <w:p w:rsidR="0082133B" w:rsidRPr="004C64DD" w:rsidRDefault="00ED4593" w:rsidP="00ED5D2B">
      <w:pPr>
        <w:pStyle w:val="PURBullet-Indented"/>
        <w:numPr>
          <w:ilvl w:val="0"/>
          <w:numId w:val="49"/>
        </w:numPr>
      </w:pPr>
      <w:r w:rsidRPr="004C64DD">
        <w:t xml:space="preserve">Dienste für die Rechteverwaltung </w:t>
      </w:r>
    </w:p>
    <w:p w:rsidR="0082133B" w:rsidRPr="004C64DD" w:rsidRDefault="00035228" w:rsidP="00856E08">
      <w:pPr>
        <w:pStyle w:val="PURBody-Indented"/>
      </w:pPr>
      <w:r w:rsidRPr="004C64DD">
        <w:rPr>
          <w:b/>
        </w:rPr>
        <w:t>Hosting.</w:t>
      </w:r>
      <w:r w:rsidR="004C64DD">
        <w:rPr>
          <w:rFonts w:ascii="Tahoma" w:hAnsi="Tahoma" w:cs="Tahoma"/>
        </w:rPr>
        <w:t xml:space="preserve"> </w:t>
      </w:r>
      <w:r w:rsidRPr="004C64DD">
        <w:t>Falls Sie die Software für das Hosting einer Lösung verwenden, auf die Dritte zugreifen oder die von Dritten verwendet wird, muss diese Lösung aus einer Anwendung oder einem Dienst bestehen, die bzw. der Ihnen oder einem Dritten gehört oder von</w:t>
      </w:r>
      <w:r w:rsidR="00856E08">
        <w:t> </w:t>
      </w:r>
      <w:r w:rsidRPr="004C64DD">
        <w:t>Ihnen oder einem Dritten lizenziert wird.</w:t>
      </w:r>
    </w:p>
    <w:p w:rsidR="0082133B" w:rsidRPr="004C64DD" w:rsidRDefault="00ED4593">
      <w:pPr>
        <w:pStyle w:val="PURBody-Indented"/>
      </w:pPr>
      <w:r w:rsidRPr="004C64DD">
        <w:rPr>
          <w:b/>
        </w:rPr>
        <w:t>Datenspeicherungstechnologie.</w:t>
      </w:r>
      <w:r w:rsidR="004C64DD">
        <w:t xml:space="preserve"> </w:t>
      </w:r>
      <w:r w:rsidRPr="004C64DD">
        <w:t>Die Serversoftware enthält eine Datenspeicherungstechnologie mit dem Namen Windows Internal Database oder Microsoft SQL Server Desktop Engine für Windows.</w:t>
      </w:r>
      <w:r w:rsidR="004C64DD">
        <w:t xml:space="preserve"> </w:t>
      </w:r>
      <w:r w:rsidRPr="004C64DD">
        <w:t>Komponenten der Serversoftware verwenden diese Technologien, um Daten zu speichern.</w:t>
      </w:r>
      <w:r w:rsidR="004C64DD">
        <w:t xml:space="preserve"> </w:t>
      </w:r>
      <w:r w:rsidRPr="004C64DD">
        <w:t>Sie sind nicht berechtigt, diese Technologien auf der Grundlage dieser Lizenzbestimmungen anderweitig zu verwenden bzw. auf sie zuzugreifen.</w:t>
      </w:r>
    </w:p>
    <w:p w:rsidR="0082133B" w:rsidRPr="004C64DD" w:rsidRDefault="00ED4593">
      <w:pPr>
        <w:pStyle w:val="PURBody-Indented"/>
      </w:pPr>
      <w:r w:rsidRPr="004C64DD">
        <w:rPr>
          <w:b/>
        </w:rPr>
        <w:t>Symbole, Bilder, Ton.</w:t>
      </w:r>
      <w:r w:rsidR="004C64DD">
        <w:rPr>
          <w:b/>
        </w:rPr>
        <w:t xml:space="preserve"> </w:t>
      </w:r>
      <w:r w:rsidRPr="004C64DD">
        <w:t xml:space="preserve">Bei laufender Software sind Sie berechtigt, deren Symbole, Bilder, Töne und Medien zu verwenden, aber nicht freizugeben. Die mit der Software bereitgestellten Beispielbilder, </w:t>
      </w:r>
      <w:r w:rsidRPr="004C64DD">
        <w:noBreakHyphen/>
        <w:t xml:space="preserve">töne und </w:t>
      </w:r>
      <w:r w:rsidRPr="004C64DD">
        <w:noBreakHyphen/>
        <w:t>medien dürfen Sie nur zu nichtkommerziellen Zwecken nutzen.</w:t>
      </w:r>
    </w:p>
    <w:p w:rsidR="001C4617" w:rsidRPr="00856E08" w:rsidRDefault="001C4617" w:rsidP="001C4617">
      <w:pPr>
        <w:pStyle w:val="PURBody-Indented"/>
        <w:rPr>
          <w:rFonts w:cs="Arial"/>
        </w:rPr>
      </w:pPr>
      <w:r w:rsidRPr="00856E08">
        <w:rPr>
          <w:rFonts w:cs="Arial"/>
          <w:b/>
        </w:rPr>
        <w:t>Datenübertragungshinweise.</w:t>
      </w:r>
      <w:r w:rsidR="004C64DD" w:rsidRPr="00856E08">
        <w:rPr>
          <w:rFonts w:cs="Arial"/>
        </w:rPr>
        <w:t xml:space="preserve"> </w:t>
      </w:r>
      <w:r w:rsidRPr="00856E08">
        <w:rPr>
          <w:rFonts w:cs="Arial"/>
        </w:rPr>
        <w:t xml:space="preserve">Die Windows Server betreffenden Hinweise </w:t>
      </w:r>
      <w:r w:rsidRPr="00856E08">
        <w:rPr>
          <w:rFonts w:cs="Arial"/>
          <w:szCs w:val="18"/>
        </w:rPr>
        <w:t>im Dokument „Datenübertragungshinweise“ unter</w:t>
      </w:r>
      <w:r w:rsidR="004C64DD" w:rsidRPr="00856E08">
        <w:rPr>
          <w:rFonts w:cs="Arial"/>
          <w:szCs w:val="18"/>
        </w:rPr>
        <w:t xml:space="preserve"> </w:t>
      </w:r>
      <w:hyperlink r:id="rId116" w:history="1">
        <w:r w:rsidRPr="00856E08">
          <w:rPr>
            <w:rFonts w:cs="Arial"/>
            <w:color w:val="0000FF"/>
            <w:szCs w:val="18"/>
            <w:u w:val="single"/>
          </w:rPr>
          <w:t>http://microsoft.com/licensing/contract</w:t>
        </w:r>
        <w:r w:rsidRPr="00856E08">
          <w:rPr>
            <w:rStyle w:val="Hyperlink"/>
            <w:rFonts w:cs="Arial"/>
            <w:szCs w:val="16"/>
          </w:rPr>
          <w:t>s</w:t>
        </w:r>
      </w:hyperlink>
      <w:r w:rsidRPr="00856E08">
        <w:rPr>
          <w:rFonts w:cs="Arial"/>
          <w:szCs w:val="16"/>
        </w:rPr>
        <w:t xml:space="preserve"> </w:t>
      </w:r>
      <w:r w:rsidRPr="00856E08">
        <w:rPr>
          <w:rFonts w:cs="Arial"/>
        </w:rPr>
        <w:t>gelten für die Verwendung von Windows Server-Software unter Ihren Windows Azure-Lizenzen.</w:t>
      </w:r>
    </w:p>
    <w:p w:rsidR="001C4617" w:rsidRPr="004C64DD" w:rsidRDefault="001C4617" w:rsidP="00492254">
      <w:pPr>
        <w:pStyle w:val="PURBlueStrong-Indented"/>
      </w:pPr>
      <w:r w:rsidRPr="004C64DD">
        <w:t>SQL Server</w:t>
      </w:r>
    </w:p>
    <w:p w:rsidR="00033CE9" w:rsidRPr="004C64DD" w:rsidRDefault="001C4617" w:rsidP="001C4617">
      <w:pPr>
        <w:pStyle w:val="PURBody-Indented"/>
      </w:pPr>
      <w:r w:rsidRPr="004C64DD">
        <w:t>Die Verwendung von SQL Server in einem Virtuellen Computer unterliegt den Bestimmungen unter „Windows-Softwarekomponenten“, „Vergleichstests“ und „Kartenberichtselement von SQL Server Reporting Services“ in den Allgemeinen Lizenzbestimmungen.</w:t>
      </w:r>
    </w:p>
    <w:p w:rsidR="005D5C69" w:rsidRPr="004C64DD" w:rsidRDefault="005D5C69" w:rsidP="005D5C69">
      <w:pPr>
        <w:pStyle w:val="PURBlueStrong-Indented"/>
      </w:pPr>
      <w:r w:rsidRPr="004C64DD">
        <w:t>Windows Azure Import/Export-Dienste</w:t>
      </w:r>
    </w:p>
    <w:p w:rsidR="005D5C69" w:rsidRPr="00856E08" w:rsidRDefault="005D5C69" w:rsidP="00856E08">
      <w:pPr>
        <w:pStyle w:val="NormalWeb"/>
        <w:spacing w:before="0" w:beforeAutospacing="0" w:after="60" w:afterAutospacing="0"/>
        <w:ind w:left="274"/>
      </w:pPr>
      <w:r w:rsidRPr="00856E08">
        <w:rPr>
          <w:rFonts w:asciiTheme="minorHAnsi" w:hAnsiTheme="minorHAnsi" w:cstheme="minorHAnsi"/>
          <w:sz w:val="18"/>
          <w:szCs w:val="18"/>
          <w:bdr w:val="none" w:sz="0" w:space="0" w:color="auto" w:frame="1"/>
          <w:shd w:val="clear" w:color="auto" w:fill="FFFFFF"/>
        </w:rPr>
        <w:t>Ihre Verwendung der Import/Export-Dienste ist bedingt durch Ihre Einhaltung aller von Microsoft bereitgestellten Anweisungen in</w:t>
      </w:r>
      <w:r w:rsidR="00856E08">
        <w:rPr>
          <w:rFonts w:asciiTheme="minorHAnsi" w:hAnsiTheme="minorHAnsi" w:cstheme="minorHAnsi"/>
          <w:sz w:val="18"/>
          <w:szCs w:val="18"/>
          <w:bdr w:val="none" w:sz="0" w:space="0" w:color="auto" w:frame="1"/>
          <w:shd w:val="clear" w:color="auto" w:fill="FFFFFF"/>
        </w:rPr>
        <w:t> </w:t>
      </w:r>
      <w:r w:rsidRPr="00856E08">
        <w:rPr>
          <w:rFonts w:asciiTheme="minorHAnsi" w:hAnsiTheme="minorHAnsi" w:cstheme="minorHAnsi"/>
          <w:sz w:val="18"/>
          <w:szCs w:val="18"/>
          <w:bdr w:val="none" w:sz="0" w:space="0" w:color="auto" w:frame="1"/>
          <w:shd w:val="clear" w:color="auto" w:fill="FFFFFF"/>
        </w:rPr>
        <w:t xml:space="preserve">Bezug auf die Vorbereitung, Behandlung und den Versand der physischen Medien, in denen Ihre Daten enthalten sind (Speichermedien), welche Ihnen per E-Mail gesendet werden oder unter </w:t>
      </w:r>
      <w:hyperlink r:id="rId117" w:tgtFrame="_blank" w:history="1">
        <w:r w:rsidRPr="00856E08">
          <w:rPr>
            <w:rStyle w:val="Hyperlink"/>
            <w:rFonts w:asciiTheme="minorHAnsi" w:hAnsiTheme="minorHAnsi" w:cstheme="minorHAnsi"/>
            <w:color w:val="auto"/>
            <w:sz w:val="18"/>
            <w:szCs w:val="18"/>
            <w:bdr w:val="none" w:sz="0" w:space="0" w:color="auto" w:frame="1"/>
            <w:shd w:val="clear" w:color="auto" w:fill="FFFFFF"/>
          </w:rPr>
          <w:t>http://go.microsoft.com/fwlink/?LinkID=301900&amp;clcid=0x409</w:t>
        </w:r>
      </w:hyperlink>
      <w:r w:rsidRPr="00856E08">
        <w:rPr>
          <w:rFonts w:asciiTheme="minorHAnsi" w:hAnsiTheme="minorHAnsi" w:cstheme="minorHAnsi"/>
          <w:sz w:val="18"/>
          <w:szCs w:val="18"/>
          <w:bdr w:val="none" w:sz="0" w:space="0" w:color="auto" w:frame="1"/>
          <w:shd w:val="clear" w:color="auto" w:fill="FFFFFF"/>
        </w:rPr>
        <w:t xml:space="preserve"> abrufbar sind. Sie sind allein dafür verantwortlich, sicherzustellen, dass die Speichermedien und Daten in Abstimmung mit allen gesetzlichen Bestimmungen und Regelungen bereitgestellt werden.</w:t>
      </w:r>
      <w:r w:rsidR="004C64DD" w:rsidRPr="00856E08">
        <w:rPr>
          <w:rFonts w:asciiTheme="minorHAnsi" w:hAnsiTheme="minorHAnsi" w:cstheme="minorHAnsi"/>
          <w:sz w:val="18"/>
          <w:szCs w:val="18"/>
          <w:bdr w:val="none" w:sz="0" w:space="0" w:color="auto" w:frame="1"/>
          <w:shd w:val="clear" w:color="auto" w:fill="FFFFFF"/>
        </w:rPr>
        <w:t xml:space="preserve"> </w:t>
      </w:r>
      <w:r w:rsidRPr="00856E08">
        <w:rPr>
          <w:rFonts w:asciiTheme="minorHAnsi" w:hAnsiTheme="minorHAnsi" w:cstheme="minorHAnsi"/>
          <w:sz w:val="18"/>
          <w:szCs w:val="18"/>
          <w:bdr w:val="none" w:sz="0" w:space="0" w:color="auto" w:frame="1"/>
          <w:shd w:val="clear" w:color="auto" w:fill="FFFFFF"/>
        </w:rPr>
        <w:t>Alle eingehenden Speichermedien werden Delivered Duty Paid (Geliefert Zoll bezahlt) an das Rechenzentrum versandt (INCOTERMS 2010), und Sie tragen alle Liefer- und Transportkosten einschließlich Versicherung, Zollanmeldung, Import- und Exportanmeldung, Steuern, Abgaben und Gebühren.</w:t>
      </w:r>
      <w:r w:rsidR="004C64DD" w:rsidRPr="00856E08">
        <w:rPr>
          <w:rFonts w:asciiTheme="minorHAnsi" w:hAnsiTheme="minorHAnsi" w:cstheme="minorHAnsi"/>
          <w:sz w:val="18"/>
          <w:szCs w:val="18"/>
          <w:bdr w:val="none" w:sz="0" w:space="0" w:color="auto" w:frame="1"/>
          <w:shd w:val="clear" w:color="auto" w:fill="FFFFFF"/>
        </w:rPr>
        <w:t xml:space="preserve"> </w:t>
      </w:r>
    </w:p>
    <w:p w:rsidR="005D5C69" w:rsidRPr="00856E08" w:rsidRDefault="005D5C69" w:rsidP="005D5C69">
      <w:pPr>
        <w:pStyle w:val="PURBlueStrong-Indented"/>
        <w:spacing w:after="120" w:line="240" w:lineRule="auto"/>
        <w:ind w:left="274"/>
        <w:rPr>
          <w:spacing w:val="0"/>
        </w:rPr>
      </w:pPr>
      <w:r w:rsidRPr="00856E08">
        <w:rPr>
          <w:rFonts w:asciiTheme="minorHAnsi" w:hAnsiTheme="minorHAnsi" w:cstheme="minorHAnsi"/>
          <w:smallCaps w:val="0"/>
          <w:color w:val="000000" w:themeColor="text1"/>
          <w:spacing w:val="0"/>
          <w:szCs w:val="18"/>
          <w:bdr w:val="none" w:sz="0" w:space="0" w:color="auto" w:frame="1"/>
          <w:shd w:val="clear" w:color="auto" w:fill="FFFFFF"/>
        </w:rPr>
        <w:lastRenderedPageBreak/>
        <w:t>Exportierte Speichermedien werden Ex Works (ab Werk) an das Rechenzentrum versandt (INCOTERMS 2010), und Sie tragen alle Liefer- und Transportkosten einschließlich Versicherung, Zollanmeldung, Import- und Exportanmeldung, Steuern, Abgaben und Gebühren.</w:t>
      </w:r>
      <w:r w:rsidR="004C64DD" w:rsidRPr="00856E08">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856E08">
        <w:rPr>
          <w:rFonts w:asciiTheme="minorHAnsi" w:hAnsiTheme="minorHAnsi" w:cstheme="minorHAnsi"/>
          <w:smallCaps w:val="0"/>
          <w:color w:val="000000" w:themeColor="text1"/>
          <w:spacing w:val="0"/>
          <w:szCs w:val="18"/>
          <w:bdr w:val="none" w:sz="0" w:space="0" w:color="auto" w:frame="1"/>
          <w:shd w:val="clear" w:color="auto" w:fill="FFFFFF"/>
        </w:rPr>
        <w:t>Sie sind allein dafür verantwortlich, sicherzustellen, dass die exportierten Daten auf den Speichermedien an den von Ihnen angegebenen Ort geliefert werden dürfen.</w:t>
      </w:r>
    </w:p>
    <w:p w:rsidR="005D5C69" w:rsidRPr="004C64DD" w:rsidRDefault="005D5C69" w:rsidP="00D862D8">
      <w:pPr>
        <w:pStyle w:val="PURBlueStrong-Indented"/>
      </w:pPr>
      <w:r w:rsidRPr="004C64DD">
        <w:t>Keine Haftung für Speichermedien</w:t>
      </w:r>
    </w:p>
    <w:p w:rsidR="005D5C69" w:rsidRPr="00856E08" w:rsidRDefault="005D5C69" w:rsidP="00C87804">
      <w:pPr>
        <w:pStyle w:val="PURBlueStrong-Indented"/>
        <w:spacing w:after="120" w:line="240" w:lineRule="auto"/>
        <w:ind w:left="274"/>
        <w:rPr>
          <w:spacing w:val="0"/>
        </w:rPr>
      </w:pPr>
      <w:r w:rsidRPr="00856E08">
        <w:rPr>
          <w:rFonts w:asciiTheme="minorHAnsi" w:hAnsiTheme="minorHAnsi" w:cstheme="minorHAnsi"/>
          <w:smallCaps w:val="0"/>
          <w:color w:val="000000" w:themeColor="text1"/>
          <w:spacing w:val="0"/>
          <w:szCs w:val="18"/>
          <w:bdr w:val="none" w:sz="0" w:space="0" w:color="auto" w:frame="1"/>
          <w:shd w:val="clear" w:color="auto" w:fill="FFFFFF"/>
        </w:rPr>
        <w:t>Sie erklären sich einverstanden, dass Microsoft keine Verpflichtungen in Bezug auf die Speichermedien und die darauf enthaltenen Daten</w:t>
      </w:r>
      <w:r w:rsidR="00C87804" w:rsidRPr="00856E08">
        <w:rPr>
          <w:rFonts w:asciiTheme="minorHAnsi" w:hAnsiTheme="minorHAnsi" w:cstheme="minorHAnsi"/>
          <w:smallCaps w:val="0"/>
          <w:color w:val="000000" w:themeColor="text1"/>
          <w:spacing w:val="0"/>
          <w:szCs w:val="18"/>
          <w:bdr w:val="none" w:sz="0" w:space="0" w:color="auto" w:frame="1"/>
          <w:shd w:val="clear" w:color="auto" w:fill="FFFFFF"/>
        </w:rPr>
        <w:t> </w:t>
      </w:r>
      <w:r w:rsidRPr="00856E08">
        <w:rPr>
          <w:rFonts w:asciiTheme="minorHAnsi" w:hAnsiTheme="minorHAnsi" w:cstheme="minorHAnsi"/>
          <w:smallCaps w:val="0"/>
          <w:color w:val="000000" w:themeColor="text1"/>
          <w:spacing w:val="0"/>
          <w:szCs w:val="18"/>
          <w:bdr w:val="none" w:sz="0" w:space="0" w:color="auto" w:frame="1"/>
          <w:shd w:val="clear" w:color="auto" w:fill="FFFFFF"/>
        </w:rPr>
        <w:t>hat und keine Haftung für verlorene, beschädigte oder zerstörte Speichermedien übernimmt.</w:t>
      </w:r>
      <w:r w:rsidR="004C64DD" w:rsidRPr="00856E08">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856E08">
        <w:rPr>
          <w:rFonts w:asciiTheme="minorHAnsi" w:hAnsiTheme="minorHAnsi" w:cstheme="minorHAnsi"/>
          <w:smallCaps w:val="0"/>
          <w:color w:val="000000" w:themeColor="text1"/>
          <w:spacing w:val="0"/>
          <w:szCs w:val="18"/>
          <w:bdr w:val="none" w:sz="0" w:space="0" w:color="auto" w:frame="1"/>
          <w:shd w:val="clear" w:color="auto" w:fill="FFFFFF"/>
        </w:rPr>
        <w:t>Sie sind allein dafür verantwortlich, Vorsichtsmaßnahmen zu treffen, um die Speichermedien und die darauf enthaltenen Daten zu schützen, darunter: Verschlüsselung von Daten, entnahmegesicherte Verpackung, Transportversicherung, Daten-Backup und Datenredundanz.</w:t>
      </w:r>
    </w:p>
    <w:p w:rsidR="00D862D8" w:rsidRPr="004C64DD" w:rsidRDefault="00D862D8" w:rsidP="00D862D8">
      <w:pPr>
        <w:pStyle w:val="PURBlueStrong-Indented"/>
      </w:pPr>
      <w:r w:rsidRPr="004C64DD">
        <w:t xml:space="preserve">Store </w:t>
      </w:r>
    </w:p>
    <w:p w:rsidR="00D862D8" w:rsidRPr="004C64DD" w:rsidRDefault="00D862D8" w:rsidP="00D862D8">
      <w:pPr>
        <w:ind w:left="270"/>
      </w:pPr>
      <w:r w:rsidRPr="004C64DD">
        <w:rPr>
          <w:rFonts w:asciiTheme="minorHAnsi" w:eastAsia="Times New Roman" w:hAnsiTheme="minorHAnsi" w:cstheme="minorHAnsi"/>
          <w:color w:val="auto"/>
          <w:sz w:val="18"/>
          <w:szCs w:val="18"/>
        </w:rPr>
        <w:t>Windows Azure ermöglicht Ihnen, in einem einheitlichen Bezugs- und Rechnungssystem über Features wie den Windows Azure Store und die Virtual Machine Gallery auf Nicht von Microsoft stammende Produkte Dritter zuzugreifen oder diese zu erwerben („Store Service“).</w:t>
      </w:r>
      <w:r w:rsidR="004C64DD">
        <w:rPr>
          <w:rFonts w:asciiTheme="minorHAnsi" w:eastAsia="Times New Roman" w:hAnsiTheme="minorHAnsi" w:cstheme="minorHAnsi"/>
          <w:color w:val="auto"/>
          <w:sz w:val="18"/>
          <w:szCs w:val="18"/>
        </w:rPr>
        <w:t xml:space="preserve"> </w:t>
      </w:r>
    </w:p>
    <w:p w:rsidR="00D862D8" w:rsidRPr="004C64DD" w:rsidRDefault="00D862D8" w:rsidP="00ED5D2B">
      <w:pPr>
        <w:pStyle w:val="ListParagraph"/>
        <w:numPr>
          <w:ilvl w:val="0"/>
          <w:numId w:val="75"/>
        </w:numPr>
        <w:spacing w:before="120" w:after="120"/>
        <w:jc w:val="left"/>
      </w:pPr>
      <w:r w:rsidRPr="004C64DD">
        <w:rPr>
          <w:rFonts w:asciiTheme="minorHAnsi" w:eastAsia="Times New Roman" w:hAnsiTheme="minorHAnsi" w:cstheme="minorHAnsi"/>
          <w:b/>
          <w:sz w:val="18"/>
          <w:szCs w:val="18"/>
        </w:rPr>
        <w:t>Finanzielle Daten.</w:t>
      </w:r>
      <w:r w:rsidR="004C64DD">
        <w:rPr>
          <w:rFonts w:asciiTheme="minorHAnsi" w:eastAsia="Times New Roman" w:hAnsiTheme="minorHAnsi" w:cstheme="minorHAnsi"/>
          <w:sz w:val="18"/>
          <w:szCs w:val="18"/>
        </w:rPr>
        <w:t xml:space="preserve"> </w:t>
      </w:r>
      <w:r w:rsidRPr="004C64DD">
        <w:rPr>
          <w:rFonts w:asciiTheme="minorHAnsi" w:eastAsia="Times New Roman" w:hAnsiTheme="minorHAnsi" w:cstheme="minorHAnsi"/>
          <w:sz w:val="18"/>
          <w:szCs w:val="18"/>
        </w:rPr>
        <w:t xml:space="preserve">Nicht von Microsoft stammende Produkte, die über den Store Service zur Verfügung gestellt werden, können finanzielle Daten beinhalten. Microsoft ist kein Broker/Händler oder registrierter Anlageberater gemäß den Wertpapiergesetzen der USA oder denen anderer Rechtsordnungen und berät keine Einzelpersonen in Bezug auf Käufe oder Verkäufe von Wertpapieren oder anderen Finanzprodukten oder -dienstleistungen oder entsprechende Investitionen. Kein Teil des Store Service ist als Angebot oder Werbung für den Kauf oder Verkauf von Wertpapieren anzusehen. Weder Microsoft noch seine Lizenzgeber von Aktienkursen oder Indexdaten empfehlen oder befürworten bestimmte Finanzprodukte oder -dienstleistungen. Kein Teil des Store Service, einschließlich Datasets oder finanzieller Anwendungen, sind als professionelle Beratungsleistungen, beispielsweise als Anlage- oder Steuerberatung, ausgelegt. </w:t>
      </w:r>
    </w:p>
    <w:p w:rsidR="000561C9" w:rsidRPr="004C64DD" w:rsidRDefault="00D862D8" w:rsidP="00856E08">
      <w:pPr>
        <w:pStyle w:val="ListParagraph"/>
        <w:numPr>
          <w:ilvl w:val="0"/>
          <w:numId w:val="75"/>
        </w:numPr>
        <w:spacing w:before="120" w:after="120"/>
        <w:jc w:val="left"/>
      </w:pPr>
      <w:r w:rsidRPr="004C64DD">
        <w:rPr>
          <w:rFonts w:asciiTheme="minorHAnsi" w:eastAsia="Times New Roman" w:hAnsiTheme="minorHAnsi" w:cstheme="minorHAnsi"/>
          <w:b/>
          <w:sz w:val="18"/>
          <w:szCs w:val="18"/>
        </w:rPr>
        <w:t>Anwendungsprogrammierschnittstellen.</w:t>
      </w:r>
      <w:r w:rsidR="004C64DD">
        <w:rPr>
          <w:rFonts w:asciiTheme="minorHAnsi" w:eastAsia="Times New Roman" w:hAnsiTheme="minorHAnsi" w:cstheme="minorHAnsi"/>
          <w:sz w:val="18"/>
          <w:szCs w:val="18"/>
        </w:rPr>
        <w:t xml:space="preserve"> </w:t>
      </w:r>
      <w:r w:rsidRPr="004C64DD">
        <w:rPr>
          <w:rFonts w:asciiTheme="minorHAnsi" w:eastAsia="Times New Roman" w:hAnsiTheme="minorHAnsi" w:cstheme="minorHAnsi"/>
          <w:sz w:val="18"/>
          <w:szCs w:val="18"/>
        </w:rPr>
        <w:t>Möglicherweise stellen wir Anwendungsprogrammierschnittstellen („Store Service APIs“) für die Nutzung mit dem Store Service zur Verfügung.</w:t>
      </w:r>
      <w:r w:rsidR="004C64DD">
        <w:rPr>
          <w:rFonts w:asciiTheme="minorHAnsi" w:eastAsia="Times New Roman" w:hAnsiTheme="minorHAnsi" w:cstheme="minorHAnsi"/>
          <w:sz w:val="18"/>
          <w:szCs w:val="18"/>
        </w:rPr>
        <w:t xml:space="preserve"> </w:t>
      </w:r>
      <w:r w:rsidRPr="004C64DD">
        <w:rPr>
          <w:rFonts w:asciiTheme="minorHAnsi" w:eastAsia="Times New Roman" w:hAnsiTheme="minorHAnsi" w:cstheme="minorHAnsi"/>
          <w:sz w:val="18"/>
          <w:szCs w:val="18"/>
        </w:rPr>
        <w:t>Wenn Sie Store Service APIs nutzen, um Nicht von Microsoft stammende Produkte zu erwerben oder auf diese zuzugreifen, (a) erklären Sie sich damit einverstanden, dies nur in Ihrem eigenen Namen zu tun, und (b) sind Sie dafür verantwortlich, die Nutzungsbestimmungen des jeweiligen Herausgebers, die</w:t>
      </w:r>
      <w:r w:rsidR="00856E08">
        <w:rPr>
          <w:rFonts w:asciiTheme="minorHAnsi" w:eastAsia="Times New Roman" w:hAnsiTheme="minorHAnsi" w:cstheme="minorHAnsi"/>
          <w:sz w:val="18"/>
          <w:szCs w:val="18"/>
        </w:rPr>
        <w:t> </w:t>
      </w:r>
      <w:r w:rsidRPr="004C64DD">
        <w:rPr>
          <w:rFonts w:asciiTheme="minorHAnsi" w:eastAsia="Times New Roman" w:hAnsiTheme="minorHAnsi" w:cstheme="minorHAnsi"/>
          <w:sz w:val="18"/>
          <w:szCs w:val="18"/>
        </w:rPr>
        <w:t>sich von Zeit zu Zeit ändern können, zu lesen und sich an diese zu halten.</w:t>
      </w:r>
      <w:r w:rsidR="004C64DD">
        <w:rPr>
          <w:rFonts w:asciiTheme="minorHAnsi" w:eastAsia="Times New Roman" w:hAnsiTheme="minorHAnsi" w:cstheme="minorHAnsi"/>
          <w:sz w:val="18"/>
          <w:szCs w:val="18"/>
        </w:rPr>
        <w:t xml:space="preserve"> </w:t>
      </w:r>
    </w:p>
    <w:p w:rsidR="00D862D8" w:rsidRPr="004C64DD" w:rsidRDefault="00D862D8" w:rsidP="00ED5D2B">
      <w:pPr>
        <w:pStyle w:val="ListParagraph"/>
        <w:numPr>
          <w:ilvl w:val="0"/>
          <w:numId w:val="75"/>
        </w:numPr>
        <w:spacing w:before="120" w:after="120"/>
        <w:jc w:val="left"/>
      </w:pPr>
      <w:r w:rsidRPr="004C64DD">
        <w:rPr>
          <w:rFonts w:asciiTheme="minorHAnsi" w:eastAsia="Times New Roman" w:hAnsiTheme="minorHAnsi" w:cstheme="minorHAnsi"/>
          <w:b/>
          <w:sz w:val="18"/>
          <w:szCs w:val="18"/>
        </w:rPr>
        <w:t>Drosselung.</w:t>
      </w:r>
      <w:r w:rsidR="004C64DD">
        <w:rPr>
          <w:rFonts w:asciiTheme="minorHAnsi" w:eastAsia="Times New Roman" w:hAnsiTheme="minorHAnsi" w:cstheme="minorHAnsi"/>
          <w:b/>
          <w:sz w:val="18"/>
          <w:szCs w:val="18"/>
        </w:rPr>
        <w:t xml:space="preserve"> </w:t>
      </w:r>
      <w:r w:rsidRPr="004C64DD">
        <w:rPr>
          <w:rFonts w:asciiTheme="minorHAnsi" w:eastAsia="Times New Roman" w:hAnsiTheme="minorHAnsi" w:cstheme="minorHAnsi"/>
          <w:sz w:val="18"/>
          <w:szCs w:val="18"/>
        </w:rPr>
        <w:t xml:space="preserve">Microsoft kann die Anzahl von Anfragen, die Sie an den Store Service richten können, begrenzen, um unser System zu schützen und um Ihre Nutzung des Store Service auf ein angemessenes Niveau zu beschränken. Zusätzlich können Herausgeber Ihre mögliche Anzahl von Anfragen, die Sie an deren jeweiligen Inhalte richten können, begrenzen; diese Begrenzung wird von Microsoft durchgesetzt („Spezifische Drosselung“). Beschränkungen durch Spezifische Drosselung werden möglicherweise auf der Inhalts-Detailseite des Herausgebers, für die sie gelten, angezeigt. Die Beschränkungen durch Spezifische Drosselung können jederzeit mit oder ohne Ankündigung geändert werden. </w:t>
      </w:r>
    </w:p>
    <w:p w:rsidR="00D862D8" w:rsidRPr="004C64DD" w:rsidRDefault="00D862D8" w:rsidP="00ED5D2B">
      <w:pPr>
        <w:pStyle w:val="ListParagraph"/>
        <w:numPr>
          <w:ilvl w:val="0"/>
          <w:numId w:val="75"/>
        </w:numPr>
        <w:spacing w:before="120" w:after="120"/>
        <w:jc w:val="left"/>
      </w:pPr>
      <w:r w:rsidRPr="004C64DD">
        <w:rPr>
          <w:rFonts w:asciiTheme="minorHAnsi" w:eastAsia="Times New Roman" w:hAnsiTheme="minorHAnsi" w:cstheme="minorHAnsi"/>
          <w:b/>
          <w:bCs/>
          <w:sz w:val="18"/>
          <w:szCs w:val="18"/>
        </w:rPr>
        <w:t xml:space="preserve">Erwerb von Nicht von Microsoft stammenden Produkten. </w:t>
      </w:r>
      <w:r w:rsidRPr="004C64DD">
        <w:rPr>
          <w:rFonts w:asciiTheme="minorHAnsi" w:hAnsiTheme="minorHAnsi" w:cstheme="minorHAnsi"/>
          <w:sz w:val="18"/>
          <w:szCs w:val="18"/>
        </w:rPr>
        <w:t>Wenn Sie Nicht von Microsoft stammende Produkte erwerben, die wir über das Portal oder auf andere Weise zur Verfügung stellen, erklären Sie sich mit folgenden Bestimmungen einverstanden:</w:t>
      </w:r>
    </w:p>
    <w:p w:rsidR="00D862D8" w:rsidRPr="004C64DD" w:rsidRDefault="00D862D8" w:rsidP="00821F0F">
      <w:pPr>
        <w:pStyle w:val="ListParagraph"/>
        <w:numPr>
          <w:ilvl w:val="1"/>
          <w:numId w:val="76"/>
        </w:numPr>
        <w:spacing w:before="120" w:after="120"/>
        <w:ind w:hanging="450"/>
        <w:jc w:val="left"/>
      </w:pPr>
      <w:r w:rsidRPr="004C64DD">
        <w:rPr>
          <w:rFonts w:asciiTheme="minorHAnsi" w:hAnsiTheme="minorHAnsi" w:cstheme="minorHAnsi"/>
          <w:sz w:val="18"/>
          <w:szCs w:val="18"/>
        </w:rPr>
        <w:t>Sie zahlen die Gebühren und Beträge, die beim Erwerb der Nicht von Microsoft stammenden Produkte anfallen, und indem Sie solche Produkte erwerben, berechtigen Sie Microsoft dazu, diese Kosten entsprechend der von Ihnen angegeben Zahlungsmethode in Rechnung zu stellen.</w:t>
      </w:r>
      <w:r w:rsidR="004C64DD">
        <w:rPr>
          <w:rFonts w:asciiTheme="minorHAnsi" w:hAnsiTheme="minorHAnsi" w:cstheme="minorHAnsi"/>
          <w:sz w:val="18"/>
          <w:szCs w:val="18"/>
        </w:rPr>
        <w:t xml:space="preserve"> </w:t>
      </w:r>
    </w:p>
    <w:p w:rsidR="00D862D8" w:rsidRPr="004C64DD" w:rsidRDefault="00D862D8" w:rsidP="00856E08">
      <w:pPr>
        <w:pStyle w:val="ListParagraph"/>
        <w:numPr>
          <w:ilvl w:val="1"/>
          <w:numId w:val="76"/>
        </w:numPr>
        <w:spacing w:before="120" w:after="120"/>
        <w:ind w:hanging="450"/>
        <w:jc w:val="left"/>
      </w:pPr>
      <w:r w:rsidRPr="004C64DD">
        <w:rPr>
          <w:rFonts w:asciiTheme="minorHAnsi" w:hAnsiTheme="minorHAnsi" w:cstheme="minorHAnsi"/>
          <w:sz w:val="18"/>
          <w:szCs w:val="18"/>
        </w:rPr>
        <w:t>Wir können Ihnen Kosten für die Nicht von Microsoft stammenden Produkte (a) im Voraus; (b) zum Zeitpunkt des Erwerbs; (c) kurz nach dem Erwerb; oder (d) auf regelmäßiger Basis für Abonnement-Produkte in Rechnung stellen, je nachdem, welche Zahlungsmethode Sie bei uns angegeben haben. Außerdem sind wir dazu berechtigt, Ihnen maximal den Betrag, dem Sie zugestimmt haben, in Rechnung zu stellen, und wir werden Sie vorab über jede Änderung des Betrags, der Ihnen für wiederkehrende Abonnement-Produkte berechnet wird, informieren. Wir</w:t>
      </w:r>
      <w:r w:rsidR="00856E08">
        <w:rPr>
          <w:rFonts w:asciiTheme="minorHAnsi" w:hAnsiTheme="minorHAnsi" w:cstheme="minorHAnsi"/>
          <w:sz w:val="18"/>
          <w:szCs w:val="18"/>
        </w:rPr>
        <w:t> </w:t>
      </w:r>
      <w:r w:rsidRPr="004C64DD">
        <w:rPr>
          <w:rFonts w:asciiTheme="minorHAnsi" w:hAnsiTheme="minorHAnsi" w:cstheme="minorHAnsi"/>
          <w:sz w:val="18"/>
          <w:szCs w:val="18"/>
        </w:rPr>
        <w:t xml:space="preserve">können Ihnen Beträge aus mehreren Abrechnungszeiträumen, die zuvor noch nicht bearbeitet wurden, gleichzeitig in Rechnung stellen. </w:t>
      </w:r>
    </w:p>
    <w:p w:rsidR="00D862D8" w:rsidRPr="004C64DD" w:rsidRDefault="00D862D8" w:rsidP="00821F0F">
      <w:pPr>
        <w:pStyle w:val="ListParagraph"/>
        <w:numPr>
          <w:ilvl w:val="1"/>
          <w:numId w:val="76"/>
        </w:numPr>
        <w:spacing w:before="120" w:after="120"/>
        <w:ind w:hanging="450"/>
      </w:pPr>
      <w:r w:rsidRPr="004C64DD">
        <w:rPr>
          <w:rFonts w:asciiTheme="minorHAnsi" w:hAnsiTheme="minorHAnsi" w:cstheme="minorHAnsi"/>
          <w:sz w:val="18"/>
          <w:szCs w:val="18"/>
        </w:rPr>
        <w:t>Sofern nichts anderes bestimmt wird, versteht sich der für die Nicht von Microsoft stammenden Produkte angegebene Preis ohne anfallende Steuern und Wechselkursgebühren. Sie allein sind für die Zahlung dieser Steuern und anderen Kosten verantwortlich.</w:t>
      </w:r>
    </w:p>
    <w:p w:rsidR="00D862D8" w:rsidRPr="004C64DD" w:rsidRDefault="00D862D8" w:rsidP="00856E08">
      <w:pPr>
        <w:pStyle w:val="ListParagraph"/>
        <w:numPr>
          <w:ilvl w:val="1"/>
          <w:numId w:val="76"/>
        </w:numPr>
        <w:spacing w:before="120" w:after="120"/>
        <w:ind w:hanging="450"/>
      </w:pPr>
      <w:r w:rsidRPr="004C64DD">
        <w:rPr>
          <w:rFonts w:asciiTheme="minorHAnsi" w:hAnsiTheme="minorHAnsi" w:cstheme="minorHAnsi"/>
          <w:sz w:val="18"/>
          <w:szCs w:val="18"/>
        </w:rPr>
        <w:t>Wir können Ihren Zugang zu den über uns erworbenen Nicht von Microsoft stammenden Produkten aussetzen oder kündigen, wenn wir die entsprechende Zahlung nicht pünktlich und vollständig von Ihnen erhalten. Die</w:t>
      </w:r>
      <w:r w:rsidR="00856E08">
        <w:rPr>
          <w:rFonts w:asciiTheme="minorHAnsi" w:hAnsiTheme="minorHAnsi" w:cstheme="minorHAnsi"/>
          <w:sz w:val="18"/>
          <w:szCs w:val="18"/>
        </w:rPr>
        <w:t> </w:t>
      </w:r>
      <w:r w:rsidRPr="004C64DD">
        <w:rPr>
          <w:rFonts w:asciiTheme="minorHAnsi" w:hAnsiTheme="minorHAnsi" w:cstheme="minorHAnsi"/>
          <w:sz w:val="18"/>
          <w:szCs w:val="18"/>
        </w:rPr>
        <w:t>Aussetzung oder Kündigung des Zugangs aufgrund von Nichtbezahlung kann dazu führen, dass Sie das Recht zur Nutzung Ihres Accounts und Ihrer Inhalte verlieren.</w:t>
      </w:r>
      <w:r w:rsidR="004C64DD">
        <w:rPr>
          <w:rFonts w:asciiTheme="minorHAnsi" w:hAnsiTheme="minorHAnsi" w:cstheme="minorHAnsi"/>
          <w:sz w:val="18"/>
          <w:szCs w:val="18"/>
        </w:rPr>
        <w:t xml:space="preserve"> </w:t>
      </w:r>
    </w:p>
    <w:p w:rsidR="00D862D8" w:rsidRPr="004C64DD" w:rsidRDefault="00D862D8" w:rsidP="00821F0F">
      <w:pPr>
        <w:pStyle w:val="ListParagraph"/>
        <w:numPr>
          <w:ilvl w:val="1"/>
          <w:numId w:val="76"/>
        </w:numPr>
        <w:spacing w:before="120" w:after="120"/>
        <w:ind w:hanging="450"/>
      </w:pPr>
      <w:r w:rsidRPr="004C64DD">
        <w:rPr>
          <w:rFonts w:asciiTheme="minorHAnsi" w:hAnsiTheme="minorHAnsi" w:cstheme="minorHAnsi"/>
          <w:sz w:val="18"/>
          <w:szCs w:val="18"/>
        </w:rPr>
        <w:t>Über das Portal können Sie auf die Informationen Ihres Rechnungskontos und Ihre Zahlungsmethode zugreifen und diese ändern.</w:t>
      </w:r>
      <w:r w:rsidR="004C64DD">
        <w:rPr>
          <w:rFonts w:asciiTheme="minorHAnsi" w:hAnsiTheme="minorHAnsi" w:cstheme="minorHAnsi"/>
          <w:sz w:val="18"/>
          <w:szCs w:val="18"/>
        </w:rPr>
        <w:t xml:space="preserve"> </w:t>
      </w:r>
      <w:r w:rsidRPr="004C64DD">
        <w:rPr>
          <w:rFonts w:asciiTheme="minorHAnsi" w:hAnsiTheme="minorHAnsi" w:cstheme="minorHAnsi"/>
          <w:sz w:val="18"/>
          <w:szCs w:val="18"/>
        </w:rPr>
        <w:t>Sie berechtigen Microsoft außerdem dazu, aktualisierte Informationen Ihres Accounts bezüglich Ihrer Zahlungsmethode, die von Ihrer Bank oder dem betreffenden Zahlungsanbieter (wenn Sie mit Karte oder über eine andere Zahlungsmethode bezahlen) mitgeteilt werden, zu nutzen. Sie sind dazu verpflichtet, die Informationen Ihres Rechnungskontos stets aktuell zu halten. Änderungen, die an Ihrem Rechnungskonto durchgeführt werden, wirken sich nicht auf Kosten aus, die wir auf Ihrem Rechnungskonto in Rechnung stellen, bevor wir nicht angemessen auf Ihre Änderungen an Ihrem Rechnungskonto reagieren konnten.</w:t>
      </w:r>
      <w:r w:rsidR="004C64DD">
        <w:rPr>
          <w:rFonts w:asciiTheme="minorHAnsi" w:hAnsiTheme="minorHAnsi" w:cstheme="minorHAnsi"/>
          <w:sz w:val="18"/>
          <w:szCs w:val="18"/>
        </w:rPr>
        <w:t xml:space="preserve"> </w:t>
      </w:r>
      <w:r w:rsidRPr="004C64DD">
        <w:rPr>
          <w:rFonts w:asciiTheme="minorHAnsi" w:hAnsiTheme="minorHAnsi" w:cstheme="minorHAnsi"/>
          <w:sz w:val="18"/>
          <w:szCs w:val="18"/>
        </w:rPr>
        <w:t xml:space="preserve">Ist die primäre Zahlungsmethode, </w:t>
      </w:r>
      <w:r w:rsidRPr="004C64DD">
        <w:rPr>
          <w:rFonts w:asciiTheme="minorHAnsi" w:hAnsiTheme="minorHAnsi" w:cstheme="minorHAnsi"/>
          <w:sz w:val="18"/>
          <w:szCs w:val="18"/>
        </w:rPr>
        <w:lastRenderedPageBreak/>
        <w:t>die Sie für einen bestimmten Dienst ausgewiesen haben, aus beliebigem Grund nicht verfügbar oder ungültig, berechtigen Sie uns dazu, die entsprechenden Kosten über eine andere Zahlungsmethode, die Sie möglicherweise bei uns angegeben haben, in Rechnung zu stellen.</w:t>
      </w:r>
    </w:p>
    <w:p w:rsidR="00D862D8" w:rsidRPr="004C64DD" w:rsidRDefault="00D862D8" w:rsidP="00821F0F">
      <w:pPr>
        <w:pStyle w:val="ListParagraph"/>
        <w:numPr>
          <w:ilvl w:val="1"/>
          <w:numId w:val="76"/>
        </w:numPr>
        <w:spacing w:before="120" w:after="120"/>
        <w:ind w:hanging="450"/>
      </w:pPr>
      <w:r w:rsidRPr="004C64DD">
        <w:rPr>
          <w:rFonts w:asciiTheme="minorHAnsi" w:hAnsiTheme="minorHAnsi" w:cstheme="minorHAnsi"/>
          <w:sz w:val="18"/>
          <w:szCs w:val="18"/>
        </w:rPr>
        <w:t>Wenn Sie ein Angebot für eine kostenlose Testphase für ein Nicht von Microsoft stammendes Produkt wahrnehmen, müssen Sie jedes Abonnement bis zum Ende der Testphase kündigen, um Kosten zu vermeiden, sofern wir Ihnen nichts anderes mitteilen. Wenn Sie Ihr Abonnement für die Nicht von Microsoft stammenden Produkte nicht bis zum Ende der Testphase kündigen, können wir Ihnen die Kosten für die Produkte zu den zu diesem Zeitpunkt geltenden Preisen in Rechnung stellen.</w:t>
      </w:r>
    </w:p>
    <w:p w:rsidR="00913E84" w:rsidRPr="004C64DD" w:rsidRDefault="00D862D8" w:rsidP="00AB0BCD">
      <w:pPr>
        <w:pStyle w:val="ListParagraph"/>
        <w:numPr>
          <w:ilvl w:val="1"/>
          <w:numId w:val="76"/>
        </w:numPr>
        <w:spacing w:before="120" w:after="120"/>
        <w:ind w:hanging="450"/>
      </w:pPr>
      <w:r w:rsidRPr="004C64DD">
        <w:rPr>
          <w:rFonts w:asciiTheme="minorHAnsi" w:hAnsiTheme="minorHAnsi" w:cstheme="minorHAnsi"/>
          <w:sz w:val="18"/>
          <w:szCs w:val="18"/>
        </w:rPr>
        <w:t>Wird das von Ihnen erworbene Nicht von Microsoft stammende Produkt nicht länger zum selben Preis angeboten, kann der dieses Produkt anbietende Dritte Ihnen das Produkt entweder weiterhin zum selben Preis anbieten, oder das jeweilige Angebot für das Nicht von Microsoft stammende Produkt einstellen.</w:t>
      </w:r>
      <w:r w:rsidR="004C64DD">
        <w:rPr>
          <w:rFonts w:asciiTheme="minorHAnsi" w:hAnsiTheme="minorHAnsi" w:cstheme="minorHAnsi"/>
          <w:sz w:val="18"/>
          <w:szCs w:val="18"/>
        </w:rPr>
        <w:t xml:space="preserve"> </w:t>
      </w:r>
      <w:r w:rsidRPr="004C64DD">
        <w:rPr>
          <w:rFonts w:asciiTheme="minorHAnsi" w:hAnsiTheme="minorHAnsi" w:cstheme="minorHAnsi"/>
          <w:sz w:val="18"/>
          <w:szCs w:val="18"/>
        </w:rPr>
        <w:t xml:space="preserve">Über eine solche Einstellung eines Angebots für ein Nicht von Microsoft stammendes Produkt werden Sie vorab informiert. </w:t>
      </w:r>
    </w:p>
    <w:p w:rsidR="00D862D8" w:rsidRPr="004C64DD" w:rsidRDefault="00D862D8" w:rsidP="00B957E9">
      <w:pPr>
        <w:pStyle w:val="ListParagraph"/>
        <w:numPr>
          <w:ilvl w:val="1"/>
          <w:numId w:val="76"/>
        </w:numPr>
        <w:tabs>
          <w:tab w:val="left" w:pos="1710"/>
          <w:tab w:val="left" w:pos="1890"/>
        </w:tabs>
        <w:spacing w:before="120" w:after="120"/>
        <w:ind w:hanging="450"/>
      </w:pPr>
      <w:r w:rsidRPr="004C64DD">
        <w:rPr>
          <w:rFonts w:asciiTheme="minorHAnsi" w:hAnsiTheme="minorHAnsi" w:cstheme="minorHAnsi"/>
          <w:sz w:val="18"/>
          <w:szCs w:val="18"/>
        </w:rPr>
        <w:t>Wenn es sich bei dem von Ihnen erworbenen Nicht von Microsoft stammenden Produkt um ein Abonnement mit einer automatischen Verlängerungsoption handelt, können wir Ihr(e) Abonnement(s) nach entsprechender Mitteilung automatisch verlängern und Ihnen die Kosten für den Verlängerungszeitraum in Rechnung stellen, es</w:t>
      </w:r>
      <w:r w:rsidR="00B957E9">
        <w:rPr>
          <w:rFonts w:asciiTheme="minorHAnsi" w:hAnsiTheme="minorHAnsi" w:cstheme="minorHAnsi"/>
          <w:sz w:val="18"/>
          <w:szCs w:val="18"/>
        </w:rPr>
        <w:t> </w:t>
      </w:r>
      <w:r w:rsidRPr="004C64DD">
        <w:rPr>
          <w:rFonts w:asciiTheme="minorHAnsi" w:hAnsiTheme="minorHAnsi" w:cstheme="minorHAnsi"/>
          <w:sz w:val="18"/>
          <w:szCs w:val="18"/>
        </w:rPr>
        <w:t xml:space="preserve">sei denn, dass Sie das Abonnement vor dem Verlängerungsdatum kündigen. </w:t>
      </w:r>
    </w:p>
    <w:p w:rsidR="00D862D8" w:rsidRPr="004C64DD" w:rsidRDefault="00D862D8" w:rsidP="00B957E9">
      <w:pPr>
        <w:pStyle w:val="ListParagraph"/>
        <w:numPr>
          <w:ilvl w:val="1"/>
          <w:numId w:val="76"/>
        </w:numPr>
        <w:spacing w:before="120" w:after="120"/>
        <w:ind w:hanging="450"/>
      </w:pPr>
      <w:r w:rsidRPr="004C64DD">
        <w:rPr>
          <w:rFonts w:asciiTheme="minorHAnsi" w:hAnsiTheme="minorHAnsi" w:cstheme="minorHAnsi"/>
          <w:sz w:val="18"/>
          <w:szCs w:val="18"/>
        </w:rPr>
        <w:t>Auf https://account.windowsazure.com stellen wir Ihnen eine Kostenauflistung zur Verfügung; dort können Sie</w:t>
      </w:r>
      <w:r w:rsidR="00B957E9">
        <w:rPr>
          <w:rFonts w:asciiTheme="minorHAnsi" w:hAnsiTheme="minorHAnsi" w:cstheme="minorHAnsi"/>
          <w:sz w:val="18"/>
          <w:szCs w:val="18"/>
        </w:rPr>
        <w:t> </w:t>
      </w:r>
      <w:r w:rsidRPr="004C64DD">
        <w:rPr>
          <w:rFonts w:asciiTheme="minorHAnsi" w:hAnsiTheme="minorHAnsi" w:cstheme="minorHAnsi"/>
          <w:sz w:val="18"/>
          <w:szCs w:val="18"/>
        </w:rPr>
        <w:t>Ihre Rechnungen einsehen und ausdrucken. Dies stellt die einzige von uns ausgestellte Abrechnung dar. Sie</w:t>
      </w:r>
      <w:r w:rsidR="00B957E9">
        <w:rPr>
          <w:rFonts w:asciiTheme="minorHAnsi" w:hAnsiTheme="minorHAnsi" w:cstheme="minorHAnsi"/>
          <w:sz w:val="18"/>
          <w:szCs w:val="18"/>
        </w:rPr>
        <w:t> </w:t>
      </w:r>
      <w:r w:rsidRPr="004C64DD">
        <w:rPr>
          <w:rFonts w:asciiTheme="minorHAnsi" w:hAnsiTheme="minorHAnsi" w:cstheme="minorHAnsi"/>
          <w:sz w:val="18"/>
          <w:szCs w:val="18"/>
        </w:rPr>
        <w:t>tragen die Verantwortung dafür, eine Kopie auszudrucken oder zu speichern und diese aufzubewahren.</w:t>
      </w:r>
    </w:p>
    <w:p w:rsidR="00D862D8" w:rsidRPr="004C64DD" w:rsidRDefault="00D862D8" w:rsidP="00821F0F">
      <w:pPr>
        <w:pStyle w:val="ListParagraph"/>
        <w:numPr>
          <w:ilvl w:val="1"/>
          <w:numId w:val="76"/>
        </w:numPr>
        <w:spacing w:before="120" w:after="120"/>
        <w:ind w:hanging="450"/>
      </w:pPr>
      <w:r w:rsidRPr="004C64DD">
        <w:rPr>
          <w:rFonts w:asciiTheme="minorHAnsi" w:hAnsiTheme="minorHAnsi" w:cstheme="minorHAnsi"/>
          <w:sz w:val="18"/>
          <w:szCs w:val="18"/>
        </w:rPr>
        <w:t>Wenn Sie feststellen, dass uns bei Ihrer Rechnung ein Fehler unterlaufen ist, müssen Sie uns dies innerhalb von 120 Tagen, nachdem der Fehler auf Ihrer Rechnung erscheint, mitteilen. Wir werden die Rechnung daraufhin umgehend überprüfen. Wenn Sie die oben genannte Frist nicht einhalten, stellen Sie uns von jeder Haftung und allen Ansprüchen für aus dem Fehler hervorgehende Schäden frei, und wir sind nicht dazu verpflichtet, den Fehler zu beheben oder eine Erstattung zu zahlen. Wenn wir einen Rechnungsfehler ermittelt haben, korrigieren wir diesen innerhalb von 90 Tagen.</w:t>
      </w:r>
    </w:p>
    <w:p w:rsidR="00D862D8" w:rsidRPr="00D746CC" w:rsidRDefault="00D862D8" w:rsidP="00821F0F">
      <w:pPr>
        <w:pStyle w:val="ListParagraph"/>
        <w:numPr>
          <w:ilvl w:val="1"/>
          <w:numId w:val="76"/>
        </w:numPr>
        <w:spacing w:before="120" w:after="120"/>
        <w:ind w:hanging="450"/>
      </w:pPr>
      <w:r w:rsidRPr="004C64DD">
        <w:rPr>
          <w:rFonts w:asciiTheme="minorHAnsi" w:hAnsiTheme="minorHAnsi" w:cstheme="minorHAnsi"/>
          <w:sz w:val="18"/>
          <w:szCs w:val="18"/>
        </w:rPr>
        <w:t>Sofern nicht anders gesetzlich vorgeschrieben und nicht anders bestimmt, sind keine der Kosten erstattbar und tragen Sie die Kosten für jedwede Retoure.</w:t>
      </w:r>
    </w:p>
    <w:p w:rsidR="00D746CC" w:rsidRPr="004C64DD" w:rsidRDefault="00D746CC" w:rsidP="00D746CC">
      <w:pPr>
        <w:pStyle w:val="ListParagraph"/>
        <w:spacing w:before="120" w:after="120"/>
        <w:ind w:left="1710"/>
      </w:pPr>
    </w:p>
    <w:p w:rsidR="00D862D8" w:rsidRPr="004C64DD" w:rsidRDefault="00D862D8" w:rsidP="00821F0F">
      <w:pPr>
        <w:pStyle w:val="ListParagraph"/>
        <w:numPr>
          <w:ilvl w:val="1"/>
          <w:numId w:val="76"/>
        </w:numPr>
        <w:spacing w:before="120" w:after="120"/>
        <w:ind w:hanging="450"/>
      </w:pPr>
      <w:r w:rsidRPr="004C64DD">
        <w:rPr>
          <w:rFonts w:asciiTheme="minorHAnsi" w:hAnsiTheme="minorHAnsi" w:cstheme="minorHAnsi"/>
          <w:sz w:val="18"/>
          <w:szCs w:val="18"/>
        </w:rPr>
        <w:t>Die Kündigung eines beliebigen Abonnements für ein Nicht von Microsoft stammendes Produkt unterliegt den Bestimmungen zwischen Ihnen und dem das Produkt anbietenden Dritten.</w:t>
      </w:r>
      <w:r w:rsidR="004C64DD">
        <w:rPr>
          <w:rFonts w:asciiTheme="minorHAnsi" w:hAnsiTheme="minorHAnsi" w:cstheme="minorHAnsi"/>
          <w:sz w:val="18"/>
          <w:szCs w:val="18"/>
        </w:rPr>
        <w:t xml:space="preserve"> </w:t>
      </w:r>
      <w:r w:rsidRPr="004C64DD">
        <w:rPr>
          <w:rFonts w:asciiTheme="minorHAnsi" w:hAnsiTheme="minorHAnsi" w:cstheme="minorHAnsi"/>
          <w:sz w:val="18"/>
          <w:szCs w:val="18"/>
        </w:rPr>
        <w:t xml:space="preserve">Ist eine Kündigung zulässig, können Sie bis zum Ende des jeweiligen Abrechungszeitraums weiterhin auf ein gekündigtes Abonnement zugreifen, es werden Ihnen dann allerdings keine erneuten Kosten für dieses Abonnement in Rechnung gestellt. Ihre Verpflichtung zur Zahlung aller Kosten und anderweitig fälligen Beträge bleibt von Ihrer Kündigung des Abonnements unberührt. </w:t>
      </w:r>
    </w:p>
    <w:p w:rsidR="00D862D8" w:rsidRPr="004C64DD" w:rsidRDefault="00D862D8" w:rsidP="00821F0F">
      <w:pPr>
        <w:pStyle w:val="ListParagraph"/>
        <w:numPr>
          <w:ilvl w:val="1"/>
          <w:numId w:val="76"/>
        </w:numPr>
        <w:tabs>
          <w:tab w:val="left" w:pos="1890"/>
        </w:tabs>
        <w:spacing w:before="120" w:after="120"/>
        <w:ind w:hanging="450"/>
      </w:pPr>
      <w:r w:rsidRPr="004C64DD">
        <w:rPr>
          <w:rFonts w:asciiTheme="minorHAnsi" w:hAnsiTheme="minorHAnsi" w:cstheme="minorHAnsi"/>
          <w:sz w:val="18"/>
          <w:szCs w:val="18"/>
        </w:rPr>
        <w:t xml:space="preserve">Sie tragen alle Kosten, die uns durch den Einzug von fälligen Zahlungen in angemessener Weise entstehen. Darunter fallen angemessene Anwaltshonorare und andere diesbezügliche Gebühren und Kosten. </w:t>
      </w:r>
    </w:p>
    <w:p w:rsidR="00D862D8" w:rsidRPr="004C64DD" w:rsidRDefault="00D862D8" w:rsidP="00856E08">
      <w:pPr>
        <w:pStyle w:val="ListParagraph"/>
        <w:numPr>
          <w:ilvl w:val="1"/>
          <w:numId w:val="76"/>
        </w:numPr>
        <w:tabs>
          <w:tab w:val="left" w:pos="1890"/>
        </w:tabs>
        <w:spacing w:before="120" w:after="120"/>
        <w:ind w:hanging="450"/>
        <w:jc w:val="left"/>
      </w:pPr>
      <w:r w:rsidRPr="004C64DD">
        <w:rPr>
          <w:rFonts w:asciiTheme="minorHAnsi" w:hAnsiTheme="minorHAnsi" w:cstheme="minorHAnsi"/>
          <w:sz w:val="18"/>
          <w:szCs w:val="18"/>
        </w:rPr>
        <w:t>Wenn wir Ihnen eine Zahlung schuldig sind, sind Sie dazu verpflichtet, uns rechtzeitig alle korrekten Informationen, die wir zur Leistung dieser Zahlung an Sie benötigen, zur Verfügung zu stellen. Sie tragen die</w:t>
      </w:r>
      <w:r w:rsidR="00856E08">
        <w:rPr>
          <w:rFonts w:asciiTheme="minorHAnsi" w:hAnsiTheme="minorHAnsi" w:cstheme="minorHAnsi"/>
          <w:sz w:val="18"/>
          <w:szCs w:val="18"/>
        </w:rPr>
        <w:t> </w:t>
      </w:r>
      <w:r w:rsidRPr="004C64DD">
        <w:rPr>
          <w:rFonts w:asciiTheme="minorHAnsi" w:hAnsiTheme="minorHAnsi" w:cstheme="minorHAnsi"/>
          <w:sz w:val="18"/>
          <w:szCs w:val="18"/>
        </w:rPr>
        <w:t>Verantwortung für alle Steuern und Kosten, die Ihnen aufgrund dieser Zahlung an Sie entstehen können. Außerdem müssen Sie alle anderen Bedingungen einhalten, die wir an Ihr Recht auf beliebige Zahlungen knüpfen. Falls Sie irrtümlicherweise eine Zahlung empfangen, können wir die Zahlung rückgängig machen oder Sie zur Rückzahlung auffordern. Sie erklären sich damit einverstanden, uns dabei nach bestem Bemühen zu unterstützen. Wir sind außerdem dazu berechtigt, Zahlungen an Sie ohne Ankündigung zu verringern, um mögliche Überzahlungen auszugleichen.</w:t>
      </w:r>
    </w:p>
    <w:p w:rsidR="00FB0BBA" w:rsidRPr="004C64DD" w:rsidRDefault="00FB0BBA" w:rsidP="00FB0BBA">
      <w:pPr>
        <w:pStyle w:val="PURBlueStrong-Indented"/>
      </w:pPr>
      <w:r w:rsidRPr="004C64DD">
        <w:t>Kundensupport</w:t>
      </w:r>
    </w:p>
    <w:p w:rsidR="00FB0BBA" w:rsidRPr="004C64DD" w:rsidRDefault="00FB0BBA" w:rsidP="00FB0BBA">
      <w:pPr>
        <w:pStyle w:val="PURBody-Indented"/>
      </w:pPr>
      <w:r w:rsidRPr="004C64DD">
        <w:rPr>
          <w:b/>
        </w:rPr>
        <w:t>Fixes.</w:t>
      </w:r>
      <w:r w:rsidR="004C64DD">
        <w:rPr>
          <w:b/>
          <w:bCs/>
          <w:color w:val="000000"/>
        </w:rPr>
        <w:t xml:space="preserve"> </w:t>
      </w:r>
      <w:r w:rsidRPr="004C64DD">
        <w:t>Wenn wir Ihnen im Verlauf der Durchführung von Kundensupport Fixes bereitstellen, werden diese Fixes in Übereinstimmung mit den Lizenzbestimmungen lizenziert, die auf die Produkte anwendbar sind, auf die sich diese Fixes beziehen, es sei denn, die Fixes umfassen separate Bestimmungen; in diesem Fall sind diese Bestimmungen maßgeblich.</w:t>
      </w:r>
      <w:r w:rsidR="004C64DD">
        <w:t xml:space="preserve"> </w:t>
      </w:r>
      <w:r w:rsidRPr="004C64DD">
        <w:t>Falls die Fixes nicht für die Windows Azure-Dienste zur Verfügung gestellt werden, gelten die von Microsoft mit den Fixes bereitgestellten Nutzungsbestimmungen, und falls keine Nutzungsbestimmungen bereitgestellt werden, wird Ihnen eine nicht ausschließliche, zeitlich unbeschränkte, kostenlose Lizenz zur Nutzung und Vervielfältigung der Fixes ausschließlich zu Ihrer internen Verwendung gewährt.</w:t>
      </w:r>
      <w:r w:rsidR="004C64DD">
        <w:t xml:space="preserve"> </w:t>
      </w:r>
      <w:r w:rsidRPr="004C64DD">
        <w:t>Sie sind nicht berechtigt, Fixes zu ändern, ihre Dateinamen zu ändern oder sie mit Computercodes zu kombinieren, die nicht von Microsoft stammen.</w:t>
      </w:r>
    </w:p>
    <w:p w:rsidR="00FB0BBA" w:rsidRPr="004C64DD" w:rsidRDefault="00FB0BBA" w:rsidP="00FB0BBA">
      <w:pPr>
        <w:pStyle w:val="PURBody-Indented"/>
      </w:pPr>
      <w:r w:rsidRPr="004C64DD">
        <w:rPr>
          <w:b/>
          <w:bCs/>
          <w:color w:val="000000"/>
        </w:rPr>
        <w:t>Vorbestehende Werke.</w:t>
      </w:r>
      <w:r w:rsidR="004C64DD">
        <w:rPr>
          <w:color w:val="000000"/>
        </w:rPr>
        <w:t xml:space="preserve"> </w:t>
      </w:r>
      <w:r w:rsidRPr="004C64DD">
        <w:t>Sämtliche Rechte an Computercode oder an nicht codebasierten schriftlichen Materialien, die von den oder für die Parteien oder ihre(n) Verbundenen Unternehmen unabhängig von Ihrem Microsoft Online-Abonnement-Vertrag entwickelt oder auf andere Weise erlangt wurden („Vorbestehende Werke“), verbleiben allein bei derjenigen Partei, die die Vorbestehenden Werke jeweils bereitstellt.</w:t>
      </w:r>
      <w:r w:rsidR="004C64DD">
        <w:t xml:space="preserve"> </w:t>
      </w:r>
      <w:r w:rsidRPr="004C64DD">
        <w:t>Für die Dauer der Durchführung des Kundensupports erteilen die Parteien einander (und, falls erforderlich, auch unseren Vertragspartnern) eine zeitlich beschränkte, nicht ausschließliche Lizenz zur Nutzung, Vervielfältigung und Bearbeitung des der anderen Partei zur Verfügung gestellten Vorbestehenden Werkes, jedoch ausschließlich zu dem Zwecke, die Verpflichtungen im Zusammenhang mit dem Kundensupport zu erfüllen.</w:t>
      </w:r>
      <w:r w:rsidR="004C64DD">
        <w:t xml:space="preserve"> </w:t>
      </w:r>
      <w:r w:rsidRPr="004C64DD">
        <w:t xml:space="preserve">Sofern von den Parteien nicht ausdrücklich etwas </w:t>
      </w:r>
      <w:r w:rsidRPr="004C64DD">
        <w:lastRenderedPageBreak/>
        <w:t>anderes schriftlich vereinbart wird, gewähren wir Ihnen nach vollständiger Bezahlung eine nicht ausschließliche, zeitlich unbeschränkte, kostenlose Lizenz zur Nutzung, Vervielfältigung und Bearbeitung (soweit einschlägig) der Vorbestehenden Werke von Microsoft, die als Teil der Arbeitsergebnisse des Kundensupports bereitgestellt werden, jedoch lediglich in der Form, wie sie Ihnen zur Verfügung gestellt werden, und ausschließlich zu Ihren internen Geschäftszwecken. Die Lizenz an den Vorbestehenden Werken von Microsoft ist bedingt durch die Einhaltung der Bestimmungen Ihres Microsoft Online-Abonnement-Vertrages durch Sie.</w:t>
      </w:r>
      <w:r w:rsidRPr="004C64DD">
        <w:rPr>
          <w:color w:val="FF0000"/>
          <w:u w:val="single"/>
        </w:rPr>
        <w:t xml:space="preserve"> </w:t>
      </w:r>
      <w:r w:rsidRPr="004C64DD">
        <w:t>Wenn Sie Ihren Sitz in der Tschechischen Republik haben, sichern Sie zu, dass der Verfasser die entsprechenden Genehmigungen zur Bearbeitung Ihres vorbestehenden Werkes erteilt hat.</w:t>
      </w:r>
      <w:r w:rsidR="004C64DD">
        <w:t xml:space="preserve"> </w:t>
      </w:r>
      <w:r w:rsidRPr="004C64DD">
        <w:t>Verstöße gegen die Bedingungen Ihres Microsoft Online-Abonnement-Vertrages oder andere Erklärungen unter diesem Vertrag in Bezug auf Kundensupport durch Sie sind eine auflösende Bedingung für den Erhalt der zeitlich unbeschränkten Lizenz für Vorbestehende Werke von Microsoft, die Microsoft am Ende der Durchführung von Kundensupport durch Microsoft Ihnen überlässt.</w:t>
      </w:r>
    </w:p>
    <w:p w:rsidR="00FB0BBA" w:rsidRPr="004C64DD" w:rsidRDefault="00FB0BBA" w:rsidP="00FB0BBA">
      <w:pPr>
        <w:pStyle w:val="PURBody-Indented"/>
      </w:pPr>
      <w:r w:rsidRPr="004C64DD">
        <w:rPr>
          <w:b/>
          <w:bCs/>
          <w:color w:val="000000"/>
        </w:rPr>
        <w:t>Materialien.</w:t>
      </w:r>
      <w:r w:rsidR="004C64DD">
        <w:rPr>
          <w:b/>
          <w:bCs/>
          <w:color w:val="000000"/>
        </w:rPr>
        <w:t xml:space="preserve"> </w:t>
      </w:r>
      <w:r w:rsidRPr="004C64DD">
        <w:t>Alle Rechte an Materialien, die von uns (abgesehen von Softwarecode) entwickelt und Ihnen in Verbindung mit Kundensupport bereitgestellt werden („Materialien“), sind unser Eigentum, außer insoweit diese Materialien Ihr Vorbestehendes Werk darstellen.</w:t>
      </w:r>
      <w:r w:rsidR="004C64DD">
        <w:t xml:space="preserve"> </w:t>
      </w:r>
      <w:r w:rsidRPr="004C64DD">
        <w:t>Wir gewähren Ihnen eine nicht ausschließliche, zeitlich unbeschränkte, kostenlose Lizenz zur Verwendung, Vervielfältigung und Bearbeitung der Materialien ausschließlich für Ihre internen Geschäftszwecke und ohne Verpflichtung zur Buchführung oder Zahlung von Lizenzgebühren.</w:t>
      </w:r>
    </w:p>
    <w:p w:rsidR="00FB0BBA" w:rsidRPr="004C64DD" w:rsidRDefault="00FB0BBA" w:rsidP="00B52DFD">
      <w:pPr>
        <w:pStyle w:val="PURBody-Indented"/>
      </w:pPr>
      <w:r w:rsidRPr="004C64DD">
        <w:rPr>
          <w:b/>
          <w:bCs/>
          <w:color w:val="000000"/>
        </w:rPr>
        <w:t>Mustercode.</w:t>
      </w:r>
      <w:r w:rsidR="004C64DD">
        <w:rPr>
          <w:b/>
          <w:bCs/>
          <w:color w:val="000000"/>
        </w:rPr>
        <w:t xml:space="preserve"> </w:t>
      </w:r>
      <w:r w:rsidRPr="004C64DD">
        <w:t>Wir gewähren Ihnen das nicht ausschließliche, zeitlich unbeschränkte, lizenzgebührenfreie Recht, von uns bereitgestellten Softwarecode zu Veranschaulichungszwecken („Mustercode“) zu verwenden und zu bearbeiten sowie die Objektcodeform des Mustercodes zu vervielfältigen und zu vertreiben, sofern Sie Folgendem zustimmen: (i) unseren Namen, unser</w:t>
      </w:r>
      <w:r w:rsidR="00B52DFD">
        <w:t> </w:t>
      </w:r>
      <w:r w:rsidRPr="004C64DD">
        <w:t>Logo oder unsere Marken nicht zur Vermarktung Ihres Softwareproduktes zu verwenden, in das der Mustercode eingebettet ist, (ii)</w:t>
      </w:r>
      <w:r w:rsidR="00CC2835">
        <w:t> </w:t>
      </w:r>
      <w:r w:rsidRPr="004C64DD">
        <w:t>einen gültigen Urheberrechtshinweis in Ihr Softwareprodukt einzufügen, in das der Mustercode eingebettet ist, und (iii) uns und</w:t>
      </w:r>
      <w:r w:rsidR="00CC2835">
        <w:t> </w:t>
      </w:r>
      <w:r w:rsidRPr="004C64DD">
        <w:t>unsere Lieferanten von Ansprüchen oder Klagen, einschließlich Anwaltsgebühren, freizustellen, dagegen zu verteidigen bzw. entsprechend zu entschädigen, die durch die Verwendung oder den Vertrieb des Mustercodes entstehen oder sich daraus ergeben</w:t>
      </w:r>
      <w:r w:rsidR="00B52DFD">
        <w:t> </w:t>
      </w:r>
      <w:r w:rsidRPr="004C64DD">
        <w:t>können</w:t>
      </w:r>
      <w:r w:rsidRPr="004C64DD">
        <w:rPr>
          <w:bCs/>
          <w:color w:val="000000"/>
        </w:rPr>
        <w:t xml:space="preserve">. </w:t>
      </w:r>
    </w:p>
    <w:p w:rsidR="00FB0BBA" w:rsidRPr="004C64DD" w:rsidRDefault="00FB0BBA" w:rsidP="00856E08">
      <w:pPr>
        <w:pStyle w:val="PURBody-Indented"/>
      </w:pPr>
      <w:r w:rsidRPr="004C64DD">
        <w:rPr>
          <w:b/>
          <w:bCs/>
          <w:color w:val="000000"/>
        </w:rPr>
        <w:t>Rechte von Verbundenen Unternehmen.</w:t>
      </w:r>
      <w:r w:rsidR="004C64DD">
        <w:rPr>
          <w:color w:val="000000"/>
        </w:rPr>
        <w:t xml:space="preserve"> </w:t>
      </w:r>
      <w:r w:rsidRPr="004C64DD">
        <w:t>Rechte von Verbundenen Unternehmen. Sie sind berechtigt, Ihren Verbundenen Unternehmen Unterlizenzen an den in diesem Abschnitt enthaltenen Rechten zu erteilen; jede Unterlizenzierung dieser Rechte durch Ihre Verbundenen Unternehmen ist hingegen unzulässig, und die Nutzung durch Ihre Verbundenen Unternehmen muss mit</w:t>
      </w:r>
      <w:r w:rsidR="00856E08">
        <w:t> </w:t>
      </w:r>
      <w:r w:rsidRPr="004C64DD">
        <w:t>den in Ihrem Microsoft Online-Abonnement-Vertrag enthaltenen Lizenzbestimmungen übereinstimmen.</w:t>
      </w:r>
    </w:p>
    <w:p w:rsidR="00891099" w:rsidRDefault="00891099" w:rsidP="00FB0BBA">
      <w:pPr>
        <w:pStyle w:val="PURBody-Indented"/>
        <w:rPr>
          <w:b/>
        </w:rPr>
      </w:pPr>
    </w:p>
    <w:p w:rsidR="00891099" w:rsidRDefault="00891099" w:rsidP="00FB0BBA">
      <w:pPr>
        <w:pStyle w:val="PURBody-Indented"/>
        <w:rPr>
          <w:b/>
        </w:rPr>
      </w:pPr>
    </w:p>
    <w:p w:rsidR="00FB0BBA" w:rsidRPr="004C64DD" w:rsidRDefault="00FB0BBA" w:rsidP="00FB0BBA">
      <w:pPr>
        <w:pStyle w:val="PURBody-Indented"/>
      </w:pPr>
      <w:r w:rsidRPr="004C64DD">
        <w:rPr>
          <w:b/>
        </w:rPr>
        <w:t>Gewährleistungen und Ausschlüsse</w:t>
      </w:r>
    </w:p>
    <w:p w:rsidR="00FB0BBA" w:rsidRPr="004C64DD" w:rsidRDefault="00FB0BBA" w:rsidP="00EC3773">
      <w:pPr>
        <w:pStyle w:val="ListParagraph"/>
        <w:tabs>
          <w:tab w:val="left" w:pos="1080"/>
        </w:tabs>
        <w:spacing w:after="120"/>
        <w:contextualSpacing/>
      </w:pPr>
      <w:r w:rsidRPr="004C64DD">
        <w:rPr>
          <w:rFonts w:ascii="Arial" w:eastAsiaTheme="minorHAnsi" w:hAnsi="Arial" w:cstheme="minorBidi"/>
          <w:b/>
          <w:bCs/>
          <w:color w:val="000000"/>
          <w:sz w:val="18"/>
          <w:szCs w:val="20"/>
        </w:rPr>
        <w:t>Gewährleistung für Kundensupport.</w:t>
      </w:r>
      <w:r w:rsidR="004C64DD">
        <w:rPr>
          <w:color w:val="000000"/>
        </w:rPr>
        <w:t xml:space="preserve"> </w:t>
      </w:r>
      <w:r w:rsidRPr="004C64DD">
        <w:rPr>
          <w:rFonts w:ascii="Arial" w:eastAsiaTheme="minorHAnsi" w:hAnsi="Arial" w:cstheme="minorBidi"/>
          <w:sz w:val="18"/>
          <w:szCs w:val="20"/>
        </w:rPr>
        <w:t>Wir gewährleisten, dass jeglicher Kundensupport mit professioneller Sorgfalt und</w:t>
      </w:r>
      <w:r w:rsidR="00EC3773">
        <w:rPr>
          <w:rFonts w:ascii="Arial" w:eastAsiaTheme="minorHAnsi" w:hAnsi="Arial" w:cstheme="minorBidi"/>
          <w:sz w:val="18"/>
          <w:szCs w:val="20"/>
        </w:rPr>
        <w:t> </w:t>
      </w:r>
      <w:r w:rsidRPr="004C64DD">
        <w:rPr>
          <w:rFonts w:ascii="Arial" w:eastAsiaTheme="minorHAnsi" w:hAnsi="Arial" w:cstheme="minorBidi"/>
          <w:sz w:val="18"/>
          <w:szCs w:val="20"/>
        </w:rPr>
        <w:t>Kenntnis erbracht wird.</w:t>
      </w:r>
    </w:p>
    <w:p w:rsidR="00FB0BBA" w:rsidRPr="004C64DD" w:rsidRDefault="00FB0BBA" w:rsidP="005819C6">
      <w:pPr>
        <w:pStyle w:val="PURBody-Indented"/>
        <w:tabs>
          <w:tab w:val="left" w:pos="1080"/>
        </w:tabs>
        <w:ind w:left="720"/>
      </w:pPr>
      <w:r w:rsidRPr="004C64DD">
        <w:rPr>
          <w:b/>
        </w:rPr>
        <w:t>KEINE ANDEREN GARANTIEN</w:t>
      </w:r>
      <w:r w:rsidRPr="004C64DD">
        <w:rPr>
          <w:b/>
          <w:i/>
        </w:rPr>
        <w:t>.</w:t>
      </w:r>
      <w:r w:rsidR="004C64DD">
        <w:t xml:space="preserve"> </w:t>
      </w:r>
      <w:r w:rsidRPr="004C64DD">
        <w:t>IM DURCH DAS ANWENDBARE GESETZ ZUGELASSENEN UMFANG SCHLIESSEN WIR</w:t>
      </w:r>
      <w:r w:rsidR="005819C6">
        <w:t> </w:t>
      </w:r>
      <w:r w:rsidRPr="004C64DD">
        <w:t>ALLE ZUSICHERUNGEN, GARANTIEN UND GEWÄHRLEISTUNGEN, OB AUSDRÜCKLICHE, KONKLUDENTE ODER</w:t>
      </w:r>
      <w:r w:rsidR="005819C6">
        <w:t> </w:t>
      </w:r>
      <w:r w:rsidRPr="004C64DD">
        <w:t>GESETZLICHE, MIT AUSNAHME DER IN IHREM MICROSOFT ONLINE-ABONNEMENT-VERTRAG AUSDRÜCKLICH GENANNTEN AUS.</w:t>
      </w:r>
      <w:r w:rsidR="004C64DD">
        <w:t xml:space="preserve"> </w:t>
      </w:r>
      <w:r w:rsidRPr="004C64DD">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ARBEITSERGEBNISSE DES KUNDENSUPPORT UND ZUGEHÖRIGE MATERIALIEN, DIE VON UNS, UNSEREN LIEFERANTEN UND VERTRAGSPARTNERN BEI DER DURCHFÜHRUNG DES</w:t>
      </w:r>
      <w:r w:rsidR="005819C6">
        <w:t> </w:t>
      </w:r>
      <w:r w:rsidRPr="004C64DD">
        <w:t>KUNDENSUPPORTS ZUR VERFÜGUNG GESTELLT WURDEN.</w:t>
      </w:r>
      <w:r w:rsidR="004C64DD">
        <w:t xml:space="preserve"> </w:t>
      </w:r>
    </w:p>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D60016" w:rsidRPr="004C64DD" w:rsidRDefault="00D60016" w:rsidP="005F3C84">
      <w:pPr>
        <w:pStyle w:val="PURProductName"/>
        <w:keepNext w:val="0"/>
        <w:keepLines w:val="0"/>
      </w:pPr>
      <w:bookmarkStart w:id="413" w:name="_Sec496"/>
      <w:r w:rsidRPr="004C64DD">
        <w:t>Windows Intune (pro Nutzer)</w:t>
      </w:r>
      <w:bookmarkEnd w:id="413"/>
      <w:r w:rsidRPr="004C64DD">
        <w:fldChar w:fldCharType="begin"/>
      </w:r>
      <w:r w:rsidRPr="004C64DD">
        <w:instrText>XE "Windows Intune (pro Nutzer)"</w:instrText>
      </w:r>
      <w:r w:rsidRPr="004C64DD">
        <w:fldChar w:fldCharType="end"/>
      </w:r>
      <w:r w:rsidR="00F22968" w:rsidRPr="004C64DD">
        <w:fldChar w:fldCharType="begin"/>
      </w:r>
      <w:r w:rsidRPr="004C64DD">
        <w:instrText>TC "</w:instrText>
      </w:r>
      <w:bookmarkStart w:id="414" w:name="_Toc366126708"/>
      <w:bookmarkStart w:id="415" w:name="_Toc366126780"/>
      <w:r w:rsidRPr="004C64DD">
        <w:instrText>Windows Intune (pro Nutzer)</w:instrText>
      </w:r>
      <w:bookmarkEnd w:id="414"/>
      <w:bookmarkEnd w:id="415"/>
      <w:r w:rsidRPr="004C64DD">
        <w:instrText xml:space="preserve">" \l 2 </w:instrText>
      </w:r>
      <w:bookmarkStart w:id="416" w:name="_Toc332416499"/>
      <w:bookmarkStart w:id="417" w:name="_Toc332416759"/>
      <w:bookmarkEnd w:id="416"/>
      <w:bookmarkEnd w:id="417"/>
      <w:r w:rsidR="00F22968" w:rsidRPr="004C64DD">
        <w:fldChar w:fldCharType="end"/>
      </w:r>
    </w:p>
    <w:p w:rsidR="00D60016" w:rsidRPr="004C64DD" w:rsidRDefault="00D60016" w:rsidP="00D60016">
      <w:pPr>
        <w:pStyle w:val="PURLicenseTerm"/>
      </w:pPr>
      <w:r w:rsidRPr="004C64DD">
        <w:t>Die für die Verwendung dieses Produkts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63"/>
        <w:gridCol w:w="5237"/>
      </w:tblGrid>
      <w:tr w:rsidR="00D60016" w:rsidRPr="004C64DD" w:rsidTr="006B2CCF">
        <w:tc>
          <w:tcPr>
            <w:tcW w:w="6120" w:type="dxa"/>
          </w:tcPr>
          <w:p w:rsidR="00D60016" w:rsidRPr="004C64DD" w:rsidRDefault="00D60016" w:rsidP="006B2CCF">
            <w:pPr>
              <w:pStyle w:val="PURBody"/>
            </w:pPr>
            <w:r w:rsidRPr="004C64DD">
              <w:t xml:space="preserve">Siehe anwendbare Hinweise: </w:t>
            </w:r>
            <w:r w:rsidRPr="004C64DD">
              <w:rPr>
                <w:b/>
              </w:rPr>
              <w:t>Datenübertragung;</w:t>
            </w:r>
            <w:r w:rsidRPr="004C64DD">
              <w:t xml:space="preserve"> (siehe </w:t>
            </w:r>
            <w:hyperlink w:anchor="Appendix_1">
              <w:r w:rsidRPr="004C64DD">
                <w:rPr>
                  <w:color w:val="00467F"/>
                  <w:u w:val="single"/>
                </w:rPr>
                <w:t>Anhang 1</w:t>
              </w:r>
            </w:hyperlink>
            <w:r w:rsidRPr="004C64DD">
              <w:t>)</w:t>
            </w:r>
          </w:p>
        </w:tc>
        <w:tc>
          <w:tcPr>
            <w:tcW w:w="6120" w:type="dxa"/>
          </w:tcPr>
          <w:p w:rsidR="00D60016" w:rsidRPr="004C64DD" w:rsidRDefault="00D60016" w:rsidP="006B2CCF">
            <w:pPr>
              <w:pStyle w:val="PURBody"/>
            </w:pPr>
            <w:r w:rsidRPr="004C64DD">
              <w:t xml:space="preserve">Servicelevel-Vertrag: </w:t>
            </w:r>
            <w:r w:rsidRPr="004C64DD">
              <w:rPr>
                <w:b/>
              </w:rPr>
              <w:t xml:space="preserve">Ja </w:t>
            </w:r>
            <w:r w:rsidRPr="004C64DD">
              <w:t xml:space="preserve">(siehe </w:t>
            </w:r>
            <w:hyperlink r:id="rId118">
              <w:hyperlink r:id="rId119">
                <w:r w:rsidR="007B6A2B" w:rsidRPr="004C64DD">
                  <w:rPr>
                    <w:color w:val="00467F"/>
                    <w:u w:val="single"/>
                  </w:rPr>
                  <w:t>http://microsoft.com/licensing/contracts</w:t>
                </w:r>
              </w:hyperlink>
            </w:hyperlink>
            <w:r w:rsidRPr="004C64DD">
              <w:t>)</w:t>
            </w:r>
          </w:p>
        </w:tc>
      </w:tr>
      <w:tr w:rsidR="00D60016" w:rsidRPr="004C64DD" w:rsidTr="006B2CCF">
        <w:tc>
          <w:tcPr>
            <w:tcW w:w="6120" w:type="dxa"/>
          </w:tcPr>
          <w:p w:rsidR="00D60016" w:rsidRPr="004C64DD" w:rsidRDefault="00D60016" w:rsidP="006B2CCF">
            <w:pPr>
              <w:pStyle w:val="PURBody"/>
            </w:pPr>
            <w:r w:rsidRPr="004C64DD">
              <w:rPr>
                <w:rFonts w:cstheme="minorHAnsi"/>
                <w:szCs w:val="18"/>
              </w:rPr>
              <w:t xml:space="preserve">Datenschutzerklärung für Windows Intune: Ja (siehe </w:t>
            </w:r>
            <w:hyperlink r:id="rId120" w:history="1">
              <w:r w:rsidRPr="004C64DD">
                <w:rPr>
                  <w:rStyle w:val="Hyperlink"/>
                  <w:bCs/>
                  <w:iCs/>
                </w:rPr>
                <w:t>http://go.microsoft.com/fwlink/?LinkId=262214</w:t>
              </w:r>
            </w:hyperlink>
            <w:r w:rsidRPr="004C64DD">
              <w:rPr>
                <w:rStyle w:val="Hyperlink"/>
                <w:bCs/>
                <w:iCs/>
              </w:rPr>
              <w:t>)</w:t>
            </w:r>
          </w:p>
          <w:p w:rsidR="00D60016" w:rsidRPr="004C64DD" w:rsidRDefault="00D60016" w:rsidP="006B2CCF">
            <w:pPr>
              <w:pStyle w:val="PURBody"/>
            </w:pPr>
          </w:p>
          <w:p w:rsidR="00D60016" w:rsidRPr="004C64DD" w:rsidRDefault="00D60016" w:rsidP="006B2CCF">
            <w:pPr>
              <w:pStyle w:val="PURBody"/>
            </w:pPr>
            <w:r w:rsidRPr="004C64DD">
              <w:rPr>
                <w:rFonts w:cs="Arial"/>
                <w:szCs w:val="18"/>
              </w:rPr>
              <w:t>Windows Intune Security Overview: Ja (siehe</w:t>
            </w:r>
          </w:p>
          <w:p w:rsidR="00D60016" w:rsidRPr="004C64DD" w:rsidRDefault="0000601D" w:rsidP="006B2CCF">
            <w:pPr>
              <w:pStyle w:val="PURBody"/>
            </w:pPr>
            <w:hyperlink r:id="rId121" w:history="1">
              <w:r w:rsidR="00F22968" w:rsidRPr="004C64DD">
                <w:rPr>
                  <w:rStyle w:val="Hyperlink"/>
                  <w:rFonts w:cs="Arial"/>
                  <w:szCs w:val="18"/>
                </w:rPr>
                <w:t>http://download.microsoft.com/download/7/6/9/769E6AC2-0F41-4B46-9C48-F7DBBAD3FA20/Security in Windows Intune.pdf</w:t>
              </w:r>
            </w:hyperlink>
          </w:p>
          <w:p w:rsidR="00D60016" w:rsidRPr="004C64DD" w:rsidRDefault="00D60016" w:rsidP="006B2CCF">
            <w:pPr>
              <w:pStyle w:val="PURBody"/>
            </w:pPr>
          </w:p>
          <w:p w:rsidR="00D60016" w:rsidRPr="004C64DD" w:rsidRDefault="00D60016" w:rsidP="006B2CCF">
            <w:pPr>
              <w:pStyle w:val="PURBody"/>
            </w:pPr>
            <w:r w:rsidRPr="004C64DD">
              <w:rPr>
                <w:rFonts w:cstheme="minorHAnsi"/>
                <w:szCs w:val="18"/>
              </w:rPr>
              <w:t xml:space="preserve">Datenschutzerklärung für System Center: Ja (siehe </w:t>
            </w:r>
            <w:r w:rsidRPr="004C64DD">
              <w:t>http://go.microsoft.com/fwlink/?LinkID=244334)</w:t>
            </w:r>
          </w:p>
          <w:p w:rsidR="00D60016" w:rsidRPr="004C64DD" w:rsidRDefault="00D60016" w:rsidP="006B2CCF">
            <w:pPr>
              <w:pStyle w:val="PURBody"/>
            </w:pPr>
          </w:p>
          <w:p w:rsidR="00D60016" w:rsidRPr="004C64DD" w:rsidRDefault="00D60016" w:rsidP="00CA33A4">
            <w:r w:rsidRPr="004C64DD">
              <w:rPr>
                <w:rFonts w:cstheme="minorHAnsi"/>
                <w:szCs w:val="18"/>
              </w:rPr>
              <w:lastRenderedPageBreak/>
              <w:t>Datenschutzerklärung für System Center Endpoint Protection: Ja (siehe</w:t>
            </w:r>
            <w:r w:rsidR="00CA33A4">
              <w:rPr>
                <w:rFonts w:cstheme="minorHAnsi"/>
                <w:szCs w:val="18"/>
              </w:rPr>
              <w:t> </w:t>
            </w:r>
            <w:hyperlink r:id="rId122" w:history="1">
              <w:r w:rsidRPr="004C64DD">
                <w:rPr>
                  <w:rStyle w:val="Hyperlink"/>
                  <w:rFonts w:eastAsia="SimSun" w:cstheme="minorHAnsi"/>
                  <w:bCs/>
                  <w:szCs w:val="18"/>
                </w:rPr>
                <w:t>http://go.microsoft.com/fwlink/?LinkID=223678</w:t>
              </w:r>
            </w:hyperlink>
            <w:r w:rsidRPr="004C64DD">
              <w:rPr>
                <w:rFonts w:eastAsiaTheme="minorEastAsia" w:cstheme="minorHAnsi"/>
                <w:bCs/>
                <w:szCs w:val="18"/>
              </w:rPr>
              <w:t xml:space="preserve"> )</w:t>
            </w:r>
          </w:p>
          <w:p w:rsidR="00D60016" w:rsidRPr="004C64DD" w:rsidRDefault="00D60016" w:rsidP="006B2CCF">
            <w:pPr>
              <w:pStyle w:val="PURBody"/>
            </w:pPr>
          </w:p>
        </w:tc>
        <w:tc>
          <w:tcPr>
            <w:tcW w:w="6120" w:type="dxa"/>
          </w:tcPr>
          <w:p w:rsidR="00D60016" w:rsidRPr="004C64DD" w:rsidRDefault="00D60016" w:rsidP="006B2CCF">
            <w:pPr>
              <w:pStyle w:val="PURBody"/>
            </w:pPr>
            <w:r w:rsidRPr="004C64DD">
              <w:lastRenderedPageBreak/>
              <w:t xml:space="preserve">Enthaltene Technologien: </w:t>
            </w:r>
            <w:r w:rsidRPr="004C64DD">
              <w:rPr>
                <w:b/>
              </w:rPr>
              <w:t xml:space="preserve">Windows-Softwarekomponenten, Kartenberichtselement von SQL Server Reporting Services, SQL Server-Technologie </w:t>
            </w:r>
            <w:r w:rsidRPr="004C64DD">
              <w:t xml:space="preserve">(siehe </w:t>
            </w:r>
            <w:hyperlink w:anchor="Allgemeine_Lizenzbestimmungen">
              <w:r w:rsidRPr="004C64DD">
                <w:rPr>
                  <w:color w:val="00467F"/>
                  <w:u w:val="single"/>
                </w:rPr>
                <w:t>Allgemeine Lizenzbestimmungen</w:t>
              </w:r>
            </w:hyperlink>
            <w:r w:rsidRPr="004C64DD">
              <w:t>) (relevant für System Center Configuration Manager-Software)</w:t>
            </w:r>
          </w:p>
        </w:tc>
      </w:tr>
    </w:tbl>
    <w:p w:rsidR="00D60016" w:rsidRPr="004C64DD" w:rsidRDefault="00D60016" w:rsidP="00D60016">
      <w:pPr>
        <w:pStyle w:val="PURBlueBGHeader"/>
      </w:pPr>
      <w:r w:rsidRPr="004C64DD">
        <w:lastRenderedPageBreak/>
        <w:t>NUTZER-ALs</w:t>
      </w:r>
    </w:p>
    <w:tbl>
      <w:tblPr>
        <w:tblStyle w:val="PURTableNoVertical"/>
        <w:tblW w:w="0" w:type="auto"/>
        <w:tblLook w:val="04A0" w:firstRow="1" w:lastRow="0" w:firstColumn="1" w:lastColumn="0" w:noHBand="0" w:noVBand="1"/>
      </w:tblPr>
      <w:tblGrid>
        <w:gridCol w:w="5266"/>
        <w:gridCol w:w="5260"/>
      </w:tblGrid>
      <w:tr w:rsidR="00D60016" w:rsidRPr="004C64DD"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4C64DD" w:rsidRDefault="00D60016" w:rsidP="006B2CCF">
            <w:pPr>
              <w:pStyle w:val="PURBody"/>
            </w:pPr>
            <w:r w:rsidRPr="004C64DD">
              <w:rPr>
                <w:b/>
                <w:i/>
              </w:rPr>
              <w:t>Jeweils erforderlich für:</w:t>
            </w:r>
          </w:p>
          <w:p w:rsidR="00D60016" w:rsidRPr="004C64DD" w:rsidRDefault="00D60016" w:rsidP="00ED5D2B">
            <w:pPr>
              <w:pStyle w:val="PURBullet"/>
              <w:numPr>
                <w:ilvl w:val="0"/>
                <w:numId w:val="77"/>
              </w:numPr>
            </w:pPr>
            <w:r w:rsidRPr="004C64DD">
              <w:t>Nutzer, die auf den Onlinedienst oder zugehörige Software zugreifen</w:t>
            </w:r>
          </w:p>
        </w:tc>
        <w:tc>
          <w:tcPr>
            <w:tcW w:w="5340" w:type="dxa"/>
          </w:tcPr>
          <w:p w:rsidR="00D60016" w:rsidRPr="004C64DD" w:rsidRDefault="00D60016" w:rsidP="006B2CCF">
            <w:pPr>
              <w:pStyle w:val="PURBody"/>
            </w:pPr>
            <w:r w:rsidRPr="004C64DD">
              <w:rPr>
                <w:b/>
                <w:i/>
              </w:rPr>
              <w:t>Erforderliche AL:</w:t>
            </w:r>
          </w:p>
          <w:p w:rsidR="00D60016" w:rsidRPr="004C64DD" w:rsidRDefault="00D60016" w:rsidP="00ED5D2B">
            <w:pPr>
              <w:pStyle w:val="PURBullet"/>
              <w:numPr>
                <w:ilvl w:val="0"/>
                <w:numId w:val="78"/>
              </w:numPr>
            </w:pPr>
            <w:r w:rsidRPr="004C64DD">
              <w:t>Nutzer-AL für Windows Intune</w:t>
            </w:r>
          </w:p>
        </w:tc>
      </w:tr>
    </w:tbl>
    <w:p w:rsidR="00D60016" w:rsidRPr="004C64DD" w:rsidRDefault="00D60016" w:rsidP="00D60016">
      <w:pPr>
        <w:pStyle w:val="PURBlueBGHeader"/>
      </w:pPr>
      <w:r w:rsidRPr="004C64DD">
        <w:t>ADD-ON-ALs</w:t>
      </w:r>
    </w:p>
    <w:tbl>
      <w:tblPr>
        <w:tblStyle w:val="PURTableNoVertical"/>
        <w:tblW w:w="0" w:type="auto"/>
        <w:tblLook w:val="04A0" w:firstRow="1" w:lastRow="0" w:firstColumn="1" w:lastColumn="0" w:noHBand="0" w:noVBand="1"/>
      </w:tblPr>
      <w:tblGrid>
        <w:gridCol w:w="5265"/>
        <w:gridCol w:w="5261"/>
      </w:tblGrid>
      <w:tr w:rsidR="00D60016" w:rsidRPr="004C64DD"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4C64DD" w:rsidRDefault="00D60016" w:rsidP="006B2CCF">
            <w:pPr>
              <w:pStyle w:val="PURBody"/>
            </w:pPr>
            <w:r w:rsidRPr="004C64DD">
              <w:rPr>
                <w:b/>
                <w:i/>
              </w:rPr>
              <w:t>Erforderlichkeit:</w:t>
            </w:r>
          </w:p>
          <w:p w:rsidR="00D60016" w:rsidRPr="004C64DD" w:rsidRDefault="00D60016" w:rsidP="00ED5D2B">
            <w:pPr>
              <w:pStyle w:val="PURBullet"/>
              <w:numPr>
                <w:ilvl w:val="0"/>
                <w:numId w:val="79"/>
              </w:numPr>
            </w:pPr>
            <w:r w:rsidRPr="004C64DD">
              <w:t>Für jedes Gigabyte Speicherplatz über den mit dem Basisabonnement bereitgestellten Speicherplatz hinaus</w:t>
            </w:r>
          </w:p>
        </w:tc>
        <w:tc>
          <w:tcPr>
            <w:tcW w:w="5340" w:type="dxa"/>
          </w:tcPr>
          <w:p w:rsidR="00D60016" w:rsidRPr="004C64DD" w:rsidRDefault="00D60016" w:rsidP="006B2CCF">
            <w:pPr>
              <w:pStyle w:val="PURBody"/>
            </w:pPr>
            <w:r w:rsidRPr="004C64DD">
              <w:rPr>
                <w:b/>
                <w:i/>
              </w:rPr>
              <w:t>Erforderliche AL:</w:t>
            </w:r>
          </w:p>
          <w:p w:rsidR="00D60016" w:rsidRPr="004C64DD" w:rsidRDefault="00D60016" w:rsidP="00ED5D2B">
            <w:pPr>
              <w:pStyle w:val="PURBullet"/>
              <w:numPr>
                <w:ilvl w:val="0"/>
                <w:numId w:val="80"/>
              </w:numPr>
            </w:pPr>
            <w:r w:rsidRPr="004C64DD">
              <w:t>Add-On-AL für Windows Intune-Zusatzspeicher</w:t>
            </w:r>
          </w:p>
        </w:tc>
      </w:tr>
    </w:tbl>
    <w:p w:rsidR="00BB30AC" w:rsidRPr="004C64DD" w:rsidRDefault="00BB30AC" w:rsidP="006F1E79">
      <w:pPr>
        <w:pStyle w:val="PURBody"/>
        <w:tabs>
          <w:tab w:val="left" w:pos="5596"/>
        </w:tabs>
        <w:rPr>
          <w:b/>
          <w:i/>
        </w:rPr>
      </w:pPr>
      <w:r w:rsidRPr="004C64DD">
        <w:rPr>
          <w:b/>
          <w:i/>
        </w:rPr>
        <w:tab/>
      </w:r>
    </w:p>
    <w:p w:rsidR="00D60016" w:rsidRPr="004C64DD" w:rsidRDefault="00D60016" w:rsidP="00D60016">
      <w:pPr>
        <w:pStyle w:val="PURBlueBGHeader"/>
      </w:pPr>
      <w:r w:rsidRPr="004C64DD">
        <w:t>Zusätzliche Bestimmungen:</w:t>
      </w:r>
    </w:p>
    <w:p w:rsidR="00D60016" w:rsidRPr="004C64DD" w:rsidRDefault="00D60016" w:rsidP="00D60016">
      <w:pPr>
        <w:pStyle w:val="PURBody-Indented"/>
      </w:pPr>
      <w:r w:rsidRPr="004C64DD">
        <w:t xml:space="preserve">Jeder Nutzer, dem Sie eine Nutzer-AL zuweisen, ist berechtigt, zur Verwaltung von bis zu fünf Geräten gleichzeitig auf den Onlinedienst und zugehörige Software (einschließlich System Center-Software) zuzugreifen und sie zu verwenden. </w:t>
      </w:r>
    </w:p>
    <w:p w:rsidR="00D60016" w:rsidRPr="004C64DD" w:rsidRDefault="00D60016" w:rsidP="00D60016">
      <w:pPr>
        <w:keepNext/>
        <w:keepLines/>
        <w:spacing w:before="200" w:after="0" w:line="276" w:lineRule="auto"/>
        <w:ind w:left="630" w:hanging="360"/>
        <w:outlineLvl w:val="1"/>
      </w:pPr>
      <w:r w:rsidRPr="004C64DD">
        <w:rPr>
          <w:smallCaps/>
          <w:color w:val="00467F" w:themeColor="text2"/>
          <w:sz w:val="18"/>
        </w:rPr>
        <w:t>System Center-Software</w:t>
      </w:r>
    </w:p>
    <w:p w:rsidR="00D60016" w:rsidRPr="004C64DD" w:rsidRDefault="00D60016" w:rsidP="00D60016">
      <w:pPr>
        <w:pStyle w:val="PURBody-Indented"/>
      </w:pPr>
      <w:r w:rsidRPr="004C64DD">
        <w:t>Diese zusätzlichen Bestimmungen gelten für die System Center-Software, die in einer Nutzer-AL enthalten ist.</w:t>
      </w:r>
    </w:p>
    <w:p w:rsidR="00D60016" w:rsidRPr="004C64DD" w:rsidRDefault="00D60016" w:rsidP="00ED5D2B">
      <w:pPr>
        <w:pStyle w:val="ListParagraph"/>
        <w:numPr>
          <w:ilvl w:val="0"/>
          <w:numId w:val="81"/>
        </w:numPr>
        <w:spacing w:after="120"/>
      </w:pPr>
      <w:r w:rsidRPr="004C64DD">
        <w:rPr>
          <w:rFonts w:ascii="Arial" w:eastAsiaTheme="minorHAnsi" w:hAnsi="Arial" w:cstheme="minorBidi"/>
          <w:sz w:val="18"/>
          <w:szCs w:val="20"/>
        </w:rPr>
        <w:t xml:space="preserve">Sie sind nicht berechtigt, in der Software enthaltene Datasets (oder Teile von Datasets) zu kopieren oder zu vertreiben. </w:t>
      </w:r>
    </w:p>
    <w:p w:rsidR="00D60016" w:rsidRPr="004C64DD" w:rsidRDefault="00D60016" w:rsidP="00ED5D2B">
      <w:pPr>
        <w:pStyle w:val="PURBody-Indented"/>
        <w:numPr>
          <w:ilvl w:val="0"/>
          <w:numId w:val="81"/>
        </w:numPr>
      </w:pPr>
      <w:r w:rsidRPr="004C64DD">
        <w:t>Um eine unlizenzierte Verwendung zu verhindern, werden bestimmte Features der System Center Endpoint Protection-Komponente des Onlinediensts möglicherweise bei Ablauf oder Beendigung Ihres Abonnements deaktiviert.</w:t>
      </w:r>
      <w:r w:rsidR="004C64DD">
        <w:t xml:space="preserve"> </w:t>
      </w:r>
      <w:r w:rsidRPr="004C64DD">
        <w:t>Wenn Sie Ihr Recht zur Verwendung des Onlinedienstes verlängern, stellen wir Ihnen eine Methode zur Verschiebung dieses Datums nach hinten zur Verfügung.</w:t>
      </w:r>
    </w:p>
    <w:p w:rsidR="00D60016" w:rsidRPr="004C64DD" w:rsidRDefault="00D60016" w:rsidP="00ED5D2B">
      <w:pPr>
        <w:pStyle w:val="PURBody-Indented"/>
        <w:numPr>
          <w:ilvl w:val="0"/>
          <w:numId w:val="81"/>
        </w:numPr>
      </w:pPr>
      <w:r w:rsidRPr="004C64DD">
        <w:t>Wir sind berechtigt, vergleichbare Software und Dateien für die Antivirus- und Antispamsoftware von System Center Endpoint Protection sowie Signatur- und Datendateien für die Inhaltsfilterung zu ersetzen.</w:t>
      </w:r>
    </w:p>
    <w:p w:rsidR="00D60016" w:rsidRPr="004C64DD" w:rsidRDefault="00D60016" w:rsidP="00ED5D2B">
      <w:pPr>
        <w:pStyle w:val="PURBody-Indented"/>
        <w:numPr>
          <w:ilvl w:val="0"/>
          <w:numId w:val="81"/>
        </w:numPr>
      </w:pPr>
      <w:r w:rsidRPr="004C64DD">
        <w:t>Im gesetzlich zugelassenen Umfang ist Microsoft berechtigt, Ihre Verwendung von System Center Endpoint Protection zu überwachen sowie Ihre Informationen oder Materialien zu entfernen oder offenzulegen, um sicherzustellen, dass Sie Ihren Volumenlizenzvertrag einhalten, alle gesetzlichen Anforderungen oder Verfahren erfüllen, oder um die Rechte von Microsoft und anderen zu schützen.</w:t>
      </w:r>
    </w:p>
    <w:p w:rsidR="00D60016" w:rsidRPr="004C64DD" w:rsidRDefault="00D60016" w:rsidP="00ED5D2B">
      <w:pPr>
        <w:pStyle w:val="PURBody-Indented"/>
        <w:numPr>
          <w:ilvl w:val="0"/>
          <w:numId w:val="81"/>
        </w:numPr>
      </w:pPr>
      <w:r w:rsidRPr="004C64DD">
        <w:rPr>
          <w:rFonts w:cs="Arial"/>
        </w:rPr>
        <w:t xml:space="preserve">Die System Center-Software kann zusätzliche Software enthalten, die </w:t>
      </w:r>
      <w:r w:rsidRPr="004C64DD">
        <w:rPr>
          <w:rFonts w:cs="Arial"/>
          <w:color w:val="00467F"/>
          <w:u w:val="single"/>
        </w:rPr>
        <w:t>durch einen beiliegenden Hinweis gekennzeichnet ist</w:t>
      </w:r>
      <w:r w:rsidRPr="0015432C">
        <w:rPr>
          <w:rFonts w:cs="Arial"/>
          <w:color w:val="00467F"/>
        </w:rPr>
        <w:t>.</w:t>
      </w:r>
      <w:r w:rsidRPr="004C64DD">
        <w:rPr>
          <w:rFonts w:cs="Arial"/>
          <w:color w:val="00467F"/>
          <w:u w:val="single"/>
        </w:rPr>
        <w:t xml:space="preserve"> </w:t>
      </w:r>
      <w:r w:rsidRPr="004C64DD">
        <w:rPr>
          <w:rFonts w:cs="Arial"/>
        </w:rPr>
        <w:t>Sie sind berechtigt, eine beliebige Anzahl von Instanzen zusätzlicher Software in Physischen oder Virtuellen OSEs auf einer beliebigen Anzahl von Geräten auszuführen oder anderweitig zu verwenden.</w:t>
      </w:r>
      <w:r w:rsidR="004C64DD">
        <w:rPr>
          <w:rFonts w:cs="Arial"/>
        </w:rPr>
        <w:t xml:space="preserve"> </w:t>
      </w:r>
      <w:r w:rsidRPr="004C64DD">
        <w:rPr>
          <w:rFonts w:cs="Arial"/>
        </w:rPr>
        <w:t>Sie dürfen diese Instanzen nur mit der Software verwenden.</w:t>
      </w:r>
      <w:r w:rsidR="004C64DD">
        <w:rPr>
          <w:rFonts w:cs="Arial"/>
        </w:rPr>
        <w:t xml:space="preserve"> </w:t>
      </w:r>
      <w:r w:rsidRPr="004C64DD">
        <w:rPr>
          <w:rFonts w:cs="Arial"/>
        </w:rPr>
        <w:t xml:space="preserve">Die Verwendung einer Instanz mit der Software kann indirekt über andere zusätzliche Software oder direkt erfolgen. </w:t>
      </w:r>
    </w:p>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BD1E23" w:rsidRPr="004C64DD" w:rsidRDefault="00BD1E23" w:rsidP="00BD1E23">
      <w:pPr>
        <w:pStyle w:val="PURProductName"/>
      </w:pPr>
      <w:r w:rsidRPr="004C64DD">
        <w:t>Windows Intune mit Windows-Desktop-Betriebssystem (pro Nutzer)</w:t>
      </w:r>
      <w:r w:rsidRPr="004C64DD">
        <w:fldChar w:fldCharType="begin"/>
      </w:r>
      <w:r w:rsidRPr="004C64DD">
        <w:instrText>XE "Windows Intune mit Windows-Desktop-Betriebssystem (pro Nutzer)"</w:instrText>
      </w:r>
      <w:r w:rsidRPr="004C64DD">
        <w:fldChar w:fldCharType="end"/>
      </w:r>
      <w:r w:rsidR="00F22968" w:rsidRPr="004C64DD">
        <w:fldChar w:fldCharType="begin"/>
      </w:r>
      <w:r w:rsidRPr="004C64DD">
        <w:instrText>TC "</w:instrText>
      </w:r>
      <w:bookmarkStart w:id="418" w:name="_Toc366126709"/>
      <w:bookmarkStart w:id="419" w:name="_Toc366126781"/>
      <w:r w:rsidRPr="004C64DD">
        <w:instrText>Windows Intune mit Windows-Desktop-Betriebssystem (pro Nutzer)</w:instrText>
      </w:r>
      <w:bookmarkEnd w:id="418"/>
      <w:bookmarkEnd w:id="419"/>
      <w:r w:rsidRPr="004C64DD">
        <w:instrText xml:space="preserve">" \l 2 </w:instrText>
      </w:r>
      <w:r w:rsidR="00F22968" w:rsidRPr="004C64DD">
        <w:fldChar w:fldCharType="end"/>
      </w:r>
    </w:p>
    <w:p w:rsidR="00BD1E23" w:rsidRPr="004C64DD" w:rsidRDefault="00BD1E23" w:rsidP="00BD1E23">
      <w:pPr>
        <w:pStyle w:val="PURLicenseTerm"/>
      </w:pPr>
      <w:r w:rsidRPr="004C64DD">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151"/>
        <w:gridCol w:w="5649"/>
      </w:tblGrid>
      <w:tr w:rsidR="00BD1E23" w:rsidRPr="004C64DD" w:rsidTr="006A274F">
        <w:tc>
          <w:tcPr>
            <w:tcW w:w="6120" w:type="dxa"/>
          </w:tcPr>
          <w:p w:rsidR="00BD1E23" w:rsidRPr="004C64DD" w:rsidRDefault="00BD1E23" w:rsidP="006A274F">
            <w:pPr>
              <w:pStyle w:val="PURBody"/>
            </w:pPr>
            <w:r w:rsidRPr="004C64DD">
              <w:t xml:space="preserve">Siehe anwendbare Hinweise: </w:t>
            </w:r>
            <w:r w:rsidRPr="004C64DD">
              <w:rPr>
                <w:b/>
              </w:rPr>
              <w:t xml:space="preserve">Datenübertragung H.264/AVC Visual Standard, MPEG-2 Video Standard, MPEG-4 Visual Standard, VC-1 Visual Standard, Potenziell Unerwünschte Software (Hinweise I &amp; II), Windows 8 </w:t>
            </w:r>
            <w:r w:rsidRPr="004C64DD">
              <w:t xml:space="preserve">(siehe </w:t>
            </w:r>
            <w:hyperlink w:anchor="Appendix_1">
              <w:r w:rsidRPr="004C64DD">
                <w:rPr>
                  <w:color w:val="00467F"/>
                  <w:u w:val="single"/>
                </w:rPr>
                <w:t>Anhang 1</w:t>
              </w:r>
            </w:hyperlink>
            <w:r w:rsidRPr="004C64DD">
              <w:t>) (relevant für Windows-Desktop-Betriebssystem-Software)</w:t>
            </w:r>
          </w:p>
          <w:p w:rsidR="00BD1E23" w:rsidRPr="004C64DD" w:rsidRDefault="00BD1E23" w:rsidP="006A274F">
            <w:pPr>
              <w:pStyle w:val="PURBody"/>
            </w:pPr>
          </w:p>
          <w:p w:rsidR="00BD1E23" w:rsidRPr="004C64DD" w:rsidRDefault="00BD1E23" w:rsidP="004C4ADC">
            <w:pPr>
              <w:pStyle w:val="PURBody"/>
            </w:pPr>
            <w:r w:rsidRPr="004C64DD">
              <w:t xml:space="preserve">Enthaltene Technologien: </w:t>
            </w:r>
            <w:r w:rsidRPr="004C64DD">
              <w:rPr>
                <w:b/>
              </w:rPr>
              <w:t xml:space="preserve">Windows-Softwarekomponenten </w:t>
            </w:r>
            <w:r w:rsidRPr="004C64DD">
              <w:t xml:space="preserve">(siehe </w:t>
            </w:r>
            <w:hyperlink w:anchor="General_License_Terms" w:history="1">
              <w:r w:rsidRPr="004C64DD">
                <w:rPr>
                  <w:rStyle w:val="Hyperlink"/>
                </w:rPr>
                <w:t>Allgemeine</w:t>
              </w:r>
            </w:hyperlink>
            <w:r w:rsidRPr="004C64DD">
              <w:t xml:space="preserve"> Lizenzbestimmungen) (relevant für System Center Configuration Manager und Windows-Software)</w:t>
            </w:r>
            <w:r w:rsidRPr="004C64DD">
              <w:rPr>
                <w:b/>
              </w:rPr>
              <w:t xml:space="preserve">, SQL Server-Technologie und Kartenberichtselement von SQL Server Reporting Services </w:t>
            </w:r>
            <w:r w:rsidRPr="004C64DD">
              <w:t>(siehe Allgemeine Lizenzbestimmungen) (relevant für System Center Configuration Manager-Software)</w:t>
            </w:r>
          </w:p>
        </w:tc>
        <w:tc>
          <w:tcPr>
            <w:tcW w:w="6120" w:type="dxa"/>
          </w:tcPr>
          <w:p w:rsidR="004C4ADC" w:rsidRPr="004C64DD" w:rsidRDefault="004C4ADC" w:rsidP="004C4ADC">
            <w:pPr>
              <w:pStyle w:val="PURBody"/>
            </w:pPr>
            <w:r w:rsidRPr="004C64DD">
              <w:rPr>
                <w:rFonts w:cstheme="minorHAnsi"/>
                <w:color w:val="000000" w:themeColor="text1"/>
                <w:szCs w:val="18"/>
              </w:rPr>
              <w:t xml:space="preserve">Datenschutzerklärung für Windows Intune: Ja (siehe </w:t>
            </w:r>
            <w:hyperlink r:id="rId123" w:history="1">
              <w:r w:rsidRPr="004C64DD">
                <w:rPr>
                  <w:rStyle w:val="Hyperlink"/>
                  <w:bCs/>
                  <w:iCs/>
                </w:rPr>
                <w:t>http://go.microsoft.com/fwlink/?LinkId=262214</w:t>
              </w:r>
            </w:hyperlink>
            <w:r w:rsidRPr="004C64DD">
              <w:rPr>
                <w:rStyle w:val="Hyperlink"/>
                <w:bCs/>
                <w:iCs/>
              </w:rPr>
              <w:t>)</w:t>
            </w:r>
          </w:p>
          <w:p w:rsidR="004C4ADC" w:rsidRPr="004C64DD" w:rsidRDefault="004C4ADC" w:rsidP="004C4ADC">
            <w:pPr>
              <w:pStyle w:val="PURBody"/>
            </w:pPr>
          </w:p>
          <w:p w:rsidR="004C4ADC" w:rsidRPr="004C64DD" w:rsidRDefault="004C4ADC" w:rsidP="004C4ADC">
            <w:pPr>
              <w:pStyle w:val="PURBody"/>
            </w:pPr>
            <w:r w:rsidRPr="004C64DD">
              <w:rPr>
                <w:rFonts w:cs="Arial"/>
                <w:color w:val="000000" w:themeColor="text1"/>
                <w:szCs w:val="18"/>
              </w:rPr>
              <w:t>Windows Intune Security Overview: Ja (siehe</w:t>
            </w:r>
          </w:p>
          <w:p w:rsidR="004C4ADC" w:rsidRPr="004C64DD" w:rsidRDefault="0000601D" w:rsidP="004C4ADC">
            <w:pPr>
              <w:pStyle w:val="PURBody"/>
            </w:pPr>
            <w:hyperlink r:id="rId124" w:history="1">
              <w:r w:rsidR="00F22968" w:rsidRPr="004C64DD">
                <w:rPr>
                  <w:rStyle w:val="Hyperlink"/>
                  <w:rFonts w:cs="Arial"/>
                  <w:szCs w:val="18"/>
                </w:rPr>
                <w:t>http://download.microsoft.com/download/7/6/9/769E6AC2-0F41-4B46-9C48-F7DBBAD3FA20/Security in Windows Intune.pdf</w:t>
              </w:r>
            </w:hyperlink>
            <w:r w:rsidR="00F22968" w:rsidRPr="004C64DD">
              <w:rPr>
                <w:rStyle w:val="Hyperlink"/>
                <w:rFonts w:cs="Arial"/>
                <w:szCs w:val="18"/>
              </w:rPr>
              <w:t>)</w:t>
            </w:r>
          </w:p>
          <w:p w:rsidR="004C4ADC" w:rsidRPr="004C64DD" w:rsidRDefault="004C4ADC" w:rsidP="004C4ADC">
            <w:pPr>
              <w:pStyle w:val="PURBody"/>
            </w:pPr>
          </w:p>
          <w:p w:rsidR="004C4ADC" w:rsidRPr="004C64DD" w:rsidRDefault="004C4ADC" w:rsidP="004C4ADC">
            <w:pPr>
              <w:pStyle w:val="PURBody"/>
            </w:pPr>
            <w:r w:rsidRPr="004C64DD">
              <w:rPr>
                <w:rFonts w:cstheme="minorHAnsi"/>
                <w:color w:val="000000" w:themeColor="text1"/>
                <w:szCs w:val="18"/>
              </w:rPr>
              <w:t xml:space="preserve">Datenschutzerklärung für System Center: Ja (siehe </w:t>
            </w:r>
            <w:hyperlink r:id="rId125" w:history="1">
              <w:r w:rsidRPr="004C64DD">
                <w:rPr>
                  <w:rStyle w:val="Hyperlink"/>
                </w:rPr>
                <w:t>http://go.microsoft.com/fwlink/?LinkID=244334</w:t>
              </w:r>
            </w:hyperlink>
            <w:r w:rsidRPr="004C64DD">
              <w:rPr>
                <w:b/>
              </w:rPr>
              <w:t>)</w:t>
            </w:r>
          </w:p>
          <w:p w:rsidR="004C4ADC" w:rsidRPr="004C64DD" w:rsidRDefault="004C4ADC" w:rsidP="004C4ADC">
            <w:pPr>
              <w:pStyle w:val="PURBody"/>
            </w:pPr>
          </w:p>
          <w:p w:rsidR="00D15633" w:rsidRPr="004C64DD" w:rsidRDefault="004C4ADC" w:rsidP="004C4ADC">
            <w:r w:rsidRPr="004C64DD">
              <w:rPr>
                <w:rFonts w:cstheme="minorHAnsi"/>
                <w:color w:val="000000" w:themeColor="text1"/>
                <w:szCs w:val="18"/>
              </w:rPr>
              <w:t xml:space="preserve">Datenschutzerklärung für System Center Endpoint Protection: Ja (siehe </w:t>
            </w:r>
            <w:hyperlink r:id="rId126" w:history="1">
              <w:r w:rsidRPr="004C64DD">
                <w:rPr>
                  <w:rStyle w:val="Hyperlink"/>
                  <w:rFonts w:eastAsia="SimSun" w:cstheme="minorHAnsi"/>
                  <w:bCs/>
                  <w:szCs w:val="18"/>
                </w:rPr>
                <w:t>http://go.microsoft.com/fwlink/?LinkID=223678</w:t>
              </w:r>
            </w:hyperlink>
            <w:r w:rsidRPr="004C64DD">
              <w:rPr>
                <w:rFonts w:eastAsiaTheme="minorEastAsia" w:cstheme="minorHAnsi"/>
                <w:bCs/>
                <w:szCs w:val="18"/>
              </w:rPr>
              <w:t xml:space="preserve"> )</w:t>
            </w:r>
          </w:p>
          <w:p w:rsidR="00D15633" w:rsidRPr="004C64DD" w:rsidRDefault="00D15633" w:rsidP="004C4ADC"/>
          <w:p w:rsidR="004C4ADC" w:rsidRPr="004C64DD" w:rsidRDefault="004C4ADC" w:rsidP="004C4ADC">
            <w:r w:rsidRPr="004C64DD">
              <w:rPr>
                <w:color w:val="000000" w:themeColor="text1"/>
              </w:rPr>
              <w:lastRenderedPageBreak/>
              <w:t xml:space="preserve">Datenschutzerklärung für Windows: (siehe </w:t>
            </w:r>
            <w:hyperlink r:id="rId127" w:history="1">
              <w:r w:rsidRPr="004C64DD">
                <w:rPr>
                  <w:rStyle w:val="Hyperlink"/>
                </w:rPr>
                <w:t>http://</w:t>
              </w:r>
              <w:r w:rsidRPr="004C64DD">
                <w:rPr>
                  <w:rStyle w:val="Hyperlink"/>
                  <w:rFonts w:cs="Tahoma"/>
                </w:rPr>
                <w:t>go.microsoft.com/fwlink/?linkid=190175</w:t>
              </w:r>
            </w:hyperlink>
            <w:r w:rsidRPr="004C64DD">
              <w:rPr>
                <w:color w:val="000000" w:themeColor="text1"/>
              </w:rPr>
              <w:t>)</w:t>
            </w:r>
            <w:r w:rsidR="004C64DD">
              <w:rPr>
                <w:rFonts w:cs="Tahoma"/>
                <w:color w:val="000000" w:themeColor="text1"/>
              </w:rPr>
              <w:t xml:space="preserve"> </w:t>
            </w:r>
          </w:p>
          <w:p w:rsidR="004C4ADC" w:rsidRPr="004C64DD" w:rsidRDefault="004C4ADC" w:rsidP="004C4ADC"/>
          <w:p w:rsidR="00BD1E23" w:rsidRPr="004C64DD" w:rsidRDefault="00BD1E23" w:rsidP="006A274F">
            <w:pPr>
              <w:pStyle w:val="PURBody"/>
            </w:pPr>
            <w:r w:rsidRPr="004C64DD">
              <w:t xml:space="preserve">Servicelevel-Vertrag: </w:t>
            </w:r>
            <w:r w:rsidRPr="004C64DD">
              <w:rPr>
                <w:b/>
              </w:rPr>
              <w:t xml:space="preserve">Ja </w:t>
            </w:r>
            <w:r w:rsidRPr="004C64DD">
              <w:t xml:space="preserve">(siehe </w:t>
            </w:r>
            <w:hyperlink r:id="rId128">
              <w:hyperlink r:id="rId129">
                <w:r w:rsidR="007B6A2B" w:rsidRPr="004C64DD">
                  <w:rPr>
                    <w:color w:val="00467F"/>
                    <w:u w:val="single"/>
                  </w:rPr>
                  <w:t>http://microsoft.com/licensing/contracts</w:t>
                </w:r>
              </w:hyperlink>
              <w:r w:rsidRPr="004C64DD">
                <w:t>)</w:t>
              </w:r>
            </w:hyperlink>
          </w:p>
          <w:p w:rsidR="00BD1E23" w:rsidRPr="004C64DD" w:rsidRDefault="00BD1E23" w:rsidP="006A274F">
            <w:pPr>
              <w:pStyle w:val="PURBody"/>
            </w:pPr>
          </w:p>
        </w:tc>
      </w:tr>
    </w:tbl>
    <w:p w:rsidR="00BD1E23" w:rsidRPr="004C64DD" w:rsidRDefault="00BD1E23" w:rsidP="00BD1E23">
      <w:pPr>
        <w:pStyle w:val="PURBlueBGHeader"/>
      </w:pPr>
      <w:r w:rsidRPr="004C64DD">
        <w:lastRenderedPageBreak/>
        <w:t>NUTZER-ALs</w:t>
      </w:r>
    </w:p>
    <w:tbl>
      <w:tblPr>
        <w:tblStyle w:val="PURTableNoVertical"/>
        <w:tblW w:w="0" w:type="auto"/>
        <w:tblLook w:val="04A0" w:firstRow="1" w:lastRow="0" w:firstColumn="1" w:lastColumn="0" w:noHBand="0" w:noVBand="1"/>
      </w:tblPr>
      <w:tblGrid>
        <w:gridCol w:w="5261"/>
        <w:gridCol w:w="5265"/>
      </w:tblGrid>
      <w:tr w:rsidR="00BD1E23" w:rsidRPr="004C64DD"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4C64DD" w:rsidRDefault="00BD1E23" w:rsidP="006A274F">
            <w:pPr>
              <w:pStyle w:val="PURBody"/>
            </w:pPr>
            <w:r w:rsidRPr="004C64DD">
              <w:rPr>
                <w:b/>
                <w:i/>
              </w:rPr>
              <w:t>Jeweils erforderlich für:</w:t>
            </w:r>
          </w:p>
          <w:p w:rsidR="00BD1E23" w:rsidRPr="004C64DD" w:rsidRDefault="00BD1E23" w:rsidP="00ED5D2B">
            <w:pPr>
              <w:pStyle w:val="PURBullet"/>
              <w:numPr>
                <w:ilvl w:val="0"/>
                <w:numId w:val="50"/>
              </w:numPr>
            </w:pPr>
            <w:r w:rsidRPr="004C64DD">
              <w:t>Nutzer, die auf den Onlinedienst oder zugehörige Software zugreifen</w:t>
            </w:r>
          </w:p>
        </w:tc>
        <w:tc>
          <w:tcPr>
            <w:tcW w:w="5340" w:type="dxa"/>
          </w:tcPr>
          <w:p w:rsidR="00BD1E23" w:rsidRPr="004C64DD" w:rsidRDefault="00BD1E23" w:rsidP="006A274F">
            <w:pPr>
              <w:pStyle w:val="PURBody"/>
            </w:pPr>
            <w:r w:rsidRPr="004C64DD">
              <w:rPr>
                <w:b/>
                <w:i/>
              </w:rPr>
              <w:t>Erforderliche AL:</w:t>
            </w:r>
          </w:p>
          <w:p w:rsidR="00BD1E23" w:rsidRPr="004C64DD" w:rsidRDefault="00BD1E23" w:rsidP="00ED5D2B">
            <w:pPr>
              <w:pStyle w:val="PURBullet"/>
              <w:numPr>
                <w:ilvl w:val="0"/>
                <w:numId w:val="51"/>
              </w:numPr>
            </w:pPr>
            <w:r w:rsidRPr="004C64DD">
              <w:t>Nutzer-AL für Windows Intune mit Windows-Desktop-Betriebssystem (pro Nutzer)</w:t>
            </w:r>
          </w:p>
        </w:tc>
      </w:tr>
    </w:tbl>
    <w:p w:rsidR="00BD1E23" w:rsidRPr="004C64DD" w:rsidRDefault="00BD1E23" w:rsidP="00BD1E23">
      <w:pPr>
        <w:pStyle w:val="PURBlueBGHeader"/>
      </w:pPr>
      <w:r w:rsidRPr="004C64DD">
        <w:t>ADD-ON-ALs</w:t>
      </w:r>
    </w:p>
    <w:tbl>
      <w:tblPr>
        <w:tblStyle w:val="PURTableNoVertical"/>
        <w:tblW w:w="0" w:type="auto"/>
        <w:tblLook w:val="04A0" w:firstRow="1" w:lastRow="0" w:firstColumn="1" w:lastColumn="0" w:noHBand="0" w:noVBand="1"/>
      </w:tblPr>
      <w:tblGrid>
        <w:gridCol w:w="5265"/>
        <w:gridCol w:w="5261"/>
      </w:tblGrid>
      <w:tr w:rsidR="00BD1E23" w:rsidRPr="004C64DD"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4C64DD" w:rsidRDefault="00BD1E23" w:rsidP="006A274F">
            <w:pPr>
              <w:pStyle w:val="PURBody"/>
            </w:pPr>
            <w:r w:rsidRPr="004C64DD">
              <w:rPr>
                <w:b/>
                <w:i/>
              </w:rPr>
              <w:t>Erforderlichkeit:</w:t>
            </w:r>
          </w:p>
          <w:p w:rsidR="00BD1E23" w:rsidRPr="004C64DD" w:rsidRDefault="00BD1E23" w:rsidP="00ED5D2B">
            <w:pPr>
              <w:pStyle w:val="PURBullet"/>
              <w:numPr>
                <w:ilvl w:val="0"/>
                <w:numId w:val="52"/>
              </w:numPr>
            </w:pPr>
            <w:r w:rsidRPr="004C64DD">
              <w:t>Für jedes Gigabyte Speicherplatz über den mit dem Basisabonnement bereitgestellten Speicherplatz hinaus</w:t>
            </w:r>
          </w:p>
        </w:tc>
        <w:tc>
          <w:tcPr>
            <w:tcW w:w="5340" w:type="dxa"/>
          </w:tcPr>
          <w:p w:rsidR="00BD1E23" w:rsidRPr="004C64DD" w:rsidRDefault="00BD1E23" w:rsidP="006A274F">
            <w:pPr>
              <w:pStyle w:val="PURBody"/>
            </w:pPr>
            <w:r w:rsidRPr="004C64DD">
              <w:rPr>
                <w:b/>
                <w:i/>
              </w:rPr>
              <w:t>Erforderliche AL:</w:t>
            </w:r>
          </w:p>
          <w:p w:rsidR="00BD1E23" w:rsidRPr="004C64DD" w:rsidRDefault="00BD1E23" w:rsidP="00ED5D2B">
            <w:pPr>
              <w:pStyle w:val="PURBullet"/>
              <w:numPr>
                <w:ilvl w:val="0"/>
                <w:numId w:val="53"/>
              </w:numPr>
            </w:pPr>
            <w:r w:rsidRPr="004C64DD">
              <w:t>Add-On-AL für Windows Intune-Zusatzspeicher</w:t>
            </w:r>
          </w:p>
        </w:tc>
      </w:tr>
    </w:tbl>
    <w:p w:rsidR="003834DE" w:rsidRDefault="003834DE" w:rsidP="006A274F">
      <w:pPr>
        <w:pStyle w:val="PURBody"/>
        <w:rPr>
          <w:b/>
          <w:i/>
        </w:rPr>
      </w:pPr>
    </w:p>
    <w:p w:rsidR="003834DE" w:rsidRPr="004C64DD" w:rsidRDefault="003834DE" w:rsidP="006A274F">
      <w:pPr>
        <w:pStyle w:val="PURBody"/>
        <w:tabs>
          <w:tab w:val="left" w:pos="5596"/>
        </w:tabs>
        <w:ind w:left="274"/>
        <w:rPr>
          <w:b/>
          <w:i/>
        </w:rPr>
      </w:pPr>
      <w:r w:rsidRPr="004C64DD">
        <w:rPr>
          <w:b/>
          <w:i/>
        </w:rPr>
        <w:tab/>
      </w:r>
    </w:p>
    <w:p w:rsidR="00BD1E23" w:rsidRPr="004C64DD" w:rsidRDefault="00BD1E23" w:rsidP="00BD1E23">
      <w:pPr>
        <w:pStyle w:val="PURBlueBGHeader"/>
      </w:pPr>
      <w:r w:rsidRPr="004C64DD">
        <w:t>Zusätzliche Bestimmungen:</w:t>
      </w:r>
    </w:p>
    <w:p w:rsidR="00930B7A" w:rsidRPr="004C64DD" w:rsidRDefault="00930B7A" w:rsidP="00930B7A">
      <w:pPr>
        <w:pStyle w:val="PURBody-Indented"/>
      </w:pPr>
      <w:r w:rsidRPr="004C64DD">
        <w:rPr>
          <w:smallCaps/>
          <w:color w:val="00467F" w:themeColor="text2"/>
        </w:rPr>
        <w:t>Zugriff auf den Onlinedienst</w:t>
      </w:r>
    </w:p>
    <w:p w:rsidR="00DD193E" w:rsidRPr="004C64DD" w:rsidRDefault="00930B7A" w:rsidP="007A6BE0">
      <w:pPr>
        <w:pStyle w:val="PURBody-Indented"/>
      </w:pPr>
      <w:r w:rsidRPr="004C64DD">
        <w:t>Jeder Nutzer, dem Sie eine Nutzer-AL zuweisen, ist berechtigt, zur Verwaltung des Windows-Geräts und bis zu vier weiterer Geräte</w:t>
      </w:r>
      <w:r w:rsidR="007A6BE0">
        <w:t> </w:t>
      </w:r>
      <w:r w:rsidRPr="004C64DD">
        <w:t>auf den Onlinedienst und andere zugehörige Software (einschließlich der System Center-Software) zuzugreifen und sie zu</w:t>
      </w:r>
      <w:r w:rsidR="007A6BE0">
        <w:t> </w:t>
      </w:r>
      <w:r w:rsidRPr="004C64DD">
        <w:t xml:space="preserve">verwenden. </w:t>
      </w:r>
    </w:p>
    <w:p w:rsidR="00BD1E23" w:rsidRPr="004C64DD" w:rsidRDefault="00BD1E23" w:rsidP="00BD1E23">
      <w:pPr>
        <w:pStyle w:val="PURBody-Indented"/>
      </w:pPr>
      <w:r w:rsidRPr="004C64DD">
        <w:rPr>
          <w:smallCaps/>
          <w:color w:val="00467F" w:themeColor="text2"/>
        </w:rPr>
        <w:t>Zuweisen der Lizenz</w:t>
      </w:r>
      <w:r w:rsidR="004C64DD">
        <w:rPr>
          <w:rFonts w:ascii="Tahoma" w:hAnsi="Tahoma" w:cs="Tahoma"/>
          <w:szCs w:val="18"/>
        </w:rPr>
        <w:t xml:space="preserve"> </w:t>
      </w:r>
    </w:p>
    <w:p w:rsidR="00671496" w:rsidRPr="004C64DD" w:rsidRDefault="002348C1" w:rsidP="002348C1">
      <w:pPr>
        <w:pStyle w:val="PURBody-Indented"/>
      </w:pPr>
      <w:r w:rsidRPr="004C64DD">
        <w:t xml:space="preserve">Der Nutzer, dem Sie die Nutzer-AL zugewiesen haben, ist berechtigt, die Windows-Software (wie unten im Abschnitt „Windows-Desktop-Betriebssystem“ beschrieben) auf einem einzelnen Gerät zu verwenden, und dieses Gerät muss eine zugewiesene und installierte Lizenz für ein qualifizierendes Betriebssystem aufweisen. </w:t>
      </w:r>
    </w:p>
    <w:p w:rsidR="002348C1" w:rsidRPr="004C64DD" w:rsidRDefault="002348C1" w:rsidP="002348C1">
      <w:pPr>
        <w:pStyle w:val="PURBody-Indented"/>
      </w:pPr>
      <w:r w:rsidRPr="004C64DD">
        <w:t>Der Nutzer, dem Sie die Nutzer-AL zuweisen, ist der Hauptnutzer des Geräts, auf dem die Windows-Software installiert ist.</w:t>
      </w:r>
    </w:p>
    <w:p w:rsidR="00C31A6C" w:rsidRPr="004C64DD" w:rsidRDefault="00BD1E23" w:rsidP="00CA33A4">
      <w:pPr>
        <w:pStyle w:val="PURBody-Indented"/>
      </w:pPr>
      <w:r w:rsidRPr="004C64DD">
        <w:t>Dieses Gerät ist das „Windows-Gerät“ des Hauptnutzers für Zwecke dieser Lizenzbestimmungen für Windows Intune mit Windows</w:t>
      </w:r>
      <w:r w:rsidR="00CA33A4">
        <w:t>­</w:t>
      </w:r>
      <w:r w:rsidRPr="004C64DD">
        <w:t>Desktop-Betriebssystem (pro Nutzer) und der Lizenzbestimmungen für Microsoft Desktop Optimization Pack (MDOP).</w:t>
      </w:r>
      <w:r w:rsidR="004C64DD">
        <w:t xml:space="preserve"> </w:t>
      </w:r>
    </w:p>
    <w:p w:rsidR="00C31A6C" w:rsidRPr="004C64DD" w:rsidRDefault="00BD1E23" w:rsidP="00BD1E23">
      <w:pPr>
        <w:pStyle w:val="PURBody-Indented"/>
      </w:pPr>
      <w:r w:rsidRPr="004C64DD">
        <w:t xml:space="preserve">Lizenz für berechtigende Betriebssysteme umfassen Lizenzen für folgende Systeme: </w:t>
      </w:r>
    </w:p>
    <w:p w:rsidR="00C31A6C" w:rsidRPr="004C64DD" w:rsidRDefault="00BD1E23" w:rsidP="00ED5D2B">
      <w:pPr>
        <w:pStyle w:val="PURBody-Indented"/>
        <w:numPr>
          <w:ilvl w:val="0"/>
          <w:numId w:val="82"/>
        </w:numPr>
      </w:pPr>
      <w:r w:rsidRPr="004C64DD">
        <w:t>Windows 8 Enterprise oder Pro, (Editionen N, K und KN)</w:t>
      </w:r>
    </w:p>
    <w:p w:rsidR="00C31A6C" w:rsidRPr="004C64DD" w:rsidRDefault="00BD1E23" w:rsidP="00ED5D2B">
      <w:pPr>
        <w:pStyle w:val="PURBody-Indented"/>
        <w:numPr>
          <w:ilvl w:val="0"/>
          <w:numId w:val="82"/>
        </w:numPr>
      </w:pPr>
      <w:r w:rsidRPr="004C64DD">
        <w:t xml:space="preserve">Windows 7 Enterprise oder Professional (Diskless) (einschließlich Editionen N, K und KN), oder Ultimate </w:t>
      </w:r>
    </w:p>
    <w:p w:rsidR="00C31A6C" w:rsidRPr="004C64DD" w:rsidRDefault="00BD1E23" w:rsidP="00ED5D2B">
      <w:pPr>
        <w:pStyle w:val="PURBody-Indented"/>
        <w:numPr>
          <w:ilvl w:val="0"/>
          <w:numId w:val="82"/>
        </w:numPr>
      </w:pPr>
      <w:r w:rsidRPr="004C64DD">
        <w:t xml:space="preserve">Windows Vista Enterprise (Editionen N, K und KN), Business(Editionen N, K, KN und der Blade Editionen) oder Ultimate </w:t>
      </w:r>
    </w:p>
    <w:p w:rsidR="00C31A6C" w:rsidRPr="004C64DD" w:rsidRDefault="00BD1E23" w:rsidP="00ED5D2B">
      <w:pPr>
        <w:pStyle w:val="PURBody-Indented"/>
        <w:numPr>
          <w:ilvl w:val="0"/>
          <w:numId w:val="82"/>
        </w:numPr>
      </w:pPr>
      <w:r w:rsidRPr="004C64DD">
        <w:t xml:space="preserve">Editionen Windows XP Professional oder Tablet (einschließlich der Editionen N,K, KN und der Blade Editionen), Windows XP Pro N oder Windows XP Pro Blade PC </w:t>
      </w:r>
    </w:p>
    <w:p w:rsidR="00C31A6C" w:rsidRPr="004C64DD" w:rsidRDefault="00C31A6C" w:rsidP="00ED5D2B">
      <w:pPr>
        <w:pStyle w:val="PURBody-Indented"/>
        <w:numPr>
          <w:ilvl w:val="0"/>
          <w:numId w:val="82"/>
        </w:numPr>
      </w:pPr>
      <w:r w:rsidRPr="004C64DD">
        <w:t xml:space="preserve">Windows 2000 Professional </w:t>
      </w:r>
    </w:p>
    <w:p w:rsidR="00C31A6C" w:rsidRPr="004C64DD" w:rsidRDefault="00C31A6C" w:rsidP="00ED5D2B">
      <w:pPr>
        <w:pStyle w:val="PURBody-Indented"/>
        <w:numPr>
          <w:ilvl w:val="0"/>
          <w:numId w:val="82"/>
        </w:numPr>
      </w:pPr>
      <w:r w:rsidRPr="004C64DD">
        <w:t>Windows NT Workstation 4.0</w:t>
      </w:r>
    </w:p>
    <w:p w:rsidR="00C31A6C" w:rsidRPr="004C64DD" w:rsidRDefault="00C31A6C" w:rsidP="00ED5D2B">
      <w:pPr>
        <w:pStyle w:val="PURBody-Indented"/>
        <w:numPr>
          <w:ilvl w:val="0"/>
          <w:numId w:val="82"/>
        </w:numPr>
      </w:pPr>
      <w:r w:rsidRPr="004C64DD">
        <w:t>Windows 98 (einschl. Zweiter Ausgabe)</w:t>
      </w:r>
    </w:p>
    <w:p w:rsidR="00C31A6C" w:rsidRPr="004C64DD" w:rsidRDefault="00A82F10" w:rsidP="00ED5D2B">
      <w:pPr>
        <w:pStyle w:val="PURBody-Indented"/>
        <w:numPr>
          <w:ilvl w:val="0"/>
          <w:numId w:val="82"/>
        </w:numPr>
      </w:pPr>
      <w:r w:rsidRPr="004C64DD">
        <w:t xml:space="preserve">Apple Macintosh </w:t>
      </w:r>
    </w:p>
    <w:p w:rsidR="00C31A6C" w:rsidRPr="004C64DD" w:rsidRDefault="00BD1E23" w:rsidP="00C31A6C">
      <w:pPr>
        <w:pStyle w:val="PURBody-Indented"/>
        <w:ind w:left="630"/>
      </w:pPr>
      <w:r w:rsidRPr="004C64DD">
        <w:t>Qualifizierende Windows-Betriebssystemlizenzen umfassen 32-Bit- und 64-Bit-Systeme.</w:t>
      </w:r>
      <w:r w:rsidR="004C64DD">
        <w:t xml:space="preserve"> </w:t>
      </w:r>
    </w:p>
    <w:p w:rsidR="00BD1E23" w:rsidRPr="004C64DD" w:rsidRDefault="00DD5CC2" w:rsidP="00856E08">
      <w:pPr>
        <w:pStyle w:val="PURBody-Indented"/>
        <w:ind w:left="630"/>
      </w:pPr>
      <w:r w:rsidRPr="004C64DD">
        <w:t>Sie sind berechtigt, ein Windows-Gerät durch ein anderes Gerät zu ersetzen, jedoch nicht kurzzeitig (bis zu 90 Tage) und nur, wenn dieses Ersatzgerät für die neueste Version des Windows-Desktop-Betriebssystems lizenziert ist. Sie sind verpflichtet, die</w:t>
      </w:r>
      <w:r w:rsidR="00856E08">
        <w:t> </w:t>
      </w:r>
      <w:r w:rsidRPr="004C64DD">
        <w:t>Software von dem ursprünglichen Gerät zu entfernen.</w:t>
      </w:r>
    </w:p>
    <w:p w:rsidR="006B2CCF" w:rsidRPr="004C64DD" w:rsidRDefault="006B2CCF" w:rsidP="006B2CCF">
      <w:pPr>
        <w:pStyle w:val="PURBlueStrong-Indented"/>
      </w:pPr>
      <w:r w:rsidRPr="004C64DD">
        <w:t>Laufzeit der Lizenz</w:t>
      </w:r>
    </w:p>
    <w:p w:rsidR="006B2CCF" w:rsidRPr="004C64DD" w:rsidRDefault="006B2CCF" w:rsidP="00856E08">
      <w:pPr>
        <w:pStyle w:val="PURBody-Indented"/>
      </w:pPr>
      <w:r w:rsidRPr="004C64DD">
        <w:t>Ihr Recht zur Verwendung der Software in diesem Abschnitt unter einer Nutzer-AL ist nicht zeitlich unbeschränkt; Sie sind nicht berechtigt, nach Ablauf Ihrer Lizenz für Windows Intune mit Windows-Desktop-Betriebssystem auf die Software zuzugreifen oder</w:t>
      </w:r>
      <w:r w:rsidR="00856E08">
        <w:t> </w:t>
      </w:r>
      <w:r w:rsidRPr="004C64DD">
        <w:t>sie</w:t>
      </w:r>
      <w:r w:rsidR="00664FFD">
        <w:t> </w:t>
      </w:r>
      <w:r w:rsidRPr="004C64DD">
        <w:t>zu verwenden.</w:t>
      </w:r>
      <w:r w:rsidR="004C64DD">
        <w:t xml:space="preserve"> </w:t>
      </w:r>
    </w:p>
    <w:p w:rsidR="006B2CCF" w:rsidRPr="004C64DD" w:rsidRDefault="006B2CCF" w:rsidP="006B2CCF">
      <w:pPr>
        <w:pStyle w:val="PURBlueStrong-Indented"/>
      </w:pPr>
      <w:r w:rsidRPr="004C64DD">
        <w:t>System Center-Software</w:t>
      </w:r>
    </w:p>
    <w:p w:rsidR="006B2CCF" w:rsidRPr="00856E08" w:rsidRDefault="006B2CCF" w:rsidP="006B2CCF">
      <w:pPr>
        <w:pStyle w:val="PURBody-Indented"/>
        <w:ind w:left="630"/>
      </w:pPr>
      <w:r w:rsidRPr="00856E08">
        <w:t>Diese zusätzlichen Bestimmungen gelten für die System Center-Software, die in einer Nutzer-AL enthalten ist.</w:t>
      </w:r>
    </w:p>
    <w:p w:rsidR="006B2CCF" w:rsidRPr="00856E08" w:rsidRDefault="006B2CCF" w:rsidP="00ED5D2B">
      <w:pPr>
        <w:pStyle w:val="PURBody-Indented"/>
        <w:numPr>
          <w:ilvl w:val="0"/>
          <w:numId w:val="83"/>
        </w:numPr>
      </w:pPr>
      <w:r w:rsidRPr="00856E08">
        <w:lastRenderedPageBreak/>
        <w:t xml:space="preserve">Sie sind nicht berechtigt, in der Software enthaltene Datasets (oder Teile von Datasets) zu kopieren oder zu vertreiben. </w:t>
      </w:r>
    </w:p>
    <w:p w:rsidR="006B2CCF" w:rsidRPr="00856E08" w:rsidRDefault="006B2CCF" w:rsidP="00ED5D2B">
      <w:pPr>
        <w:pStyle w:val="PURBody-Indented"/>
        <w:numPr>
          <w:ilvl w:val="0"/>
          <w:numId w:val="83"/>
        </w:numPr>
      </w:pPr>
      <w:r w:rsidRPr="00856E08">
        <w:t>Um eine unlizenzierte Verwendung zu verhindern, werden bestimmte Features der System Center Endpoint Protection-Komponente des Onlinediensts möglicherweise bei Ablauf oder Beendigung Ihres Abonnements deaktiviert.</w:t>
      </w:r>
      <w:r w:rsidR="004C64DD" w:rsidRPr="00856E08">
        <w:t xml:space="preserve"> </w:t>
      </w:r>
      <w:r w:rsidRPr="00856E08">
        <w:t>Wenn Sie Ihr Recht zur Verwendung des Onlinedienstes verlängern, stellen wir Ihnen eine Methode zur Verschiebung dieses Datums nach hinten zur Verfügung.</w:t>
      </w:r>
    </w:p>
    <w:p w:rsidR="006B2CCF" w:rsidRPr="00856E08" w:rsidRDefault="006B2CCF" w:rsidP="00ED5D2B">
      <w:pPr>
        <w:pStyle w:val="PURBody-Indented"/>
        <w:numPr>
          <w:ilvl w:val="0"/>
          <w:numId w:val="83"/>
        </w:numPr>
      </w:pPr>
      <w:r w:rsidRPr="00856E08">
        <w:t>Wir sind berechtigt, vergleichbare Software und Dateien für die Antivirus- und Antispamsoftware von System Center Endpoint Protection sowie Signatur- und Datendateien für die Inhaltsfilterung zu ersetzen.</w:t>
      </w:r>
    </w:p>
    <w:p w:rsidR="006B2CCF" w:rsidRPr="00856E08" w:rsidRDefault="006B2CCF" w:rsidP="00654401">
      <w:pPr>
        <w:pStyle w:val="PURBody-Indented"/>
        <w:numPr>
          <w:ilvl w:val="0"/>
          <w:numId w:val="83"/>
        </w:numPr>
      </w:pPr>
      <w:r w:rsidRPr="00856E08">
        <w:t>Im gesetzlich zugelassenen Umfang ist Microsoft berechtigt, Ihre Verwendung von System Center Endpoint Protection zu überwachen sowie Ihre Informationen oder Materialien zu entfernen oder offenzulegen, im sicherzustellen, dass Sie diesen Vertrag einhalten, alle gesetzlichen Anforderungen oder Verfahren erfüllen, oder um die Rechte von Microsoft und anderen zu</w:t>
      </w:r>
      <w:r w:rsidR="00654401" w:rsidRPr="00856E08">
        <w:t> </w:t>
      </w:r>
      <w:r w:rsidRPr="00856E08">
        <w:t>schützen.</w:t>
      </w:r>
    </w:p>
    <w:p w:rsidR="006B2CCF" w:rsidRPr="00856E08" w:rsidRDefault="006B2CCF" w:rsidP="000561C9">
      <w:pPr>
        <w:pStyle w:val="PURBody-Indented"/>
        <w:numPr>
          <w:ilvl w:val="0"/>
          <w:numId w:val="83"/>
        </w:numPr>
      </w:pPr>
      <w:r w:rsidRPr="00856E08">
        <w:t xml:space="preserve">Die System Center-Software kann zusätzliche Software enthalten, die </w:t>
      </w:r>
      <w:r w:rsidRPr="00856E08">
        <w:rPr>
          <w:u w:val="single"/>
        </w:rPr>
        <w:t>durch einen beiliegenden Hinweis gekennzeichnet ist</w:t>
      </w:r>
      <w:r w:rsidRPr="00856E08">
        <w:t>. Sie sind</w:t>
      </w:r>
      <w:r w:rsidR="000561C9" w:rsidRPr="00856E08">
        <w:t> </w:t>
      </w:r>
      <w:r w:rsidRPr="00856E08">
        <w:t>berechtigt, eine beliebige Anzahl von Instanzen zusätzlicher Software in Physischen oder Virtuellen OSEs auf einer beliebigen Anzahl von Geräten auszuführen oder anderweitig zu verwenden.</w:t>
      </w:r>
      <w:r w:rsidR="004C64DD" w:rsidRPr="00856E08">
        <w:t xml:space="preserve"> </w:t>
      </w:r>
      <w:r w:rsidRPr="00856E08">
        <w:t>Sie dürfen diese Instanzen nur mit der Software verwenden.</w:t>
      </w:r>
      <w:r w:rsidR="004C64DD" w:rsidRPr="00856E08">
        <w:t xml:space="preserve"> </w:t>
      </w:r>
      <w:r w:rsidRPr="00856E08">
        <w:t>Die</w:t>
      </w:r>
      <w:r w:rsidR="000561C9" w:rsidRPr="00856E08">
        <w:t> </w:t>
      </w:r>
      <w:r w:rsidRPr="00856E08">
        <w:t xml:space="preserve">Verwendung einer Instanz mit der Software kann indirekt über andere zusätzliche Software oder direkt erfolgen. </w:t>
      </w:r>
    </w:p>
    <w:p w:rsidR="00BD1E23" w:rsidRPr="004C64DD" w:rsidRDefault="00BD1E23" w:rsidP="006B2CCF">
      <w:pPr>
        <w:pStyle w:val="PURBlueStrong-Indented"/>
      </w:pPr>
      <w:r w:rsidRPr="004C64DD">
        <w:t>Windows-Desktopbetriebssystem</w:t>
      </w:r>
    </w:p>
    <w:p w:rsidR="00BD1E23" w:rsidRPr="004C64DD" w:rsidRDefault="00BD1E23" w:rsidP="00194C23">
      <w:pPr>
        <w:pStyle w:val="PURBody-Indented"/>
      </w:pPr>
      <w:r w:rsidRPr="004C64DD">
        <w:t>Diese Lizenzbestimmungen gelten für die Windows Desktop-Betriebssystem-Software, die in der Nutzer-AL für Windows Intune mit</w:t>
      </w:r>
      <w:r w:rsidR="00194C23">
        <w:t> </w:t>
      </w:r>
      <w:r w:rsidRPr="004C64DD">
        <w:t xml:space="preserve">Windows-Desktop-Betriebssystem (pro Nutzer) enthalten ist. „Software“ bezeichnet in diesem Dokument Windows Enterprise. Für die Bedeutungen von „Instanz“, „OSE“, „Physische OSE“, „Hauptnutzer“, „Qualifizierendes Drittgerät“, „Ausgeführte Instanz“, „Server“ und „Virtuelle OSE“ siehe Allgemeine Lizenzbestimmungen, Definitionen. </w:t>
      </w:r>
    </w:p>
    <w:p w:rsidR="00BD1E23" w:rsidRPr="004C64DD" w:rsidRDefault="00BD1E23" w:rsidP="00BD1E23">
      <w:pPr>
        <w:autoSpaceDN w:val="0"/>
        <w:spacing w:before="120"/>
        <w:ind w:left="720"/>
      </w:pPr>
      <w:r w:rsidRPr="004C64DD">
        <w:rPr>
          <w:b/>
          <w:color w:val="auto"/>
          <w:sz w:val="18"/>
        </w:rPr>
        <w:t>Installation und Nutzung</w:t>
      </w:r>
    </w:p>
    <w:p w:rsidR="00BD1E23" w:rsidRPr="004C64DD" w:rsidRDefault="00BD1E23" w:rsidP="00ED5D2B">
      <w:pPr>
        <w:numPr>
          <w:ilvl w:val="2"/>
          <w:numId w:val="57"/>
        </w:numPr>
        <w:autoSpaceDN w:val="0"/>
      </w:pPr>
      <w:r w:rsidRPr="004C64DD">
        <w:rPr>
          <w:rFonts w:cs="Arial"/>
          <w:color w:val="auto"/>
          <w:sz w:val="18"/>
          <w:szCs w:val="18"/>
        </w:rPr>
        <w:t>Sie sind berechtigt, eine Kopie der Software auf dem Windows-Gerät zu installieren.</w:t>
      </w:r>
    </w:p>
    <w:p w:rsidR="00BD1E23" w:rsidRPr="004C64DD" w:rsidRDefault="00BD1E23" w:rsidP="00ED5D2B">
      <w:pPr>
        <w:numPr>
          <w:ilvl w:val="2"/>
          <w:numId w:val="57"/>
        </w:numPr>
        <w:autoSpaceDN w:val="0"/>
      </w:pPr>
      <w:r w:rsidRPr="004C64DD">
        <w:rPr>
          <w:rFonts w:cs="Arial"/>
          <w:color w:val="auto"/>
          <w:sz w:val="18"/>
          <w:szCs w:val="18"/>
        </w:rPr>
        <w:t>Sie sind berechtigt, die Software auf bis zu zwei Prozessoren zu verwenden.</w:t>
      </w:r>
      <w:r w:rsidR="004C64DD">
        <w:rPr>
          <w:rFonts w:cs="Arial"/>
          <w:color w:val="auto"/>
          <w:sz w:val="18"/>
          <w:szCs w:val="18"/>
        </w:rPr>
        <w:t xml:space="preserve"> </w:t>
      </w:r>
    </w:p>
    <w:p w:rsidR="00BD1E23" w:rsidRPr="004C64DD" w:rsidRDefault="00BD1E23" w:rsidP="00ED5D2B">
      <w:pPr>
        <w:numPr>
          <w:ilvl w:val="2"/>
          <w:numId w:val="57"/>
        </w:numPr>
        <w:autoSpaceDN w:val="0"/>
      </w:pPr>
      <w:r w:rsidRPr="004C64DD">
        <w:rPr>
          <w:rFonts w:cs="Arial"/>
          <w:color w:val="auto"/>
          <w:sz w:val="18"/>
          <w:szCs w:val="18"/>
        </w:rPr>
        <w:t>Die lokale Nutzung auf dem Windows-Gerät ist dem Hauptnutzer erlaubt.</w:t>
      </w:r>
    </w:p>
    <w:p w:rsidR="00BD1E23" w:rsidRPr="004C64DD" w:rsidRDefault="00BD1E23" w:rsidP="00ED5D2B">
      <w:pPr>
        <w:numPr>
          <w:ilvl w:val="2"/>
          <w:numId w:val="57"/>
        </w:numPr>
        <w:autoSpaceDN w:val="0"/>
      </w:pPr>
      <w:r w:rsidRPr="004C64DD">
        <w:rPr>
          <w:rFonts w:cs="Arial"/>
          <w:color w:val="auto"/>
          <w:sz w:val="18"/>
          <w:szCs w:val="18"/>
        </w:rPr>
        <w:t>Die Remotenutzung auf dem Windows-Gerät von einem anderen Gerät ist dem Hauptnutzer erlaubt.</w:t>
      </w:r>
    </w:p>
    <w:p w:rsidR="00BD1E23" w:rsidRPr="004C64DD" w:rsidRDefault="00BD1E23" w:rsidP="00ED5D2B">
      <w:pPr>
        <w:numPr>
          <w:ilvl w:val="2"/>
          <w:numId w:val="57"/>
        </w:numPr>
        <w:autoSpaceDN w:val="0"/>
      </w:pPr>
      <w:r w:rsidRPr="004C64DD">
        <w:rPr>
          <w:rFonts w:cs="Arial"/>
          <w:color w:val="auto"/>
          <w:sz w:val="18"/>
          <w:szCs w:val="18"/>
        </w:rPr>
        <w:t xml:space="preserve">Ausschließlich zur Bereitstellung von technischem Support kann ein anderer Nutzer mittels Remoteunterstützung oder ähnlicher Technologien auf die Software zugreifen. </w:t>
      </w:r>
    </w:p>
    <w:p w:rsidR="00BD1E23" w:rsidRPr="004C64DD" w:rsidRDefault="00BD1E23" w:rsidP="00ED5D2B">
      <w:pPr>
        <w:numPr>
          <w:ilvl w:val="2"/>
          <w:numId w:val="57"/>
        </w:numPr>
        <w:autoSpaceDN w:val="0"/>
      </w:pPr>
      <w:r w:rsidRPr="004C64DD">
        <w:rPr>
          <w:rFonts w:cs="Arial"/>
          <w:color w:val="auto"/>
          <w:sz w:val="18"/>
          <w:szCs w:val="18"/>
        </w:rPr>
        <w:t>Sie sind berechtigt, bis zu 20 andere Geräten mit dem Windows-Gerät zu verbinden, um Dateifreigabe-, Datei-, Druck-, Internetinformationsdienste, Dienste für die gemeinsame Nutzung der Internetverbindung und Telefoniedienste zu verwenden.</w:t>
      </w:r>
    </w:p>
    <w:p w:rsidR="00BD1E23" w:rsidRPr="004C64DD" w:rsidRDefault="00BD1E23" w:rsidP="00ED5D2B">
      <w:pPr>
        <w:numPr>
          <w:ilvl w:val="2"/>
          <w:numId w:val="57"/>
        </w:numPr>
        <w:autoSpaceDN w:val="0"/>
      </w:pPr>
      <w:r w:rsidRPr="004C64DD">
        <w:rPr>
          <w:rFonts w:cs="Arial"/>
          <w:color w:val="auto"/>
          <w:sz w:val="18"/>
          <w:szCs w:val="18"/>
        </w:rPr>
        <w:t>Für Key Management Services-Aktivierung oder eine ähnliche Technologie ist eine unbegrenzte Anzahl von Verbindungen zulässig.</w:t>
      </w:r>
    </w:p>
    <w:p w:rsidR="00BD1E23" w:rsidRPr="004C64DD" w:rsidRDefault="00BD1E23" w:rsidP="00ED5D2B">
      <w:pPr>
        <w:numPr>
          <w:ilvl w:val="2"/>
          <w:numId w:val="57"/>
        </w:numPr>
        <w:autoSpaceDN w:val="0"/>
      </w:pPr>
      <w:r w:rsidRPr="004C64DD">
        <w:rPr>
          <w:rFonts w:cs="Arial"/>
          <w:color w:val="auto"/>
          <w:sz w:val="18"/>
          <w:szCs w:val="18"/>
        </w:rPr>
        <w:t xml:space="preserve">Bei laufender Software sind Sie berechtigt, deren Symbole, Bilder, Töne und Medien zu verwenden, aber nicht freizugeben. Die mit der Software bereitgestellten Beispielbilder, </w:t>
      </w:r>
      <w:r w:rsidRPr="004C64DD">
        <w:rPr>
          <w:rFonts w:cs="Arial"/>
          <w:color w:val="auto"/>
          <w:sz w:val="18"/>
          <w:szCs w:val="18"/>
        </w:rPr>
        <w:noBreakHyphen/>
        <w:t xml:space="preserve">töne und </w:t>
      </w:r>
      <w:r w:rsidRPr="004C64DD">
        <w:rPr>
          <w:rFonts w:cs="Arial"/>
          <w:color w:val="auto"/>
          <w:sz w:val="18"/>
          <w:szCs w:val="18"/>
        </w:rPr>
        <w:noBreakHyphen/>
        <w:t>medien dürfen Sie nur zu nichtkommerziellen Zwecken nutzen.</w:t>
      </w:r>
    </w:p>
    <w:p w:rsidR="00BD1E23" w:rsidRPr="004C64DD" w:rsidRDefault="00BD1E23" w:rsidP="00BD1E23">
      <w:pPr>
        <w:autoSpaceDN w:val="0"/>
        <w:spacing w:before="120"/>
        <w:ind w:left="720"/>
      </w:pPr>
      <w:r w:rsidRPr="004C64DD">
        <w:rPr>
          <w:b/>
          <w:color w:val="auto"/>
          <w:sz w:val="18"/>
        </w:rPr>
        <w:t>Virtualisierungsrechte</w:t>
      </w:r>
    </w:p>
    <w:p w:rsidR="00BD1E23" w:rsidRPr="004C64DD" w:rsidRDefault="00BD1E23" w:rsidP="00BD1E23">
      <w:pPr>
        <w:pStyle w:val="PURBody-Indented"/>
        <w:ind w:left="720"/>
      </w:pPr>
      <w:r w:rsidRPr="004C64DD">
        <w:t xml:space="preserve">Die Lizenzbestimmungen in diesem Abschnitt haben im Falle eines Widerspruchs mit den Bestimmungen im Abschnitt „Installation und Nutzung“ bei der Verwendung unter Virtualisierungsrechten Vorrang. </w:t>
      </w:r>
    </w:p>
    <w:p w:rsidR="00BD1E23" w:rsidRPr="004C64DD" w:rsidRDefault="00BD1E23" w:rsidP="00ED5D2B">
      <w:pPr>
        <w:numPr>
          <w:ilvl w:val="2"/>
          <w:numId w:val="58"/>
        </w:numPr>
        <w:autoSpaceDN w:val="0"/>
      </w:pPr>
      <w:r w:rsidRPr="004C64DD">
        <w:rPr>
          <w:rFonts w:cs="Arial"/>
          <w:color w:val="auto"/>
          <w:sz w:val="18"/>
          <w:szCs w:val="18"/>
        </w:rPr>
        <w:t>Bei Verwendung des Windows-Geräts ist der Hauptnutzer berechtigt, auf bis zu vier Instanzen der Software zuzugreifen, die remote in Virtuellen OSEs auf Servern in Ihrem Rechenzentrum ausgeführt wird.</w:t>
      </w:r>
    </w:p>
    <w:p w:rsidR="00BD1E23" w:rsidRPr="004C64DD" w:rsidRDefault="00BD1E23" w:rsidP="00ED5D2B">
      <w:pPr>
        <w:numPr>
          <w:ilvl w:val="2"/>
          <w:numId w:val="58"/>
        </w:numPr>
        <w:autoSpaceDN w:val="0"/>
      </w:pPr>
      <w:r w:rsidRPr="004C64DD">
        <w:rPr>
          <w:rFonts w:cs="Arial"/>
          <w:color w:val="auto"/>
          <w:sz w:val="18"/>
          <w:szCs w:val="18"/>
        </w:rPr>
        <w:t xml:space="preserve">Der Hauptnutzer ist außerdem berechtigt, bis zu vier Instanzen in Virtuellen OSEs und eine Instanz in der Physischen OSE lokal auf dem Windows-Gerät Auszuführen. </w:t>
      </w:r>
    </w:p>
    <w:p w:rsidR="00BD1E23" w:rsidRPr="004C64DD" w:rsidRDefault="00BD1E23" w:rsidP="00ED5D2B">
      <w:pPr>
        <w:numPr>
          <w:ilvl w:val="2"/>
          <w:numId w:val="58"/>
        </w:numPr>
        <w:autoSpaceDN w:val="0"/>
      </w:pPr>
      <w:r w:rsidRPr="004C64DD">
        <w:rPr>
          <w:rFonts w:cs="Arial"/>
          <w:color w:val="auto"/>
          <w:sz w:val="18"/>
          <w:szCs w:val="18"/>
        </w:rPr>
        <w:t>Wenn alle Instanzen, deren lokale Ausführung in Virtuellen OSEs zulässig ist, verwendet werden, dürfen Sie die Instanz in der Physischen OSE nur zum Hosten und Verwalten der Virtuellen OSEs verwenden.</w:t>
      </w:r>
    </w:p>
    <w:p w:rsidR="00BD1E23" w:rsidRPr="004C64DD" w:rsidRDefault="00BD1E23" w:rsidP="00ED5D2B">
      <w:pPr>
        <w:numPr>
          <w:ilvl w:val="2"/>
          <w:numId w:val="58"/>
        </w:numPr>
        <w:autoSpaceDN w:val="0"/>
      </w:pPr>
      <w:r w:rsidRPr="004C64DD">
        <w:rPr>
          <w:rFonts w:cs="Arial"/>
          <w:color w:val="auto"/>
          <w:sz w:val="18"/>
          <w:szCs w:val="18"/>
        </w:rPr>
        <w:t>Der Hauptnutzer ist berechtigt, zwei Instanzen der Software in der Physischen OSE als Alternative zur Remoteausführung der Software in Ihrem Rechenzentrum oder lokal in Virtuellen OSEs auszuführen.</w:t>
      </w:r>
    </w:p>
    <w:p w:rsidR="0063756D" w:rsidRPr="00764710" w:rsidRDefault="00BD1E23" w:rsidP="00B07BDF">
      <w:pPr>
        <w:numPr>
          <w:ilvl w:val="2"/>
          <w:numId w:val="58"/>
        </w:numPr>
        <w:autoSpaceDN w:val="0"/>
      </w:pPr>
      <w:r w:rsidRPr="004C64DD">
        <w:rPr>
          <w:rFonts w:cs="Arial"/>
          <w:color w:val="auto"/>
          <w:sz w:val="18"/>
          <w:szCs w:val="18"/>
        </w:rPr>
        <w:t>Sie sind berechtigt, Windows 8 Professional oder eine frühere Version der Software oder Windows 8 Professional anstelle von erlaubten Instanzen auszuführen.</w:t>
      </w:r>
    </w:p>
    <w:p w:rsidR="00BD1E23" w:rsidRPr="004C64DD" w:rsidRDefault="00BD1E23" w:rsidP="0063756D">
      <w:pPr>
        <w:numPr>
          <w:ilvl w:val="2"/>
          <w:numId w:val="58"/>
        </w:numPr>
        <w:autoSpaceDN w:val="0"/>
      </w:pPr>
      <w:r w:rsidRPr="0063756D">
        <w:rPr>
          <w:rFonts w:cs="Arial"/>
          <w:color w:val="auto"/>
          <w:sz w:val="18"/>
          <w:szCs w:val="18"/>
        </w:rPr>
        <w:t>Sie benötigen keine Lizenz, um lediglich zur Verwaltung der Software auf Ihre Instanzen zuzugreifen.</w:t>
      </w:r>
    </w:p>
    <w:p w:rsidR="00BD1E23" w:rsidRPr="004C64DD" w:rsidRDefault="00BD1E23" w:rsidP="00ED5D2B">
      <w:pPr>
        <w:numPr>
          <w:ilvl w:val="2"/>
          <w:numId w:val="58"/>
        </w:numPr>
        <w:autoSpaceDN w:val="0"/>
      </w:pPr>
      <w:r w:rsidRPr="004C64DD">
        <w:rPr>
          <w:rFonts w:cs="Arial"/>
          <w:color w:val="auto"/>
          <w:sz w:val="18"/>
          <w:szCs w:val="18"/>
        </w:rPr>
        <w:t xml:space="preserve">Sie sind berechtigt, beliebig viele Instanzen der Software ausschließlich zu dem Zweck zu erstellen und auf Ihren Servern oder Speichermedien zu speichern, Ihr Recht zum Ausführen von Instanzen der Software unter einer Ihrer Lizenzen für </w:t>
      </w:r>
      <w:r w:rsidRPr="004C64DD">
        <w:rPr>
          <w:rFonts w:cs="Arial"/>
          <w:color w:val="auto"/>
          <w:sz w:val="18"/>
          <w:szCs w:val="18"/>
        </w:rPr>
        <w:lastRenderedPageBreak/>
        <w:t>Windows Intune mit Windows-Desktop-Betriebssystem (pro Nutzer) auszuüben (Sie sind nicht berechtigt, Instanzen an Dritte zu vertreiben).</w:t>
      </w:r>
    </w:p>
    <w:p w:rsidR="00BD1E23" w:rsidRPr="004C64DD" w:rsidRDefault="00BD1E23" w:rsidP="00BD1E23">
      <w:pPr>
        <w:autoSpaceDN w:val="0"/>
        <w:spacing w:before="120"/>
        <w:ind w:left="720"/>
      </w:pPr>
      <w:r w:rsidRPr="004C64DD">
        <w:rPr>
          <w:b/>
          <w:color w:val="auto"/>
          <w:sz w:val="18"/>
        </w:rPr>
        <w:t xml:space="preserve">Roaming-Nutzungsrechte </w:t>
      </w:r>
    </w:p>
    <w:p w:rsidR="00BD1E23" w:rsidRPr="004C64DD" w:rsidRDefault="00BD1E23" w:rsidP="00BD1E23">
      <w:pPr>
        <w:pStyle w:val="PURBody-Indented"/>
        <w:ind w:left="720"/>
      </w:pPr>
      <w:r w:rsidRPr="004C64DD">
        <w:t xml:space="preserve">Die Lizenzbestimmungen in diesem Abschnitt haben im Falle eines Widerspruchs mit den Bestimmungen im Abschnitt „Installation und Nutzung“ bei der Verwendung unter Roaming-Nutzungsrechten Vorrang. </w:t>
      </w:r>
    </w:p>
    <w:p w:rsidR="00BD1E23" w:rsidRPr="004C64DD" w:rsidRDefault="00BD1E23" w:rsidP="00856E08">
      <w:pPr>
        <w:numPr>
          <w:ilvl w:val="2"/>
          <w:numId w:val="59"/>
        </w:numPr>
        <w:autoSpaceDN w:val="0"/>
      </w:pPr>
      <w:r w:rsidRPr="004C64DD">
        <w:rPr>
          <w:rFonts w:cs="Arial"/>
          <w:color w:val="auto"/>
          <w:sz w:val="18"/>
          <w:szCs w:val="18"/>
        </w:rPr>
        <w:t>Der Hauptnutzer ist berechtigt, von einem Qualifizierenden Drittgerät überall außerhalb Ihres Betriebsgeländes oder des</w:t>
      </w:r>
      <w:r w:rsidR="00856E08">
        <w:rPr>
          <w:rFonts w:cs="Arial"/>
          <w:color w:val="auto"/>
          <w:sz w:val="18"/>
          <w:szCs w:val="18"/>
        </w:rPr>
        <w:t> </w:t>
      </w:r>
      <w:r w:rsidRPr="004C64DD">
        <w:rPr>
          <w:rFonts w:cs="Arial"/>
          <w:color w:val="auto"/>
          <w:sz w:val="18"/>
          <w:szCs w:val="18"/>
        </w:rPr>
        <w:t xml:space="preserve">Betriebsgeländes Ihrer verbundenen Unternehmen remote auf die erlaubten Instanzen, die auf Servern in Ihrem Rechenzentrum ausgeführt werden, zuzugreifen. </w:t>
      </w:r>
    </w:p>
    <w:p w:rsidR="00BD1E23" w:rsidRPr="004C64DD" w:rsidRDefault="00BD1E23" w:rsidP="00ED5D2B">
      <w:pPr>
        <w:numPr>
          <w:ilvl w:val="2"/>
          <w:numId w:val="59"/>
        </w:numPr>
        <w:autoSpaceDN w:val="0"/>
      </w:pPr>
      <w:r w:rsidRPr="004C64DD">
        <w:rPr>
          <w:rFonts w:cs="Arial"/>
          <w:color w:val="auto"/>
          <w:sz w:val="18"/>
          <w:szCs w:val="18"/>
        </w:rPr>
        <w:t>Der Hauptnutzer ist außerdem berechtigt, eine Instanz der Software in einer Virtuellen OSE auf einem Qualifizierenden Drittgerät auszuführen, während er sich außerhalb Ihres Betriebsgeländes oder des Betriebsgeländes Ihrer verbundenen Unternehmen befindet.</w:t>
      </w:r>
    </w:p>
    <w:p w:rsidR="00BD1E23" w:rsidRPr="004C64DD" w:rsidRDefault="00BD1E23" w:rsidP="00ED5D2B">
      <w:pPr>
        <w:numPr>
          <w:ilvl w:val="2"/>
          <w:numId w:val="59"/>
        </w:numPr>
        <w:autoSpaceDN w:val="0"/>
      </w:pPr>
      <w:r w:rsidRPr="004C64DD">
        <w:rPr>
          <w:rFonts w:cs="Arial"/>
          <w:color w:val="auto"/>
          <w:sz w:val="18"/>
          <w:szCs w:val="18"/>
        </w:rPr>
        <w:t>Jegliche Roamingrechte-Nutzung darf nur für arbeitsbezogene Zwecke erfolgen.</w:t>
      </w:r>
    </w:p>
    <w:p w:rsidR="00B07BDF" w:rsidRPr="00587302" w:rsidRDefault="00BD1E23" w:rsidP="00587302">
      <w:pPr>
        <w:numPr>
          <w:ilvl w:val="2"/>
          <w:numId w:val="59"/>
        </w:numPr>
        <w:autoSpaceDN w:val="0"/>
      </w:pPr>
      <w:r w:rsidRPr="004C64DD">
        <w:rPr>
          <w:rFonts w:cs="Arial"/>
          <w:color w:val="auto"/>
          <w:sz w:val="18"/>
          <w:szCs w:val="18"/>
        </w:rPr>
        <w:t>Kein anderer Nutzer ist berechtigt, die Software unter derselben Lizenz zu verwenden, außer für technischen Support mittels Remoteunterstützung oder ähnliche Technologie oder zur Verwaltung der Software.</w:t>
      </w:r>
    </w:p>
    <w:p w:rsidR="00BD1E23" w:rsidRPr="004C64DD" w:rsidRDefault="00BD1E23" w:rsidP="00BD1E23">
      <w:pPr>
        <w:autoSpaceDN w:val="0"/>
        <w:spacing w:before="120"/>
        <w:ind w:left="720"/>
      </w:pPr>
      <w:r w:rsidRPr="004C64DD">
        <w:rPr>
          <w:b/>
          <w:color w:val="auto"/>
          <w:sz w:val="18"/>
        </w:rPr>
        <w:t>Windows To Go-Rechte</w:t>
      </w:r>
    </w:p>
    <w:p w:rsidR="00BD1E23" w:rsidRPr="004C64DD" w:rsidRDefault="00BD1E23" w:rsidP="00262CED">
      <w:pPr>
        <w:pStyle w:val="PURBody-Indented"/>
        <w:spacing w:line="228" w:lineRule="auto"/>
        <w:ind w:left="720"/>
      </w:pPr>
      <w:r w:rsidRPr="004C64DD">
        <w:t xml:space="preserve">Die Lizenzbestimmungen in diesem Abschnitt haben im Falle eines Widerspruchs mit den Bestimmungen im Abschnitt „Installation und Nutzung“ bei der Verwendung unter Windows To Go-Rechten Vorrang. </w:t>
      </w:r>
    </w:p>
    <w:p w:rsidR="00BD1E23" w:rsidRPr="004C64DD" w:rsidRDefault="00BD1E23" w:rsidP="00262CED">
      <w:pPr>
        <w:numPr>
          <w:ilvl w:val="2"/>
          <w:numId w:val="60"/>
        </w:numPr>
        <w:autoSpaceDN w:val="0"/>
        <w:spacing w:line="228" w:lineRule="auto"/>
      </w:pPr>
      <w:r w:rsidRPr="004C64DD">
        <w:rPr>
          <w:rFonts w:cs="Arial"/>
          <w:color w:val="auto"/>
          <w:sz w:val="18"/>
          <w:szCs w:val="18"/>
        </w:rPr>
        <w:t>Sie sind berechtigt, eine Instanz der Software auf bis zu zwei USB-Laufwerken zu erstellen und zu speichern.</w:t>
      </w:r>
    </w:p>
    <w:p w:rsidR="00BD1E23" w:rsidRPr="004C64DD" w:rsidRDefault="00BD1E23" w:rsidP="00262CED">
      <w:pPr>
        <w:numPr>
          <w:ilvl w:val="2"/>
          <w:numId w:val="60"/>
        </w:numPr>
        <w:autoSpaceDN w:val="0"/>
        <w:spacing w:line="228" w:lineRule="auto"/>
      </w:pPr>
      <w:r w:rsidRPr="004C64DD">
        <w:rPr>
          <w:rFonts w:cs="Arial"/>
          <w:color w:val="auto"/>
          <w:sz w:val="18"/>
          <w:szCs w:val="18"/>
        </w:rPr>
        <w:t>Der Hauptnutzer ist berechtigt, die auf dem USB-Laufwerk gespeicherte Instanz auf einem Windows-Gerät auszuführen.</w:t>
      </w:r>
    </w:p>
    <w:p w:rsidR="00BD1E23" w:rsidRPr="004C64DD" w:rsidRDefault="00BD1E23" w:rsidP="00262CED">
      <w:pPr>
        <w:numPr>
          <w:ilvl w:val="2"/>
          <w:numId w:val="60"/>
        </w:numPr>
        <w:autoSpaceDN w:val="0"/>
        <w:spacing w:line="228" w:lineRule="auto"/>
      </w:pPr>
      <w:r w:rsidRPr="004C64DD">
        <w:rPr>
          <w:rFonts w:cs="Arial"/>
          <w:color w:val="auto"/>
          <w:sz w:val="18"/>
          <w:szCs w:val="18"/>
        </w:rPr>
        <w:t>Der Hauptnutzer des Windows-Geräts ist außerdem berechtigt, die Instanz auf dem USB-Laufwerk überall außerhalb Ihres Betriebsgeländes oder des Betriebsgeländes Ihrer verbundenen Unternehmen auf einem Qualifizierenden Drittgerät auszuführen.</w:t>
      </w:r>
    </w:p>
    <w:p w:rsidR="00BD1E23" w:rsidRPr="004C64DD" w:rsidRDefault="00BD1E23" w:rsidP="00262CED">
      <w:pPr>
        <w:numPr>
          <w:ilvl w:val="2"/>
          <w:numId w:val="60"/>
        </w:numPr>
        <w:autoSpaceDN w:val="0"/>
        <w:spacing w:line="228" w:lineRule="auto"/>
      </w:pPr>
      <w:r w:rsidRPr="004C64DD">
        <w:rPr>
          <w:rFonts w:cs="Arial"/>
          <w:color w:val="auto"/>
          <w:sz w:val="18"/>
          <w:szCs w:val="18"/>
        </w:rPr>
        <w:t>Jegliche Windows To Go-Nutzung darf nur für arbeitsbezogene Zwecke erfolgen.</w:t>
      </w:r>
    </w:p>
    <w:p w:rsidR="00BD1E23" w:rsidRPr="004C64DD" w:rsidRDefault="00BD1E23" w:rsidP="00262CED">
      <w:pPr>
        <w:numPr>
          <w:ilvl w:val="2"/>
          <w:numId w:val="60"/>
        </w:numPr>
        <w:autoSpaceDN w:val="0"/>
        <w:spacing w:line="228" w:lineRule="auto"/>
      </w:pPr>
      <w:r w:rsidRPr="004C64DD">
        <w:rPr>
          <w:rFonts w:cs="Arial"/>
          <w:color w:val="auto"/>
          <w:sz w:val="18"/>
          <w:szCs w:val="18"/>
        </w:rPr>
        <w:t>Kein anderer Nutzer ist berechtigt, die Software unter derselben Lizenz zu verwenden, außer für technischen Support mittels Remoteunterstützung oder ähnliche Technologie oder zur Verwaltung der Software.</w:t>
      </w:r>
    </w:p>
    <w:p w:rsidR="00856E08" w:rsidRDefault="00AB0BCD" w:rsidP="00AB0BCD">
      <w:pPr>
        <w:autoSpaceDN w:val="0"/>
        <w:spacing w:before="120"/>
        <w:rPr>
          <w:b/>
          <w:color w:val="auto"/>
          <w:sz w:val="18"/>
        </w:rPr>
      </w:pPr>
      <w:r>
        <w:rPr>
          <w:b/>
          <w:color w:val="auto"/>
          <w:sz w:val="18"/>
        </w:rPr>
        <w:tab/>
      </w:r>
    </w:p>
    <w:p w:rsidR="00856E08" w:rsidRDefault="00856E08" w:rsidP="00AB0BCD">
      <w:pPr>
        <w:autoSpaceDN w:val="0"/>
        <w:spacing w:before="120"/>
        <w:rPr>
          <w:b/>
          <w:color w:val="auto"/>
          <w:sz w:val="18"/>
        </w:rPr>
      </w:pPr>
    </w:p>
    <w:p w:rsidR="007D63E7" w:rsidRPr="004C64DD" w:rsidRDefault="007D63E7" w:rsidP="00AB0BCD">
      <w:pPr>
        <w:autoSpaceDN w:val="0"/>
        <w:spacing w:before="120"/>
      </w:pPr>
      <w:r w:rsidRPr="004C64DD">
        <w:rPr>
          <w:b/>
          <w:color w:val="auto"/>
          <w:sz w:val="18"/>
        </w:rPr>
        <w:t>Companion-Geräte</w:t>
      </w:r>
    </w:p>
    <w:p w:rsidR="007D63E7" w:rsidRPr="004C64DD" w:rsidRDefault="007D63E7" w:rsidP="007D63E7">
      <w:pPr>
        <w:pStyle w:val="PURBody-Indented"/>
        <w:ind w:left="720"/>
      </w:pPr>
      <w:r w:rsidRPr="004C64DD">
        <w:t>Im Sinne dieses Abschnitts gilt:</w:t>
      </w:r>
    </w:p>
    <w:p w:rsidR="007D63E7" w:rsidRPr="004C64DD" w:rsidRDefault="002A52DF" w:rsidP="00262CED">
      <w:pPr>
        <w:pStyle w:val="PURBody-Indented"/>
        <w:spacing w:line="228" w:lineRule="auto"/>
        <w:ind w:left="720"/>
      </w:pPr>
      <w:r w:rsidRPr="004C64DD">
        <w:t xml:space="preserve">„Window RT Companion-Gerät“ ist ein zusätzliches Gerät, das vom </w:t>
      </w:r>
      <w:r w:rsidRPr="004C64DD">
        <w:rPr>
          <w:rFonts w:cs="Arial"/>
          <w:szCs w:val="18"/>
        </w:rPr>
        <w:t>Haupt</w:t>
      </w:r>
      <w:r w:rsidRPr="004C64DD">
        <w:t>nutzer verwendet wird und von Ihnen (keinem Dritten) ordnungsgemäß für Windows RT lizenziert ist.</w:t>
      </w:r>
      <w:r w:rsidR="004C64DD">
        <w:t xml:space="preserve"> </w:t>
      </w:r>
    </w:p>
    <w:p w:rsidR="007D63E7" w:rsidRPr="004C64DD" w:rsidRDefault="007D63E7" w:rsidP="00262CED">
      <w:pPr>
        <w:pStyle w:val="PURBody-Indented"/>
        <w:spacing w:line="228" w:lineRule="auto"/>
        <w:ind w:left="720"/>
      </w:pPr>
      <w:r w:rsidRPr="004C64DD">
        <w:t>Die Lizenzbestimmungen in diesem Abschnitt haben im Falle eines Widerspruchs mit den Bestimmungen im Abschnitt „Installation und Nutzung“ bei der Verwendung auf Windows RT Companion-Geräten Vorrang.</w:t>
      </w:r>
    </w:p>
    <w:p w:rsidR="007D63E7" w:rsidRPr="004C64DD" w:rsidRDefault="007D63E7" w:rsidP="00262CED">
      <w:pPr>
        <w:numPr>
          <w:ilvl w:val="2"/>
          <w:numId w:val="62"/>
        </w:numPr>
        <w:autoSpaceDN w:val="0"/>
        <w:spacing w:line="228" w:lineRule="auto"/>
      </w:pPr>
      <w:r w:rsidRPr="004C64DD">
        <w:rPr>
          <w:rFonts w:cs="Arial"/>
          <w:color w:val="auto"/>
          <w:sz w:val="18"/>
          <w:szCs w:val="18"/>
        </w:rPr>
        <w:t>Der Hauptnutzer ist berechtigt, von einem Windows RT Companion-Gerät remote auf erlaubte Instanzen, die auf Servern in Ihrem Rechenzentrum Ausgeführt werden, zuzugreifen, wie im entsprechenden Abschnitt zu Virtualisierungsrechten dargelegt.</w:t>
      </w:r>
    </w:p>
    <w:p w:rsidR="007D63E7" w:rsidRPr="004C64DD" w:rsidRDefault="007D63E7" w:rsidP="00262CED">
      <w:pPr>
        <w:numPr>
          <w:ilvl w:val="2"/>
          <w:numId w:val="62"/>
        </w:numPr>
        <w:autoSpaceDN w:val="0"/>
        <w:spacing w:line="228" w:lineRule="auto"/>
      </w:pPr>
      <w:r w:rsidRPr="004C64DD">
        <w:rPr>
          <w:rFonts w:cs="Arial"/>
          <w:color w:val="auto"/>
          <w:sz w:val="18"/>
          <w:szCs w:val="18"/>
        </w:rPr>
        <w:t>Kein anderer Nutzer ist berechtigt, die Software gleichzeitig unter derselben Lizenz zu verwenden, außer für technischen Support mittels Remoteunterstützung oder ähnliche Technologie oder zur Verwaltung der Software.</w:t>
      </w:r>
      <w:r w:rsidR="004C64DD">
        <w:rPr>
          <w:rFonts w:cs="Arial"/>
          <w:color w:val="auto"/>
          <w:sz w:val="18"/>
          <w:szCs w:val="18"/>
        </w:rPr>
        <w:t xml:space="preserve"> </w:t>
      </w:r>
    </w:p>
    <w:p w:rsidR="007D63E7" w:rsidRPr="004C64DD" w:rsidRDefault="007D63E7" w:rsidP="00262CED">
      <w:pPr>
        <w:numPr>
          <w:ilvl w:val="2"/>
          <w:numId w:val="62"/>
        </w:numPr>
        <w:autoSpaceDN w:val="0"/>
        <w:spacing w:line="228" w:lineRule="auto"/>
      </w:pPr>
      <w:r w:rsidRPr="004C64DD">
        <w:rPr>
          <w:rFonts w:cs="Arial"/>
          <w:color w:val="auto"/>
          <w:sz w:val="18"/>
          <w:szCs w:val="18"/>
        </w:rPr>
        <w:t>Ihr Recht zur Verwendung der Software auf einem Windows RT Companion-Gerät ist nicht zeitlich unbeschränkt; Sie sind nicht berechtigt, nach Ablauf Ihrer Lizenz für Windows Intune mit Windows-Desktop-Betriebssystem wie nach diesem Dokument zulässig auf die Software zuzugreifen oder sie zu verwenden.</w:t>
      </w:r>
    </w:p>
    <w:p w:rsidR="00BD1E23" w:rsidRPr="004C64DD" w:rsidRDefault="00BD1E23" w:rsidP="00BD1E23">
      <w:pPr>
        <w:autoSpaceDN w:val="0"/>
        <w:spacing w:before="120"/>
        <w:ind w:left="720"/>
      </w:pPr>
      <w:r w:rsidRPr="004C64DD">
        <w:rPr>
          <w:b/>
          <w:color w:val="auto"/>
          <w:sz w:val="18"/>
        </w:rPr>
        <w:t>Überprüfung</w:t>
      </w:r>
    </w:p>
    <w:p w:rsidR="00BD1E23" w:rsidRPr="004C64DD" w:rsidRDefault="00BD1E23" w:rsidP="00262CED">
      <w:pPr>
        <w:autoSpaceDN w:val="0"/>
        <w:spacing w:before="120" w:line="228" w:lineRule="auto"/>
        <w:ind w:left="720"/>
      </w:pPr>
      <w:r w:rsidRPr="004C64DD">
        <w:rPr>
          <w:rFonts w:cs="Arial"/>
          <w:bCs/>
          <w:color w:val="auto"/>
          <w:sz w:val="18"/>
          <w:szCs w:val="18"/>
        </w:rPr>
        <w:t>Durch die Überprüfung wird ermittelt, ob die Software ordnungsgemäß lizenziert wurde. Außerdem wird sichergestellt, dass</w:t>
      </w:r>
      <w:r w:rsidR="0063756D">
        <w:rPr>
          <w:rFonts w:cs="Arial"/>
          <w:bCs/>
          <w:color w:val="auto"/>
          <w:sz w:val="18"/>
          <w:szCs w:val="18"/>
        </w:rPr>
        <w:t> </w:t>
      </w:r>
      <w:r w:rsidRPr="004C64DD">
        <w:rPr>
          <w:rFonts w:cs="Arial"/>
          <w:bCs/>
          <w:color w:val="auto"/>
          <w:sz w:val="18"/>
          <w:szCs w:val="18"/>
        </w:rPr>
        <w:t>keine nicht autorisierten Änderungen an den Überprüfungs-, Lizenzierungs- oder Aktivierungsfunktionen der Software vorgenommen wurden. Bei der Überprüfung wird möglicherweise auch eine Prüfung auf bestimmte bösartige oder nicht autorisierte Software im Zusammenhang mit solchen nicht autorisierten Änderungen durchgeführt. Eine Überprüfung, bei der</w:t>
      </w:r>
      <w:r w:rsidR="0063756D">
        <w:rPr>
          <w:rFonts w:cs="Arial"/>
          <w:bCs/>
          <w:color w:val="auto"/>
          <w:sz w:val="18"/>
          <w:szCs w:val="18"/>
        </w:rPr>
        <w:t> </w:t>
      </w:r>
      <w:r w:rsidRPr="004C64DD">
        <w:rPr>
          <w:rFonts w:cs="Arial"/>
          <w:bCs/>
          <w:color w:val="auto"/>
          <w:sz w:val="18"/>
          <w:szCs w:val="18"/>
        </w:rPr>
        <w:t xml:space="preserve">bestätigt wird, dass Sie über eine ordnungsgemäße Lizenz verfügen, gestattet es Ihnen, die Software oder bestimmte Features der Software weiterhin zu verwenden oder zusätzliche Vorteile zu erhalten. Es ist Ihnen nicht gestattet, die Überprüfung zu umgehen. Hierdurch soll die nicht lizenzierte Verwendung der Software verhindert werden. Weitere Informationen finden Sie unter </w:t>
      </w:r>
      <w:hyperlink r:id="rId130" w:history="1">
        <w:r w:rsidRPr="004C64DD">
          <w:rPr>
            <w:rFonts w:cs="Arial"/>
            <w:bCs/>
            <w:color w:val="auto"/>
            <w:sz w:val="18"/>
            <w:szCs w:val="18"/>
          </w:rPr>
          <w:t>http://go.microsoft.com/fwlink/?Linkid=104610</w:t>
        </w:r>
      </w:hyperlink>
      <w:r w:rsidRPr="004C64DD">
        <w:rPr>
          <w:rFonts w:cs="Arial"/>
          <w:bCs/>
          <w:color w:val="auto"/>
          <w:sz w:val="18"/>
          <w:szCs w:val="18"/>
        </w:rPr>
        <w:t>.</w:t>
      </w:r>
    </w:p>
    <w:p w:rsidR="00BD1E23" w:rsidRPr="004C64DD" w:rsidRDefault="00BD1E23" w:rsidP="00856E08">
      <w:pPr>
        <w:autoSpaceDN w:val="0"/>
        <w:spacing w:before="120" w:line="228" w:lineRule="auto"/>
        <w:ind w:left="720"/>
      </w:pPr>
      <w:r w:rsidRPr="004C64DD">
        <w:rPr>
          <w:rFonts w:cs="Arial"/>
          <w:bCs/>
          <w:color w:val="auto"/>
          <w:sz w:val="18"/>
          <w:szCs w:val="18"/>
        </w:rPr>
        <w:t>Von Zeit zu Zeit führt die Software eine Überprüfung der Software durch. Die Überprüfung kann durch die Software oder durch</w:t>
      </w:r>
      <w:r w:rsidR="003E5224">
        <w:rPr>
          <w:rFonts w:cs="Arial"/>
          <w:bCs/>
          <w:color w:val="auto"/>
          <w:sz w:val="18"/>
          <w:szCs w:val="18"/>
        </w:rPr>
        <w:t> </w:t>
      </w:r>
      <w:r w:rsidRPr="004C64DD">
        <w:rPr>
          <w:rFonts w:cs="Arial"/>
          <w:bCs/>
          <w:color w:val="auto"/>
          <w:sz w:val="18"/>
          <w:szCs w:val="18"/>
        </w:rPr>
        <w:t>Microsoft eingeleitet werden. Zur Aktivierung der Aktivierungsfunktion und von Überprüfungen erfordert die Software</w:t>
      </w:r>
      <w:r w:rsidR="003E5224">
        <w:rPr>
          <w:rFonts w:cs="Arial"/>
          <w:bCs/>
          <w:color w:val="auto"/>
          <w:sz w:val="18"/>
          <w:szCs w:val="18"/>
        </w:rPr>
        <w:t> </w:t>
      </w:r>
      <w:r w:rsidRPr="004C64DD">
        <w:rPr>
          <w:rFonts w:cs="Arial"/>
          <w:bCs/>
          <w:color w:val="auto"/>
          <w:sz w:val="18"/>
          <w:szCs w:val="18"/>
        </w:rPr>
        <w:t xml:space="preserve">möglicherweise von Zeit zu Zeit Updates oder zusätzliche Downloads der Überprüfungs-, Lizenzierungs- oder </w:t>
      </w:r>
      <w:r w:rsidRPr="004C64DD">
        <w:rPr>
          <w:rFonts w:cs="Arial"/>
          <w:bCs/>
          <w:color w:val="auto"/>
          <w:sz w:val="18"/>
          <w:szCs w:val="18"/>
        </w:rPr>
        <w:lastRenderedPageBreak/>
        <w:t>Aktivierungsfunktionen der Software. Die Updates oder Downloads werden für das einwandfreie Funktionieren der Software benötigt und können heruntergeladen und installiert werden, ohne dass Sie hierüber benachrichtigt werden. Während oder nach einer Überprüfung übermittelt die Software möglicherweise Informationen über die Software, den Computer und die</w:t>
      </w:r>
      <w:r w:rsidR="00856E08">
        <w:rPr>
          <w:rFonts w:cs="Arial"/>
          <w:bCs/>
          <w:color w:val="auto"/>
          <w:sz w:val="18"/>
          <w:szCs w:val="18"/>
        </w:rPr>
        <w:t> </w:t>
      </w:r>
      <w:r w:rsidRPr="004C64DD">
        <w:rPr>
          <w:rFonts w:cs="Arial"/>
          <w:bCs/>
          <w:color w:val="auto"/>
          <w:sz w:val="18"/>
          <w:szCs w:val="18"/>
        </w:rPr>
        <w:t>Ergebnisse der Überprüfung an Microsoft. Zu diesen Informationen gehören z. B. die Version und der Product Key der</w:t>
      </w:r>
      <w:r w:rsidR="00856E08">
        <w:rPr>
          <w:rFonts w:cs="Arial"/>
          <w:bCs/>
          <w:color w:val="auto"/>
          <w:sz w:val="18"/>
          <w:szCs w:val="18"/>
        </w:rPr>
        <w:t> </w:t>
      </w:r>
      <w:r w:rsidRPr="004C64DD">
        <w:rPr>
          <w:rFonts w:cs="Arial"/>
          <w:bCs/>
          <w:color w:val="auto"/>
          <w:sz w:val="18"/>
          <w:szCs w:val="18"/>
        </w:rPr>
        <w:t>Software, an den Überprüfungs-, Lizenzierungs- oder Aktivierungsfunktionen der Software vorgenommene nicht autorisierte</w:t>
      </w:r>
      <w:r w:rsidR="003E5224">
        <w:rPr>
          <w:rFonts w:cs="Arial"/>
          <w:bCs/>
          <w:color w:val="auto"/>
          <w:sz w:val="18"/>
          <w:szCs w:val="18"/>
        </w:rPr>
        <w:t> </w:t>
      </w:r>
      <w:r w:rsidRPr="004C64DD">
        <w:rPr>
          <w:rFonts w:cs="Arial"/>
          <w:bCs/>
          <w:color w:val="auto"/>
          <w:sz w:val="18"/>
          <w:szCs w:val="18"/>
        </w:rPr>
        <w:t xml:space="preserve">Änderungen, gefundene damit zusammenhängende bösartige oder nicht autorisierte Software sowie die Internetprotokolladresse des Computers. Microsoft nutzt die Informationen nicht, um </w:t>
      </w:r>
      <w:r w:rsidRPr="004C64DD">
        <w:rPr>
          <w:rFonts w:cs="Arial"/>
          <w:bCs/>
          <w:color w:val="000000" w:themeColor="text1"/>
          <w:sz w:val="18"/>
          <w:szCs w:val="18"/>
        </w:rPr>
        <w:t>Sie zu identifizieren oder zu kontaktieren</w:t>
      </w:r>
      <w:r w:rsidRPr="004C64DD">
        <w:rPr>
          <w:color w:val="000000" w:themeColor="text1"/>
          <w:sz w:val="18"/>
          <w:szCs w:val="18"/>
        </w:rPr>
        <w:t>, es sei denn, Microsoft nutzt und teilt die Informationen, um eine unlizenzierte Nutzung der Software</w:t>
      </w:r>
      <w:r w:rsidRPr="004C64DD">
        <w:rPr>
          <w:rFonts w:cs="Arial"/>
          <w:bCs/>
          <w:color w:val="auto"/>
          <w:sz w:val="18"/>
          <w:szCs w:val="18"/>
        </w:rPr>
        <w:t xml:space="preserve"> zu verhindern. Durch die Verwendung der Software erklären Sie sich mit der Übertragung dieser Informationen einverstanden. Weitere Informationen über die Überprüfung und die während oder nach einer Überprüfung übermittelten Daten finden Sie unter </w:t>
      </w:r>
      <w:hyperlink r:id="rId131" w:history="1">
        <w:r w:rsidRPr="004C64DD">
          <w:rPr>
            <w:rFonts w:cs="Arial"/>
            <w:bCs/>
            <w:color w:val="auto"/>
            <w:sz w:val="18"/>
            <w:szCs w:val="18"/>
          </w:rPr>
          <w:t>http://go.microsoft.com/fwlink/?Linkid=104611</w:t>
        </w:r>
      </w:hyperlink>
      <w:r w:rsidRPr="004C64DD">
        <w:rPr>
          <w:rFonts w:cs="Arial"/>
          <w:bCs/>
          <w:color w:val="auto"/>
          <w:sz w:val="18"/>
          <w:szCs w:val="18"/>
        </w:rPr>
        <w:t>.</w:t>
      </w:r>
    </w:p>
    <w:p w:rsidR="00BD1E23" w:rsidRPr="004C64DD" w:rsidRDefault="00BD1E23" w:rsidP="00262CED">
      <w:pPr>
        <w:autoSpaceDN w:val="0"/>
        <w:spacing w:before="120" w:line="228" w:lineRule="auto"/>
        <w:ind w:left="720"/>
      </w:pPr>
      <w:r w:rsidRPr="004C64DD">
        <w:rPr>
          <w:rFonts w:cs="Arial"/>
          <w:bCs/>
          <w:color w:val="auto"/>
          <w:sz w:val="18"/>
          <w:szCs w:val="18"/>
        </w:rPr>
        <w:t>Wenn nach einer Überprüfung festgestellt wird, dass die Software gefälscht, nicht ordnungsgemäß lizenziert oder ein nicht originales Windows-Produkt ist oder nicht autorisierte Änderungen enthält, hat dies Auswirkungen auf die Funktionalität und das Erlebnis der Verwendung der Software. Beispiel: Microsoft ist berechtigt, die Software zu reparieren, nicht autorisierte Änderungen, die die ordnungsgemäße Verwendung der Software stören können, einschließlich der Umgehung der Aktivierungs- oder Überprüfungsfunktionen der Software, zu entfernen, in Quarantäne zu verschieben oder zu deaktivieren oder eine Prüfung auf bösartige oder nicht autorisierte Software, von der bekannt ist, dass sie im Zusammenhang mit solchen</w:t>
      </w:r>
      <w:r w:rsidR="003E5224">
        <w:rPr>
          <w:rFonts w:cs="Arial"/>
          <w:bCs/>
          <w:color w:val="auto"/>
          <w:sz w:val="18"/>
          <w:szCs w:val="18"/>
        </w:rPr>
        <w:t> </w:t>
      </w:r>
      <w:r w:rsidRPr="004C64DD">
        <w:rPr>
          <w:rFonts w:cs="Arial"/>
          <w:bCs/>
          <w:color w:val="auto"/>
          <w:sz w:val="18"/>
          <w:szCs w:val="18"/>
        </w:rPr>
        <w:t>nicht autorisierten Änderungen steht, durchzuführen und diese Software zu entfernen oder Benachrichtigungen bereitzustellen, dass die Software nicht ordnungsgemäß lizenziert oder ein nicht originales Windows-Produkt ist, und Sie erhalten möglicherweise Erinnerungen zum Erwerb einer ordnungsgemäß lizenzierten Kopie der Software oder müssen möglicherweise die Anweisungen von Microsoft befolgen, um zur Verwendung der Software lizenziert zu sein und die Aktivierung zu wiederholen, und Sie sind möglicherweise nicht in der Lage, bestimmte Updates oder Upgrades von Microsoft</w:t>
      </w:r>
      <w:r w:rsidR="00A53A7A">
        <w:rPr>
          <w:rFonts w:cs="Arial"/>
          <w:bCs/>
          <w:color w:val="auto"/>
          <w:sz w:val="18"/>
          <w:szCs w:val="18"/>
        </w:rPr>
        <w:t> </w:t>
      </w:r>
      <w:r w:rsidRPr="004C64DD">
        <w:rPr>
          <w:rFonts w:cs="Arial"/>
          <w:bCs/>
          <w:color w:val="auto"/>
          <w:sz w:val="18"/>
          <w:szCs w:val="18"/>
        </w:rPr>
        <w:t>zu erhalten.</w:t>
      </w:r>
    </w:p>
    <w:p w:rsidR="00BD1E23" w:rsidRPr="00856E08" w:rsidRDefault="00BD1E23" w:rsidP="00262CED">
      <w:pPr>
        <w:autoSpaceDN w:val="0"/>
        <w:spacing w:before="120" w:line="228" w:lineRule="auto"/>
        <w:ind w:left="720"/>
      </w:pPr>
      <w:r w:rsidRPr="00856E08">
        <w:rPr>
          <w:rFonts w:cs="Arial"/>
          <w:bCs/>
          <w:color w:val="auto"/>
          <w:sz w:val="18"/>
          <w:szCs w:val="18"/>
        </w:rPr>
        <w:t>Sie dürfen Updates oder Upgrades für die Software nur von Microsoft oder autorisierten Quellen erhalten.</w:t>
      </w:r>
      <w:r w:rsidR="004C64DD" w:rsidRPr="00856E08">
        <w:rPr>
          <w:rFonts w:cs="Arial"/>
          <w:bCs/>
          <w:color w:val="auto"/>
          <w:sz w:val="18"/>
          <w:szCs w:val="18"/>
        </w:rPr>
        <w:t xml:space="preserve"> </w:t>
      </w:r>
      <w:r w:rsidRPr="00856E08">
        <w:rPr>
          <w:rFonts w:cs="Arial"/>
          <w:bCs/>
          <w:color w:val="auto"/>
          <w:sz w:val="18"/>
          <w:szCs w:val="18"/>
        </w:rPr>
        <w:t xml:space="preserve">Weitere Informationen über das Erhalten von Updates von autorisierten Quellen finden Sie unter </w:t>
      </w:r>
      <w:hyperlink r:id="rId132" w:history="1">
        <w:r w:rsidRPr="00856E08">
          <w:rPr>
            <w:rFonts w:cs="Arial"/>
            <w:bCs/>
            <w:color w:val="auto"/>
            <w:sz w:val="18"/>
            <w:szCs w:val="18"/>
          </w:rPr>
          <w:t>http://go.microsoft.com/fwlink/?Linkid=104612</w:t>
        </w:r>
      </w:hyperlink>
      <w:r w:rsidRPr="00856E08">
        <w:rPr>
          <w:rFonts w:cs="Arial"/>
          <w:bCs/>
          <w:color w:val="auto"/>
          <w:sz w:val="18"/>
          <w:szCs w:val="18"/>
        </w:rPr>
        <w:t xml:space="preserve">. </w:t>
      </w:r>
    </w:p>
    <w:p w:rsidR="00EA2097" w:rsidRPr="004C64DD" w:rsidRDefault="00EA2097" w:rsidP="00EA2097">
      <w:pPr>
        <w:autoSpaceDN w:val="0"/>
        <w:spacing w:before="120"/>
        <w:ind w:left="720"/>
      </w:pPr>
      <w:r w:rsidRPr="004C64DD">
        <w:rPr>
          <w:b/>
          <w:color w:val="auto"/>
          <w:sz w:val="18"/>
        </w:rPr>
        <w:t>Windows-Anwendungen</w:t>
      </w:r>
    </w:p>
    <w:p w:rsidR="00EA2097" w:rsidRPr="004C64DD" w:rsidRDefault="00EA2097" w:rsidP="00856E08">
      <w:pPr>
        <w:autoSpaceDN w:val="0"/>
        <w:spacing w:before="120" w:line="228" w:lineRule="auto"/>
        <w:ind w:left="720"/>
      </w:pPr>
      <w:r w:rsidRPr="004C64DD">
        <w:rPr>
          <w:rFonts w:cs="Arial"/>
          <w:color w:val="auto"/>
          <w:sz w:val="18"/>
          <w:szCs w:val="18"/>
        </w:rPr>
        <w:t>Windows-Anwendungen sind Anwendungen, die von Microsoft entwickelt werden, in Windows enthalten sind und unter den Windows-Lizenzbestimmungen an Sie lizenziert werden. Sie können über die entsprechende Kachel im Startmenü auf alle Windows-Anwendungen zugreifen. Einige der Windows-Anwendungen bieten einen Zugriffspunkt auf Onlinedienste, und die</w:t>
      </w:r>
      <w:r w:rsidR="003E5224">
        <w:rPr>
          <w:rFonts w:cs="Arial"/>
          <w:color w:val="auto"/>
          <w:sz w:val="18"/>
          <w:szCs w:val="18"/>
        </w:rPr>
        <w:t> </w:t>
      </w:r>
      <w:r w:rsidRPr="004C64DD">
        <w:rPr>
          <w:rFonts w:cs="Arial"/>
          <w:color w:val="auto"/>
          <w:sz w:val="18"/>
          <w:szCs w:val="18"/>
        </w:rPr>
        <w:t>Nutzung dieser Dienste unterliegt bisweilen separaten Bestimmungen und Datenschutzrichtlinien. Sie können diese Bestimmungen und Richtlinien über die Einstellungen der Anwendung anzeigen. Sofern Ihnen keine anderen Bestimmungen angezeigt oder in den Einstellungen der Anwendung präsentiert werden, erklären Sie sich damit einverstanden, dass die</w:t>
      </w:r>
      <w:r w:rsidR="00856E08">
        <w:rPr>
          <w:rFonts w:cs="Arial"/>
          <w:color w:val="auto"/>
          <w:sz w:val="18"/>
          <w:szCs w:val="18"/>
        </w:rPr>
        <w:t> </w:t>
      </w:r>
      <w:r w:rsidRPr="004C64DD">
        <w:rPr>
          <w:rFonts w:cs="Arial"/>
          <w:color w:val="auto"/>
          <w:sz w:val="18"/>
          <w:szCs w:val="18"/>
        </w:rPr>
        <w:t xml:space="preserve">Dienste, auf die Sie aus den Windows-Anwendungen zugreifen, durch den Microsoft-Dienstleistungsvertrag unter </w:t>
      </w:r>
      <w:hyperlink r:id="rId133">
        <w:r w:rsidRPr="004C64DD">
          <w:rPr>
            <w:rFonts w:cs="Arial"/>
            <w:color w:val="auto"/>
            <w:sz w:val="18"/>
            <w:szCs w:val="18"/>
          </w:rPr>
          <w:t>http://go.microsoft.com/fwlink/?linkid=248238</w:t>
        </w:r>
      </w:hyperlink>
      <w:r w:rsidRPr="004C64DD">
        <w:rPr>
          <w:rFonts w:cs="Arial"/>
          <w:color w:val="auto"/>
          <w:sz w:val="18"/>
          <w:szCs w:val="18"/>
        </w:rPr>
        <w:t xml:space="preserve"> bzw. bei Windows-Anwendungen, die auf Xbox-Dienste zugreifen, durch </w:t>
      </w:r>
      <w:hyperlink r:id="rId134">
        <w:r w:rsidRPr="004C64DD">
          <w:rPr>
            <w:rFonts w:cs="Arial"/>
            <w:color w:val="auto"/>
            <w:sz w:val="18"/>
            <w:szCs w:val="18"/>
          </w:rPr>
          <w:t>http://xbox.com/legal/livetou</w:t>
        </w:r>
      </w:hyperlink>
      <w:r w:rsidRPr="004C64DD">
        <w:rPr>
          <w:rFonts w:cs="Arial"/>
          <w:color w:val="auto"/>
          <w:sz w:val="18"/>
          <w:szCs w:val="18"/>
        </w:rPr>
        <w:t xml:space="preserve"> geregelt werden.</w:t>
      </w:r>
      <w:r w:rsidR="004C64DD">
        <w:rPr>
          <w:rFonts w:cs="Arial"/>
          <w:color w:val="auto"/>
          <w:sz w:val="18"/>
          <w:szCs w:val="18"/>
        </w:rPr>
        <w:t xml:space="preserve"> </w:t>
      </w:r>
      <w:r w:rsidRPr="004C64DD">
        <w:rPr>
          <w:rFonts w:cs="Arial"/>
          <w:color w:val="auto"/>
          <w:sz w:val="18"/>
          <w:szCs w:val="18"/>
        </w:rPr>
        <w:t>Wir arbeiten kontinuierlich daran, die Dienste zu verbessern, und wir sind berechtigt, die Dienste jederzeit zu ändern. Die Dienste sind möglicherweise in bestimmten Ländern nicht verfügbar. Sie sind</w:t>
      </w:r>
      <w:r w:rsidR="00856E08">
        <w:rPr>
          <w:rFonts w:cs="Arial"/>
          <w:color w:val="auto"/>
          <w:sz w:val="18"/>
          <w:szCs w:val="18"/>
        </w:rPr>
        <w:t> </w:t>
      </w:r>
      <w:r w:rsidRPr="004C64DD">
        <w:rPr>
          <w:rFonts w:cs="Arial"/>
          <w:color w:val="auto"/>
          <w:sz w:val="18"/>
          <w:szCs w:val="18"/>
        </w:rPr>
        <w:t xml:space="preserve">berechtigt, Windows-Anwendungen jederzeit zu deinstallieren, und Sie können sich außerdem entscheiden, Windows-Anwendungen durch Herunterladen aus dem Windows Store erneut zu installieren. Einige Windows-Anwendungen enthalten Werbung. Sie sind berechtigt, den Erhalt personalisierter Werbung zu deaktivieren, indem Sie </w:t>
      </w:r>
      <w:hyperlink r:id="rId135">
        <w:r w:rsidRPr="004C64DD">
          <w:rPr>
            <w:rFonts w:cs="Arial"/>
            <w:color w:val="auto"/>
            <w:sz w:val="18"/>
            <w:szCs w:val="18"/>
          </w:rPr>
          <w:t>http://choice.live.com</w:t>
        </w:r>
      </w:hyperlink>
      <w:r w:rsidRPr="004C64DD">
        <w:rPr>
          <w:rFonts w:cs="Arial"/>
          <w:color w:val="auto"/>
          <w:sz w:val="18"/>
          <w:szCs w:val="18"/>
        </w:rPr>
        <w:t xml:space="preserve"> aufrufen.</w:t>
      </w:r>
    </w:p>
    <w:p w:rsidR="00EA2097" w:rsidRPr="004C64DD" w:rsidRDefault="00EA2097" w:rsidP="00EA2097">
      <w:pPr>
        <w:autoSpaceDN w:val="0"/>
        <w:spacing w:before="120"/>
        <w:ind w:left="720"/>
      </w:pPr>
      <w:r w:rsidRPr="004C64DD">
        <w:rPr>
          <w:b/>
          <w:color w:val="auto"/>
          <w:sz w:val="18"/>
        </w:rPr>
        <w:t>Adobe Flash Player</w:t>
      </w:r>
    </w:p>
    <w:p w:rsidR="00EA2097" w:rsidRPr="004C64DD" w:rsidRDefault="00EA2097" w:rsidP="00262CED">
      <w:pPr>
        <w:autoSpaceDN w:val="0"/>
        <w:spacing w:before="120" w:line="228" w:lineRule="auto"/>
        <w:ind w:left="720"/>
      </w:pPr>
      <w:r w:rsidRPr="004C64DD">
        <w:rPr>
          <w:rFonts w:cs="Arial"/>
          <w:color w:val="auto"/>
          <w:sz w:val="18"/>
          <w:szCs w:val="18"/>
        </w:rPr>
        <w:t>Möglicherweise enthält die Software eine Version von Adobe Flash Player. Sie erklären sich damit einverstanden, dass</w:t>
      </w:r>
      <w:r w:rsidR="003E5224">
        <w:rPr>
          <w:rFonts w:cs="Arial"/>
          <w:color w:val="auto"/>
          <w:sz w:val="18"/>
          <w:szCs w:val="18"/>
        </w:rPr>
        <w:t> </w:t>
      </w:r>
      <w:r w:rsidRPr="004C64DD">
        <w:rPr>
          <w:rFonts w:cs="Arial"/>
          <w:color w:val="auto"/>
          <w:sz w:val="18"/>
          <w:szCs w:val="18"/>
        </w:rPr>
        <w:t>Ihre</w:t>
      </w:r>
      <w:r w:rsidR="003E5224">
        <w:rPr>
          <w:rFonts w:cs="Arial"/>
          <w:color w:val="auto"/>
          <w:sz w:val="18"/>
          <w:szCs w:val="18"/>
        </w:rPr>
        <w:t> </w:t>
      </w:r>
      <w:r w:rsidRPr="004C64DD">
        <w:rPr>
          <w:rFonts w:cs="Arial"/>
          <w:color w:val="auto"/>
          <w:sz w:val="18"/>
          <w:szCs w:val="18"/>
        </w:rPr>
        <w:t xml:space="preserve">Verwendung von Adobe Flash Player durch die Lizenzbestimmungen für Adobe Systems Incorporated unter </w:t>
      </w:r>
      <w:hyperlink r:id="rId136">
        <w:r w:rsidRPr="004C64DD">
          <w:rPr>
            <w:rFonts w:cs="Arial"/>
            <w:color w:val="auto"/>
            <w:sz w:val="18"/>
            <w:szCs w:val="18"/>
          </w:rPr>
          <w:t>http://go.microsoft.com/fwlink/?linkid=248532</w:t>
        </w:r>
      </w:hyperlink>
      <w:r w:rsidRPr="004C64DD">
        <w:rPr>
          <w:rFonts w:cs="Arial"/>
          <w:color w:val="auto"/>
          <w:sz w:val="18"/>
          <w:szCs w:val="18"/>
        </w:rPr>
        <w:t xml:space="preserve"> geregelt wird. Adobe und Flash sind entweder eingetragene Marken oder Marken von Adobe Systems Incorporated in den USA und/oder anderen Ländern.</w:t>
      </w:r>
    </w:p>
    <w:p w:rsidR="00BD1E23" w:rsidRPr="00823551" w:rsidRDefault="00BD1E23" w:rsidP="00823551">
      <w:pPr>
        <w:autoSpaceDN w:val="0"/>
        <w:spacing w:before="120" w:line="228" w:lineRule="auto"/>
        <w:ind w:left="720"/>
        <w:rPr>
          <w:rFonts w:cs="Arial"/>
          <w:color w:val="auto"/>
          <w:sz w:val="18"/>
          <w:szCs w:val="18"/>
        </w:rPr>
      </w:pPr>
      <w:r w:rsidRPr="004C64DD">
        <w:rPr>
          <w:b/>
          <w:color w:val="auto"/>
          <w:sz w:val="18"/>
        </w:rPr>
        <w:t>Buy-Out-Option für Windows-Betriebssystem-Upgrade.</w:t>
      </w:r>
      <w:r w:rsidRPr="004C64DD">
        <w:rPr>
          <w:rFonts w:ascii="Tahoma" w:hAnsi="Tahoma" w:cs="Tahoma"/>
          <w:b/>
          <w:color w:val="auto"/>
          <w:sz w:val="18"/>
          <w:szCs w:val="18"/>
        </w:rPr>
        <w:t xml:space="preserve"> </w:t>
      </w:r>
      <w:r w:rsidRPr="004C64DD">
        <w:rPr>
          <w:rFonts w:cs="Arial"/>
          <w:color w:val="auto"/>
          <w:sz w:val="18"/>
          <w:szCs w:val="18"/>
        </w:rPr>
        <w:t>Es steht eine Buy-Out-Option zur Verfügung, um zeitlich unbeschränkte Lizenzen für die neueste Version von Windows Enterprise zu erhalten, die Ihnen unter Ihrem Abonnement für</w:t>
      </w:r>
      <w:r w:rsidR="006F1E79">
        <w:rPr>
          <w:rFonts w:cs="Arial"/>
          <w:color w:val="auto"/>
          <w:sz w:val="18"/>
          <w:szCs w:val="18"/>
        </w:rPr>
        <w:t> </w:t>
      </w:r>
      <w:r w:rsidRPr="004C64DD">
        <w:rPr>
          <w:rFonts w:cs="Arial"/>
          <w:color w:val="auto"/>
          <w:sz w:val="18"/>
          <w:szCs w:val="18"/>
        </w:rPr>
        <w:t>Windows Intune mit Windows-Desktop-Betriebssystem am oder vor dem Datum zur Verfügung gestellt wird, an dem Sie</w:t>
      </w:r>
      <w:r w:rsidR="006F1E79">
        <w:rPr>
          <w:rFonts w:cs="Arial"/>
          <w:color w:val="auto"/>
          <w:sz w:val="18"/>
          <w:szCs w:val="18"/>
        </w:rPr>
        <w:t> </w:t>
      </w:r>
      <w:r w:rsidRPr="004C64DD">
        <w:rPr>
          <w:rFonts w:cs="Arial"/>
          <w:color w:val="auto"/>
          <w:sz w:val="18"/>
          <w:szCs w:val="18"/>
        </w:rPr>
        <w:t>die Buy-Out-Option ausüben (die „Windows Enterprise-Software“).</w:t>
      </w:r>
      <w:r w:rsidR="004C64DD">
        <w:rPr>
          <w:rFonts w:cs="Arial"/>
          <w:color w:val="auto"/>
          <w:sz w:val="18"/>
          <w:szCs w:val="18"/>
        </w:rPr>
        <w:t xml:space="preserve"> </w:t>
      </w:r>
      <w:r w:rsidRPr="004C64DD">
        <w:rPr>
          <w:rFonts w:cs="Arial"/>
          <w:color w:val="auto"/>
          <w:sz w:val="18"/>
          <w:szCs w:val="18"/>
        </w:rPr>
        <w:t>Eine Buy-Out-Bestellung kann während oder nach dem</w:t>
      </w:r>
      <w:r w:rsidR="006F1E79">
        <w:rPr>
          <w:rFonts w:cs="Arial"/>
          <w:color w:val="auto"/>
          <w:sz w:val="18"/>
          <w:szCs w:val="18"/>
        </w:rPr>
        <w:t> </w:t>
      </w:r>
      <w:r w:rsidRPr="004C64DD">
        <w:rPr>
          <w:rFonts w:cs="Arial"/>
          <w:color w:val="auto"/>
          <w:sz w:val="18"/>
          <w:szCs w:val="18"/>
        </w:rPr>
        <w:t>12. Kalendermonat eines aktiven Abonnements für Windows Intune mit Windows-Desktop-Betriebssystem oder bis</w:t>
      </w:r>
      <w:r w:rsidR="006F1E79">
        <w:rPr>
          <w:rFonts w:cs="Arial"/>
          <w:color w:val="auto"/>
          <w:sz w:val="18"/>
          <w:szCs w:val="18"/>
        </w:rPr>
        <w:t> </w:t>
      </w:r>
      <w:r w:rsidRPr="004C64DD">
        <w:rPr>
          <w:rFonts w:cs="Arial"/>
          <w:color w:val="auto"/>
          <w:sz w:val="18"/>
          <w:szCs w:val="18"/>
        </w:rPr>
        <w:t>zu</w:t>
      </w:r>
      <w:r w:rsidR="006F1E79">
        <w:rPr>
          <w:rFonts w:cs="Arial"/>
          <w:color w:val="auto"/>
          <w:sz w:val="18"/>
          <w:szCs w:val="18"/>
        </w:rPr>
        <w:t> </w:t>
      </w:r>
      <w:r w:rsidRPr="004C64DD">
        <w:rPr>
          <w:rFonts w:cs="Arial"/>
          <w:color w:val="auto"/>
          <w:sz w:val="18"/>
          <w:szCs w:val="18"/>
        </w:rPr>
        <w:t>90</w:t>
      </w:r>
      <w:r w:rsidR="006F1E79">
        <w:rPr>
          <w:rFonts w:cs="Arial"/>
          <w:color w:val="auto"/>
          <w:sz w:val="18"/>
          <w:szCs w:val="18"/>
        </w:rPr>
        <w:t> </w:t>
      </w:r>
      <w:r w:rsidRPr="004C64DD">
        <w:rPr>
          <w:rFonts w:cs="Arial"/>
          <w:color w:val="auto"/>
          <w:sz w:val="18"/>
          <w:szCs w:val="18"/>
        </w:rPr>
        <w:t>Tage nach Ablauf oder Stornierung Ihres Abonnements abgegeben werden.</w:t>
      </w:r>
      <w:r w:rsidR="004C64DD">
        <w:rPr>
          <w:rFonts w:cs="Arial"/>
          <w:color w:val="auto"/>
          <w:sz w:val="18"/>
          <w:szCs w:val="18"/>
        </w:rPr>
        <w:t xml:space="preserve"> </w:t>
      </w:r>
      <w:r w:rsidRPr="004C64DD">
        <w:rPr>
          <w:rFonts w:cs="Arial"/>
          <w:color w:val="auto"/>
          <w:sz w:val="18"/>
          <w:szCs w:val="18"/>
        </w:rPr>
        <w:t>Sie sind verpflichtet, ausstehende Abonnement- und/oder Stornierungsgebühren bei oder vor Ausübung der Buy-Out-Option zu bezahlen.</w:t>
      </w:r>
      <w:r w:rsidR="004C64DD">
        <w:rPr>
          <w:rFonts w:cs="Arial"/>
          <w:color w:val="auto"/>
          <w:sz w:val="18"/>
          <w:szCs w:val="18"/>
        </w:rPr>
        <w:t xml:space="preserve"> </w:t>
      </w:r>
      <w:r w:rsidRPr="004C64DD">
        <w:rPr>
          <w:rFonts w:cs="Arial"/>
          <w:color w:val="auto"/>
          <w:sz w:val="18"/>
          <w:szCs w:val="18"/>
        </w:rPr>
        <w:t>Ihre Buy-Out-Bestellung für Windows Enterprise-Software kann eine Anzahl von Lizenzen umfassen, die die Anzahl aktiver Abonnementlizenzen für Windows Intune mit Windows-Desktop-Betriebssystem, die Sie derzeit besitzen (oder bis zu</w:t>
      </w:r>
      <w:r w:rsidR="006F1E79">
        <w:rPr>
          <w:rFonts w:cs="Arial"/>
          <w:color w:val="auto"/>
          <w:sz w:val="18"/>
          <w:szCs w:val="18"/>
        </w:rPr>
        <w:t> </w:t>
      </w:r>
      <w:r w:rsidRPr="004C64DD">
        <w:rPr>
          <w:rFonts w:cs="Arial"/>
          <w:color w:val="auto"/>
          <w:sz w:val="18"/>
          <w:szCs w:val="18"/>
        </w:rPr>
        <w:t>90</w:t>
      </w:r>
      <w:r w:rsidR="006F1E79">
        <w:rPr>
          <w:rFonts w:cs="Arial"/>
          <w:color w:val="auto"/>
          <w:sz w:val="18"/>
          <w:szCs w:val="18"/>
        </w:rPr>
        <w:t> </w:t>
      </w:r>
      <w:r w:rsidRPr="004C64DD">
        <w:rPr>
          <w:rFonts w:cs="Arial"/>
          <w:color w:val="auto"/>
          <w:sz w:val="18"/>
          <w:szCs w:val="18"/>
        </w:rPr>
        <w:t>Tage</w:t>
      </w:r>
      <w:r w:rsidR="006F1E79">
        <w:rPr>
          <w:rFonts w:cs="Arial"/>
          <w:color w:val="auto"/>
          <w:sz w:val="18"/>
          <w:szCs w:val="18"/>
        </w:rPr>
        <w:t> </w:t>
      </w:r>
      <w:r w:rsidRPr="004C64DD">
        <w:rPr>
          <w:rFonts w:cs="Arial"/>
          <w:color w:val="auto"/>
          <w:sz w:val="18"/>
          <w:szCs w:val="18"/>
        </w:rPr>
        <w:t>vor dem Buy-Out besaßen), nicht überschreiten darf. Preise, Zahlungsbestimmungen und Informationen zur</w:t>
      </w:r>
      <w:r w:rsidR="006F1E79">
        <w:rPr>
          <w:rFonts w:cs="Arial"/>
          <w:color w:val="auto"/>
          <w:sz w:val="18"/>
          <w:szCs w:val="18"/>
        </w:rPr>
        <w:t> </w:t>
      </w:r>
      <w:r w:rsidRPr="004C64DD">
        <w:rPr>
          <w:rFonts w:cs="Arial"/>
          <w:color w:val="auto"/>
          <w:sz w:val="18"/>
          <w:szCs w:val="18"/>
        </w:rPr>
        <w:t xml:space="preserve">Ausübung der Buy-Out-Option erhalten Sie bei Ihrem örtlichen Support Center: </w:t>
      </w:r>
      <w:hyperlink r:id="rId137" w:history="1">
        <w:r w:rsidR="007B6A2B" w:rsidRPr="00823551">
          <w:rPr>
            <w:rStyle w:val="Hyperlink"/>
            <w:rFonts w:cs="Arial"/>
            <w:color w:val="auto"/>
            <w:sz w:val="18"/>
            <w:szCs w:val="18"/>
            <w:u w:val="none"/>
          </w:rPr>
          <w:t>http://www.microsoft.com/online/help/en-us/helphowto/0d8eb4c2-77c5-4dd8-b66c-9f1de7451e24.htm</w:t>
        </w:r>
      </w:hyperlink>
      <w:r w:rsidRPr="00823551">
        <w:rPr>
          <w:rFonts w:cs="Arial"/>
          <w:color w:val="auto"/>
          <w:sz w:val="18"/>
          <w:szCs w:val="18"/>
        </w:rPr>
        <w:t>.</w:t>
      </w:r>
    </w:p>
    <w:p w:rsidR="007B6A2B" w:rsidRPr="00262CED" w:rsidRDefault="007B6A2B" w:rsidP="00BD1E23">
      <w:pPr>
        <w:autoSpaceDN w:val="0"/>
        <w:spacing w:before="120"/>
        <w:ind w:left="720"/>
        <w:rPr>
          <w:sz w:val="14"/>
          <w:szCs w:val="14"/>
        </w:rPr>
      </w:pPr>
    </w:p>
    <w:p w:rsidR="00BD1E23" w:rsidRPr="004C64DD" w:rsidRDefault="00BD1E23" w:rsidP="00BD1E23">
      <w:pPr>
        <w:autoSpaceDN w:val="0"/>
        <w:spacing w:before="120"/>
        <w:ind w:left="720"/>
      </w:pPr>
      <w:r w:rsidRPr="004C64DD">
        <w:rPr>
          <w:b/>
          <w:color w:val="auto"/>
          <w:sz w:val="18"/>
        </w:rPr>
        <w:t>Zeitlich unbeschränkte Lizenzen</w:t>
      </w:r>
    </w:p>
    <w:p w:rsidR="00BD1E23" w:rsidRPr="004C64DD" w:rsidRDefault="00BD1E23" w:rsidP="00262CED">
      <w:pPr>
        <w:autoSpaceDN w:val="0"/>
        <w:spacing w:before="120" w:line="228" w:lineRule="auto"/>
        <w:ind w:left="720"/>
      </w:pPr>
      <w:r w:rsidRPr="004C64DD">
        <w:rPr>
          <w:rFonts w:cs="Arial"/>
          <w:color w:val="auto"/>
          <w:sz w:val="18"/>
          <w:szCs w:val="18"/>
        </w:rPr>
        <w:t>Sobald wir Ihre Buy-Out-Bestellung angenommen und Ihre Zahlung in voller Höhe erhalten haben, verfügen Sie über zeitlich unbeschränkte Lizenzen für die Windows Enterprise-Software über die Anzahl der Lizenzen, die in der Buy-Out-Bestellung angegeben ist.</w:t>
      </w:r>
    </w:p>
    <w:p w:rsidR="00BD1E23" w:rsidRPr="004C64DD" w:rsidRDefault="00BD1E23" w:rsidP="00856E08">
      <w:pPr>
        <w:autoSpaceDN w:val="0"/>
        <w:spacing w:before="120"/>
        <w:ind w:left="720"/>
      </w:pPr>
      <w:r w:rsidRPr="004C64DD">
        <w:rPr>
          <w:rFonts w:cs="Arial"/>
          <w:color w:val="auto"/>
          <w:sz w:val="18"/>
          <w:szCs w:val="18"/>
        </w:rPr>
        <w:lastRenderedPageBreak/>
        <w:t>Zeitlich unbeschränkte Lizenzen, die Sie unter der Buy-Out-Option erhalten haben, unterliegen weiterhin den Bestimmungen Ihres Microsoft Online-Abonnement-Vertrages (einschließlich dieser Nutzungsrechte für Onlinedienste, wie weiter unten dargelegt, und aller Lizenzbeschränkungen) und ersetzen die zugrunde liegenden zeitlich unbeschränkten Lizenzen für ein</w:t>
      </w:r>
      <w:r w:rsidR="00856E08">
        <w:rPr>
          <w:rFonts w:cs="Arial"/>
          <w:color w:val="auto"/>
          <w:sz w:val="18"/>
          <w:szCs w:val="18"/>
        </w:rPr>
        <w:t> </w:t>
      </w:r>
      <w:r w:rsidRPr="004C64DD">
        <w:rPr>
          <w:rFonts w:cs="Arial"/>
          <w:color w:val="auto"/>
          <w:sz w:val="18"/>
          <w:szCs w:val="18"/>
        </w:rPr>
        <w:t>qualifizierendes Microsoft-Desktop-Betriebssystem. Die Bestimmungen, die Ihre fortlaufende Nutzung der Windows Enterprise-Software regeln, bestehen nach Ablauf oder Kündigung Ihres Microsoft Online-Abonnement-Vertrages fort.</w:t>
      </w:r>
    </w:p>
    <w:p w:rsidR="00BD1E23" w:rsidRPr="004C64DD" w:rsidRDefault="00BD1E23" w:rsidP="00262CED">
      <w:pPr>
        <w:autoSpaceDN w:val="0"/>
        <w:spacing w:before="120" w:line="228" w:lineRule="auto"/>
        <w:ind w:left="720"/>
      </w:pPr>
      <w:r w:rsidRPr="004C64DD">
        <w:rPr>
          <w:b/>
          <w:color w:val="auto"/>
          <w:sz w:val="18"/>
        </w:rPr>
        <w:t>Haftungsbeschränkung.</w:t>
      </w:r>
      <w:r w:rsidR="004C64DD">
        <w:rPr>
          <w:color w:val="auto"/>
        </w:rPr>
        <w:t xml:space="preserve"> </w:t>
      </w:r>
      <w:r w:rsidRPr="004C64DD">
        <w:rPr>
          <w:rFonts w:cs="Arial"/>
          <w:color w:val="auto"/>
          <w:sz w:val="18"/>
          <w:szCs w:val="18"/>
        </w:rPr>
        <w:t>Ungeachtet etwaiger anderslautender Bestimmungen in Ihrem Microsoft Online-Abonnement-Vertrag ist unsere Haftung und die unserer Verbundenen Unternehmen und Vertragspartner, die sich aus diesem Vertrag in</w:t>
      </w:r>
      <w:r w:rsidR="00262CED">
        <w:rPr>
          <w:rFonts w:cs="Arial"/>
          <w:color w:val="auto"/>
          <w:sz w:val="18"/>
          <w:szCs w:val="18"/>
        </w:rPr>
        <w:t> </w:t>
      </w:r>
      <w:r w:rsidRPr="004C64DD">
        <w:rPr>
          <w:rFonts w:cs="Arial"/>
          <w:color w:val="auto"/>
          <w:sz w:val="18"/>
          <w:szCs w:val="18"/>
        </w:rPr>
        <w:t>Verbindung mit der Windows Enterprise-Software ergibt, im gesetzlich zugelassenen Umfang auf unmittelbare Schäden bis</w:t>
      </w:r>
      <w:r w:rsidR="00262CED">
        <w:rPr>
          <w:rFonts w:cs="Arial"/>
          <w:color w:val="auto"/>
          <w:sz w:val="18"/>
          <w:szCs w:val="18"/>
        </w:rPr>
        <w:t> </w:t>
      </w:r>
      <w:r w:rsidRPr="004C64DD">
        <w:rPr>
          <w:rFonts w:cs="Arial"/>
          <w:color w:val="auto"/>
          <w:sz w:val="18"/>
          <w:szCs w:val="18"/>
        </w:rPr>
        <w:t>zu dem Betrag beschränkt, den Sie unter der Buy-Out-Option zu zahlen hatten.</w:t>
      </w:r>
      <w:r w:rsidR="004C64DD">
        <w:rPr>
          <w:rFonts w:cs="Arial"/>
          <w:color w:val="auto"/>
          <w:sz w:val="18"/>
          <w:szCs w:val="18"/>
        </w:rPr>
        <w:t xml:space="preserve"> </w:t>
      </w:r>
    </w:p>
    <w:p w:rsidR="00BD1E23" w:rsidRPr="004C64DD" w:rsidRDefault="00BD1E23" w:rsidP="00262CED">
      <w:pPr>
        <w:autoSpaceDN w:val="0"/>
        <w:spacing w:before="120" w:line="228" w:lineRule="auto"/>
        <w:ind w:left="720"/>
      </w:pPr>
      <w:r w:rsidRPr="004C64DD">
        <w:rPr>
          <w:b/>
          <w:color w:val="auto"/>
          <w:sz w:val="18"/>
        </w:rPr>
        <w:t>Zuweisen von Lizenzen.</w:t>
      </w:r>
      <w:r w:rsidR="004C64DD">
        <w:rPr>
          <w:color w:val="auto"/>
        </w:rPr>
        <w:t xml:space="preserve"> </w:t>
      </w:r>
      <w:r w:rsidRPr="004C64DD">
        <w:rPr>
          <w:rFonts w:cs="Arial"/>
          <w:bCs/>
          <w:color w:val="auto"/>
          <w:sz w:val="18"/>
          <w:szCs w:val="18"/>
        </w:rPr>
        <w:t>Sie müssen die zeitlich unbeschränkten Lizenzen, die Sie unter der Buy-Out-Option erwerben, Windows-Geräten zuweisen, auf denen Sie die Software unter Ihren entsprechenden Abonnementlizenzen für Windows Intune mit Windows-Desktop-Betriebssystem (pro Nutzer) verwendet haben</w:t>
      </w:r>
      <w:r w:rsidR="00262CED" w:rsidRPr="004C64DD">
        <w:rPr>
          <w:rFonts w:cs="Arial"/>
          <w:bCs/>
          <w:color w:val="auto"/>
          <w:sz w:val="18"/>
          <w:szCs w:val="18"/>
        </w:rPr>
        <w:t>.</w:t>
      </w:r>
    </w:p>
    <w:p w:rsidR="00BD1E23" w:rsidRPr="004C64DD" w:rsidRDefault="00BD1E23" w:rsidP="00856E08">
      <w:pPr>
        <w:autoSpaceDN w:val="0"/>
        <w:spacing w:before="120" w:line="228" w:lineRule="auto"/>
        <w:ind w:left="720"/>
      </w:pPr>
      <w:r w:rsidRPr="004C64DD">
        <w:rPr>
          <w:b/>
          <w:color w:val="auto"/>
          <w:sz w:val="18"/>
        </w:rPr>
        <w:t>Produktbenutzungsrechte.</w:t>
      </w:r>
      <w:r w:rsidR="004C64DD">
        <w:rPr>
          <w:color w:val="auto"/>
        </w:rPr>
        <w:t xml:space="preserve"> </w:t>
      </w:r>
      <w:r w:rsidRPr="004C64DD">
        <w:rPr>
          <w:rFonts w:cs="Arial"/>
          <w:bCs/>
          <w:color w:val="auto"/>
          <w:sz w:val="18"/>
          <w:szCs w:val="18"/>
        </w:rPr>
        <w:t>Die Allgemeinen Lizenzbestimmungen und die Abschnitte „Installation und Nutzung“, „Hinweise“ und „Überprüfung“, „Windows-Anwendungen“ und „Adobe Flash Player“ der Windows Intune mit Windows-Desktop-Betriebssystem-Lizenzbestimmungen gelten für Ihre Verwendung der Windows Enterprise-Software unter den zeitlich unbeschränkten Lizenzen, die Sie unter der Buy-Out-Option erwerben.</w:t>
      </w:r>
      <w:r w:rsidR="004C64DD">
        <w:rPr>
          <w:rFonts w:cs="Arial"/>
          <w:bCs/>
          <w:color w:val="auto"/>
          <w:sz w:val="18"/>
          <w:szCs w:val="18"/>
        </w:rPr>
        <w:t xml:space="preserve"> </w:t>
      </w:r>
      <w:r w:rsidRPr="004C64DD">
        <w:rPr>
          <w:rFonts w:cs="Arial"/>
          <w:bCs/>
          <w:color w:val="auto"/>
          <w:sz w:val="18"/>
          <w:szCs w:val="18"/>
        </w:rPr>
        <w:t>Die Abschnitte „Virtualisierungsrechte“, „Roaming</w:t>
      </w:r>
      <w:r w:rsidR="00856E08">
        <w:rPr>
          <w:rFonts w:cs="Arial"/>
          <w:bCs/>
          <w:color w:val="auto"/>
          <w:sz w:val="18"/>
          <w:szCs w:val="18"/>
        </w:rPr>
        <w:t>­</w:t>
      </w:r>
      <w:r w:rsidRPr="004C64DD">
        <w:rPr>
          <w:rFonts w:cs="Arial"/>
          <w:bCs/>
          <w:color w:val="auto"/>
          <w:sz w:val="18"/>
          <w:szCs w:val="18"/>
        </w:rPr>
        <w:t>Nutzungsrechte“, „Windows To Go-Rechte“ und „Companion-Geräte“ gelten nicht.</w:t>
      </w:r>
    </w:p>
    <w:p w:rsidR="00F04E4D" w:rsidRPr="004C64DD" w:rsidRDefault="0000601D" w:rsidP="00262CED">
      <w:pPr>
        <w:pStyle w:val="PURBreadcrumb"/>
        <w:keepNext w:val="0"/>
        <w:keepLines w:val="0"/>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p w:rsidR="007A6DE3" w:rsidRPr="004C64DD" w:rsidRDefault="007A6DE3" w:rsidP="007A6DE3">
      <w:pPr>
        <w:pStyle w:val="PURProductName"/>
      </w:pPr>
      <w:r w:rsidRPr="004C64DD">
        <w:t xml:space="preserve">Yammer Enterprise </w:t>
      </w:r>
      <w:r w:rsidRPr="004C64DD">
        <w:fldChar w:fldCharType="begin"/>
      </w:r>
      <w:r w:rsidRPr="004C64DD">
        <w:instrText>XE "Yammer Enterprise"</w:instrText>
      </w:r>
      <w:r w:rsidRPr="004C64DD">
        <w:fldChar w:fldCharType="end"/>
      </w:r>
      <w:r w:rsidR="00F22968" w:rsidRPr="004C64DD">
        <w:fldChar w:fldCharType="begin"/>
      </w:r>
      <w:r w:rsidRPr="004C64DD">
        <w:instrText xml:space="preserve"> TC "</w:instrText>
      </w:r>
      <w:bookmarkStart w:id="420" w:name="_Toc346832469"/>
      <w:bookmarkStart w:id="421" w:name="_Toc346832541"/>
      <w:bookmarkStart w:id="422" w:name="_Toc366126710"/>
      <w:bookmarkStart w:id="423" w:name="_Toc366126782"/>
      <w:r w:rsidRPr="004C64DD">
        <w:instrText>Yammer Enterprise</w:instrText>
      </w:r>
      <w:bookmarkEnd w:id="420"/>
      <w:bookmarkEnd w:id="421"/>
      <w:bookmarkEnd w:id="422"/>
      <w:bookmarkEnd w:id="423"/>
      <w:r w:rsidRPr="004C64DD">
        <w:instrText>" \l 2</w:instrText>
      </w:r>
      <w:r w:rsidR="00F22968" w:rsidRPr="004C64DD">
        <w:fldChar w:fldCharType="end"/>
      </w:r>
    </w:p>
    <w:p w:rsidR="007A6DE3" w:rsidRPr="004C64DD" w:rsidRDefault="004C64DD" w:rsidP="007A6DE3">
      <w:pPr>
        <w:pStyle w:val="PURLicenseTerm"/>
        <w:spacing w:line="360" w:lineRule="auto"/>
      </w:pPr>
      <w:r>
        <w:t xml:space="preserve"> </w:t>
      </w:r>
      <w:r w:rsidR="007A6DE3" w:rsidRPr="004C64DD">
        <w:t>Die für die Verwendung dieses Produkts anwendbaren Lizenzbestimmungen sind die Allgemeinen Lizenzbestimmungen sowie folgende:</w:t>
      </w:r>
      <w:r>
        <w:t xml:space="preserve"> </w:t>
      </w:r>
    </w:p>
    <w:tbl>
      <w:tblPr>
        <w:tblStyle w:val="ProductAttributesTable"/>
        <w:tblW w:w="0" w:type="auto"/>
        <w:tblLook w:val="04A0" w:firstRow="1" w:lastRow="0" w:firstColumn="1" w:lastColumn="0" w:noHBand="0" w:noVBand="1"/>
      </w:tblPr>
      <w:tblGrid>
        <w:gridCol w:w="5404"/>
        <w:gridCol w:w="5396"/>
      </w:tblGrid>
      <w:tr w:rsidR="007A6DE3" w:rsidRPr="004C64DD" w:rsidTr="00641BE9">
        <w:tc>
          <w:tcPr>
            <w:tcW w:w="6120" w:type="dxa"/>
          </w:tcPr>
          <w:p w:rsidR="007A6DE3" w:rsidRPr="004C64DD" w:rsidRDefault="007A6DE3" w:rsidP="00641BE9">
            <w:pPr>
              <w:pStyle w:val="PURBody"/>
              <w:spacing w:line="360" w:lineRule="auto"/>
            </w:pPr>
            <w:r w:rsidRPr="004C64DD">
              <w:t xml:space="preserve">Datenschutzerklärung für Yammer: </w:t>
            </w:r>
            <w:r w:rsidRPr="004C64DD">
              <w:rPr>
                <w:b/>
              </w:rPr>
              <w:t>Ja</w:t>
            </w:r>
            <w:r w:rsidRPr="004C64DD">
              <w:t xml:space="preserve"> (siehe </w:t>
            </w:r>
            <w:hyperlink r:id="rId138">
              <w:r w:rsidRPr="004C64DD">
                <w:rPr>
                  <w:color w:val="00467F"/>
                  <w:u w:val="single"/>
                </w:rPr>
                <w:t>https://www.yammer.com/about/privacy</w:t>
              </w:r>
            </w:hyperlink>
            <w:r w:rsidRPr="004C64DD">
              <w:t>)</w:t>
            </w:r>
          </w:p>
          <w:p w:rsidR="007A6DE3" w:rsidRPr="004C64DD" w:rsidRDefault="007A6DE3" w:rsidP="00641BE9">
            <w:pPr>
              <w:pStyle w:val="PURBody"/>
              <w:spacing w:line="360" w:lineRule="auto"/>
            </w:pPr>
          </w:p>
        </w:tc>
        <w:tc>
          <w:tcPr>
            <w:tcW w:w="6120" w:type="dxa"/>
          </w:tcPr>
          <w:p w:rsidR="007A6DE3" w:rsidRPr="004C64DD" w:rsidRDefault="007A6DE3" w:rsidP="00641BE9">
            <w:pPr>
              <w:pStyle w:val="PURBody"/>
              <w:spacing w:line="360" w:lineRule="auto"/>
            </w:pPr>
            <w:r w:rsidRPr="004C64DD">
              <w:t xml:space="preserve">Security Overview: </w:t>
            </w:r>
            <w:r w:rsidRPr="004C64DD">
              <w:rPr>
                <w:b/>
              </w:rPr>
              <w:t xml:space="preserve">Ja </w:t>
            </w:r>
            <w:r w:rsidRPr="004C64DD">
              <w:t xml:space="preserve">(siehe </w:t>
            </w:r>
            <w:hyperlink r:id="rId139">
              <w:r w:rsidRPr="004C64DD">
                <w:rPr>
                  <w:color w:val="00467F"/>
                  <w:u w:val="single"/>
                </w:rPr>
                <w:t>https://www.yammer.com/it/security/</w:t>
              </w:r>
            </w:hyperlink>
            <w:r w:rsidRPr="004C64DD">
              <w:t>)</w:t>
            </w:r>
          </w:p>
          <w:p w:rsidR="007A6DE3" w:rsidRPr="004C64DD" w:rsidRDefault="007A6DE3" w:rsidP="00641BE9">
            <w:pPr>
              <w:pStyle w:val="PURBody"/>
              <w:spacing w:line="360" w:lineRule="auto"/>
            </w:pPr>
            <w:r w:rsidRPr="004C64DD">
              <w:t xml:space="preserve">Servicelevel-Vertrag: </w:t>
            </w:r>
            <w:r w:rsidRPr="004C64DD">
              <w:rPr>
                <w:b/>
              </w:rPr>
              <w:t xml:space="preserve">Ja </w:t>
            </w:r>
            <w:r w:rsidRPr="004C64DD">
              <w:t xml:space="preserve">(siehe </w:t>
            </w:r>
            <w:hyperlink r:id="rId140">
              <w:hyperlink r:id="rId141">
                <w:r w:rsidR="007B6A2B" w:rsidRPr="004C64DD">
                  <w:rPr>
                    <w:color w:val="00467F"/>
                    <w:u w:val="single"/>
                  </w:rPr>
                  <w:t>http://microsoft.com/licensing/contracts</w:t>
                </w:r>
              </w:hyperlink>
            </w:hyperlink>
            <w:r w:rsidRPr="004C64DD">
              <w:t>)</w:t>
            </w:r>
          </w:p>
        </w:tc>
      </w:tr>
    </w:tbl>
    <w:p w:rsidR="007A6DE3" w:rsidRPr="004C64DD" w:rsidRDefault="007A6DE3" w:rsidP="00856E08">
      <w:pPr>
        <w:pStyle w:val="PURBlueBGHeader"/>
        <w:keepNext/>
        <w:keepLines/>
      </w:pPr>
      <w:r w:rsidRPr="004C64DD">
        <w:t>NUTZER-ALs</w:t>
      </w:r>
    </w:p>
    <w:tbl>
      <w:tblPr>
        <w:tblStyle w:val="PURTableNoVertical"/>
        <w:tblW w:w="0" w:type="auto"/>
        <w:tblLook w:val="04A0" w:firstRow="1" w:lastRow="0" w:firstColumn="1" w:lastColumn="0" w:noHBand="0" w:noVBand="1"/>
      </w:tblPr>
      <w:tblGrid>
        <w:gridCol w:w="4600"/>
        <w:gridCol w:w="5714"/>
      </w:tblGrid>
      <w:tr w:rsidR="007A6DE3" w:rsidRPr="004C64DD" w:rsidTr="007B6A2B">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4C64DD" w:rsidRDefault="007A6DE3" w:rsidP="00856E08">
            <w:pPr>
              <w:pStyle w:val="PURBody"/>
              <w:keepNext/>
              <w:keepLines/>
            </w:pPr>
            <w:r w:rsidRPr="004C64DD">
              <w:rPr>
                <w:b/>
                <w:i/>
              </w:rPr>
              <w:t>Jeweils erforderlich für:</w:t>
            </w:r>
          </w:p>
          <w:p w:rsidR="007A6DE3" w:rsidRPr="004C64DD" w:rsidRDefault="007A6DE3" w:rsidP="00856E08">
            <w:pPr>
              <w:pStyle w:val="PURBullet"/>
              <w:keepNext/>
              <w:keepLines/>
              <w:numPr>
                <w:ilvl w:val="0"/>
                <w:numId w:val="68"/>
              </w:numPr>
            </w:pPr>
            <w:r w:rsidRPr="004C64DD">
              <w:t>Nutzer, die auf den Onlinedienst zugreifen.</w:t>
            </w:r>
            <w:r w:rsidRPr="004C64DD">
              <w:rPr>
                <w:szCs w:val="18"/>
              </w:rPr>
              <w:t xml:space="preserve"> Externe Nutzer, die über externe Netzwerkfunktionen zu Yammer eingeladen werden, benötigen keine Nutzer-ALs.</w:t>
            </w:r>
          </w:p>
        </w:tc>
        <w:tc>
          <w:tcPr>
            <w:tcW w:w="5714" w:type="dxa"/>
          </w:tcPr>
          <w:p w:rsidR="007A6DE3" w:rsidRPr="004C64DD" w:rsidRDefault="007A6DE3" w:rsidP="00856E08">
            <w:pPr>
              <w:pStyle w:val="PURBody"/>
              <w:keepNext/>
              <w:keepLines/>
            </w:pPr>
            <w:r w:rsidRPr="004C64DD">
              <w:rPr>
                <w:b/>
                <w:i/>
              </w:rPr>
              <w:t>Erforderliche AL:</w:t>
            </w:r>
          </w:p>
          <w:p w:rsidR="007A6DE3" w:rsidRPr="004C64DD" w:rsidRDefault="007A6DE3" w:rsidP="00856E08">
            <w:pPr>
              <w:pStyle w:val="PURBullet"/>
              <w:keepNext/>
              <w:keepLines/>
              <w:numPr>
                <w:ilvl w:val="0"/>
                <w:numId w:val="69"/>
              </w:numPr>
            </w:pPr>
            <w:r w:rsidRPr="004C64DD">
              <w:t xml:space="preserve">Nutzer-AL für Yammer Enterprise </w:t>
            </w:r>
            <w:r w:rsidRPr="004C64DD">
              <w:rPr>
                <w:b/>
              </w:rPr>
              <w:t>oder</w:t>
            </w:r>
          </w:p>
          <w:p w:rsidR="007A6DE3" w:rsidRPr="004C64DD" w:rsidRDefault="007A6DE3" w:rsidP="00856E08">
            <w:pPr>
              <w:pStyle w:val="PURBullet"/>
              <w:keepNext/>
              <w:keepLines/>
              <w:numPr>
                <w:ilvl w:val="0"/>
                <w:numId w:val="69"/>
              </w:numPr>
            </w:pPr>
            <w:r w:rsidRPr="004C64DD">
              <w:t>Nutzer-AL für Office 365 Enterprise E1, E3 oder E4</w:t>
            </w:r>
          </w:p>
        </w:tc>
      </w:tr>
    </w:tbl>
    <w:p w:rsidR="007A6DE3" w:rsidRPr="004C64DD"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sidRPr="004C64DD">
        <w:rPr>
          <w:b/>
          <w:color w:val="auto"/>
          <w:sz w:val="18"/>
        </w:rPr>
        <w:t>Zusätzliche Bestimmungen:</w:t>
      </w:r>
    </w:p>
    <w:p w:rsidR="007A6DE3" w:rsidRPr="004C64DD" w:rsidRDefault="007A6DE3" w:rsidP="007A6DE3">
      <w:pPr>
        <w:keepNext/>
        <w:keepLines/>
        <w:spacing w:after="60" w:line="240" w:lineRule="exact"/>
        <w:ind w:left="270"/>
      </w:pPr>
      <w:r w:rsidRPr="004C64DD">
        <w:rPr>
          <w:smallCaps/>
          <w:color w:val="00467F" w:themeColor="text2"/>
          <w:sz w:val="18"/>
        </w:rPr>
        <w:t>Verwendung von Kundendaten durch uns</w:t>
      </w:r>
    </w:p>
    <w:p w:rsidR="007A6DE3" w:rsidRPr="004C64DD" w:rsidRDefault="00C94DDA" w:rsidP="007A6DE3">
      <w:pPr>
        <w:ind w:left="270"/>
      </w:pPr>
      <w:r w:rsidRPr="004C64DD">
        <w:rPr>
          <w:color w:val="auto"/>
          <w:sz w:val="18"/>
          <w:szCs w:val="18"/>
        </w:rPr>
        <w:t xml:space="preserve">Ungeachtet anders lautender Bestimmungen in Ihrem Volumenlizenzvertrag </w:t>
      </w:r>
      <w:r w:rsidRPr="004C64DD">
        <w:rPr>
          <w:color w:val="auto"/>
          <w:sz w:val="18"/>
        </w:rPr>
        <w:t>unterliegt die Verwendung von Kundendaten im Onlinedienst Yammer Enterprise durch Microsoft</w:t>
      </w:r>
      <w:r w:rsidRPr="004C64DD">
        <w:rPr>
          <w:color w:val="auto"/>
          <w:sz w:val="18"/>
          <w:szCs w:val="18"/>
        </w:rPr>
        <w:t xml:space="preserve"> sowohl vor als auch nach dem Ablauf Ihres Onlinedienste-Abonnements</w:t>
      </w:r>
      <w:r w:rsidRPr="004C64DD">
        <w:rPr>
          <w:color w:val="auto"/>
          <w:sz w:val="18"/>
        </w:rPr>
        <w:t xml:space="preserve"> der Datenschutzerklärung für Yammer unter </w:t>
      </w:r>
      <w:hyperlink r:id="rId142">
        <w:r w:rsidRPr="004C64DD">
          <w:rPr>
            <w:color w:val="00467F"/>
            <w:sz w:val="18"/>
            <w:u w:val="single"/>
          </w:rPr>
          <w:t>https://www.yammer.com/about/privacy</w:t>
        </w:r>
      </w:hyperlink>
      <w:r w:rsidRPr="004C64DD">
        <w:rPr>
          <w:color w:val="auto"/>
          <w:sz w:val="18"/>
        </w:rPr>
        <w:t>.</w:t>
      </w:r>
    </w:p>
    <w:p w:rsidR="007A6DE3" w:rsidRPr="004C64DD" w:rsidRDefault="007A6DE3" w:rsidP="007A6DE3">
      <w:pPr>
        <w:keepNext/>
        <w:keepLines/>
        <w:spacing w:after="60" w:line="240" w:lineRule="exact"/>
        <w:ind w:left="270"/>
      </w:pPr>
      <w:r w:rsidRPr="004C64DD">
        <w:rPr>
          <w:smallCaps/>
          <w:color w:val="00467F" w:themeColor="text2"/>
          <w:sz w:val="18"/>
        </w:rPr>
        <w:t>Customer Success Manager</w:t>
      </w:r>
    </w:p>
    <w:p w:rsidR="00F04E4D" w:rsidRPr="004C64DD" w:rsidRDefault="007A6DE3" w:rsidP="00B67D19">
      <w:pPr>
        <w:ind w:left="270"/>
      </w:pPr>
      <w:r w:rsidRPr="004C64DD">
        <w:rPr>
          <w:color w:val="auto"/>
          <w:sz w:val="18"/>
          <w:szCs w:val="18"/>
        </w:rPr>
        <w:t>Alle Dienste, die Ihnen von einem Customer Success Manager bereitgestellt werden, bewirken keine Übertragung oder Abtretung von gewerblichen Schutzrechten/Urheberrechten zwischen den Parteien. Das Arbeitsprodukt von Customer Success Managern ist</w:t>
      </w:r>
      <w:r w:rsidR="00B67D19">
        <w:rPr>
          <w:color w:val="auto"/>
          <w:sz w:val="18"/>
          <w:szCs w:val="18"/>
        </w:rPr>
        <w:t> </w:t>
      </w:r>
      <w:r w:rsidRPr="004C64DD">
        <w:rPr>
          <w:color w:val="auto"/>
          <w:sz w:val="18"/>
          <w:szCs w:val="18"/>
        </w:rPr>
        <w:t>Eigentum von Microsoft, und wenn es an Sie bereitgestellt wird, gilt es als Bestandteil der Onlinedienste, der von Ihnen in Übereinstimmung mit diesen Bestimmungen verwendet wird.</w:t>
      </w:r>
    </w:p>
    <w:p w:rsidR="00F04E4D" w:rsidRPr="004C64DD" w:rsidRDefault="00F04E4D" w:rsidP="00BD1E23">
      <w:pPr>
        <w:autoSpaceDN w:val="0"/>
        <w:ind w:left="720"/>
      </w:pPr>
    </w:p>
    <w:p w:rsidR="00BD1E23" w:rsidRPr="004C64DD" w:rsidRDefault="00BD1E23">
      <w:pPr>
        <w:sectPr w:rsidR="00BD1E23" w:rsidRPr="004C64DD" w:rsidSect="00DC5352">
          <w:footerReference w:type="default" r:id="rId143"/>
          <w:pgSz w:w="12240" w:h="15840" w:code="1"/>
          <w:pgMar w:top="1170" w:right="720" w:bottom="720" w:left="720" w:header="432" w:footer="288" w:gutter="0"/>
          <w:cols w:space="360"/>
        </w:sectPr>
      </w:pPr>
    </w:p>
    <w:p w:rsidR="0082133B" w:rsidRPr="004C64DD" w:rsidRDefault="00ED4593">
      <w:pPr>
        <w:pStyle w:val="PURSectionHeading"/>
        <w:pageBreakBefore/>
      </w:pPr>
      <w:bookmarkStart w:id="424" w:name="Appendix_1"/>
      <w:bookmarkStart w:id="425" w:name="_Sec10"/>
      <w:bookmarkEnd w:id="5"/>
      <w:r w:rsidRPr="004C64DD">
        <w:lastRenderedPageBreak/>
        <w:t xml:space="preserve">Anhang </w:t>
      </w:r>
      <w:bookmarkEnd w:id="424"/>
      <w:r w:rsidRPr="004C64DD">
        <w:t>1: Mitteilungen</w:t>
      </w:r>
      <w:r w:rsidR="00F22968" w:rsidRPr="004C64DD">
        <w:fldChar w:fldCharType="begin"/>
      </w:r>
      <w:r w:rsidRPr="004C64DD">
        <w:instrText>TC "</w:instrText>
      </w:r>
      <w:bookmarkStart w:id="426" w:name="_Toc366126711"/>
      <w:r w:rsidRPr="004C64DD">
        <w:instrText>Anhang 1: hinweise</w:instrText>
      </w:r>
      <w:bookmarkEnd w:id="426"/>
      <w:r w:rsidRPr="004C64DD">
        <w:instrText xml:space="preserve">" \l 1 </w:instrText>
      </w:r>
      <w:r w:rsidR="00F22968" w:rsidRPr="004C64DD">
        <w:fldChar w:fldCharType="end"/>
      </w:r>
    </w:p>
    <w:p w:rsidR="00732D21" w:rsidRPr="004C64DD" w:rsidRDefault="00732D21" w:rsidP="00732D21">
      <w:pPr>
        <w:pStyle w:val="PURHeading1"/>
      </w:pPr>
      <w:r w:rsidRPr="004C64DD">
        <w:t xml:space="preserve">Bing Maps </w:t>
      </w:r>
    </w:p>
    <w:p w:rsidR="005E0466" w:rsidRPr="004C64DD" w:rsidRDefault="00732D21" w:rsidP="00533885">
      <w:pPr>
        <w:pStyle w:val="PURHeading1"/>
        <w:spacing w:line="240" w:lineRule="auto"/>
        <w:ind w:left="270"/>
      </w:pPr>
      <w:r w:rsidRPr="004C64DD">
        <w:rPr>
          <w:smallCaps w:val="0"/>
          <w:color w:val="auto"/>
          <w:sz w:val="18"/>
          <w:szCs w:val="20"/>
        </w:rPr>
        <w:t>Die Software nutzt Bing Maps. Über Bing Maps zur Verfügung gestellte Inhalte, einschließlich Geocodes, können nur innerhalb des</w:t>
      </w:r>
      <w:r w:rsidR="00533885">
        <w:rPr>
          <w:smallCaps w:val="0"/>
          <w:color w:val="auto"/>
          <w:sz w:val="18"/>
          <w:szCs w:val="20"/>
        </w:rPr>
        <w:t> </w:t>
      </w:r>
      <w:r w:rsidRPr="004C64DD">
        <w:rPr>
          <w:smallCaps w:val="0"/>
          <w:color w:val="auto"/>
          <w:sz w:val="18"/>
          <w:szCs w:val="20"/>
        </w:rPr>
        <w:t xml:space="preserve">Produktes, über das die Inhalte verfügbar sind, genutzt werden. Ihre Nutzung von Bing Maps unterliegt den Bing Maps-Nutzungsbestimmungen für Endbenutzer unter </w:t>
      </w:r>
      <w:hyperlink r:id="rId144" w:history="1">
        <w:r w:rsidRPr="004C64DD">
          <w:rPr>
            <w:smallCaps w:val="0"/>
            <w:color w:val="00467F"/>
            <w:sz w:val="18"/>
            <w:szCs w:val="20"/>
            <w:u w:val="single"/>
          </w:rPr>
          <w:t>http://go.microsoft.com/?linkid=9710837</w:t>
        </w:r>
      </w:hyperlink>
      <w:r w:rsidRPr="004C64DD">
        <w:rPr>
          <w:smallCaps w:val="0"/>
          <w:color w:val="auto"/>
          <w:sz w:val="18"/>
          <w:szCs w:val="20"/>
        </w:rPr>
        <w:t xml:space="preserve"> und der Bing Maps-Datenschutzerklärung unter </w:t>
      </w:r>
      <w:hyperlink r:id="rId145" w:history="1">
        <w:r w:rsidRPr="004C64DD">
          <w:rPr>
            <w:smallCaps w:val="0"/>
            <w:color w:val="00467F"/>
            <w:sz w:val="18"/>
            <w:szCs w:val="20"/>
            <w:u w:val="single"/>
          </w:rPr>
          <w:t>http://go.microsoft.com/fwlink/?LinkID=248686</w:t>
        </w:r>
      </w:hyperlink>
      <w:r w:rsidRPr="004C64DD">
        <w:rPr>
          <w:smallCaps w:val="0"/>
          <w:color w:val="auto"/>
          <w:sz w:val="18"/>
          <w:szCs w:val="20"/>
        </w:rPr>
        <w:t>.</w:t>
      </w:r>
      <w:r w:rsidRPr="004C64DD">
        <w:t xml:space="preserve"> </w:t>
      </w:r>
    </w:p>
    <w:p w:rsidR="0082133B" w:rsidRPr="004C64DD" w:rsidRDefault="00ED4593" w:rsidP="005E0466">
      <w:pPr>
        <w:pStyle w:val="PURHeading1"/>
        <w:spacing w:line="240" w:lineRule="auto"/>
      </w:pPr>
      <w:r w:rsidRPr="004C64DD">
        <w:t>Hinweis zu automatischen Updates für frühere Versionen von SQL Server</w:t>
      </w:r>
    </w:p>
    <w:p w:rsidR="0082133B" w:rsidRPr="004C64DD" w:rsidRDefault="00ED4593">
      <w:pPr>
        <w:pStyle w:val="PURBody-Indented"/>
      </w:pPr>
      <w:r w:rsidRPr="004C64DD">
        <w:t>Wenn die Software auf Servern oder Geräten installiert ist, auf denen beliebige unterstützte Editionen von SQL Server vor SQL Server 2012 (oder Komponenten von diesen) ausgeführt werden, aktualisiert und ersetzt diese Software automatisch bestimme Dateien oder Features innerhalb dieser Editionen durch Dateien von dieser Software.</w:t>
      </w:r>
      <w:r w:rsidR="004C64DD">
        <w:t xml:space="preserve"> </w:t>
      </w:r>
      <w:r w:rsidRPr="004C64DD">
        <w:t>Dieses Feature kann nicht abgeschaltet werden.</w:t>
      </w:r>
      <w:r w:rsidR="004C64DD">
        <w:t xml:space="preserve"> </w:t>
      </w:r>
      <w:r w:rsidRPr="004C64DD">
        <w:t>Durch Entfernen dieser Dateien können Fehler in der Software verursacht werden, und die ursprünglichen Dateien können möglicherweise nicht wiederhergestellt werden.</w:t>
      </w:r>
      <w:r w:rsidR="004C64DD">
        <w:t xml:space="preserve"> </w:t>
      </w:r>
      <w:r w:rsidRPr="004C64DD">
        <w:t xml:space="preserve">Durch die Installation dieser Software auf einem Server oder Gerät, auf dem diese Editionen ausgeführt werden, erklären Sie sich mit diesen Aktualisierungen in allen diesen Editionen und Kopien von SQL Server (einschließlich Komponenten von diesen), die auf dem betreffenden Server oder Gerät ausgeführt werden, einverstanden. </w:t>
      </w:r>
    </w:p>
    <w:p w:rsidR="0082133B" w:rsidRPr="004C64DD" w:rsidRDefault="00ED4593" w:rsidP="00062378">
      <w:pPr>
        <w:pStyle w:val="PURHeading1"/>
        <w:spacing w:after="160"/>
      </w:pPr>
      <w:r w:rsidRPr="004C64DD">
        <w:t>Datenübertragungshinweis</w:t>
      </w:r>
    </w:p>
    <w:p w:rsidR="0082133B" w:rsidRPr="004C64DD" w:rsidRDefault="00ED4593" w:rsidP="00062378">
      <w:pPr>
        <w:pStyle w:val="PURBody-Indented"/>
      </w:pPr>
      <w:r w:rsidRPr="004C64DD">
        <w:t>Das Produkt enthält eines oder mehrere Software-Features, die über das Internet eine Verbindung mit Computersystemen von</w:t>
      </w:r>
      <w:r w:rsidR="00062378">
        <w:t> </w:t>
      </w:r>
      <w:r w:rsidRPr="004C64DD">
        <w:t>Microsoft oder von Serviceprovidern herstellen.</w:t>
      </w:r>
      <w:r w:rsidR="004C64DD">
        <w:t xml:space="preserve"> </w:t>
      </w:r>
      <w:r w:rsidRPr="004C64DD">
        <w:t xml:space="preserve">Diese werden im Dokument „Datenübertragungshinweise“ unter </w:t>
      </w:r>
      <w:hyperlink r:id="rId146">
        <w:r w:rsidRPr="004C64DD">
          <w:rPr>
            <w:color w:val="00467F"/>
            <w:u w:val="single"/>
          </w:rPr>
          <w:t>http://microsoft.com/licensing/contracts</w:t>
        </w:r>
      </w:hyperlink>
      <w:r w:rsidRPr="004C64DD">
        <w:t xml:space="preserve"> aufgeführt. Microsoft stellt mithilfe dieser Features Dienste für Produkte bereit.</w:t>
      </w:r>
      <w:r w:rsidR="004C64DD">
        <w:t xml:space="preserve"> </w:t>
      </w:r>
      <w:r w:rsidRPr="004C64DD">
        <w:t>Sie erhalten nicht immer gesonderte Mitteilungen, wenn ein Feature eine Verbindung herstellt.</w:t>
      </w:r>
      <w:r w:rsidR="004C64DD">
        <w:t xml:space="preserve"> </w:t>
      </w:r>
      <w:r w:rsidRPr="004C64DD">
        <w:t>In einigen Fällen können Sie ein Feature abschalten oder nicht verwenden.</w:t>
      </w:r>
    </w:p>
    <w:p w:rsidR="0082133B" w:rsidRPr="004C64DD" w:rsidRDefault="00ED4593">
      <w:pPr>
        <w:pStyle w:val="PURHeading2"/>
      </w:pPr>
      <w:r w:rsidRPr="004C64DD">
        <w:t>Computerinformationen</w:t>
      </w:r>
    </w:p>
    <w:p w:rsidR="0082133B" w:rsidRPr="004C64DD" w:rsidRDefault="00ED4593">
      <w:pPr>
        <w:pStyle w:val="PURBody-Indented"/>
      </w:pPr>
      <w:r w:rsidRPr="004C64DD">
        <w:t>Die Features verwenden Internetprotokolle, die an die entsprechenden Systeme Computerinformationen senden, z. B. Ihre Internetprotokolladresse, den Typ des Betriebssystems, den Typ des Browsers, Name und Version der verwendeten Software sowie den Sprachcode des Geräts, auf dem Sie die Software installiert haben.</w:t>
      </w:r>
      <w:r w:rsidR="004C64DD">
        <w:t xml:space="preserve"> </w:t>
      </w:r>
    </w:p>
    <w:p w:rsidR="0082133B" w:rsidRPr="004C64DD" w:rsidRDefault="00ED4593">
      <w:pPr>
        <w:pStyle w:val="PURHeading2"/>
      </w:pPr>
      <w:r w:rsidRPr="004C64DD">
        <w:t>Verwendung von Informationen</w:t>
      </w:r>
    </w:p>
    <w:p w:rsidR="0082133B" w:rsidRPr="004C64DD" w:rsidRDefault="00ED4593">
      <w:pPr>
        <w:pStyle w:val="PURBody-Indented"/>
      </w:pPr>
      <w:r w:rsidRPr="004C64DD">
        <w:t xml:space="preserve">Microsoft verwendet die Informationen nicht, um Sie zu identifizieren oder Kontakt mit Ihnen aufzunehmen. Microsoft verwendet diese Informationen , um Ihnen Dienste bei der Verwendung der Software zur Verfügung zu stellen. Microsoft ist berechtigt, die Computerinformationen, über Schnellinfos und Suchvorschläge erhaltene Informationen, Fehlerberichte, Malwareberichte und </w:t>
      </w:r>
      <w:r w:rsidR="00533885">
        <w:br/>
      </w:r>
      <w:r w:rsidRPr="004C64DD">
        <w:t>URL-Filterberichte zu verwenden, um ihre Software und Dienste zu verbessern.</w:t>
      </w:r>
      <w:r w:rsidR="004C64DD">
        <w:t xml:space="preserve"> </w:t>
      </w:r>
      <w:r w:rsidRPr="004C64DD">
        <w:t>Außerdem sind wir berechtigt, diese Informationen an Dritte weiterzugeben, wie Hardware- und Softwareanbieter.</w:t>
      </w:r>
      <w:r w:rsidR="004C64DD">
        <w:t xml:space="preserve"> </w:t>
      </w:r>
      <w:r w:rsidRPr="004C64DD">
        <w:t>Diese wiederum dürfen die Informationen verwenden, um die Kompatibilität ihrer Produkte mit Microsoft-Software zu verbessern.</w:t>
      </w:r>
    </w:p>
    <w:p w:rsidR="0082133B" w:rsidRPr="004C64DD" w:rsidRDefault="00ED4593">
      <w:pPr>
        <w:pStyle w:val="PURHeading2"/>
      </w:pPr>
      <w:r w:rsidRPr="004C64DD">
        <w:t>Zustimmung für die Datenübertragung</w:t>
      </w:r>
    </w:p>
    <w:p w:rsidR="0082133B" w:rsidRPr="004C64DD" w:rsidRDefault="00ED4593">
      <w:pPr>
        <w:pStyle w:val="PURBody-Indented"/>
      </w:pPr>
      <w:r w:rsidRPr="004C64DD">
        <w:t xml:space="preserve">Durch die Verwendung dieser Software-Features stimmen Sie der Übertragung von Computerinformationen zu. Dazu zählen z. B. Ihre Internetprotokolladresse, der Typ des Betriebssystems, der Typ des Browsers, Name und Version der verwendeten Software sowie der Sprachcode des Geräts, auf dem Sie die Software ausführen. </w:t>
      </w:r>
    </w:p>
    <w:p w:rsidR="0082133B" w:rsidRPr="004C64DD" w:rsidRDefault="00ED4593" w:rsidP="00062378">
      <w:pPr>
        <w:pStyle w:val="PURHeading1"/>
        <w:spacing w:after="160"/>
      </w:pPr>
      <w:r w:rsidRPr="004C64DD">
        <w:t>Hinweis zum H.264/AVC Visual Standard, dem VC-1 Video Standard und dem MPEG-4 Part 2 Visual Standard</w:t>
      </w:r>
    </w:p>
    <w:p w:rsidR="0082133B" w:rsidRPr="004C64DD" w:rsidRDefault="00ED4593">
      <w:pPr>
        <w:pStyle w:val="PURBody-Indented"/>
      </w:pPr>
      <w:r w:rsidRPr="004C64DD">
        <w:t>Diese Software enthält möglicherweise die Bildkomprimierungstechnologien H.264/AVC, VC-1 und MPEG-4 Part 2. MPEG LA, L.L.C. verlangt den folgenden Hinweis:</w:t>
      </w:r>
    </w:p>
    <w:p w:rsidR="0082133B" w:rsidRPr="004C64DD" w:rsidRDefault="00ED4593" w:rsidP="00062378">
      <w:pPr>
        <w:pStyle w:val="PURBody-Indented"/>
      </w:pPr>
      <w:r w:rsidRPr="004C64DD">
        <w:t>DIESES PRODUKT WIRD UNTER DEN AVC-, VC-1- und MPEG-4 PART 2 VISUAL-PATENT PORTFOLIO-LIZENZEN FÜR DIE PERSÖNLICHE UND NICHTKOMMERZIELLE NUTZUNG DURCH EINEN VERBRAUCHER ZUR (i) CODIERUNG VON VIDEO IN</w:t>
      </w:r>
      <w:r w:rsidR="00062378">
        <w:t> </w:t>
      </w:r>
      <w:r w:rsidRPr="004C64DD">
        <w:t>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w:t>
      </w:r>
      <w:r w:rsidR="004C64DD">
        <w:t xml:space="preserve"> </w:t>
      </w:r>
      <w:r w:rsidRPr="004C64DD">
        <w:t>Für eine andere Verwendung wird keine Lizenz, weder ausdrücklich noch stillschweigend, gewährt.</w:t>
      </w:r>
    </w:p>
    <w:p w:rsidR="0082133B" w:rsidRPr="004C64DD" w:rsidRDefault="00ED4593">
      <w:pPr>
        <w:pStyle w:val="PURBody-Indented"/>
      </w:pPr>
      <w:r w:rsidRPr="004C64DD">
        <w:t>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82133B" w:rsidRPr="004C64DD" w:rsidRDefault="00ED4593">
      <w:pPr>
        <w:pStyle w:val="PURHeading1"/>
      </w:pPr>
      <w:r w:rsidRPr="004C64DD">
        <w:lastRenderedPageBreak/>
        <w:t>Potenziell unerwünschte Software (Hinweis I)</w:t>
      </w:r>
    </w:p>
    <w:p w:rsidR="0082133B" w:rsidRPr="004C64DD" w:rsidRDefault="00ED4593">
      <w:pPr>
        <w:pStyle w:val="PURBody-Indented"/>
      </w:pPr>
      <w:r w:rsidRPr="004C64DD">
        <w:t>Wenn Windows Defender aktiviert ist, sucht es auf Ihrem Computer nach vielen Arten von bösartiger Software („Schadsoftware“), einschließlich Viren, Würmern, Bots, Rootkits, Spyware, Adware und anderer potenziell unerwünschter Software.</w:t>
      </w:r>
      <w:r w:rsidR="004C64DD">
        <w:t xml:space="preserve"> </w:t>
      </w:r>
      <w:r w:rsidRPr="004C64DD">
        <w:t>Wenn Sie beim erstmaligen Verwenden der Software die empfohlenen Sicherheitseinstellungen wählen, wird derartige Schadsoftware und andere potenziell unerwünschte Software mit dem Schweregrad „Hoch“ oder „Schwerwiegend“ automatisch entfernt.</w:t>
      </w:r>
      <w:r w:rsidR="004C64DD">
        <w:t xml:space="preserve"> </w:t>
      </w:r>
      <w:r w:rsidRPr="004C64DD">
        <w:t>Dieses Entfernen kann dazu führen, dass andere Software auf Ihrem Computer nicht mehr funktioniert oder dass Sie eine Lizenz zur Verwendung dieser Software verletzen.</w:t>
      </w:r>
    </w:p>
    <w:p w:rsidR="0082133B" w:rsidRPr="004C64DD" w:rsidRDefault="00E41634">
      <w:pPr>
        <w:pStyle w:val="PURBody-Indented"/>
      </w:pPr>
      <w:r w:rsidRPr="004C64DD">
        <w:t>Es ist möglich, dass Software, die nicht unerwünscht ist, entfernt oder deaktiviert wird.</w:t>
      </w:r>
      <w:r w:rsidR="004C64DD">
        <w:t xml:space="preserve"> </w:t>
      </w:r>
      <w:r w:rsidRPr="004C64DD">
        <w:t>Wenn Sie Windows Defender und Windows Update verwenden, wird Windows Defender regelmäßig über Windows Update aktualisiert.</w:t>
      </w:r>
    </w:p>
    <w:p w:rsidR="0082133B" w:rsidRPr="004C64DD" w:rsidRDefault="00B15C1B">
      <w:pPr>
        <w:pStyle w:val="PURHeading1"/>
      </w:pPr>
      <w:r w:rsidRPr="004C64DD">
        <w:t>Potenziell unerwünschte Software (Hinweis II)</w:t>
      </w:r>
    </w:p>
    <w:p w:rsidR="0082133B" w:rsidRPr="004C64DD" w:rsidRDefault="00ED4593">
      <w:pPr>
        <w:pStyle w:val="PURBody-Indented"/>
      </w:pPr>
      <w:r w:rsidRPr="004C64DD">
        <w:t>Die Software durchsucht Ihren Computer nach Malware mit geringem bis mittlerem Schweregrad, einschließlich, jedoch nicht beschränkt auf Spyware und andere potenziell unerwünschte Software („Potenziell Unerwünschte Software“). Die Software entfernt Potenziell Unerwünschte Software mit geringem bis mittlerem Schweregrad nur dann, wenn Sie dem zustimmen.</w:t>
      </w:r>
      <w:r w:rsidR="004C64DD">
        <w:t xml:space="preserve"> </w:t>
      </w:r>
      <w:r w:rsidRPr="004C64DD">
        <w:t xml:space="preserve">Das Entfernen oder Deaktivieren dieser Potenziell Unerwünschten Software bewirkt möglicherweise, dass andere Software auf Ihrem Computer nicht mehr funktioniert und dass Sie eine Lizenz zur Verwendung anderer Software auf Ihrem Computer verletzen, wenn die andere Software diese Potenziell Unerwünschte Software als Voraussetzung für Ihre Verwendung der anderen Software auf Ihrem Computer installiert hat. Bevor Sie dem Entfernen dieser Potenziell Unerwünschten Software zustimmen, sollten Sie die Lizenzbestimmungen für andere Software lesen. </w:t>
      </w:r>
    </w:p>
    <w:p w:rsidR="0082133B" w:rsidRPr="004C64DD" w:rsidRDefault="00ED4593" w:rsidP="003E26FD">
      <w:pPr>
        <w:pStyle w:val="PURBody-Indented"/>
      </w:pPr>
      <w:r w:rsidRPr="004C64DD">
        <w:t>Durch Verwendung der Software besteht die Möglichkeit, dass Sie oder das System auch Software entfernen oder deaktivieren, bei</w:t>
      </w:r>
      <w:r w:rsidR="003E26FD">
        <w:t> </w:t>
      </w:r>
      <w:r w:rsidRPr="004C64DD">
        <w:t>der es sich nicht um Potenziell Unerwünschte Software handelt.</w:t>
      </w:r>
    </w:p>
    <w:p w:rsidR="0082133B" w:rsidRPr="004C64DD" w:rsidRDefault="00ED4593">
      <w:pPr>
        <w:pStyle w:val="PURHeading1"/>
      </w:pPr>
      <w:r w:rsidRPr="004C64DD">
        <w:t>Hinweis in Bezug auf Aufzeichnungen</w:t>
      </w:r>
    </w:p>
    <w:p w:rsidR="0082133B" w:rsidRPr="004C64DD" w:rsidRDefault="00ED4593">
      <w:pPr>
        <w:pStyle w:val="PURBody-Indented"/>
      </w:pPr>
      <w:r w:rsidRPr="004C64DD">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4C64DD">
        <w:t xml:space="preserve"> </w:t>
      </w:r>
      <w:r w:rsidRPr="004C64DD">
        <w:t>Sie verpflichten sich, vor der Nutzung des Onlinedienstes und/oder des/r Aufzeichnungsfeatures alle geltenden Gesetze einzuhalten, alle notwendigen Genehmigungen einzuholen und alle erforderlichen Daten offenzulegen.</w:t>
      </w:r>
    </w:p>
    <w:p w:rsidR="007D63E7" w:rsidRPr="004C64DD" w:rsidRDefault="007D63E7" w:rsidP="007D63E7">
      <w:pPr>
        <w:pStyle w:val="PURHeading1"/>
      </w:pPr>
      <w:r w:rsidRPr="004C64DD">
        <w:t xml:space="preserve">Hinweise für Windows 8, Windows 8 K, Windows 8 KN und Windows 8N </w:t>
      </w:r>
    </w:p>
    <w:p w:rsidR="007D63E7" w:rsidRPr="004C64DD" w:rsidRDefault="007D63E7" w:rsidP="00F24E9C">
      <w:pPr>
        <w:pStyle w:val="PURBody-Indented"/>
      </w:pPr>
      <w:r w:rsidRPr="004C64DD">
        <w:rPr>
          <w:rFonts w:cs="Arial"/>
          <w:bCs/>
          <w:szCs w:val="18"/>
        </w:rPr>
        <w:t>Windows 8 und Windows 8 K enthalten Windows Media Player und damit zusammenhängende Technologien, die von der Korean Fair Trade Commission (KFTC) bezeichnet wurden, sowie einen Link zum Download von Windows Live Messenger.</w:t>
      </w:r>
      <w:r w:rsidR="004C64DD">
        <w:rPr>
          <w:rFonts w:cs="Arial"/>
          <w:bCs/>
          <w:szCs w:val="18"/>
        </w:rPr>
        <w:t xml:space="preserve"> </w:t>
      </w:r>
      <w:r w:rsidRPr="004C64DD">
        <w:rPr>
          <w:rFonts w:cs="Arial"/>
          <w:bCs/>
          <w:szCs w:val="18"/>
        </w:rPr>
        <w:t>Windows 8 KN</w:t>
      </w:r>
      <w:r w:rsidR="00F24E9C">
        <w:rPr>
          <w:rFonts w:cs="Arial"/>
          <w:bCs/>
          <w:szCs w:val="18"/>
        </w:rPr>
        <w:t> </w:t>
      </w:r>
      <w:r w:rsidRPr="004C64DD">
        <w:rPr>
          <w:rFonts w:cs="Arial"/>
          <w:bCs/>
          <w:szCs w:val="18"/>
        </w:rPr>
        <w:t>enthält Windows Media Player oder damit zusammenhängende Technologien, die von der KFTC bezeichnet wurden, nicht.</w:t>
      </w:r>
      <w:r w:rsidR="004C64DD">
        <w:rPr>
          <w:rFonts w:cs="Arial"/>
          <w:bCs/>
          <w:szCs w:val="18"/>
        </w:rPr>
        <w:t xml:space="preserve"> </w:t>
      </w:r>
    </w:p>
    <w:p w:rsidR="007D63E7" w:rsidRPr="004C64DD" w:rsidRDefault="007D63E7" w:rsidP="007D63E7">
      <w:pPr>
        <w:pStyle w:val="PURBody-Indented"/>
      </w:pPr>
      <w:r w:rsidRPr="004C64DD">
        <w:rPr>
          <w:b/>
        </w:rPr>
        <w:t>Windows 8 K.</w:t>
      </w:r>
      <w:r w:rsidR="004C64DD">
        <w:rPr>
          <w:rFonts w:ascii="Tahoma" w:hAnsi="Tahoma" w:cs="Tahoma"/>
          <w:bCs/>
          <w:szCs w:val="18"/>
        </w:rPr>
        <w:t xml:space="preserve"> </w:t>
      </w:r>
      <w:r w:rsidRPr="004C64DD">
        <w:rPr>
          <w:rFonts w:cs="Arial"/>
          <w:bCs/>
          <w:szCs w:val="18"/>
        </w:rPr>
        <w:t>Die KFTC verlangt, dass die Software Links zu einer Media Player Center-Website und einer Messenger Center-Website enthält, die Links zu Websites von Drittanbietern enthält, damit Sie Mediaplayer und Instant Messaging-Software von Drittanbietern downloaden und installieren können.</w:t>
      </w:r>
      <w:r w:rsidR="004C64DD">
        <w:rPr>
          <w:rFonts w:cs="Arial"/>
          <w:bCs/>
          <w:szCs w:val="18"/>
        </w:rPr>
        <w:t xml:space="preserve"> </w:t>
      </w:r>
      <w:r w:rsidRPr="004C64DD">
        <w:rPr>
          <w:rFonts w:cs="Arial"/>
          <w:bCs/>
          <w:szCs w:val="18"/>
        </w:rPr>
        <w:t xml:space="preserve">Die Drittanbietersites stehen nicht unter der Kontrolle von Microsoft, und Microsoft ist nicht für die Software oder den Inhalt von Drittanbietersites, jegliche Links in Drittanbietersites oder jegliche Änderungen oder Aktualisierungen der Drittanbietersoftware oder </w:t>
      </w:r>
      <w:r w:rsidRPr="004C64DD">
        <w:rPr>
          <w:rFonts w:cs="Arial"/>
          <w:bCs/>
          <w:szCs w:val="18"/>
        </w:rPr>
        <w:noBreakHyphen/>
        <w:t>sites verantwortlich.</w:t>
      </w:r>
      <w:r w:rsidR="004C64DD">
        <w:rPr>
          <w:rFonts w:cs="Arial"/>
          <w:bCs/>
          <w:szCs w:val="18"/>
        </w:rPr>
        <w:t xml:space="preserve"> </w:t>
      </w:r>
      <w:r w:rsidRPr="004C64DD">
        <w:rPr>
          <w:rFonts w:cs="Arial"/>
          <w:bCs/>
          <w:szCs w:val="18"/>
        </w:rPr>
        <w:t>Die Aufnahme eines Links auf der Media Player Center-Website oder Messenger Center-Website impliziert keine Billigung der Drittanbietersoftware, der Site oder ihrer Inhalte durch Microsoft.</w:t>
      </w:r>
    </w:p>
    <w:p w:rsidR="007D63E7" w:rsidRPr="004C64DD" w:rsidRDefault="007D63E7" w:rsidP="007D63E7">
      <w:pPr>
        <w:pStyle w:val="PURBody-Indented"/>
      </w:pPr>
      <w:r w:rsidRPr="004C64DD">
        <w:rPr>
          <w:b/>
        </w:rPr>
        <w:t>Windows 8 KN</w:t>
      </w:r>
    </w:p>
    <w:p w:rsidR="007D63E7" w:rsidRPr="004C64DD" w:rsidRDefault="007D63E7" w:rsidP="007D63E7">
      <w:pPr>
        <w:pStyle w:val="PURBody-Indented"/>
      </w:pPr>
      <w:r w:rsidRPr="004C64DD">
        <w:rPr>
          <w:b/>
        </w:rPr>
        <w:t>Nicht anwendbare Nutzungsrechte für Windows Media Player.</w:t>
      </w:r>
      <w:r w:rsidR="004C64DD">
        <w:rPr>
          <w:rFonts w:cs="Arial"/>
          <w:b/>
          <w:i/>
          <w:szCs w:val="18"/>
        </w:rPr>
        <w:t xml:space="preserve"> </w:t>
      </w:r>
      <w:r w:rsidRPr="004C64DD">
        <w:rPr>
          <w:rFonts w:cs="Arial"/>
          <w:bCs/>
          <w:szCs w:val="18"/>
        </w:rPr>
        <w:t>Die Bestimmungen „Verwaltung digitaler Rechte (Digital Rights Management) von Windows Media“ und „Windows Media Player“ gelten bei der Nutzung dieser Software nicht.</w:t>
      </w:r>
      <w:r w:rsidRPr="004C64DD">
        <w:rPr>
          <w:rFonts w:cs="Arial"/>
          <w:b/>
          <w:i/>
          <w:szCs w:val="18"/>
        </w:rPr>
        <w:t xml:space="preserve"> </w:t>
      </w:r>
    </w:p>
    <w:p w:rsidR="007D63E7" w:rsidRPr="004C64DD" w:rsidRDefault="007D63E7" w:rsidP="007D63E7">
      <w:pPr>
        <w:pStyle w:val="PURBody-Indented"/>
      </w:pPr>
      <w:r w:rsidRPr="004C64DD">
        <w:rPr>
          <w:b/>
        </w:rPr>
        <w:t xml:space="preserve">Hinweis bezüglich des Nichtvorhandenseins von Windows Media Player. </w:t>
      </w:r>
      <w:r w:rsidRPr="004C64DD">
        <w:rPr>
          <w:rFonts w:cs="Arial"/>
          <w:bCs/>
          <w:szCs w:val="18"/>
        </w:rPr>
        <w:t>Die Software enthält nicht Windows Media Player (wie von der Korean Fair Trade Commission definiert) und damit zusammenhängende Technologien wie z. B. Windows Media Center oder Windows DVD Maker.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r w:rsidR="004C64DD">
        <w:rPr>
          <w:rFonts w:cs="Arial"/>
          <w:bCs/>
          <w:szCs w:val="18"/>
        </w:rPr>
        <w:t xml:space="preserve"> </w:t>
      </w:r>
      <w:r w:rsidRPr="004C64DD">
        <w:rPr>
          <w:rFonts w:cs="Arial"/>
          <w:bCs/>
          <w:szCs w:val="18"/>
        </w:rPr>
        <w:t xml:space="preserve">Weitere Informationen finden Sie </w:t>
      </w:r>
      <w:r w:rsidRPr="004C64DD">
        <w:rPr>
          <w:rFonts w:ascii="Tahoma" w:hAnsi="Tahoma" w:cs="Tahoma"/>
          <w:bCs/>
          <w:szCs w:val="18"/>
        </w:rPr>
        <w:t>unter</w:t>
      </w:r>
      <w:r w:rsidRPr="004C64DD">
        <w:rPr>
          <w:rFonts w:ascii="Tahoma" w:hAnsi="Tahoma" w:cs="Tahoma"/>
          <w:szCs w:val="18"/>
        </w:rPr>
        <w:t xml:space="preserve"> </w:t>
      </w:r>
      <w:hyperlink r:id="rId147" w:history="1">
        <w:r w:rsidRPr="004C64DD">
          <w:rPr>
            <w:rStyle w:val="Hyperlink"/>
            <w:rFonts w:ascii="Tahoma" w:hAnsi="Tahoma" w:cs="Tahoma"/>
            <w:szCs w:val="18"/>
          </w:rPr>
          <w:t>http://go.microsoft.com/fwlink/?LinkId=147432</w:t>
        </w:r>
      </w:hyperlink>
      <w:r w:rsidRPr="004C64DD">
        <w:rPr>
          <w:rFonts w:ascii="Tahoma" w:hAnsi="Tahoma"/>
          <w:b/>
          <w:i/>
          <w:szCs w:val="18"/>
        </w:rPr>
        <w:t>.</w:t>
      </w:r>
    </w:p>
    <w:p w:rsidR="007D63E7" w:rsidRDefault="007D63E7" w:rsidP="00F24E9C">
      <w:pPr>
        <w:pStyle w:val="PURBody-Indented"/>
        <w:rPr>
          <w:rFonts w:cs="Arial"/>
          <w:bCs/>
          <w:szCs w:val="18"/>
        </w:rPr>
      </w:pPr>
      <w:r w:rsidRPr="004C64DD">
        <w:rPr>
          <w:b/>
        </w:rPr>
        <w:t>Zusätzlicher Ausschluss von Gewährleistungen.</w:t>
      </w:r>
      <w:r w:rsidRPr="004C64DD">
        <w:rPr>
          <w:rFonts w:ascii="Tahoma" w:hAnsi="Tahoma"/>
          <w:b/>
          <w:i/>
          <w:szCs w:val="18"/>
        </w:rPr>
        <w:t xml:space="preserve"> </w:t>
      </w:r>
      <w:r w:rsidRPr="004C64DD">
        <w:rPr>
          <w:rFonts w:cs="Arial"/>
          <w:bCs/>
          <w:szCs w:val="18"/>
        </w:rPr>
        <w:t>Ungeachtet anders lautender Bestimmungen in Ihrem Microsoft Online-Abonnement-Vertrag gibt Microsoft keinerlei Gewährleistungen in Bezug auf Funktionalität im Zusammenhang mit Windows Media</w:t>
      </w:r>
      <w:r w:rsidR="00F24E9C">
        <w:rPr>
          <w:rFonts w:cs="Arial"/>
          <w:bCs/>
          <w:szCs w:val="18"/>
        </w:rPr>
        <w:t> </w:t>
      </w:r>
      <w:r w:rsidRPr="004C64DD">
        <w:rPr>
          <w:rFonts w:cs="Arial"/>
          <w:bCs/>
          <w:szCs w:val="18"/>
        </w:rPr>
        <w:t>Player, wie von der KFTC definiert.</w:t>
      </w:r>
    </w:p>
    <w:p w:rsidR="00062378" w:rsidRPr="004C64DD" w:rsidRDefault="00062378" w:rsidP="006F57D7">
      <w:pPr>
        <w:pStyle w:val="PURBody-Indented"/>
      </w:pPr>
    </w:p>
    <w:p w:rsidR="00987939" w:rsidRPr="004C64DD" w:rsidRDefault="007D63E7" w:rsidP="00987939">
      <w:pPr>
        <w:pStyle w:val="PURBody-Indented"/>
      </w:pPr>
      <w:r w:rsidRPr="004C64DD">
        <w:rPr>
          <w:b/>
        </w:rPr>
        <w:lastRenderedPageBreak/>
        <w:t>Windows 8 N</w:t>
      </w:r>
    </w:p>
    <w:p w:rsidR="0013412F" w:rsidRPr="004C64DD" w:rsidRDefault="007D63E7" w:rsidP="00987939">
      <w:pPr>
        <w:pStyle w:val="PURBody-Indented"/>
      </w:pPr>
      <w:r w:rsidRPr="004C64DD">
        <w:rPr>
          <w:b/>
        </w:rPr>
        <w:t>Nicht anwendbare Nutzungsrechte für Windows Media Player</w:t>
      </w:r>
      <w:r w:rsidRPr="00FE13A4">
        <w:rPr>
          <w:b/>
          <w:bCs/>
        </w:rPr>
        <w:t>.</w:t>
      </w:r>
      <w:r w:rsidR="004C64DD" w:rsidRPr="00FE13A4">
        <w:rPr>
          <w:rFonts w:ascii="Tahoma" w:hAnsi="Tahoma" w:cs="Tahoma"/>
          <w:b/>
          <w:bCs/>
          <w:szCs w:val="18"/>
        </w:rPr>
        <w:t xml:space="preserve"> </w:t>
      </w:r>
      <w:r w:rsidRPr="004C64DD">
        <w:rPr>
          <w:rFonts w:cs="Arial"/>
          <w:szCs w:val="18"/>
        </w:rPr>
        <w:t>Die Bestimmungen „Verwaltung digitaler Rechte (Digital Rights Management) von Windows Media“ und „Windows Media Player“ gelten bei der Nutzung dieser Software nicht.</w:t>
      </w:r>
      <w:r w:rsidRPr="004C64DD">
        <w:rPr>
          <w:rFonts w:ascii="Tahoma" w:hAnsi="Tahoma" w:cs="Tahoma"/>
          <w:szCs w:val="18"/>
        </w:rPr>
        <w:t xml:space="preserve"> </w:t>
      </w:r>
    </w:p>
    <w:p w:rsidR="007D63E7" w:rsidRPr="004C64DD" w:rsidRDefault="007D63E7" w:rsidP="007E6149">
      <w:pPr>
        <w:pStyle w:val="Heading4"/>
        <w:ind w:left="270"/>
      </w:pPr>
      <w:r w:rsidRPr="004C64DD">
        <w:rPr>
          <w:rFonts w:ascii="Arial" w:eastAsiaTheme="minorHAnsi" w:hAnsi="Arial" w:cstheme="minorBidi"/>
          <w:bCs w:val="0"/>
          <w:i w:val="0"/>
          <w:iCs w:val="0"/>
          <w:color w:val="auto"/>
          <w:sz w:val="18"/>
        </w:rPr>
        <w:t>Hinweis bezüglich des Nichtvorhandenseins der Windows Media-Funktionalität.</w:t>
      </w:r>
      <w:r w:rsidR="004C64DD">
        <w:rPr>
          <w:rFonts w:ascii="Tahoma" w:hAnsi="Tahoma" w:cs="Tahoma"/>
          <w:b w:val="0"/>
          <w:i w:val="0"/>
          <w:color w:val="auto"/>
          <w:sz w:val="18"/>
          <w:szCs w:val="18"/>
        </w:rPr>
        <w:t xml:space="preserve"> </w:t>
      </w:r>
      <w:r w:rsidRPr="004C64DD">
        <w:rPr>
          <w:rFonts w:ascii="Arial" w:hAnsi="Arial" w:cs="Arial"/>
          <w:b w:val="0"/>
          <w:i w:val="0"/>
          <w:color w:val="auto"/>
          <w:sz w:val="18"/>
          <w:szCs w:val="18"/>
        </w:rPr>
        <w:t>Die Software enthält nicht Windows Media</w:t>
      </w:r>
      <w:r w:rsidR="007E6149">
        <w:rPr>
          <w:rFonts w:ascii="Arial" w:hAnsi="Arial" w:cs="Arial"/>
          <w:b w:val="0"/>
          <w:i w:val="0"/>
          <w:color w:val="auto"/>
          <w:sz w:val="18"/>
          <w:szCs w:val="18"/>
        </w:rPr>
        <w:t> </w:t>
      </w:r>
      <w:r w:rsidRPr="004C64DD">
        <w:rPr>
          <w:rFonts w:ascii="Arial" w:hAnsi="Arial" w:cs="Arial"/>
          <w:b w:val="0"/>
          <w:i w:val="0"/>
          <w:color w:val="auto"/>
          <w:sz w:val="18"/>
          <w:szCs w:val="18"/>
        </w:rPr>
        <w:t>Player (wie von der Europäischen Kommission definiert) und mit Windows Media Player zusammenhängende Technologien wie</w:t>
      </w:r>
      <w:r w:rsidR="007E6149">
        <w:rPr>
          <w:rFonts w:ascii="Arial" w:hAnsi="Arial" w:cs="Arial"/>
          <w:b w:val="0"/>
          <w:i w:val="0"/>
          <w:color w:val="auto"/>
          <w:sz w:val="18"/>
          <w:szCs w:val="18"/>
        </w:rPr>
        <w:t> </w:t>
      </w:r>
      <w:r w:rsidRPr="004C64DD">
        <w:rPr>
          <w:rFonts w:ascii="Arial" w:hAnsi="Arial" w:cs="Arial"/>
          <w:b w:val="0"/>
          <w:i w:val="0"/>
          <w:color w:val="auto"/>
          <w:sz w:val="18"/>
          <w:szCs w:val="18"/>
        </w:rPr>
        <w:t>z. B. Windows Media Center und Windows DVD Maker. Infolgedessen benötigen Sie Software von Microsoft oder einem Drittanbieter, um Audio-CDs, Mediendateien und Video-DVDs abzuspielen oder zu erstellen, Inhalt in einer Medienbibliothek zu</w:t>
      </w:r>
      <w:r w:rsidR="007E6149">
        <w:rPr>
          <w:rFonts w:ascii="Arial" w:hAnsi="Arial" w:cs="Arial"/>
          <w:b w:val="0"/>
          <w:i w:val="0"/>
          <w:color w:val="auto"/>
          <w:sz w:val="18"/>
          <w:szCs w:val="18"/>
        </w:rPr>
        <w:t> </w:t>
      </w:r>
      <w:r w:rsidRPr="004C64DD">
        <w:rPr>
          <w:rFonts w:ascii="Arial" w:hAnsi="Arial" w:cs="Arial"/>
          <w:b w:val="0"/>
          <w:i w:val="0"/>
          <w:color w:val="auto"/>
          <w:sz w:val="18"/>
          <w:szCs w:val="18"/>
        </w:rPr>
        <w:t>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r w:rsidR="004C64DD">
        <w:rPr>
          <w:rFonts w:ascii="Arial" w:hAnsi="Arial" w:cs="Arial"/>
          <w:b w:val="0"/>
          <w:i w:val="0"/>
          <w:color w:val="auto"/>
          <w:sz w:val="18"/>
          <w:szCs w:val="18"/>
        </w:rPr>
        <w:t xml:space="preserve"> </w:t>
      </w:r>
      <w:r w:rsidRPr="004C64DD">
        <w:rPr>
          <w:rFonts w:ascii="Arial" w:hAnsi="Arial" w:cs="Arial"/>
          <w:b w:val="0"/>
          <w:i w:val="0"/>
          <w:color w:val="auto"/>
          <w:sz w:val="18"/>
          <w:szCs w:val="18"/>
        </w:rPr>
        <w:t xml:space="preserve">Weitere Informationen finden Sie unter </w:t>
      </w:r>
      <w:hyperlink r:id="rId148" w:tgtFrame="_blank" w:history="1">
        <w:r w:rsidRPr="004C64DD">
          <w:rPr>
            <w:rStyle w:val="Hyperlink"/>
            <w:rFonts w:ascii="Tahoma" w:hAnsi="Tahoma" w:cs="Tahoma"/>
            <w:b w:val="0"/>
            <w:i w:val="0"/>
            <w:sz w:val="18"/>
            <w:szCs w:val="18"/>
          </w:rPr>
          <w:t>http://go.microsoft.com/fwlink/?LinkId=147431</w:t>
        </w:r>
      </w:hyperlink>
      <w:r w:rsidRPr="004C64DD">
        <w:rPr>
          <w:rFonts w:ascii="Tahoma" w:hAnsi="Tahoma" w:cs="Tahoma"/>
          <w:b w:val="0"/>
          <w:i w:val="0"/>
          <w:color w:val="auto"/>
          <w:sz w:val="18"/>
          <w:szCs w:val="18"/>
        </w:rPr>
        <w:t>.</w:t>
      </w:r>
    </w:p>
    <w:p w:rsidR="007D63E7" w:rsidRPr="004C64DD" w:rsidRDefault="007D63E7" w:rsidP="007E6149">
      <w:pPr>
        <w:pStyle w:val="Heading4"/>
        <w:ind w:left="270"/>
      </w:pPr>
      <w:r w:rsidRPr="004C64DD">
        <w:rPr>
          <w:rFonts w:ascii="Arial" w:eastAsiaTheme="minorHAnsi" w:hAnsi="Arial" w:cstheme="minorBidi"/>
          <w:bCs w:val="0"/>
          <w:i w:val="0"/>
          <w:iCs w:val="0"/>
          <w:color w:val="auto"/>
          <w:sz w:val="18"/>
        </w:rPr>
        <w:t>Zusätzlicher Ausschluss von Gewährleistungen.</w:t>
      </w:r>
      <w:r w:rsidR="004C64DD">
        <w:rPr>
          <w:rFonts w:ascii="Arial" w:eastAsiaTheme="minorHAnsi" w:hAnsi="Arial" w:cstheme="minorBidi"/>
          <w:bCs w:val="0"/>
          <w:i w:val="0"/>
          <w:iCs w:val="0"/>
          <w:color w:val="auto"/>
          <w:sz w:val="18"/>
        </w:rPr>
        <w:t xml:space="preserve"> </w:t>
      </w:r>
      <w:r w:rsidRPr="004C64DD">
        <w:rPr>
          <w:rFonts w:ascii="Arial" w:hAnsi="Arial" w:cs="Arial"/>
          <w:b w:val="0"/>
          <w:i w:val="0"/>
          <w:color w:val="auto"/>
          <w:sz w:val="18"/>
          <w:szCs w:val="18"/>
        </w:rPr>
        <w:t>Ungeachtet anders lautender Bestimmungen in Ihrem Microsoft Online-Abonnement-Vertrag gibt Microsoft keinerlei Gewährleistungen in Bezug auf Funktionalität im Zusammenhang mit Windows Media</w:t>
      </w:r>
      <w:r w:rsidR="007E6149">
        <w:rPr>
          <w:rFonts w:ascii="Arial" w:hAnsi="Arial" w:cs="Arial"/>
          <w:b w:val="0"/>
          <w:i w:val="0"/>
          <w:color w:val="auto"/>
          <w:sz w:val="18"/>
          <w:szCs w:val="18"/>
        </w:rPr>
        <w:t> </w:t>
      </w:r>
      <w:r w:rsidRPr="004C64DD">
        <w:rPr>
          <w:rFonts w:ascii="Arial" w:hAnsi="Arial" w:cs="Arial"/>
          <w:b w:val="0"/>
          <w:i w:val="0"/>
          <w:color w:val="auto"/>
          <w:sz w:val="18"/>
          <w:szCs w:val="18"/>
        </w:rPr>
        <w:t>Player, wie von der Europäischen Kommission definiert.</w:t>
      </w:r>
    </w:p>
    <w:p w:rsidR="0013412F" w:rsidRPr="004C64DD" w:rsidRDefault="0013412F" w:rsidP="0013412F">
      <w:pPr>
        <w:pStyle w:val="PURHeading1"/>
      </w:pPr>
      <w:r w:rsidRPr="004C64DD">
        <w:t>Yammer</w:t>
      </w:r>
    </w:p>
    <w:p w:rsidR="0013412F" w:rsidRPr="004C64DD" w:rsidRDefault="0013412F" w:rsidP="0013412F">
      <w:pPr>
        <w:spacing w:before="100" w:beforeAutospacing="1" w:after="100" w:afterAutospacing="1"/>
        <w:ind w:left="274"/>
      </w:pPr>
      <w:r w:rsidRPr="004C64DD">
        <w:rPr>
          <w:rFonts w:cs="Arial"/>
          <w:bCs/>
          <w:color w:val="auto"/>
          <w:sz w:val="18"/>
          <w:szCs w:val="18"/>
        </w:rPr>
        <w:t>Durch die Software, welche Microsoft Dynamics CRM mit Yammer verbindet, können gewisse Daten von beiden Diensten gemeinsam genutzt werden.</w:t>
      </w:r>
      <w:r w:rsidR="004C64DD">
        <w:rPr>
          <w:rFonts w:cs="Arial"/>
          <w:bCs/>
          <w:color w:val="auto"/>
          <w:sz w:val="18"/>
          <w:szCs w:val="18"/>
        </w:rPr>
        <w:t xml:space="preserve"> </w:t>
      </w:r>
      <w:r w:rsidRPr="004C64DD">
        <w:rPr>
          <w:rFonts w:cs="Arial"/>
          <w:bCs/>
          <w:color w:val="auto"/>
          <w:sz w:val="18"/>
          <w:szCs w:val="18"/>
        </w:rPr>
        <w:t xml:space="preserve">Nach Anweisung von Ihnen oder Ihren Endbenutzern werden die folgenden Daten durch Microsoft Dynamics CRM an Yammer weitergeleitet: (i) Posts; (ii) Links zu CRM Records, (iii) im Textfeld der CRM Records enthaltene Informationen und (vi) jegliche anderen Aktivitäten oder Inhalte, die Sie oder Ihre Endbenutzer mit Yammer teilen. Die Nutzungsbestimmungen von Yammer erhalten Sie unter </w:t>
      </w:r>
      <w:hyperlink r:id="rId149" w:history="1">
        <w:r w:rsidRPr="004C64DD">
          <w:rPr>
            <w:rFonts w:cs="Arial"/>
            <w:bCs/>
            <w:color w:val="auto"/>
            <w:sz w:val="18"/>
            <w:szCs w:val="18"/>
          </w:rPr>
          <w:t>https://www.yammer.com/about/terms/</w:t>
        </w:r>
      </w:hyperlink>
      <w:r w:rsidRPr="004C64DD">
        <w:rPr>
          <w:rFonts w:cs="Arial"/>
          <w:bCs/>
          <w:color w:val="auto"/>
          <w:sz w:val="18"/>
          <w:szCs w:val="18"/>
        </w:rPr>
        <w:t>.</w:t>
      </w:r>
      <w:r w:rsidR="004C64DD">
        <w:rPr>
          <w:rFonts w:cs="Arial"/>
          <w:bCs/>
          <w:color w:val="auto"/>
          <w:sz w:val="18"/>
          <w:szCs w:val="18"/>
        </w:rPr>
        <w:t xml:space="preserve"> </w:t>
      </w:r>
      <w:r w:rsidRPr="004C64DD">
        <w:rPr>
          <w:rFonts w:cs="Arial"/>
          <w:bCs/>
          <w:color w:val="auto"/>
          <w:sz w:val="18"/>
          <w:szCs w:val="18"/>
        </w:rPr>
        <w:t xml:space="preserve">Die Datenschutzerklärung für Yammer ist unter </w:t>
      </w:r>
      <w:hyperlink r:id="rId150" w:history="1">
        <w:r w:rsidRPr="004C64DD">
          <w:rPr>
            <w:rFonts w:cs="Arial"/>
            <w:bCs/>
            <w:color w:val="auto"/>
            <w:sz w:val="18"/>
            <w:szCs w:val="18"/>
          </w:rPr>
          <w:t>https://www.yammer.com/about/privacy/</w:t>
        </w:r>
      </w:hyperlink>
      <w:r w:rsidRPr="004C64DD">
        <w:rPr>
          <w:rFonts w:cs="Arial"/>
          <w:bCs/>
          <w:color w:val="auto"/>
          <w:sz w:val="18"/>
          <w:szCs w:val="18"/>
        </w:rPr>
        <w:t xml:space="preserve"> erhältlich und gilt für Kundendaten, die an Yammer geschickt werden.</w:t>
      </w:r>
    </w:p>
    <w:p w:rsidR="0013412F" w:rsidRPr="004C64DD" w:rsidRDefault="0013412F" w:rsidP="0013412F"/>
    <w:p w:rsidR="007D63E7" w:rsidRPr="004C64DD" w:rsidRDefault="007D63E7">
      <w:pPr>
        <w:pStyle w:val="PURBody-Indented"/>
      </w:pPr>
    </w:p>
    <w:p w:rsidR="0082133B" w:rsidRPr="004C64DD" w:rsidRDefault="0000601D">
      <w:pPr>
        <w:pStyle w:val="PURBreadcrumb"/>
      </w:pPr>
      <w:hyperlink w:anchor="_Sec4">
        <w:r w:rsidR="00F22968" w:rsidRPr="004C64DD">
          <w:rPr>
            <w:color w:val="00467F"/>
            <w:u w:val="single"/>
          </w:rPr>
          <w:t>Inhalt</w:t>
        </w:r>
      </w:hyperlink>
      <w:r w:rsidR="00F22968" w:rsidRPr="004C64DD">
        <w:t xml:space="preserve"> / </w:t>
      </w:r>
      <w:hyperlink w:anchor="General_License_Terms">
        <w:r w:rsidR="00F22968" w:rsidRPr="004C64DD">
          <w:rPr>
            <w:color w:val="00467F"/>
            <w:u w:val="single"/>
          </w:rPr>
          <w:t>Allgemeine Bestimmungen</w:t>
        </w:r>
      </w:hyperlink>
      <w:r w:rsidR="00F22968" w:rsidRPr="004C64DD">
        <w:t xml:space="preserve"> </w:t>
      </w:r>
    </w:p>
    <w:bookmarkEnd w:id="425"/>
    <w:p w:rsidR="00F92C39" w:rsidRPr="004C64DD" w:rsidRDefault="00F92C39">
      <w:pPr>
        <w:pStyle w:val="PURSectionHeading"/>
        <w:pageBreakBefore/>
        <w:sectPr w:rsidR="00F92C39" w:rsidRPr="004C64DD" w:rsidSect="00C05AED">
          <w:headerReference w:type="default" r:id="rId151"/>
          <w:footerReference w:type="default" r:id="rId152"/>
          <w:type w:val="continuous"/>
          <w:pgSz w:w="12240" w:h="15840" w:code="1"/>
          <w:pgMar w:top="1170" w:right="720" w:bottom="720" w:left="720" w:header="432" w:footer="288" w:gutter="0"/>
          <w:cols w:space="360"/>
          <w:docGrid w:linePitch="360"/>
        </w:sectPr>
      </w:pPr>
    </w:p>
    <w:p w:rsidR="0082133B" w:rsidRPr="004C64DD" w:rsidRDefault="00ED4593">
      <w:pPr>
        <w:pStyle w:val="PURSectionHeading"/>
        <w:pageBreakBefore/>
      </w:pPr>
      <w:r w:rsidRPr="004C64DD">
        <w:lastRenderedPageBreak/>
        <w:t>Produktindex</w:t>
      </w:r>
      <w:r w:rsidR="00F22968" w:rsidRPr="004C64DD">
        <w:fldChar w:fldCharType="begin"/>
      </w:r>
      <w:r w:rsidRPr="004C64DD">
        <w:instrText xml:space="preserve">TC </w:instrText>
      </w:r>
      <w:bookmarkStart w:id="427" w:name="_Toc366126712"/>
      <w:r w:rsidRPr="004C64DD">
        <w:instrText>Produktindex</w:instrText>
      </w:r>
      <w:bookmarkEnd w:id="427"/>
      <w:r w:rsidRPr="004C64DD">
        <w:instrText xml:space="preserve"> \l 1 </w:instrText>
      </w:r>
      <w:r w:rsidR="00F22968" w:rsidRPr="004C64DD">
        <w:fldChar w:fldCharType="end"/>
      </w:r>
    </w:p>
    <w:p w:rsidR="00B51F2A" w:rsidRDefault="00F22968" w:rsidP="00062378">
      <w:pPr>
        <w:pStyle w:val="Index1"/>
        <w:rPr>
          <w:color w:val="auto"/>
          <w:sz w:val="18"/>
        </w:rPr>
        <w:sectPr w:rsidR="00B51F2A" w:rsidSect="00B51F2A">
          <w:footerReference w:type="default" r:id="rId153"/>
          <w:pgSz w:w="12240" w:h="15840" w:code="1"/>
          <w:pgMar w:top="1170" w:right="720" w:bottom="720" w:left="720" w:header="432" w:footer="288" w:gutter="0"/>
          <w:cols w:space="360"/>
          <w:docGrid w:linePitch="360"/>
        </w:sectPr>
      </w:pPr>
      <w:r w:rsidRPr="004C64DD">
        <w:rPr>
          <w:color w:val="auto"/>
          <w:sz w:val="18"/>
        </w:rPr>
        <w:fldChar w:fldCharType="begin"/>
      </w:r>
      <w:r w:rsidR="00ED4593" w:rsidRPr="004C64DD">
        <w:instrText xml:space="preserve"> INDEX \c "2" </w:instrText>
      </w:r>
      <w:r w:rsidRPr="004C64DD">
        <w:rPr>
          <w:color w:val="auto"/>
          <w:sz w:val="18"/>
        </w:rPr>
        <w:fldChar w:fldCharType="separate"/>
      </w:r>
    </w:p>
    <w:p w:rsidR="00B51F2A" w:rsidRDefault="00B51F2A">
      <w:pPr>
        <w:pStyle w:val="Index1"/>
      </w:pPr>
      <w:r>
        <w:lastRenderedPageBreak/>
        <w:t>Exchange Online Kiosk, 13</w:t>
      </w:r>
    </w:p>
    <w:p w:rsidR="00B51F2A" w:rsidRDefault="00B51F2A">
      <w:pPr>
        <w:pStyle w:val="Index1"/>
      </w:pPr>
      <w:r>
        <w:t>Exchange Online Plan 1, 14</w:t>
      </w:r>
    </w:p>
    <w:p w:rsidR="00B51F2A" w:rsidRDefault="00B51F2A">
      <w:pPr>
        <w:pStyle w:val="Index1"/>
      </w:pPr>
      <w:r>
        <w:t>Exchange Online Plan 2, 14</w:t>
      </w:r>
    </w:p>
    <w:p w:rsidR="00B51F2A" w:rsidRDefault="00B51F2A">
      <w:pPr>
        <w:pStyle w:val="Index1"/>
      </w:pPr>
      <w:r>
        <w:t>Exchange Online-Archivierung, 13</w:t>
      </w:r>
    </w:p>
    <w:p w:rsidR="00B51F2A" w:rsidRDefault="00B51F2A">
      <w:pPr>
        <w:pStyle w:val="Index1"/>
      </w:pPr>
      <w:r>
        <w:t>Exchange Online-Archivierung für Exchange Online, 13</w:t>
      </w:r>
    </w:p>
    <w:p w:rsidR="00B51F2A" w:rsidRDefault="00B51F2A">
      <w:pPr>
        <w:pStyle w:val="Index1"/>
      </w:pPr>
      <w:r>
        <w:t>Lync Online Plan 1, 15</w:t>
      </w:r>
    </w:p>
    <w:p w:rsidR="00B51F2A" w:rsidRDefault="00B51F2A">
      <w:pPr>
        <w:pStyle w:val="Index1"/>
      </w:pPr>
      <w:r>
        <w:t>Lync Online Plan 2, 15</w:t>
      </w:r>
    </w:p>
    <w:p w:rsidR="00B51F2A" w:rsidRDefault="00B51F2A">
      <w:pPr>
        <w:pStyle w:val="Index1"/>
      </w:pPr>
      <w:r>
        <w:t>Lync Online Plan 3, 16</w:t>
      </w:r>
    </w:p>
    <w:p w:rsidR="00B51F2A" w:rsidRDefault="00B51F2A">
      <w:pPr>
        <w:pStyle w:val="Index1"/>
      </w:pPr>
      <w:r>
        <w:t>Microsoft Desktop Optimization Pack (MDOP), 17</w:t>
      </w:r>
    </w:p>
    <w:p w:rsidR="00B51F2A" w:rsidRDefault="00B51F2A">
      <w:pPr>
        <w:pStyle w:val="Index1"/>
      </w:pPr>
      <w:r>
        <w:t>Microsoft Dynamics CRM Online Basic, 18</w:t>
      </w:r>
    </w:p>
    <w:p w:rsidR="00B51F2A" w:rsidRDefault="00B51F2A">
      <w:pPr>
        <w:pStyle w:val="Index1"/>
      </w:pPr>
      <w:r>
        <w:t>Microsoft Dynamics CRM Online Essential, 19</w:t>
      </w:r>
    </w:p>
    <w:p w:rsidR="00B51F2A" w:rsidRDefault="00B51F2A">
      <w:pPr>
        <w:pStyle w:val="Index1"/>
      </w:pPr>
      <w:r>
        <w:t>Microsoft Dynamics CRM Online Professional, 20</w:t>
      </w:r>
    </w:p>
    <w:p w:rsidR="00B51F2A" w:rsidRDefault="00B51F2A">
      <w:pPr>
        <w:pStyle w:val="Index1"/>
      </w:pPr>
      <w:r>
        <w:t>Office 365 Developer, 21</w:t>
      </w:r>
    </w:p>
    <w:p w:rsidR="00B51F2A" w:rsidRDefault="00B51F2A">
      <w:pPr>
        <w:pStyle w:val="Index1"/>
      </w:pPr>
      <w:r>
        <w:t>Office 365 ProPlus, 22</w:t>
      </w:r>
    </w:p>
    <w:p w:rsidR="00B51F2A" w:rsidRDefault="00B51F2A">
      <w:pPr>
        <w:pStyle w:val="Index1"/>
      </w:pPr>
      <w:r>
        <w:t>Office 365 Small Business, 23</w:t>
      </w:r>
    </w:p>
    <w:p w:rsidR="00B51F2A" w:rsidRDefault="00B51F2A">
      <w:pPr>
        <w:pStyle w:val="Index1"/>
      </w:pPr>
      <w:r>
        <w:lastRenderedPageBreak/>
        <w:t>Office 365 Small Business Premium, 24</w:t>
      </w:r>
    </w:p>
    <w:p w:rsidR="00B51F2A" w:rsidRDefault="00B51F2A">
      <w:pPr>
        <w:pStyle w:val="Index1"/>
      </w:pPr>
      <w:r>
        <w:t>Office-Webanwendungen, 25</w:t>
      </w:r>
    </w:p>
    <w:p w:rsidR="00B51F2A" w:rsidRDefault="00B51F2A">
      <w:pPr>
        <w:pStyle w:val="Index1"/>
      </w:pPr>
      <w:r>
        <w:t>Online Protection for Exchange, 14</w:t>
      </w:r>
    </w:p>
    <w:p w:rsidR="00B51F2A" w:rsidRDefault="00B51F2A">
      <w:pPr>
        <w:pStyle w:val="Index1"/>
      </w:pPr>
      <w:r>
        <w:t>Project Online, 26</w:t>
      </w:r>
    </w:p>
    <w:p w:rsidR="00B51F2A" w:rsidRDefault="00B51F2A">
      <w:pPr>
        <w:pStyle w:val="Index1"/>
      </w:pPr>
      <w:r>
        <w:t>Project Pro für Office 365, 26</w:t>
      </w:r>
    </w:p>
    <w:p w:rsidR="00B51F2A" w:rsidRDefault="00B51F2A">
      <w:pPr>
        <w:pStyle w:val="Index1"/>
      </w:pPr>
      <w:r>
        <w:t>SharePoint Online Kiosk, 27</w:t>
      </w:r>
    </w:p>
    <w:p w:rsidR="00B51F2A" w:rsidRDefault="00B51F2A">
      <w:pPr>
        <w:pStyle w:val="Index1"/>
      </w:pPr>
      <w:r>
        <w:t>SharePoint Online Plan 1, 27</w:t>
      </w:r>
    </w:p>
    <w:p w:rsidR="00B51F2A" w:rsidRDefault="00B51F2A">
      <w:pPr>
        <w:pStyle w:val="Index1"/>
      </w:pPr>
      <w:r>
        <w:t>SharePoint Online Plan 2, 28</w:t>
      </w:r>
    </w:p>
    <w:p w:rsidR="00B51F2A" w:rsidRDefault="00B51F2A">
      <w:pPr>
        <w:pStyle w:val="Index1"/>
      </w:pPr>
      <w:r>
        <w:t>Visio Pro für Office 365, 28</w:t>
      </w:r>
    </w:p>
    <w:p w:rsidR="00B51F2A" w:rsidRDefault="00B51F2A">
      <w:pPr>
        <w:pStyle w:val="Index1"/>
      </w:pPr>
      <w:r>
        <w:t>Windows Azure Active Directory-Rechteverwaltungsdienste, 29</w:t>
      </w:r>
    </w:p>
    <w:p w:rsidR="00B51F2A" w:rsidRDefault="00B51F2A">
      <w:pPr>
        <w:pStyle w:val="Index1"/>
      </w:pPr>
      <w:r>
        <w:t>Windows Azure-Dienste, 29</w:t>
      </w:r>
    </w:p>
    <w:p w:rsidR="00B51F2A" w:rsidRDefault="00B51F2A">
      <w:pPr>
        <w:pStyle w:val="Index1"/>
      </w:pPr>
      <w:r>
        <w:t>Windows Intune (pro Nutzer), 34</w:t>
      </w:r>
    </w:p>
    <w:p w:rsidR="00B51F2A" w:rsidRDefault="00B51F2A">
      <w:pPr>
        <w:pStyle w:val="Index1"/>
      </w:pPr>
      <w:r>
        <w:t>Windows Intune mit Windows-Desktop-Betriebssystem (pro Nutzer), 35</w:t>
      </w:r>
    </w:p>
    <w:p w:rsidR="00B51F2A" w:rsidRDefault="00B51F2A">
      <w:pPr>
        <w:pStyle w:val="Index1"/>
      </w:pPr>
      <w:r>
        <w:t>Yammer Enterprise, 39</w:t>
      </w:r>
    </w:p>
    <w:p w:rsidR="00B51F2A" w:rsidRDefault="00B51F2A" w:rsidP="00062378">
      <w:pPr>
        <w:pStyle w:val="Index1"/>
        <w:rPr>
          <w:color w:val="auto"/>
          <w:sz w:val="18"/>
        </w:rPr>
        <w:sectPr w:rsidR="00B51F2A" w:rsidSect="00B51F2A">
          <w:type w:val="continuous"/>
          <w:pgSz w:w="12240" w:h="15840" w:code="1"/>
          <w:pgMar w:top="1170" w:right="720" w:bottom="720" w:left="720" w:header="432" w:footer="288" w:gutter="0"/>
          <w:cols w:num="2" w:space="720"/>
          <w:docGrid w:linePitch="360"/>
        </w:sectPr>
      </w:pPr>
    </w:p>
    <w:p w:rsidR="0080499B" w:rsidRPr="004C64DD" w:rsidRDefault="00F22968" w:rsidP="00062378">
      <w:pPr>
        <w:pStyle w:val="Index1"/>
      </w:pPr>
      <w:r w:rsidRPr="004C64DD">
        <w:lastRenderedPageBreak/>
        <w:fldChar w:fldCharType="end"/>
      </w:r>
    </w:p>
    <w:p w:rsidR="0080499B" w:rsidRPr="004C64DD" w:rsidRDefault="0080499B" w:rsidP="003205FE">
      <w:pPr>
        <w:pStyle w:val="PURBody-Indented"/>
      </w:pPr>
    </w:p>
    <w:sectPr w:rsidR="0080499B" w:rsidRPr="004C64DD" w:rsidSect="00B51F2A">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601D" w:rsidRDefault="0000601D" w:rsidP="007C7D4D">
      <w:pPr>
        <w:spacing w:after="0"/>
      </w:pPr>
      <w:r>
        <w:separator/>
      </w:r>
    </w:p>
    <w:p w:rsidR="0000601D" w:rsidRDefault="0000601D"/>
  </w:endnote>
  <w:endnote w:type="continuationSeparator" w:id="0">
    <w:p w:rsidR="0000601D" w:rsidRDefault="0000601D" w:rsidP="007C7D4D">
      <w:pPr>
        <w:spacing w:after="0"/>
      </w:pPr>
      <w:r>
        <w:continuationSeparator/>
      </w:r>
    </w:p>
    <w:p w:rsidR="0000601D" w:rsidRDefault="0000601D"/>
  </w:endnote>
  <w:endnote w:type="continuationNotice" w:id="1">
    <w:p w:rsidR="0000601D" w:rsidRDefault="000060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581E6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581E67" w:rsidRDefault="00581E67" w:rsidP="00F75AA5">
          <w:pPr>
            <w:pStyle w:val="PURFooterText"/>
            <w:jc w:val="center"/>
          </w:pPr>
          <w:r>
            <w:t>Einleitung</w:t>
          </w:r>
        </w:p>
      </w:tc>
      <w:tc>
        <w:tcPr>
          <w:tcW w:w="232"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581E67" w:rsidRDefault="00581E67" w:rsidP="00F75AA5">
          <w:pPr>
            <w:pStyle w:val="PURFooterText"/>
            <w:jc w:val="center"/>
          </w:pPr>
          <w:r>
            <w:t>Allgemeine Bestimmungen</w:t>
          </w:r>
        </w:p>
      </w:tc>
      <w:tc>
        <w:tcPr>
          <w:tcW w:w="232"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581E67" w:rsidRDefault="00581E67" w:rsidP="00F75AA5">
          <w:pPr>
            <w:pStyle w:val="PURFooterText"/>
            <w:jc w:val="center"/>
          </w:pPr>
          <w:r>
            <w:t>Servicebestimmungen</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581E67" w:rsidRDefault="00581E67" w:rsidP="00F75AA5">
          <w:pPr>
            <w:pStyle w:val="PURFooterText"/>
            <w:jc w:val="center"/>
          </w:pPr>
          <w:r>
            <w:t>Anhänge</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581E67" w:rsidRDefault="00581E67" w:rsidP="00F75AA5">
          <w:pPr>
            <w:pStyle w:val="PURFooterText"/>
            <w:jc w:val="center"/>
          </w:pPr>
          <w:r>
            <w:t>Produktindex</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1E67" w:rsidRDefault="00581E67">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90"/>
      <w:gridCol w:w="214"/>
      <w:gridCol w:w="1248"/>
      <w:gridCol w:w="215"/>
      <w:gridCol w:w="1226"/>
      <w:gridCol w:w="215"/>
      <w:gridCol w:w="1299"/>
      <w:gridCol w:w="215"/>
      <w:gridCol w:w="1299"/>
      <w:gridCol w:w="215"/>
      <w:gridCol w:w="1131"/>
      <w:gridCol w:w="215"/>
      <w:gridCol w:w="1091"/>
      <w:gridCol w:w="215"/>
      <w:gridCol w:w="922"/>
    </w:tblGrid>
    <w:tr w:rsidR="00581E67" w:rsidTr="0082133B">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Einleitung</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581E67" w:rsidRDefault="00581E67">
          <w:pPr>
            <w:pStyle w:val="PURFooterText"/>
            <w:jc w:val="center"/>
          </w:pPr>
          <w:r>
            <w:t>Universelle Bestimmungen</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Desktop-Anwendungen</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Desktop-Betriebssysteme</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Server-Betriebssysteme</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Server/CAL</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Pro Prozessor</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81E67" w:rsidRDefault="00581E67">
          <w:pPr>
            <w:pStyle w:val="PURFooterText"/>
            <w:jc w:val="center"/>
          </w:pPr>
          <w:r>
            <w:t>Pro Core</w:t>
          </w:r>
        </w:p>
      </w:tc>
    </w:tr>
  </w:tbl>
  <w:p w:rsidR="00581E67" w:rsidRDefault="00581E67">
    <w:pPr>
      <w:pStyle w:val="PURFooterText"/>
    </w:pPr>
    <w:r>
      <w:t xml:space="preserve"> </w:t>
    </w:r>
  </w:p>
  <w:tbl>
    <w:tblPr>
      <w:tblStyle w:val="PURFooterTable"/>
      <w:tblW w:w="0" w:type="auto"/>
      <w:tblLook w:val="0000" w:firstRow="0" w:lastRow="0" w:firstColumn="0" w:lastColumn="0" w:noHBand="0" w:noVBand="0"/>
    </w:tblPr>
    <w:tblGrid>
      <w:gridCol w:w="679"/>
      <w:gridCol w:w="136"/>
      <w:gridCol w:w="680"/>
      <w:gridCol w:w="136"/>
      <w:gridCol w:w="779"/>
      <w:gridCol w:w="137"/>
      <w:gridCol w:w="698"/>
      <w:gridCol w:w="137"/>
      <w:gridCol w:w="617"/>
      <w:gridCol w:w="137"/>
      <w:gridCol w:w="455"/>
      <w:gridCol w:w="137"/>
      <w:gridCol w:w="675"/>
      <w:gridCol w:w="680"/>
      <w:gridCol w:w="137"/>
      <w:gridCol w:w="681"/>
      <w:gridCol w:w="137"/>
      <w:gridCol w:w="779"/>
      <w:gridCol w:w="137"/>
      <w:gridCol w:w="698"/>
      <w:gridCol w:w="137"/>
      <w:gridCol w:w="617"/>
      <w:gridCol w:w="137"/>
      <w:gridCol w:w="455"/>
      <w:gridCol w:w="137"/>
      <w:gridCol w:w="675"/>
    </w:tblGrid>
    <w:tr w:rsidR="00321E0C" w:rsidTr="00C4377C">
      <w:tc>
        <w:tcPr>
          <w:cnfStyle w:val="000010000000" w:firstRow="0" w:lastRow="0" w:firstColumn="0" w:lastColumn="0" w:oddVBand="1" w:evenVBand="0" w:oddHBand="0" w:evenHBand="0" w:firstRowFirstColumn="0" w:firstRowLastColumn="0" w:lastRowFirstColumn="0" w:lastRowLastColumn="0"/>
          <w:tcW w:w="1740" w:type="dxa"/>
        </w:tcPr>
        <w:p w:rsidR="00581E67" w:rsidRDefault="00581E67">
          <w:pPr>
            <w:pStyle w:val="PURFooterText"/>
            <w:jc w:val="center"/>
          </w:pPr>
          <w:r>
            <w:t>Management-Server</w:t>
          </w:r>
        </w:p>
      </w:tc>
      <w:tc>
        <w:tcPr>
          <w:tcW w:w="174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81E67" w:rsidRDefault="00581E67">
          <w:pPr>
            <w:pStyle w:val="PURFooterText"/>
            <w:jc w:val="center"/>
          </w:pPr>
          <w:r>
            <w:t>Spezialserver</w:t>
          </w:r>
        </w:p>
      </w:tc>
      <w:tc>
        <w:tcPr>
          <w:tcW w:w="28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581E67" w:rsidRDefault="00581E67">
          <w:pPr>
            <w:pStyle w:val="PURFooterText"/>
            <w:jc w:val="center"/>
          </w:pPr>
          <w:r>
            <w:t>Entwicklertools</w:t>
          </w:r>
        </w:p>
      </w:tc>
      <w:tc>
        <w:tcPr>
          <w:tcW w:w="164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581E67" w:rsidRDefault="00581E67">
          <w:pPr>
            <w:pStyle w:val="PURFooterText"/>
            <w:jc w:val="center"/>
          </w:pPr>
          <w:r>
            <w:t>Onlinedienste</w:t>
          </w:r>
        </w:p>
      </w:tc>
      <w:tc>
        <w:tcPr>
          <w:tcW w:w="28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81E67" w:rsidRDefault="00581E67">
          <w:pPr>
            <w:pStyle w:val="PURFooterText"/>
            <w:jc w:val="center"/>
          </w:pPr>
          <w:r>
            <w:t>Kombinierte Modelle</w:t>
          </w:r>
        </w:p>
      </w:tc>
      <w:tc>
        <w:tcPr>
          <w:tcW w:w="28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81E67" w:rsidRDefault="00581E67">
          <w:pPr>
            <w:pStyle w:val="PURFooterText"/>
            <w:jc w:val="center"/>
          </w:pPr>
          <w:r>
            <w:t>Anhänge</w:t>
          </w:r>
        </w:p>
      </w:tc>
      <w:tc>
        <w:tcPr>
          <w:tcW w:w="28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81E67" w:rsidRDefault="00581E67">
          <w:pPr>
            <w:pStyle w:val="PURFooterText"/>
            <w:jc w:val="center"/>
          </w:pPr>
          <w:r>
            <w:t>Produktindex</w:t>
          </w:r>
        </w:p>
      </w:tc>
      <w:tc>
        <w:tcPr>
          <w:tcW w:w="28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Management-Server</w:t>
          </w:r>
        </w:p>
      </w:tc>
      <w:tc>
        <w:tcPr>
          <w:cnfStyle w:val="000010000000" w:firstRow="0" w:lastRow="0" w:firstColumn="0" w:lastColumn="0" w:oddVBand="1" w:evenVBand="0" w:oddHBand="0" w:evenHBand="0" w:firstRowFirstColumn="0" w:firstRowLastColumn="0" w:lastRowFirstColumn="0" w:lastRowLastColumn="0"/>
          <w:tcW w:w="1660" w:type="dxa"/>
        </w:tcPr>
        <w:p w:rsidR="00581E67" w:rsidRDefault="00581E67">
          <w:pPr>
            <w:pStyle w:val="PURFooterText"/>
            <w:jc w:val="center"/>
          </w:pPr>
          <w:r>
            <w:t>→</w:t>
          </w:r>
        </w:p>
      </w:tc>
      <w:tc>
        <w:tcPr>
          <w:tcW w:w="0" w:type="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Spezialserver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81E67" w:rsidRDefault="00581E6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Entwicklertools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81E67" w:rsidRDefault="00581E6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Onlinedienste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81E67" w:rsidRDefault="00581E6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Kombinierte Modelle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81E67" w:rsidRDefault="00581E6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Anhänge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81E67" w:rsidRDefault="00581E67">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581E67" w:rsidTr="001726FE">
      <w:tc>
        <w:tcPr>
          <w:cnfStyle w:val="000010000000" w:firstRow="0" w:lastRow="0" w:firstColumn="0" w:lastColumn="0" w:oddVBand="1" w:evenVBand="0" w:oddHBand="0" w:evenHBand="0" w:firstRowFirstColumn="0" w:firstRowLastColumn="0" w:lastRowFirstColumn="0" w:lastRowLastColumn="0"/>
          <w:tcW w:w="1300" w:type="dxa"/>
        </w:tcPr>
        <w:p w:rsidR="00581E67" w:rsidRDefault="00581E67" w:rsidP="00F75AA5">
          <w:pPr>
            <w:pStyle w:val="PURFooterText"/>
            <w:jc w:val="center"/>
          </w:pPr>
          <w:r>
            <w:t>Einleitung</w:t>
          </w:r>
        </w:p>
      </w:tc>
      <w:tc>
        <w:tcPr>
          <w:tcW w:w="232"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581E67" w:rsidRDefault="00581E67" w:rsidP="00F75AA5">
          <w:pPr>
            <w:pStyle w:val="PURFooterText"/>
            <w:jc w:val="center"/>
          </w:pPr>
          <w:r>
            <w:t>Allgemeine Bestimmungen</w:t>
          </w:r>
        </w:p>
      </w:tc>
      <w:tc>
        <w:tcPr>
          <w:tcW w:w="232"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581E67" w:rsidRDefault="00581E67" w:rsidP="00F75AA5">
          <w:pPr>
            <w:pStyle w:val="PURFooterText"/>
            <w:jc w:val="center"/>
          </w:pPr>
          <w:r>
            <w:t>Servicebestimmungen</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581E67" w:rsidRDefault="00581E67" w:rsidP="00F75AA5">
          <w:pPr>
            <w:pStyle w:val="PURFooterText"/>
            <w:jc w:val="center"/>
          </w:pPr>
          <w:r>
            <w:t>Anhänge</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581E67" w:rsidRDefault="00581E67" w:rsidP="00F75AA5">
          <w:pPr>
            <w:pStyle w:val="PURFooterText"/>
            <w:jc w:val="center"/>
          </w:pPr>
          <w:r>
            <w:t>Produktindex</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1E67" w:rsidRDefault="00581E67">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90"/>
      <w:gridCol w:w="214"/>
      <w:gridCol w:w="1248"/>
      <w:gridCol w:w="215"/>
      <w:gridCol w:w="1226"/>
      <w:gridCol w:w="215"/>
      <w:gridCol w:w="1299"/>
      <w:gridCol w:w="215"/>
      <w:gridCol w:w="1299"/>
      <w:gridCol w:w="215"/>
      <w:gridCol w:w="1131"/>
      <w:gridCol w:w="215"/>
      <w:gridCol w:w="1091"/>
      <w:gridCol w:w="215"/>
      <w:gridCol w:w="922"/>
    </w:tblGrid>
    <w:tr w:rsidR="00581E67" w:rsidTr="0082133B">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Einleitung</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Universelle Bestimmungen</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Desktop-Anwendungen</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Desktop-Betriebssysteme</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Server-Betriebssysteme</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Server/CAL</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1E67" w:rsidRDefault="00581E67">
          <w:pPr>
            <w:pStyle w:val="PURFooterText"/>
            <w:jc w:val="center"/>
          </w:pPr>
          <w:r>
            <w:t>Pro Prozessor</w:t>
          </w:r>
        </w:p>
      </w:tc>
      <w:tc>
        <w:tcPr>
          <w:tcW w:w="2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81E67" w:rsidRDefault="00581E67">
          <w:pPr>
            <w:pStyle w:val="PURFooterText"/>
            <w:jc w:val="center"/>
          </w:pPr>
          <w:r>
            <w:t>Pro Core</w:t>
          </w:r>
        </w:p>
      </w:tc>
    </w:tr>
  </w:tbl>
  <w:p w:rsidR="00581E67" w:rsidRDefault="00581E67">
    <w:pPr>
      <w:pStyle w:val="PURFooterText"/>
    </w:pPr>
    <w:r>
      <w:t xml:space="preserve"> </w:t>
    </w:r>
  </w:p>
  <w:tbl>
    <w:tblPr>
      <w:tblStyle w:val="PURFooterTable"/>
      <w:tblW w:w="0" w:type="auto"/>
      <w:tblLook w:val="0000" w:firstRow="0" w:lastRow="0" w:firstColumn="0" w:lastColumn="0" w:noHBand="0" w:noVBand="0"/>
    </w:tblPr>
    <w:tblGrid>
      <w:gridCol w:w="690"/>
      <w:gridCol w:w="691"/>
      <w:gridCol w:w="139"/>
      <w:gridCol w:w="790"/>
      <w:gridCol w:w="138"/>
      <w:gridCol w:w="707"/>
      <w:gridCol w:w="138"/>
      <w:gridCol w:w="625"/>
      <w:gridCol w:w="138"/>
      <w:gridCol w:w="461"/>
      <w:gridCol w:w="138"/>
      <w:gridCol w:w="683"/>
      <w:gridCol w:w="689"/>
      <w:gridCol w:w="138"/>
      <w:gridCol w:w="690"/>
      <w:gridCol w:w="138"/>
      <w:gridCol w:w="789"/>
      <w:gridCol w:w="138"/>
      <w:gridCol w:w="707"/>
      <w:gridCol w:w="138"/>
      <w:gridCol w:w="625"/>
      <w:gridCol w:w="138"/>
      <w:gridCol w:w="461"/>
      <w:gridCol w:w="138"/>
      <w:gridCol w:w="683"/>
    </w:tblGrid>
    <w:tr w:rsidR="00581E67"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581E67" w:rsidRDefault="00581E67">
          <w:pPr>
            <w:pStyle w:val="PURFooterText"/>
            <w:jc w:val="center"/>
          </w:pPr>
          <w:r>
            <w:t>Management-Server</w:t>
          </w:r>
        </w:p>
      </w:tc>
    </w:tr>
    <w:tr w:rsidR="00321E0C" w:rsidTr="0082133B">
      <w:tc>
        <w:tcPr>
          <w:cnfStyle w:val="000010000000" w:firstRow="0" w:lastRow="0" w:firstColumn="0" w:lastColumn="0" w:oddVBand="1" w:evenVBand="0" w:oddHBand="0" w:evenHBand="0" w:firstRowFirstColumn="0" w:firstRowLastColumn="0" w:lastRowFirstColumn="0" w:lastRowLastColumn="0"/>
          <w:tcW w:w="1740" w:type="dxa"/>
        </w:tcPr>
        <w:p w:rsidR="00581E67" w:rsidRDefault="00581E67">
          <w:pPr>
            <w:pStyle w:val="PURFooterText"/>
            <w:jc w:val="center"/>
          </w:pPr>
          <w:r>
            <w:t>→</w:t>
          </w:r>
        </w:p>
      </w:tc>
      <w:tc>
        <w:tcPr>
          <w:tcW w:w="174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Spezialserver</w:t>
          </w:r>
        </w:p>
      </w:tc>
      <w:tc>
        <w:tcPr>
          <w:cnfStyle w:val="000010000000" w:firstRow="0" w:lastRow="0" w:firstColumn="0" w:lastColumn="0" w:oddVBand="1" w:evenVBand="0" w:oddHBand="0" w:evenHBand="0" w:firstRowFirstColumn="0" w:firstRowLastColumn="0" w:lastRowFirstColumn="0" w:lastRowLastColumn="0"/>
          <w:tcW w:w="280" w:type="dxa"/>
        </w:tcPr>
        <w:p w:rsidR="00581E67" w:rsidRDefault="00581E67">
          <w:pPr>
            <w:pStyle w:val="PURFooterText"/>
            <w:jc w:val="center"/>
          </w:pPr>
          <w:r>
            <w:t>→</w:t>
          </w:r>
        </w:p>
      </w:tc>
      <w:tc>
        <w:tcPr>
          <w:tcW w:w="28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Entwicklertools</w:t>
          </w:r>
        </w:p>
      </w:tc>
      <w:tc>
        <w:tcPr>
          <w:cnfStyle w:val="000010000000" w:firstRow="0" w:lastRow="0" w:firstColumn="0" w:lastColumn="0" w:oddVBand="1" w:evenVBand="0" w:oddHBand="0" w:evenHBand="0" w:firstRowFirstColumn="0" w:firstRowLastColumn="0" w:lastRowFirstColumn="0" w:lastRowLastColumn="0"/>
          <w:tcW w:w="1640" w:type="dxa"/>
        </w:tcPr>
        <w:p w:rsidR="00581E67" w:rsidRDefault="00581E67">
          <w:pPr>
            <w:pStyle w:val="PURFooterText"/>
            <w:jc w:val="center"/>
          </w:pPr>
          <w:r>
            <w:t>→</w:t>
          </w:r>
        </w:p>
      </w:tc>
      <w:tc>
        <w:tcPr>
          <w:tcW w:w="28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Onlinedienste</w:t>
          </w:r>
        </w:p>
      </w:tc>
      <w:tc>
        <w:tcPr>
          <w:cnfStyle w:val="000010000000" w:firstRow="0" w:lastRow="0" w:firstColumn="0" w:lastColumn="0" w:oddVBand="1" w:evenVBand="0" w:oddHBand="0" w:evenHBand="0" w:firstRowFirstColumn="0" w:firstRowLastColumn="0" w:lastRowFirstColumn="0" w:lastRowLastColumn="0"/>
          <w:tcW w:w="280" w:type="dxa"/>
        </w:tcPr>
        <w:p w:rsidR="00581E67" w:rsidRDefault="00581E67">
          <w:pPr>
            <w:pStyle w:val="PURFooterText"/>
            <w:jc w:val="center"/>
          </w:pPr>
          <w:r>
            <w:t>→</w:t>
          </w:r>
        </w:p>
      </w:tc>
      <w:tc>
        <w:tcPr>
          <w:tcW w:w="1740" w:type="dxa"/>
          <w:shd w:val="clear" w:color="auto" w:fill="A8C7E6"/>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Kombinierte Modelle</w:t>
          </w:r>
        </w:p>
      </w:tc>
      <w:tc>
        <w:tcPr>
          <w:cnfStyle w:val="000010000000" w:firstRow="0" w:lastRow="0" w:firstColumn="0" w:lastColumn="0" w:oddVBand="1" w:evenVBand="0" w:oddHBand="0" w:evenHBand="0" w:firstRowFirstColumn="0" w:firstRowLastColumn="0" w:lastRowFirstColumn="0" w:lastRowLastColumn="0"/>
          <w:tcW w:w="280" w:type="dxa"/>
        </w:tcPr>
        <w:p w:rsidR="00581E67" w:rsidRDefault="00581E67">
          <w:pPr>
            <w:pStyle w:val="PURFooterText"/>
            <w:jc w:val="center"/>
          </w:pPr>
          <w:r>
            <w:t>→</w:t>
          </w:r>
        </w:p>
      </w:tc>
      <w:tc>
        <w:tcPr>
          <w:tcW w:w="164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Anhänge</w:t>
          </w:r>
        </w:p>
      </w:tc>
      <w:tc>
        <w:tcPr>
          <w:cnfStyle w:val="000010000000" w:firstRow="0" w:lastRow="0" w:firstColumn="0" w:lastColumn="0" w:oddVBand="1" w:evenVBand="0" w:oddHBand="0" w:evenHBand="0" w:firstRowFirstColumn="0" w:firstRowLastColumn="0" w:lastRowFirstColumn="0" w:lastRowLastColumn="0"/>
          <w:tcW w:w="280" w:type="dxa"/>
        </w:tcPr>
        <w:p w:rsidR="00581E67" w:rsidRDefault="00581E67">
          <w:pPr>
            <w:pStyle w:val="PURFooterText"/>
            <w:jc w:val="center"/>
          </w:pPr>
          <w:r>
            <w:t>→</w:t>
          </w:r>
        </w:p>
      </w:tc>
      <w:tc>
        <w:tcPr>
          <w:tcW w:w="164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c>
        <w:tcPr>
          <w:cnfStyle w:val="000010000000" w:firstRow="0" w:lastRow="0" w:firstColumn="0" w:lastColumn="0" w:oddVBand="1" w:evenVBand="0" w:oddHBand="0" w:evenHBand="0" w:firstRowFirstColumn="0" w:firstRowLastColumn="0" w:lastRowFirstColumn="0" w:lastRowLastColumn="0"/>
          <w:tcW w:w="280" w:type="dxa"/>
        </w:tcPr>
        <w:p w:rsidR="00581E67" w:rsidRDefault="00581E67">
          <w:pPr>
            <w:pStyle w:val="PURFooterText"/>
            <w:jc w:val="center"/>
          </w:pPr>
          <w:r>
            <w:t>Management-Server</w:t>
          </w:r>
        </w:p>
      </w:tc>
      <w:tc>
        <w:tcPr>
          <w:tcW w:w="1660" w:type="dxa"/>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581E67" w:rsidRDefault="00581E67">
          <w:pPr>
            <w:pStyle w:val="PURFooterText"/>
            <w:jc w:val="center"/>
          </w:pPr>
          <w:r>
            <w:t>Spezialserver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581E67" w:rsidRDefault="00581E67">
          <w:pPr>
            <w:pStyle w:val="PURFooterText"/>
            <w:jc w:val="center"/>
          </w:pPr>
          <w:r>
            <w:t>Entwicklertools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581E67" w:rsidRDefault="00581E67">
          <w:pPr>
            <w:pStyle w:val="PURFooterText"/>
            <w:jc w:val="center"/>
          </w:pPr>
          <w:r>
            <w:t>Onlinedienste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581E67" w:rsidRDefault="00581E67">
          <w:pPr>
            <w:pStyle w:val="PURFooterText"/>
            <w:jc w:val="center"/>
          </w:pPr>
          <w:r>
            <w:t>Kombinierte Modelle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581E67" w:rsidRDefault="00581E67">
          <w:pPr>
            <w:pStyle w:val="PURFooterText"/>
            <w:jc w:val="center"/>
          </w:pPr>
          <w:r>
            <w:t>Anhänge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581E67" w:rsidRDefault="00581E6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581E67" w:rsidRDefault="00581E67">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581E67" w:rsidTr="001B456D">
      <w:tc>
        <w:tcPr>
          <w:cnfStyle w:val="000010000000" w:firstRow="0" w:lastRow="0" w:firstColumn="0" w:lastColumn="0" w:oddVBand="1" w:evenVBand="0" w:oddHBand="0" w:evenHBand="0" w:firstRowFirstColumn="0" w:firstRowLastColumn="0" w:lastRowFirstColumn="0" w:lastRowLastColumn="0"/>
          <w:tcW w:w="1300" w:type="dxa"/>
        </w:tcPr>
        <w:p w:rsidR="00581E67" w:rsidRDefault="00581E67" w:rsidP="00DC5352">
          <w:pPr>
            <w:pStyle w:val="PURFooterText"/>
            <w:jc w:val="center"/>
          </w:pPr>
          <w:r>
            <w:t>Einleitung</w:t>
          </w:r>
        </w:p>
      </w:tc>
      <w:tc>
        <w:tcPr>
          <w:tcW w:w="232" w:type="dxa"/>
        </w:tcPr>
        <w:p w:rsidR="00581E67" w:rsidRDefault="00581E6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581E67" w:rsidRDefault="00581E67" w:rsidP="00DC5352">
          <w:pPr>
            <w:pStyle w:val="PURFooterText"/>
            <w:jc w:val="center"/>
          </w:pPr>
          <w:r>
            <w:t>Allgemeine Bestimmungen</w:t>
          </w:r>
        </w:p>
      </w:tc>
      <w:tc>
        <w:tcPr>
          <w:tcW w:w="232" w:type="dxa"/>
        </w:tcPr>
        <w:p w:rsidR="00581E67" w:rsidRDefault="00581E6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581E67" w:rsidRDefault="00581E67" w:rsidP="00DC5352">
          <w:pPr>
            <w:pStyle w:val="PURFooterText"/>
            <w:jc w:val="center"/>
          </w:pPr>
          <w:r>
            <w:t>Servicebestimmungen</w:t>
          </w:r>
        </w:p>
      </w:tc>
      <w:tc>
        <w:tcPr>
          <w:tcW w:w="184" w:type="dxa"/>
        </w:tcPr>
        <w:p w:rsidR="00581E67" w:rsidRDefault="00581E6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581E67" w:rsidRDefault="00581E67" w:rsidP="00DC5352">
          <w:pPr>
            <w:pStyle w:val="PURFooterText"/>
            <w:jc w:val="center"/>
          </w:pPr>
          <w:r>
            <w:t>Anhänge</w:t>
          </w:r>
        </w:p>
      </w:tc>
      <w:tc>
        <w:tcPr>
          <w:tcW w:w="184" w:type="dxa"/>
        </w:tcPr>
        <w:p w:rsidR="00581E67" w:rsidRDefault="00581E6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581E67" w:rsidRDefault="00581E67" w:rsidP="00DC5352">
          <w:pPr>
            <w:pStyle w:val="PURFooterText"/>
            <w:jc w:val="center"/>
          </w:pPr>
          <w:r>
            <w:t>Produktindex</w:t>
          </w:r>
        </w:p>
      </w:tc>
      <w:tc>
        <w:tcPr>
          <w:tcW w:w="184" w:type="dxa"/>
        </w:tcPr>
        <w:p w:rsidR="00581E67" w:rsidRDefault="00581E67"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1E67" w:rsidRDefault="00581E67">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581E67" w:rsidTr="00DC5352">
      <w:tc>
        <w:tcPr>
          <w:cnfStyle w:val="000010000000" w:firstRow="0" w:lastRow="0" w:firstColumn="0" w:lastColumn="0" w:oddVBand="1" w:evenVBand="0" w:oddHBand="0" w:evenHBand="0" w:firstRowFirstColumn="0" w:firstRowLastColumn="0" w:lastRowFirstColumn="0" w:lastRowLastColumn="0"/>
          <w:tcW w:w="1300" w:type="dxa"/>
        </w:tcPr>
        <w:p w:rsidR="00581E67" w:rsidRDefault="00581E67" w:rsidP="00DC5352">
          <w:pPr>
            <w:pStyle w:val="PURFooterText"/>
            <w:jc w:val="center"/>
          </w:pPr>
          <w:r>
            <w:t>Einleitung</w:t>
          </w:r>
        </w:p>
      </w:tc>
      <w:tc>
        <w:tcPr>
          <w:tcW w:w="232" w:type="dxa"/>
        </w:tcPr>
        <w:p w:rsidR="00581E67" w:rsidRDefault="00581E6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581E67" w:rsidRDefault="00581E67" w:rsidP="00DC5352">
          <w:pPr>
            <w:pStyle w:val="PURFooterText"/>
            <w:jc w:val="center"/>
          </w:pPr>
          <w:r>
            <w:t>Allgemeine Bestimmungen</w:t>
          </w:r>
        </w:p>
      </w:tc>
      <w:tc>
        <w:tcPr>
          <w:tcW w:w="232" w:type="dxa"/>
        </w:tcPr>
        <w:p w:rsidR="00581E67" w:rsidRDefault="00581E6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581E67" w:rsidRDefault="00581E67" w:rsidP="00DC5352">
          <w:pPr>
            <w:pStyle w:val="PURFooterText"/>
            <w:jc w:val="center"/>
          </w:pPr>
          <w:r>
            <w:t>Servicebestimmungen</w:t>
          </w:r>
        </w:p>
      </w:tc>
      <w:tc>
        <w:tcPr>
          <w:tcW w:w="184" w:type="dxa"/>
        </w:tcPr>
        <w:p w:rsidR="00581E67" w:rsidRDefault="00581E6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581E67" w:rsidRDefault="00581E67" w:rsidP="00DC5352">
          <w:pPr>
            <w:pStyle w:val="PURFooterText"/>
            <w:jc w:val="center"/>
          </w:pPr>
          <w:r>
            <w:t>Anhänge</w:t>
          </w:r>
        </w:p>
      </w:tc>
      <w:tc>
        <w:tcPr>
          <w:tcW w:w="184" w:type="dxa"/>
        </w:tcPr>
        <w:p w:rsidR="00581E67" w:rsidRDefault="00581E6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581E67" w:rsidRDefault="00581E67" w:rsidP="00DC5352">
          <w:pPr>
            <w:pStyle w:val="PURFooterText"/>
            <w:jc w:val="center"/>
          </w:pPr>
          <w:r>
            <w:t>Produktindex</w:t>
          </w:r>
        </w:p>
      </w:tc>
      <w:tc>
        <w:tcPr>
          <w:tcW w:w="184" w:type="dxa"/>
        </w:tcPr>
        <w:p w:rsidR="00581E67" w:rsidRDefault="00581E67"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1E67" w:rsidRDefault="00581E67">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581E67" w:rsidTr="007B6A2B">
      <w:tc>
        <w:tcPr>
          <w:cnfStyle w:val="000010000000" w:firstRow="0" w:lastRow="0" w:firstColumn="0" w:lastColumn="0" w:oddVBand="1" w:evenVBand="0" w:oddHBand="0" w:evenHBand="0" w:firstRowFirstColumn="0" w:firstRowLastColumn="0" w:lastRowFirstColumn="0" w:lastRowLastColumn="0"/>
          <w:tcW w:w="1300" w:type="dxa"/>
        </w:tcPr>
        <w:p w:rsidR="00581E67" w:rsidRDefault="00581E67" w:rsidP="00F75AA5">
          <w:pPr>
            <w:pStyle w:val="PURFooterText"/>
            <w:jc w:val="center"/>
          </w:pPr>
          <w:r>
            <w:t>Einleitung</w:t>
          </w:r>
        </w:p>
      </w:tc>
      <w:tc>
        <w:tcPr>
          <w:tcW w:w="232"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581E67" w:rsidRDefault="00581E67" w:rsidP="00F75AA5">
          <w:pPr>
            <w:pStyle w:val="PURFooterText"/>
            <w:jc w:val="center"/>
          </w:pPr>
          <w:r>
            <w:t>Allgemeine Bestimmungen</w:t>
          </w:r>
        </w:p>
      </w:tc>
      <w:tc>
        <w:tcPr>
          <w:tcW w:w="232"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0" w:type="dxa"/>
        </w:tcPr>
        <w:p w:rsidR="00581E67" w:rsidRDefault="00581E67" w:rsidP="00F75AA5">
          <w:pPr>
            <w:pStyle w:val="PURFooterText"/>
            <w:jc w:val="center"/>
          </w:pPr>
          <w:r>
            <w:t>Servicebestimmungen</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581E67" w:rsidRDefault="00581E67" w:rsidP="00F75AA5">
          <w:pPr>
            <w:pStyle w:val="PURFooterText"/>
            <w:jc w:val="center"/>
          </w:pPr>
          <w:r>
            <w:t>Anhänge</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581E67" w:rsidRDefault="00581E67" w:rsidP="00F75AA5">
          <w:pPr>
            <w:pStyle w:val="PURFooterText"/>
            <w:jc w:val="center"/>
          </w:pPr>
          <w:r>
            <w:t>Produktindex</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1E67" w:rsidRDefault="00581E67">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410"/>
      <w:gridCol w:w="184"/>
      <w:gridCol w:w="1294"/>
      <w:gridCol w:w="184"/>
      <w:gridCol w:w="1217"/>
      <w:gridCol w:w="184"/>
    </w:tblGrid>
    <w:tr w:rsidR="00581E67" w:rsidTr="007B6A2B">
      <w:tc>
        <w:tcPr>
          <w:cnfStyle w:val="000010000000" w:firstRow="0" w:lastRow="0" w:firstColumn="0" w:lastColumn="0" w:oddVBand="1" w:evenVBand="0" w:oddHBand="0" w:evenHBand="0" w:firstRowFirstColumn="0" w:firstRowLastColumn="0" w:lastRowFirstColumn="0" w:lastRowLastColumn="0"/>
          <w:tcW w:w="1300" w:type="dxa"/>
        </w:tcPr>
        <w:p w:rsidR="00581E67" w:rsidRDefault="00581E67" w:rsidP="00F75AA5">
          <w:pPr>
            <w:pStyle w:val="PURFooterText"/>
            <w:jc w:val="center"/>
          </w:pPr>
          <w:r>
            <w:t>Einleitung</w:t>
          </w:r>
        </w:p>
      </w:tc>
      <w:tc>
        <w:tcPr>
          <w:tcW w:w="232"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581E67" w:rsidRDefault="00581E67" w:rsidP="00F75AA5">
          <w:pPr>
            <w:pStyle w:val="PURFooterText"/>
            <w:jc w:val="center"/>
          </w:pPr>
          <w:r>
            <w:t>Allgemeine Bestimmungen</w:t>
          </w:r>
        </w:p>
      </w:tc>
      <w:tc>
        <w:tcPr>
          <w:tcW w:w="232"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0" w:type="dxa"/>
        </w:tcPr>
        <w:p w:rsidR="00581E67" w:rsidRDefault="00581E67" w:rsidP="00F75AA5">
          <w:pPr>
            <w:pStyle w:val="PURFooterText"/>
            <w:jc w:val="center"/>
          </w:pPr>
          <w:r>
            <w:t>Servicebestimmungen</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581E67" w:rsidRDefault="00581E67" w:rsidP="00F75AA5">
          <w:pPr>
            <w:pStyle w:val="PURFooterText"/>
            <w:jc w:val="center"/>
          </w:pPr>
          <w:r>
            <w:t>Anhänge</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581E67" w:rsidRDefault="00581E67" w:rsidP="00F75AA5">
          <w:pPr>
            <w:pStyle w:val="PURFooterText"/>
            <w:jc w:val="center"/>
          </w:pPr>
          <w:r>
            <w:t>Produktindex</w:t>
          </w:r>
        </w:p>
      </w:tc>
      <w:tc>
        <w:tcPr>
          <w:tcW w:w="184" w:type="dxa"/>
        </w:tcPr>
        <w:p w:rsidR="00581E67" w:rsidRDefault="00581E6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1E67" w:rsidRDefault="00581E67">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601D" w:rsidRDefault="0000601D" w:rsidP="007C7D4D">
      <w:pPr>
        <w:spacing w:after="0"/>
      </w:pPr>
      <w:r>
        <w:separator/>
      </w:r>
    </w:p>
    <w:p w:rsidR="0000601D" w:rsidRDefault="0000601D"/>
  </w:footnote>
  <w:footnote w:type="continuationSeparator" w:id="0">
    <w:p w:rsidR="0000601D" w:rsidRDefault="0000601D" w:rsidP="007C7D4D">
      <w:pPr>
        <w:spacing w:after="0"/>
      </w:pPr>
      <w:r>
        <w:continuationSeparator/>
      </w:r>
    </w:p>
    <w:p w:rsidR="0000601D" w:rsidRDefault="0000601D"/>
  </w:footnote>
  <w:footnote w:type="continuationNotice" w:id="1">
    <w:p w:rsidR="0000601D" w:rsidRDefault="0000601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581E67" w:rsidTr="001B456D">
      <w:tc>
        <w:tcPr>
          <w:tcW w:w="11016" w:type="dxa"/>
        </w:tcPr>
        <w:p w:rsidR="00581E67" w:rsidRDefault="00581E67" w:rsidP="00E444AC">
          <w:pPr>
            <w:pStyle w:val="PURBody"/>
            <w:tabs>
              <w:tab w:val="left" w:pos="10440"/>
            </w:tabs>
          </w:pPr>
          <w:r>
            <w:t xml:space="preserve">Microsoft-Volumenlizenzierung – Nutzungsrechte für Onlinedienste (Deutsch, Oktober 2013) </w:t>
          </w:r>
          <w:r>
            <w:tab/>
          </w:r>
          <w:r>
            <w:fldChar w:fldCharType="begin"/>
          </w:r>
          <w:r>
            <w:instrText xml:space="preserve"> PAGE \* MERGEFORMAT </w:instrText>
          </w:r>
          <w:r>
            <w:fldChar w:fldCharType="separate"/>
          </w:r>
          <w:r w:rsidR="00A10A3C">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769"/>
      <w:gridCol w:w="2541"/>
      <w:gridCol w:w="3768"/>
      <w:gridCol w:w="938"/>
    </w:tblGrid>
    <w:tr w:rsidR="00581E67">
      <w:tc>
        <w:tcPr>
          <w:tcW w:w="10500" w:type="dxa"/>
        </w:tcPr>
        <w:p w:rsidR="00581E67" w:rsidRDefault="00581E67" w:rsidP="00F924C3">
          <w:pPr>
            <w:pStyle w:val="PURBody"/>
          </w:pPr>
          <w:r>
            <w:t>Microsoft-Volumenlizenzierung – Nutzungsrechte für Onlinedienste (Deutsch, April 2012)</w:t>
          </w:r>
        </w:p>
      </w:tc>
      <w:tc>
        <w:tcPr>
          <w:tcW w:w="10500" w:type="dxa"/>
        </w:tcPr>
        <w:p w:rsidR="00581E67" w:rsidRDefault="00581E67">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581E67" w:rsidRDefault="00581E67" w:rsidP="00F924C3">
          <w:pPr>
            <w:pStyle w:val="PURBody"/>
          </w:pPr>
          <w:r>
            <w:t>Microsoft-Volumenlizenzierung – Nutzungsrechte für Onlinedienste (Deutsch, April 2012)</w:t>
          </w:r>
        </w:p>
      </w:tc>
      <w:tc>
        <w:tcPr>
          <w:tcW w:w="3160" w:type="dxa"/>
        </w:tcPr>
        <w:p w:rsidR="00581E67" w:rsidRDefault="00581E67">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581E67"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581E67" w:rsidRDefault="00581E67" w:rsidP="00E444AC">
          <w:pPr>
            <w:pStyle w:val="PURBody"/>
            <w:tabs>
              <w:tab w:val="left" w:pos="10440"/>
            </w:tabs>
          </w:pPr>
          <w:r>
            <w:t>Microsoft-Volumenlizenzierung – Nutzungsrechte für Onlinedienste (Deutsch, Oktober 2013)</w:t>
          </w:r>
          <w:r>
            <w:tab/>
          </w:r>
          <w:r>
            <w:fldChar w:fldCharType="begin"/>
          </w:r>
          <w:r>
            <w:instrText xml:space="preserve"> PAGE \* MERGEFORMAT </w:instrText>
          </w:r>
          <w:r>
            <w:fldChar w:fldCharType="separate"/>
          </w:r>
          <w:r w:rsidR="00A10A3C">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95"/>
      <w:gridCol w:w="4896"/>
      <w:gridCol w:w="1225"/>
    </w:tblGrid>
    <w:tr w:rsidR="00581E67">
      <w:trPr>
        <w:gridAfter w:val="2"/>
        <w:wAfter w:w="2905" w:type="dxa"/>
      </w:trPr>
      <w:tc>
        <w:tcPr>
          <w:tcW w:w="10500" w:type="dxa"/>
        </w:tcPr>
        <w:p w:rsidR="00581E67" w:rsidRDefault="00581E67">
          <w:pPr>
            <w:pStyle w:val="PURBody"/>
          </w:pPr>
          <w:r>
            <w:t>Microsoft-Produktbenutzungsrechte für Volumenlizenzen (Deutsch, April 2012)</w:t>
          </w:r>
        </w:p>
      </w:tc>
    </w:tr>
    <w:tr w:rsidR="00581E67">
      <w:tc>
        <w:tcPr>
          <w:tcW w:w="10500" w:type="dxa"/>
        </w:tcPr>
        <w:p w:rsidR="00581E67" w:rsidRDefault="00581E67">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581E67" w:rsidRDefault="00581E67">
          <w:pPr>
            <w:pStyle w:val="PURBody"/>
          </w:pPr>
          <w:r>
            <w:t>Microsoft-Produktbenutzungsrechte für Volumenlizenzen (Deutsch, April 2012)</w:t>
          </w:r>
        </w:p>
      </w:tc>
      <w:tc>
        <w:tcPr>
          <w:tcW w:w="3160" w:type="dxa"/>
        </w:tcPr>
        <w:p w:rsidR="00581E67" w:rsidRDefault="00581E67">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E67" w:rsidRDefault="00581E67" w:rsidP="007B6A2B">
    <w:pPr>
      <w:pStyle w:val="PURBody"/>
      <w:tabs>
        <w:tab w:val="left" w:pos="10440"/>
      </w:tabs>
    </w:pPr>
    <w:r>
      <w:t xml:space="preserve">Microsoft-Volumenlizenzierung – Nutzungsrechte für Onlinedienste (Deutsch, Oktober 2013) </w:t>
    </w:r>
    <w:r>
      <w:tab/>
    </w:r>
    <w:r>
      <w:fldChar w:fldCharType="begin"/>
    </w:r>
    <w:r>
      <w:instrText xml:space="preserve"> PAGE \* MERGEFORMAT </w:instrText>
    </w:r>
    <w:r>
      <w:fldChar w:fldCharType="separate"/>
    </w:r>
    <w:r w:rsidR="00A10A3C">
      <w:rPr>
        <w:noProof/>
      </w:rPr>
      <w:t>42</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E67" w:rsidRDefault="00581E67" w:rsidP="007B6A2B">
    <w:pPr>
      <w:pStyle w:val="PURBody"/>
      <w:tabs>
        <w:tab w:val="left" w:pos="10440"/>
      </w:tabs>
    </w:pPr>
    <w:r>
      <w:t xml:space="preserve">Microsoft-Volumenlizenzierung – Nutzungsrechte für Onlinedienste (Deutsch, Oktober 2013) </w:t>
    </w:r>
    <w:r>
      <w:tab/>
    </w:r>
    <w:r>
      <w:fldChar w:fldCharType="begin"/>
    </w:r>
    <w:r>
      <w:instrText xml:space="preserve"> PAGE \* MERGEFORMAT </w:instrText>
    </w:r>
    <w:r>
      <w:fldChar w:fldCharType="separate"/>
    </w:r>
    <w:r w:rsidR="00A10A3C">
      <w:rPr>
        <w:noProof/>
      </w:rPr>
      <w:t>46</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767CFC9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422C053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ECC2857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99FCEF9E"/>
    <w:lvl w:ilvl="0" w:tplc="C0BA11F0">
      <w:start w:val="1"/>
      <w:numFmt w:val="lowerLetter"/>
      <w:lvlText w:val="%1."/>
      <w:lvlJc w:val="left"/>
      <w:pPr>
        <w:ind w:left="1080" w:hanging="360"/>
      </w:pPr>
      <w:rPr>
        <w:rFonts w:hint="default"/>
        <w:b/>
      </w:rPr>
    </w:lvl>
    <w:lvl w:ilvl="1" w:tplc="0730186C">
      <w:start w:val="1"/>
      <w:numFmt w:val="lowerRoman"/>
      <w:lvlText w:val="(%2)"/>
      <w:lvlJc w:val="left"/>
      <w:pPr>
        <w:ind w:left="171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17E28F24"/>
    <w:lvl w:ilvl="0" w:tplc="FD3A4C8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62E2F0C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B5D099B8"/>
    <w:lvl w:ilvl="0" w:tplc="A0D0DB1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CBCCDA58"/>
    <w:lvl w:ilvl="0" w:tplc="F7BC886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1A5EE248"/>
    <w:lvl w:ilvl="0" w:tplc="8AD8198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C7221D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9968C66A"/>
    <w:lvl w:ilvl="0" w:tplc="6254B47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C6449EDC"/>
    <w:lvl w:ilvl="0" w:tplc="CCC8C78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uFPwlTJgb+RUuvdRqYZaRgKQfexECPXyUtOXVoX2CnlnqxLHfHaLUrhedhq8k3uMxAFPoOjyHq4n/9ngn6MZg==" w:salt="84iTQT0+RY3TlRZnpM4Kc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01D"/>
    <w:rsid w:val="00006790"/>
    <w:rsid w:val="000073A8"/>
    <w:rsid w:val="00007C9E"/>
    <w:rsid w:val="00007FBC"/>
    <w:rsid w:val="00010359"/>
    <w:rsid w:val="0001181C"/>
    <w:rsid w:val="000124DA"/>
    <w:rsid w:val="000135C4"/>
    <w:rsid w:val="000143CD"/>
    <w:rsid w:val="000160B2"/>
    <w:rsid w:val="00016550"/>
    <w:rsid w:val="00016C4B"/>
    <w:rsid w:val="000170CD"/>
    <w:rsid w:val="00021921"/>
    <w:rsid w:val="00021AFF"/>
    <w:rsid w:val="00022EE3"/>
    <w:rsid w:val="00025058"/>
    <w:rsid w:val="00026139"/>
    <w:rsid w:val="00026788"/>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2F96"/>
    <w:rsid w:val="00053AE1"/>
    <w:rsid w:val="000551C8"/>
    <w:rsid w:val="000561C9"/>
    <w:rsid w:val="000562A3"/>
    <w:rsid w:val="00057364"/>
    <w:rsid w:val="00057AFD"/>
    <w:rsid w:val="00057FE4"/>
    <w:rsid w:val="00062378"/>
    <w:rsid w:val="00063C1C"/>
    <w:rsid w:val="00063DD6"/>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1B45"/>
    <w:rsid w:val="00092B02"/>
    <w:rsid w:val="000932A2"/>
    <w:rsid w:val="00093C41"/>
    <w:rsid w:val="00093DBC"/>
    <w:rsid w:val="00094C51"/>
    <w:rsid w:val="00094D64"/>
    <w:rsid w:val="00095FD5"/>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5399"/>
    <w:rsid w:val="000B6567"/>
    <w:rsid w:val="000C16E0"/>
    <w:rsid w:val="000C45B6"/>
    <w:rsid w:val="000C4F81"/>
    <w:rsid w:val="000C5754"/>
    <w:rsid w:val="000C6B5D"/>
    <w:rsid w:val="000C75D7"/>
    <w:rsid w:val="000D16F5"/>
    <w:rsid w:val="000D1799"/>
    <w:rsid w:val="000D1D3E"/>
    <w:rsid w:val="000D21C9"/>
    <w:rsid w:val="000D3C19"/>
    <w:rsid w:val="000D46C3"/>
    <w:rsid w:val="000D4D31"/>
    <w:rsid w:val="000D624D"/>
    <w:rsid w:val="000D709D"/>
    <w:rsid w:val="000D7322"/>
    <w:rsid w:val="000E015F"/>
    <w:rsid w:val="000E1AED"/>
    <w:rsid w:val="000E1CD9"/>
    <w:rsid w:val="000E249E"/>
    <w:rsid w:val="000E4F88"/>
    <w:rsid w:val="000E5C28"/>
    <w:rsid w:val="000E6991"/>
    <w:rsid w:val="000E69C4"/>
    <w:rsid w:val="000E7AD0"/>
    <w:rsid w:val="000E7BA6"/>
    <w:rsid w:val="000F0E3C"/>
    <w:rsid w:val="000F2C55"/>
    <w:rsid w:val="000F5049"/>
    <w:rsid w:val="000F6353"/>
    <w:rsid w:val="000F66D4"/>
    <w:rsid w:val="000F7751"/>
    <w:rsid w:val="00102485"/>
    <w:rsid w:val="0010427C"/>
    <w:rsid w:val="001056DD"/>
    <w:rsid w:val="00105CE3"/>
    <w:rsid w:val="00107975"/>
    <w:rsid w:val="00113E08"/>
    <w:rsid w:val="00117141"/>
    <w:rsid w:val="001173B8"/>
    <w:rsid w:val="001179F7"/>
    <w:rsid w:val="00120392"/>
    <w:rsid w:val="00120728"/>
    <w:rsid w:val="0012093E"/>
    <w:rsid w:val="00122C13"/>
    <w:rsid w:val="00125A1D"/>
    <w:rsid w:val="00125D8A"/>
    <w:rsid w:val="00126174"/>
    <w:rsid w:val="001261DC"/>
    <w:rsid w:val="00130BB6"/>
    <w:rsid w:val="0013133B"/>
    <w:rsid w:val="00131414"/>
    <w:rsid w:val="00132D1B"/>
    <w:rsid w:val="00132FC7"/>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32C"/>
    <w:rsid w:val="00154FDF"/>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4C23"/>
    <w:rsid w:val="00195F8F"/>
    <w:rsid w:val="00196C5B"/>
    <w:rsid w:val="00197852"/>
    <w:rsid w:val="001A16FE"/>
    <w:rsid w:val="001A3469"/>
    <w:rsid w:val="001A4C47"/>
    <w:rsid w:val="001A4DD9"/>
    <w:rsid w:val="001A5432"/>
    <w:rsid w:val="001A5B8C"/>
    <w:rsid w:val="001A7AB9"/>
    <w:rsid w:val="001B0162"/>
    <w:rsid w:val="001B09A4"/>
    <w:rsid w:val="001B161A"/>
    <w:rsid w:val="001B2C4D"/>
    <w:rsid w:val="001B3842"/>
    <w:rsid w:val="001B41FE"/>
    <w:rsid w:val="001B43E5"/>
    <w:rsid w:val="001B456D"/>
    <w:rsid w:val="001B5F89"/>
    <w:rsid w:val="001B63A2"/>
    <w:rsid w:val="001B63D1"/>
    <w:rsid w:val="001B64E2"/>
    <w:rsid w:val="001B69F7"/>
    <w:rsid w:val="001B74E9"/>
    <w:rsid w:val="001C0823"/>
    <w:rsid w:val="001C1352"/>
    <w:rsid w:val="001C1CDB"/>
    <w:rsid w:val="001C2590"/>
    <w:rsid w:val="001C2893"/>
    <w:rsid w:val="001C326F"/>
    <w:rsid w:val="001C4561"/>
    <w:rsid w:val="001C456C"/>
    <w:rsid w:val="001C4617"/>
    <w:rsid w:val="001C5178"/>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592"/>
    <w:rsid w:val="001F1783"/>
    <w:rsid w:val="001F2FAB"/>
    <w:rsid w:val="001F310E"/>
    <w:rsid w:val="001F349F"/>
    <w:rsid w:val="001F54E1"/>
    <w:rsid w:val="001F55AF"/>
    <w:rsid w:val="001F60AC"/>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2CED"/>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4125"/>
    <w:rsid w:val="002A52DF"/>
    <w:rsid w:val="002A550F"/>
    <w:rsid w:val="002A557F"/>
    <w:rsid w:val="002A694C"/>
    <w:rsid w:val="002A7D59"/>
    <w:rsid w:val="002B0F6B"/>
    <w:rsid w:val="002B1453"/>
    <w:rsid w:val="002B37C1"/>
    <w:rsid w:val="002B37E0"/>
    <w:rsid w:val="002B480C"/>
    <w:rsid w:val="002B4A6C"/>
    <w:rsid w:val="002B5D15"/>
    <w:rsid w:val="002B5EF3"/>
    <w:rsid w:val="002B6BF9"/>
    <w:rsid w:val="002B74D3"/>
    <w:rsid w:val="002B7DDB"/>
    <w:rsid w:val="002C0C65"/>
    <w:rsid w:val="002C29A8"/>
    <w:rsid w:val="002C31C5"/>
    <w:rsid w:val="002C4A0C"/>
    <w:rsid w:val="002C53F8"/>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2DE3"/>
    <w:rsid w:val="002F311B"/>
    <w:rsid w:val="002F4F7A"/>
    <w:rsid w:val="002F7552"/>
    <w:rsid w:val="00300123"/>
    <w:rsid w:val="0030070D"/>
    <w:rsid w:val="00301D35"/>
    <w:rsid w:val="00301E3F"/>
    <w:rsid w:val="00303CD3"/>
    <w:rsid w:val="00303D78"/>
    <w:rsid w:val="0030435D"/>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3C5"/>
    <w:rsid w:val="00317774"/>
    <w:rsid w:val="00317C1E"/>
    <w:rsid w:val="003205FE"/>
    <w:rsid w:val="00320F73"/>
    <w:rsid w:val="003213E0"/>
    <w:rsid w:val="0032155B"/>
    <w:rsid w:val="00321AC6"/>
    <w:rsid w:val="00321E0C"/>
    <w:rsid w:val="0032446B"/>
    <w:rsid w:val="00324F68"/>
    <w:rsid w:val="003260DF"/>
    <w:rsid w:val="00326F08"/>
    <w:rsid w:val="00327D97"/>
    <w:rsid w:val="00330D67"/>
    <w:rsid w:val="00331D75"/>
    <w:rsid w:val="00331FB4"/>
    <w:rsid w:val="003322E1"/>
    <w:rsid w:val="003327CB"/>
    <w:rsid w:val="00332CF0"/>
    <w:rsid w:val="00334ACB"/>
    <w:rsid w:val="0034017E"/>
    <w:rsid w:val="00340473"/>
    <w:rsid w:val="00340969"/>
    <w:rsid w:val="00342C1C"/>
    <w:rsid w:val="00343623"/>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4DE"/>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5752"/>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7E2"/>
    <w:rsid w:val="003C7D08"/>
    <w:rsid w:val="003C7D0C"/>
    <w:rsid w:val="003D0466"/>
    <w:rsid w:val="003D3E7F"/>
    <w:rsid w:val="003D4105"/>
    <w:rsid w:val="003D6495"/>
    <w:rsid w:val="003D65F0"/>
    <w:rsid w:val="003D7765"/>
    <w:rsid w:val="003D7B1A"/>
    <w:rsid w:val="003E1A68"/>
    <w:rsid w:val="003E2004"/>
    <w:rsid w:val="003E2607"/>
    <w:rsid w:val="003E26FD"/>
    <w:rsid w:val="003E2EB9"/>
    <w:rsid w:val="003E44D2"/>
    <w:rsid w:val="003E4ABD"/>
    <w:rsid w:val="003E5009"/>
    <w:rsid w:val="003E5224"/>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562A"/>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292A"/>
    <w:rsid w:val="004965BC"/>
    <w:rsid w:val="004A0230"/>
    <w:rsid w:val="004A0C7A"/>
    <w:rsid w:val="004A3B6F"/>
    <w:rsid w:val="004A629B"/>
    <w:rsid w:val="004A65A9"/>
    <w:rsid w:val="004A6CD6"/>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C64DD"/>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483"/>
    <w:rsid w:val="00533885"/>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0AF"/>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19C6"/>
    <w:rsid w:val="00581E67"/>
    <w:rsid w:val="00583A06"/>
    <w:rsid w:val="00583DF4"/>
    <w:rsid w:val="00584C5E"/>
    <w:rsid w:val="00587302"/>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A77E2"/>
    <w:rsid w:val="005B0E08"/>
    <w:rsid w:val="005B2DEA"/>
    <w:rsid w:val="005B2E8E"/>
    <w:rsid w:val="005B448D"/>
    <w:rsid w:val="005B5624"/>
    <w:rsid w:val="005C00BF"/>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2B51"/>
    <w:rsid w:val="005D397D"/>
    <w:rsid w:val="005D3BDE"/>
    <w:rsid w:val="005D4CD0"/>
    <w:rsid w:val="005D5C69"/>
    <w:rsid w:val="005D6562"/>
    <w:rsid w:val="005E0466"/>
    <w:rsid w:val="005E0A9A"/>
    <w:rsid w:val="005E162F"/>
    <w:rsid w:val="005E3750"/>
    <w:rsid w:val="005E5D68"/>
    <w:rsid w:val="005E613A"/>
    <w:rsid w:val="005E6E6E"/>
    <w:rsid w:val="005E7BB9"/>
    <w:rsid w:val="005E7BEE"/>
    <w:rsid w:val="005E7CEA"/>
    <w:rsid w:val="005F0E49"/>
    <w:rsid w:val="005F0FD6"/>
    <w:rsid w:val="005F11E4"/>
    <w:rsid w:val="005F2511"/>
    <w:rsid w:val="005F3B1F"/>
    <w:rsid w:val="005F3C84"/>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2C3"/>
    <w:rsid w:val="00625B53"/>
    <w:rsid w:val="00626591"/>
    <w:rsid w:val="00627898"/>
    <w:rsid w:val="00627AA8"/>
    <w:rsid w:val="00627DD1"/>
    <w:rsid w:val="00630194"/>
    <w:rsid w:val="00631474"/>
    <w:rsid w:val="00633088"/>
    <w:rsid w:val="00634635"/>
    <w:rsid w:val="006356DF"/>
    <w:rsid w:val="0063756D"/>
    <w:rsid w:val="006404F6"/>
    <w:rsid w:val="006406F7"/>
    <w:rsid w:val="00641BE9"/>
    <w:rsid w:val="0064287F"/>
    <w:rsid w:val="00643227"/>
    <w:rsid w:val="00643654"/>
    <w:rsid w:val="00643A02"/>
    <w:rsid w:val="0064458F"/>
    <w:rsid w:val="00644B15"/>
    <w:rsid w:val="00646BAB"/>
    <w:rsid w:val="00647250"/>
    <w:rsid w:val="0065047F"/>
    <w:rsid w:val="00651D71"/>
    <w:rsid w:val="00651E02"/>
    <w:rsid w:val="00652CDE"/>
    <w:rsid w:val="00654401"/>
    <w:rsid w:val="006552D9"/>
    <w:rsid w:val="006562CF"/>
    <w:rsid w:val="00657A09"/>
    <w:rsid w:val="00657BED"/>
    <w:rsid w:val="006603A8"/>
    <w:rsid w:val="00660C4E"/>
    <w:rsid w:val="006633FD"/>
    <w:rsid w:val="00664F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37E7"/>
    <w:rsid w:val="00687010"/>
    <w:rsid w:val="00687CC5"/>
    <w:rsid w:val="0069012B"/>
    <w:rsid w:val="00690E84"/>
    <w:rsid w:val="00691BD1"/>
    <w:rsid w:val="006920E2"/>
    <w:rsid w:val="00692DD1"/>
    <w:rsid w:val="006950C7"/>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B39"/>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BAB"/>
    <w:rsid w:val="006C6ED2"/>
    <w:rsid w:val="006D0971"/>
    <w:rsid w:val="006D236E"/>
    <w:rsid w:val="006D4C7D"/>
    <w:rsid w:val="006D538D"/>
    <w:rsid w:val="006D69D0"/>
    <w:rsid w:val="006E0A15"/>
    <w:rsid w:val="006E3BD8"/>
    <w:rsid w:val="006E4476"/>
    <w:rsid w:val="006E583E"/>
    <w:rsid w:val="006F0993"/>
    <w:rsid w:val="006F0B8F"/>
    <w:rsid w:val="006F1BA1"/>
    <w:rsid w:val="006F1E79"/>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5410"/>
    <w:rsid w:val="00716C92"/>
    <w:rsid w:val="00720BFE"/>
    <w:rsid w:val="00721322"/>
    <w:rsid w:val="007222E7"/>
    <w:rsid w:val="00722EF6"/>
    <w:rsid w:val="00725893"/>
    <w:rsid w:val="0072599A"/>
    <w:rsid w:val="00726665"/>
    <w:rsid w:val="00726A1E"/>
    <w:rsid w:val="0072720B"/>
    <w:rsid w:val="007321E7"/>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710"/>
    <w:rsid w:val="00764DA0"/>
    <w:rsid w:val="0076624F"/>
    <w:rsid w:val="00770002"/>
    <w:rsid w:val="007705C0"/>
    <w:rsid w:val="00771528"/>
    <w:rsid w:val="00772053"/>
    <w:rsid w:val="0077220E"/>
    <w:rsid w:val="007725C8"/>
    <w:rsid w:val="00773290"/>
    <w:rsid w:val="00773C10"/>
    <w:rsid w:val="00775A00"/>
    <w:rsid w:val="00777140"/>
    <w:rsid w:val="0078046A"/>
    <w:rsid w:val="0078046D"/>
    <w:rsid w:val="00781129"/>
    <w:rsid w:val="00782064"/>
    <w:rsid w:val="00784F38"/>
    <w:rsid w:val="00786319"/>
    <w:rsid w:val="00786499"/>
    <w:rsid w:val="00787B72"/>
    <w:rsid w:val="00787E69"/>
    <w:rsid w:val="007909FC"/>
    <w:rsid w:val="00791255"/>
    <w:rsid w:val="00794D01"/>
    <w:rsid w:val="0079514B"/>
    <w:rsid w:val="00796824"/>
    <w:rsid w:val="00797AB3"/>
    <w:rsid w:val="00797DBE"/>
    <w:rsid w:val="007A0B9C"/>
    <w:rsid w:val="007A0C04"/>
    <w:rsid w:val="007A22F0"/>
    <w:rsid w:val="007A2F72"/>
    <w:rsid w:val="007A378E"/>
    <w:rsid w:val="007A38B3"/>
    <w:rsid w:val="007A38DE"/>
    <w:rsid w:val="007A3B03"/>
    <w:rsid w:val="007A3BD1"/>
    <w:rsid w:val="007A54B7"/>
    <w:rsid w:val="007A601C"/>
    <w:rsid w:val="007A6702"/>
    <w:rsid w:val="007A6BE0"/>
    <w:rsid w:val="007A6DE3"/>
    <w:rsid w:val="007A7804"/>
    <w:rsid w:val="007B0CE4"/>
    <w:rsid w:val="007B196D"/>
    <w:rsid w:val="007B2243"/>
    <w:rsid w:val="007B3709"/>
    <w:rsid w:val="007B3BCE"/>
    <w:rsid w:val="007B6A2B"/>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E6149"/>
    <w:rsid w:val="007F032D"/>
    <w:rsid w:val="007F042D"/>
    <w:rsid w:val="007F4907"/>
    <w:rsid w:val="007F663D"/>
    <w:rsid w:val="007F6B5B"/>
    <w:rsid w:val="00802082"/>
    <w:rsid w:val="00803E40"/>
    <w:rsid w:val="0080499B"/>
    <w:rsid w:val="00804ABA"/>
    <w:rsid w:val="00804E5D"/>
    <w:rsid w:val="00804F5E"/>
    <w:rsid w:val="00806C41"/>
    <w:rsid w:val="00806CA5"/>
    <w:rsid w:val="008115A4"/>
    <w:rsid w:val="008115B6"/>
    <w:rsid w:val="008143D3"/>
    <w:rsid w:val="008148F6"/>
    <w:rsid w:val="00816928"/>
    <w:rsid w:val="008169BB"/>
    <w:rsid w:val="008173D6"/>
    <w:rsid w:val="0082133B"/>
    <w:rsid w:val="00821D72"/>
    <w:rsid w:val="00821F0F"/>
    <w:rsid w:val="00822828"/>
    <w:rsid w:val="00823551"/>
    <w:rsid w:val="00824226"/>
    <w:rsid w:val="00826292"/>
    <w:rsid w:val="008269AC"/>
    <w:rsid w:val="008269C6"/>
    <w:rsid w:val="00826F20"/>
    <w:rsid w:val="00831937"/>
    <w:rsid w:val="00832A0B"/>
    <w:rsid w:val="00835B90"/>
    <w:rsid w:val="008377BE"/>
    <w:rsid w:val="00841A88"/>
    <w:rsid w:val="00842011"/>
    <w:rsid w:val="00842FD7"/>
    <w:rsid w:val="00843427"/>
    <w:rsid w:val="00843D15"/>
    <w:rsid w:val="00843E55"/>
    <w:rsid w:val="00846FEE"/>
    <w:rsid w:val="0084708E"/>
    <w:rsid w:val="008500E3"/>
    <w:rsid w:val="00850937"/>
    <w:rsid w:val="00851C68"/>
    <w:rsid w:val="0085355B"/>
    <w:rsid w:val="008562F0"/>
    <w:rsid w:val="00856D6D"/>
    <w:rsid w:val="00856E08"/>
    <w:rsid w:val="008576FB"/>
    <w:rsid w:val="0086037F"/>
    <w:rsid w:val="008604CD"/>
    <w:rsid w:val="008629F8"/>
    <w:rsid w:val="008640C8"/>
    <w:rsid w:val="00865283"/>
    <w:rsid w:val="008655C4"/>
    <w:rsid w:val="00865993"/>
    <w:rsid w:val="00866865"/>
    <w:rsid w:val="008679F6"/>
    <w:rsid w:val="008709AC"/>
    <w:rsid w:val="0087112F"/>
    <w:rsid w:val="00871FC5"/>
    <w:rsid w:val="00872766"/>
    <w:rsid w:val="00872BA7"/>
    <w:rsid w:val="00873ED7"/>
    <w:rsid w:val="008748FC"/>
    <w:rsid w:val="00876565"/>
    <w:rsid w:val="00880A84"/>
    <w:rsid w:val="008815FC"/>
    <w:rsid w:val="00881663"/>
    <w:rsid w:val="0088234D"/>
    <w:rsid w:val="00883A7F"/>
    <w:rsid w:val="00884971"/>
    <w:rsid w:val="00884EF1"/>
    <w:rsid w:val="00886ED6"/>
    <w:rsid w:val="00887E33"/>
    <w:rsid w:val="00890B5C"/>
    <w:rsid w:val="00891099"/>
    <w:rsid w:val="00891C67"/>
    <w:rsid w:val="00892D0D"/>
    <w:rsid w:val="00892E16"/>
    <w:rsid w:val="00894336"/>
    <w:rsid w:val="00894BB5"/>
    <w:rsid w:val="00896A17"/>
    <w:rsid w:val="00897068"/>
    <w:rsid w:val="0089779D"/>
    <w:rsid w:val="008A2388"/>
    <w:rsid w:val="008A2CC7"/>
    <w:rsid w:val="008A31D6"/>
    <w:rsid w:val="008A46F0"/>
    <w:rsid w:val="008A503D"/>
    <w:rsid w:val="008A5C28"/>
    <w:rsid w:val="008A7355"/>
    <w:rsid w:val="008B0E81"/>
    <w:rsid w:val="008B177C"/>
    <w:rsid w:val="008B2342"/>
    <w:rsid w:val="008B3680"/>
    <w:rsid w:val="008B3953"/>
    <w:rsid w:val="008B39C9"/>
    <w:rsid w:val="008B40F6"/>
    <w:rsid w:val="008B5DB9"/>
    <w:rsid w:val="008B653D"/>
    <w:rsid w:val="008C0930"/>
    <w:rsid w:val="008C1058"/>
    <w:rsid w:val="008C17EE"/>
    <w:rsid w:val="008C189B"/>
    <w:rsid w:val="008C1A54"/>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22BC"/>
    <w:rsid w:val="008F2431"/>
    <w:rsid w:val="008F3D5F"/>
    <w:rsid w:val="008F50BC"/>
    <w:rsid w:val="008F68A6"/>
    <w:rsid w:val="008F7982"/>
    <w:rsid w:val="008F7B6C"/>
    <w:rsid w:val="00900211"/>
    <w:rsid w:val="009004D4"/>
    <w:rsid w:val="0090152C"/>
    <w:rsid w:val="00901856"/>
    <w:rsid w:val="00903115"/>
    <w:rsid w:val="00903F10"/>
    <w:rsid w:val="00904649"/>
    <w:rsid w:val="009056E8"/>
    <w:rsid w:val="00905EE2"/>
    <w:rsid w:val="00906501"/>
    <w:rsid w:val="009070FB"/>
    <w:rsid w:val="00907C82"/>
    <w:rsid w:val="00911D0D"/>
    <w:rsid w:val="00911E3D"/>
    <w:rsid w:val="00913323"/>
    <w:rsid w:val="00913E84"/>
    <w:rsid w:val="0091420B"/>
    <w:rsid w:val="0091467F"/>
    <w:rsid w:val="00915199"/>
    <w:rsid w:val="00915399"/>
    <w:rsid w:val="00916542"/>
    <w:rsid w:val="00916826"/>
    <w:rsid w:val="00917899"/>
    <w:rsid w:val="00917E79"/>
    <w:rsid w:val="009214B8"/>
    <w:rsid w:val="00921DCF"/>
    <w:rsid w:val="0092383C"/>
    <w:rsid w:val="00923B98"/>
    <w:rsid w:val="00924D2F"/>
    <w:rsid w:val="00926906"/>
    <w:rsid w:val="00930811"/>
    <w:rsid w:val="009308C4"/>
    <w:rsid w:val="00930B7A"/>
    <w:rsid w:val="00931CC9"/>
    <w:rsid w:val="00933B05"/>
    <w:rsid w:val="009345F2"/>
    <w:rsid w:val="0093624D"/>
    <w:rsid w:val="00943608"/>
    <w:rsid w:val="00943952"/>
    <w:rsid w:val="00944F92"/>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DBE"/>
    <w:rsid w:val="00994F1D"/>
    <w:rsid w:val="00995003"/>
    <w:rsid w:val="00995A3E"/>
    <w:rsid w:val="00996148"/>
    <w:rsid w:val="00996C99"/>
    <w:rsid w:val="009A056C"/>
    <w:rsid w:val="009A13F3"/>
    <w:rsid w:val="009A2B09"/>
    <w:rsid w:val="009A2F14"/>
    <w:rsid w:val="009A3F97"/>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A3C"/>
    <w:rsid w:val="00A10BA6"/>
    <w:rsid w:val="00A11759"/>
    <w:rsid w:val="00A128A6"/>
    <w:rsid w:val="00A138B6"/>
    <w:rsid w:val="00A13F31"/>
    <w:rsid w:val="00A14C45"/>
    <w:rsid w:val="00A1611E"/>
    <w:rsid w:val="00A1692C"/>
    <w:rsid w:val="00A20792"/>
    <w:rsid w:val="00A2114E"/>
    <w:rsid w:val="00A21323"/>
    <w:rsid w:val="00A217A0"/>
    <w:rsid w:val="00A21CF2"/>
    <w:rsid w:val="00A22A21"/>
    <w:rsid w:val="00A23080"/>
    <w:rsid w:val="00A254B4"/>
    <w:rsid w:val="00A26CCB"/>
    <w:rsid w:val="00A3168A"/>
    <w:rsid w:val="00A324E3"/>
    <w:rsid w:val="00A33463"/>
    <w:rsid w:val="00A336F7"/>
    <w:rsid w:val="00A36405"/>
    <w:rsid w:val="00A36C7D"/>
    <w:rsid w:val="00A37821"/>
    <w:rsid w:val="00A37F83"/>
    <w:rsid w:val="00A400FC"/>
    <w:rsid w:val="00A4285B"/>
    <w:rsid w:val="00A4310E"/>
    <w:rsid w:val="00A4331F"/>
    <w:rsid w:val="00A43AD8"/>
    <w:rsid w:val="00A43F8F"/>
    <w:rsid w:val="00A44A15"/>
    <w:rsid w:val="00A45DC8"/>
    <w:rsid w:val="00A461DF"/>
    <w:rsid w:val="00A50006"/>
    <w:rsid w:val="00A50954"/>
    <w:rsid w:val="00A527B6"/>
    <w:rsid w:val="00A532D9"/>
    <w:rsid w:val="00A53A7A"/>
    <w:rsid w:val="00A61DB5"/>
    <w:rsid w:val="00A61FBC"/>
    <w:rsid w:val="00A628E2"/>
    <w:rsid w:val="00A634E2"/>
    <w:rsid w:val="00A636F7"/>
    <w:rsid w:val="00A65603"/>
    <w:rsid w:val="00A663FD"/>
    <w:rsid w:val="00A72C55"/>
    <w:rsid w:val="00A73034"/>
    <w:rsid w:val="00A73516"/>
    <w:rsid w:val="00A74DB5"/>
    <w:rsid w:val="00A7516B"/>
    <w:rsid w:val="00A75E29"/>
    <w:rsid w:val="00A7616C"/>
    <w:rsid w:val="00A777A5"/>
    <w:rsid w:val="00A8039F"/>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0BCD"/>
    <w:rsid w:val="00AB4638"/>
    <w:rsid w:val="00AB6EBD"/>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734"/>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7313"/>
    <w:rsid w:val="00B0780A"/>
    <w:rsid w:val="00B07BDF"/>
    <w:rsid w:val="00B1028C"/>
    <w:rsid w:val="00B11661"/>
    <w:rsid w:val="00B13169"/>
    <w:rsid w:val="00B137FD"/>
    <w:rsid w:val="00B15C1B"/>
    <w:rsid w:val="00B20626"/>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1F2A"/>
    <w:rsid w:val="00B5244A"/>
    <w:rsid w:val="00B52DFD"/>
    <w:rsid w:val="00B551A9"/>
    <w:rsid w:val="00B56707"/>
    <w:rsid w:val="00B56EEB"/>
    <w:rsid w:val="00B606CE"/>
    <w:rsid w:val="00B63189"/>
    <w:rsid w:val="00B64AA1"/>
    <w:rsid w:val="00B64D23"/>
    <w:rsid w:val="00B664ED"/>
    <w:rsid w:val="00B67D19"/>
    <w:rsid w:val="00B67E06"/>
    <w:rsid w:val="00B717F0"/>
    <w:rsid w:val="00B71E55"/>
    <w:rsid w:val="00B731E5"/>
    <w:rsid w:val="00B7421C"/>
    <w:rsid w:val="00B74FB1"/>
    <w:rsid w:val="00B76F71"/>
    <w:rsid w:val="00B80000"/>
    <w:rsid w:val="00B804F9"/>
    <w:rsid w:val="00B82ECB"/>
    <w:rsid w:val="00B83631"/>
    <w:rsid w:val="00B84840"/>
    <w:rsid w:val="00B85322"/>
    <w:rsid w:val="00B8553D"/>
    <w:rsid w:val="00B858FC"/>
    <w:rsid w:val="00B85AF9"/>
    <w:rsid w:val="00B877BB"/>
    <w:rsid w:val="00B90270"/>
    <w:rsid w:val="00B907C1"/>
    <w:rsid w:val="00B915FE"/>
    <w:rsid w:val="00B957E9"/>
    <w:rsid w:val="00B963CA"/>
    <w:rsid w:val="00B9656C"/>
    <w:rsid w:val="00BA0F20"/>
    <w:rsid w:val="00BA2641"/>
    <w:rsid w:val="00BA2C73"/>
    <w:rsid w:val="00BA428F"/>
    <w:rsid w:val="00BA5619"/>
    <w:rsid w:val="00BA6C1F"/>
    <w:rsid w:val="00BA7AC2"/>
    <w:rsid w:val="00BB2D30"/>
    <w:rsid w:val="00BB30AC"/>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0523"/>
    <w:rsid w:val="00BD1299"/>
    <w:rsid w:val="00BD1BFF"/>
    <w:rsid w:val="00BD1E23"/>
    <w:rsid w:val="00BD22AB"/>
    <w:rsid w:val="00BD4A16"/>
    <w:rsid w:val="00BD4B7C"/>
    <w:rsid w:val="00BD74A5"/>
    <w:rsid w:val="00BD7C37"/>
    <w:rsid w:val="00BE185F"/>
    <w:rsid w:val="00BE2B1B"/>
    <w:rsid w:val="00BE3FFB"/>
    <w:rsid w:val="00BE6CD3"/>
    <w:rsid w:val="00BF1988"/>
    <w:rsid w:val="00BF2DB9"/>
    <w:rsid w:val="00BF367A"/>
    <w:rsid w:val="00BF46E2"/>
    <w:rsid w:val="00BF632F"/>
    <w:rsid w:val="00BF6839"/>
    <w:rsid w:val="00BF7E38"/>
    <w:rsid w:val="00C0346B"/>
    <w:rsid w:val="00C04261"/>
    <w:rsid w:val="00C04355"/>
    <w:rsid w:val="00C04BDE"/>
    <w:rsid w:val="00C05AED"/>
    <w:rsid w:val="00C0673F"/>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8A"/>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28BE"/>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3C9"/>
    <w:rsid w:val="00C71FE3"/>
    <w:rsid w:val="00C72246"/>
    <w:rsid w:val="00C72CDA"/>
    <w:rsid w:val="00C758E5"/>
    <w:rsid w:val="00C83C0D"/>
    <w:rsid w:val="00C843F8"/>
    <w:rsid w:val="00C84FB1"/>
    <w:rsid w:val="00C851BB"/>
    <w:rsid w:val="00C8696C"/>
    <w:rsid w:val="00C87804"/>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3A4"/>
    <w:rsid w:val="00CA373F"/>
    <w:rsid w:val="00CA4A2C"/>
    <w:rsid w:val="00CA5296"/>
    <w:rsid w:val="00CA52B1"/>
    <w:rsid w:val="00CB0334"/>
    <w:rsid w:val="00CB0B33"/>
    <w:rsid w:val="00CB12F4"/>
    <w:rsid w:val="00CB2017"/>
    <w:rsid w:val="00CB2200"/>
    <w:rsid w:val="00CB2EC7"/>
    <w:rsid w:val="00CB5DEB"/>
    <w:rsid w:val="00CB6BCC"/>
    <w:rsid w:val="00CB7FAF"/>
    <w:rsid w:val="00CC1621"/>
    <w:rsid w:val="00CC22FF"/>
    <w:rsid w:val="00CC25FF"/>
    <w:rsid w:val="00CC2835"/>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0DF"/>
    <w:rsid w:val="00D11F09"/>
    <w:rsid w:val="00D14695"/>
    <w:rsid w:val="00D15633"/>
    <w:rsid w:val="00D173EE"/>
    <w:rsid w:val="00D17601"/>
    <w:rsid w:val="00D20C76"/>
    <w:rsid w:val="00D20C82"/>
    <w:rsid w:val="00D2287E"/>
    <w:rsid w:val="00D25561"/>
    <w:rsid w:val="00D26CC4"/>
    <w:rsid w:val="00D26E9C"/>
    <w:rsid w:val="00D2788D"/>
    <w:rsid w:val="00D32321"/>
    <w:rsid w:val="00D3427D"/>
    <w:rsid w:val="00D34905"/>
    <w:rsid w:val="00D34CF7"/>
    <w:rsid w:val="00D34E24"/>
    <w:rsid w:val="00D34F37"/>
    <w:rsid w:val="00D35A13"/>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6CC"/>
    <w:rsid w:val="00D74A5D"/>
    <w:rsid w:val="00D768A1"/>
    <w:rsid w:val="00D76E21"/>
    <w:rsid w:val="00D81C11"/>
    <w:rsid w:val="00D82529"/>
    <w:rsid w:val="00D82CAA"/>
    <w:rsid w:val="00D83C5F"/>
    <w:rsid w:val="00D84A1C"/>
    <w:rsid w:val="00D84BB3"/>
    <w:rsid w:val="00D862D8"/>
    <w:rsid w:val="00D9005B"/>
    <w:rsid w:val="00D9125A"/>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435"/>
    <w:rsid w:val="00E10816"/>
    <w:rsid w:val="00E10D70"/>
    <w:rsid w:val="00E10EBA"/>
    <w:rsid w:val="00E11E6B"/>
    <w:rsid w:val="00E12559"/>
    <w:rsid w:val="00E12D06"/>
    <w:rsid w:val="00E12D34"/>
    <w:rsid w:val="00E12F63"/>
    <w:rsid w:val="00E145E5"/>
    <w:rsid w:val="00E147D9"/>
    <w:rsid w:val="00E16CF2"/>
    <w:rsid w:val="00E16F35"/>
    <w:rsid w:val="00E172C6"/>
    <w:rsid w:val="00E17610"/>
    <w:rsid w:val="00E17660"/>
    <w:rsid w:val="00E2091F"/>
    <w:rsid w:val="00E21B45"/>
    <w:rsid w:val="00E2462F"/>
    <w:rsid w:val="00E27FDF"/>
    <w:rsid w:val="00E27FE2"/>
    <w:rsid w:val="00E30E06"/>
    <w:rsid w:val="00E313C3"/>
    <w:rsid w:val="00E313DE"/>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218B"/>
    <w:rsid w:val="00E634B9"/>
    <w:rsid w:val="00E644EB"/>
    <w:rsid w:val="00E661A3"/>
    <w:rsid w:val="00E66F9C"/>
    <w:rsid w:val="00E67D04"/>
    <w:rsid w:val="00E72216"/>
    <w:rsid w:val="00E72EF1"/>
    <w:rsid w:val="00E75571"/>
    <w:rsid w:val="00E760BE"/>
    <w:rsid w:val="00E7740C"/>
    <w:rsid w:val="00E774B2"/>
    <w:rsid w:val="00E80C66"/>
    <w:rsid w:val="00E8432C"/>
    <w:rsid w:val="00E84828"/>
    <w:rsid w:val="00E85B96"/>
    <w:rsid w:val="00E8685D"/>
    <w:rsid w:val="00E8792F"/>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A97"/>
    <w:rsid w:val="00EB2C71"/>
    <w:rsid w:val="00EB3E88"/>
    <w:rsid w:val="00EB511D"/>
    <w:rsid w:val="00EC0256"/>
    <w:rsid w:val="00EC153F"/>
    <w:rsid w:val="00EC1CAA"/>
    <w:rsid w:val="00EC3773"/>
    <w:rsid w:val="00EC446F"/>
    <w:rsid w:val="00EC463E"/>
    <w:rsid w:val="00EC4A69"/>
    <w:rsid w:val="00EC4A73"/>
    <w:rsid w:val="00EC4C79"/>
    <w:rsid w:val="00EC5F44"/>
    <w:rsid w:val="00EC6F05"/>
    <w:rsid w:val="00ED382B"/>
    <w:rsid w:val="00ED4593"/>
    <w:rsid w:val="00ED4860"/>
    <w:rsid w:val="00ED5D2B"/>
    <w:rsid w:val="00ED7CDB"/>
    <w:rsid w:val="00EE0BFC"/>
    <w:rsid w:val="00EE27CE"/>
    <w:rsid w:val="00EE34C8"/>
    <w:rsid w:val="00EE405E"/>
    <w:rsid w:val="00EE5806"/>
    <w:rsid w:val="00EE5814"/>
    <w:rsid w:val="00EE6C3B"/>
    <w:rsid w:val="00EE7156"/>
    <w:rsid w:val="00EE7922"/>
    <w:rsid w:val="00EF045E"/>
    <w:rsid w:val="00EF1524"/>
    <w:rsid w:val="00EF1FB1"/>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2968"/>
    <w:rsid w:val="00F24D0C"/>
    <w:rsid w:val="00F24E9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3E2D"/>
    <w:rsid w:val="00F74AD0"/>
    <w:rsid w:val="00F75486"/>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1399"/>
    <w:rsid w:val="00FA1618"/>
    <w:rsid w:val="00FA209D"/>
    <w:rsid w:val="00FA2E4C"/>
    <w:rsid w:val="00FA3A87"/>
    <w:rsid w:val="00FA5E3E"/>
    <w:rsid w:val="00FA6281"/>
    <w:rsid w:val="00FB007C"/>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3A4"/>
    <w:rsid w:val="00FE1799"/>
    <w:rsid w:val="00FE3436"/>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31C2549-BC05-4A86-B149-C0A424C4E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062378"/>
    <w:pPr>
      <w:tabs>
        <w:tab w:val="right" w:leader="dot" w:pos="5030"/>
      </w:tabs>
      <w:spacing w:after="0"/>
    </w:pPr>
    <w:rPr>
      <w:noProof/>
      <w:color w:val="404040" w:themeColor="text1" w:themeTint="BF"/>
      <w:spacing w:val="-2"/>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go.microsoft.com/fwlink/?LinkID=301900&amp;clcid=0x409"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101172" TargetMode="External"/><Relationship Id="rId68" Type="http://schemas.openxmlformats.org/officeDocument/2006/relationships/hyperlink" Target="file:///C:\Users\dhnair\Desktop\CRM%20use%20rights\PUR%20with%20CRM%20changes03_26.docx" TargetMode="External"/><Relationship Id="rId84" Type="http://schemas.openxmlformats.org/officeDocument/2006/relationships/hyperlink" Target="http://go.microsoft.com/fwlink/?LinkID=212058&amp;clcid=0x409" TargetMode="External"/><Relationship Id="rId89" Type="http://schemas.openxmlformats.org/officeDocument/2006/relationships/hyperlink" Target="http://go.microsoft.com/fwlink/?LinkID=212058&amp;amp;clcid=0x409"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fwlink/?linkid=248238" TargetMode="External"/><Relationship Id="rId138" Type="http://schemas.openxmlformats.org/officeDocument/2006/relationships/hyperlink" Target="https://www.yammer.com/about/privacy" TargetMode="External"/><Relationship Id="rId154" Type="http://schemas.openxmlformats.org/officeDocument/2006/relationships/fontTable" Target="fontTable.xml"/><Relationship Id="rId16" Type="http://schemas.openxmlformats.org/officeDocument/2006/relationships/footer" Target="footer1.xml"/><Relationship Id="rId107" Type="http://schemas.openxmlformats.org/officeDocument/2006/relationships/hyperlink" Target="file:///C:/Users/justinke/Desktop/MicrosoftProductUseRights(WW)(English)(January2013)(399)(Final)(11-12-12).docx" TargetMode="External"/><Relationship Id="rId11" Type="http://schemas.openxmlformats.org/officeDocument/2006/relationships/endnotes" Target="endnotes.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file:///C:\Users\dhnair\Desktop\CRM%20use%20rights\PUR%20with%20CRM%20changes03_26.docx" TargetMode="External"/><Relationship Id="rId74" Type="http://schemas.openxmlformats.org/officeDocument/2006/relationships/hyperlink" Target="file:///C:\Users\dhnair\Desktop\CRM%20use%20rights\PUR%20with%20CRM%20changes03_26.docx" TargetMode="External"/><Relationship Id="rId79" Type="http://schemas.openxmlformats.org/officeDocument/2006/relationships/hyperlink" Target="http://windows.microsoft.com/en-US/windows/help/genuine/faq" TargetMode="External"/><Relationship Id="rId102" Type="http://schemas.openxmlformats.org/officeDocument/2006/relationships/hyperlink" Target="http://microsoft.com/licensing/contracts" TargetMode="External"/><Relationship Id="rId123" Type="http://schemas.openxmlformats.org/officeDocument/2006/relationships/hyperlink" Target="http://go.microsoft.com/fwlink/?LinkId=262214" TargetMode="External"/><Relationship Id="rId128" Type="http://schemas.openxmlformats.org/officeDocument/2006/relationships/hyperlink" Target="http://microsoft.com/licensing/contracts)" TargetMode="External"/><Relationship Id="rId144" Type="http://schemas.openxmlformats.org/officeDocument/2006/relationships/hyperlink" Target="http://go.microsoft.com/?linkid=9710837" TargetMode="External"/><Relationship Id="rId149" Type="http://schemas.openxmlformats.org/officeDocument/2006/relationships/hyperlink" Target="https://www.yammer.com/about/terms/" TargetMode="External"/><Relationship Id="rId5" Type="http://schemas.openxmlformats.org/officeDocument/2006/relationships/customXml" Target="../customXml/item5.xml"/><Relationship Id="rId90" Type="http://schemas.openxmlformats.org/officeDocument/2006/relationships/hyperlink" Target="http://microsoft.com/licensing/contracts)" TargetMode="External"/><Relationship Id="rId95" Type="http://schemas.openxmlformats.org/officeDocument/2006/relationships/hyperlink" Target="http://go.microsoft.com/fwlink/?LinkID=212058&amp;clcid=0x409" TargetMode="External"/><Relationship Id="rId22" Type="http://schemas.openxmlformats.org/officeDocument/2006/relationships/footer" Target="footer4.xml"/><Relationship Id="rId27" Type="http://schemas.openxmlformats.org/officeDocument/2006/relationships/footer" Target="footer5.xm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file:///C:\Users\dhnair\Desktop\CRM%20use%20rights\PUR%20with%20CRM%20changes03_26.docx" TargetMode="External"/><Relationship Id="rId113" Type="http://schemas.openxmlformats.org/officeDocument/2006/relationships/hyperlink" Target="http://go.microsoft.com/fwlink/p/?LinkID=131004&amp;clcid=0x409" TargetMode="External"/><Relationship Id="rId118" Type="http://schemas.openxmlformats.org/officeDocument/2006/relationships/hyperlink" Target="http://microsoft.com/licensing/contracts" TargetMode="External"/><Relationship Id="rId134" Type="http://schemas.openxmlformats.org/officeDocument/2006/relationships/hyperlink" Target="http://xbox.com/legal/livetou" TargetMode="External"/><Relationship Id="rId139" Type="http://schemas.openxmlformats.org/officeDocument/2006/relationships/hyperlink" Target="https://www.yammer.com/it/security/" TargetMode="External"/><Relationship Id="rId80" Type="http://schemas.openxmlformats.org/officeDocument/2006/relationships/hyperlink" Target="http://go.microsoft.com/fwlink/?LinkID=212058&amp;clcid=0x409" TargetMode="External"/><Relationship Id="rId85" Type="http://schemas.openxmlformats.org/officeDocument/2006/relationships/hyperlink" Target="http://go.microsoft.com/fwlink/?LinkID=212058&amp;amp;clcid=0x409" TargetMode="External"/><Relationship Id="rId150" Type="http://schemas.openxmlformats.org/officeDocument/2006/relationships/hyperlink" Target="https://www.yammer.com/about/privacy/" TargetMode="External"/><Relationship Id="rId155" Type="http://schemas.openxmlformats.org/officeDocument/2006/relationships/theme" Target="theme/theme1.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76092" TargetMode="External"/><Relationship Id="rId67" Type="http://schemas.openxmlformats.org/officeDocument/2006/relationships/hyperlink" Target="http://go.microsoft.com/fwlink/?LinkID=76092" TargetMode="External"/><Relationship Id="rId103" Type="http://schemas.openxmlformats.org/officeDocument/2006/relationships/hyperlink" Target="file:///C:/Users/justinke/Desktop/MicrosoftProductUseRights(WW)(English)(January2013)(399)(Final)(11-12-12).docx" TargetMode="External"/><Relationship Id="rId108" Type="http://schemas.openxmlformats.org/officeDocument/2006/relationships/hyperlink" Target="http://go.microsoft.com/fwlink/?LinkID=212058&amp;clcid=0x409" TargetMode="External"/><Relationship Id="rId116" Type="http://schemas.openxmlformats.org/officeDocument/2006/relationships/hyperlink" Target="http://microsoft.com/licensing/contracts" TargetMode="External"/><Relationship Id="rId124" Type="http://schemas.openxmlformats.org/officeDocument/2006/relationships/hyperlink" Target="http://download.microsoft.com/download/7/6/9/769E6AC2-0F41-4B46-9C48-F7DBBAD3FA20/Security%20in%20Windows%20Intune.pdf" TargetMode="External"/><Relationship Id="rId129" Type="http://schemas.openxmlformats.org/officeDocument/2006/relationships/hyperlink" Target="http://microsoft.com/licensing/contracts" TargetMode="External"/><Relationship Id="rId137" Type="http://schemas.openxmlformats.org/officeDocument/2006/relationships/hyperlink" Target="http://www.microsoft.com/online/help/en-us/helphowto/0d8eb4c2-77c5-4dd8-b66c-9f1de7451e24.htm"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ww.microsoft.com/download/en/details.aspx?id=15543" TargetMode="External"/><Relationship Id="rId62" Type="http://schemas.openxmlformats.org/officeDocument/2006/relationships/hyperlink" Target="http://www.microsoft.com/download/en/details.aspx?id=15543" TargetMode="External"/><Relationship Id="rId70" Type="http://schemas.openxmlformats.org/officeDocument/2006/relationships/hyperlink" Target="http://www.microsoft.com/download/en/details.aspx?id=15543" TargetMode="External"/><Relationship Id="rId75" Type="http://schemas.openxmlformats.org/officeDocument/2006/relationships/hyperlink" Target="http://go.microsoft.com/fwlink/?LinkID=76092" TargetMode="External"/><Relationship Id="rId83" Type="http://schemas.openxmlformats.org/officeDocument/2006/relationships/hyperlink" Target="http://microsoft.com/licensing/contracts" TargetMode="External"/><Relationship Id="rId88" Type="http://schemas.openxmlformats.org/officeDocument/2006/relationships/hyperlink" Target="http://windows.microsoft.com/en-US/windows/help/genuine/faq" TargetMode="External"/><Relationship Id="rId91" Type="http://schemas.openxmlformats.org/officeDocument/2006/relationships/hyperlink" Target="http://microsoft.com/licensing/contracts" TargetMode="External"/><Relationship Id="rId96" Type="http://schemas.openxmlformats.org/officeDocument/2006/relationships/hyperlink" Target="http://windows.microsoft.com/en-US/windows/help/genuine/faq"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fwlink/?Linkid=104612" TargetMode="External"/><Relationship Id="rId140" Type="http://schemas.openxmlformats.org/officeDocument/2006/relationships/hyperlink" Target="http://microsoft.com/licensing/contracts" TargetMode="External"/><Relationship Id="rId145" Type="http://schemas.openxmlformats.org/officeDocument/2006/relationships/hyperlink" Target="http://go.microsoft.com/fwlink/?LinkID=248686" TargetMode="External"/><Relationship Id="rId153"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fwlink/?LinkId=160079" TargetMode="External"/><Relationship Id="rId119" Type="http://schemas.openxmlformats.org/officeDocument/2006/relationships/hyperlink" Target="http://microsoft.com/licensing/contracts" TargetMode="External"/><Relationship Id="rId127" Type="http://schemas.openxmlformats.org/officeDocument/2006/relationships/hyperlink" Target="http://go.microsoft.com/fwlink/?linkid=190175"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go.microsoft.com/fwlink/?LinkID=212058&amp;clcid=0x409" TargetMode="External"/><Relationship Id="rId81" Type="http://schemas.openxmlformats.org/officeDocument/2006/relationships/hyperlink" Target="http://go.microsoft.com/fwlink/?LinkID=212058&amp;amp;clcid=0x409" TargetMode="External"/><Relationship Id="rId86" Type="http://schemas.openxmlformats.org/officeDocument/2006/relationships/hyperlink" Target="http://microsoft.com/licensing/contracts)" TargetMode="External"/><Relationship Id="rId94" Type="http://schemas.openxmlformats.org/officeDocument/2006/relationships/hyperlink" Target="http://microsoft.com/licensing/contracts" TargetMode="External"/><Relationship Id="rId99" Type="http://schemas.openxmlformats.org/officeDocument/2006/relationships/hyperlink" Target="http://microsoft.com/licensing/contracts" TargetMode="External"/><Relationship Id="rId101" Type="http://schemas.openxmlformats.org/officeDocument/2006/relationships/hyperlink" Target="http://microsoft.com/licensing/contracts)" TargetMode="External"/><Relationship Id="rId122" Type="http://schemas.openxmlformats.org/officeDocument/2006/relationships/hyperlink" Target="http://go.microsoft.com/fwlink/?LinkID=223678" TargetMode="External"/><Relationship Id="rId130" Type="http://schemas.openxmlformats.org/officeDocument/2006/relationships/hyperlink" Target="http://go.microsoft.com/fwlink/?Linkid=104610" TargetMode="External"/><Relationship Id="rId135" Type="http://schemas.openxmlformats.org/officeDocument/2006/relationships/hyperlink" Target="http://choice.live.com/" TargetMode="External"/><Relationship Id="rId143" Type="http://schemas.openxmlformats.org/officeDocument/2006/relationships/footer" Target="footer6.xml"/><Relationship Id="rId148" Type="http://schemas.openxmlformats.org/officeDocument/2006/relationships/hyperlink" Target="http://go.microsoft.com/fwlink/?LinkId=147431" TargetMode="External"/><Relationship Id="rId151"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hyperlink" Target="http://windows.microsoft.com/en-US/windows/help/genuine/faq"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101172"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go.microsoft.com/fwlink/?LinkID=212058&amp;amp;clcid=0x409" TargetMode="External"/><Relationship Id="rId104" Type="http://schemas.openxmlformats.org/officeDocument/2006/relationships/hyperlink" Target="http://go.microsoft.com/fwlink/?LinkID=212058&amp;amp;clcid=0x409" TargetMode="External"/><Relationship Id="rId120" Type="http://schemas.openxmlformats.org/officeDocument/2006/relationships/hyperlink" Target="http://go.microsoft.com/fwlink/?LinkId=262214" TargetMode="External"/><Relationship Id="rId125" Type="http://schemas.openxmlformats.org/officeDocument/2006/relationships/hyperlink" Target="http://go.microsoft.com/fwlink/?LinkID=244334" TargetMode="External"/><Relationship Id="rId141" Type="http://schemas.openxmlformats.org/officeDocument/2006/relationships/hyperlink" Target="http://microsoft.com/licensing/contracts" TargetMode="External"/><Relationship Id="rId146"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go.microsoft.com/fwlink/?LinkID=101172" TargetMode="External"/><Relationship Id="rId92" Type="http://schemas.openxmlformats.org/officeDocument/2006/relationships/hyperlink" Target="http://go.microsoft.com/fwlink/?LinkID=212058&amp;amp;clcid=0x409"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file:///C:\Users\dhnair\Desktop\CRM%20use%20rights\PUR%20with%20CRM%20changes03_26.docx" TargetMode="External"/><Relationship Id="rId87" Type="http://schemas.openxmlformats.org/officeDocument/2006/relationships/hyperlink" Target="http://microsoft.com/licensing/contracts" TargetMode="External"/><Relationship Id="rId110" Type="http://schemas.openxmlformats.org/officeDocument/2006/relationships/hyperlink" Target="http://www.microsoft.com/online/legal/?langid=en-us&amp;docid=5" TargetMode="External"/><Relationship Id="rId115" Type="http://schemas.openxmlformats.org/officeDocument/2006/relationships/hyperlink" Target="http://www.microsoft.com/windowsazure/sla/)" TargetMode="External"/><Relationship Id="rId131" Type="http://schemas.openxmlformats.org/officeDocument/2006/relationships/hyperlink" Target="http://go.microsoft.com/fwlink/?Linkid=104611" TargetMode="External"/><Relationship Id="rId136" Type="http://schemas.openxmlformats.org/officeDocument/2006/relationships/hyperlink" Target="http://go.microsoft.com/fwlink/?linkid=248532" TargetMode="External"/><Relationship Id="rId61" Type="http://schemas.openxmlformats.org/officeDocument/2006/relationships/hyperlink" Target="file:///C:\Users\dhnair\Desktop\CRM%20use%20rights\PUR%20with%20CRM%20changes03_26.docx" TargetMode="External"/><Relationship Id="rId82" Type="http://schemas.openxmlformats.org/officeDocument/2006/relationships/hyperlink" Target="http://microsoft.com/licensing/contracts)" TargetMode="External"/><Relationship Id="rId152" Type="http://schemas.openxmlformats.org/officeDocument/2006/relationships/footer" Target="footer7.xml"/><Relationship Id="rId19" Type="http://schemas.openxmlformats.org/officeDocument/2006/relationships/header" Target="header3.xml"/><Relationship Id="rId14" Type="http://schemas.openxmlformats.org/officeDocument/2006/relationships/image" Target="media/image3.png"/><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77" Type="http://schemas.openxmlformats.org/officeDocument/2006/relationships/hyperlink" Target="http://go.microsoft.com/fwlink/?LinkID=212058&amp;clcid=0x409" TargetMode="External"/><Relationship Id="rId100" Type="http://schemas.openxmlformats.org/officeDocument/2006/relationships/hyperlink" Target="http://go.microsoft.com/fwlink/?LinkID=212058&amp;amp;clcid=0x409" TargetMode="External"/><Relationship Id="rId105" Type="http://schemas.openxmlformats.org/officeDocument/2006/relationships/hyperlink" Target="http://microsoft.com/licensing/contracts)" TargetMode="External"/><Relationship Id="rId126" Type="http://schemas.openxmlformats.org/officeDocument/2006/relationships/hyperlink" Target="http://go.microsoft.com/fwlink/?LinkID=223678" TargetMode="External"/><Relationship Id="rId147" Type="http://schemas.openxmlformats.org/officeDocument/2006/relationships/hyperlink" Target="http://go.microsoft.com/fwlink/?LinkId=147432" TargetMode="Externa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93" Type="http://schemas.openxmlformats.org/officeDocument/2006/relationships/hyperlink" Target="http://microsoft.com/licensing/contracts" TargetMode="External"/><Relationship Id="rId98" Type="http://schemas.openxmlformats.org/officeDocument/2006/relationships/hyperlink" Target="http://microsoft.com/licensing/contracts)" TargetMode="External"/><Relationship Id="rId121" Type="http://schemas.openxmlformats.org/officeDocument/2006/relationships/hyperlink" Target="http://download.microsoft.com/download/7/6/9/769E6AC2-0F41-4B46-9C48-F7DBBAD3FA20/Security%20in%20Windows%20Intune.pdf" TargetMode="External"/><Relationship Id="rId142" Type="http://schemas.openxmlformats.org/officeDocument/2006/relationships/hyperlink" Target="https://www.yammer.com/about/privacy"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1737E1D5-B23E-463B-9F09-EEDC98868232}">
  <ds:schemaRefs>
    <ds:schemaRef ds:uri="http://schemas.openxmlformats.org/officeDocument/2006/bibliography"/>
  </ds:schemaRefs>
</ds:datastoreItem>
</file>

<file path=customXml/itemProps5.xml><?xml version="1.0" encoding="utf-8"?>
<ds:datastoreItem xmlns:ds="http://schemas.openxmlformats.org/officeDocument/2006/customXml" ds:itemID="{AF73A91E-683E-485B-B833-08A0DAE6B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28678</Words>
  <Characters>163471</Characters>
  <Application>Microsoft Office Word</Application>
  <DocSecurity>8</DocSecurity>
  <Lines>1362</Lines>
  <Paragraphs>383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191766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2013-09-05T15:00:00Z</cp:lastPrinted>
  <dcterms:created xsi:type="dcterms:W3CDTF">2013-09-18T15:57:00Z</dcterms:created>
  <dcterms:modified xsi:type="dcterms:W3CDTF">2013-09-18T16:15:00Z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