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827F6" w:rsidRDefault="00ED4593">
      <w:r>
        <w:t xml:space="preserve"> </w:t>
      </w:r>
    </w:p>
    <w:p w:rsidR="0082133B" w:rsidRPr="006827F6" w:rsidRDefault="00ED4593">
      <w:pPr>
        <w:pStyle w:val="PURTOCHeader1"/>
      </w:pPr>
      <w:r>
        <w:t>Licenciamento em Volume da Microsoft</w:t>
      </w:r>
    </w:p>
    <w:p w:rsidR="0082133B" w:rsidRPr="006827F6" w:rsidRDefault="00EB2C71" w:rsidP="00903417">
      <w:pPr>
        <w:pStyle w:val="PURTitlePage"/>
      </w:pPr>
      <w:r>
        <w:t>Direitos de Utilização de</w:t>
      </w:r>
      <w:r w:rsidR="00903417">
        <w:t> </w:t>
      </w:r>
      <w:r w:rsidR="00FC209B">
        <w:br/>
      </w:r>
      <w:r>
        <w:t>Serviços Online</w:t>
      </w:r>
      <w:bookmarkStart w:id="0" w:name="_GoBack"/>
      <w:bookmarkEnd w:id="0"/>
    </w:p>
    <w:p w:rsidR="0082133B" w:rsidRPr="006827F6" w:rsidRDefault="0082133B"/>
    <w:p w:rsidR="0082133B" w:rsidRPr="006827F6" w:rsidRDefault="00ED4593">
      <w:r>
        <w:t xml:space="preserve">Português de Portugal | </w:t>
      </w:r>
      <w:r w:rsidR="00064CD6">
        <w:t>J</w:t>
      </w:r>
      <w:r>
        <w:t>ulho de 2013</w:t>
      </w:r>
    </w:p>
    <w:p w:rsidR="0082133B" w:rsidRPr="006827F6" w:rsidRDefault="00ED4593">
      <w:r>
        <w:t xml:space="preserve"> </w:t>
      </w:r>
    </w:p>
    <w:p w:rsidR="004B3370" w:rsidRPr="006827F6"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390452" w:rsidP="004B3370">
      <w:r>
        <w:rPr>
          <w:noProof/>
        </w:rPr>
        <w:drawing>
          <wp:anchor distT="0" distB="0" distL="114300" distR="114300" simplePos="0" relativeHeight="251662337" behindDoc="0" locked="1" layoutInCell="1" allowOverlap="1" wp14:anchorId="7075617B" wp14:editId="622991A9">
            <wp:simplePos x="0" y="0"/>
            <wp:positionH relativeFrom="column">
              <wp:posOffset>-455930</wp:posOffset>
            </wp:positionH>
            <wp:positionV relativeFrom="paragraph">
              <wp:posOffset>1193800</wp:posOffset>
            </wp:positionV>
            <wp:extent cx="7799705" cy="130746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6827F6"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Índice</w:t>
      </w:r>
    </w:p>
    <w:p w:rsidR="0082133B" w:rsidRPr="006827F6"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BA5B1A" w:rsidRDefault="00C63C57">
      <w:pPr>
        <w:pStyle w:val="TOC1"/>
        <w:tabs>
          <w:tab w:val="right" w:leader="dot" w:pos="5210"/>
        </w:tabs>
        <w:rPr>
          <w:rFonts w:asciiTheme="minorHAnsi" w:eastAsia="Batang" w:hAnsiTheme="minorHAnsi"/>
          <w:b w:val="0"/>
          <w:caps w:val="0"/>
          <w:noProof/>
          <w:color w:val="auto"/>
          <w:sz w:val="22"/>
          <w:szCs w:val="22"/>
          <w:lang w:eastAsia="ko-KR"/>
        </w:rPr>
      </w:pPr>
      <w:r>
        <w:lastRenderedPageBreak/>
        <w:fldChar w:fldCharType="begin"/>
      </w:r>
      <w:r w:rsidR="00ED4593">
        <w:instrText xml:space="preserve"> TOC \h \f \l 1-2 </w:instrText>
      </w:r>
      <w:r>
        <w:fldChar w:fldCharType="separate"/>
      </w:r>
      <w:hyperlink w:anchor="_Toc358196252" w:history="1">
        <w:r w:rsidR="00BA5B1A" w:rsidRPr="00E30BAF">
          <w:rPr>
            <w:rStyle w:val="Hyperlink"/>
            <w:noProof/>
          </w:rPr>
          <w:t>Introdução</w:t>
        </w:r>
        <w:r w:rsidR="00BA5B1A">
          <w:rPr>
            <w:noProof/>
          </w:rPr>
          <w:tab/>
        </w:r>
        <w:r w:rsidR="00BA5B1A">
          <w:rPr>
            <w:noProof/>
          </w:rPr>
          <w:fldChar w:fldCharType="begin"/>
        </w:r>
        <w:r w:rsidR="00BA5B1A">
          <w:rPr>
            <w:noProof/>
          </w:rPr>
          <w:instrText xml:space="preserve"> PAGEREF _Toc358196252 \h </w:instrText>
        </w:r>
        <w:r w:rsidR="00BA5B1A">
          <w:rPr>
            <w:noProof/>
          </w:rPr>
        </w:r>
        <w:r w:rsidR="00BA5B1A">
          <w:rPr>
            <w:noProof/>
          </w:rPr>
          <w:fldChar w:fldCharType="separate"/>
        </w:r>
        <w:r w:rsidR="00E74A3F">
          <w:rPr>
            <w:noProof/>
          </w:rPr>
          <w:t>3</w:t>
        </w:r>
        <w:r w:rsidR="00BA5B1A">
          <w:rPr>
            <w:noProof/>
          </w:rPr>
          <w:fldChar w:fldCharType="end"/>
        </w:r>
      </w:hyperlink>
    </w:p>
    <w:p w:rsidR="00BA5B1A" w:rsidRDefault="00C74C1B">
      <w:pPr>
        <w:pStyle w:val="TOC1"/>
        <w:tabs>
          <w:tab w:val="right" w:leader="dot" w:pos="5210"/>
        </w:tabs>
        <w:rPr>
          <w:rFonts w:asciiTheme="minorHAnsi" w:eastAsia="Batang" w:hAnsiTheme="minorHAnsi"/>
          <w:b w:val="0"/>
          <w:caps w:val="0"/>
          <w:noProof/>
          <w:color w:val="auto"/>
          <w:sz w:val="22"/>
          <w:szCs w:val="22"/>
          <w:lang w:eastAsia="ko-KR"/>
        </w:rPr>
      </w:pPr>
      <w:hyperlink w:anchor="_Toc358196253" w:history="1">
        <w:r w:rsidR="00BA5B1A" w:rsidRPr="00E30BAF">
          <w:rPr>
            <w:rStyle w:val="Hyperlink"/>
            <w:noProof/>
          </w:rPr>
          <w:t xml:space="preserve">Serviços Online (Licença de Subscrição de Utilizador ou Dispositivo, Licença de Subscrição de Serviços </w:t>
        </w:r>
        <w:r w:rsidR="00773DE9">
          <w:rPr>
            <w:rStyle w:val="Hyperlink"/>
            <w:noProof/>
          </w:rPr>
          <w:br/>
        </w:r>
        <w:r w:rsidR="00BA5B1A" w:rsidRPr="00E30BAF">
          <w:rPr>
            <w:rStyle w:val="Hyperlink"/>
            <w:noProof/>
          </w:rPr>
          <w:t>e/ou Licença de Subscrição de Suplementos)</w:t>
        </w:r>
        <w:r w:rsidR="00BA5B1A">
          <w:rPr>
            <w:noProof/>
          </w:rPr>
          <w:tab/>
        </w:r>
        <w:r w:rsidR="00BA5B1A">
          <w:rPr>
            <w:noProof/>
          </w:rPr>
          <w:fldChar w:fldCharType="begin"/>
        </w:r>
        <w:r w:rsidR="00BA5B1A">
          <w:rPr>
            <w:noProof/>
          </w:rPr>
          <w:instrText xml:space="preserve"> PAGEREF _Toc358196253 \h </w:instrText>
        </w:r>
        <w:r w:rsidR="00BA5B1A">
          <w:rPr>
            <w:noProof/>
          </w:rPr>
        </w:r>
        <w:r w:rsidR="00BA5B1A">
          <w:rPr>
            <w:noProof/>
          </w:rPr>
          <w:fldChar w:fldCharType="separate"/>
        </w:r>
        <w:r w:rsidR="00E74A3F">
          <w:rPr>
            <w:noProof/>
          </w:rPr>
          <w:t>4</w:t>
        </w:r>
        <w:r w:rsidR="00BA5B1A">
          <w:rPr>
            <w:noProof/>
          </w:rPr>
          <w:fldChar w:fldCharType="end"/>
        </w:r>
      </w:hyperlink>
    </w:p>
    <w:p w:rsidR="00BA5B1A" w:rsidRDefault="00C74C1B">
      <w:pPr>
        <w:pStyle w:val="TOC2"/>
        <w:rPr>
          <w:rFonts w:eastAsia="Batang"/>
          <w:noProof/>
          <w:color w:val="auto"/>
          <w:sz w:val="22"/>
          <w:lang w:eastAsia="ko-KR"/>
        </w:rPr>
      </w:pPr>
      <w:hyperlink w:anchor="_Toc358196254" w:history="1">
        <w:r w:rsidR="00BA5B1A" w:rsidRPr="00E30BAF">
          <w:rPr>
            <w:rStyle w:val="Hyperlink"/>
            <w:noProof/>
          </w:rPr>
          <w:t>Definições</w:t>
        </w:r>
        <w:r w:rsidR="00BA5B1A">
          <w:rPr>
            <w:noProof/>
          </w:rPr>
          <w:tab/>
        </w:r>
        <w:r w:rsidR="00BA5B1A">
          <w:rPr>
            <w:noProof/>
          </w:rPr>
          <w:fldChar w:fldCharType="begin"/>
        </w:r>
        <w:r w:rsidR="00BA5B1A">
          <w:rPr>
            <w:noProof/>
          </w:rPr>
          <w:instrText xml:space="preserve"> PAGEREF _Toc358196254 \h </w:instrText>
        </w:r>
        <w:r w:rsidR="00BA5B1A">
          <w:rPr>
            <w:noProof/>
          </w:rPr>
        </w:r>
        <w:r w:rsidR="00BA5B1A">
          <w:rPr>
            <w:noProof/>
          </w:rPr>
          <w:fldChar w:fldCharType="separate"/>
        </w:r>
        <w:r w:rsidR="00E74A3F">
          <w:rPr>
            <w:noProof/>
          </w:rPr>
          <w:t>4</w:t>
        </w:r>
        <w:r w:rsidR="00BA5B1A">
          <w:rPr>
            <w:noProof/>
          </w:rPr>
          <w:fldChar w:fldCharType="end"/>
        </w:r>
      </w:hyperlink>
    </w:p>
    <w:p w:rsidR="00BA5B1A" w:rsidRDefault="00C74C1B">
      <w:pPr>
        <w:pStyle w:val="TOC2"/>
        <w:rPr>
          <w:rFonts w:eastAsia="Batang"/>
          <w:noProof/>
          <w:color w:val="auto"/>
          <w:sz w:val="22"/>
          <w:lang w:eastAsia="ko-KR"/>
        </w:rPr>
      </w:pPr>
      <w:hyperlink w:anchor="_Toc358196255" w:history="1">
        <w:r w:rsidR="00BA5B1A" w:rsidRPr="00E30BAF">
          <w:rPr>
            <w:rStyle w:val="Hyperlink"/>
            <w:noProof/>
          </w:rPr>
          <w:t>Direitos de Utilização do Cliente</w:t>
        </w:r>
        <w:r w:rsidR="00BA5B1A">
          <w:rPr>
            <w:noProof/>
          </w:rPr>
          <w:tab/>
        </w:r>
        <w:r w:rsidR="00BA5B1A">
          <w:rPr>
            <w:noProof/>
          </w:rPr>
          <w:fldChar w:fldCharType="begin"/>
        </w:r>
        <w:r w:rsidR="00BA5B1A">
          <w:rPr>
            <w:noProof/>
          </w:rPr>
          <w:instrText xml:space="preserve"> PAGEREF _Toc358196255 \h </w:instrText>
        </w:r>
        <w:r w:rsidR="00BA5B1A">
          <w:rPr>
            <w:noProof/>
          </w:rPr>
        </w:r>
        <w:r w:rsidR="00BA5B1A">
          <w:rPr>
            <w:noProof/>
          </w:rPr>
          <w:fldChar w:fldCharType="separate"/>
        </w:r>
        <w:r w:rsidR="00E74A3F">
          <w:rPr>
            <w:noProof/>
          </w:rPr>
          <w:t>5</w:t>
        </w:r>
        <w:r w:rsidR="00BA5B1A">
          <w:rPr>
            <w:noProof/>
          </w:rPr>
          <w:fldChar w:fldCharType="end"/>
        </w:r>
      </w:hyperlink>
    </w:p>
    <w:p w:rsidR="00BA5B1A" w:rsidRDefault="00C74C1B">
      <w:pPr>
        <w:pStyle w:val="TOC2"/>
        <w:rPr>
          <w:rFonts w:eastAsia="Batang"/>
          <w:noProof/>
          <w:color w:val="auto"/>
          <w:sz w:val="22"/>
          <w:lang w:eastAsia="ko-KR"/>
        </w:rPr>
      </w:pPr>
      <w:hyperlink w:anchor="_Toc358196256" w:history="1">
        <w:r w:rsidR="00BA5B1A" w:rsidRPr="00E30BAF">
          <w:rPr>
            <w:rStyle w:val="Hyperlink"/>
            <w:noProof/>
          </w:rPr>
          <w:t>Atualizações dos Termos de Licenciamento</w:t>
        </w:r>
        <w:r w:rsidR="00BA5B1A">
          <w:rPr>
            <w:noProof/>
          </w:rPr>
          <w:tab/>
        </w:r>
        <w:r w:rsidR="00BA5B1A">
          <w:rPr>
            <w:noProof/>
          </w:rPr>
          <w:fldChar w:fldCharType="begin"/>
        </w:r>
        <w:r w:rsidR="00BA5B1A">
          <w:rPr>
            <w:noProof/>
          </w:rPr>
          <w:instrText xml:space="preserve"> PAGEREF _Toc358196256 \h </w:instrText>
        </w:r>
        <w:r w:rsidR="00BA5B1A">
          <w:rPr>
            <w:noProof/>
          </w:rPr>
        </w:r>
        <w:r w:rsidR="00BA5B1A">
          <w:rPr>
            <w:noProof/>
          </w:rPr>
          <w:fldChar w:fldCharType="separate"/>
        </w:r>
        <w:r w:rsidR="00E74A3F">
          <w:rPr>
            <w:noProof/>
          </w:rPr>
          <w:t>5</w:t>
        </w:r>
        <w:r w:rsidR="00BA5B1A">
          <w:rPr>
            <w:noProof/>
          </w:rPr>
          <w:fldChar w:fldCharType="end"/>
        </w:r>
      </w:hyperlink>
    </w:p>
    <w:p w:rsidR="00BA5B1A" w:rsidRDefault="00C74C1B">
      <w:pPr>
        <w:pStyle w:val="TOC2"/>
        <w:rPr>
          <w:rFonts w:eastAsia="Batang"/>
          <w:noProof/>
          <w:color w:val="auto"/>
          <w:sz w:val="22"/>
          <w:lang w:eastAsia="ko-KR"/>
        </w:rPr>
      </w:pPr>
      <w:hyperlink w:anchor="_Toc358196257" w:history="1">
        <w:r w:rsidR="00BA5B1A" w:rsidRPr="00E30BAF">
          <w:rPr>
            <w:rStyle w:val="Hyperlink"/>
            <w:noProof/>
          </w:rPr>
          <w:t>Atualizações do Serviço Online</w:t>
        </w:r>
        <w:r w:rsidR="00BA5B1A">
          <w:rPr>
            <w:noProof/>
          </w:rPr>
          <w:tab/>
        </w:r>
        <w:r w:rsidR="00BA5B1A">
          <w:rPr>
            <w:noProof/>
          </w:rPr>
          <w:fldChar w:fldCharType="begin"/>
        </w:r>
        <w:r w:rsidR="00BA5B1A">
          <w:rPr>
            <w:noProof/>
          </w:rPr>
          <w:instrText xml:space="preserve"> PAGEREF _Toc358196257 \h </w:instrText>
        </w:r>
        <w:r w:rsidR="00BA5B1A">
          <w:rPr>
            <w:noProof/>
          </w:rPr>
        </w:r>
        <w:r w:rsidR="00BA5B1A">
          <w:rPr>
            <w:noProof/>
          </w:rPr>
          <w:fldChar w:fldCharType="separate"/>
        </w:r>
        <w:r w:rsidR="00E74A3F">
          <w:rPr>
            <w:noProof/>
          </w:rPr>
          <w:t>5</w:t>
        </w:r>
        <w:r w:rsidR="00BA5B1A">
          <w:rPr>
            <w:noProof/>
          </w:rPr>
          <w:fldChar w:fldCharType="end"/>
        </w:r>
      </w:hyperlink>
    </w:p>
    <w:p w:rsidR="00BA5B1A" w:rsidRDefault="00C74C1B">
      <w:pPr>
        <w:pStyle w:val="TOC2"/>
        <w:rPr>
          <w:rFonts w:eastAsia="Batang"/>
          <w:noProof/>
          <w:color w:val="auto"/>
          <w:sz w:val="22"/>
          <w:lang w:eastAsia="ko-KR"/>
        </w:rPr>
      </w:pPr>
      <w:hyperlink w:anchor="_Toc358196258" w:history="1">
        <w:r w:rsidR="00BA5B1A" w:rsidRPr="00E30BAF">
          <w:rPr>
            <w:rStyle w:val="Hyperlink"/>
            <w:noProof/>
          </w:rPr>
          <w:t>Suspensão de um Serviço Online</w:t>
        </w:r>
        <w:r w:rsidR="00BA5B1A">
          <w:rPr>
            <w:noProof/>
          </w:rPr>
          <w:tab/>
        </w:r>
        <w:r w:rsidR="00BA5B1A">
          <w:rPr>
            <w:noProof/>
          </w:rPr>
          <w:fldChar w:fldCharType="begin"/>
        </w:r>
        <w:r w:rsidR="00BA5B1A">
          <w:rPr>
            <w:noProof/>
          </w:rPr>
          <w:instrText xml:space="preserve"> PAGEREF _Toc358196258 \h </w:instrText>
        </w:r>
        <w:r w:rsidR="00BA5B1A">
          <w:rPr>
            <w:noProof/>
          </w:rPr>
        </w:r>
        <w:r w:rsidR="00BA5B1A">
          <w:rPr>
            <w:noProof/>
          </w:rPr>
          <w:fldChar w:fldCharType="separate"/>
        </w:r>
        <w:r w:rsidR="00E74A3F">
          <w:rPr>
            <w:noProof/>
          </w:rPr>
          <w:t>5</w:t>
        </w:r>
        <w:r w:rsidR="00BA5B1A">
          <w:rPr>
            <w:noProof/>
          </w:rPr>
          <w:fldChar w:fldCharType="end"/>
        </w:r>
      </w:hyperlink>
    </w:p>
    <w:p w:rsidR="00BA5B1A" w:rsidRDefault="00C74C1B">
      <w:pPr>
        <w:pStyle w:val="TOC2"/>
        <w:rPr>
          <w:rFonts w:eastAsia="Batang"/>
          <w:noProof/>
          <w:color w:val="auto"/>
          <w:sz w:val="22"/>
          <w:lang w:eastAsia="ko-KR"/>
        </w:rPr>
      </w:pPr>
      <w:hyperlink w:anchor="_Toc358196259" w:history="1">
        <w:r w:rsidR="00BA5B1A" w:rsidRPr="00E30BAF">
          <w:rPr>
            <w:rStyle w:val="Hyperlink"/>
            <w:noProof/>
          </w:rPr>
          <w:t>Expiração ou Cessação do Serviço Online</w:t>
        </w:r>
        <w:r w:rsidR="00BA5B1A">
          <w:rPr>
            <w:noProof/>
          </w:rPr>
          <w:tab/>
        </w:r>
        <w:r w:rsidR="00BA5B1A">
          <w:rPr>
            <w:noProof/>
          </w:rPr>
          <w:fldChar w:fldCharType="begin"/>
        </w:r>
        <w:r w:rsidR="00BA5B1A">
          <w:rPr>
            <w:noProof/>
          </w:rPr>
          <w:instrText xml:space="preserve"> PAGEREF _Toc358196259 \h </w:instrText>
        </w:r>
        <w:r w:rsidR="00BA5B1A">
          <w:rPr>
            <w:noProof/>
          </w:rPr>
        </w:r>
        <w:r w:rsidR="00BA5B1A">
          <w:rPr>
            <w:noProof/>
          </w:rPr>
          <w:fldChar w:fldCharType="separate"/>
        </w:r>
        <w:r w:rsidR="00E74A3F">
          <w:rPr>
            <w:noProof/>
          </w:rPr>
          <w:t>6</w:t>
        </w:r>
        <w:r w:rsidR="00BA5B1A">
          <w:rPr>
            <w:noProof/>
          </w:rPr>
          <w:fldChar w:fldCharType="end"/>
        </w:r>
      </w:hyperlink>
    </w:p>
    <w:p w:rsidR="00BA5B1A" w:rsidRDefault="00C74C1B">
      <w:pPr>
        <w:pStyle w:val="TOC2"/>
        <w:rPr>
          <w:rFonts w:eastAsia="Batang"/>
          <w:noProof/>
          <w:color w:val="auto"/>
          <w:sz w:val="22"/>
          <w:lang w:eastAsia="ko-KR"/>
        </w:rPr>
      </w:pPr>
      <w:hyperlink w:anchor="_Toc358196260" w:history="1">
        <w:r w:rsidR="00BA5B1A" w:rsidRPr="00E30BAF">
          <w:rPr>
            <w:rStyle w:val="Hyperlink"/>
            <w:noProof/>
          </w:rPr>
          <w:t>Disponibilidade do Serviço Online</w:t>
        </w:r>
        <w:r w:rsidR="00BA5B1A">
          <w:rPr>
            <w:noProof/>
          </w:rPr>
          <w:tab/>
        </w:r>
        <w:r w:rsidR="00BA5B1A">
          <w:rPr>
            <w:noProof/>
          </w:rPr>
          <w:fldChar w:fldCharType="begin"/>
        </w:r>
        <w:r w:rsidR="00BA5B1A">
          <w:rPr>
            <w:noProof/>
          </w:rPr>
          <w:instrText xml:space="preserve"> PAGEREF _Toc358196260 \h </w:instrText>
        </w:r>
        <w:r w:rsidR="00BA5B1A">
          <w:rPr>
            <w:noProof/>
          </w:rPr>
        </w:r>
        <w:r w:rsidR="00BA5B1A">
          <w:rPr>
            <w:noProof/>
          </w:rPr>
          <w:fldChar w:fldCharType="separate"/>
        </w:r>
        <w:r w:rsidR="00E74A3F">
          <w:rPr>
            <w:noProof/>
          </w:rPr>
          <w:t>6</w:t>
        </w:r>
        <w:r w:rsidR="00BA5B1A">
          <w:rPr>
            <w:noProof/>
          </w:rPr>
          <w:fldChar w:fldCharType="end"/>
        </w:r>
      </w:hyperlink>
    </w:p>
    <w:p w:rsidR="00BA5B1A" w:rsidRDefault="00C74C1B">
      <w:pPr>
        <w:pStyle w:val="TOC2"/>
        <w:rPr>
          <w:rFonts w:eastAsia="Batang"/>
          <w:noProof/>
          <w:color w:val="auto"/>
          <w:sz w:val="22"/>
          <w:lang w:eastAsia="ko-KR"/>
        </w:rPr>
      </w:pPr>
      <w:hyperlink w:anchor="_Toc358196261" w:history="1">
        <w:r w:rsidR="00BA5B1A" w:rsidRPr="00E30BAF">
          <w:rPr>
            <w:rStyle w:val="Hyperlink"/>
            <w:noProof/>
          </w:rPr>
          <w:t>Responsabilidade pelas Contas Pessoais</w:t>
        </w:r>
        <w:r w:rsidR="00BA5B1A">
          <w:rPr>
            <w:noProof/>
          </w:rPr>
          <w:tab/>
        </w:r>
        <w:r w:rsidR="00BA5B1A">
          <w:rPr>
            <w:noProof/>
          </w:rPr>
          <w:fldChar w:fldCharType="begin"/>
        </w:r>
        <w:r w:rsidR="00BA5B1A">
          <w:rPr>
            <w:noProof/>
          </w:rPr>
          <w:instrText xml:space="preserve"> PAGEREF _Toc358196261 \h </w:instrText>
        </w:r>
        <w:r w:rsidR="00BA5B1A">
          <w:rPr>
            <w:noProof/>
          </w:rPr>
        </w:r>
        <w:r w:rsidR="00BA5B1A">
          <w:rPr>
            <w:noProof/>
          </w:rPr>
          <w:fldChar w:fldCharType="separate"/>
        </w:r>
        <w:r w:rsidR="00E74A3F">
          <w:rPr>
            <w:noProof/>
          </w:rPr>
          <w:t>6</w:t>
        </w:r>
        <w:r w:rsidR="00BA5B1A">
          <w:rPr>
            <w:noProof/>
          </w:rPr>
          <w:fldChar w:fldCharType="end"/>
        </w:r>
      </w:hyperlink>
    </w:p>
    <w:p w:rsidR="00BA5B1A" w:rsidRDefault="00C74C1B">
      <w:pPr>
        <w:pStyle w:val="TOC2"/>
        <w:rPr>
          <w:rFonts w:eastAsia="Batang"/>
          <w:noProof/>
          <w:color w:val="auto"/>
          <w:sz w:val="22"/>
          <w:lang w:eastAsia="ko-KR"/>
        </w:rPr>
      </w:pPr>
      <w:hyperlink w:anchor="_Toc358196262" w:history="1">
        <w:r w:rsidR="00BA5B1A" w:rsidRPr="00E30BAF">
          <w:rPr>
            <w:rStyle w:val="Hyperlink"/>
            <w:noProof/>
          </w:rPr>
          <w:t>Utilização do Software com o Serviço Online</w:t>
        </w:r>
        <w:r w:rsidR="00BA5B1A">
          <w:rPr>
            <w:noProof/>
          </w:rPr>
          <w:tab/>
        </w:r>
        <w:r w:rsidR="00BA5B1A">
          <w:rPr>
            <w:noProof/>
          </w:rPr>
          <w:fldChar w:fldCharType="begin"/>
        </w:r>
        <w:r w:rsidR="00BA5B1A">
          <w:rPr>
            <w:noProof/>
          </w:rPr>
          <w:instrText xml:space="preserve"> PAGEREF _Toc358196262 \h </w:instrText>
        </w:r>
        <w:r w:rsidR="00BA5B1A">
          <w:rPr>
            <w:noProof/>
          </w:rPr>
        </w:r>
        <w:r w:rsidR="00BA5B1A">
          <w:rPr>
            <w:noProof/>
          </w:rPr>
          <w:fldChar w:fldCharType="separate"/>
        </w:r>
        <w:r w:rsidR="00E74A3F">
          <w:rPr>
            <w:noProof/>
          </w:rPr>
          <w:t>6</w:t>
        </w:r>
        <w:r w:rsidR="00BA5B1A">
          <w:rPr>
            <w:noProof/>
          </w:rPr>
          <w:fldChar w:fldCharType="end"/>
        </w:r>
      </w:hyperlink>
    </w:p>
    <w:p w:rsidR="00BA5B1A" w:rsidRDefault="00C74C1B">
      <w:pPr>
        <w:pStyle w:val="TOC2"/>
        <w:rPr>
          <w:rFonts w:eastAsia="Batang"/>
          <w:noProof/>
          <w:color w:val="auto"/>
          <w:sz w:val="22"/>
          <w:lang w:eastAsia="ko-KR"/>
        </w:rPr>
      </w:pPr>
      <w:hyperlink w:anchor="_Toc358196263" w:history="1">
        <w:r w:rsidR="00BA5B1A" w:rsidRPr="00E30BAF">
          <w:rPr>
            <w:rStyle w:val="Hyperlink"/>
            <w:noProof/>
          </w:rPr>
          <w:t>Código de Pré-lançamento</w:t>
        </w:r>
        <w:r w:rsidR="00BA5B1A">
          <w:rPr>
            <w:noProof/>
          </w:rPr>
          <w:tab/>
        </w:r>
        <w:r w:rsidR="00BA5B1A">
          <w:rPr>
            <w:noProof/>
          </w:rPr>
          <w:fldChar w:fldCharType="begin"/>
        </w:r>
        <w:r w:rsidR="00BA5B1A">
          <w:rPr>
            <w:noProof/>
          </w:rPr>
          <w:instrText xml:space="preserve"> PAGEREF _Toc358196263 \h </w:instrText>
        </w:r>
        <w:r w:rsidR="00BA5B1A">
          <w:rPr>
            <w:noProof/>
          </w:rPr>
        </w:r>
        <w:r w:rsidR="00BA5B1A">
          <w:rPr>
            <w:noProof/>
          </w:rPr>
          <w:fldChar w:fldCharType="separate"/>
        </w:r>
        <w:r w:rsidR="00E74A3F">
          <w:rPr>
            <w:noProof/>
          </w:rPr>
          <w:t>6</w:t>
        </w:r>
        <w:r w:rsidR="00BA5B1A">
          <w:rPr>
            <w:noProof/>
          </w:rPr>
          <w:fldChar w:fldCharType="end"/>
        </w:r>
      </w:hyperlink>
    </w:p>
    <w:p w:rsidR="00BA5B1A" w:rsidRDefault="00C74C1B">
      <w:pPr>
        <w:pStyle w:val="TOC2"/>
        <w:rPr>
          <w:rFonts w:eastAsia="Batang"/>
          <w:noProof/>
          <w:color w:val="auto"/>
          <w:sz w:val="22"/>
          <w:lang w:eastAsia="ko-KR"/>
        </w:rPr>
      </w:pPr>
      <w:hyperlink w:anchor="_Toc358196264" w:history="1">
        <w:r w:rsidR="00BA5B1A" w:rsidRPr="00E30BAF">
          <w:rPr>
            <w:rStyle w:val="Hyperlink"/>
            <w:noProof/>
          </w:rPr>
          <w:t>Atualizações e Suplementos</w:t>
        </w:r>
        <w:r w:rsidR="00BA5B1A">
          <w:rPr>
            <w:noProof/>
          </w:rPr>
          <w:tab/>
        </w:r>
        <w:r w:rsidR="00BA5B1A">
          <w:rPr>
            <w:noProof/>
          </w:rPr>
          <w:fldChar w:fldCharType="begin"/>
        </w:r>
        <w:r w:rsidR="00BA5B1A">
          <w:rPr>
            <w:noProof/>
          </w:rPr>
          <w:instrText xml:space="preserve"> PAGEREF _Toc358196264 \h </w:instrText>
        </w:r>
        <w:r w:rsidR="00BA5B1A">
          <w:rPr>
            <w:noProof/>
          </w:rPr>
        </w:r>
        <w:r w:rsidR="00BA5B1A">
          <w:rPr>
            <w:noProof/>
          </w:rPr>
          <w:fldChar w:fldCharType="separate"/>
        </w:r>
        <w:r w:rsidR="00E74A3F">
          <w:rPr>
            <w:noProof/>
          </w:rPr>
          <w:t>6</w:t>
        </w:r>
        <w:r w:rsidR="00BA5B1A">
          <w:rPr>
            <w:noProof/>
          </w:rPr>
          <w:fldChar w:fldCharType="end"/>
        </w:r>
      </w:hyperlink>
    </w:p>
    <w:p w:rsidR="00BA5B1A" w:rsidRDefault="00C74C1B">
      <w:pPr>
        <w:pStyle w:val="TOC2"/>
        <w:rPr>
          <w:rFonts w:eastAsia="Batang"/>
          <w:noProof/>
          <w:color w:val="auto"/>
          <w:sz w:val="22"/>
          <w:lang w:eastAsia="ko-KR"/>
        </w:rPr>
      </w:pPr>
      <w:hyperlink w:anchor="_Toc358196265" w:history="1">
        <w:r w:rsidR="00BA5B1A" w:rsidRPr="00E30BAF">
          <w:rPr>
            <w:rStyle w:val="Hyperlink"/>
            <w:noProof/>
          </w:rPr>
          <w:t>Utilização de Outros Web Sites, Aplicações e Serviços</w:t>
        </w:r>
        <w:r w:rsidR="00BA5B1A">
          <w:rPr>
            <w:noProof/>
          </w:rPr>
          <w:tab/>
        </w:r>
        <w:r w:rsidR="00BA5B1A">
          <w:rPr>
            <w:noProof/>
          </w:rPr>
          <w:fldChar w:fldCharType="begin"/>
        </w:r>
        <w:r w:rsidR="00BA5B1A">
          <w:rPr>
            <w:noProof/>
          </w:rPr>
          <w:instrText xml:space="preserve"> PAGEREF _Toc358196265 \h </w:instrText>
        </w:r>
        <w:r w:rsidR="00BA5B1A">
          <w:rPr>
            <w:noProof/>
          </w:rPr>
        </w:r>
        <w:r w:rsidR="00BA5B1A">
          <w:rPr>
            <w:noProof/>
          </w:rPr>
          <w:fldChar w:fldCharType="separate"/>
        </w:r>
        <w:r w:rsidR="00E74A3F">
          <w:rPr>
            <w:noProof/>
          </w:rPr>
          <w:t>7</w:t>
        </w:r>
        <w:r w:rsidR="00BA5B1A">
          <w:rPr>
            <w:noProof/>
          </w:rPr>
          <w:fldChar w:fldCharType="end"/>
        </w:r>
      </w:hyperlink>
    </w:p>
    <w:p w:rsidR="00BA5B1A" w:rsidRDefault="00C74C1B">
      <w:pPr>
        <w:pStyle w:val="TOC2"/>
        <w:rPr>
          <w:rFonts w:eastAsia="Batang"/>
          <w:noProof/>
          <w:color w:val="auto"/>
          <w:sz w:val="22"/>
          <w:lang w:eastAsia="ko-KR"/>
        </w:rPr>
      </w:pPr>
      <w:hyperlink w:anchor="_Toc358196266" w:history="1">
        <w:r w:rsidR="00BA5B1A" w:rsidRPr="00E30BAF">
          <w:rPr>
            <w:rStyle w:val="Hyperlink"/>
            <w:noProof/>
          </w:rPr>
          <w:t>Conteúdo e Serviços de Terceiros</w:t>
        </w:r>
        <w:r w:rsidR="00BA5B1A">
          <w:rPr>
            <w:noProof/>
          </w:rPr>
          <w:tab/>
        </w:r>
        <w:r w:rsidR="00BA5B1A">
          <w:rPr>
            <w:noProof/>
          </w:rPr>
          <w:fldChar w:fldCharType="begin"/>
        </w:r>
        <w:r w:rsidR="00BA5B1A">
          <w:rPr>
            <w:noProof/>
          </w:rPr>
          <w:instrText xml:space="preserve"> PAGEREF _Toc358196266 \h </w:instrText>
        </w:r>
        <w:r w:rsidR="00BA5B1A">
          <w:rPr>
            <w:noProof/>
          </w:rPr>
        </w:r>
        <w:r w:rsidR="00BA5B1A">
          <w:rPr>
            <w:noProof/>
          </w:rPr>
          <w:fldChar w:fldCharType="separate"/>
        </w:r>
        <w:r w:rsidR="00E74A3F">
          <w:rPr>
            <w:noProof/>
          </w:rPr>
          <w:t>7</w:t>
        </w:r>
        <w:r w:rsidR="00BA5B1A">
          <w:rPr>
            <w:noProof/>
          </w:rPr>
          <w:fldChar w:fldCharType="end"/>
        </w:r>
      </w:hyperlink>
    </w:p>
    <w:p w:rsidR="00BA5B1A" w:rsidRDefault="00C74C1B">
      <w:pPr>
        <w:pStyle w:val="TOC2"/>
        <w:rPr>
          <w:rFonts w:eastAsia="Batang"/>
          <w:noProof/>
          <w:color w:val="auto"/>
          <w:sz w:val="22"/>
          <w:lang w:eastAsia="ko-KR"/>
        </w:rPr>
      </w:pPr>
      <w:hyperlink w:anchor="_Toc358196267" w:history="1">
        <w:r w:rsidR="00BA5B1A" w:rsidRPr="00E30BAF">
          <w:rPr>
            <w:rStyle w:val="Hyperlink"/>
            <w:noProof/>
          </w:rPr>
          <w:t>Software de Terceiros</w:t>
        </w:r>
        <w:r w:rsidR="00BA5B1A">
          <w:rPr>
            <w:noProof/>
          </w:rPr>
          <w:tab/>
        </w:r>
        <w:r w:rsidR="00BA5B1A">
          <w:rPr>
            <w:noProof/>
          </w:rPr>
          <w:fldChar w:fldCharType="begin"/>
        </w:r>
        <w:r w:rsidR="00BA5B1A">
          <w:rPr>
            <w:noProof/>
          </w:rPr>
          <w:instrText xml:space="preserve"> PAGEREF _Toc358196267 \h </w:instrText>
        </w:r>
        <w:r w:rsidR="00BA5B1A">
          <w:rPr>
            <w:noProof/>
          </w:rPr>
        </w:r>
        <w:r w:rsidR="00BA5B1A">
          <w:rPr>
            <w:noProof/>
          </w:rPr>
          <w:fldChar w:fldCharType="separate"/>
        </w:r>
        <w:r w:rsidR="00E74A3F">
          <w:rPr>
            <w:noProof/>
          </w:rPr>
          <w:t>7</w:t>
        </w:r>
        <w:r w:rsidR="00BA5B1A">
          <w:rPr>
            <w:noProof/>
          </w:rPr>
          <w:fldChar w:fldCharType="end"/>
        </w:r>
      </w:hyperlink>
    </w:p>
    <w:p w:rsidR="00BA5B1A" w:rsidRDefault="00C74C1B">
      <w:pPr>
        <w:pStyle w:val="TOC2"/>
        <w:rPr>
          <w:rFonts w:eastAsia="Batang"/>
          <w:noProof/>
          <w:color w:val="auto"/>
          <w:sz w:val="22"/>
          <w:lang w:eastAsia="ko-KR"/>
        </w:rPr>
      </w:pPr>
      <w:hyperlink w:anchor="_Toc358196268" w:history="1">
        <w:r w:rsidR="00BA5B1A" w:rsidRPr="00E30BAF">
          <w:rPr>
            <w:rStyle w:val="Hyperlink"/>
            <w:noProof/>
          </w:rPr>
          <w:t>Direitos Adquiridos</w:t>
        </w:r>
        <w:r w:rsidR="00BA5B1A">
          <w:rPr>
            <w:noProof/>
          </w:rPr>
          <w:tab/>
        </w:r>
        <w:r w:rsidR="00BA5B1A">
          <w:rPr>
            <w:noProof/>
          </w:rPr>
          <w:fldChar w:fldCharType="begin"/>
        </w:r>
        <w:r w:rsidR="00BA5B1A">
          <w:rPr>
            <w:noProof/>
          </w:rPr>
          <w:instrText xml:space="preserve"> PAGEREF _Toc358196268 \h </w:instrText>
        </w:r>
        <w:r w:rsidR="00BA5B1A">
          <w:rPr>
            <w:noProof/>
          </w:rPr>
        </w:r>
        <w:r w:rsidR="00BA5B1A">
          <w:rPr>
            <w:noProof/>
          </w:rPr>
          <w:fldChar w:fldCharType="separate"/>
        </w:r>
        <w:r w:rsidR="00E74A3F">
          <w:rPr>
            <w:noProof/>
          </w:rPr>
          <w:t>7</w:t>
        </w:r>
        <w:r w:rsidR="00BA5B1A">
          <w:rPr>
            <w:noProof/>
          </w:rPr>
          <w:fldChar w:fldCharType="end"/>
        </w:r>
      </w:hyperlink>
    </w:p>
    <w:p w:rsidR="00BA5B1A" w:rsidRDefault="00C74C1B">
      <w:pPr>
        <w:pStyle w:val="TOC2"/>
        <w:rPr>
          <w:rFonts w:eastAsia="Batang"/>
          <w:noProof/>
          <w:color w:val="auto"/>
          <w:sz w:val="22"/>
          <w:lang w:eastAsia="ko-KR"/>
        </w:rPr>
      </w:pPr>
      <w:hyperlink w:anchor="_Toc358196269" w:history="1">
        <w:r w:rsidR="00BA5B1A" w:rsidRPr="00E30BAF">
          <w:rPr>
            <w:rStyle w:val="Hyperlink"/>
            <w:noProof/>
          </w:rPr>
          <w:t>Os Dados de Cliente</w:t>
        </w:r>
        <w:r w:rsidR="00BA5B1A">
          <w:rPr>
            <w:noProof/>
          </w:rPr>
          <w:tab/>
        </w:r>
        <w:r w:rsidR="00BA5B1A">
          <w:rPr>
            <w:noProof/>
          </w:rPr>
          <w:fldChar w:fldCharType="begin"/>
        </w:r>
        <w:r w:rsidR="00BA5B1A">
          <w:rPr>
            <w:noProof/>
          </w:rPr>
          <w:instrText xml:space="preserve"> PAGEREF _Toc358196269 \h </w:instrText>
        </w:r>
        <w:r w:rsidR="00BA5B1A">
          <w:rPr>
            <w:noProof/>
          </w:rPr>
        </w:r>
        <w:r w:rsidR="00BA5B1A">
          <w:rPr>
            <w:noProof/>
          </w:rPr>
          <w:fldChar w:fldCharType="separate"/>
        </w:r>
        <w:r w:rsidR="00E74A3F">
          <w:rPr>
            <w:noProof/>
          </w:rPr>
          <w:t>7</w:t>
        </w:r>
        <w:r w:rsidR="00BA5B1A">
          <w:rPr>
            <w:noProof/>
          </w:rPr>
          <w:fldChar w:fldCharType="end"/>
        </w:r>
      </w:hyperlink>
    </w:p>
    <w:p w:rsidR="00BA5B1A" w:rsidRDefault="00C74C1B">
      <w:pPr>
        <w:pStyle w:val="TOC2"/>
        <w:rPr>
          <w:rFonts w:eastAsia="Batang"/>
          <w:noProof/>
          <w:color w:val="auto"/>
          <w:sz w:val="22"/>
          <w:lang w:eastAsia="ko-KR"/>
        </w:rPr>
      </w:pPr>
      <w:hyperlink w:anchor="_Toc358196270" w:history="1">
        <w:r w:rsidR="00BA5B1A" w:rsidRPr="00E30BAF">
          <w:rPr>
            <w:rStyle w:val="Hyperlink"/>
            <w:noProof/>
          </w:rPr>
          <w:t>Produtos Que Não Sejam da Microsoft</w:t>
        </w:r>
        <w:r w:rsidR="00BA5B1A">
          <w:rPr>
            <w:noProof/>
          </w:rPr>
          <w:tab/>
        </w:r>
        <w:r w:rsidR="00BA5B1A">
          <w:rPr>
            <w:noProof/>
          </w:rPr>
          <w:fldChar w:fldCharType="begin"/>
        </w:r>
        <w:r w:rsidR="00BA5B1A">
          <w:rPr>
            <w:noProof/>
          </w:rPr>
          <w:instrText xml:space="preserve"> PAGEREF _Toc358196270 \h </w:instrText>
        </w:r>
        <w:r w:rsidR="00BA5B1A">
          <w:rPr>
            <w:noProof/>
          </w:rPr>
        </w:r>
        <w:r w:rsidR="00BA5B1A">
          <w:rPr>
            <w:noProof/>
          </w:rPr>
          <w:fldChar w:fldCharType="separate"/>
        </w:r>
        <w:r w:rsidR="00E74A3F">
          <w:rPr>
            <w:noProof/>
          </w:rPr>
          <w:t>8</w:t>
        </w:r>
        <w:r w:rsidR="00BA5B1A">
          <w:rPr>
            <w:noProof/>
          </w:rPr>
          <w:fldChar w:fldCharType="end"/>
        </w:r>
      </w:hyperlink>
    </w:p>
    <w:p w:rsidR="00BA5B1A" w:rsidRDefault="00C74C1B">
      <w:pPr>
        <w:pStyle w:val="TOC2"/>
        <w:rPr>
          <w:rFonts w:eastAsia="Batang"/>
          <w:noProof/>
          <w:color w:val="auto"/>
          <w:sz w:val="22"/>
          <w:lang w:eastAsia="ko-KR"/>
        </w:rPr>
      </w:pPr>
      <w:hyperlink w:anchor="_Toc358196271" w:history="1">
        <w:r w:rsidR="00BA5B1A" w:rsidRPr="00E30BAF">
          <w:rPr>
            <w:rStyle w:val="Hyperlink"/>
            <w:noProof/>
          </w:rPr>
          <w:t>Propriedade dos Dados de Cliente</w:t>
        </w:r>
        <w:r w:rsidR="00BA5B1A">
          <w:rPr>
            <w:noProof/>
          </w:rPr>
          <w:tab/>
        </w:r>
        <w:r w:rsidR="00BA5B1A">
          <w:rPr>
            <w:noProof/>
          </w:rPr>
          <w:fldChar w:fldCharType="begin"/>
        </w:r>
        <w:r w:rsidR="00BA5B1A">
          <w:rPr>
            <w:noProof/>
          </w:rPr>
          <w:instrText xml:space="preserve"> PAGEREF _Toc358196271 \h </w:instrText>
        </w:r>
        <w:r w:rsidR="00BA5B1A">
          <w:rPr>
            <w:noProof/>
          </w:rPr>
        </w:r>
        <w:r w:rsidR="00BA5B1A">
          <w:rPr>
            <w:noProof/>
          </w:rPr>
          <w:fldChar w:fldCharType="separate"/>
        </w:r>
        <w:r w:rsidR="00E74A3F">
          <w:rPr>
            <w:noProof/>
          </w:rPr>
          <w:t>8</w:t>
        </w:r>
        <w:r w:rsidR="00BA5B1A">
          <w:rPr>
            <w:noProof/>
          </w:rPr>
          <w:fldChar w:fldCharType="end"/>
        </w:r>
      </w:hyperlink>
    </w:p>
    <w:p w:rsidR="00BA5B1A" w:rsidRDefault="00C74C1B">
      <w:pPr>
        <w:pStyle w:val="TOC2"/>
        <w:rPr>
          <w:rFonts w:eastAsia="Batang"/>
          <w:noProof/>
          <w:color w:val="auto"/>
          <w:sz w:val="22"/>
          <w:lang w:eastAsia="ko-KR"/>
        </w:rPr>
      </w:pPr>
      <w:hyperlink w:anchor="_Toc358196272" w:history="1">
        <w:r w:rsidR="00BA5B1A" w:rsidRPr="00E30BAF">
          <w:rPr>
            <w:rStyle w:val="Hyperlink"/>
            <w:noProof/>
          </w:rPr>
          <w:t>Privacidade</w:t>
        </w:r>
        <w:r w:rsidR="00BA5B1A">
          <w:rPr>
            <w:noProof/>
          </w:rPr>
          <w:tab/>
        </w:r>
        <w:r w:rsidR="00BA5B1A">
          <w:rPr>
            <w:noProof/>
          </w:rPr>
          <w:fldChar w:fldCharType="begin"/>
        </w:r>
        <w:r w:rsidR="00BA5B1A">
          <w:rPr>
            <w:noProof/>
          </w:rPr>
          <w:instrText xml:space="preserve"> PAGEREF _Toc358196272 \h </w:instrText>
        </w:r>
        <w:r w:rsidR="00BA5B1A">
          <w:rPr>
            <w:noProof/>
          </w:rPr>
        </w:r>
        <w:r w:rsidR="00BA5B1A">
          <w:rPr>
            <w:noProof/>
          </w:rPr>
          <w:fldChar w:fldCharType="separate"/>
        </w:r>
        <w:r w:rsidR="00E74A3F">
          <w:rPr>
            <w:noProof/>
          </w:rPr>
          <w:t>8</w:t>
        </w:r>
        <w:r w:rsidR="00BA5B1A">
          <w:rPr>
            <w:noProof/>
          </w:rPr>
          <w:fldChar w:fldCharType="end"/>
        </w:r>
      </w:hyperlink>
    </w:p>
    <w:p w:rsidR="00BA5B1A" w:rsidRDefault="00C74C1B">
      <w:pPr>
        <w:pStyle w:val="TOC2"/>
        <w:rPr>
          <w:rFonts w:eastAsia="Batang"/>
          <w:noProof/>
          <w:color w:val="auto"/>
          <w:sz w:val="22"/>
          <w:lang w:eastAsia="ko-KR"/>
        </w:rPr>
      </w:pPr>
      <w:hyperlink w:anchor="_Toc358196273" w:history="1">
        <w:r w:rsidR="00BA5B1A" w:rsidRPr="00E30BAF">
          <w:rPr>
            <w:rStyle w:val="Hyperlink"/>
            <w:noProof/>
          </w:rPr>
          <w:t xml:space="preserve">Utilização dos Dados de Cliente por parte da Microsoft; </w:t>
        </w:r>
        <w:r w:rsidR="00BA5B1A">
          <w:rPr>
            <w:rStyle w:val="Hyperlink"/>
            <w:noProof/>
          </w:rPr>
          <w:br/>
        </w:r>
        <w:r w:rsidR="00BA5B1A" w:rsidRPr="00E30BAF">
          <w:rPr>
            <w:rStyle w:val="Hyperlink"/>
            <w:noProof/>
          </w:rPr>
          <w:t>Pedidos de Terceiros</w:t>
        </w:r>
        <w:r w:rsidR="00BA5B1A">
          <w:rPr>
            <w:noProof/>
          </w:rPr>
          <w:tab/>
        </w:r>
        <w:r w:rsidR="00BA5B1A">
          <w:rPr>
            <w:noProof/>
          </w:rPr>
          <w:fldChar w:fldCharType="begin"/>
        </w:r>
        <w:r w:rsidR="00BA5B1A">
          <w:rPr>
            <w:noProof/>
          </w:rPr>
          <w:instrText xml:space="preserve"> PAGEREF _Toc358196273 \h </w:instrText>
        </w:r>
        <w:r w:rsidR="00BA5B1A">
          <w:rPr>
            <w:noProof/>
          </w:rPr>
        </w:r>
        <w:r w:rsidR="00BA5B1A">
          <w:rPr>
            <w:noProof/>
          </w:rPr>
          <w:fldChar w:fldCharType="separate"/>
        </w:r>
        <w:r w:rsidR="00E74A3F">
          <w:rPr>
            <w:noProof/>
          </w:rPr>
          <w:t>8</w:t>
        </w:r>
        <w:r w:rsidR="00BA5B1A">
          <w:rPr>
            <w:noProof/>
          </w:rPr>
          <w:fldChar w:fldCharType="end"/>
        </w:r>
      </w:hyperlink>
    </w:p>
    <w:p w:rsidR="00BA5B1A" w:rsidRDefault="00C74C1B">
      <w:pPr>
        <w:pStyle w:val="TOC2"/>
        <w:rPr>
          <w:rFonts w:eastAsia="Batang"/>
          <w:noProof/>
          <w:color w:val="auto"/>
          <w:sz w:val="22"/>
          <w:lang w:eastAsia="ko-KR"/>
        </w:rPr>
      </w:pPr>
      <w:hyperlink w:anchor="_Toc358196274" w:history="1">
        <w:r w:rsidR="00BA5B1A" w:rsidRPr="00E30BAF">
          <w:rPr>
            <w:rStyle w:val="Hyperlink"/>
            <w:noProof/>
          </w:rPr>
          <w:t>Segurança dos Dados de Cliente</w:t>
        </w:r>
        <w:r w:rsidR="00BA5B1A">
          <w:rPr>
            <w:noProof/>
          </w:rPr>
          <w:tab/>
        </w:r>
        <w:r w:rsidR="00BA5B1A">
          <w:rPr>
            <w:noProof/>
          </w:rPr>
          <w:fldChar w:fldCharType="begin"/>
        </w:r>
        <w:r w:rsidR="00BA5B1A">
          <w:rPr>
            <w:noProof/>
          </w:rPr>
          <w:instrText xml:space="preserve"> PAGEREF _Toc358196274 \h </w:instrText>
        </w:r>
        <w:r w:rsidR="00BA5B1A">
          <w:rPr>
            <w:noProof/>
          </w:rPr>
        </w:r>
        <w:r w:rsidR="00BA5B1A">
          <w:rPr>
            <w:noProof/>
          </w:rPr>
          <w:fldChar w:fldCharType="separate"/>
        </w:r>
        <w:r w:rsidR="00E74A3F">
          <w:rPr>
            <w:noProof/>
          </w:rPr>
          <w:t>8</w:t>
        </w:r>
        <w:r w:rsidR="00BA5B1A">
          <w:rPr>
            <w:noProof/>
          </w:rPr>
          <w:fldChar w:fldCharType="end"/>
        </w:r>
      </w:hyperlink>
    </w:p>
    <w:p w:rsidR="00BA5B1A" w:rsidRDefault="00C74C1B">
      <w:pPr>
        <w:pStyle w:val="TOC2"/>
        <w:rPr>
          <w:rFonts w:eastAsia="Batang"/>
          <w:noProof/>
          <w:color w:val="auto"/>
          <w:sz w:val="22"/>
          <w:lang w:eastAsia="ko-KR"/>
        </w:rPr>
      </w:pPr>
      <w:hyperlink w:anchor="_Toc358196275" w:history="1">
        <w:r w:rsidR="00BA5B1A" w:rsidRPr="00E30BAF">
          <w:rPr>
            <w:rStyle w:val="Hyperlink"/>
            <w:noProof/>
          </w:rPr>
          <w:t>Política de Utilização Aceitável</w:t>
        </w:r>
        <w:r w:rsidR="00BA5B1A">
          <w:rPr>
            <w:noProof/>
          </w:rPr>
          <w:tab/>
        </w:r>
        <w:r w:rsidR="00BA5B1A">
          <w:rPr>
            <w:noProof/>
          </w:rPr>
          <w:fldChar w:fldCharType="begin"/>
        </w:r>
        <w:r w:rsidR="00BA5B1A">
          <w:rPr>
            <w:noProof/>
          </w:rPr>
          <w:instrText xml:space="preserve"> PAGEREF _Toc358196275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76" w:history="1">
        <w:r w:rsidR="00BA5B1A" w:rsidRPr="00E30BAF">
          <w:rPr>
            <w:rStyle w:val="Hyperlink"/>
            <w:noProof/>
          </w:rPr>
          <w:t>Regulamentar</w:t>
        </w:r>
        <w:r w:rsidR="00BA5B1A">
          <w:rPr>
            <w:noProof/>
          </w:rPr>
          <w:tab/>
        </w:r>
        <w:r w:rsidR="00BA5B1A">
          <w:rPr>
            <w:noProof/>
          </w:rPr>
          <w:fldChar w:fldCharType="begin"/>
        </w:r>
        <w:r w:rsidR="00BA5B1A">
          <w:rPr>
            <w:noProof/>
          </w:rPr>
          <w:instrText xml:space="preserve"> PAGEREF _Toc358196276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77" w:history="1">
        <w:r w:rsidR="00BA5B1A" w:rsidRPr="00E30BAF">
          <w:rPr>
            <w:rStyle w:val="Hyperlink"/>
            <w:noProof/>
          </w:rPr>
          <w:t>Notificações Eletrónicas</w:t>
        </w:r>
        <w:r w:rsidR="00BA5B1A">
          <w:rPr>
            <w:noProof/>
          </w:rPr>
          <w:tab/>
        </w:r>
        <w:r w:rsidR="00BA5B1A">
          <w:rPr>
            <w:noProof/>
          </w:rPr>
          <w:fldChar w:fldCharType="begin"/>
        </w:r>
        <w:r w:rsidR="00BA5B1A">
          <w:rPr>
            <w:noProof/>
          </w:rPr>
          <w:instrText xml:space="preserve"> PAGEREF _Toc358196277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78" w:history="1">
        <w:r w:rsidR="00BA5B1A" w:rsidRPr="00E30BAF">
          <w:rPr>
            <w:rStyle w:val="Hyperlink"/>
            <w:noProof/>
          </w:rPr>
          <w:t>Garantia Limitada</w:t>
        </w:r>
        <w:r w:rsidR="00BA5B1A">
          <w:rPr>
            <w:noProof/>
          </w:rPr>
          <w:tab/>
        </w:r>
        <w:r w:rsidR="00BA5B1A">
          <w:rPr>
            <w:noProof/>
          </w:rPr>
          <w:fldChar w:fldCharType="begin"/>
        </w:r>
        <w:r w:rsidR="00BA5B1A">
          <w:rPr>
            <w:noProof/>
          </w:rPr>
          <w:instrText xml:space="preserve"> PAGEREF _Toc358196278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79" w:history="1">
        <w:r w:rsidR="00BA5B1A" w:rsidRPr="00E30BAF">
          <w:rPr>
            <w:rStyle w:val="Hyperlink"/>
            <w:noProof/>
          </w:rPr>
          <w:t>Conformidade com Leis e Normas</w:t>
        </w:r>
        <w:r w:rsidR="00BA5B1A">
          <w:rPr>
            <w:noProof/>
          </w:rPr>
          <w:tab/>
        </w:r>
        <w:r w:rsidR="00BA5B1A">
          <w:rPr>
            <w:noProof/>
          </w:rPr>
          <w:fldChar w:fldCharType="begin"/>
        </w:r>
        <w:r w:rsidR="00BA5B1A">
          <w:rPr>
            <w:noProof/>
          </w:rPr>
          <w:instrText xml:space="preserve"> PAGEREF _Toc358196279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80" w:history="1">
        <w:r w:rsidR="00BA5B1A" w:rsidRPr="00E30BAF">
          <w:rPr>
            <w:rStyle w:val="Hyperlink"/>
            <w:noProof/>
          </w:rPr>
          <w:t>Limitações Técnicas</w:t>
        </w:r>
        <w:r w:rsidR="00BA5B1A">
          <w:rPr>
            <w:noProof/>
          </w:rPr>
          <w:tab/>
        </w:r>
        <w:r w:rsidR="00BA5B1A">
          <w:rPr>
            <w:noProof/>
          </w:rPr>
          <w:fldChar w:fldCharType="begin"/>
        </w:r>
        <w:r w:rsidR="00BA5B1A">
          <w:rPr>
            <w:noProof/>
          </w:rPr>
          <w:instrText xml:space="preserve"> PAGEREF _Toc358196280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81" w:history="1">
        <w:r w:rsidR="00BA5B1A" w:rsidRPr="00E30BAF">
          <w:rPr>
            <w:rStyle w:val="Hyperlink"/>
            <w:noProof/>
          </w:rPr>
          <w:t>Outros Direitos</w:t>
        </w:r>
        <w:r w:rsidR="00BA5B1A">
          <w:rPr>
            <w:noProof/>
          </w:rPr>
          <w:tab/>
        </w:r>
        <w:r w:rsidR="00BA5B1A">
          <w:rPr>
            <w:noProof/>
          </w:rPr>
          <w:fldChar w:fldCharType="begin"/>
        </w:r>
        <w:r w:rsidR="00BA5B1A">
          <w:rPr>
            <w:noProof/>
          </w:rPr>
          <w:instrText xml:space="preserve"> PAGEREF _Toc358196281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82" w:history="1">
        <w:r w:rsidR="00BA5B1A" w:rsidRPr="00E30BAF">
          <w:rPr>
            <w:rStyle w:val="Hyperlink"/>
            <w:noProof/>
          </w:rPr>
          <w:t>Documentação</w:t>
        </w:r>
        <w:r w:rsidR="00BA5B1A">
          <w:rPr>
            <w:noProof/>
          </w:rPr>
          <w:tab/>
        </w:r>
        <w:r w:rsidR="00BA5B1A">
          <w:rPr>
            <w:noProof/>
          </w:rPr>
          <w:fldChar w:fldCharType="begin"/>
        </w:r>
        <w:r w:rsidR="00BA5B1A">
          <w:rPr>
            <w:noProof/>
          </w:rPr>
          <w:instrText xml:space="preserve"> PAGEREF _Toc358196282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83" w:history="1">
        <w:r w:rsidR="00BA5B1A" w:rsidRPr="00E30BAF">
          <w:rPr>
            <w:rStyle w:val="Hyperlink"/>
            <w:noProof/>
          </w:rPr>
          <w:t>Reatribuição da Licença</w:t>
        </w:r>
        <w:r w:rsidR="00BA5B1A">
          <w:rPr>
            <w:noProof/>
          </w:rPr>
          <w:tab/>
        </w:r>
        <w:r w:rsidR="00BA5B1A">
          <w:rPr>
            <w:noProof/>
          </w:rPr>
          <w:fldChar w:fldCharType="begin"/>
        </w:r>
        <w:r w:rsidR="00BA5B1A">
          <w:rPr>
            <w:noProof/>
          </w:rPr>
          <w:instrText xml:space="preserve"> PAGEREF _Toc358196283 \h </w:instrText>
        </w:r>
        <w:r w:rsidR="00BA5B1A">
          <w:rPr>
            <w:noProof/>
          </w:rPr>
        </w:r>
        <w:r w:rsidR="00BA5B1A">
          <w:rPr>
            <w:noProof/>
          </w:rPr>
          <w:fldChar w:fldCharType="separate"/>
        </w:r>
        <w:r w:rsidR="00E74A3F">
          <w:rPr>
            <w:noProof/>
          </w:rPr>
          <w:t>9</w:t>
        </w:r>
        <w:r w:rsidR="00BA5B1A">
          <w:rPr>
            <w:noProof/>
          </w:rPr>
          <w:fldChar w:fldCharType="end"/>
        </w:r>
      </w:hyperlink>
    </w:p>
    <w:p w:rsidR="00BA5B1A" w:rsidRDefault="00C74C1B">
      <w:pPr>
        <w:pStyle w:val="TOC2"/>
        <w:rPr>
          <w:rFonts w:eastAsia="Batang"/>
          <w:noProof/>
          <w:color w:val="auto"/>
          <w:sz w:val="22"/>
          <w:lang w:eastAsia="ko-KR"/>
        </w:rPr>
      </w:pPr>
      <w:hyperlink w:anchor="_Toc358196284" w:history="1">
        <w:r w:rsidR="00BA5B1A" w:rsidRPr="00E30BAF">
          <w:rPr>
            <w:rStyle w:val="Hyperlink"/>
            <w:noProof/>
          </w:rPr>
          <w:t>Ativação do Produto</w:t>
        </w:r>
        <w:r w:rsidR="00BA5B1A">
          <w:rPr>
            <w:noProof/>
          </w:rPr>
          <w:tab/>
        </w:r>
        <w:r w:rsidR="00BA5B1A">
          <w:rPr>
            <w:noProof/>
          </w:rPr>
          <w:fldChar w:fldCharType="begin"/>
        </w:r>
        <w:r w:rsidR="00BA5B1A">
          <w:rPr>
            <w:noProof/>
          </w:rPr>
          <w:instrText xml:space="preserve"> PAGEREF _Toc358196284 \h </w:instrText>
        </w:r>
        <w:r w:rsidR="00BA5B1A">
          <w:rPr>
            <w:noProof/>
          </w:rPr>
        </w:r>
        <w:r w:rsidR="00BA5B1A">
          <w:rPr>
            <w:noProof/>
          </w:rPr>
          <w:fldChar w:fldCharType="separate"/>
        </w:r>
        <w:r w:rsidR="00E74A3F">
          <w:rPr>
            <w:noProof/>
          </w:rPr>
          <w:t>10</w:t>
        </w:r>
        <w:r w:rsidR="00BA5B1A">
          <w:rPr>
            <w:noProof/>
          </w:rPr>
          <w:fldChar w:fldCharType="end"/>
        </w:r>
      </w:hyperlink>
    </w:p>
    <w:p w:rsidR="00BA5B1A" w:rsidRDefault="00C74C1B">
      <w:pPr>
        <w:pStyle w:val="TOC2"/>
        <w:rPr>
          <w:rFonts w:eastAsia="Batang"/>
          <w:noProof/>
          <w:color w:val="auto"/>
          <w:sz w:val="22"/>
          <w:lang w:eastAsia="ko-KR"/>
        </w:rPr>
      </w:pPr>
      <w:hyperlink w:anchor="_Toc358196285" w:history="1">
        <w:r w:rsidR="00BA5B1A" w:rsidRPr="00E30BAF">
          <w:rPr>
            <w:rStyle w:val="Hyperlink"/>
            <w:noProof/>
          </w:rPr>
          <w:t>Funcionalidade Adicional/Serviço Opcional</w:t>
        </w:r>
        <w:r w:rsidR="00BA5B1A">
          <w:rPr>
            <w:noProof/>
          </w:rPr>
          <w:tab/>
        </w:r>
        <w:r w:rsidR="00BA5B1A">
          <w:rPr>
            <w:noProof/>
          </w:rPr>
          <w:fldChar w:fldCharType="begin"/>
        </w:r>
        <w:r w:rsidR="00BA5B1A">
          <w:rPr>
            <w:noProof/>
          </w:rPr>
          <w:instrText xml:space="preserve"> PAGEREF _Toc358196285 \h </w:instrText>
        </w:r>
        <w:r w:rsidR="00BA5B1A">
          <w:rPr>
            <w:noProof/>
          </w:rPr>
        </w:r>
        <w:r w:rsidR="00BA5B1A">
          <w:rPr>
            <w:noProof/>
          </w:rPr>
          <w:fldChar w:fldCharType="separate"/>
        </w:r>
        <w:r w:rsidR="00E74A3F">
          <w:rPr>
            <w:noProof/>
          </w:rPr>
          <w:t>11</w:t>
        </w:r>
        <w:r w:rsidR="00BA5B1A">
          <w:rPr>
            <w:noProof/>
          </w:rPr>
          <w:fldChar w:fldCharType="end"/>
        </w:r>
      </w:hyperlink>
    </w:p>
    <w:p w:rsidR="00BA5B1A" w:rsidRDefault="00C74C1B">
      <w:pPr>
        <w:pStyle w:val="TOC2"/>
        <w:rPr>
          <w:rFonts w:eastAsia="Batang"/>
          <w:noProof/>
          <w:color w:val="auto"/>
          <w:sz w:val="22"/>
          <w:lang w:eastAsia="ko-KR"/>
        </w:rPr>
      </w:pPr>
      <w:hyperlink w:anchor="_Toc358196286" w:history="1">
        <w:r w:rsidR="00BA5B1A" w:rsidRPr="00E30BAF">
          <w:rPr>
            <w:rStyle w:val="Hyperlink"/>
            <w:noProof/>
          </w:rPr>
          <w:t>Componentes de Tipos de Letra</w:t>
        </w:r>
        <w:r w:rsidR="00BA5B1A">
          <w:rPr>
            <w:noProof/>
          </w:rPr>
          <w:tab/>
        </w:r>
        <w:r w:rsidR="00BA5B1A">
          <w:rPr>
            <w:noProof/>
          </w:rPr>
          <w:fldChar w:fldCharType="begin"/>
        </w:r>
        <w:r w:rsidR="00BA5B1A">
          <w:rPr>
            <w:noProof/>
          </w:rPr>
          <w:instrText xml:space="preserve"> PAGEREF _Toc358196286 \h </w:instrText>
        </w:r>
        <w:r w:rsidR="00BA5B1A">
          <w:rPr>
            <w:noProof/>
          </w:rPr>
        </w:r>
        <w:r w:rsidR="00BA5B1A">
          <w:rPr>
            <w:noProof/>
          </w:rPr>
          <w:fldChar w:fldCharType="separate"/>
        </w:r>
        <w:r w:rsidR="00E74A3F">
          <w:rPr>
            <w:noProof/>
          </w:rPr>
          <w:t>11</w:t>
        </w:r>
        <w:r w:rsidR="00BA5B1A">
          <w:rPr>
            <w:noProof/>
          </w:rPr>
          <w:fldChar w:fldCharType="end"/>
        </w:r>
      </w:hyperlink>
    </w:p>
    <w:p w:rsidR="00BA5B1A" w:rsidRDefault="00C74C1B">
      <w:pPr>
        <w:pStyle w:val="TOC2"/>
        <w:rPr>
          <w:rFonts w:eastAsia="Batang"/>
          <w:noProof/>
          <w:color w:val="auto"/>
          <w:sz w:val="22"/>
          <w:lang w:eastAsia="ko-KR"/>
        </w:rPr>
      </w:pPr>
      <w:hyperlink w:anchor="_Toc358196287" w:history="1">
        <w:r w:rsidR="00BA5B1A" w:rsidRPr="00E30BAF">
          <w:rPr>
            <w:rStyle w:val="Hyperlink"/>
            <w:noProof/>
          </w:rPr>
          <w:t>Componentes de Software do Windows</w:t>
        </w:r>
        <w:r w:rsidR="00BA5B1A">
          <w:rPr>
            <w:noProof/>
          </w:rPr>
          <w:tab/>
        </w:r>
        <w:r w:rsidR="00BA5B1A">
          <w:rPr>
            <w:noProof/>
          </w:rPr>
          <w:fldChar w:fldCharType="begin"/>
        </w:r>
        <w:r w:rsidR="00BA5B1A">
          <w:rPr>
            <w:noProof/>
          </w:rPr>
          <w:instrText xml:space="preserve"> PAGEREF _Toc358196287 \h </w:instrText>
        </w:r>
        <w:r w:rsidR="00BA5B1A">
          <w:rPr>
            <w:noProof/>
          </w:rPr>
        </w:r>
        <w:r w:rsidR="00BA5B1A">
          <w:rPr>
            <w:noProof/>
          </w:rPr>
          <w:fldChar w:fldCharType="separate"/>
        </w:r>
        <w:r w:rsidR="00E74A3F">
          <w:rPr>
            <w:noProof/>
          </w:rPr>
          <w:t>11</w:t>
        </w:r>
        <w:r w:rsidR="00BA5B1A">
          <w:rPr>
            <w:noProof/>
          </w:rPr>
          <w:fldChar w:fldCharType="end"/>
        </w:r>
      </w:hyperlink>
    </w:p>
    <w:p w:rsidR="00BA5B1A" w:rsidRDefault="00C74C1B">
      <w:pPr>
        <w:pStyle w:val="TOC2"/>
        <w:rPr>
          <w:rFonts w:eastAsia="Batang"/>
          <w:noProof/>
          <w:color w:val="auto"/>
          <w:sz w:val="22"/>
          <w:lang w:eastAsia="ko-KR"/>
        </w:rPr>
      </w:pPr>
      <w:hyperlink w:anchor="_Toc358196288" w:history="1">
        <w:r w:rsidR="00BA5B1A" w:rsidRPr="00E30BAF">
          <w:rPr>
            <w:rStyle w:val="Hyperlink"/>
            <w:noProof/>
          </w:rPr>
          <w:t>Teste de Referência</w:t>
        </w:r>
        <w:r w:rsidR="00BA5B1A">
          <w:rPr>
            <w:noProof/>
          </w:rPr>
          <w:tab/>
        </w:r>
        <w:r w:rsidR="00BA5B1A">
          <w:rPr>
            <w:noProof/>
          </w:rPr>
          <w:fldChar w:fldCharType="begin"/>
        </w:r>
        <w:r w:rsidR="00BA5B1A">
          <w:rPr>
            <w:noProof/>
          </w:rPr>
          <w:instrText xml:space="preserve"> PAGEREF _Toc358196288 \h </w:instrText>
        </w:r>
        <w:r w:rsidR="00BA5B1A">
          <w:rPr>
            <w:noProof/>
          </w:rPr>
        </w:r>
        <w:r w:rsidR="00BA5B1A">
          <w:rPr>
            <w:noProof/>
          </w:rPr>
          <w:fldChar w:fldCharType="separate"/>
        </w:r>
        <w:r w:rsidR="00E74A3F">
          <w:rPr>
            <w:noProof/>
          </w:rPr>
          <w:t>11</w:t>
        </w:r>
        <w:r w:rsidR="00BA5B1A">
          <w:rPr>
            <w:noProof/>
          </w:rPr>
          <w:fldChar w:fldCharType="end"/>
        </w:r>
      </w:hyperlink>
    </w:p>
    <w:p w:rsidR="00BA5B1A" w:rsidRDefault="00C74C1B">
      <w:pPr>
        <w:pStyle w:val="TOC2"/>
        <w:rPr>
          <w:rFonts w:eastAsia="Batang"/>
          <w:noProof/>
          <w:color w:val="auto"/>
          <w:sz w:val="22"/>
          <w:lang w:eastAsia="ko-KR"/>
        </w:rPr>
      </w:pPr>
      <w:hyperlink w:anchor="_Toc358196289" w:history="1">
        <w:r w:rsidR="00BA5B1A" w:rsidRPr="00E30BAF">
          <w:rPr>
            <w:rStyle w:val="Hyperlink"/>
            <w:noProof/>
          </w:rPr>
          <w:t>Tecnologia SQL Server</w:t>
        </w:r>
        <w:r w:rsidR="00BA5B1A">
          <w:rPr>
            <w:noProof/>
          </w:rPr>
          <w:tab/>
        </w:r>
        <w:r w:rsidR="00BA5B1A">
          <w:rPr>
            <w:noProof/>
          </w:rPr>
          <w:fldChar w:fldCharType="begin"/>
        </w:r>
        <w:r w:rsidR="00BA5B1A">
          <w:rPr>
            <w:noProof/>
          </w:rPr>
          <w:instrText xml:space="preserve"> PAGEREF _Toc358196289 \h </w:instrText>
        </w:r>
        <w:r w:rsidR="00BA5B1A">
          <w:rPr>
            <w:noProof/>
          </w:rPr>
        </w:r>
        <w:r w:rsidR="00BA5B1A">
          <w:rPr>
            <w:noProof/>
          </w:rPr>
          <w:fldChar w:fldCharType="separate"/>
        </w:r>
        <w:r w:rsidR="00E74A3F">
          <w:rPr>
            <w:noProof/>
          </w:rPr>
          <w:t>11</w:t>
        </w:r>
        <w:r w:rsidR="00BA5B1A">
          <w:rPr>
            <w:noProof/>
          </w:rPr>
          <w:fldChar w:fldCharType="end"/>
        </w:r>
      </w:hyperlink>
    </w:p>
    <w:p w:rsidR="00BA5B1A" w:rsidRDefault="00C74C1B">
      <w:pPr>
        <w:pStyle w:val="TOC2"/>
        <w:rPr>
          <w:rFonts w:eastAsia="Batang"/>
          <w:noProof/>
          <w:color w:val="auto"/>
          <w:sz w:val="22"/>
          <w:lang w:eastAsia="ko-KR"/>
        </w:rPr>
      </w:pPr>
      <w:hyperlink w:anchor="_Toc358196290" w:history="1">
        <w:r w:rsidR="00BA5B1A" w:rsidRPr="00E30BAF">
          <w:rPr>
            <w:rStyle w:val="Hyperlink"/>
            <w:noProof/>
          </w:rPr>
          <w:t>Criar e Armazenar Instâncias</w:t>
        </w:r>
        <w:r w:rsidR="00BA5B1A">
          <w:rPr>
            <w:noProof/>
          </w:rPr>
          <w:tab/>
        </w:r>
        <w:r w:rsidR="00BA5B1A">
          <w:rPr>
            <w:noProof/>
          </w:rPr>
          <w:fldChar w:fldCharType="begin"/>
        </w:r>
        <w:r w:rsidR="00BA5B1A">
          <w:rPr>
            <w:noProof/>
          </w:rPr>
          <w:instrText xml:space="preserve"> PAGEREF _Toc358196290 \h </w:instrText>
        </w:r>
        <w:r w:rsidR="00BA5B1A">
          <w:rPr>
            <w:noProof/>
          </w:rPr>
        </w:r>
        <w:r w:rsidR="00BA5B1A">
          <w:rPr>
            <w:noProof/>
          </w:rPr>
          <w:fldChar w:fldCharType="separate"/>
        </w:r>
        <w:r w:rsidR="00E74A3F">
          <w:rPr>
            <w:noProof/>
          </w:rPr>
          <w:t>11</w:t>
        </w:r>
        <w:r w:rsidR="00BA5B1A">
          <w:rPr>
            <w:noProof/>
          </w:rPr>
          <w:fldChar w:fldCharType="end"/>
        </w:r>
      </w:hyperlink>
    </w:p>
    <w:p w:rsidR="00BA5B1A" w:rsidRDefault="00C74C1B">
      <w:pPr>
        <w:pStyle w:val="TOC2"/>
        <w:rPr>
          <w:rFonts w:eastAsia="Batang"/>
          <w:noProof/>
          <w:color w:val="auto"/>
          <w:sz w:val="22"/>
          <w:lang w:eastAsia="ko-KR"/>
        </w:rPr>
      </w:pPr>
      <w:hyperlink w:anchor="_Toc358196291" w:history="1">
        <w:r w:rsidR="00BA5B1A" w:rsidRPr="00E30BAF">
          <w:rPr>
            <w:rStyle w:val="Hyperlink"/>
            <w:noProof/>
          </w:rPr>
          <w:t>Map Report Item do SQL Server Reporting Services</w:t>
        </w:r>
        <w:r w:rsidR="00BA5B1A">
          <w:rPr>
            <w:noProof/>
          </w:rPr>
          <w:tab/>
        </w:r>
        <w:r w:rsidR="00BA5B1A">
          <w:rPr>
            <w:noProof/>
          </w:rPr>
          <w:fldChar w:fldCharType="begin"/>
        </w:r>
        <w:r w:rsidR="00BA5B1A">
          <w:rPr>
            <w:noProof/>
          </w:rPr>
          <w:instrText xml:space="preserve"> PAGEREF _Toc358196291 \h </w:instrText>
        </w:r>
        <w:r w:rsidR="00BA5B1A">
          <w:rPr>
            <w:noProof/>
          </w:rPr>
        </w:r>
        <w:r w:rsidR="00BA5B1A">
          <w:rPr>
            <w:noProof/>
          </w:rPr>
          <w:fldChar w:fldCharType="separate"/>
        </w:r>
        <w:r w:rsidR="00E74A3F">
          <w:rPr>
            <w:noProof/>
          </w:rPr>
          <w:t>11</w:t>
        </w:r>
        <w:r w:rsidR="00BA5B1A">
          <w:rPr>
            <w:noProof/>
          </w:rPr>
          <w:fldChar w:fldCharType="end"/>
        </w:r>
      </w:hyperlink>
    </w:p>
    <w:p w:rsidR="00BA5B1A" w:rsidRDefault="00C74C1B">
      <w:pPr>
        <w:pStyle w:val="TOC2"/>
        <w:rPr>
          <w:rFonts w:eastAsia="Batang"/>
          <w:noProof/>
          <w:color w:val="auto"/>
          <w:sz w:val="22"/>
          <w:lang w:eastAsia="ko-KR"/>
        </w:rPr>
      </w:pPr>
      <w:hyperlink w:anchor="_Toc358196292" w:history="1">
        <w:r w:rsidR="00BA5B1A" w:rsidRPr="00E30BAF">
          <w:rPr>
            <w:rStyle w:val="Hyperlink"/>
            <w:noProof/>
          </w:rPr>
          <w:t>Multiplexação</w:t>
        </w:r>
        <w:r w:rsidR="00BA5B1A">
          <w:rPr>
            <w:noProof/>
          </w:rPr>
          <w:tab/>
        </w:r>
        <w:r w:rsidR="00BA5B1A">
          <w:rPr>
            <w:noProof/>
          </w:rPr>
          <w:fldChar w:fldCharType="begin"/>
        </w:r>
        <w:r w:rsidR="00BA5B1A">
          <w:rPr>
            <w:noProof/>
          </w:rPr>
          <w:instrText xml:space="preserve"> PAGEREF _Toc358196292 \h </w:instrText>
        </w:r>
        <w:r w:rsidR="00BA5B1A">
          <w:rPr>
            <w:noProof/>
          </w:rPr>
        </w:r>
        <w:r w:rsidR="00BA5B1A">
          <w:rPr>
            <w:noProof/>
          </w:rPr>
          <w:fldChar w:fldCharType="separate"/>
        </w:r>
        <w:r w:rsidR="00E74A3F">
          <w:rPr>
            <w:noProof/>
          </w:rPr>
          <w:t>12</w:t>
        </w:r>
        <w:r w:rsidR="00BA5B1A">
          <w:rPr>
            <w:noProof/>
          </w:rPr>
          <w:fldChar w:fldCharType="end"/>
        </w:r>
      </w:hyperlink>
    </w:p>
    <w:p w:rsidR="00BA5B1A" w:rsidRDefault="00C74C1B">
      <w:pPr>
        <w:pStyle w:val="TOC2"/>
        <w:rPr>
          <w:rFonts w:eastAsia="Batang"/>
          <w:noProof/>
          <w:color w:val="auto"/>
          <w:sz w:val="22"/>
          <w:lang w:eastAsia="ko-KR"/>
        </w:rPr>
      </w:pPr>
      <w:hyperlink w:anchor="_Toc358196293" w:history="1">
        <w:r w:rsidR="00BA5B1A" w:rsidRPr="00E30BAF">
          <w:rPr>
            <w:rStyle w:val="Hyperlink"/>
            <w:noProof/>
          </w:rPr>
          <w:t>System Center Packs</w:t>
        </w:r>
        <w:r w:rsidR="00BA5B1A">
          <w:rPr>
            <w:noProof/>
          </w:rPr>
          <w:tab/>
        </w:r>
        <w:r w:rsidR="00BA5B1A">
          <w:rPr>
            <w:noProof/>
          </w:rPr>
          <w:fldChar w:fldCharType="begin"/>
        </w:r>
        <w:r w:rsidR="00BA5B1A">
          <w:rPr>
            <w:noProof/>
          </w:rPr>
          <w:instrText xml:space="preserve"> PAGEREF _Toc358196293 \h </w:instrText>
        </w:r>
        <w:r w:rsidR="00BA5B1A">
          <w:rPr>
            <w:noProof/>
          </w:rPr>
        </w:r>
        <w:r w:rsidR="00BA5B1A">
          <w:rPr>
            <w:noProof/>
          </w:rPr>
          <w:fldChar w:fldCharType="separate"/>
        </w:r>
        <w:r w:rsidR="00E74A3F">
          <w:rPr>
            <w:noProof/>
          </w:rPr>
          <w:t>12</w:t>
        </w:r>
        <w:r w:rsidR="00BA5B1A">
          <w:rPr>
            <w:noProof/>
          </w:rPr>
          <w:fldChar w:fldCharType="end"/>
        </w:r>
      </w:hyperlink>
    </w:p>
    <w:p w:rsidR="00BA5B1A" w:rsidRDefault="00C74C1B">
      <w:pPr>
        <w:pStyle w:val="TOC2"/>
        <w:rPr>
          <w:rFonts w:eastAsia="Batang"/>
          <w:noProof/>
          <w:color w:val="auto"/>
          <w:sz w:val="22"/>
          <w:lang w:eastAsia="ko-KR"/>
        </w:rPr>
      </w:pPr>
      <w:hyperlink w:anchor="_Toc358196294" w:history="1">
        <w:r w:rsidR="00BA5B1A" w:rsidRPr="00E30BAF">
          <w:rPr>
            <w:rStyle w:val="Hyperlink"/>
            <w:noProof/>
          </w:rPr>
          <w:t>Software mais Serviços</w:t>
        </w:r>
        <w:r w:rsidR="00BA5B1A">
          <w:rPr>
            <w:noProof/>
          </w:rPr>
          <w:tab/>
        </w:r>
        <w:r w:rsidR="00BA5B1A">
          <w:rPr>
            <w:noProof/>
          </w:rPr>
          <w:fldChar w:fldCharType="begin"/>
        </w:r>
        <w:r w:rsidR="00BA5B1A">
          <w:rPr>
            <w:noProof/>
          </w:rPr>
          <w:instrText xml:space="preserve"> PAGEREF _Toc358196294 \h </w:instrText>
        </w:r>
        <w:r w:rsidR="00BA5B1A">
          <w:rPr>
            <w:noProof/>
          </w:rPr>
        </w:r>
        <w:r w:rsidR="00BA5B1A">
          <w:rPr>
            <w:noProof/>
          </w:rPr>
          <w:fldChar w:fldCharType="separate"/>
        </w:r>
        <w:r w:rsidR="00E74A3F">
          <w:rPr>
            <w:noProof/>
          </w:rPr>
          <w:t>12</w:t>
        </w:r>
        <w:r w:rsidR="00BA5B1A">
          <w:rPr>
            <w:noProof/>
          </w:rPr>
          <w:fldChar w:fldCharType="end"/>
        </w:r>
      </w:hyperlink>
    </w:p>
    <w:p w:rsidR="00BA5B1A" w:rsidRDefault="00C74C1B">
      <w:pPr>
        <w:pStyle w:val="TOC1"/>
        <w:tabs>
          <w:tab w:val="right" w:leader="dot" w:pos="5210"/>
        </w:tabs>
        <w:rPr>
          <w:rFonts w:asciiTheme="minorHAnsi" w:eastAsia="Batang" w:hAnsiTheme="minorHAnsi"/>
          <w:b w:val="0"/>
          <w:caps w:val="0"/>
          <w:noProof/>
          <w:color w:val="auto"/>
          <w:sz w:val="22"/>
          <w:szCs w:val="22"/>
          <w:lang w:eastAsia="ko-KR"/>
        </w:rPr>
      </w:pPr>
      <w:hyperlink w:anchor="_Toc358196295" w:history="1">
        <w:r w:rsidR="00BA5B1A" w:rsidRPr="00E30BAF">
          <w:rPr>
            <w:rStyle w:val="Hyperlink"/>
            <w:noProof/>
          </w:rPr>
          <w:t>Termos de Licenciamento Específicos de Serviço</w:t>
        </w:r>
        <w:r w:rsidR="00BA5B1A">
          <w:rPr>
            <w:noProof/>
          </w:rPr>
          <w:tab/>
        </w:r>
        <w:r w:rsidR="00BA5B1A">
          <w:rPr>
            <w:noProof/>
          </w:rPr>
          <w:fldChar w:fldCharType="begin"/>
        </w:r>
        <w:r w:rsidR="00BA5B1A">
          <w:rPr>
            <w:noProof/>
          </w:rPr>
          <w:instrText xml:space="preserve"> PAGEREF _Toc358196295 \h </w:instrText>
        </w:r>
        <w:r w:rsidR="00BA5B1A">
          <w:rPr>
            <w:noProof/>
          </w:rPr>
        </w:r>
        <w:r w:rsidR="00BA5B1A">
          <w:rPr>
            <w:noProof/>
          </w:rPr>
          <w:fldChar w:fldCharType="separate"/>
        </w:r>
        <w:r w:rsidR="00E74A3F">
          <w:rPr>
            <w:noProof/>
          </w:rPr>
          <w:t>13</w:t>
        </w:r>
        <w:r w:rsidR="00BA5B1A">
          <w:rPr>
            <w:noProof/>
          </w:rPr>
          <w:fldChar w:fldCharType="end"/>
        </w:r>
      </w:hyperlink>
    </w:p>
    <w:p w:rsidR="00BA5B1A" w:rsidRDefault="00C74C1B">
      <w:pPr>
        <w:pStyle w:val="TOC2"/>
        <w:rPr>
          <w:rFonts w:eastAsia="Batang"/>
          <w:noProof/>
          <w:color w:val="auto"/>
          <w:sz w:val="22"/>
          <w:lang w:eastAsia="ko-KR"/>
        </w:rPr>
      </w:pPr>
      <w:hyperlink w:anchor="_Toc358196296" w:history="1">
        <w:r w:rsidR="00BA5B1A" w:rsidRPr="00E30BAF">
          <w:rPr>
            <w:rStyle w:val="Hyperlink"/>
            <w:noProof/>
          </w:rPr>
          <w:t>Microsoft Dynamics CRM Online</w:t>
        </w:r>
        <w:r w:rsidR="00BA5B1A">
          <w:rPr>
            <w:noProof/>
          </w:rPr>
          <w:tab/>
        </w:r>
        <w:r w:rsidR="00BA5B1A">
          <w:rPr>
            <w:noProof/>
          </w:rPr>
          <w:fldChar w:fldCharType="begin"/>
        </w:r>
        <w:r w:rsidR="00BA5B1A">
          <w:rPr>
            <w:noProof/>
          </w:rPr>
          <w:instrText xml:space="preserve"> PAGEREF _Toc358196296 \h </w:instrText>
        </w:r>
        <w:r w:rsidR="00BA5B1A">
          <w:rPr>
            <w:noProof/>
          </w:rPr>
        </w:r>
        <w:r w:rsidR="00BA5B1A">
          <w:rPr>
            <w:noProof/>
          </w:rPr>
          <w:fldChar w:fldCharType="separate"/>
        </w:r>
        <w:r w:rsidR="00E74A3F">
          <w:rPr>
            <w:noProof/>
          </w:rPr>
          <w:t>13</w:t>
        </w:r>
        <w:r w:rsidR="00BA5B1A">
          <w:rPr>
            <w:noProof/>
          </w:rPr>
          <w:fldChar w:fldCharType="end"/>
        </w:r>
      </w:hyperlink>
    </w:p>
    <w:p w:rsidR="00BA5B1A" w:rsidRDefault="00C74C1B">
      <w:pPr>
        <w:pStyle w:val="TOC2"/>
        <w:rPr>
          <w:rFonts w:eastAsia="Batang"/>
          <w:noProof/>
          <w:color w:val="auto"/>
          <w:sz w:val="22"/>
          <w:lang w:eastAsia="ko-KR"/>
        </w:rPr>
      </w:pPr>
      <w:hyperlink w:anchor="_Toc358196297" w:history="1">
        <w:r w:rsidR="00BA5B1A" w:rsidRPr="00E30BAF">
          <w:rPr>
            <w:rStyle w:val="Hyperlink"/>
            <w:noProof/>
          </w:rPr>
          <w:t>Arquivo de Exchange Online para Exchange Online</w:t>
        </w:r>
        <w:r w:rsidR="00BA5B1A">
          <w:rPr>
            <w:noProof/>
          </w:rPr>
          <w:tab/>
        </w:r>
        <w:r w:rsidR="00BA5B1A">
          <w:rPr>
            <w:noProof/>
          </w:rPr>
          <w:fldChar w:fldCharType="begin"/>
        </w:r>
        <w:r w:rsidR="00BA5B1A">
          <w:rPr>
            <w:noProof/>
          </w:rPr>
          <w:instrText xml:space="preserve"> PAGEREF _Toc358196297 \h </w:instrText>
        </w:r>
        <w:r w:rsidR="00BA5B1A">
          <w:rPr>
            <w:noProof/>
          </w:rPr>
        </w:r>
        <w:r w:rsidR="00BA5B1A">
          <w:rPr>
            <w:noProof/>
          </w:rPr>
          <w:fldChar w:fldCharType="separate"/>
        </w:r>
        <w:r w:rsidR="00E74A3F">
          <w:rPr>
            <w:noProof/>
          </w:rPr>
          <w:t>15</w:t>
        </w:r>
        <w:r w:rsidR="00BA5B1A">
          <w:rPr>
            <w:noProof/>
          </w:rPr>
          <w:fldChar w:fldCharType="end"/>
        </w:r>
      </w:hyperlink>
    </w:p>
    <w:p w:rsidR="00BA5B1A" w:rsidRDefault="00C74C1B">
      <w:pPr>
        <w:pStyle w:val="TOC2"/>
        <w:rPr>
          <w:rFonts w:eastAsia="Batang"/>
          <w:noProof/>
          <w:color w:val="auto"/>
          <w:sz w:val="22"/>
          <w:lang w:eastAsia="ko-KR"/>
        </w:rPr>
      </w:pPr>
      <w:hyperlink w:anchor="_Toc358196298" w:history="1">
        <w:r w:rsidR="00BA5B1A" w:rsidRPr="00E30BAF">
          <w:rPr>
            <w:rStyle w:val="Hyperlink"/>
            <w:noProof/>
          </w:rPr>
          <w:t>Arquivo de Exchange Online para Exchange Server</w:t>
        </w:r>
        <w:r w:rsidR="00BA5B1A">
          <w:rPr>
            <w:noProof/>
          </w:rPr>
          <w:tab/>
        </w:r>
        <w:r w:rsidR="00BA5B1A">
          <w:rPr>
            <w:noProof/>
          </w:rPr>
          <w:fldChar w:fldCharType="begin"/>
        </w:r>
        <w:r w:rsidR="00BA5B1A">
          <w:rPr>
            <w:noProof/>
          </w:rPr>
          <w:instrText xml:space="preserve"> PAGEREF _Toc358196298 \h </w:instrText>
        </w:r>
        <w:r w:rsidR="00BA5B1A">
          <w:rPr>
            <w:noProof/>
          </w:rPr>
        </w:r>
        <w:r w:rsidR="00BA5B1A">
          <w:rPr>
            <w:noProof/>
          </w:rPr>
          <w:fldChar w:fldCharType="separate"/>
        </w:r>
        <w:r w:rsidR="00E74A3F">
          <w:rPr>
            <w:noProof/>
          </w:rPr>
          <w:t>15</w:t>
        </w:r>
        <w:r w:rsidR="00BA5B1A">
          <w:rPr>
            <w:noProof/>
          </w:rPr>
          <w:fldChar w:fldCharType="end"/>
        </w:r>
      </w:hyperlink>
    </w:p>
    <w:p w:rsidR="00BA5B1A" w:rsidRDefault="00C74C1B">
      <w:pPr>
        <w:pStyle w:val="TOC2"/>
        <w:rPr>
          <w:rFonts w:eastAsia="Batang"/>
          <w:noProof/>
          <w:color w:val="auto"/>
          <w:sz w:val="22"/>
          <w:lang w:eastAsia="ko-KR"/>
        </w:rPr>
      </w:pPr>
      <w:hyperlink w:anchor="_Toc358196299" w:history="1">
        <w:r w:rsidR="00BA5B1A" w:rsidRPr="00E30BAF">
          <w:rPr>
            <w:rStyle w:val="Hyperlink"/>
            <w:noProof/>
          </w:rPr>
          <w:t>Exchange Online Kiosk</w:t>
        </w:r>
        <w:r w:rsidR="00BA5B1A">
          <w:rPr>
            <w:noProof/>
          </w:rPr>
          <w:tab/>
        </w:r>
        <w:r w:rsidR="00BA5B1A">
          <w:rPr>
            <w:noProof/>
          </w:rPr>
          <w:fldChar w:fldCharType="begin"/>
        </w:r>
        <w:r w:rsidR="00BA5B1A">
          <w:rPr>
            <w:noProof/>
          </w:rPr>
          <w:instrText xml:space="preserve"> PAGEREF _Toc358196299 \h </w:instrText>
        </w:r>
        <w:r w:rsidR="00BA5B1A">
          <w:rPr>
            <w:noProof/>
          </w:rPr>
        </w:r>
        <w:r w:rsidR="00BA5B1A">
          <w:rPr>
            <w:noProof/>
          </w:rPr>
          <w:fldChar w:fldCharType="separate"/>
        </w:r>
        <w:r w:rsidR="00E74A3F">
          <w:rPr>
            <w:noProof/>
          </w:rPr>
          <w:t>15</w:t>
        </w:r>
        <w:r w:rsidR="00BA5B1A">
          <w:rPr>
            <w:noProof/>
          </w:rPr>
          <w:fldChar w:fldCharType="end"/>
        </w:r>
      </w:hyperlink>
    </w:p>
    <w:p w:rsidR="00BA5B1A" w:rsidRDefault="00C74C1B">
      <w:pPr>
        <w:pStyle w:val="TOC2"/>
        <w:rPr>
          <w:rFonts w:eastAsia="Batang"/>
          <w:noProof/>
          <w:color w:val="auto"/>
          <w:sz w:val="22"/>
          <w:lang w:eastAsia="ko-KR"/>
        </w:rPr>
      </w:pPr>
      <w:hyperlink w:anchor="_Toc358196300" w:history="1">
        <w:r w:rsidR="00BA5B1A" w:rsidRPr="00E30BAF">
          <w:rPr>
            <w:rStyle w:val="Hyperlink"/>
            <w:noProof/>
          </w:rPr>
          <w:t>Exchange Online Plan 1</w:t>
        </w:r>
        <w:r w:rsidR="00BA5B1A">
          <w:rPr>
            <w:noProof/>
          </w:rPr>
          <w:tab/>
        </w:r>
        <w:r w:rsidR="00BA5B1A">
          <w:rPr>
            <w:noProof/>
          </w:rPr>
          <w:fldChar w:fldCharType="begin"/>
        </w:r>
        <w:r w:rsidR="00BA5B1A">
          <w:rPr>
            <w:noProof/>
          </w:rPr>
          <w:instrText xml:space="preserve"> PAGEREF _Toc358196300 \h </w:instrText>
        </w:r>
        <w:r w:rsidR="00BA5B1A">
          <w:rPr>
            <w:noProof/>
          </w:rPr>
        </w:r>
        <w:r w:rsidR="00BA5B1A">
          <w:rPr>
            <w:noProof/>
          </w:rPr>
          <w:fldChar w:fldCharType="separate"/>
        </w:r>
        <w:r w:rsidR="00E74A3F">
          <w:rPr>
            <w:noProof/>
          </w:rPr>
          <w:t>16</w:t>
        </w:r>
        <w:r w:rsidR="00BA5B1A">
          <w:rPr>
            <w:noProof/>
          </w:rPr>
          <w:fldChar w:fldCharType="end"/>
        </w:r>
      </w:hyperlink>
    </w:p>
    <w:p w:rsidR="00BA5B1A" w:rsidRDefault="00C74C1B">
      <w:pPr>
        <w:pStyle w:val="TOC2"/>
        <w:rPr>
          <w:rFonts w:eastAsia="Batang"/>
          <w:noProof/>
          <w:color w:val="auto"/>
          <w:sz w:val="22"/>
          <w:lang w:eastAsia="ko-KR"/>
        </w:rPr>
      </w:pPr>
      <w:hyperlink w:anchor="_Toc358196301" w:history="1">
        <w:r w:rsidR="00BA5B1A" w:rsidRPr="00E30BAF">
          <w:rPr>
            <w:rStyle w:val="Hyperlink"/>
            <w:noProof/>
          </w:rPr>
          <w:t>Exchange Online Plan 2</w:t>
        </w:r>
        <w:r w:rsidR="00BA5B1A">
          <w:rPr>
            <w:noProof/>
          </w:rPr>
          <w:tab/>
        </w:r>
        <w:r w:rsidR="00BA5B1A">
          <w:rPr>
            <w:noProof/>
          </w:rPr>
          <w:fldChar w:fldCharType="begin"/>
        </w:r>
        <w:r w:rsidR="00BA5B1A">
          <w:rPr>
            <w:noProof/>
          </w:rPr>
          <w:instrText xml:space="preserve"> PAGEREF _Toc358196301 \h </w:instrText>
        </w:r>
        <w:r w:rsidR="00BA5B1A">
          <w:rPr>
            <w:noProof/>
          </w:rPr>
        </w:r>
        <w:r w:rsidR="00BA5B1A">
          <w:rPr>
            <w:noProof/>
          </w:rPr>
          <w:fldChar w:fldCharType="separate"/>
        </w:r>
        <w:r w:rsidR="00E74A3F">
          <w:rPr>
            <w:noProof/>
          </w:rPr>
          <w:t>16</w:t>
        </w:r>
        <w:r w:rsidR="00BA5B1A">
          <w:rPr>
            <w:noProof/>
          </w:rPr>
          <w:fldChar w:fldCharType="end"/>
        </w:r>
      </w:hyperlink>
    </w:p>
    <w:p w:rsidR="00BA5B1A" w:rsidRDefault="00C74C1B">
      <w:pPr>
        <w:pStyle w:val="TOC2"/>
        <w:rPr>
          <w:rFonts w:eastAsia="Batang"/>
          <w:noProof/>
          <w:color w:val="auto"/>
          <w:sz w:val="22"/>
          <w:lang w:eastAsia="ko-KR"/>
        </w:rPr>
      </w:pPr>
      <w:hyperlink w:anchor="_Toc358196302" w:history="1">
        <w:r w:rsidR="00BA5B1A" w:rsidRPr="00E30BAF">
          <w:rPr>
            <w:rStyle w:val="Hyperlink"/>
            <w:noProof/>
          </w:rPr>
          <w:t>Proteção do Exchange Online</w:t>
        </w:r>
        <w:r w:rsidR="00BA5B1A">
          <w:rPr>
            <w:noProof/>
          </w:rPr>
          <w:tab/>
        </w:r>
        <w:r w:rsidR="00BA5B1A">
          <w:rPr>
            <w:noProof/>
          </w:rPr>
          <w:fldChar w:fldCharType="begin"/>
        </w:r>
        <w:r w:rsidR="00BA5B1A">
          <w:rPr>
            <w:noProof/>
          </w:rPr>
          <w:instrText xml:space="preserve"> PAGEREF _Toc358196302 \h </w:instrText>
        </w:r>
        <w:r w:rsidR="00BA5B1A">
          <w:rPr>
            <w:noProof/>
          </w:rPr>
        </w:r>
        <w:r w:rsidR="00BA5B1A">
          <w:rPr>
            <w:noProof/>
          </w:rPr>
          <w:fldChar w:fldCharType="separate"/>
        </w:r>
        <w:r w:rsidR="00E74A3F">
          <w:rPr>
            <w:noProof/>
          </w:rPr>
          <w:t>16</w:t>
        </w:r>
        <w:r w:rsidR="00BA5B1A">
          <w:rPr>
            <w:noProof/>
          </w:rPr>
          <w:fldChar w:fldCharType="end"/>
        </w:r>
      </w:hyperlink>
    </w:p>
    <w:p w:rsidR="00BA5B1A" w:rsidRDefault="00C74C1B">
      <w:pPr>
        <w:pStyle w:val="TOC2"/>
        <w:rPr>
          <w:rFonts w:eastAsia="Batang"/>
          <w:noProof/>
          <w:color w:val="auto"/>
          <w:sz w:val="22"/>
          <w:lang w:eastAsia="ko-KR"/>
        </w:rPr>
      </w:pPr>
      <w:hyperlink w:anchor="_Toc358196303" w:history="1">
        <w:r w:rsidR="00BA5B1A" w:rsidRPr="00E30BAF">
          <w:rPr>
            <w:rStyle w:val="Hyperlink"/>
            <w:noProof/>
          </w:rPr>
          <w:t>Lync Online Plan 1</w:t>
        </w:r>
        <w:r w:rsidR="00BA5B1A">
          <w:rPr>
            <w:noProof/>
          </w:rPr>
          <w:tab/>
        </w:r>
        <w:r w:rsidR="00BA5B1A">
          <w:rPr>
            <w:noProof/>
          </w:rPr>
          <w:fldChar w:fldCharType="begin"/>
        </w:r>
        <w:r w:rsidR="00BA5B1A">
          <w:rPr>
            <w:noProof/>
          </w:rPr>
          <w:instrText xml:space="preserve"> PAGEREF _Toc358196303 \h </w:instrText>
        </w:r>
        <w:r w:rsidR="00BA5B1A">
          <w:rPr>
            <w:noProof/>
          </w:rPr>
        </w:r>
        <w:r w:rsidR="00BA5B1A">
          <w:rPr>
            <w:noProof/>
          </w:rPr>
          <w:fldChar w:fldCharType="separate"/>
        </w:r>
        <w:r w:rsidR="00E74A3F">
          <w:rPr>
            <w:noProof/>
          </w:rPr>
          <w:t>17</w:t>
        </w:r>
        <w:r w:rsidR="00BA5B1A">
          <w:rPr>
            <w:noProof/>
          </w:rPr>
          <w:fldChar w:fldCharType="end"/>
        </w:r>
      </w:hyperlink>
    </w:p>
    <w:p w:rsidR="00BA5B1A" w:rsidRDefault="00C74C1B">
      <w:pPr>
        <w:pStyle w:val="TOC2"/>
        <w:rPr>
          <w:rFonts w:eastAsia="Batang"/>
          <w:noProof/>
          <w:color w:val="auto"/>
          <w:sz w:val="22"/>
          <w:lang w:eastAsia="ko-KR"/>
        </w:rPr>
      </w:pPr>
      <w:hyperlink w:anchor="_Toc358196304" w:history="1">
        <w:r w:rsidR="00BA5B1A" w:rsidRPr="00E30BAF">
          <w:rPr>
            <w:rStyle w:val="Hyperlink"/>
            <w:noProof/>
          </w:rPr>
          <w:t>Lync Online Plan 2</w:t>
        </w:r>
        <w:r w:rsidR="00BA5B1A">
          <w:rPr>
            <w:noProof/>
          </w:rPr>
          <w:tab/>
        </w:r>
        <w:r w:rsidR="00BA5B1A">
          <w:rPr>
            <w:noProof/>
          </w:rPr>
          <w:fldChar w:fldCharType="begin"/>
        </w:r>
        <w:r w:rsidR="00BA5B1A">
          <w:rPr>
            <w:noProof/>
          </w:rPr>
          <w:instrText xml:space="preserve"> PAGEREF _Toc358196304 \h </w:instrText>
        </w:r>
        <w:r w:rsidR="00BA5B1A">
          <w:rPr>
            <w:noProof/>
          </w:rPr>
        </w:r>
        <w:r w:rsidR="00BA5B1A">
          <w:rPr>
            <w:noProof/>
          </w:rPr>
          <w:fldChar w:fldCharType="separate"/>
        </w:r>
        <w:r w:rsidR="00E74A3F">
          <w:rPr>
            <w:noProof/>
          </w:rPr>
          <w:t>17</w:t>
        </w:r>
        <w:r w:rsidR="00BA5B1A">
          <w:rPr>
            <w:noProof/>
          </w:rPr>
          <w:fldChar w:fldCharType="end"/>
        </w:r>
      </w:hyperlink>
    </w:p>
    <w:p w:rsidR="00BA5B1A" w:rsidRDefault="00C74C1B">
      <w:pPr>
        <w:pStyle w:val="TOC2"/>
        <w:rPr>
          <w:rFonts w:eastAsia="Batang"/>
          <w:noProof/>
          <w:color w:val="auto"/>
          <w:sz w:val="22"/>
          <w:lang w:eastAsia="ko-KR"/>
        </w:rPr>
      </w:pPr>
      <w:hyperlink w:anchor="_Toc358196305" w:history="1">
        <w:r w:rsidR="00BA5B1A" w:rsidRPr="00E30BAF">
          <w:rPr>
            <w:rStyle w:val="Hyperlink"/>
            <w:noProof/>
          </w:rPr>
          <w:t>Lync Online Plan 3</w:t>
        </w:r>
        <w:r w:rsidR="00BA5B1A">
          <w:rPr>
            <w:noProof/>
          </w:rPr>
          <w:tab/>
        </w:r>
        <w:r w:rsidR="00BA5B1A">
          <w:rPr>
            <w:noProof/>
          </w:rPr>
          <w:fldChar w:fldCharType="begin"/>
        </w:r>
        <w:r w:rsidR="00BA5B1A">
          <w:rPr>
            <w:noProof/>
          </w:rPr>
          <w:instrText xml:space="preserve"> PAGEREF _Toc358196305 \h </w:instrText>
        </w:r>
        <w:r w:rsidR="00BA5B1A">
          <w:rPr>
            <w:noProof/>
          </w:rPr>
        </w:r>
        <w:r w:rsidR="00BA5B1A">
          <w:rPr>
            <w:noProof/>
          </w:rPr>
          <w:fldChar w:fldCharType="separate"/>
        </w:r>
        <w:r w:rsidR="00E74A3F">
          <w:rPr>
            <w:noProof/>
          </w:rPr>
          <w:t>18</w:t>
        </w:r>
        <w:r w:rsidR="00BA5B1A">
          <w:rPr>
            <w:noProof/>
          </w:rPr>
          <w:fldChar w:fldCharType="end"/>
        </w:r>
      </w:hyperlink>
    </w:p>
    <w:p w:rsidR="00BA5B1A" w:rsidRDefault="00C74C1B">
      <w:pPr>
        <w:pStyle w:val="TOC2"/>
        <w:rPr>
          <w:rFonts w:eastAsia="Batang"/>
          <w:noProof/>
          <w:color w:val="auto"/>
          <w:sz w:val="22"/>
          <w:lang w:eastAsia="ko-KR"/>
        </w:rPr>
      </w:pPr>
      <w:hyperlink w:anchor="_Toc358196306" w:history="1">
        <w:r w:rsidR="00BA5B1A" w:rsidRPr="00E30BAF">
          <w:rPr>
            <w:rStyle w:val="Hyperlink"/>
            <w:noProof/>
          </w:rPr>
          <w:t>Microsoft Desktop Optimization Pack (MDOP)</w:t>
        </w:r>
        <w:r w:rsidR="00BA5B1A">
          <w:rPr>
            <w:noProof/>
          </w:rPr>
          <w:tab/>
        </w:r>
        <w:r w:rsidR="00BA5B1A">
          <w:rPr>
            <w:noProof/>
          </w:rPr>
          <w:fldChar w:fldCharType="begin"/>
        </w:r>
        <w:r w:rsidR="00BA5B1A">
          <w:rPr>
            <w:noProof/>
          </w:rPr>
          <w:instrText xml:space="preserve"> PAGEREF _Toc358196306 \h </w:instrText>
        </w:r>
        <w:r w:rsidR="00BA5B1A">
          <w:rPr>
            <w:noProof/>
          </w:rPr>
        </w:r>
        <w:r w:rsidR="00BA5B1A">
          <w:rPr>
            <w:noProof/>
          </w:rPr>
          <w:fldChar w:fldCharType="separate"/>
        </w:r>
        <w:r w:rsidR="00E74A3F">
          <w:rPr>
            <w:noProof/>
          </w:rPr>
          <w:t>18</w:t>
        </w:r>
        <w:r w:rsidR="00BA5B1A">
          <w:rPr>
            <w:noProof/>
          </w:rPr>
          <w:fldChar w:fldCharType="end"/>
        </w:r>
      </w:hyperlink>
    </w:p>
    <w:p w:rsidR="00BA5B1A" w:rsidRDefault="00C74C1B">
      <w:pPr>
        <w:pStyle w:val="TOC2"/>
        <w:rPr>
          <w:rFonts w:eastAsia="Batang"/>
          <w:noProof/>
          <w:color w:val="auto"/>
          <w:sz w:val="22"/>
          <w:lang w:eastAsia="ko-KR"/>
        </w:rPr>
      </w:pPr>
      <w:hyperlink w:anchor="_Toc358196307" w:history="1">
        <w:r w:rsidR="00BA5B1A" w:rsidRPr="00E30BAF">
          <w:rPr>
            <w:rStyle w:val="Hyperlink"/>
            <w:noProof/>
          </w:rPr>
          <w:t>Office 365 Developer</w:t>
        </w:r>
        <w:r w:rsidR="00BA5B1A">
          <w:rPr>
            <w:noProof/>
          </w:rPr>
          <w:tab/>
        </w:r>
        <w:r w:rsidR="00BA5B1A">
          <w:rPr>
            <w:noProof/>
          </w:rPr>
          <w:fldChar w:fldCharType="begin"/>
        </w:r>
        <w:r w:rsidR="00BA5B1A">
          <w:rPr>
            <w:noProof/>
          </w:rPr>
          <w:instrText xml:space="preserve"> PAGEREF _Toc358196307 \h </w:instrText>
        </w:r>
        <w:r w:rsidR="00BA5B1A">
          <w:rPr>
            <w:noProof/>
          </w:rPr>
        </w:r>
        <w:r w:rsidR="00BA5B1A">
          <w:rPr>
            <w:noProof/>
          </w:rPr>
          <w:fldChar w:fldCharType="separate"/>
        </w:r>
        <w:r w:rsidR="00E74A3F">
          <w:rPr>
            <w:noProof/>
          </w:rPr>
          <w:t>20</w:t>
        </w:r>
        <w:r w:rsidR="00BA5B1A">
          <w:rPr>
            <w:noProof/>
          </w:rPr>
          <w:fldChar w:fldCharType="end"/>
        </w:r>
      </w:hyperlink>
    </w:p>
    <w:p w:rsidR="00BA5B1A" w:rsidRDefault="00C74C1B">
      <w:pPr>
        <w:pStyle w:val="TOC2"/>
        <w:rPr>
          <w:rFonts w:eastAsia="Batang"/>
          <w:noProof/>
          <w:color w:val="auto"/>
          <w:sz w:val="22"/>
          <w:lang w:eastAsia="ko-KR"/>
        </w:rPr>
      </w:pPr>
      <w:hyperlink w:anchor="_Toc358196308" w:history="1">
        <w:r w:rsidR="00BA5B1A" w:rsidRPr="00E30BAF">
          <w:rPr>
            <w:rStyle w:val="Hyperlink"/>
            <w:noProof/>
          </w:rPr>
          <w:t>Office 365 ProPlus</w:t>
        </w:r>
        <w:r w:rsidR="00BA5B1A">
          <w:rPr>
            <w:noProof/>
          </w:rPr>
          <w:tab/>
        </w:r>
        <w:r w:rsidR="00BA5B1A">
          <w:rPr>
            <w:noProof/>
          </w:rPr>
          <w:fldChar w:fldCharType="begin"/>
        </w:r>
        <w:r w:rsidR="00BA5B1A">
          <w:rPr>
            <w:noProof/>
          </w:rPr>
          <w:instrText xml:space="preserve"> PAGEREF _Toc358196308 \h </w:instrText>
        </w:r>
        <w:r w:rsidR="00BA5B1A">
          <w:rPr>
            <w:noProof/>
          </w:rPr>
        </w:r>
        <w:r w:rsidR="00BA5B1A">
          <w:rPr>
            <w:noProof/>
          </w:rPr>
          <w:fldChar w:fldCharType="separate"/>
        </w:r>
        <w:r w:rsidR="00E74A3F">
          <w:rPr>
            <w:noProof/>
          </w:rPr>
          <w:t>20</w:t>
        </w:r>
        <w:r w:rsidR="00BA5B1A">
          <w:rPr>
            <w:noProof/>
          </w:rPr>
          <w:fldChar w:fldCharType="end"/>
        </w:r>
      </w:hyperlink>
    </w:p>
    <w:p w:rsidR="00BA5B1A" w:rsidRDefault="00C74C1B">
      <w:pPr>
        <w:pStyle w:val="TOC2"/>
        <w:rPr>
          <w:rFonts w:eastAsia="Batang"/>
          <w:noProof/>
          <w:color w:val="auto"/>
          <w:sz w:val="22"/>
          <w:lang w:eastAsia="ko-KR"/>
        </w:rPr>
      </w:pPr>
      <w:hyperlink w:anchor="_Toc358196309" w:history="1">
        <w:r w:rsidR="00BA5B1A" w:rsidRPr="00E30BAF">
          <w:rPr>
            <w:rStyle w:val="Hyperlink"/>
            <w:noProof/>
          </w:rPr>
          <w:t>Office 365 Pequenas Empresas</w:t>
        </w:r>
        <w:r w:rsidR="00BA5B1A">
          <w:rPr>
            <w:noProof/>
          </w:rPr>
          <w:tab/>
        </w:r>
        <w:r w:rsidR="00BA5B1A">
          <w:rPr>
            <w:noProof/>
          </w:rPr>
          <w:fldChar w:fldCharType="begin"/>
        </w:r>
        <w:r w:rsidR="00BA5B1A">
          <w:rPr>
            <w:noProof/>
          </w:rPr>
          <w:instrText xml:space="preserve"> PAGEREF _Toc358196309 \h </w:instrText>
        </w:r>
        <w:r w:rsidR="00BA5B1A">
          <w:rPr>
            <w:noProof/>
          </w:rPr>
        </w:r>
        <w:r w:rsidR="00BA5B1A">
          <w:rPr>
            <w:noProof/>
          </w:rPr>
          <w:fldChar w:fldCharType="separate"/>
        </w:r>
        <w:r w:rsidR="00E74A3F">
          <w:rPr>
            <w:noProof/>
          </w:rPr>
          <w:t>21</w:t>
        </w:r>
        <w:r w:rsidR="00BA5B1A">
          <w:rPr>
            <w:noProof/>
          </w:rPr>
          <w:fldChar w:fldCharType="end"/>
        </w:r>
      </w:hyperlink>
    </w:p>
    <w:p w:rsidR="00BA5B1A" w:rsidRDefault="00C74C1B">
      <w:pPr>
        <w:pStyle w:val="TOC2"/>
        <w:rPr>
          <w:rFonts w:eastAsia="Batang"/>
          <w:noProof/>
          <w:color w:val="auto"/>
          <w:sz w:val="22"/>
          <w:lang w:eastAsia="ko-KR"/>
        </w:rPr>
      </w:pPr>
      <w:hyperlink w:anchor="_Toc358196310" w:history="1">
        <w:r w:rsidR="00BA5B1A" w:rsidRPr="00E30BAF">
          <w:rPr>
            <w:rStyle w:val="Hyperlink"/>
            <w:noProof/>
          </w:rPr>
          <w:t>Office 365 Pequenas Empresas Premium</w:t>
        </w:r>
        <w:r w:rsidR="00BA5B1A">
          <w:rPr>
            <w:noProof/>
          </w:rPr>
          <w:tab/>
        </w:r>
        <w:r w:rsidR="00BA5B1A">
          <w:rPr>
            <w:noProof/>
          </w:rPr>
          <w:fldChar w:fldCharType="begin"/>
        </w:r>
        <w:r w:rsidR="00BA5B1A">
          <w:rPr>
            <w:noProof/>
          </w:rPr>
          <w:instrText xml:space="preserve"> PAGEREF _Toc358196310 \h </w:instrText>
        </w:r>
        <w:r w:rsidR="00BA5B1A">
          <w:rPr>
            <w:noProof/>
          </w:rPr>
        </w:r>
        <w:r w:rsidR="00BA5B1A">
          <w:rPr>
            <w:noProof/>
          </w:rPr>
          <w:fldChar w:fldCharType="separate"/>
        </w:r>
        <w:r w:rsidR="00E74A3F">
          <w:rPr>
            <w:noProof/>
          </w:rPr>
          <w:t>22</w:t>
        </w:r>
        <w:r w:rsidR="00BA5B1A">
          <w:rPr>
            <w:noProof/>
          </w:rPr>
          <w:fldChar w:fldCharType="end"/>
        </w:r>
      </w:hyperlink>
    </w:p>
    <w:p w:rsidR="00BA5B1A" w:rsidRDefault="00C74C1B">
      <w:pPr>
        <w:pStyle w:val="TOC2"/>
        <w:rPr>
          <w:rFonts w:eastAsia="Batang"/>
          <w:noProof/>
          <w:color w:val="auto"/>
          <w:sz w:val="22"/>
          <w:lang w:eastAsia="ko-KR"/>
        </w:rPr>
      </w:pPr>
      <w:hyperlink w:anchor="_Toc358196311" w:history="1">
        <w:r w:rsidR="00BA5B1A" w:rsidRPr="00E30BAF">
          <w:rPr>
            <w:rStyle w:val="Hyperlink"/>
            <w:noProof/>
          </w:rPr>
          <w:t>Office Web Applications</w:t>
        </w:r>
        <w:r w:rsidR="00BA5B1A">
          <w:rPr>
            <w:noProof/>
          </w:rPr>
          <w:tab/>
        </w:r>
        <w:r w:rsidR="00BA5B1A">
          <w:rPr>
            <w:noProof/>
          </w:rPr>
          <w:fldChar w:fldCharType="begin"/>
        </w:r>
        <w:r w:rsidR="00BA5B1A">
          <w:rPr>
            <w:noProof/>
          </w:rPr>
          <w:instrText xml:space="preserve"> PAGEREF _Toc358196311 \h </w:instrText>
        </w:r>
        <w:r w:rsidR="00BA5B1A">
          <w:rPr>
            <w:noProof/>
          </w:rPr>
        </w:r>
        <w:r w:rsidR="00BA5B1A">
          <w:rPr>
            <w:noProof/>
          </w:rPr>
          <w:fldChar w:fldCharType="separate"/>
        </w:r>
        <w:r w:rsidR="00E74A3F">
          <w:rPr>
            <w:noProof/>
          </w:rPr>
          <w:t>23</w:t>
        </w:r>
        <w:r w:rsidR="00BA5B1A">
          <w:rPr>
            <w:noProof/>
          </w:rPr>
          <w:fldChar w:fldCharType="end"/>
        </w:r>
      </w:hyperlink>
    </w:p>
    <w:p w:rsidR="00BA5B1A" w:rsidRDefault="00C74C1B">
      <w:pPr>
        <w:pStyle w:val="TOC2"/>
        <w:rPr>
          <w:rFonts w:eastAsia="Batang"/>
          <w:noProof/>
          <w:color w:val="auto"/>
          <w:sz w:val="22"/>
          <w:lang w:eastAsia="ko-KR"/>
        </w:rPr>
      </w:pPr>
      <w:hyperlink w:anchor="_Toc358196312" w:history="1">
        <w:r w:rsidR="00BA5B1A" w:rsidRPr="00E30BAF">
          <w:rPr>
            <w:rStyle w:val="Hyperlink"/>
            <w:noProof/>
          </w:rPr>
          <w:t>Project Online</w:t>
        </w:r>
        <w:r w:rsidR="00BA5B1A">
          <w:rPr>
            <w:noProof/>
          </w:rPr>
          <w:tab/>
        </w:r>
        <w:r w:rsidR="00BA5B1A">
          <w:rPr>
            <w:noProof/>
          </w:rPr>
          <w:fldChar w:fldCharType="begin"/>
        </w:r>
        <w:r w:rsidR="00BA5B1A">
          <w:rPr>
            <w:noProof/>
          </w:rPr>
          <w:instrText xml:space="preserve"> PAGEREF _Toc358196312 \h </w:instrText>
        </w:r>
        <w:r w:rsidR="00BA5B1A">
          <w:rPr>
            <w:noProof/>
          </w:rPr>
        </w:r>
        <w:r w:rsidR="00BA5B1A">
          <w:rPr>
            <w:noProof/>
          </w:rPr>
          <w:fldChar w:fldCharType="separate"/>
        </w:r>
        <w:r w:rsidR="00E74A3F">
          <w:rPr>
            <w:noProof/>
          </w:rPr>
          <w:t>24</w:t>
        </w:r>
        <w:r w:rsidR="00BA5B1A">
          <w:rPr>
            <w:noProof/>
          </w:rPr>
          <w:fldChar w:fldCharType="end"/>
        </w:r>
      </w:hyperlink>
    </w:p>
    <w:p w:rsidR="00BA5B1A" w:rsidRDefault="00C74C1B">
      <w:pPr>
        <w:pStyle w:val="TOC2"/>
        <w:rPr>
          <w:rFonts w:eastAsia="Batang"/>
          <w:noProof/>
          <w:color w:val="auto"/>
          <w:sz w:val="22"/>
          <w:lang w:eastAsia="ko-KR"/>
        </w:rPr>
      </w:pPr>
      <w:hyperlink w:anchor="_Toc358196313" w:history="1">
        <w:r w:rsidR="00BA5B1A" w:rsidRPr="00E30BAF">
          <w:rPr>
            <w:rStyle w:val="Hyperlink"/>
            <w:noProof/>
          </w:rPr>
          <w:t>Project Pro para Office 365</w:t>
        </w:r>
        <w:r w:rsidR="00BA5B1A">
          <w:rPr>
            <w:noProof/>
          </w:rPr>
          <w:tab/>
        </w:r>
        <w:r w:rsidR="00BA5B1A">
          <w:rPr>
            <w:noProof/>
          </w:rPr>
          <w:fldChar w:fldCharType="begin"/>
        </w:r>
        <w:r w:rsidR="00BA5B1A">
          <w:rPr>
            <w:noProof/>
          </w:rPr>
          <w:instrText xml:space="preserve"> PAGEREF _Toc358196313 \h </w:instrText>
        </w:r>
        <w:r w:rsidR="00BA5B1A">
          <w:rPr>
            <w:noProof/>
          </w:rPr>
        </w:r>
        <w:r w:rsidR="00BA5B1A">
          <w:rPr>
            <w:noProof/>
          </w:rPr>
          <w:fldChar w:fldCharType="separate"/>
        </w:r>
        <w:r w:rsidR="00E74A3F">
          <w:rPr>
            <w:noProof/>
          </w:rPr>
          <w:t>24</w:t>
        </w:r>
        <w:r w:rsidR="00BA5B1A">
          <w:rPr>
            <w:noProof/>
          </w:rPr>
          <w:fldChar w:fldCharType="end"/>
        </w:r>
      </w:hyperlink>
    </w:p>
    <w:p w:rsidR="00BA5B1A" w:rsidRDefault="00C74C1B">
      <w:pPr>
        <w:pStyle w:val="TOC2"/>
        <w:rPr>
          <w:rFonts w:eastAsia="Batang"/>
          <w:noProof/>
          <w:color w:val="auto"/>
          <w:sz w:val="22"/>
          <w:lang w:eastAsia="ko-KR"/>
        </w:rPr>
      </w:pPr>
      <w:hyperlink w:anchor="_Toc358196314" w:history="1">
        <w:r w:rsidR="00BA5B1A" w:rsidRPr="00E30BAF">
          <w:rPr>
            <w:rStyle w:val="Hyperlink"/>
            <w:noProof/>
          </w:rPr>
          <w:t>SharePoint Online Kiosk</w:t>
        </w:r>
        <w:r w:rsidR="00BA5B1A">
          <w:rPr>
            <w:noProof/>
          </w:rPr>
          <w:tab/>
        </w:r>
        <w:r w:rsidR="00BA5B1A">
          <w:rPr>
            <w:noProof/>
          </w:rPr>
          <w:fldChar w:fldCharType="begin"/>
        </w:r>
        <w:r w:rsidR="00BA5B1A">
          <w:rPr>
            <w:noProof/>
          </w:rPr>
          <w:instrText xml:space="preserve"> PAGEREF _Toc358196314 \h </w:instrText>
        </w:r>
        <w:r w:rsidR="00BA5B1A">
          <w:rPr>
            <w:noProof/>
          </w:rPr>
        </w:r>
        <w:r w:rsidR="00BA5B1A">
          <w:rPr>
            <w:noProof/>
          </w:rPr>
          <w:fldChar w:fldCharType="separate"/>
        </w:r>
        <w:r w:rsidR="00E74A3F">
          <w:rPr>
            <w:noProof/>
          </w:rPr>
          <w:t>25</w:t>
        </w:r>
        <w:r w:rsidR="00BA5B1A">
          <w:rPr>
            <w:noProof/>
          </w:rPr>
          <w:fldChar w:fldCharType="end"/>
        </w:r>
      </w:hyperlink>
    </w:p>
    <w:p w:rsidR="00BA5B1A" w:rsidRDefault="00C74C1B">
      <w:pPr>
        <w:pStyle w:val="TOC2"/>
        <w:rPr>
          <w:rFonts w:eastAsia="Batang"/>
          <w:noProof/>
          <w:color w:val="auto"/>
          <w:sz w:val="22"/>
          <w:lang w:eastAsia="ko-KR"/>
        </w:rPr>
      </w:pPr>
      <w:hyperlink w:anchor="_Toc358196315" w:history="1">
        <w:r w:rsidR="00BA5B1A" w:rsidRPr="00E30BAF">
          <w:rPr>
            <w:rStyle w:val="Hyperlink"/>
            <w:noProof/>
          </w:rPr>
          <w:t>SharePoint Online Plan 1</w:t>
        </w:r>
        <w:r w:rsidR="00BA5B1A">
          <w:rPr>
            <w:noProof/>
          </w:rPr>
          <w:tab/>
        </w:r>
        <w:r w:rsidR="00BA5B1A">
          <w:rPr>
            <w:noProof/>
          </w:rPr>
          <w:fldChar w:fldCharType="begin"/>
        </w:r>
        <w:r w:rsidR="00BA5B1A">
          <w:rPr>
            <w:noProof/>
          </w:rPr>
          <w:instrText xml:space="preserve"> PAGEREF _Toc358196315 \h </w:instrText>
        </w:r>
        <w:r w:rsidR="00BA5B1A">
          <w:rPr>
            <w:noProof/>
          </w:rPr>
        </w:r>
        <w:r w:rsidR="00BA5B1A">
          <w:rPr>
            <w:noProof/>
          </w:rPr>
          <w:fldChar w:fldCharType="separate"/>
        </w:r>
        <w:r w:rsidR="00E74A3F">
          <w:rPr>
            <w:noProof/>
          </w:rPr>
          <w:t>26</w:t>
        </w:r>
        <w:r w:rsidR="00BA5B1A">
          <w:rPr>
            <w:noProof/>
          </w:rPr>
          <w:fldChar w:fldCharType="end"/>
        </w:r>
      </w:hyperlink>
    </w:p>
    <w:p w:rsidR="00BA5B1A" w:rsidRDefault="00C74C1B">
      <w:pPr>
        <w:pStyle w:val="TOC2"/>
        <w:rPr>
          <w:rFonts w:eastAsia="Batang"/>
          <w:noProof/>
          <w:color w:val="auto"/>
          <w:sz w:val="22"/>
          <w:lang w:eastAsia="ko-KR"/>
        </w:rPr>
      </w:pPr>
      <w:hyperlink w:anchor="_Toc358196316" w:history="1">
        <w:r w:rsidR="00BA5B1A" w:rsidRPr="00E30BAF">
          <w:rPr>
            <w:rStyle w:val="Hyperlink"/>
            <w:noProof/>
          </w:rPr>
          <w:t>SharePoint Online Plan 2</w:t>
        </w:r>
        <w:r w:rsidR="00BA5B1A">
          <w:rPr>
            <w:noProof/>
          </w:rPr>
          <w:tab/>
        </w:r>
        <w:r w:rsidR="00BA5B1A">
          <w:rPr>
            <w:noProof/>
          </w:rPr>
          <w:fldChar w:fldCharType="begin"/>
        </w:r>
        <w:r w:rsidR="00BA5B1A">
          <w:rPr>
            <w:noProof/>
          </w:rPr>
          <w:instrText xml:space="preserve"> PAGEREF _Toc358196316 \h </w:instrText>
        </w:r>
        <w:r w:rsidR="00BA5B1A">
          <w:rPr>
            <w:noProof/>
          </w:rPr>
        </w:r>
        <w:r w:rsidR="00BA5B1A">
          <w:rPr>
            <w:noProof/>
          </w:rPr>
          <w:fldChar w:fldCharType="separate"/>
        </w:r>
        <w:r w:rsidR="00E74A3F">
          <w:rPr>
            <w:noProof/>
          </w:rPr>
          <w:t>26</w:t>
        </w:r>
        <w:r w:rsidR="00BA5B1A">
          <w:rPr>
            <w:noProof/>
          </w:rPr>
          <w:fldChar w:fldCharType="end"/>
        </w:r>
      </w:hyperlink>
    </w:p>
    <w:p w:rsidR="00BA5B1A" w:rsidRDefault="00C74C1B">
      <w:pPr>
        <w:pStyle w:val="TOC2"/>
        <w:rPr>
          <w:rFonts w:eastAsia="Batang"/>
          <w:noProof/>
          <w:color w:val="auto"/>
          <w:sz w:val="22"/>
          <w:lang w:eastAsia="ko-KR"/>
        </w:rPr>
      </w:pPr>
      <w:hyperlink w:anchor="_Toc358196317" w:history="1">
        <w:r w:rsidR="00BA5B1A" w:rsidRPr="00E30BAF">
          <w:rPr>
            <w:rStyle w:val="Hyperlink"/>
            <w:noProof/>
          </w:rPr>
          <w:t>Visio Pro para Office 365</w:t>
        </w:r>
        <w:r w:rsidR="00BA5B1A">
          <w:rPr>
            <w:noProof/>
          </w:rPr>
          <w:tab/>
        </w:r>
        <w:r w:rsidR="00BA5B1A">
          <w:rPr>
            <w:noProof/>
          </w:rPr>
          <w:fldChar w:fldCharType="begin"/>
        </w:r>
        <w:r w:rsidR="00BA5B1A">
          <w:rPr>
            <w:noProof/>
          </w:rPr>
          <w:instrText xml:space="preserve"> PAGEREF _Toc358196317 \h </w:instrText>
        </w:r>
        <w:r w:rsidR="00BA5B1A">
          <w:rPr>
            <w:noProof/>
          </w:rPr>
        </w:r>
        <w:r w:rsidR="00BA5B1A">
          <w:rPr>
            <w:noProof/>
          </w:rPr>
          <w:fldChar w:fldCharType="separate"/>
        </w:r>
        <w:r w:rsidR="00E74A3F">
          <w:rPr>
            <w:noProof/>
          </w:rPr>
          <w:t>27</w:t>
        </w:r>
        <w:r w:rsidR="00BA5B1A">
          <w:rPr>
            <w:noProof/>
          </w:rPr>
          <w:fldChar w:fldCharType="end"/>
        </w:r>
      </w:hyperlink>
    </w:p>
    <w:p w:rsidR="00BA5B1A" w:rsidRDefault="00C74C1B">
      <w:pPr>
        <w:pStyle w:val="TOC2"/>
        <w:rPr>
          <w:rFonts w:eastAsia="Batang"/>
          <w:noProof/>
          <w:color w:val="auto"/>
          <w:sz w:val="22"/>
          <w:lang w:eastAsia="ko-KR"/>
        </w:rPr>
      </w:pPr>
      <w:hyperlink w:anchor="_Toc358196318" w:history="1">
        <w:r w:rsidR="00BA5B1A" w:rsidRPr="00E30BAF">
          <w:rPr>
            <w:rStyle w:val="Hyperlink"/>
            <w:noProof/>
          </w:rPr>
          <w:t>Gestão de Direitos do Windows Azure Active Directory</w:t>
        </w:r>
        <w:r w:rsidR="00BA5B1A">
          <w:rPr>
            <w:noProof/>
          </w:rPr>
          <w:tab/>
        </w:r>
        <w:r w:rsidR="00BA5B1A">
          <w:rPr>
            <w:noProof/>
          </w:rPr>
          <w:fldChar w:fldCharType="begin"/>
        </w:r>
        <w:r w:rsidR="00BA5B1A">
          <w:rPr>
            <w:noProof/>
          </w:rPr>
          <w:instrText xml:space="preserve"> PAGEREF _Toc358196318 \h </w:instrText>
        </w:r>
        <w:r w:rsidR="00BA5B1A">
          <w:rPr>
            <w:noProof/>
          </w:rPr>
        </w:r>
        <w:r w:rsidR="00BA5B1A">
          <w:rPr>
            <w:noProof/>
          </w:rPr>
          <w:fldChar w:fldCharType="separate"/>
        </w:r>
        <w:r w:rsidR="00E74A3F">
          <w:rPr>
            <w:noProof/>
          </w:rPr>
          <w:t>28</w:t>
        </w:r>
        <w:r w:rsidR="00BA5B1A">
          <w:rPr>
            <w:noProof/>
          </w:rPr>
          <w:fldChar w:fldCharType="end"/>
        </w:r>
      </w:hyperlink>
    </w:p>
    <w:p w:rsidR="00BA5B1A" w:rsidRDefault="00C74C1B">
      <w:pPr>
        <w:pStyle w:val="TOC2"/>
        <w:rPr>
          <w:rFonts w:eastAsia="Batang"/>
          <w:noProof/>
          <w:color w:val="auto"/>
          <w:sz w:val="22"/>
          <w:lang w:eastAsia="ko-KR"/>
        </w:rPr>
      </w:pPr>
      <w:hyperlink w:anchor="_Toc358196319" w:history="1">
        <w:r w:rsidR="00BA5B1A" w:rsidRPr="00E30BAF">
          <w:rPr>
            <w:rStyle w:val="Hyperlink"/>
            <w:noProof/>
          </w:rPr>
          <w:t>Serviços do Windows Azure</w:t>
        </w:r>
        <w:r w:rsidR="00BA5B1A">
          <w:rPr>
            <w:noProof/>
          </w:rPr>
          <w:tab/>
        </w:r>
        <w:r w:rsidR="00BA5B1A">
          <w:rPr>
            <w:noProof/>
          </w:rPr>
          <w:fldChar w:fldCharType="begin"/>
        </w:r>
        <w:r w:rsidR="00BA5B1A">
          <w:rPr>
            <w:noProof/>
          </w:rPr>
          <w:instrText xml:space="preserve"> PAGEREF _Toc358196319 \h </w:instrText>
        </w:r>
        <w:r w:rsidR="00BA5B1A">
          <w:rPr>
            <w:noProof/>
          </w:rPr>
        </w:r>
        <w:r w:rsidR="00BA5B1A">
          <w:rPr>
            <w:noProof/>
          </w:rPr>
          <w:fldChar w:fldCharType="separate"/>
        </w:r>
        <w:r w:rsidR="00E74A3F">
          <w:rPr>
            <w:noProof/>
          </w:rPr>
          <w:t>28</w:t>
        </w:r>
        <w:r w:rsidR="00BA5B1A">
          <w:rPr>
            <w:noProof/>
          </w:rPr>
          <w:fldChar w:fldCharType="end"/>
        </w:r>
      </w:hyperlink>
    </w:p>
    <w:p w:rsidR="00BA5B1A" w:rsidRDefault="00C74C1B">
      <w:pPr>
        <w:pStyle w:val="TOC2"/>
        <w:rPr>
          <w:rFonts w:eastAsia="Batang"/>
          <w:noProof/>
          <w:color w:val="auto"/>
          <w:sz w:val="22"/>
          <w:lang w:eastAsia="ko-KR"/>
        </w:rPr>
      </w:pPr>
      <w:hyperlink w:anchor="_Toc358196320" w:history="1">
        <w:r w:rsidR="00BA5B1A" w:rsidRPr="00E30BAF">
          <w:rPr>
            <w:rStyle w:val="Hyperlink"/>
            <w:noProof/>
          </w:rPr>
          <w:t>Windows Intune (por utilizador)</w:t>
        </w:r>
        <w:r w:rsidR="00BA5B1A">
          <w:rPr>
            <w:noProof/>
          </w:rPr>
          <w:tab/>
        </w:r>
        <w:r w:rsidR="00BA5B1A">
          <w:rPr>
            <w:noProof/>
          </w:rPr>
          <w:fldChar w:fldCharType="begin"/>
        </w:r>
        <w:r w:rsidR="00BA5B1A">
          <w:rPr>
            <w:noProof/>
          </w:rPr>
          <w:instrText xml:space="preserve"> PAGEREF _Toc358196320 \h </w:instrText>
        </w:r>
        <w:r w:rsidR="00BA5B1A">
          <w:rPr>
            <w:noProof/>
          </w:rPr>
        </w:r>
        <w:r w:rsidR="00BA5B1A">
          <w:rPr>
            <w:noProof/>
          </w:rPr>
          <w:fldChar w:fldCharType="separate"/>
        </w:r>
        <w:r w:rsidR="00E74A3F">
          <w:rPr>
            <w:noProof/>
          </w:rPr>
          <w:t>32</w:t>
        </w:r>
        <w:r w:rsidR="00BA5B1A">
          <w:rPr>
            <w:noProof/>
          </w:rPr>
          <w:fldChar w:fldCharType="end"/>
        </w:r>
      </w:hyperlink>
    </w:p>
    <w:p w:rsidR="00BA5B1A" w:rsidRDefault="00C74C1B">
      <w:pPr>
        <w:pStyle w:val="TOC2"/>
        <w:rPr>
          <w:rFonts w:eastAsia="Batang"/>
          <w:noProof/>
          <w:color w:val="auto"/>
          <w:sz w:val="22"/>
          <w:lang w:eastAsia="ko-KR"/>
        </w:rPr>
      </w:pPr>
      <w:hyperlink w:anchor="_Toc358196321" w:history="1">
        <w:r w:rsidR="00BA5B1A" w:rsidRPr="00E30BAF">
          <w:rPr>
            <w:rStyle w:val="Hyperlink"/>
            <w:noProof/>
          </w:rPr>
          <w:t xml:space="preserve">Windows Intune com Sistema Operativo de Estação de </w:t>
        </w:r>
        <w:r w:rsidR="00903417">
          <w:rPr>
            <w:rStyle w:val="Hyperlink"/>
            <w:noProof/>
          </w:rPr>
          <w:br/>
        </w:r>
        <w:r w:rsidR="00BA5B1A" w:rsidRPr="00E30BAF">
          <w:rPr>
            <w:rStyle w:val="Hyperlink"/>
            <w:noProof/>
          </w:rPr>
          <w:t>Trabalho Windows (por utilizador)</w:t>
        </w:r>
        <w:r w:rsidR="00BA5B1A">
          <w:rPr>
            <w:noProof/>
          </w:rPr>
          <w:tab/>
        </w:r>
        <w:r w:rsidR="00BA5B1A">
          <w:rPr>
            <w:noProof/>
          </w:rPr>
          <w:fldChar w:fldCharType="begin"/>
        </w:r>
        <w:r w:rsidR="00BA5B1A">
          <w:rPr>
            <w:noProof/>
          </w:rPr>
          <w:instrText xml:space="preserve"> PAGEREF _Toc358196321 \h </w:instrText>
        </w:r>
        <w:r w:rsidR="00BA5B1A">
          <w:rPr>
            <w:noProof/>
          </w:rPr>
        </w:r>
        <w:r w:rsidR="00BA5B1A">
          <w:rPr>
            <w:noProof/>
          </w:rPr>
          <w:fldChar w:fldCharType="separate"/>
        </w:r>
        <w:r w:rsidR="00E74A3F">
          <w:rPr>
            <w:noProof/>
          </w:rPr>
          <w:t>33</w:t>
        </w:r>
        <w:r w:rsidR="00BA5B1A">
          <w:rPr>
            <w:noProof/>
          </w:rPr>
          <w:fldChar w:fldCharType="end"/>
        </w:r>
      </w:hyperlink>
    </w:p>
    <w:p w:rsidR="00BA5B1A" w:rsidRDefault="00C74C1B">
      <w:pPr>
        <w:pStyle w:val="TOC2"/>
        <w:rPr>
          <w:rFonts w:eastAsia="Batang"/>
          <w:noProof/>
          <w:color w:val="auto"/>
          <w:sz w:val="22"/>
          <w:lang w:eastAsia="ko-KR"/>
        </w:rPr>
      </w:pPr>
      <w:hyperlink w:anchor="_Toc358196322" w:history="1">
        <w:r w:rsidR="00BA5B1A" w:rsidRPr="00E30BAF">
          <w:rPr>
            <w:rStyle w:val="Hyperlink"/>
            <w:noProof/>
          </w:rPr>
          <w:t>Yammer Enterprise</w:t>
        </w:r>
        <w:r w:rsidR="00BA5B1A">
          <w:rPr>
            <w:noProof/>
          </w:rPr>
          <w:tab/>
        </w:r>
        <w:r w:rsidR="00BA5B1A">
          <w:rPr>
            <w:noProof/>
          </w:rPr>
          <w:fldChar w:fldCharType="begin"/>
        </w:r>
        <w:r w:rsidR="00BA5B1A">
          <w:rPr>
            <w:noProof/>
          </w:rPr>
          <w:instrText xml:space="preserve"> PAGEREF _Toc358196322 \h </w:instrText>
        </w:r>
        <w:r w:rsidR="00BA5B1A">
          <w:rPr>
            <w:noProof/>
          </w:rPr>
        </w:r>
        <w:r w:rsidR="00BA5B1A">
          <w:rPr>
            <w:noProof/>
          </w:rPr>
          <w:fldChar w:fldCharType="separate"/>
        </w:r>
        <w:r w:rsidR="00E74A3F">
          <w:rPr>
            <w:noProof/>
          </w:rPr>
          <w:t>37</w:t>
        </w:r>
        <w:r w:rsidR="00BA5B1A">
          <w:rPr>
            <w:noProof/>
          </w:rPr>
          <w:fldChar w:fldCharType="end"/>
        </w:r>
      </w:hyperlink>
    </w:p>
    <w:p w:rsidR="00BA5B1A" w:rsidRDefault="00C74C1B">
      <w:pPr>
        <w:pStyle w:val="TOC1"/>
        <w:tabs>
          <w:tab w:val="right" w:leader="dot" w:pos="5210"/>
        </w:tabs>
        <w:rPr>
          <w:rFonts w:asciiTheme="minorHAnsi" w:eastAsia="Batang" w:hAnsiTheme="minorHAnsi"/>
          <w:b w:val="0"/>
          <w:caps w:val="0"/>
          <w:noProof/>
          <w:color w:val="auto"/>
          <w:sz w:val="22"/>
          <w:szCs w:val="22"/>
          <w:lang w:eastAsia="ko-KR"/>
        </w:rPr>
      </w:pPr>
      <w:hyperlink w:anchor="_Toc358196323" w:history="1">
        <w:r w:rsidR="00BA5B1A" w:rsidRPr="00E30BAF">
          <w:rPr>
            <w:rStyle w:val="Hyperlink"/>
            <w:noProof/>
          </w:rPr>
          <w:t>Apêndice 1: Notificações</w:t>
        </w:r>
        <w:r w:rsidR="00BA5B1A">
          <w:rPr>
            <w:noProof/>
          </w:rPr>
          <w:tab/>
        </w:r>
        <w:r w:rsidR="00BA5B1A">
          <w:rPr>
            <w:noProof/>
          </w:rPr>
          <w:fldChar w:fldCharType="begin"/>
        </w:r>
        <w:r w:rsidR="00BA5B1A">
          <w:rPr>
            <w:noProof/>
          </w:rPr>
          <w:instrText xml:space="preserve"> PAGEREF _Toc358196323 \h </w:instrText>
        </w:r>
        <w:r w:rsidR="00BA5B1A">
          <w:rPr>
            <w:noProof/>
          </w:rPr>
        </w:r>
        <w:r w:rsidR="00BA5B1A">
          <w:rPr>
            <w:noProof/>
          </w:rPr>
          <w:fldChar w:fldCharType="separate"/>
        </w:r>
        <w:r w:rsidR="00E74A3F">
          <w:rPr>
            <w:noProof/>
          </w:rPr>
          <w:t>38</w:t>
        </w:r>
        <w:r w:rsidR="00BA5B1A">
          <w:rPr>
            <w:noProof/>
          </w:rPr>
          <w:fldChar w:fldCharType="end"/>
        </w:r>
      </w:hyperlink>
    </w:p>
    <w:p w:rsidR="00BA5B1A" w:rsidRDefault="00C74C1B">
      <w:pPr>
        <w:pStyle w:val="TOC1"/>
        <w:tabs>
          <w:tab w:val="right" w:leader="dot" w:pos="5210"/>
        </w:tabs>
        <w:rPr>
          <w:rFonts w:asciiTheme="minorHAnsi" w:eastAsia="Batang" w:hAnsiTheme="minorHAnsi"/>
          <w:b w:val="0"/>
          <w:caps w:val="0"/>
          <w:noProof/>
          <w:color w:val="auto"/>
          <w:sz w:val="22"/>
          <w:szCs w:val="22"/>
          <w:lang w:eastAsia="ko-KR"/>
        </w:rPr>
      </w:pPr>
      <w:hyperlink w:anchor="_Toc358196324" w:history="1">
        <w:r w:rsidR="00BA5B1A" w:rsidRPr="00E30BAF">
          <w:rPr>
            <w:rStyle w:val="Hyperlink"/>
            <w:noProof/>
          </w:rPr>
          <w:t>Índice de Produtos</w:t>
        </w:r>
        <w:r w:rsidR="00BA5B1A">
          <w:rPr>
            <w:noProof/>
          </w:rPr>
          <w:tab/>
        </w:r>
        <w:r w:rsidR="00BA5B1A">
          <w:rPr>
            <w:noProof/>
          </w:rPr>
          <w:fldChar w:fldCharType="begin"/>
        </w:r>
        <w:r w:rsidR="00BA5B1A">
          <w:rPr>
            <w:noProof/>
          </w:rPr>
          <w:instrText xml:space="preserve"> PAGEREF _Toc358196324 \h </w:instrText>
        </w:r>
        <w:r w:rsidR="00BA5B1A">
          <w:rPr>
            <w:noProof/>
          </w:rPr>
        </w:r>
        <w:r w:rsidR="00BA5B1A">
          <w:rPr>
            <w:noProof/>
          </w:rPr>
          <w:fldChar w:fldCharType="separate"/>
        </w:r>
        <w:r w:rsidR="00E74A3F">
          <w:rPr>
            <w:noProof/>
          </w:rPr>
          <w:t>41</w:t>
        </w:r>
        <w:r w:rsidR="00BA5B1A">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ED4593">
      <w:pPr>
        <w:pStyle w:val="PURSectionHeading"/>
        <w:pageBreakBefore/>
      </w:pPr>
      <w:bookmarkStart w:id="2" w:name="_Sec5"/>
      <w:bookmarkEnd w:id="1"/>
      <w:r>
        <w:lastRenderedPageBreak/>
        <w:t>Introdução</w:t>
      </w:r>
      <w:r w:rsidR="00C63C57">
        <w:fldChar w:fldCharType="begin"/>
      </w:r>
      <w:r>
        <w:instrText xml:space="preserve">TC </w:instrText>
      </w:r>
      <w:bookmarkStart w:id="3" w:name="_Toc358196252"/>
      <w:r>
        <w:instrText>Introdução</w:instrText>
      </w:r>
      <w:bookmarkEnd w:id="3"/>
      <w:r>
        <w:instrText xml:space="preserve"> \l 1 </w:instrText>
      </w:r>
      <w:r w:rsidR="00C63C57">
        <w:fldChar w:fldCharType="end"/>
      </w:r>
    </w:p>
    <w:p w:rsidR="0082133B" w:rsidRPr="006827F6" w:rsidRDefault="0082133B">
      <w:pPr>
        <w:pStyle w:val="PURBody-Indented"/>
      </w:pPr>
    </w:p>
    <w:p w:rsidR="0082133B" w:rsidRPr="006827F6" w:rsidRDefault="00ED4593">
      <w:pPr>
        <w:pStyle w:val="PURHeading1"/>
      </w:pPr>
      <w:r>
        <w:t>Como Determinar os Termos de Licenciamento que se Aplicam a um Serviço Online</w:t>
      </w:r>
    </w:p>
    <w:p w:rsidR="0082133B" w:rsidRPr="006827F6" w:rsidRDefault="00ED4593">
      <w:pPr>
        <w:pStyle w:val="PURBody-Indented"/>
      </w:pPr>
      <w:r>
        <w:t>Os termos de licenciamento que se aplicam à utilização de determinado serviço online licenciado incluem os Termos de Licenciamento Gerais e quaisquer Termos de Licenciamento Específicos do Serviço.</w:t>
      </w:r>
    </w:p>
    <w:p w:rsidR="0082133B" w:rsidRPr="006827F6" w:rsidRDefault="0082133B">
      <w:pPr>
        <w:pStyle w:val="PURBody-Indented"/>
      </w:pPr>
    </w:p>
    <w:p w:rsidR="0082133B" w:rsidRPr="006827F6" w:rsidRDefault="00ED4593">
      <w:pPr>
        <w:pStyle w:val="PURHeading2"/>
      </w:pPr>
      <w:r>
        <w:t>Notificações</w:t>
      </w:r>
    </w:p>
    <w:p w:rsidR="0082133B" w:rsidRPr="006827F6" w:rsidRDefault="00C63C57">
      <w:pPr>
        <w:pStyle w:val="PURBody-Indented"/>
      </w:pPr>
      <w:r>
        <w:t xml:space="preserve">O </w:t>
      </w:r>
      <w:hyperlink w:anchor="Appendix_1">
        <w:r>
          <w:rPr>
            <w:color w:val="00467F"/>
            <w:u w:val="single"/>
          </w:rPr>
          <w:t>Apêndice 1</w:t>
        </w:r>
      </w:hyperlink>
      <w:r>
        <w:t xml:space="preserve"> inclui notificações relevantes para vários serviços online conforme indicado nos termos Específicos do Serviço.</w:t>
      </w:r>
    </w:p>
    <w:p w:rsidR="0082133B" w:rsidRPr="006827F6" w:rsidRDefault="00ED4593">
      <w:pPr>
        <w:pStyle w:val="PURHeading1"/>
      </w:pPr>
      <w:r>
        <w:t>Clarificações e Resumo de Alterações</w:t>
      </w:r>
    </w:p>
    <w:p w:rsidR="0082133B" w:rsidRPr="006827F6" w:rsidRDefault="00ED4593">
      <w:pPr>
        <w:pStyle w:val="PURBody-Indented"/>
      </w:pPr>
      <w:r>
        <w:t>Os presentes Direitos de Utilização de Serviços Online foram concebidos para ajudar o utilizador a licenciar e a gerir a sua utilização dos serviços online da Microsoft.</w:t>
      </w:r>
      <w:r w:rsidR="00F24D76">
        <w:t xml:space="preserve"> </w:t>
      </w:r>
      <w:r>
        <w:t>Abaixo encontram-se as adições, eliminações e outras alterações recentes aos Direitos de Utilização de Serviços Online. Além disso, consoante necessário, listadas abaixo encontram-se as clarificações da política de licenciamento da Microsoft em resposta às questões comuns dos clientes.</w:t>
      </w:r>
      <w:r w:rsidR="00F24D76">
        <w:t xml:space="preserve"> </w:t>
      </w:r>
    </w:p>
    <w:tbl>
      <w:tblPr>
        <w:tblStyle w:val="PURTable"/>
        <w:tblW w:w="0" w:type="auto"/>
        <w:tblLook w:val="04A0" w:firstRow="1" w:lastRow="0" w:firstColumn="1" w:lastColumn="0" w:noHBand="0" w:noVBand="1"/>
      </w:tblPr>
      <w:tblGrid>
        <w:gridCol w:w="5191"/>
        <w:gridCol w:w="5335"/>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Adições</w:t>
            </w:r>
          </w:p>
        </w:tc>
        <w:tc>
          <w:tcPr>
            <w:tcW w:w="5393" w:type="dxa"/>
            <w:shd w:val="clear" w:color="auto" w:fill="E5EEF7"/>
          </w:tcPr>
          <w:p w:rsidR="0082133B" w:rsidRDefault="00ED4593">
            <w:pPr>
              <w:pStyle w:val="PURHeading2"/>
            </w:pPr>
            <w:r>
              <w:t>Eliminações</w:t>
            </w:r>
          </w:p>
        </w:tc>
      </w:tr>
      <w:tr w:rsidR="0082133B" w:rsidTr="00E774B2">
        <w:tc>
          <w:tcPr>
            <w:tcW w:w="5249" w:type="dxa"/>
          </w:tcPr>
          <w:p w:rsidR="00B907C1" w:rsidRPr="006827F6" w:rsidRDefault="00903115" w:rsidP="003C6E68">
            <w:pPr>
              <w:pStyle w:val="PURBody"/>
              <w:numPr>
                <w:ilvl w:val="0"/>
                <w:numId w:val="1"/>
              </w:numPr>
            </w:pPr>
            <w:r>
              <w:t>Arquivo de Exchange Online para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D652E8">
            <w:pPr>
              <w:pStyle w:val="PURBody"/>
              <w:numPr>
                <w:ilvl w:val="0"/>
                <w:numId w:val="2"/>
              </w:numPr>
            </w:pPr>
            <w:r>
              <w:t>Windows Intune com Sistema Operativo de Estação de Trabalho Windows (por dispositivo)</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Produtos com Nomes Alterados</w:t>
      </w:r>
    </w:p>
    <w:p w:rsidR="001A7AB9" w:rsidRPr="006827F6" w:rsidRDefault="001A7AB9" w:rsidP="001A7AB9">
      <w:pPr>
        <w:pStyle w:val="PURBody"/>
        <w:numPr>
          <w:ilvl w:val="0"/>
          <w:numId w:val="1"/>
        </w:numPr>
      </w:pPr>
      <w:r>
        <w:t>Office 365 Academic mudou para Office 365 Education</w:t>
      </w:r>
    </w:p>
    <w:p w:rsidR="001A7AB9" w:rsidRPr="006827F6" w:rsidRDefault="001A7AB9" w:rsidP="001A7AB9">
      <w:pPr>
        <w:pStyle w:val="PURBody"/>
        <w:numPr>
          <w:ilvl w:val="0"/>
          <w:numId w:val="1"/>
        </w:numPr>
      </w:pPr>
      <w:r>
        <w:t>Office 365 Plan mudou para Office 365 Enterprise</w:t>
      </w:r>
    </w:p>
    <w:p w:rsidR="0020587F" w:rsidRPr="006827F6" w:rsidRDefault="0020587F" w:rsidP="001A7AB9">
      <w:pPr>
        <w:pStyle w:val="PURBody"/>
        <w:numPr>
          <w:ilvl w:val="0"/>
          <w:numId w:val="1"/>
        </w:numPr>
      </w:pPr>
      <w:r>
        <w:t>Exchange Online Archiving mudou para Exchange Online Archiving para Exchange Server</w:t>
      </w:r>
    </w:p>
    <w:p w:rsidR="001A7AB9" w:rsidRPr="006827F6" w:rsidRDefault="001A7AB9" w:rsidP="00737B2B">
      <w:pPr>
        <w:pStyle w:val="PURBody-Indented"/>
        <w:ind w:left="504"/>
      </w:pPr>
    </w:p>
    <w:p w:rsidR="003C6E68" w:rsidRPr="006827F6" w:rsidRDefault="003C6E68" w:rsidP="003C6E68">
      <w:pPr>
        <w:pStyle w:val="PURHeading2"/>
      </w:pPr>
      <w:r>
        <w:t>Outras Alterações</w:t>
      </w:r>
    </w:p>
    <w:p w:rsidR="003C6E68" w:rsidRPr="006827F6" w:rsidRDefault="003C6E68" w:rsidP="003C6E68">
      <w:pPr>
        <w:pStyle w:val="PURBullet-Indented"/>
        <w:numPr>
          <w:ilvl w:val="0"/>
          <w:numId w:val="96"/>
        </w:numPr>
      </w:pPr>
      <w:r>
        <w:t>Foi clarificado que a secção Funcionalidade Adicional dos Termos de Licenciamento Gerais abrange serviços suplementares opcionais;</w:t>
      </w:r>
    </w:p>
    <w:p w:rsidR="003C6E68" w:rsidRPr="006827F6" w:rsidRDefault="003C6E68" w:rsidP="003C6E68">
      <w:pPr>
        <w:pStyle w:val="PURBullet-Indented"/>
        <w:numPr>
          <w:ilvl w:val="0"/>
          <w:numId w:val="96"/>
        </w:numPr>
      </w:pPr>
      <w:r>
        <w:t xml:space="preserve">A secção Validação nos Termos de Licenciamento Específicos de Serviço, para o Windows Intune com Sistema Operativo </w:t>
      </w:r>
      <w:r w:rsidR="00092CF6">
        <w:br/>
      </w:r>
      <w:r>
        <w:t>de Estação de Trabalho Windows (por utilizador), clarificou que a Microsoft pode utilizar informações de cliente para evitar a</w:t>
      </w:r>
      <w:r w:rsidR="00092CF6">
        <w:t> </w:t>
      </w:r>
      <w:r>
        <w:t>utilização não licenciada do software;</w:t>
      </w:r>
    </w:p>
    <w:p w:rsidR="003C6E68" w:rsidRPr="006827F6" w:rsidRDefault="003C6E68" w:rsidP="003C6E68">
      <w:pPr>
        <w:pStyle w:val="PURBullet-Indented"/>
        <w:numPr>
          <w:ilvl w:val="0"/>
          <w:numId w:val="96"/>
        </w:numPr>
      </w:pPr>
      <w:r>
        <w:t>Foi adicionada a Notificação Yammer ao Apêndice 1; foi indicado que a Notificação Yammer é aplicável ao Microsoft Dynamics CRM 2011 Server e ao Microsoft Dynamics CRM Online;</w:t>
      </w:r>
    </w:p>
    <w:p w:rsidR="003C6E68" w:rsidRPr="006827F6" w:rsidRDefault="003C6E68" w:rsidP="003C6E68">
      <w:pPr>
        <w:pStyle w:val="PURBullet-Indented"/>
        <w:numPr>
          <w:ilvl w:val="0"/>
          <w:numId w:val="96"/>
        </w:numPr>
      </w:pPr>
      <w:r>
        <w:t>A secção Scripts e Código de Terceiros foi movida para os Termos de Licenciamento Gerais para clarificar que se aplica a</w:t>
      </w:r>
      <w:r w:rsidR="00092CF6">
        <w:t> </w:t>
      </w:r>
      <w:r>
        <w:t>todos os serviços online, não apenas ao Windows Intune; e</w:t>
      </w:r>
    </w:p>
    <w:p w:rsidR="00AE1144" w:rsidRPr="006827F6" w:rsidRDefault="00AE1144" w:rsidP="00AE1144">
      <w:pPr>
        <w:pStyle w:val="PURBullet-Indented"/>
        <w:numPr>
          <w:ilvl w:val="0"/>
          <w:numId w:val="96"/>
        </w:numPr>
      </w:pPr>
      <w:r>
        <w:t>Lista corrigida de SLs obrigatórias para Office Web Applications;</w:t>
      </w:r>
    </w:p>
    <w:p w:rsidR="00AE1144" w:rsidRPr="006827F6" w:rsidRDefault="00AE1144" w:rsidP="00367371">
      <w:pPr>
        <w:pStyle w:val="PURBullet-Indented"/>
        <w:ind w:left="720" w:firstLine="0"/>
      </w:pPr>
    </w:p>
    <w:p w:rsidR="003C6E68" w:rsidRPr="006827F6" w:rsidRDefault="003C6E68" w:rsidP="003C6E68">
      <w:pPr>
        <w:pStyle w:val="PURBody-Indented"/>
        <w:ind w:left="0"/>
      </w:pPr>
    </w:p>
    <w:p w:rsidR="00B5244A" w:rsidRPr="006827F6" w:rsidRDefault="00B5244A" w:rsidP="00B5244A">
      <w:pPr>
        <w:pStyle w:val="PURBody-Indented"/>
      </w:pPr>
    </w:p>
    <w:p w:rsidR="00B5244A" w:rsidRPr="006827F6" w:rsidRDefault="00B5244A">
      <w:pPr>
        <w:pStyle w:val="PURBody-Indented"/>
      </w:pPr>
    </w:p>
    <w:p w:rsidR="0082133B" w:rsidRPr="006827F6" w:rsidRDefault="00C74C1B">
      <w:pPr>
        <w:pStyle w:val="PURBreadcrumb"/>
      </w:pPr>
      <w:hyperlink w:anchor="_Sec4">
        <w:r w:rsidR="00C63C57">
          <w:rPr>
            <w:color w:val="00467F"/>
            <w:u w:val="single"/>
          </w:rPr>
          <w:t>Índice</w:t>
        </w:r>
      </w:hyperlink>
      <w:r w:rsidR="00C63C57">
        <w:t xml:space="preserve"> / </w:t>
      </w:r>
      <w:hyperlink w:anchor="General_License_Terms">
        <w:r w:rsidR="00C63C57">
          <w:rPr>
            <w:color w:val="00467F"/>
            <w:u w:val="single"/>
          </w:rPr>
          <w:t>Termos de Licenciamento Gerais</w:t>
        </w:r>
      </w:hyperlink>
      <w:r w:rsidR="00C63C5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6827F6"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6827F6" w:rsidRDefault="00ED4593">
      <w:pPr>
        <w:pStyle w:val="PURSectionHeading"/>
        <w:pageBreakBefore/>
      </w:pPr>
      <w:bookmarkStart w:id="5" w:name="_Sec43"/>
      <w:bookmarkEnd w:id="4"/>
      <w:r>
        <w:lastRenderedPageBreak/>
        <w:t>Serviços Online (Licença de Subscrição de Utilizador ou Dispositivo, Licença de Subscrição de Serviços e/ou Licença de Subscrição de Suplementos)</w:t>
      </w:r>
      <w:r w:rsidR="00C63C57">
        <w:fldChar w:fldCharType="begin"/>
      </w:r>
      <w:r>
        <w:instrText>TC "</w:instrText>
      </w:r>
      <w:bookmarkStart w:id="6" w:name="_Toc358196253"/>
      <w:r>
        <w:instrText>Serviços Online (Licença de Subscrição de Utilizador ou Dispositivo, Licença de Subscrição de Serviços e/ou Licença de Subscrição de Suplementos)</w:instrText>
      </w:r>
      <w:bookmarkEnd w:id="6"/>
      <w:r>
        <w:instrText xml:space="preserve">" \l 1 </w:instrText>
      </w:r>
      <w:r w:rsidR="00C63C57">
        <w:fldChar w:fldCharType="end"/>
      </w:r>
    </w:p>
    <w:p w:rsidR="0082133B" w:rsidRPr="006827F6"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022C13" w:rsidRDefault="00C63C57" w:rsidP="00631B6C">
      <w:pPr>
        <w:pStyle w:val="TOC2"/>
        <w:rPr>
          <w:rFonts w:eastAsiaTheme="minorEastAsia"/>
          <w:noProof/>
          <w:color w:val="auto"/>
          <w:sz w:val="22"/>
          <w:lang w:bidi="pa-IN"/>
        </w:rPr>
      </w:pPr>
      <w:r>
        <w:lastRenderedPageBreak/>
        <w:fldChar w:fldCharType="begin"/>
      </w:r>
      <w:r w:rsidR="00ED4593">
        <w:instrText xml:space="preserve"> TOC \b _Sec43 \f \h \l 2-2 </w:instrText>
      </w:r>
      <w:r>
        <w:fldChar w:fldCharType="separate"/>
      </w:r>
      <w:hyperlink w:anchor="_Toc358116663" w:history="1">
        <w:r w:rsidR="00022C13" w:rsidRPr="001D0994">
          <w:rPr>
            <w:rStyle w:val="Hyperlink"/>
            <w:noProof/>
          </w:rPr>
          <w:t>Microsoft Dynamics CRM Online</w:t>
        </w:r>
        <w:r w:rsidR="00022C13">
          <w:rPr>
            <w:noProof/>
          </w:rPr>
          <w:tab/>
        </w:r>
        <w:r w:rsidR="00022C13">
          <w:rPr>
            <w:noProof/>
          </w:rPr>
          <w:fldChar w:fldCharType="begin"/>
        </w:r>
        <w:r w:rsidR="00022C13">
          <w:rPr>
            <w:noProof/>
          </w:rPr>
          <w:instrText xml:space="preserve"> PAGEREF _Toc358116663 \h </w:instrText>
        </w:r>
        <w:r w:rsidR="00022C13">
          <w:rPr>
            <w:noProof/>
          </w:rPr>
        </w:r>
        <w:r w:rsidR="00022C13">
          <w:rPr>
            <w:noProof/>
          </w:rPr>
          <w:fldChar w:fldCharType="separate"/>
        </w:r>
        <w:r w:rsidR="00E74A3F">
          <w:rPr>
            <w:noProof/>
          </w:rPr>
          <w:t>13</w:t>
        </w:r>
        <w:r w:rsidR="00022C13">
          <w:rPr>
            <w:noProof/>
          </w:rPr>
          <w:fldChar w:fldCharType="end"/>
        </w:r>
      </w:hyperlink>
    </w:p>
    <w:p w:rsidR="00022C13" w:rsidRDefault="00C74C1B">
      <w:pPr>
        <w:pStyle w:val="TOC2"/>
        <w:rPr>
          <w:rFonts w:eastAsiaTheme="minorEastAsia"/>
          <w:noProof/>
          <w:color w:val="auto"/>
          <w:sz w:val="22"/>
          <w:lang w:bidi="pa-IN"/>
        </w:rPr>
      </w:pPr>
      <w:hyperlink w:anchor="_Toc358116664" w:history="1">
        <w:r w:rsidR="00022C13" w:rsidRPr="001D0994">
          <w:rPr>
            <w:rStyle w:val="Hyperlink"/>
            <w:noProof/>
          </w:rPr>
          <w:t>Arquivo de Exchange Online para Exchange Online</w:t>
        </w:r>
        <w:r w:rsidR="00022C13">
          <w:rPr>
            <w:noProof/>
          </w:rPr>
          <w:tab/>
        </w:r>
        <w:r w:rsidR="00022C13">
          <w:rPr>
            <w:noProof/>
          </w:rPr>
          <w:fldChar w:fldCharType="begin"/>
        </w:r>
        <w:r w:rsidR="00022C13">
          <w:rPr>
            <w:noProof/>
          </w:rPr>
          <w:instrText xml:space="preserve"> PAGEREF _Toc358116664 \h </w:instrText>
        </w:r>
        <w:r w:rsidR="00022C13">
          <w:rPr>
            <w:noProof/>
          </w:rPr>
        </w:r>
        <w:r w:rsidR="00022C13">
          <w:rPr>
            <w:noProof/>
          </w:rPr>
          <w:fldChar w:fldCharType="separate"/>
        </w:r>
        <w:r w:rsidR="00E74A3F">
          <w:rPr>
            <w:noProof/>
          </w:rPr>
          <w:t>15</w:t>
        </w:r>
        <w:r w:rsidR="00022C13">
          <w:rPr>
            <w:noProof/>
          </w:rPr>
          <w:fldChar w:fldCharType="end"/>
        </w:r>
      </w:hyperlink>
    </w:p>
    <w:p w:rsidR="00022C13" w:rsidRDefault="00C74C1B">
      <w:pPr>
        <w:pStyle w:val="TOC2"/>
        <w:rPr>
          <w:rFonts w:eastAsiaTheme="minorEastAsia"/>
          <w:noProof/>
          <w:color w:val="auto"/>
          <w:sz w:val="22"/>
          <w:lang w:bidi="pa-IN"/>
        </w:rPr>
      </w:pPr>
      <w:hyperlink w:anchor="_Toc358116665" w:history="1">
        <w:r w:rsidR="00022C13" w:rsidRPr="001D0994">
          <w:rPr>
            <w:rStyle w:val="Hyperlink"/>
            <w:noProof/>
          </w:rPr>
          <w:t>Arquivo de Exchange Online para Exchange Server</w:t>
        </w:r>
        <w:r w:rsidR="00022C13">
          <w:rPr>
            <w:noProof/>
          </w:rPr>
          <w:tab/>
        </w:r>
        <w:r w:rsidR="00022C13">
          <w:rPr>
            <w:noProof/>
          </w:rPr>
          <w:fldChar w:fldCharType="begin"/>
        </w:r>
        <w:r w:rsidR="00022C13">
          <w:rPr>
            <w:noProof/>
          </w:rPr>
          <w:instrText xml:space="preserve"> PAGEREF _Toc358116665 \h </w:instrText>
        </w:r>
        <w:r w:rsidR="00022C13">
          <w:rPr>
            <w:noProof/>
          </w:rPr>
        </w:r>
        <w:r w:rsidR="00022C13">
          <w:rPr>
            <w:noProof/>
          </w:rPr>
          <w:fldChar w:fldCharType="separate"/>
        </w:r>
        <w:r w:rsidR="00E74A3F">
          <w:rPr>
            <w:noProof/>
          </w:rPr>
          <w:t>15</w:t>
        </w:r>
        <w:r w:rsidR="00022C13">
          <w:rPr>
            <w:noProof/>
          </w:rPr>
          <w:fldChar w:fldCharType="end"/>
        </w:r>
      </w:hyperlink>
    </w:p>
    <w:p w:rsidR="00022C13" w:rsidRDefault="00C74C1B">
      <w:pPr>
        <w:pStyle w:val="TOC2"/>
        <w:rPr>
          <w:rFonts w:eastAsiaTheme="minorEastAsia"/>
          <w:noProof/>
          <w:color w:val="auto"/>
          <w:sz w:val="22"/>
          <w:lang w:bidi="pa-IN"/>
        </w:rPr>
      </w:pPr>
      <w:hyperlink w:anchor="_Toc358116666" w:history="1">
        <w:r w:rsidR="00022C13" w:rsidRPr="001D0994">
          <w:rPr>
            <w:rStyle w:val="Hyperlink"/>
            <w:noProof/>
          </w:rPr>
          <w:t>Exchange Online Kiosk</w:t>
        </w:r>
        <w:r w:rsidR="00022C13">
          <w:rPr>
            <w:noProof/>
          </w:rPr>
          <w:tab/>
        </w:r>
        <w:r w:rsidR="00022C13">
          <w:rPr>
            <w:noProof/>
          </w:rPr>
          <w:fldChar w:fldCharType="begin"/>
        </w:r>
        <w:r w:rsidR="00022C13">
          <w:rPr>
            <w:noProof/>
          </w:rPr>
          <w:instrText xml:space="preserve"> PAGEREF _Toc358116666 \h </w:instrText>
        </w:r>
        <w:r w:rsidR="00022C13">
          <w:rPr>
            <w:noProof/>
          </w:rPr>
        </w:r>
        <w:r w:rsidR="00022C13">
          <w:rPr>
            <w:noProof/>
          </w:rPr>
          <w:fldChar w:fldCharType="separate"/>
        </w:r>
        <w:r w:rsidR="00E74A3F">
          <w:rPr>
            <w:noProof/>
          </w:rPr>
          <w:t>15</w:t>
        </w:r>
        <w:r w:rsidR="00022C13">
          <w:rPr>
            <w:noProof/>
          </w:rPr>
          <w:fldChar w:fldCharType="end"/>
        </w:r>
      </w:hyperlink>
    </w:p>
    <w:p w:rsidR="00022C13" w:rsidRDefault="00C74C1B">
      <w:pPr>
        <w:pStyle w:val="TOC2"/>
        <w:rPr>
          <w:rFonts w:eastAsiaTheme="minorEastAsia"/>
          <w:noProof/>
          <w:color w:val="auto"/>
          <w:sz w:val="22"/>
          <w:lang w:bidi="pa-IN"/>
        </w:rPr>
      </w:pPr>
      <w:hyperlink w:anchor="_Toc358116667" w:history="1">
        <w:r w:rsidR="00022C13" w:rsidRPr="001D0994">
          <w:rPr>
            <w:rStyle w:val="Hyperlink"/>
            <w:noProof/>
          </w:rPr>
          <w:t>Exchange Online Plan 1</w:t>
        </w:r>
        <w:r w:rsidR="00022C13">
          <w:rPr>
            <w:noProof/>
          </w:rPr>
          <w:tab/>
        </w:r>
        <w:r w:rsidR="00022C13">
          <w:rPr>
            <w:noProof/>
          </w:rPr>
          <w:fldChar w:fldCharType="begin"/>
        </w:r>
        <w:r w:rsidR="00022C13">
          <w:rPr>
            <w:noProof/>
          </w:rPr>
          <w:instrText xml:space="preserve"> PAGEREF _Toc358116667 \h </w:instrText>
        </w:r>
        <w:r w:rsidR="00022C13">
          <w:rPr>
            <w:noProof/>
          </w:rPr>
        </w:r>
        <w:r w:rsidR="00022C13">
          <w:rPr>
            <w:noProof/>
          </w:rPr>
          <w:fldChar w:fldCharType="separate"/>
        </w:r>
        <w:r w:rsidR="00E74A3F">
          <w:rPr>
            <w:noProof/>
          </w:rPr>
          <w:t>16</w:t>
        </w:r>
        <w:r w:rsidR="00022C13">
          <w:rPr>
            <w:noProof/>
          </w:rPr>
          <w:fldChar w:fldCharType="end"/>
        </w:r>
      </w:hyperlink>
    </w:p>
    <w:p w:rsidR="00022C13" w:rsidRDefault="00C74C1B">
      <w:pPr>
        <w:pStyle w:val="TOC2"/>
        <w:rPr>
          <w:rFonts w:eastAsiaTheme="minorEastAsia"/>
          <w:noProof/>
          <w:color w:val="auto"/>
          <w:sz w:val="22"/>
          <w:lang w:bidi="pa-IN"/>
        </w:rPr>
      </w:pPr>
      <w:hyperlink w:anchor="_Toc358116668" w:history="1">
        <w:r w:rsidR="00022C13" w:rsidRPr="001D0994">
          <w:rPr>
            <w:rStyle w:val="Hyperlink"/>
            <w:noProof/>
          </w:rPr>
          <w:t>Exchange Online Plan 2</w:t>
        </w:r>
        <w:r w:rsidR="00022C13">
          <w:rPr>
            <w:noProof/>
          </w:rPr>
          <w:tab/>
        </w:r>
        <w:r w:rsidR="00022C13">
          <w:rPr>
            <w:noProof/>
          </w:rPr>
          <w:fldChar w:fldCharType="begin"/>
        </w:r>
        <w:r w:rsidR="00022C13">
          <w:rPr>
            <w:noProof/>
          </w:rPr>
          <w:instrText xml:space="preserve"> PAGEREF _Toc358116668 \h </w:instrText>
        </w:r>
        <w:r w:rsidR="00022C13">
          <w:rPr>
            <w:noProof/>
          </w:rPr>
        </w:r>
        <w:r w:rsidR="00022C13">
          <w:rPr>
            <w:noProof/>
          </w:rPr>
          <w:fldChar w:fldCharType="separate"/>
        </w:r>
        <w:r w:rsidR="00E74A3F">
          <w:rPr>
            <w:noProof/>
          </w:rPr>
          <w:t>16</w:t>
        </w:r>
        <w:r w:rsidR="00022C13">
          <w:rPr>
            <w:noProof/>
          </w:rPr>
          <w:fldChar w:fldCharType="end"/>
        </w:r>
      </w:hyperlink>
    </w:p>
    <w:p w:rsidR="00022C13" w:rsidRDefault="00C74C1B">
      <w:pPr>
        <w:pStyle w:val="TOC2"/>
        <w:rPr>
          <w:rFonts w:eastAsiaTheme="minorEastAsia"/>
          <w:noProof/>
          <w:color w:val="auto"/>
          <w:sz w:val="22"/>
          <w:lang w:bidi="pa-IN"/>
        </w:rPr>
      </w:pPr>
      <w:hyperlink w:anchor="_Toc358116669" w:history="1">
        <w:r w:rsidR="00022C13" w:rsidRPr="001D0994">
          <w:rPr>
            <w:rStyle w:val="Hyperlink"/>
            <w:noProof/>
          </w:rPr>
          <w:t>Proteção do Exchange Online</w:t>
        </w:r>
        <w:r w:rsidR="00022C13">
          <w:rPr>
            <w:noProof/>
          </w:rPr>
          <w:tab/>
        </w:r>
        <w:r w:rsidR="00022C13">
          <w:rPr>
            <w:noProof/>
          </w:rPr>
          <w:fldChar w:fldCharType="begin"/>
        </w:r>
        <w:r w:rsidR="00022C13">
          <w:rPr>
            <w:noProof/>
          </w:rPr>
          <w:instrText xml:space="preserve"> PAGEREF _Toc358116669 \h </w:instrText>
        </w:r>
        <w:r w:rsidR="00022C13">
          <w:rPr>
            <w:noProof/>
          </w:rPr>
        </w:r>
        <w:r w:rsidR="00022C13">
          <w:rPr>
            <w:noProof/>
          </w:rPr>
          <w:fldChar w:fldCharType="separate"/>
        </w:r>
        <w:r w:rsidR="00E74A3F">
          <w:rPr>
            <w:noProof/>
          </w:rPr>
          <w:t>16</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0" w:history="1">
        <w:r w:rsidR="00022C13" w:rsidRPr="001D0994">
          <w:rPr>
            <w:rStyle w:val="Hyperlink"/>
            <w:noProof/>
          </w:rPr>
          <w:t>Lync Online Plan 1</w:t>
        </w:r>
        <w:r w:rsidR="00022C13">
          <w:rPr>
            <w:noProof/>
          </w:rPr>
          <w:tab/>
        </w:r>
        <w:r w:rsidR="00022C13">
          <w:rPr>
            <w:noProof/>
          </w:rPr>
          <w:fldChar w:fldCharType="begin"/>
        </w:r>
        <w:r w:rsidR="00022C13">
          <w:rPr>
            <w:noProof/>
          </w:rPr>
          <w:instrText xml:space="preserve"> PAGEREF _Toc358116670 \h </w:instrText>
        </w:r>
        <w:r w:rsidR="00022C13">
          <w:rPr>
            <w:noProof/>
          </w:rPr>
        </w:r>
        <w:r w:rsidR="00022C13">
          <w:rPr>
            <w:noProof/>
          </w:rPr>
          <w:fldChar w:fldCharType="separate"/>
        </w:r>
        <w:r w:rsidR="00E74A3F">
          <w:rPr>
            <w:noProof/>
          </w:rPr>
          <w:t>17</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1" w:history="1">
        <w:r w:rsidR="00022C13" w:rsidRPr="001D0994">
          <w:rPr>
            <w:rStyle w:val="Hyperlink"/>
            <w:noProof/>
          </w:rPr>
          <w:t>Lync Online Plan 2</w:t>
        </w:r>
        <w:r w:rsidR="00022C13">
          <w:rPr>
            <w:noProof/>
          </w:rPr>
          <w:tab/>
        </w:r>
        <w:r w:rsidR="00022C13">
          <w:rPr>
            <w:noProof/>
          </w:rPr>
          <w:fldChar w:fldCharType="begin"/>
        </w:r>
        <w:r w:rsidR="00022C13">
          <w:rPr>
            <w:noProof/>
          </w:rPr>
          <w:instrText xml:space="preserve"> PAGEREF _Toc358116671 \h </w:instrText>
        </w:r>
        <w:r w:rsidR="00022C13">
          <w:rPr>
            <w:noProof/>
          </w:rPr>
        </w:r>
        <w:r w:rsidR="00022C13">
          <w:rPr>
            <w:noProof/>
          </w:rPr>
          <w:fldChar w:fldCharType="separate"/>
        </w:r>
        <w:r w:rsidR="00E74A3F">
          <w:rPr>
            <w:noProof/>
          </w:rPr>
          <w:t>17</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2" w:history="1">
        <w:r w:rsidR="00022C13" w:rsidRPr="001D0994">
          <w:rPr>
            <w:rStyle w:val="Hyperlink"/>
            <w:noProof/>
          </w:rPr>
          <w:t>Lync Online Plan 3</w:t>
        </w:r>
        <w:r w:rsidR="00022C13">
          <w:rPr>
            <w:noProof/>
          </w:rPr>
          <w:tab/>
        </w:r>
        <w:r w:rsidR="00022C13">
          <w:rPr>
            <w:noProof/>
          </w:rPr>
          <w:fldChar w:fldCharType="begin"/>
        </w:r>
        <w:r w:rsidR="00022C13">
          <w:rPr>
            <w:noProof/>
          </w:rPr>
          <w:instrText xml:space="preserve"> PAGEREF _Toc358116672 \h </w:instrText>
        </w:r>
        <w:r w:rsidR="00022C13">
          <w:rPr>
            <w:noProof/>
          </w:rPr>
        </w:r>
        <w:r w:rsidR="00022C13">
          <w:rPr>
            <w:noProof/>
          </w:rPr>
          <w:fldChar w:fldCharType="separate"/>
        </w:r>
        <w:r w:rsidR="00E74A3F">
          <w:rPr>
            <w:noProof/>
          </w:rPr>
          <w:t>18</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3" w:history="1">
        <w:r w:rsidR="00022C13" w:rsidRPr="001D0994">
          <w:rPr>
            <w:rStyle w:val="Hyperlink"/>
            <w:noProof/>
          </w:rPr>
          <w:t>Microsoft Desktop Optimization Pack (MDOP)</w:t>
        </w:r>
        <w:r w:rsidR="00022C13">
          <w:rPr>
            <w:noProof/>
          </w:rPr>
          <w:tab/>
        </w:r>
        <w:r w:rsidR="00022C13">
          <w:rPr>
            <w:noProof/>
          </w:rPr>
          <w:fldChar w:fldCharType="begin"/>
        </w:r>
        <w:r w:rsidR="00022C13">
          <w:rPr>
            <w:noProof/>
          </w:rPr>
          <w:instrText xml:space="preserve"> PAGEREF _Toc358116673 \h </w:instrText>
        </w:r>
        <w:r w:rsidR="00022C13">
          <w:rPr>
            <w:noProof/>
          </w:rPr>
        </w:r>
        <w:r w:rsidR="00022C13">
          <w:rPr>
            <w:noProof/>
          </w:rPr>
          <w:fldChar w:fldCharType="separate"/>
        </w:r>
        <w:r w:rsidR="00E74A3F">
          <w:rPr>
            <w:noProof/>
          </w:rPr>
          <w:t>18</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4" w:history="1">
        <w:r w:rsidR="00022C13" w:rsidRPr="001D0994">
          <w:rPr>
            <w:rStyle w:val="Hyperlink"/>
            <w:noProof/>
          </w:rPr>
          <w:t>Office 365 Developer</w:t>
        </w:r>
        <w:r w:rsidR="00022C13">
          <w:rPr>
            <w:noProof/>
          </w:rPr>
          <w:tab/>
        </w:r>
        <w:r w:rsidR="00022C13">
          <w:rPr>
            <w:noProof/>
          </w:rPr>
          <w:fldChar w:fldCharType="begin"/>
        </w:r>
        <w:r w:rsidR="00022C13">
          <w:rPr>
            <w:noProof/>
          </w:rPr>
          <w:instrText xml:space="preserve"> PAGEREF _Toc358116674 \h </w:instrText>
        </w:r>
        <w:r w:rsidR="00022C13">
          <w:rPr>
            <w:noProof/>
          </w:rPr>
        </w:r>
        <w:r w:rsidR="00022C13">
          <w:rPr>
            <w:noProof/>
          </w:rPr>
          <w:fldChar w:fldCharType="separate"/>
        </w:r>
        <w:r w:rsidR="00E74A3F">
          <w:rPr>
            <w:noProof/>
          </w:rPr>
          <w:t>20</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5" w:history="1">
        <w:r w:rsidR="00022C13" w:rsidRPr="001D0994">
          <w:rPr>
            <w:rStyle w:val="Hyperlink"/>
            <w:noProof/>
          </w:rPr>
          <w:t>Office 365 ProPlus</w:t>
        </w:r>
        <w:r w:rsidR="00022C13">
          <w:rPr>
            <w:noProof/>
          </w:rPr>
          <w:tab/>
        </w:r>
        <w:r w:rsidR="00022C13">
          <w:rPr>
            <w:noProof/>
          </w:rPr>
          <w:fldChar w:fldCharType="begin"/>
        </w:r>
        <w:r w:rsidR="00022C13">
          <w:rPr>
            <w:noProof/>
          </w:rPr>
          <w:instrText xml:space="preserve"> PAGEREF _Toc358116675 \h </w:instrText>
        </w:r>
        <w:r w:rsidR="00022C13">
          <w:rPr>
            <w:noProof/>
          </w:rPr>
        </w:r>
        <w:r w:rsidR="00022C13">
          <w:rPr>
            <w:noProof/>
          </w:rPr>
          <w:fldChar w:fldCharType="separate"/>
        </w:r>
        <w:r w:rsidR="00E74A3F">
          <w:rPr>
            <w:noProof/>
          </w:rPr>
          <w:t>20</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6" w:history="1">
        <w:r w:rsidR="00022C13" w:rsidRPr="001D0994">
          <w:rPr>
            <w:rStyle w:val="Hyperlink"/>
            <w:noProof/>
          </w:rPr>
          <w:t>Office 365 Pequenas Empresas</w:t>
        </w:r>
        <w:r w:rsidR="00022C13">
          <w:rPr>
            <w:noProof/>
          </w:rPr>
          <w:tab/>
        </w:r>
        <w:r w:rsidR="00022C13">
          <w:rPr>
            <w:noProof/>
          </w:rPr>
          <w:fldChar w:fldCharType="begin"/>
        </w:r>
        <w:r w:rsidR="00022C13">
          <w:rPr>
            <w:noProof/>
          </w:rPr>
          <w:instrText xml:space="preserve"> PAGEREF _Toc358116676 \h </w:instrText>
        </w:r>
        <w:r w:rsidR="00022C13">
          <w:rPr>
            <w:noProof/>
          </w:rPr>
        </w:r>
        <w:r w:rsidR="00022C13">
          <w:rPr>
            <w:noProof/>
          </w:rPr>
          <w:fldChar w:fldCharType="separate"/>
        </w:r>
        <w:r w:rsidR="00E74A3F">
          <w:rPr>
            <w:noProof/>
          </w:rPr>
          <w:t>21</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7" w:history="1">
        <w:r w:rsidR="00022C13" w:rsidRPr="001D0994">
          <w:rPr>
            <w:rStyle w:val="Hyperlink"/>
            <w:noProof/>
          </w:rPr>
          <w:t>Office 365 Pequenas Empresas Premium</w:t>
        </w:r>
        <w:r w:rsidR="00022C13">
          <w:rPr>
            <w:noProof/>
          </w:rPr>
          <w:tab/>
        </w:r>
        <w:r w:rsidR="00022C13">
          <w:rPr>
            <w:noProof/>
          </w:rPr>
          <w:fldChar w:fldCharType="begin"/>
        </w:r>
        <w:r w:rsidR="00022C13">
          <w:rPr>
            <w:noProof/>
          </w:rPr>
          <w:instrText xml:space="preserve"> PAGEREF _Toc358116677 \h </w:instrText>
        </w:r>
        <w:r w:rsidR="00022C13">
          <w:rPr>
            <w:noProof/>
          </w:rPr>
        </w:r>
        <w:r w:rsidR="00022C13">
          <w:rPr>
            <w:noProof/>
          </w:rPr>
          <w:fldChar w:fldCharType="separate"/>
        </w:r>
        <w:r w:rsidR="00E74A3F">
          <w:rPr>
            <w:noProof/>
          </w:rPr>
          <w:t>22</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8" w:history="1">
        <w:r w:rsidR="00022C13" w:rsidRPr="001D0994">
          <w:rPr>
            <w:rStyle w:val="Hyperlink"/>
            <w:noProof/>
          </w:rPr>
          <w:t>Office Web Applications</w:t>
        </w:r>
        <w:r w:rsidR="00022C13">
          <w:rPr>
            <w:noProof/>
          </w:rPr>
          <w:tab/>
        </w:r>
        <w:r w:rsidR="00022C13">
          <w:rPr>
            <w:noProof/>
          </w:rPr>
          <w:fldChar w:fldCharType="begin"/>
        </w:r>
        <w:r w:rsidR="00022C13">
          <w:rPr>
            <w:noProof/>
          </w:rPr>
          <w:instrText xml:space="preserve"> PAGEREF _Toc358116678 \h </w:instrText>
        </w:r>
        <w:r w:rsidR="00022C13">
          <w:rPr>
            <w:noProof/>
          </w:rPr>
        </w:r>
        <w:r w:rsidR="00022C13">
          <w:rPr>
            <w:noProof/>
          </w:rPr>
          <w:fldChar w:fldCharType="separate"/>
        </w:r>
        <w:r w:rsidR="00E74A3F">
          <w:rPr>
            <w:noProof/>
          </w:rPr>
          <w:t>23</w:t>
        </w:r>
        <w:r w:rsidR="00022C13">
          <w:rPr>
            <w:noProof/>
          </w:rPr>
          <w:fldChar w:fldCharType="end"/>
        </w:r>
      </w:hyperlink>
    </w:p>
    <w:p w:rsidR="00022C13" w:rsidRDefault="00C74C1B">
      <w:pPr>
        <w:pStyle w:val="TOC2"/>
        <w:rPr>
          <w:rFonts w:eastAsiaTheme="minorEastAsia"/>
          <w:noProof/>
          <w:color w:val="auto"/>
          <w:sz w:val="22"/>
          <w:lang w:bidi="pa-IN"/>
        </w:rPr>
      </w:pPr>
      <w:hyperlink w:anchor="_Toc358116679" w:history="1">
        <w:r w:rsidR="00022C13" w:rsidRPr="001D0994">
          <w:rPr>
            <w:rStyle w:val="Hyperlink"/>
            <w:noProof/>
          </w:rPr>
          <w:t>Project Online</w:t>
        </w:r>
        <w:r w:rsidR="00022C13">
          <w:rPr>
            <w:noProof/>
          </w:rPr>
          <w:tab/>
        </w:r>
        <w:r w:rsidR="00022C13">
          <w:rPr>
            <w:noProof/>
          </w:rPr>
          <w:fldChar w:fldCharType="begin"/>
        </w:r>
        <w:r w:rsidR="00022C13">
          <w:rPr>
            <w:noProof/>
          </w:rPr>
          <w:instrText xml:space="preserve"> PAGEREF _Toc358116679 \h </w:instrText>
        </w:r>
        <w:r w:rsidR="00022C13">
          <w:rPr>
            <w:noProof/>
          </w:rPr>
        </w:r>
        <w:r w:rsidR="00022C13">
          <w:rPr>
            <w:noProof/>
          </w:rPr>
          <w:fldChar w:fldCharType="separate"/>
        </w:r>
        <w:r w:rsidR="00E74A3F">
          <w:rPr>
            <w:noProof/>
          </w:rPr>
          <w:t>24</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0" w:history="1">
        <w:r w:rsidR="00022C13" w:rsidRPr="001D0994">
          <w:rPr>
            <w:rStyle w:val="Hyperlink"/>
            <w:noProof/>
          </w:rPr>
          <w:t>Project Pro para Office 365</w:t>
        </w:r>
        <w:r w:rsidR="00022C13">
          <w:rPr>
            <w:noProof/>
          </w:rPr>
          <w:tab/>
        </w:r>
        <w:r w:rsidR="00022C13">
          <w:rPr>
            <w:noProof/>
          </w:rPr>
          <w:fldChar w:fldCharType="begin"/>
        </w:r>
        <w:r w:rsidR="00022C13">
          <w:rPr>
            <w:noProof/>
          </w:rPr>
          <w:instrText xml:space="preserve"> PAGEREF _Toc358116680 \h </w:instrText>
        </w:r>
        <w:r w:rsidR="00022C13">
          <w:rPr>
            <w:noProof/>
          </w:rPr>
        </w:r>
        <w:r w:rsidR="00022C13">
          <w:rPr>
            <w:noProof/>
          </w:rPr>
          <w:fldChar w:fldCharType="separate"/>
        </w:r>
        <w:r w:rsidR="00E74A3F">
          <w:rPr>
            <w:noProof/>
          </w:rPr>
          <w:t>24</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1" w:history="1">
        <w:r w:rsidR="00022C13" w:rsidRPr="001D0994">
          <w:rPr>
            <w:rStyle w:val="Hyperlink"/>
            <w:noProof/>
          </w:rPr>
          <w:t>SharePoint Online Kiosk</w:t>
        </w:r>
        <w:r w:rsidR="00022C13">
          <w:rPr>
            <w:noProof/>
          </w:rPr>
          <w:tab/>
        </w:r>
        <w:r w:rsidR="00022C13">
          <w:rPr>
            <w:noProof/>
          </w:rPr>
          <w:fldChar w:fldCharType="begin"/>
        </w:r>
        <w:r w:rsidR="00022C13">
          <w:rPr>
            <w:noProof/>
          </w:rPr>
          <w:instrText xml:space="preserve"> PAGEREF _Toc358116681 \h </w:instrText>
        </w:r>
        <w:r w:rsidR="00022C13">
          <w:rPr>
            <w:noProof/>
          </w:rPr>
        </w:r>
        <w:r w:rsidR="00022C13">
          <w:rPr>
            <w:noProof/>
          </w:rPr>
          <w:fldChar w:fldCharType="separate"/>
        </w:r>
        <w:r w:rsidR="00E74A3F">
          <w:rPr>
            <w:noProof/>
          </w:rPr>
          <w:t>25</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2" w:history="1">
        <w:r w:rsidR="00022C13" w:rsidRPr="001D0994">
          <w:rPr>
            <w:rStyle w:val="Hyperlink"/>
            <w:noProof/>
          </w:rPr>
          <w:t>SharePoint Online Plan 1</w:t>
        </w:r>
        <w:r w:rsidR="00022C13">
          <w:rPr>
            <w:noProof/>
          </w:rPr>
          <w:tab/>
        </w:r>
        <w:r w:rsidR="00022C13">
          <w:rPr>
            <w:noProof/>
          </w:rPr>
          <w:fldChar w:fldCharType="begin"/>
        </w:r>
        <w:r w:rsidR="00022C13">
          <w:rPr>
            <w:noProof/>
          </w:rPr>
          <w:instrText xml:space="preserve"> PAGEREF _Toc358116682 \h </w:instrText>
        </w:r>
        <w:r w:rsidR="00022C13">
          <w:rPr>
            <w:noProof/>
          </w:rPr>
        </w:r>
        <w:r w:rsidR="00022C13">
          <w:rPr>
            <w:noProof/>
          </w:rPr>
          <w:fldChar w:fldCharType="separate"/>
        </w:r>
        <w:r w:rsidR="00E74A3F">
          <w:rPr>
            <w:noProof/>
          </w:rPr>
          <w:t>26</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3" w:history="1">
        <w:r w:rsidR="00022C13" w:rsidRPr="001D0994">
          <w:rPr>
            <w:rStyle w:val="Hyperlink"/>
            <w:noProof/>
          </w:rPr>
          <w:t>SharePoint Online Plan 2</w:t>
        </w:r>
        <w:r w:rsidR="00022C13">
          <w:rPr>
            <w:noProof/>
          </w:rPr>
          <w:tab/>
        </w:r>
        <w:r w:rsidR="00022C13">
          <w:rPr>
            <w:noProof/>
          </w:rPr>
          <w:fldChar w:fldCharType="begin"/>
        </w:r>
        <w:r w:rsidR="00022C13">
          <w:rPr>
            <w:noProof/>
          </w:rPr>
          <w:instrText xml:space="preserve"> PAGEREF _Toc358116683 \h </w:instrText>
        </w:r>
        <w:r w:rsidR="00022C13">
          <w:rPr>
            <w:noProof/>
          </w:rPr>
        </w:r>
        <w:r w:rsidR="00022C13">
          <w:rPr>
            <w:noProof/>
          </w:rPr>
          <w:fldChar w:fldCharType="separate"/>
        </w:r>
        <w:r w:rsidR="00E74A3F">
          <w:rPr>
            <w:noProof/>
          </w:rPr>
          <w:t>26</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4" w:history="1">
        <w:r w:rsidR="00022C13" w:rsidRPr="001D0994">
          <w:rPr>
            <w:rStyle w:val="Hyperlink"/>
            <w:noProof/>
          </w:rPr>
          <w:t>Visio Pro para Office 365</w:t>
        </w:r>
        <w:r w:rsidR="00022C13">
          <w:rPr>
            <w:noProof/>
          </w:rPr>
          <w:tab/>
        </w:r>
        <w:r w:rsidR="00022C13">
          <w:rPr>
            <w:noProof/>
          </w:rPr>
          <w:fldChar w:fldCharType="begin"/>
        </w:r>
        <w:r w:rsidR="00022C13">
          <w:rPr>
            <w:noProof/>
          </w:rPr>
          <w:instrText xml:space="preserve"> PAGEREF _Toc358116684 \h </w:instrText>
        </w:r>
        <w:r w:rsidR="00022C13">
          <w:rPr>
            <w:noProof/>
          </w:rPr>
        </w:r>
        <w:r w:rsidR="00022C13">
          <w:rPr>
            <w:noProof/>
          </w:rPr>
          <w:fldChar w:fldCharType="separate"/>
        </w:r>
        <w:r w:rsidR="00E74A3F">
          <w:rPr>
            <w:noProof/>
          </w:rPr>
          <w:t>27</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5" w:history="1">
        <w:r w:rsidR="00022C13" w:rsidRPr="001D0994">
          <w:rPr>
            <w:rStyle w:val="Hyperlink"/>
            <w:noProof/>
          </w:rPr>
          <w:t>Gestão de Direitos do Windows Azure Active Directory</w:t>
        </w:r>
        <w:r w:rsidR="00022C13">
          <w:rPr>
            <w:noProof/>
          </w:rPr>
          <w:tab/>
        </w:r>
        <w:r w:rsidR="00022C13">
          <w:rPr>
            <w:noProof/>
          </w:rPr>
          <w:fldChar w:fldCharType="begin"/>
        </w:r>
        <w:r w:rsidR="00022C13">
          <w:rPr>
            <w:noProof/>
          </w:rPr>
          <w:instrText xml:space="preserve"> PAGEREF _Toc358116685 \h </w:instrText>
        </w:r>
        <w:r w:rsidR="00022C13">
          <w:rPr>
            <w:noProof/>
          </w:rPr>
        </w:r>
        <w:r w:rsidR="00022C13">
          <w:rPr>
            <w:noProof/>
          </w:rPr>
          <w:fldChar w:fldCharType="separate"/>
        </w:r>
        <w:r w:rsidR="00E74A3F">
          <w:rPr>
            <w:noProof/>
          </w:rPr>
          <w:t>28</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6" w:history="1">
        <w:r w:rsidR="00022C13" w:rsidRPr="001D0994">
          <w:rPr>
            <w:rStyle w:val="Hyperlink"/>
            <w:noProof/>
          </w:rPr>
          <w:t>Serviços do Windows Azure</w:t>
        </w:r>
        <w:r w:rsidR="00022C13">
          <w:rPr>
            <w:noProof/>
          </w:rPr>
          <w:tab/>
        </w:r>
        <w:r w:rsidR="00022C13">
          <w:rPr>
            <w:noProof/>
          </w:rPr>
          <w:fldChar w:fldCharType="begin"/>
        </w:r>
        <w:r w:rsidR="00022C13">
          <w:rPr>
            <w:noProof/>
          </w:rPr>
          <w:instrText xml:space="preserve"> PAGEREF _Toc358116686 \h </w:instrText>
        </w:r>
        <w:r w:rsidR="00022C13">
          <w:rPr>
            <w:noProof/>
          </w:rPr>
        </w:r>
        <w:r w:rsidR="00022C13">
          <w:rPr>
            <w:noProof/>
          </w:rPr>
          <w:fldChar w:fldCharType="separate"/>
        </w:r>
        <w:r w:rsidR="00E74A3F">
          <w:rPr>
            <w:noProof/>
          </w:rPr>
          <w:t>28</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7" w:history="1">
        <w:r w:rsidR="00022C13" w:rsidRPr="001D0994">
          <w:rPr>
            <w:rStyle w:val="Hyperlink"/>
            <w:noProof/>
          </w:rPr>
          <w:t>Windows Intune (por utilizador)</w:t>
        </w:r>
        <w:r w:rsidR="00022C13">
          <w:rPr>
            <w:noProof/>
          </w:rPr>
          <w:tab/>
        </w:r>
        <w:r w:rsidR="00022C13">
          <w:rPr>
            <w:noProof/>
          </w:rPr>
          <w:fldChar w:fldCharType="begin"/>
        </w:r>
        <w:r w:rsidR="00022C13">
          <w:rPr>
            <w:noProof/>
          </w:rPr>
          <w:instrText xml:space="preserve"> PAGEREF _Toc358116687 \h </w:instrText>
        </w:r>
        <w:r w:rsidR="00022C13">
          <w:rPr>
            <w:noProof/>
          </w:rPr>
        </w:r>
        <w:r w:rsidR="00022C13">
          <w:rPr>
            <w:noProof/>
          </w:rPr>
          <w:fldChar w:fldCharType="separate"/>
        </w:r>
        <w:r w:rsidR="00E74A3F">
          <w:rPr>
            <w:noProof/>
          </w:rPr>
          <w:t>32</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8" w:history="1">
        <w:r w:rsidR="00022C13" w:rsidRPr="001D0994">
          <w:rPr>
            <w:rStyle w:val="Hyperlink"/>
            <w:noProof/>
          </w:rPr>
          <w:t xml:space="preserve">Windows Intune com Sistema Operativo de Estação de </w:t>
        </w:r>
        <w:r w:rsidR="00022C13">
          <w:rPr>
            <w:rStyle w:val="Hyperlink"/>
            <w:noProof/>
          </w:rPr>
          <w:br/>
        </w:r>
        <w:r w:rsidR="00022C13" w:rsidRPr="001D0994">
          <w:rPr>
            <w:rStyle w:val="Hyperlink"/>
            <w:noProof/>
          </w:rPr>
          <w:t>Trabalho Windows (por utilizador)</w:t>
        </w:r>
        <w:r w:rsidR="00022C13">
          <w:rPr>
            <w:noProof/>
          </w:rPr>
          <w:tab/>
        </w:r>
        <w:r w:rsidR="00022C13">
          <w:rPr>
            <w:noProof/>
          </w:rPr>
          <w:fldChar w:fldCharType="begin"/>
        </w:r>
        <w:r w:rsidR="00022C13">
          <w:rPr>
            <w:noProof/>
          </w:rPr>
          <w:instrText xml:space="preserve"> PAGEREF _Toc358116688 \h </w:instrText>
        </w:r>
        <w:r w:rsidR="00022C13">
          <w:rPr>
            <w:noProof/>
          </w:rPr>
        </w:r>
        <w:r w:rsidR="00022C13">
          <w:rPr>
            <w:noProof/>
          </w:rPr>
          <w:fldChar w:fldCharType="separate"/>
        </w:r>
        <w:r w:rsidR="00E74A3F">
          <w:rPr>
            <w:noProof/>
          </w:rPr>
          <w:t>33</w:t>
        </w:r>
        <w:r w:rsidR="00022C13">
          <w:rPr>
            <w:noProof/>
          </w:rPr>
          <w:fldChar w:fldCharType="end"/>
        </w:r>
      </w:hyperlink>
    </w:p>
    <w:p w:rsidR="00022C13" w:rsidRDefault="00C74C1B">
      <w:pPr>
        <w:pStyle w:val="TOC2"/>
        <w:rPr>
          <w:rFonts w:eastAsiaTheme="minorEastAsia"/>
          <w:noProof/>
          <w:color w:val="auto"/>
          <w:sz w:val="22"/>
          <w:lang w:bidi="pa-IN"/>
        </w:rPr>
      </w:pPr>
      <w:hyperlink w:anchor="_Toc358116689" w:history="1">
        <w:r w:rsidR="00022C13" w:rsidRPr="001D0994">
          <w:rPr>
            <w:rStyle w:val="Hyperlink"/>
            <w:noProof/>
          </w:rPr>
          <w:t>Yammer Enterprise</w:t>
        </w:r>
        <w:r w:rsidR="00022C13">
          <w:rPr>
            <w:noProof/>
          </w:rPr>
          <w:tab/>
        </w:r>
        <w:r w:rsidR="00022C13">
          <w:rPr>
            <w:noProof/>
          </w:rPr>
          <w:fldChar w:fldCharType="begin"/>
        </w:r>
        <w:r w:rsidR="00022C13">
          <w:rPr>
            <w:noProof/>
          </w:rPr>
          <w:instrText xml:space="preserve"> PAGEREF _Toc358116689 \h </w:instrText>
        </w:r>
        <w:r w:rsidR="00022C13">
          <w:rPr>
            <w:noProof/>
          </w:rPr>
        </w:r>
        <w:r w:rsidR="00022C13">
          <w:rPr>
            <w:noProof/>
          </w:rPr>
          <w:fldChar w:fldCharType="separate"/>
        </w:r>
        <w:r w:rsidR="00E74A3F">
          <w:rPr>
            <w:noProof/>
          </w:rPr>
          <w:t>37</w:t>
        </w:r>
        <w:r w:rsidR="00022C13">
          <w:rPr>
            <w:noProof/>
          </w:rPr>
          <w:fldChar w:fldCharType="end"/>
        </w:r>
      </w:hyperlink>
    </w:p>
    <w:p w:rsidR="0082133B" w:rsidRDefault="00C63C57">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82133B">
      <w:pPr>
        <w:pStyle w:val="PURBreadcrumb"/>
      </w:pPr>
    </w:p>
    <w:p w:rsidR="0082133B" w:rsidRPr="006827F6" w:rsidRDefault="00ED4593">
      <w:pPr>
        <w:pStyle w:val="PURHeading1"/>
      </w:pPr>
      <w:bookmarkStart w:id="7" w:name="_Sec53"/>
      <w:bookmarkStart w:id="8" w:name="General_License_Terms"/>
      <w:r>
        <w:t>Termos de Licenciamento Gerais</w:t>
      </w:r>
      <w:bookmarkEnd w:id="7"/>
    </w:p>
    <w:bookmarkEnd w:id="8"/>
    <w:p w:rsidR="0082133B" w:rsidRPr="006827F6" w:rsidRDefault="00ED4593">
      <w:pPr>
        <w:pStyle w:val="PURBody-Indented"/>
      </w:pPr>
      <w:r>
        <w:t>Antes de aceder e utilizar um serviço online, o Cliente tem de adquirir e atribuir as SLs de Utilizador, Dispositivo, Serviços ou Suplementos que correspondam a esse serviço online.</w:t>
      </w:r>
      <w:r w:rsidR="00F24D76">
        <w:t xml:space="preserve"> </w:t>
      </w:r>
      <w:r>
        <w:t xml:space="preserve">As SLs apropriadas para cada serviço online estão listadas na secção Termos de Licenciamento Específicos do Serviço. Se ambas as Licenças de Subscrição de Utilizador e Dispositivo estiverem listadas para um serviço online, poderá adquirir ambas. </w:t>
      </w:r>
    </w:p>
    <w:p w:rsidR="003B1F78" w:rsidRPr="006827F6" w:rsidRDefault="003B1F78" w:rsidP="003B1F78">
      <w:pPr>
        <w:pStyle w:val="PURHeading2"/>
      </w:pPr>
      <w:r>
        <w:rPr>
          <w:color w:val="auto"/>
        </w:rPr>
        <w:t>Definições</w:t>
      </w:r>
      <w:r w:rsidR="00C63C57" w:rsidRPr="00923B98">
        <w:rPr>
          <w:color w:val="auto"/>
        </w:rPr>
        <w:fldChar w:fldCharType="begin"/>
      </w:r>
      <w:r w:rsidR="006C6ED2" w:rsidRPr="00923B98">
        <w:rPr>
          <w:color w:val="auto"/>
        </w:rPr>
        <w:instrText xml:space="preserve">TC </w:instrText>
      </w:r>
      <w:bookmarkStart w:id="9" w:name="_Toc358116622"/>
      <w:bookmarkStart w:id="10" w:name="_Toc358196254"/>
      <w:r w:rsidR="006C6ED2" w:rsidRPr="00923B98">
        <w:rPr>
          <w:color w:val="auto"/>
        </w:rPr>
        <w:instrText>Definições</w:instrText>
      </w:r>
      <w:bookmarkEnd w:id="9"/>
      <w:bookmarkEnd w:id="10"/>
      <w:r w:rsidR="006C6ED2" w:rsidRPr="00923B98">
        <w:rPr>
          <w:color w:val="auto"/>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23B98">
        <w:rPr>
          <w:color w:val="auto"/>
        </w:rPr>
        <w:fldChar w:fldCharType="end"/>
      </w:r>
    </w:p>
    <w:p w:rsidR="003B1F78" w:rsidRPr="006827F6" w:rsidRDefault="003B1F78" w:rsidP="00092CF6">
      <w:pPr>
        <w:pStyle w:val="PURBody-Indented"/>
        <w:keepNext/>
        <w:keepLines/>
        <w:ind w:left="274"/>
      </w:pPr>
      <w:r>
        <w:t>Os termos utilizados nos presentes Direitos de Utilização de Serviços Online mas não definidos, terão a respetiva definição estabelecida no Contrato de Subscrição Online da Microsoft.</w:t>
      </w:r>
      <w:r w:rsidR="00F24D76">
        <w:t xml:space="preserve"> </w:t>
      </w:r>
      <w:r>
        <w:t>Aplicar-se-ão também as seguintes definições:</w:t>
      </w:r>
    </w:p>
    <w:p w:rsidR="003B1F78" w:rsidRPr="006827F6" w:rsidRDefault="003B1F78" w:rsidP="003B1F78">
      <w:pPr>
        <w:pStyle w:val="PURBody-Indented"/>
      </w:pPr>
      <w:r>
        <w:rPr>
          <w:b/>
        </w:rPr>
        <w:t>CAL</w:t>
      </w:r>
      <w:r>
        <w:t>, significa licença de acesso de cliente.</w:t>
      </w:r>
    </w:p>
    <w:p w:rsidR="003B1F78" w:rsidRPr="006827F6" w:rsidRDefault="003B1F78" w:rsidP="003B1F78">
      <w:pPr>
        <w:pStyle w:val="PURBody-Indented"/>
      </w:pPr>
      <w:r>
        <w:rPr>
          <w:b/>
        </w:rPr>
        <w:t>Dados de Cliente</w:t>
      </w:r>
      <w:r>
        <w:t>, significa todos os dados, incluindo todos os ficheiros de texto, som ou imagem, bem como o software, fornecidos à Microsoft pelo, ou em nome de, Cliente através da sua utilização do serviço online.</w:t>
      </w:r>
    </w:p>
    <w:p w:rsidR="001B161A" w:rsidRPr="006827F6" w:rsidRDefault="001B161A" w:rsidP="001B161A">
      <w:pPr>
        <w:pStyle w:val="PURBody-Indented"/>
      </w:pPr>
      <w:r>
        <w:rPr>
          <w:b/>
        </w:rPr>
        <w:t>Suporte ao Cliente</w:t>
      </w:r>
      <w:r>
        <w:t>, significa todo o suporte ou aconselhamento fornecido ao Cliente ao abrigo do respetivo Contrato de Subscrição Online da Microsoft.</w:t>
      </w:r>
      <w:r w:rsidR="00F24D76">
        <w:t xml:space="preserve"> </w:t>
      </w:r>
    </w:p>
    <w:p w:rsidR="003B1F78" w:rsidRPr="006827F6" w:rsidRDefault="003B1F78" w:rsidP="003B1F78">
      <w:pPr>
        <w:pStyle w:val="PURBody-Indented"/>
      </w:pPr>
      <w:r>
        <w:rPr>
          <w:b/>
        </w:rPr>
        <w:t>Utilizadores Externos</w:t>
      </w:r>
      <w:r>
        <w:t>, significa os utilizadores que não são o Cliente nem empregados das respetivas afiliadas nem contratantes ou agentes locais das afiliadas do Cliente.</w:t>
      </w:r>
    </w:p>
    <w:p w:rsidR="00923B98" w:rsidRPr="006827F6" w:rsidRDefault="001B161A" w:rsidP="001B161A">
      <w:pPr>
        <w:pStyle w:val="PURBody-Indented"/>
      </w:pPr>
      <w:r>
        <w:rPr>
          <w:b/>
        </w:rPr>
        <w:t>Fixes</w:t>
      </w:r>
      <w:r>
        <w:t>, significa correções, modificações ou melhoramentos do Produto ou respetivos derivados, que a Microsoft disponibiliza globalmente (tais como service packs) ou que a Microsoft fornece ao Cliente quando é prestado o Suporte ao Cliente para resolver um problema específico.</w:t>
      </w:r>
    </w:p>
    <w:p w:rsidR="003B1F78" w:rsidRPr="006827F6" w:rsidRDefault="003B1F78" w:rsidP="001B161A">
      <w:pPr>
        <w:pStyle w:val="PURBody-Indented"/>
      </w:pPr>
      <w:r>
        <w:rPr>
          <w:b/>
        </w:rPr>
        <w:t>Instância</w:t>
      </w:r>
      <w:r>
        <w:t>, significa uma imagem de software criada ao executar o procedimento de configuração ou de instalação do software ou através da duplicação de uma Instância existente.</w:t>
      </w:r>
    </w:p>
    <w:p w:rsidR="005F3B1F" w:rsidRPr="006827F6" w:rsidRDefault="005F3B1F" w:rsidP="005F3B1F">
      <w:pPr>
        <w:pStyle w:val="PURBody-Indented"/>
      </w:pPr>
      <w:r>
        <w:rPr>
          <w:b/>
        </w:rPr>
        <w:t>Produto que Não Seja da Microsoft</w:t>
      </w:r>
      <w:r>
        <w:t>, significa qualquer software, quaisquer dados, serviços, Web sites ou outros produtos licenciados, vendidos ou de outra forma fornecidos ao Cliente por uma entidade diferente da Microsoft, tenham eles sido obtidos por meio dos serviços online da Microsoft ou por qualquer outro meio.</w:t>
      </w:r>
    </w:p>
    <w:p w:rsidR="003B1F78" w:rsidRPr="006827F6" w:rsidRDefault="003B1F78" w:rsidP="003B1F78">
      <w:pPr>
        <w:pStyle w:val="PURBody-Indented"/>
      </w:pPr>
      <w:r>
        <w:rPr>
          <w:b/>
        </w:rPr>
        <w:t>Ambiente de Sistema Operativo (OSE)</w:t>
      </w:r>
      <w:r>
        <w:t>, significa a totalidade ou parte de uma Instância do sistema operativo, ou a totalidade ou</w:t>
      </w:r>
      <w:r w:rsidR="00BE317D">
        <w:t> </w:t>
      </w:r>
      <w:r>
        <w:t xml:space="preserve">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w:t>
      </w:r>
      <w:r>
        <w:lastRenderedPageBreak/>
        <w:t>Existem dois tipos de OSEs, físico e virtual.</w:t>
      </w:r>
      <w:r w:rsidR="00F24D76">
        <w:t xml:space="preserve"> </w:t>
      </w:r>
      <w:r>
        <w:t>Um sistema de hardware físico pode ter um OSE Físico e/ou um ou mais OSEs</w:t>
      </w:r>
      <w:r w:rsidR="00BE317D">
        <w:t> </w:t>
      </w:r>
      <w:r>
        <w:t>Virtuais.</w:t>
      </w:r>
    </w:p>
    <w:p w:rsidR="003B1F78" w:rsidRPr="006827F6" w:rsidRDefault="003B1F78" w:rsidP="003B1F78">
      <w:pPr>
        <w:pStyle w:val="PURBody-Indented"/>
      </w:pPr>
      <w:r>
        <w:rPr>
          <w:b/>
        </w:rPr>
        <w:t>OSE Físico</w:t>
      </w:r>
      <w:r>
        <w:t>, significa um OSE configurado para ser executado diretamente num sistema de hardware físico.</w:t>
      </w:r>
      <w:r w:rsidR="00F24D76">
        <w:t xml:space="preserve"> </w:t>
      </w:r>
      <w:r>
        <w:t>A Instância do sistema operativo utilizada para executar software de virtualização de hardware (por exemplo, o Microsoft Hyper-V Server ou tecnologias similares) ou para fornecer serviços de virtualização de hardware (por exemplo, a tecnologia de virtualização da Microsoft ou tecnologias similares) é considerada parte do OSE Físico.</w:t>
      </w:r>
    </w:p>
    <w:p w:rsidR="008B39C9" w:rsidRPr="006827F6" w:rsidRDefault="008B39C9" w:rsidP="008B39C9">
      <w:pPr>
        <w:pStyle w:val="PURBody-Indented"/>
      </w:pPr>
      <w:r>
        <w:rPr>
          <w:b/>
        </w:rPr>
        <w:t>Utilizador Principal</w:t>
      </w:r>
      <w:r>
        <w:t xml:space="preserve">, significa o utilizador que utiliza o dispositivo mais de 50% do tempo em qualquer período de 90 dias. </w:t>
      </w:r>
    </w:p>
    <w:p w:rsidR="003B1F78" w:rsidRPr="006827F6" w:rsidRDefault="003B1F78" w:rsidP="003B1F78">
      <w:pPr>
        <w:pStyle w:val="PURBody-Indented"/>
      </w:pPr>
      <w:r>
        <w:rPr>
          <w:b/>
        </w:rPr>
        <w:t>Dispositivo Qualificável de Terceiros</w:t>
      </w:r>
      <w:r>
        <w:t>, significa um dispositivo que não é controlado, direta ou indiretamente, pelo Cliente ou pelas suas afiliadas (por exemplo, um quiosque público de terceiros).</w:t>
      </w:r>
    </w:p>
    <w:p w:rsidR="00375EB3" w:rsidRPr="006827F6" w:rsidRDefault="00375EB3" w:rsidP="00375EB3">
      <w:pPr>
        <w:pStyle w:val="PURBody-Indented"/>
      </w:pPr>
      <w:r>
        <w:rPr>
          <w:b/>
        </w:rPr>
        <w:t>Instância em Execução</w:t>
      </w:r>
      <w:r>
        <w:t xml:space="preserve">, significa uma Instância de software que é carregada para a memória e para a qual foi executada uma </w:t>
      </w:r>
      <w:r w:rsidR="00BE317D">
        <w:br/>
      </w:r>
      <w:r>
        <w:t>ou mais instruções.</w:t>
      </w:r>
      <w:r w:rsidR="00F24D76">
        <w:t xml:space="preserve"> </w:t>
      </w:r>
      <w:r>
        <w:t>(O Cliente “Executa uma Instância” de software ao carregá-la para a memória e executando uma ou mais das respetivas instruções.)</w:t>
      </w:r>
      <w:r w:rsidR="00F24D76">
        <w:t xml:space="preserve"> </w:t>
      </w:r>
      <w:r>
        <w:t>Quando estiver em execução, uma Instância é considerada como em execução (independentemente de as respetivas instruções continuarem a ser executadas) até ser removida da memória.</w:t>
      </w:r>
    </w:p>
    <w:p w:rsidR="003B1F78" w:rsidRPr="006827F6" w:rsidRDefault="003B1F78" w:rsidP="003B1F78">
      <w:pPr>
        <w:pStyle w:val="PURBody-Indented"/>
      </w:pPr>
      <w:r>
        <w:rPr>
          <w:b/>
        </w:rPr>
        <w:t>SL</w:t>
      </w:r>
      <w:r>
        <w:t>, significa licença de subscrição.</w:t>
      </w:r>
    </w:p>
    <w:p w:rsidR="003B1F78" w:rsidRPr="006827F6" w:rsidRDefault="003B1F78" w:rsidP="003B1F78">
      <w:pPr>
        <w:pStyle w:val="PURBody-Indented"/>
      </w:pPr>
      <w:r>
        <w:rPr>
          <w:b/>
        </w:rPr>
        <w:t>Servidor</w:t>
      </w:r>
      <w:r>
        <w:t>, significa um sistema de hardware físico que pode executar o software de servidor.</w:t>
      </w:r>
      <w:r w:rsidR="00F24D76">
        <w:t xml:space="preserve"> </w:t>
      </w:r>
    </w:p>
    <w:p w:rsidR="003B1F78" w:rsidRPr="006827F6" w:rsidRDefault="003B1F78" w:rsidP="003B1F78">
      <w:pPr>
        <w:pStyle w:val="PURBody-Indented"/>
      </w:pPr>
      <w:r>
        <w:rPr>
          <w:b/>
        </w:rPr>
        <w:t>OSE Virtual</w:t>
      </w:r>
      <w:r>
        <w:t>, significa um OSE configurado para ser executado num sistema de hardware virtual.</w:t>
      </w:r>
      <w:r w:rsidR="00F24D76">
        <w:t xml:space="preserve"> </w:t>
      </w:r>
    </w:p>
    <w:p w:rsidR="003B1F78" w:rsidRPr="006827F6" w:rsidRDefault="003B1F78" w:rsidP="003B1F78">
      <w:pPr>
        <w:pStyle w:val="PURHeading2"/>
      </w:pPr>
      <w:r>
        <w:t>Direitos de Utilização do Cliente</w:t>
      </w:r>
      <w:r w:rsidR="00C63C57">
        <w:fldChar w:fldCharType="begin"/>
      </w:r>
      <w:r>
        <w:instrText>TC "</w:instrText>
      </w:r>
      <w:bookmarkStart w:id="15" w:name="_Toc358116623"/>
      <w:bookmarkStart w:id="16" w:name="_Toc358196255"/>
      <w:r>
        <w:instrText>Direitos de Utilização do Cliente</w:instrText>
      </w:r>
      <w:bookmarkEnd w:id="15"/>
      <w:bookmarkEnd w:id="16"/>
      <w:r>
        <w:instrText xml:space="preserve">" \l 2 </w:instrText>
      </w:r>
      <w:bookmarkStart w:id="17" w:name="_Toc339624704"/>
      <w:bookmarkStart w:id="18" w:name="_Toc341260657"/>
      <w:bookmarkStart w:id="19" w:name="_Toc341260884"/>
      <w:bookmarkEnd w:id="17"/>
      <w:bookmarkEnd w:id="18"/>
      <w:bookmarkEnd w:id="19"/>
      <w:r w:rsidR="00C63C57">
        <w:fldChar w:fldCharType="end"/>
      </w:r>
    </w:p>
    <w:p w:rsidR="003B1F78" w:rsidRPr="006827F6" w:rsidRDefault="008709AC" w:rsidP="003B1F78">
      <w:pPr>
        <w:pStyle w:val="PURBody-Indented"/>
      </w:pPr>
      <w:r>
        <w:t>Se o Cliente cumprir o contrato de licenciamento em volume, poderá utilizar o software e os serviços online, consoante expressamente permitido nos presentes Direitos de Utilização de Serviços Online.</w:t>
      </w:r>
    </w:p>
    <w:p w:rsidR="0082133B" w:rsidRPr="006827F6" w:rsidRDefault="00ED4593" w:rsidP="00F75AA5">
      <w:pPr>
        <w:pStyle w:val="PURHeading2"/>
      </w:pPr>
      <w:r>
        <w:t>Atualizações dos Termos de Licenciamento</w:t>
      </w:r>
      <w:r w:rsidR="00C63C57">
        <w:fldChar w:fldCharType="begin"/>
      </w:r>
      <w:r w:rsidR="00986DA5">
        <w:instrText>TC "</w:instrText>
      </w:r>
      <w:bookmarkStart w:id="20" w:name="_Toc358116624"/>
      <w:bookmarkStart w:id="21" w:name="_Toc358196256"/>
      <w:r w:rsidR="00986DA5">
        <w:instrText>Atualizações dos Termos de Licenciamento</w:instrText>
      </w:r>
      <w:bookmarkEnd w:id="20"/>
      <w:bookmarkEnd w:id="21"/>
      <w:r w:rsidR="00986DA5">
        <w:instrText xml:space="preserve">" \l 2 </w:instrText>
      </w:r>
      <w:bookmarkStart w:id="22" w:name="_Toc339624705"/>
      <w:bookmarkStart w:id="23" w:name="_Toc341260658"/>
      <w:bookmarkStart w:id="24" w:name="_Toc341260885"/>
      <w:bookmarkEnd w:id="22"/>
      <w:bookmarkEnd w:id="23"/>
      <w:bookmarkEnd w:id="24"/>
      <w:r w:rsidR="00C63C57">
        <w:fldChar w:fldCharType="end"/>
      </w:r>
    </w:p>
    <w:p w:rsidR="0082133B" w:rsidRPr="006827F6" w:rsidRDefault="00ED4593">
      <w:pPr>
        <w:pStyle w:val="PURBody-Indented"/>
      </w:pPr>
      <w:r>
        <w:t>A Microsoft poderá atualizar periodicamente os presentes termos de licenciamento.</w:t>
      </w:r>
      <w:r w:rsidR="00F24D76">
        <w:t xml:space="preserve"> </w:t>
      </w:r>
      <w:r>
        <w:t>As alterações aos presentes termos de licenciamento que sejam introduzidas através de atualizações ou suplementos no serviço online ou software relacionado, que sejam requeridas por lei, ou que não afetem em termos materiais a utilização dos serviços online, serão aplicadas imediatamente.</w:t>
      </w:r>
      <w:r w:rsidR="00F24D76">
        <w:t xml:space="preserve"> </w:t>
      </w:r>
      <w:r>
        <w:t>Para quaisquer outras alterações, a utilização por parte do Cliente do serviço online ao abrigo de qualquer tipo de licença existente será regida pelos presentes termos de licenciamento sem essas atualizações durante o período maior dos que se seguem: 12</w:t>
      </w:r>
      <w:r w:rsidR="00BE317D">
        <w:t> </w:t>
      </w:r>
      <w:r>
        <w:t>meses a contar da primeira utilização do serviço ou a duração do período dedicado.</w:t>
      </w:r>
      <w:r w:rsidR="00F24D76">
        <w:t xml:space="preserve"> </w:t>
      </w:r>
      <w:r>
        <w:t>Na medida do possível, o Cliente será notificado sobre as atualizações, pelo menos 30 dias antes de entrarem em vigor.</w:t>
      </w:r>
      <w:r w:rsidR="00F24D76">
        <w:t xml:space="preserve"> </w:t>
      </w:r>
      <w:r>
        <w:t>O Cliente concorda com as atualizações do termos de licenciamento ao utilizar o serviço online depois de as publicarmos nos presentes Direitos de Utilização de Serviços Online ou de lhe enviarmos uma notificação por correio eletrónico sobre as atualizações.</w:t>
      </w:r>
    </w:p>
    <w:p w:rsidR="0082133B" w:rsidRPr="006827F6" w:rsidRDefault="00ED4593" w:rsidP="00986DA5">
      <w:pPr>
        <w:pStyle w:val="PURHeading2"/>
      </w:pPr>
      <w:r>
        <w:t>Atualizações do Serviço Online</w:t>
      </w:r>
      <w:r w:rsidR="00C63C57">
        <w:fldChar w:fldCharType="begin"/>
      </w:r>
      <w:r w:rsidR="00986DA5">
        <w:instrText>TC "</w:instrText>
      </w:r>
      <w:bookmarkStart w:id="25" w:name="_Toc358116625"/>
      <w:bookmarkStart w:id="26" w:name="_Toc358196257"/>
      <w:r w:rsidR="00986DA5">
        <w:instrText>Atualizações do Serviço Online</w:instrText>
      </w:r>
      <w:bookmarkEnd w:id="25"/>
      <w:bookmarkEnd w:id="26"/>
      <w:r w:rsidR="00986DA5">
        <w:instrText xml:space="preserve">" \l 2 </w:instrText>
      </w:r>
      <w:bookmarkStart w:id="27" w:name="_Toc339624706"/>
      <w:bookmarkStart w:id="28" w:name="_Toc341260659"/>
      <w:bookmarkStart w:id="29" w:name="_Toc341260886"/>
      <w:bookmarkEnd w:id="27"/>
      <w:bookmarkEnd w:id="28"/>
      <w:bookmarkEnd w:id="29"/>
      <w:r w:rsidR="00C63C57">
        <w:fldChar w:fldCharType="end"/>
      </w:r>
    </w:p>
    <w:p w:rsidR="0082133B" w:rsidRPr="006827F6" w:rsidRDefault="00ED4593">
      <w:pPr>
        <w:pStyle w:val="PURBody-Indented"/>
      </w:pPr>
      <w:r>
        <w:t>A Microsoft poderá modificar as funcionalidades ou atualizar o serviço online e o software de tempos a tempos.</w:t>
      </w:r>
      <w:r w:rsidR="00F24D76">
        <w:t xml:space="preserve"> </w:t>
      </w:r>
      <w:r>
        <w:t>Depois de uma atualização, algumas funcionalidades anteriormente disponíveis poderão ser alteradas ou já não estar disponíveis. Se atualizarmos o serviço online ou software e o Cliente não utilizar o serviço online ou software atualizado, algumas funcionalidades poderão não estar disponíveis ao utilizador e a sua utilização do serviço online e do software poderá ser interrompida.</w:t>
      </w:r>
    </w:p>
    <w:p w:rsidR="0082133B" w:rsidRPr="006827F6" w:rsidRDefault="00ED4593">
      <w:pPr>
        <w:pStyle w:val="PURHeading2"/>
      </w:pPr>
      <w:r>
        <w:t>Suspensão de um Serviço Online</w:t>
      </w:r>
      <w:r w:rsidR="00C63C57">
        <w:fldChar w:fldCharType="begin"/>
      </w:r>
      <w:r w:rsidR="00986DA5">
        <w:instrText>TC "</w:instrText>
      </w:r>
      <w:bookmarkStart w:id="30" w:name="_Toc358116626"/>
      <w:bookmarkStart w:id="31" w:name="_Toc358196258"/>
      <w:r w:rsidR="00986DA5">
        <w:instrText>Suspensão de um Serviço Online</w:instrText>
      </w:r>
      <w:bookmarkEnd w:id="30"/>
      <w:bookmarkEnd w:id="31"/>
      <w:r w:rsidR="00986DA5">
        <w:instrText xml:space="preserve">" \l 2 </w:instrText>
      </w:r>
      <w:bookmarkStart w:id="32" w:name="_Toc339624707"/>
      <w:bookmarkStart w:id="33" w:name="_Toc341260660"/>
      <w:bookmarkStart w:id="34" w:name="_Toc341260887"/>
      <w:bookmarkEnd w:id="32"/>
      <w:bookmarkEnd w:id="33"/>
      <w:bookmarkEnd w:id="34"/>
      <w:r w:rsidR="00C63C57">
        <w:fldChar w:fldCharType="end"/>
      </w:r>
    </w:p>
    <w:p w:rsidR="0082133B" w:rsidRPr="006827F6" w:rsidRDefault="00ED4593">
      <w:pPr>
        <w:pStyle w:val="PURBlueStrong-Indented"/>
      </w:pPr>
      <w:r>
        <w:t>Suspensão de Serviços Online</w:t>
      </w:r>
    </w:p>
    <w:p w:rsidR="0082133B" w:rsidRPr="006827F6" w:rsidRDefault="00ED4593">
      <w:pPr>
        <w:pStyle w:val="PURBody-Indented"/>
      </w:pPr>
      <w:r>
        <w:t xml:space="preserve">A Microsoft poderá suspender um serviço online total ou parcialmente nas seguintes situações: </w:t>
      </w:r>
    </w:p>
    <w:p w:rsidR="0082133B" w:rsidRPr="006827F6" w:rsidRDefault="00B15C1B" w:rsidP="005D6562">
      <w:pPr>
        <w:pStyle w:val="PURBullet-Indented"/>
        <w:numPr>
          <w:ilvl w:val="1"/>
          <w:numId w:val="6"/>
        </w:numPr>
      </w:pPr>
      <w:r>
        <w:t xml:space="preserve">se existirem motivos para crer que a utilização do serviço online por parte do Cliente, ou de outra pessoa, representa uma ameaça direta ou indireta à integridade ou ao funcionamento da rede da Microsoft ou à utilização de qualquer pessoa do serviço online; </w:t>
      </w:r>
    </w:p>
    <w:p w:rsidR="0082133B" w:rsidRPr="006827F6" w:rsidRDefault="00ED4593" w:rsidP="005D6562">
      <w:pPr>
        <w:pStyle w:val="PURBullet-Indented"/>
        <w:numPr>
          <w:ilvl w:val="1"/>
          <w:numId w:val="6"/>
        </w:numPr>
      </w:pPr>
      <w:r>
        <w:t>se for considerado razoavelmente necessário para impedir o acesso não autorizado a Dados do Cliente;</w:t>
      </w:r>
      <w:r w:rsidR="00F24D76">
        <w:t xml:space="preserve"> </w:t>
      </w:r>
    </w:p>
    <w:p w:rsidR="0082133B" w:rsidRPr="006827F6" w:rsidRDefault="00ED4593" w:rsidP="005D6562">
      <w:pPr>
        <w:pStyle w:val="PURBullet-Indented"/>
        <w:numPr>
          <w:ilvl w:val="1"/>
          <w:numId w:val="6"/>
        </w:numPr>
      </w:pPr>
      <w:r>
        <w:t>consoante o necessário para estar em conformidade com os requisitos legais; ou</w:t>
      </w:r>
    </w:p>
    <w:p w:rsidR="0082133B" w:rsidRPr="006827F6" w:rsidRDefault="00ED4593" w:rsidP="005D6562">
      <w:pPr>
        <w:pStyle w:val="PURBullet-Indented"/>
        <w:numPr>
          <w:ilvl w:val="1"/>
          <w:numId w:val="6"/>
        </w:numPr>
      </w:pPr>
      <w:r>
        <w:t>se não cumprir a secção Política de Utilização Aceitável dos presentes Direitos de Utilização de Serviços Online ou violar outros termos do seu Contrato de Subscrição Online da Microsoft.</w:t>
      </w:r>
    </w:p>
    <w:p w:rsidR="0082133B" w:rsidRPr="006827F6" w:rsidRDefault="00ED4593">
      <w:pPr>
        <w:pStyle w:val="PURBlueStrong-Indented"/>
      </w:pPr>
      <w:r>
        <w:t>Compromisso de suspensão por parte da Microsoft</w:t>
      </w:r>
    </w:p>
    <w:p w:rsidR="0082133B" w:rsidRPr="006827F6" w:rsidRDefault="00ED4593">
      <w:pPr>
        <w:pStyle w:val="PURBody-Indented"/>
      </w:pPr>
      <w:r>
        <w:t>Qualquer suspensão de um serviço online em conformidade com a presente secção aplicar-se-á à parte minimamente necessária do serviço online e só estará em vigor enquanto for considerado razoavelmente necessário para resolver os problemas que deram origem à suspensão.</w:t>
      </w:r>
      <w:r w:rsidR="00F24D76">
        <w:t xml:space="preserve"> </w:t>
      </w:r>
    </w:p>
    <w:p w:rsidR="0082133B" w:rsidRPr="006827F6" w:rsidRDefault="00ED4593">
      <w:pPr>
        <w:pStyle w:val="PURBlueStrong-Indented"/>
      </w:pPr>
      <w:r>
        <w:t>Notificação de suspensão</w:t>
      </w:r>
    </w:p>
    <w:p w:rsidR="0082133B" w:rsidRPr="006827F6" w:rsidRDefault="00ED4593">
      <w:pPr>
        <w:pStyle w:val="PURBody-Indented"/>
      </w:pPr>
      <w:r>
        <w:t>A Microsoft fornecerá uma notificação antecipada antes de suspender um serviço online, exceto quando considerarmos, de forma razoável, que é necessário proceder a uma suspensão imediata.</w:t>
      </w:r>
      <w:r w:rsidR="00F24D76">
        <w:t xml:space="preserve"> </w:t>
      </w:r>
      <w:r>
        <w:t>Forneceremos uma notificação de, no mínimo, 30 dias de antecedência antes de suspendermos um serviço online por falta de pagamento.</w:t>
      </w:r>
    </w:p>
    <w:p w:rsidR="0082133B" w:rsidRPr="006827F6" w:rsidRDefault="00ED4593">
      <w:pPr>
        <w:pStyle w:val="PURBlueStrong-Indented"/>
      </w:pPr>
      <w:r>
        <w:lastRenderedPageBreak/>
        <w:t>Direito da Microsoft de cessar o Serviço Online</w:t>
      </w:r>
    </w:p>
    <w:p w:rsidR="0082133B" w:rsidRPr="006827F6" w:rsidRDefault="00ED4593">
      <w:pPr>
        <w:pStyle w:val="PURBody-Indented"/>
      </w:pPr>
      <w:r>
        <w:t xml:space="preserve">Se o Cliente não resolver, de forma total, os motivos da suspensão no prazo de 60 dias depois da suspensão do serviço online por parte da Microsoft, a sua subscrição poderá ser cessada, sendo que a Microsoft reserva-se o direito de eliminar os seus Dados de Cliente sem qualquer período de retenção. </w:t>
      </w:r>
    </w:p>
    <w:p w:rsidR="0082133B" w:rsidRPr="006827F6" w:rsidRDefault="00ED4593">
      <w:pPr>
        <w:pStyle w:val="PURHeading2"/>
      </w:pPr>
      <w:r>
        <w:t>Expiração ou Cessação do Serviço Online</w:t>
      </w:r>
      <w:r w:rsidR="00C63C57">
        <w:fldChar w:fldCharType="begin"/>
      </w:r>
      <w:r w:rsidR="00986DA5">
        <w:instrText>TC "</w:instrText>
      </w:r>
      <w:bookmarkStart w:id="35" w:name="_Toc358116627"/>
      <w:bookmarkStart w:id="36" w:name="_Toc358196259"/>
      <w:r w:rsidR="00986DA5">
        <w:instrText>Expiração ou Cessação do Serviço Online</w:instrText>
      </w:r>
      <w:bookmarkEnd w:id="35"/>
      <w:bookmarkEnd w:id="36"/>
      <w:r w:rsidR="00986DA5">
        <w:instrText xml:space="preserve">" \l 2 </w:instrText>
      </w:r>
      <w:bookmarkStart w:id="37" w:name="_Toc339624708"/>
      <w:bookmarkStart w:id="38" w:name="_Toc341260661"/>
      <w:bookmarkStart w:id="39" w:name="_Toc341260888"/>
      <w:bookmarkEnd w:id="37"/>
      <w:bookmarkEnd w:id="38"/>
      <w:bookmarkEnd w:id="39"/>
      <w:r w:rsidR="00C63C57">
        <w:fldChar w:fldCharType="end"/>
      </w:r>
    </w:p>
    <w:p w:rsidR="0082133B" w:rsidRPr="006827F6" w:rsidRDefault="00ED4593">
      <w:pPr>
        <w:pStyle w:val="PURBody-Indented"/>
      </w:pPr>
      <w:r>
        <w:t>Ao expirar ou cessar a subscrição do serviço online, o Cliente poderá contactar a Microsoft e indicar se pretende:</w:t>
      </w:r>
    </w:p>
    <w:p w:rsidR="0082133B" w:rsidRPr="006827F6" w:rsidRDefault="00ED4593" w:rsidP="005D6562">
      <w:pPr>
        <w:pStyle w:val="PURBullet-Indented"/>
        <w:numPr>
          <w:ilvl w:val="1"/>
          <w:numId w:val="7"/>
        </w:numPr>
      </w:pPr>
      <w:r>
        <w:t>desativar a sua conta e eliminar os dados de cliente; ou</w:t>
      </w:r>
    </w:p>
    <w:p w:rsidR="0082133B" w:rsidRPr="006827F6" w:rsidRDefault="00ED4593" w:rsidP="005D6562">
      <w:pPr>
        <w:pStyle w:val="PURBullet-Indented"/>
        <w:numPr>
          <w:ilvl w:val="1"/>
          <w:numId w:val="7"/>
        </w:numPr>
      </w:pPr>
      <w:r>
        <w:t>manter os seus dados de cliente armazenados no serviço online numa conta de funcionalidade limitada durante pelo menos 90 dias após a expiração ou cessação da sua subscrição (o “período de retenção”) para que possa extrair os dados.</w:t>
      </w:r>
    </w:p>
    <w:p w:rsidR="0082133B" w:rsidRPr="006827F6" w:rsidRDefault="00ED4593">
      <w:pPr>
        <w:pStyle w:val="PURBody-Indented"/>
      </w:pPr>
      <w:r>
        <w:t>Se indicar a opção (1), não poderá extrair os dados de cliente da sua conta.</w:t>
      </w:r>
      <w:r w:rsidR="00F24D76">
        <w:t xml:space="preserve"> </w:t>
      </w:r>
      <w:r>
        <w:t>Se não indicar a opção (1) ou (2), os dados de cliente serão mantidos em conformidade com (2).</w:t>
      </w:r>
      <w:r w:rsidR="00F24D76">
        <w:t xml:space="preserve"> </w:t>
      </w:r>
    </w:p>
    <w:p w:rsidR="0082133B" w:rsidRPr="006827F6" w:rsidRDefault="00ED4593">
      <w:pPr>
        <w:pStyle w:val="PURBody-Indented"/>
      </w:pPr>
      <w:r>
        <w:t>Na sequência da expiração do período de retenção, a Microsoft vai desativar a sua conta e eliminar os seus dados de cliente. As</w:t>
      </w:r>
      <w:r w:rsidR="00BE317D">
        <w:t> </w:t>
      </w:r>
      <w:r>
        <w:t>cópias de segurança ou as cópias em cache serão eliminadas 30 dias após o fim do período de retenção.</w:t>
      </w:r>
    </w:p>
    <w:p w:rsidR="0082133B" w:rsidRPr="006827F6" w:rsidRDefault="00ED4593">
      <w:pPr>
        <w:pStyle w:val="PURBody-Indented"/>
      </w:pPr>
      <w:r>
        <w:t>O serviço online poderá não suportar a retenção ou extração de software fornecido pelo Cliente para executar no serviço online.</w:t>
      </w:r>
    </w:p>
    <w:p w:rsidR="0082133B" w:rsidRPr="006827F6" w:rsidRDefault="00ED4593">
      <w:pPr>
        <w:pStyle w:val="PURBlueStrong-Indented"/>
      </w:pPr>
      <w:r>
        <w:t>Exclusão de Responsabilidade pela Eliminação dos Dados de Cliente</w:t>
      </w:r>
    </w:p>
    <w:p w:rsidR="0082133B" w:rsidRPr="006827F6" w:rsidRDefault="00ED4593">
      <w:pPr>
        <w:pStyle w:val="PURBody-Indented"/>
      </w:pPr>
      <w:r>
        <w:t>O Cliente concorda que, salvo se indicado nestes termos, a Microsoft não tem qualquer obrigação de preservar, exportar ou devolver os dados de cliente.</w:t>
      </w:r>
      <w:r w:rsidR="00F24D76">
        <w:t xml:space="preserve"> </w:t>
      </w:r>
      <w:r>
        <w:t xml:space="preserve">O Cliente concorda que a Microsoft não tem qualquer responsabilidade pela eliminação dos dados </w:t>
      </w:r>
      <w:r w:rsidR="0028576C">
        <w:br/>
      </w:r>
      <w:r>
        <w:t>de cliente de acordo com os presentes termos.</w:t>
      </w:r>
    </w:p>
    <w:p w:rsidR="0082133B" w:rsidRPr="006827F6" w:rsidRDefault="00ED4593">
      <w:pPr>
        <w:pStyle w:val="PURHeading2"/>
      </w:pPr>
      <w:r>
        <w:t>Disponibilidade do Serviço Online</w:t>
      </w:r>
      <w:r w:rsidR="00C63C57">
        <w:fldChar w:fldCharType="begin"/>
      </w:r>
      <w:r w:rsidR="00986DA5">
        <w:instrText>TC "</w:instrText>
      </w:r>
      <w:bookmarkStart w:id="40" w:name="_Toc358116628"/>
      <w:bookmarkStart w:id="41" w:name="_Toc358196260"/>
      <w:r w:rsidR="00986DA5">
        <w:instrText>Disponibilidade do Serviço Online</w:instrText>
      </w:r>
      <w:bookmarkEnd w:id="40"/>
      <w:bookmarkEnd w:id="41"/>
      <w:r w:rsidR="00986DA5">
        <w:instrText xml:space="preserve">" \l 2 </w:instrText>
      </w:r>
      <w:bookmarkStart w:id="42" w:name="_Toc339624709"/>
      <w:bookmarkStart w:id="43" w:name="_Toc341260662"/>
      <w:bookmarkStart w:id="44" w:name="_Toc341260889"/>
      <w:bookmarkEnd w:id="42"/>
      <w:bookmarkEnd w:id="43"/>
      <w:bookmarkEnd w:id="44"/>
      <w:r w:rsidR="00C63C57">
        <w:fldChar w:fldCharType="end"/>
      </w:r>
    </w:p>
    <w:p w:rsidR="0082133B" w:rsidRPr="006827F6" w:rsidRDefault="00ED4593">
      <w:pPr>
        <w:pStyle w:val="PURBody-Indented"/>
      </w:pPr>
      <w:r>
        <w:t>A disponibilidade do serviço online, de algumas das respetivas funcionalidades e das versões de idioma varia consoante o país.</w:t>
      </w:r>
      <w:r w:rsidR="00F24D76">
        <w:t xml:space="preserve"> </w:t>
      </w:r>
      <w:r w:rsidR="00BE317D">
        <w:br/>
      </w:r>
      <w:r>
        <w:t>Os utilizadores finais só podem utilizar o serviço online, ou determinadas funcionalidades do mesmo, à medida que este for sendo disponibilizado na localização principal do utilizador final.</w:t>
      </w:r>
      <w:r w:rsidR="00F24D76">
        <w:t xml:space="preserve"> </w:t>
      </w:r>
      <w:r>
        <w:t xml:space="preserve">As informações sobre a disponibilidade estão localizadas em </w:t>
      </w:r>
      <w:r>
        <w:rPr>
          <w:color w:val="00467F"/>
          <w:u w:val="single"/>
        </w:rPr>
        <w:t>http://www.microsoft.com/online/international-availability.aspx</w:t>
      </w:r>
      <w:r>
        <w:t xml:space="preserve"> ou num site alternativo identificado pela Microsoft.</w:t>
      </w:r>
    </w:p>
    <w:p w:rsidR="0082133B" w:rsidRPr="006827F6" w:rsidRDefault="00ED4593">
      <w:pPr>
        <w:pStyle w:val="PURHeading2"/>
      </w:pPr>
      <w:r>
        <w:t>Responsabilidade pelas Contas Pessoais</w:t>
      </w:r>
      <w:r w:rsidR="00C63C57">
        <w:fldChar w:fldCharType="begin"/>
      </w:r>
      <w:r w:rsidR="00986DA5">
        <w:instrText>TC "</w:instrText>
      </w:r>
      <w:bookmarkStart w:id="45" w:name="_Toc358116629"/>
      <w:bookmarkStart w:id="46" w:name="_Toc358196261"/>
      <w:r w:rsidR="00986DA5">
        <w:instrText>Responsabilidade pelas Contas Pessoais</w:instrText>
      </w:r>
      <w:bookmarkEnd w:id="45"/>
      <w:bookmarkEnd w:id="46"/>
      <w:r w:rsidR="00986DA5">
        <w:instrText xml:space="preserve">" \l 2 </w:instrText>
      </w:r>
      <w:bookmarkStart w:id="47" w:name="_Toc339624710"/>
      <w:bookmarkStart w:id="48" w:name="_Toc341260663"/>
      <w:bookmarkStart w:id="49" w:name="_Toc341260890"/>
      <w:bookmarkEnd w:id="47"/>
      <w:bookmarkEnd w:id="48"/>
      <w:bookmarkEnd w:id="49"/>
      <w:r w:rsidR="00C63C57">
        <w:fldChar w:fldCharType="end"/>
      </w:r>
    </w:p>
    <w:p w:rsidR="00B5244A" w:rsidRPr="006827F6" w:rsidRDefault="00B5244A" w:rsidP="00B5244A">
      <w:pPr>
        <w:pStyle w:val="PURBody-Indented"/>
      </w:pPr>
      <w:r>
        <w:t xml:space="preserve">O Cliente é responsável por todas as atividades nas contas do serviço online, incluindo, se aplicável, as de utilizadores </w:t>
      </w:r>
      <w:r w:rsidR="00796D30">
        <w:br/>
      </w:r>
      <w:r>
        <w:t xml:space="preserve">fornecidos pelo Cliente, e por transações com terceiros que ocorreram através das contas ou contas associadas do Cliente. </w:t>
      </w:r>
      <w:r w:rsidR="00796D30">
        <w:br/>
      </w:r>
      <w:r>
        <w:t>O Cliente é também responsável por manter a confidencialidade de quaisquer credenciais de autenticação não públicas (por</w:t>
      </w:r>
      <w:r w:rsidR="00796D30">
        <w:t> </w:t>
      </w:r>
      <w:r>
        <w:t xml:space="preserve">exemplo, palavras-passe) associadas às suas contas de serviços online. Deverá informar a Microsoft imediatamente de qualquer possível utilização indevida das contas ou das credenciais de autenticação, ou de qualquer incidente de segurança relativo ao serviço online. </w:t>
      </w:r>
    </w:p>
    <w:p w:rsidR="0082133B" w:rsidRPr="006827F6" w:rsidRDefault="00ED4593">
      <w:pPr>
        <w:pStyle w:val="PURHeading2"/>
      </w:pPr>
      <w:r>
        <w:t>Utilização do Software com o Serviço Online</w:t>
      </w:r>
      <w:r w:rsidR="00C63C57">
        <w:fldChar w:fldCharType="begin"/>
      </w:r>
      <w:r w:rsidR="00986DA5">
        <w:instrText>TC "</w:instrText>
      </w:r>
      <w:bookmarkStart w:id="50" w:name="_Toc358116630"/>
      <w:bookmarkStart w:id="51" w:name="_Toc358196262"/>
      <w:r w:rsidR="00986DA5">
        <w:instrText>Utilização do Software com o Serviço Online</w:instrText>
      </w:r>
      <w:bookmarkEnd w:id="50"/>
      <w:bookmarkEnd w:id="51"/>
      <w:r w:rsidR="00986DA5">
        <w:instrText xml:space="preserve">" \l 2 </w:instrText>
      </w:r>
      <w:bookmarkStart w:id="52" w:name="_Toc339624711"/>
      <w:bookmarkStart w:id="53" w:name="_Toc341260664"/>
      <w:bookmarkStart w:id="54" w:name="_Toc341260891"/>
      <w:bookmarkEnd w:id="52"/>
      <w:bookmarkEnd w:id="53"/>
      <w:bookmarkEnd w:id="54"/>
      <w:r w:rsidR="00C63C57">
        <w:fldChar w:fldCharType="end"/>
      </w:r>
    </w:p>
    <w:p w:rsidR="0082133B" w:rsidRPr="006827F6" w:rsidRDefault="00ED4593">
      <w:pPr>
        <w:pStyle w:val="PURBody-Indented"/>
      </w:pPr>
      <w:r>
        <w:t>O Cliente poderá ter de instalar algum software da Microsoft para iniciar sessão e utilizar o serviço online.</w:t>
      </w:r>
      <w:r w:rsidR="00F24D76">
        <w:t xml:space="preserve"> </w:t>
      </w:r>
      <w:r>
        <w:t>Se assim for, aplicam-se os seguintes termos:</w:t>
      </w:r>
    </w:p>
    <w:p w:rsidR="0082133B" w:rsidRPr="006827F6" w:rsidRDefault="00ED4593">
      <w:pPr>
        <w:pStyle w:val="PURBlueStrong-Indented"/>
      </w:pPr>
      <w:r>
        <w:t>Termos de Licenciamento de Software Microsoft</w:t>
      </w:r>
    </w:p>
    <w:p w:rsidR="0082133B" w:rsidRPr="006827F6" w:rsidRDefault="00ED4593">
      <w:pPr>
        <w:pStyle w:val="PURBody-Indented"/>
      </w:pPr>
      <w:r>
        <w:t xml:space="preserve">O Cliente poderá instalar e utilizar o software nos respetivos dispositivos apenas para utilização com o </w:t>
      </w:r>
      <w:r>
        <w:rPr>
          <w:color w:val="000000" w:themeColor="text1"/>
        </w:rPr>
        <w:t>serviço online.</w:t>
      </w:r>
      <w:r w:rsidR="00F24D76">
        <w:rPr>
          <w:color w:val="000000" w:themeColor="text1"/>
        </w:rPr>
        <w:t xml:space="preserve"> </w:t>
      </w:r>
      <w:r>
        <w:rPr>
          <w:color w:val="000000" w:themeColor="text1"/>
        </w:rPr>
        <w:t>Em alguns casos, o número de cópias do software que terá permissão para utilizar ou o número de dispositivos nos quais vai poder utilizar o</w:t>
      </w:r>
      <w:r w:rsidR="0028576C">
        <w:rPr>
          <w:color w:val="000000" w:themeColor="text1"/>
        </w:rPr>
        <w:t> </w:t>
      </w:r>
      <w:r>
        <w:rPr>
          <w:color w:val="000000" w:themeColor="text1"/>
        </w:rPr>
        <w:t>software serão limitados, conforme descrito nos termos de licenciamento específicos de serviço para o serviço online.</w:t>
      </w:r>
      <w:r w:rsidR="00F24D76">
        <w:rPr>
          <w:color w:val="000000" w:themeColor="text1"/>
        </w:rPr>
        <w:t xml:space="preserve"> </w:t>
      </w:r>
      <w:r>
        <w:rPr>
          <w:color w:val="000000" w:themeColor="text1"/>
        </w:rPr>
        <w:t xml:space="preserve">O direito que assiste ao Cliente de utilizar </w:t>
      </w:r>
      <w:r>
        <w:t>o software termina quando terminar ou expirar o direito de utilização do serviço online ou quando for atualizado o serviço online e este deixar de suportar o software, consoante o que suceder primeiro.</w:t>
      </w:r>
      <w:r w:rsidR="00F24D76">
        <w:t xml:space="preserve"> </w:t>
      </w:r>
      <w:r>
        <w:t>Deverá desinstalar o</w:t>
      </w:r>
      <w:r w:rsidR="0028576C">
        <w:t> </w:t>
      </w:r>
      <w:r>
        <w:t>software quando o direito de utilizá-lo terminar. Também é possível desativá-lo nessa altura.</w:t>
      </w:r>
    </w:p>
    <w:p w:rsidR="0082133B" w:rsidRPr="006827F6" w:rsidRDefault="00ED4593">
      <w:pPr>
        <w:pStyle w:val="PURBlueStrong-Indented"/>
      </w:pPr>
      <w:r>
        <w:t>Atualizações Automáticas para Software da Microsoft</w:t>
      </w:r>
    </w:p>
    <w:p w:rsidR="0082133B" w:rsidRPr="006827F6" w:rsidRDefault="00ED4593">
      <w:pPr>
        <w:pStyle w:val="PURBody-Indented"/>
      </w:pPr>
      <w:r>
        <w:t>De tempos a tempos, poderá confirmar a sua versão do software e recomendar ou transferir atualizações para os respetivos dispositivos.</w:t>
      </w:r>
      <w:r w:rsidR="00F24D76">
        <w:t xml:space="preserve"> </w:t>
      </w:r>
      <w:r>
        <w:t>É possível que não receba qualquer notificação quando transferirmos a atualização.</w:t>
      </w:r>
    </w:p>
    <w:p w:rsidR="00AC00E9" w:rsidRPr="006827F6" w:rsidRDefault="00AC00E9" w:rsidP="00AC00E9">
      <w:pPr>
        <w:pStyle w:val="PURHeading2"/>
      </w:pPr>
      <w:r>
        <w:t>Código de Pré-lançamento</w:t>
      </w:r>
      <w:r w:rsidR="00C63C57">
        <w:fldChar w:fldCharType="begin"/>
      </w:r>
      <w:r>
        <w:instrText>TC "</w:instrText>
      </w:r>
      <w:bookmarkStart w:id="55" w:name="_Toc358116631"/>
      <w:bookmarkStart w:id="56" w:name="_Toc358196263"/>
      <w:r>
        <w:instrText>Código de Pré-lançamento</w:instrText>
      </w:r>
      <w:bookmarkEnd w:id="55"/>
      <w:bookmarkEnd w:id="56"/>
      <w:r>
        <w:instrText xml:space="preserve">" \l 2 </w:instrText>
      </w:r>
      <w:bookmarkStart w:id="57" w:name="_Toc339624712"/>
      <w:bookmarkStart w:id="58" w:name="_Toc341260665"/>
      <w:bookmarkStart w:id="59" w:name="_Toc341260892"/>
      <w:bookmarkEnd w:id="57"/>
      <w:bookmarkEnd w:id="58"/>
      <w:bookmarkEnd w:id="59"/>
      <w:r w:rsidR="00C63C57">
        <w:fldChar w:fldCharType="end"/>
      </w:r>
    </w:p>
    <w:p w:rsidR="00986DA5" w:rsidRPr="00C15A93" w:rsidRDefault="00B5244A" w:rsidP="00986DA5">
      <w:pPr>
        <w:pStyle w:val="PURHeading2"/>
        <w:ind w:left="270"/>
        <w:rPr>
          <w:rFonts w:ascii="Arial" w:hAnsi="Arial"/>
          <w:color w:val="auto"/>
          <w:sz w:val="18"/>
        </w:rPr>
      </w:pPr>
      <w:r w:rsidRPr="00C15A93">
        <w:rPr>
          <w:rFonts w:ascii="Arial" w:hAnsi="Arial"/>
          <w:color w:val="auto"/>
          <w:sz w:val="18"/>
        </w:rPr>
        <w:t>O código de pré-lançamento está sujeito a quaisquer termos específicos que o acompanham.</w:t>
      </w:r>
    </w:p>
    <w:p w:rsidR="00AC00E9" w:rsidRPr="006827F6" w:rsidRDefault="00AC00E9" w:rsidP="00AC00E9">
      <w:pPr>
        <w:pStyle w:val="PURHeading2"/>
      </w:pPr>
      <w:r>
        <w:t>Atualizações e Suplementos</w:t>
      </w:r>
      <w:r w:rsidR="00C63C57">
        <w:fldChar w:fldCharType="begin"/>
      </w:r>
      <w:r>
        <w:instrText>TC "</w:instrText>
      </w:r>
      <w:bookmarkStart w:id="60" w:name="_Toc358116632"/>
      <w:bookmarkStart w:id="61" w:name="_Toc358196264"/>
      <w:r>
        <w:instrText>Atualizações e Suplementos</w:instrText>
      </w:r>
      <w:bookmarkEnd w:id="60"/>
      <w:bookmarkEnd w:id="61"/>
      <w:r>
        <w:instrText xml:space="preserve">" \l 2 </w:instrText>
      </w:r>
      <w:bookmarkStart w:id="62" w:name="_Toc339624713"/>
      <w:bookmarkStart w:id="63" w:name="_Toc341260666"/>
      <w:bookmarkStart w:id="64" w:name="_Toc341260893"/>
      <w:bookmarkEnd w:id="62"/>
      <w:bookmarkEnd w:id="63"/>
      <w:bookmarkEnd w:id="64"/>
      <w:r w:rsidR="00C63C57">
        <w:fldChar w:fldCharType="end"/>
      </w:r>
    </w:p>
    <w:p w:rsidR="00AC00E9" w:rsidRPr="006827F6" w:rsidRDefault="00AC00E9" w:rsidP="00AC00E9">
      <w:pPr>
        <w:pStyle w:val="PURBody-Indented"/>
      </w:pPr>
      <w:r>
        <w:t>Poderá ser efetuada uma atualização ou suplemento do software licenciado. Se assim for, o Cliente pode utilizar essa atualização ou suplemento com o software, sujeito a quaisquer termos adicionais que acompanhem a atualização ou suplemento.</w:t>
      </w:r>
    </w:p>
    <w:p w:rsidR="0082133B" w:rsidRPr="006827F6" w:rsidRDefault="00ED4593" w:rsidP="00B76B38">
      <w:pPr>
        <w:pStyle w:val="PURHeading2"/>
        <w:spacing w:after="100" w:line="220" w:lineRule="exact"/>
      </w:pPr>
      <w:r>
        <w:lastRenderedPageBreak/>
        <w:t>Utilização de Outros Web Sites, Aplicações e Serviços</w:t>
      </w:r>
      <w:r w:rsidR="00C63C57">
        <w:fldChar w:fldCharType="begin"/>
      </w:r>
      <w:r w:rsidR="00986DA5">
        <w:instrText>TC "</w:instrText>
      </w:r>
      <w:bookmarkStart w:id="65" w:name="_Toc358116633"/>
      <w:bookmarkStart w:id="66" w:name="_Toc358196265"/>
      <w:r w:rsidR="00986DA5">
        <w:instrText>Utilização de Outros Web Sites, Aplicações e Serviços</w:instrText>
      </w:r>
      <w:bookmarkEnd w:id="65"/>
      <w:bookmarkEnd w:id="66"/>
      <w:r w:rsidR="00986DA5">
        <w:instrText xml:space="preserve">" \l 2 </w:instrText>
      </w:r>
      <w:bookmarkStart w:id="67" w:name="_Toc339624714"/>
      <w:bookmarkStart w:id="68" w:name="_Toc341260667"/>
      <w:bookmarkStart w:id="69" w:name="_Toc341260894"/>
      <w:bookmarkEnd w:id="67"/>
      <w:bookmarkEnd w:id="68"/>
      <w:bookmarkEnd w:id="69"/>
      <w:r w:rsidR="00C63C57">
        <w:fldChar w:fldCharType="end"/>
      </w:r>
    </w:p>
    <w:p w:rsidR="0082133B" w:rsidRPr="006827F6" w:rsidRDefault="00ED4593">
      <w:pPr>
        <w:pStyle w:val="PURBody-Indented"/>
      </w:pPr>
      <w:r>
        <w:t>Poderá ser necessário que utilize determinados Web sites ou serviços da Microsoft para aceder e utilizar os serviços online. O</w:t>
      </w:r>
      <w:r w:rsidR="0028576C">
        <w:t> </w:t>
      </w:r>
      <w:r>
        <w:t xml:space="preserve">Cliente também pode optar por utilizar determinadas aplicações da Microsoft que obtenha a partir da Microsoft Office Store </w:t>
      </w:r>
      <w:r w:rsidR="0028576C">
        <w:br/>
      </w:r>
      <w:r>
        <w:t>ou de outro mercado Microsoft.</w:t>
      </w:r>
      <w:r w:rsidR="00F24D76">
        <w:t xml:space="preserve"> </w:t>
      </w:r>
      <w:r>
        <w:t>Se assim for, os termos de utilização associados a esses Web sites, aplicações ou serviços, consoante aplicável, aplicam-se à utilização que o Cliente fizer deles.</w:t>
      </w:r>
    </w:p>
    <w:p w:rsidR="0082133B" w:rsidRPr="006827F6" w:rsidRDefault="00ED4593" w:rsidP="00B76B38">
      <w:pPr>
        <w:pStyle w:val="PURHeading2"/>
        <w:spacing w:after="100" w:line="220" w:lineRule="exact"/>
      </w:pPr>
      <w:r>
        <w:t>Conteúdo e Serviços de Terceiros</w:t>
      </w:r>
      <w:r w:rsidR="00C63C57">
        <w:fldChar w:fldCharType="begin"/>
      </w:r>
      <w:r w:rsidR="00986DA5">
        <w:instrText>TC "</w:instrText>
      </w:r>
      <w:bookmarkStart w:id="70" w:name="_Toc358116634"/>
      <w:bookmarkStart w:id="71" w:name="_Toc358196266"/>
      <w:r w:rsidR="00986DA5">
        <w:instrText>Conteúdo e Serviços de Terceiros</w:instrText>
      </w:r>
      <w:bookmarkEnd w:id="70"/>
      <w:bookmarkEnd w:id="71"/>
      <w:r w:rsidR="00986DA5">
        <w:instrText xml:space="preserve">" \l 2 </w:instrText>
      </w:r>
      <w:bookmarkStart w:id="72" w:name="_Toc339624715"/>
      <w:bookmarkStart w:id="73" w:name="_Toc341260668"/>
      <w:bookmarkStart w:id="74" w:name="_Toc341260895"/>
      <w:bookmarkEnd w:id="72"/>
      <w:bookmarkEnd w:id="73"/>
      <w:bookmarkEnd w:id="74"/>
      <w:r w:rsidR="00C63C57">
        <w:fldChar w:fldCharType="end"/>
      </w:r>
    </w:p>
    <w:p w:rsidR="0082133B" w:rsidRPr="006827F6" w:rsidRDefault="00ED4593">
      <w:pPr>
        <w:pStyle w:val="PURBody-Indented"/>
      </w:pPr>
      <w:r>
        <w:t>A Microsoft não se responsabiliza por qualquer conteúdo de terceiros a que o utilizador aceda direta ou indiretamente através do</w:t>
      </w:r>
      <w:r w:rsidR="0028576C">
        <w:t> </w:t>
      </w:r>
      <w:r>
        <w:t>serviço online.</w:t>
      </w:r>
      <w:r w:rsidR="00F24D76">
        <w:t xml:space="preserve"> </w:t>
      </w:r>
      <w:r>
        <w:t>O Cliente é responsável pelas transações com quaisquer terceiros (incluindo anunciantes) relacionadas com o</w:t>
      </w:r>
      <w:r w:rsidR="0028576C">
        <w:t> </w:t>
      </w:r>
      <w:r>
        <w:t>serviço online (incluindo a entrega e o pagamento de bens e serviços).</w:t>
      </w:r>
    </w:p>
    <w:p w:rsidR="00AC00E9" w:rsidRPr="006827F6" w:rsidRDefault="00AC00E9" w:rsidP="00B76B38">
      <w:pPr>
        <w:pStyle w:val="PURHeading2"/>
        <w:spacing w:after="100" w:line="220" w:lineRule="exact"/>
      </w:pPr>
      <w:r>
        <w:t>Software de Terceiros</w:t>
      </w:r>
      <w:r w:rsidR="00C63C57">
        <w:fldChar w:fldCharType="begin"/>
      </w:r>
      <w:r>
        <w:instrText>TC "</w:instrText>
      </w:r>
      <w:bookmarkStart w:id="75" w:name="_Toc358116635"/>
      <w:bookmarkStart w:id="76" w:name="_Toc358196267"/>
      <w:r>
        <w:instrText>Software de Terceiros</w:instrText>
      </w:r>
      <w:bookmarkEnd w:id="75"/>
      <w:bookmarkEnd w:id="76"/>
      <w:r>
        <w:instrText xml:space="preserve">" \l 2 </w:instrText>
      </w:r>
      <w:bookmarkStart w:id="77" w:name="_Toc339624716"/>
      <w:bookmarkStart w:id="78" w:name="_Toc341260669"/>
      <w:bookmarkStart w:id="79" w:name="_Toc341260896"/>
      <w:bookmarkEnd w:id="77"/>
      <w:bookmarkEnd w:id="78"/>
      <w:bookmarkEnd w:id="79"/>
      <w:r w:rsidR="00C63C57">
        <w:fldChar w:fldCharType="end"/>
      </w:r>
    </w:p>
    <w:p w:rsidR="00321AC6" w:rsidRPr="006827F6" w:rsidRDefault="00B5244A" w:rsidP="00B76B38">
      <w:pPr>
        <w:pStyle w:val="PURHeading2"/>
        <w:spacing w:after="100" w:line="220" w:lineRule="exact"/>
        <w:ind w:left="274"/>
      </w:pPr>
      <w:r>
        <w:rPr>
          <w:rFonts w:ascii="Arial" w:hAnsi="Arial"/>
          <w:color w:val="auto"/>
          <w:sz w:val="18"/>
        </w:rPr>
        <w:t>O software poderá conter programas de propriedade de terceiros licenciados ao abrigo de termos em separado apresentados ao Cliente. O software também poderá conter programas de open source de terceiros que a Microsoft, e não terceiros, licencia ao Cliente ao abrigo dos termos de licenciamento da Microsoft. As notificações, se existirem, para os programas de open source de terceiros são incluídas apenas para fins informativos do Cliente.</w:t>
      </w:r>
    </w:p>
    <w:p w:rsidR="007D7C96" w:rsidRPr="006827F6" w:rsidRDefault="007D7C96" w:rsidP="00B76B38">
      <w:pPr>
        <w:pStyle w:val="PURHeading2"/>
        <w:spacing w:after="100" w:line="220" w:lineRule="exact"/>
      </w:pPr>
      <w:r>
        <w:t xml:space="preserve">Sem Utilização de Risco Elevado </w:t>
      </w:r>
    </w:p>
    <w:p w:rsidR="007D7C96" w:rsidRPr="006827F6" w:rsidRDefault="007D7C96" w:rsidP="00B76B38">
      <w:pPr>
        <w:pStyle w:val="PURBody-Indented"/>
        <w:spacing w:after="100"/>
      </w:pPr>
      <w:r>
        <w:t>O serviço online não é tolerante a falhas e não há garantia da inexistência de erros ou que funcione ininterruptamente.</w:t>
      </w:r>
      <w:r w:rsidR="00F24D76">
        <w:t xml:space="preserve"> </w:t>
      </w:r>
      <w:r>
        <w:t>Nem o</w:t>
      </w:r>
      <w:r w:rsidR="0028576C">
        <w:t> </w:t>
      </w:r>
      <w:r>
        <w:t>Cliente nem os seus utilizadores finais têm o direito de utilizar o serviço online em qualquer aplicação ou situação em que a falha do serviço online possa causar a morte ou lesões graves em qualquer pessoa ou causar danos físicos graves ou danos ambientais (“Utilização de Risco Elevado”).</w:t>
      </w:r>
      <w:r w:rsidR="00F24D76">
        <w:t xml:space="preserve"> </w:t>
      </w:r>
      <w:r>
        <w:t>Exemplos de Utilização de Risco Elevado incluem, mas não estão limitados a: transporte aéreo ou</w:t>
      </w:r>
      <w:r w:rsidR="0028576C">
        <w:t> </w:t>
      </w:r>
      <w:r>
        <w:t>outros meios de transporte em massa, instalações nucleares ou químicas, sistemas de suporte à vida, equipamentos médicos implantáveis, veículos motorizados ou sistemas de defesa.</w:t>
      </w:r>
      <w:r w:rsidR="00F24D76">
        <w:t xml:space="preserve"> </w:t>
      </w:r>
      <w:r>
        <w:t>A Utilização de Risco Elevado não inclui a utilização do serviço online para fins administrativos, para armazenar dados de configuração, ferramentas de engenharia e/ou configuração ou outras aplicações que não sejam de controlo, cuja falha não resultaria em morte, lesões ou danos pessoais ou danos físicos graves ou ambientais.</w:t>
      </w:r>
      <w:r w:rsidR="00F24D76">
        <w:t xml:space="preserve"> </w:t>
      </w:r>
      <w:r>
        <w:t>Estas aplicações, que não são de controlo, podem comunicar com as aplicações que executam o controlo, mas não podem ser direta ou indiretamente responsáveis pela função de controlo.</w:t>
      </w:r>
      <w:r w:rsidR="00F24D76">
        <w:t xml:space="preserve"> </w:t>
      </w:r>
      <w:r>
        <w:t>O Cliente concorda em indemnizar e em defender e</w:t>
      </w:r>
      <w:r w:rsidR="0028576C">
        <w:t> </w:t>
      </w:r>
      <w:r>
        <w:t>proteger a Microsoft contra quaisquer queixas efetuadas por terceiros resultantes da utilização do serviço online em associação com qualquer Utilização de Risco Elevado.</w:t>
      </w:r>
    </w:p>
    <w:p w:rsidR="0082133B" w:rsidRPr="006827F6" w:rsidRDefault="00ED4593" w:rsidP="00B76B38">
      <w:pPr>
        <w:pStyle w:val="PURHeading2"/>
        <w:spacing w:after="100" w:line="220" w:lineRule="exact"/>
      </w:pPr>
      <w:r>
        <w:t>Direitos Adquiridos</w:t>
      </w:r>
      <w:r w:rsidR="00C63C57">
        <w:fldChar w:fldCharType="begin"/>
      </w:r>
      <w:r w:rsidR="00986DA5">
        <w:instrText>TC "</w:instrText>
      </w:r>
      <w:bookmarkStart w:id="80" w:name="_Toc358116636"/>
      <w:bookmarkStart w:id="81" w:name="_Toc358196268"/>
      <w:r w:rsidR="00986DA5">
        <w:instrText>Direitos Adquiridos</w:instrText>
      </w:r>
      <w:bookmarkEnd w:id="80"/>
      <w:bookmarkEnd w:id="81"/>
      <w:r w:rsidR="00986DA5">
        <w:instrText xml:space="preserve">" \l 2 </w:instrText>
      </w:r>
      <w:bookmarkStart w:id="82" w:name="_Toc339624717"/>
      <w:bookmarkStart w:id="83" w:name="_Toc341260670"/>
      <w:bookmarkStart w:id="84" w:name="_Toc341260897"/>
      <w:bookmarkEnd w:id="82"/>
      <w:bookmarkEnd w:id="83"/>
      <w:bookmarkEnd w:id="84"/>
      <w:r w:rsidR="00C63C57">
        <w:fldChar w:fldCharType="end"/>
      </w:r>
    </w:p>
    <w:p w:rsidR="0082133B" w:rsidRPr="006827F6" w:rsidRDefault="00ED4593" w:rsidP="00B76B38">
      <w:pPr>
        <w:pStyle w:val="PURBody-Indented"/>
        <w:keepNext/>
        <w:keepLines/>
        <w:spacing w:after="100"/>
        <w:ind w:left="274"/>
      </w:pPr>
      <w:r>
        <w:t>O Cliente vai defender a Microsoft de quaisquer queixas resultantes de (1) qualquer aspeto da relação de trabalho atual ou anterior entre o Cliente e qualquer um do seu pessoal ou contratantes atuais ou anteriores ou sob quaisquer acordos coletivos, incluindo, sem limitação, queixas por cessação ilegal, quebra de contratos de trabalho expressos ou implícitos, ou pagamento de benefícios ou salários, despesas de despedimento injusto, ou indemnizações, ou (2) quaisquer obrigações ou responsabilidades resultantes da Diretiva sobre os Direitos Adquiridos (Diretiva 2001/23/CE do Conselho, anteriormente Diretiva 77/187/CE do Conselho, conforme alterada pela Diretiva 98/50/CE do Conselho) ou quaisquer leis ou normas nacionais que implementem as mesmas, ou</w:t>
      </w:r>
      <w:r w:rsidR="0028576C">
        <w:t> </w:t>
      </w:r>
      <w:r>
        <w:t>semelhantes, leis ou normas, (incluindo as Regulamentações da Transferência de Empresa (Proteção do Emprego) de 2006 no Reino Unido), incluindo uma queixa do seu pessoal ou contratantes atuais ou anteriores (incluindo uma queixa relacionada com a</w:t>
      </w:r>
      <w:r w:rsidR="0028576C">
        <w:t> </w:t>
      </w:r>
      <w:r>
        <w:t>cessação do respetivo emprego pela Microsoft, a seguir a qualquer transferência do respetivo emprego para a Microsoft, de acordo com tais leis ou normas).</w:t>
      </w:r>
    </w:p>
    <w:p w:rsidR="0082133B" w:rsidRPr="006827F6" w:rsidRDefault="00ED4593" w:rsidP="00B76B38">
      <w:pPr>
        <w:pStyle w:val="PURBody-Indented"/>
        <w:spacing w:after="100"/>
      </w:pPr>
      <w:r>
        <w:t>O Cliente será responsável pelo pagamento de quaisquer decisões judiciais adversas transitadas em julgado (ou acordo para o</w:t>
      </w:r>
      <w:r w:rsidR="0028576C">
        <w:t> </w:t>
      </w:r>
      <w:r>
        <w:t>qual dê o seu consentimento).</w:t>
      </w:r>
      <w:r w:rsidR="00F24D76">
        <w:t xml:space="preserve"> </w:t>
      </w:r>
      <w:r>
        <w:t>Esta secção fornece os ressarcimentos exclusivos para estas queixas.</w:t>
      </w:r>
      <w:r w:rsidR="00F24D76">
        <w:t xml:space="preserve"> </w:t>
      </w:r>
      <w:r>
        <w:t>Será notificado de imediato por escrito de uma queixa sujeita a esta secção.</w:t>
      </w:r>
      <w:r w:rsidR="00F24D76">
        <w:t xml:space="preserve"> </w:t>
      </w:r>
      <w:r>
        <w:t>A Microsoft (1) atribuir-lhe-á o controlo total sobre a defesa ou acordo relativo a tal queixa e (2) fornecer-lhe-á assistência razoável na defesa da queixa.</w:t>
      </w:r>
      <w:r w:rsidR="00F24D76">
        <w:t xml:space="preserve"> </w:t>
      </w:r>
      <w:r>
        <w:t>O Cliente reembolsará a Microsoft por despesas decorrentes do fornecimento de assistência.</w:t>
      </w:r>
    </w:p>
    <w:p w:rsidR="0082133B" w:rsidRPr="006827F6" w:rsidRDefault="00ED4593" w:rsidP="00B76B38">
      <w:pPr>
        <w:pStyle w:val="PURHeading2"/>
        <w:spacing w:after="100" w:line="220" w:lineRule="exact"/>
      </w:pPr>
      <w:r>
        <w:t>Os Dados de Cliente</w:t>
      </w:r>
      <w:r w:rsidR="00C63C57">
        <w:fldChar w:fldCharType="begin"/>
      </w:r>
      <w:r w:rsidR="00986DA5">
        <w:instrText>TC "</w:instrText>
      </w:r>
      <w:bookmarkStart w:id="85" w:name="_Toc358116637"/>
      <w:bookmarkStart w:id="86" w:name="_Toc358196269"/>
      <w:r w:rsidR="00986DA5">
        <w:instrText>Os Dados de Cliente</w:instrText>
      </w:r>
      <w:bookmarkEnd w:id="85"/>
      <w:bookmarkEnd w:id="86"/>
      <w:r w:rsidR="00986DA5">
        <w:instrText xml:space="preserve">" \l 2 </w:instrText>
      </w:r>
      <w:bookmarkStart w:id="87" w:name="_Toc339624718"/>
      <w:bookmarkStart w:id="88" w:name="_Toc341260671"/>
      <w:bookmarkStart w:id="89" w:name="_Toc341260898"/>
      <w:bookmarkEnd w:id="87"/>
      <w:bookmarkEnd w:id="88"/>
      <w:bookmarkEnd w:id="89"/>
      <w:r w:rsidR="00C63C57">
        <w:fldChar w:fldCharType="end"/>
      </w:r>
    </w:p>
    <w:p w:rsidR="0082133B" w:rsidRPr="00B76B38" w:rsidRDefault="00ED4593">
      <w:pPr>
        <w:pStyle w:val="PURBody-Indented"/>
        <w:rPr>
          <w:spacing w:val="-2"/>
        </w:rPr>
      </w:pPr>
      <w:r w:rsidRPr="00B76B38">
        <w:rPr>
          <w:spacing w:val="-2"/>
        </w:rPr>
        <w:t>O Cliente poderá submeter dados de cliente para utilizar com o serviço online.</w:t>
      </w:r>
      <w:r w:rsidR="00F24D76" w:rsidRPr="00B76B38">
        <w:rPr>
          <w:spacing w:val="-2"/>
        </w:rPr>
        <w:t xml:space="preserve"> </w:t>
      </w:r>
      <w:r w:rsidRPr="00B76B38">
        <w:rPr>
          <w:spacing w:val="-2"/>
        </w:rPr>
        <w:t>Ao submeter dados de cliente para utilizar com qualquer serviço online que permite a comunicação ou colaboração com terceiros, o Cliente reconhece que esses terceiros poderão:</w:t>
      </w:r>
    </w:p>
    <w:p w:rsidR="0082133B" w:rsidRPr="006827F6" w:rsidRDefault="00ED4593" w:rsidP="005D6562">
      <w:pPr>
        <w:pStyle w:val="PURBullet-Indented"/>
        <w:numPr>
          <w:ilvl w:val="1"/>
          <w:numId w:val="8"/>
        </w:numPr>
      </w:pPr>
      <w:r>
        <w:t xml:space="preserve">Utilizar, copiar, distribuir, apresentar, publicar e modificar os dados de cliente; </w:t>
      </w:r>
    </w:p>
    <w:p w:rsidR="0082133B" w:rsidRPr="006827F6" w:rsidRDefault="00ED4593" w:rsidP="005D6562">
      <w:pPr>
        <w:pStyle w:val="PURBullet-Indented"/>
        <w:numPr>
          <w:ilvl w:val="1"/>
          <w:numId w:val="8"/>
        </w:numPr>
      </w:pPr>
      <w:r>
        <w:t>Publicar o nome do Cliente associado aos dados de cliente; e</w:t>
      </w:r>
    </w:p>
    <w:p w:rsidR="0082133B" w:rsidRPr="006827F6" w:rsidRDefault="00ED4593" w:rsidP="005D6562">
      <w:pPr>
        <w:pStyle w:val="PURBullet-Indented"/>
        <w:numPr>
          <w:ilvl w:val="1"/>
          <w:numId w:val="8"/>
        </w:numPr>
      </w:pPr>
      <w:r>
        <w:t>Facilitar a capacidade de outros para fazer o mesmo.</w:t>
      </w:r>
    </w:p>
    <w:p w:rsidR="0082133B" w:rsidRPr="006827F6" w:rsidRDefault="00ED4593" w:rsidP="00B76B38">
      <w:pPr>
        <w:pStyle w:val="PURBody-Indented"/>
        <w:spacing w:after="100"/>
        <w:ind w:left="274"/>
      </w:pPr>
      <w:r>
        <w:t>Alguns serviços online poderão proporcionar a funcionalidade que restringe a capacidade de terceiros para o fazer.</w:t>
      </w:r>
      <w:r w:rsidR="00F24D76">
        <w:t xml:space="preserve"> </w:t>
      </w:r>
      <w:r>
        <w:t xml:space="preserve">É da responsabilidade do Cliente a utilização dessa funcionalidade conforme apropriado ao objetivo a que se destinam os seus </w:t>
      </w:r>
      <w:r w:rsidR="0028576C">
        <w:br/>
      </w:r>
      <w:r>
        <w:t>dados de cliente.</w:t>
      </w:r>
    </w:p>
    <w:p w:rsidR="0082133B" w:rsidRPr="006827F6" w:rsidRDefault="00ED4593" w:rsidP="00B76B38">
      <w:pPr>
        <w:pStyle w:val="PURBody-Indented"/>
        <w:spacing w:after="100"/>
        <w:ind w:left="274"/>
      </w:pPr>
      <w:r>
        <w:t>O Cliente concorda em assegurar os direitos dos dados do respetivo cliente necessários para que lhe seja fornecido o serviço online sem violar os direitos de qualquer terceiro ou, de outra forma, sujeitar a Microsoft ao Cliente ou a qualquer terceiro.</w:t>
      </w:r>
      <w:r w:rsidR="00F24D76">
        <w:t xml:space="preserve"> </w:t>
      </w:r>
      <w:r>
        <w:t>A</w:t>
      </w:r>
      <w:r w:rsidR="0028576C">
        <w:t> </w:t>
      </w:r>
      <w:r>
        <w:t>Microsoft não aceita, e não aceitará, qualquer obrigação definida numa licença ou contrato em separado que possa ser aplicada aos dados do respetivo cliente ou à utilização do serviço online.</w:t>
      </w:r>
    </w:p>
    <w:p w:rsidR="0079514B" w:rsidRPr="006827F6" w:rsidRDefault="0079514B" w:rsidP="00C11900">
      <w:pPr>
        <w:pStyle w:val="PURHeading2"/>
        <w:spacing w:after="100" w:line="220" w:lineRule="exact"/>
      </w:pPr>
      <w:r>
        <w:lastRenderedPageBreak/>
        <w:t>Produtos Que Não Sejam da Microsoft</w:t>
      </w:r>
      <w:r w:rsidR="00C63C57">
        <w:fldChar w:fldCharType="begin"/>
      </w:r>
      <w:r w:rsidR="00986DA5">
        <w:instrText>TC "</w:instrText>
      </w:r>
      <w:bookmarkStart w:id="90" w:name="_Toc358116638"/>
      <w:bookmarkStart w:id="91" w:name="_Toc358196270"/>
      <w:r w:rsidR="00932F70">
        <w:instrText>Produtos Que Não Sejam da Microsoft</w:instrText>
      </w:r>
      <w:bookmarkEnd w:id="90"/>
      <w:bookmarkEnd w:id="91"/>
      <w:r w:rsidR="00986DA5">
        <w:instrText xml:space="preserve">" \l 2 </w:instrText>
      </w:r>
      <w:bookmarkStart w:id="92" w:name="_Toc339624719"/>
      <w:bookmarkStart w:id="93" w:name="_Toc341260672"/>
      <w:bookmarkStart w:id="94" w:name="_Toc341260899"/>
      <w:bookmarkEnd w:id="92"/>
      <w:bookmarkEnd w:id="93"/>
      <w:bookmarkEnd w:id="94"/>
      <w:r w:rsidR="00C63C57">
        <w:fldChar w:fldCharType="end"/>
      </w:r>
    </w:p>
    <w:p w:rsidR="0079514B" w:rsidRPr="006827F6" w:rsidRDefault="0079514B" w:rsidP="00C11900">
      <w:pPr>
        <w:pStyle w:val="PURBody-Indented"/>
        <w:spacing w:after="100"/>
        <w:ind w:left="274"/>
      </w:pPr>
      <w:r>
        <w:t>A Microsoft poderá disponibilizar ao Cliente Produtos Que Não Sejam da Microsoft através do Portal ou outro meio. A utilização deste Produto Que Não Seja da Microsoft será regida por termos diferentes entre o Cliente e o terceiro que fornece esse software ou serviço que não seja da Microsoft. Para comodidade do Cliente, a Microsoft poderá incluir encargos para o Produto Que Não Seja da Microsoft como parte da fatura enviada ao Cliente pelos Serviços Online da Microsoft. No entanto, a Microsoft não assume qualquer responsabilidade pelo Produto Que Não Seja da Microsoft.</w:t>
      </w:r>
    </w:p>
    <w:p w:rsidR="0079514B" w:rsidRPr="006827F6" w:rsidRDefault="0079514B" w:rsidP="00C11900">
      <w:pPr>
        <w:pStyle w:val="PURBody-Indented"/>
        <w:spacing w:after="100"/>
        <w:ind w:left="274"/>
      </w:pPr>
      <w:r>
        <w:t>O Cliente é o único responsável por qualquer Produto Que Não Seja da Microsoft que venha a instalar ou utilizar com o serviço online.</w:t>
      </w:r>
      <w:r w:rsidR="00F24D76">
        <w:t xml:space="preserve"> </w:t>
      </w:r>
      <w:r>
        <w:t>A Microsoft não está vinculada por quaisquer termos que regem a utilização que o Cliente faz de qualquer Produto Que Não Seja da Microsoft.</w:t>
      </w:r>
      <w:r w:rsidR="00F24D76">
        <w:t xml:space="preserve"> </w:t>
      </w:r>
    </w:p>
    <w:p w:rsidR="0079514B" w:rsidRPr="00C11900" w:rsidRDefault="0079514B" w:rsidP="00C11900">
      <w:pPr>
        <w:pStyle w:val="PURBody-Indented"/>
        <w:spacing w:after="100"/>
        <w:ind w:left="274"/>
        <w:rPr>
          <w:spacing w:val="-2"/>
        </w:rPr>
      </w:pPr>
      <w:r w:rsidRPr="00C11900">
        <w:rPr>
          <w:spacing w:val="-2"/>
        </w:rPr>
        <w:t>Se o Cliente instalar ou utilizar qualquer Produto Que Não Seja da Microsoft com o serviço online, o Cliente, e não a Microsoft, orientará e controlará a instalação e utilização do mesmo nos serviços online através da utilização por parte do Cliente das interfaces de programação de aplicações e outros meios técnicos que façam parte do serviço online.</w:t>
      </w:r>
      <w:r w:rsidR="00F24D76" w:rsidRPr="00C11900">
        <w:rPr>
          <w:spacing w:val="-2"/>
        </w:rPr>
        <w:t xml:space="preserve"> </w:t>
      </w:r>
      <w:r w:rsidRPr="00C11900">
        <w:rPr>
          <w:spacing w:val="-2"/>
        </w:rPr>
        <w:t>A Microsoft não executará nem efetuará qualquer cópia desse Produto Que Não Seja da Microsoft fora do âmbito do relacionamento da Microsoft para com o</w:t>
      </w:r>
      <w:r w:rsidR="0028576C" w:rsidRPr="00C11900">
        <w:rPr>
          <w:spacing w:val="-2"/>
        </w:rPr>
        <w:t> </w:t>
      </w:r>
      <w:r w:rsidRPr="00C11900">
        <w:rPr>
          <w:spacing w:val="-2"/>
        </w:rPr>
        <w:t>Cliente.</w:t>
      </w:r>
    </w:p>
    <w:p w:rsidR="0079514B" w:rsidRPr="006827F6" w:rsidRDefault="0079514B" w:rsidP="00C11900">
      <w:pPr>
        <w:pStyle w:val="PURBody-Indented"/>
        <w:spacing w:after="100"/>
        <w:ind w:left="274"/>
      </w:pPr>
      <w:r>
        <w:t>Se o Cliente instalar ou utilizar qualquer Produto Que Não Seja da Microsoft com o serviço online, o Cliente não o poderá fazer de qualquer forma que possa sujeitar a propriedade intelectual ou tecnologia da Microsoft a obrigações além das incluídas no Contrato de Subscrição Online da Microsoft do Cliente.</w:t>
      </w:r>
    </w:p>
    <w:p w:rsidR="0082133B" w:rsidRPr="006827F6" w:rsidRDefault="00ED4593" w:rsidP="00C11900">
      <w:pPr>
        <w:pStyle w:val="PURHeading2"/>
        <w:spacing w:after="100" w:line="220" w:lineRule="exact"/>
      </w:pPr>
      <w:r>
        <w:t>Propriedade dos Dados de Cliente</w:t>
      </w:r>
      <w:r w:rsidR="00C63C57">
        <w:fldChar w:fldCharType="begin"/>
      </w:r>
      <w:r w:rsidR="00986DA5">
        <w:instrText>TC "</w:instrText>
      </w:r>
      <w:bookmarkStart w:id="95" w:name="_Toc358116639"/>
      <w:bookmarkStart w:id="96" w:name="_Toc358196271"/>
      <w:r w:rsidR="00986DA5">
        <w:instrText>Propriedade dos Dados de Cliente</w:instrText>
      </w:r>
      <w:bookmarkEnd w:id="95"/>
      <w:bookmarkEnd w:id="96"/>
      <w:r w:rsidR="00986DA5">
        <w:instrText xml:space="preserve">" \l 2 </w:instrText>
      </w:r>
      <w:bookmarkStart w:id="97" w:name="_Toc339624720"/>
      <w:bookmarkStart w:id="98" w:name="_Toc341260673"/>
      <w:bookmarkStart w:id="99" w:name="_Toc341260900"/>
      <w:bookmarkEnd w:id="97"/>
      <w:bookmarkEnd w:id="98"/>
      <w:bookmarkEnd w:id="99"/>
      <w:r w:rsidR="00C63C57">
        <w:fldChar w:fldCharType="end"/>
      </w:r>
    </w:p>
    <w:p w:rsidR="0082133B" w:rsidRPr="006827F6" w:rsidRDefault="00ED4593" w:rsidP="00C11900">
      <w:pPr>
        <w:pStyle w:val="PURBody-Indented"/>
        <w:spacing w:after="100"/>
        <w:ind w:left="274"/>
      </w:pPr>
      <w:r>
        <w:t>Tal como entre as partes, o Cliente mantém todos os direitos, títulos e interesses nos e para com os dados de cliente.</w:t>
      </w:r>
      <w:r w:rsidR="00F24D76">
        <w:t xml:space="preserve"> </w:t>
      </w:r>
      <w:r>
        <w:t>A Microsoft não adquire direitos sobre os dados de cliente, para além dos direitos concedidos pelo Cliente à Microsoft pelo serviço online aplicável.</w:t>
      </w:r>
      <w:r w:rsidR="00F24D76">
        <w:t xml:space="preserve"> </w:t>
      </w:r>
      <w:r>
        <w:t>Isto não se aplica a software ou serviços que licenciamos para o Cliente.</w:t>
      </w:r>
      <w:r w:rsidR="00F24D76">
        <w:t xml:space="preserve"> </w:t>
      </w:r>
    </w:p>
    <w:p w:rsidR="0082133B" w:rsidRPr="006827F6" w:rsidRDefault="00ED4593" w:rsidP="00C11900">
      <w:pPr>
        <w:pStyle w:val="PURHeading2"/>
        <w:spacing w:after="100" w:line="220" w:lineRule="exact"/>
      </w:pPr>
      <w:r>
        <w:t>Privacidade</w:t>
      </w:r>
      <w:r w:rsidR="00C63C57">
        <w:fldChar w:fldCharType="begin"/>
      </w:r>
      <w:r w:rsidR="00C33F92">
        <w:instrText xml:space="preserve">TC </w:instrText>
      </w:r>
      <w:bookmarkStart w:id="100" w:name="_Toc358116640"/>
      <w:bookmarkStart w:id="101" w:name="_Toc358196272"/>
      <w:r w:rsidR="00C33F92">
        <w:instrText>Privacidade</w:instrText>
      </w:r>
      <w:bookmarkEnd w:id="100"/>
      <w:bookmarkEnd w:id="101"/>
      <w:r w:rsidR="00C33F92">
        <w:instrText xml:space="preserve"> \l 2 </w:instrText>
      </w:r>
      <w:bookmarkStart w:id="102" w:name="_Toc339624721"/>
      <w:bookmarkStart w:id="103" w:name="_Toc341260674"/>
      <w:bookmarkStart w:id="104" w:name="_Toc341260901"/>
      <w:bookmarkEnd w:id="102"/>
      <w:bookmarkEnd w:id="103"/>
      <w:bookmarkEnd w:id="104"/>
      <w:r w:rsidR="00C63C57">
        <w:fldChar w:fldCharType="end"/>
      </w:r>
    </w:p>
    <w:p w:rsidR="0082133B" w:rsidRPr="006827F6" w:rsidRDefault="00ED4593" w:rsidP="00C11900">
      <w:pPr>
        <w:pStyle w:val="PURBody-Indented"/>
        <w:keepNext/>
        <w:keepLines/>
        <w:spacing w:after="100"/>
        <w:ind w:left="274"/>
      </w:pPr>
      <w:r>
        <w:t>Os dados pessoais recolhidos através do serviço online podem ser transferidos, armazenados e processados nos Estados Unidos ou em qualquer outro país em que a Microsoft ou respetivos fornecedores de serviços mantenham instalações.</w:t>
      </w:r>
      <w:r w:rsidR="00F24D76">
        <w:t xml:space="preserve"> </w:t>
      </w:r>
      <w:r>
        <w:t>Isto inclui quaisquer dados pessoais recolhidos através da utilização do serviço online.</w:t>
      </w:r>
      <w:r w:rsidR="00F24D76">
        <w:t xml:space="preserve"> </w:t>
      </w:r>
      <w:r>
        <w:t>Ao utilizar o serviço online, está a autorizar a transferência de dados pessoais para fora do seu país.</w:t>
      </w:r>
      <w:r w:rsidR="00F24D76">
        <w:t xml:space="preserve"> </w:t>
      </w:r>
      <w:r>
        <w:t>O Cliente também concorda em obter a autorização suficiente das pessoas que lhe fornecem dados pessoais, para:</w:t>
      </w:r>
    </w:p>
    <w:p w:rsidR="0082133B" w:rsidRPr="006827F6" w:rsidRDefault="00ED4593" w:rsidP="00C11900">
      <w:pPr>
        <w:pStyle w:val="PURBullet-Indented"/>
        <w:numPr>
          <w:ilvl w:val="1"/>
          <w:numId w:val="9"/>
        </w:numPr>
        <w:spacing w:after="100" w:line="220" w:lineRule="exact"/>
      </w:pPr>
      <w:r>
        <w:t xml:space="preserve">transferir esses dados para a Microsoft e respetivos agentes, e </w:t>
      </w:r>
    </w:p>
    <w:p w:rsidR="0082133B" w:rsidRPr="006827F6" w:rsidRDefault="00ED4593" w:rsidP="00C11900">
      <w:pPr>
        <w:pStyle w:val="PURBullet-Indented"/>
        <w:numPr>
          <w:ilvl w:val="1"/>
          <w:numId w:val="9"/>
        </w:numPr>
        <w:spacing w:after="100" w:line="220" w:lineRule="exact"/>
      </w:pPr>
      <w:r>
        <w:t>permitir a respetiva transferência, armazenamento e processamento.</w:t>
      </w:r>
      <w:r w:rsidR="00F24D76">
        <w:t xml:space="preserve"> </w:t>
      </w:r>
    </w:p>
    <w:p w:rsidR="0082133B" w:rsidRPr="006827F6" w:rsidRDefault="00ED4593" w:rsidP="00C11900">
      <w:pPr>
        <w:pStyle w:val="PURBody-Indented"/>
        <w:spacing w:after="100"/>
        <w:ind w:left="274"/>
      </w:pPr>
      <w:r>
        <w:t>Se o Cliente for uma instituição de ensino, será responsável por qualquer consentimento parental quanto à utilização de</w:t>
      </w:r>
      <w:r w:rsidR="0028576C">
        <w:t> </w:t>
      </w:r>
      <w:r>
        <w:t>utilizadores finais do serviço online ao abrigo do que possa ser exigido pela lei aplicável.</w:t>
      </w:r>
    </w:p>
    <w:p w:rsidR="0082133B" w:rsidRPr="006827F6" w:rsidRDefault="00ED4593" w:rsidP="00C11900">
      <w:pPr>
        <w:pStyle w:val="PURBody-Indented"/>
        <w:spacing w:after="100"/>
        <w:ind w:left="274"/>
      </w:pPr>
      <w:r>
        <w:t>Consulte a declaração de privacidade dos serviços online para obter informações adicionais acerca de como recolhemos e</w:t>
      </w:r>
      <w:r w:rsidR="0028576C">
        <w:t> </w:t>
      </w:r>
      <w:r>
        <w:t>utilizamos as suas informações. Está incluída uma hiperligação para a política na(s) secção(ões) Termos de Licenciamento Específicos do Serviço para os produtos aplicáveis abaixo.</w:t>
      </w:r>
    </w:p>
    <w:p w:rsidR="0082133B" w:rsidRPr="006827F6" w:rsidRDefault="00ED4593" w:rsidP="00C11900">
      <w:pPr>
        <w:pStyle w:val="PURHeading2"/>
        <w:spacing w:after="100" w:line="220" w:lineRule="exact"/>
      </w:pPr>
      <w:r>
        <w:t>Utilização dos Dados de Cliente por parte da Microsoft; Pedidos de Terceiros</w:t>
      </w:r>
      <w:r w:rsidR="00C63C57">
        <w:fldChar w:fldCharType="begin"/>
      </w:r>
      <w:r w:rsidR="00C33F92">
        <w:instrText>TC "</w:instrText>
      </w:r>
      <w:bookmarkStart w:id="105" w:name="_Toc358116641"/>
      <w:bookmarkStart w:id="106" w:name="_Toc358196273"/>
      <w:r w:rsidR="00C33F92">
        <w:instrText>Utilização dos Dados de Cliente por parte da Microsoft; Pedidos de Terceiros</w:instrText>
      </w:r>
      <w:bookmarkEnd w:id="105"/>
      <w:bookmarkEnd w:id="106"/>
      <w:r w:rsidR="00C33F92">
        <w:instrText xml:space="preserve">" \l 2 </w:instrText>
      </w:r>
      <w:bookmarkStart w:id="107" w:name="_Toc339624722"/>
      <w:bookmarkStart w:id="108" w:name="_Toc341260675"/>
      <w:bookmarkStart w:id="109" w:name="_Toc341260902"/>
      <w:bookmarkEnd w:id="107"/>
      <w:bookmarkEnd w:id="108"/>
      <w:bookmarkEnd w:id="109"/>
      <w:r w:rsidR="00C63C57">
        <w:fldChar w:fldCharType="end"/>
      </w:r>
    </w:p>
    <w:p w:rsidR="0082133B" w:rsidRPr="006827F6" w:rsidRDefault="00ED4593" w:rsidP="00C11900">
      <w:pPr>
        <w:pStyle w:val="PURBody-Indented"/>
        <w:spacing w:after="100"/>
        <w:ind w:left="274"/>
      </w:pPr>
      <w:r>
        <w:t>Os dados de cliente serão utilizados apenas para fornecer o serviço online ao Cliente.</w:t>
      </w:r>
      <w:r w:rsidR="00F24D76">
        <w:t xml:space="preserve"> </w:t>
      </w:r>
      <w:r>
        <w:t xml:space="preserve">Pode incluir a resolução de problemas </w:t>
      </w:r>
      <w:r w:rsidR="0028576C">
        <w:br/>
      </w:r>
      <w:r>
        <w:t>com o objetivo de impedir, detetar e reparar problemas que afetem o funcionamento do serviço online e o melhoramento das funcionalidades que envolvem a deteção de, bem como a proteção contra, ameaças emergentes e em desenvolvimento para o</w:t>
      </w:r>
      <w:r w:rsidR="0028576C">
        <w:t> </w:t>
      </w:r>
      <w:r>
        <w:t>utilizador (tais como software maligno ou spam).</w:t>
      </w:r>
      <w:r w:rsidR="00F24D76">
        <w:t xml:space="preserve"> </w:t>
      </w:r>
      <w:r>
        <w:t>Não utilizaremos os Dados de Cliente nem informações derivadas dos mesmos para quaisquer fins publicitários ou outros fins comerciais.</w:t>
      </w:r>
    </w:p>
    <w:p w:rsidR="0082133B" w:rsidRPr="006827F6" w:rsidRDefault="00ED4593" w:rsidP="00C11900">
      <w:pPr>
        <w:pStyle w:val="PURBody-Indented"/>
        <w:spacing w:after="100"/>
        <w:ind w:left="274"/>
      </w:pPr>
      <w:r>
        <w:t>A menos que seja solicitado pelo Cliente ou por lei, os dados de cliente não serão divulgados a terceiros (incluindo agências de</w:t>
      </w:r>
      <w:r w:rsidR="0028576C">
        <w:t> </w:t>
      </w:r>
      <w:r>
        <w:t>aplicação da lei, outra entidade governamental ou litigante civil; excluindo subcontratantes da Microsoft).</w:t>
      </w:r>
      <w:r w:rsidR="00F24D76">
        <w:t xml:space="preserve"> </w:t>
      </w:r>
      <w:r>
        <w:t>Se terceiros nos contactarem com um pedido relativo a dados de cliente, tentaremos redirecionar os mesmos diretamente para o Cliente.</w:t>
      </w:r>
      <w:r w:rsidR="00F24D76">
        <w:t xml:space="preserve"> </w:t>
      </w:r>
      <w:r>
        <w:t>Esse pedido pode incluir o fornecimento das informações de contacto básicas do Cliente ao terceiro.</w:t>
      </w:r>
      <w:r w:rsidR="00F24D76">
        <w:t xml:space="preserve"> </w:t>
      </w:r>
      <w:r>
        <w:t>Se a Microsoft for obrigada a divulgar os dados de cliente a terceiros, faremos os esforços comerciais razoáveis para o notificar antecipadamente sobre alguma divulgação, a menos que isso seja legalmente proibido.</w:t>
      </w:r>
      <w:r w:rsidR="00F24D76">
        <w:t xml:space="preserve"> </w:t>
      </w:r>
      <w:r>
        <w:t>O Cliente é responsável por responder a pedidos de terceiros relativamente à utilização do serviço online, tal como um pedido para retirar conteúdo nos termos da lei Digital Millennium Copyright Act.</w:t>
      </w:r>
    </w:p>
    <w:p w:rsidR="0082133B" w:rsidRPr="006827F6" w:rsidRDefault="00ED4593" w:rsidP="00C11900">
      <w:pPr>
        <w:pStyle w:val="PURHeading2"/>
        <w:spacing w:after="100" w:line="220" w:lineRule="exact"/>
      </w:pPr>
      <w:r>
        <w:t>Segurança dos Dados de Cliente</w:t>
      </w:r>
      <w:r w:rsidR="00C63C57">
        <w:fldChar w:fldCharType="begin"/>
      </w:r>
      <w:r w:rsidR="00C33F92">
        <w:instrText>TC "</w:instrText>
      </w:r>
      <w:bookmarkStart w:id="110" w:name="_Toc358116642"/>
      <w:bookmarkStart w:id="111" w:name="_Toc358196274"/>
      <w:r w:rsidR="00C33F92">
        <w:instrText>Segurança dos Dados de Cliente</w:instrText>
      </w:r>
      <w:bookmarkEnd w:id="110"/>
      <w:bookmarkEnd w:id="111"/>
      <w:r w:rsidR="00C33F92">
        <w:instrText xml:space="preserve">" \l 2 </w:instrText>
      </w:r>
      <w:bookmarkStart w:id="112" w:name="_Toc339624723"/>
      <w:bookmarkStart w:id="113" w:name="_Toc341260676"/>
      <w:bookmarkStart w:id="114" w:name="_Toc341260903"/>
      <w:bookmarkEnd w:id="112"/>
      <w:bookmarkEnd w:id="113"/>
      <w:bookmarkEnd w:id="114"/>
      <w:r w:rsidR="00C63C57">
        <w:fldChar w:fldCharType="end"/>
      </w:r>
    </w:p>
    <w:p w:rsidR="0082133B" w:rsidRPr="006827F6" w:rsidRDefault="00ED4593" w:rsidP="00C11900">
      <w:pPr>
        <w:pStyle w:val="PURBody-Indented"/>
        <w:spacing w:after="100"/>
        <w:ind w:left="274"/>
      </w:pPr>
      <w:r>
        <w:t>A Microsoft implementará as medidas técnicas e organizacionais razoáveis e apropriadas, conforme a descrição geral de segurança aplicável ao serviço online para ajudar a proteger os dados de cliente processados ou acedidos pelo serviço online contra a perda, acesso ou divulgação acidental ou ilegítima.</w:t>
      </w:r>
      <w:r w:rsidR="00F24D76">
        <w:t xml:space="preserve"> </w:t>
      </w:r>
      <w:r>
        <w:t>O Cliente concorda que estas medidas:</w:t>
      </w:r>
    </w:p>
    <w:p w:rsidR="0082133B" w:rsidRPr="006827F6" w:rsidRDefault="00ED4593" w:rsidP="00C11900">
      <w:pPr>
        <w:pStyle w:val="PURBullet-Indented"/>
        <w:numPr>
          <w:ilvl w:val="1"/>
          <w:numId w:val="10"/>
        </w:numPr>
        <w:spacing w:after="100" w:line="220" w:lineRule="exact"/>
      </w:pPr>
      <w:r>
        <w:t>constituem a única responsabilidade da Microsoft no que respeita à segurança e tratamento dos dados de cliente; e</w:t>
      </w:r>
    </w:p>
    <w:p w:rsidR="0082133B" w:rsidRPr="006827F6" w:rsidRDefault="00ED4593" w:rsidP="00C11900">
      <w:pPr>
        <w:pStyle w:val="PURBullet-Indented"/>
        <w:numPr>
          <w:ilvl w:val="1"/>
          <w:numId w:val="10"/>
        </w:numPr>
        <w:spacing w:after="100" w:line="220" w:lineRule="exact"/>
      </w:pPr>
      <w:r>
        <w:t>substituem qualquer compromisso de confidencialidade existente no Contrato de Subscrição Online da Microsoft ou em qualquer outro contrato de não divulgação ou confidencialidade.</w:t>
      </w:r>
    </w:p>
    <w:p w:rsidR="0082133B" w:rsidRPr="006827F6" w:rsidRDefault="00ED4593" w:rsidP="00C11900">
      <w:pPr>
        <w:pStyle w:val="PURBody-Indented"/>
        <w:spacing w:after="100"/>
        <w:ind w:left="274"/>
      </w:pPr>
      <w:r>
        <w:t>Consulte a secção Termos de Licenciamento Específicos do Serviço abaixo para obter informações sobre onde pode encontrar a</w:t>
      </w:r>
      <w:r w:rsidR="0028576C">
        <w:t> </w:t>
      </w:r>
      <w:r>
        <w:t>descrição geral de segurança para o serviço online aplicável.</w:t>
      </w:r>
    </w:p>
    <w:p w:rsidR="0079514B" w:rsidRPr="006827F6" w:rsidRDefault="0079514B" w:rsidP="0079514B">
      <w:pPr>
        <w:pStyle w:val="PURHeading2"/>
      </w:pPr>
      <w:r>
        <w:lastRenderedPageBreak/>
        <w:t>Política de Utilização Aceitável</w:t>
      </w:r>
      <w:r w:rsidR="00C63C57">
        <w:fldChar w:fldCharType="begin"/>
      </w:r>
      <w:r w:rsidR="00386377">
        <w:instrText>TC "</w:instrText>
      </w:r>
      <w:bookmarkStart w:id="115" w:name="_Toc358116643"/>
      <w:bookmarkStart w:id="116" w:name="_Toc358196275"/>
      <w:r w:rsidR="00386377">
        <w:instrText>Política de Utilização Aceitável</w:instrText>
      </w:r>
      <w:bookmarkEnd w:id="115"/>
      <w:bookmarkEnd w:id="116"/>
      <w:r w:rsidR="00386377">
        <w:instrText xml:space="preserve">" \l 2 </w:instrText>
      </w:r>
      <w:bookmarkStart w:id="117" w:name="_Toc339624724"/>
      <w:bookmarkStart w:id="118" w:name="_Toc341260677"/>
      <w:bookmarkStart w:id="119" w:name="_Toc341260904"/>
      <w:bookmarkEnd w:id="117"/>
      <w:bookmarkEnd w:id="118"/>
      <w:bookmarkEnd w:id="119"/>
      <w:r w:rsidR="00C63C57">
        <w:fldChar w:fldCharType="end"/>
      </w:r>
    </w:p>
    <w:p w:rsidR="0079514B" w:rsidRPr="006827F6" w:rsidRDefault="0079514B" w:rsidP="0079514B">
      <w:pPr>
        <w:pStyle w:val="PURBody-Indented"/>
      </w:pPr>
      <w:r>
        <w:rPr>
          <w:color w:val="404040" w:themeColor="text1" w:themeTint="BF"/>
        </w:rPr>
        <w:t>Nem o Cliente nem os que acedem ao serviço online através do Cliente poderão utilizar o serviço online:</w:t>
      </w:r>
    </w:p>
    <w:p w:rsidR="0079514B" w:rsidRPr="006827F6" w:rsidRDefault="0079514B" w:rsidP="00E16F35">
      <w:pPr>
        <w:pStyle w:val="PURBullet-Indented"/>
        <w:numPr>
          <w:ilvl w:val="1"/>
          <w:numId w:val="60"/>
        </w:numPr>
      </w:pPr>
      <w:r>
        <w:t>de uma forma proibida por lei, regulamento, ordem ou decreto governamental;</w:t>
      </w:r>
    </w:p>
    <w:p w:rsidR="0079514B" w:rsidRPr="006827F6" w:rsidRDefault="0079514B" w:rsidP="00E16F35">
      <w:pPr>
        <w:pStyle w:val="PURBullet-Indented"/>
        <w:numPr>
          <w:ilvl w:val="1"/>
          <w:numId w:val="60"/>
        </w:numPr>
      </w:pPr>
      <w:r>
        <w:t xml:space="preserve">para violar os direitos de outros; </w:t>
      </w:r>
    </w:p>
    <w:p w:rsidR="0079514B" w:rsidRPr="006827F6" w:rsidRDefault="0079514B" w:rsidP="00E16F35">
      <w:pPr>
        <w:pStyle w:val="PURBullet-Indented"/>
        <w:numPr>
          <w:ilvl w:val="1"/>
          <w:numId w:val="60"/>
        </w:numPr>
      </w:pPr>
      <w:r>
        <w:t xml:space="preserve">para utilizar o serviço online para tentar obter acesso não autorizado a ou interromper qualquer serviço, dados, conta ou rede, por qualquer meio; </w:t>
      </w:r>
    </w:p>
    <w:p w:rsidR="0079514B" w:rsidRPr="006827F6" w:rsidRDefault="0079514B" w:rsidP="00E16F35">
      <w:pPr>
        <w:pStyle w:val="PURBullet-Indented"/>
        <w:numPr>
          <w:ilvl w:val="1"/>
          <w:numId w:val="60"/>
        </w:numPr>
      </w:pPr>
      <w:r>
        <w:t xml:space="preserve">para falsificar qualquer protocolo ou informação no cabeçalho de mensagens de correio eletrónico (por exemplo, “spoofing” ou fraude de identidade); </w:t>
      </w:r>
    </w:p>
    <w:p w:rsidR="0079514B" w:rsidRPr="006827F6" w:rsidRDefault="0079514B" w:rsidP="00E16F35">
      <w:pPr>
        <w:pStyle w:val="PURBullet-Indented"/>
        <w:numPr>
          <w:ilvl w:val="1"/>
          <w:numId w:val="60"/>
        </w:numPr>
      </w:pPr>
      <w:r>
        <w:t>para distribuir spam ou software maligno;</w:t>
      </w:r>
    </w:p>
    <w:p w:rsidR="0079514B" w:rsidRPr="006827F6" w:rsidRDefault="0079514B" w:rsidP="00E16F35">
      <w:pPr>
        <w:pStyle w:val="PURBullet-Indented"/>
        <w:numPr>
          <w:ilvl w:val="1"/>
          <w:numId w:val="60"/>
        </w:numPr>
      </w:pPr>
      <w:r>
        <w:t xml:space="preserve">de uma forma que possa prejudicar o serviço online ou impedir a utilização do mesmo por terceiros; ou para qualquer utilização de alto risco (em que a falha do serviço online possa causar a morte ou lesões graves em qualquer pessoa ou causar danos físicos graves ou danos </w:t>
      </w:r>
      <w:r>
        <w:rPr>
          <w:color w:val="0D0D0D" w:themeColor="text1" w:themeTint="F2"/>
        </w:rPr>
        <w:t>ambientais).</w:t>
      </w:r>
    </w:p>
    <w:p w:rsidR="0082133B" w:rsidRPr="006827F6" w:rsidRDefault="00ED4593">
      <w:pPr>
        <w:pStyle w:val="PURHeading2"/>
      </w:pPr>
      <w:r>
        <w:t>Regulamentar</w:t>
      </w:r>
      <w:r w:rsidR="00C63C57">
        <w:fldChar w:fldCharType="begin"/>
      </w:r>
      <w:r w:rsidR="00C33F92">
        <w:instrText xml:space="preserve">TC </w:instrText>
      </w:r>
      <w:bookmarkStart w:id="120" w:name="_Toc358116644"/>
      <w:bookmarkStart w:id="121" w:name="_Toc358196276"/>
      <w:r w:rsidR="00C33F92">
        <w:instrText>Regulamentar</w:instrText>
      </w:r>
      <w:bookmarkEnd w:id="120"/>
      <w:bookmarkEnd w:id="121"/>
      <w:r w:rsidR="00C33F92">
        <w:instrText xml:space="preserve"> \l 2 </w:instrText>
      </w:r>
      <w:bookmarkStart w:id="122" w:name="_Toc339624725"/>
      <w:bookmarkStart w:id="123" w:name="_Toc341260678"/>
      <w:bookmarkStart w:id="124" w:name="_Toc341260905"/>
      <w:bookmarkEnd w:id="122"/>
      <w:bookmarkEnd w:id="123"/>
      <w:bookmarkEnd w:id="124"/>
      <w:r w:rsidR="00C63C57">
        <w:fldChar w:fldCharType="end"/>
      </w:r>
    </w:p>
    <w:p w:rsidR="0082133B" w:rsidRPr="006827F6" w:rsidRDefault="00ED4593" w:rsidP="0028576C">
      <w:pPr>
        <w:pStyle w:val="PURBody-Indented"/>
        <w:keepNext/>
        <w:keepLines/>
        <w:ind w:left="274"/>
      </w:pPr>
      <w:r>
        <w:t>A Microsoft poderá modificar ou cessar o serviço online em qualquer país onde exista qualquer requisito ou obrigação de um governo atual ou futuro que sujeite a Microsoft a qualquer regulamentação ou requisito que, regra geral, não é aplicável às empresas que operam nesse país, sejam apresentadas dificuldades à Microsoft no sentido de continuar a operar o serviço online sem modificações, e/ou leve a Microsoft a acreditar que esses termos ou o serviço online pode estar em conflito com qualquer um desses requisitos ou obrigações.</w:t>
      </w:r>
      <w:r w:rsidR="00F24D76">
        <w:t xml:space="preserve"> </w:t>
      </w:r>
      <w:r>
        <w:t>Por exemplo, a Microsoft pode modificar ou cessar o serviço online devido a um requisito de um governo que obrigue a Microsoft a ser regulada como um fornecedor de telecomunicações.</w:t>
      </w:r>
    </w:p>
    <w:p w:rsidR="0082133B" w:rsidRPr="006827F6" w:rsidRDefault="00ED4593">
      <w:pPr>
        <w:pStyle w:val="PURHeading2"/>
      </w:pPr>
      <w:r>
        <w:t>Notificações Eletrónicas</w:t>
      </w:r>
      <w:r w:rsidR="00C63C57">
        <w:fldChar w:fldCharType="begin"/>
      </w:r>
      <w:r w:rsidR="00C33F92">
        <w:instrText>TC "</w:instrText>
      </w:r>
      <w:bookmarkStart w:id="125" w:name="_Toc358116645"/>
      <w:bookmarkStart w:id="126" w:name="_Toc358196277"/>
      <w:r w:rsidR="00C33F92">
        <w:instrText>Notificações Eletrónicas</w:instrText>
      </w:r>
      <w:bookmarkEnd w:id="125"/>
      <w:bookmarkEnd w:id="126"/>
      <w:r w:rsidR="00C33F92">
        <w:instrText xml:space="preserve">" \l 2 </w:instrText>
      </w:r>
      <w:bookmarkStart w:id="127" w:name="_Toc339624726"/>
      <w:bookmarkStart w:id="128" w:name="_Toc341260679"/>
      <w:bookmarkStart w:id="129" w:name="_Toc341260906"/>
      <w:bookmarkEnd w:id="127"/>
      <w:bookmarkEnd w:id="128"/>
      <w:bookmarkEnd w:id="129"/>
      <w:r w:rsidR="00C63C57">
        <w:fldChar w:fldCharType="end"/>
      </w:r>
    </w:p>
    <w:p w:rsidR="0082133B" w:rsidRPr="006827F6" w:rsidRDefault="00ED4593">
      <w:pPr>
        <w:pStyle w:val="PURBody-Indented"/>
      </w:pPr>
      <w:r>
        <w:t>Podemos fornecer informações acerca dos serviços online em formato eletrónico. Poderá ser por correio eletrónico para o</w:t>
      </w:r>
      <w:r w:rsidR="0028576C">
        <w:t> </w:t>
      </w:r>
      <w:r>
        <w:t>endereço fornecido aquando da inscrição do serviço online ou através de um Web site identificado.</w:t>
      </w:r>
      <w:r w:rsidR="00F24D76">
        <w:t xml:space="preserve"> </w:t>
      </w:r>
      <w:r>
        <w:t>As notificações por correio eletrónico consideram-se efetuadas na data de transmissão. Desde que utilize o serviço online, o Cliente dispõe do software e do hardware necessário para receber essas notificações. Não poderá utilizar o serviço online se não concordar em receber estas notificações eletrónicas.</w:t>
      </w:r>
    </w:p>
    <w:p w:rsidR="0082133B" w:rsidRPr="006827F6" w:rsidRDefault="00ED4593">
      <w:pPr>
        <w:pStyle w:val="PURHeading2"/>
      </w:pPr>
      <w:r>
        <w:t>Garantia Limitada</w:t>
      </w:r>
      <w:r w:rsidR="00C63C57">
        <w:fldChar w:fldCharType="begin"/>
      </w:r>
      <w:r w:rsidR="00C33F92">
        <w:instrText>TC "</w:instrText>
      </w:r>
      <w:bookmarkStart w:id="130" w:name="_Toc358116646"/>
      <w:bookmarkStart w:id="131" w:name="_Toc358196278"/>
      <w:r w:rsidR="00C33F92">
        <w:instrText>Garantia Limitada</w:instrText>
      </w:r>
      <w:bookmarkEnd w:id="130"/>
      <w:bookmarkEnd w:id="131"/>
      <w:r w:rsidR="00C33F92">
        <w:instrText xml:space="preserve">" \l 2 </w:instrText>
      </w:r>
      <w:bookmarkStart w:id="132" w:name="_Toc339624727"/>
      <w:bookmarkStart w:id="133" w:name="_Toc341260680"/>
      <w:bookmarkStart w:id="134" w:name="_Toc341260907"/>
      <w:bookmarkEnd w:id="132"/>
      <w:bookmarkEnd w:id="133"/>
      <w:bookmarkEnd w:id="134"/>
      <w:r w:rsidR="00C63C57">
        <w:fldChar w:fldCharType="end"/>
      </w:r>
    </w:p>
    <w:p w:rsidR="0082133B" w:rsidRPr="006827F6" w:rsidRDefault="00ED4593">
      <w:pPr>
        <w:pStyle w:val="PURBody-Indented"/>
      </w:pPr>
      <w:r>
        <w:t>Salvo indicação em contrário nos seu Contrato de Subscrição Online da Microsoft, se existirem, a garantia limitada não é aplicável ao tempo de inatividade ou a outra interrupção no acesso a um serviço online, ou qualquer outra métrica de desempenho abordada no Contrato de Nível de Serviço para o serviço online.</w:t>
      </w:r>
      <w:r w:rsidR="00F24D76">
        <w:t xml:space="preserve"> </w:t>
      </w:r>
    </w:p>
    <w:p w:rsidR="0079514B" w:rsidRPr="006827F6" w:rsidRDefault="0079514B" w:rsidP="0079514B">
      <w:pPr>
        <w:pStyle w:val="PURHeading2"/>
      </w:pPr>
      <w:r>
        <w:t>Conformidade com Leis e Normas</w:t>
      </w:r>
      <w:r w:rsidR="00C63C57">
        <w:fldChar w:fldCharType="begin"/>
      </w:r>
      <w:r w:rsidR="00C33F92">
        <w:instrText>TC "</w:instrText>
      </w:r>
      <w:bookmarkStart w:id="135" w:name="_Toc358116647"/>
      <w:bookmarkStart w:id="136" w:name="_Toc358196279"/>
      <w:r w:rsidR="00C33F92">
        <w:instrText>Conformidade com Leis e Normas</w:instrText>
      </w:r>
      <w:bookmarkEnd w:id="135"/>
      <w:bookmarkEnd w:id="136"/>
      <w:r w:rsidR="00C33F92">
        <w:instrText xml:space="preserve">" \l 2 </w:instrText>
      </w:r>
      <w:bookmarkStart w:id="137" w:name="_Toc339624728"/>
      <w:bookmarkStart w:id="138" w:name="_Toc341260681"/>
      <w:bookmarkStart w:id="139" w:name="_Toc341260908"/>
      <w:bookmarkEnd w:id="137"/>
      <w:bookmarkEnd w:id="138"/>
      <w:bookmarkEnd w:id="139"/>
      <w:r w:rsidR="00C63C57">
        <w:fldChar w:fldCharType="end"/>
      </w:r>
    </w:p>
    <w:p w:rsidR="0079514B" w:rsidRPr="006827F6" w:rsidRDefault="0079514B" w:rsidP="0079514B">
      <w:pPr>
        <w:pStyle w:val="PURBody-Indented"/>
      </w:pPr>
      <w:r>
        <w:t>A Microsoft terá de respeitar todas as leis e normas aplicáveis à respetiva prestação dos serviços online, incluindo a lei respeitante à notificação de quebra de segurança aplicável, mas não incluindo quaisquer leis ou regulamentos aplicáveis ao Cliente ou ao seu setor que não são geralmente aplicáveis a fornecedores de serviços de tecnologias da informação.</w:t>
      </w:r>
    </w:p>
    <w:p w:rsidR="002B7DDB" w:rsidRPr="006827F6" w:rsidRDefault="003C5633" w:rsidP="00C30D1A">
      <w:pPr>
        <w:pStyle w:val="PURBody-Indented"/>
      </w:pPr>
      <w:r>
        <w:t>O Cliente terá de respeitar todas as leis e normas aplicáveis aos seus Dados de Cliente e à utilização dos serviços online, incluindo quaisquer leis e normas aplicáveis ao Cliente ou ao seu setor.</w:t>
      </w:r>
    </w:p>
    <w:p w:rsidR="003B1F78" w:rsidRPr="006827F6" w:rsidRDefault="003B1F78" w:rsidP="003B1F78">
      <w:pPr>
        <w:pStyle w:val="PURHeading2"/>
      </w:pPr>
      <w:r>
        <w:t>Limitações Técnicas</w:t>
      </w:r>
      <w:r w:rsidR="00C63C57">
        <w:fldChar w:fldCharType="begin"/>
      </w:r>
      <w:r>
        <w:instrText>TC "</w:instrText>
      </w:r>
      <w:bookmarkStart w:id="140" w:name="_Toc358116648"/>
      <w:bookmarkStart w:id="141" w:name="_Toc358196280"/>
      <w:r>
        <w:instrText>Limitações Técnicas</w:instrText>
      </w:r>
      <w:bookmarkEnd w:id="140"/>
      <w:bookmarkEnd w:id="141"/>
      <w:r>
        <w:instrText xml:space="preserve">" \l 2 </w:instrText>
      </w:r>
      <w:bookmarkStart w:id="142" w:name="_Toc339624729"/>
      <w:bookmarkStart w:id="143" w:name="_Toc341260682"/>
      <w:bookmarkStart w:id="144" w:name="_Toc341260909"/>
      <w:bookmarkEnd w:id="142"/>
      <w:bookmarkEnd w:id="143"/>
      <w:bookmarkEnd w:id="144"/>
      <w:r w:rsidR="00C63C57">
        <w:fldChar w:fldCharType="end"/>
      </w:r>
    </w:p>
    <w:p w:rsidR="003B1F78" w:rsidRPr="006827F6" w:rsidRDefault="003B1F78" w:rsidP="003B1F78">
      <w:pPr>
        <w:pStyle w:val="PURBody-Indented"/>
      </w:pPr>
      <w:r>
        <w:t>O Cliente tem de respeitar quaisquer limitações técnicas nos produtos que apenas permitam determinadas utilizações.</w:t>
      </w:r>
      <w:r w:rsidR="00F24D76">
        <w:t xml:space="preserve"> </w:t>
      </w:r>
      <w:r>
        <w:t>Não é</w:t>
      </w:r>
      <w:r w:rsidR="0028576C">
        <w:t> </w:t>
      </w:r>
      <w:r>
        <w:t>possível contorná-las.</w:t>
      </w:r>
    </w:p>
    <w:p w:rsidR="003B1F78" w:rsidRPr="006827F6" w:rsidRDefault="003B1F78" w:rsidP="003B1F78">
      <w:pPr>
        <w:pStyle w:val="PURHeading2"/>
      </w:pPr>
      <w:r>
        <w:t>Outros Direitos</w:t>
      </w:r>
      <w:r w:rsidR="00C63C57">
        <w:fldChar w:fldCharType="begin"/>
      </w:r>
      <w:r>
        <w:instrText>TC "</w:instrText>
      </w:r>
      <w:bookmarkStart w:id="145" w:name="_Toc358116649"/>
      <w:bookmarkStart w:id="146" w:name="_Toc358196281"/>
      <w:r>
        <w:instrText>Outros Direitos</w:instrText>
      </w:r>
      <w:bookmarkEnd w:id="145"/>
      <w:bookmarkEnd w:id="146"/>
      <w:r>
        <w:instrText xml:space="preserve">" \l 2 </w:instrText>
      </w:r>
      <w:bookmarkStart w:id="147" w:name="_Toc339624730"/>
      <w:bookmarkStart w:id="148" w:name="_Toc341260683"/>
      <w:bookmarkStart w:id="149" w:name="_Toc341260910"/>
      <w:bookmarkEnd w:id="147"/>
      <w:bookmarkEnd w:id="148"/>
      <w:bookmarkEnd w:id="149"/>
      <w:r w:rsidR="00C63C57">
        <w:fldChar w:fldCharType="end"/>
      </w:r>
    </w:p>
    <w:p w:rsidR="003B1F78" w:rsidRPr="006827F6" w:rsidRDefault="003B1F78" w:rsidP="003B1F78">
      <w:pPr>
        <w:pStyle w:val="PURBody-Indented"/>
      </w:pPr>
      <w:r>
        <w:t>Os direitos de acesso ao software em qualquer dispositivo não conferem quaisquer direitos de implementação de patentes Microsoft ou outros direitos de propriedade intelectual da Microsoft em software ou dispositivos que acedam a esse dispositivo.</w:t>
      </w:r>
    </w:p>
    <w:p w:rsidR="003B1F78" w:rsidRPr="006827F6" w:rsidRDefault="003B1F78" w:rsidP="003B1F78">
      <w:pPr>
        <w:pStyle w:val="PURHeading2"/>
      </w:pPr>
      <w:r>
        <w:t>Documentação</w:t>
      </w:r>
      <w:r w:rsidR="00C63C57">
        <w:fldChar w:fldCharType="begin"/>
      </w:r>
      <w:r>
        <w:instrText xml:space="preserve">TC </w:instrText>
      </w:r>
      <w:bookmarkStart w:id="150" w:name="_Toc358116650"/>
      <w:bookmarkStart w:id="151" w:name="_Toc358196282"/>
      <w:r>
        <w:instrText>Documentação</w:instrText>
      </w:r>
      <w:bookmarkEnd w:id="150"/>
      <w:bookmarkEnd w:id="151"/>
      <w:r>
        <w:instrText xml:space="preserve"> \l 2 </w:instrText>
      </w:r>
      <w:bookmarkStart w:id="152" w:name="_Toc339624731"/>
      <w:bookmarkStart w:id="153" w:name="_Toc341260684"/>
      <w:bookmarkStart w:id="154" w:name="_Toc341260911"/>
      <w:bookmarkEnd w:id="152"/>
      <w:bookmarkEnd w:id="153"/>
      <w:bookmarkEnd w:id="154"/>
      <w:r w:rsidR="00C63C57">
        <w:fldChar w:fldCharType="end"/>
      </w:r>
    </w:p>
    <w:p w:rsidR="003B1F78" w:rsidRPr="006827F6" w:rsidRDefault="003B1F78" w:rsidP="003B1F78">
      <w:pPr>
        <w:pStyle w:val="PURBody-Indented"/>
      </w:pPr>
      <w:r>
        <w:t>Qualquer pessoa que tenha acesso válido ao computador ou à rede interna do Cliente poderá copiar e utilizar a documentação para fins internos de referência.</w:t>
      </w:r>
      <w:r w:rsidR="00F24D76">
        <w:t xml:space="preserve"> </w:t>
      </w:r>
      <w:r>
        <w:t>A documentação não inclui livros em formato eletrónico.</w:t>
      </w:r>
    </w:p>
    <w:p w:rsidR="003B1F78" w:rsidRPr="006827F6" w:rsidRDefault="003B1F78" w:rsidP="003B1F78">
      <w:pPr>
        <w:pStyle w:val="PURHeading2"/>
      </w:pPr>
      <w:r>
        <w:t>Reatribuição da Licença</w:t>
      </w:r>
      <w:r w:rsidR="00C63C57">
        <w:fldChar w:fldCharType="begin"/>
      </w:r>
      <w:r>
        <w:instrText>TC "</w:instrText>
      </w:r>
      <w:bookmarkStart w:id="155" w:name="_Toc358116651"/>
      <w:bookmarkStart w:id="156" w:name="_Toc358196283"/>
      <w:r>
        <w:instrText>Reatribuição da Licença</w:instrText>
      </w:r>
      <w:bookmarkEnd w:id="155"/>
      <w:bookmarkEnd w:id="156"/>
      <w:r>
        <w:instrText xml:space="preserve">" \l 2 </w:instrText>
      </w:r>
      <w:bookmarkStart w:id="157" w:name="_Toc339624732"/>
      <w:bookmarkStart w:id="158" w:name="_Toc341260685"/>
      <w:bookmarkStart w:id="159" w:name="_Toc341260912"/>
      <w:bookmarkEnd w:id="157"/>
      <w:bookmarkEnd w:id="158"/>
      <w:bookmarkEnd w:id="159"/>
      <w:r w:rsidR="00C63C57">
        <w:fldChar w:fldCharType="end"/>
      </w:r>
    </w:p>
    <w:p w:rsidR="003B1F78" w:rsidRPr="006827F6" w:rsidRDefault="003B1F78" w:rsidP="003B1F78">
      <w:pPr>
        <w:pStyle w:val="PURBody-Indented"/>
      </w:pPr>
      <w:r>
        <w:t>A maior parte das licenças, mas não todas, podem ser reatribuídas de um dispositivo ou utilizador para outro.</w:t>
      </w:r>
      <w:r w:rsidR="00F24D76">
        <w:t xml:space="preserve"> </w:t>
      </w:r>
      <w:r>
        <w:t>As regras gerais que regem a reatribuição de licenças são descritas abaixo, juntamente com algumas regras especiais para determinados produtos e</w:t>
      </w:r>
      <w:r w:rsidR="0028576C">
        <w:t> </w:t>
      </w:r>
      <w:r>
        <w:t>tipos de licença.</w:t>
      </w:r>
    </w:p>
    <w:p w:rsidR="003B1F78" w:rsidRPr="006827F6" w:rsidRDefault="003B1F78" w:rsidP="003B1F78">
      <w:pPr>
        <w:pStyle w:val="PURBlueStrong-Indented"/>
      </w:pPr>
      <w:r>
        <w:t>Limitações à Reatribuição da Licença</w:t>
      </w:r>
    </w:p>
    <w:p w:rsidR="003B1F78" w:rsidRPr="005F00D4" w:rsidRDefault="00B5244A" w:rsidP="003B1F78">
      <w:pPr>
        <w:pStyle w:val="PURBody-Indented"/>
        <w:rPr>
          <w:spacing w:val="-2"/>
        </w:rPr>
      </w:pPr>
      <w:r w:rsidRPr="005F00D4">
        <w:rPr>
          <w:spacing w:val="-2"/>
        </w:rPr>
        <w:t xml:space="preserve">Exceto consoante permitido abaixo, o Cliente não poderá reatribuir licenças a curto prazo (no prazo de 90 dias da última atribuição). </w:t>
      </w:r>
    </w:p>
    <w:p w:rsidR="003B1F78" w:rsidRPr="006827F6" w:rsidRDefault="003B1F78" w:rsidP="003B1F78">
      <w:pPr>
        <w:pStyle w:val="PURBlueStrong-Indented"/>
      </w:pPr>
      <w:r>
        <w:lastRenderedPageBreak/>
        <w:t>Condição da Reatribuição da Licença</w:t>
      </w:r>
    </w:p>
    <w:p w:rsidR="003B1F78" w:rsidRPr="006827F6" w:rsidRDefault="00B5244A" w:rsidP="003B1F78">
      <w:pPr>
        <w:pStyle w:val="PURBody-Indented"/>
      </w:pPr>
      <w:r>
        <w:t xml:space="preserve">Quando o Cliente reatribui uma licença de um dispositivo ou utilizador para outro, tem de remover o software ou bloquear o acesso por parte do dispositivo anterior ou do dispositivo do utilizador anterior. </w:t>
      </w:r>
    </w:p>
    <w:p w:rsidR="003B1F78" w:rsidRPr="006827F6" w:rsidRDefault="003B1F78" w:rsidP="003B1F78">
      <w:pPr>
        <w:pStyle w:val="PURBlueStrong-Indented"/>
      </w:pPr>
      <w:r>
        <w:t>Considerações Especiais para Determinados Produtos e Tipos de Licença</w:t>
      </w:r>
    </w:p>
    <w:p w:rsidR="003B1F78" w:rsidRPr="006827F6" w:rsidRDefault="003B1F78" w:rsidP="0072395D">
      <w:pPr>
        <w:pStyle w:val="PURBullet-Indented"/>
        <w:numPr>
          <w:ilvl w:val="0"/>
          <w:numId w:val="3"/>
        </w:numPr>
        <w:spacing w:after="100"/>
      </w:pPr>
      <w:r>
        <w:rPr>
          <w:b/>
        </w:rPr>
        <w:t>Licenças de Subscrição de Utilizador/Dispositivo (SLs).</w:t>
      </w:r>
      <w:r w:rsidR="00F24D76">
        <w:t xml:space="preserve"> </w:t>
      </w:r>
      <w:r>
        <w:t xml:space="preserve">O Cliente pode reatribuir uma SL de utilizador ou dispositivo, </w:t>
      </w:r>
      <w:r w:rsidR="00AA593F">
        <w:br/>
      </w:r>
      <w:r>
        <w:t>a curto prazo, para abranger a ausência de um utilizador ou a indisponibilidade de um dispositivo que esteja fora de serviço.</w:t>
      </w:r>
      <w:r w:rsidR="00F24D76">
        <w:t xml:space="preserve"> </w:t>
      </w:r>
      <w:r>
        <w:t>A</w:t>
      </w:r>
      <w:r w:rsidR="00AA593F">
        <w:t> </w:t>
      </w:r>
      <w:r>
        <w:t>reatribuição destas licenças para qualquer outro fim ou período de tempo tem de ser permanente.</w:t>
      </w:r>
      <w:r w:rsidR="00F24D76">
        <w:t xml:space="preserve"> </w:t>
      </w:r>
      <w:r>
        <w:t xml:space="preserve">Este direito não se aplica </w:t>
      </w:r>
      <w:r w:rsidR="00AA593F">
        <w:br/>
      </w:r>
      <w:r>
        <w:t xml:space="preserve">às SLs do Windows Intune com Sistema Operativo de Estação de Trabalho Windows. </w:t>
      </w:r>
    </w:p>
    <w:p w:rsidR="003B1F78" w:rsidRPr="006827F6" w:rsidRDefault="003B1F78" w:rsidP="0072395D">
      <w:pPr>
        <w:pStyle w:val="PURBullet-Indented"/>
        <w:numPr>
          <w:ilvl w:val="0"/>
          <w:numId w:val="3"/>
        </w:numPr>
        <w:spacing w:after="100"/>
      </w:pPr>
      <w:r>
        <w:rPr>
          <w:rFonts w:asciiTheme="minorHAnsi" w:hAnsiTheme="minorHAnsi" w:cstheme="minorHAnsi"/>
          <w:b/>
          <w:szCs w:val="18"/>
        </w:rPr>
        <w:t>SLs do Windows Intune com Sistema Operativo de Estação de Trabalho Windows.</w:t>
      </w:r>
      <w:r>
        <w:rPr>
          <w:rFonts w:asciiTheme="minorHAnsi" w:hAnsiTheme="minorHAnsi" w:cstheme="minorHAnsi"/>
          <w:szCs w:val="18"/>
        </w:rPr>
        <w:t xml:space="preserve"> Ao abrigo da </w:t>
      </w:r>
      <w:r>
        <w:rPr>
          <w:rFonts w:asciiTheme="minorHAnsi" w:hAnsiTheme="minorHAnsi" w:cstheme="minorHAnsi"/>
        </w:rPr>
        <w:t>regra geral contra a</w:t>
      </w:r>
      <w:r w:rsidR="00AA593F">
        <w:rPr>
          <w:rFonts w:asciiTheme="minorHAnsi" w:hAnsiTheme="minorHAnsi" w:cstheme="minorHAnsi"/>
        </w:rPr>
        <w:t> </w:t>
      </w:r>
      <w:r>
        <w:rPr>
          <w:rFonts w:asciiTheme="minorHAnsi" w:hAnsiTheme="minorHAnsi" w:cstheme="minorHAnsi"/>
        </w:rPr>
        <w:t>reatribuição de licenças a curto prazo</w:t>
      </w:r>
      <w:r>
        <w:rPr>
          <w:rFonts w:asciiTheme="minorHAnsi" w:hAnsiTheme="minorHAnsi" w:cstheme="minorHAnsi"/>
          <w:szCs w:val="18"/>
        </w:rPr>
        <w:t>, poderá reatribuir a sua licença a um dispositivo de substituição qualificável.</w:t>
      </w:r>
      <w:r w:rsidR="00F24D76">
        <w:rPr>
          <w:rFonts w:asciiTheme="minorHAnsi" w:hAnsiTheme="minorHAnsi" w:cstheme="minorHAnsi"/>
          <w:szCs w:val="18"/>
        </w:rPr>
        <w:t xml:space="preserve"> </w:t>
      </w:r>
      <w:r>
        <w:rPr>
          <w:rFonts w:asciiTheme="minorHAnsi" w:hAnsiTheme="minorHAnsi" w:cstheme="minorHAnsi"/>
          <w:szCs w:val="18"/>
        </w:rPr>
        <w:t>Um dispositivo de substituição qualificável é um dispositivo ao qual atribuiu uma licença e no qual instalou a versão mais recente do</w:t>
      </w:r>
      <w:r w:rsidR="00AA593F">
        <w:rPr>
          <w:rFonts w:asciiTheme="minorHAnsi" w:hAnsiTheme="minorHAnsi" w:cstheme="minorHAnsi"/>
          <w:szCs w:val="18"/>
        </w:rPr>
        <w:t> </w:t>
      </w:r>
      <w:r>
        <w:rPr>
          <w:rFonts w:asciiTheme="minorHAnsi" w:hAnsiTheme="minorHAnsi" w:cstheme="minorHAnsi"/>
          <w:szCs w:val="18"/>
        </w:rPr>
        <w:t>sistema operativo de estação de trabalho Windows.</w:t>
      </w:r>
      <w:r w:rsidR="00F24D76">
        <w:rPr>
          <w:rFonts w:asciiTheme="minorHAnsi" w:hAnsiTheme="minorHAnsi" w:cstheme="minorHAnsi"/>
          <w:szCs w:val="18"/>
        </w:rPr>
        <w:t xml:space="preserve"> </w:t>
      </w:r>
      <w:r>
        <w:rPr>
          <w:rFonts w:asciiTheme="minorHAnsi" w:hAnsiTheme="minorHAnsi" w:cstheme="minorHAnsi"/>
          <w:bCs/>
          <w:color w:val="000000"/>
          <w:szCs w:val="18"/>
        </w:rPr>
        <w:t>Poderá reatribuir a sua licença mais cedo se extinguir o dispositivo licenciado devido a uma falha de hardware permanente.</w:t>
      </w:r>
      <w:r>
        <w:rPr>
          <w:rFonts w:asciiTheme="minorHAnsi" w:hAnsiTheme="minorHAnsi" w:cstheme="minorHAnsi"/>
          <w:color w:val="FF0000"/>
          <w:sz w:val="20"/>
        </w:rPr>
        <w:t xml:space="preserve"> </w:t>
      </w:r>
    </w:p>
    <w:p w:rsidR="003B1F78" w:rsidRPr="006827F6" w:rsidRDefault="003B1F78" w:rsidP="0072395D">
      <w:pPr>
        <w:pStyle w:val="PURBullet-Indented"/>
        <w:numPr>
          <w:ilvl w:val="0"/>
          <w:numId w:val="3"/>
        </w:numPr>
        <w:spacing w:after="100"/>
      </w:pPr>
      <w:r>
        <w:rPr>
          <w:rFonts w:asciiTheme="minorHAnsi" w:hAnsiTheme="minorHAnsi" w:cstheme="minorHAnsi"/>
          <w:b/>
          <w:szCs w:val="18"/>
        </w:rPr>
        <w:t>Opção de Aquisição “Buy-out” do Windows Intune com Sistema Operativo de Estação de Trabalho Windows.</w:t>
      </w:r>
      <w:r w:rsidR="00F24D76">
        <w:rPr>
          <w:rFonts w:asciiTheme="minorHAnsi" w:hAnsiTheme="minorHAnsi" w:cstheme="minorHAnsi"/>
          <w:b/>
          <w:szCs w:val="18"/>
        </w:rPr>
        <w:t xml:space="preserve"> </w:t>
      </w:r>
      <w:r>
        <w:rPr>
          <w:rFonts w:asciiTheme="minorHAnsi" w:hAnsiTheme="minorHAnsi" w:cstheme="minorHAnsi"/>
          <w:bCs/>
          <w:color w:val="000000"/>
          <w:szCs w:val="18"/>
        </w:rPr>
        <w:t xml:space="preserve">Sem prejuízo de qualquer indicação em contrário no Contrato de Subscrição Online da Microsoft, o Cliente não pode reatribuir licenças de sistema operativo de estação de trabalho Windows perpétuas que adquira ao abrigo da opção de aquisição </w:t>
      </w:r>
      <w:r w:rsidR="00AA593F">
        <w:rPr>
          <w:rFonts w:asciiTheme="minorHAnsi" w:hAnsiTheme="minorHAnsi" w:cstheme="minorHAnsi"/>
          <w:bCs/>
          <w:color w:val="000000"/>
          <w:szCs w:val="18"/>
        </w:rPr>
        <w:br/>
      </w:r>
      <w:r w:rsidR="00630B5E">
        <w:rPr>
          <w:rFonts w:asciiTheme="minorHAnsi" w:hAnsiTheme="minorHAnsi" w:cstheme="minorHAnsi"/>
          <w:bCs/>
          <w:color w:val="000000"/>
          <w:szCs w:val="18"/>
        </w:rPr>
        <w:t>“</w:t>
      </w:r>
      <w:r>
        <w:rPr>
          <w:rFonts w:asciiTheme="minorHAnsi" w:hAnsiTheme="minorHAnsi" w:cstheme="minorHAnsi"/>
          <w:bCs/>
          <w:color w:val="000000"/>
          <w:szCs w:val="18"/>
        </w:rPr>
        <w:t>buy-out</w:t>
      </w:r>
      <w:r w:rsidR="00630B5E">
        <w:rPr>
          <w:rFonts w:asciiTheme="minorHAnsi" w:hAnsiTheme="minorHAnsi" w:cstheme="minorHAnsi"/>
          <w:bCs/>
          <w:color w:val="000000"/>
          <w:szCs w:val="18"/>
        </w:rPr>
        <w:t>”</w:t>
      </w:r>
      <w:r>
        <w:rPr>
          <w:rFonts w:asciiTheme="minorHAnsi" w:hAnsiTheme="minorHAnsi" w:cstheme="minorHAnsi"/>
          <w:bCs/>
          <w:color w:val="000000"/>
          <w:szCs w:val="18"/>
        </w:rPr>
        <w:t xml:space="preserve"> do Windows Intune com Sistema Operativo de Estação de Trabalho Windows</w:t>
      </w:r>
      <w:r>
        <w:rPr>
          <w:rFonts w:asciiTheme="minorHAnsi" w:hAnsiTheme="minorHAnsi" w:cstheme="minorHAnsi"/>
          <w:b/>
          <w:bCs/>
          <w:color w:val="000000"/>
          <w:szCs w:val="18"/>
        </w:rPr>
        <w:t xml:space="preserve"> </w:t>
      </w:r>
      <w:r>
        <w:rPr>
          <w:rFonts w:asciiTheme="minorHAnsi" w:hAnsiTheme="minorHAnsi" w:cstheme="minorHAnsi"/>
          <w:bCs/>
          <w:color w:val="000000"/>
          <w:szCs w:val="18"/>
        </w:rPr>
        <w:t>a dispositivos de substituição</w:t>
      </w:r>
      <w:r>
        <w:rPr>
          <w:rFonts w:asciiTheme="minorHAnsi" w:hAnsiTheme="minorHAnsi" w:cstheme="minorHAnsi"/>
          <w:szCs w:val="18"/>
        </w:rPr>
        <w:t>.</w:t>
      </w:r>
      <w:r w:rsidR="00F24D76">
        <w:rPr>
          <w:rFonts w:asciiTheme="minorHAnsi" w:hAnsiTheme="minorHAnsi" w:cstheme="minorHAnsi"/>
          <w:szCs w:val="18"/>
        </w:rPr>
        <w:t xml:space="preserve"> </w:t>
      </w:r>
    </w:p>
    <w:p w:rsidR="003B1F78" w:rsidRPr="0072395D" w:rsidRDefault="003B1F78" w:rsidP="0072395D">
      <w:pPr>
        <w:pStyle w:val="PURBullet-Indented"/>
        <w:numPr>
          <w:ilvl w:val="0"/>
          <w:numId w:val="3"/>
        </w:numPr>
        <w:spacing w:after="100"/>
        <w:rPr>
          <w:spacing w:val="-3"/>
        </w:rPr>
      </w:pPr>
      <w:r w:rsidRPr="0072395D">
        <w:rPr>
          <w:rFonts w:asciiTheme="minorHAnsi" w:hAnsiTheme="minorHAnsi" w:cstheme="minorHAnsi"/>
          <w:b/>
          <w:spacing w:val="-3"/>
        </w:rPr>
        <w:t>Reatribuição de Licenças de Suplementos.</w:t>
      </w:r>
      <w:r w:rsidR="00F24D76" w:rsidRPr="0072395D">
        <w:rPr>
          <w:rFonts w:asciiTheme="minorHAnsi" w:hAnsiTheme="minorHAnsi" w:cstheme="minorHAnsi"/>
          <w:spacing w:val="-3"/>
        </w:rPr>
        <w:t xml:space="preserve"> </w:t>
      </w:r>
      <w:r w:rsidRPr="0072395D">
        <w:rPr>
          <w:rFonts w:asciiTheme="minorHAnsi" w:hAnsiTheme="minorHAnsi" w:cstheme="minorHAnsi"/>
          <w:spacing w:val="-3"/>
        </w:rPr>
        <w:t>As licenças que são concedidas ou adquiridas de modo associado com outras licenças de qualificação (por exemplo, MDOP) geralmente têm de ser reatribuídas conforme e quando a licença qualificável for</w:t>
      </w:r>
      <w:r w:rsidR="00AA593F" w:rsidRPr="0072395D">
        <w:rPr>
          <w:rFonts w:asciiTheme="minorHAnsi" w:hAnsiTheme="minorHAnsi" w:cstheme="minorHAnsi"/>
          <w:spacing w:val="-3"/>
        </w:rPr>
        <w:t> </w:t>
      </w:r>
      <w:r w:rsidRPr="0072395D">
        <w:rPr>
          <w:rFonts w:asciiTheme="minorHAnsi" w:hAnsiTheme="minorHAnsi" w:cstheme="minorHAnsi"/>
          <w:spacing w:val="-3"/>
        </w:rPr>
        <w:t>reatribuída.</w:t>
      </w:r>
      <w:r w:rsidR="00F24D76" w:rsidRPr="0072395D">
        <w:rPr>
          <w:rFonts w:asciiTheme="minorHAnsi" w:hAnsiTheme="minorHAnsi" w:cstheme="minorHAnsi"/>
          <w:spacing w:val="-3"/>
        </w:rPr>
        <w:t xml:space="preserve"> </w:t>
      </w:r>
      <w:r w:rsidRPr="0072395D">
        <w:rPr>
          <w:rFonts w:asciiTheme="minorHAnsi" w:hAnsiTheme="minorHAnsi" w:cstheme="minorHAnsi"/>
          <w:spacing w:val="-3"/>
        </w:rPr>
        <w:t>Consulte os direitos de utilização específicos do Serviços relativos a estas ofertas para obter informações detalhadas.</w:t>
      </w:r>
    </w:p>
    <w:p w:rsidR="003B1F78" w:rsidRPr="006827F6" w:rsidRDefault="003B1F78" w:rsidP="003B1F78">
      <w:pPr>
        <w:pStyle w:val="PURHeading2"/>
      </w:pPr>
      <w:r>
        <w:t>Ativação do Produto</w:t>
      </w:r>
      <w:r w:rsidR="00C63C57">
        <w:fldChar w:fldCharType="begin"/>
      </w:r>
      <w:r>
        <w:instrText>TC "</w:instrText>
      </w:r>
      <w:bookmarkStart w:id="160" w:name="_Toc358116652"/>
      <w:bookmarkStart w:id="161" w:name="_Toc358196284"/>
      <w:r>
        <w:instrText>Ativação do Produto</w:instrText>
      </w:r>
      <w:bookmarkEnd w:id="160"/>
      <w:bookmarkEnd w:id="161"/>
      <w:r>
        <w:instrText xml:space="preserve">" \l 2 </w:instrText>
      </w:r>
      <w:bookmarkStart w:id="162" w:name="_Toc339624733"/>
      <w:bookmarkStart w:id="163" w:name="_Toc341260686"/>
      <w:bookmarkStart w:id="164" w:name="_Toc341260913"/>
      <w:bookmarkEnd w:id="162"/>
      <w:bookmarkEnd w:id="163"/>
      <w:bookmarkEnd w:id="164"/>
      <w:r w:rsidR="00C63C57">
        <w:fldChar w:fldCharType="end"/>
      </w:r>
    </w:p>
    <w:p w:rsidR="003B1F78" w:rsidRPr="006827F6" w:rsidRDefault="003B1F78" w:rsidP="0072395D">
      <w:pPr>
        <w:pStyle w:val="PURBody-Indented"/>
        <w:spacing w:after="100"/>
        <w:ind w:left="274"/>
      </w:pPr>
      <w:r>
        <w:t>Alguns produtos e serviços online estão protegidos por medidas tecnológicas e requerem ativação e uma chave de licenciamento em volume para serem instalados ou acedidos.</w:t>
      </w:r>
      <w:r w:rsidR="00F24D76">
        <w:t xml:space="preserve"> </w:t>
      </w:r>
      <w:r>
        <w:t>A ativação associa a utilização do software a um dispositivo específico.</w:t>
      </w:r>
      <w:r w:rsidR="00F24D76">
        <w:t xml:space="preserve"> </w:t>
      </w:r>
      <w:r>
        <w:t xml:space="preserve">Para obter informações sobre quando uma ativação ou uma chave do produto é necessária, consulte a secção de Ativação do Produto em </w:t>
      </w:r>
      <w:hyperlink r:id="rId23">
        <w:r>
          <w:rPr>
            <w:color w:val="00467F"/>
            <w:u w:val="single"/>
          </w:rPr>
          <w:t>http://www.microsoft.com/licensing</w:t>
        </w:r>
      </w:hyperlink>
      <w:r>
        <w:t xml:space="preserve"> (em inglês).</w:t>
      </w:r>
      <w:r w:rsidR="00F24D76">
        <w:t xml:space="preserve"> </w:t>
      </w:r>
      <w:r>
        <w:t xml:space="preserve">O Cliente é responsável simultaneamente pela utilização que fizer das chaves de produto que lhe forem cedidas e pela ativação de produtos que utilizem os computadores com o Key Management Service (KMS). </w:t>
      </w:r>
      <w:r>
        <w:rPr>
          <w:rFonts w:eastAsia="Arial" w:cs="Times New Roman"/>
        </w:rPr>
        <w:t xml:space="preserve">As chaves de produto de licenciamento em volume são confidenciais e estão sujeitas à disposição de confidencialidade do contrato de licença que o Cliente celebrou com a Microsoft. </w:t>
      </w:r>
      <w:r>
        <w:t>Em nenhum momento, o Cliente poderá divulgar chaves de produto a terceiros,</w:t>
      </w:r>
      <w:r>
        <w:rPr>
          <w:rFonts w:eastAsia="Arial" w:cs="Times New Roman"/>
        </w:rPr>
        <w:t xml:space="preserve"> incluindo após a cessação ou expiração do contrato de licença celebrado com a Microsoft e não obstante qualquer limitação temporal em contrário</w:t>
      </w:r>
      <w:r>
        <w:t>.</w:t>
      </w:r>
    </w:p>
    <w:p w:rsidR="003B1F78" w:rsidRPr="006827F6" w:rsidRDefault="003B1F78" w:rsidP="003B1F78">
      <w:pPr>
        <w:pStyle w:val="PURBlueStrong-Indented"/>
      </w:pPr>
      <w:r>
        <w:t>Ativação por KMS e MAK (Multiple Activation Key)</w:t>
      </w:r>
    </w:p>
    <w:p w:rsidR="003B1F78" w:rsidRPr="006827F6" w:rsidRDefault="003B1F78" w:rsidP="0072395D">
      <w:pPr>
        <w:pStyle w:val="PURBody-Indented"/>
        <w:spacing w:after="100"/>
      </w:pPr>
      <w:r>
        <w:t>Durante a ativação da Chave de Ativação Múltipla (MAK, Multiple Activation Key), o software enviará informações sobre o software e o dispositivo para a Microsoft.</w:t>
      </w:r>
      <w:r w:rsidR="00F24D76">
        <w:t xml:space="preserve"> </w:t>
      </w:r>
      <w:r>
        <w:t>Durante a ativação do anfitrião Key Management Service (KMS), o software enviará informações sobre o software anfitrião KMS e sobre o dispositivo anfitrião à Microsoft.</w:t>
      </w:r>
      <w:r w:rsidR="00F24D76">
        <w:t xml:space="preserve"> </w:t>
      </w:r>
      <w:r>
        <w:t>Os dispositivos cliente KMS ativados utilizando KMS não enviam informações à Microsoft. No entanto, requerem reativação periódica com o anfitrião KMS.</w:t>
      </w:r>
      <w:r w:rsidR="00F24D76">
        <w:t xml:space="preserve"> </w:t>
      </w:r>
      <w:r>
        <w:t>As informações enviadas para a</w:t>
      </w:r>
      <w:r w:rsidR="00AA593F">
        <w:t> </w:t>
      </w:r>
      <w:r>
        <w:t xml:space="preserve">Microsoft durante a ativação do anfitrião MAK ou KMS incluem: </w:t>
      </w:r>
    </w:p>
    <w:p w:rsidR="003B1F78" w:rsidRPr="006827F6" w:rsidRDefault="003B1F78" w:rsidP="0072395D">
      <w:pPr>
        <w:pStyle w:val="PURBullet-Indented"/>
        <w:numPr>
          <w:ilvl w:val="1"/>
          <w:numId w:val="4"/>
        </w:numPr>
        <w:spacing w:after="100"/>
      </w:pPr>
      <w:r>
        <w:t>a versão, idioma e chave do produto do software,</w:t>
      </w:r>
    </w:p>
    <w:p w:rsidR="003B1F78" w:rsidRPr="006827F6" w:rsidRDefault="003B1F78" w:rsidP="0072395D">
      <w:pPr>
        <w:pStyle w:val="PURBullet-Indented"/>
        <w:numPr>
          <w:ilvl w:val="1"/>
          <w:numId w:val="4"/>
        </w:numPr>
        <w:spacing w:after="100"/>
      </w:pPr>
      <w:r>
        <w:t>endereço IP do dispositivo,</w:t>
      </w:r>
    </w:p>
    <w:p w:rsidR="003B1F78" w:rsidRPr="006827F6" w:rsidRDefault="003B1F78" w:rsidP="0072395D">
      <w:pPr>
        <w:pStyle w:val="PURBullet-Indented"/>
        <w:numPr>
          <w:ilvl w:val="1"/>
          <w:numId w:val="4"/>
        </w:numPr>
        <w:spacing w:after="100"/>
      </w:pPr>
      <w:r>
        <w:t xml:space="preserve">e informações derivadas da configuração de hardware do dispositivo. </w:t>
      </w:r>
    </w:p>
    <w:p w:rsidR="003B1F78" w:rsidRPr="006827F6" w:rsidRDefault="003B1F78" w:rsidP="0072395D">
      <w:pPr>
        <w:pStyle w:val="PURBody-Indented"/>
        <w:spacing w:after="100"/>
      </w:pPr>
      <w:r>
        <w:t xml:space="preserve">Para mais informações, consulte </w:t>
      </w:r>
      <w:hyperlink r:id="rId24">
        <w:r>
          <w:rPr>
            <w:color w:val="00467F"/>
            <w:u w:val="single"/>
          </w:rPr>
          <w:t>http://www.microsoft.com/licensing/existing-customers/product-activation.aspx</w:t>
        </w:r>
      </w:hyperlink>
      <w:r>
        <w:t xml:space="preserve"> (em inglês).</w:t>
      </w:r>
      <w:r w:rsidR="00F24D76">
        <w:t xml:space="preserve"> </w:t>
      </w:r>
      <w:r>
        <w:t>Ao</w:t>
      </w:r>
      <w:r w:rsidR="00AA593F">
        <w:t> </w:t>
      </w:r>
      <w:r>
        <w:t>utilizar o software, o Cliente está a autorizar a transmissão destas informações.</w:t>
      </w:r>
      <w:r w:rsidR="00F24D76">
        <w:t xml:space="preserve"> </w:t>
      </w:r>
      <w:r>
        <w:t>Antes de proceder à ativação, tem o direito de</w:t>
      </w:r>
      <w:r w:rsidR="00AA593F">
        <w:t> </w:t>
      </w:r>
      <w:r>
        <w:t>utilizar a versão do software instalado no processo de instalação.</w:t>
      </w:r>
      <w:r w:rsidR="00F24D76">
        <w:t xml:space="preserve"> </w:t>
      </w:r>
      <w:r>
        <w:t>O direito de o Cliente utilizar o software depois da data especificada no processo de instalação é limitado, salvo se o software estiver ativado.</w:t>
      </w:r>
      <w:r w:rsidR="00F24D76">
        <w:t xml:space="preserve"> </w:t>
      </w:r>
      <w:r>
        <w:t xml:space="preserve">Isto destina-se a impedir a sua utilização </w:t>
      </w:r>
      <w:r w:rsidR="00AA593F">
        <w:br/>
      </w:r>
      <w:r>
        <w:t>não licenciada.</w:t>
      </w:r>
      <w:r w:rsidR="00F24D76">
        <w:t xml:space="preserve"> </w:t>
      </w:r>
      <w:r>
        <w:t>O Cliente não está licenciado para continuar a utilizar o software depois dessa data, se não o ativar.</w:t>
      </w:r>
      <w:r w:rsidR="00F24D76">
        <w:t xml:space="preserve"> </w:t>
      </w:r>
      <w:r>
        <w:t>Se o dispositivo estiver ligado à Internet, o software poderá ligar-se automaticamente à Microsoft para a ativação.</w:t>
      </w:r>
      <w:r w:rsidR="00F24D76">
        <w:t xml:space="preserve"> </w:t>
      </w:r>
      <w:r>
        <w:t>Também é possível ativar o software manualmente pela Internet ou pelo telefone.</w:t>
      </w:r>
      <w:r w:rsidR="00F24D76">
        <w:t xml:space="preserve"> </w:t>
      </w:r>
      <w:r>
        <w:t>Se optar por esta via, poderão aplicar-se custos pelos serviços de Internet e telefone.</w:t>
      </w:r>
      <w:r w:rsidR="00F24D76">
        <w:t xml:space="preserve"> </w:t>
      </w:r>
      <w:r>
        <w:t>Caso proceda à alteração de software ou de alguns componentes do computador, poderá ter de reativar o</w:t>
      </w:r>
      <w:r w:rsidR="00AA593F">
        <w:t> </w:t>
      </w:r>
      <w:r>
        <w:t>software.</w:t>
      </w:r>
      <w:r w:rsidR="00F24D76">
        <w:t xml:space="preserve"> </w:t>
      </w:r>
      <w:r>
        <w:t>Até que se proceda à ativação deste, o software irá emitir notificações de solicitação de ativação.</w:t>
      </w:r>
    </w:p>
    <w:p w:rsidR="003B1F78" w:rsidRPr="006827F6" w:rsidRDefault="003B1F78" w:rsidP="003B1F78">
      <w:pPr>
        <w:pStyle w:val="PURBlueStrong-Indented"/>
      </w:pPr>
      <w:r>
        <w:t>Utilização Correta de KMS</w:t>
      </w:r>
    </w:p>
    <w:p w:rsidR="003B1F78" w:rsidRPr="006827F6" w:rsidRDefault="003B1F78" w:rsidP="0072395D">
      <w:pPr>
        <w:pStyle w:val="PURBody-Indented"/>
        <w:spacing w:after="100"/>
        <w:ind w:left="274"/>
      </w:pPr>
      <w:r>
        <w:t>O Cliente não poderá fornecer acesso não seguro aos respetivos computadores com KMS através de uma rede não controlada como a Internet.</w:t>
      </w:r>
    </w:p>
    <w:p w:rsidR="003B1F78" w:rsidRPr="006827F6" w:rsidRDefault="003B1F78" w:rsidP="003B1F78">
      <w:pPr>
        <w:pStyle w:val="PURBlueStrong-Indented"/>
      </w:pPr>
      <w:r>
        <w:t>Utilização Não Autorizada de Chaves MAK ou KMS</w:t>
      </w:r>
    </w:p>
    <w:p w:rsidR="003B1F78" w:rsidRPr="006827F6" w:rsidRDefault="003B1F78" w:rsidP="0072395D">
      <w:pPr>
        <w:pStyle w:val="PURBody-Indented"/>
        <w:spacing w:after="100"/>
        <w:ind w:left="274"/>
      </w:pPr>
      <w:r>
        <w:t xml:space="preserve">A Microsoft poderá agir como se segue em relação à utilização ou divulgação não autorizada de chaves MAK ou KMS: impedir ativações posteriores, desativar ou, de outro modo, bloquear a chave do produto de ativação ou validação. </w:t>
      </w:r>
    </w:p>
    <w:p w:rsidR="003B1F78" w:rsidRPr="006827F6" w:rsidRDefault="003B1F78" w:rsidP="0072395D">
      <w:pPr>
        <w:pStyle w:val="PURBody-Indented"/>
        <w:spacing w:after="100"/>
        <w:ind w:left="274"/>
      </w:pPr>
      <w:r>
        <w:lastRenderedPageBreak/>
        <w:t>A desativação da chave pode requerer que o cliente adquira uma nova chave do produto à Microsoft.</w:t>
      </w:r>
    </w:p>
    <w:p w:rsidR="003B1F78" w:rsidRPr="006827F6" w:rsidRDefault="003B1F78" w:rsidP="003B1F78">
      <w:pPr>
        <w:pStyle w:val="PURHeading2"/>
      </w:pPr>
      <w:r>
        <w:t>Funcionalidade Adicional/Serviço Opcional</w:t>
      </w:r>
      <w:r w:rsidR="00C63C57">
        <w:fldChar w:fldCharType="begin"/>
      </w:r>
      <w:r>
        <w:instrText>TC "</w:instrText>
      </w:r>
      <w:bookmarkStart w:id="165" w:name="_Toc358116653"/>
      <w:bookmarkStart w:id="166" w:name="_Toc358196285"/>
      <w:r w:rsidR="00BF51E0">
        <w:instrText>Funcionalidade Adicional/Serviço Opcional</w:instrText>
      </w:r>
      <w:bookmarkEnd w:id="165"/>
      <w:bookmarkEnd w:id="166"/>
      <w:r>
        <w:instrText xml:space="preserve">" \l 2 </w:instrText>
      </w:r>
      <w:bookmarkStart w:id="167" w:name="_Toc339624734"/>
      <w:bookmarkStart w:id="168" w:name="_Toc341260687"/>
      <w:bookmarkStart w:id="169" w:name="_Toc341260914"/>
      <w:bookmarkEnd w:id="167"/>
      <w:bookmarkEnd w:id="168"/>
      <w:bookmarkEnd w:id="169"/>
      <w:r w:rsidR="00C63C57">
        <w:fldChar w:fldCharType="end"/>
      </w:r>
    </w:p>
    <w:p w:rsidR="003B1F78" w:rsidRPr="006827F6" w:rsidRDefault="003B1F78" w:rsidP="003B1F78">
      <w:pPr>
        <w:pStyle w:val="PURBody-Indented"/>
      </w:pPr>
      <w:r>
        <w:t xml:space="preserve">A Microsoft pode oferecer funcionalidades adicionais ou um serviço de suplementos opcional para os produtos. Poderão aplicar-se outras taxas e outros termos de licenciamento ou direitos de utilização. </w:t>
      </w:r>
    </w:p>
    <w:p w:rsidR="003B1F78" w:rsidRPr="006827F6" w:rsidRDefault="003B1F78" w:rsidP="003B1F78">
      <w:pPr>
        <w:pStyle w:val="PURHeading2"/>
      </w:pPr>
      <w:r>
        <w:t>Componentes de Tipos de Letra</w:t>
      </w:r>
      <w:r w:rsidR="00C63C57">
        <w:fldChar w:fldCharType="begin"/>
      </w:r>
      <w:r>
        <w:instrText>TC "</w:instrText>
      </w:r>
      <w:bookmarkStart w:id="170" w:name="_Toc358116654"/>
      <w:bookmarkStart w:id="171" w:name="_Toc358196286"/>
      <w:r>
        <w:instrText>Componentes de Tipos de Letra</w:instrText>
      </w:r>
      <w:bookmarkEnd w:id="170"/>
      <w:bookmarkEnd w:id="171"/>
      <w:r>
        <w:instrText xml:space="preserve">" \l 2 </w:instrText>
      </w:r>
      <w:bookmarkStart w:id="172" w:name="_Toc339624735"/>
      <w:bookmarkStart w:id="173" w:name="_Toc341260688"/>
      <w:bookmarkStart w:id="174" w:name="_Toc341260915"/>
      <w:bookmarkEnd w:id="172"/>
      <w:bookmarkEnd w:id="173"/>
      <w:bookmarkEnd w:id="174"/>
      <w:r w:rsidR="00C63C57">
        <w:fldChar w:fldCharType="end"/>
      </w:r>
    </w:p>
    <w:p w:rsidR="003B1F78" w:rsidRPr="006827F6" w:rsidRDefault="003B1F78" w:rsidP="003B1F78">
      <w:pPr>
        <w:pStyle w:val="PURBody-Indented"/>
      </w:pPr>
      <w:r>
        <w:t>Enquanto o software está a ser executado, o Cliente poderá utilizar os respetivos tipos de letra para visualizar e imprimir conteúdo.</w:t>
      </w:r>
      <w:r w:rsidR="00F24D76">
        <w:t xml:space="preserve"> </w:t>
      </w:r>
      <w:r>
        <w:t>O Cliente pode apenas incorporar tipos de letra em conteúdo, tal como permitido pelas restrições de incorporação nos tipos de letra e transferi-las temporariamente para uma impressora ou para outro dispositivo de saída para imprimir conteúdo.</w:t>
      </w:r>
    </w:p>
    <w:p w:rsidR="00B5244A" w:rsidRPr="006827F6" w:rsidRDefault="00B5244A" w:rsidP="00B5244A">
      <w:pPr>
        <w:pStyle w:val="PURHeading2"/>
      </w:pPr>
      <w:r>
        <w:t>Componentes de Software do Windows</w:t>
      </w:r>
      <w:r w:rsidR="00C63C57">
        <w:fldChar w:fldCharType="begin"/>
      </w:r>
      <w:r>
        <w:instrText>TC "</w:instrText>
      </w:r>
      <w:bookmarkStart w:id="175" w:name="_Toc358116655"/>
      <w:bookmarkStart w:id="176" w:name="_Toc358196287"/>
      <w:r>
        <w:instrText>Componentes de Software do Windows</w:instrText>
      </w:r>
      <w:bookmarkEnd w:id="175"/>
      <w:bookmarkEnd w:id="176"/>
      <w:r>
        <w:instrText xml:space="preserve">" \l 2 </w:instrText>
      </w:r>
      <w:bookmarkStart w:id="177" w:name="_Toc339624736"/>
      <w:bookmarkStart w:id="178" w:name="_Toc341260689"/>
      <w:bookmarkStart w:id="179" w:name="_Toc341260916"/>
      <w:bookmarkEnd w:id="177"/>
      <w:bookmarkEnd w:id="178"/>
      <w:bookmarkEnd w:id="179"/>
      <w:r w:rsidR="00C63C57">
        <w:fldChar w:fldCharType="end"/>
      </w:r>
    </w:p>
    <w:p w:rsidR="00C44E34" w:rsidRPr="006827F6" w:rsidRDefault="00B5244A" w:rsidP="00C44E34">
      <w:pPr>
        <w:pStyle w:val="PURBody-Indented"/>
      </w:pPr>
      <w:r>
        <w:t>O software inclui um ou mais dos seguintes Componentes de Software Windows:</w:t>
      </w:r>
      <w:r w:rsidR="00F24D76">
        <w:t xml:space="preserve"> </w:t>
      </w:r>
      <w:r>
        <w:t>Microsoft .NET Framework, Microsoft Data Access Components, software Powershell e determinadas .dlls relacionadas com as tecnologias do Microsoft Build, Windows Identity Foundation, Biblioteca do Windows para JAVAScript, Debghelp.dll e Web Deploy.</w:t>
      </w:r>
      <w:r w:rsidR="00F24D76">
        <w:t xml:space="preserve"> </w:t>
      </w:r>
      <w:r>
        <w:t>Todos eles fazem parte do software Windows.</w:t>
      </w:r>
      <w:r w:rsidR="00F24D76">
        <w:t xml:space="preserve"> </w:t>
      </w:r>
      <w:r>
        <w:t>Exceto nos termos previstos no Teste de Referência abaixo, os termos de licença para o Microsoft Windows aplicam-se à utilização do Cliente destes componentes.</w:t>
      </w:r>
      <w:r w:rsidR="00F24D76">
        <w:t xml:space="preserve"> </w:t>
      </w:r>
    </w:p>
    <w:p w:rsidR="003B1F78" w:rsidRPr="006827F6" w:rsidRDefault="003B1F78" w:rsidP="003B1F78">
      <w:pPr>
        <w:pStyle w:val="PURHeading2"/>
      </w:pPr>
      <w:r>
        <w:t>Teste de Referência</w:t>
      </w:r>
      <w:r w:rsidR="00C63C57">
        <w:fldChar w:fldCharType="begin"/>
      </w:r>
      <w:r>
        <w:instrText>TC "</w:instrText>
      </w:r>
      <w:bookmarkStart w:id="180" w:name="_Toc358116656"/>
      <w:bookmarkStart w:id="181" w:name="_Toc358196288"/>
      <w:r>
        <w:instrText>Teste de Referência</w:instrText>
      </w:r>
      <w:bookmarkEnd w:id="180"/>
      <w:bookmarkEnd w:id="181"/>
      <w:r>
        <w:instrText xml:space="preserve">" \l 2 </w:instrText>
      </w:r>
      <w:bookmarkStart w:id="182" w:name="_Toc339624737"/>
      <w:bookmarkStart w:id="183" w:name="_Toc341260690"/>
      <w:bookmarkStart w:id="184" w:name="_Toc341260917"/>
      <w:bookmarkEnd w:id="182"/>
      <w:bookmarkEnd w:id="183"/>
      <w:bookmarkEnd w:id="184"/>
      <w:r w:rsidR="00C63C57">
        <w:fldChar w:fldCharType="end"/>
      </w:r>
    </w:p>
    <w:p w:rsidR="003B1F78" w:rsidRPr="006827F6" w:rsidRDefault="003B1F78" w:rsidP="003B1F78">
      <w:pPr>
        <w:pStyle w:val="PURBlueStrong-Indented"/>
      </w:pPr>
      <w:r>
        <w:t>Software</w:t>
      </w:r>
    </w:p>
    <w:p w:rsidR="003B1F78" w:rsidRPr="006827F6" w:rsidRDefault="003B1F78" w:rsidP="003B1F78">
      <w:pPr>
        <w:pStyle w:val="PURBody-Indented"/>
      </w:pPr>
      <w:r>
        <w:t>O Cliente deverá obter o consentimento prévio por escrito da Microsoft para divulgar a terceiros os resultados de eventuais testes de referência do software.</w:t>
      </w:r>
      <w:r w:rsidR="00F24D76">
        <w:t xml:space="preserve"> </w:t>
      </w:r>
      <w:r>
        <w:t>A presente disposição não se aplica ao Windows Server ou .NET Framework (consulte abaixo).</w:t>
      </w:r>
    </w:p>
    <w:p w:rsidR="003B1F78" w:rsidRPr="006827F6" w:rsidRDefault="003B1F78" w:rsidP="003B1F78">
      <w:pPr>
        <w:pStyle w:val="PURBlueStrong-Indented"/>
      </w:pPr>
      <w:r>
        <w:t>Microsoft .NET Framework</w:t>
      </w:r>
    </w:p>
    <w:p w:rsidR="003B1F78" w:rsidRPr="006827F6" w:rsidRDefault="00F9140B" w:rsidP="003B1F78">
      <w:pPr>
        <w:pStyle w:val="PURBody-Indented"/>
      </w:pPr>
      <w:r>
        <w:t>O software poderá incluir um ou mais componentes do .NET Framework (“.NET Components”).</w:t>
      </w:r>
      <w:r w:rsidR="00F24D76">
        <w:t xml:space="preserve"> </w:t>
      </w:r>
      <w:r>
        <w:t>Poderá realizar os testes de referência internos desses componentes.</w:t>
      </w:r>
      <w:r w:rsidR="00F24D76">
        <w:t xml:space="preserve"> </w:t>
      </w:r>
      <w:r>
        <w:t xml:space="preserve">Poderá divulgar os resultados de qualquer teste de referência desses componentes, desde que cumpra as condições estabelecidas em </w:t>
      </w:r>
      <w:r>
        <w:rPr>
          <w:u w:val="single"/>
        </w:rPr>
        <w:t>http://go.microsoft.com/fwlink/?LinkID=66406</w:t>
      </w:r>
      <w:r>
        <w:t>.</w:t>
      </w:r>
      <w:r w:rsidR="00F24D76">
        <w:t xml:space="preserve"> </w:t>
      </w:r>
      <w:r>
        <w:t>Não obstante qualquer outro acordo que possa ter com a Microsoft, se divulgar os resultados destes testes de referência, a Microsoft terá também o direito de</w:t>
      </w:r>
      <w:r w:rsidR="00644F29">
        <w:t> </w:t>
      </w:r>
      <w:r>
        <w:t xml:space="preserve">divulgar os resultados dos testes de referência (benchmark) efetuados aos seus produtos concorrentes do .NET Component aplicável, desde que sejam cumpridas as condições definidas em </w:t>
      </w:r>
      <w:r>
        <w:rPr>
          <w:u w:val="single"/>
        </w:rPr>
        <w:t>http://go.microsoft.com/fwlink/?LinkID=66406.</w:t>
      </w:r>
    </w:p>
    <w:p w:rsidR="00DE4809" w:rsidRPr="006827F6" w:rsidRDefault="00DE4809" w:rsidP="00DE4809">
      <w:pPr>
        <w:pStyle w:val="PURHeading2"/>
      </w:pPr>
      <w:r>
        <w:t>Tecnologia SQL Server</w:t>
      </w:r>
      <w:r w:rsidR="00C63C57">
        <w:fldChar w:fldCharType="begin"/>
      </w:r>
      <w:r>
        <w:instrText>TC "</w:instrText>
      </w:r>
      <w:bookmarkStart w:id="185" w:name="_Toc358116657"/>
      <w:bookmarkStart w:id="186" w:name="_Toc358196289"/>
      <w:r>
        <w:instrText>Tecnologia SQL Server</w:instrText>
      </w:r>
      <w:bookmarkEnd w:id="185"/>
      <w:bookmarkEnd w:id="186"/>
      <w:r>
        <w:instrText xml:space="preserve">" \l 2 </w:instrText>
      </w:r>
      <w:bookmarkStart w:id="187" w:name="_Toc339624738"/>
      <w:bookmarkStart w:id="188" w:name="_Toc341260691"/>
      <w:bookmarkStart w:id="189" w:name="_Toc341260918"/>
      <w:bookmarkEnd w:id="187"/>
      <w:bookmarkEnd w:id="188"/>
      <w:bookmarkEnd w:id="189"/>
      <w:r w:rsidR="00C63C57">
        <w:fldChar w:fldCharType="end"/>
      </w:r>
    </w:p>
    <w:p w:rsidR="00DE4809" w:rsidRPr="006827F6" w:rsidRDefault="00DE4809" w:rsidP="00DE4809">
      <w:pPr>
        <w:pStyle w:val="PURBody-Indented"/>
      </w:pPr>
      <w:r>
        <w:t>Se a edição do software incluir um produto de software de base de dados do SQL Server (</w:t>
      </w:r>
      <w:r w:rsidR="00630B5E">
        <w:t>“</w:t>
      </w:r>
      <w:r>
        <w:t>Base de Dados do SQL Server</w:t>
      </w:r>
      <w:r w:rsidR="00630B5E">
        <w:t>”</w:t>
      </w:r>
      <w:r>
        <w:t>), pode executar, em qualquer altura, uma Instância da Base de Dados do SQL Server num Ambiente de Sistema Operativo Físico ou Virtual num Servidor para suportar o software.</w:t>
      </w:r>
      <w:r w:rsidR="00F24D76">
        <w:t xml:space="preserve"> </w:t>
      </w:r>
      <w:r>
        <w:t>Também poderá utilizar essa Instância da Base de Dados do SQL Server para suportar outros produtos que incluam qualquer versão da Base de Dados do SQL Server.</w:t>
      </w:r>
      <w:r w:rsidR="00F24D76">
        <w:t xml:space="preserve"> </w:t>
      </w:r>
      <w:r>
        <w:t>Não são necessárias CALs para SQL Server para todas essas utilizações.</w:t>
      </w:r>
      <w:r w:rsidR="00F24D76">
        <w:t xml:space="preserve"> </w:t>
      </w:r>
    </w:p>
    <w:p w:rsidR="00DE4809" w:rsidRPr="006827F6" w:rsidRDefault="00DE4809" w:rsidP="00DE4809">
      <w:pPr>
        <w:pStyle w:val="PURBody-Indented"/>
      </w:pPr>
      <w:r>
        <w:t>Não poderá partilhar essa Instância para suportar qualquer produto que não esteja licenciado com a Base de Dados do SQL</w:t>
      </w:r>
      <w:r w:rsidR="00644F29">
        <w:t> </w:t>
      </w:r>
      <w:r>
        <w:t>Server.</w:t>
      </w:r>
    </w:p>
    <w:p w:rsidR="00DE4809" w:rsidRPr="006827F6" w:rsidRDefault="00DE4809" w:rsidP="00DE4809">
      <w:pPr>
        <w:pStyle w:val="PURBody-Indented"/>
      </w:pPr>
      <w:r>
        <w:t xml:space="preserve">Se a sua edição do software incluir componentes da marca SQL Server que não a Base de Dados do SQL Server, esses componentes são licenciados ao Cliente ao abrigo dos termos das respetivas licenças. Essas licenças podem ser encontradas: </w:t>
      </w:r>
    </w:p>
    <w:p w:rsidR="00DE4809" w:rsidRPr="006827F6" w:rsidRDefault="00DE4809" w:rsidP="00E16F35">
      <w:pPr>
        <w:pStyle w:val="PURBody-Indented"/>
        <w:numPr>
          <w:ilvl w:val="0"/>
          <w:numId w:val="71"/>
        </w:numPr>
      </w:pPr>
      <w:r>
        <w:t xml:space="preserve">na pasta “legal”, “licenças” ou com um nome semelhante no diretório de instalação do software e podem estar contidas </w:t>
      </w:r>
      <w:r w:rsidR="00644F29">
        <w:br/>
      </w:r>
      <w:r>
        <w:t>em contratos de licença autónomos ou anexados ao contrato de licença do software; ou</w:t>
      </w:r>
    </w:p>
    <w:p w:rsidR="00DE4809" w:rsidRPr="006827F6" w:rsidRDefault="00DE4809" w:rsidP="00E16F35">
      <w:pPr>
        <w:pStyle w:val="PURBody-Indented"/>
        <w:numPr>
          <w:ilvl w:val="0"/>
          <w:numId w:val="71"/>
        </w:numPr>
      </w:pPr>
      <w:r>
        <w:t xml:space="preserve">através do programa de instalação unificado do software. </w:t>
      </w:r>
    </w:p>
    <w:p w:rsidR="00DE4809" w:rsidRPr="006827F6" w:rsidRDefault="00DE4809" w:rsidP="00DE4809">
      <w:pPr>
        <w:pStyle w:val="PURBody-Indented"/>
      </w:pPr>
      <w:r>
        <w:t>Não poderá utilizar o componente se não concordar com os termos de licenciamento de um componente com a marca SQL Server.</w:t>
      </w:r>
    </w:p>
    <w:p w:rsidR="00DE27DA" w:rsidRPr="006827F6" w:rsidRDefault="00DE27DA" w:rsidP="00DE27DA">
      <w:pPr>
        <w:pStyle w:val="PURBlueStrong-Indented"/>
      </w:pPr>
      <w:r>
        <w:t>Criar e Armazenar Instâncias</w:t>
      </w:r>
      <w:r w:rsidR="00C63C57" w:rsidRPr="00DE27DA">
        <w:fldChar w:fldCharType="begin"/>
      </w:r>
      <w:r w:rsidRPr="00DE27DA">
        <w:instrText>TC "</w:instrText>
      </w:r>
      <w:bookmarkStart w:id="190" w:name="_Toc358116658"/>
      <w:bookmarkStart w:id="191" w:name="_Toc358196290"/>
      <w:r w:rsidRPr="00DE27DA">
        <w:instrText>Criar e Armazenar Instâncias</w:instrText>
      </w:r>
      <w:bookmarkEnd w:id="190"/>
      <w:bookmarkEnd w:id="191"/>
      <w:r w:rsidRPr="00DE27DA">
        <w:instrText xml:space="preserve">" \l 2 </w:instrText>
      </w:r>
      <w:bookmarkStart w:id="192" w:name="_Toc332416621"/>
      <w:bookmarkStart w:id="193" w:name="_Toc341260692"/>
      <w:bookmarkStart w:id="194" w:name="_Toc341260919"/>
      <w:bookmarkEnd w:id="192"/>
      <w:bookmarkEnd w:id="193"/>
      <w:bookmarkEnd w:id="194"/>
      <w:r w:rsidR="00C63C57" w:rsidRPr="00DE27DA">
        <w:fldChar w:fldCharType="end"/>
      </w:r>
    </w:p>
    <w:p w:rsidR="00DE27DA" w:rsidRPr="006827F6" w:rsidRDefault="00DE27DA" w:rsidP="00DE27DA">
      <w:pPr>
        <w:pStyle w:val="PURBody-Indented"/>
      </w:pPr>
      <w:r>
        <w:t>Poderá criar e armazenar qualquer quantidade de Instâncias do software em qualquer um dos seus servidores ou suporte de armazenamento, apenas para exercer o direito de executar Instâncias do software.</w:t>
      </w:r>
    </w:p>
    <w:p w:rsidR="003B1F78" w:rsidRPr="006827F6" w:rsidRDefault="003B1F78" w:rsidP="003B1F78">
      <w:pPr>
        <w:pStyle w:val="PURHeading2"/>
      </w:pPr>
      <w:r>
        <w:t>Map Report Item do SQL Server Reporting Services</w:t>
      </w:r>
      <w:r w:rsidR="00C63C57">
        <w:fldChar w:fldCharType="begin"/>
      </w:r>
      <w:r>
        <w:instrText>TC "</w:instrText>
      </w:r>
      <w:bookmarkStart w:id="195" w:name="_Toc358116659"/>
      <w:bookmarkStart w:id="196" w:name="_Toc358196291"/>
      <w:r>
        <w:instrText>Map Report Item do SQL Server Reporting Services</w:instrText>
      </w:r>
      <w:bookmarkEnd w:id="195"/>
      <w:bookmarkEnd w:id="196"/>
      <w:r>
        <w:instrText xml:space="preserve">" \l 2 </w:instrText>
      </w:r>
      <w:bookmarkStart w:id="197" w:name="_Toc339624739"/>
      <w:bookmarkStart w:id="198" w:name="_Toc341260693"/>
      <w:bookmarkStart w:id="199" w:name="_Toc341260920"/>
      <w:bookmarkEnd w:id="197"/>
      <w:bookmarkEnd w:id="198"/>
      <w:bookmarkEnd w:id="199"/>
      <w:r w:rsidR="00C63C57">
        <w:fldChar w:fldCharType="end"/>
      </w:r>
    </w:p>
    <w:p w:rsidR="003B1F78" w:rsidRPr="006827F6" w:rsidRDefault="003B1F78" w:rsidP="003B1F78">
      <w:pPr>
        <w:pStyle w:val="PURBody-Indented"/>
      </w:pPr>
      <w:r>
        <w:t xml:space="preserve">O software poderá incluir funcionalidades que obtêm conteúdos, como mapas, imagens e outros dados, através da interface de programação de aplicações dos Mapas Bing (a “API dos Mapas Bing”) (ou marca sucessora) para criar relatórios que apresentam dados sobre mapas e imagens aéreas e híbridas. Se estas funcionalidades estiverem incluídas, o Cliente só poderá utilizá-las para criar e ver documentos dinâmicos ou estáticos em conjunto com, e através de, métodos e meios de acesso integrados no software. O Cliente não poderá copiar, armazenar, arquivar ou criar uma base de dados dos conteúdos disponíveis através da API dos Mapas Bing. O utilizador não poderá utilizar a API dos Mapas Bing para fornecer orientação baseada em sensores nem utilizar quaisquer Dados de Tráfego Rodoviário ou Imagens Aéreas (ou metadados associados) mesmo que estes sejam disponibilizados através da API dos Mapas Bing para qualquer finalidade. A utilização da API dos Mapas Bing e dos conteúdos associados pelo </w:t>
      </w:r>
      <w:r>
        <w:lastRenderedPageBreak/>
        <w:t xml:space="preserve">Cliente também está sujeita aos termos e condições adicionais existentes em </w:t>
      </w:r>
      <w:hyperlink r:id="rId25">
        <w:r w:rsidR="00644F29">
          <w:rPr>
            <w:color w:val="00467F"/>
            <w:u w:val="single"/>
          </w:rPr>
          <w:t>http://go.microsoft.com/fwlink/?LinkId=21969</w:t>
        </w:r>
      </w:hyperlink>
      <w:r>
        <w:t xml:space="preserve"> (em</w:t>
      </w:r>
      <w:r w:rsidR="00644F29">
        <w:t> </w:t>
      </w:r>
      <w:r>
        <w:t>inglês).</w:t>
      </w:r>
    </w:p>
    <w:p w:rsidR="003B1F78" w:rsidRPr="006827F6" w:rsidRDefault="003B1F78" w:rsidP="003B1F78">
      <w:pPr>
        <w:pStyle w:val="PURBody-Indented"/>
      </w:pPr>
      <w:r>
        <w:t>O Cliente não poderá:</w:t>
      </w:r>
    </w:p>
    <w:p w:rsidR="003B1F78" w:rsidRPr="006827F6" w:rsidRDefault="003B1F78" w:rsidP="005D6562">
      <w:pPr>
        <w:pStyle w:val="PURBullet-Indented"/>
        <w:numPr>
          <w:ilvl w:val="1"/>
          <w:numId w:val="5"/>
        </w:numPr>
      </w:pPr>
      <w:r>
        <w:t xml:space="preserve">remover, minimizar, bloquear ou modificar quaisquer logótipos, marcas registadas, direitos de autor, marcas d’água digitais </w:t>
      </w:r>
      <w:r w:rsidR="00644F29">
        <w:br/>
      </w:r>
      <w:r>
        <w:t xml:space="preserve">ou quaisquer notificações que a Microsoft ou os seus fornecedores tenham incluído no software, incluindo quaisquer conteúdos disponibilizados ao cliente através do software; ou </w:t>
      </w:r>
    </w:p>
    <w:p w:rsidR="003B1F78" w:rsidRPr="006827F6" w:rsidRDefault="003B1F78" w:rsidP="005D6562">
      <w:pPr>
        <w:pStyle w:val="PURBullet-Indented"/>
        <w:numPr>
          <w:ilvl w:val="1"/>
          <w:numId w:val="5"/>
        </w:numPr>
      </w:pPr>
      <w:r>
        <w:t xml:space="preserve">publicar o software, incluindo quaisquer interfaces de programação de aplicações incluídas no mesmo, para cópia por terceiros; ou </w:t>
      </w:r>
    </w:p>
    <w:p w:rsidR="003B1F78" w:rsidRPr="006827F6" w:rsidRDefault="003B1F78" w:rsidP="005D6562">
      <w:pPr>
        <w:pStyle w:val="PURBullet-Indented"/>
        <w:numPr>
          <w:ilvl w:val="1"/>
          <w:numId w:val="5"/>
        </w:numPr>
      </w:pPr>
      <w:r>
        <w:t>partilhar ou distribuir por qualquer outra forma documentos, texto ou imagens criados através da utilização das funcionalidades do Serviços de Mapeamento de Dados do software.</w:t>
      </w:r>
    </w:p>
    <w:p w:rsidR="003B1F78" w:rsidRPr="006827F6" w:rsidRDefault="003B1F78" w:rsidP="003B1F78">
      <w:pPr>
        <w:pStyle w:val="PURHeading2"/>
      </w:pPr>
      <w:r>
        <w:t>Multiplexação</w:t>
      </w:r>
      <w:r w:rsidR="00C63C57">
        <w:fldChar w:fldCharType="begin"/>
      </w:r>
      <w:r>
        <w:instrText xml:space="preserve">TC </w:instrText>
      </w:r>
      <w:bookmarkStart w:id="200" w:name="_Toc358116660"/>
      <w:bookmarkStart w:id="201" w:name="_Toc358196292"/>
      <w:r>
        <w:instrText>Multiplexação</w:instrText>
      </w:r>
      <w:bookmarkEnd w:id="200"/>
      <w:bookmarkEnd w:id="201"/>
      <w:r>
        <w:instrText xml:space="preserve"> \l 2 </w:instrText>
      </w:r>
      <w:bookmarkStart w:id="202" w:name="_Toc339624740"/>
      <w:bookmarkStart w:id="203" w:name="_Toc341260694"/>
      <w:bookmarkStart w:id="204" w:name="_Toc341260921"/>
      <w:bookmarkEnd w:id="202"/>
      <w:bookmarkEnd w:id="203"/>
      <w:bookmarkEnd w:id="204"/>
      <w:r w:rsidR="00C63C57">
        <w:fldChar w:fldCharType="end"/>
      </w:r>
    </w:p>
    <w:p w:rsidR="003B1F78" w:rsidRPr="006827F6" w:rsidRDefault="003B1F78" w:rsidP="003B1F78">
      <w:pPr>
        <w:pStyle w:val="PURBody-Indented"/>
      </w:pPr>
      <w:r>
        <w:t>Hardware ou software que utiliza para agrupar ligações, redirecionar informações, reduzir o número de dispositivos ou utilizadores que acedem diretamente ao produto ou o utilizam, ou reduzir o número de ambientes de sistemas operativos (ou OSEs), dispositivos ou utilizadores diretamente geridos pelo produto, (por vezes denominado “multiplexação” ou “agrupamento”) não reduz o número de qualquer tipo de licenças necessárias.</w:t>
      </w:r>
    </w:p>
    <w:p w:rsidR="00913323" w:rsidRPr="006827F6" w:rsidRDefault="00913323" w:rsidP="00913323">
      <w:pPr>
        <w:pStyle w:val="PURHeading2"/>
      </w:pPr>
      <w:r>
        <w:t>System Center Packs</w:t>
      </w:r>
      <w:r w:rsidR="00C63C57">
        <w:fldChar w:fldCharType="begin"/>
      </w:r>
      <w:r>
        <w:instrText xml:space="preserve"> TC "</w:instrText>
      </w:r>
      <w:bookmarkStart w:id="205" w:name="_Toc327176431"/>
      <w:bookmarkStart w:id="206" w:name="_Toc329004247"/>
      <w:bookmarkStart w:id="207" w:name="_Toc339624741"/>
      <w:bookmarkStart w:id="208" w:name="_Toc341260695"/>
      <w:bookmarkStart w:id="209" w:name="_Toc341260922"/>
      <w:bookmarkStart w:id="210" w:name="_Toc358116661"/>
      <w:bookmarkStart w:id="211" w:name="_Toc358196293"/>
      <w:r w:rsidR="00370309">
        <w:instrText>System Center Packs</w:instrText>
      </w:r>
      <w:bookmarkEnd w:id="205"/>
      <w:bookmarkEnd w:id="206"/>
      <w:bookmarkEnd w:id="207"/>
      <w:bookmarkEnd w:id="208"/>
      <w:bookmarkEnd w:id="209"/>
      <w:bookmarkEnd w:id="210"/>
      <w:bookmarkEnd w:id="211"/>
      <w:r w:rsidR="0091467F">
        <w:instrText>" \l 2</w:instrText>
      </w:r>
      <w:r w:rsidR="00C63C57">
        <w:fldChar w:fldCharType="end"/>
      </w:r>
    </w:p>
    <w:p w:rsidR="00913323" w:rsidRPr="006827F6" w:rsidRDefault="00913323" w:rsidP="00913323">
      <w:pPr>
        <w:pStyle w:val="PURBody-Indented"/>
      </w:pPr>
      <w:r>
        <w:t>Os termos de licenciamento dos produtos do System Center aplicável aplicam-se à utilização por parte do Cliente de Management Packs, Configuration Packs, Process Packs e Integration Packs incluídos com o software.</w:t>
      </w:r>
    </w:p>
    <w:p w:rsidR="003B1F78" w:rsidRPr="006827F6" w:rsidRDefault="003B1F78" w:rsidP="003B1F78">
      <w:pPr>
        <w:pStyle w:val="PURHeading2"/>
      </w:pPr>
      <w:r>
        <w:t>Software mais Serviços</w:t>
      </w:r>
      <w:r w:rsidR="00C63C57">
        <w:fldChar w:fldCharType="begin"/>
      </w:r>
      <w:r>
        <w:instrText>TC "</w:instrText>
      </w:r>
      <w:bookmarkStart w:id="212" w:name="_Toc358116662"/>
      <w:bookmarkStart w:id="213" w:name="_Toc358196294"/>
      <w:r>
        <w:instrText>Software mais Serviços</w:instrText>
      </w:r>
      <w:bookmarkEnd w:id="212"/>
      <w:bookmarkEnd w:id="213"/>
      <w:r>
        <w:instrText xml:space="preserve">" \l 2 </w:instrText>
      </w:r>
      <w:bookmarkStart w:id="214" w:name="_Toc339624742"/>
      <w:bookmarkStart w:id="215" w:name="_Toc341260696"/>
      <w:bookmarkStart w:id="216" w:name="_Toc341260923"/>
      <w:bookmarkEnd w:id="214"/>
      <w:bookmarkEnd w:id="215"/>
      <w:bookmarkEnd w:id="216"/>
      <w:r w:rsidR="00C63C57">
        <w:fldChar w:fldCharType="end"/>
      </w:r>
    </w:p>
    <w:p w:rsidR="00C30D1A" w:rsidRPr="006827F6" w:rsidRDefault="003B1F78" w:rsidP="00C30D1A">
      <w:pPr>
        <w:pStyle w:val="PURBody-Indented"/>
      </w:pPr>
      <w:r>
        <w:t>A Microsoft poderá fornecer serviços através de funcionalidades de software que estabelecem ligação com a Microsoft ou com sistemas informáticos de fornecedores de serviços através da Internet.</w:t>
      </w:r>
      <w:r w:rsidR="00F24D76">
        <w:t xml:space="preserve"> </w:t>
      </w:r>
      <w:r>
        <w:t>A Microsoft pode alterar ou cancelar os serviços a qualquer momento.</w:t>
      </w:r>
      <w:r w:rsidR="00F24D76">
        <w:t xml:space="preserve"> </w:t>
      </w:r>
      <w:r>
        <w:t>Não lhe é permitido utilizar os serviços de qualquer forma que os possa danificar ou impedir a utilização dos mesmos por terceiros.</w:t>
      </w:r>
      <w:r w:rsidR="00F24D76">
        <w:t xml:space="preserve"> </w:t>
      </w:r>
      <w:r>
        <w:t>Não é permitida a utilização dos serviços para obter acesso não autorizado a qualquer serviço, dados, conta ou rede por qualquer meio.</w:t>
      </w:r>
    </w:p>
    <w:p w:rsidR="00C30D1A" w:rsidRPr="006827F6" w:rsidRDefault="00C30D1A" w:rsidP="00C30D1A">
      <w:pPr>
        <w:pStyle w:val="PURHeading2"/>
      </w:pPr>
      <w:r>
        <w:t>Scripts e Código de Terceiros</w:t>
      </w:r>
    </w:p>
    <w:p w:rsidR="00C30D1A" w:rsidRPr="006827F6" w:rsidRDefault="00C30D1A" w:rsidP="00C30D1A">
      <w:pPr>
        <w:pStyle w:val="PURBody-Indented"/>
      </w:pPr>
      <w:r>
        <w:t>Um serviço online poderá fazer ligação ou referência a scripts ou código de terceiros. Esses scripts ou código de terceiros são licenciados ao Cliente pelos terceiros que são proprietários desse código e não pela Microsoft.</w:t>
      </w:r>
    </w:p>
    <w:p w:rsidR="00C30D1A" w:rsidRPr="006827F6" w:rsidRDefault="00C30D1A" w:rsidP="00C30D1A">
      <w:pPr>
        <w:pStyle w:val="PURBody-Indented"/>
        <w:ind w:left="0"/>
      </w:pPr>
    </w:p>
    <w:p w:rsidR="003B1F78" w:rsidRPr="006827F6" w:rsidRDefault="003B1F78" w:rsidP="00F4530D">
      <w:pPr>
        <w:pStyle w:val="PURBody-Indented"/>
      </w:pPr>
    </w:p>
    <w:p w:rsidR="003B1F78" w:rsidRPr="006827F6" w:rsidRDefault="003B1F78">
      <w:pPr>
        <w:pStyle w:val="PURBody-Indented"/>
      </w:pPr>
    </w:p>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DC5352" w:rsidRPr="006827F6" w:rsidRDefault="00DC5352">
      <w:pPr>
        <w:pStyle w:val="PURBreadcrumb"/>
      </w:pPr>
    </w:p>
    <w:p w:rsidR="00DC5352" w:rsidRPr="006827F6" w:rsidRDefault="00DC5352">
      <w:pPr>
        <w:pStyle w:val="PURBreadcrumb"/>
      </w:pPr>
    </w:p>
    <w:p w:rsidR="00DC5352" w:rsidRDefault="00DC5352">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6827F6" w:rsidRDefault="00073E6B" w:rsidP="00B45CF6">
      <w:pPr>
        <w:pStyle w:val="PURSectionHeading"/>
      </w:pPr>
      <w:r>
        <w:lastRenderedPageBreak/>
        <w:t>Termos de Licenciamento Específicos de Serviço</w:t>
      </w:r>
      <w:bookmarkEnd w:id="217"/>
      <w:r w:rsidR="00C63C57">
        <w:fldChar w:fldCharType="begin"/>
      </w:r>
      <w:r w:rsidR="00B45CF6">
        <w:instrText xml:space="preserve">TC " </w:instrText>
      </w:r>
      <w:bookmarkStart w:id="218" w:name="_Toc358196295"/>
      <w:r w:rsidR="00B45CF6">
        <w:instrText>Termos de Licenciamento Específicos de Serviço</w:instrText>
      </w:r>
      <w:bookmarkEnd w:id="218"/>
      <w:r w:rsidR="00B45CF6">
        <w:instrText xml:space="preserve">" \l 1 </w:instrText>
      </w:r>
      <w:r w:rsidR="00C63C57">
        <w:fldChar w:fldCharType="end"/>
      </w:r>
    </w:p>
    <w:p w:rsidR="0082133B" w:rsidRPr="006827F6" w:rsidRDefault="00ED4593">
      <w:pPr>
        <w:pStyle w:val="PURBreadcrumb"/>
      </w:pPr>
      <w:r>
        <w:t xml:space="preserve"> </w:t>
      </w:r>
    </w:p>
    <w:p w:rsidR="0082133B" w:rsidRPr="006827F6" w:rsidRDefault="003E2004">
      <w:pPr>
        <w:pStyle w:val="PURProductName"/>
      </w:pPr>
      <w:bookmarkStart w:id="219" w:name="_Sec362"/>
      <w:r>
        <w:t>Microsoft Dynamics CRM Online</w:t>
      </w:r>
      <w:bookmarkEnd w:id="219"/>
      <w:r>
        <w:fldChar w:fldCharType="begin"/>
      </w:r>
      <w:r>
        <w:instrText>XE "</w:instrText>
      </w:r>
      <w:r w:rsidR="00BF51E0">
        <w:instrText>Microsoft Dynamics CRM Online</w:instrText>
      </w:r>
      <w:r>
        <w:instrText>"</w:instrText>
      </w:r>
      <w:r>
        <w:fldChar w:fldCharType="end"/>
      </w:r>
      <w:r w:rsidR="00C63C57">
        <w:fldChar w:fldCharType="begin"/>
      </w:r>
      <w:r w:rsidR="00ED4593">
        <w:instrText xml:space="preserve"> TC "</w:instrText>
      </w:r>
      <w:bookmarkStart w:id="220" w:name="_Toc358116663"/>
      <w:bookmarkStart w:id="221" w:name="_Toc358196296"/>
      <w:r w:rsidR="00BF51E0">
        <w:instrText>Microsoft Dynamics CRM Online</w:instrText>
      </w:r>
      <w:bookmarkEnd w:id="220"/>
      <w:bookmarkEnd w:id="221"/>
      <w:r w:rsidR="00ED4593">
        <w:instrText>" \l 2</w:instrText>
      </w:r>
      <w:r w:rsidR="00C63C57">
        <w:fldChar w:fldCharType="end"/>
      </w:r>
    </w:p>
    <w:p w:rsidR="0082133B" w:rsidRPr="006827F6" w:rsidRDefault="00ED4593">
      <w:pPr>
        <w:pStyle w:val="PURLicenseTerm"/>
      </w:pPr>
      <w:r>
        <w:t>Os termos de licenciamento que se aplicam à utilização do presente serviço online incluem os Termos de Licenciamento Gerais e o seguinte:</w:t>
      </w:r>
    </w:p>
    <w:tbl>
      <w:tblPr>
        <w:tblStyle w:val="ProductAttributesTable"/>
        <w:tblW w:w="11307" w:type="dxa"/>
        <w:tblLook w:val="04A0" w:firstRow="1" w:lastRow="0" w:firstColumn="1" w:lastColumn="0" w:noHBand="0" w:noVBand="1"/>
      </w:tblPr>
      <w:tblGrid>
        <w:gridCol w:w="5659"/>
        <w:gridCol w:w="5648"/>
      </w:tblGrid>
      <w:tr w:rsidR="0082133B" w:rsidTr="00057112">
        <w:tc>
          <w:tcPr>
            <w:tcW w:w="5659" w:type="dxa"/>
          </w:tcPr>
          <w:p w:rsidR="0082133B" w:rsidRPr="008C17EE" w:rsidRDefault="00ED4593">
            <w:pPr>
              <w:pStyle w:val="PURBody"/>
              <w:rPr>
                <w:color w:val="00467F"/>
                <w:u w:val="single"/>
              </w:rPr>
            </w:pPr>
            <w:r>
              <w:t xml:space="preserve">Declaração de Privacidade: </w:t>
            </w:r>
            <w:r>
              <w:rPr>
                <w:b/>
              </w:rPr>
              <w:t xml:space="preserve">Sim </w:t>
            </w:r>
            <w:r>
              <w:t xml:space="preserve">(Consulte </w:t>
            </w:r>
            <w:hyperlink r:id="rId28" w:history="1">
              <w:r>
                <w:rPr>
                  <w:rStyle w:val="Hyperlink"/>
                </w:rPr>
                <w:t>http://go.microsoft.com/fwlink/?LinkID=101172</w:t>
              </w:r>
            </w:hyperlink>
            <w:r w:rsidRPr="00057112">
              <w:t>)</w:t>
            </w:r>
          </w:p>
        </w:tc>
        <w:tc>
          <w:tcPr>
            <w:tcW w:w="5648" w:type="dxa"/>
          </w:tcPr>
          <w:p w:rsidR="0082133B" w:rsidRPr="00057112" w:rsidRDefault="00ED4593">
            <w:pPr>
              <w:pStyle w:val="PURBody"/>
            </w:pPr>
            <w:r>
              <w:t xml:space="preserve">Descrição Geral de Segurança: </w:t>
            </w:r>
            <w:r>
              <w:rPr>
                <w:b/>
              </w:rPr>
              <w:t xml:space="preserve">Sim </w:t>
            </w:r>
            <w:r>
              <w:t xml:space="preserve">(Consulte </w:t>
            </w:r>
            <w:hyperlink r:id="rId29">
              <w:r w:rsidR="00057112" w:rsidRPr="00057112">
                <w:rPr>
                  <w:color w:val="00467F"/>
                  <w:u w:val="single"/>
                </w:rPr>
                <w:t>http://www.microsoft.com/download/en/details.aspx?id=15543</w:t>
              </w:r>
            </w:hyperlink>
            <w:r w:rsidR="00057112" w:rsidRPr="00057112">
              <w:t>)</w:t>
            </w:r>
          </w:p>
        </w:tc>
      </w:tr>
      <w:tr w:rsidR="0082133B" w:rsidTr="00057112">
        <w:tc>
          <w:tcPr>
            <w:tcW w:w="5659" w:type="dxa"/>
          </w:tcPr>
          <w:p w:rsidR="0082133B" w:rsidRDefault="000E7BA6">
            <w:pPr>
              <w:pStyle w:val="PURBody"/>
            </w:pPr>
            <w:r>
              <w:t xml:space="preserve">Consulte as Notificações Aplicáveis: </w:t>
            </w:r>
            <w:r>
              <w:rPr>
                <w:b/>
              </w:rPr>
              <w:t xml:space="preserve">Mapas Bing, Yammer </w:t>
            </w:r>
            <w:r>
              <w:t xml:space="preserve">(Consulte </w:t>
            </w:r>
            <w:hyperlink w:anchor="Appendix_1">
              <w:r w:rsidR="00640F3C">
                <w:rPr>
                  <w:color w:val="00467F"/>
                  <w:u w:val="single"/>
                </w:rPr>
                <w:t>Apêndice 1</w:t>
              </w:r>
            </w:hyperlink>
            <w:r w:rsidR="00057112" w:rsidRPr="00057112">
              <w:t>)</w:t>
            </w:r>
          </w:p>
        </w:tc>
        <w:tc>
          <w:tcPr>
            <w:tcW w:w="5648" w:type="dxa"/>
          </w:tcPr>
          <w:p w:rsidR="008C17EE" w:rsidRPr="006827F6" w:rsidRDefault="00ED4593" w:rsidP="008C17EE">
            <w:pPr>
              <w:pStyle w:val="PURBody"/>
              <w:spacing w:before="240"/>
            </w:pPr>
            <w:r>
              <w:t xml:space="preserve">Contrato de Nível de Serviço: </w:t>
            </w:r>
            <w:r>
              <w:rPr>
                <w:b/>
              </w:rPr>
              <w:t xml:space="preserve">Sim </w:t>
            </w:r>
            <w:r>
              <w:t xml:space="preserve">(Consulte </w:t>
            </w:r>
            <w:hyperlink r:id="rId30" w:history="1">
              <w:r>
                <w:rPr>
                  <w:rStyle w:val="Hyperlink"/>
                </w:rPr>
                <w:t>http://microsoft.com/licensing/contracts</w:t>
              </w:r>
            </w:hyperlink>
            <w:r w:rsidRPr="00057112">
              <w:rPr>
                <w:color w:val="00467F"/>
              </w:rPr>
              <w:t xml:space="preserve"> </w:t>
            </w:r>
            <w:r w:rsidRPr="00057112">
              <w:t>(em inglês)</w:t>
            </w:r>
            <w:r w:rsidR="00057112" w:rsidRPr="00057112">
              <w:t>)</w:t>
            </w:r>
          </w:p>
          <w:p w:rsidR="0082133B" w:rsidRDefault="0082133B" w:rsidP="00E558BF">
            <w:pPr>
              <w:pStyle w:val="PURBody"/>
            </w:pPr>
          </w:p>
        </w:tc>
      </w:tr>
    </w:tbl>
    <w:p w:rsidR="0082133B" w:rsidRPr="006827F6" w:rsidRDefault="00ED4593">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Necessárias para cada um dos:</w:t>
            </w:r>
          </w:p>
          <w:p w:rsidR="0082133B" w:rsidRDefault="00ED4593" w:rsidP="005D6562">
            <w:pPr>
              <w:pStyle w:val="PURBullet"/>
              <w:numPr>
                <w:ilvl w:val="0"/>
                <w:numId w:val="14"/>
              </w:numPr>
            </w:pPr>
            <w:r>
              <w:t>Utilizadores que acedam ao serviço online ou a software relacionado</w:t>
            </w:r>
          </w:p>
        </w:tc>
        <w:tc>
          <w:tcPr>
            <w:tcW w:w="6020" w:type="dxa"/>
          </w:tcPr>
          <w:p w:rsidR="0082133B" w:rsidRPr="006827F6" w:rsidRDefault="00ED4593">
            <w:pPr>
              <w:pStyle w:val="PURBody"/>
            </w:pPr>
            <w:r>
              <w:rPr>
                <w:b/>
                <w:i/>
              </w:rPr>
              <w:t>SL Necessária:</w:t>
            </w:r>
          </w:p>
          <w:p w:rsidR="0082133B" w:rsidRPr="006827F6" w:rsidRDefault="00ED4593" w:rsidP="005D6562">
            <w:pPr>
              <w:pStyle w:val="PURBullet"/>
              <w:numPr>
                <w:ilvl w:val="0"/>
                <w:numId w:val="15"/>
              </w:numPr>
            </w:pPr>
            <w:r>
              <w:t>Dynamics CRM User SL</w:t>
            </w:r>
          </w:p>
          <w:p w:rsidR="0082133B" w:rsidRDefault="0082133B" w:rsidP="0037117E">
            <w:pPr>
              <w:pStyle w:val="PURBullet"/>
              <w:ind w:left="504" w:firstLine="0"/>
            </w:pPr>
          </w:p>
        </w:tc>
      </w:tr>
    </w:tbl>
    <w:p w:rsidR="0082133B" w:rsidRPr="006827F6" w:rsidRDefault="00ED4593">
      <w:pPr>
        <w:pStyle w:val="PURBlueBGHeader"/>
      </w:pPr>
      <w:r>
        <w:t>SLs DE SUPLEMENTOS</w:t>
      </w:r>
    </w:p>
    <w:tbl>
      <w:tblPr>
        <w:tblStyle w:val="PURTableNoVertical"/>
        <w:tblW w:w="0" w:type="auto"/>
        <w:tblLook w:val="04A0" w:firstRow="1" w:lastRow="0" w:firstColumn="1" w:lastColumn="0" w:noHBand="0" w:noVBand="1"/>
      </w:tblPr>
      <w:tblGrid>
        <w:gridCol w:w="5305"/>
        <w:gridCol w:w="5221"/>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Quando é necessária:</w:t>
            </w:r>
          </w:p>
          <w:p w:rsidR="0082133B" w:rsidRDefault="00ED4593" w:rsidP="005D6562">
            <w:pPr>
              <w:pStyle w:val="PURBullet"/>
              <w:numPr>
                <w:ilvl w:val="0"/>
                <w:numId w:val="16"/>
              </w:numPr>
            </w:pPr>
            <w:r>
              <w:t>Uma por cada gigabyte de armazenamento além do armazenamento fornecido com as SLs de Utilizador</w:t>
            </w:r>
          </w:p>
        </w:tc>
        <w:tc>
          <w:tcPr>
            <w:tcW w:w="6160" w:type="dxa"/>
          </w:tcPr>
          <w:p w:rsidR="0082133B" w:rsidRPr="006827F6" w:rsidRDefault="00ED4593">
            <w:pPr>
              <w:pStyle w:val="PURBody"/>
            </w:pPr>
            <w:r>
              <w:rPr>
                <w:b/>
                <w:i/>
              </w:rPr>
              <w:t>SL Necessária:</w:t>
            </w:r>
          </w:p>
          <w:p w:rsidR="0082133B" w:rsidRDefault="003E2004" w:rsidP="00891C67">
            <w:pPr>
              <w:pStyle w:val="PURBullet"/>
              <w:numPr>
                <w:ilvl w:val="0"/>
                <w:numId w:val="17"/>
              </w:numPr>
            </w:pPr>
            <w:r>
              <w:t>Microsoft Dynamics CRM Online Add-on Extra Storage</w:t>
            </w:r>
          </w:p>
        </w:tc>
      </w:tr>
      <w:tr w:rsidR="0082133B">
        <w:tc>
          <w:tcPr>
            <w:tcW w:w="6140" w:type="dxa"/>
          </w:tcPr>
          <w:p w:rsidR="0082133B" w:rsidRPr="006827F6" w:rsidRDefault="00ED4593">
            <w:pPr>
              <w:pStyle w:val="PURBody"/>
            </w:pPr>
            <w:r>
              <w:rPr>
                <w:b/>
                <w:i/>
              </w:rPr>
              <w:t>Quando são necessárias:</w:t>
            </w:r>
          </w:p>
          <w:p w:rsidR="0082133B" w:rsidRPr="006827F6" w:rsidRDefault="00ED4593" w:rsidP="005D6562">
            <w:pPr>
              <w:pStyle w:val="PURBullet"/>
              <w:numPr>
                <w:ilvl w:val="0"/>
                <w:numId w:val="18"/>
              </w:numPr>
            </w:pPr>
            <w:r>
              <w:t>Uma por cada instância</w:t>
            </w:r>
            <w:r>
              <w:rPr>
                <w:vertAlign w:val="superscript"/>
              </w:rPr>
              <w:t>1</w:t>
            </w:r>
            <w:r>
              <w:t xml:space="preserve"> do Microsoft Dynamics CRM Online para além da instância fornecida com SLs de Utilizador </w:t>
            </w:r>
          </w:p>
          <w:p w:rsidR="0082133B" w:rsidRDefault="00ED4593" w:rsidP="005B0E08">
            <w:pPr>
              <w:pStyle w:val="PURBody"/>
            </w:pPr>
            <w:r>
              <w:rPr>
                <w:vertAlign w:val="superscript"/>
              </w:rPr>
              <w:t>1</w:t>
            </w:r>
            <w:r>
              <w:t xml:space="preserve">Consulte </w:t>
            </w:r>
            <w:hyperlink w:anchor="General_License_Terms">
              <w:r>
                <w:rPr>
                  <w:color w:val="00467F"/>
                  <w:u w:val="single"/>
                </w:rPr>
                <w:t>Termos de Licenciamento Gerais, Definições</w:t>
              </w:r>
            </w:hyperlink>
          </w:p>
        </w:tc>
        <w:tc>
          <w:tcPr>
            <w:tcW w:w="6160" w:type="dxa"/>
          </w:tcPr>
          <w:p w:rsidR="0082133B" w:rsidRPr="006827F6" w:rsidRDefault="00ED4593">
            <w:pPr>
              <w:pStyle w:val="PURBody"/>
            </w:pPr>
            <w:r>
              <w:rPr>
                <w:b/>
                <w:i/>
              </w:rPr>
              <w:t>SL Necessária:</w:t>
            </w:r>
          </w:p>
          <w:p w:rsidR="0082133B" w:rsidRDefault="003E2004" w:rsidP="00891C67">
            <w:pPr>
              <w:pStyle w:val="PURBullet"/>
              <w:numPr>
                <w:ilvl w:val="0"/>
                <w:numId w:val="19"/>
              </w:numPr>
            </w:pPr>
            <w:r>
              <w:t>Microsoft Dynamics CRM Online Add-on Extra Instance</w:t>
            </w:r>
          </w:p>
        </w:tc>
      </w:tr>
    </w:tbl>
    <w:p w:rsidR="0082133B" w:rsidRPr="006827F6" w:rsidRDefault="00ED4593">
      <w:pPr>
        <w:pStyle w:val="PURBlueBGHeader"/>
      </w:pPr>
      <w:r>
        <w:t>Termos Adicionais:</w:t>
      </w:r>
    </w:p>
    <w:p w:rsidR="0082133B" w:rsidRPr="006827F6" w:rsidRDefault="00ED4593">
      <w:pPr>
        <w:pStyle w:val="PURBlueStrong-Indented"/>
      </w:pPr>
      <w:r>
        <w:t>Dados</w:t>
      </w:r>
    </w:p>
    <w:p w:rsidR="0082133B" w:rsidRPr="006827F6" w:rsidRDefault="00ED4593">
      <w:pPr>
        <w:pStyle w:val="PURBody-Indented"/>
      </w:pPr>
      <w:r>
        <w:t>O Cliente é responsável por manter e criar cópias de segurança de quaisquer dados utilizados com o serviço online.</w:t>
      </w:r>
      <w:r w:rsidR="00F24D76">
        <w:t xml:space="preserve"> </w:t>
      </w:r>
      <w:r>
        <w:t xml:space="preserve">A Microsoft não será considerada responsável pela eliminação, correção, destruição, danos, perda ou falha no armazenamento de quaisquer dados utilizados com o serviço online. No momento de cessação ou de cancelamento do serviço online por parte do Cliente ou da Microsoft por qualquer motivo, a Microsoft poderá eliminar os dados do Cliente de forma permanente dos seus servidores. </w:t>
      </w:r>
    </w:p>
    <w:p w:rsidR="0082133B" w:rsidRPr="006827F6" w:rsidRDefault="00ED4593">
      <w:pPr>
        <w:pStyle w:val="PURBlueStrong-Indented"/>
      </w:pPr>
      <w:r>
        <w:t>Contas Associadas</w:t>
      </w:r>
    </w:p>
    <w:p w:rsidR="0082133B" w:rsidRPr="006827F6" w:rsidRDefault="00ED4593">
      <w:pPr>
        <w:pStyle w:val="PURBody-Indented"/>
      </w:pPr>
      <w:r>
        <w:t>Apenas o Cliente poderá utilizar a conta do Microsoft Dynamics CRM Online. No entanto, a Microsoft poderá permitir a</w:t>
      </w:r>
      <w:r w:rsidR="003320FB">
        <w:t> </w:t>
      </w:r>
      <w:r>
        <w:t>configuração de contas de membro adicionais dependentes da conta do Cliente (“conta associada”).</w:t>
      </w:r>
      <w:r w:rsidR="00F24D76">
        <w:t xml:space="preserve"> </w:t>
      </w:r>
      <w:r>
        <w:t>A Microsoft poderá limitar contas associadas.</w:t>
      </w:r>
      <w:r w:rsidR="00F24D76">
        <w:t xml:space="preserve"> </w:t>
      </w:r>
      <w:r>
        <w:t>O Cliente é responsável por todas as atividades realizadas com a sua conta do CRM Online, bem como com as</w:t>
      </w:r>
      <w:r w:rsidR="003320FB">
        <w:t> </w:t>
      </w:r>
      <w:r>
        <w:t>contas e palavras-passe associadas.</w:t>
      </w:r>
      <w:r w:rsidR="00F24D76">
        <w:t xml:space="preserve"> </w:t>
      </w:r>
      <w:r>
        <w:t>O Cliente é o único responsável por monitorizar a utilização da sua conta do CRM Online e</w:t>
      </w:r>
      <w:r w:rsidR="003320FB">
        <w:t> </w:t>
      </w:r>
      <w:r>
        <w:t>por qualquer utilização incorreta da sua conta CRM Online resultante de qualquer conta associada ou terceiros que usem as palavras-passe ou nomes de utilizadores selecionados ou emitidos pelo Cliente. Se o Cliente for o utilizador autorizado de uma conta associada, a pessoa ou a entidade que lhe forneceu acesso ao Microsoft Dynamics CRM Online (o titular da conta) terá o</w:t>
      </w:r>
      <w:r w:rsidR="003320FB">
        <w:t> </w:t>
      </w:r>
      <w:r>
        <w:t>controlo total sobre a sua conta associada.</w:t>
      </w:r>
      <w:r w:rsidR="00F24D76">
        <w:t xml:space="preserve"> </w:t>
      </w:r>
      <w:r>
        <w:t>Este controlo inclui o direito de terminar a Subscrição do Microsoft Dynamics CRM Online, fechar ou alterar a conta associada em qualquer momento e, nalguns casos, solicitar e receber informações de utilização da máquina e do Microsoft Dynamics CRM Online relacionadas com a sua conta associada. Desta forma, não é recusada a</w:t>
      </w:r>
      <w:r w:rsidR="003320FB">
        <w:t> </w:t>
      </w:r>
      <w:r>
        <w:t>necessidade de uma licença de subscrição para cada utilizador individual.</w:t>
      </w:r>
    </w:p>
    <w:p w:rsidR="0082133B" w:rsidRPr="006827F6" w:rsidRDefault="00ED4593">
      <w:pPr>
        <w:pStyle w:val="PURBlueStrong-Indented"/>
      </w:pPr>
      <w:r>
        <w:t>Custos Incidentais</w:t>
      </w:r>
    </w:p>
    <w:p w:rsidR="0082133B" w:rsidRPr="006827F6" w:rsidRDefault="00ED4593">
      <w:pPr>
        <w:pStyle w:val="PURBody-Indented"/>
      </w:pPr>
      <w:r>
        <w:t>Os preços e os planos de tarifas do Microsoft Dynamics CRM Online não incluem custos de acesso telefónico e encargos da Internet, mensagens de texto de telemóveis, serviço sem fios e outras transmissões de dados, a menos que estabelecido de outra</w:t>
      </w:r>
      <w:r w:rsidR="003320FB">
        <w:t> </w:t>
      </w:r>
      <w:r>
        <w:t>forma.</w:t>
      </w:r>
      <w:r w:rsidR="00F24D76">
        <w:t xml:space="preserve"> </w:t>
      </w:r>
      <w:r>
        <w:t>O Cliente é responsável por todos estes custos incidentais.</w:t>
      </w:r>
    </w:p>
    <w:p w:rsidR="0082133B" w:rsidRPr="006827F6" w:rsidRDefault="00ED4593">
      <w:pPr>
        <w:pStyle w:val="PURBlueStrong-Indented"/>
      </w:pPr>
      <w:r>
        <w:t>Limites de Serviços</w:t>
      </w:r>
    </w:p>
    <w:p w:rsidR="0082133B" w:rsidRPr="006827F6" w:rsidRDefault="00ED4593">
      <w:pPr>
        <w:pStyle w:val="PURBody-Indented"/>
      </w:pPr>
      <w:r>
        <w:t>A Microsoft pode estabelecer limites à utilização do Microsoft Dynamics CRM Online.</w:t>
      </w:r>
      <w:r w:rsidR="00F24D76">
        <w:t xml:space="preserve"> </w:t>
      </w:r>
      <w:r>
        <w:t xml:space="preserve">Por exemplo, pode limitar o número e o tamanho das mensagens de correio eletrónico enviadas ou recebidas através do Microsoft Dynamics CRM Online, o número de </w:t>
      </w:r>
      <w:r>
        <w:lastRenderedPageBreak/>
        <w:t xml:space="preserve">contas do CRM Online que o Cliente pode subscrever, o número de transações que pode realizar através do Microsoft Dynamics CRM Online e o número de transações assíncronas que podem ser executadas com uma organização. </w:t>
      </w:r>
    </w:p>
    <w:p w:rsidR="0082133B" w:rsidRPr="006827F6" w:rsidRDefault="00ED4593">
      <w:pPr>
        <w:pStyle w:val="PURBlueStrong-Indented"/>
      </w:pPr>
      <w:r>
        <w:t>Utilização para Fins de Avaliação</w:t>
      </w:r>
    </w:p>
    <w:p w:rsidR="0082133B" w:rsidRPr="006827F6" w:rsidRDefault="00ED4593">
      <w:pPr>
        <w:pStyle w:val="PURBody-Indented"/>
      </w:pPr>
      <w:r>
        <w:t>Poderá utilizar o serviço online por um período de avaliação de 30 dias.</w:t>
      </w:r>
      <w:r w:rsidR="00F24D76">
        <w:t xml:space="preserve"> </w:t>
      </w:r>
      <w:r>
        <w:t>O Cliente concorda que a Microsoft não tem qualquer obrigação de preservar, exportar ou devolver os seus dados de cliente, se não adquirir licenças para utilizar o serviço online após expiração do período de avaliação.</w:t>
      </w:r>
      <w:r w:rsidR="00F24D76">
        <w:t xml:space="preserve"> </w:t>
      </w:r>
      <w:r>
        <w:t>O Cliente aceita que a Microsoft não tem qualquer responsabilidade pela eliminação dos dados de cliente nos termos do anteriormente disposto.</w:t>
      </w:r>
    </w:p>
    <w:p w:rsidR="00930811" w:rsidRPr="006827F6" w:rsidRDefault="00930811" w:rsidP="00930811">
      <w:pPr>
        <w:pStyle w:val="PURBlueStrong-Indented"/>
      </w:pPr>
      <w:r>
        <w:t>Encargos de Cancelamento.</w:t>
      </w:r>
    </w:p>
    <w:p w:rsidR="00930811" w:rsidRPr="006827F6" w:rsidRDefault="00930811" w:rsidP="00930811">
      <w:pPr>
        <w:pStyle w:val="PURBody-Indented"/>
      </w:pPr>
      <w:r>
        <w:rPr>
          <w:rFonts w:asciiTheme="minorHAnsi" w:hAnsiTheme="minorHAnsi" w:cstheme="minorHAnsi"/>
          <w:szCs w:val="18"/>
        </w:rPr>
        <w:t>Se o Cliente cancelar a sua Subscrição e migrar para um Dynamics CRM local ou uma oferta de alojamento de parceiro do Dynamics CRM, será dispensado do pagamento do valor de cancelamento; desde que, no entanto, esta dispensa esteja apenas disponível em conjunto com Subscrições ativas pelas quais o Cliente pagou, no mínimo, três meses de taxas de Subscrição. É</w:t>
      </w:r>
      <w:r w:rsidR="003320FB">
        <w:rPr>
          <w:rFonts w:asciiTheme="minorHAnsi" w:hAnsiTheme="minorHAnsi" w:cstheme="minorHAnsi"/>
          <w:szCs w:val="18"/>
        </w:rPr>
        <w:t> </w:t>
      </w:r>
      <w:r>
        <w:rPr>
          <w:rFonts w:asciiTheme="minorHAnsi" w:hAnsiTheme="minorHAnsi" w:cstheme="minorHAnsi"/>
          <w:szCs w:val="18"/>
        </w:rPr>
        <w:t>necessário fornecer um comprovativo de compra do Dynamics CRM local ou da oferta de alojamento de parceiro do Dynamics CRM para ter direito à dispensa do valor de cancelamento. Para iniciar o processo de migração, o Cliente deverá ligar para o</w:t>
      </w:r>
      <w:r w:rsidR="003320FB">
        <w:rPr>
          <w:rFonts w:asciiTheme="minorHAnsi" w:hAnsiTheme="minorHAnsi" w:cstheme="minorHAnsi"/>
          <w:szCs w:val="18"/>
        </w:rPr>
        <w:t> </w:t>
      </w:r>
      <w:r>
        <w:rPr>
          <w:rFonts w:asciiTheme="minorHAnsi" w:hAnsiTheme="minorHAnsi" w:cstheme="minorHAnsi"/>
          <w:szCs w:val="18"/>
        </w:rPr>
        <w:t xml:space="preserve">suporte do Microsoft Dynamics CRM Online. Para obter informações de contacto do suporte regional, consulte </w:t>
      </w:r>
      <w:hyperlink r:id="rId31"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rsidR="00930811" w:rsidRPr="006827F6" w:rsidRDefault="00930811">
      <w:pPr>
        <w:pStyle w:val="PURBody-Indented"/>
      </w:pPr>
      <w:r>
        <w:rPr>
          <w:rFonts w:asciiTheme="minorHAnsi" w:hAnsiTheme="minorHAnsi" w:cstheme="minorHAnsi"/>
          <w:szCs w:val="18"/>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rsidR="005967F0" w:rsidRPr="006827F6" w:rsidRDefault="005967F0" w:rsidP="005967F0">
      <w:pPr>
        <w:pStyle w:val="PURBlueStrong-Indented"/>
      </w:pPr>
      <w:r>
        <w:t>Suporte ao Cliente</w:t>
      </w:r>
    </w:p>
    <w:p w:rsidR="005967F0" w:rsidRPr="006827F6" w:rsidRDefault="005967F0" w:rsidP="005967F0">
      <w:pPr>
        <w:pStyle w:val="PURBody-Indented"/>
      </w:pPr>
      <w:r>
        <w:rPr>
          <w:b/>
        </w:rPr>
        <w:t>Fixes.</w:t>
      </w:r>
      <w:r>
        <w:rPr>
          <w:b/>
          <w:bCs/>
          <w:color w:val="000000"/>
        </w:rPr>
        <w:t xml:space="preserve"> </w:t>
      </w:r>
      <w:r>
        <w:t>Se fornecermos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os Fixes não forem fornecidos para o Microsoft Dynamics CRM Online, qualquer outro termo de utilização fornecido pela Microsoft com os Fixes será aplicado e, se não forem fornecidos termos de utilização, o Cliente deverá ter uma licença não exclusiva, temporária, totalmente paga para utilizar e reproduzir os Fixes apenas para utilização interna. O Cliente não poderá modificar, alterar o nome de ficheiro ou combinar quaisquer Fixes com qualquer código de computador não Microsoft.</w:t>
      </w:r>
    </w:p>
    <w:p w:rsidR="005967F0" w:rsidRPr="006827F6" w:rsidRDefault="005967F0" w:rsidP="005967F0">
      <w:pPr>
        <w:pStyle w:val="PURBody-Indented"/>
      </w:pPr>
      <w:r>
        <w:rPr>
          <w:b/>
          <w:bCs/>
          <w:color w:val="000000"/>
        </w:rPr>
        <w:t>Trabalho Pré-existente.</w:t>
      </w:r>
      <w:r>
        <w:rPr>
          <w:color w:val="000000"/>
        </w:rPr>
        <w:t xml:space="preserve"> </w:t>
      </w:r>
      <w:r>
        <w:t>Todos os direitos em quaisquer materiais escritos em código de computador ou que não se baseiam em</w:t>
      </w:r>
      <w:r w:rsidR="003320FB">
        <w:t> </w:t>
      </w:r>
      <w:r>
        <w:t>código, desenvolvidos ou de alguma forma obtidos por e para as partes ou suas Afiliadas, independentemente do Contrato de Subscrição Online da Microsoft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w:t>
      </w:r>
      <w:r w:rsidR="00F24D76">
        <w:t xml:space="preserve"> </w:t>
      </w:r>
      <w:r>
        <w:t>Exceto indicação em contrária, expressamente acordada entre as partes por escrito, após o</w:t>
      </w:r>
      <w:r w:rsidR="003320FB">
        <w:t> </w:t>
      </w:r>
      <w:r>
        <w:t>pagamento da totalidade, a Microsoft concederá ao Cliente uma licença não exclusiva, perpétua, totalmente paga para utilizar, reproduzir e modificar (se for aplicável) qualquer Trabalho Pré-existente da Microsoft fornecido como parte de um material a entregar do Suporte ao Cliente, apenas no formato entregue ao Cliente e exclusivamente para fins comerciais internos do Cliente. A licença para o Trabalho Pré-existente da Microsoft está condicionada pela conformidade do Cliente para com os termos do Contrato de Subscrição Online da Microsoft do Cliente.</w:t>
      </w:r>
      <w:r>
        <w:rPr>
          <w:color w:val="FF0000"/>
          <w:u w:val="single"/>
        </w:rPr>
        <w:t xml:space="preserve"> </w:t>
      </w:r>
      <w:r>
        <w:t>Se o Cliente estiver localizado na República Checa, declara o autor que concedeu aprovações relevantes para modificar o trabalho pré-existente do Cliente.</w:t>
      </w:r>
      <w:r w:rsidR="00F24D76">
        <w:t xml:space="preserve"> </w:t>
      </w:r>
      <w:r>
        <w:t>Qualquer violação das condições do Contrato de Subscrição Online da Microsoft do Cliente, ou quaisquer outras declarações relativas ao suporte ao cliente ao abrigo desse contrato, será a condição subsequente para obter a licença perpétua para o Trabalho Pré-existente da Microsoft que esta deixa a</w:t>
      </w:r>
      <w:r w:rsidR="003320FB">
        <w:t> </w:t>
      </w:r>
      <w:r>
        <w:t>cargo do Cliente no fim da prestação do Suporte ao Cliente da Microsoft.</w:t>
      </w:r>
    </w:p>
    <w:p w:rsidR="005967F0" w:rsidRPr="006827F6" w:rsidRDefault="005967F0" w:rsidP="005967F0">
      <w:pPr>
        <w:pStyle w:val="PURBody-Indented"/>
      </w:pPr>
      <w:r>
        <w:rPr>
          <w:b/>
          <w:bCs/>
          <w:color w:val="000000"/>
        </w:rPr>
        <w:t>Materiais.</w:t>
      </w:r>
      <w:r w:rsidR="00F24D76">
        <w:rPr>
          <w:b/>
          <w:bCs/>
          <w:color w:val="000000"/>
        </w:rPr>
        <w:t xml:space="preserve"> </w:t>
      </w:r>
      <w:r>
        <w:t>Todos os direitos em quaisquer materiais desenvolvidos pela Microsoft (diferentes do código de software) e fornecidos ao Cliente relativamente ao Suporte ao Cliente (</w:t>
      </w:r>
      <w:r w:rsidR="00630B5E">
        <w:t>“</w:t>
      </w:r>
      <w:r>
        <w:t>Materiais</w:t>
      </w:r>
      <w:r w:rsidR="00630B5E">
        <w:t>”</w:t>
      </w:r>
      <w:r>
        <w:t>) serão propriedade da Microsoft, exceto quando esses Materiais constituem o Trabalho Pré-existente do Cliente.</w:t>
      </w:r>
      <w:r w:rsidR="00F24D76">
        <w:t xml:space="preserve"> </w:t>
      </w:r>
      <w:r>
        <w:t>A Microsoft concede ao Cliente uma licença não exclusiva, perpétua, totalmente paga para utilizar, reproduzir e modificar os Materiais exclusivamente para fins comerciais internos do Cliente e sem qualquer obrigação de contabilidade ou pagamento de royalties.</w:t>
      </w:r>
    </w:p>
    <w:p w:rsidR="005967F0" w:rsidRPr="006827F6" w:rsidRDefault="005967F0" w:rsidP="005967F0">
      <w:pPr>
        <w:pStyle w:val="PURBody-Indented"/>
      </w:pPr>
      <w:r>
        <w:rPr>
          <w:b/>
          <w:bCs/>
          <w:color w:val="000000"/>
        </w:rPr>
        <w:t>Código Exemplo.</w:t>
      </w:r>
      <w:r w:rsidR="00F24D76">
        <w:rPr>
          <w:b/>
          <w:bCs/>
          <w:color w:val="000000"/>
        </w:rPr>
        <w:t xml:space="preserve"> </w:t>
      </w:r>
      <w:r>
        <w:t>A Microsoft concede ao Cliente um direito não exclusivo, perpétuo e isento de royalties para utilizar e modificar qualquer código de software fornecido pela Microsoft para fins de ilustração (</w:t>
      </w:r>
      <w:r w:rsidR="00630B5E">
        <w:t>“</w:t>
      </w:r>
      <w:r>
        <w:t>Código Exemplo</w:t>
      </w:r>
      <w:r w:rsidR="00630B5E">
        <w:t>”</w:t>
      </w:r>
      <w:r>
        <w:t>) e para reproduzir e distribuir o formato de código de objeto do Código Exemplo, desde que o Cliente concorde em: (i) não utilizar o nome, o logótipo ou as marcas comerciais da Microsoft para comercializar o produto de software do Cliente em que o Código Exemplo está incorporado; (ii) incluir uma notificação relativa a direitos de autor válida no produto de software do Cliente em que o Código Exemplo está incorporado; e (iii) indemnizar, defender e proteger a Microsoft e os respetivos fornecedores contra quaisquer queixas ou ações judiciais, incluindo os honorários dos advogados, que resultem da utilização ou distribuição do Código Exemplo</w:t>
      </w:r>
      <w:r>
        <w:rPr>
          <w:bCs/>
          <w:color w:val="000000"/>
        </w:rPr>
        <w:t xml:space="preserve">. </w:t>
      </w:r>
    </w:p>
    <w:p w:rsidR="005967F0" w:rsidRPr="006827F6" w:rsidRDefault="005967F0" w:rsidP="005967F0">
      <w:pPr>
        <w:pStyle w:val="PURBody-Indented"/>
      </w:pPr>
      <w:r>
        <w:rPr>
          <w:b/>
          <w:bCs/>
          <w:color w:val="000000"/>
        </w:rPr>
        <w:t>Direitos das Afiliadas.</w:t>
      </w:r>
      <w:r>
        <w:rPr>
          <w:color w:val="000000"/>
        </w:rPr>
        <w:t xml:space="preserve"> </w:t>
      </w:r>
      <w:r>
        <w:t>O Cliente poderá sublicenciar os direitos contidos nesta secção para as Afiliadas do Cliente, mas estas Afiliadas não poderão sublicenciar estes direitos e a utilização por parte das Afiliadas do Cliente tem de ser consistente com os termos de licenciamento contidos no Contrato de Subscrição Online da Microsoft do Cliente.</w:t>
      </w:r>
    </w:p>
    <w:p w:rsidR="006F7F3B" w:rsidRDefault="006F7F3B" w:rsidP="005967F0">
      <w:pPr>
        <w:pStyle w:val="PURBody-Indented"/>
        <w:rPr>
          <w:b/>
        </w:rPr>
      </w:pPr>
    </w:p>
    <w:p w:rsidR="006F7F3B" w:rsidRDefault="006F7F3B" w:rsidP="005967F0">
      <w:pPr>
        <w:pStyle w:val="PURBody-Indented"/>
        <w:rPr>
          <w:b/>
        </w:rPr>
      </w:pPr>
    </w:p>
    <w:p w:rsidR="005967F0" w:rsidRPr="006827F6" w:rsidRDefault="005967F0" w:rsidP="00A57450">
      <w:pPr>
        <w:pStyle w:val="PURBody-Indented"/>
        <w:spacing w:after="100"/>
        <w:ind w:left="274"/>
      </w:pPr>
      <w:r>
        <w:rPr>
          <w:b/>
        </w:rPr>
        <w:t>Garantias e Exclusões</w:t>
      </w:r>
    </w:p>
    <w:p w:rsidR="005967F0" w:rsidRPr="0055624E" w:rsidRDefault="005967F0" w:rsidP="00A57450">
      <w:pPr>
        <w:tabs>
          <w:tab w:val="left" w:pos="1080"/>
        </w:tabs>
        <w:spacing w:after="100"/>
        <w:ind w:left="274"/>
        <w:contextualSpacing/>
        <w:rPr>
          <w:color w:val="auto"/>
          <w:spacing w:val="-2"/>
          <w:sz w:val="18"/>
        </w:rPr>
      </w:pPr>
      <w:r w:rsidRPr="0055624E">
        <w:rPr>
          <w:b/>
          <w:bCs/>
          <w:color w:val="000000"/>
          <w:spacing w:val="-2"/>
          <w:sz w:val="18"/>
        </w:rPr>
        <w:t>Garantia para Suporte ao Cliente.</w:t>
      </w:r>
      <w:r w:rsidR="00F24D76" w:rsidRPr="0055624E">
        <w:rPr>
          <w:color w:val="000000"/>
          <w:spacing w:val="-2"/>
        </w:rPr>
        <w:t xml:space="preserve"> </w:t>
      </w:r>
      <w:r w:rsidRPr="0055624E">
        <w:rPr>
          <w:spacing w:val="-2"/>
          <w:sz w:val="18"/>
        </w:rPr>
        <w:t>A Microsoft garante que todo o Suporte ao Cliente será realizado por profissionais competentes.</w:t>
      </w:r>
    </w:p>
    <w:p w:rsidR="005967F0" w:rsidRPr="006827F6" w:rsidRDefault="005967F0" w:rsidP="00A57450">
      <w:pPr>
        <w:pStyle w:val="PURBody-Indented"/>
        <w:spacing w:after="100"/>
        <w:ind w:left="274"/>
      </w:pPr>
      <w:r>
        <w:rPr>
          <w:b/>
        </w:rPr>
        <w:t>NENHUMA OUTRA GARANTIA</w:t>
      </w:r>
      <w:r>
        <w:rPr>
          <w:b/>
          <w:i/>
        </w:rPr>
        <w:t>.</w:t>
      </w:r>
      <w:r w:rsidR="00F24D76">
        <w:t xml:space="preserve"> </w:t>
      </w:r>
      <w:r>
        <w:t>NA EXTENSÃO PERMITIDA PELA LEI APLICÁVEL, A MICROSOFT REJEITA E EXCLUI TODAS AS REPRESENTAÇÕES, GARANTIAS E CONDIÇÕES, EXPRESSAS, IMPLÍCITAS OU LEGAIS QUE NÃO AS IDENTIFICADAS EXPRESSAMENTE NO CONTRATO DE SUBSCRIÇÃO ONLINE DA MICROSOFT DO CLIENTE.</w:t>
      </w:r>
      <w:r w:rsidR="00F24D76">
        <w:t xml:space="preserve"> </w:t>
      </w:r>
      <w:r>
        <w:t>ESTA EXCLUSÃO DE RESPONSABILIDADES INCLUI QUAISQUER E TODAS AS GARANTIAS OU CONDIÇÕES DE TÍTULO, NÃO</w:t>
      </w:r>
      <w:r w:rsidR="003320FB">
        <w:t> </w:t>
      </w:r>
      <w:r>
        <w:t>VIOLAÇÃO DE DIREITOS DE PROPRIEDADE INTELECTUAL, QUALIDADE OU RESULTADOS SATISFATÓRIOS, COMERCIALIZAÇÃO E ADEQUAÇÃO A UM FIM ESPECÍFICO, RELATIVAMENTE A QUALQUER ACONSELHAMENTO, RECOMENDAÇÕES, FIXES, MATERIAIS A ENTREGAR DO SUPORTE AO CLIENTE E MATERIAIS RELACIONADOS FORNECIDOS PELA MICROSOFT, PELOS RESPETIVOS FORNECEDORES E CONTRATANTES NA PRESTAÇÃO DO SUPORTE AO CLIENTE.</w:t>
      </w:r>
      <w:r w:rsidR="00F24D76">
        <w:t xml:space="preserve"> </w:t>
      </w:r>
    </w:p>
    <w:p w:rsidR="0082133B" w:rsidRPr="006827F6" w:rsidRDefault="00C74C1B" w:rsidP="00A57450">
      <w:pPr>
        <w:pStyle w:val="PURBreadcrumb"/>
        <w:spacing w:before="200" w:after="20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903115" w:rsidRPr="006827F6" w:rsidRDefault="00903115" w:rsidP="00A57450">
      <w:pPr>
        <w:pStyle w:val="PURProductName"/>
        <w:spacing w:before="200"/>
      </w:pPr>
      <w:bookmarkStart w:id="222" w:name="_Sec460"/>
      <w:bookmarkStart w:id="223" w:name="_Sec361"/>
      <w:r>
        <w:t>Arquivo de Exchange Online</w:t>
      </w:r>
      <w:bookmarkEnd w:id="222"/>
      <w:r>
        <w:t xml:space="preserve"> para Exchange Online</w:t>
      </w:r>
      <w:r>
        <w:fldChar w:fldCharType="begin"/>
      </w:r>
      <w:r>
        <w:instrText>XE "Arquivo de Exchange Online para Exchange Online"</w:instrText>
      </w:r>
      <w:r>
        <w:fldChar w:fldCharType="end"/>
      </w:r>
      <w:r w:rsidR="00C63C57">
        <w:fldChar w:fldCharType="begin"/>
      </w:r>
      <w:r>
        <w:instrText>TC "</w:instrText>
      </w:r>
      <w:bookmarkStart w:id="224" w:name="_Toc358116664"/>
      <w:bookmarkStart w:id="225" w:name="_Toc358196297"/>
      <w:r>
        <w:instrText>Arquivo de Exchange Online para Exchange Online</w:instrText>
      </w:r>
      <w:bookmarkEnd w:id="224"/>
      <w:bookmarkEnd w:id="225"/>
      <w: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C63C57">
        <w:fldChar w:fldCharType="end"/>
      </w:r>
    </w:p>
    <w:p w:rsidR="00903115" w:rsidRPr="006827F6" w:rsidRDefault="00903115" w:rsidP="00A57450">
      <w:pPr>
        <w:pStyle w:val="PURLicenseTerm"/>
        <w:spacing w:after="100" w:line="220" w:lineRule="exact"/>
      </w:pPr>
      <w:r>
        <w:t xml:space="preserve"> Os termos de licenciamento que se aplicam à utilização do presente serviço online incluem os Termos de Licenciamento Gerais e o seguinte:</w:t>
      </w:r>
      <w:r w:rsidR="00F24D76">
        <w:t xml:space="preserve"> </w:t>
      </w:r>
    </w:p>
    <w:tbl>
      <w:tblPr>
        <w:tblStyle w:val="ProductAttributesTable"/>
        <w:tblW w:w="0" w:type="auto"/>
        <w:tblLook w:val="04A0" w:firstRow="1" w:lastRow="0" w:firstColumn="1" w:lastColumn="0" w:noHBand="0" w:noVBand="1"/>
      </w:tblPr>
      <w:tblGrid>
        <w:gridCol w:w="5584"/>
        <w:gridCol w:w="5216"/>
      </w:tblGrid>
      <w:tr w:rsidR="00903115" w:rsidTr="00641BE9">
        <w:tc>
          <w:tcPr>
            <w:tcW w:w="6120" w:type="dxa"/>
          </w:tcPr>
          <w:p w:rsidR="00903115" w:rsidRDefault="00903115" w:rsidP="00641BE9">
            <w:pPr>
              <w:pStyle w:val="PURBody"/>
            </w:pPr>
            <w:r>
              <w:t xml:space="preserve">Consulte o Suplemento de Privacidade e Segurança do Office 365 em: </w:t>
            </w:r>
            <w:hyperlink r:id="rId32">
              <w:r>
                <w:rPr>
                  <w:color w:val="00467F"/>
                  <w:u w:val="single"/>
                </w:rPr>
                <w:t>http://go.microsoft.com/fwlink/?LinkID=212058&amp;clcid=0x409</w:t>
              </w:r>
            </w:hyperlink>
          </w:p>
        </w:tc>
        <w:tc>
          <w:tcPr>
            <w:tcW w:w="6120" w:type="dxa"/>
          </w:tcPr>
          <w:p w:rsidR="00903115" w:rsidRDefault="00903115" w:rsidP="00641BE9">
            <w:pPr>
              <w:pStyle w:val="PURBody"/>
            </w:pPr>
            <w:r>
              <w:t xml:space="preserve">Contrato de Nível de Serviço: </w:t>
            </w:r>
            <w:r>
              <w:rPr>
                <w:b/>
              </w:rPr>
              <w:t xml:space="preserve">Sim </w:t>
            </w:r>
            <w:r>
              <w:t xml:space="preserve">(Consulte </w:t>
            </w:r>
            <w:hyperlink r:id="rId33">
              <w:r>
                <w:rPr>
                  <w:color w:val="00467F"/>
                  <w:u w:val="single"/>
                </w:rPr>
                <w:t>http://microsoft.com/licensing/contracts</w:t>
              </w:r>
            </w:hyperlink>
            <w:r>
              <w:t xml:space="preserve"> (em inglês))</w:t>
            </w:r>
          </w:p>
        </w:tc>
      </w:tr>
    </w:tbl>
    <w:p w:rsidR="00903115" w:rsidRPr="006827F6" w:rsidRDefault="00903115" w:rsidP="00A57450">
      <w:pPr>
        <w:pStyle w:val="PURBlueBGHeader"/>
        <w:spacing w:after="100"/>
      </w:pPr>
      <w:r>
        <w:t>SLs DE UTILIZADOR</w:t>
      </w:r>
    </w:p>
    <w:tbl>
      <w:tblPr>
        <w:tblStyle w:val="PURTableNoVertical"/>
        <w:tblW w:w="0" w:type="auto"/>
        <w:tblLook w:val="04A0" w:firstRow="1" w:lastRow="0" w:firstColumn="1" w:lastColumn="0" w:noHBand="0" w:noVBand="1"/>
      </w:tblPr>
      <w:tblGrid>
        <w:gridCol w:w="5228"/>
        <w:gridCol w:w="5298"/>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903115" w:rsidP="00641BE9">
            <w:pPr>
              <w:pStyle w:val="PURBody"/>
            </w:pPr>
            <w:r>
              <w:rPr>
                <w:b/>
                <w:i/>
              </w:rPr>
              <w:t>Necessárias para cada um dos:</w:t>
            </w:r>
          </w:p>
          <w:p w:rsidR="00903115" w:rsidRPr="006827F6" w:rsidRDefault="00903115" w:rsidP="00903115">
            <w:pPr>
              <w:pStyle w:val="PURBullet"/>
              <w:numPr>
                <w:ilvl w:val="0"/>
                <w:numId w:val="98"/>
              </w:numPr>
            </w:pPr>
            <w:r>
              <w:t>Utilizadores cujos Dados de Cliente</w:t>
            </w:r>
            <w:r>
              <w:rPr>
                <w:vertAlign w:val="superscript"/>
              </w:rPr>
              <w:t>1</w:t>
            </w:r>
            <w:r>
              <w:t xml:space="preserve"> sejam processados e armazenados pelo serviço online ou por software relacionado</w:t>
            </w:r>
          </w:p>
          <w:p w:rsidR="00903115" w:rsidRDefault="00903115" w:rsidP="00641BE9">
            <w:pPr>
              <w:pStyle w:val="PURBody"/>
            </w:pPr>
            <w:r>
              <w:rPr>
                <w:vertAlign w:val="superscript"/>
              </w:rPr>
              <w:t>1</w:t>
            </w:r>
            <w:r>
              <w:t xml:space="preserve">Consulte </w:t>
            </w:r>
            <w:hyperlink w:anchor="General_License_Terms">
              <w:r w:rsidR="00B023A8">
                <w:rPr>
                  <w:color w:val="00467F"/>
                  <w:u w:val="single"/>
                </w:rPr>
                <w:t>Termos de Licenciamento Gerais, Definições</w:t>
              </w:r>
            </w:hyperlink>
          </w:p>
        </w:tc>
        <w:tc>
          <w:tcPr>
            <w:tcW w:w="5359" w:type="dxa"/>
          </w:tcPr>
          <w:p w:rsidR="00903115" w:rsidRPr="006827F6" w:rsidRDefault="00903115" w:rsidP="00641BE9">
            <w:pPr>
              <w:pStyle w:val="PURBody"/>
            </w:pPr>
            <w:r>
              <w:rPr>
                <w:b/>
                <w:i/>
              </w:rPr>
              <w:t>SL Necessária:</w:t>
            </w:r>
          </w:p>
          <w:p w:rsidR="00903115" w:rsidRPr="006827F6" w:rsidRDefault="00903115" w:rsidP="00A57450">
            <w:pPr>
              <w:pStyle w:val="PURBullet"/>
              <w:numPr>
                <w:ilvl w:val="0"/>
                <w:numId w:val="99"/>
              </w:numPr>
              <w:spacing w:line="220" w:lineRule="exact"/>
            </w:pPr>
            <w:r>
              <w:t xml:space="preserve">Exchange Online Archiving User SL </w:t>
            </w:r>
            <w:r w:rsidR="00117C8B">
              <w:br/>
            </w:r>
            <w:r>
              <w:t xml:space="preserve">(para Exchange Online), </w:t>
            </w:r>
            <w:r>
              <w:rPr>
                <w:b/>
              </w:rPr>
              <w:t>ou</w:t>
            </w:r>
          </w:p>
          <w:p w:rsidR="00903115" w:rsidRPr="006827F6" w:rsidRDefault="00903115" w:rsidP="00A57450">
            <w:pPr>
              <w:pStyle w:val="PURBullet"/>
              <w:numPr>
                <w:ilvl w:val="0"/>
                <w:numId w:val="99"/>
              </w:numPr>
              <w:spacing w:line="220" w:lineRule="exact"/>
            </w:pPr>
            <w:r>
              <w:t xml:space="preserve">Exchange Online Archiving A User SL </w:t>
            </w:r>
            <w:r w:rsidR="00117C8B">
              <w:br/>
            </w:r>
            <w:r>
              <w:t>(para Exchange Online)</w:t>
            </w:r>
          </w:p>
          <w:p w:rsidR="00903115" w:rsidRPr="006827F6" w:rsidRDefault="00903115" w:rsidP="00903115">
            <w:pPr>
              <w:pStyle w:val="PURBody"/>
            </w:pPr>
          </w:p>
          <w:p w:rsidR="00903115" w:rsidRDefault="00C74C1B" w:rsidP="00903115">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F24D76">
              <w:t xml:space="preserve"> </w:t>
            </w:r>
          </w:p>
        </w:tc>
      </w:tr>
    </w:tbl>
    <w:p w:rsidR="0082133B" w:rsidRPr="006827F6" w:rsidRDefault="00ED4593" w:rsidP="00A57450">
      <w:pPr>
        <w:pStyle w:val="PURProductName"/>
        <w:spacing w:before="200"/>
      </w:pPr>
      <w:r>
        <w:t>Arquivo de Exchange Online</w:t>
      </w:r>
      <w:bookmarkEnd w:id="223"/>
      <w:r>
        <w:t xml:space="preserve"> para Exchange Server</w:t>
      </w:r>
      <w:r>
        <w:fldChar w:fldCharType="begin"/>
      </w:r>
      <w:r>
        <w:instrText>XE "</w:instrText>
      </w:r>
      <w:r w:rsidR="00962B45">
        <w:instrText>Arquivo de Exchange Online para Exchange Server</w:instrText>
      </w:r>
      <w:r>
        <w:instrText>"</w:instrText>
      </w:r>
      <w:r>
        <w:fldChar w:fldCharType="end"/>
      </w:r>
      <w:r w:rsidR="00C63C57">
        <w:fldChar w:fldCharType="begin"/>
      </w:r>
      <w:r>
        <w:instrText>TC "</w:instrText>
      </w:r>
      <w:bookmarkStart w:id="230" w:name="_Toc358116665"/>
      <w:bookmarkStart w:id="231" w:name="_Toc358196298"/>
      <w:r w:rsidR="00962B45">
        <w:instrText>Arquivo de Exchange Online para Exchange Server</w:instrText>
      </w:r>
      <w:bookmarkEnd w:id="230"/>
      <w:bookmarkEnd w:id="231"/>
      <w:r>
        <w:instrText xml:space="preserve">" \l 2 </w:instrText>
      </w:r>
      <w:r w:rsidR="00C63C57">
        <w:fldChar w:fldCharType="end"/>
      </w:r>
    </w:p>
    <w:p w:rsidR="0082133B" w:rsidRPr="006827F6" w:rsidRDefault="00ED4593" w:rsidP="00A57450">
      <w:pPr>
        <w:pStyle w:val="PURLicenseTerm"/>
        <w:spacing w:after="100" w:line="220" w:lineRule="exact"/>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tc>
          <w:tcPr>
            <w:tcW w:w="6120" w:type="dxa"/>
          </w:tcPr>
          <w:p w:rsidR="0082133B" w:rsidRDefault="00ED4593" w:rsidP="00411D50">
            <w:pPr>
              <w:pStyle w:val="PURBody"/>
            </w:pPr>
            <w:r>
              <w:t xml:space="preserve">Declaração de Privacidade e Segurança do Office 365: </w:t>
            </w:r>
            <w:r>
              <w:rPr>
                <w:b/>
              </w:rPr>
              <w:t xml:space="preserve">Sim </w:t>
            </w:r>
            <w:r>
              <w:t xml:space="preserve">(Consulte </w:t>
            </w:r>
            <w:hyperlink r:id="rId34">
              <w:r>
                <w:rPr>
                  <w:color w:val="00467F"/>
                  <w:u w:val="single"/>
                </w:rPr>
                <w:t>http://go.microsoft.com/fwlink/?LinkID=212058&amp;clcid=0x409</w:t>
              </w:r>
            </w:hyperlink>
            <w:r>
              <w:t>)</w:t>
            </w:r>
          </w:p>
        </w:tc>
        <w:tc>
          <w:tcPr>
            <w:tcW w:w="6120" w:type="dxa"/>
          </w:tcPr>
          <w:p w:rsidR="0082133B" w:rsidRDefault="00ED4593">
            <w:pPr>
              <w:pStyle w:val="PURBody"/>
            </w:pPr>
            <w:r>
              <w:t xml:space="preserve">Contrato de Nível de Serviço: </w:t>
            </w:r>
            <w:r>
              <w:rPr>
                <w:b/>
              </w:rPr>
              <w:t xml:space="preserve">Sim </w:t>
            </w:r>
            <w:r>
              <w:t xml:space="preserve">(Consulte </w:t>
            </w:r>
            <w:hyperlink r:id="rId35">
              <w:r>
                <w:rPr>
                  <w:color w:val="00467F"/>
                  <w:u w:val="single"/>
                </w:rPr>
                <w:t>http://microsoft.com/licensing/contracts</w:t>
              </w:r>
              <w:r>
                <w:t xml:space="preserve"> (em inglês))</w:t>
              </w:r>
            </w:hyperlink>
          </w:p>
        </w:tc>
      </w:tr>
    </w:tbl>
    <w:p w:rsidR="0082133B" w:rsidRPr="006827F6" w:rsidRDefault="00ED4593" w:rsidP="00A57450">
      <w:pPr>
        <w:pStyle w:val="PURBlueBGHeader"/>
        <w:spacing w:after="100"/>
      </w:pPr>
      <w:r>
        <w:t>SLs DE UTILIZADOR</w:t>
      </w:r>
    </w:p>
    <w:tbl>
      <w:tblPr>
        <w:tblStyle w:val="PURTableNoVertical"/>
        <w:tblW w:w="0" w:type="auto"/>
        <w:tblLook w:val="04A0" w:firstRow="1" w:lastRow="0" w:firstColumn="1" w:lastColumn="0" w:noHBand="0" w:noVBand="1"/>
      </w:tblPr>
      <w:tblGrid>
        <w:gridCol w:w="5266"/>
        <w:gridCol w:w="5260"/>
      </w:tblGrid>
      <w:tr w:rsidR="0082133B" w:rsidTr="004F15CC">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827F6" w:rsidRDefault="00ED4593">
            <w:pPr>
              <w:pStyle w:val="PURBody"/>
            </w:pPr>
            <w:r>
              <w:rPr>
                <w:b/>
                <w:i/>
              </w:rPr>
              <w:t>Necessárias para cada um dos:</w:t>
            </w:r>
          </w:p>
          <w:p w:rsidR="0082133B" w:rsidRPr="006827F6" w:rsidRDefault="00ED4593" w:rsidP="005D6562">
            <w:pPr>
              <w:pStyle w:val="PURBullet"/>
              <w:numPr>
                <w:ilvl w:val="0"/>
                <w:numId w:val="20"/>
              </w:numPr>
            </w:pPr>
            <w:r>
              <w:t>Utilizadores cujos Dados de Cliente</w:t>
            </w:r>
            <w:r>
              <w:rPr>
                <w:vertAlign w:val="superscript"/>
              </w:rPr>
              <w:t>1</w:t>
            </w:r>
            <w:r>
              <w:t xml:space="preserve"> sejam processados e</w:t>
            </w:r>
            <w:r w:rsidR="00B023A8">
              <w:t> </w:t>
            </w:r>
            <w:r>
              <w:t>armazenados pelo serviço online ou por software relacionado</w:t>
            </w:r>
          </w:p>
          <w:p w:rsidR="0082133B" w:rsidRDefault="00ED4593" w:rsidP="005B0E08">
            <w:pPr>
              <w:pStyle w:val="PURBody"/>
            </w:pPr>
            <w:r>
              <w:rPr>
                <w:vertAlign w:val="superscript"/>
              </w:rPr>
              <w:t>1</w:t>
            </w:r>
            <w:r>
              <w:t xml:space="preserve">Consulte </w:t>
            </w:r>
            <w:hyperlink w:anchor="General_License_Terms">
              <w:r w:rsidR="00B023A8">
                <w:rPr>
                  <w:color w:val="00467F"/>
                  <w:u w:val="single"/>
                </w:rPr>
                <w:t>Termos de Licenciamento Gerais, Definições</w:t>
              </w:r>
            </w:hyperlink>
          </w:p>
        </w:tc>
        <w:tc>
          <w:tcPr>
            <w:tcW w:w="5321" w:type="dxa"/>
          </w:tcPr>
          <w:p w:rsidR="0082133B" w:rsidRPr="006827F6" w:rsidRDefault="00ED4593">
            <w:pPr>
              <w:pStyle w:val="PURBody"/>
            </w:pPr>
            <w:r>
              <w:rPr>
                <w:b/>
                <w:i/>
              </w:rPr>
              <w:t>SL Necessária:</w:t>
            </w:r>
          </w:p>
          <w:p w:rsidR="00903115" w:rsidRPr="006827F6" w:rsidRDefault="00ED4593" w:rsidP="00A57450">
            <w:pPr>
              <w:pStyle w:val="PURBullet"/>
              <w:numPr>
                <w:ilvl w:val="0"/>
                <w:numId w:val="21"/>
              </w:numPr>
              <w:spacing w:line="220" w:lineRule="exact"/>
            </w:pPr>
            <w:r>
              <w:t>Exchange Online Archiving User SL, ou</w:t>
            </w:r>
          </w:p>
          <w:p w:rsidR="00903115" w:rsidRPr="00903115" w:rsidRDefault="00903115" w:rsidP="00A57450">
            <w:pPr>
              <w:pStyle w:val="PURBullet"/>
              <w:numPr>
                <w:ilvl w:val="0"/>
                <w:numId w:val="21"/>
              </w:numPr>
              <w:spacing w:line="220" w:lineRule="exact"/>
            </w:pPr>
            <w:r>
              <w:t>Exchange Online Archiving A User SL</w:t>
            </w:r>
          </w:p>
        </w:tc>
      </w:tr>
    </w:tbl>
    <w:bookmarkStart w:id="232" w:name="_Sec363"/>
    <w:p w:rsidR="00FD5971" w:rsidRPr="006827F6" w:rsidRDefault="004F15CC" w:rsidP="00A57450">
      <w:pPr>
        <w:pStyle w:val="PURBreadcrumb"/>
        <w:spacing w:before="200" w:after="200"/>
      </w:pPr>
      <w:r>
        <w:fldChar w:fldCharType="begin"/>
      </w:r>
      <w:r>
        <w:instrText xml:space="preserve"> HYPERLINK \l "_Sec4" \h </w:instrText>
      </w:r>
      <w:r>
        <w:fldChar w:fldCharType="separate"/>
      </w:r>
      <w:r>
        <w:rPr>
          <w:color w:val="00467F"/>
          <w:u w:val="single"/>
        </w:rPr>
        <w:t>Índice</w:t>
      </w:r>
      <w:r>
        <w:rPr>
          <w:color w:val="00467F"/>
          <w:u w:val="single"/>
        </w:rPr>
        <w:fldChar w:fldCharType="end"/>
      </w:r>
      <w:r>
        <w:t xml:space="preserve"> / </w:t>
      </w:r>
      <w:hyperlink w:anchor="General_License_Terms">
        <w:r>
          <w:rPr>
            <w:color w:val="00467F"/>
            <w:u w:val="single"/>
          </w:rPr>
          <w:t>Termos de Licenciamento Gerais</w:t>
        </w:r>
      </w:hyperlink>
      <w:r w:rsidR="00C63C57">
        <w:t xml:space="preserve"> </w:t>
      </w:r>
    </w:p>
    <w:p w:rsidR="0082133B" w:rsidRPr="006827F6" w:rsidRDefault="00ED4593" w:rsidP="00A57450">
      <w:pPr>
        <w:pStyle w:val="PURProductName"/>
        <w:spacing w:before="200"/>
      </w:pPr>
      <w:r>
        <w:t>Exchange Online Kiosk</w:t>
      </w:r>
      <w:bookmarkEnd w:id="232"/>
      <w:r>
        <w:fldChar w:fldCharType="begin"/>
      </w:r>
      <w:r>
        <w:instrText>XE "Exchange Online Kiosk"</w:instrText>
      </w:r>
      <w:r>
        <w:fldChar w:fldCharType="end"/>
      </w:r>
      <w:r w:rsidR="00C63C57">
        <w:fldChar w:fldCharType="begin"/>
      </w:r>
      <w:r>
        <w:instrText xml:space="preserve"> TC "</w:instrText>
      </w:r>
      <w:bookmarkStart w:id="233" w:name="_Toc358116666"/>
      <w:bookmarkStart w:id="234" w:name="_Toc358196299"/>
      <w:r>
        <w:instrText>Exchange Online Kiosk</w:instrText>
      </w:r>
      <w:bookmarkEnd w:id="233"/>
      <w:bookmarkEnd w:id="234"/>
      <w:r>
        <w:instrText>" \l 2</w:instrText>
      </w:r>
      <w:r w:rsidR="00C63C57">
        <w:fldChar w:fldCharType="end"/>
      </w:r>
    </w:p>
    <w:p w:rsidR="0082133B" w:rsidRPr="006827F6" w:rsidRDefault="00ED4593" w:rsidP="00A57450">
      <w:pPr>
        <w:pStyle w:val="PURLicenseTerm"/>
        <w:spacing w:after="100" w:line="220" w:lineRule="exact"/>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tc>
          <w:tcPr>
            <w:tcW w:w="6120" w:type="dxa"/>
          </w:tcPr>
          <w:p w:rsidR="0082133B" w:rsidRDefault="00ED4593">
            <w:pPr>
              <w:pStyle w:val="PURBody"/>
            </w:pPr>
            <w:r>
              <w:t xml:space="preserve">Declaração de Privacidade e Segurança do Office 365: </w:t>
            </w:r>
            <w:r>
              <w:rPr>
                <w:b/>
              </w:rPr>
              <w:t>Sim</w:t>
            </w:r>
            <w:r>
              <w:t xml:space="preserve"> (Consulte </w:t>
            </w:r>
            <w:hyperlink r:id="rId36">
              <w:r>
                <w:rPr>
                  <w:color w:val="00467F"/>
                  <w:u w:val="single"/>
                </w:rPr>
                <w:t>http://go.microsoft.com/fwlink/?LinkID=212058&amp;clcid=0x409</w:t>
              </w:r>
            </w:hyperlink>
            <w:r>
              <w:t>)</w:t>
            </w:r>
          </w:p>
        </w:tc>
        <w:tc>
          <w:tcPr>
            <w:tcW w:w="6120" w:type="dxa"/>
          </w:tcPr>
          <w:p w:rsidR="0082133B" w:rsidRDefault="00ED4593">
            <w:pPr>
              <w:pStyle w:val="PURBody"/>
            </w:pPr>
            <w:r>
              <w:t xml:space="preserve">Contrato de Nível de Serviço: </w:t>
            </w:r>
            <w:r>
              <w:rPr>
                <w:b/>
              </w:rPr>
              <w:t xml:space="preserve">Sim </w:t>
            </w:r>
            <w:r>
              <w:t xml:space="preserve">(Consulte </w:t>
            </w:r>
            <w:hyperlink r:id="rId37" w:history="1">
              <w:r w:rsidRPr="00B023A8">
                <w:rPr>
                  <w:rStyle w:val="Hyperlink"/>
                </w:rPr>
                <w:t>http://microsoft.com/licensing/contracts</w:t>
              </w:r>
            </w:hyperlink>
            <w:r>
              <w:t xml:space="preserve"> (em inglês))</w:t>
            </w:r>
          </w:p>
        </w:tc>
      </w:tr>
    </w:tbl>
    <w:p w:rsidR="0082133B" w:rsidRPr="006827F6" w:rsidRDefault="00ED4593" w:rsidP="00A57450">
      <w:pPr>
        <w:pStyle w:val="PURBlueBGHeader"/>
        <w:spacing w:after="100"/>
      </w:pPr>
      <w:r>
        <w:t>SLs DE UTILIZADOR</w:t>
      </w:r>
    </w:p>
    <w:tbl>
      <w:tblPr>
        <w:tblStyle w:val="PURTableNoVertical"/>
        <w:tblW w:w="0" w:type="auto"/>
        <w:tblLook w:val="04A0" w:firstRow="1" w:lastRow="0" w:firstColumn="1" w:lastColumn="0" w:noHBand="0" w:noVBand="1"/>
      </w:tblPr>
      <w:tblGrid>
        <w:gridCol w:w="5261"/>
        <w:gridCol w:w="5265"/>
      </w:tblGrid>
      <w:tr w:rsidR="0082133B" w:rsidTr="004F15CC">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Necessárias para cada um dos:</w:t>
            </w:r>
          </w:p>
          <w:p w:rsidR="0082133B" w:rsidRDefault="00ED4593" w:rsidP="005D6562">
            <w:pPr>
              <w:pStyle w:val="PURBullet"/>
              <w:numPr>
                <w:ilvl w:val="0"/>
                <w:numId w:val="22"/>
              </w:numPr>
            </w:pPr>
            <w:r>
              <w:lastRenderedPageBreak/>
              <w:t>Utilizadores que acedam ao serviço online ou a software relacionado</w:t>
            </w:r>
          </w:p>
        </w:tc>
        <w:tc>
          <w:tcPr>
            <w:tcW w:w="5322" w:type="dxa"/>
          </w:tcPr>
          <w:p w:rsidR="0082133B" w:rsidRPr="006827F6" w:rsidRDefault="00ED4593">
            <w:pPr>
              <w:pStyle w:val="PURBody"/>
            </w:pPr>
            <w:r>
              <w:rPr>
                <w:b/>
                <w:i/>
              </w:rPr>
              <w:lastRenderedPageBreak/>
              <w:t>SL Necessária:</w:t>
            </w:r>
          </w:p>
          <w:p w:rsidR="0082133B" w:rsidRPr="006827F6" w:rsidRDefault="00ED4593" w:rsidP="00A57450">
            <w:pPr>
              <w:pStyle w:val="PURBullet"/>
              <w:numPr>
                <w:ilvl w:val="1"/>
                <w:numId w:val="23"/>
              </w:numPr>
              <w:spacing w:line="220" w:lineRule="exact"/>
            </w:pPr>
            <w:r>
              <w:t xml:space="preserve">Exchange Online Kiosk User SL, </w:t>
            </w:r>
            <w:r>
              <w:rPr>
                <w:b/>
              </w:rPr>
              <w:t>ou</w:t>
            </w:r>
          </w:p>
          <w:p w:rsidR="0082133B" w:rsidRPr="006827F6" w:rsidRDefault="00ED4593" w:rsidP="00A57450">
            <w:pPr>
              <w:pStyle w:val="PURBullet"/>
              <w:numPr>
                <w:ilvl w:val="1"/>
                <w:numId w:val="23"/>
              </w:numPr>
              <w:spacing w:line="220" w:lineRule="exact"/>
            </w:pPr>
            <w:r>
              <w:lastRenderedPageBreak/>
              <w:t xml:space="preserve">Office 365 Enterprise K1 User SL </w:t>
            </w:r>
            <w:r>
              <w:rPr>
                <w:b/>
              </w:rPr>
              <w:t>ou</w:t>
            </w:r>
          </w:p>
          <w:p w:rsidR="0082133B" w:rsidRDefault="00ED4593" w:rsidP="00A57450">
            <w:pPr>
              <w:pStyle w:val="PURBullet"/>
              <w:numPr>
                <w:ilvl w:val="1"/>
                <w:numId w:val="23"/>
              </w:numPr>
              <w:spacing w:line="220" w:lineRule="exact"/>
            </w:pPr>
            <w:r>
              <w:t>Office 365 Enterprise K2 User SL</w:t>
            </w:r>
          </w:p>
        </w:tc>
      </w:tr>
    </w:tbl>
    <w:p w:rsidR="0082133B" w:rsidRPr="006827F6" w:rsidRDefault="00C74C1B" w:rsidP="00A57450">
      <w:pPr>
        <w:pStyle w:val="PURBreadcrumb"/>
        <w:keepNext w:val="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82133B" w:rsidRPr="006827F6" w:rsidRDefault="00ED4593">
      <w:pPr>
        <w:pStyle w:val="PURProductName"/>
      </w:pPr>
      <w:bookmarkStart w:id="235" w:name="_Sec364"/>
      <w:r>
        <w:t>Exchange Online Plan 1</w:t>
      </w:r>
      <w:bookmarkEnd w:id="235"/>
      <w:r>
        <w:fldChar w:fldCharType="begin"/>
      </w:r>
      <w:r>
        <w:instrText>XE "Exchange Online Plan 1"</w:instrText>
      </w:r>
      <w:r>
        <w:fldChar w:fldCharType="end"/>
      </w:r>
      <w:r w:rsidR="00C63C57">
        <w:fldChar w:fldCharType="begin"/>
      </w:r>
      <w:r>
        <w:instrText xml:space="preserve"> TC "</w:instrText>
      </w:r>
      <w:bookmarkStart w:id="236" w:name="_Toc358116667"/>
      <w:bookmarkStart w:id="237" w:name="_Toc358196300"/>
      <w:r>
        <w:instrText>Exchange Online Plan 1</w:instrText>
      </w:r>
      <w:bookmarkEnd w:id="236"/>
      <w:bookmarkEnd w:id="237"/>
      <w:r>
        <w:instrText>" \l 2</w:instrText>
      </w:r>
      <w:r w:rsidR="00C63C57">
        <w:fldChar w:fldCharType="end"/>
      </w:r>
    </w:p>
    <w:p w:rsidR="0082133B" w:rsidRPr="006827F6"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tc>
          <w:tcPr>
            <w:tcW w:w="6120" w:type="dxa"/>
          </w:tcPr>
          <w:p w:rsidR="0082133B" w:rsidRDefault="00ED4593">
            <w:pPr>
              <w:pStyle w:val="PURBody"/>
            </w:pPr>
            <w:r>
              <w:t xml:space="preserve">Declaração de Privacidade e Segurança do Office 365: </w:t>
            </w:r>
            <w:r>
              <w:rPr>
                <w:b/>
              </w:rPr>
              <w:t>Sim</w:t>
            </w:r>
            <w:r>
              <w:t xml:space="preserve"> (Consulte </w:t>
            </w:r>
            <w:hyperlink r:id="rId38">
              <w:r>
                <w:rPr>
                  <w:color w:val="00467F"/>
                  <w:u w:val="single"/>
                </w:rPr>
                <w:t>http://go.microsoft.com/fwlink/?LinkID=212058&amp;clcid=0x409</w:t>
              </w:r>
            </w:hyperlink>
            <w:r>
              <w:t>)</w:t>
            </w:r>
          </w:p>
        </w:tc>
        <w:tc>
          <w:tcPr>
            <w:tcW w:w="6120" w:type="dxa"/>
          </w:tcPr>
          <w:p w:rsidR="0082133B" w:rsidRDefault="00ED4593">
            <w:pPr>
              <w:pStyle w:val="PURBody"/>
            </w:pPr>
            <w:r>
              <w:t xml:space="preserve">Contrato de Nível de Serviço: </w:t>
            </w:r>
            <w:r>
              <w:rPr>
                <w:b/>
              </w:rPr>
              <w:t xml:space="preserve">Sim </w:t>
            </w:r>
            <w:r>
              <w:t xml:space="preserve">(Consulte </w:t>
            </w:r>
            <w:hyperlink r:id="rId39" w:history="1">
              <w:r w:rsidRPr="00B023A8">
                <w:rPr>
                  <w:rStyle w:val="Hyperlink"/>
                </w:rPr>
                <w:t>http://microsoft.com/licensing/contracts</w:t>
              </w:r>
            </w:hyperlink>
            <w:r>
              <w:t xml:space="preserve"> (em inglês))</w:t>
            </w:r>
          </w:p>
        </w:tc>
      </w:tr>
    </w:tbl>
    <w:p w:rsidR="0082133B" w:rsidRPr="006827F6" w:rsidRDefault="00ED4593" w:rsidP="00B5643A">
      <w:pPr>
        <w:pStyle w:val="PURBlueBGHeader"/>
        <w:keepNext/>
        <w:keepLines/>
        <w:spacing w:after="80"/>
      </w:pPr>
      <w:r>
        <w:t>SLs DE UTILIZADOR</w:t>
      </w:r>
    </w:p>
    <w:tbl>
      <w:tblPr>
        <w:tblStyle w:val="PURTableNoVertical"/>
        <w:tblW w:w="0" w:type="auto"/>
        <w:tblLook w:val="04A0" w:firstRow="1" w:lastRow="0" w:firstColumn="1" w:lastColumn="0" w:noHBand="0" w:noVBand="1"/>
      </w:tblPr>
      <w:tblGrid>
        <w:gridCol w:w="5268"/>
        <w:gridCol w:w="5258"/>
      </w:tblGrid>
      <w:tr w:rsidR="0082133B" w:rsidTr="004F15CC">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827F6" w:rsidRDefault="00ED4593" w:rsidP="00B023A8">
            <w:pPr>
              <w:pStyle w:val="PURBody"/>
              <w:keepNext/>
              <w:keepLines/>
            </w:pPr>
            <w:r>
              <w:rPr>
                <w:b/>
                <w:i/>
              </w:rPr>
              <w:t>Necessárias para cada um dos:</w:t>
            </w:r>
          </w:p>
          <w:p w:rsidR="0082133B" w:rsidRPr="006827F6" w:rsidRDefault="00ED4593" w:rsidP="00B023A8">
            <w:pPr>
              <w:pStyle w:val="PURBullet"/>
              <w:keepNext/>
              <w:keepLines/>
              <w:numPr>
                <w:ilvl w:val="0"/>
                <w:numId w:val="24"/>
              </w:numPr>
            </w:pPr>
            <w:r>
              <w:t>Utilizadores que acedam ao serviço online ou software relacionado.</w:t>
            </w:r>
            <w:r>
              <w:br/>
              <w:t>O arquivo pode ser utilizado apenas para o</w:t>
            </w:r>
            <w:r w:rsidR="00B023A8">
              <w:t> </w:t>
            </w:r>
            <w:r>
              <w:t>armazenamento de mensagens.</w:t>
            </w:r>
          </w:p>
          <w:p w:rsidR="0079514B" w:rsidRPr="0079514B" w:rsidRDefault="0079514B" w:rsidP="00B023A8">
            <w:pPr>
              <w:pStyle w:val="PURBody"/>
              <w:keepNext/>
              <w:keepLines/>
            </w:pPr>
          </w:p>
        </w:tc>
        <w:tc>
          <w:tcPr>
            <w:tcW w:w="5321" w:type="dxa"/>
          </w:tcPr>
          <w:p w:rsidR="0082133B" w:rsidRPr="006827F6" w:rsidRDefault="00ED4593" w:rsidP="00B023A8">
            <w:pPr>
              <w:pStyle w:val="PURBody"/>
              <w:keepNext/>
              <w:keepLines/>
            </w:pPr>
            <w:r>
              <w:rPr>
                <w:b/>
                <w:i/>
              </w:rPr>
              <w:t>SL Necessária:</w:t>
            </w:r>
          </w:p>
          <w:p w:rsidR="0082133B" w:rsidRPr="00FC139B" w:rsidRDefault="00ED4593" w:rsidP="00FC139B">
            <w:pPr>
              <w:pStyle w:val="PURBullet"/>
              <w:keepNext/>
              <w:keepLines/>
              <w:numPr>
                <w:ilvl w:val="0"/>
                <w:numId w:val="25"/>
              </w:numPr>
              <w:spacing w:line="220" w:lineRule="exact"/>
              <w:rPr>
                <w:rFonts w:cs="Arial"/>
              </w:rPr>
            </w:pPr>
            <w:r w:rsidRPr="00FC139B">
              <w:rPr>
                <w:rFonts w:cs="Arial"/>
              </w:rPr>
              <w:t xml:space="preserve">Exchange Online Plan 1 User SL, </w:t>
            </w:r>
            <w:r w:rsidRPr="00FC139B">
              <w:rPr>
                <w:rFonts w:cs="Arial"/>
                <w:b/>
              </w:rPr>
              <w:t>ou</w:t>
            </w:r>
          </w:p>
          <w:p w:rsidR="0082133B" w:rsidRPr="00FC139B" w:rsidRDefault="00ED4593" w:rsidP="00FC139B">
            <w:pPr>
              <w:pStyle w:val="PURBullet"/>
              <w:keepNext/>
              <w:keepLines/>
              <w:numPr>
                <w:ilvl w:val="0"/>
                <w:numId w:val="25"/>
              </w:numPr>
              <w:spacing w:line="220" w:lineRule="exact"/>
              <w:rPr>
                <w:rFonts w:cs="Arial"/>
              </w:rPr>
            </w:pPr>
            <w:r w:rsidRPr="00FC139B">
              <w:rPr>
                <w:rFonts w:cs="Arial"/>
              </w:rPr>
              <w:t xml:space="preserve">Exchange Online Plan 2 User SL, </w:t>
            </w:r>
            <w:r w:rsidRPr="00FC139B">
              <w:rPr>
                <w:rFonts w:cs="Arial"/>
                <w:b/>
              </w:rPr>
              <w:t>ou</w:t>
            </w:r>
          </w:p>
          <w:p w:rsidR="007C7028" w:rsidRPr="00FC139B" w:rsidRDefault="007C7028" w:rsidP="00FC139B">
            <w:pPr>
              <w:pStyle w:val="LetterShorty"/>
              <w:keepNext/>
              <w:keepLines/>
              <w:numPr>
                <w:ilvl w:val="0"/>
                <w:numId w:val="25"/>
              </w:numPr>
              <w:spacing w:line="220" w:lineRule="exact"/>
              <w:rPr>
                <w:rFonts w:ascii="Arial" w:hAnsi="Arial" w:cs="Arial"/>
              </w:rPr>
            </w:pPr>
            <w:r w:rsidRPr="00FC139B">
              <w:rPr>
                <w:rFonts w:ascii="Arial" w:hAnsi="Arial" w:cs="Arial"/>
              </w:rPr>
              <w:t xml:space="preserve">Office 365 Education A1 User SL, </w:t>
            </w:r>
            <w:r w:rsidRPr="00FC139B">
              <w:rPr>
                <w:rFonts w:ascii="Arial" w:hAnsi="Arial" w:cs="Arial"/>
                <w:b/>
              </w:rPr>
              <w:t>ou</w:t>
            </w:r>
            <w:r w:rsidRPr="00FC139B">
              <w:rPr>
                <w:rFonts w:ascii="Arial" w:hAnsi="Arial" w:cs="Arial"/>
              </w:rPr>
              <w:t xml:space="preserve"> </w:t>
            </w:r>
          </w:p>
          <w:p w:rsidR="007C7028" w:rsidRPr="00FC139B" w:rsidRDefault="007C7028" w:rsidP="00FC139B">
            <w:pPr>
              <w:pStyle w:val="LetterShorty"/>
              <w:keepNext/>
              <w:keepLines/>
              <w:numPr>
                <w:ilvl w:val="0"/>
                <w:numId w:val="25"/>
              </w:numPr>
              <w:spacing w:line="220" w:lineRule="exact"/>
              <w:rPr>
                <w:rFonts w:ascii="Arial" w:hAnsi="Arial" w:cs="Arial"/>
              </w:rPr>
            </w:pPr>
            <w:r w:rsidRPr="00FC139B">
              <w:rPr>
                <w:rFonts w:ascii="Arial" w:hAnsi="Arial" w:cs="Arial"/>
              </w:rPr>
              <w:t xml:space="preserve">Office 365 Education A2 User SL, </w:t>
            </w:r>
            <w:r w:rsidRPr="00FC139B">
              <w:rPr>
                <w:rFonts w:ascii="Arial" w:hAnsi="Arial" w:cs="Arial"/>
                <w:b/>
              </w:rPr>
              <w:t>ou</w:t>
            </w:r>
          </w:p>
          <w:p w:rsidR="007C7028" w:rsidRPr="00FC139B" w:rsidRDefault="007C7028" w:rsidP="00FC139B">
            <w:pPr>
              <w:pStyle w:val="LetterShorty"/>
              <w:keepNext/>
              <w:keepLines/>
              <w:numPr>
                <w:ilvl w:val="0"/>
                <w:numId w:val="25"/>
              </w:numPr>
              <w:spacing w:line="220" w:lineRule="exact"/>
              <w:rPr>
                <w:rFonts w:ascii="Arial" w:hAnsi="Arial" w:cs="Arial"/>
              </w:rPr>
            </w:pPr>
            <w:r w:rsidRPr="00FC139B">
              <w:rPr>
                <w:rFonts w:ascii="Arial" w:hAnsi="Arial" w:cs="Arial"/>
              </w:rPr>
              <w:t xml:space="preserve">Office 365 Education A3 User SL, </w:t>
            </w:r>
            <w:r w:rsidRPr="00FC139B">
              <w:rPr>
                <w:rFonts w:ascii="Arial" w:hAnsi="Arial" w:cs="Arial"/>
                <w:b/>
              </w:rPr>
              <w:t>ou</w:t>
            </w:r>
          </w:p>
          <w:p w:rsidR="007C7028" w:rsidRPr="00FC139B" w:rsidRDefault="007C7028" w:rsidP="00FC139B">
            <w:pPr>
              <w:pStyle w:val="LetterShorty"/>
              <w:keepNext/>
              <w:keepLines/>
              <w:numPr>
                <w:ilvl w:val="0"/>
                <w:numId w:val="25"/>
              </w:numPr>
              <w:spacing w:line="220" w:lineRule="exact"/>
              <w:rPr>
                <w:rFonts w:ascii="Arial" w:hAnsi="Arial" w:cs="Arial"/>
              </w:rPr>
            </w:pPr>
            <w:r w:rsidRPr="00FC139B">
              <w:rPr>
                <w:rFonts w:ascii="Arial" w:hAnsi="Arial" w:cs="Arial"/>
              </w:rPr>
              <w:t xml:space="preserve">Office 365 Education A4 User SL, </w:t>
            </w:r>
            <w:r w:rsidRPr="00FC139B">
              <w:rPr>
                <w:rFonts w:ascii="Arial" w:hAnsi="Arial" w:cs="Arial"/>
                <w:b/>
              </w:rPr>
              <w:t>ou</w:t>
            </w:r>
          </w:p>
          <w:p w:rsidR="0082133B" w:rsidRPr="00FC139B" w:rsidRDefault="00ED4593" w:rsidP="00FC139B">
            <w:pPr>
              <w:pStyle w:val="PURBullet"/>
              <w:keepNext/>
              <w:keepLines/>
              <w:numPr>
                <w:ilvl w:val="0"/>
                <w:numId w:val="25"/>
              </w:numPr>
              <w:spacing w:line="220" w:lineRule="exact"/>
              <w:rPr>
                <w:rFonts w:cs="Arial"/>
              </w:rPr>
            </w:pPr>
            <w:r w:rsidRPr="00FC139B">
              <w:rPr>
                <w:rFonts w:cs="Arial"/>
              </w:rPr>
              <w:t xml:space="preserve">Office 365 Enterprise E1 User SL, </w:t>
            </w:r>
            <w:r w:rsidRPr="00FC139B">
              <w:rPr>
                <w:rFonts w:cs="Arial"/>
                <w:b/>
              </w:rPr>
              <w:t xml:space="preserve">ou </w:t>
            </w:r>
          </w:p>
          <w:p w:rsidR="0082133B" w:rsidRPr="00FC139B" w:rsidRDefault="00ED4593" w:rsidP="00FC139B">
            <w:pPr>
              <w:pStyle w:val="PURBullet"/>
              <w:keepNext/>
              <w:keepLines/>
              <w:numPr>
                <w:ilvl w:val="0"/>
                <w:numId w:val="25"/>
              </w:numPr>
              <w:spacing w:line="220" w:lineRule="exact"/>
              <w:rPr>
                <w:rFonts w:cs="Arial"/>
              </w:rPr>
            </w:pPr>
            <w:r w:rsidRPr="00FC139B">
              <w:rPr>
                <w:rFonts w:cs="Arial"/>
              </w:rPr>
              <w:t xml:space="preserve">Office 365 Enterprise E2 User SL, </w:t>
            </w:r>
            <w:r w:rsidRPr="00FC139B">
              <w:rPr>
                <w:rFonts w:cs="Arial"/>
                <w:b/>
              </w:rPr>
              <w:t>ou</w:t>
            </w:r>
          </w:p>
          <w:p w:rsidR="0082133B" w:rsidRPr="00FC139B" w:rsidRDefault="00ED4593" w:rsidP="00FC139B">
            <w:pPr>
              <w:pStyle w:val="PURBullet"/>
              <w:keepNext/>
              <w:keepLines/>
              <w:numPr>
                <w:ilvl w:val="0"/>
                <w:numId w:val="25"/>
              </w:numPr>
              <w:spacing w:line="220" w:lineRule="exact"/>
              <w:rPr>
                <w:rFonts w:cs="Arial"/>
              </w:rPr>
            </w:pPr>
            <w:r w:rsidRPr="00FC139B">
              <w:rPr>
                <w:rFonts w:cs="Arial"/>
              </w:rPr>
              <w:t xml:space="preserve">Office 365 Enterprise E3 User SL, </w:t>
            </w:r>
            <w:r w:rsidRPr="00FC139B">
              <w:rPr>
                <w:rFonts w:cs="Arial"/>
                <w:b/>
              </w:rPr>
              <w:t>ou</w:t>
            </w:r>
          </w:p>
          <w:p w:rsidR="00C30D1A" w:rsidRPr="00FC139B" w:rsidRDefault="00ED4593" w:rsidP="00FC139B">
            <w:pPr>
              <w:pStyle w:val="PURBullet"/>
              <w:keepNext/>
              <w:keepLines/>
              <w:numPr>
                <w:ilvl w:val="0"/>
                <w:numId w:val="25"/>
              </w:numPr>
              <w:spacing w:line="220" w:lineRule="exact"/>
              <w:rPr>
                <w:rFonts w:cs="Arial"/>
              </w:rPr>
            </w:pPr>
            <w:r w:rsidRPr="00FC139B">
              <w:rPr>
                <w:rFonts w:cs="Arial"/>
              </w:rPr>
              <w:t xml:space="preserve">Office 365 Enterprise E4 User SL </w:t>
            </w:r>
            <w:r w:rsidRPr="00FC139B">
              <w:rPr>
                <w:rFonts w:cs="Arial"/>
                <w:b/>
                <w:bCs/>
              </w:rPr>
              <w:t>ou</w:t>
            </w:r>
            <w:r w:rsidRPr="00FC139B">
              <w:rPr>
                <w:rFonts w:cs="Arial"/>
              </w:rPr>
              <w:t xml:space="preserve"> </w:t>
            </w:r>
          </w:p>
          <w:p w:rsidR="00C30D1A" w:rsidRPr="00C30D1A" w:rsidRDefault="00C30D1A" w:rsidP="00BB185F">
            <w:pPr>
              <w:pStyle w:val="Heading4nobold"/>
              <w:keepNext/>
              <w:keepLines/>
              <w:numPr>
                <w:ilvl w:val="0"/>
                <w:numId w:val="25"/>
              </w:numPr>
              <w:spacing w:line="220" w:lineRule="exact"/>
              <w:jc w:val="left"/>
            </w:pPr>
            <w:r w:rsidRPr="00FC139B">
              <w:rPr>
                <w:rFonts w:ascii="Arial" w:hAnsi="Arial" w:cs="Arial"/>
                <w:color w:val="000000"/>
              </w:rPr>
              <w:t>Office 365 Midsize Business User SL</w:t>
            </w:r>
          </w:p>
        </w:tc>
      </w:tr>
    </w:tbl>
    <w:p w:rsidR="0082133B" w:rsidRPr="006827F6" w:rsidRDefault="00C74C1B" w:rsidP="00BB185F">
      <w:pPr>
        <w:pStyle w:val="PURBreadcrumb"/>
        <w:spacing w:before="200" w:after="20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82133B" w:rsidRPr="006827F6" w:rsidRDefault="00ED4593" w:rsidP="00B5643A">
      <w:pPr>
        <w:pStyle w:val="PURProductName"/>
        <w:spacing w:before="160"/>
      </w:pPr>
      <w:bookmarkStart w:id="238" w:name="_Sec365"/>
      <w:r>
        <w:t>Exchange Online Plan 2</w:t>
      </w:r>
      <w:bookmarkEnd w:id="238"/>
      <w:r>
        <w:fldChar w:fldCharType="begin"/>
      </w:r>
      <w:r>
        <w:instrText>XE "Exchange Online Plan 2"</w:instrText>
      </w:r>
      <w:r>
        <w:fldChar w:fldCharType="end"/>
      </w:r>
      <w:r w:rsidR="00C63C57">
        <w:fldChar w:fldCharType="begin"/>
      </w:r>
      <w:r>
        <w:instrText xml:space="preserve"> TC "</w:instrText>
      </w:r>
      <w:bookmarkStart w:id="239" w:name="_Toc358116668"/>
      <w:bookmarkStart w:id="240" w:name="_Toc358196301"/>
      <w:r>
        <w:instrText>Exchange Online Plan 2</w:instrText>
      </w:r>
      <w:bookmarkEnd w:id="239"/>
      <w:bookmarkEnd w:id="240"/>
      <w:r>
        <w:instrText>" \l 2</w:instrText>
      </w:r>
      <w:r w:rsidR="00C63C57">
        <w:fldChar w:fldCharType="end"/>
      </w:r>
    </w:p>
    <w:p w:rsidR="0082133B" w:rsidRPr="006827F6" w:rsidRDefault="00ED4593" w:rsidP="00B5643A">
      <w:pPr>
        <w:pStyle w:val="PURLicenseTerm"/>
        <w:spacing w:after="80"/>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Default="00ED4593">
            <w:pPr>
              <w:pStyle w:val="PURBody"/>
            </w:pPr>
            <w:r>
              <w:t xml:space="preserve">Declaração de Privacidade e Segurança do Office 365: </w:t>
            </w:r>
            <w:r>
              <w:rPr>
                <w:b/>
              </w:rPr>
              <w:t>Sim</w:t>
            </w:r>
            <w:r>
              <w:t xml:space="preserve"> (Consulte </w:t>
            </w:r>
            <w:hyperlink r:id="rId40">
              <w:r>
                <w:rPr>
                  <w:color w:val="00467F"/>
                  <w:u w:val="single"/>
                </w:rPr>
                <w:t>http://go.microsoft.com/fwlink/?LinkID=212058&amp;clcid=0x409</w:t>
              </w:r>
            </w:hyperlink>
            <w:r>
              <w:rPr>
                <w:color w:val="00467F"/>
              </w:rPr>
              <w:t xml:space="preserve"> </w:t>
            </w:r>
            <w:r w:rsidRPr="00B023A8">
              <w:t>(em inglês))</w:t>
            </w:r>
          </w:p>
        </w:tc>
        <w:tc>
          <w:tcPr>
            <w:tcW w:w="6120" w:type="dxa"/>
          </w:tcPr>
          <w:p w:rsidR="0082133B" w:rsidRDefault="00ED4593">
            <w:pPr>
              <w:pStyle w:val="PURBody"/>
            </w:pPr>
            <w:r>
              <w:t xml:space="preserve">Contrato de Nível de Serviço: </w:t>
            </w:r>
            <w:r>
              <w:rPr>
                <w:b/>
              </w:rPr>
              <w:t xml:space="preserve">Sim </w:t>
            </w:r>
            <w:r>
              <w:t xml:space="preserve">(Consulte </w:t>
            </w:r>
            <w:hyperlink r:id="rId41" w:history="1">
              <w:r w:rsidRPr="00B023A8">
                <w:rPr>
                  <w:rStyle w:val="Hyperlink"/>
                </w:rPr>
                <w:t>http://microsoft.com/licensing/contracts</w:t>
              </w:r>
            </w:hyperlink>
            <w:r>
              <w:t xml:space="preserve"> (em inglês))</w:t>
            </w:r>
          </w:p>
        </w:tc>
      </w:tr>
    </w:tbl>
    <w:p w:rsidR="0082133B" w:rsidRPr="006827F6" w:rsidRDefault="00ED4593">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Necessárias para cada um dos:</w:t>
            </w:r>
          </w:p>
          <w:p w:rsidR="0082133B" w:rsidRDefault="00ED4593" w:rsidP="00B023A8">
            <w:pPr>
              <w:pStyle w:val="PURBullet"/>
              <w:numPr>
                <w:ilvl w:val="0"/>
                <w:numId w:val="26"/>
              </w:numPr>
            </w:pPr>
            <w:r>
              <w:t xml:space="preserve">Utilizadores que acedam ao serviço online ou </w:t>
            </w:r>
            <w:r w:rsidR="00B023A8">
              <w:br/>
            </w:r>
            <w:r>
              <w:t xml:space="preserve">a software relacionado. </w:t>
            </w:r>
            <w:r>
              <w:br/>
              <w:t>O arquivo pode ser utilizado apenas para o</w:t>
            </w:r>
            <w:r w:rsidR="00B023A8">
              <w:t> </w:t>
            </w:r>
            <w:r>
              <w:t>armazenamento de mensagens.</w:t>
            </w:r>
          </w:p>
        </w:tc>
        <w:tc>
          <w:tcPr>
            <w:tcW w:w="5322" w:type="dxa"/>
          </w:tcPr>
          <w:p w:rsidR="0082133B" w:rsidRPr="006827F6" w:rsidRDefault="00ED4593">
            <w:pPr>
              <w:pStyle w:val="PURBody"/>
            </w:pPr>
            <w:r>
              <w:rPr>
                <w:b/>
                <w:i/>
              </w:rPr>
              <w:t>SL Necessária:</w:t>
            </w:r>
          </w:p>
          <w:p w:rsidR="0082133B" w:rsidRPr="00FC139B" w:rsidRDefault="00ED4593" w:rsidP="00FC139B">
            <w:pPr>
              <w:pStyle w:val="PURBullet"/>
              <w:numPr>
                <w:ilvl w:val="0"/>
                <w:numId w:val="27"/>
              </w:numPr>
              <w:rPr>
                <w:rFonts w:cs="Arial"/>
              </w:rPr>
            </w:pPr>
            <w:r w:rsidRPr="00FC139B">
              <w:rPr>
                <w:rFonts w:cs="Arial"/>
              </w:rPr>
              <w:t xml:space="preserve">Exchange Online Plan 2 User SL, </w:t>
            </w:r>
            <w:r w:rsidRPr="00FC139B">
              <w:rPr>
                <w:rFonts w:cs="Arial"/>
                <w:b/>
              </w:rPr>
              <w:t>ou</w:t>
            </w:r>
          </w:p>
          <w:p w:rsidR="007C7028" w:rsidRPr="00FC139B" w:rsidRDefault="007C7028" w:rsidP="00FC139B">
            <w:pPr>
              <w:pStyle w:val="LetterShorty"/>
              <w:numPr>
                <w:ilvl w:val="0"/>
                <w:numId w:val="27"/>
              </w:numPr>
              <w:spacing w:line="240" w:lineRule="exact"/>
              <w:rPr>
                <w:rFonts w:ascii="Arial" w:hAnsi="Arial" w:cs="Arial"/>
              </w:rPr>
            </w:pPr>
            <w:r w:rsidRPr="00FC139B">
              <w:rPr>
                <w:rFonts w:ascii="Arial" w:hAnsi="Arial" w:cs="Arial"/>
              </w:rPr>
              <w:t xml:space="preserve">Office 365 Education A3 User SL, </w:t>
            </w:r>
            <w:r w:rsidRPr="00FC139B">
              <w:rPr>
                <w:rFonts w:ascii="Arial" w:hAnsi="Arial" w:cs="Arial"/>
                <w:b/>
              </w:rPr>
              <w:t>ou</w:t>
            </w:r>
          </w:p>
          <w:p w:rsidR="007C7028" w:rsidRPr="00FC139B" w:rsidRDefault="007C7028" w:rsidP="00FC139B">
            <w:pPr>
              <w:pStyle w:val="LetterShorty"/>
              <w:numPr>
                <w:ilvl w:val="0"/>
                <w:numId w:val="27"/>
              </w:numPr>
              <w:spacing w:line="240" w:lineRule="exact"/>
              <w:rPr>
                <w:rFonts w:ascii="Arial" w:hAnsi="Arial" w:cs="Arial"/>
              </w:rPr>
            </w:pPr>
            <w:r w:rsidRPr="00FC139B">
              <w:rPr>
                <w:rFonts w:ascii="Arial" w:hAnsi="Arial" w:cs="Arial"/>
              </w:rPr>
              <w:t xml:space="preserve">Office 365 Education A4 User SL, </w:t>
            </w:r>
            <w:r w:rsidRPr="00FC139B">
              <w:rPr>
                <w:rFonts w:ascii="Arial" w:hAnsi="Arial" w:cs="Arial"/>
                <w:b/>
              </w:rPr>
              <w:t>ou</w:t>
            </w:r>
          </w:p>
          <w:p w:rsidR="0082133B" w:rsidRPr="00FC139B" w:rsidRDefault="00ED4593" w:rsidP="00FC139B">
            <w:pPr>
              <w:pStyle w:val="PURBullet"/>
              <w:numPr>
                <w:ilvl w:val="0"/>
                <w:numId w:val="27"/>
              </w:numPr>
              <w:rPr>
                <w:rFonts w:cs="Arial"/>
              </w:rPr>
            </w:pPr>
            <w:r w:rsidRPr="00FC139B">
              <w:rPr>
                <w:rFonts w:cs="Arial"/>
              </w:rPr>
              <w:t xml:space="preserve">Office 365 Enterprise E3 User SL, </w:t>
            </w:r>
            <w:r w:rsidRPr="00FC139B">
              <w:rPr>
                <w:rFonts w:cs="Arial"/>
                <w:b/>
              </w:rPr>
              <w:t>ou</w:t>
            </w:r>
          </w:p>
          <w:p w:rsidR="0082133B" w:rsidRDefault="00ED4593" w:rsidP="00FC139B">
            <w:pPr>
              <w:pStyle w:val="PURBullet"/>
              <w:numPr>
                <w:ilvl w:val="0"/>
                <w:numId w:val="27"/>
              </w:numPr>
            </w:pPr>
            <w:r w:rsidRPr="00FC139B">
              <w:rPr>
                <w:rFonts w:cs="Arial"/>
              </w:rPr>
              <w:t>Office 365 Enterprise E4 User SL</w:t>
            </w:r>
          </w:p>
        </w:tc>
      </w:tr>
    </w:tbl>
    <w:p w:rsidR="000A254F" w:rsidRPr="006827F6" w:rsidRDefault="000A254F" w:rsidP="000A254F">
      <w:pPr>
        <w:pStyle w:val="PURBlueBGHeader"/>
      </w:pPr>
      <w:r>
        <w:t>Termos Adicionais:</w:t>
      </w:r>
    </w:p>
    <w:p w:rsidR="000A254F" w:rsidRPr="006827F6" w:rsidRDefault="000A254F" w:rsidP="000A254F">
      <w:pPr>
        <w:pStyle w:val="ListParagraph"/>
        <w:ind w:left="0"/>
      </w:pPr>
      <w:r>
        <w:rPr>
          <w:rFonts w:ascii="Arial" w:hAnsi="Arial" w:cs="Arial"/>
          <w:sz w:val="18"/>
          <w:szCs w:val="18"/>
        </w:rPr>
        <w:t>O Exchange Online Plan 2 é um serviço online sucessor do Exchange Hosted Archive.</w:t>
      </w:r>
    </w:p>
    <w:p w:rsidR="000A254F" w:rsidRPr="00B5643A" w:rsidRDefault="000A254F" w:rsidP="00B5643A">
      <w:pPr>
        <w:pStyle w:val="ListParagraph"/>
        <w:spacing w:line="228" w:lineRule="auto"/>
        <w:rPr>
          <w:sz w:val="20"/>
          <w:szCs w:val="20"/>
        </w:rPr>
      </w:pPr>
    </w:p>
    <w:p w:rsidR="000A254F" w:rsidRPr="006827F6" w:rsidRDefault="000A254F" w:rsidP="000A254F">
      <w:pPr>
        <w:pStyle w:val="exceptionbody"/>
        <w:spacing w:after="120" w:line="240" w:lineRule="auto"/>
        <w:ind w:left="0"/>
      </w:pPr>
      <w:r>
        <w:rPr>
          <w:rFonts w:ascii="Arial" w:hAnsi="Arial" w:cs="Arial"/>
          <w:color w:val="auto"/>
        </w:rPr>
        <w:t>Se efetuar a renovação do Exchange Hosted Archive para o Exchange Online Plan 2 e ainda não tiver efetuado a migração para o</w:t>
      </w:r>
      <w:r w:rsidR="00C10124">
        <w:rPr>
          <w:rFonts w:ascii="Arial" w:hAnsi="Arial" w:cs="Arial"/>
          <w:color w:val="auto"/>
        </w:rPr>
        <w:t> </w:t>
      </w:r>
      <w:r>
        <w:rPr>
          <w:rFonts w:ascii="Arial" w:hAnsi="Arial" w:cs="Arial"/>
          <w:color w:val="auto"/>
        </w:rPr>
        <w:t>Exchange Online Plan 2, os seus utilizadores licenciados podem continuar a utilizar o serviço Exchange Hosted Archive sujeitos aos termos dos Direitos de Utilização de Produto de março de 2011 até à sua migração para o Exchange Online Plan 2 ou até à expiração das SLs de Utilizador do Exchange Online Plan 2 (o que decorrer primeiro).</w:t>
      </w:r>
    </w:p>
    <w:p w:rsidR="00652CDE" w:rsidRPr="006827F6" w:rsidRDefault="00C74C1B" w:rsidP="00BB185F">
      <w:pPr>
        <w:pStyle w:val="PURBreadcrumb"/>
        <w:spacing w:before="200" w:after="20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F24D76">
        <w:t xml:space="preserve"> </w:t>
      </w:r>
    </w:p>
    <w:p w:rsidR="00652CDE" w:rsidRPr="006827F6" w:rsidRDefault="00652CDE" w:rsidP="00652CDE">
      <w:pPr>
        <w:pStyle w:val="PURProductName"/>
      </w:pPr>
      <w:r>
        <w:t>Proteção do Exchange Online</w:t>
      </w:r>
      <w:r>
        <w:fldChar w:fldCharType="begin"/>
      </w:r>
      <w:r>
        <w:instrText>XE "Proteção do Exchange Online"</w:instrText>
      </w:r>
      <w:r>
        <w:fldChar w:fldCharType="end"/>
      </w:r>
      <w:r w:rsidR="00C63C57">
        <w:fldChar w:fldCharType="begin"/>
      </w:r>
      <w:r>
        <w:instrText>TC "</w:instrText>
      </w:r>
      <w:bookmarkStart w:id="241" w:name="_Toc358116669"/>
      <w:bookmarkStart w:id="242" w:name="_Toc358196302"/>
      <w:r>
        <w:instrText>Proteção do Exchange Online</w:instrText>
      </w:r>
      <w:bookmarkEnd w:id="241"/>
      <w:bookmarkEnd w:id="242"/>
      <w:r>
        <w:instrText xml:space="preserve">" \l 2 </w:instrText>
      </w:r>
      <w:bookmarkStart w:id="243" w:name="_Toc337640786"/>
      <w:bookmarkEnd w:id="243"/>
      <w:r w:rsidR="00C63C57">
        <w:fldChar w:fldCharType="end"/>
      </w:r>
    </w:p>
    <w:p w:rsidR="00652CDE" w:rsidRPr="006827F6" w:rsidRDefault="00F24D76" w:rsidP="00FC139B">
      <w:pPr>
        <w:pStyle w:val="PURLicenseTerm"/>
        <w:spacing w:line="220" w:lineRule="exact"/>
      </w:pPr>
      <w:r>
        <w:t xml:space="preserve"> </w:t>
      </w:r>
      <w:r w:rsidR="00652CDE">
        <w:t>Os termos de licenciamento que se aplicam à utilização do presente serviço online incluem os Termos de Licenciamento Gerais e o seguinte:</w:t>
      </w:r>
      <w:r>
        <w:t xml:space="preserve"> </w:t>
      </w:r>
    </w:p>
    <w:tbl>
      <w:tblPr>
        <w:tblStyle w:val="ProductAttributesTable"/>
        <w:tblW w:w="0" w:type="auto"/>
        <w:tblLook w:val="04A0" w:firstRow="1" w:lastRow="0" w:firstColumn="1" w:lastColumn="0" w:noHBand="0" w:noVBand="1"/>
      </w:tblPr>
      <w:tblGrid>
        <w:gridCol w:w="5584"/>
        <w:gridCol w:w="5216"/>
      </w:tblGrid>
      <w:tr w:rsidR="00652CDE" w:rsidTr="00517CC7">
        <w:tc>
          <w:tcPr>
            <w:tcW w:w="6120" w:type="dxa"/>
          </w:tcPr>
          <w:p w:rsidR="00652CDE" w:rsidRDefault="00BE6CD3" w:rsidP="00517CC7">
            <w:pPr>
              <w:pStyle w:val="PURBody"/>
            </w:pPr>
            <w:r>
              <w:t xml:space="preserve">Declaração de Privacidade e Segurança do Office 365: </w:t>
            </w:r>
            <w:r>
              <w:rPr>
                <w:b/>
              </w:rPr>
              <w:t>Sim</w:t>
            </w:r>
            <w:r>
              <w:t xml:space="preserve"> (Consulte </w:t>
            </w:r>
            <w:hyperlink r:id="rId42">
              <w:r>
                <w:rPr>
                  <w:color w:val="00467F"/>
                  <w:u w:val="single"/>
                </w:rPr>
                <w:t>http://go.microsoft.com/fwlink/?LinkID=212058&amp;clcid=0x409</w:t>
              </w:r>
            </w:hyperlink>
            <w:r>
              <w:rPr>
                <w:color w:val="00467F"/>
              </w:rPr>
              <w:t xml:space="preserve"> </w:t>
            </w:r>
            <w:r w:rsidRPr="00C10124">
              <w:t>(em inglês))</w:t>
            </w:r>
          </w:p>
        </w:tc>
        <w:tc>
          <w:tcPr>
            <w:tcW w:w="6120" w:type="dxa"/>
          </w:tcPr>
          <w:p w:rsidR="00652CDE" w:rsidRDefault="00652CDE" w:rsidP="00517CC7">
            <w:pPr>
              <w:pStyle w:val="PURBody"/>
            </w:pPr>
            <w:r>
              <w:t xml:space="preserve">Contrato de Nível de Serviço: </w:t>
            </w:r>
            <w:r>
              <w:rPr>
                <w:b/>
              </w:rPr>
              <w:t xml:space="preserve">Sim </w:t>
            </w:r>
            <w:r>
              <w:t xml:space="preserve">(Consulte </w:t>
            </w:r>
            <w:hyperlink r:id="rId43">
              <w:r>
                <w:rPr>
                  <w:color w:val="00467F"/>
                  <w:u w:val="single"/>
                </w:rPr>
                <w:t>http://microsoft.com/licensing/contracts</w:t>
              </w:r>
            </w:hyperlink>
            <w:r>
              <w:t xml:space="preserve"> (em inglês))</w:t>
            </w:r>
          </w:p>
        </w:tc>
      </w:tr>
    </w:tbl>
    <w:p w:rsidR="00652CDE" w:rsidRPr="006827F6" w:rsidRDefault="00652CDE" w:rsidP="00652CDE">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652CDE" w:rsidTr="004F15CC">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6827F6" w:rsidRDefault="00652CDE" w:rsidP="00B5643A">
            <w:pPr>
              <w:pStyle w:val="PURBody"/>
              <w:spacing w:line="220" w:lineRule="exact"/>
            </w:pPr>
            <w:r>
              <w:rPr>
                <w:b/>
                <w:i/>
              </w:rPr>
              <w:lastRenderedPageBreak/>
              <w:t>Necessárias para cada um dos:</w:t>
            </w:r>
          </w:p>
          <w:p w:rsidR="00652CDE" w:rsidRPr="006827F6" w:rsidRDefault="00652CDE" w:rsidP="00B5643A">
            <w:pPr>
              <w:pStyle w:val="PURBullet"/>
              <w:numPr>
                <w:ilvl w:val="0"/>
                <w:numId w:val="79"/>
              </w:numPr>
              <w:spacing w:line="220" w:lineRule="exact"/>
            </w:pPr>
            <w:r>
              <w:t>Utilizadores cujos Dados de Cliente</w:t>
            </w:r>
            <w:r>
              <w:rPr>
                <w:vertAlign w:val="superscript"/>
              </w:rPr>
              <w:t>1</w:t>
            </w:r>
            <w:r>
              <w:t xml:space="preserve"> sejam processados pelo serviço online ou software relacionado</w:t>
            </w:r>
          </w:p>
          <w:p w:rsidR="00652CDE" w:rsidRPr="006827F6" w:rsidRDefault="00652CDE" w:rsidP="00B5643A">
            <w:pPr>
              <w:pStyle w:val="PURBody"/>
              <w:spacing w:line="220" w:lineRule="exact"/>
            </w:pPr>
          </w:p>
          <w:p w:rsidR="00652CDE" w:rsidRDefault="00652CDE" w:rsidP="000A7938">
            <w:pPr>
              <w:pStyle w:val="PURBody"/>
              <w:spacing w:line="220" w:lineRule="exact"/>
            </w:pPr>
            <w:r>
              <w:rPr>
                <w:vertAlign w:val="superscript"/>
              </w:rPr>
              <w:t>1</w:t>
            </w:r>
            <w:r>
              <w:t xml:space="preserve">Consulte </w:t>
            </w:r>
            <w:hyperlink w:anchor="General_License_Terms">
              <w:r>
                <w:rPr>
                  <w:color w:val="00467F"/>
                  <w:u w:val="single"/>
                </w:rPr>
                <w:t>Termos de Licenciamento Gerais, Definições</w:t>
              </w:r>
            </w:hyperlink>
          </w:p>
        </w:tc>
        <w:tc>
          <w:tcPr>
            <w:tcW w:w="5321" w:type="dxa"/>
          </w:tcPr>
          <w:p w:rsidR="00652CDE" w:rsidRPr="006827F6" w:rsidRDefault="00652CDE" w:rsidP="00B5643A">
            <w:pPr>
              <w:pStyle w:val="PURBody"/>
              <w:spacing w:line="220" w:lineRule="exact"/>
            </w:pPr>
            <w:r>
              <w:rPr>
                <w:b/>
                <w:i/>
              </w:rPr>
              <w:t>SL Necessária:</w:t>
            </w:r>
          </w:p>
          <w:p w:rsidR="0062100B" w:rsidRPr="006827F6" w:rsidRDefault="0062100B" w:rsidP="00B5643A">
            <w:pPr>
              <w:pStyle w:val="PURBullet"/>
              <w:numPr>
                <w:ilvl w:val="0"/>
                <w:numId w:val="80"/>
              </w:numPr>
              <w:spacing w:line="220" w:lineRule="exact"/>
            </w:pPr>
            <w:r>
              <w:t xml:space="preserve">Exchange Online Kiosk User SL, </w:t>
            </w:r>
            <w:r>
              <w:rPr>
                <w:b/>
              </w:rPr>
              <w:t>ou</w:t>
            </w:r>
          </w:p>
          <w:p w:rsidR="0062100B" w:rsidRPr="006827F6" w:rsidRDefault="0062100B" w:rsidP="00B5643A">
            <w:pPr>
              <w:pStyle w:val="PURBullet"/>
              <w:numPr>
                <w:ilvl w:val="0"/>
                <w:numId w:val="80"/>
              </w:numPr>
              <w:spacing w:line="220" w:lineRule="exact"/>
            </w:pPr>
            <w:r>
              <w:t xml:space="preserve">Exchange Online Plan 1 User SL, </w:t>
            </w:r>
            <w:r>
              <w:rPr>
                <w:b/>
              </w:rPr>
              <w:t>ou</w:t>
            </w:r>
          </w:p>
          <w:p w:rsidR="0062100B" w:rsidRPr="006827F6" w:rsidRDefault="0062100B" w:rsidP="00B5643A">
            <w:pPr>
              <w:pStyle w:val="PURBullet"/>
              <w:numPr>
                <w:ilvl w:val="0"/>
                <w:numId w:val="80"/>
              </w:numPr>
              <w:spacing w:line="220" w:lineRule="exact"/>
            </w:pPr>
            <w:r>
              <w:t xml:space="preserve">Exchange Online Plan 2 User SL, </w:t>
            </w:r>
            <w:r>
              <w:rPr>
                <w:b/>
              </w:rPr>
              <w:t>ou</w:t>
            </w:r>
          </w:p>
          <w:p w:rsidR="00652CDE" w:rsidRPr="006827F6" w:rsidRDefault="00652CDE" w:rsidP="00B5643A">
            <w:pPr>
              <w:pStyle w:val="PURBullet"/>
              <w:numPr>
                <w:ilvl w:val="0"/>
                <w:numId w:val="80"/>
              </w:numPr>
              <w:spacing w:line="220" w:lineRule="exact"/>
            </w:pPr>
            <w:r>
              <w:t>Exchange Online Protection User SL</w:t>
            </w:r>
            <w:r w:rsidR="00FD1BCD">
              <w:t>,</w:t>
            </w:r>
            <w:r>
              <w:t xml:space="preserve"> </w:t>
            </w:r>
            <w:r>
              <w:rPr>
                <w:b/>
              </w:rPr>
              <w:t>ou</w:t>
            </w:r>
          </w:p>
          <w:p w:rsidR="00652CDE" w:rsidRPr="006827F6" w:rsidRDefault="00652CDE" w:rsidP="00B5643A">
            <w:pPr>
              <w:pStyle w:val="PURBullet"/>
              <w:numPr>
                <w:ilvl w:val="0"/>
                <w:numId w:val="80"/>
              </w:numPr>
              <w:spacing w:line="220" w:lineRule="exact"/>
            </w:pPr>
            <w:r>
              <w:t>Exchange Online Protection A User SL</w:t>
            </w:r>
          </w:p>
          <w:p w:rsidR="0062100B" w:rsidRPr="0062100B" w:rsidRDefault="0062100B" w:rsidP="00B5643A">
            <w:pPr>
              <w:pStyle w:val="PURBody"/>
              <w:spacing w:line="220" w:lineRule="exact"/>
            </w:pPr>
            <w:r>
              <w:t>As caixas de correio partilhadas, baseadas em recursos e aplicações, não requerem uma licença para a Proteção do Exchange Online.</w:t>
            </w:r>
          </w:p>
        </w:tc>
      </w:tr>
    </w:tbl>
    <w:p w:rsidR="0082133B" w:rsidRPr="006827F6" w:rsidRDefault="00C74C1B" w:rsidP="00BB185F">
      <w:pPr>
        <w:pStyle w:val="PURBreadcrumb"/>
        <w:keepNext w:val="0"/>
        <w:keepLines w:val="0"/>
        <w:spacing w:before="200" w:after="20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82133B" w:rsidRPr="006827F6" w:rsidRDefault="00ED4593" w:rsidP="0015239B">
      <w:pPr>
        <w:pStyle w:val="PURProductName"/>
        <w:spacing w:before="200"/>
      </w:pPr>
      <w:bookmarkStart w:id="244" w:name="_Sec378"/>
      <w:r>
        <w:t>Lync Online Plan 1</w:t>
      </w:r>
      <w:bookmarkEnd w:id="244"/>
      <w:r>
        <w:fldChar w:fldCharType="begin"/>
      </w:r>
      <w:r>
        <w:instrText>XE "Lync Online Plan 1"</w:instrText>
      </w:r>
      <w:r>
        <w:fldChar w:fldCharType="end"/>
      </w:r>
      <w:r w:rsidR="00C63C57">
        <w:fldChar w:fldCharType="begin"/>
      </w:r>
      <w:r>
        <w:instrText xml:space="preserve"> TC "</w:instrText>
      </w:r>
      <w:bookmarkStart w:id="245" w:name="_Toc358116670"/>
      <w:bookmarkStart w:id="246" w:name="_Toc358196303"/>
      <w:r>
        <w:instrText>Lync Online Plan 1</w:instrText>
      </w:r>
      <w:bookmarkEnd w:id="245"/>
      <w:bookmarkEnd w:id="246"/>
      <w:r>
        <w:instrText>" \l 2</w:instrText>
      </w:r>
      <w:r w:rsidR="00C63C57">
        <w:fldChar w:fldCharType="end"/>
      </w:r>
    </w:p>
    <w:p w:rsidR="0082133B" w:rsidRPr="006827F6"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tc>
          <w:tcPr>
            <w:tcW w:w="6120" w:type="dxa"/>
          </w:tcPr>
          <w:p w:rsidR="0082133B" w:rsidRPr="00403402" w:rsidRDefault="00ED4593">
            <w:pPr>
              <w:pStyle w:val="PURBody"/>
            </w:pPr>
            <w:r>
              <w:t xml:space="preserve">Consulte as Notificações Aplicáveis: </w:t>
            </w:r>
            <w:r>
              <w:rPr>
                <w:b/>
              </w:rPr>
              <w:t xml:space="preserve">Notificação de Gravação, Norma Visual H.264/AVC, Norma de Vídeo VC-1, Norma Visual MPEG-4 e Norma de Vídeo MPEG-2 </w:t>
            </w:r>
            <w:r>
              <w:t xml:space="preserve">(Consulte </w:t>
            </w:r>
            <w:hyperlink w:anchor="Apêndice_1">
              <w:hyperlink w:anchor="Appendix_1">
                <w:r w:rsidR="00640F3C">
                  <w:rPr>
                    <w:color w:val="00467F"/>
                    <w:u w:val="single"/>
                  </w:rPr>
                  <w:t>Apêndice 1</w:t>
                </w:r>
              </w:hyperlink>
            </w:hyperlink>
            <w:r>
              <w:t>)</w:t>
            </w:r>
          </w:p>
        </w:tc>
        <w:tc>
          <w:tcPr>
            <w:tcW w:w="6120" w:type="dxa"/>
          </w:tcPr>
          <w:p w:rsidR="0082133B" w:rsidRDefault="000D624D">
            <w:pPr>
              <w:pStyle w:val="PURBody"/>
            </w:pPr>
            <w:r>
              <w:t xml:space="preserve">Contrato de Nível de Serviço: </w:t>
            </w:r>
            <w:r>
              <w:rPr>
                <w:b/>
              </w:rPr>
              <w:t xml:space="preserve">Sim </w:t>
            </w:r>
            <w:r>
              <w:t xml:space="preserve">(Consulte </w:t>
            </w:r>
            <w:hyperlink r:id="rId44" w:history="1">
              <w:r w:rsidRPr="00B5643A">
                <w:rPr>
                  <w:rStyle w:val="Hyperlink"/>
                </w:rPr>
                <w:t>http://microsoft.com/licensing/contracts</w:t>
              </w:r>
            </w:hyperlink>
            <w:r>
              <w:t xml:space="preserve"> (em inglês))</w:t>
            </w:r>
          </w:p>
        </w:tc>
      </w:tr>
      <w:tr w:rsidR="0082133B">
        <w:tc>
          <w:tcPr>
            <w:tcW w:w="6120" w:type="dxa"/>
          </w:tcPr>
          <w:p w:rsidR="0082133B" w:rsidRPr="00363F19" w:rsidRDefault="00ED4593">
            <w:pPr>
              <w:pStyle w:val="PURBody"/>
            </w:pPr>
            <w:r>
              <w:t xml:space="preserve">Declaração de Privacidade e Segurança do Office 365: </w:t>
            </w:r>
            <w:r>
              <w:rPr>
                <w:b/>
              </w:rPr>
              <w:t>Sim</w:t>
            </w:r>
            <w:r>
              <w:t xml:space="preserve"> (Consulte </w:t>
            </w:r>
            <w:hyperlink r:id="rId45">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SLs DE UTILIZADOR</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Necessárias para cada um dos:</w:t>
            </w:r>
          </w:p>
          <w:p w:rsidR="0082133B" w:rsidRDefault="00ED4593" w:rsidP="005D6562">
            <w:pPr>
              <w:pStyle w:val="PURBullet"/>
              <w:numPr>
                <w:ilvl w:val="0"/>
                <w:numId w:val="28"/>
              </w:numPr>
            </w:pPr>
            <w:r>
              <w:t xml:space="preserve">Utilizadores que acedam ao serviço online ou a software relacionado. </w:t>
            </w:r>
          </w:p>
        </w:tc>
        <w:tc>
          <w:tcPr>
            <w:tcW w:w="5340" w:type="dxa"/>
          </w:tcPr>
          <w:p w:rsidR="0082133B" w:rsidRPr="006827F6" w:rsidRDefault="00ED4593">
            <w:pPr>
              <w:pStyle w:val="PURBody"/>
            </w:pPr>
            <w:r>
              <w:rPr>
                <w:b/>
                <w:i/>
              </w:rPr>
              <w:t>SL Necessária:</w:t>
            </w:r>
          </w:p>
          <w:p w:rsidR="0082133B" w:rsidRPr="003C42C4" w:rsidRDefault="00ED4593" w:rsidP="00364971">
            <w:pPr>
              <w:pStyle w:val="PURBullet"/>
              <w:numPr>
                <w:ilvl w:val="0"/>
                <w:numId w:val="29"/>
              </w:numPr>
              <w:spacing w:line="230" w:lineRule="exact"/>
              <w:rPr>
                <w:rFonts w:cs="Arial"/>
              </w:rPr>
            </w:pPr>
            <w:r w:rsidRPr="003C42C4">
              <w:rPr>
                <w:rFonts w:cs="Arial"/>
              </w:rPr>
              <w:t xml:space="preserve">Lync Online Plan 1 User SL, </w:t>
            </w:r>
            <w:r w:rsidRPr="003C42C4">
              <w:rPr>
                <w:rFonts w:cs="Arial"/>
                <w:b/>
              </w:rPr>
              <w:t>ou</w:t>
            </w:r>
          </w:p>
          <w:p w:rsidR="0082133B" w:rsidRPr="003C42C4" w:rsidRDefault="00ED4593" w:rsidP="00364971">
            <w:pPr>
              <w:pStyle w:val="PURBullet"/>
              <w:numPr>
                <w:ilvl w:val="0"/>
                <w:numId w:val="29"/>
              </w:numPr>
              <w:spacing w:line="230" w:lineRule="exact"/>
              <w:rPr>
                <w:rFonts w:cs="Arial"/>
              </w:rPr>
            </w:pPr>
            <w:r w:rsidRPr="003C42C4">
              <w:rPr>
                <w:rFonts w:cs="Arial"/>
              </w:rPr>
              <w:t xml:space="preserve">Lync Online Plan 2 User SL, </w:t>
            </w:r>
            <w:r w:rsidRPr="003C42C4">
              <w:rPr>
                <w:rFonts w:cs="Arial"/>
                <w:b/>
              </w:rPr>
              <w:t>ou</w:t>
            </w:r>
          </w:p>
          <w:p w:rsidR="007C7028" w:rsidRPr="003C42C4" w:rsidRDefault="007C7028" w:rsidP="00364971">
            <w:pPr>
              <w:pStyle w:val="Heading4nobold"/>
              <w:numPr>
                <w:ilvl w:val="0"/>
                <w:numId w:val="29"/>
              </w:numPr>
              <w:spacing w:line="230" w:lineRule="exact"/>
              <w:jc w:val="left"/>
              <w:rPr>
                <w:rFonts w:ascii="Arial" w:hAnsi="Arial" w:cs="Arial"/>
              </w:rPr>
            </w:pPr>
            <w:r w:rsidRPr="003C42C4">
              <w:rPr>
                <w:rFonts w:ascii="Arial" w:hAnsi="Arial" w:cs="Arial"/>
                <w:color w:val="000000"/>
              </w:rPr>
              <w:t xml:space="preserve">Office 365 Education A1 </w:t>
            </w:r>
            <w:r w:rsidRPr="003C42C4">
              <w:rPr>
                <w:rFonts w:ascii="Arial" w:hAnsi="Arial" w:cs="Arial"/>
                <w:color w:val="000000"/>
                <w:szCs w:val="18"/>
              </w:rPr>
              <w:t xml:space="preserve">User SL, </w:t>
            </w:r>
            <w:r w:rsidRPr="003C42C4">
              <w:rPr>
                <w:rFonts w:ascii="Arial" w:hAnsi="Arial" w:cs="Arial"/>
                <w:b/>
                <w:color w:val="000000"/>
                <w:szCs w:val="18"/>
              </w:rPr>
              <w:t>ou</w:t>
            </w:r>
          </w:p>
          <w:p w:rsidR="007C7028" w:rsidRPr="003C42C4" w:rsidRDefault="007C7028" w:rsidP="00364971">
            <w:pPr>
              <w:pStyle w:val="Heading4nobold"/>
              <w:numPr>
                <w:ilvl w:val="0"/>
                <w:numId w:val="29"/>
              </w:numPr>
              <w:spacing w:line="230" w:lineRule="exact"/>
              <w:jc w:val="left"/>
              <w:rPr>
                <w:rFonts w:ascii="Arial" w:hAnsi="Arial" w:cs="Arial"/>
              </w:rPr>
            </w:pPr>
            <w:r w:rsidRPr="003C42C4">
              <w:rPr>
                <w:rFonts w:ascii="Arial" w:hAnsi="Arial" w:cs="Arial"/>
                <w:color w:val="000000"/>
              </w:rPr>
              <w:t xml:space="preserve">Office 365 Education A2 </w:t>
            </w:r>
            <w:r w:rsidRPr="003C42C4">
              <w:rPr>
                <w:rFonts w:ascii="Arial" w:hAnsi="Arial" w:cs="Arial"/>
                <w:color w:val="000000"/>
                <w:szCs w:val="18"/>
              </w:rPr>
              <w:t xml:space="preserve">User SL, </w:t>
            </w:r>
            <w:r w:rsidRPr="003C42C4">
              <w:rPr>
                <w:rFonts w:ascii="Arial" w:hAnsi="Arial" w:cs="Arial"/>
                <w:b/>
                <w:color w:val="000000"/>
                <w:szCs w:val="18"/>
              </w:rPr>
              <w:t>ou</w:t>
            </w:r>
          </w:p>
          <w:p w:rsidR="007C7028" w:rsidRPr="003C42C4" w:rsidRDefault="007C7028" w:rsidP="00364971">
            <w:pPr>
              <w:pStyle w:val="Heading4nobold"/>
              <w:numPr>
                <w:ilvl w:val="0"/>
                <w:numId w:val="29"/>
              </w:numPr>
              <w:spacing w:line="230" w:lineRule="exact"/>
              <w:jc w:val="left"/>
              <w:rPr>
                <w:rFonts w:ascii="Arial" w:hAnsi="Arial" w:cs="Arial"/>
              </w:rPr>
            </w:pPr>
            <w:r w:rsidRPr="003C42C4">
              <w:rPr>
                <w:rFonts w:ascii="Arial" w:hAnsi="Arial" w:cs="Arial"/>
                <w:color w:val="000000"/>
              </w:rPr>
              <w:t xml:space="preserve">Office 365 Education A3 </w:t>
            </w:r>
            <w:r w:rsidRPr="003C42C4">
              <w:rPr>
                <w:rFonts w:ascii="Arial" w:hAnsi="Arial" w:cs="Arial"/>
                <w:color w:val="000000"/>
                <w:szCs w:val="18"/>
              </w:rPr>
              <w:t xml:space="preserve">User SL, </w:t>
            </w:r>
            <w:r w:rsidRPr="003C42C4">
              <w:rPr>
                <w:rFonts w:ascii="Arial" w:hAnsi="Arial" w:cs="Arial"/>
                <w:b/>
                <w:color w:val="000000"/>
                <w:szCs w:val="18"/>
              </w:rPr>
              <w:t>ou</w:t>
            </w:r>
          </w:p>
          <w:p w:rsidR="007C7028" w:rsidRPr="003C42C4" w:rsidRDefault="007C7028" w:rsidP="00364971">
            <w:pPr>
              <w:pStyle w:val="Heading4nobold"/>
              <w:numPr>
                <w:ilvl w:val="0"/>
                <w:numId w:val="29"/>
              </w:numPr>
              <w:spacing w:line="230" w:lineRule="exact"/>
              <w:jc w:val="left"/>
              <w:rPr>
                <w:rFonts w:ascii="Arial" w:hAnsi="Arial" w:cs="Arial"/>
              </w:rPr>
            </w:pPr>
            <w:r w:rsidRPr="003C42C4">
              <w:rPr>
                <w:rFonts w:ascii="Arial" w:hAnsi="Arial" w:cs="Arial"/>
                <w:color w:val="000000"/>
              </w:rPr>
              <w:t xml:space="preserve">Office 365 Education A4 </w:t>
            </w:r>
            <w:r w:rsidRPr="003C42C4">
              <w:rPr>
                <w:rFonts w:ascii="Arial" w:hAnsi="Arial" w:cs="Arial"/>
                <w:color w:val="000000"/>
                <w:szCs w:val="18"/>
              </w:rPr>
              <w:t xml:space="preserve">User SL, </w:t>
            </w:r>
            <w:r w:rsidRPr="003C42C4">
              <w:rPr>
                <w:rFonts w:ascii="Arial" w:hAnsi="Arial" w:cs="Arial"/>
                <w:b/>
                <w:color w:val="000000"/>
                <w:szCs w:val="18"/>
              </w:rPr>
              <w:t>ou</w:t>
            </w:r>
          </w:p>
          <w:p w:rsidR="0082133B" w:rsidRPr="003C42C4" w:rsidRDefault="00ED4593" w:rsidP="00364971">
            <w:pPr>
              <w:pStyle w:val="PURBullet"/>
              <w:numPr>
                <w:ilvl w:val="0"/>
                <w:numId w:val="29"/>
              </w:numPr>
              <w:spacing w:line="230" w:lineRule="exact"/>
              <w:rPr>
                <w:rFonts w:cs="Arial"/>
              </w:rPr>
            </w:pPr>
            <w:r w:rsidRPr="003C42C4">
              <w:rPr>
                <w:rFonts w:cs="Arial"/>
              </w:rPr>
              <w:t xml:space="preserve">Office 365 Enterprise E1 User SL, </w:t>
            </w:r>
            <w:r w:rsidRPr="003C42C4">
              <w:rPr>
                <w:rFonts w:cs="Arial"/>
                <w:b/>
              </w:rPr>
              <w:t>ou</w:t>
            </w:r>
          </w:p>
          <w:p w:rsidR="0082133B" w:rsidRPr="003C42C4" w:rsidRDefault="00ED4593" w:rsidP="00364971">
            <w:pPr>
              <w:pStyle w:val="PURBullet"/>
              <w:numPr>
                <w:ilvl w:val="0"/>
                <w:numId w:val="29"/>
              </w:numPr>
              <w:spacing w:line="230" w:lineRule="exact"/>
              <w:rPr>
                <w:rFonts w:cs="Arial"/>
              </w:rPr>
            </w:pPr>
            <w:r w:rsidRPr="003C42C4">
              <w:rPr>
                <w:rFonts w:cs="Arial"/>
              </w:rPr>
              <w:t xml:space="preserve">Office 365 Enterprise E2 User SL, </w:t>
            </w:r>
            <w:r w:rsidRPr="003C42C4">
              <w:rPr>
                <w:rFonts w:cs="Arial"/>
                <w:b/>
              </w:rPr>
              <w:t>ou</w:t>
            </w:r>
          </w:p>
          <w:p w:rsidR="0082133B" w:rsidRPr="003C42C4" w:rsidRDefault="00ED4593" w:rsidP="00364971">
            <w:pPr>
              <w:pStyle w:val="PURBullet"/>
              <w:numPr>
                <w:ilvl w:val="0"/>
                <w:numId w:val="29"/>
              </w:numPr>
              <w:spacing w:line="230" w:lineRule="exact"/>
              <w:rPr>
                <w:rFonts w:cs="Arial"/>
              </w:rPr>
            </w:pPr>
            <w:r w:rsidRPr="003C42C4">
              <w:rPr>
                <w:rFonts w:cs="Arial"/>
              </w:rPr>
              <w:t xml:space="preserve">Office 365 Enterprise E3 User SL, </w:t>
            </w:r>
            <w:r w:rsidRPr="003C42C4">
              <w:rPr>
                <w:rFonts w:cs="Arial"/>
                <w:b/>
              </w:rPr>
              <w:t>ou</w:t>
            </w:r>
          </w:p>
          <w:p w:rsidR="0082133B" w:rsidRPr="003C42C4" w:rsidRDefault="00ED4593" w:rsidP="00364971">
            <w:pPr>
              <w:pStyle w:val="PURBullet"/>
              <w:numPr>
                <w:ilvl w:val="0"/>
                <w:numId w:val="29"/>
              </w:numPr>
              <w:spacing w:line="230" w:lineRule="exact"/>
              <w:rPr>
                <w:rFonts w:cs="Arial"/>
              </w:rPr>
            </w:pPr>
            <w:r w:rsidRPr="003C42C4">
              <w:rPr>
                <w:rFonts w:cs="Arial"/>
              </w:rPr>
              <w:t>Office 365 Enterprise E4 User SL</w:t>
            </w:r>
            <w:r w:rsidR="0015239B">
              <w:rPr>
                <w:rFonts w:cs="Arial"/>
              </w:rPr>
              <w:t>,</w:t>
            </w:r>
            <w:r w:rsidRPr="003C42C4">
              <w:rPr>
                <w:rFonts w:cs="Arial"/>
              </w:rPr>
              <w:t xml:space="preserve"> </w:t>
            </w:r>
            <w:r w:rsidRPr="003C42C4">
              <w:rPr>
                <w:rFonts w:cs="Arial"/>
                <w:b/>
              </w:rPr>
              <w:t>ou</w:t>
            </w:r>
          </w:p>
          <w:p w:rsidR="00A04CCF" w:rsidRPr="003C42C4" w:rsidRDefault="00A04CCF" w:rsidP="00364971">
            <w:pPr>
              <w:pStyle w:val="PURBullet"/>
              <w:numPr>
                <w:ilvl w:val="0"/>
                <w:numId w:val="29"/>
              </w:numPr>
              <w:spacing w:line="230" w:lineRule="exact"/>
              <w:rPr>
                <w:rFonts w:cs="Arial"/>
              </w:rPr>
            </w:pPr>
            <w:r w:rsidRPr="003C42C4">
              <w:rPr>
                <w:rFonts w:cs="Arial"/>
                <w:color w:val="000000"/>
              </w:rPr>
              <w:t>Office 365 Midsize Business User SL</w:t>
            </w:r>
            <w:r w:rsidRPr="003C42C4">
              <w:rPr>
                <w:rFonts w:cs="Arial"/>
              </w:rPr>
              <w:t xml:space="preserve">, </w:t>
            </w:r>
            <w:r w:rsidRPr="003C42C4">
              <w:rPr>
                <w:rFonts w:cs="Arial"/>
                <w:b/>
              </w:rPr>
              <w:t>ou</w:t>
            </w:r>
            <w:r w:rsidRPr="003C42C4">
              <w:rPr>
                <w:rFonts w:cs="Arial"/>
              </w:rPr>
              <w:t xml:space="preserve"> </w:t>
            </w:r>
          </w:p>
          <w:p w:rsidR="0082133B" w:rsidRPr="003C42C4" w:rsidRDefault="00ED4593" w:rsidP="00364971">
            <w:pPr>
              <w:pStyle w:val="PURBullet"/>
              <w:numPr>
                <w:ilvl w:val="0"/>
                <w:numId w:val="29"/>
              </w:numPr>
              <w:spacing w:line="230" w:lineRule="exact"/>
              <w:rPr>
                <w:rFonts w:cs="Arial"/>
              </w:rPr>
            </w:pPr>
            <w:r w:rsidRPr="003C42C4">
              <w:rPr>
                <w:rFonts w:cs="Arial"/>
              </w:rPr>
              <w:t xml:space="preserve">Live Meeting Professional User SL, </w:t>
            </w:r>
            <w:r w:rsidRPr="003C42C4">
              <w:rPr>
                <w:rFonts w:cs="Arial"/>
                <w:b/>
              </w:rPr>
              <w:t>ou</w:t>
            </w:r>
          </w:p>
          <w:p w:rsidR="0082133B" w:rsidRDefault="00ED4593" w:rsidP="00364971">
            <w:pPr>
              <w:pStyle w:val="PURBullet"/>
              <w:numPr>
                <w:ilvl w:val="0"/>
                <w:numId w:val="29"/>
              </w:numPr>
              <w:spacing w:line="230" w:lineRule="exact"/>
            </w:pPr>
            <w:r w:rsidRPr="003C42C4">
              <w:rPr>
                <w:rFonts w:cs="Arial"/>
              </w:rPr>
              <w:t>Live Meeting Standard User SL</w:t>
            </w:r>
          </w:p>
        </w:tc>
      </w:tr>
    </w:tbl>
    <w:p w:rsidR="0082133B" w:rsidRPr="006827F6" w:rsidRDefault="00ED4593">
      <w:pPr>
        <w:pStyle w:val="PURBlueBGHeader"/>
      </w:pPr>
      <w:r>
        <w:t>Termos Adicionais:</w:t>
      </w:r>
    </w:p>
    <w:p w:rsidR="0082133B" w:rsidRPr="006827F6" w:rsidRDefault="00ED4593" w:rsidP="0015239B">
      <w:pPr>
        <w:pStyle w:val="PURBlueStrong-Indented"/>
        <w:spacing w:after="40" w:line="220" w:lineRule="exact"/>
        <w:ind w:left="274"/>
      </w:pPr>
      <w:r>
        <w:t>Software Microsoft Silverlight</w:t>
      </w:r>
    </w:p>
    <w:p w:rsidR="0082133B" w:rsidRPr="006827F6" w:rsidRDefault="00ED4593" w:rsidP="0015239B">
      <w:pPr>
        <w:pStyle w:val="PURBody-Indented"/>
        <w:spacing w:after="100"/>
        <w:ind w:left="274"/>
      </w:pPr>
      <w:r>
        <w:t>O Lync 2010 inclui o Silverlight.</w:t>
      </w:r>
      <w:r w:rsidR="00F24D76">
        <w:t xml:space="preserve"> </w:t>
      </w:r>
      <w:r>
        <w:t xml:space="preserve">Silverlight poderá incluir H.264/MPEG-4 AVC e/ou tecnologia de descodificação VC-1. </w:t>
      </w:r>
    </w:p>
    <w:p w:rsidR="00FD5971" w:rsidRPr="0015239B" w:rsidRDefault="00FD5971">
      <w:pPr>
        <w:pStyle w:val="PURBreadcrumb"/>
        <w:rPr>
          <w:sz w:val="14"/>
          <w:szCs w:val="14"/>
        </w:rPr>
      </w:pPr>
    </w:p>
    <w:p w:rsidR="0082133B" w:rsidRPr="006827F6" w:rsidRDefault="00C74C1B" w:rsidP="0015239B">
      <w:pPr>
        <w:pStyle w:val="PURBreadcrumb"/>
        <w:spacing w:before="200" w:after="20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82133B" w:rsidRPr="006827F6" w:rsidRDefault="00ED4593" w:rsidP="0015239B">
      <w:pPr>
        <w:pStyle w:val="PURProductName"/>
        <w:spacing w:before="200"/>
      </w:pPr>
      <w:bookmarkStart w:id="247" w:name="_Sec373"/>
      <w:r>
        <w:t>Lync Online Plan 2</w:t>
      </w:r>
      <w:bookmarkEnd w:id="247"/>
      <w:r>
        <w:fldChar w:fldCharType="begin"/>
      </w:r>
      <w:r>
        <w:instrText>XE "Lync Online Plan 2"</w:instrText>
      </w:r>
      <w:r>
        <w:fldChar w:fldCharType="end"/>
      </w:r>
      <w:r w:rsidR="00C63C57">
        <w:fldChar w:fldCharType="begin"/>
      </w:r>
      <w:r>
        <w:instrText xml:space="preserve"> TC "</w:instrText>
      </w:r>
      <w:bookmarkStart w:id="248" w:name="_Toc358116671"/>
      <w:bookmarkStart w:id="249" w:name="_Toc358196304"/>
      <w:r>
        <w:instrText>Lync Online Plan 2</w:instrText>
      </w:r>
      <w:bookmarkEnd w:id="248"/>
      <w:bookmarkEnd w:id="249"/>
      <w:r>
        <w:instrText>" \l 2</w:instrText>
      </w:r>
      <w:r w:rsidR="00C63C57">
        <w:fldChar w:fldCharType="end"/>
      </w:r>
    </w:p>
    <w:p w:rsidR="0082133B" w:rsidRPr="006827F6" w:rsidRDefault="00ED4593" w:rsidP="0015239B">
      <w:pPr>
        <w:pStyle w:val="PURLicenseTerm"/>
        <w:spacing w:after="100" w:line="220" w:lineRule="exact"/>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tc>
          <w:tcPr>
            <w:tcW w:w="6120" w:type="dxa"/>
          </w:tcPr>
          <w:p w:rsidR="0082133B" w:rsidRPr="003B6137" w:rsidRDefault="00ED4593">
            <w:pPr>
              <w:pStyle w:val="PURBody"/>
            </w:pPr>
            <w:r>
              <w:t xml:space="preserve">Consulte as Notificações Aplicáveis: </w:t>
            </w:r>
            <w:r>
              <w:rPr>
                <w:b/>
              </w:rPr>
              <w:t>Notificação de Gravação, Norma Visual H.264/AVC, Norma de Vídeo VC-1, Norma Visual MPEG-4 e Norma de Vídeo MPEG-2</w:t>
            </w:r>
            <w:r>
              <w:t xml:space="preserve"> (Consulte </w:t>
            </w:r>
            <w:hyperlink w:anchor="_Sec10">
              <w:hyperlink w:anchor="Appendix_1">
                <w:r w:rsidR="00640F3C">
                  <w:rPr>
                    <w:color w:val="00467F"/>
                    <w:u w:val="single"/>
                  </w:rPr>
                  <w:t>Apêndice 1</w:t>
                </w:r>
              </w:hyperlink>
            </w:hyperlink>
            <w:r>
              <w:t>)</w:t>
            </w:r>
          </w:p>
        </w:tc>
        <w:tc>
          <w:tcPr>
            <w:tcW w:w="6120" w:type="dxa"/>
          </w:tcPr>
          <w:p w:rsidR="0082133B" w:rsidRDefault="000D624D">
            <w:pPr>
              <w:pStyle w:val="PURBody"/>
            </w:pPr>
            <w:r>
              <w:t xml:space="preserve">Contrato de Nível de Serviço: </w:t>
            </w:r>
            <w:r>
              <w:rPr>
                <w:b/>
              </w:rPr>
              <w:t xml:space="preserve">Sim </w:t>
            </w:r>
            <w:r>
              <w:t xml:space="preserve">(Consulte </w:t>
            </w:r>
            <w:hyperlink r:id="rId46" w:history="1">
              <w:r w:rsidRPr="00B5643A">
                <w:rPr>
                  <w:rStyle w:val="Hyperlink"/>
                </w:rPr>
                <w:t>http://microsoft.com/licensing/contracts</w:t>
              </w:r>
            </w:hyperlink>
            <w:r>
              <w:t xml:space="preserve"> (em inglês))</w:t>
            </w:r>
          </w:p>
        </w:tc>
      </w:tr>
      <w:tr w:rsidR="0082133B">
        <w:tc>
          <w:tcPr>
            <w:tcW w:w="6120" w:type="dxa"/>
          </w:tcPr>
          <w:p w:rsidR="0082133B" w:rsidRPr="00363F19" w:rsidRDefault="00ED4593">
            <w:pPr>
              <w:pStyle w:val="PURBody"/>
            </w:pPr>
            <w:r>
              <w:t xml:space="preserve">Declaração de Privacidade e Segurança do Office 365: </w:t>
            </w:r>
            <w:r>
              <w:rPr>
                <w:b/>
              </w:rPr>
              <w:t>Sim</w:t>
            </w:r>
            <w:r>
              <w:t xml:space="preserve"> (Consulte </w:t>
            </w:r>
            <w:hyperlink r:id="rId47">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SLs DE UTILIZADOR</w:t>
      </w:r>
    </w:p>
    <w:tbl>
      <w:tblPr>
        <w:tblStyle w:val="PURTableNoVertical"/>
        <w:tblW w:w="0" w:type="auto"/>
        <w:tblLook w:val="04A0" w:firstRow="1" w:lastRow="0" w:firstColumn="1" w:lastColumn="0" w:noHBand="0" w:noVBand="1"/>
      </w:tblPr>
      <w:tblGrid>
        <w:gridCol w:w="5340"/>
        <w:gridCol w:w="5186"/>
      </w:tblGrid>
      <w:tr w:rsidR="0082133B" w:rsidTr="004F15CC">
        <w:trPr>
          <w:cnfStyle w:val="100000000000" w:firstRow="1" w:lastRow="0" w:firstColumn="0" w:lastColumn="0" w:oddVBand="0" w:evenVBand="0" w:oddHBand="0" w:evenHBand="0" w:firstRowFirstColumn="0" w:firstRowLastColumn="0" w:lastRowFirstColumn="0" w:lastRowLastColumn="0"/>
        </w:trPr>
        <w:tc>
          <w:tcPr>
            <w:tcW w:w="5401" w:type="dxa"/>
          </w:tcPr>
          <w:p w:rsidR="0082133B" w:rsidRPr="006827F6" w:rsidRDefault="00ED4593">
            <w:pPr>
              <w:pStyle w:val="PURBody"/>
            </w:pPr>
            <w:r>
              <w:rPr>
                <w:b/>
                <w:i/>
              </w:rPr>
              <w:t>Necessárias para cada um dos:</w:t>
            </w:r>
          </w:p>
          <w:p w:rsidR="0082133B" w:rsidRPr="006827F6" w:rsidRDefault="00ED4593">
            <w:pPr>
              <w:pStyle w:val="PURBody"/>
            </w:pPr>
            <w:r>
              <w:lastRenderedPageBreak/>
              <w:t>Os utilizadores autenticados que acedam ao serviço online ou a software relacionado. No entanto,</w:t>
            </w:r>
            <w:r w:rsidR="00F24D76">
              <w:t xml:space="preserve"> </w:t>
            </w:r>
          </w:p>
          <w:p w:rsidR="0082133B" w:rsidRPr="006827F6" w:rsidRDefault="00ED4593" w:rsidP="005D6562">
            <w:pPr>
              <w:pStyle w:val="PURBullet"/>
              <w:numPr>
                <w:ilvl w:val="0"/>
                <w:numId w:val="30"/>
              </w:numPr>
            </w:pPr>
            <w:r>
              <w:t>Utilizadores licenciados para o Lync Online Plan 1</w:t>
            </w:r>
          </w:p>
          <w:p w:rsidR="0082133B" w:rsidRPr="006827F6" w:rsidRDefault="00ED4593" w:rsidP="005D6562">
            <w:pPr>
              <w:pStyle w:val="PURBullet"/>
              <w:numPr>
                <w:ilvl w:val="0"/>
                <w:numId w:val="30"/>
              </w:numPr>
            </w:pPr>
            <w:r>
              <w:t>Utilizadores licenciados para o Lync Server Standard CAL</w:t>
            </w:r>
          </w:p>
          <w:p w:rsidR="0082133B" w:rsidRPr="006827F6" w:rsidRDefault="00ED4593" w:rsidP="005D6562">
            <w:pPr>
              <w:pStyle w:val="PURBullet"/>
              <w:numPr>
                <w:ilvl w:val="0"/>
                <w:numId w:val="30"/>
              </w:numPr>
            </w:pPr>
            <w:r>
              <w:t>Utilizadores licenciados para o Lync Server Enterprise CAL</w:t>
            </w:r>
          </w:p>
          <w:p w:rsidR="0082133B" w:rsidRDefault="00ED4593" w:rsidP="00B5643A">
            <w:pPr>
              <w:pStyle w:val="PURBody"/>
            </w:pPr>
            <w:r>
              <w:t>não necessitam das SLs necessárias para aceder ao serviço online por outros motivos que não sejam o agendamento ou a</w:t>
            </w:r>
            <w:r w:rsidR="00B5643A">
              <w:t> </w:t>
            </w:r>
            <w:r>
              <w:t>realização de uma conferência Web.</w:t>
            </w:r>
          </w:p>
        </w:tc>
        <w:tc>
          <w:tcPr>
            <w:tcW w:w="5241" w:type="dxa"/>
          </w:tcPr>
          <w:p w:rsidR="0082133B" w:rsidRPr="006827F6" w:rsidRDefault="00ED4593">
            <w:pPr>
              <w:pStyle w:val="PURBody"/>
            </w:pPr>
            <w:r>
              <w:rPr>
                <w:b/>
                <w:i/>
              </w:rPr>
              <w:lastRenderedPageBreak/>
              <w:t>SL Necessária:</w:t>
            </w:r>
          </w:p>
          <w:p w:rsidR="0082133B" w:rsidRPr="003C42C4" w:rsidRDefault="00ED4593" w:rsidP="003C42C4">
            <w:pPr>
              <w:pStyle w:val="PURBullet"/>
              <w:numPr>
                <w:ilvl w:val="0"/>
                <w:numId w:val="31"/>
              </w:numPr>
              <w:rPr>
                <w:rFonts w:cs="Arial"/>
              </w:rPr>
            </w:pPr>
            <w:r w:rsidRPr="003C42C4">
              <w:rPr>
                <w:rFonts w:cs="Arial"/>
              </w:rPr>
              <w:t xml:space="preserve">Lync Online Plan 2 User SL, </w:t>
            </w:r>
            <w:r w:rsidRPr="003C42C4">
              <w:rPr>
                <w:rFonts w:cs="Arial"/>
                <w:b/>
              </w:rPr>
              <w:t>ou</w:t>
            </w:r>
          </w:p>
          <w:p w:rsidR="007C7028" w:rsidRPr="003C42C4" w:rsidRDefault="007C7028" w:rsidP="003C42C4">
            <w:pPr>
              <w:pStyle w:val="Heading4nobold"/>
              <w:numPr>
                <w:ilvl w:val="0"/>
                <w:numId w:val="31"/>
              </w:numPr>
              <w:spacing w:line="240" w:lineRule="exact"/>
              <w:jc w:val="left"/>
              <w:rPr>
                <w:rFonts w:ascii="Arial" w:hAnsi="Arial" w:cs="Arial"/>
              </w:rPr>
            </w:pPr>
            <w:r w:rsidRPr="003C42C4">
              <w:rPr>
                <w:rFonts w:ascii="Arial" w:hAnsi="Arial" w:cs="Arial"/>
                <w:color w:val="000000"/>
              </w:rPr>
              <w:lastRenderedPageBreak/>
              <w:t xml:space="preserve">Office 365 Education A1 </w:t>
            </w:r>
            <w:r w:rsidRPr="003C42C4">
              <w:rPr>
                <w:rFonts w:ascii="Arial" w:hAnsi="Arial" w:cs="Arial"/>
                <w:color w:val="000000"/>
                <w:szCs w:val="18"/>
              </w:rPr>
              <w:t>User SL</w:t>
            </w:r>
            <w:r w:rsidRPr="003C42C4">
              <w:rPr>
                <w:rFonts w:ascii="Arial" w:hAnsi="Arial" w:cs="Arial"/>
                <w:color w:val="000000"/>
                <w:szCs w:val="18"/>
                <w:vertAlign w:val="superscript"/>
              </w:rPr>
              <w:t>1</w:t>
            </w:r>
            <w:r w:rsidRPr="003C42C4">
              <w:rPr>
                <w:rFonts w:ascii="Arial" w:hAnsi="Arial" w:cs="Arial"/>
                <w:color w:val="000000"/>
                <w:szCs w:val="18"/>
              </w:rPr>
              <w:t xml:space="preserve">, </w:t>
            </w:r>
            <w:r w:rsidRPr="003C42C4">
              <w:rPr>
                <w:rFonts w:ascii="Arial" w:hAnsi="Arial" w:cs="Arial"/>
                <w:b/>
                <w:color w:val="000000"/>
                <w:szCs w:val="18"/>
              </w:rPr>
              <w:t>ou</w:t>
            </w:r>
          </w:p>
          <w:p w:rsidR="007C7028" w:rsidRPr="003C42C4" w:rsidRDefault="007C7028" w:rsidP="003C42C4">
            <w:pPr>
              <w:pStyle w:val="Heading4nobold"/>
              <w:numPr>
                <w:ilvl w:val="0"/>
                <w:numId w:val="31"/>
              </w:numPr>
              <w:spacing w:line="240" w:lineRule="exact"/>
              <w:jc w:val="left"/>
              <w:rPr>
                <w:rFonts w:ascii="Arial" w:hAnsi="Arial" w:cs="Arial"/>
              </w:rPr>
            </w:pPr>
            <w:r w:rsidRPr="003C42C4">
              <w:rPr>
                <w:rFonts w:ascii="Arial" w:hAnsi="Arial" w:cs="Arial"/>
                <w:color w:val="000000"/>
              </w:rPr>
              <w:t xml:space="preserve">Office 365 Education A2 </w:t>
            </w:r>
            <w:r w:rsidRPr="003C42C4">
              <w:rPr>
                <w:rFonts w:ascii="Arial" w:hAnsi="Arial" w:cs="Arial"/>
                <w:color w:val="000000"/>
                <w:szCs w:val="18"/>
              </w:rPr>
              <w:t>User SL</w:t>
            </w:r>
            <w:r w:rsidRPr="003C42C4">
              <w:rPr>
                <w:rFonts w:ascii="Arial" w:hAnsi="Arial" w:cs="Arial"/>
                <w:color w:val="000000"/>
                <w:szCs w:val="18"/>
                <w:vertAlign w:val="superscript"/>
              </w:rPr>
              <w:t>1</w:t>
            </w:r>
            <w:r w:rsidRPr="003C42C4">
              <w:rPr>
                <w:rFonts w:ascii="Arial" w:hAnsi="Arial" w:cs="Arial"/>
                <w:color w:val="000000"/>
                <w:szCs w:val="18"/>
              </w:rPr>
              <w:t xml:space="preserve">, </w:t>
            </w:r>
            <w:r w:rsidRPr="003C42C4">
              <w:rPr>
                <w:rFonts w:ascii="Arial" w:hAnsi="Arial" w:cs="Arial"/>
                <w:b/>
                <w:color w:val="000000"/>
                <w:szCs w:val="18"/>
              </w:rPr>
              <w:t>ou</w:t>
            </w:r>
          </w:p>
          <w:p w:rsidR="007C7028" w:rsidRPr="003C42C4" w:rsidRDefault="007C7028" w:rsidP="003C42C4">
            <w:pPr>
              <w:pStyle w:val="Heading4nobold"/>
              <w:numPr>
                <w:ilvl w:val="0"/>
                <w:numId w:val="31"/>
              </w:numPr>
              <w:spacing w:line="240" w:lineRule="exact"/>
              <w:jc w:val="left"/>
              <w:rPr>
                <w:rFonts w:ascii="Arial" w:hAnsi="Arial" w:cs="Arial"/>
              </w:rPr>
            </w:pPr>
            <w:r w:rsidRPr="003C42C4">
              <w:rPr>
                <w:rFonts w:ascii="Arial" w:hAnsi="Arial" w:cs="Arial"/>
                <w:color w:val="000000"/>
              </w:rPr>
              <w:t xml:space="preserve">Office 365 Education A3 </w:t>
            </w:r>
            <w:r w:rsidRPr="003C42C4">
              <w:rPr>
                <w:rFonts w:ascii="Arial" w:hAnsi="Arial" w:cs="Arial"/>
                <w:color w:val="000000"/>
                <w:szCs w:val="18"/>
              </w:rPr>
              <w:t>User SL</w:t>
            </w:r>
            <w:r w:rsidRPr="003C42C4">
              <w:rPr>
                <w:rFonts w:ascii="Arial" w:hAnsi="Arial" w:cs="Arial"/>
                <w:color w:val="000000"/>
                <w:szCs w:val="18"/>
                <w:vertAlign w:val="superscript"/>
              </w:rPr>
              <w:t>1</w:t>
            </w:r>
            <w:r w:rsidRPr="003C42C4">
              <w:rPr>
                <w:rFonts w:ascii="Arial" w:hAnsi="Arial" w:cs="Arial"/>
                <w:color w:val="000000"/>
                <w:szCs w:val="18"/>
              </w:rPr>
              <w:t xml:space="preserve">, </w:t>
            </w:r>
            <w:r w:rsidRPr="003C42C4">
              <w:rPr>
                <w:rFonts w:ascii="Arial" w:hAnsi="Arial" w:cs="Arial"/>
                <w:b/>
                <w:color w:val="000000"/>
                <w:szCs w:val="18"/>
              </w:rPr>
              <w:t>ou</w:t>
            </w:r>
          </w:p>
          <w:p w:rsidR="007C7028" w:rsidRPr="003C42C4" w:rsidRDefault="007C7028" w:rsidP="003C42C4">
            <w:pPr>
              <w:pStyle w:val="Heading4nobold"/>
              <w:numPr>
                <w:ilvl w:val="0"/>
                <w:numId w:val="31"/>
              </w:numPr>
              <w:spacing w:line="240" w:lineRule="exact"/>
              <w:jc w:val="left"/>
              <w:rPr>
                <w:rFonts w:ascii="Arial" w:hAnsi="Arial" w:cs="Arial"/>
              </w:rPr>
            </w:pPr>
            <w:r w:rsidRPr="003C42C4">
              <w:rPr>
                <w:rFonts w:ascii="Arial" w:hAnsi="Arial" w:cs="Arial"/>
                <w:color w:val="000000"/>
              </w:rPr>
              <w:t xml:space="preserve">Office 365 Education A4 </w:t>
            </w:r>
            <w:r w:rsidRPr="003C42C4">
              <w:rPr>
                <w:rFonts w:ascii="Arial" w:hAnsi="Arial" w:cs="Arial"/>
                <w:color w:val="000000"/>
                <w:szCs w:val="18"/>
              </w:rPr>
              <w:t>User SL</w:t>
            </w:r>
            <w:r w:rsidRPr="003C42C4">
              <w:rPr>
                <w:rFonts w:ascii="Arial" w:hAnsi="Arial" w:cs="Arial"/>
                <w:color w:val="000000"/>
                <w:szCs w:val="18"/>
                <w:vertAlign w:val="superscript"/>
              </w:rPr>
              <w:t>1</w:t>
            </w:r>
            <w:r w:rsidRPr="003C42C4">
              <w:rPr>
                <w:rFonts w:ascii="Arial" w:hAnsi="Arial" w:cs="Arial"/>
                <w:color w:val="000000"/>
                <w:szCs w:val="18"/>
              </w:rPr>
              <w:t xml:space="preserve">, </w:t>
            </w:r>
            <w:r w:rsidRPr="003C42C4">
              <w:rPr>
                <w:rFonts w:ascii="Arial" w:hAnsi="Arial" w:cs="Arial"/>
                <w:b/>
                <w:color w:val="000000"/>
                <w:szCs w:val="18"/>
              </w:rPr>
              <w:t>ou</w:t>
            </w:r>
          </w:p>
          <w:p w:rsidR="0082133B" w:rsidRPr="003C42C4" w:rsidRDefault="00ED4593" w:rsidP="003C42C4">
            <w:pPr>
              <w:pStyle w:val="PURBullet"/>
              <w:numPr>
                <w:ilvl w:val="0"/>
                <w:numId w:val="31"/>
              </w:numPr>
              <w:rPr>
                <w:rFonts w:cs="Arial"/>
              </w:rPr>
            </w:pPr>
            <w:r w:rsidRPr="003C42C4">
              <w:rPr>
                <w:rFonts w:cs="Arial"/>
              </w:rPr>
              <w:t xml:space="preserve">Office 365 Enterprise E1 User SL, </w:t>
            </w:r>
            <w:r w:rsidRPr="003C42C4">
              <w:rPr>
                <w:rFonts w:cs="Arial"/>
                <w:b/>
              </w:rPr>
              <w:t>ou</w:t>
            </w:r>
          </w:p>
          <w:p w:rsidR="0082133B" w:rsidRPr="003C42C4" w:rsidRDefault="00ED4593" w:rsidP="003C42C4">
            <w:pPr>
              <w:pStyle w:val="PURBullet"/>
              <w:numPr>
                <w:ilvl w:val="0"/>
                <w:numId w:val="31"/>
              </w:numPr>
              <w:rPr>
                <w:rFonts w:cs="Arial"/>
              </w:rPr>
            </w:pPr>
            <w:r w:rsidRPr="003C42C4">
              <w:rPr>
                <w:rFonts w:cs="Arial"/>
              </w:rPr>
              <w:t xml:space="preserve">Office 365 Enterprise E2 User SL, </w:t>
            </w:r>
            <w:r w:rsidRPr="003C42C4">
              <w:rPr>
                <w:rFonts w:cs="Arial"/>
                <w:b/>
              </w:rPr>
              <w:t>ou</w:t>
            </w:r>
          </w:p>
          <w:p w:rsidR="0082133B" w:rsidRPr="003C42C4" w:rsidRDefault="00ED4593" w:rsidP="003C42C4">
            <w:pPr>
              <w:pStyle w:val="PURBullet"/>
              <w:numPr>
                <w:ilvl w:val="0"/>
                <w:numId w:val="31"/>
              </w:numPr>
              <w:rPr>
                <w:rFonts w:cs="Arial"/>
              </w:rPr>
            </w:pPr>
            <w:r w:rsidRPr="003C42C4">
              <w:rPr>
                <w:rFonts w:cs="Arial"/>
              </w:rPr>
              <w:t xml:space="preserve">Office 365 Enterprise E3 User SL, </w:t>
            </w:r>
            <w:r w:rsidRPr="003C42C4">
              <w:rPr>
                <w:rFonts w:cs="Arial"/>
                <w:b/>
              </w:rPr>
              <w:t>ou</w:t>
            </w:r>
          </w:p>
          <w:p w:rsidR="009F57D1" w:rsidRPr="003C42C4" w:rsidRDefault="009F57D1" w:rsidP="003C42C4">
            <w:pPr>
              <w:pStyle w:val="Heading4nobold"/>
              <w:numPr>
                <w:ilvl w:val="0"/>
                <w:numId w:val="31"/>
              </w:numPr>
              <w:spacing w:line="240" w:lineRule="exact"/>
              <w:jc w:val="left"/>
              <w:rPr>
                <w:rFonts w:ascii="Arial" w:hAnsi="Arial" w:cs="Arial"/>
              </w:rPr>
            </w:pPr>
            <w:r w:rsidRPr="003C42C4">
              <w:rPr>
                <w:rFonts w:ascii="Arial" w:hAnsi="Arial" w:cs="Arial"/>
                <w:color w:val="000000"/>
              </w:rPr>
              <w:t xml:space="preserve">Office 365 Enterprise E4 </w:t>
            </w:r>
            <w:r w:rsidRPr="003C42C4">
              <w:rPr>
                <w:rFonts w:ascii="Arial" w:hAnsi="Arial" w:cs="Arial"/>
                <w:color w:val="000000"/>
                <w:szCs w:val="18"/>
              </w:rPr>
              <w:t xml:space="preserve">User SL </w:t>
            </w:r>
            <w:r w:rsidRPr="003C42C4">
              <w:rPr>
                <w:rFonts w:ascii="Arial" w:hAnsi="Arial" w:cs="Arial"/>
                <w:b/>
                <w:color w:val="000000"/>
                <w:szCs w:val="18"/>
              </w:rPr>
              <w:t>ou</w:t>
            </w:r>
          </w:p>
          <w:p w:rsidR="00C30D1A" w:rsidRPr="003C42C4" w:rsidRDefault="00C30D1A" w:rsidP="003C42C4">
            <w:pPr>
              <w:pStyle w:val="Heading4nobold"/>
              <w:numPr>
                <w:ilvl w:val="0"/>
                <w:numId w:val="31"/>
              </w:numPr>
              <w:spacing w:line="240" w:lineRule="exact"/>
              <w:jc w:val="left"/>
              <w:rPr>
                <w:rFonts w:ascii="Arial" w:hAnsi="Arial" w:cs="Arial"/>
              </w:rPr>
            </w:pPr>
            <w:r w:rsidRPr="003C42C4">
              <w:rPr>
                <w:rFonts w:ascii="Arial" w:hAnsi="Arial" w:cs="Arial"/>
                <w:color w:val="000000"/>
              </w:rPr>
              <w:t>Office 365 Midsize Business User SL</w:t>
            </w:r>
            <w:r w:rsidRPr="003C42C4">
              <w:rPr>
                <w:rFonts w:ascii="Arial" w:hAnsi="Arial" w:cs="Arial"/>
                <w:color w:val="000000"/>
                <w:szCs w:val="18"/>
              </w:rPr>
              <w:t xml:space="preserve">, </w:t>
            </w:r>
            <w:r w:rsidRPr="003C42C4">
              <w:rPr>
                <w:rFonts w:ascii="Arial" w:hAnsi="Arial" w:cs="Arial"/>
                <w:b/>
                <w:color w:val="000000"/>
                <w:szCs w:val="18"/>
              </w:rPr>
              <w:t>ou</w:t>
            </w:r>
          </w:p>
          <w:p w:rsidR="0082133B" w:rsidRPr="003C42C4" w:rsidRDefault="00ED4593" w:rsidP="003C42C4">
            <w:pPr>
              <w:pStyle w:val="PURBullet"/>
              <w:numPr>
                <w:ilvl w:val="0"/>
                <w:numId w:val="31"/>
              </w:numPr>
              <w:rPr>
                <w:rFonts w:cs="Arial"/>
              </w:rPr>
            </w:pPr>
            <w:r w:rsidRPr="003C42C4">
              <w:rPr>
                <w:rFonts w:cs="Arial"/>
              </w:rPr>
              <w:t xml:space="preserve">Live Meeting Professional User SL, </w:t>
            </w:r>
            <w:r w:rsidRPr="003C42C4">
              <w:rPr>
                <w:rFonts w:cs="Arial"/>
                <w:b/>
              </w:rPr>
              <w:t>ou</w:t>
            </w:r>
          </w:p>
          <w:p w:rsidR="0082133B" w:rsidRPr="003C42C4" w:rsidRDefault="00ED4593" w:rsidP="003C42C4">
            <w:pPr>
              <w:pStyle w:val="PURBullet"/>
              <w:numPr>
                <w:ilvl w:val="0"/>
                <w:numId w:val="31"/>
              </w:numPr>
              <w:rPr>
                <w:rFonts w:cs="Arial"/>
              </w:rPr>
            </w:pPr>
            <w:r w:rsidRPr="003C42C4">
              <w:rPr>
                <w:rFonts w:cs="Arial"/>
              </w:rPr>
              <w:t>Live Meeting Standard User SL</w:t>
            </w:r>
          </w:p>
          <w:p w:rsidR="009F57D1" w:rsidRPr="006827F6" w:rsidRDefault="009F57D1" w:rsidP="009F57D1">
            <w:pPr>
              <w:pStyle w:val="PURBody"/>
            </w:pPr>
          </w:p>
          <w:p w:rsidR="009F57D1" w:rsidRPr="00B5643A" w:rsidRDefault="009F57D1" w:rsidP="009F57D1">
            <w:pPr>
              <w:ind w:left="720"/>
              <w:rPr>
                <w:rFonts w:cs="Arial"/>
              </w:rPr>
            </w:pPr>
            <w:r w:rsidRPr="00B5643A">
              <w:rPr>
                <w:rFonts w:cs="Arial"/>
                <w:sz w:val="16"/>
                <w:szCs w:val="16"/>
                <w:vertAlign w:val="superscript"/>
              </w:rPr>
              <w:t>1</w:t>
            </w:r>
            <w:r w:rsidRPr="00B5643A">
              <w:rPr>
                <w:rFonts w:cs="Arial"/>
                <w:sz w:val="16"/>
                <w:szCs w:val="16"/>
              </w:rPr>
              <w:t>Como oferta por tempo limitado, os clientes com licenças para o Office 365</w:t>
            </w:r>
            <w:r w:rsidRPr="00B5643A">
              <w:rPr>
                <w:rFonts w:cs="Arial"/>
                <w:iCs/>
                <w:sz w:val="16"/>
                <w:szCs w:val="16"/>
              </w:rPr>
              <w:t xml:space="preserve"> Education A1, A2, A3 ou A4 receberão uma cópia licenciada do Lync 2013 (ou do Lync for Mac 2011) gratuitamente para cada licença de subscrição de utilizador para o Office 365 Education A1, A2, A3 e A4. O software só poderá ser utilizado com o Office 365 Education A1, A2, A3, A4 (o qual inclui o Lync Online) e todos os direitos para o utilizar serão terminados na altura da expiração da licença de subscrição subjacente ou da migração para a próxima nova versão importante do Office 365 Education A1, A2, A3, A4 e</w:t>
            </w:r>
            <w:r w:rsidR="00B5643A">
              <w:rPr>
                <w:rFonts w:cs="Arial"/>
                <w:iCs/>
                <w:sz w:val="16"/>
                <w:szCs w:val="16"/>
              </w:rPr>
              <w:t> </w:t>
            </w:r>
            <w:r w:rsidRPr="00B5643A">
              <w:rPr>
                <w:rFonts w:cs="Arial"/>
                <w:iCs/>
                <w:sz w:val="16"/>
                <w:szCs w:val="16"/>
              </w:rPr>
              <w:t>Lync Online, consoante o que suceder primeiro.</w:t>
            </w:r>
          </w:p>
          <w:p w:rsidR="009F57D1" w:rsidRPr="009F57D1" w:rsidRDefault="009F57D1" w:rsidP="009F57D1">
            <w:pPr>
              <w:pStyle w:val="PURBody"/>
            </w:pPr>
          </w:p>
        </w:tc>
      </w:tr>
    </w:tbl>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82133B" w:rsidRPr="006827F6" w:rsidRDefault="00ED4593">
      <w:pPr>
        <w:pStyle w:val="PURProductName"/>
      </w:pPr>
      <w:bookmarkStart w:id="250" w:name="_Sec430"/>
      <w:r>
        <w:t>Lync Online Plan 3</w:t>
      </w:r>
      <w:bookmarkEnd w:id="250"/>
      <w:r>
        <w:fldChar w:fldCharType="begin"/>
      </w:r>
      <w:r>
        <w:instrText>XE "Lync Online Plan 3"</w:instrText>
      </w:r>
      <w:r>
        <w:fldChar w:fldCharType="end"/>
      </w:r>
      <w:r w:rsidR="00C63C57">
        <w:fldChar w:fldCharType="begin"/>
      </w:r>
      <w:r>
        <w:instrText xml:space="preserve"> TC "</w:instrText>
      </w:r>
      <w:bookmarkStart w:id="251" w:name="_Toc358116672"/>
      <w:bookmarkStart w:id="252" w:name="_Toc358196305"/>
      <w:r>
        <w:instrText>Lync Online Plan 3</w:instrText>
      </w:r>
      <w:bookmarkEnd w:id="251"/>
      <w:bookmarkEnd w:id="252"/>
      <w:r>
        <w:instrText>" \l 2</w:instrText>
      </w:r>
      <w:r w:rsidR="00C63C57">
        <w:fldChar w:fldCharType="end"/>
      </w:r>
    </w:p>
    <w:p w:rsidR="0082133B" w:rsidRPr="006827F6"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tc>
          <w:tcPr>
            <w:tcW w:w="6120" w:type="dxa"/>
          </w:tcPr>
          <w:p w:rsidR="0082133B" w:rsidRPr="003B6137" w:rsidRDefault="00ED4593">
            <w:pPr>
              <w:pStyle w:val="PURBody"/>
            </w:pPr>
            <w:r>
              <w:t xml:space="preserve">Consulte as Notificações Aplicáveis: </w:t>
            </w:r>
            <w:r>
              <w:rPr>
                <w:b/>
              </w:rPr>
              <w:t xml:space="preserve">Notificação de Gravação, Norma Visual H.264/AVC, Norma de Vídeo VC-1, Norma Visual MPEG-4 e Norma de Vídeo MPEG-2 </w:t>
            </w:r>
            <w:r>
              <w:t xml:space="preserve">(Consulte </w:t>
            </w:r>
            <w:hyperlink w:anchor="Apêndice_1">
              <w:hyperlink w:anchor="Appendix_1">
                <w:r w:rsidR="00640F3C">
                  <w:rPr>
                    <w:color w:val="00467F"/>
                    <w:u w:val="single"/>
                  </w:rPr>
                  <w:t>Apêndice 1</w:t>
                </w:r>
              </w:hyperlink>
            </w:hyperlink>
            <w:r>
              <w:t>)</w:t>
            </w:r>
          </w:p>
        </w:tc>
        <w:tc>
          <w:tcPr>
            <w:tcW w:w="6120" w:type="dxa"/>
          </w:tcPr>
          <w:p w:rsidR="0082133B" w:rsidRDefault="000D624D">
            <w:pPr>
              <w:pStyle w:val="PURBody"/>
            </w:pPr>
            <w:r>
              <w:t xml:space="preserve">Contrato de Nível de Serviço: </w:t>
            </w:r>
            <w:r>
              <w:rPr>
                <w:b/>
              </w:rPr>
              <w:t xml:space="preserve">Sim </w:t>
            </w:r>
            <w:r>
              <w:t xml:space="preserve">(Consulte </w:t>
            </w:r>
            <w:hyperlink r:id="rId48" w:history="1">
              <w:r w:rsidRPr="00B5643A">
                <w:rPr>
                  <w:rStyle w:val="Hyperlink"/>
                </w:rPr>
                <w:t>http://microsoft.com/licensing/contracts</w:t>
              </w:r>
            </w:hyperlink>
            <w:r>
              <w:t xml:space="preserve"> (em inglês))</w:t>
            </w:r>
          </w:p>
        </w:tc>
      </w:tr>
      <w:tr w:rsidR="0082133B">
        <w:tc>
          <w:tcPr>
            <w:tcW w:w="6120" w:type="dxa"/>
          </w:tcPr>
          <w:p w:rsidR="0082133B" w:rsidRPr="00363F19" w:rsidRDefault="00ED4593">
            <w:pPr>
              <w:pStyle w:val="PURBody"/>
            </w:pPr>
            <w:r>
              <w:t xml:space="preserve">Declaração de Privacidade e Segurança do Office 365: </w:t>
            </w:r>
            <w:r>
              <w:rPr>
                <w:b/>
              </w:rPr>
              <w:t>Sim</w:t>
            </w:r>
            <w:r>
              <w:t xml:space="preserve"> (Consulte </w:t>
            </w:r>
            <w:hyperlink r:id="rId49">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82133B" w:rsidTr="004F15CC">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Necessárias para cada um dos:</w:t>
            </w:r>
          </w:p>
          <w:p w:rsidR="0082133B" w:rsidRPr="006827F6" w:rsidRDefault="00ED4593">
            <w:pPr>
              <w:pStyle w:val="PURBody"/>
            </w:pPr>
            <w:r>
              <w:t>Os utilizadores autenticados que acedam ao serviço online ou a software relacionado. No entanto,</w:t>
            </w:r>
            <w:r w:rsidR="00F24D76">
              <w:t xml:space="preserve"> </w:t>
            </w:r>
          </w:p>
          <w:p w:rsidR="0082133B" w:rsidRPr="006827F6" w:rsidRDefault="00ED4593" w:rsidP="005D6562">
            <w:pPr>
              <w:pStyle w:val="PURBullet"/>
              <w:numPr>
                <w:ilvl w:val="0"/>
                <w:numId w:val="32"/>
              </w:numPr>
            </w:pPr>
            <w:r>
              <w:t>Utilizadores licenciados para o Lync Online Plan 1</w:t>
            </w:r>
          </w:p>
          <w:p w:rsidR="0082133B" w:rsidRPr="006827F6" w:rsidRDefault="00ED4593" w:rsidP="005D6562">
            <w:pPr>
              <w:pStyle w:val="PURBullet"/>
              <w:numPr>
                <w:ilvl w:val="0"/>
                <w:numId w:val="32"/>
              </w:numPr>
            </w:pPr>
            <w:r>
              <w:t>Utilizadores licenciados para o Lync Server Standard CAL</w:t>
            </w:r>
          </w:p>
          <w:p w:rsidR="0082133B" w:rsidRPr="00A70FBE" w:rsidRDefault="00ED4593" w:rsidP="005D6562">
            <w:pPr>
              <w:pStyle w:val="PURBullet"/>
              <w:numPr>
                <w:ilvl w:val="0"/>
                <w:numId w:val="32"/>
              </w:numPr>
              <w:rPr>
                <w:spacing w:val="-2"/>
              </w:rPr>
            </w:pPr>
            <w:r w:rsidRPr="00A70FBE">
              <w:rPr>
                <w:spacing w:val="-2"/>
              </w:rPr>
              <w:t>Utilizadores licenciados para o Lync Server Enterprise CAL</w:t>
            </w:r>
          </w:p>
          <w:p w:rsidR="00FA5E3E" w:rsidRPr="006827F6" w:rsidRDefault="00ED4593" w:rsidP="00FA5E3E">
            <w:pPr>
              <w:pStyle w:val="PURBody"/>
              <w:ind w:left="288"/>
            </w:pPr>
            <w:r>
              <w:t>não necessitam das SLs necessárias para aceder ao serviço online para outros fins que não os de (i) agendamento ou realização uma conferência pela Web, ou (ii) iniciar uma chamada de voz através da rede telefónica pública comutada</w:t>
            </w:r>
            <w:r w:rsidR="00A70FBE">
              <w:t> </w:t>
            </w:r>
            <w:r>
              <w:t>(PSTN).</w:t>
            </w:r>
          </w:p>
          <w:p w:rsidR="00FA5E3E" w:rsidRPr="006827F6" w:rsidRDefault="00FA5E3E" w:rsidP="00FA5E3E">
            <w:pPr>
              <w:pStyle w:val="PURBody"/>
              <w:ind w:left="288"/>
            </w:pPr>
          </w:p>
          <w:p w:rsidR="00FA5E3E" w:rsidRPr="006827F6" w:rsidRDefault="00FA5E3E" w:rsidP="00FA5E3E">
            <w:pPr>
              <w:pStyle w:val="PURBody"/>
              <w:ind w:left="288"/>
            </w:pPr>
            <w:r>
              <w:rPr>
                <w:vertAlign w:val="superscript"/>
              </w:rPr>
              <w:t>1</w:t>
            </w:r>
            <w:r>
              <w:t xml:space="preserve">Os clientes que comprem em países fora dos EUA e Reino Unido recebem o Lync Online Plano 2 em vez do Lync Online Plano 3 </w:t>
            </w:r>
          </w:p>
          <w:p w:rsidR="00FA5E3E" w:rsidRDefault="00FA5E3E">
            <w:pPr>
              <w:pStyle w:val="PURBody"/>
            </w:pPr>
          </w:p>
        </w:tc>
        <w:tc>
          <w:tcPr>
            <w:tcW w:w="5320" w:type="dxa"/>
          </w:tcPr>
          <w:p w:rsidR="0082133B" w:rsidRPr="006827F6" w:rsidRDefault="00ED4593">
            <w:pPr>
              <w:pStyle w:val="PURBody"/>
            </w:pPr>
            <w:r>
              <w:rPr>
                <w:b/>
                <w:i/>
              </w:rPr>
              <w:t>SL Necessária:</w:t>
            </w:r>
          </w:p>
          <w:p w:rsidR="0082133B" w:rsidRPr="003C42C4" w:rsidRDefault="00ED4593" w:rsidP="003C42C4">
            <w:pPr>
              <w:pStyle w:val="PURBullet"/>
              <w:numPr>
                <w:ilvl w:val="0"/>
                <w:numId w:val="33"/>
              </w:numPr>
              <w:rPr>
                <w:rFonts w:cs="Arial"/>
              </w:rPr>
            </w:pPr>
            <w:r w:rsidRPr="003C42C4">
              <w:rPr>
                <w:rFonts w:cs="Arial"/>
              </w:rPr>
              <w:t xml:space="preserve">Lync Online Plan 3 User SL, </w:t>
            </w:r>
            <w:r w:rsidRPr="003C42C4">
              <w:rPr>
                <w:rFonts w:cs="Arial"/>
                <w:b/>
              </w:rPr>
              <w:t>ou</w:t>
            </w:r>
          </w:p>
          <w:p w:rsidR="007C7028" w:rsidRPr="003C42C4" w:rsidRDefault="007C7028" w:rsidP="003C42C4">
            <w:pPr>
              <w:pStyle w:val="Heading4nobold"/>
              <w:numPr>
                <w:ilvl w:val="0"/>
                <w:numId w:val="33"/>
              </w:numPr>
              <w:spacing w:line="240" w:lineRule="exact"/>
              <w:jc w:val="left"/>
              <w:rPr>
                <w:rFonts w:ascii="Arial" w:hAnsi="Arial" w:cs="Arial"/>
              </w:rPr>
            </w:pPr>
            <w:r w:rsidRPr="003C42C4">
              <w:rPr>
                <w:rFonts w:ascii="Arial" w:hAnsi="Arial" w:cs="Arial"/>
                <w:color w:val="000000"/>
              </w:rPr>
              <w:t xml:space="preserve">Office 365 Education A4 </w:t>
            </w:r>
            <w:r w:rsidRPr="003C42C4">
              <w:rPr>
                <w:rFonts w:ascii="Arial" w:hAnsi="Arial" w:cs="Arial"/>
                <w:color w:val="000000"/>
                <w:szCs w:val="18"/>
              </w:rPr>
              <w:t>User SL</w:t>
            </w:r>
            <w:r w:rsidRPr="003C42C4">
              <w:rPr>
                <w:rFonts w:ascii="Arial" w:hAnsi="Arial" w:cs="Arial"/>
                <w:vertAlign w:val="superscript"/>
              </w:rPr>
              <w:t>1</w:t>
            </w:r>
            <w:r w:rsidRPr="003C42C4">
              <w:rPr>
                <w:rFonts w:ascii="Arial" w:hAnsi="Arial" w:cs="Arial"/>
                <w:color w:val="000000"/>
                <w:szCs w:val="18"/>
              </w:rPr>
              <w:t xml:space="preserve">, </w:t>
            </w:r>
            <w:r w:rsidRPr="003C42C4">
              <w:rPr>
                <w:rFonts w:ascii="Arial" w:hAnsi="Arial" w:cs="Arial"/>
                <w:b/>
                <w:color w:val="000000"/>
                <w:szCs w:val="18"/>
              </w:rPr>
              <w:t>ou</w:t>
            </w:r>
          </w:p>
          <w:p w:rsidR="0082133B" w:rsidRDefault="00ED4593" w:rsidP="003C42C4">
            <w:pPr>
              <w:pStyle w:val="PURBullet"/>
              <w:numPr>
                <w:ilvl w:val="0"/>
                <w:numId w:val="33"/>
              </w:numPr>
            </w:pPr>
            <w:r w:rsidRPr="003C42C4">
              <w:rPr>
                <w:rFonts w:cs="Arial"/>
              </w:rPr>
              <w:t>Office 365 Enterprise E4 User SL</w:t>
            </w:r>
            <w:r w:rsidRPr="003C42C4">
              <w:rPr>
                <w:rFonts w:cs="Arial"/>
                <w:vertAlign w:val="superscript"/>
              </w:rPr>
              <w:t>1</w:t>
            </w:r>
          </w:p>
        </w:tc>
      </w:tr>
    </w:tbl>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9E3AE0" w:rsidRPr="006827F6" w:rsidRDefault="009E3AE0" w:rsidP="009E3AE0">
      <w:pPr>
        <w:pStyle w:val="PURProductName"/>
      </w:pPr>
      <w:bookmarkStart w:id="253" w:name="_Sec401"/>
      <w:r>
        <w:t xml:space="preserve">Microsoft Desktop Optimization Pack (MDOP) </w:t>
      </w:r>
      <w:r>
        <w:fldChar w:fldCharType="begin"/>
      </w:r>
      <w:r>
        <w:instrText>XE "Microsoft Desktop Optimization Pack (MDOP)"</w:instrText>
      </w:r>
      <w:r>
        <w:fldChar w:fldCharType="end"/>
      </w:r>
      <w:r w:rsidR="00C63C57">
        <w:fldChar w:fldCharType="begin"/>
      </w:r>
      <w:r w:rsidR="00C05AED">
        <w:instrText xml:space="preserve"> TC "</w:instrText>
      </w:r>
      <w:bookmarkStart w:id="254" w:name="_Toc358116673"/>
      <w:bookmarkStart w:id="255" w:name="_Toc358196306"/>
      <w:r w:rsidR="00C05AED">
        <w:instrText>Microsoft Desktop Optimization Pack (MDOP)</w:instrText>
      </w:r>
      <w:bookmarkEnd w:id="254"/>
      <w:bookmarkEnd w:id="255"/>
      <w:r w:rsidR="00C05AED">
        <w:instrText>" \l 2</w:instrText>
      </w:r>
      <w:r w:rsidR="00C63C57">
        <w:fldChar w:fldCharType="end"/>
      </w:r>
    </w:p>
    <w:p w:rsidR="009E3AE0" w:rsidRPr="006827F6" w:rsidRDefault="009E3AE0" w:rsidP="009E3AE0">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449"/>
        <w:gridCol w:w="5351"/>
      </w:tblGrid>
      <w:tr w:rsidR="009E3AE0" w:rsidTr="00604709">
        <w:tc>
          <w:tcPr>
            <w:tcW w:w="5552" w:type="dxa"/>
          </w:tcPr>
          <w:p w:rsidR="009E3AE0" w:rsidRPr="003B6137" w:rsidRDefault="009E3AE0" w:rsidP="00414747">
            <w:pPr>
              <w:pStyle w:val="PURBody"/>
            </w:pPr>
            <w:r>
              <w:lastRenderedPageBreak/>
              <w:t xml:space="preserve">Consulte as Notificações Aplicáveis: </w:t>
            </w:r>
            <w:r>
              <w:rPr>
                <w:b/>
              </w:rPr>
              <w:t>Transferência de Dados, Software Potencialmente Indesejável (Notificação II)</w:t>
            </w:r>
            <w:r>
              <w:t xml:space="preserve"> (Consulte </w:t>
            </w:r>
            <w:hyperlink w:anchor="Apêndice_1">
              <w:hyperlink w:anchor="Appendix_1">
                <w:r w:rsidR="00640F3C">
                  <w:rPr>
                    <w:color w:val="00467F"/>
                    <w:u w:val="single"/>
                  </w:rPr>
                  <w:t>Apêndice 1</w:t>
                </w:r>
              </w:hyperlink>
            </w:hyperlink>
            <w:r>
              <w:t>)</w:t>
            </w:r>
          </w:p>
        </w:tc>
        <w:tc>
          <w:tcPr>
            <w:tcW w:w="5478" w:type="dxa"/>
          </w:tcPr>
          <w:p w:rsidR="009E3AE0" w:rsidRDefault="009E3AE0" w:rsidP="00414747">
            <w:pPr>
              <w:pStyle w:val="PURBody"/>
            </w:pPr>
          </w:p>
        </w:tc>
      </w:tr>
    </w:tbl>
    <w:p w:rsidR="00604709" w:rsidRPr="006827F6" w:rsidRDefault="00604709" w:rsidP="00604709">
      <w:pPr>
        <w:pStyle w:val="PURBlueBGHeader"/>
      </w:pPr>
      <w:r>
        <w:t>SLs DE DISPOSITIVO</w:t>
      </w:r>
    </w:p>
    <w:tbl>
      <w:tblPr>
        <w:tblStyle w:val="PURTableNoVertical"/>
        <w:tblW w:w="0" w:type="auto"/>
        <w:tblLook w:val="04A0" w:firstRow="1" w:lastRow="0" w:firstColumn="1" w:lastColumn="0" w:noHBand="0" w:noVBand="1"/>
      </w:tblPr>
      <w:tblGrid>
        <w:gridCol w:w="5263"/>
        <w:gridCol w:w="5263"/>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827F6" w:rsidRDefault="00604709" w:rsidP="00414747">
            <w:pPr>
              <w:pStyle w:val="PURBody"/>
            </w:pPr>
            <w:r>
              <w:rPr>
                <w:b/>
                <w:i/>
              </w:rPr>
              <w:t>Necessárias para cada um dos:</w:t>
            </w:r>
          </w:p>
          <w:p w:rsidR="00604709" w:rsidRDefault="00604709" w:rsidP="00E16F35">
            <w:pPr>
              <w:pStyle w:val="PURBullet"/>
              <w:numPr>
                <w:ilvl w:val="0"/>
                <w:numId w:val="34"/>
              </w:numPr>
            </w:pPr>
            <w:r>
              <w:t>Dispositivos que acedam e utilizem o software</w:t>
            </w:r>
          </w:p>
        </w:tc>
        <w:tc>
          <w:tcPr>
            <w:tcW w:w="5340" w:type="dxa"/>
          </w:tcPr>
          <w:p w:rsidR="00604709" w:rsidRPr="006827F6" w:rsidRDefault="00604709" w:rsidP="00414747">
            <w:pPr>
              <w:pStyle w:val="PURBody"/>
            </w:pPr>
            <w:r>
              <w:rPr>
                <w:b/>
                <w:i/>
              </w:rPr>
              <w:t>SL Necessária:</w:t>
            </w:r>
          </w:p>
          <w:p w:rsidR="00604709" w:rsidRDefault="00604709" w:rsidP="00E16F35">
            <w:pPr>
              <w:pStyle w:val="PURBullet"/>
              <w:numPr>
                <w:ilvl w:val="0"/>
                <w:numId w:val="35"/>
              </w:numPr>
            </w:pPr>
            <w:r>
              <w:t>SL de Dispositivo do Microsoft Desktop Optimization Pack</w:t>
            </w:r>
          </w:p>
        </w:tc>
      </w:tr>
    </w:tbl>
    <w:p w:rsidR="009E3AE0" w:rsidRPr="006827F6" w:rsidRDefault="009E3AE0" w:rsidP="00A70FBE">
      <w:pPr>
        <w:pStyle w:val="PURBlueBGHeader"/>
        <w:keepNext/>
        <w:keepLines/>
      </w:pPr>
      <w:r>
        <w:t>Termos Adicionais:</w:t>
      </w:r>
    </w:p>
    <w:p w:rsidR="009E3AE0" w:rsidRPr="006827F6" w:rsidRDefault="005808BA" w:rsidP="00A70FBE">
      <w:pPr>
        <w:pStyle w:val="PURBody-Indented"/>
        <w:keepNext/>
        <w:keepLines/>
      </w:pPr>
      <w:r>
        <w:t xml:space="preserve">Cada SL ativa do Windows Intune com Sistema Operativo de Estação de Trabalho Windows fornece ao Cliente elegibilidade para adquirir uma SL de Dispositivo para o MDOP para o Dispositivo Windows do Utilizador Principal (Consulte os Termos Adicionais do Windows Intune com Sistema Operativo de Estação de Trabalho Windows para obter a definição de “Dispositivo do Windows”). As SLs de Dispositivo MDOP constituem uma aquisição opcional e distinta do Windows Intune com Sistema Operativo de Estação de Trabalho Windows. O MDOP inclui o seguinte: </w:t>
      </w:r>
    </w:p>
    <w:p w:rsidR="009E3AE0" w:rsidRPr="006827F6" w:rsidRDefault="009E3AE0" w:rsidP="00E16F35">
      <w:pPr>
        <w:pStyle w:val="PURBullet-Indented"/>
        <w:numPr>
          <w:ilvl w:val="0"/>
          <w:numId w:val="57"/>
        </w:numPr>
      </w:pPr>
      <w:r>
        <w:t xml:space="preserve">Microsoft Application Virtualization para Estações de Trabalho Windows (App-V) </w:t>
      </w:r>
    </w:p>
    <w:p w:rsidR="009E3AE0" w:rsidRPr="006827F6" w:rsidRDefault="009E3AE0" w:rsidP="00E16F35">
      <w:pPr>
        <w:pStyle w:val="PURBullet-Indented"/>
        <w:numPr>
          <w:ilvl w:val="0"/>
          <w:numId w:val="57"/>
        </w:numPr>
      </w:pPr>
      <w:r>
        <w:t xml:space="preserve">Gestão Avançada de Políticas de Grupo da Microsoft (AGPM) </w:t>
      </w:r>
    </w:p>
    <w:p w:rsidR="009E3AE0" w:rsidRPr="006827F6" w:rsidRDefault="009E3AE0" w:rsidP="00E16F35">
      <w:pPr>
        <w:pStyle w:val="PURBullet-Indented"/>
        <w:numPr>
          <w:ilvl w:val="0"/>
          <w:numId w:val="57"/>
        </w:numPr>
      </w:pPr>
      <w:r>
        <w:t xml:space="preserve">Microsoft Diagnostics and Recovery Toolset (DaRT) </w:t>
      </w:r>
    </w:p>
    <w:p w:rsidR="009E3AE0" w:rsidRPr="006827F6" w:rsidRDefault="009E3AE0" w:rsidP="00E16F35">
      <w:pPr>
        <w:pStyle w:val="PURBullet-Indented"/>
        <w:numPr>
          <w:ilvl w:val="0"/>
          <w:numId w:val="57"/>
        </w:numPr>
      </w:pPr>
      <w:r>
        <w:t xml:space="preserve">Microsoft System Center Desktop Error Monitoring (DEM) </w:t>
      </w:r>
    </w:p>
    <w:p w:rsidR="009E3AE0" w:rsidRPr="006827F6" w:rsidRDefault="009E3AE0" w:rsidP="00E16F35">
      <w:pPr>
        <w:pStyle w:val="PURBullet-Indented"/>
        <w:numPr>
          <w:ilvl w:val="0"/>
          <w:numId w:val="57"/>
        </w:numPr>
      </w:pPr>
      <w:r>
        <w:t xml:space="preserve">Microsoft Enterprise Desktop Virtualization (MED-V) </w:t>
      </w:r>
    </w:p>
    <w:p w:rsidR="009E3AE0" w:rsidRPr="006827F6" w:rsidRDefault="009E3AE0" w:rsidP="00E16F35">
      <w:pPr>
        <w:pStyle w:val="PURBullet-Indented"/>
        <w:numPr>
          <w:ilvl w:val="0"/>
          <w:numId w:val="57"/>
        </w:numPr>
      </w:pPr>
      <w:r>
        <w:t>Microsoft BitLocker Administration and Monitoring (MBAM)</w:t>
      </w:r>
    </w:p>
    <w:p w:rsidR="00A527B6" w:rsidRPr="006827F6" w:rsidRDefault="00A527B6" w:rsidP="00E16F35">
      <w:pPr>
        <w:pStyle w:val="PURBullet-Indented"/>
        <w:numPr>
          <w:ilvl w:val="0"/>
          <w:numId w:val="57"/>
        </w:numPr>
      </w:pPr>
      <w:r>
        <w:t>Microsoft User Experience Virtualization (UE-V)</w:t>
      </w:r>
    </w:p>
    <w:p w:rsidR="009E3AE0" w:rsidRPr="006827F6" w:rsidRDefault="005B0E08" w:rsidP="009E3AE0">
      <w:pPr>
        <w:pStyle w:val="PURBody-Indented"/>
      </w:pPr>
      <w:r>
        <w:t>Abaixo, poderá encontrar os direitos para cada licença do MDOP que o cliente adquirir.</w:t>
      </w:r>
    </w:p>
    <w:p w:rsidR="009E3AE0" w:rsidRPr="006827F6" w:rsidRDefault="009E3AE0" w:rsidP="009E3AE0">
      <w:pPr>
        <w:pStyle w:val="PURBlueStrong-Indented"/>
      </w:pPr>
      <w:r>
        <w:t>Direitos de Utilização e Instalação</w:t>
      </w:r>
    </w:p>
    <w:p w:rsidR="009E3AE0" w:rsidRPr="006827F6" w:rsidRDefault="009E3AE0" w:rsidP="009E3AE0">
      <w:pPr>
        <w:pStyle w:val="PURBody-Indented"/>
      </w:pPr>
      <w:r>
        <w:t>Pode instalar e utilizar o software no Dispositivo do Windows do Utilizador Principal. Algumas funcionalidades do software foram</w:t>
      </w:r>
      <w:r w:rsidR="00F463A8">
        <w:t> </w:t>
      </w:r>
      <w:r>
        <w:t xml:space="preserve">concebidas para gerir software no Dispositivo do Windows. O Cliente só poderá utilizar essas funcionalidades noutros dispositivos para gerir software que esteja em execução no Dispositivo do Windows. Também poderá utilizar os seguintes componentes para gerir software em servidores no seu domínio, durante o período que as estações de trabalho nesse domínio tenham o licenciamento MDOP: </w:t>
      </w:r>
    </w:p>
    <w:p w:rsidR="009E3AE0" w:rsidRPr="006827F6" w:rsidRDefault="009E3AE0" w:rsidP="00E16F35">
      <w:pPr>
        <w:pStyle w:val="PURBullet-Indented"/>
        <w:numPr>
          <w:ilvl w:val="0"/>
          <w:numId w:val="57"/>
        </w:numPr>
      </w:pPr>
      <w:r>
        <w:t>AGPM</w:t>
      </w:r>
    </w:p>
    <w:p w:rsidR="009E3AE0" w:rsidRPr="006827F6" w:rsidRDefault="009E3AE0" w:rsidP="00E16F35">
      <w:pPr>
        <w:pStyle w:val="PURBullet-Indented"/>
        <w:numPr>
          <w:ilvl w:val="0"/>
          <w:numId w:val="57"/>
        </w:numPr>
      </w:pPr>
      <w:r>
        <w:t xml:space="preserve">DaRT </w:t>
      </w:r>
    </w:p>
    <w:p w:rsidR="00A527B6" w:rsidRPr="006827F6" w:rsidRDefault="00A527B6" w:rsidP="00E16F35">
      <w:pPr>
        <w:pStyle w:val="PURBullet-Indented"/>
        <w:numPr>
          <w:ilvl w:val="0"/>
          <w:numId w:val="57"/>
        </w:numPr>
      </w:pPr>
      <w:r>
        <w:t>UE-V</w:t>
      </w:r>
    </w:p>
    <w:p w:rsidR="009E3AE0" w:rsidRPr="006827F6" w:rsidRDefault="009E3AE0" w:rsidP="009E3AE0">
      <w:pPr>
        <w:pStyle w:val="PURBlueStrong-Indented"/>
      </w:pPr>
      <w:r>
        <w:t>Acesso Remoto</w:t>
      </w:r>
    </w:p>
    <w:p w:rsidR="009E3AE0" w:rsidRPr="006827F6" w:rsidRDefault="009E3AE0" w:rsidP="009E3AE0">
      <w:pPr>
        <w:pStyle w:val="PURBody-Indented"/>
      </w:pPr>
      <w:r>
        <w:t>Pode aceder e utilizar o software do MDOP em execução no Dispositivo do Windows remotamente a partir de outro dispositivo, tal como descrito abaixo.</w:t>
      </w:r>
    </w:p>
    <w:p w:rsidR="009E3AE0" w:rsidRPr="006827F6" w:rsidRDefault="009E3AE0" w:rsidP="00E16F35">
      <w:pPr>
        <w:pStyle w:val="PURBullet-Indented"/>
        <w:numPr>
          <w:ilvl w:val="0"/>
          <w:numId w:val="58"/>
        </w:numPr>
      </w:pPr>
      <w:r>
        <w:rPr>
          <w:b/>
        </w:rPr>
        <w:t>Utilizador Principal:</w:t>
      </w:r>
      <w:r>
        <w:t xml:space="preserve"> O Utilizador Principal único desse dispositivo pode ter acesso e utilizar o software remotamente a partir de outro dispositivo. Mais ninguém pode utilizar o mesmo software sob a mesma licença ao mesmo tempo, exceto para prestar serviços de assistência. </w:t>
      </w:r>
    </w:p>
    <w:p w:rsidR="009E3AE0" w:rsidRPr="006827F6" w:rsidRDefault="009E3AE0" w:rsidP="00E16F35">
      <w:pPr>
        <w:pStyle w:val="PURBullet-Indented"/>
        <w:numPr>
          <w:ilvl w:val="0"/>
          <w:numId w:val="58"/>
        </w:numPr>
      </w:pPr>
      <w:r>
        <w:rPr>
          <w:b/>
        </w:rPr>
        <w:t>Utilizadores não principais:</w:t>
      </w:r>
      <w:r>
        <w:t xml:space="preserve"> Qualquer utilizador poderá aceder e utilizar remotamente o software a partir de um dispositivo licenciado em separado. </w:t>
      </w:r>
    </w:p>
    <w:p w:rsidR="009E3AE0" w:rsidRPr="006827F6" w:rsidRDefault="009E3AE0" w:rsidP="00E16F35">
      <w:pPr>
        <w:pStyle w:val="PURBullet-Indented"/>
        <w:numPr>
          <w:ilvl w:val="0"/>
          <w:numId w:val="58"/>
        </w:numPr>
      </w:pPr>
      <w:r>
        <w:rPr>
          <w:b/>
        </w:rPr>
        <w:t>Assistência remota:</w:t>
      </w:r>
      <w:r>
        <w:t xml:space="preserve"> Pode permitir que outros dispositivos acedam ao software para lhe prestarem serviços de assistência. </w:t>
      </w:r>
      <w:r w:rsidR="00F463A8">
        <w:br/>
      </w:r>
      <w:r>
        <w:t>Não são necessárias licenças adicionais para este acesso.</w:t>
      </w:r>
    </w:p>
    <w:p w:rsidR="009E3AE0" w:rsidRPr="006827F6" w:rsidRDefault="009E3AE0" w:rsidP="009E3AE0">
      <w:pPr>
        <w:pStyle w:val="PURBlueStrong-Indented"/>
      </w:pPr>
      <w:r>
        <w:t>Direitos de Utilização de Roaming</w:t>
      </w:r>
    </w:p>
    <w:p w:rsidR="009E3AE0" w:rsidRPr="00F463A8" w:rsidRDefault="009E3AE0" w:rsidP="00306EFA">
      <w:pPr>
        <w:pStyle w:val="PURBody-Indented"/>
        <w:rPr>
          <w:spacing w:val="-1"/>
        </w:rPr>
      </w:pPr>
      <w:r w:rsidRPr="00F463A8">
        <w:rPr>
          <w:spacing w:val="-1"/>
        </w:rPr>
        <w:t xml:space="preserve">Exceto nos termos previstos abaixo, o Utilizador Principal único (Consulte Termos de Licenciamento Gerais, Definições) do Dispositivo do Windows (Consulte Windows Intune com Sistema Operativo de Estação de Trabalho Windows para obter definição) pode utilizar o software do MDOP num Dispositivo Qualificável de Terceiros (Consulte </w:t>
      </w:r>
      <w:hyperlink w:anchor="General_License_Terms" w:history="1">
        <w:r w:rsidRPr="00F463A8">
          <w:rPr>
            <w:rStyle w:val="Hyperlink"/>
            <w:color w:val="000000"/>
            <w:spacing w:val="-1"/>
          </w:rPr>
          <w:t>Termos de Licenciamento Gerais, Definições</w:t>
        </w:r>
      </w:hyperlink>
      <w:r w:rsidRPr="00F463A8">
        <w:rPr>
          <w:spacing w:val="-1"/>
        </w:rPr>
        <w:t xml:space="preserve">) para fins de trabalho para suportar a utilização permitida ou o acesso remoto do seu software licenciado nesse Dispositivo Qualificável de Terceiros. </w:t>
      </w:r>
    </w:p>
    <w:p w:rsidR="009E3AE0" w:rsidRPr="006827F6" w:rsidRDefault="009E3AE0" w:rsidP="009E3AE0">
      <w:pPr>
        <w:pStyle w:val="PURBody-Indented"/>
      </w:pPr>
      <w:r>
        <w:t xml:space="preserve">Quando o Utilizador Principal se encontrar nas instalações do Cliente ou das suas afiliadas, não são aplicáveis os Direitos de Utilização de Roaming. </w:t>
      </w:r>
    </w:p>
    <w:p w:rsidR="009E3AE0" w:rsidRPr="006827F6" w:rsidRDefault="009E3AE0" w:rsidP="009E3AE0">
      <w:pPr>
        <w:pStyle w:val="PURBody-Indented"/>
      </w:pPr>
      <w:r>
        <w:t>O direito do Utilizador Principal de utilizar o software MDOP ao abrigo destes Direitos de Utilização de Roaming cessa quando os direitos correspondentes no Dispositivo do Windows expiram ou quando ocorre uma alteração no estado do Utilizador Principal. Nessa altura, o Cliente tem de garantir que esse utilizador deixou de utilizar o software do MDOP ao abrigo dos Direitos de Utilização de Roaming.</w:t>
      </w:r>
    </w:p>
    <w:p w:rsidR="009E3AE0" w:rsidRPr="006827F6" w:rsidRDefault="009E3AE0" w:rsidP="009E3AE0">
      <w:pPr>
        <w:pStyle w:val="PURBlueStrong-Indented"/>
      </w:pPr>
      <w:r>
        <w:lastRenderedPageBreak/>
        <w:t>Vigência da Licença</w:t>
      </w:r>
    </w:p>
    <w:p w:rsidR="009E3AE0" w:rsidRPr="006827F6" w:rsidRDefault="009E3AE0" w:rsidP="009E3AE0">
      <w:pPr>
        <w:pStyle w:val="PURBody-Indented"/>
      </w:pPr>
      <w:r>
        <w:t>Não pode aceder ou utilizar o software após a SL do Dispositivo do Windows Intune com Sistema Operativo de Estação de Trabalho Windows ou licença do MDOP expirar.</w:t>
      </w:r>
    </w:p>
    <w:bookmarkEnd w:id="253"/>
    <w:p w:rsidR="00604709" w:rsidRPr="006827F6" w:rsidRDefault="004F15CC" w:rsidP="00364971">
      <w:pPr>
        <w:pStyle w:val="PURBreadcrumb"/>
        <w:keepNext w:val="0"/>
      </w:pPr>
      <w:r>
        <w:fldChar w:fldCharType="begin"/>
      </w:r>
      <w:r>
        <w:instrText xml:space="preserve"> HYPERLINK \l "_Sec4" \h </w:instrText>
      </w:r>
      <w:r>
        <w:fldChar w:fldCharType="separate"/>
      </w:r>
      <w:r>
        <w:rPr>
          <w:color w:val="00467F"/>
          <w:u w:val="single"/>
        </w:rPr>
        <w:t>Índice</w:t>
      </w:r>
      <w:r>
        <w:rPr>
          <w:color w:val="00467F"/>
          <w:u w:val="single"/>
        </w:rPr>
        <w:fldChar w:fldCharType="end"/>
      </w:r>
      <w:r>
        <w:t xml:space="preserve"> / </w:t>
      </w:r>
      <w:hyperlink w:anchor="General_License_Terms">
        <w:r>
          <w:rPr>
            <w:color w:val="00467F"/>
            <w:u w:val="single"/>
          </w:rPr>
          <w:t>Termos de Licenciamento Gerais</w:t>
        </w:r>
      </w:hyperlink>
      <w:r w:rsidR="00C63C57">
        <w:t xml:space="preserve"> </w:t>
      </w:r>
    </w:p>
    <w:p w:rsidR="00E52C83" w:rsidRPr="006827F6" w:rsidRDefault="00E52C83" w:rsidP="00E52C83">
      <w:pPr>
        <w:pStyle w:val="PURProductName"/>
      </w:pPr>
      <w:r>
        <w:t>Office 365 Developer</w:t>
      </w:r>
      <w:r>
        <w:fldChar w:fldCharType="begin"/>
      </w:r>
      <w:r>
        <w:instrText>XE "Office 365 Developer"</w:instrText>
      </w:r>
      <w:r>
        <w:fldChar w:fldCharType="end"/>
      </w:r>
      <w:r w:rsidR="00C63C57">
        <w:fldChar w:fldCharType="begin"/>
      </w:r>
      <w:r>
        <w:instrText xml:space="preserve"> TC "</w:instrText>
      </w:r>
      <w:bookmarkStart w:id="256" w:name="_Toc358116674"/>
      <w:bookmarkStart w:id="257" w:name="_Toc358196307"/>
      <w:r>
        <w:instrText xml:space="preserve">Office 365 </w:instrText>
      </w:r>
      <w:r w:rsidR="00256119">
        <w:instrText>Developer</w:instrText>
      </w:r>
      <w:bookmarkEnd w:id="256"/>
      <w:bookmarkEnd w:id="257"/>
      <w:r>
        <w:instrText>" \l 2</w:instrText>
      </w:r>
      <w:r w:rsidR="00C63C57">
        <w:fldChar w:fldCharType="end"/>
      </w:r>
    </w:p>
    <w:p w:rsidR="00E52C83" w:rsidRPr="006827F6" w:rsidRDefault="00E52C83" w:rsidP="00F463A8">
      <w:pPr>
        <w:pStyle w:val="PURLicenseTerm"/>
        <w:keepNext/>
      </w:pPr>
      <w:r>
        <w:t>Os termos de licenciamento que se aplicam à utilização do presente serviço online incluem os Termos de Licenciamento Gerais e o seguinte: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391"/>
        <w:gridCol w:w="5409"/>
      </w:tblGrid>
      <w:tr w:rsidR="00E52C83" w:rsidTr="00F94B5B">
        <w:tc>
          <w:tcPr>
            <w:tcW w:w="6120" w:type="dxa"/>
          </w:tcPr>
          <w:p w:rsidR="00E52C83" w:rsidRDefault="00E52C83" w:rsidP="006C51FD">
            <w:pPr>
              <w:pStyle w:val="PURBody"/>
            </w:pPr>
            <w:r>
              <w:t xml:space="preserve">Consulte as Notificações Aplicáveis: </w:t>
            </w:r>
            <w:r>
              <w:rPr>
                <w:b/>
              </w:rPr>
              <w:t>Não</w:t>
            </w:r>
          </w:p>
        </w:tc>
        <w:tc>
          <w:tcPr>
            <w:tcW w:w="6120" w:type="dxa"/>
          </w:tcPr>
          <w:p w:rsidR="00E52C83" w:rsidRDefault="00F94B5B" w:rsidP="00E50C5B">
            <w:pPr>
              <w:pStyle w:val="PURBody"/>
            </w:pPr>
            <w:r>
              <w:t xml:space="preserve">Suplemento de Privacidade e Segurança: </w:t>
            </w:r>
            <w:r>
              <w:rPr>
                <w:b/>
              </w:rPr>
              <w:t>Sim</w:t>
            </w:r>
            <w:r>
              <w:t xml:space="preserve"> (Consulte </w:t>
            </w:r>
            <w:hyperlink r:id="rId50">
              <w:r>
                <w:rPr>
                  <w:color w:val="00467F"/>
                  <w:u w:val="single"/>
                </w:rPr>
                <w:t>http://go.microsoft.com/fwlink/?LinkID=212058&amp;clcid=0x409</w:t>
              </w:r>
            </w:hyperlink>
            <w:r>
              <w:t>)</w:t>
            </w:r>
          </w:p>
        </w:tc>
      </w:tr>
      <w:tr w:rsidR="00E52C83" w:rsidTr="00F94B5B">
        <w:tc>
          <w:tcPr>
            <w:tcW w:w="6120" w:type="dxa"/>
          </w:tcPr>
          <w:p w:rsidR="00E52C83" w:rsidRDefault="006C51FD" w:rsidP="00F94B5B">
            <w:pPr>
              <w:pStyle w:val="PURBody"/>
            </w:pPr>
            <w:r>
              <w:t xml:space="preserve">Declaração de Privacidade: </w:t>
            </w:r>
            <w:r>
              <w:rPr>
                <w:b/>
              </w:rPr>
              <w:t xml:space="preserve">Sim </w:t>
            </w:r>
            <w:r w:rsidR="00E9588B">
              <w:t>(Consulte</w:t>
            </w:r>
            <w:r w:rsidRPr="00E9588B">
              <w:t>:</w:t>
            </w:r>
            <w:r>
              <w:rPr>
                <w:rFonts w:ascii="Tahoma" w:eastAsia="Times New Roman" w:hAnsi="Tahoma" w:cs="Tahoma"/>
                <w:color w:val="000000"/>
                <w:szCs w:val="18"/>
              </w:rPr>
              <w:t xml:space="preserve"> </w:t>
            </w:r>
            <w:hyperlink r:id="rId51">
              <w:r w:rsidR="008A5595">
                <w:rPr>
                  <w:color w:val="00467F"/>
                  <w:u w:val="single"/>
                </w:rPr>
                <w:t>http://go.microsoft.com/fwlink/?LinkID=212058&amp;clcid=0x409</w:t>
              </w:r>
            </w:hyperlink>
            <w:r w:rsidRPr="006902B2">
              <w:t xml:space="preserve"> (em inglês))</w:t>
            </w:r>
          </w:p>
        </w:tc>
        <w:tc>
          <w:tcPr>
            <w:tcW w:w="6120" w:type="dxa"/>
          </w:tcPr>
          <w:p w:rsidR="00E52C83" w:rsidRDefault="00F94B5B" w:rsidP="00E50C5B">
            <w:pPr>
              <w:pStyle w:val="PURBody"/>
            </w:pPr>
            <w:r>
              <w:t xml:space="preserve">Contrato de Nível de Serviço: </w:t>
            </w:r>
            <w:r>
              <w:rPr>
                <w:b/>
              </w:rPr>
              <w:t>Não</w:t>
            </w:r>
          </w:p>
        </w:tc>
      </w:tr>
      <w:tr w:rsidR="00E52C83" w:rsidTr="00F94B5B">
        <w:tc>
          <w:tcPr>
            <w:tcW w:w="6120" w:type="dxa"/>
          </w:tcPr>
          <w:p w:rsidR="00E52C83" w:rsidRDefault="00E52C83" w:rsidP="00E50C5B">
            <w:pPr>
              <w:pStyle w:val="PURBody"/>
            </w:pPr>
          </w:p>
        </w:tc>
        <w:tc>
          <w:tcPr>
            <w:tcW w:w="6120" w:type="dxa"/>
          </w:tcPr>
          <w:p w:rsidR="00E52C83" w:rsidRDefault="00E52C83" w:rsidP="00E50C5B">
            <w:pPr>
              <w:pStyle w:val="PURBody"/>
            </w:pPr>
          </w:p>
        </w:tc>
      </w:tr>
    </w:tbl>
    <w:p w:rsidR="00E52C83" w:rsidRPr="006827F6" w:rsidRDefault="00E52C83" w:rsidP="00E52C83">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Necessárias para cada um dos:</w:t>
            </w:r>
          </w:p>
        </w:tc>
        <w:tc>
          <w:tcPr>
            <w:tcW w:w="5319" w:type="dxa"/>
          </w:tcPr>
          <w:p w:rsidR="00E52C83" w:rsidRDefault="00E52C83" w:rsidP="00E50C5B">
            <w:pPr>
              <w:pStyle w:val="PURBody"/>
            </w:pPr>
            <w:r>
              <w:rPr>
                <w:b/>
                <w:i/>
              </w:rPr>
              <w:t>SL Necessária:</w:t>
            </w:r>
          </w:p>
        </w:tc>
      </w:tr>
      <w:tr w:rsidR="00E52C83" w:rsidTr="00F0038C">
        <w:tc>
          <w:tcPr>
            <w:tcW w:w="5323" w:type="dxa"/>
          </w:tcPr>
          <w:p w:rsidR="00E52C83" w:rsidRPr="006827F6" w:rsidRDefault="0038547E" w:rsidP="00E16F35">
            <w:pPr>
              <w:pStyle w:val="PURBullet"/>
              <w:numPr>
                <w:ilvl w:val="0"/>
                <w:numId w:val="36"/>
              </w:numPr>
            </w:pPr>
            <w:r>
              <w:rPr>
                <w:rFonts w:asciiTheme="minorHAnsi" w:hAnsiTheme="minorHAnsi" w:cstheme="minorHAnsi"/>
                <w:szCs w:val="18"/>
              </w:rPr>
              <w:t>Utilizadores que acedam ao serviço online ou a software relacionado.</w:t>
            </w:r>
          </w:p>
          <w:p w:rsidR="00C72CDA" w:rsidRPr="00C72CDA" w:rsidRDefault="00F0038C" w:rsidP="00C72CDA">
            <w:pPr>
              <w:pStyle w:val="PURBody"/>
              <w:numPr>
                <w:ilvl w:val="0"/>
                <w:numId w:val="36"/>
              </w:numPr>
              <w:rPr>
                <w:rFonts w:asciiTheme="minorHAnsi" w:hAnsiTheme="minorHAnsi" w:cstheme="minorHAnsi"/>
              </w:rPr>
            </w:pPr>
            <w:r>
              <w:rPr>
                <w:rFonts w:asciiTheme="minorHAnsi" w:hAnsiTheme="minorHAnsi" w:cstheme="minorHAnsi"/>
              </w:rPr>
              <w:t>Os utilizadores finais do Cliente não precisam de uma SL para acederem aos serviços online para efetuarem testes de compatibilidade ou para fornecer comentários sobre os seus programas.</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Office 365 Developer User SL</w:t>
            </w:r>
          </w:p>
        </w:tc>
      </w:tr>
    </w:tbl>
    <w:p w:rsidR="00C72CDA" w:rsidRPr="006827F6" w:rsidRDefault="00C72CDA">
      <w:pPr>
        <w:spacing w:line="240" w:lineRule="exact"/>
      </w:pPr>
    </w:p>
    <w:p w:rsidR="00F0038C" w:rsidRPr="006827F6" w:rsidRDefault="00F0038C" w:rsidP="00192DB8">
      <w:pPr>
        <w:pStyle w:val="PURBlueBGHeader"/>
      </w:pPr>
      <w:r>
        <w:t>Termos Adicionais:</w:t>
      </w:r>
    </w:p>
    <w:p w:rsidR="00E52C83" w:rsidRPr="006827F6" w:rsidRDefault="00F0038C" w:rsidP="00192DB8">
      <w:pPr>
        <w:pStyle w:val="PURProductName"/>
        <w:keepNext w:val="0"/>
        <w:keepLines w:val="0"/>
        <w:pBdr>
          <w:bottom w:val="none" w:sz="0" w:space="0" w:color="auto"/>
        </w:pBdr>
      </w:pPr>
      <w:r>
        <w:rPr>
          <w:rFonts w:asciiTheme="minorHAnsi" w:hAnsiTheme="minorHAnsi" w:cstheme="minorHAnsi"/>
          <w:sz w:val="18"/>
          <w:szCs w:val="18"/>
        </w:rPr>
        <w:t>Cada utilizador a quem atribua uma SL de Utilizador pode utilizar o serviço online para criar, desenvolver e testar as suas aplicações para as disponibilizar nos respetivos serviços online do Office 365, implementações no local ou para o Microsoft Office Store. O serviço online não está licenciado para fins de utilização de produção.</w:t>
      </w:r>
    </w:p>
    <w:p w:rsidR="00F0038C" w:rsidRPr="006827F6" w:rsidRDefault="00C74C1B" w:rsidP="00192DB8">
      <w:pPr>
        <w:pStyle w:val="PURBreadcrumb"/>
        <w:keepNext w:val="0"/>
        <w:keepLines w:val="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DC5352" w:rsidRPr="006827F6" w:rsidRDefault="00DC5352">
      <w:pPr>
        <w:spacing w:line="240" w:lineRule="exact"/>
      </w:pPr>
    </w:p>
    <w:p w:rsidR="000C4F81" w:rsidRPr="006827F6" w:rsidRDefault="00264C20" w:rsidP="000C4F81">
      <w:pPr>
        <w:pStyle w:val="PURProductName"/>
      </w:pPr>
      <w:r>
        <w:t>Office 365 ProPlus</w:t>
      </w:r>
      <w:r>
        <w:fldChar w:fldCharType="begin"/>
      </w:r>
      <w:r>
        <w:instrText>XE "Office 365 ProPlus"</w:instrText>
      </w:r>
      <w:r>
        <w:fldChar w:fldCharType="end"/>
      </w:r>
      <w:r w:rsidR="00C63C57">
        <w:fldChar w:fldCharType="begin"/>
      </w:r>
      <w:r w:rsidR="000C4F81">
        <w:instrText xml:space="preserve"> TC "</w:instrText>
      </w:r>
      <w:bookmarkStart w:id="258" w:name="_Toc358116675"/>
      <w:bookmarkStart w:id="259" w:name="_Toc358196308"/>
      <w:r w:rsidR="000C4F81">
        <w:instrText>Office 365 ProPlus</w:instrText>
      </w:r>
      <w:bookmarkEnd w:id="258"/>
      <w:bookmarkEnd w:id="259"/>
      <w:r w:rsidR="000C4F81">
        <w:instrText>" \l 2</w:instrText>
      </w:r>
      <w:r w:rsidR="00C63C57">
        <w:fldChar w:fldCharType="end"/>
      </w:r>
    </w:p>
    <w:p w:rsidR="0082133B" w:rsidRPr="006827F6"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36"/>
        <w:gridCol w:w="5464"/>
      </w:tblGrid>
      <w:tr w:rsidR="0082133B" w:rsidTr="00F04EBB">
        <w:tc>
          <w:tcPr>
            <w:tcW w:w="5512" w:type="dxa"/>
          </w:tcPr>
          <w:p w:rsidR="0082133B" w:rsidRDefault="00ED4593" w:rsidP="00A65603">
            <w:pPr>
              <w:pStyle w:val="PURBody"/>
            </w:pPr>
            <w:r>
              <w:t xml:space="preserve">Consulte as Notificações Aplicáveis: </w:t>
            </w:r>
            <w:r>
              <w:rPr>
                <w:b/>
              </w:rPr>
              <w:t xml:space="preserve">Mapas Bing </w:t>
            </w:r>
            <w:r>
              <w:t xml:space="preserve">(Consulte </w:t>
            </w:r>
            <w:hyperlink w:anchor="10">
              <w:hyperlink w:anchor="Appendix_1">
                <w:r w:rsidR="00640F3C">
                  <w:rPr>
                    <w:color w:val="00467F"/>
                    <w:u w:val="single"/>
                  </w:rPr>
                  <w:t>Apêndice 1</w:t>
                </w:r>
              </w:hyperlink>
            </w:hyperlink>
            <w:r>
              <w:t>)</w:t>
            </w:r>
          </w:p>
        </w:tc>
        <w:tc>
          <w:tcPr>
            <w:tcW w:w="5518" w:type="dxa"/>
          </w:tcPr>
          <w:p w:rsidR="0082133B" w:rsidRDefault="00A65603" w:rsidP="00E9588B">
            <w:pPr>
              <w:pStyle w:val="PURBody"/>
            </w:pPr>
            <w:r>
              <w:t xml:space="preserve">Declaração de Privacidade: </w:t>
            </w:r>
            <w:r>
              <w:rPr>
                <w:b/>
              </w:rPr>
              <w:t xml:space="preserve">Sim </w:t>
            </w:r>
            <w:r>
              <w:t>(Consulte</w:t>
            </w:r>
            <w:r w:rsidRPr="00E9588B">
              <w:t xml:space="preserve">: </w:t>
            </w:r>
            <w:hyperlink r:id="rId52">
              <w:r w:rsidR="008A5595">
                <w:rPr>
                  <w:color w:val="00467F"/>
                  <w:u w:val="single"/>
                </w:rPr>
                <w:t>http://go.microsoft.com/fwlink/?LinkID=212058&amp;clcid=0x409</w:t>
              </w:r>
            </w:hyperlink>
            <w:r w:rsidRPr="006902B2">
              <w:t xml:space="preserve"> (em inglês))</w:t>
            </w:r>
          </w:p>
        </w:tc>
      </w:tr>
      <w:tr w:rsidR="0082133B" w:rsidTr="00F04EBB">
        <w:tc>
          <w:tcPr>
            <w:tcW w:w="5512" w:type="dxa"/>
          </w:tcPr>
          <w:p w:rsidR="0082133B" w:rsidRDefault="00775A00">
            <w:pPr>
              <w:pStyle w:val="PURBody"/>
            </w:pPr>
            <w:r>
              <w:t xml:space="preserve">Contrato de Nível de Serviço: </w:t>
            </w:r>
            <w:r>
              <w:rPr>
                <w:b/>
              </w:rPr>
              <w:t>Não</w:t>
            </w:r>
          </w:p>
        </w:tc>
        <w:tc>
          <w:tcPr>
            <w:tcW w:w="5518" w:type="dxa"/>
          </w:tcPr>
          <w:p w:rsidR="0082133B" w:rsidRDefault="00911E3D">
            <w:pPr>
              <w:pStyle w:val="PURBody"/>
            </w:pPr>
            <w:r>
              <w:t xml:space="preserve">Descrição Geral de Segurança: </w:t>
            </w:r>
            <w:r>
              <w:rPr>
                <w:b/>
              </w:rPr>
              <w:t>Não</w:t>
            </w:r>
          </w:p>
        </w:tc>
      </w:tr>
    </w:tbl>
    <w:p w:rsidR="0082133B" w:rsidRPr="006827F6" w:rsidRDefault="00F04EBB">
      <w:pPr>
        <w:pStyle w:val="PURBlueBGHeader"/>
      </w:pPr>
      <w:r>
        <w:rPr>
          <w:caps/>
        </w:rPr>
        <w:t>SLs de Utilizador de Aplicações de Estação de Trabalho</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Necessárias para cada um dos:</w:t>
            </w:r>
          </w:p>
        </w:tc>
        <w:tc>
          <w:tcPr>
            <w:tcW w:w="5340" w:type="dxa"/>
          </w:tcPr>
          <w:p w:rsidR="0082133B" w:rsidRDefault="00ED4593">
            <w:pPr>
              <w:pStyle w:val="PURBody"/>
            </w:pPr>
            <w:r>
              <w:rPr>
                <w:b/>
                <w:i/>
              </w:rPr>
              <w:t>SL Necessária:</w:t>
            </w:r>
          </w:p>
        </w:tc>
      </w:tr>
      <w:tr w:rsidR="0082133B">
        <w:tc>
          <w:tcPr>
            <w:tcW w:w="5340" w:type="dxa"/>
          </w:tcPr>
          <w:p w:rsidR="0082133B" w:rsidRDefault="00ED4593" w:rsidP="00E16F35">
            <w:pPr>
              <w:pStyle w:val="PURBullet"/>
              <w:numPr>
                <w:ilvl w:val="0"/>
                <w:numId w:val="36"/>
              </w:numPr>
            </w:pPr>
            <w:r>
              <w:t>Utilizadores que acedam ao serviço online ou a software relacionado</w:t>
            </w:r>
          </w:p>
        </w:tc>
        <w:tc>
          <w:tcPr>
            <w:tcW w:w="5340" w:type="dxa"/>
          </w:tcPr>
          <w:p w:rsidR="00E16F35" w:rsidRPr="006827F6" w:rsidRDefault="00E16F35" w:rsidP="00E16F35">
            <w:pPr>
              <w:pStyle w:val="PURBody"/>
            </w:pPr>
          </w:p>
          <w:p w:rsidR="00E16F35" w:rsidRPr="006827F6" w:rsidRDefault="00E16F35" w:rsidP="00E16F35">
            <w:pPr>
              <w:pStyle w:val="PURBullet"/>
              <w:numPr>
                <w:ilvl w:val="0"/>
                <w:numId w:val="37"/>
              </w:numPr>
            </w:pPr>
            <w:r>
              <w:t xml:space="preserve">Office 365 ProPlus User SL, </w:t>
            </w:r>
            <w:r>
              <w:rPr>
                <w:b/>
              </w:rPr>
              <w:t>ou</w:t>
            </w:r>
          </w:p>
          <w:p w:rsidR="00E16F35" w:rsidRPr="006827F6" w:rsidRDefault="00E16F35" w:rsidP="00E16F35">
            <w:pPr>
              <w:pStyle w:val="PURBullet"/>
              <w:numPr>
                <w:ilvl w:val="0"/>
                <w:numId w:val="37"/>
              </w:numPr>
            </w:pPr>
            <w:r>
              <w:t xml:space="preserve">Office 365 Enterprise E3-E4 User SL, </w:t>
            </w:r>
            <w:r>
              <w:rPr>
                <w:b/>
              </w:rPr>
              <w:t xml:space="preserve">ou </w:t>
            </w:r>
          </w:p>
          <w:p w:rsidR="00E16F35" w:rsidRPr="006827F6" w:rsidRDefault="00E16F35" w:rsidP="00E16F35">
            <w:pPr>
              <w:pStyle w:val="PURBullet"/>
              <w:numPr>
                <w:ilvl w:val="0"/>
                <w:numId w:val="37"/>
              </w:numPr>
            </w:pPr>
            <w:r>
              <w:t xml:space="preserve">Office Professional Plus A User SL, </w:t>
            </w:r>
            <w:r>
              <w:rPr>
                <w:b/>
              </w:rPr>
              <w:t>ou</w:t>
            </w:r>
          </w:p>
          <w:p w:rsidR="00E16F35" w:rsidRPr="006827F6" w:rsidRDefault="00E16F35" w:rsidP="00E16F35">
            <w:pPr>
              <w:pStyle w:val="PURBullet"/>
              <w:numPr>
                <w:ilvl w:val="0"/>
                <w:numId w:val="37"/>
              </w:numPr>
            </w:pPr>
            <w:r>
              <w:t xml:space="preserve">Office 365 Education A3-A4 User SL, </w:t>
            </w:r>
            <w:r>
              <w:rPr>
                <w:b/>
              </w:rPr>
              <w:t>ou</w:t>
            </w:r>
          </w:p>
          <w:p w:rsidR="00E16F35" w:rsidRPr="006827F6" w:rsidRDefault="00E16F35" w:rsidP="00E16F35">
            <w:pPr>
              <w:pStyle w:val="PURBullet"/>
              <w:numPr>
                <w:ilvl w:val="0"/>
                <w:numId w:val="37"/>
              </w:numPr>
            </w:pPr>
            <w:r>
              <w:t xml:space="preserve">Office Pro Plus com o Office 365 Education A3 (A4) </w:t>
            </w:r>
            <w:r w:rsidR="006902B2">
              <w:br/>
            </w:r>
            <w:r>
              <w:t xml:space="preserve">User SL Add-on, </w:t>
            </w:r>
            <w:r>
              <w:rPr>
                <w:b/>
              </w:rPr>
              <w:t>ou</w:t>
            </w:r>
          </w:p>
          <w:p w:rsidR="0082133B" w:rsidRDefault="00E16F35" w:rsidP="00A84EB3">
            <w:pPr>
              <w:pStyle w:val="PURBullet"/>
              <w:numPr>
                <w:ilvl w:val="0"/>
                <w:numId w:val="37"/>
              </w:numPr>
            </w:pPr>
            <w:r>
              <w:t xml:space="preserve">Office 365 Midsize Business User SL </w:t>
            </w:r>
          </w:p>
        </w:tc>
      </w:tr>
    </w:tbl>
    <w:p w:rsidR="0082133B" w:rsidRPr="006827F6" w:rsidRDefault="00ED4593">
      <w:pPr>
        <w:pStyle w:val="PURBlueBGHeader"/>
      </w:pPr>
      <w:r>
        <w:t>Termos Adicionais:</w:t>
      </w:r>
    </w:p>
    <w:p w:rsidR="00E16F35" w:rsidRPr="006827F6" w:rsidRDefault="00E16F35" w:rsidP="00E16F35">
      <w:pPr>
        <w:pStyle w:val="PURBlueStrong-Indented"/>
      </w:pPr>
      <w:r>
        <w:lastRenderedPageBreak/>
        <w:t>Direitos de Utilização e Instalação</w:t>
      </w:r>
    </w:p>
    <w:p w:rsidR="00E16F35" w:rsidRPr="006902B2" w:rsidRDefault="00E16F35" w:rsidP="005C69E9">
      <w:pPr>
        <w:pStyle w:val="ListParagraph"/>
        <w:numPr>
          <w:ilvl w:val="0"/>
          <w:numId w:val="75"/>
        </w:numPr>
        <w:ind w:left="540" w:hanging="270"/>
        <w:rPr>
          <w:sz w:val="18"/>
          <w:szCs w:val="18"/>
        </w:rPr>
      </w:pPr>
      <w:r w:rsidRPr="006902B2">
        <w:rPr>
          <w:rFonts w:ascii="Arial" w:hAnsi="Arial" w:cs="Arial"/>
          <w:sz w:val="18"/>
          <w:szCs w:val="18"/>
        </w:rPr>
        <w:t>Cada utilizador a quem atribua uma SL de Utilizador pode ativar o software para utilização local ou remota num máximo de cinco OSEs em simultâneo.</w:t>
      </w:r>
    </w:p>
    <w:p w:rsidR="00E16F35" w:rsidRPr="006902B2" w:rsidRDefault="00E16F35" w:rsidP="005C69E9">
      <w:pPr>
        <w:pStyle w:val="ListParagraph"/>
        <w:numPr>
          <w:ilvl w:val="0"/>
          <w:numId w:val="75"/>
        </w:numPr>
        <w:ind w:left="540" w:hanging="270"/>
        <w:rPr>
          <w:sz w:val="18"/>
          <w:szCs w:val="18"/>
        </w:rPr>
      </w:pPr>
      <w:r w:rsidRPr="006902B2">
        <w:rPr>
          <w:rFonts w:ascii="Arial" w:hAnsi="Arial" w:cs="Arial"/>
          <w:sz w:val="18"/>
          <w:szCs w:val="18"/>
        </w:rPr>
        <w:t xml:space="preserve">O utilizador licenciado também poderá utilizar o software ativado por outro utilizador ao abrigo de uma SL de Utilizador diferente. </w:t>
      </w:r>
    </w:p>
    <w:p w:rsidR="00E16F35" w:rsidRPr="006902B2" w:rsidRDefault="00E16F35" w:rsidP="005C69E9">
      <w:pPr>
        <w:pStyle w:val="ListParagraph"/>
        <w:numPr>
          <w:ilvl w:val="0"/>
          <w:numId w:val="75"/>
        </w:numPr>
        <w:ind w:left="540" w:hanging="270"/>
        <w:rPr>
          <w:sz w:val="18"/>
          <w:szCs w:val="18"/>
        </w:rPr>
      </w:pPr>
      <w:r w:rsidRPr="006902B2">
        <w:rPr>
          <w:rFonts w:ascii="Arial" w:hAnsi="Arial" w:cs="Arial"/>
          <w:sz w:val="18"/>
          <w:szCs w:val="18"/>
        </w:rPr>
        <w:t xml:space="preserve">O Cliente pode permitir que outros utilizadores acedam remotamente ao software unicamente para prestarem serviços de suporte. </w:t>
      </w:r>
    </w:p>
    <w:p w:rsidR="00E16F35" w:rsidRPr="006827F6" w:rsidRDefault="00E16F35" w:rsidP="00E16F35">
      <w:pPr>
        <w:pStyle w:val="PURBlueStrong-Indented"/>
      </w:pPr>
      <w:r>
        <w:t>Serviço Online e Atualização de Software</w:t>
      </w:r>
    </w:p>
    <w:p w:rsidR="00E16F35" w:rsidRPr="006827F6" w:rsidRDefault="00E16F35" w:rsidP="00E16F35">
      <w:pPr>
        <w:pStyle w:val="PURBody-Indented"/>
      </w:pPr>
      <w: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E16F35" w:rsidRPr="006827F6" w:rsidRDefault="00E16F35" w:rsidP="00E16F35">
      <w:pPr>
        <w:pStyle w:val="PURBlueStrong-Indented"/>
      </w:pPr>
      <w:r>
        <w:t>Ligação Necessária</w:t>
      </w:r>
    </w:p>
    <w:p w:rsidR="00E16F35" w:rsidRPr="006827F6" w:rsidRDefault="00E16F35" w:rsidP="00E16F35">
      <w:pPr>
        <w:pStyle w:val="PURBody-Indented"/>
      </w:pPr>
      <w:r>
        <w:t>Cada utilizador a quem atribua uma SL de Utilizador tem de ligar cada dispositivo no qual tenham instalado o software na Internet pelo menos uma vez a cada 30 dias.</w:t>
      </w:r>
      <w:r w:rsidR="00F24D76">
        <w:t xml:space="preserve"> </w:t>
      </w:r>
      <w:r>
        <w:t>Se um utilizador não estiver em conformidade com este requisito, a funcionalidade do software pode ser afetada.</w:t>
      </w:r>
    </w:p>
    <w:p w:rsidR="00E16F35" w:rsidRPr="006827F6" w:rsidRDefault="00E16F35" w:rsidP="00E16F35">
      <w:pPr>
        <w:pStyle w:val="PURBlueStrong-Indented"/>
      </w:pPr>
      <w:r>
        <w:t>Validação da Subscrição</w:t>
      </w:r>
    </w:p>
    <w:p w:rsidR="00E16F35" w:rsidRPr="006827F6" w:rsidRDefault="00E16F35" w:rsidP="00E16F35">
      <w:pPr>
        <w:pStyle w:val="PURBody-Indented"/>
      </w:pPr>
      <w:r>
        <w:t>A Microsoft pode verificar automaticamente a versão de qualquer versão do software instalado pelos seus utilizadores em qualquer dispositivo. Os dispositivos nos quais o software é instalado podem fornecer periodicamente informações para verificar se o</w:t>
      </w:r>
      <w:r w:rsidR="006902B2">
        <w:t> </w:t>
      </w:r>
      <w:r>
        <w:t>software está devidamente licenciado e que a Vigência não expirou.</w:t>
      </w:r>
      <w:r w:rsidR="00F24D76">
        <w:t xml:space="preserve"> </w:t>
      </w:r>
      <w:r>
        <w:t>Estas informações incluem a versão do software, o Windows Live ID do utilizador, as informações de ID do produto, o ID do computador e o endereço IP do dispositivo. Caso o software não esteja devidamente licenciado, a respetiva funcionalidade será afetada.</w:t>
      </w:r>
      <w:r w:rsidR="00F24D76">
        <w:t xml:space="preserve"> </w:t>
      </w:r>
      <w:r>
        <w:t>O Cliente apenas poderá obter atualizações para o software da Microsoft ou de origens autorizadas.</w:t>
      </w:r>
      <w:r w:rsidR="00F24D76">
        <w:t xml:space="preserve"> </w:t>
      </w:r>
      <w:r>
        <w:t xml:space="preserve">Para mais informações sobre como obter atualizações de fontes autorizadas, consulte </w:t>
      </w:r>
      <w:hyperlink r:id="rId53">
        <w:r>
          <w:rPr>
            <w:color w:val="00467F"/>
            <w:u w:val="single"/>
          </w:rPr>
          <w:t>http://windows.microsoft.com/en-US/windows/help/genuine/faq</w:t>
        </w:r>
      </w:hyperlink>
      <w:r>
        <w:t>. Ao utilizar o software, o Cliente está a autorizar a</w:t>
      </w:r>
      <w:r w:rsidR="006902B2">
        <w:t> </w:t>
      </w:r>
      <w:r>
        <w:t>transmissão das informações descritas nesta secção.</w:t>
      </w:r>
    </w:p>
    <w:p w:rsidR="00E16F35" w:rsidRPr="006827F6" w:rsidRDefault="00E16F35" w:rsidP="00E16F35">
      <w:pPr>
        <w:pStyle w:val="PURBlueStrong-Indented"/>
      </w:pPr>
      <w:r>
        <w:t>Modelos e Elementos de Multimédia</w:t>
      </w:r>
    </w:p>
    <w:p w:rsidR="00E16F35" w:rsidRPr="006827F6" w:rsidRDefault="00E16F35" w:rsidP="006902B2">
      <w:pPr>
        <w:pStyle w:val="PURBody-Indented"/>
        <w:keepNext/>
        <w:keepLines/>
        <w:ind w:left="274"/>
      </w:pPr>
      <w:r>
        <w:t xml:space="preserve">A Microsoft concede-lhe uma licença para copiar, distribuir, executar e apresentar elementos de multimédia (ClipArt, imagens, animações, sons, música, clips de vídeo, modelos e outras formas de conteúdo) incluídos com o software e as Office Web Apps </w:t>
      </w:r>
      <w:r w:rsidR="006902B2">
        <w:br/>
      </w:r>
      <w:r>
        <w:t>em documentos e projetos, com a exceção de que não poderá: (i) vender, licenciar ou distribuir cópias de quaisquer elementos multimédia por iniciativa própria ou como um produto se o valor principal do produto consistir nos elementos multimédia; (ii) 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w:t>
      </w:r>
      <w:r w:rsidR="006902B2">
        <w:t> </w:t>
      </w:r>
      <w:r>
        <w:t>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E16F35" w:rsidRPr="006827F6" w:rsidRDefault="00E16F35" w:rsidP="00E16F35">
      <w:pPr>
        <w:pStyle w:val="PURBlueStrong-Indented"/>
      </w:pPr>
      <w:r>
        <w:t>Componentes de Tipos de Letra</w:t>
      </w:r>
    </w:p>
    <w:p w:rsidR="00E16F35" w:rsidRPr="006827F6" w:rsidRDefault="00E16F35" w:rsidP="00E16F35">
      <w:pPr>
        <w:pStyle w:val="PURBody-Indented"/>
      </w:pPr>
      <w:r>
        <w:t>O Cliente pode utilizar os tipos de letra instalados pelo software ou como parte de um serviço relacionado para apresentar e imprimir conteúdo.</w:t>
      </w:r>
      <w:r w:rsidR="00F24D76">
        <w:t xml:space="preserve"> </w:t>
      </w:r>
      <w:r>
        <w:t>O Cliente pode apenas incorporar tipos de letra em conteúdo, tal como permitido pelas restrições de incorporação nos tipos de letra, podendo transferi-las temporariamente para uma impressora ou para outro dispositivo de saída para imprimir conteúdo.</w:t>
      </w:r>
    </w:p>
    <w:p w:rsidR="00E16F35" w:rsidRPr="006827F6" w:rsidRDefault="00E16F35" w:rsidP="00E16F35">
      <w:pPr>
        <w:pStyle w:val="PURBlueStrong-Indented"/>
      </w:pPr>
      <w:r>
        <w:t>Utilização Comercial do Office Casa e Estudantes 2013 RT</w:t>
      </w:r>
    </w:p>
    <w:p w:rsidR="00E16F35" w:rsidRPr="006902B2" w:rsidRDefault="00E16F35" w:rsidP="005C69E9">
      <w:pPr>
        <w:pStyle w:val="PURBullet-Indented"/>
        <w:numPr>
          <w:ilvl w:val="0"/>
          <w:numId w:val="74"/>
        </w:numPr>
        <w:spacing w:line="240" w:lineRule="auto"/>
        <w:rPr>
          <w:szCs w:val="18"/>
        </w:rPr>
      </w:pPr>
      <w:r w:rsidRPr="006902B2">
        <w:rPr>
          <w:szCs w:val="18"/>
        </w:rPr>
        <w:t xml:space="preserve">A sua SL de utilizador modifica o direito do Cliente de utilizar o software ao abrigo de uma licença do Office Casa e Estudantes 2013 RT adquirida em separado, ao renunciar à proibição contra a utilização comercial do software. </w:t>
      </w:r>
    </w:p>
    <w:p w:rsidR="00E16F35" w:rsidRPr="006902B2" w:rsidRDefault="00E16F35" w:rsidP="005C69E9">
      <w:pPr>
        <w:pStyle w:val="PURBullet-Indented"/>
        <w:numPr>
          <w:ilvl w:val="0"/>
          <w:numId w:val="74"/>
        </w:numPr>
        <w:rPr>
          <w:szCs w:val="18"/>
        </w:rPr>
      </w:pPr>
      <w:r w:rsidRPr="006902B2">
        <w:rPr>
          <w:szCs w:val="18"/>
        </w:rPr>
        <w:t>O Cliente pode permitir ao utilizador a quem atribuir a SL de utilizador que utilize o Office Casa e Estudantes 2013 RT nos termos previstos no presente durante a vigência da Subscrição do Office 365 ProPlus do Cliente.</w:t>
      </w:r>
    </w:p>
    <w:p w:rsidR="00E16F35" w:rsidRPr="006902B2" w:rsidRDefault="00E16F35" w:rsidP="005C69E9">
      <w:pPr>
        <w:pStyle w:val="PURBullet-Indented"/>
        <w:numPr>
          <w:ilvl w:val="0"/>
          <w:numId w:val="74"/>
        </w:numPr>
        <w:rPr>
          <w:szCs w:val="18"/>
        </w:rPr>
      </w:pPr>
      <w:r w:rsidRPr="006902B2">
        <w:rPr>
          <w:szCs w:val="18"/>
        </w:rPr>
        <w:t>Exceto no que diz respeito à permissão da utilização comercial do software, toda a utilização permanece sujeita aos termos e</w:t>
      </w:r>
      <w:r w:rsidR="006902B2">
        <w:rPr>
          <w:szCs w:val="18"/>
        </w:rPr>
        <w:t> </w:t>
      </w:r>
      <w:r w:rsidRPr="006902B2">
        <w:rPr>
          <w:szCs w:val="18"/>
        </w:rPr>
        <w:t xml:space="preserve">direitos de utilização fornecidos com a Licença do Office Casa e Estudantes 2013 RT. </w:t>
      </w:r>
    </w:p>
    <w:p w:rsidR="00E16F35" w:rsidRPr="006902B2" w:rsidRDefault="00E16F35" w:rsidP="005C69E9">
      <w:pPr>
        <w:pStyle w:val="PURBullet-Indented"/>
        <w:numPr>
          <w:ilvl w:val="0"/>
          <w:numId w:val="74"/>
        </w:numPr>
        <w:rPr>
          <w:szCs w:val="18"/>
        </w:rPr>
      </w:pPr>
      <w:r w:rsidRPr="006902B2">
        <w:rPr>
          <w:szCs w:val="18"/>
        </w:rPr>
        <w:t>A aquisição da licença do Office 365 ProPlus não cria nem expande qualquer garantia ou obrigação de suporte ao abrigo da licença Office Casa e Estudantes 2013 RT.</w:t>
      </w:r>
    </w:p>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E16F35" w:rsidRPr="006827F6" w:rsidRDefault="00E16F35">
      <w:pPr>
        <w:pStyle w:val="PURBreadcrumb"/>
      </w:pPr>
    </w:p>
    <w:p w:rsidR="004D12DB" w:rsidRPr="006827F6" w:rsidRDefault="004D12DB" w:rsidP="004D12DB">
      <w:pPr>
        <w:pStyle w:val="PURProductName"/>
      </w:pPr>
      <w:bookmarkStart w:id="260" w:name="_Sec386"/>
      <w:r>
        <w:t>Office 365 Pequenas Empresas</w:t>
      </w:r>
      <w:r>
        <w:fldChar w:fldCharType="begin"/>
      </w:r>
      <w:r>
        <w:instrText>XE "Office 365 Pequenas Empresas"</w:instrText>
      </w:r>
      <w:r>
        <w:fldChar w:fldCharType="end"/>
      </w:r>
      <w:r w:rsidR="00C63C57">
        <w:fldChar w:fldCharType="begin"/>
      </w:r>
      <w:r>
        <w:instrText>TC "</w:instrText>
      </w:r>
      <w:bookmarkStart w:id="261" w:name="_Toc358116676"/>
      <w:bookmarkStart w:id="262" w:name="_Toc358196309"/>
      <w:r>
        <w:instrText>Office 365 Pequenas Empresas</w:instrText>
      </w:r>
      <w:bookmarkEnd w:id="261"/>
      <w:bookmarkEnd w:id="262"/>
      <w:r>
        <w:instrText xml:space="preserve">" \l 2 </w:instrText>
      </w:r>
      <w:r w:rsidR="00C63C57">
        <w:fldChar w:fldCharType="end"/>
      </w:r>
    </w:p>
    <w:p w:rsidR="004D12DB" w:rsidRPr="006827F6" w:rsidRDefault="004D12DB" w:rsidP="004D12DB">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49"/>
        <w:gridCol w:w="5151"/>
      </w:tblGrid>
      <w:tr w:rsidR="004D12DB" w:rsidTr="00D630A4">
        <w:tc>
          <w:tcPr>
            <w:tcW w:w="5785" w:type="dxa"/>
          </w:tcPr>
          <w:p w:rsidR="004D12DB" w:rsidRDefault="004D12DB" w:rsidP="00F94B5B">
            <w:pPr>
              <w:pStyle w:val="PURBody"/>
            </w:pPr>
            <w:r>
              <w:t xml:space="preserve">Consulte as Notificações Aplicáveis: </w:t>
            </w:r>
            <w:r>
              <w:rPr>
                <w:b/>
              </w:rPr>
              <w:t>Não</w:t>
            </w:r>
          </w:p>
        </w:tc>
        <w:tc>
          <w:tcPr>
            <w:tcW w:w="5245" w:type="dxa"/>
          </w:tcPr>
          <w:p w:rsidR="004D12DB" w:rsidRDefault="00F94B5B" w:rsidP="00E9588B">
            <w:pPr>
              <w:pStyle w:val="PURBody"/>
            </w:pPr>
            <w:r>
              <w:t xml:space="preserve">Declaração de Privacidade: </w:t>
            </w:r>
            <w:r>
              <w:rPr>
                <w:b/>
              </w:rPr>
              <w:t xml:space="preserve">Sim </w:t>
            </w:r>
            <w:r>
              <w:t>(Consulte</w:t>
            </w:r>
            <w:r w:rsidRPr="00E9588B">
              <w:t xml:space="preserve">: </w:t>
            </w:r>
            <w:hyperlink r:id="rId54" w:history="1">
              <w:r>
                <w:t>http://go.microsoft.com/fwlink/?LinkID=212058&amp;clcid=0x409</w:t>
              </w:r>
            </w:hyperlink>
            <w:r w:rsidRPr="006902B2">
              <w:t xml:space="preserve"> (em inglês))</w:t>
            </w:r>
          </w:p>
        </w:tc>
      </w:tr>
      <w:tr w:rsidR="004D12DB" w:rsidTr="00D630A4">
        <w:tc>
          <w:tcPr>
            <w:tcW w:w="5785" w:type="dxa"/>
          </w:tcPr>
          <w:p w:rsidR="004D12DB" w:rsidRPr="006827F6" w:rsidRDefault="004D12DB" w:rsidP="00E50C5B">
            <w:pPr>
              <w:pStyle w:val="PURBody"/>
            </w:pPr>
            <w:r>
              <w:lastRenderedPageBreak/>
              <w:t xml:space="preserve">Suplemento de Privacidade e Segurança: </w:t>
            </w:r>
            <w:r>
              <w:rPr>
                <w:b/>
              </w:rPr>
              <w:t>Sim</w:t>
            </w:r>
            <w:r>
              <w:t xml:space="preserve"> (Consulte </w:t>
            </w:r>
            <w:hyperlink r:id="rId55">
              <w:r>
                <w:rPr>
                  <w:color w:val="00467F"/>
                  <w:u w:val="single"/>
                </w:rPr>
                <w:t>http://go.microsoft.com/fwlink/?LinkID=212058&amp;clcid=0x409</w:t>
              </w:r>
            </w:hyperlink>
            <w:r>
              <w:t>)</w:t>
            </w:r>
          </w:p>
          <w:p w:rsidR="00775A00" w:rsidRPr="006827F6" w:rsidRDefault="00775A00" w:rsidP="00E50C5B">
            <w:pPr>
              <w:pStyle w:val="PURBody"/>
            </w:pPr>
          </w:p>
          <w:p w:rsidR="00775A00" w:rsidRDefault="00775A00" w:rsidP="00E50C5B">
            <w:pPr>
              <w:pStyle w:val="PURBody"/>
            </w:pPr>
          </w:p>
        </w:tc>
        <w:tc>
          <w:tcPr>
            <w:tcW w:w="5245" w:type="dxa"/>
          </w:tcPr>
          <w:p w:rsidR="004D12DB" w:rsidRDefault="00F94B5B" w:rsidP="00E50C5B">
            <w:pPr>
              <w:pStyle w:val="PURBody"/>
            </w:pPr>
            <w:r>
              <w:t xml:space="preserve">Contrato de Nível de Serviço: </w:t>
            </w:r>
            <w:r>
              <w:rPr>
                <w:b/>
              </w:rPr>
              <w:t>Não</w:t>
            </w:r>
          </w:p>
        </w:tc>
      </w:tr>
    </w:tbl>
    <w:p w:rsidR="004D12DB" w:rsidRPr="006827F6" w:rsidRDefault="004D12DB" w:rsidP="004D12DB">
      <w:pPr>
        <w:pStyle w:val="PURBlueBGHeader"/>
      </w:pPr>
      <w:r>
        <w:t>SLs DE UTILIZADOR</w:t>
      </w:r>
    </w:p>
    <w:tbl>
      <w:tblPr>
        <w:tblStyle w:val="PURTableNoVertical"/>
        <w:tblW w:w="0" w:type="auto"/>
        <w:tblLook w:val="04A0" w:firstRow="1" w:lastRow="0" w:firstColumn="1" w:lastColumn="0" w:noHBand="0" w:noVBand="1"/>
      </w:tblPr>
      <w:tblGrid>
        <w:gridCol w:w="5415"/>
        <w:gridCol w:w="5111"/>
      </w:tblGrid>
      <w:tr w:rsidR="004D12DB" w:rsidTr="00D630A4">
        <w:trPr>
          <w:cnfStyle w:val="100000000000" w:firstRow="1" w:lastRow="0" w:firstColumn="0" w:lastColumn="0" w:oddVBand="0" w:evenVBand="0" w:oddHBand="0" w:evenHBand="0" w:firstRowFirstColumn="0" w:firstRowLastColumn="0" w:lastRowFirstColumn="0" w:lastRowLastColumn="0"/>
        </w:trPr>
        <w:tc>
          <w:tcPr>
            <w:tcW w:w="5472" w:type="dxa"/>
          </w:tcPr>
          <w:p w:rsidR="004D12DB" w:rsidRDefault="004D12DB" w:rsidP="00E50C5B">
            <w:pPr>
              <w:pStyle w:val="PURBody"/>
            </w:pPr>
            <w:r>
              <w:rPr>
                <w:b/>
                <w:i/>
              </w:rPr>
              <w:t>Necessárias para cada um dos:</w:t>
            </w:r>
          </w:p>
        </w:tc>
        <w:tc>
          <w:tcPr>
            <w:tcW w:w="5170" w:type="dxa"/>
          </w:tcPr>
          <w:p w:rsidR="004D12DB" w:rsidRDefault="004D12DB" w:rsidP="00E50C5B">
            <w:pPr>
              <w:pStyle w:val="PURBody"/>
            </w:pPr>
            <w:r>
              <w:rPr>
                <w:b/>
                <w:i/>
              </w:rPr>
              <w:t>SL Necessária:</w:t>
            </w:r>
          </w:p>
        </w:tc>
      </w:tr>
      <w:tr w:rsidR="004D12DB" w:rsidTr="00D630A4">
        <w:tc>
          <w:tcPr>
            <w:tcW w:w="5472" w:type="dxa"/>
          </w:tcPr>
          <w:p w:rsidR="004D12DB" w:rsidRPr="006827F6" w:rsidRDefault="00D72FF8" w:rsidP="008A5595">
            <w:pPr>
              <w:pStyle w:val="PURBullet"/>
              <w:numPr>
                <w:ilvl w:val="0"/>
                <w:numId w:val="36"/>
              </w:numPr>
              <w:spacing w:line="220" w:lineRule="exact"/>
            </w:pPr>
            <w:r>
              <w:rPr>
                <w:rFonts w:ascii="Tahoma" w:hAnsi="Tahoma"/>
                <w:szCs w:val="18"/>
              </w:rPr>
              <w:t xml:space="preserve">Utilizadores que acedam ao serviço online ou a software relacionado. </w:t>
            </w:r>
          </w:p>
          <w:p w:rsidR="000B40D0" w:rsidRPr="006827F6" w:rsidRDefault="000B40D0" w:rsidP="008A5595">
            <w:pPr>
              <w:pStyle w:val="PURBullet"/>
              <w:numPr>
                <w:ilvl w:val="0"/>
                <w:numId w:val="36"/>
              </w:numPr>
              <w:spacing w:line="220" w:lineRule="exact"/>
            </w:pPr>
            <w:r>
              <w:t>Os utilizadores externos</w:t>
            </w:r>
            <w:r>
              <w:rPr>
                <w:vertAlign w:val="superscript"/>
              </w:rPr>
              <w:t>1</w:t>
            </w:r>
            <w:r>
              <w:t xml:space="preserve"> convidados para coleções de sites através da funcionalidade Share-by-Mail, até um máximo de 500 utilizadores externos por inquilino, não precisam de SLs de Utilizador para esse efeito. </w:t>
            </w:r>
          </w:p>
          <w:p w:rsidR="004D12DB" w:rsidRPr="00606344" w:rsidRDefault="000B40D0" w:rsidP="000A7938">
            <w:pPr>
              <w:pStyle w:val="PURBody"/>
              <w:ind w:left="288"/>
            </w:pPr>
            <w:r>
              <w:rPr>
                <w:vertAlign w:val="superscript"/>
              </w:rPr>
              <w:t>1</w:t>
            </w:r>
            <w:r>
              <w:t xml:space="preserve">Consulte as </w:t>
            </w:r>
            <w:hyperlink w:anchor="General_License_Terms">
              <w:r>
                <w:rPr>
                  <w:color w:val="00467F"/>
                  <w:u w:val="single"/>
                </w:rPr>
                <w:t>Definições dos Termos de Licenciamento Gerais</w:t>
              </w:r>
            </w:hyperlink>
          </w:p>
        </w:tc>
        <w:tc>
          <w:tcPr>
            <w:tcW w:w="5170" w:type="dxa"/>
          </w:tcPr>
          <w:p w:rsidR="004D12DB" w:rsidRDefault="004D12DB" w:rsidP="00E16F35">
            <w:pPr>
              <w:pStyle w:val="PURBullet"/>
              <w:numPr>
                <w:ilvl w:val="0"/>
                <w:numId w:val="37"/>
              </w:numPr>
            </w:pPr>
            <w:r>
              <w:rPr>
                <w:rFonts w:ascii="Tahoma" w:hAnsi="Tahoma"/>
              </w:rPr>
              <w:t>Office 365 Small Business User SL</w:t>
            </w:r>
          </w:p>
        </w:tc>
      </w:tr>
    </w:tbl>
    <w:p w:rsidR="004D12DB" w:rsidRPr="006827F6" w:rsidRDefault="004D12DB" w:rsidP="00D630A4">
      <w:pPr>
        <w:pStyle w:val="PURBlueStrong-Indented"/>
        <w:keepNext w:val="0"/>
        <w:keepLines w:val="0"/>
        <w:ind w:left="274"/>
      </w:pPr>
    </w:p>
    <w:p w:rsidR="004D12DB" w:rsidRPr="006827F6" w:rsidRDefault="00C74C1B" w:rsidP="008A5595">
      <w:pPr>
        <w:pStyle w:val="PURBreadcrumb"/>
        <w:spacing w:before="200" w:after="20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A079D1" w:rsidRPr="006827F6" w:rsidRDefault="00A079D1" w:rsidP="008A5595">
      <w:pPr>
        <w:pStyle w:val="PURProductName"/>
        <w:spacing w:before="200"/>
      </w:pPr>
      <w:r>
        <w:t>Office 365 Pequenas Empresas Premium</w:t>
      </w:r>
      <w:r>
        <w:fldChar w:fldCharType="begin"/>
      </w:r>
      <w:r>
        <w:instrText>XE "Office 365 Pequenas Empresas Premium"</w:instrText>
      </w:r>
      <w:r>
        <w:fldChar w:fldCharType="end"/>
      </w:r>
      <w:r w:rsidR="00C63C57">
        <w:fldChar w:fldCharType="begin"/>
      </w:r>
      <w:r>
        <w:instrText>TC "</w:instrText>
      </w:r>
      <w:bookmarkStart w:id="263" w:name="_Toc358116677"/>
      <w:bookmarkStart w:id="264" w:name="_Toc358196310"/>
      <w:r>
        <w:instrText>Office 365 Pequenas Empresas Premium</w:instrText>
      </w:r>
      <w:bookmarkEnd w:id="263"/>
      <w:bookmarkEnd w:id="264"/>
      <w:r>
        <w:instrText xml:space="preserve">" \l 2 </w:instrText>
      </w:r>
      <w:r w:rsidR="00C63C57">
        <w:fldChar w:fldCharType="end"/>
      </w:r>
    </w:p>
    <w:p w:rsidR="00A079D1" w:rsidRPr="006827F6" w:rsidRDefault="00A079D1" w:rsidP="008A5595">
      <w:pPr>
        <w:pStyle w:val="PURLicenseTerm"/>
        <w:keepNext/>
        <w:spacing w:after="100" w:line="220" w:lineRule="exact"/>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08"/>
        <w:gridCol w:w="5192"/>
      </w:tblGrid>
      <w:tr w:rsidR="00A079D1" w:rsidTr="00BC1F74">
        <w:tc>
          <w:tcPr>
            <w:tcW w:w="5740" w:type="dxa"/>
          </w:tcPr>
          <w:p w:rsidR="00A079D1" w:rsidRDefault="00A079D1" w:rsidP="00F94B5B">
            <w:pPr>
              <w:pStyle w:val="PURBody"/>
            </w:pPr>
            <w:r>
              <w:t xml:space="preserve">Consulte as Notificações Aplicáveis: </w:t>
            </w:r>
            <w:r>
              <w:rPr>
                <w:b/>
              </w:rPr>
              <w:t>Não</w:t>
            </w:r>
          </w:p>
        </w:tc>
        <w:tc>
          <w:tcPr>
            <w:tcW w:w="5290" w:type="dxa"/>
          </w:tcPr>
          <w:p w:rsidR="00A079D1" w:rsidRDefault="00F94B5B" w:rsidP="00C04261">
            <w:pPr>
              <w:pStyle w:val="PURBody"/>
            </w:pPr>
            <w:r>
              <w:t xml:space="preserve">Declaração de Privacidade: </w:t>
            </w:r>
            <w:r>
              <w:rPr>
                <w:b/>
              </w:rPr>
              <w:t xml:space="preserve">Sim </w:t>
            </w:r>
            <w:r w:rsidR="00E9588B">
              <w:t>(Consulte</w:t>
            </w:r>
            <w:r w:rsidRPr="00E9588B">
              <w:t>:</w:t>
            </w:r>
            <w:r>
              <w:rPr>
                <w:rFonts w:ascii="Tahoma" w:eastAsia="Times New Roman" w:hAnsi="Tahoma" w:cs="Tahoma"/>
                <w:color w:val="000000"/>
                <w:szCs w:val="18"/>
              </w:rPr>
              <w:t xml:space="preserve"> </w:t>
            </w:r>
            <w:hyperlink r:id="rId56">
              <w:r w:rsidR="008A5595">
                <w:rPr>
                  <w:color w:val="00467F"/>
                  <w:u w:val="single"/>
                </w:rPr>
                <w:t>http://go.microsoft.com/fwlink/?LinkID=212058&amp;clcid=0x409</w:t>
              </w:r>
            </w:hyperlink>
            <w:r w:rsidRPr="00BC1F74">
              <w:t xml:space="preserve"> (em inglês))</w:t>
            </w:r>
          </w:p>
        </w:tc>
      </w:tr>
      <w:tr w:rsidR="00A079D1" w:rsidTr="00BC1F74">
        <w:tc>
          <w:tcPr>
            <w:tcW w:w="5740" w:type="dxa"/>
          </w:tcPr>
          <w:p w:rsidR="00A079D1" w:rsidRPr="006827F6" w:rsidRDefault="00A079D1" w:rsidP="00C04261">
            <w:pPr>
              <w:pStyle w:val="PURBody"/>
            </w:pPr>
            <w:r>
              <w:t xml:space="preserve">Suplemento de Privacidade e Segurança: </w:t>
            </w:r>
            <w:r>
              <w:rPr>
                <w:b/>
              </w:rPr>
              <w:t>Sim</w:t>
            </w:r>
            <w:r>
              <w:t xml:space="preserve"> (Consulte </w:t>
            </w:r>
            <w:hyperlink r:id="rId57">
              <w:r>
                <w:rPr>
                  <w:color w:val="00467F"/>
                  <w:u w:val="single"/>
                </w:rPr>
                <w:t>http://go.microsoft.com/fwlink/?LinkID=212058&amp;clcid=0x409</w:t>
              </w:r>
            </w:hyperlink>
            <w:r>
              <w:t>)</w:t>
            </w:r>
          </w:p>
          <w:p w:rsidR="00775A00" w:rsidRDefault="00775A00" w:rsidP="00C04261">
            <w:pPr>
              <w:pStyle w:val="PURBody"/>
            </w:pPr>
          </w:p>
        </w:tc>
        <w:tc>
          <w:tcPr>
            <w:tcW w:w="5290" w:type="dxa"/>
          </w:tcPr>
          <w:p w:rsidR="00A079D1" w:rsidRDefault="00F94B5B" w:rsidP="00C04261">
            <w:pPr>
              <w:pStyle w:val="PURBody"/>
            </w:pPr>
            <w:r>
              <w:t xml:space="preserve">Contrato de Nível de Serviço: </w:t>
            </w:r>
            <w:r>
              <w:rPr>
                <w:b/>
              </w:rPr>
              <w:t>Não</w:t>
            </w:r>
          </w:p>
        </w:tc>
      </w:tr>
    </w:tbl>
    <w:p w:rsidR="00A079D1" w:rsidRPr="006827F6" w:rsidRDefault="00A079D1" w:rsidP="00A079D1">
      <w:pPr>
        <w:pStyle w:val="PURBlueBGHeader"/>
      </w:pPr>
      <w:r>
        <w:t>SLs DE UTILIZADOR</w:t>
      </w:r>
    </w:p>
    <w:tbl>
      <w:tblPr>
        <w:tblStyle w:val="PURTableNoVertical"/>
        <w:tblW w:w="0" w:type="auto"/>
        <w:tblLook w:val="04A0" w:firstRow="1" w:lastRow="0" w:firstColumn="1" w:lastColumn="0" w:noHBand="0" w:noVBand="1"/>
      </w:tblPr>
      <w:tblGrid>
        <w:gridCol w:w="5362"/>
        <w:gridCol w:w="5164"/>
      </w:tblGrid>
      <w:tr w:rsidR="00A079D1" w:rsidTr="00BC1F74">
        <w:trPr>
          <w:cnfStyle w:val="100000000000" w:firstRow="1" w:lastRow="0" w:firstColumn="0" w:lastColumn="0" w:oddVBand="0" w:evenVBand="0" w:oddHBand="0" w:evenHBand="0" w:firstRowFirstColumn="0" w:firstRowLastColumn="0" w:lastRowFirstColumn="0" w:lastRowLastColumn="0"/>
        </w:trPr>
        <w:tc>
          <w:tcPr>
            <w:tcW w:w="5418" w:type="dxa"/>
          </w:tcPr>
          <w:p w:rsidR="00A079D1" w:rsidRDefault="00A079D1" w:rsidP="00C04261">
            <w:pPr>
              <w:pStyle w:val="PURBody"/>
            </w:pPr>
            <w:r>
              <w:rPr>
                <w:b/>
                <w:i/>
              </w:rPr>
              <w:t>Necessárias para cada um dos:</w:t>
            </w:r>
          </w:p>
        </w:tc>
        <w:tc>
          <w:tcPr>
            <w:tcW w:w="5224" w:type="dxa"/>
          </w:tcPr>
          <w:p w:rsidR="00A079D1" w:rsidRDefault="00A079D1" w:rsidP="00C04261">
            <w:pPr>
              <w:pStyle w:val="PURBody"/>
            </w:pPr>
            <w:r>
              <w:rPr>
                <w:b/>
                <w:i/>
              </w:rPr>
              <w:t>SL Necessária:</w:t>
            </w:r>
          </w:p>
        </w:tc>
      </w:tr>
      <w:tr w:rsidR="00A079D1" w:rsidTr="00BC1F74">
        <w:tc>
          <w:tcPr>
            <w:tcW w:w="5418" w:type="dxa"/>
          </w:tcPr>
          <w:p w:rsidR="00A079D1" w:rsidRPr="006827F6" w:rsidRDefault="00D72FF8" w:rsidP="00E16F35">
            <w:pPr>
              <w:pStyle w:val="PURBullet"/>
              <w:numPr>
                <w:ilvl w:val="0"/>
                <w:numId w:val="36"/>
              </w:numPr>
            </w:pPr>
            <w:r>
              <w:rPr>
                <w:rFonts w:ascii="Tahoma" w:hAnsi="Tahoma"/>
                <w:szCs w:val="18"/>
              </w:rPr>
              <w:t xml:space="preserve">Utilizadores que acedam ao serviço online ou a software relacionado. </w:t>
            </w:r>
          </w:p>
          <w:p w:rsidR="00A079D1" w:rsidRPr="006827F6" w:rsidRDefault="00A079D1" w:rsidP="00E16F35">
            <w:pPr>
              <w:pStyle w:val="PURBullet"/>
              <w:numPr>
                <w:ilvl w:val="0"/>
                <w:numId w:val="36"/>
              </w:numPr>
            </w:pPr>
            <w:r>
              <w:t>Os utilizadores externos</w:t>
            </w:r>
            <w:r>
              <w:rPr>
                <w:vertAlign w:val="superscript"/>
              </w:rPr>
              <w:t>1</w:t>
            </w:r>
            <w:r>
              <w:t xml:space="preserve"> convidados para coleções de sites através da funcionalidade Share-by-Mail, até um máximo de 500 utilizadores externos por inquilino, não precisam de SLs de Utilizador para esse efeito. </w:t>
            </w:r>
          </w:p>
          <w:p w:rsidR="00A079D1" w:rsidRPr="00606344" w:rsidRDefault="00A079D1" w:rsidP="000A7938">
            <w:pPr>
              <w:pStyle w:val="PURBody"/>
              <w:ind w:left="288"/>
            </w:pPr>
            <w:r>
              <w:rPr>
                <w:vertAlign w:val="superscript"/>
              </w:rPr>
              <w:t>1</w:t>
            </w:r>
            <w:r>
              <w:t xml:space="preserve">Consulte as </w:t>
            </w:r>
            <w:hyperlink w:anchor="General_License_Terms">
              <w:r w:rsidR="00BC1F74">
                <w:rPr>
                  <w:color w:val="00467F"/>
                  <w:u w:val="single"/>
                </w:rPr>
                <w:t>Definições dos Termos de Licenciamento Gerais</w:t>
              </w:r>
            </w:hyperlink>
          </w:p>
        </w:tc>
        <w:tc>
          <w:tcPr>
            <w:tcW w:w="5224" w:type="dxa"/>
          </w:tcPr>
          <w:p w:rsidR="00A079D1" w:rsidRDefault="00A079D1" w:rsidP="00E16F35">
            <w:pPr>
              <w:pStyle w:val="PURBullet"/>
              <w:numPr>
                <w:ilvl w:val="0"/>
                <w:numId w:val="37"/>
              </w:numPr>
            </w:pPr>
            <w:r>
              <w:rPr>
                <w:rFonts w:ascii="Tahoma" w:hAnsi="Tahoma"/>
              </w:rPr>
              <w:t>Office 365 Small Business Premium User SL</w:t>
            </w:r>
          </w:p>
        </w:tc>
      </w:tr>
    </w:tbl>
    <w:p w:rsidR="00A079D1" w:rsidRPr="006827F6" w:rsidRDefault="00A079D1" w:rsidP="00A079D1">
      <w:pPr>
        <w:pStyle w:val="PURBlueBGHeader"/>
      </w:pPr>
      <w:r>
        <w:t>Termos Adicionais:</w:t>
      </w:r>
    </w:p>
    <w:p w:rsidR="00A079D1" w:rsidRPr="006827F6" w:rsidRDefault="00D5631B" w:rsidP="008A5595">
      <w:pPr>
        <w:pStyle w:val="PURBlueStrong-Indented"/>
        <w:spacing w:after="40" w:line="220" w:lineRule="exact"/>
        <w:ind w:left="274"/>
      </w:pPr>
      <w:r>
        <w:t>Termos de utilização por parte do Cliente das Aplicações do Office:</w:t>
      </w:r>
    </w:p>
    <w:p w:rsidR="00A079D1" w:rsidRPr="006827F6" w:rsidRDefault="00A079D1" w:rsidP="008A5595">
      <w:pPr>
        <w:pStyle w:val="PURBlueStrong-Indented"/>
        <w:spacing w:after="40" w:line="220" w:lineRule="exact"/>
        <w:ind w:left="274"/>
      </w:pPr>
      <w:r>
        <w:t>Direitos de Utilização e Instalação</w:t>
      </w:r>
    </w:p>
    <w:p w:rsidR="00A079D1" w:rsidRPr="00BC1F74" w:rsidRDefault="00A079D1" w:rsidP="005C69E9">
      <w:pPr>
        <w:pStyle w:val="ListParagraph"/>
        <w:numPr>
          <w:ilvl w:val="0"/>
          <w:numId w:val="82"/>
        </w:numPr>
        <w:ind w:left="540" w:hanging="270"/>
        <w:rPr>
          <w:sz w:val="18"/>
          <w:szCs w:val="18"/>
        </w:rPr>
      </w:pPr>
      <w:r w:rsidRPr="00BC1F74">
        <w:rPr>
          <w:rFonts w:ascii="Arial" w:hAnsi="Arial" w:cs="Arial"/>
          <w:sz w:val="18"/>
          <w:szCs w:val="18"/>
        </w:rPr>
        <w:t>Cada utilizador a quem atribua uma SL de Utilizador pode ativar o software para utilização local ou remota num máximo de cinco OSEs em simultâneo.</w:t>
      </w:r>
    </w:p>
    <w:p w:rsidR="00A079D1" w:rsidRPr="00BC1F74" w:rsidRDefault="00A079D1" w:rsidP="005C69E9">
      <w:pPr>
        <w:pStyle w:val="ListParagraph"/>
        <w:numPr>
          <w:ilvl w:val="0"/>
          <w:numId w:val="82"/>
        </w:numPr>
        <w:ind w:left="540" w:hanging="270"/>
        <w:rPr>
          <w:sz w:val="18"/>
          <w:szCs w:val="18"/>
        </w:rPr>
      </w:pPr>
      <w:r w:rsidRPr="00BC1F74">
        <w:rPr>
          <w:rFonts w:ascii="Arial" w:hAnsi="Arial" w:cs="Arial"/>
          <w:sz w:val="18"/>
          <w:szCs w:val="18"/>
        </w:rPr>
        <w:t xml:space="preserve">O utilizador licenciado também poderá utilizar o software ativado por outro utilizador ao abrigo de uma SL de Utilizador diferente. </w:t>
      </w:r>
    </w:p>
    <w:p w:rsidR="00A079D1" w:rsidRPr="00BC1F74" w:rsidRDefault="00A079D1" w:rsidP="000D1799">
      <w:pPr>
        <w:pStyle w:val="ListParagraph"/>
        <w:numPr>
          <w:ilvl w:val="0"/>
          <w:numId w:val="82"/>
        </w:numPr>
        <w:tabs>
          <w:tab w:val="right" w:pos="5490"/>
        </w:tabs>
        <w:ind w:left="540" w:hanging="270"/>
        <w:rPr>
          <w:sz w:val="18"/>
          <w:szCs w:val="18"/>
        </w:rPr>
      </w:pPr>
      <w:r w:rsidRPr="00BC1F74">
        <w:rPr>
          <w:rFonts w:ascii="Arial" w:hAnsi="Arial" w:cs="Arial"/>
          <w:sz w:val="18"/>
          <w:szCs w:val="18"/>
        </w:rPr>
        <w:t>O Cliente pode permitir que outros utilizadores acedam remotamente ao</w:t>
      </w:r>
      <w:r w:rsidR="00BC1F74" w:rsidRPr="00BC1F74">
        <w:rPr>
          <w:rFonts w:ascii="Arial" w:hAnsi="Arial" w:cs="Arial"/>
          <w:sz w:val="18"/>
          <w:szCs w:val="18"/>
        </w:rPr>
        <w:t xml:space="preserve"> </w:t>
      </w:r>
      <w:r w:rsidRPr="00BC1F74">
        <w:rPr>
          <w:rFonts w:ascii="Arial" w:hAnsi="Arial" w:cs="Arial"/>
          <w:sz w:val="18"/>
          <w:szCs w:val="18"/>
        </w:rPr>
        <w:t xml:space="preserve">software unicamente para prestarem serviços </w:t>
      </w:r>
      <w:r w:rsidR="003E04E2">
        <w:rPr>
          <w:rFonts w:ascii="Arial" w:hAnsi="Arial" w:cs="Arial"/>
          <w:sz w:val="18"/>
          <w:szCs w:val="18"/>
        </w:rPr>
        <w:br/>
      </w:r>
      <w:r w:rsidRPr="00BC1F74">
        <w:rPr>
          <w:rFonts w:ascii="Arial" w:hAnsi="Arial" w:cs="Arial"/>
          <w:sz w:val="18"/>
          <w:szCs w:val="18"/>
        </w:rPr>
        <w:t xml:space="preserve">de suporte. </w:t>
      </w:r>
    </w:p>
    <w:p w:rsidR="00A079D1" w:rsidRPr="006827F6" w:rsidRDefault="00A079D1" w:rsidP="0011703C">
      <w:pPr>
        <w:pStyle w:val="PURBlueStrong-Indented"/>
        <w:spacing w:line="240" w:lineRule="auto"/>
        <w:ind w:left="274"/>
      </w:pPr>
    </w:p>
    <w:p w:rsidR="00A079D1" w:rsidRPr="006827F6" w:rsidRDefault="00A079D1" w:rsidP="008A5595">
      <w:pPr>
        <w:pStyle w:val="PURBlueStrong-Indented"/>
        <w:spacing w:after="40" w:line="220" w:lineRule="exact"/>
        <w:ind w:left="274"/>
      </w:pPr>
      <w:r>
        <w:t>Serviço Online e Atualização de Software</w:t>
      </w:r>
    </w:p>
    <w:p w:rsidR="00A079D1" w:rsidRPr="006827F6" w:rsidRDefault="00A079D1" w:rsidP="008A5595">
      <w:pPr>
        <w:pStyle w:val="PURBody-Indented"/>
        <w:spacing w:after="100"/>
        <w:ind w:left="274"/>
      </w:pPr>
      <w: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A079D1" w:rsidRPr="006827F6" w:rsidRDefault="00A079D1" w:rsidP="006750EE">
      <w:pPr>
        <w:pStyle w:val="PURBlueStrong-Indented"/>
        <w:spacing w:after="40" w:line="220" w:lineRule="exact"/>
        <w:ind w:left="274"/>
      </w:pPr>
      <w:r>
        <w:t>Ligação Necessária</w:t>
      </w:r>
    </w:p>
    <w:p w:rsidR="00A079D1" w:rsidRPr="006827F6" w:rsidRDefault="00A079D1" w:rsidP="008A5595">
      <w:pPr>
        <w:pStyle w:val="PURBody-Indented"/>
        <w:spacing w:after="100"/>
        <w:ind w:left="274"/>
      </w:pPr>
      <w:r>
        <w:t>Cada utilizador a quem atribua uma SL de Utilizador tem de ligar cada dispositivo no qual tenham instalado o software na Internet pelo menos uma vez a cada 30 dias.</w:t>
      </w:r>
      <w:r w:rsidR="00F24D76">
        <w:t xml:space="preserve"> </w:t>
      </w:r>
      <w:r>
        <w:t>Se um utilizador não estiver em conformidade com este requisito, a funcionalidade do software pode ser afetada.</w:t>
      </w:r>
    </w:p>
    <w:p w:rsidR="00A079D1" w:rsidRPr="006827F6" w:rsidRDefault="00A079D1" w:rsidP="006750EE">
      <w:pPr>
        <w:pStyle w:val="PURBlueStrong-Indented"/>
        <w:spacing w:after="40" w:line="220" w:lineRule="exact"/>
        <w:ind w:left="274"/>
      </w:pPr>
      <w:r>
        <w:t>Validação da Subscrição</w:t>
      </w:r>
    </w:p>
    <w:p w:rsidR="00A079D1" w:rsidRPr="006827F6" w:rsidRDefault="00A079D1" w:rsidP="008A5595">
      <w:pPr>
        <w:pStyle w:val="PURBody-Indented"/>
        <w:spacing w:after="100"/>
        <w:ind w:left="274"/>
      </w:pPr>
      <w:r>
        <w:t xml:space="preserve">A Microsoft pode verificar automaticamente a versão de qualquer versão do software instalado pelos seus utilizadores em qualquer dispositivo. Os dispositivos nos quais o software é instalado podem fornecer periodicamente informações para verificar se o </w:t>
      </w:r>
      <w:r>
        <w:lastRenderedPageBreak/>
        <w:t>software está devidamente licenciado e se a vigência não expirou.</w:t>
      </w:r>
      <w:r w:rsidR="00F24D76">
        <w:t xml:space="preserve"> </w:t>
      </w:r>
      <w:r>
        <w:t>Estas informações incluem a versão do software, o Windows Live ID do utilizador, as informações de ID do produto, o ID do computador e o endereço IP do dispositivo. Caso o software não esteja devidamente licenciado, a respetiva funcionalidade será afetada.</w:t>
      </w:r>
      <w:r w:rsidR="00F24D76">
        <w:t xml:space="preserve"> </w:t>
      </w:r>
      <w:r>
        <w:t>O Cliente apenas poderá obter atualizações para o software da Microsoft ou de origens autorizadas.</w:t>
      </w:r>
      <w:r w:rsidR="00F24D76">
        <w:t xml:space="preserve"> </w:t>
      </w:r>
      <w:r>
        <w:t xml:space="preserve">Para mais informações sobre como obter atualizações de fontes autorizadas, consulte </w:t>
      </w:r>
      <w:hyperlink r:id="rId58">
        <w:r>
          <w:rPr>
            <w:color w:val="00467F"/>
            <w:u w:val="single"/>
          </w:rPr>
          <w:t>http://windows.microsoft.com/en-US/windows/help/genuine/faq</w:t>
        </w:r>
      </w:hyperlink>
      <w:r>
        <w:t>. Ao utilizar o software, o Cliente está a autorizar a</w:t>
      </w:r>
      <w:r w:rsidR="003E04E2">
        <w:t> </w:t>
      </w:r>
      <w:r>
        <w:t>transmissão das informações descritas nesta secção.</w:t>
      </w:r>
    </w:p>
    <w:p w:rsidR="00A079D1" w:rsidRPr="006827F6" w:rsidRDefault="00A079D1" w:rsidP="00A079D1">
      <w:pPr>
        <w:pStyle w:val="PURBlueStrong-Indented"/>
      </w:pPr>
      <w:r>
        <w:t>Modelos e Elementos de Multimédia</w:t>
      </w:r>
    </w:p>
    <w:p w:rsidR="00A079D1" w:rsidRPr="006827F6" w:rsidRDefault="00A079D1" w:rsidP="00A079D1">
      <w:pPr>
        <w:pStyle w:val="PURBody-Indented"/>
      </w:pPr>
      <w:r>
        <w:t xml:space="preserve">A Microsoft concede-lhe uma licença para copiar, distribuir, executar e apresentar elementos de multimédia (ClipArt, imagens, animações, sons, música, clips de vídeo, modelos e outras formas de conteúdo) incluídos com o software e as Office Web Apps </w:t>
      </w:r>
      <w:r w:rsidR="003E04E2">
        <w:br/>
      </w:r>
      <w:r>
        <w:t>em documentos e projetos, com a exceção de que não poderá: (i) vender, licenciar ou distribuir cópias de quaisquer elementos multimédia por iniciativa própria ou como um produto se o valor principal do produto consistir nos elementos multimédia; (ii) 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A079D1" w:rsidRPr="006827F6" w:rsidRDefault="00A079D1" w:rsidP="00A079D1">
      <w:pPr>
        <w:pStyle w:val="PURBlueStrong-Indented"/>
      </w:pPr>
      <w:r>
        <w:t>Componentes de Tipos de Letra</w:t>
      </w:r>
    </w:p>
    <w:p w:rsidR="00A079D1" w:rsidRPr="006827F6" w:rsidRDefault="00A079D1" w:rsidP="00A079D1">
      <w:pPr>
        <w:pStyle w:val="PURBody-Indented"/>
      </w:pPr>
      <w:r>
        <w:t>O Cliente pode utilizar os tipos de letra instalados pelo software ou como parte de um serviço relacionado para apresentar e</w:t>
      </w:r>
      <w:r w:rsidR="003E04E2">
        <w:t> </w:t>
      </w:r>
      <w:r>
        <w:t>imprimir conteúdo.</w:t>
      </w:r>
      <w:r w:rsidR="00F24D76">
        <w:t xml:space="preserve"> </w:t>
      </w:r>
      <w:r>
        <w:t>O Cliente pode apenas incorporar tipos de letra em conteúdo, tal como permitido pelas restrições de incorporação nos tipos de letra, podendo transferi-las temporariamente para uma impressora ou para outro dispositivo de saída</w:t>
      </w:r>
      <w:r w:rsidR="003E04E2">
        <w:t> </w:t>
      </w:r>
      <w:r>
        <w:t>para imprimir conteúdo.</w:t>
      </w:r>
    </w:p>
    <w:p w:rsidR="00A079D1" w:rsidRPr="006827F6" w:rsidRDefault="00A079D1" w:rsidP="00A079D1">
      <w:pPr>
        <w:pStyle w:val="PURBlueStrong-Indented"/>
      </w:pPr>
      <w:r>
        <w:t>Utilização Comercial do Office Casa e Estudantes 2013 RT</w:t>
      </w:r>
    </w:p>
    <w:p w:rsidR="00A079D1" w:rsidRPr="006827F6" w:rsidRDefault="00A079D1" w:rsidP="005C69E9">
      <w:pPr>
        <w:pStyle w:val="PURBullet-Indented"/>
        <w:numPr>
          <w:ilvl w:val="0"/>
          <w:numId w:val="81"/>
        </w:numPr>
        <w:spacing w:line="240" w:lineRule="auto"/>
      </w:pPr>
      <w:r>
        <w:t xml:space="preserve">A sua SL de utilizador modifica o direito do Cliente de utilizar o software ao abrigo de uma licença do Office Casa e Estudantes 2013 RT adquirida em separado, ao renunciar à proibição contra a utilização comercial do software. </w:t>
      </w:r>
    </w:p>
    <w:p w:rsidR="00A079D1" w:rsidRPr="006827F6" w:rsidRDefault="00A079D1" w:rsidP="005C69E9">
      <w:pPr>
        <w:pStyle w:val="PURBullet-Indented"/>
        <w:numPr>
          <w:ilvl w:val="0"/>
          <w:numId w:val="81"/>
        </w:numPr>
      </w:pPr>
      <w:r>
        <w:t>O Cliente pode permitir ao utilizador a quem atribui a SL de Utilizador que utilize o Office Casa e Estudantes 2013 RT nos termos previstos no presente durante a vigência da Subscrição do Office 365 Pequenas Empresas Premium do Cliente.</w:t>
      </w:r>
    </w:p>
    <w:p w:rsidR="00A079D1" w:rsidRPr="006827F6" w:rsidRDefault="00A079D1" w:rsidP="005C69E9">
      <w:pPr>
        <w:pStyle w:val="PURBullet-Indented"/>
        <w:numPr>
          <w:ilvl w:val="0"/>
          <w:numId w:val="81"/>
        </w:numPr>
      </w:pPr>
      <w:r>
        <w:t>Exceto no que diz respeito à permissão da utilização comercial do software, toda a utilização permanece sujeita aos termos e</w:t>
      </w:r>
      <w:r w:rsidR="00A1577B">
        <w:t> </w:t>
      </w:r>
      <w:r>
        <w:t xml:space="preserve">direitos de utilização fornecidos com a Licença do Office Casa e Estudantes 2013 RT. </w:t>
      </w:r>
    </w:p>
    <w:p w:rsidR="00A079D1" w:rsidRPr="006827F6" w:rsidRDefault="00A079D1" w:rsidP="005C69E9">
      <w:pPr>
        <w:pStyle w:val="PURBullet-Indented"/>
        <w:numPr>
          <w:ilvl w:val="0"/>
          <w:numId w:val="81"/>
        </w:numPr>
      </w:pPr>
      <w:r>
        <w:t>A aquisição da licença do Office 365 Pequenas Empresas Premium não cria nem amplia qualquer garantia ou obrigação de suporte ao abrigo da licença Office Casa e Estudantes 2013 RT.</w:t>
      </w:r>
    </w:p>
    <w:p w:rsidR="00A079D1" w:rsidRPr="006827F6" w:rsidRDefault="00A079D1" w:rsidP="0011703C">
      <w:pPr>
        <w:pStyle w:val="PURBlueStrong-Indented"/>
        <w:spacing w:after="0" w:line="240" w:lineRule="auto"/>
        <w:ind w:left="274"/>
      </w:pPr>
    </w:p>
    <w:p w:rsidR="00A079D1" w:rsidRPr="006827F6" w:rsidRDefault="00C74C1B" w:rsidP="00A079D1">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82133B" w:rsidRPr="006827F6" w:rsidRDefault="00ED4593">
      <w:pPr>
        <w:pStyle w:val="PURProductName"/>
      </w:pPr>
      <w:r>
        <w:t>Office Web Applications</w:t>
      </w:r>
      <w:bookmarkEnd w:id="260"/>
      <w:r>
        <w:fldChar w:fldCharType="begin"/>
      </w:r>
      <w:r>
        <w:instrText>XE "Office Web Applications"</w:instrText>
      </w:r>
      <w:r>
        <w:fldChar w:fldCharType="end"/>
      </w:r>
      <w:r w:rsidR="00C63C57">
        <w:fldChar w:fldCharType="begin"/>
      </w:r>
      <w:r>
        <w:instrText xml:space="preserve"> TC "</w:instrText>
      </w:r>
      <w:bookmarkStart w:id="265" w:name="_Toc358116678"/>
      <w:bookmarkStart w:id="266" w:name="_Toc358196311"/>
      <w:r>
        <w:instrText>Office Web Applications</w:instrText>
      </w:r>
      <w:bookmarkEnd w:id="265"/>
      <w:bookmarkEnd w:id="266"/>
      <w:r>
        <w:instrText>" \l 2</w:instrText>
      </w:r>
      <w:r w:rsidR="00C63C57">
        <w:fldChar w:fldCharType="end"/>
      </w:r>
    </w:p>
    <w:p w:rsidR="0082133B" w:rsidRPr="006827F6"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486"/>
        <w:gridCol w:w="5314"/>
      </w:tblGrid>
      <w:tr w:rsidR="0082133B" w:rsidTr="00AF35BF">
        <w:tc>
          <w:tcPr>
            <w:tcW w:w="5641" w:type="dxa"/>
          </w:tcPr>
          <w:p w:rsidR="0082133B" w:rsidRDefault="0082133B">
            <w:pPr>
              <w:pStyle w:val="PURBody"/>
            </w:pPr>
          </w:p>
        </w:tc>
        <w:tc>
          <w:tcPr>
            <w:tcW w:w="5389" w:type="dxa"/>
          </w:tcPr>
          <w:p w:rsidR="0082133B" w:rsidRDefault="00ED4593">
            <w:pPr>
              <w:pStyle w:val="PURBody"/>
            </w:pPr>
            <w:r>
              <w:t xml:space="preserve">Contrato de Nível de Serviço: </w:t>
            </w:r>
            <w:r>
              <w:rPr>
                <w:b/>
              </w:rPr>
              <w:t xml:space="preserve">Sim </w:t>
            </w:r>
            <w:r>
              <w:t xml:space="preserve">(Consulte </w:t>
            </w:r>
            <w:hyperlink r:id="rId59" w:history="1">
              <w:r w:rsidRPr="00AF35BF">
                <w:rPr>
                  <w:rStyle w:val="Hyperlink"/>
                </w:rPr>
                <w:t>http://microsoft.com/licensing/contracts</w:t>
              </w:r>
            </w:hyperlink>
            <w:r>
              <w:t xml:space="preserve"> (em inglês))</w:t>
            </w:r>
          </w:p>
        </w:tc>
      </w:tr>
    </w:tbl>
    <w:p w:rsidR="0082133B" w:rsidRPr="006827F6" w:rsidRDefault="00ED4593">
      <w:pPr>
        <w:pStyle w:val="PURBlueBGHeader"/>
      </w:pPr>
      <w:r>
        <w:t>SLs DE UTILIZADOR</w:t>
      </w:r>
    </w:p>
    <w:tbl>
      <w:tblPr>
        <w:tblStyle w:val="PURTableNoVertical"/>
        <w:tblW w:w="0" w:type="auto"/>
        <w:tblLook w:val="04A0" w:firstRow="1" w:lastRow="0" w:firstColumn="1" w:lastColumn="0" w:noHBand="0" w:noVBand="1"/>
      </w:tblPr>
      <w:tblGrid>
        <w:gridCol w:w="5264"/>
        <w:gridCol w:w="5262"/>
      </w:tblGrid>
      <w:tr w:rsidR="0082133B" w:rsidTr="004F15CC">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Necessárias para cada um dos:</w:t>
            </w:r>
          </w:p>
          <w:p w:rsidR="0082133B" w:rsidRDefault="00ED4593" w:rsidP="00E16F35">
            <w:pPr>
              <w:pStyle w:val="PURBullet"/>
              <w:numPr>
                <w:ilvl w:val="0"/>
                <w:numId w:val="38"/>
              </w:numPr>
            </w:pPr>
            <w:r>
              <w:t>Utilizadores que acedam ao serviço online ou a software relacionado</w:t>
            </w:r>
          </w:p>
        </w:tc>
        <w:tc>
          <w:tcPr>
            <w:tcW w:w="5320" w:type="dxa"/>
          </w:tcPr>
          <w:p w:rsidR="0082133B" w:rsidRPr="006827F6" w:rsidRDefault="00ED4593">
            <w:pPr>
              <w:pStyle w:val="PURBody"/>
            </w:pPr>
            <w:r>
              <w:rPr>
                <w:b/>
                <w:i/>
              </w:rPr>
              <w:t>SL Necessária:</w:t>
            </w:r>
          </w:p>
          <w:p w:rsidR="00EC153F" w:rsidRPr="00887A74" w:rsidRDefault="00EC153F" w:rsidP="00887A74">
            <w:pPr>
              <w:pStyle w:val="PURBullet"/>
              <w:numPr>
                <w:ilvl w:val="0"/>
                <w:numId w:val="39"/>
              </w:numPr>
              <w:rPr>
                <w:rFonts w:cs="Arial"/>
              </w:rPr>
            </w:pPr>
            <w:r w:rsidRPr="00887A74">
              <w:rPr>
                <w:rFonts w:cs="Arial"/>
                <w:color w:val="000000"/>
                <w:szCs w:val="18"/>
              </w:rPr>
              <w:t>Office Web Applications User SL</w:t>
            </w:r>
            <w:r w:rsidR="00547355">
              <w:rPr>
                <w:rFonts w:cs="Arial"/>
                <w:color w:val="000000"/>
                <w:szCs w:val="18"/>
              </w:rPr>
              <w:t>,</w:t>
            </w:r>
            <w:r w:rsidRPr="00887A74">
              <w:rPr>
                <w:rFonts w:cs="Arial"/>
                <w:color w:val="000000"/>
                <w:szCs w:val="18"/>
              </w:rPr>
              <w:t xml:space="preserve"> </w:t>
            </w:r>
            <w:r w:rsidRPr="00887A74">
              <w:rPr>
                <w:rFonts w:cs="Arial"/>
                <w:b/>
              </w:rPr>
              <w:t>ou</w:t>
            </w:r>
          </w:p>
          <w:p w:rsidR="00892E16" w:rsidRPr="00887A74" w:rsidRDefault="00892E16" w:rsidP="00887A74">
            <w:pPr>
              <w:pStyle w:val="PURBullet"/>
              <w:numPr>
                <w:ilvl w:val="0"/>
                <w:numId w:val="39"/>
              </w:numPr>
              <w:rPr>
                <w:rFonts w:cs="Arial"/>
              </w:rPr>
            </w:pPr>
            <w:r w:rsidRPr="00887A74">
              <w:rPr>
                <w:rFonts w:cs="Arial"/>
              </w:rPr>
              <w:t>Office 365 Enterprise K1 User SL</w:t>
            </w:r>
            <w:r w:rsidR="00547355">
              <w:rPr>
                <w:rFonts w:cs="Arial"/>
              </w:rPr>
              <w:t>,</w:t>
            </w:r>
            <w:r w:rsidRPr="00887A74">
              <w:rPr>
                <w:rFonts w:cs="Arial"/>
              </w:rPr>
              <w:t xml:space="preserve"> </w:t>
            </w:r>
            <w:r w:rsidRPr="00887A74">
              <w:rPr>
                <w:rFonts w:cs="Arial"/>
                <w:b/>
                <w:bCs/>
              </w:rPr>
              <w:t>ou</w:t>
            </w:r>
          </w:p>
          <w:p w:rsidR="0082133B" w:rsidRPr="00887A74" w:rsidRDefault="00ED4593" w:rsidP="00887A74">
            <w:pPr>
              <w:pStyle w:val="PURBullet"/>
              <w:numPr>
                <w:ilvl w:val="0"/>
                <w:numId w:val="39"/>
              </w:numPr>
              <w:rPr>
                <w:rFonts w:cs="Arial"/>
              </w:rPr>
            </w:pPr>
            <w:r w:rsidRPr="00887A74">
              <w:rPr>
                <w:rFonts w:cs="Arial"/>
              </w:rPr>
              <w:t>Office 365 Enterprise K2 User SL</w:t>
            </w:r>
            <w:r w:rsidR="00547355">
              <w:rPr>
                <w:rFonts w:cs="Arial"/>
              </w:rPr>
              <w:t>,</w:t>
            </w:r>
            <w:r w:rsidRPr="00887A74">
              <w:rPr>
                <w:rFonts w:cs="Arial"/>
              </w:rPr>
              <w:t xml:space="preserve"> </w:t>
            </w:r>
            <w:r w:rsidRPr="00887A74">
              <w:rPr>
                <w:rFonts w:cs="Arial"/>
                <w:b/>
              </w:rPr>
              <w:t>ou</w:t>
            </w:r>
          </w:p>
          <w:p w:rsidR="00C30D1A" w:rsidRPr="00887A74" w:rsidRDefault="00C30D1A" w:rsidP="00887A74">
            <w:pPr>
              <w:pStyle w:val="Heading4nobold"/>
              <w:numPr>
                <w:ilvl w:val="0"/>
                <w:numId w:val="39"/>
              </w:numPr>
              <w:spacing w:line="240" w:lineRule="exact"/>
              <w:jc w:val="left"/>
              <w:rPr>
                <w:rFonts w:ascii="Arial" w:hAnsi="Arial" w:cs="Arial"/>
              </w:rPr>
            </w:pPr>
            <w:r w:rsidRPr="00887A74">
              <w:rPr>
                <w:rFonts w:ascii="Arial" w:hAnsi="Arial" w:cs="Arial"/>
                <w:color w:val="000000"/>
                <w:szCs w:val="18"/>
              </w:rPr>
              <w:t xml:space="preserve">Office 365 Education A1 User SL, </w:t>
            </w:r>
            <w:r w:rsidRPr="00887A74">
              <w:rPr>
                <w:rFonts w:ascii="Arial" w:hAnsi="Arial" w:cs="Arial"/>
                <w:b/>
                <w:color w:val="000000"/>
                <w:szCs w:val="18"/>
              </w:rPr>
              <w:t>ou</w:t>
            </w:r>
          </w:p>
          <w:p w:rsidR="007C7028" w:rsidRPr="00887A74" w:rsidRDefault="007C7028" w:rsidP="00887A74">
            <w:pPr>
              <w:pStyle w:val="Heading4nobold"/>
              <w:numPr>
                <w:ilvl w:val="0"/>
                <w:numId w:val="39"/>
              </w:numPr>
              <w:spacing w:line="240" w:lineRule="exact"/>
              <w:jc w:val="left"/>
              <w:rPr>
                <w:rFonts w:ascii="Arial" w:hAnsi="Arial" w:cs="Arial"/>
              </w:rPr>
            </w:pPr>
            <w:r w:rsidRPr="00887A74">
              <w:rPr>
                <w:rFonts w:ascii="Arial" w:hAnsi="Arial" w:cs="Arial"/>
                <w:color w:val="000000"/>
              </w:rPr>
              <w:t xml:space="preserve">Office 365 Education A2 </w:t>
            </w:r>
            <w:r w:rsidRPr="00887A74">
              <w:rPr>
                <w:rFonts w:ascii="Arial" w:hAnsi="Arial" w:cs="Arial"/>
                <w:color w:val="000000"/>
                <w:szCs w:val="18"/>
              </w:rPr>
              <w:t xml:space="preserve">User SL, </w:t>
            </w:r>
            <w:r w:rsidRPr="00887A74">
              <w:rPr>
                <w:rFonts w:ascii="Arial" w:hAnsi="Arial" w:cs="Arial"/>
                <w:b/>
                <w:color w:val="000000"/>
                <w:szCs w:val="18"/>
              </w:rPr>
              <w:t>ou</w:t>
            </w:r>
          </w:p>
          <w:p w:rsidR="007C7028" w:rsidRPr="00887A74" w:rsidRDefault="007C7028" w:rsidP="00887A74">
            <w:pPr>
              <w:pStyle w:val="Heading4nobold"/>
              <w:numPr>
                <w:ilvl w:val="0"/>
                <w:numId w:val="39"/>
              </w:numPr>
              <w:spacing w:line="240" w:lineRule="exact"/>
              <w:jc w:val="left"/>
              <w:rPr>
                <w:rFonts w:ascii="Arial" w:hAnsi="Arial" w:cs="Arial"/>
              </w:rPr>
            </w:pPr>
            <w:r w:rsidRPr="00887A74">
              <w:rPr>
                <w:rFonts w:ascii="Arial" w:hAnsi="Arial" w:cs="Arial"/>
                <w:color w:val="000000"/>
              </w:rPr>
              <w:t xml:space="preserve">Office 365 Education A3 </w:t>
            </w:r>
            <w:r w:rsidRPr="00887A74">
              <w:rPr>
                <w:rFonts w:ascii="Arial" w:hAnsi="Arial" w:cs="Arial"/>
                <w:color w:val="000000"/>
                <w:szCs w:val="18"/>
              </w:rPr>
              <w:t xml:space="preserve">User SL, </w:t>
            </w:r>
            <w:r w:rsidRPr="00887A74">
              <w:rPr>
                <w:rFonts w:ascii="Arial" w:hAnsi="Arial" w:cs="Arial"/>
                <w:b/>
                <w:color w:val="000000"/>
                <w:szCs w:val="18"/>
              </w:rPr>
              <w:t>ou</w:t>
            </w:r>
          </w:p>
          <w:p w:rsidR="007C7028" w:rsidRPr="00887A74" w:rsidRDefault="007C7028" w:rsidP="00887A74">
            <w:pPr>
              <w:pStyle w:val="Heading4nobold"/>
              <w:numPr>
                <w:ilvl w:val="0"/>
                <w:numId w:val="39"/>
              </w:numPr>
              <w:spacing w:line="240" w:lineRule="exact"/>
              <w:jc w:val="left"/>
              <w:rPr>
                <w:rFonts w:ascii="Arial" w:hAnsi="Arial" w:cs="Arial"/>
              </w:rPr>
            </w:pPr>
            <w:r w:rsidRPr="00887A74">
              <w:rPr>
                <w:rFonts w:ascii="Arial" w:hAnsi="Arial" w:cs="Arial"/>
                <w:color w:val="000000"/>
              </w:rPr>
              <w:t xml:space="preserve">Office 365 Education A4 </w:t>
            </w:r>
            <w:r w:rsidRPr="00887A74">
              <w:rPr>
                <w:rFonts w:ascii="Arial" w:hAnsi="Arial" w:cs="Arial"/>
                <w:color w:val="000000"/>
                <w:szCs w:val="18"/>
              </w:rPr>
              <w:t xml:space="preserve">User SL, </w:t>
            </w:r>
            <w:r w:rsidRPr="00887A74">
              <w:rPr>
                <w:rFonts w:ascii="Arial" w:hAnsi="Arial" w:cs="Arial"/>
                <w:b/>
                <w:color w:val="000000"/>
                <w:szCs w:val="18"/>
              </w:rPr>
              <w:t>ou</w:t>
            </w:r>
          </w:p>
          <w:p w:rsidR="00C30D1A" w:rsidRPr="00887A74" w:rsidRDefault="00C30D1A" w:rsidP="00887A74">
            <w:pPr>
              <w:pStyle w:val="PURBullet"/>
              <w:numPr>
                <w:ilvl w:val="0"/>
                <w:numId w:val="39"/>
              </w:numPr>
              <w:rPr>
                <w:rFonts w:cs="Arial"/>
              </w:rPr>
            </w:pPr>
            <w:r w:rsidRPr="00887A74">
              <w:rPr>
                <w:rFonts w:cs="Arial"/>
              </w:rPr>
              <w:t xml:space="preserve">Office 365 Enterprise E1 User SL, </w:t>
            </w:r>
            <w:r w:rsidRPr="00887A74">
              <w:rPr>
                <w:rFonts w:cs="Arial"/>
                <w:b/>
              </w:rPr>
              <w:t>ou</w:t>
            </w:r>
          </w:p>
          <w:p w:rsidR="0082133B" w:rsidRPr="00887A74" w:rsidRDefault="00ED4593" w:rsidP="00887A74">
            <w:pPr>
              <w:pStyle w:val="PURBullet"/>
              <w:numPr>
                <w:ilvl w:val="0"/>
                <w:numId w:val="39"/>
              </w:numPr>
              <w:rPr>
                <w:rFonts w:cs="Arial"/>
              </w:rPr>
            </w:pPr>
            <w:r w:rsidRPr="00887A74">
              <w:rPr>
                <w:rFonts w:cs="Arial"/>
              </w:rPr>
              <w:t xml:space="preserve">Office 365 Enterprise E2 User SL, </w:t>
            </w:r>
            <w:r w:rsidRPr="00887A74">
              <w:rPr>
                <w:rFonts w:cs="Arial"/>
                <w:b/>
              </w:rPr>
              <w:t>ou</w:t>
            </w:r>
          </w:p>
          <w:p w:rsidR="0082133B" w:rsidRPr="00887A74" w:rsidRDefault="00ED4593" w:rsidP="00887A74">
            <w:pPr>
              <w:pStyle w:val="PURBullet"/>
              <w:numPr>
                <w:ilvl w:val="0"/>
                <w:numId w:val="39"/>
              </w:numPr>
              <w:rPr>
                <w:rFonts w:cs="Arial"/>
              </w:rPr>
            </w:pPr>
            <w:r w:rsidRPr="00887A74">
              <w:rPr>
                <w:rFonts w:cs="Arial"/>
              </w:rPr>
              <w:t xml:space="preserve">Office 365 Enterprise E3 User SL, </w:t>
            </w:r>
            <w:r w:rsidRPr="00887A74">
              <w:rPr>
                <w:rFonts w:cs="Arial"/>
                <w:b/>
              </w:rPr>
              <w:t>ou</w:t>
            </w:r>
          </w:p>
          <w:p w:rsidR="00C30D1A" w:rsidRPr="00887A74" w:rsidRDefault="00ED4593" w:rsidP="00887A74">
            <w:pPr>
              <w:pStyle w:val="PURBullet"/>
              <w:numPr>
                <w:ilvl w:val="0"/>
                <w:numId w:val="39"/>
              </w:numPr>
              <w:rPr>
                <w:rFonts w:cs="Arial"/>
              </w:rPr>
            </w:pPr>
            <w:r w:rsidRPr="00887A74">
              <w:rPr>
                <w:rFonts w:cs="Arial"/>
              </w:rPr>
              <w:t xml:space="preserve">Office 365 Enterprise E4 User SL </w:t>
            </w:r>
            <w:r w:rsidRPr="00887A74">
              <w:rPr>
                <w:rFonts w:cs="Arial"/>
                <w:b/>
              </w:rPr>
              <w:t>ou</w:t>
            </w:r>
          </w:p>
          <w:p w:rsidR="0082133B" w:rsidRDefault="00C30D1A" w:rsidP="00887A74">
            <w:pPr>
              <w:pStyle w:val="PURBullet"/>
              <w:numPr>
                <w:ilvl w:val="0"/>
                <w:numId w:val="39"/>
              </w:numPr>
            </w:pPr>
            <w:r w:rsidRPr="00887A74">
              <w:rPr>
                <w:rFonts w:cs="Arial"/>
              </w:rPr>
              <w:t>Office 365 Midsize Business User SL</w:t>
            </w:r>
          </w:p>
        </w:tc>
      </w:tr>
    </w:tbl>
    <w:p w:rsidR="003B1D52" w:rsidRPr="006827F6" w:rsidRDefault="00C74C1B" w:rsidP="003B1D52">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F24D76">
        <w:t xml:space="preserve"> </w:t>
      </w:r>
    </w:p>
    <w:p w:rsidR="00DC5352" w:rsidRPr="006827F6" w:rsidRDefault="00DC5352" w:rsidP="0011703C">
      <w:pPr>
        <w:spacing w:after="0"/>
      </w:pPr>
    </w:p>
    <w:p w:rsidR="00D07004" w:rsidRDefault="00D07004" w:rsidP="00A277EB">
      <w:pPr>
        <w:pStyle w:val="PURProductName"/>
        <w:keepNext w:val="0"/>
        <w:keepLines w:val="0"/>
        <w:pBdr>
          <w:bottom w:val="none" w:sz="0" w:space="0" w:color="auto"/>
        </w:pBdr>
      </w:pPr>
    </w:p>
    <w:p w:rsidR="003B1D52" w:rsidRPr="006827F6" w:rsidRDefault="003B1D52" w:rsidP="003B1D52">
      <w:pPr>
        <w:pStyle w:val="PURProductName"/>
      </w:pPr>
      <w:r>
        <w:t>Project Online</w:t>
      </w:r>
      <w:r>
        <w:fldChar w:fldCharType="begin"/>
      </w:r>
      <w:r>
        <w:instrText>XE "Project Online"</w:instrText>
      </w:r>
      <w:r>
        <w:fldChar w:fldCharType="end"/>
      </w:r>
      <w:r w:rsidR="00C63C57">
        <w:fldChar w:fldCharType="begin"/>
      </w:r>
      <w:r>
        <w:instrText xml:space="preserve"> TC "</w:instrText>
      </w:r>
      <w:bookmarkStart w:id="267" w:name="_Toc358116679"/>
      <w:bookmarkStart w:id="268" w:name="_Toc358196312"/>
      <w:r w:rsidR="00256119">
        <w:instrText>Project Online</w:instrText>
      </w:r>
      <w:bookmarkEnd w:id="267"/>
      <w:bookmarkEnd w:id="268"/>
      <w:r>
        <w:instrText>" \l 2</w:instrText>
      </w:r>
      <w:r w:rsidR="00C63C57">
        <w:fldChar w:fldCharType="end"/>
      </w:r>
    </w:p>
    <w:p w:rsidR="003B1D52" w:rsidRPr="006827F6" w:rsidRDefault="00F24D76" w:rsidP="003B1D52">
      <w:pPr>
        <w:pStyle w:val="PURLicenseTerm"/>
      </w:pPr>
      <w:r>
        <w:t xml:space="preserve"> </w:t>
      </w:r>
      <w:r w:rsidR="003B1D52">
        <w:t>Os termos de licenciamento que se aplicam à utilização deste produto incluem os Termos de Licenciamento Gerais e o seguinte:</w:t>
      </w:r>
      <w:r>
        <w:t xml:space="preserve"> </w:t>
      </w:r>
    </w:p>
    <w:tbl>
      <w:tblPr>
        <w:tblStyle w:val="ProductAttributesTable"/>
        <w:tblW w:w="0" w:type="auto"/>
        <w:tblLook w:val="04A0" w:firstRow="1" w:lastRow="0" w:firstColumn="1" w:lastColumn="0" w:noHBand="0" w:noVBand="1"/>
      </w:tblPr>
      <w:tblGrid>
        <w:gridCol w:w="5592"/>
        <w:gridCol w:w="5208"/>
      </w:tblGrid>
      <w:tr w:rsidR="003B1D52" w:rsidTr="00517CC7">
        <w:tc>
          <w:tcPr>
            <w:tcW w:w="6120" w:type="dxa"/>
          </w:tcPr>
          <w:p w:rsidR="003B1D52" w:rsidRDefault="003B1D52" w:rsidP="00517CC7">
            <w:pPr>
              <w:pStyle w:val="PURBody"/>
            </w:pPr>
            <w:r>
              <w:t xml:space="preserve">Declaração de Privacidade e Segurança do Office 365: </w:t>
            </w:r>
            <w:r>
              <w:rPr>
                <w:b/>
              </w:rPr>
              <w:t>Sim</w:t>
            </w:r>
            <w:r>
              <w:t xml:space="preserve"> (Consulte </w:t>
            </w:r>
            <w:hyperlink r:id="rId60">
              <w:r>
                <w:rPr>
                  <w:color w:val="00467F"/>
                  <w:u w:val="single"/>
                </w:rPr>
                <w:t>http://go.microsoft.com/fwlink/?LinkID=212058&amp;clcid=0x409</w:t>
              </w:r>
            </w:hyperlink>
            <w:r>
              <w:t>)</w:t>
            </w:r>
          </w:p>
        </w:tc>
        <w:tc>
          <w:tcPr>
            <w:tcW w:w="6120" w:type="dxa"/>
          </w:tcPr>
          <w:p w:rsidR="003B1D52" w:rsidRDefault="003B1D52" w:rsidP="00517CC7">
            <w:pPr>
              <w:pStyle w:val="PURBody"/>
            </w:pPr>
            <w:r>
              <w:t xml:space="preserve">Contrato de Nível de Serviço: </w:t>
            </w:r>
            <w:r>
              <w:rPr>
                <w:b/>
              </w:rPr>
              <w:t xml:space="preserve">Sim </w:t>
            </w:r>
            <w:r>
              <w:t xml:space="preserve">(Consulte </w:t>
            </w:r>
            <w:hyperlink r:id="rId61">
              <w:r>
                <w:rPr>
                  <w:color w:val="00467F"/>
                  <w:u w:val="single"/>
                </w:rPr>
                <w:t>http://microsoft.com/licensing/contracts</w:t>
              </w:r>
            </w:hyperlink>
            <w:r>
              <w:t xml:space="preserve"> (em inglês))</w:t>
            </w:r>
          </w:p>
        </w:tc>
      </w:tr>
    </w:tbl>
    <w:p w:rsidR="003B1D52" w:rsidRPr="006827F6" w:rsidRDefault="003B1D52" w:rsidP="003B1D52">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3B1D52" w:rsidTr="008A314A">
        <w:trPr>
          <w:cnfStyle w:val="100000000000" w:firstRow="1" w:lastRow="0" w:firstColumn="0" w:lastColumn="0" w:oddVBand="0" w:evenVBand="0" w:oddHBand="0" w:evenHBand="0" w:firstRowFirstColumn="0" w:firstRowLastColumn="0" w:lastRowFirstColumn="0" w:lastRowLastColumn="0"/>
        </w:trPr>
        <w:tc>
          <w:tcPr>
            <w:tcW w:w="5321" w:type="dxa"/>
            <w:tcBorders>
              <w:top w:val="nil"/>
              <w:bottom w:val="nil"/>
            </w:tcBorders>
          </w:tcPr>
          <w:p w:rsidR="003B1D52" w:rsidRPr="006827F6" w:rsidRDefault="003B1D52" w:rsidP="00517CC7">
            <w:pPr>
              <w:pStyle w:val="PURBody"/>
            </w:pPr>
            <w:r>
              <w:rPr>
                <w:b/>
                <w:i/>
              </w:rPr>
              <w:t>Necessárias para cada um dos:</w:t>
            </w:r>
          </w:p>
          <w:p w:rsidR="003B1D52" w:rsidRDefault="003B1D52" w:rsidP="005C69E9">
            <w:pPr>
              <w:pStyle w:val="PURBullet"/>
              <w:numPr>
                <w:ilvl w:val="0"/>
                <w:numId w:val="83"/>
              </w:numPr>
            </w:pPr>
            <w:r>
              <w:t>Utilizadores que acedam ao serviço ou a software relacionado</w:t>
            </w:r>
          </w:p>
        </w:tc>
        <w:tc>
          <w:tcPr>
            <w:tcW w:w="5321" w:type="dxa"/>
            <w:tcBorders>
              <w:top w:val="nil"/>
              <w:bottom w:val="nil"/>
            </w:tcBorders>
          </w:tcPr>
          <w:p w:rsidR="003B1D52" w:rsidRPr="006827F6" w:rsidRDefault="003B1D52" w:rsidP="00517CC7">
            <w:pPr>
              <w:pStyle w:val="PURBody"/>
            </w:pPr>
            <w:r>
              <w:rPr>
                <w:b/>
                <w:i/>
              </w:rPr>
              <w:t>SL Necessária:</w:t>
            </w:r>
          </w:p>
          <w:p w:rsidR="003B1D52" w:rsidRDefault="003B1D52" w:rsidP="005C69E9">
            <w:pPr>
              <w:pStyle w:val="PURBullet"/>
              <w:numPr>
                <w:ilvl w:val="0"/>
                <w:numId w:val="84"/>
              </w:numPr>
            </w:pPr>
            <w:r>
              <w:t>Project Online User SL</w:t>
            </w:r>
          </w:p>
        </w:tc>
      </w:tr>
      <w:tr w:rsidR="008A314A" w:rsidTr="008A314A">
        <w:tc>
          <w:tcPr>
            <w:tcW w:w="5321" w:type="dxa"/>
            <w:tcBorders>
              <w:top w:val="nil"/>
            </w:tcBorders>
          </w:tcPr>
          <w:p w:rsidR="008A314A" w:rsidRDefault="008A314A" w:rsidP="00517CC7">
            <w:pPr>
              <w:pStyle w:val="PURBody"/>
              <w:rPr>
                <w:b/>
                <w:i/>
              </w:rPr>
            </w:pPr>
          </w:p>
        </w:tc>
        <w:tc>
          <w:tcPr>
            <w:tcW w:w="5321" w:type="dxa"/>
            <w:tcBorders>
              <w:top w:val="nil"/>
            </w:tcBorders>
          </w:tcPr>
          <w:p w:rsidR="008A314A" w:rsidRDefault="008A314A" w:rsidP="00517CC7">
            <w:pPr>
              <w:pStyle w:val="PURBody"/>
              <w:rPr>
                <w:b/>
                <w:i/>
              </w:rPr>
            </w:pPr>
          </w:p>
        </w:tc>
      </w:tr>
    </w:tbl>
    <w:p w:rsidR="003B1D52" w:rsidRPr="006827F6" w:rsidRDefault="003B1D52" w:rsidP="003B1D52">
      <w:pPr>
        <w:pStyle w:val="PURBlueBGHeader"/>
      </w:pPr>
      <w:r>
        <w:t>Termos Adicionais:</w:t>
      </w:r>
    </w:p>
    <w:p w:rsidR="003B1D52" w:rsidRPr="006827F6" w:rsidRDefault="003B1D52" w:rsidP="003B1D52">
      <w:pPr>
        <w:pStyle w:val="PURBlueStrong-Indented"/>
      </w:pPr>
      <w:r>
        <w:t xml:space="preserve">SharePoint Online </w:t>
      </w:r>
    </w:p>
    <w:p w:rsidR="003B1D52" w:rsidRPr="00625116" w:rsidRDefault="003B1D52" w:rsidP="003B1D52">
      <w:pPr>
        <w:pStyle w:val="PURProductName"/>
        <w:rPr>
          <w:sz w:val="18"/>
          <w:szCs w:val="18"/>
        </w:rPr>
      </w:pPr>
      <w:r w:rsidRPr="00625116">
        <w:rPr>
          <w:rFonts w:cs="Arial"/>
          <w:sz w:val="18"/>
          <w:szCs w:val="18"/>
        </w:rPr>
        <w:t xml:space="preserve">O serviço Project Online do Cliente necessita da utilização do SharePoint Online Plan 2, que lhe será fornecido como parte do serviço Project Online. O Cliente só poderá utilizar esse serviço SharePoint Online Plan 2 no âmbito da utilização permitida do Project Online </w:t>
      </w:r>
      <w:r w:rsidR="00625116">
        <w:rPr>
          <w:rFonts w:cs="Arial"/>
          <w:sz w:val="18"/>
          <w:szCs w:val="18"/>
        </w:rPr>
        <w:br/>
      </w:r>
      <w:r w:rsidRPr="00625116">
        <w:rPr>
          <w:rFonts w:cs="Arial"/>
          <w:sz w:val="18"/>
          <w:szCs w:val="18"/>
        </w:rPr>
        <w:t>e unicamente para fins de suporte da funcionalidade para a qual utiliza o Project Online. O Cliente não possui quaisquer outros direitos de utilização do SharePoint Online Plan 2 ao abrigo dos presentes termos de licenciamento.</w:t>
      </w:r>
    </w:p>
    <w:p w:rsidR="003B1D52" w:rsidRPr="006827F6" w:rsidRDefault="003B1D52">
      <w:pPr>
        <w:pStyle w:val="PURBreadcrumb"/>
      </w:pPr>
    </w:p>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256119" w:rsidRPr="006827F6" w:rsidRDefault="006B67CD" w:rsidP="00256119">
      <w:pPr>
        <w:pStyle w:val="PURProductName"/>
      </w:pPr>
      <w:r>
        <w:t>Project Pro para Office 365</w:t>
      </w:r>
      <w:r>
        <w:fldChar w:fldCharType="begin"/>
      </w:r>
      <w:r>
        <w:instrText>XE "Project Pro para Office 365"</w:instrText>
      </w:r>
      <w:r>
        <w:fldChar w:fldCharType="end"/>
      </w:r>
      <w:r w:rsidR="00C63C57">
        <w:fldChar w:fldCharType="begin"/>
      </w:r>
      <w:r w:rsidR="00256119">
        <w:instrText>TC "</w:instrText>
      </w:r>
      <w:bookmarkStart w:id="269" w:name="_Toc358116680"/>
      <w:bookmarkStart w:id="270" w:name="_Toc358196313"/>
      <w:r w:rsidR="00256119">
        <w:instrText>Project Pro para Office 365</w:instrText>
      </w:r>
      <w:bookmarkEnd w:id="269"/>
      <w:bookmarkEnd w:id="270"/>
      <w:r w:rsidR="00256119">
        <w:instrText xml:space="preserve">" \l 2 </w:instrText>
      </w:r>
      <w:r w:rsidR="00C63C57">
        <w:fldChar w:fldCharType="end"/>
      </w:r>
    </w:p>
    <w:p w:rsidR="006B67CD" w:rsidRPr="006827F6" w:rsidRDefault="00F24D76" w:rsidP="006B67CD">
      <w:pPr>
        <w:pStyle w:val="PURLicenseTerm"/>
      </w:pPr>
      <w:r>
        <w:t xml:space="preserve"> </w:t>
      </w:r>
      <w:r w:rsidR="006B67CD">
        <w:t>Os termos de licenciamento que se aplicam à utilização deste produto incluem os Termos de Licenciamento Gerais e o seguinte:</w:t>
      </w:r>
      <w:r>
        <w:t xml:space="preserve"> </w:t>
      </w:r>
    </w:p>
    <w:tbl>
      <w:tblPr>
        <w:tblStyle w:val="ProductAttributesTable"/>
        <w:tblW w:w="0" w:type="auto"/>
        <w:tblLook w:val="04A0" w:firstRow="1" w:lastRow="0" w:firstColumn="1" w:lastColumn="0" w:noHBand="0" w:noVBand="1"/>
      </w:tblPr>
      <w:tblGrid>
        <w:gridCol w:w="5719"/>
        <w:gridCol w:w="5081"/>
      </w:tblGrid>
      <w:tr w:rsidR="006B67CD" w:rsidTr="00036438">
        <w:tc>
          <w:tcPr>
            <w:tcW w:w="6120" w:type="dxa"/>
          </w:tcPr>
          <w:p w:rsidR="006B67CD" w:rsidRDefault="006B67CD" w:rsidP="00A65603">
            <w:pPr>
              <w:pStyle w:val="PURBody"/>
            </w:pPr>
            <w:r>
              <w:t xml:space="preserve">Consulte as Notificações Aplicáveis: </w:t>
            </w:r>
            <w:r>
              <w:rPr>
                <w:b/>
              </w:rPr>
              <w:t>Não</w:t>
            </w:r>
          </w:p>
        </w:tc>
        <w:tc>
          <w:tcPr>
            <w:tcW w:w="6120" w:type="dxa"/>
          </w:tcPr>
          <w:p w:rsidR="006B67CD" w:rsidRDefault="006B67CD" w:rsidP="00036438">
            <w:pPr>
              <w:pStyle w:val="PURBody"/>
            </w:pPr>
            <w:r>
              <w:t xml:space="preserve">Descrição Geral de Segurança: </w:t>
            </w:r>
            <w:r>
              <w:rPr>
                <w:b/>
              </w:rPr>
              <w:t>Não</w:t>
            </w:r>
          </w:p>
        </w:tc>
      </w:tr>
      <w:tr w:rsidR="006B67CD" w:rsidTr="00036438">
        <w:tc>
          <w:tcPr>
            <w:tcW w:w="6120" w:type="dxa"/>
          </w:tcPr>
          <w:p w:rsidR="006B67CD" w:rsidRDefault="006B67CD" w:rsidP="00A65603">
            <w:pPr>
              <w:pStyle w:val="PURBody"/>
            </w:pPr>
            <w:r>
              <w:t xml:space="preserve">Declaração de Privacidade: </w:t>
            </w:r>
            <w:r>
              <w:rPr>
                <w:b/>
              </w:rPr>
              <w:t xml:space="preserve">Sim </w:t>
            </w:r>
            <w:r w:rsidR="00E9588B">
              <w:t>(Consulte</w:t>
            </w:r>
            <w:r w:rsidRPr="00E9588B">
              <w:t xml:space="preserve">: </w:t>
            </w:r>
            <w:hyperlink r:id="rId62">
              <w:r w:rsidR="008A314A">
                <w:rPr>
                  <w:color w:val="00467F"/>
                  <w:u w:val="single"/>
                </w:rPr>
                <w:t>http://go.microsoft.com/fwlink/?LinkID=212058&amp;clcid=0x409</w:t>
              </w:r>
            </w:hyperlink>
            <w:r w:rsidRPr="007A41C3">
              <w:t xml:space="preserve"> (em inglês))</w:t>
            </w:r>
          </w:p>
        </w:tc>
        <w:tc>
          <w:tcPr>
            <w:tcW w:w="6120" w:type="dxa"/>
          </w:tcPr>
          <w:p w:rsidR="006B67CD" w:rsidRDefault="006B67CD" w:rsidP="00036438">
            <w:pPr>
              <w:pStyle w:val="PURBody"/>
            </w:pPr>
            <w:r>
              <w:t xml:space="preserve">Contrato de Nível de Serviço: </w:t>
            </w:r>
            <w:r>
              <w:rPr>
                <w:b/>
              </w:rPr>
              <w:t>Não</w:t>
            </w:r>
          </w:p>
        </w:tc>
      </w:tr>
    </w:tbl>
    <w:p w:rsidR="006B67CD" w:rsidRPr="006827F6" w:rsidRDefault="006B67CD" w:rsidP="006B67CD">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Necessárias para cada um dos:</w:t>
            </w:r>
          </w:p>
        </w:tc>
        <w:tc>
          <w:tcPr>
            <w:tcW w:w="5340" w:type="dxa"/>
          </w:tcPr>
          <w:p w:rsidR="006B67CD" w:rsidRDefault="006B67CD" w:rsidP="00036438">
            <w:pPr>
              <w:pStyle w:val="PURBody"/>
            </w:pPr>
            <w:r>
              <w:rPr>
                <w:b/>
                <w:i/>
              </w:rPr>
              <w:t>SL Necessária:</w:t>
            </w:r>
          </w:p>
        </w:tc>
      </w:tr>
      <w:tr w:rsidR="006B67CD" w:rsidTr="00036438">
        <w:tc>
          <w:tcPr>
            <w:tcW w:w="5340" w:type="dxa"/>
          </w:tcPr>
          <w:p w:rsidR="006B67CD" w:rsidRDefault="006B67CD" w:rsidP="005C69E9">
            <w:pPr>
              <w:pStyle w:val="PURBullet"/>
              <w:numPr>
                <w:ilvl w:val="0"/>
                <w:numId w:val="76"/>
              </w:numPr>
            </w:pPr>
            <w:r>
              <w:t>Utilizadores que acedam ao serviço online ou a software relacionado</w:t>
            </w:r>
          </w:p>
        </w:tc>
        <w:tc>
          <w:tcPr>
            <w:tcW w:w="5340" w:type="dxa"/>
          </w:tcPr>
          <w:p w:rsidR="006B67CD" w:rsidRPr="006827F6" w:rsidRDefault="006B67CD" w:rsidP="005C69E9">
            <w:pPr>
              <w:pStyle w:val="PURBullet"/>
              <w:numPr>
                <w:ilvl w:val="0"/>
                <w:numId w:val="77"/>
              </w:numPr>
            </w:pPr>
            <w:r>
              <w:t xml:space="preserve">Project Pro para Office 365 User SL, </w:t>
            </w:r>
            <w:r>
              <w:rPr>
                <w:b/>
              </w:rPr>
              <w:t>ou</w:t>
            </w:r>
          </w:p>
          <w:p w:rsidR="006B67CD" w:rsidRDefault="006B67CD" w:rsidP="005C69E9">
            <w:pPr>
              <w:pStyle w:val="PURBody"/>
              <w:numPr>
                <w:ilvl w:val="0"/>
                <w:numId w:val="77"/>
              </w:numPr>
            </w:pPr>
            <w:r>
              <w:t xml:space="preserve">Project Online com Project Pro para Office 365 User SL </w:t>
            </w:r>
          </w:p>
        </w:tc>
      </w:tr>
    </w:tbl>
    <w:p w:rsidR="006B67CD" w:rsidRPr="006827F6" w:rsidRDefault="006B67CD" w:rsidP="006B67CD">
      <w:pPr>
        <w:pStyle w:val="PURBlueBGHeader"/>
      </w:pPr>
      <w:r>
        <w:t>Termos Adicionais:</w:t>
      </w:r>
    </w:p>
    <w:p w:rsidR="006B67CD" w:rsidRPr="006827F6" w:rsidRDefault="006B67CD" w:rsidP="006B67CD">
      <w:pPr>
        <w:pStyle w:val="PURBlueStrong-Indented"/>
      </w:pPr>
      <w:r>
        <w:t>Direitos de Utilização e Instalação</w:t>
      </w:r>
    </w:p>
    <w:p w:rsidR="006B67CD" w:rsidRPr="007A41C3" w:rsidRDefault="006B67CD" w:rsidP="005C69E9">
      <w:pPr>
        <w:pStyle w:val="ListParagraph"/>
        <w:numPr>
          <w:ilvl w:val="0"/>
          <w:numId w:val="78"/>
        </w:numPr>
        <w:ind w:left="540" w:hanging="270"/>
        <w:rPr>
          <w:sz w:val="18"/>
          <w:szCs w:val="18"/>
        </w:rPr>
      </w:pPr>
      <w:r w:rsidRPr="007A41C3">
        <w:rPr>
          <w:rFonts w:ascii="Arial" w:hAnsi="Arial" w:cs="Arial"/>
          <w:sz w:val="18"/>
          <w:szCs w:val="18"/>
        </w:rPr>
        <w:t>Cada utilizador a quem atribua uma SL de Utilizador pode ativar o software para utilização local ou remota num máximo de cinco OSEs em simultâneo.</w:t>
      </w:r>
    </w:p>
    <w:p w:rsidR="006B67CD" w:rsidRPr="007A41C3" w:rsidRDefault="006B67CD" w:rsidP="005C69E9">
      <w:pPr>
        <w:pStyle w:val="ListParagraph"/>
        <w:numPr>
          <w:ilvl w:val="0"/>
          <w:numId w:val="78"/>
        </w:numPr>
        <w:ind w:left="540" w:hanging="270"/>
        <w:rPr>
          <w:sz w:val="18"/>
          <w:szCs w:val="18"/>
        </w:rPr>
      </w:pPr>
      <w:r w:rsidRPr="007A41C3">
        <w:rPr>
          <w:rFonts w:ascii="Arial" w:hAnsi="Arial" w:cs="Arial"/>
          <w:sz w:val="18"/>
          <w:szCs w:val="18"/>
        </w:rPr>
        <w:t xml:space="preserve">O utilizador licenciado também poderá utilizar o software ativado por outro utilizador ao abrigo de uma SL de Utilizador diferente. </w:t>
      </w:r>
    </w:p>
    <w:p w:rsidR="006B67CD" w:rsidRPr="007A41C3" w:rsidRDefault="006B67CD" w:rsidP="005C69E9">
      <w:pPr>
        <w:pStyle w:val="ListParagraph"/>
        <w:numPr>
          <w:ilvl w:val="0"/>
          <w:numId w:val="78"/>
        </w:numPr>
        <w:ind w:left="540" w:hanging="270"/>
        <w:rPr>
          <w:sz w:val="18"/>
          <w:szCs w:val="18"/>
        </w:rPr>
      </w:pPr>
      <w:r w:rsidRPr="007A41C3">
        <w:rPr>
          <w:rFonts w:ascii="Arial" w:hAnsi="Arial" w:cs="Arial"/>
          <w:sz w:val="18"/>
          <w:szCs w:val="18"/>
        </w:rPr>
        <w:t xml:space="preserve">O Cliente pode permitir que outros utilizadores acedam remotamente ao software unicamente para prestarem serviços </w:t>
      </w:r>
      <w:r w:rsidR="007A41C3">
        <w:rPr>
          <w:rFonts w:ascii="Arial" w:hAnsi="Arial" w:cs="Arial"/>
          <w:sz w:val="18"/>
          <w:szCs w:val="18"/>
        </w:rPr>
        <w:br/>
      </w:r>
      <w:r w:rsidRPr="007A41C3">
        <w:rPr>
          <w:rFonts w:ascii="Arial" w:hAnsi="Arial" w:cs="Arial"/>
          <w:sz w:val="18"/>
          <w:szCs w:val="18"/>
        </w:rPr>
        <w:t xml:space="preserve">de suporte. </w:t>
      </w:r>
    </w:p>
    <w:p w:rsidR="006B67CD" w:rsidRPr="006827F6" w:rsidRDefault="006B67CD" w:rsidP="003A7CB7">
      <w:pPr>
        <w:pStyle w:val="PURBody-Indented"/>
        <w:ind w:left="0"/>
      </w:pPr>
    </w:p>
    <w:p w:rsidR="006B67CD" w:rsidRPr="006827F6" w:rsidRDefault="006B67CD" w:rsidP="006B67CD">
      <w:pPr>
        <w:pStyle w:val="PURBlueStrong-Indented"/>
      </w:pPr>
      <w:r>
        <w:t>Serviço Online e Atualização de Software</w:t>
      </w:r>
    </w:p>
    <w:p w:rsidR="006B67CD" w:rsidRPr="006827F6" w:rsidRDefault="006B67CD" w:rsidP="006B67CD">
      <w:pPr>
        <w:pStyle w:val="PURBody-Indented"/>
      </w:pPr>
      <w: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6B67CD" w:rsidRPr="006827F6" w:rsidRDefault="006B67CD" w:rsidP="006B67CD">
      <w:pPr>
        <w:pStyle w:val="PURBlueStrong-Indented"/>
      </w:pPr>
      <w:r>
        <w:lastRenderedPageBreak/>
        <w:t>Ligação Necessária</w:t>
      </w:r>
    </w:p>
    <w:p w:rsidR="006B67CD" w:rsidRPr="006827F6" w:rsidRDefault="006B67CD" w:rsidP="006B67CD">
      <w:pPr>
        <w:pStyle w:val="PURBody-Indented"/>
      </w:pPr>
      <w:r>
        <w:t>Cada utilizador a quem atribua uma SL de Utilizador tem de ligar cada dispositivo no qual tenham instalado o software na Internet pelo menos uma vez a cada 30 dias.</w:t>
      </w:r>
      <w:r w:rsidR="00F24D76">
        <w:t xml:space="preserve"> </w:t>
      </w:r>
      <w:r>
        <w:t>Se um utilizador não estiver em conformidade com este requisito, a funcionalidade do software pode ser afetada.</w:t>
      </w:r>
    </w:p>
    <w:p w:rsidR="008A314A" w:rsidRDefault="008A314A">
      <w:pPr>
        <w:spacing w:line="240" w:lineRule="exact"/>
        <w:rPr>
          <w:smallCaps/>
          <w:color w:val="00467F" w:themeColor="text2"/>
          <w:spacing w:val="-4"/>
          <w:sz w:val="18"/>
        </w:rPr>
      </w:pPr>
      <w:r>
        <w:br w:type="page"/>
      </w:r>
    </w:p>
    <w:p w:rsidR="006B67CD" w:rsidRPr="006827F6" w:rsidRDefault="006B67CD" w:rsidP="008A314A">
      <w:pPr>
        <w:pStyle w:val="PURBlueStrong-Indented"/>
        <w:spacing w:after="40" w:line="220" w:lineRule="exact"/>
        <w:ind w:left="274"/>
      </w:pPr>
      <w:r>
        <w:lastRenderedPageBreak/>
        <w:t>Validação da Subscrição</w:t>
      </w:r>
    </w:p>
    <w:p w:rsidR="006B67CD" w:rsidRPr="006827F6" w:rsidRDefault="006B67CD" w:rsidP="008A314A">
      <w:pPr>
        <w:pStyle w:val="PURBody-Indented"/>
        <w:spacing w:after="100"/>
        <w:ind w:left="274"/>
      </w:pPr>
      <w: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que a Vigência não expirou.</w:t>
      </w:r>
      <w:r w:rsidR="00F24D76">
        <w:t xml:space="preserve"> </w:t>
      </w:r>
      <w:r>
        <w:t>Estas informações incluem a versão do software, o Windows Live ID do utilizador, as informações de ID do produto, o ID do computador e o endereço IP do dispositivo. Caso o software não esteja devidamente licenciado, a respetiva funcionalidade será afetada.</w:t>
      </w:r>
      <w:r w:rsidR="00F24D76">
        <w:t xml:space="preserve"> </w:t>
      </w:r>
      <w:r>
        <w:t>O Cliente apenas poderá obter atualizações para o software da Microsoft ou de origens autorizadas.</w:t>
      </w:r>
      <w:r w:rsidR="00F24D76">
        <w:t xml:space="preserve"> </w:t>
      </w:r>
      <w:r>
        <w:t xml:space="preserve">Para mais informações sobre como obter atualizações de fontes autorizadas, consulte </w:t>
      </w:r>
      <w:hyperlink r:id="rId63">
        <w:r>
          <w:rPr>
            <w:color w:val="00467F"/>
            <w:u w:val="single"/>
          </w:rPr>
          <w:t>http://windows.microsoft.com/en-US/windows/help/genuine/faq</w:t>
        </w:r>
      </w:hyperlink>
      <w:r>
        <w:t>. Ao utilizar o software, o Cliente está a autorizar a</w:t>
      </w:r>
      <w:r w:rsidR="007A41C3">
        <w:t> </w:t>
      </w:r>
      <w:r>
        <w:t>transmissão das informações descritas nesta secção.</w:t>
      </w:r>
    </w:p>
    <w:p w:rsidR="006B67CD" w:rsidRPr="006827F6" w:rsidRDefault="006B67CD" w:rsidP="008A314A">
      <w:pPr>
        <w:pStyle w:val="PURBlueStrong-Indented"/>
        <w:spacing w:after="40" w:line="220" w:lineRule="exact"/>
        <w:ind w:left="274"/>
      </w:pPr>
      <w:r>
        <w:t>Modelos e Elementos de Multimédia</w:t>
      </w:r>
    </w:p>
    <w:p w:rsidR="006B67CD" w:rsidRPr="006827F6" w:rsidRDefault="006B67CD" w:rsidP="008A314A">
      <w:pPr>
        <w:pStyle w:val="PURBody-Indented"/>
        <w:spacing w:after="100"/>
        <w:ind w:left="274"/>
      </w:pPr>
      <w:r>
        <w:t xml:space="preserve">A Microsoft concede-lhe uma licença para copiar, distribuir, executar e apresentar elementos de multimédia (ClipArt, imagens, animações, sons, música, clips de vídeo, modelos e outras formas de conteúdo) incluídos com o software e as Office Web Apps </w:t>
      </w:r>
      <w:r w:rsidR="007A41C3">
        <w:br/>
      </w:r>
      <w:r>
        <w:t>em documentos e projetos, com a exceção de que não poderá: (i) vender, licenciar ou distribuir cópias de quaisquer elementos multimédia por iniciativa própria ou como um produto se o valor principal do produto consistir nos elementos multimédia; (ii) conceder aos seus clientes direitos uma licença ou distribuição adicional dos elementos multimédia; (iii) licenciar ou distribuir para fins comerciais os elementos multimédia que incluam a representação de indivíduos, governos, logótipos, marcas registadas ou</w:t>
      </w:r>
      <w:r w:rsidR="007A41C3">
        <w:t> </w:t>
      </w:r>
      <w:r>
        <w:t>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6B67CD" w:rsidRPr="006827F6" w:rsidRDefault="006B67CD" w:rsidP="008A314A">
      <w:pPr>
        <w:pStyle w:val="PURBlueStrong-Indented"/>
        <w:spacing w:after="40" w:line="220" w:lineRule="exact"/>
        <w:ind w:left="274"/>
      </w:pPr>
      <w:r>
        <w:t>Componentes de Tipos de Letra</w:t>
      </w:r>
    </w:p>
    <w:p w:rsidR="006B67CD" w:rsidRPr="008A314A" w:rsidRDefault="006B67CD" w:rsidP="008A314A">
      <w:pPr>
        <w:pStyle w:val="PURBlueStrong-Indented"/>
        <w:spacing w:after="100" w:line="220" w:lineRule="exact"/>
        <w:ind w:left="274"/>
        <w:rPr>
          <w:spacing w:val="-2"/>
        </w:rPr>
      </w:pPr>
      <w:r w:rsidRPr="008A314A">
        <w:rPr>
          <w:smallCaps w:val="0"/>
          <w:color w:val="auto"/>
          <w:spacing w:val="-2"/>
        </w:rPr>
        <w:t>O Cliente pode utilizar os tipos de letra instalados pelo software ou como parte de um serviço relacionado para apresentar e</w:t>
      </w:r>
      <w:r w:rsidR="007A41C3" w:rsidRPr="008A314A">
        <w:rPr>
          <w:smallCaps w:val="0"/>
          <w:color w:val="auto"/>
          <w:spacing w:val="-2"/>
        </w:rPr>
        <w:t> </w:t>
      </w:r>
      <w:r w:rsidRPr="008A314A">
        <w:rPr>
          <w:smallCaps w:val="0"/>
          <w:color w:val="auto"/>
          <w:spacing w:val="-2"/>
        </w:rPr>
        <w:t>imprimir conteúdo.</w:t>
      </w:r>
      <w:r w:rsidR="00F24D76" w:rsidRPr="008A314A">
        <w:rPr>
          <w:smallCaps w:val="0"/>
          <w:color w:val="auto"/>
          <w:spacing w:val="-2"/>
        </w:rPr>
        <w:t xml:space="preserve"> </w:t>
      </w:r>
      <w:r w:rsidRPr="008A314A">
        <w:rPr>
          <w:smallCaps w:val="0"/>
          <w:color w:val="auto"/>
          <w:spacing w:val="-2"/>
        </w:rPr>
        <w:t>O Cliente pode apenas incorporar tipos de letra em conteúdo, tal como permitido pelas restrições de incorporação nos tipos de letra, podendo transferi-las temporariamente para uma impressora ou para outro dispositivo de saída</w:t>
      </w:r>
      <w:r w:rsidR="007A41C3" w:rsidRPr="008A314A">
        <w:rPr>
          <w:smallCaps w:val="0"/>
          <w:color w:val="auto"/>
          <w:spacing w:val="-2"/>
        </w:rPr>
        <w:t> </w:t>
      </w:r>
      <w:r w:rsidRPr="008A314A">
        <w:rPr>
          <w:smallCaps w:val="0"/>
          <w:color w:val="auto"/>
          <w:spacing w:val="-2"/>
        </w:rPr>
        <w:t>para imprimir conteúdo.</w:t>
      </w:r>
    </w:p>
    <w:p w:rsidR="006B67CD" w:rsidRPr="006827F6" w:rsidRDefault="00C74C1B" w:rsidP="008A314A">
      <w:pPr>
        <w:pStyle w:val="PURBreadcrumb"/>
        <w:spacing w:before="200" w:after="20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p>
    <w:p w:rsidR="0082133B" w:rsidRPr="006827F6" w:rsidRDefault="00ED4593" w:rsidP="008A314A">
      <w:pPr>
        <w:pStyle w:val="PURProductName"/>
        <w:spacing w:before="200"/>
      </w:pPr>
      <w:bookmarkStart w:id="271" w:name="_Sec387"/>
      <w:r>
        <w:t>SharePoint Online Kiosk</w:t>
      </w:r>
      <w:bookmarkEnd w:id="271"/>
      <w:r>
        <w:fldChar w:fldCharType="begin"/>
      </w:r>
      <w:r>
        <w:instrText>XE "SharePoint Online Kiosk"</w:instrText>
      </w:r>
      <w:r>
        <w:fldChar w:fldCharType="end"/>
      </w:r>
      <w:r w:rsidR="00C63C57">
        <w:fldChar w:fldCharType="begin"/>
      </w:r>
      <w:r>
        <w:instrText xml:space="preserve"> TC "</w:instrText>
      </w:r>
      <w:bookmarkStart w:id="272" w:name="_Toc358116681"/>
      <w:bookmarkStart w:id="273" w:name="_Toc358196314"/>
      <w:r>
        <w:instrText>SharePoint Online Kiosk</w:instrText>
      </w:r>
      <w:bookmarkEnd w:id="272"/>
      <w:bookmarkEnd w:id="273"/>
      <w:r>
        <w:instrText>" \l 2</w:instrText>
      </w:r>
      <w:r w:rsidR="00C63C57">
        <w:fldChar w:fldCharType="end"/>
      </w:r>
    </w:p>
    <w:p w:rsidR="0082133B" w:rsidRPr="006827F6" w:rsidRDefault="00ED4593" w:rsidP="008A314A">
      <w:pPr>
        <w:pStyle w:val="PURLicenseTerm"/>
        <w:spacing w:after="100" w:line="220" w:lineRule="exact"/>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tc>
          <w:tcPr>
            <w:tcW w:w="6120" w:type="dxa"/>
          </w:tcPr>
          <w:p w:rsidR="0082133B" w:rsidRPr="00403E40" w:rsidRDefault="00ED4593">
            <w:pPr>
              <w:pStyle w:val="PURBody"/>
            </w:pPr>
            <w:r>
              <w:t xml:space="preserve">Declaração de Privacidade e Segurança do Office 365: </w:t>
            </w:r>
            <w:r>
              <w:rPr>
                <w:b/>
              </w:rPr>
              <w:t>Sim</w:t>
            </w:r>
            <w:r>
              <w:t xml:space="preserve"> (Consulte </w:t>
            </w:r>
            <w:hyperlink r:id="rId64">
              <w:r>
                <w:rPr>
                  <w:color w:val="00467F"/>
                  <w:u w:val="single"/>
                </w:rPr>
                <w:t>http://go.microsoft.com/fwlink/?LinkID=212058&amp;clcid=0x409</w:t>
              </w:r>
            </w:hyperlink>
            <w:r>
              <w:t>)</w:t>
            </w:r>
          </w:p>
        </w:tc>
        <w:tc>
          <w:tcPr>
            <w:tcW w:w="6120" w:type="dxa"/>
          </w:tcPr>
          <w:p w:rsidR="0082133B" w:rsidRDefault="00ED4593">
            <w:pPr>
              <w:pStyle w:val="PURBody"/>
            </w:pPr>
            <w:r>
              <w:t xml:space="preserve">Contrato de Nível de Serviço: </w:t>
            </w:r>
            <w:r>
              <w:rPr>
                <w:b/>
              </w:rPr>
              <w:t xml:space="preserve">Sim </w:t>
            </w:r>
            <w:r>
              <w:t xml:space="preserve">(Consulte </w:t>
            </w:r>
            <w:hyperlink r:id="rId65" w:history="1">
              <w:r w:rsidRPr="007A41C3">
                <w:rPr>
                  <w:rStyle w:val="Hyperlink"/>
                </w:rPr>
                <w:t>http://microsoft.com/licensing/contracts</w:t>
              </w:r>
            </w:hyperlink>
            <w:r>
              <w:t xml:space="preserve"> (em inglês))</w:t>
            </w:r>
          </w:p>
        </w:tc>
      </w:tr>
    </w:tbl>
    <w:p w:rsidR="0082133B" w:rsidRPr="006827F6" w:rsidRDefault="00ED4593" w:rsidP="008A314A">
      <w:pPr>
        <w:pStyle w:val="PURBlueBGHeader"/>
        <w:spacing w:after="100"/>
      </w:pPr>
      <w:r>
        <w:t>SLs DE UTILIZADOR</w:t>
      </w:r>
    </w:p>
    <w:tbl>
      <w:tblPr>
        <w:tblStyle w:val="PURTableNoVertical"/>
        <w:tblW w:w="0" w:type="auto"/>
        <w:tblLook w:val="04A0" w:firstRow="1" w:lastRow="0" w:firstColumn="1" w:lastColumn="0" w:noHBand="0" w:noVBand="1"/>
      </w:tblPr>
      <w:tblGrid>
        <w:gridCol w:w="5266"/>
        <w:gridCol w:w="5260"/>
      </w:tblGrid>
      <w:tr w:rsidR="0082133B" w:rsidTr="004F15CC">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Necessárias para cada um dos:</w:t>
            </w:r>
          </w:p>
          <w:p w:rsidR="0082133B" w:rsidRPr="006827F6" w:rsidRDefault="00ED4593" w:rsidP="008A314A">
            <w:pPr>
              <w:pStyle w:val="PURBullet"/>
              <w:numPr>
                <w:ilvl w:val="0"/>
                <w:numId w:val="40"/>
              </w:numPr>
              <w:spacing w:after="100" w:line="240" w:lineRule="auto"/>
            </w:pPr>
            <w:r>
              <w:t>Utilizadores autenticados</w:t>
            </w:r>
            <w:r>
              <w:rPr>
                <w:vertAlign w:val="superscript"/>
              </w:rPr>
              <w:t>1</w:t>
            </w:r>
            <w:r>
              <w:t xml:space="preserve"> que acedam ao serviço online ou a software relacionado para acesso </w:t>
            </w:r>
            <w:r w:rsidR="00630B5E">
              <w:t>“</w:t>
            </w:r>
            <w:r>
              <w:t>só de leitura</w:t>
            </w:r>
            <w:r w:rsidR="00630B5E">
              <w:t>”</w:t>
            </w:r>
            <w:r>
              <w:t xml:space="preserve"> para visualizar conteúdo de sites e </w:t>
            </w:r>
            <w:r w:rsidR="00630B5E">
              <w:t>“</w:t>
            </w:r>
            <w:r>
              <w:t>privilégios de edição</w:t>
            </w:r>
            <w:r w:rsidR="00630B5E">
              <w:t>”</w:t>
            </w:r>
            <w:r>
              <w:t xml:space="preserve"> para formulários baseados no browser ou do InfoPath e Utilizadores do Office 365 Enterprise K2 que acedam ao serviço online para criar e editar documentos do Office. Não são permitidos quaisquer outros acessos e utilizações do serviço.</w:t>
            </w:r>
          </w:p>
          <w:p w:rsidR="00EC153F" w:rsidRPr="00E6216B" w:rsidRDefault="00035228" w:rsidP="008A314A">
            <w:pPr>
              <w:spacing w:after="100"/>
              <w:ind w:left="288"/>
              <w:rPr>
                <w:rFonts w:cs="Arial"/>
                <w:szCs w:val="18"/>
                <w:lang w:eastAsia="zh-CN"/>
              </w:rPr>
            </w:pPr>
            <w:r w:rsidRPr="007A41C3">
              <w:rPr>
                <w:rFonts w:cs="Arial"/>
                <w:szCs w:val="18"/>
                <w:vertAlign w:val="superscript"/>
              </w:rPr>
              <w:t>1</w:t>
            </w:r>
            <w:r w:rsidRPr="007A41C3">
              <w:rPr>
                <w:rFonts w:cs="Arial"/>
                <w:szCs w:val="18"/>
              </w:rPr>
              <w:t>Pré-visualização de Funcionalidades para Utilizadores Externos. Está disponível uma Pré-visualização Técnica para</w:t>
            </w:r>
            <w:r w:rsidR="007A41C3">
              <w:rPr>
                <w:rFonts w:cs="Arial"/>
                <w:szCs w:val="18"/>
              </w:rPr>
              <w:t> </w:t>
            </w:r>
            <w:r w:rsidRPr="007A41C3">
              <w:rPr>
                <w:rFonts w:cs="Arial"/>
                <w:szCs w:val="18"/>
              </w:rPr>
              <w:t>o acesso de utilizadores externos autenticados. Ao abrigo da Pré-visualização Técnica, o Cliente pode convidar utilizadores externos autenticados para acederem a sites do SharePoint com acesso externo através da funcionalidade Share-By-Mail do SharePoint Online sem adquirir e atribuir SLs de Utilizador para esses utilizadores. A Pré-visualização Técnica termina com a próxima grande atualização do serviço, altura em que a Microsoft pode optar por disponibilizar o mesmo acesso ao abrigo de uma licença de subscrição em separado. A utilização do serviço online e do software relacionado ao abrigo da Pré-visualização Técnica está sujeita aos termos e condições do seu Contrato de Subscrição Online da Microsoft e dos presentes Direitos de</w:t>
            </w:r>
            <w:r w:rsidR="007A41C3">
              <w:rPr>
                <w:rFonts w:cs="Arial"/>
                <w:szCs w:val="18"/>
              </w:rPr>
              <w:t> </w:t>
            </w:r>
            <w:r w:rsidRPr="007A41C3">
              <w:rPr>
                <w:rFonts w:cs="Arial"/>
                <w:szCs w:val="18"/>
              </w:rPr>
              <w:t>Utilização de Serviços Online</w:t>
            </w:r>
            <w:r>
              <w:rPr>
                <w:rFonts w:cs="Arial"/>
                <w:szCs w:val="18"/>
              </w:rPr>
              <w:t>.</w:t>
            </w:r>
          </w:p>
        </w:tc>
        <w:tc>
          <w:tcPr>
            <w:tcW w:w="5320" w:type="dxa"/>
          </w:tcPr>
          <w:p w:rsidR="0082133B" w:rsidRPr="006827F6" w:rsidRDefault="00ED4593">
            <w:pPr>
              <w:pStyle w:val="PURBody"/>
            </w:pPr>
            <w:r>
              <w:rPr>
                <w:b/>
                <w:i/>
              </w:rPr>
              <w:t>SL Necessária:</w:t>
            </w:r>
          </w:p>
          <w:p w:rsidR="0082133B" w:rsidRPr="006827F6" w:rsidRDefault="00ED4593" w:rsidP="00E16F35">
            <w:pPr>
              <w:pStyle w:val="PURBullet"/>
              <w:numPr>
                <w:ilvl w:val="0"/>
                <w:numId w:val="41"/>
              </w:numPr>
            </w:pPr>
            <w:r>
              <w:t xml:space="preserve">Office 365 Enterprise K1 User SL </w:t>
            </w:r>
            <w:r>
              <w:rPr>
                <w:b/>
              </w:rPr>
              <w:t>ou</w:t>
            </w:r>
          </w:p>
          <w:p w:rsidR="0082133B" w:rsidRDefault="00E6216B" w:rsidP="00E16F35">
            <w:pPr>
              <w:pStyle w:val="PURBullet"/>
              <w:numPr>
                <w:ilvl w:val="0"/>
                <w:numId w:val="41"/>
              </w:numPr>
            </w:pPr>
            <w:r>
              <w:t>Office 365 Enterprise K2 User SL</w:t>
            </w:r>
          </w:p>
        </w:tc>
      </w:tr>
    </w:tbl>
    <w:p w:rsidR="0082133B" w:rsidRPr="006827F6" w:rsidRDefault="00C74C1B" w:rsidP="008A314A">
      <w:pPr>
        <w:pStyle w:val="PURBreadcrumb"/>
        <w:keepNext w:val="0"/>
        <w:spacing w:before="200" w:after="200"/>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82133B" w:rsidRPr="006827F6" w:rsidRDefault="00ED4593">
      <w:pPr>
        <w:pStyle w:val="PURProductName"/>
      </w:pPr>
      <w:bookmarkStart w:id="274" w:name="_Sec436"/>
      <w:r>
        <w:t>SharePoint Online Plan 1</w:t>
      </w:r>
      <w:bookmarkEnd w:id="274"/>
      <w:r>
        <w:fldChar w:fldCharType="begin"/>
      </w:r>
      <w:r>
        <w:instrText>XE "SharePoint Online Plan 1"</w:instrText>
      </w:r>
      <w:r>
        <w:fldChar w:fldCharType="end"/>
      </w:r>
      <w:r w:rsidR="00C63C57">
        <w:fldChar w:fldCharType="begin"/>
      </w:r>
      <w:r>
        <w:instrText xml:space="preserve"> TC "</w:instrText>
      </w:r>
      <w:bookmarkStart w:id="275" w:name="_Toc358116682"/>
      <w:bookmarkStart w:id="276" w:name="_Toc358196315"/>
      <w:r>
        <w:instrText>SharePoint Online Plan 1</w:instrText>
      </w:r>
      <w:bookmarkEnd w:id="275"/>
      <w:bookmarkEnd w:id="276"/>
      <w:r>
        <w:instrText>" \l 2</w:instrText>
      </w:r>
      <w:r w:rsidR="00C63C57">
        <w:fldChar w:fldCharType="end"/>
      </w:r>
    </w:p>
    <w:p w:rsidR="0082133B" w:rsidRPr="006827F6"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tc>
          <w:tcPr>
            <w:tcW w:w="6120" w:type="dxa"/>
          </w:tcPr>
          <w:p w:rsidR="0082133B" w:rsidRPr="00403E40" w:rsidRDefault="002F091C">
            <w:pPr>
              <w:pStyle w:val="PURBody"/>
            </w:pPr>
            <w:r>
              <w:t xml:space="preserve">Declaração de Privacidade e Segurança do Office 365: </w:t>
            </w:r>
            <w:r>
              <w:rPr>
                <w:b/>
              </w:rPr>
              <w:t>Sim</w:t>
            </w:r>
            <w:r>
              <w:t xml:space="preserve"> (Consulte </w:t>
            </w:r>
            <w:hyperlink r:id="rId66">
              <w:r>
                <w:rPr>
                  <w:color w:val="00467F"/>
                  <w:u w:val="single"/>
                </w:rPr>
                <w:t>http://go.microsoft.com/fwlink/?LinkID=212058&amp;clcid=0x409</w:t>
              </w:r>
            </w:hyperlink>
            <w:r>
              <w:t>)</w:t>
            </w:r>
          </w:p>
        </w:tc>
        <w:tc>
          <w:tcPr>
            <w:tcW w:w="6120" w:type="dxa"/>
          </w:tcPr>
          <w:p w:rsidR="0082133B" w:rsidRDefault="00ED4593">
            <w:pPr>
              <w:pStyle w:val="PURBody"/>
            </w:pPr>
            <w:r>
              <w:t xml:space="preserve">Contrato de Nível de Serviço: </w:t>
            </w:r>
            <w:r>
              <w:rPr>
                <w:b/>
              </w:rPr>
              <w:t xml:space="preserve">Sim </w:t>
            </w:r>
            <w:r>
              <w:t xml:space="preserve">(Consulte </w:t>
            </w:r>
            <w:hyperlink r:id="rId67" w:history="1">
              <w:r w:rsidRPr="00F53614">
                <w:rPr>
                  <w:rStyle w:val="Hyperlink"/>
                </w:rPr>
                <w:t>http://microsoft.com/licensing/contracts</w:t>
              </w:r>
            </w:hyperlink>
            <w:r>
              <w:t xml:space="preserve"> (em inglês))</w:t>
            </w:r>
          </w:p>
        </w:tc>
      </w:tr>
    </w:tbl>
    <w:p w:rsidR="0082133B" w:rsidRPr="006827F6" w:rsidRDefault="00ED4593" w:rsidP="00F53614">
      <w:pPr>
        <w:pStyle w:val="PURBlueBGHeader"/>
        <w:keepNext/>
        <w:keepLines/>
      </w:pPr>
      <w:r>
        <w:t>SLs DE UTILIZADOR</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rsidP="00F53614">
            <w:pPr>
              <w:pStyle w:val="PURBody"/>
              <w:keepNext/>
              <w:keepLines/>
            </w:pPr>
            <w:r>
              <w:rPr>
                <w:b/>
                <w:i/>
              </w:rPr>
              <w:t>Necessárias para cada um dos:</w:t>
            </w:r>
          </w:p>
          <w:p w:rsidR="001D3D2C" w:rsidRPr="006827F6" w:rsidRDefault="00ED4593" w:rsidP="00F53614">
            <w:pPr>
              <w:pStyle w:val="PURBullet"/>
              <w:keepNext/>
              <w:keepLines/>
              <w:numPr>
                <w:ilvl w:val="0"/>
                <w:numId w:val="95"/>
              </w:numPr>
            </w:pPr>
            <w:r>
              <w:t>Utilizadores autenticados</w:t>
            </w:r>
            <w:r>
              <w:rPr>
                <w:vertAlign w:val="superscript"/>
              </w:rPr>
              <w:t>1</w:t>
            </w:r>
            <w:r>
              <w:t xml:space="preserve"> que acedam ao serviço online ou a software relacionado. No entanto, não pode aceder aos serviços do Infopath, Excel, Access ou Visio. Os Utilizadores Externos</w:t>
            </w:r>
            <w:r>
              <w:rPr>
                <w:vertAlign w:val="superscript"/>
              </w:rPr>
              <w:t>1</w:t>
            </w:r>
            <w:r>
              <w:t xml:space="preserve"> convidados para coleções de sites através da funcionalidade Share-by-Mail não precisam de SLs de Utilizador.</w:t>
            </w:r>
          </w:p>
          <w:p w:rsidR="00035228" w:rsidRPr="00035228" w:rsidRDefault="001D3D2C" w:rsidP="000A7938">
            <w:pPr>
              <w:pStyle w:val="PURBullet"/>
              <w:keepNext/>
              <w:keepLines/>
              <w:numPr>
                <w:ilvl w:val="0"/>
                <w:numId w:val="42"/>
              </w:numPr>
              <w:spacing w:line="240" w:lineRule="auto"/>
            </w:pPr>
            <w:r>
              <w:rPr>
                <w:vertAlign w:val="superscript"/>
              </w:rPr>
              <w:t>1</w:t>
            </w:r>
            <w:r>
              <w:t xml:space="preserve">Consulte </w:t>
            </w:r>
            <w:hyperlink w:anchor="General_License_Terms" w:history="1">
              <w:r>
                <w:rPr>
                  <w:rStyle w:val="Hyperlink"/>
                </w:rPr>
                <w:t>Termos de Licenciamento Gerais, Definições</w:t>
              </w:r>
            </w:hyperlink>
          </w:p>
        </w:tc>
        <w:tc>
          <w:tcPr>
            <w:tcW w:w="5340" w:type="dxa"/>
          </w:tcPr>
          <w:p w:rsidR="0082133B" w:rsidRPr="006827F6" w:rsidRDefault="00ED4593" w:rsidP="00F53614">
            <w:pPr>
              <w:pStyle w:val="PURBody"/>
              <w:keepNext/>
              <w:keepLines/>
            </w:pPr>
            <w:r>
              <w:rPr>
                <w:b/>
                <w:i/>
              </w:rPr>
              <w:t>SL Necessária:</w:t>
            </w:r>
          </w:p>
          <w:p w:rsidR="0082133B" w:rsidRPr="00F53614" w:rsidRDefault="00ED4593" w:rsidP="00F53614">
            <w:pPr>
              <w:pStyle w:val="PURBullet"/>
              <w:keepNext/>
              <w:keepLines/>
              <w:numPr>
                <w:ilvl w:val="0"/>
                <w:numId w:val="43"/>
              </w:numPr>
              <w:rPr>
                <w:rFonts w:cs="Arial"/>
              </w:rPr>
            </w:pPr>
            <w:r w:rsidRPr="00F53614">
              <w:rPr>
                <w:rFonts w:cs="Arial"/>
              </w:rPr>
              <w:t xml:space="preserve">SharePoint Online Plan 1 User SL, </w:t>
            </w:r>
            <w:r w:rsidRPr="00F53614">
              <w:rPr>
                <w:rFonts w:cs="Arial"/>
                <w:b/>
              </w:rPr>
              <w:t>ou</w:t>
            </w:r>
          </w:p>
          <w:p w:rsidR="0082133B" w:rsidRPr="00F53614" w:rsidRDefault="00ED4593" w:rsidP="00F53614">
            <w:pPr>
              <w:pStyle w:val="PURBullet"/>
              <w:keepNext/>
              <w:keepLines/>
              <w:numPr>
                <w:ilvl w:val="0"/>
                <w:numId w:val="43"/>
              </w:numPr>
              <w:rPr>
                <w:rFonts w:cs="Arial"/>
              </w:rPr>
            </w:pPr>
            <w:r w:rsidRPr="00F53614">
              <w:rPr>
                <w:rFonts w:cs="Arial"/>
              </w:rPr>
              <w:t xml:space="preserve">SharePoint Online Plan 2 User SL, </w:t>
            </w:r>
            <w:r w:rsidRPr="00F53614">
              <w:rPr>
                <w:rFonts w:cs="Arial"/>
                <w:b/>
              </w:rPr>
              <w:t>ou</w:t>
            </w:r>
          </w:p>
          <w:p w:rsidR="007C7028" w:rsidRPr="00F53614" w:rsidRDefault="007C7028" w:rsidP="00F53614">
            <w:pPr>
              <w:pStyle w:val="Heading4nobold"/>
              <w:keepNext/>
              <w:keepLines/>
              <w:numPr>
                <w:ilvl w:val="0"/>
                <w:numId w:val="43"/>
              </w:numPr>
              <w:spacing w:line="240" w:lineRule="exact"/>
              <w:jc w:val="left"/>
              <w:rPr>
                <w:rFonts w:ascii="Arial" w:hAnsi="Arial" w:cs="Arial"/>
              </w:rPr>
            </w:pPr>
            <w:r w:rsidRPr="00F53614">
              <w:rPr>
                <w:rFonts w:ascii="Arial" w:hAnsi="Arial" w:cs="Arial"/>
                <w:color w:val="000000"/>
              </w:rPr>
              <w:t xml:space="preserve">Office 365 Education A1 </w:t>
            </w:r>
            <w:r w:rsidRPr="00F53614">
              <w:rPr>
                <w:rFonts w:ascii="Arial" w:hAnsi="Arial" w:cs="Arial"/>
                <w:color w:val="000000"/>
                <w:szCs w:val="18"/>
              </w:rPr>
              <w:t xml:space="preserve">User SL, </w:t>
            </w:r>
            <w:r w:rsidRPr="00F53614">
              <w:rPr>
                <w:rFonts w:ascii="Arial" w:hAnsi="Arial" w:cs="Arial"/>
                <w:b/>
                <w:color w:val="000000"/>
                <w:szCs w:val="18"/>
              </w:rPr>
              <w:t>ou</w:t>
            </w:r>
          </w:p>
          <w:p w:rsidR="007C7028" w:rsidRPr="00F53614" w:rsidRDefault="007C7028" w:rsidP="00F53614">
            <w:pPr>
              <w:pStyle w:val="Heading4nobold"/>
              <w:keepNext/>
              <w:keepLines/>
              <w:numPr>
                <w:ilvl w:val="0"/>
                <w:numId w:val="43"/>
              </w:numPr>
              <w:spacing w:line="240" w:lineRule="exact"/>
              <w:jc w:val="left"/>
              <w:rPr>
                <w:rFonts w:ascii="Arial" w:hAnsi="Arial" w:cs="Arial"/>
              </w:rPr>
            </w:pPr>
            <w:r w:rsidRPr="00F53614">
              <w:rPr>
                <w:rFonts w:ascii="Arial" w:hAnsi="Arial" w:cs="Arial"/>
                <w:color w:val="000000"/>
              </w:rPr>
              <w:t xml:space="preserve">Office 365 Education A2 </w:t>
            </w:r>
            <w:r w:rsidRPr="00F53614">
              <w:rPr>
                <w:rFonts w:ascii="Arial" w:hAnsi="Arial" w:cs="Arial"/>
                <w:color w:val="000000"/>
                <w:szCs w:val="18"/>
              </w:rPr>
              <w:t xml:space="preserve">User SL, </w:t>
            </w:r>
            <w:r w:rsidRPr="00F53614">
              <w:rPr>
                <w:rFonts w:ascii="Arial" w:hAnsi="Arial" w:cs="Arial"/>
                <w:b/>
                <w:color w:val="000000"/>
                <w:szCs w:val="18"/>
              </w:rPr>
              <w:t>ou</w:t>
            </w:r>
          </w:p>
          <w:p w:rsidR="007C7028" w:rsidRPr="00F53614" w:rsidRDefault="007C7028" w:rsidP="00F53614">
            <w:pPr>
              <w:pStyle w:val="Heading4nobold"/>
              <w:keepNext/>
              <w:keepLines/>
              <w:numPr>
                <w:ilvl w:val="0"/>
                <w:numId w:val="43"/>
              </w:numPr>
              <w:spacing w:line="240" w:lineRule="exact"/>
              <w:jc w:val="left"/>
              <w:rPr>
                <w:rFonts w:ascii="Arial" w:hAnsi="Arial" w:cs="Arial"/>
              </w:rPr>
            </w:pPr>
            <w:r w:rsidRPr="00F53614">
              <w:rPr>
                <w:rFonts w:ascii="Arial" w:hAnsi="Arial" w:cs="Arial"/>
                <w:color w:val="000000"/>
              </w:rPr>
              <w:t xml:space="preserve">Office 365 Education A3 </w:t>
            </w:r>
            <w:r w:rsidRPr="00F53614">
              <w:rPr>
                <w:rFonts w:ascii="Arial" w:hAnsi="Arial" w:cs="Arial"/>
                <w:color w:val="000000"/>
                <w:szCs w:val="18"/>
              </w:rPr>
              <w:t xml:space="preserve">User SL, </w:t>
            </w:r>
            <w:r w:rsidRPr="00F53614">
              <w:rPr>
                <w:rFonts w:ascii="Arial" w:hAnsi="Arial" w:cs="Arial"/>
                <w:b/>
                <w:color w:val="000000"/>
                <w:szCs w:val="18"/>
              </w:rPr>
              <w:t>ou</w:t>
            </w:r>
          </w:p>
          <w:p w:rsidR="007C7028" w:rsidRPr="00F53614" w:rsidRDefault="007C7028" w:rsidP="00F53614">
            <w:pPr>
              <w:pStyle w:val="Heading4nobold"/>
              <w:keepNext/>
              <w:keepLines/>
              <w:numPr>
                <w:ilvl w:val="0"/>
                <w:numId w:val="43"/>
              </w:numPr>
              <w:spacing w:line="240" w:lineRule="exact"/>
              <w:jc w:val="left"/>
              <w:rPr>
                <w:rFonts w:ascii="Arial" w:hAnsi="Arial" w:cs="Arial"/>
              </w:rPr>
            </w:pPr>
            <w:r w:rsidRPr="00F53614">
              <w:rPr>
                <w:rFonts w:ascii="Arial" w:hAnsi="Arial" w:cs="Arial"/>
                <w:color w:val="000000"/>
              </w:rPr>
              <w:t xml:space="preserve">Office 365 Education A4 </w:t>
            </w:r>
            <w:r w:rsidRPr="00F53614">
              <w:rPr>
                <w:rFonts w:ascii="Arial" w:hAnsi="Arial" w:cs="Arial"/>
                <w:color w:val="000000"/>
                <w:szCs w:val="18"/>
              </w:rPr>
              <w:t xml:space="preserve">User SL, </w:t>
            </w:r>
            <w:r w:rsidRPr="00F53614">
              <w:rPr>
                <w:rFonts w:ascii="Arial" w:hAnsi="Arial" w:cs="Arial"/>
                <w:b/>
                <w:color w:val="000000"/>
                <w:szCs w:val="18"/>
              </w:rPr>
              <w:t>ou</w:t>
            </w:r>
          </w:p>
          <w:p w:rsidR="0082133B" w:rsidRPr="00F53614" w:rsidRDefault="00ED4593" w:rsidP="00F53614">
            <w:pPr>
              <w:pStyle w:val="PURBullet"/>
              <w:keepNext/>
              <w:keepLines/>
              <w:numPr>
                <w:ilvl w:val="0"/>
                <w:numId w:val="43"/>
              </w:numPr>
              <w:rPr>
                <w:rFonts w:cs="Arial"/>
              </w:rPr>
            </w:pPr>
            <w:r w:rsidRPr="00F53614">
              <w:rPr>
                <w:rFonts w:cs="Arial"/>
              </w:rPr>
              <w:t xml:space="preserve">Office 365 Enterprise E1 User SL, </w:t>
            </w:r>
            <w:r w:rsidRPr="00F53614">
              <w:rPr>
                <w:rFonts w:cs="Arial"/>
                <w:b/>
              </w:rPr>
              <w:t>ou</w:t>
            </w:r>
          </w:p>
          <w:p w:rsidR="0082133B" w:rsidRPr="00F53614" w:rsidRDefault="00ED4593" w:rsidP="00F53614">
            <w:pPr>
              <w:pStyle w:val="PURBullet"/>
              <w:keepNext/>
              <w:keepLines/>
              <w:numPr>
                <w:ilvl w:val="0"/>
                <w:numId w:val="43"/>
              </w:numPr>
              <w:rPr>
                <w:rFonts w:cs="Arial"/>
              </w:rPr>
            </w:pPr>
            <w:r w:rsidRPr="00F53614">
              <w:rPr>
                <w:rFonts w:cs="Arial"/>
              </w:rPr>
              <w:t xml:space="preserve">Office 365 Enterprise E2 User SL, </w:t>
            </w:r>
            <w:r w:rsidRPr="00F53614">
              <w:rPr>
                <w:rFonts w:cs="Arial"/>
                <w:b/>
              </w:rPr>
              <w:t>ou</w:t>
            </w:r>
          </w:p>
          <w:p w:rsidR="0082133B" w:rsidRPr="00F53614" w:rsidRDefault="00ED4593" w:rsidP="00F53614">
            <w:pPr>
              <w:pStyle w:val="PURBullet"/>
              <w:keepNext/>
              <w:keepLines/>
              <w:numPr>
                <w:ilvl w:val="0"/>
                <w:numId w:val="43"/>
              </w:numPr>
              <w:rPr>
                <w:rFonts w:cs="Arial"/>
              </w:rPr>
            </w:pPr>
            <w:r w:rsidRPr="00F53614">
              <w:rPr>
                <w:rFonts w:cs="Arial"/>
              </w:rPr>
              <w:t xml:space="preserve">Office 365 Enterprise E3 User SL, </w:t>
            </w:r>
            <w:r w:rsidRPr="00F53614">
              <w:rPr>
                <w:rFonts w:cs="Arial"/>
                <w:b/>
              </w:rPr>
              <w:t>ou</w:t>
            </w:r>
          </w:p>
          <w:p w:rsidR="007A6DE3" w:rsidRPr="00F53614" w:rsidRDefault="00ED4593" w:rsidP="00F53614">
            <w:pPr>
              <w:pStyle w:val="PURBullet"/>
              <w:keepNext/>
              <w:keepLines/>
              <w:numPr>
                <w:ilvl w:val="0"/>
                <w:numId w:val="43"/>
              </w:numPr>
              <w:rPr>
                <w:rFonts w:cs="Arial"/>
              </w:rPr>
            </w:pPr>
            <w:r w:rsidRPr="00F53614">
              <w:rPr>
                <w:rFonts w:cs="Arial"/>
              </w:rPr>
              <w:t>Office 365 Enterprise E4 User SL</w:t>
            </w:r>
            <w:r w:rsidR="00305751">
              <w:rPr>
                <w:rFonts w:cs="Arial"/>
              </w:rPr>
              <w:t>,</w:t>
            </w:r>
            <w:r w:rsidRPr="00F53614">
              <w:rPr>
                <w:rFonts w:cs="Arial"/>
              </w:rPr>
              <w:t xml:space="preserve"> </w:t>
            </w:r>
            <w:r w:rsidRPr="00F53614">
              <w:rPr>
                <w:rFonts w:cs="Arial"/>
                <w:b/>
              </w:rPr>
              <w:t>ou</w:t>
            </w:r>
          </w:p>
          <w:p w:rsidR="0082133B" w:rsidRPr="00F53614" w:rsidRDefault="007A6DE3" w:rsidP="00F53614">
            <w:pPr>
              <w:pStyle w:val="Heading4nobold"/>
              <w:keepNext/>
              <w:keepLines/>
              <w:numPr>
                <w:ilvl w:val="0"/>
                <w:numId w:val="43"/>
              </w:numPr>
              <w:spacing w:line="240" w:lineRule="exact"/>
              <w:jc w:val="left"/>
              <w:rPr>
                <w:rFonts w:ascii="Arial" w:hAnsi="Arial" w:cs="Arial"/>
              </w:rPr>
            </w:pPr>
            <w:r w:rsidRPr="00F53614">
              <w:rPr>
                <w:rFonts w:ascii="Arial" w:hAnsi="Arial" w:cs="Arial"/>
                <w:color w:val="000000"/>
              </w:rPr>
              <w:t>Office 365 Midsize Business User SL</w:t>
            </w:r>
          </w:p>
          <w:p w:rsidR="007A6DE3" w:rsidRDefault="007A6DE3" w:rsidP="00F53614">
            <w:pPr>
              <w:pStyle w:val="Heading4nobold"/>
              <w:keepNext/>
              <w:keepLines/>
              <w:spacing w:line="180" w:lineRule="atLeast"/>
              <w:ind w:left="504" w:firstLine="0"/>
              <w:jc w:val="left"/>
            </w:pPr>
          </w:p>
        </w:tc>
      </w:tr>
    </w:tbl>
    <w:p w:rsidR="0082133B" w:rsidRPr="006827F6" w:rsidRDefault="00ED4593">
      <w:pPr>
        <w:pStyle w:val="PURBlueBGHeader"/>
      </w:pPr>
      <w:r>
        <w:t>SLs DE SUPLEMENTOS</w:t>
      </w:r>
    </w:p>
    <w:tbl>
      <w:tblPr>
        <w:tblStyle w:val="PURTableNoVertical"/>
        <w:tblW w:w="0" w:type="auto"/>
        <w:tblLook w:val="04A0" w:firstRow="1" w:lastRow="0" w:firstColumn="1" w:lastColumn="0" w:noHBand="0" w:noVBand="1"/>
      </w:tblPr>
      <w:tblGrid>
        <w:gridCol w:w="5253"/>
        <w:gridCol w:w="5273"/>
      </w:tblGrid>
      <w:tr w:rsidR="0082133B" w:rsidTr="004F15CC">
        <w:trPr>
          <w:cnfStyle w:val="100000000000" w:firstRow="1" w:lastRow="0" w:firstColumn="0" w:lastColumn="0" w:oddVBand="0" w:evenVBand="0" w:oddHBand="0" w:evenHBand="0" w:firstRowFirstColumn="0" w:firstRowLastColumn="0" w:lastRowFirstColumn="0" w:lastRowLastColumn="0"/>
        </w:trPr>
        <w:tc>
          <w:tcPr>
            <w:tcW w:w="5307" w:type="dxa"/>
            <w:tcBorders>
              <w:top w:val="nil"/>
              <w:bottom w:val="nil"/>
            </w:tcBorders>
          </w:tcPr>
          <w:p w:rsidR="0082133B" w:rsidRPr="006827F6" w:rsidRDefault="00ED4593">
            <w:pPr>
              <w:pStyle w:val="PURBody"/>
            </w:pPr>
            <w:r>
              <w:rPr>
                <w:b/>
                <w:i/>
              </w:rPr>
              <w:t>Quando é necessária:</w:t>
            </w:r>
          </w:p>
          <w:p w:rsidR="0082133B" w:rsidRDefault="003626EB" w:rsidP="00E16F35">
            <w:pPr>
              <w:pStyle w:val="PURBullet"/>
              <w:numPr>
                <w:ilvl w:val="0"/>
                <w:numId w:val="44"/>
              </w:numPr>
            </w:pPr>
            <w:r>
              <w:t>Uma por cada gigabyte de armazenamento além do armazenamento fornecido com as SLs de Utilizador</w:t>
            </w:r>
          </w:p>
        </w:tc>
        <w:tc>
          <w:tcPr>
            <w:tcW w:w="5335" w:type="dxa"/>
            <w:tcBorders>
              <w:top w:val="nil"/>
              <w:bottom w:val="nil"/>
            </w:tcBorders>
          </w:tcPr>
          <w:p w:rsidR="0082133B" w:rsidRPr="006827F6" w:rsidRDefault="00ED4593">
            <w:pPr>
              <w:pStyle w:val="PURBody"/>
            </w:pPr>
            <w:r>
              <w:rPr>
                <w:b/>
                <w:i/>
              </w:rPr>
              <w:t>SL Necessária:</w:t>
            </w:r>
          </w:p>
          <w:p w:rsidR="0082133B" w:rsidRDefault="00ED4593" w:rsidP="00E16F35">
            <w:pPr>
              <w:pStyle w:val="PURBullet"/>
              <w:numPr>
                <w:ilvl w:val="0"/>
                <w:numId w:val="45"/>
              </w:numPr>
            </w:pPr>
            <w:r>
              <w:t>SharePoint Online Extra Storage Add-on SL</w:t>
            </w:r>
          </w:p>
        </w:tc>
      </w:tr>
      <w:tr w:rsidR="0082133B" w:rsidTr="004F15CC">
        <w:tc>
          <w:tcPr>
            <w:tcW w:w="5307" w:type="dxa"/>
            <w:tcBorders>
              <w:top w:val="nil"/>
            </w:tcBorders>
          </w:tcPr>
          <w:p w:rsidR="0082133B" w:rsidRDefault="0082133B" w:rsidP="005B0E08">
            <w:pPr>
              <w:pStyle w:val="PURBody"/>
            </w:pPr>
          </w:p>
        </w:tc>
        <w:tc>
          <w:tcPr>
            <w:tcW w:w="5335" w:type="dxa"/>
            <w:tcBorders>
              <w:top w:val="nil"/>
            </w:tcBorders>
          </w:tcPr>
          <w:p w:rsidR="0082133B" w:rsidRDefault="0082133B">
            <w:pPr>
              <w:pStyle w:val="PURBody"/>
            </w:pPr>
          </w:p>
        </w:tc>
      </w:tr>
    </w:tbl>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82133B" w:rsidRPr="006827F6" w:rsidRDefault="00ED4593">
      <w:pPr>
        <w:pStyle w:val="PURProductName"/>
      </w:pPr>
      <w:bookmarkStart w:id="277" w:name="_Sec385"/>
      <w:r>
        <w:t>SharePoint Online Plan 2</w:t>
      </w:r>
      <w:bookmarkEnd w:id="277"/>
      <w:r>
        <w:fldChar w:fldCharType="begin"/>
      </w:r>
      <w:r>
        <w:instrText>XE "SharePoint Online Plan 2"</w:instrText>
      </w:r>
      <w:r>
        <w:fldChar w:fldCharType="end"/>
      </w:r>
      <w:r w:rsidR="00C63C57">
        <w:fldChar w:fldCharType="begin"/>
      </w:r>
      <w:r>
        <w:instrText xml:space="preserve"> TC "</w:instrText>
      </w:r>
      <w:bookmarkStart w:id="278" w:name="_Toc358116683"/>
      <w:bookmarkStart w:id="279" w:name="_Toc358196316"/>
      <w:r>
        <w:instrText>SharePoint Online Plan 2</w:instrText>
      </w:r>
      <w:bookmarkEnd w:id="278"/>
      <w:bookmarkEnd w:id="279"/>
      <w:r>
        <w:instrText>" \l 2</w:instrText>
      </w:r>
      <w:r w:rsidR="00C63C57">
        <w:fldChar w:fldCharType="end"/>
      </w:r>
    </w:p>
    <w:p w:rsidR="0082133B" w:rsidRPr="006827F6"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25"/>
        <w:gridCol w:w="5275"/>
      </w:tblGrid>
      <w:tr w:rsidR="0082133B" w:rsidTr="00305751">
        <w:tc>
          <w:tcPr>
            <w:tcW w:w="5605" w:type="dxa"/>
          </w:tcPr>
          <w:p w:rsidR="0082133B" w:rsidRPr="00FD5971" w:rsidRDefault="00ED4593">
            <w:pPr>
              <w:pStyle w:val="PURBody"/>
            </w:pPr>
            <w:r>
              <w:t xml:space="preserve">Declaração de Privacidade e Segurança do Office 365: </w:t>
            </w:r>
            <w:r>
              <w:rPr>
                <w:b/>
              </w:rPr>
              <w:t>Sim</w:t>
            </w:r>
            <w:r>
              <w:t xml:space="preserve"> (Consulte </w:t>
            </w:r>
            <w:hyperlink r:id="rId68">
              <w:r>
                <w:rPr>
                  <w:color w:val="00467F"/>
                  <w:u w:val="single"/>
                </w:rPr>
                <w:t>http://go.microsoft.com/fwlink/?LinkID=212058&amp;clcid=0x409</w:t>
              </w:r>
            </w:hyperlink>
            <w:r>
              <w:t>)</w:t>
            </w:r>
          </w:p>
        </w:tc>
        <w:tc>
          <w:tcPr>
            <w:tcW w:w="5425" w:type="dxa"/>
          </w:tcPr>
          <w:p w:rsidR="0082133B" w:rsidRDefault="00ED4593">
            <w:pPr>
              <w:pStyle w:val="PURBody"/>
            </w:pPr>
            <w:r>
              <w:t xml:space="preserve">Contrato de Nível de Serviço: </w:t>
            </w:r>
            <w:r>
              <w:rPr>
                <w:b/>
              </w:rPr>
              <w:t xml:space="preserve">Sim </w:t>
            </w:r>
            <w:r>
              <w:t xml:space="preserve">(Consulte </w:t>
            </w:r>
            <w:hyperlink r:id="rId69" w:history="1">
              <w:r w:rsidRPr="004562AA">
                <w:rPr>
                  <w:rStyle w:val="Hyperlink"/>
                </w:rPr>
                <w:t>http://microsoft.com/licensing/contracts</w:t>
              </w:r>
            </w:hyperlink>
            <w:r>
              <w:t xml:space="preserve"> (em inglês))</w:t>
            </w:r>
          </w:p>
        </w:tc>
      </w:tr>
    </w:tbl>
    <w:p w:rsidR="0082133B" w:rsidRPr="006827F6" w:rsidRDefault="00ED4593">
      <w:pPr>
        <w:pStyle w:val="PURBlueBGHeader"/>
      </w:pPr>
      <w:r>
        <w:t>SLs DE UTILIZADOR</w:t>
      </w:r>
    </w:p>
    <w:tbl>
      <w:tblPr>
        <w:tblStyle w:val="PURTableNoVertical"/>
        <w:tblW w:w="0" w:type="auto"/>
        <w:tblLook w:val="04A0" w:firstRow="1" w:lastRow="0" w:firstColumn="1" w:lastColumn="0" w:noHBand="0" w:noVBand="1"/>
      </w:tblPr>
      <w:tblGrid>
        <w:gridCol w:w="5286"/>
        <w:gridCol w:w="5240"/>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827F6" w:rsidRDefault="00ED4593">
            <w:pPr>
              <w:pStyle w:val="PURBody"/>
            </w:pPr>
            <w:r>
              <w:rPr>
                <w:b/>
                <w:i/>
              </w:rPr>
              <w:t>Necessárias para cada um dos:</w:t>
            </w:r>
          </w:p>
          <w:p w:rsidR="00E47D3A" w:rsidRPr="006827F6" w:rsidRDefault="00ED4593" w:rsidP="00E47D3A">
            <w:pPr>
              <w:pStyle w:val="PURBullet"/>
              <w:numPr>
                <w:ilvl w:val="0"/>
                <w:numId w:val="95"/>
              </w:numPr>
            </w:pPr>
            <w:r>
              <w:t>Os utilizadores autenticados que acedam ao serviço online ou a software relacionado. Os Utilizadores Externos</w:t>
            </w:r>
            <w:r>
              <w:rPr>
                <w:vertAlign w:val="superscript"/>
              </w:rPr>
              <w:t>1</w:t>
            </w:r>
            <w:r>
              <w:t xml:space="preserve"> convidados para coleções de sites através da funcionalidade Share-by-Mail não precisam de SLs de Utilizador.</w:t>
            </w:r>
          </w:p>
          <w:p w:rsidR="0082133B" w:rsidRDefault="00E47D3A" w:rsidP="000A7938">
            <w:pPr>
              <w:pStyle w:val="PURBullet"/>
              <w:numPr>
                <w:ilvl w:val="0"/>
                <w:numId w:val="46"/>
              </w:numPr>
            </w:pPr>
            <w:r>
              <w:rPr>
                <w:vertAlign w:val="superscript"/>
              </w:rPr>
              <w:t>1</w:t>
            </w:r>
            <w:r>
              <w:t xml:space="preserve">Consulte </w:t>
            </w:r>
            <w:hyperlink w:anchor="General_License_Terms" w:history="1">
              <w:r w:rsidR="00747350">
                <w:rPr>
                  <w:rStyle w:val="Hyperlink"/>
                </w:rPr>
                <w:t>Termos de Licenciamento Gerais, Definições</w:t>
              </w:r>
            </w:hyperlink>
          </w:p>
        </w:tc>
        <w:tc>
          <w:tcPr>
            <w:tcW w:w="7000" w:type="dxa"/>
          </w:tcPr>
          <w:p w:rsidR="0082133B" w:rsidRPr="006827F6" w:rsidRDefault="00ED4593">
            <w:pPr>
              <w:pStyle w:val="PURBody"/>
            </w:pPr>
            <w:r>
              <w:rPr>
                <w:b/>
                <w:i/>
              </w:rPr>
              <w:t>SL Necessária:</w:t>
            </w:r>
          </w:p>
          <w:p w:rsidR="0082133B" w:rsidRPr="00747350" w:rsidRDefault="00ED4593" w:rsidP="00747350">
            <w:pPr>
              <w:pStyle w:val="PURBullet"/>
              <w:numPr>
                <w:ilvl w:val="0"/>
                <w:numId w:val="47"/>
              </w:numPr>
              <w:rPr>
                <w:rFonts w:cs="Arial"/>
              </w:rPr>
            </w:pPr>
            <w:r w:rsidRPr="00747350">
              <w:rPr>
                <w:rFonts w:cs="Arial"/>
              </w:rPr>
              <w:t xml:space="preserve">SharePoint Online Plan 2 User SL, </w:t>
            </w:r>
            <w:r w:rsidRPr="00747350">
              <w:rPr>
                <w:rFonts w:cs="Arial"/>
                <w:b/>
              </w:rPr>
              <w:t>ou</w:t>
            </w:r>
          </w:p>
          <w:p w:rsidR="007C7028" w:rsidRPr="00747350" w:rsidRDefault="007C7028" w:rsidP="00747350">
            <w:pPr>
              <w:pStyle w:val="Heading4nobold"/>
              <w:numPr>
                <w:ilvl w:val="0"/>
                <w:numId w:val="47"/>
              </w:numPr>
              <w:spacing w:line="240" w:lineRule="exact"/>
              <w:jc w:val="left"/>
              <w:rPr>
                <w:rFonts w:ascii="Arial" w:hAnsi="Arial" w:cs="Arial"/>
              </w:rPr>
            </w:pPr>
            <w:r w:rsidRPr="00747350">
              <w:rPr>
                <w:rFonts w:ascii="Arial" w:hAnsi="Arial" w:cs="Arial"/>
                <w:color w:val="000000"/>
              </w:rPr>
              <w:t xml:space="preserve">Office 365 Education A3 </w:t>
            </w:r>
            <w:r w:rsidRPr="00747350">
              <w:rPr>
                <w:rFonts w:ascii="Arial" w:hAnsi="Arial" w:cs="Arial"/>
                <w:color w:val="000000"/>
                <w:szCs w:val="18"/>
              </w:rPr>
              <w:t xml:space="preserve">User SL, </w:t>
            </w:r>
            <w:r w:rsidRPr="00747350">
              <w:rPr>
                <w:rFonts w:ascii="Arial" w:hAnsi="Arial" w:cs="Arial"/>
                <w:b/>
                <w:color w:val="000000"/>
                <w:szCs w:val="18"/>
              </w:rPr>
              <w:t>ou</w:t>
            </w:r>
          </w:p>
          <w:p w:rsidR="007C7028" w:rsidRPr="00747350" w:rsidRDefault="007C7028" w:rsidP="00747350">
            <w:pPr>
              <w:pStyle w:val="PURBullet"/>
              <w:numPr>
                <w:ilvl w:val="0"/>
                <w:numId w:val="47"/>
              </w:numPr>
              <w:rPr>
                <w:rFonts w:cs="Arial"/>
              </w:rPr>
            </w:pPr>
            <w:r w:rsidRPr="00747350">
              <w:rPr>
                <w:rFonts w:cs="Arial"/>
                <w:color w:val="000000"/>
              </w:rPr>
              <w:t xml:space="preserve">Office 365 Education A4 </w:t>
            </w:r>
            <w:r w:rsidRPr="00747350">
              <w:rPr>
                <w:rFonts w:cs="Arial"/>
                <w:color w:val="000000"/>
                <w:szCs w:val="18"/>
              </w:rPr>
              <w:t xml:space="preserve">User SL, </w:t>
            </w:r>
            <w:r w:rsidRPr="00747350">
              <w:rPr>
                <w:rFonts w:cs="Arial"/>
                <w:b/>
                <w:color w:val="000000"/>
                <w:szCs w:val="18"/>
              </w:rPr>
              <w:t>ou</w:t>
            </w:r>
            <w:r w:rsidRPr="00747350">
              <w:rPr>
                <w:rFonts w:cs="Arial"/>
              </w:rPr>
              <w:t xml:space="preserve"> </w:t>
            </w:r>
          </w:p>
          <w:p w:rsidR="0082133B" w:rsidRPr="00747350" w:rsidRDefault="00ED4593" w:rsidP="00747350">
            <w:pPr>
              <w:pStyle w:val="PURBullet"/>
              <w:numPr>
                <w:ilvl w:val="0"/>
                <w:numId w:val="47"/>
              </w:numPr>
              <w:rPr>
                <w:rFonts w:cs="Arial"/>
              </w:rPr>
            </w:pPr>
            <w:r w:rsidRPr="00747350">
              <w:rPr>
                <w:rFonts w:cs="Arial"/>
              </w:rPr>
              <w:t xml:space="preserve">Office 365 Enterprise E3 User SL, </w:t>
            </w:r>
            <w:r w:rsidRPr="00747350">
              <w:rPr>
                <w:rFonts w:cs="Arial"/>
                <w:b/>
              </w:rPr>
              <w:t>ou</w:t>
            </w:r>
          </w:p>
          <w:p w:rsidR="0082133B" w:rsidRDefault="00ED4593" w:rsidP="00747350">
            <w:pPr>
              <w:pStyle w:val="PURBullet"/>
              <w:numPr>
                <w:ilvl w:val="0"/>
                <w:numId w:val="47"/>
              </w:numPr>
            </w:pPr>
            <w:r w:rsidRPr="00747350">
              <w:rPr>
                <w:rFonts w:cs="Arial"/>
              </w:rPr>
              <w:t>Office 365 Enterprise E4 User SL</w:t>
            </w:r>
          </w:p>
        </w:tc>
      </w:tr>
    </w:tbl>
    <w:p w:rsidR="0082133B" w:rsidRPr="006827F6" w:rsidRDefault="00ED4593">
      <w:pPr>
        <w:pStyle w:val="PURBlueBGHeader"/>
      </w:pPr>
      <w:r>
        <w:t>SLs DE SUPLEMENTOS</w:t>
      </w:r>
    </w:p>
    <w:tbl>
      <w:tblPr>
        <w:tblStyle w:val="PURTableNoVertical"/>
        <w:tblW w:w="0" w:type="auto"/>
        <w:tblLook w:val="04A0" w:firstRow="1" w:lastRow="0" w:firstColumn="1" w:lastColumn="0" w:noHBand="0" w:noVBand="1"/>
      </w:tblPr>
      <w:tblGrid>
        <w:gridCol w:w="5283"/>
        <w:gridCol w:w="5243"/>
      </w:tblGrid>
      <w:tr w:rsidR="0082133B" w:rsidTr="00305751">
        <w:trPr>
          <w:cnfStyle w:val="100000000000" w:firstRow="1" w:lastRow="0" w:firstColumn="0" w:lastColumn="0" w:oddVBand="0" w:evenVBand="0" w:oddHBand="0" w:evenHBand="0" w:firstRowFirstColumn="0" w:firstRowLastColumn="0" w:lastRowFirstColumn="0" w:lastRowLastColumn="0"/>
        </w:trPr>
        <w:tc>
          <w:tcPr>
            <w:tcW w:w="5283" w:type="dxa"/>
            <w:tcBorders>
              <w:top w:val="nil"/>
              <w:bottom w:val="nil"/>
            </w:tcBorders>
          </w:tcPr>
          <w:p w:rsidR="0082133B" w:rsidRPr="006827F6" w:rsidRDefault="00ED4593">
            <w:pPr>
              <w:pStyle w:val="PURBody"/>
            </w:pPr>
            <w:r>
              <w:rPr>
                <w:b/>
                <w:i/>
              </w:rPr>
              <w:t>Quando são necessárias:</w:t>
            </w:r>
          </w:p>
          <w:p w:rsidR="0082133B" w:rsidRDefault="00ED4593" w:rsidP="00E16F35">
            <w:pPr>
              <w:pStyle w:val="PURBullet"/>
              <w:numPr>
                <w:ilvl w:val="0"/>
                <w:numId w:val="48"/>
              </w:numPr>
            </w:pPr>
            <w:r>
              <w:t>Uma por cada gigabyte de armazenamento além do armazenamento fornecido com as SLs de Utilizador</w:t>
            </w:r>
          </w:p>
        </w:tc>
        <w:tc>
          <w:tcPr>
            <w:tcW w:w="5243" w:type="dxa"/>
            <w:tcBorders>
              <w:top w:val="nil"/>
              <w:bottom w:val="nil"/>
            </w:tcBorders>
          </w:tcPr>
          <w:p w:rsidR="0082133B" w:rsidRPr="006827F6" w:rsidRDefault="00ED4593">
            <w:pPr>
              <w:pStyle w:val="PURBody"/>
            </w:pPr>
            <w:r>
              <w:rPr>
                <w:b/>
                <w:i/>
              </w:rPr>
              <w:t>SL Necessária:</w:t>
            </w:r>
          </w:p>
          <w:p w:rsidR="0082133B" w:rsidRDefault="00ED4593" w:rsidP="00E16F35">
            <w:pPr>
              <w:pStyle w:val="PURBullet"/>
              <w:numPr>
                <w:ilvl w:val="0"/>
                <w:numId w:val="49"/>
              </w:numPr>
            </w:pPr>
            <w:r>
              <w:t>SharePoint Online Extra Storage Add-on SL</w:t>
            </w:r>
          </w:p>
        </w:tc>
      </w:tr>
    </w:tbl>
    <w:bookmarkStart w:id="280" w:name="_Sec404"/>
    <w:p w:rsidR="003C5633" w:rsidRPr="006827F6" w:rsidRDefault="004F15CC" w:rsidP="003C5633">
      <w:pPr>
        <w:pStyle w:val="PURBreadcrumb"/>
      </w:pPr>
      <w:r>
        <w:fldChar w:fldCharType="begin"/>
      </w:r>
      <w:r>
        <w:instrText xml:space="preserve"> HYPERLINK \l "_Sec4" \h </w:instrText>
      </w:r>
      <w:r>
        <w:fldChar w:fldCharType="separate"/>
      </w:r>
      <w:r>
        <w:rPr>
          <w:color w:val="00467F"/>
          <w:u w:val="single"/>
        </w:rPr>
        <w:t>Índice</w:t>
      </w:r>
      <w:r>
        <w:rPr>
          <w:color w:val="00467F"/>
          <w:u w:val="single"/>
        </w:rPr>
        <w:fldChar w:fldCharType="end"/>
      </w:r>
      <w:r>
        <w:t xml:space="preserve"> / </w:t>
      </w:r>
      <w:hyperlink w:anchor="General_License_Terms">
        <w:r>
          <w:rPr>
            <w:color w:val="00467F"/>
            <w:u w:val="single"/>
          </w:rPr>
          <w:t>Termos de Licenciamento Gerais</w:t>
        </w:r>
      </w:hyperlink>
      <w:r w:rsidR="00C63C57">
        <w:t xml:space="preserve"> </w:t>
      </w:r>
    </w:p>
    <w:p w:rsidR="00C72CDA" w:rsidRPr="006827F6" w:rsidRDefault="00C72CDA">
      <w:pPr>
        <w:spacing w:line="240" w:lineRule="exact"/>
      </w:pPr>
      <w:r>
        <w:br w:type="page"/>
      </w:r>
    </w:p>
    <w:p w:rsidR="00517866" w:rsidRPr="006827F6" w:rsidRDefault="00517866" w:rsidP="00517866">
      <w:pPr>
        <w:pStyle w:val="PURProductName"/>
      </w:pPr>
      <w:r>
        <w:lastRenderedPageBreak/>
        <w:t>Visio Pro para Office 365</w:t>
      </w:r>
      <w:r>
        <w:fldChar w:fldCharType="begin"/>
      </w:r>
      <w:r>
        <w:instrText>XE "Visio Pro para Office 365"</w:instrText>
      </w:r>
      <w:r>
        <w:fldChar w:fldCharType="end"/>
      </w:r>
      <w:r w:rsidR="00C63C57">
        <w:fldChar w:fldCharType="begin"/>
      </w:r>
      <w:r w:rsidR="00256119">
        <w:instrText>TC "</w:instrText>
      </w:r>
      <w:bookmarkStart w:id="281" w:name="_Toc358116684"/>
      <w:bookmarkStart w:id="282" w:name="_Toc358196317"/>
      <w:r w:rsidR="00256119">
        <w:instrText>Visio Pro para Office 365</w:instrText>
      </w:r>
      <w:bookmarkEnd w:id="281"/>
      <w:bookmarkEnd w:id="282"/>
      <w:r w:rsidR="00256119">
        <w:instrText xml:space="preserve">" \l 2 </w:instrText>
      </w:r>
      <w:r w:rsidR="00C63C57">
        <w:fldChar w:fldCharType="end"/>
      </w:r>
    </w:p>
    <w:p w:rsidR="00517866" w:rsidRPr="006827F6" w:rsidRDefault="00F24D76" w:rsidP="00517866">
      <w:pPr>
        <w:pStyle w:val="PURLicenseTerm"/>
      </w:pPr>
      <w:r>
        <w:t xml:space="preserve"> </w:t>
      </w:r>
      <w:r w:rsidR="00517866">
        <w:t>Os termos de licenciamento que se aplicam à utilização deste produto incluem os Termos de Licenciamento Gerais e o seguinte:</w:t>
      </w:r>
      <w:r>
        <w:t xml:space="preserve"> </w:t>
      </w:r>
    </w:p>
    <w:tbl>
      <w:tblPr>
        <w:tblStyle w:val="ProductAttributesTable"/>
        <w:tblW w:w="0" w:type="auto"/>
        <w:tblLook w:val="04A0" w:firstRow="1" w:lastRow="0" w:firstColumn="1" w:lastColumn="0" w:noHBand="0" w:noVBand="1"/>
      </w:tblPr>
      <w:tblGrid>
        <w:gridCol w:w="5600"/>
        <w:gridCol w:w="5200"/>
      </w:tblGrid>
      <w:tr w:rsidR="00517866" w:rsidTr="00305751">
        <w:tc>
          <w:tcPr>
            <w:tcW w:w="5659" w:type="dxa"/>
          </w:tcPr>
          <w:p w:rsidR="00517866" w:rsidRDefault="00517866" w:rsidP="00A65603">
            <w:pPr>
              <w:pStyle w:val="PURBody"/>
            </w:pPr>
            <w:r>
              <w:t xml:space="preserve">Consulte as Notificações Aplicáveis: </w:t>
            </w:r>
            <w:r>
              <w:rPr>
                <w:b/>
              </w:rPr>
              <w:t>Não</w:t>
            </w:r>
          </w:p>
        </w:tc>
        <w:tc>
          <w:tcPr>
            <w:tcW w:w="5371" w:type="dxa"/>
          </w:tcPr>
          <w:p w:rsidR="00517866" w:rsidRDefault="00517866" w:rsidP="00517866">
            <w:pPr>
              <w:pStyle w:val="PURBody"/>
            </w:pPr>
            <w:r>
              <w:t xml:space="preserve">Descrição Geral de Segurança: </w:t>
            </w:r>
            <w:r>
              <w:rPr>
                <w:b/>
              </w:rPr>
              <w:t>Não</w:t>
            </w:r>
          </w:p>
        </w:tc>
      </w:tr>
      <w:tr w:rsidR="00517866" w:rsidTr="00305751">
        <w:tc>
          <w:tcPr>
            <w:tcW w:w="5659" w:type="dxa"/>
          </w:tcPr>
          <w:p w:rsidR="00517866" w:rsidRDefault="00517866" w:rsidP="00A65603">
            <w:pPr>
              <w:pStyle w:val="PURBody"/>
            </w:pPr>
            <w:r>
              <w:t xml:space="preserve">Declaração de Privacidade: </w:t>
            </w:r>
            <w:r>
              <w:rPr>
                <w:b/>
              </w:rPr>
              <w:t xml:space="preserve">Sim </w:t>
            </w:r>
            <w:r w:rsidR="00E9588B">
              <w:t>(Consulte</w:t>
            </w:r>
            <w:r w:rsidRPr="00E9588B">
              <w:t xml:space="preserve">: </w:t>
            </w:r>
            <w:hyperlink r:id="rId70">
              <w:r w:rsidR="00E0128D">
                <w:rPr>
                  <w:color w:val="00467F"/>
                  <w:u w:val="single"/>
                </w:rPr>
                <w:t>http://go.microsoft.com/fwlink/?LinkID=212058&amp;clcid=0x409</w:t>
              </w:r>
            </w:hyperlink>
            <w:r w:rsidRPr="006C0A9F">
              <w:t xml:space="preserve"> (em inglês))</w:t>
            </w:r>
          </w:p>
        </w:tc>
        <w:tc>
          <w:tcPr>
            <w:tcW w:w="5371" w:type="dxa"/>
          </w:tcPr>
          <w:p w:rsidR="00517866" w:rsidRDefault="00517866" w:rsidP="00517866">
            <w:pPr>
              <w:pStyle w:val="PURBody"/>
            </w:pPr>
            <w:r>
              <w:t xml:space="preserve">Contrato de Nível de Serviço: </w:t>
            </w:r>
            <w:r>
              <w:rPr>
                <w:b/>
              </w:rPr>
              <w:t>Não</w:t>
            </w:r>
          </w:p>
        </w:tc>
      </w:tr>
    </w:tbl>
    <w:p w:rsidR="00517866" w:rsidRPr="006827F6" w:rsidRDefault="00517866" w:rsidP="00517866">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Necessárias para cada um dos:</w:t>
            </w:r>
          </w:p>
        </w:tc>
        <w:tc>
          <w:tcPr>
            <w:tcW w:w="5340" w:type="dxa"/>
          </w:tcPr>
          <w:p w:rsidR="00517866" w:rsidRDefault="00517866" w:rsidP="00517866">
            <w:pPr>
              <w:pStyle w:val="PURBody"/>
            </w:pPr>
            <w:r>
              <w:rPr>
                <w:b/>
                <w:i/>
              </w:rPr>
              <w:t>SL Necessária:</w:t>
            </w:r>
          </w:p>
        </w:tc>
      </w:tr>
      <w:tr w:rsidR="00517866" w:rsidTr="00517866">
        <w:tc>
          <w:tcPr>
            <w:tcW w:w="5340" w:type="dxa"/>
          </w:tcPr>
          <w:p w:rsidR="00517866" w:rsidRDefault="00517866" w:rsidP="005C69E9">
            <w:pPr>
              <w:pStyle w:val="PURBullet"/>
              <w:numPr>
                <w:ilvl w:val="0"/>
                <w:numId w:val="76"/>
              </w:numPr>
            </w:pPr>
            <w:r>
              <w:t>Utilizadores que acedam ao serviço online ou a software relacionado</w:t>
            </w:r>
          </w:p>
        </w:tc>
        <w:tc>
          <w:tcPr>
            <w:tcW w:w="5340" w:type="dxa"/>
          </w:tcPr>
          <w:p w:rsidR="00517866" w:rsidRDefault="00517866" w:rsidP="005C69E9">
            <w:pPr>
              <w:pStyle w:val="PURBullet"/>
              <w:numPr>
                <w:ilvl w:val="0"/>
                <w:numId w:val="77"/>
              </w:numPr>
            </w:pPr>
            <w:r>
              <w:t xml:space="preserve">Visio Pro para Office 365 User SL </w:t>
            </w:r>
          </w:p>
        </w:tc>
      </w:tr>
    </w:tbl>
    <w:p w:rsidR="00517866" w:rsidRPr="006827F6" w:rsidRDefault="00517866" w:rsidP="00517866">
      <w:pPr>
        <w:pStyle w:val="PURBlueBGHeader"/>
      </w:pPr>
      <w:r>
        <w:t>Termos Adicionais:</w:t>
      </w:r>
    </w:p>
    <w:p w:rsidR="00517866" w:rsidRPr="006827F6" w:rsidRDefault="00517866" w:rsidP="00E0128D">
      <w:pPr>
        <w:pStyle w:val="PURBlueStrong-Indented"/>
        <w:spacing w:after="40" w:line="220" w:lineRule="exact"/>
        <w:ind w:left="274"/>
      </w:pPr>
      <w:r>
        <w:t>Direitos de Utilização e Instalação</w:t>
      </w:r>
    </w:p>
    <w:p w:rsidR="00517866" w:rsidRPr="006827F6" w:rsidRDefault="00517866" w:rsidP="00931CC9">
      <w:pPr>
        <w:pStyle w:val="PURBody-Indented"/>
        <w:ind w:left="0"/>
      </w:pPr>
    </w:p>
    <w:p w:rsidR="00517866" w:rsidRPr="006C0A9F" w:rsidRDefault="00517866" w:rsidP="005C69E9">
      <w:pPr>
        <w:pStyle w:val="ListParagraph"/>
        <w:numPr>
          <w:ilvl w:val="0"/>
          <w:numId w:val="85"/>
        </w:numPr>
        <w:ind w:left="540" w:hanging="270"/>
        <w:jc w:val="left"/>
        <w:rPr>
          <w:sz w:val="18"/>
          <w:szCs w:val="18"/>
        </w:rPr>
      </w:pPr>
      <w:r w:rsidRPr="006C0A9F">
        <w:rPr>
          <w:rFonts w:ascii="Arial" w:hAnsi="Arial" w:cs="Arial"/>
          <w:sz w:val="18"/>
          <w:szCs w:val="18"/>
        </w:rPr>
        <w:t xml:space="preserve">Cada utilizador a quem atribua uma SL de Utilizador pode ativar o software para utilização local ou remota num máximo de cinco OSEs em simultâneo. </w:t>
      </w:r>
    </w:p>
    <w:p w:rsidR="00517866" w:rsidRPr="00E0128D" w:rsidRDefault="00517866" w:rsidP="005C69E9">
      <w:pPr>
        <w:pStyle w:val="ListParagraph"/>
        <w:numPr>
          <w:ilvl w:val="0"/>
          <w:numId w:val="85"/>
        </w:numPr>
        <w:ind w:left="540" w:hanging="270"/>
        <w:jc w:val="left"/>
        <w:rPr>
          <w:spacing w:val="-2"/>
          <w:sz w:val="18"/>
          <w:szCs w:val="18"/>
        </w:rPr>
      </w:pPr>
      <w:r w:rsidRPr="00E0128D">
        <w:rPr>
          <w:rFonts w:ascii="Arial" w:hAnsi="Arial" w:cs="Arial"/>
          <w:spacing w:val="-2"/>
          <w:sz w:val="18"/>
          <w:szCs w:val="18"/>
        </w:rPr>
        <w:t xml:space="preserve">O utilizador licenciado também poderá utilizar o software ativado por outro utilizador ao abrigo de uma SL de Utilizador diferente. </w:t>
      </w:r>
    </w:p>
    <w:p w:rsidR="00517866" w:rsidRPr="00E0128D" w:rsidRDefault="00517866" w:rsidP="005C69E9">
      <w:pPr>
        <w:pStyle w:val="ListParagraph"/>
        <w:numPr>
          <w:ilvl w:val="0"/>
          <w:numId w:val="85"/>
        </w:numPr>
        <w:ind w:left="540" w:hanging="270"/>
        <w:jc w:val="left"/>
        <w:rPr>
          <w:spacing w:val="-2"/>
          <w:sz w:val="18"/>
          <w:szCs w:val="18"/>
        </w:rPr>
      </w:pPr>
      <w:r w:rsidRPr="00E0128D">
        <w:rPr>
          <w:rFonts w:ascii="Arial" w:hAnsi="Arial" w:cs="Arial"/>
          <w:spacing w:val="-2"/>
          <w:sz w:val="18"/>
          <w:szCs w:val="18"/>
        </w:rPr>
        <w:t>O Cliente pode permitir que outros utilizadores acedam remotamente ao software unicamente para prestarem serviços de</w:t>
      </w:r>
      <w:r w:rsidR="00D07629" w:rsidRPr="00E0128D">
        <w:rPr>
          <w:rFonts w:ascii="Arial" w:hAnsi="Arial" w:cs="Arial"/>
          <w:spacing w:val="-2"/>
          <w:sz w:val="18"/>
          <w:szCs w:val="18"/>
        </w:rPr>
        <w:t> </w:t>
      </w:r>
      <w:r w:rsidRPr="00E0128D">
        <w:rPr>
          <w:rFonts w:ascii="Arial" w:hAnsi="Arial" w:cs="Arial"/>
          <w:spacing w:val="-2"/>
          <w:sz w:val="18"/>
          <w:szCs w:val="18"/>
        </w:rPr>
        <w:t xml:space="preserve">suporte. </w:t>
      </w:r>
    </w:p>
    <w:p w:rsidR="00517866" w:rsidRPr="006827F6" w:rsidRDefault="00517866" w:rsidP="00517866">
      <w:pPr>
        <w:pStyle w:val="PURBody-Indented"/>
      </w:pPr>
    </w:p>
    <w:p w:rsidR="00517866" w:rsidRPr="006827F6" w:rsidRDefault="00517866" w:rsidP="00E0128D">
      <w:pPr>
        <w:pStyle w:val="PURBlueStrong-Indented"/>
        <w:spacing w:after="40" w:line="220" w:lineRule="exact"/>
        <w:ind w:left="274"/>
      </w:pPr>
      <w:r>
        <w:t>Serviço Online e Atualização de Software</w:t>
      </w:r>
    </w:p>
    <w:p w:rsidR="00517866" w:rsidRPr="006827F6" w:rsidRDefault="00517866" w:rsidP="00517866">
      <w:pPr>
        <w:pStyle w:val="PURBody-Indented"/>
      </w:pPr>
      <w: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517866" w:rsidRPr="006827F6" w:rsidRDefault="00517866" w:rsidP="00E0128D">
      <w:pPr>
        <w:pStyle w:val="PURBlueStrong-Indented"/>
        <w:spacing w:after="40" w:line="220" w:lineRule="exact"/>
        <w:ind w:left="274"/>
      </w:pPr>
      <w:r>
        <w:t>Ligação Necessária</w:t>
      </w:r>
    </w:p>
    <w:p w:rsidR="00517866" w:rsidRPr="006827F6" w:rsidRDefault="00517866" w:rsidP="00517866">
      <w:pPr>
        <w:pStyle w:val="PURBody-Indented"/>
      </w:pPr>
      <w:r>
        <w:t>Cada utilizador a quem atribua uma SL de Utilizador tem de ligar cada dispositivo no qual tenham instalado o software na Internet pelo menos uma vez a cada 30 dias.</w:t>
      </w:r>
      <w:r w:rsidR="00F24D76">
        <w:t xml:space="preserve"> </w:t>
      </w:r>
      <w:r>
        <w:t>Se um utilizador não estiver em conformidade com este requisito, a funcionalidade do software pode ser afetada.</w:t>
      </w:r>
    </w:p>
    <w:p w:rsidR="00517866" w:rsidRPr="006827F6" w:rsidRDefault="00517866" w:rsidP="00E0128D">
      <w:pPr>
        <w:pStyle w:val="PURBlueStrong-Indented"/>
        <w:spacing w:after="40" w:line="220" w:lineRule="exact"/>
        <w:ind w:left="274"/>
      </w:pPr>
      <w:r>
        <w:t>Validação da Subscrição</w:t>
      </w:r>
    </w:p>
    <w:p w:rsidR="00517866" w:rsidRPr="006827F6" w:rsidRDefault="00517866" w:rsidP="00517866">
      <w:pPr>
        <w:pStyle w:val="PURBody-Indented"/>
      </w:pPr>
      <w: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que a Vigência não expirou.</w:t>
      </w:r>
      <w:r w:rsidR="00F24D76">
        <w:t xml:space="preserve"> </w:t>
      </w:r>
      <w:r>
        <w:t>Estas informações incluem a versão do software, o Windows Live ID do utilizador, as informações de ID do produto, o ID do computador e o endereço IP do dispositivo. Caso o software não esteja devidamente licenciado, a respetiva funcionalidade será afetada.</w:t>
      </w:r>
      <w:r w:rsidR="00F24D76">
        <w:t xml:space="preserve"> </w:t>
      </w:r>
      <w:r>
        <w:t>O Cliente apenas poderá obter atualizações para o</w:t>
      </w:r>
      <w:r w:rsidR="00CA3255">
        <w:t> </w:t>
      </w:r>
      <w:r>
        <w:t>software da Microsoft ou de origens autorizadas.</w:t>
      </w:r>
      <w:r w:rsidR="00F24D76">
        <w:t xml:space="preserve"> </w:t>
      </w:r>
      <w:r>
        <w:t xml:space="preserve">Para mais informações sobre como obter atualizações de fontes autorizadas, consulte </w:t>
      </w:r>
      <w:hyperlink r:id="rId71">
        <w:r>
          <w:rPr>
            <w:color w:val="00467F"/>
            <w:u w:val="single"/>
          </w:rPr>
          <w:t>http://windows.microsoft.com/en-US/windows/help/genuine/faq</w:t>
        </w:r>
      </w:hyperlink>
      <w:r>
        <w:t>. Ao utilizar o software, o Cliente está a autorizar a</w:t>
      </w:r>
      <w:r w:rsidR="00CA3255">
        <w:t> </w:t>
      </w:r>
      <w:r>
        <w:t>transmissão das informações descritas nesta secção.</w:t>
      </w:r>
    </w:p>
    <w:p w:rsidR="00517866" w:rsidRPr="006827F6" w:rsidRDefault="00517866" w:rsidP="00E0128D">
      <w:pPr>
        <w:pStyle w:val="PURBlueStrong-Indented"/>
        <w:spacing w:after="40" w:line="220" w:lineRule="exact"/>
        <w:ind w:left="274"/>
      </w:pPr>
      <w:r>
        <w:t>Modelos e Elementos de Multimédia</w:t>
      </w:r>
    </w:p>
    <w:p w:rsidR="00E0128D" w:rsidRDefault="00517866" w:rsidP="00E0128D">
      <w:pPr>
        <w:pStyle w:val="PURBody-Indented"/>
      </w:pPr>
      <w:r>
        <w:t xml:space="preserve">A Microsoft concede-lhe uma licença para copiar, distribuir, executar e apresentar elementos de multimédia (ClipArt, imagens, animações, sons, música, clips de vídeo, modelos e outras formas de conteúdo) incluídos com o software e as Office Web Apps </w:t>
      </w:r>
      <w:r w:rsidR="00CA3255">
        <w:br/>
      </w:r>
      <w:r>
        <w:t>em documentos e projetos, com a exceção de que não poderá: (i) vender, licenciar ou distribuir cópias de quaisquer elementos multimédia por iniciativa própria ou como um produto se o valor principal do produto consistir nos elementos multimédia; (ii) 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w:t>
      </w:r>
      <w:r w:rsidR="00CA3255">
        <w:t> </w:t>
      </w:r>
      <w:r>
        <w:t>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6B67CD" w:rsidRPr="006827F6" w:rsidRDefault="006B67CD" w:rsidP="00E0128D">
      <w:pPr>
        <w:pStyle w:val="PURBlueStrong-Indented"/>
        <w:spacing w:after="40" w:line="220" w:lineRule="exact"/>
        <w:ind w:left="274"/>
      </w:pPr>
      <w:r>
        <w:lastRenderedPageBreak/>
        <w:t>Componentes de Tipos de Letra</w:t>
      </w:r>
    </w:p>
    <w:p w:rsidR="006B67CD" w:rsidRPr="006827F6" w:rsidRDefault="006B67CD" w:rsidP="006B67CD">
      <w:pPr>
        <w:pStyle w:val="PURBlueStrong-Indented"/>
        <w:spacing w:after="120"/>
        <w:ind w:left="274"/>
      </w:pPr>
      <w:r>
        <w:rPr>
          <w:smallCaps w:val="0"/>
          <w:color w:val="auto"/>
          <w:spacing w:val="0"/>
        </w:rPr>
        <w:t>O Cliente pode utilizar os tipos de letra instalados pelo software ou como parte de um serviço relacionado para apresentar e</w:t>
      </w:r>
      <w:r w:rsidR="00CA3255">
        <w:rPr>
          <w:smallCaps w:val="0"/>
          <w:color w:val="auto"/>
          <w:spacing w:val="0"/>
        </w:rPr>
        <w:t> </w:t>
      </w:r>
      <w:r>
        <w:rPr>
          <w:smallCaps w:val="0"/>
          <w:color w:val="auto"/>
          <w:spacing w:val="0"/>
        </w:rPr>
        <w:t>imprimir conteúdo.</w:t>
      </w:r>
      <w:r w:rsidR="00F24D76">
        <w:rPr>
          <w:smallCaps w:val="0"/>
          <w:color w:val="auto"/>
          <w:spacing w:val="0"/>
        </w:rPr>
        <w:t xml:space="preserve"> </w:t>
      </w:r>
      <w:r>
        <w:rPr>
          <w:smallCaps w:val="0"/>
          <w:color w:val="auto"/>
          <w:spacing w:val="0"/>
        </w:rPr>
        <w:t>O Cliente pode apenas incorporar tipos de letra em conteúdo, tal como permitido pelas restrições de incorporação nos tipos de letra, podendo transferi-las temporariamente para uma impressora ou para outro dispositivo de saída</w:t>
      </w:r>
      <w:r w:rsidR="00CA3255">
        <w:rPr>
          <w:smallCaps w:val="0"/>
          <w:color w:val="auto"/>
          <w:spacing w:val="0"/>
        </w:rPr>
        <w:t> </w:t>
      </w:r>
      <w:r>
        <w:rPr>
          <w:smallCaps w:val="0"/>
          <w:color w:val="auto"/>
          <w:spacing w:val="0"/>
        </w:rPr>
        <w:t>para imprimir conteúdo.</w:t>
      </w:r>
    </w:p>
    <w:p w:rsidR="004810D6" w:rsidRPr="006827F6" w:rsidRDefault="00C74C1B" w:rsidP="004810D6">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rPr>
          <w:szCs w:val="16"/>
        </w:rPr>
        <w:t xml:space="preserve"> </w:t>
      </w:r>
    </w:p>
    <w:p w:rsidR="00C72CDA" w:rsidRPr="006827F6" w:rsidRDefault="00C72CDA">
      <w:pPr>
        <w:spacing w:line="240" w:lineRule="exact"/>
      </w:pPr>
      <w:r>
        <w:br w:type="page"/>
      </w:r>
    </w:p>
    <w:p w:rsidR="004810D6" w:rsidRPr="006827F6" w:rsidRDefault="004810D6" w:rsidP="004810D6">
      <w:pPr>
        <w:pStyle w:val="PURProductName"/>
      </w:pPr>
      <w:r>
        <w:lastRenderedPageBreak/>
        <w:t xml:space="preserve">Gestão de Direitos do Windows Azure Active Directory </w:t>
      </w:r>
      <w:r>
        <w:fldChar w:fldCharType="begin"/>
      </w:r>
      <w:r>
        <w:instrText>XE "Gestão de Direitos do Windows Azure Active Directory"</w:instrText>
      </w:r>
      <w:r>
        <w:fldChar w:fldCharType="end"/>
      </w:r>
      <w:r w:rsidR="00C63C57">
        <w:fldChar w:fldCharType="begin"/>
      </w:r>
      <w:r>
        <w:instrText>TC "</w:instrText>
      </w:r>
      <w:bookmarkStart w:id="283" w:name="_Toc358116685"/>
      <w:bookmarkStart w:id="284" w:name="_Toc358196318"/>
      <w:r>
        <w:instrText>Gestão de Direitos do Windows Azure Active Directory</w:instrText>
      </w:r>
      <w:bookmarkEnd w:id="283"/>
      <w:bookmarkEnd w:id="284"/>
      <w:r>
        <w:instrText xml:space="preserve">" \l 2 </w:instrText>
      </w:r>
      <w:r w:rsidR="00C63C57">
        <w:fldChar w:fldCharType="end"/>
      </w:r>
    </w:p>
    <w:p w:rsidR="004810D6" w:rsidRPr="006827F6" w:rsidRDefault="00F24D76" w:rsidP="009F31E9">
      <w:pPr>
        <w:pStyle w:val="PURLicenseTerm"/>
        <w:spacing w:line="220" w:lineRule="exact"/>
      </w:pPr>
      <w:r>
        <w:t xml:space="preserve"> </w:t>
      </w:r>
      <w:r w:rsidR="004810D6">
        <w:t>Os termos de licenciamento que se aplicam à utilização deste produto incluem os Termos de Licenciamento Gerais e o seguinte:</w:t>
      </w:r>
      <w:r>
        <w:t xml:space="preserve"> </w:t>
      </w:r>
    </w:p>
    <w:tbl>
      <w:tblPr>
        <w:tblStyle w:val="ProductAttributesTable"/>
        <w:tblW w:w="0" w:type="auto"/>
        <w:tblLook w:val="04A0" w:firstRow="1" w:lastRow="0" w:firstColumn="1" w:lastColumn="0" w:noHBand="0" w:noVBand="1"/>
      </w:tblPr>
      <w:tblGrid>
        <w:gridCol w:w="5485"/>
        <w:gridCol w:w="5315"/>
      </w:tblGrid>
      <w:tr w:rsidR="004810D6" w:rsidTr="00517CC7">
        <w:tc>
          <w:tcPr>
            <w:tcW w:w="6120" w:type="dxa"/>
          </w:tcPr>
          <w:p w:rsidR="004810D6" w:rsidRPr="006827F6" w:rsidRDefault="004810D6" w:rsidP="00517CC7">
            <w:pPr>
              <w:pStyle w:val="PURBody"/>
            </w:pPr>
            <w:r>
              <w:t>Declaração de Privacidade:</w:t>
            </w:r>
            <w:r w:rsidR="00F24D76">
              <w:t xml:space="preserve"> </w:t>
            </w:r>
            <w:r>
              <w:t xml:space="preserve">(Consulte </w:t>
            </w:r>
            <w:hyperlink r:id="rId72" w:history="1">
              <w:r w:rsidRPr="00656E13">
                <w:rPr>
                  <w:color w:val="00467F"/>
                  <w:u w:val="single"/>
                </w:rPr>
                <w:t>http://www.microsoft.com/online/legal/?langid=en-us&amp;docid=5</w:t>
              </w:r>
            </w:hyperlink>
            <w:r>
              <w:t>)</w:t>
            </w:r>
          </w:p>
          <w:p w:rsidR="004810D6" w:rsidRDefault="004810D6" w:rsidP="00517CC7">
            <w:pPr>
              <w:pStyle w:val="PURBody"/>
            </w:pPr>
          </w:p>
        </w:tc>
        <w:tc>
          <w:tcPr>
            <w:tcW w:w="6120" w:type="dxa"/>
          </w:tcPr>
          <w:p w:rsidR="004810D6" w:rsidRDefault="004810D6" w:rsidP="00517CC7">
            <w:pPr>
              <w:pStyle w:val="PURBody"/>
            </w:pPr>
            <w:r>
              <w:t xml:space="preserve">Contrato de Nível de Serviço: </w:t>
            </w:r>
            <w:r>
              <w:rPr>
                <w:b/>
              </w:rPr>
              <w:t xml:space="preserve">Sim </w:t>
            </w:r>
            <w:r>
              <w:t xml:space="preserve">(Consulte </w:t>
            </w:r>
            <w:hyperlink r:id="rId73">
              <w:r>
                <w:rPr>
                  <w:color w:val="00467F"/>
                  <w:u w:val="single"/>
                </w:rPr>
                <w:t>http://microsoft.com/licensing/contracts</w:t>
              </w:r>
            </w:hyperlink>
            <w:r>
              <w:t xml:space="preserve"> (em inglês))</w:t>
            </w:r>
          </w:p>
        </w:tc>
      </w:tr>
    </w:tbl>
    <w:p w:rsidR="004810D6" w:rsidRPr="006827F6" w:rsidRDefault="004810D6" w:rsidP="004810D6">
      <w:pPr>
        <w:pStyle w:val="PURBlueBGHeader"/>
      </w:pPr>
      <w:r>
        <w:t>SLs DE UTILIZADOR</w:t>
      </w:r>
    </w:p>
    <w:tbl>
      <w:tblPr>
        <w:tblStyle w:val="PURTableNoVertical"/>
        <w:tblW w:w="0" w:type="auto"/>
        <w:tblLook w:val="04A0" w:firstRow="1" w:lastRow="0" w:firstColumn="1" w:lastColumn="0" w:noHBand="0" w:noVBand="1"/>
      </w:tblPr>
      <w:tblGrid>
        <w:gridCol w:w="4600"/>
        <w:gridCol w:w="4602"/>
      </w:tblGrid>
      <w:tr w:rsidR="004810D6"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6827F6" w:rsidRDefault="004810D6" w:rsidP="00517CC7">
            <w:pPr>
              <w:pStyle w:val="PURBody"/>
            </w:pPr>
            <w:r>
              <w:rPr>
                <w:b/>
                <w:i/>
              </w:rPr>
              <w:t>Necessárias para cada um dos:</w:t>
            </w:r>
          </w:p>
          <w:p w:rsidR="004810D6" w:rsidRDefault="004810D6" w:rsidP="00517CC7">
            <w:pPr>
              <w:pStyle w:val="PURBullet"/>
              <w:numPr>
                <w:ilvl w:val="0"/>
                <w:numId w:val="79"/>
              </w:numPr>
            </w:pPr>
            <w:r>
              <w:t>Utilizadores que acedam ao serviço ou a software relacionado para aplicar gestão de direitos ao conteúdo</w:t>
            </w:r>
          </w:p>
        </w:tc>
        <w:tc>
          <w:tcPr>
            <w:tcW w:w="4602" w:type="dxa"/>
          </w:tcPr>
          <w:p w:rsidR="004810D6" w:rsidRPr="006827F6" w:rsidRDefault="004810D6" w:rsidP="00517CC7">
            <w:pPr>
              <w:pStyle w:val="PURBody"/>
            </w:pPr>
            <w:r>
              <w:rPr>
                <w:b/>
                <w:i/>
              </w:rPr>
              <w:t>SL Necessária:</w:t>
            </w:r>
          </w:p>
          <w:p w:rsidR="00A37821" w:rsidRPr="006827F6" w:rsidRDefault="00A37821" w:rsidP="009F31E9">
            <w:pPr>
              <w:pStyle w:val="PURBullet"/>
              <w:numPr>
                <w:ilvl w:val="0"/>
                <w:numId w:val="80"/>
              </w:numPr>
              <w:spacing w:line="220" w:lineRule="exact"/>
            </w:pPr>
            <w:r>
              <w:t xml:space="preserve">Gestão de Direitos do Windows Azure Active Directory User SL </w:t>
            </w:r>
            <w:r>
              <w:rPr>
                <w:b/>
              </w:rPr>
              <w:t>ou</w:t>
            </w:r>
          </w:p>
          <w:p w:rsidR="004810D6" w:rsidRPr="006827F6" w:rsidRDefault="004810D6" w:rsidP="009F31E9">
            <w:pPr>
              <w:pStyle w:val="PURBullet"/>
              <w:numPr>
                <w:ilvl w:val="0"/>
                <w:numId w:val="80"/>
              </w:numPr>
              <w:spacing w:line="220" w:lineRule="exact"/>
            </w:pPr>
            <w:r>
              <w:t xml:space="preserve">Office 365 Enterprise E3-E4 User SL </w:t>
            </w:r>
            <w:r>
              <w:rPr>
                <w:b/>
              </w:rPr>
              <w:t>ou</w:t>
            </w:r>
            <w:r>
              <w:t xml:space="preserve"> </w:t>
            </w:r>
          </w:p>
          <w:p w:rsidR="004810D6" w:rsidRPr="00E3490C" w:rsidRDefault="004810D6" w:rsidP="009F31E9">
            <w:pPr>
              <w:pStyle w:val="PURBullet"/>
              <w:numPr>
                <w:ilvl w:val="0"/>
                <w:numId w:val="80"/>
              </w:numPr>
              <w:spacing w:line="220" w:lineRule="exact"/>
            </w:pPr>
            <w:r>
              <w:t>Office 365 Education A3-A4 User SL</w:t>
            </w:r>
          </w:p>
        </w:tc>
      </w:tr>
    </w:tbl>
    <w:p w:rsidR="006B67CD" w:rsidRPr="006827F6" w:rsidRDefault="00C74C1B" w:rsidP="006B67CD">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F24D76">
        <w:t xml:space="preserve"> </w:t>
      </w:r>
    </w:p>
    <w:p w:rsidR="0082133B" w:rsidRPr="006827F6" w:rsidRDefault="00ED4593">
      <w:pPr>
        <w:pStyle w:val="PURProductName"/>
      </w:pPr>
      <w:r>
        <w:t>Serviços do Windows Azure</w:t>
      </w:r>
      <w:bookmarkEnd w:id="280"/>
      <w:r>
        <w:fldChar w:fldCharType="begin"/>
      </w:r>
      <w:r>
        <w:instrText>XE "Serviços do Windows Azure"</w:instrText>
      </w:r>
      <w:r>
        <w:fldChar w:fldCharType="end"/>
      </w:r>
      <w:r w:rsidR="00C63C57">
        <w:fldChar w:fldCharType="begin"/>
      </w:r>
      <w:r>
        <w:instrText>TC "</w:instrText>
      </w:r>
      <w:bookmarkStart w:id="285" w:name="_Toc358116686"/>
      <w:bookmarkStart w:id="286" w:name="_Toc358196319"/>
      <w:r>
        <w:instrText>Serviços do Windows Azure</w:instrText>
      </w:r>
      <w:bookmarkEnd w:id="285"/>
      <w:bookmarkEnd w:id="286"/>
      <w:r>
        <w:instrText xml:space="preserve">" \l 2 </w:instrText>
      </w:r>
      <w:r w:rsidR="00C63C57">
        <w:fldChar w:fldCharType="end"/>
      </w:r>
    </w:p>
    <w:p w:rsidR="0082133B" w:rsidRPr="006827F6" w:rsidRDefault="00ED4593" w:rsidP="009F31E9">
      <w:pPr>
        <w:pStyle w:val="PURLicenseTerm"/>
        <w:spacing w:line="220" w:lineRule="exact"/>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65"/>
        <w:gridCol w:w="5235"/>
      </w:tblGrid>
      <w:tr w:rsidR="0082133B">
        <w:tc>
          <w:tcPr>
            <w:tcW w:w="6120" w:type="dxa"/>
          </w:tcPr>
          <w:p w:rsidR="0082133B" w:rsidRDefault="00ED4593">
            <w:pPr>
              <w:pStyle w:val="PURBody"/>
            </w:pPr>
            <w:r>
              <w:t xml:space="preserve">Declaração de Privacidade: </w:t>
            </w:r>
            <w:r>
              <w:rPr>
                <w:b/>
              </w:rPr>
              <w:t xml:space="preserve">Sim </w:t>
            </w:r>
            <w:r>
              <w:t>(Consulte</w:t>
            </w:r>
            <w:r w:rsidR="00F24D76">
              <w:rPr>
                <w:b/>
              </w:rPr>
              <w:t xml:space="preserve"> </w:t>
            </w:r>
            <w:hyperlink r:id="rId74" w:history="1">
              <w:r>
                <w:rPr>
                  <w:rStyle w:val="Hyperlink"/>
                </w:rPr>
                <w:t>http://go.microsoft.com/fwlink/p/?LinkID=131004&amp;clcid=0x409</w:t>
              </w:r>
            </w:hyperlink>
            <w:r>
              <w:rPr>
                <w:color w:val="00467F"/>
              </w:rPr>
              <w:t>)</w:t>
            </w:r>
          </w:p>
        </w:tc>
        <w:tc>
          <w:tcPr>
            <w:tcW w:w="6120" w:type="dxa"/>
          </w:tcPr>
          <w:p w:rsidR="0082133B" w:rsidRDefault="0082133B">
            <w:pPr>
              <w:pStyle w:val="PURBody"/>
            </w:pPr>
          </w:p>
        </w:tc>
      </w:tr>
      <w:tr w:rsidR="0082133B">
        <w:tc>
          <w:tcPr>
            <w:tcW w:w="6120" w:type="dxa"/>
          </w:tcPr>
          <w:p w:rsidR="0082133B" w:rsidRDefault="00A336F7" w:rsidP="004274BF">
            <w:pPr>
              <w:pStyle w:val="PURBody"/>
            </w:pPr>
            <w:r>
              <w:t xml:space="preserve">Consulte as Notificações Aplicáveis: </w:t>
            </w:r>
            <w:r>
              <w:rPr>
                <w:b/>
              </w:rPr>
              <w:t xml:space="preserve">Transferência de Dados, Norma Visual H.264/AVC, Norma de Vídeo VC-1, Norma Visual MPEG-4 e Norma de Vídeo MPEG-2 </w:t>
            </w:r>
            <w:r>
              <w:t>e</w:t>
            </w:r>
            <w:r>
              <w:rPr>
                <w:b/>
              </w:rPr>
              <w:t xml:space="preserve"> Software Potencialmente Indesejável (Notificação I) </w:t>
            </w:r>
            <w:r>
              <w:t>(relevante para o software do Windows Server)</w:t>
            </w:r>
            <w:r>
              <w:rPr>
                <w:b/>
              </w:rPr>
              <w:t xml:space="preserve"> </w:t>
            </w:r>
            <w:r>
              <w:t xml:space="preserve">(Consulte </w:t>
            </w:r>
            <w:hyperlink w:anchor="Apêndice_1">
              <w:hyperlink w:anchor="Appendix_1">
                <w:r w:rsidR="00640F3C">
                  <w:rPr>
                    <w:color w:val="00467F"/>
                    <w:u w:val="single"/>
                  </w:rPr>
                  <w:t>Apêndice 1</w:t>
                </w:r>
              </w:hyperlink>
            </w:hyperlink>
            <w:r>
              <w:t>)</w:t>
            </w:r>
          </w:p>
        </w:tc>
        <w:tc>
          <w:tcPr>
            <w:tcW w:w="6120" w:type="dxa"/>
          </w:tcPr>
          <w:p w:rsidR="0082133B" w:rsidRPr="004274BF" w:rsidRDefault="00ED4593">
            <w:pPr>
              <w:pStyle w:val="PURBody"/>
            </w:pPr>
            <w:r>
              <w:t xml:space="preserve">Descrição Geral de Segurança: </w:t>
            </w:r>
            <w:r>
              <w:rPr>
                <w:b/>
              </w:rPr>
              <w:t xml:space="preserve">Sim </w:t>
            </w:r>
            <w:r>
              <w:t xml:space="preserve">(Consulte </w:t>
            </w:r>
            <w:hyperlink r:id="rId75">
              <w:r>
                <w:rPr>
                  <w:color w:val="00467F"/>
                  <w:u w:val="single"/>
                </w:rPr>
                <w:t>http://go.microsoft.com/fwlink/?LinkId=160079</w:t>
              </w:r>
            </w:hyperlink>
            <w:r>
              <w:t xml:space="preserve"> (em inglês))</w:t>
            </w:r>
          </w:p>
        </w:tc>
      </w:tr>
      <w:tr w:rsidR="0082133B">
        <w:tc>
          <w:tcPr>
            <w:tcW w:w="6120" w:type="dxa"/>
          </w:tcPr>
          <w:p w:rsidR="0082133B" w:rsidRDefault="0082133B">
            <w:pPr>
              <w:pStyle w:val="PURBody"/>
            </w:pPr>
          </w:p>
        </w:tc>
        <w:tc>
          <w:tcPr>
            <w:tcW w:w="6120" w:type="dxa"/>
          </w:tcPr>
          <w:p w:rsidR="0082133B" w:rsidRDefault="00ED4593">
            <w:pPr>
              <w:pStyle w:val="PURBody"/>
            </w:pPr>
            <w:r>
              <w:t xml:space="preserve">Contrato de Nível de Serviço: </w:t>
            </w:r>
            <w:r>
              <w:rPr>
                <w:b/>
              </w:rPr>
              <w:t xml:space="preserve">Sim </w:t>
            </w:r>
            <w:r>
              <w:t xml:space="preserve">(Consulte </w:t>
            </w:r>
            <w:hyperlink r:id="rId76" w:history="1">
              <w:r w:rsidRPr="007D4555">
                <w:rPr>
                  <w:rStyle w:val="Hyperlink"/>
                </w:rPr>
                <w:t>http://www.microsoft.com/windowsazure/sla/</w:t>
              </w:r>
            </w:hyperlink>
            <w:r w:rsidRPr="003B5A23">
              <w:t>)</w:t>
            </w:r>
          </w:p>
        </w:tc>
      </w:tr>
    </w:tbl>
    <w:p w:rsidR="0082133B" w:rsidRPr="006827F6" w:rsidRDefault="00ED4593">
      <w:pPr>
        <w:pStyle w:val="PURBlueBGHeader"/>
      </w:pPr>
      <w:r>
        <w:t>SLs DE SUPLEMENTOS</w:t>
      </w:r>
    </w:p>
    <w:tbl>
      <w:tblPr>
        <w:tblStyle w:val="PURTableNoVertical"/>
        <w:tblW w:w="0" w:type="auto"/>
        <w:tblLook w:val="04A0" w:firstRow="1" w:lastRow="0" w:firstColumn="1" w:lastColumn="0" w:noHBand="0" w:noVBand="1"/>
      </w:tblPr>
      <w:tblGrid>
        <w:gridCol w:w="5519"/>
        <w:gridCol w:w="5007"/>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7D4555" w:rsidRDefault="00ED4593">
            <w:pPr>
              <w:pStyle w:val="PURBody"/>
              <w:rPr>
                <w:spacing w:val="-1"/>
              </w:rPr>
            </w:pPr>
            <w:r w:rsidRPr="007D4555">
              <w:rPr>
                <w:b/>
                <w:i/>
                <w:spacing w:val="-1"/>
              </w:rPr>
              <w:t>Quando é necessária:</w:t>
            </w:r>
          </w:p>
          <w:p w:rsidR="0082133B" w:rsidRPr="007D4555" w:rsidRDefault="00ED4593" w:rsidP="007D4555">
            <w:pPr>
              <w:pStyle w:val="PURBullet"/>
              <w:numPr>
                <w:ilvl w:val="0"/>
                <w:numId w:val="50"/>
              </w:numPr>
              <w:rPr>
                <w:spacing w:val="-1"/>
              </w:rPr>
            </w:pPr>
            <w:r w:rsidRPr="007D4555">
              <w:rPr>
                <w:spacing w:val="-1"/>
              </w:rPr>
              <w:t>O direito do Cliente para utilizar o serviço online é</w:t>
            </w:r>
            <w:r w:rsidR="007D4555">
              <w:rPr>
                <w:spacing w:val="-1"/>
              </w:rPr>
              <w:t> </w:t>
            </w:r>
            <w:r w:rsidRPr="007D4555">
              <w:rPr>
                <w:spacing w:val="-1"/>
              </w:rPr>
              <w:t>condicionado pelo requisito de ter de pagar mensalmente à</w:t>
            </w:r>
            <w:r w:rsidR="007D4555">
              <w:rPr>
                <w:spacing w:val="-1"/>
              </w:rPr>
              <w:t> </w:t>
            </w:r>
            <w:r w:rsidRPr="007D4555">
              <w:rPr>
                <w:spacing w:val="-1"/>
              </w:rPr>
              <w:t>Microsoft ou ao seu revendedor, se aplicável, taxas de utilização com base no número de unidades consumidas.</w:t>
            </w:r>
            <w:r w:rsidR="00F24D76" w:rsidRPr="007D4555">
              <w:rPr>
                <w:spacing w:val="-1"/>
              </w:rPr>
              <w:t xml:space="preserve"> </w:t>
            </w:r>
            <w:r w:rsidRPr="007D4555">
              <w:rPr>
                <w:spacing w:val="-1"/>
              </w:rPr>
              <w:t>O Cliente poderá ter direito a um número de unidades base por mês ao abrigo da sua subscrição.</w:t>
            </w:r>
            <w:r w:rsidR="00F24D76" w:rsidRPr="007D4555">
              <w:rPr>
                <w:spacing w:val="-1"/>
              </w:rPr>
              <w:t xml:space="preserve"> </w:t>
            </w:r>
            <w:r w:rsidRPr="007D4555">
              <w:rPr>
                <w:spacing w:val="-1"/>
              </w:rPr>
              <w:t xml:space="preserve">Nesse caso, as unidades consumidas que excedam o número de unidades base a que o Cliente tenha direito em qualquer mês são consideradas </w:t>
            </w:r>
            <w:r w:rsidR="00630B5E" w:rsidRPr="007D4555">
              <w:rPr>
                <w:spacing w:val="-1"/>
              </w:rPr>
              <w:t>“</w:t>
            </w:r>
            <w:r w:rsidRPr="007D4555">
              <w:rPr>
                <w:spacing w:val="-1"/>
              </w:rPr>
              <w:t>unidades em excesso</w:t>
            </w:r>
            <w:r w:rsidR="00630B5E" w:rsidRPr="007D4555">
              <w:rPr>
                <w:spacing w:val="-1"/>
              </w:rPr>
              <w:t>”</w:t>
            </w:r>
            <w:r w:rsidRPr="007D4555">
              <w:rPr>
                <w:spacing w:val="-1"/>
              </w:rPr>
              <w:t>. O Cliente terá de pagar mensalmente à Microsoft ou ao seu revendedor, se aplicável, taxas de utilização com base no número de unidades em excesso que</w:t>
            </w:r>
            <w:r w:rsidR="007D4555">
              <w:rPr>
                <w:spacing w:val="-1"/>
              </w:rPr>
              <w:t> </w:t>
            </w:r>
            <w:r w:rsidRPr="007D4555">
              <w:rPr>
                <w:spacing w:val="-1"/>
              </w:rPr>
              <w:t>forem consumidas.</w:t>
            </w:r>
            <w:r w:rsidR="00F24D76" w:rsidRPr="007D4555">
              <w:rPr>
                <w:spacing w:val="-1"/>
              </w:rPr>
              <w:t xml:space="preserve"> </w:t>
            </w:r>
            <w:r w:rsidRPr="007D4555">
              <w:rPr>
                <w:spacing w:val="-1"/>
              </w:rPr>
              <w:t>As unidades de consumo variam em</w:t>
            </w:r>
            <w:r w:rsidR="007D4555">
              <w:rPr>
                <w:spacing w:val="-1"/>
              </w:rPr>
              <w:t> </w:t>
            </w:r>
            <w:r w:rsidRPr="007D4555">
              <w:rPr>
                <w:spacing w:val="-1"/>
              </w:rPr>
              <w:t>função do serviço online e estão sujeitas a alteração.</w:t>
            </w:r>
            <w:r w:rsidR="00F24D76" w:rsidRPr="007D4555">
              <w:rPr>
                <w:spacing w:val="-1"/>
              </w:rPr>
              <w:t xml:space="preserve"> </w:t>
            </w:r>
            <w:r w:rsidRPr="007D4555">
              <w:rPr>
                <w:spacing w:val="-1"/>
              </w:rPr>
              <w:t>Exemplos de unidades incluem atividades de mensagens, cálculo por hora de serviço, ligações, transferências de dados por gigabyte, base de dados e gigabytes de armazenamento.</w:t>
            </w:r>
          </w:p>
        </w:tc>
        <w:tc>
          <w:tcPr>
            <w:tcW w:w="6740" w:type="dxa"/>
          </w:tcPr>
          <w:p w:rsidR="0082133B" w:rsidRPr="006827F6" w:rsidRDefault="00ED4593">
            <w:pPr>
              <w:pStyle w:val="PURBody"/>
            </w:pPr>
            <w:r>
              <w:rPr>
                <w:b/>
                <w:i/>
              </w:rPr>
              <w:t>SL Necessária:</w:t>
            </w:r>
          </w:p>
          <w:p w:rsidR="0082133B" w:rsidRDefault="00035228" w:rsidP="009F31E9">
            <w:pPr>
              <w:pStyle w:val="PURBullet"/>
              <w:numPr>
                <w:ilvl w:val="0"/>
                <w:numId w:val="51"/>
              </w:numPr>
              <w:spacing w:line="220" w:lineRule="exact"/>
            </w:pPr>
            <w:r>
              <w:t>Ao optar por aderir ao serviço online, o Cliente está licenciado para utilizá-lo.</w:t>
            </w:r>
            <w:r w:rsidR="00F24D76">
              <w:t xml:space="preserve"> </w:t>
            </w:r>
          </w:p>
        </w:tc>
      </w:tr>
    </w:tbl>
    <w:p w:rsidR="0082133B" w:rsidRPr="006827F6" w:rsidRDefault="00ED4593">
      <w:pPr>
        <w:pStyle w:val="PURBlueBGHeader"/>
      </w:pPr>
      <w:r>
        <w:t>Termos Adicionais:</w:t>
      </w:r>
    </w:p>
    <w:p w:rsidR="0062100B" w:rsidRPr="006827F6" w:rsidRDefault="0062100B" w:rsidP="009F31E9">
      <w:pPr>
        <w:pStyle w:val="PURBlueStrong-Indented"/>
        <w:spacing w:line="220" w:lineRule="exact"/>
        <w:ind w:left="274"/>
      </w:pPr>
      <w:r>
        <w:t>Limitações Adicionais</w:t>
      </w:r>
    </w:p>
    <w:p w:rsidR="0062100B" w:rsidRPr="00EB1D65" w:rsidRDefault="0062100B" w:rsidP="009F31E9">
      <w:pPr>
        <w:spacing w:after="100"/>
        <w:ind w:left="274"/>
        <w:rPr>
          <w:sz w:val="18"/>
          <w:szCs w:val="18"/>
        </w:rPr>
      </w:pPr>
      <w:r w:rsidRPr="00EB1D65">
        <w:rPr>
          <w:sz w:val="18"/>
          <w:szCs w:val="18"/>
        </w:rPr>
        <w:t>O Cliente não deverá permitir que vários utilizadores acedam direta ou indiretamente a qualquer funcionalidade dos Serviços do Windows Azure disponibilizada para utilização por utilizador e não através de uma conta de utilizador cedida exclusivamente a um único utilizador. Os termos específicos que regulam a reatribuição aplicáveis à funcionalidade dos Serviços do Windows Azure podem ser fornecidos através de documentação adicional para a funcionalidade.</w:t>
      </w:r>
    </w:p>
    <w:p w:rsidR="0082133B" w:rsidRPr="006827F6" w:rsidRDefault="00ED4593" w:rsidP="009F31E9">
      <w:pPr>
        <w:pStyle w:val="PURBlueStrong-Indented"/>
        <w:spacing w:line="220" w:lineRule="exact"/>
        <w:ind w:left="274"/>
      </w:pPr>
      <w:r>
        <w:lastRenderedPageBreak/>
        <w:t>Retenção de Dados após Expiração ou Cessação</w:t>
      </w:r>
    </w:p>
    <w:p w:rsidR="0082133B" w:rsidRPr="006827F6" w:rsidRDefault="00ED4593" w:rsidP="009F31E9">
      <w:pPr>
        <w:pStyle w:val="PURBody-Indented"/>
        <w:spacing w:after="100"/>
        <w:ind w:left="274"/>
      </w:pPr>
      <w:r>
        <w:t>A expiração ou cessação da sua subscrição do serviço online não vai alterar a obrigação do Cliente de pagar pelo alojamento dos seus Dados de Cliente durante qualquer período de retenção.</w:t>
      </w:r>
    </w:p>
    <w:p w:rsidR="00982EB8" w:rsidRPr="006827F6" w:rsidRDefault="00982EB8" w:rsidP="00982EB8">
      <w:pPr>
        <w:pStyle w:val="PURBlueStrong-Indented"/>
      </w:pPr>
      <w:r>
        <w:t>Exceção de Alojamento</w:t>
      </w:r>
    </w:p>
    <w:p w:rsidR="0072599A" w:rsidRPr="006827F6" w:rsidRDefault="00982EB8" w:rsidP="00C72CDA">
      <w:pPr>
        <w:tabs>
          <w:tab w:val="left" w:pos="1080"/>
        </w:tabs>
        <w:ind w:left="270"/>
      </w:pPr>
      <w:r>
        <w:rPr>
          <w:color w:val="auto"/>
          <w:sz w:val="18"/>
        </w:rPr>
        <w:t>Sem prejuízo de qualquer indicação em contrário no Contrato de Subscrição Online da Microsoft, o Cliente poderá combinar o</w:t>
      </w:r>
      <w:r w:rsidR="007D4555">
        <w:rPr>
          <w:color w:val="auto"/>
          <w:sz w:val="18"/>
        </w:rPr>
        <w:t> </w:t>
      </w:r>
      <w:r>
        <w:rPr>
          <w:color w:val="auto"/>
          <w:sz w:val="18"/>
        </w:rPr>
        <w:t>serviço online com dados de cliente, propriedade ou licenciados pelo Cliente ou por terceiros, para criar uma solução através da utilização do serviço online e dos dados de cliente em conjunto.</w:t>
      </w:r>
      <w:r w:rsidR="00F24D76">
        <w:rPr>
          <w:color w:val="auto"/>
          <w:sz w:val="18"/>
        </w:rPr>
        <w:t xml:space="preserve"> </w:t>
      </w:r>
      <w:r>
        <w:rPr>
          <w:color w:val="auto"/>
          <w:sz w:val="18"/>
        </w:rPr>
        <w:t>Esta solução do Cliente tem de acrescentar uma funcionalidade substancial aos serviços do Windows Azure de forma a que essa solução não seja principalmente uma substituição dos serviços Windows Azure.</w:t>
      </w:r>
      <w:r w:rsidR="00F24D76">
        <w:rPr>
          <w:color w:val="auto"/>
          <w:sz w:val="18"/>
        </w:rPr>
        <w:t xml:space="preserve"> </w:t>
      </w:r>
      <w:r>
        <w:rPr>
          <w:color w:val="auto"/>
          <w:sz w:val="18"/>
        </w:rPr>
        <w:t>O Cliente poderá permitir que terceiros tenham acesso e utilizem o serviço online associado à utilização dessa solução.</w:t>
      </w:r>
      <w:r w:rsidR="00F24D76">
        <w:rPr>
          <w:color w:val="auto"/>
          <w:sz w:val="18"/>
        </w:rPr>
        <w:t xml:space="preserve"> </w:t>
      </w:r>
      <w:r>
        <w:rPr>
          <w:color w:val="auto"/>
          <w:sz w:val="18"/>
        </w:rPr>
        <w:t>No entanto, o Cliente é responsável por essa utilização e por assegurar o cumprimento destes termos e dos termos e</w:t>
      </w:r>
      <w:r w:rsidR="007D4555">
        <w:rPr>
          <w:color w:val="auto"/>
          <w:sz w:val="18"/>
        </w:rPr>
        <w:t> </w:t>
      </w:r>
      <w:r>
        <w:rPr>
          <w:color w:val="auto"/>
          <w:sz w:val="18"/>
        </w:rPr>
        <w:t>condições do seu Contrato de Subscrição Online da Microsoft.</w:t>
      </w:r>
      <w:r w:rsidR="00F24D76">
        <w:rPr>
          <w:color w:val="auto"/>
          <w:sz w:val="18"/>
        </w:rPr>
        <w:t xml:space="preserve"> </w:t>
      </w:r>
    </w:p>
    <w:p w:rsidR="00EE7922" w:rsidRPr="006827F6" w:rsidRDefault="00EE7922" w:rsidP="0072599A">
      <w:pPr>
        <w:pStyle w:val="PURBlueStrong-Indented"/>
      </w:pPr>
      <w:r>
        <w:t xml:space="preserve">Máquinas Virtuais </w:t>
      </w:r>
    </w:p>
    <w:p w:rsidR="00EE7922" w:rsidRPr="006827F6" w:rsidRDefault="00EE7922" w:rsidP="00EE7922">
      <w:pPr>
        <w:pStyle w:val="PURBody-Indented"/>
      </w:pPr>
      <w:r>
        <w:t>A funcionalidade Máquina Virtual fornece ao Cliente a capacidade de executar um servidor virtual com um de vários sistemas operativos à sua escolha.</w:t>
      </w:r>
      <w:r w:rsidR="00F24D76">
        <w:t xml:space="preserve"> </w:t>
      </w:r>
      <w:r>
        <w:t>O Cliente pode carregar a sua própria imagem de Máquina Virtual ou escolher de uma série de imagens de Máquina Virtual pré-configuradas disponíveis na Microsoft ou de outros fabricantes.</w:t>
      </w:r>
      <w:r w:rsidR="00F24D76">
        <w:t xml:space="preserve"> </w:t>
      </w:r>
    </w:p>
    <w:p w:rsidR="00EE7922" w:rsidRPr="006827F6" w:rsidRDefault="00EE7922" w:rsidP="00EE7922">
      <w:pPr>
        <w:pStyle w:val="PURBlueStrong-Indented"/>
      </w:pPr>
      <w:r>
        <w:rPr>
          <w:smallCaps w:val="0"/>
          <w:color w:val="auto"/>
          <w:spacing w:val="0"/>
        </w:rPr>
        <w:t>O Cliente concorda em proteger os direitos necessários para executar todo o software (incluindo o sistema operativo) na Máquina Virtual do Cliente.</w:t>
      </w:r>
      <w:r w:rsidR="00F24D76">
        <w:rPr>
          <w:smallCaps w:val="0"/>
          <w:color w:val="auto"/>
          <w:spacing w:val="0"/>
        </w:rPr>
        <w:t xml:space="preserve"> </w:t>
      </w:r>
      <w:r>
        <w:rPr>
          <w:smallCaps w:val="0"/>
          <w:color w:val="auto"/>
          <w:spacing w:val="0"/>
        </w:rPr>
        <w:t>É da responsabilidade do Cliente corrigir, configurar e manter o sistema operativo e outro software na respetiva Máquina Virtual.</w:t>
      </w:r>
      <w:r w:rsidR="00F24D76">
        <w:rPr>
          <w:smallCaps w:val="0"/>
          <w:color w:val="auto"/>
          <w:spacing w:val="0"/>
        </w:rPr>
        <w:t xml:space="preserve"> </w:t>
      </w:r>
      <w:r>
        <w:rPr>
          <w:smallCaps w:val="0"/>
          <w:color w:val="auto"/>
          <w:spacing w:val="0"/>
        </w:rPr>
        <w:t>O Cliente não poderá desativar, adulterar ou de alguma forma tentar contornar qualquer mecanismo de faturação que controle a utilização por hora da Máquina Virtual, por parte do Cliente, e o software que esta contém.</w:t>
      </w:r>
    </w:p>
    <w:p w:rsidR="00EE7922" w:rsidRPr="006827F6" w:rsidRDefault="00EE7922">
      <w:pPr>
        <w:pStyle w:val="PURBody-Indented"/>
      </w:pPr>
      <w:r>
        <w:rPr>
          <w:rFonts w:ascii="Tahoma" w:hAnsi="Tahoma" w:cs="Tahoma"/>
          <w:szCs w:val="18"/>
        </w:rPr>
        <w:t>O Windows Azure poderá fornecer ao Cliente a opção de executar o Windows Server e outro software Microsoft numa Máquina Virtual.</w:t>
      </w:r>
      <w:r w:rsidR="00F24D76">
        <w:rPr>
          <w:rFonts w:ascii="Tahoma" w:hAnsi="Tahoma" w:cs="Tahoma"/>
          <w:szCs w:val="18"/>
        </w:rPr>
        <w:t xml:space="preserve"> </w:t>
      </w:r>
      <w:r>
        <w:t>O Cliente só poderá utilizar esse software</w:t>
      </w:r>
      <w:r>
        <w:rPr>
          <w:rFonts w:ascii="Tahoma" w:hAnsi="Tahoma" w:cs="Tahoma"/>
          <w:szCs w:val="18"/>
        </w:rPr>
        <w:t xml:space="preserve"> no serviço online do Windows Azure e </w:t>
      </w:r>
      <w:r>
        <w:t>apenas em conjunto com a sua utilização autorizada de qualquer função do Windows Azure aplicável.</w:t>
      </w:r>
      <w:r w:rsidR="00F24D76">
        <w:t xml:space="preserve"> </w:t>
      </w:r>
      <w:r>
        <w:t>O Cliente não tem quaisquer outros direitos ao abrigo destes termos de licenciamento para executar o software (por exemplo, o Cliente não poderá executar cópias nos servidores existentes nas suas instalações</w:t>
      </w:r>
      <w:r>
        <w:rPr>
          <w:rFonts w:ascii="Tahoma" w:hAnsi="Tahoma" w:cs="Tahoma"/>
          <w:szCs w:val="18"/>
        </w:rPr>
        <w:t xml:space="preserve"> a menos que o Cliente obtenha em separado a licença para o fazer</w:t>
      </w:r>
      <w:r>
        <w:t>).</w:t>
      </w:r>
      <w:r w:rsidR="00F24D76">
        <w:t xml:space="preserve"> </w:t>
      </w:r>
    </w:p>
    <w:p w:rsidR="00EE7922" w:rsidRPr="006827F6" w:rsidRDefault="00F50D89" w:rsidP="00EE7922">
      <w:pPr>
        <w:pStyle w:val="PURBlueStrong-Indented"/>
      </w:pPr>
      <w:r>
        <w:t>Windows Server</w:t>
      </w:r>
      <w:r w:rsidR="00F24D76">
        <w:t xml:space="preserve"> </w:t>
      </w:r>
    </w:p>
    <w:p w:rsidR="001C4617" w:rsidRPr="00A8056A" w:rsidRDefault="001C4617" w:rsidP="001C4617">
      <w:pPr>
        <w:pStyle w:val="PURBody-Indented"/>
        <w:rPr>
          <w:rFonts w:cs="Arial"/>
        </w:rPr>
      </w:pPr>
      <w:r w:rsidRPr="00A8056A">
        <w:rPr>
          <w:rFonts w:cs="Arial"/>
          <w:szCs w:val="18"/>
        </w:rPr>
        <w:t>A utilização de qualquer Máquina Virtual com qualquer versão do Windows Server está sujeita aos seguintes termos adicionais:</w:t>
      </w:r>
    </w:p>
    <w:p w:rsidR="0082133B" w:rsidRPr="006827F6" w:rsidRDefault="00ED4593">
      <w:pPr>
        <w:pStyle w:val="PURBody-Indented"/>
      </w:pPr>
      <w:r>
        <w:rPr>
          <w:b/>
        </w:rPr>
        <w:t>Limitações da Utilização.</w:t>
      </w:r>
      <w:r w:rsidR="00F24D76">
        <w:t xml:space="preserve"> </w:t>
      </w:r>
      <w:r>
        <w:t>Não poderá utilizar a seguinte funcionalidade no software:</w:t>
      </w:r>
    </w:p>
    <w:p w:rsidR="0082133B" w:rsidRPr="006827F6" w:rsidRDefault="00ED4593" w:rsidP="00E16F35">
      <w:pPr>
        <w:pStyle w:val="PURBullet-Indented"/>
        <w:numPr>
          <w:ilvl w:val="0"/>
          <w:numId w:val="52"/>
        </w:numPr>
      </w:pPr>
      <w:r>
        <w:t xml:space="preserve">Serviços de Gestão de Direitos </w:t>
      </w:r>
    </w:p>
    <w:p w:rsidR="0082133B" w:rsidRPr="006827F6" w:rsidRDefault="00035228">
      <w:pPr>
        <w:pStyle w:val="PURBody-Indented"/>
      </w:pPr>
      <w:r>
        <w:rPr>
          <w:b/>
        </w:rPr>
        <w:t>Alojamento.</w:t>
      </w:r>
      <w:r w:rsidR="00F24D76">
        <w:rPr>
          <w:rFonts w:ascii="Tahoma" w:hAnsi="Tahoma" w:cs="Tahoma"/>
        </w:rPr>
        <w:t xml:space="preserve"> </w:t>
      </w:r>
      <w:r>
        <w:t>Se o Cliente utilizar o software para alojar uma solução para que seja acedida ou utilizada por terceiros, essa solução tem de consistir numa aplicação ou serviço que tenha uma marca registada exclusiva ou um nome controlado pelo Cliente ou respetivas Afiliadas.</w:t>
      </w:r>
    </w:p>
    <w:p w:rsidR="0082133B" w:rsidRPr="006827F6" w:rsidRDefault="00ED4593">
      <w:pPr>
        <w:pStyle w:val="PURBody-Indented"/>
      </w:pPr>
      <w:r>
        <w:rPr>
          <w:b/>
        </w:rPr>
        <w:t>Tecnologia de Armazenamento de Dados.</w:t>
      </w:r>
      <w:r w:rsidR="00F24D76">
        <w:t xml:space="preserve"> </w:t>
      </w:r>
      <w:r>
        <w:t>O software de servidor inclui tecnologia de armazenamento de dados denominada Windows Internal Database ou Microsoft SQL Server Desktop Engine for Windows.</w:t>
      </w:r>
      <w:r w:rsidR="00F24D76">
        <w:t xml:space="preserve"> </w:t>
      </w:r>
      <w:r>
        <w:t>Os componentes do software de servidor utilizam estas tecnologias para armazenar dados.</w:t>
      </w:r>
      <w:r w:rsidR="00F24D76">
        <w:t xml:space="preserve"> </w:t>
      </w:r>
      <w:r>
        <w:t>O Cliente não poderá utilizar nem aceder a estas tecnologias de outra forma nestes termos de licenciamento.</w:t>
      </w:r>
    </w:p>
    <w:p w:rsidR="0082133B" w:rsidRPr="006827F6" w:rsidRDefault="00ED4593">
      <w:pPr>
        <w:pStyle w:val="PURBody-Indented"/>
      </w:pPr>
      <w:r>
        <w:rPr>
          <w:b/>
        </w:rPr>
        <w:t>Ícones, imagens e sons.</w:t>
      </w:r>
      <w:r w:rsidR="00F24D76">
        <w:rPr>
          <w:b/>
        </w:rPr>
        <w:t xml:space="preserve"> </w:t>
      </w:r>
      <w:r>
        <w:t>Enquanto o software estiver em execução, poderá utilizar, mas não poderá partilhar os respetivos ícones, imagens, sons e multimédia. As imagens, sons e multimédia de amostra fornecidos com o software destinam-se apenas a</w:t>
      </w:r>
      <w:r w:rsidR="00A8056A">
        <w:t> </w:t>
      </w:r>
      <w:r>
        <w:t>ser utilizados para fins não comerciais.</w:t>
      </w:r>
    </w:p>
    <w:p w:rsidR="001C4617" w:rsidRPr="00A8056A" w:rsidRDefault="001C4617" w:rsidP="001C4617">
      <w:pPr>
        <w:pStyle w:val="PURBody-Indented"/>
        <w:rPr>
          <w:rFonts w:cs="Arial"/>
          <w:szCs w:val="18"/>
        </w:rPr>
      </w:pPr>
      <w:r w:rsidRPr="00A8056A">
        <w:rPr>
          <w:rFonts w:cs="Arial"/>
          <w:b/>
          <w:szCs w:val="18"/>
        </w:rPr>
        <w:t>Notificações de Transferência de Dados.</w:t>
      </w:r>
      <w:r w:rsidR="00F24D76" w:rsidRPr="00A8056A">
        <w:rPr>
          <w:rFonts w:cs="Arial"/>
          <w:szCs w:val="18"/>
        </w:rPr>
        <w:t xml:space="preserve"> </w:t>
      </w:r>
      <w:r w:rsidRPr="00A8056A">
        <w:rPr>
          <w:rFonts w:cs="Arial"/>
          <w:szCs w:val="18"/>
        </w:rPr>
        <w:t>As notificações aplicáveis ao Windows Server, conforme identificado no documento Notificações de Transferência de Dados em</w:t>
      </w:r>
      <w:r w:rsidRPr="00A8056A">
        <w:rPr>
          <w:rFonts w:cs="Arial"/>
          <w:b/>
          <w:szCs w:val="18"/>
        </w:rPr>
        <w:t xml:space="preserve"> </w:t>
      </w:r>
      <w:hyperlink r:id="rId77" w:history="1">
        <w:r w:rsidRPr="00A8056A">
          <w:rPr>
            <w:rFonts w:cs="Arial"/>
            <w:color w:val="0000FF"/>
            <w:szCs w:val="18"/>
            <w:u w:val="single"/>
          </w:rPr>
          <w:t>http://microsoft.com/licensing/contract</w:t>
        </w:r>
        <w:r w:rsidRPr="003B5A23">
          <w:rPr>
            <w:rStyle w:val="Hyperlink"/>
            <w:rFonts w:cs="Arial"/>
            <w:color w:val="0000FF"/>
            <w:szCs w:val="18"/>
          </w:rPr>
          <w:t>s</w:t>
        </w:r>
      </w:hyperlink>
      <w:r w:rsidR="00E9588B">
        <w:rPr>
          <w:rFonts w:cs="Arial"/>
          <w:szCs w:val="18"/>
        </w:rPr>
        <w:t>,</w:t>
      </w:r>
      <w:r w:rsidRPr="00A8056A">
        <w:rPr>
          <w:rFonts w:cs="Arial"/>
          <w:szCs w:val="18"/>
        </w:rPr>
        <w:t xml:space="preserve"> aplicam-se à utilização do software Windows Server ao abrigo das licenças do Windows Azure.</w:t>
      </w:r>
    </w:p>
    <w:p w:rsidR="001C4617" w:rsidRPr="006827F6" w:rsidRDefault="001C4617" w:rsidP="00492254">
      <w:pPr>
        <w:pStyle w:val="PURBlueStrong-Indented"/>
      </w:pPr>
      <w:r>
        <w:t>SQLServer</w:t>
      </w:r>
    </w:p>
    <w:p w:rsidR="00033CE9" w:rsidRPr="006827F6" w:rsidRDefault="001C4617" w:rsidP="001C4617">
      <w:pPr>
        <w:pStyle w:val="PURBody-Indented"/>
      </w:pPr>
      <w:r>
        <w:t>A utilização do SQL Server numa Máquina Virtual está sujeita às disposições “Componentes de Software Windows”, “Testes de Referência” e “Map Report Item do SQL Server Reporting Services” nos Termos de Licenciamento Gerais.</w:t>
      </w:r>
    </w:p>
    <w:p w:rsidR="00D862D8" w:rsidRPr="006827F6" w:rsidRDefault="00D862D8" w:rsidP="00D862D8">
      <w:pPr>
        <w:pStyle w:val="PURBlueStrong-Indented"/>
      </w:pPr>
      <w:r>
        <w:t xml:space="preserve">Loja </w:t>
      </w:r>
    </w:p>
    <w:p w:rsidR="00D862D8" w:rsidRPr="00A8056A" w:rsidRDefault="00D862D8" w:rsidP="00D862D8">
      <w:pPr>
        <w:ind w:left="270"/>
        <w:rPr>
          <w:rFonts w:cs="Arial"/>
        </w:rPr>
      </w:pPr>
      <w:r w:rsidRPr="00A8056A">
        <w:rPr>
          <w:rFonts w:eastAsia="Times New Roman" w:cs="Arial"/>
          <w:color w:val="auto"/>
          <w:sz w:val="18"/>
          <w:szCs w:val="18"/>
        </w:rPr>
        <w:t>O Windows Azure permite ao Cliente aceder ou comprar Produtos Que Não São da Microsoft a terceiros ao abrigo de uma estrutura unificada de aprovisionamento e faturação através de funcionalidades como a Loja do Windows Azure e a galeria da Máquina Virtual (“Serviço de Loja”).</w:t>
      </w:r>
      <w:r w:rsidR="00F24D76" w:rsidRPr="00A8056A">
        <w:rPr>
          <w:rFonts w:eastAsia="Times New Roman" w:cs="Arial"/>
          <w:color w:val="auto"/>
          <w:sz w:val="18"/>
          <w:szCs w:val="18"/>
        </w:rPr>
        <w:t xml:space="preserve">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Dados Financeiros.</w:t>
      </w:r>
      <w:r w:rsidR="00F24D7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Os Produtos Que Não São da Microsoft disponibilizados através do Serviço de Loja podem conter dados financeiros. A Microsoft não é um mediador/distribuidor ou consultor de investimentos registado ao abrigo das leis federais dos E.U.A. de valores mobiliários ou leis de valores mobiliários de outras jurisdições e não presta aconselhamento a indivíduos quanto à conveniência de investimentos, compras ou vendas de valores mobiliários ou de outros produtos ou serviços financeiros. Nenhum elemento no presente Serviço de Loja constitui uma oferta ou solicitação para comprar ou </w:t>
      </w:r>
      <w:r>
        <w:rPr>
          <w:rFonts w:asciiTheme="minorHAnsi" w:eastAsia="Times New Roman" w:hAnsiTheme="minorHAnsi" w:cstheme="minorHAnsi"/>
          <w:sz w:val="18"/>
          <w:szCs w:val="18"/>
        </w:rPr>
        <w:lastRenderedPageBreak/>
        <w:t xml:space="preserve">vender quaisquer valores mobiliários. Nem a Microsoft nem os respetivos licenciadores de dados de cotações ou índice de ações aprovam ou recomendam qualquer produto ou serviço financeiro específico. Nada no Serviço de Loja, incluindo qualquer conjunto de dados ou aplicações financeiras, se destina a consultadoria profissional, incluindo mas não se limitando, investimento ou consultadoria fiscal.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Interfaces de Programação da Aplicação.</w:t>
      </w:r>
      <w:r w:rsidR="00F24D7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A Microsoft poderá disponibilizar APIs, interfaces de programação da aplicação, (</w:t>
      </w:r>
      <w:r w:rsidR="00630B5E">
        <w:rPr>
          <w:rFonts w:asciiTheme="minorHAnsi" w:eastAsia="Times New Roman" w:hAnsiTheme="minorHAnsi" w:cstheme="minorHAnsi"/>
          <w:sz w:val="18"/>
          <w:szCs w:val="18"/>
        </w:rPr>
        <w:t>“</w:t>
      </w:r>
      <w:r>
        <w:rPr>
          <w:rFonts w:asciiTheme="minorHAnsi" w:eastAsia="Times New Roman" w:hAnsiTheme="minorHAnsi" w:cstheme="minorHAnsi"/>
          <w:sz w:val="18"/>
          <w:szCs w:val="18"/>
        </w:rPr>
        <w:t>APIs do Serviço de Loja</w:t>
      </w:r>
      <w:r w:rsidR="00630B5E">
        <w:rPr>
          <w:rFonts w:asciiTheme="minorHAnsi" w:eastAsia="Times New Roman" w:hAnsiTheme="minorHAnsi" w:cstheme="minorHAnsi"/>
          <w:sz w:val="18"/>
          <w:szCs w:val="18"/>
        </w:rPr>
        <w:t>”</w:t>
      </w:r>
      <w:r>
        <w:rPr>
          <w:rFonts w:asciiTheme="minorHAnsi" w:eastAsia="Times New Roman" w:hAnsiTheme="minorHAnsi" w:cstheme="minorHAnsi"/>
          <w:sz w:val="18"/>
          <w:szCs w:val="18"/>
        </w:rPr>
        <w:t>) para utilização com o Serviço de Loja.</w:t>
      </w:r>
      <w:r w:rsidR="00F24D7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Se utilizar qualquer API do Serviço de Loja para comprar ou aceder a Produtos Que Não São da Microsoft, o Cliente (a) concorda em fazê-lo apenas em seu nome e (b) é responsável pela revisão e conformidade com os termos de utilização aplicáveis do fabricante, que podem mudar periodicamente.</w:t>
      </w:r>
      <w:r w:rsidR="00F24D76">
        <w:rPr>
          <w:rFonts w:asciiTheme="minorHAnsi" w:eastAsia="Times New Roman" w:hAnsiTheme="minorHAnsi" w:cstheme="minorHAnsi"/>
          <w:sz w:val="18"/>
          <w:szCs w:val="18"/>
        </w:rPr>
        <w:t xml:space="preserve">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Limitação.</w:t>
      </w:r>
      <w:r w:rsidR="00F24D76">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A Microsoft pode limitar o número de pedidos que o Cliente pode submeter no Serviço de Loja para proteger o</w:t>
      </w:r>
      <w:r w:rsidR="00A8056A">
        <w:rPr>
          <w:rFonts w:asciiTheme="minorHAnsi" w:eastAsia="Times New Roman" w:hAnsiTheme="minorHAnsi" w:cstheme="minorHAnsi"/>
          <w:sz w:val="18"/>
          <w:szCs w:val="18"/>
        </w:rPr>
        <w:t> </w:t>
      </w:r>
      <w:r>
        <w:rPr>
          <w:rFonts w:asciiTheme="minorHAnsi" w:eastAsia="Times New Roman" w:hAnsiTheme="minorHAnsi" w:cstheme="minorHAnsi"/>
          <w:sz w:val="18"/>
          <w:szCs w:val="18"/>
        </w:rPr>
        <w:t>nosso sistema ou para impor limites razoáveis à utilização por parte do Cliente do Serviço de Loja. Adicionalmente, os fabricantes podem impor restrições ao número de pedidos que o Cliente pode submeter ao respetivo conteúdo, que será imposto pela Microsoft (</w:t>
      </w:r>
      <w:r w:rsidR="00630B5E">
        <w:rPr>
          <w:rFonts w:asciiTheme="minorHAnsi" w:eastAsia="Times New Roman" w:hAnsiTheme="minorHAnsi" w:cstheme="minorHAnsi"/>
          <w:sz w:val="18"/>
          <w:szCs w:val="18"/>
        </w:rPr>
        <w:t>“</w:t>
      </w:r>
      <w:r>
        <w:rPr>
          <w:rFonts w:asciiTheme="minorHAnsi" w:eastAsia="Times New Roman" w:hAnsiTheme="minorHAnsi" w:cstheme="minorHAnsi"/>
          <w:sz w:val="18"/>
          <w:szCs w:val="18"/>
        </w:rPr>
        <w:t>Limitação específica</w:t>
      </w:r>
      <w:r w:rsidR="00630B5E">
        <w:rPr>
          <w:rFonts w:asciiTheme="minorHAnsi" w:eastAsia="Times New Roman" w:hAnsiTheme="minorHAnsi" w:cstheme="minorHAnsi"/>
          <w:sz w:val="18"/>
          <w:szCs w:val="18"/>
        </w:rPr>
        <w:t>”</w:t>
      </w:r>
      <w:r>
        <w:rPr>
          <w:rFonts w:asciiTheme="minorHAnsi" w:eastAsia="Times New Roman" w:hAnsiTheme="minorHAnsi" w:cstheme="minorHAnsi"/>
          <w:sz w:val="18"/>
          <w:szCs w:val="18"/>
        </w:rPr>
        <w:t xml:space="preserve">). Os limites da limitação específica podem ser apresentados na página de detalhes do conteúdo do fabricante ao qual se aplicam. Os limites da Limitação específica podem ser alterados em qualquer altura, com ou sem notificação.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bCs/>
          <w:sz w:val="18"/>
          <w:szCs w:val="18"/>
        </w:rPr>
        <w:t xml:space="preserve">Comprar Produtos Que Não São da Microsoft. </w:t>
      </w:r>
      <w:r>
        <w:rPr>
          <w:rFonts w:asciiTheme="minorHAnsi" w:hAnsiTheme="minorHAnsi" w:cstheme="minorHAnsi"/>
          <w:sz w:val="18"/>
          <w:szCs w:val="18"/>
        </w:rPr>
        <w:t>Quando compra Produtos Que Não São da Microsoft que disponibilizamos através do Portal ou por outro meio, o Cliente concorda com os seguintes termos:</w:t>
      </w:r>
    </w:p>
    <w:p w:rsidR="00D862D8" w:rsidRPr="008F29EE" w:rsidRDefault="00D862D8" w:rsidP="005C69E9">
      <w:pPr>
        <w:pStyle w:val="ListParagraph"/>
        <w:numPr>
          <w:ilvl w:val="1"/>
          <w:numId w:val="87"/>
        </w:numPr>
        <w:spacing w:before="120" w:after="120"/>
        <w:jc w:val="left"/>
        <w:rPr>
          <w:spacing w:val="-2"/>
        </w:rPr>
      </w:pPr>
      <w:r w:rsidRPr="008F29EE">
        <w:rPr>
          <w:rFonts w:asciiTheme="minorHAnsi" w:hAnsiTheme="minorHAnsi" w:cstheme="minorHAnsi"/>
          <w:spacing w:val="-2"/>
          <w:sz w:val="18"/>
          <w:szCs w:val="18"/>
        </w:rPr>
        <w:t>Concorda em pagar as taxas aplicáveis e os montantes relacionados com a compra de Produtos Que Não São da Microsoft e ao comprar esses produtos autoriza a Microsoft a alterar o método de pagamento que nos forneceu.</w:t>
      </w:r>
      <w:r w:rsidR="00F24D76" w:rsidRPr="008F29EE">
        <w:rPr>
          <w:rFonts w:asciiTheme="minorHAnsi" w:hAnsiTheme="minorHAnsi" w:cstheme="minorHAnsi"/>
          <w:spacing w:val="-2"/>
          <w:sz w:val="18"/>
          <w:szCs w:val="18"/>
        </w:rPr>
        <w:t xml:space="preserve"> </w:t>
      </w:r>
    </w:p>
    <w:p w:rsidR="00D862D8" w:rsidRPr="006827F6" w:rsidRDefault="00D862D8" w:rsidP="005C69E9">
      <w:pPr>
        <w:pStyle w:val="ListParagraph"/>
        <w:numPr>
          <w:ilvl w:val="1"/>
          <w:numId w:val="87"/>
        </w:numPr>
        <w:spacing w:before="120" w:after="120"/>
        <w:jc w:val="left"/>
      </w:pPr>
      <w:r>
        <w:rPr>
          <w:rFonts w:asciiTheme="minorHAnsi" w:hAnsiTheme="minorHAnsi" w:cstheme="minorHAnsi"/>
          <w:sz w:val="18"/>
          <w:szCs w:val="18"/>
        </w:rPr>
        <w:t>Podemos cobrar-lhe pelos Produtos Que Não São da Microsoft (a) em adiantado; (b) na altura da compra; (c)</w:t>
      </w:r>
      <w:r w:rsidR="00A8056A">
        <w:rPr>
          <w:rFonts w:asciiTheme="minorHAnsi" w:hAnsiTheme="minorHAnsi" w:cstheme="minorHAnsi"/>
          <w:sz w:val="18"/>
          <w:szCs w:val="18"/>
        </w:rPr>
        <w:t> </w:t>
      </w:r>
      <w:r>
        <w:rPr>
          <w:rFonts w:asciiTheme="minorHAnsi" w:hAnsiTheme="minorHAnsi" w:cstheme="minorHAnsi"/>
          <w:sz w:val="18"/>
          <w:szCs w:val="18"/>
        </w:rPr>
        <w:t>pouco depois da compra; ou (d) periodicamente no caso de Produtos do tipo subscrição, dependendo do método de pagamento que nos forneceu. Para além disso, podemos cobrar-lhe até ao montante que aprovou e</w:t>
      </w:r>
      <w:r w:rsidR="00A8056A">
        <w:rPr>
          <w:rFonts w:asciiTheme="minorHAnsi" w:hAnsiTheme="minorHAnsi" w:cstheme="minorHAnsi"/>
          <w:sz w:val="18"/>
          <w:szCs w:val="18"/>
        </w:rPr>
        <w:t> </w:t>
      </w:r>
      <w:r>
        <w:rPr>
          <w:rFonts w:asciiTheme="minorHAnsi" w:hAnsiTheme="minorHAnsi" w:cstheme="minorHAnsi"/>
          <w:sz w:val="18"/>
          <w:szCs w:val="18"/>
        </w:rPr>
        <w:t xml:space="preserve">será notificado com antecedência sobre qualquer alteração ao montante a ser cobrado para Produtos do tipo subscrição periódica. Podemos cobrar-lhe também mais de um dos seus períodos de faturação anteriores relativamente a montantes que não tenham sido processados anteriormente.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O preço mencionado para Produtos Que Não São da Microsoft exclui todos os impostos e acordos cambiais monetários aplicáveis, a menos que estabelecido de outra forma. O Cliente é o único responsável pelo pagamento dos impostos e outros encargos.</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Podemos suspender ou cancelar o acesso do Cliente a Produtos Que Não São da Microsoft adquiridos através da Microsoft, caso não recebamos o pagamento integral e atempado do Cliente. A suspensão ou cancelamento do acesso pelo não pagamento pode resultar na impossibilidade de utilizar a conta e conteúdo do Cliente.</w:t>
      </w:r>
      <w:r w:rsidR="00F24D76">
        <w:rPr>
          <w:rFonts w:asciiTheme="minorHAnsi" w:hAnsiTheme="minorHAnsi" w:cstheme="minorHAnsi"/>
          <w:sz w:val="18"/>
          <w:szCs w:val="18"/>
        </w:rPr>
        <w:t xml:space="preserve">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Pode aceder e alterar as suas informações da conta de faturação e do método de pagamento através do Portal.</w:t>
      </w:r>
      <w:r w:rsidR="00F24D76">
        <w:rPr>
          <w:rFonts w:asciiTheme="minorHAnsi" w:hAnsiTheme="minorHAnsi" w:cstheme="minorHAnsi"/>
          <w:sz w:val="18"/>
          <w:szCs w:val="18"/>
        </w:rPr>
        <w:t xml:space="preserve"> </w:t>
      </w:r>
      <w:r>
        <w:rPr>
          <w:rFonts w:asciiTheme="minorHAnsi" w:hAnsiTheme="minorHAnsi" w:cstheme="minorHAnsi"/>
          <w:sz w:val="18"/>
          <w:szCs w:val="18"/>
        </w:rPr>
        <w:t>Também concorda em permitir que a Microsoft utilize qualquer informação de conta atualizada relacionada com o seu método de pagamento fornecido pelo banco emissor ou rede de pagamento aplicável (se efetuar o pagamento com um cartão ou outro método de pagamento online). Concorda em manter a informação da conta de faturação sempre atualizada. As alterações efetuadas na sua conta de faturação não irão afetar os encargos submetidos nesta antes de termos tido oportunidade de agir de forma razoável face às alterações que efetuou na sua conta de faturação.</w:t>
      </w:r>
      <w:r w:rsidR="00F24D76">
        <w:rPr>
          <w:rFonts w:asciiTheme="minorHAnsi" w:hAnsiTheme="minorHAnsi" w:cstheme="minorHAnsi"/>
          <w:sz w:val="18"/>
          <w:szCs w:val="18"/>
        </w:rPr>
        <w:t xml:space="preserve"> </w:t>
      </w:r>
      <w:r>
        <w:rPr>
          <w:rFonts w:asciiTheme="minorHAnsi" w:hAnsiTheme="minorHAnsi" w:cstheme="minorHAnsi"/>
          <w:sz w:val="18"/>
          <w:szCs w:val="18"/>
        </w:rPr>
        <w:t>Se o método principal que designou para um determinado serviço estiver indisponível ou for inválido por qualquer razão, o Cliente autoriza-nos a efetuar a cobrança através de outro método de pagamento que nos tenha apresentado.</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 xml:space="preserve">Se participar numa oferta de período de avaliação gratuita relacionada com um Produto Que Não É da Microsoft, o Cliente terá de cancelar qualquer subscrição no fim do período de avaliação para evitar incorrer em encargos, a menos que o notifiquemos para que proceda de outra forma. Se o Cliente não cancelar </w:t>
      </w:r>
      <w:r w:rsidR="00110C40">
        <w:rPr>
          <w:rFonts w:asciiTheme="minorHAnsi" w:hAnsiTheme="minorHAnsi" w:cstheme="minorHAnsi"/>
          <w:sz w:val="18"/>
          <w:szCs w:val="18"/>
        </w:rPr>
        <w:br/>
      </w:r>
      <w:r>
        <w:rPr>
          <w:rFonts w:asciiTheme="minorHAnsi" w:hAnsiTheme="minorHAnsi" w:cstheme="minorHAnsi"/>
          <w:sz w:val="18"/>
          <w:szCs w:val="18"/>
        </w:rPr>
        <w:t>a subscrição de Produtos Que Não São da Microsoft no fim do período de avaliação gratuita, podemos cobrar-lhe pelos Produtos ao preço em vigor na altura.</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 xml:space="preserve">Se o Produto Que Não É da Microsoft adquirido deixar de ser apresentado ao mesmo preço, o terceiro que fornece esse produto pode optar por continuar a fornecer-lhe o produto ao mesmo preço ou descontinuar </w:t>
      </w:r>
      <w:r w:rsidR="00110C40">
        <w:rPr>
          <w:rFonts w:asciiTheme="minorHAnsi" w:hAnsiTheme="minorHAnsi" w:cstheme="minorHAnsi"/>
          <w:sz w:val="18"/>
          <w:szCs w:val="18"/>
        </w:rPr>
        <w:br/>
      </w:r>
      <w:r>
        <w:rPr>
          <w:rFonts w:asciiTheme="minorHAnsi" w:hAnsiTheme="minorHAnsi" w:cstheme="minorHAnsi"/>
          <w:sz w:val="18"/>
          <w:szCs w:val="18"/>
        </w:rPr>
        <w:t>a oferta aplicável desse produto Que Não É da Microsoft.</w:t>
      </w:r>
      <w:r w:rsidR="00F24D76">
        <w:rPr>
          <w:rFonts w:asciiTheme="minorHAnsi" w:hAnsiTheme="minorHAnsi" w:cstheme="minorHAnsi"/>
          <w:sz w:val="18"/>
          <w:szCs w:val="18"/>
        </w:rPr>
        <w:t xml:space="preserve"> </w:t>
      </w:r>
      <w:r>
        <w:rPr>
          <w:rFonts w:asciiTheme="minorHAnsi" w:hAnsiTheme="minorHAnsi" w:cstheme="minorHAnsi"/>
          <w:sz w:val="18"/>
          <w:szCs w:val="18"/>
        </w:rPr>
        <w:t xml:space="preserve">O Cliente receberá um aviso prévio dessa redução da oferta de um Produto Que Não É da Microsoft. </w:t>
      </w:r>
    </w:p>
    <w:p w:rsidR="00D862D8" w:rsidRPr="006827F6" w:rsidRDefault="00D862D8" w:rsidP="00110C40">
      <w:pPr>
        <w:pStyle w:val="ListParagraph"/>
        <w:numPr>
          <w:ilvl w:val="1"/>
          <w:numId w:val="87"/>
        </w:numPr>
        <w:tabs>
          <w:tab w:val="left" w:pos="1890"/>
        </w:tabs>
        <w:spacing w:before="120" w:after="120"/>
        <w:ind w:left="1872" w:hanging="432"/>
      </w:pPr>
      <w:r>
        <w:rPr>
          <w:rFonts w:asciiTheme="minorHAnsi" w:hAnsiTheme="minorHAnsi" w:cstheme="minorHAnsi"/>
          <w:sz w:val="18"/>
          <w:szCs w:val="18"/>
        </w:rPr>
        <w:t xml:space="preserve">Se o Produto Que Não É da Microsoft adquirido for uma subscrição com uma opção de renovação automática, mediante notificação, podemos renovar automaticamente a(s) subscrição(ões) do Cliente e cobrar-lhe por qualquer período de renovação, a menos que efetue o cancelamento antes da data de renovação.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Iremos fornecer-lhe uma lista de encargos em https://account.windowsazure.com, onde pode ver e imprimir os respetivos encargos. Esta é a única declaração de faturação que fornecemos. É da responsabilidade do Cliente imprimir ou guardar uma cópia e manter essa cópia para seu registo.</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 xml:space="preserve">Se o Cliente identificar a existência de um erro na fatura, deverá informar-nos no período de 120 dias a contar da primeira ocorrência do erro na sua fatura. Nessa altura, investigaremos prontamente o encargo. Se não nos informar nesse período de tempo, isenta a Microsoft de qualquer responsabilidade e pedidos de indemnização </w:t>
      </w:r>
      <w:r>
        <w:rPr>
          <w:rFonts w:asciiTheme="minorHAnsi" w:hAnsiTheme="minorHAnsi" w:cstheme="minorHAnsi"/>
          <w:sz w:val="18"/>
          <w:szCs w:val="18"/>
        </w:rPr>
        <w:lastRenderedPageBreak/>
        <w:t>resultantes do erro, pelo que não seremos obrigados a corrigir o erro ou a fornecer um reembolso. Se identificarmos um erro de faturação, procederemos à correção desse erro no período de 90 dias.</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Exceto disposição em contrário fornecida pela lei, todos os encargos são não reembolsáveis, a menos que disposto em contrário, e os custos de qualquer devolução serão suportados pelo Cliente.</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O cancelamento de qualquer subscrição de um Produto Que Não é da Microsoft está sujeito aos termos existentes entre o Cliente e o fabricante que fornece o Produto.</w:t>
      </w:r>
      <w:r w:rsidR="00F24D76">
        <w:rPr>
          <w:rFonts w:asciiTheme="minorHAnsi" w:hAnsiTheme="minorHAnsi" w:cstheme="minorHAnsi"/>
          <w:sz w:val="18"/>
          <w:szCs w:val="18"/>
        </w:rPr>
        <w:t xml:space="preserve"> </w:t>
      </w:r>
      <w:r>
        <w:rPr>
          <w:rFonts w:asciiTheme="minorHAnsi" w:hAnsiTheme="minorHAnsi" w:cstheme="minorHAnsi"/>
          <w:sz w:val="18"/>
          <w:szCs w:val="18"/>
        </w:rPr>
        <w:t xml:space="preserve">Se o cancelamento for permitido, poderá continuar a ter acesso a qualquer subscrição cancelada até ao final do período de faturação em vigor na altura, mas não voltará a ser cobrado novamente por essa subscrição. O cancelamento da subscrição pelo Cliente não irá alterar a sua obrigação de liquidar todos os encargos ou quaisquer montantes de outro modo devidos. </w:t>
      </w:r>
    </w:p>
    <w:p w:rsidR="00D862D8" w:rsidRPr="006827F6" w:rsidRDefault="00D862D8" w:rsidP="00110C40">
      <w:pPr>
        <w:pStyle w:val="ListParagraph"/>
        <w:numPr>
          <w:ilvl w:val="1"/>
          <w:numId w:val="87"/>
        </w:numPr>
        <w:tabs>
          <w:tab w:val="left" w:pos="1890"/>
        </w:tabs>
        <w:spacing w:before="120" w:after="120"/>
        <w:ind w:left="1881" w:hanging="441"/>
      </w:pPr>
      <w:r>
        <w:rPr>
          <w:rFonts w:asciiTheme="minorHAnsi" w:hAnsiTheme="minorHAnsi" w:cstheme="minorHAnsi"/>
          <w:sz w:val="18"/>
          <w:szCs w:val="18"/>
        </w:rPr>
        <w:t xml:space="preserve">O Cliente terá de liquidar todos os custos razoáveis em que incorremos para cobrar quaisquer dívidas antigas. Estes incluem os honorários de advogados e outras custas judiciais e processuais. </w:t>
      </w:r>
    </w:p>
    <w:p w:rsidR="00D862D8" w:rsidRPr="006827F6" w:rsidRDefault="00D862D8" w:rsidP="00110C40">
      <w:pPr>
        <w:pStyle w:val="ListParagraph"/>
        <w:numPr>
          <w:ilvl w:val="1"/>
          <w:numId w:val="87"/>
        </w:numPr>
        <w:tabs>
          <w:tab w:val="left" w:pos="1890"/>
        </w:tabs>
        <w:spacing w:before="120" w:after="120"/>
        <w:ind w:left="1881" w:hanging="441"/>
        <w:jc w:val="left"/>
      </w:pPr>
      <w:r>
        <w:rPr>
          <w:rFonts w:asciiTheme="minorHAnsi" w:hAnsiTheme="minorHAnsi" w:cstheme="minorHAnsi"/>
          <w:sz w:val="18"/>
          <w:szCs w:val="18"/>
        </w:rPr>
        <w:t xml:space="preserve">Se estiver em dívida algum pagamento ao Cliente, o Cliente concorda em fornecer atempadamente e com exatidão as informações de que precisamos para lhe efetuarmos esse pagamento. O Cliente é responsável </w:t>
      </w:r>
      <w:r w:rsidR="00110C40">
        <w:rPr>
          <w:rFonts w:asciiTheme="minorHAnsi" w:hAnsiTheme="minorHAnsi" w:cstheme="minorHAnsi"/>
          <w:sz w:val="18"/>
          <w:szCs w:val="18"/>
        </w:rPr>
        <w:br/>
      </w:r>
      <w:r>
        <w:rPr>
          <w:rFonts w:asciiTheme="minorHAnsi" w:hAnsiTheme="minorHAnsi" w:cstheme="minorHAnsi"/>
          <w:sz w:val="18"/>
          <w:szCs w:val="18"/>
        </w:rPr>
        <w:t>por quaisquer impostos e encargos em que possa incorrer como resultado deste pagamento. Deverá cumprir com qualquer outra condição apresentada por nós em relação ao seu direito a qualquer pagamento. Se receber um pagamento incorreto, podemos reverter ou requerer a devolução do pagamento. O Cliente concorda em cooperar para que sejam envidados os esforços para o fazer. Podemos também reduzir o</w:t>
      </w:r>
      <w:r w:rsidR="00110C40">
        <w:rPr>
          <w:rFonts w:asciiTheme="minorHAnsi" w:hAnsiTheme="minorHAnsi" w:cstheme="minorHAnsi"/>
          <w:sz w:val="18"/>
          <w:szCs w:val="18"/>
        </w:rPr>
        <w:t> </w:t>
      </w:r>
      <w:r>
        <w:rPr>
          <w:rFonts w:asciiTheme="minorHAnsi" w:hAnsiTheme="minorHAnsi" w:cstheme="minorHAnsi"/>
          <w:sz w:val="18"/>
          <w:szCs w:val="18"/>
        </w:rPr>
        <w:t>pagamento a efetuar ao Cliente sem aviso prévio para ajustar qualquer pagamento excessivo anterior.</w:t>
      </w:r>
    </w:p>
    <w:p w:rsidR="00FB0BBA" w:rsidRPr="006827F6" w:rsidRDefault="00FB0BBA" w:rsidP="00FB0BBA">
      <w:pPr>
        <w:pStyle w:val="PURBlueStrong-Indented"/>
      </w:pPr>
      <w:r>
        <w:t>Suporte ao Cliente</w:t>
      </w:r>
    </w:p>
    <w:p w:rsidR="00FB0BBA" w:rsidRPr="006827F6" w:rsidRDefault="00FB0BBA" w:rsidP="00FB0BBA">
      <w:pPr>
        <w:pStyle w:val="PURBody-Indented"/>
      </w:pPr>
      <w:r>
        <w:rPr>
          <w:b/>
        </w:rPr>
        <w:t>Fixes.</w:t>
      </w:r>
      <w:r>
        <w:rPr>
          <w:b/>
          <w:bCs/>
          <w:color w:val="000000"/>
        </w:rPr>
        <w:t xml:space="preserve"> </w:t>
      </w:r>
      <w:r>
        <w:t>Se fornecermos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os Fixes não forem fornecidos para os Serviços do Windows Azure, qualquer outro termo de utilização fornecido pela Microsoft com os Fixes será aplicado e, se não forem fornecidos termos de utilização, o Cliente deverá ter uma licença não exclusiva, perpétua, totalmente paga para utilizar e reproduzir os Fixes apenas para utilização interna. O Cliente não poderá modificar, alterar o nome de ficheiro ou combinar quaisquer Fixes com qualquer código de computador não Microsoft.</w:t>
      </w:r>
    </w:p>
    <w:p w:rsidR="00FB0BBA" w:rsidRPr="006827F6" w:rsidRDefault="00FB0BBA" w:rsidP="00FB0BBA">
      <w:pPr>
        <w:pStyle w:val="PURBody-Indented"/>
      </w:pPr>
      <w:r>
        <w:rPr>
          <w:b/>
          <w:bCs/>
          <w:color w:val="000000"/>
        </w:rPr>
        <w:t>Trabalho Pré-existente.</w:t>
      </w:r>
      <w:r>
        <w:rPr>
          <w:color w:val="000000"/>
        </w:rPr>
        <w:t xml:space="preserve"> </w:t>
      </w:r>
      <w:r>
        <w:t>Todos os direitos em quaisquer materiais escritos em código de computador ou que não se baseiam em</w:t>
      </w:r>
      <w:r w:rsidR="00A24DD8">
        <w:t> </w:t>
      </w:r>
      <w:r>
        <w:t>código, desenvolvidos ou de alguma forma obtidos por e para as partes ou suas Afiliadas, independentemente do Contrato de Subscrição Online da Microsoft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w:t>
      </w:r>
      <w:r w:rsidR="00F24D76">
        <w:t xml:space="preserve"> </w:t>
      </w:r>
      <w:r>
        <w:t>Exceto indicação em contrária, expressamente acordada entre as partes por escrito, após o</w:t>
      </w:r>
      <w:r w:rsidR="00A24DD8">
        <w:t> </w:t>
      </w:r>
      <w:r>
        <w:t>pagamento da totalidade, a Microsoft concederá ao Cliente uma licença não exclusiva, perpétua, totalmente paga para utilizar, reproduzir e modificar (se for aplicável) qualquer Trabalho Pré-existente da Microsoft fornecido como parte de um material a entregar do Suporte ao Cliente, apenas no formato entregue ao Cliente e exclusivamente para fins comerciais internos do Cliente. A licença para o Trabalho Pré-existente da Microsoft está condicionada pela conformidade do Cliente para com os termos do Contrato de Subscrição Online da Microsoft do Cliente.</w:t>
      </w:r>
      <w:r>
        <w:rPr>
          <w:color w:val="FF0000"/>
          <w:u w:val="single"/>
        </w:rPr>
        <w:t xml:space="preserve"> </w:t>
      </w:r>
      <w:r>
        <w:t>Se o Cliente estiver localizado na República Checa, declara o autor que concedeu aprovações relevantes para modificar o trabalho pré-existente do Cliente.</w:t>
      </w:r>
      <w:r w:rsidR="00F24D76">
        <w:t xml:space="preserve"> </w:t>
      </w:r>
      <w:r>
        <w:t>Qualquer violação das condições do Contrato de Subscrição Online da Microsoft do Cliente, ou quaisquer outras declarações relativas ao suporte ao cliente ao abrigo desse contrato, será a condição subsequente para obter a licença perpétua para o Trabalho Pré-existente da Microsoft que esta deixa a</w:t>
      </w:r>
      <w:r w:rsidR="00A24DD8">
        <w:t> </w:t>
      </w:r>
      <w:r>
        <w:t>cargo do Cliente no fim da prestação do Suporte ao Cliente da Microsoft.</w:t>
      </w:r>
    </w:p>
    <w:p w:rsidR="00FB0BBA" w:rsidRPr="006827F6" w:rsidRDefault="00FB0BBA" w:rsidP="00FB0BBA">
      <w:pPr>
        <w:pStyle w:val="PURBody-Indented"/>
      </w:pPr>
      <w:r>
        <w:rPr>
          <w:b/>
          <w:bCs/>
          <w:color w:val="000000"/>
        </w:rPr>
        <w:t>Materiais.</w:t>
      </w:r>
      <w:r w:rsidR="00F24D76">
        <w:rPr>
          <w:b/>
          <w:bCs/>
          <w:color w:val="000000"/>
        </w:rPr>
        <w:t xml:space="preserve"> </w:t>
      </w:r>
      <w:r>
        <w:t>Todos os direitos em quaisquer materiais desenvolvidos pela Microsoft (diferentes do código de software) e fornecidos ao Cliente relativamente ao Suporte ao Cliente (</w:t>
      </w:r>
      <w:r w:rsidR="00630B5E">
        <w:t>“</w:t>
      </w:r>
      <w:r>
        <w:t>Materiais</w:t>
      </w:r>
      <w:r w:rsidR="00630B5E">
        <w:t>”</w:t>
      </w:r>
      <w:r>
        <w:t>) serão propriedade da Microsoft, exceto quando esses Materiais constituem o Trabalho Pré-existente do Cliente.</w:t>
      </w:r>
      <w:r w:rsidR="00F24D76">
        <w:t xml:space="preserve"> </w:t>
      </w:r>
      <w:r>
        <w:t>A Microsoft concede ao Cliente uma licença não exclusiva, perpétua, totalmente paga para utilizar, reproduzir e modificar os Materiais exclusivamente para fins comerciais internos do Cliente e sem qualquer obrigação de contabilidade ou pagamento de royalties.</w:t>
      </w:r>
    </w:p>
    <w:p w:rsidR="00FB0BBA" w:rsidRPr="006827F6" w:rsidRDefault="00FB0BBA" w:rsidP="00FB0BBA">
      <w:pPr>
        <w:pStyle w:val="PURBody-Indented"/>
      </w:pPr>
      <w:r>
        <w:rPr>
          <w:b/>
          <w:bCs/>
          <w:color w:val="000000"/>
        </w:rPr>
        <w:t>Código Exemplo.</w:t>
      </w:r>
      <w:r w:rsidR="00F24D76">
        <w:rPr>
          <w:b/>
          <w:bCs/>
          <w:color w:val="000000"/>
        </w:rPr>
        <w:t xml:space="preserve"> </w:t>
      </w:r>
      <w:r>
        <w:t>A Microsoft concede ao Cliente um direito não exclusivo, perpétuo e isento de royalties para utilizar e modificar qualquer código de software fornecido pela Microsoft para fins de ilustração (</w:t>
      </w:r>
      <w:r w:rsidR="00630B5E">
        <w:t>“</w:t>
      </w:r>
      <w:r>
        <w:t>Código Exemplo</w:t>
      </w:r>
      <w:r w:rsidR="00630B5E">
        <w:t>”</w:t>
      </w:r>
      <w:r>
        <w:t>) e para reproduzir e distribuir o</w:t>
      </w:r>
      <w:r w:rsidR="00A24DD8">
        <w:t> </w:t>
      </w:r>
      <w:r>
        <w:t>formato de código de objeto do Código Exemplo, desde que o Cliente concorde em: (i) não utilizar o nome, o logótipo ou as marcas comerciais da Microsoft para comercializar o produto de software do Cliente em que o Código Exemplo está incorporado; (ii) incluir uma notificação relativa a direitos de autor válida no produto de software do Cliente em que o Código Exemplo está incorporado; e (iii) indemnizar, defender e proteger a Microsoft e os respetivos fornecedores contra quaisquer queixas ou ações judiciais, incluindo os honorários dos advogados, que resultem da utilização ou distribuição do Código Exemplo</w:t>
      </w:r>
      <w:r>
        <w:rPr>
          <w:bCs/>
          <w:color w:val="000000"/>
        </w:rPr>
        <w:t xml:space="preserve">. </w:t>
      </w:r>
    </w:p>
    <w:p w:rsidR="00FB0BBA" w:rsidRPr="006827F6" w:rsidRDefault="00FB0BBA" w:rsidP="00FB0BBA">
      <w:pPr>
        <w:pStyle w:val="PURBody-Indented"/>
      </w:pPr>
      <w:r>
        <w:rPr>
          <w:b/>
          <w:bCs/>
          <w:color w:val="000000"/>
        </w:rPr>
        <w:t>Direitos das Afiliadas.</w:t>
      </w:r>
      <w:r>
        <w:rPr>
          <w:color w:val="000000"/>
        </w:rPr>
        <w:t xml:space="preserve"> </w:t>
      </w:r>
      <w:r>
        <w:t>O Cliente poderá sublicenciar os direitos contidos nesta secção para as Afiliadas do Cliente, mas estas Afiliadas não poderão sublicenciar estes direitos e a utilização por parte das Afiliadas do Cliente tem de ser consistente com os termos de licenciamento contidos no Contrato de Subscrição Online da Microsoft do Cliente.</w:t>
      </w:r>
    </w:p>
    <w:p w:rsidR="00FB0BBA" w:rsidRPr="006827F6" w:rsidRDefault="00FB0BBA" w:rsidP="00FB0BBA">
      <w:pPr>
        <w:pStyle w:val="PURBody-Indented"/>
      </w:pPr>
      <w:r>
        <w:rPr>
          <w:b/>
        </w:rPr>
        <w:t>Garantias e Exclusões</w:t>
      </w:r>
    </w:p>
    <w:p w:rsidR="00FB0BBA" w:rsidRPr="006827F6"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lastRenderedPageBreak/>
        <w:t>Garantia para Suporte ao Cliente.</w:t>
      </w:r>
      <w:r w:rsidR="00F24D76">
        <w:rPr>
          <w:color w:val="000000"/>
        </w:rPr>
        <w:t xml:space="preserve"> </w:t>
      </w:r>
      <w:r>
        <w:rPr>
          <w:rFonts w:ascii="Arial" w:eastAsiaTheme="minorHAnsi" w:hAnsi="Arial" w:cstheme="minorBidi"/>
          <w:sz w:val="18"/>
          <w:szCs w:val="20"/>
        </w:rPr>
        <w:t>A Microsoft garante que todo o Suporte ao Cliente será realizado por profissionais competentes.</w:t>
      </w:r>
    </w:p>
    <w:p w:rsidR="00FB0BBA" w:rsidRPr="006827F6" w:rsidRDefault="00FB0BBA" w:rsidP="00A24DD8">
      <w:pPr>
        <w:pStyle w:val="PURBody-Indented"/>
        <w:keepNext/>
        <w:keepLines/>
        <w:tabs>
          <w:tab w:val="left" w:pos="1080"/>
        </w:tabs>
        <w:ind w:left="720"/>
      </w:pPr>
      <w:r>
        <w:rPr>
          <w:b/>
        </w:rPr>
        <w:t>NENHUMA OUTRA GARANTIA</w:t>
      </w:r>
      <w:r>
        <w:rPr>
          <w:b/>
          <w:i/>
        </w:rPr>
        <w:t>.</w:t>
      </w:r>
      <w:r w:rsidR="00F24D76">
        <w:t xml:space="preserve"> </w:t>
      </w:r>
      <w:r>
        <w:t>NA EXTENSÃO PERMITIDA PELA LEI APLICÁVEL, A MICROSOFT REJEITA E EXCLUI TODAS AS REPRESENTAÇÕES, GARANTIAS E CONDIÇÕES, EXPRESSAS, IMPLÍCITAS OU LEGAIS QUE NÃO AS IDENTIFICADAS EXPRESSAMENTE NO CONTRATO DE SUBSCRIÇÃO ONLINE DA MICROSOFT DO CLIENTE.</w:t>
      </w:r>
      <w:r w:rsidR="00F24D76">
        <w:t xml:space="preserve"> </w:t>
      </w:r>
      <w:r>
        <w:t>ESTA EXCLUSÃO DE RESPONSABILIDADES INCLUI QUAISQUER E TODAS AS GARANTIAS OU CONDIÇÕES DE TÍTULO, NÃO VIOLAÇÃO DE DIREITOS DE PROPRIEDADE INTELECTUAL, QUALIDADE OU RESULTADOS SATISFATÓRIOS, COMERCIALIZAÇÃO E ADEQUAÇÃO A UM FIM ESPECÍFICO, RELATIVAMENTE A QUALQUER ACONSELHAMENTO, RECOMENDAÇÕES, FIXES, MATERIAIS A ENTREGAR DO SUPORTE AO CLIENTE E MATERIAIS RELACIONADOS FORNECIDOS PELA MICROSOFT, PELOS RESPETIVOS FORNECEDORES E CONTRATANTES NA PRESTAÇÃO DO SUPORTE AO CLIENTE.</w:t>
      </w:r>
      <w:r w:rsidR="00F24D76">
        <w:t xml:space="preserve"> </w:t>
      </w:r>
    </w:p>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D60016" w:rsidRPr="006827F6" w:rsidRDefault="00D60016" w:rsidP="00D60016">
      <w:pPr>
        <w:pStyle w:val="PURProductName"/>
      </w:pPr>
      <w:bookmarkStart w:id="287" w:name="_Sec496"/>
      <w:r>
        <w:t>Windows Intune (por utilizador)</w:t>
      </w:r>
      <w:bookmarkEnd w:id="287"/>
      <w:r>
        <w:fldChar w:fldCharType="begin"/>
      </w:r>
      <w:r>
        <w:instrText>XE "Windows Intune (por utilizador)"</w:instrText>
      </w:r>
      <w:r>
        <w:fldChar w:fldCharType="end"/>
      </w:r>
      <w:r w:rsidR="00C63C57" w:rsidRPr="00D60016">
        <w:fldChar w:fldCharType="begin"/>
      </w:r>
      <w:r w:rsidRPr="00D60016">
        <w:instrText>TC "</w:instrText>
      </w:r>
      <w:bookmarkStart w:id="288" w:name="_Toc358116687"/>
      <w:bookmarkStart w:id="289" w:name="_Toc358196320"/>
      <w:r w:rsidRPr="00D60016">
        <w:instrText>Windows Intune (por utilizador)</w:instrText>
      </w:r>
      <w:bookmarkEnd w:id="288"/>
      <w:bookmarkEnd w:id="289"/>
      <w:r w:rsidRPr="00D60016">
        <w:instrText xml:space="preserve">" \l 2 </w:instrText>
      </w:r>
      <w:bookmarkStart w:id="290" w:name="_Toc332416499"/>
      <w:bookmarkStart w:id="291" w:name="_Toc332416759"/>
      <w:bookmarkEnd w:id="290"/>
      <w:bookmarkEnd w:id="291"/>
      <w:r w:rsidR="00C63C57" w:rsidRPr="00D60016">
        <w:fldChar w:fldCharType="end"/>
      </w:r>
    </w:p>
    <w:p w:rsidR="00D60016" w:rsidRPr="006827F6" w:rsidRDefault="00D60016" w:rsidP="00D60016">
      <w:pPr>
        <w:pStyle w:val="PURLicenseTerm"/>
      </w:pPr>
      <w:r>
        <w:t>Os termos de licenciamento que se aplicam à utilização deste produto incluem os Termos de Licenciamento Gerais e o seguinte:</w:t>
      </w:r>
    </w:p>
    <w:tbl>
      <w:tblPr>
        <w:tblStyle w:val="ProductAttributesTable"/>
        <w:tblW w:w="0" w:type="auto"/>
        <w:tblLook w:val="04A0" w:firstRow="1" w:lastRow="0" w:firstColumn="1" w:lastColumn="0" w:noHBand="0" w:noVBand="1"/>
      </w:tblPr>
      <w:tblGrid>
        <w:gridCol w:w="5568"/>
        <w:gridCol w:w="5232"/>
      </w:tblGrid>
      <w:tr w:rsidR="00D60016" w:rsidRPr="00D60016" w:rsidTr="006B2CCF">
        <w:tc>
          <w:tcPr>
            <w:tcW w:w="6120" w:type="dxa"/>
          </w:tcPr>
          <w:p w:rsidR="00D60016" w:rsidRPr="00D60016" w:rsidRDefault="00D60016" w:rsidP="006B2CCF">
            <w:pPr>
              <w:pStyle w:val="PURBody"/>
            </w:pPr>
            <w:r>
              <w:t xml:space="preserve">Consulte as Notificações Aplicáveis: </w:t>
            </w:r>
            <w:r>
              <w:rPr>
                <w:b/>
              </w:rPr>
              <w:t>Transferência de Dados;</w:t>
            </w:r>
            <w:r>
              <w:t xml:space="preserve"> </w:t>
            </w:r>
            <w:r w:rsidR="00A24DD8">
              <w:br/>
            </w:r>
            <w:r>
              <w:t xml:space="preserve">(Consulte </w:t>
            </w:r>
            <w:hyperlink w:anchor="10">
              <w:hyperlink w:anchor="Appendix_1">
                <w:r w:rsidR="00640F3C">
                  <w:rPr>
                    <w:color w:val="00467F"/>
                    <w:u w:val="single"/>
                  </w:rPr>
                  <w:t>Apêndice 1</w:t>
                </w:r>
              </w:hyperlink>
            </w:hyperlink>
            <w:r>
              <w:t>)</w:t>
            </w:r>
          </w:p>
        </w:tc>
        <w:tc>
          <w:tcPr>
            <w:tcW w:w="6120" w:type="dxa"/>
          </w:tcPr>
          <w:p w:rsidR="00D60016" w:rsidRPr="00D60016" w:rsidRDefault="00D60016" w:rsidP="006B2CCF">
            <w:pPr>
              <w:pStyle w:val="PURBody"/>
            </w:pPr>
            <w:r>
              <w:t xml:space="preserve">Contrato de Nível de Serviço: </w:t>
            </w:r>
            <w:r>
              <w:rPr>
                <w:b/>
              </w:rPr>
              <w:t xml:space="preserve">Sim </w:t>
            </w:r>
            <w:r>
              <w:t xml:space="preserve">(Consulte </w:t>
            </w:r>
            <w:hyperlink r:id="rId78">
              <w:r>
                <w:rPr>
                  <w:color w:val="00467F"/>
                  <w:u w:val="single"/>
                </w:rPr>
                <w:t>http://microsoft.com/licensing/contracts</w:t>
              </w:r>
            </w:hyperlink>
            <w:r>
              <w:t xml:space="preserve"> (em inglês))</w:t>
            </w:r>
          </w:p>
        </w:tc>
      </w:tr>
      <w:tr w:rsidR="00D60016" w:rsidTr="006B2CCF">
        <w:tc>
          <w:tcPr>
            <w:tcW w:w="6120" w:type="dxa"/>
          </w:tcPr>
          <w:p w:rsidR="00D60016" w:rsidRPr="006827F6" w:rsidRDefault="00D60016" w:rsidP="006B2CCF">
            <w:pPr>
              <w:pStyle w:val="PURBody"/>
            </w:pPr>
            <w:r>
              <w:rPr>
                <w:rFonts w:cstheme="minorHAnsi"/>
                <w:szCs w:val="18"/>
              </w:rPr>
              <w:t xml:space="preserve">Declaração de Privacidade do Windows Intune: Sim (Consulte </w:t>
            </w:r>
            <w:hyperlink r:id="rId79" w:history="1">
              <w:r>
                <w:rPr>
                  <w:rStyle w:val="Hyperlink"/>
                  <w:bCs/>
                  <w:iCs/>
                </w:rPr>
                <w:t>http://go.microsoft.com/fwlink/?LinkId=262214</w:t>
              </w:r>
            </w:hyperlink>
            <w:r w:rsidRPr="00A24DD8">
              <w:rPr>
                <w:rStyle w:val="Hyperlink"/>
                <w:bCs/>
                <w:iCs/>
                <w:color w:val="auto"/>
                <w:u w:val="none"/>
              </w:rPr>
              <w:t>)</w:t>
            </w:r>
          </w:p>
          <w:p w:rsidR="00D60016" w:rsidRPr="006827F6" w:rsidRDefault="00D60016" w:rsidP="006B2CCF">
            <w:pPr>
              <w:pStyle w:val="PURBody"/>
            </w:pPr>
          </w:p>
          <w:p w:rsidR="00D60016" w:rsidRPr="006827F6" w:rsidRDefault="00D60016" w:rsidP="006B2CCF">
            <w:pPr>
              <w:pStyle w:val="PURBody"/>
            </w:pPr>
            <w:r>
              <w:rPr>
                <w:rFonts w:cs="Arial"/>
                <w:szCs w:val="18"/>
              </w:rPr>
              <w:t>Descrição Geral de Segurança do Windows Intune: Sim (Consulte</w:t>
            </w:r>
          </w:p>
          <w:p w:rsidR="00D60016" w:rsidRPr="006827F6" w:rsidRDefault="00C74C1B" w:rsidP="006B2CCF">
            <w:pPr>
              <w:pStyle w:val="PURBody"/>
            </w:pPr>
            <w:hyperlink r:id="rId80" w:history="1">
              <w:r w:rsidR="00C63C57">
                <w:rPr>
                  <w:rStyle w:val="Hyperlink"/>
                  <w:rFonts w:cs="Arial"/>
                  <w:szCs w:val="18"/>
                </w:rPr>
                <w:t>http://download.microsoft.com/download/7/6/9/769E6AC2-0F41-4B46-9C48-F7DBBAD3FA20/Security in Windows Intune.pdf</w:t>
              </w:r>
            </w:hyperlink>
          </w:p>
          <w:p w:rsidR="00D60016" w:rsidRPr="006827F6" w:rsidRDefault="00D60016" w:rsidP="006B2CCF">
            <w:pPr>
              <w:pStyle w:val="PURBody"/>
            </w:pPr>
          </w:p>
          <w:p w:rsidR="00D60016" w:rsidRPr="006827F6" w:rsidRDefault="00D60016" w:rsidP="006B2CCF">
            <w:pPr>
              <w:pStyle w:val="PURBody"/>
            </w:pPr>
            <w:r>
              <w:rPr>
                <w:rFonts w:cstheme="minorHAnsi"/>
                <w:szCs w:val="18"/>
              </w:rPr>
              <w:t xml:space="preserve">Declaração de Privacidade do System Center: Sim (Consulte </w:t>
            </w:r>
            <w:r>
              <w:t>http://go.microsoft.com/fwlink/?LinkID=244334)</w:t>
            </w:r>
          </w:p>
          <w:p w:rsidR="00D60016" w:rsidRPr="006827F6" w:rsidRDefault="00D60016" w:rsidP="006B2CCF">
            <w:pPr>
              <w:pStyle w:val="PURBody"/>
            </w:pPr>
          </w:p>
          <w:p w:rsidR="00D60016" w:rsidRPr="006827F6" w:rsidRDefault="00D60016" w:rsidP="006B2CCF">
            <w:r>
              <w:rPr>
                <w:rFonts w:cstheme="minorHAnsi"/>
                <w:szCs w:val="18"/>
              </w:rPr>
              <w:t xml:space="preserve">Declaração de Privacidade do System Center Endpoint Protection: Sim (Consulte </w:t>
            </w:r>
            <w:hyperlink r:id="rId81" w:history="1">
              <w:r>
                <w:rPr>
                  <w:rStyle w:val="Hyperlink"/>
                  <w:rFonts w:eastAsia="SimSun" w:cstheme="minorHAnsi"/>
                  <w:bCs/>
                  <w:szCs w:val="18"/>
                </w:rPr>
                <w:t>http://go.microsoft.com/fwlink/?LinkID=223678</w:t>
              </w:r>
            </w:hyperlink>
            <w:r w:rsidR="00E9588B">
              <w:rPr>
                <w:rFonts w:eastAsiaTheme="minorEastAsia" w:cstheme="minorHAnsi"/>
                <w:bCs/>
                <w:szCs w:val="18"/>
              </w:rPr>
              <w:t>)</w:t>
            </w:r>
          </w:p>
          <w:p w:rsidR="00D60016" w:rsidRPr="00D60016" w:rsidRDefault="00D60016" w:rsidP="006B2CCF">
            <w:pPr>
              <w:pStyle w:val="PURBody"/>
            </w:pPr>
          </w:p>
        </w:tc>
        <w:tc>
          <w:tcPr>
            <w:tcW w:w="6120" w:type="dxa"/>
          </w:tcPr>
          <w:p w:rsidR="00D60016" w:rsidRDefault="00D60016" w:rsidP="006B2CCF">
            <w:pPr>
              <w:pStyle w:val="PURBody"/>
            </w:pPr>
            <w:r>
              <w:t xml:space="preserve">Tecnologias Incluídas: </w:t>
            </w:r>
            <w:r>
              <w:rPr>
                <w:b/>
              </w:rPr>
              <w:t xml:space="preserve">Componentes de Software Windows, Map Report Item do SQL Server Reporting Services, Tecnologia do SQL Server </w:t>
            </w:r>
            <w:r>
              <w:t xml:space="preserve">(Consulte </w:t>
            </w:r>
            <w:hyperlink w:anchor="General_License_Terms">
              <w:r>
                <w:rPr>
                  <w:color w:val="00467F"/>
                  <w:u w:val="single"/>
                </w:rPr>
                <w:t>Termos de Licenciamento Gerais</w:t>
              </w:r>
            </w:hyperlink>
            <w:r>
              <w:t>) (relevante para o software Systems Center Configuration Manager)</w:t>
            </w:r>
          </w:p>
        </w:tc>
      </w:tr>
    </w:tbl>
    <w:p w:rsidR="00D60016" w:rsidRPr="006827F6" w:rsidRDefault="00D60016" w:rsidP="00D60016">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Necessárias para cada um dos:</w:t>
            </w:r>
          </w:p>
          <w:p w:rsidR="00D60016" w:rsidRPr="00A91F5F" w:rsidRDefault="00D60016" w:rsidP="005C69E9">
            <w:pPr>
              <w:pStyle w:val="PURBullet"/>
              <w:numPr>
                <w:ilvl w:val="0"/>
                <w:numId w:val="88"/>
              </w:numPr>
            </w:pPr>
            <w:r>
              <w:t>Utilizadores que acedam ao serviço online ou a software relacionado</w:t>
            </w:r>
          </w:p>
        </w:tc>
        <w:tc>
          <w:tcPr>
            <w:tcW w:w="5340" w:type="dxa"/>
          </w:tcPr>
          <w:p w:rsidR="00D60016" w:rsidRPr="006827F6" w:rsidRDefault="00D60016" w:rsidP="006B2CCF">
            <w:pPr>
              <w:pStyle w:val="PURBody"/>
            </w:pPr>
            <w:r>
              <w:rPr>
                <w:b/>
                <w:i/>
              </w:rPr>
              <w:t>SL Necessária:</w:t>
            </w:r>
          </w:p>
          <w:p w:rsidR="00D60016" w:rsidRPr="00A91F5F" w:rsidRDefault="00D60016" w:rsidP="005C69E9">
            <w:pPr>
              <w:pStyle w:val="PURBullet"/>
              <w:numPr>
                <w:ilvl w:val="0"/>
                <w:numId w:val="89"/>
              </w:numPr>
            </w:pPr>
            <w:r>
              <w:t>SL de Utilizador do Windows Intune</w:t>
            </w:r>
          </w:p>
        </w:tc>
      </w:tr>
    </w:tbl>
    <w:p w:rsidR="00C72CDA" w:rsidRPr="006827F6" w:rsidRDefault="00C72CDA">
      <w:pPr>
        <w:spacing w:line="240" w:lineRule="exact"/>
      </w:pPr>
    </w:p>
    <w:p w:rsidR="00D60016" w:rsidRPr="006827F6" w:rsidRDefault="00D60016" w:rsidP="00D60016">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Quando é necessária:</w:t>
            </w:r>
          </w:p>
          <w:p w:rsidR="00D60016" w:rsidRPr="00A91F5F" w:rsidRDefault="00D60016" w:rsidP="005C69E9">
            <w:pPr>
              <w:pStyle w:val="PURBullet"/>
              <w:numPr>
                <w:ilvl w:val="0"/>
                <w:numId w:val="90"/>
              </w:numPr>
            </w:pPr>
            <w:r>
              <w:t>Por cada gigabyte de armazenamento em excesso do armazenamento fornecido com a subscrição base</w:t>
            </w:r>
          </w:p>
        </w:tc>
        <w:tc>
          <w:tcPr>
            <w:tcW w:w="5340" w:type="dxa"/>
          </w:tcPr>
          <w:p w:rsidR="00D60016" w:rsidRPr="006827F6" w:rsidRDefault="00D60016" w:rsidP="006B2CCF">
            <w:pPr>
              <w:pStyle w:val="PURBody"/>
            </w:pPr>
            <w:r>
              <w:rPr>
                <w:b/>
                <w:i/>
              </w:rPr>
              <w:t>SL Necessária:</w:t>
            </w:r>
          </w:p>
          <w:p w:rsidR="00D60016" w:rsidRPr="00A91F5F" w:rsidRDefault="00D60016" w:rsidP="005C69E9">
            <w:pPr>
              <w:pStyle w:val="PURBullet"/>
              <w:numPr>
                <w:ilvl w:val="0"/>
                <w:numId w:val="91"/>
              </w:numPr>
            </w:pPr>
            <w:r>
              <w:t>Windows Intune Extra Storage Add-on SL</w:t>
            </w:r>
          </w:p>
        </w:tc>
      </w:tr>
    </w:tbl>
    <w:p w:rsidR="00D60016" w:rsidRPr="006827F6" w:rsidRDefault="00D60016" w:rsidP="00D60016">
      <w:pPr>
        <w:pStyle w:val="PURBlueBGHeader"/>
      </w:pPr>
      <w:r>
        <w:t>Termos Adicionais:</w:t>
      </w:r>
    </w:p>
    <w:p w:rsidR="00D60016" w:rsidRPr="006827F6" w:rsidRDefault="00D60016" w:rsidP="00D60016">
      <w:pPr>
        <w:pStyle w:val="PURBody-Indented"/>
      </w:pPr>
      <w:r>
        <w:t xml:space="preserve">Cada utilizador a quem atribua uma SL de Utilizador pode aceder ao serviço online e a software relacionado e utilizá-los (incluindo software System Center) para gerir até cinco dispositivos de cada vez. </w:t>
      </w:r>
    </w:p>
    <w:p w:rsidR="00D60016" w:rsidRPr="006827F6" w:rsidRDefault="00D60016" w:rsidP="00D60016">
      <w:pPr>
        <w:keepNext/>
        <w:keepLines/>
        <w:spacing w:before="200" w:after="0" w:line="276" w:lineRule="auto"/>
        <w:ind w:left="630" w:hanging="360"/>
        <w:outlineLvl w:val="1"/>
      </w:pPr>
      <w:r>
        <w:rPr>
          <w:smallCaps/>
          <w:color w:val="00467F" w:themeColor="text2"/>
          <w:spacing w:val="-4"/>
          <w:sz w:val="18"/>
        </w:rPr>
        <w:t>Software System Center</w:t>
      </w:r>
    </w:p>
    <w:p w:rsidR="00D60016" w:rsidRPr="006827F6" w:rsidRDefault="00D60016" w:rsidP="00D60016">
      <w:pPr>
        <w:pStyle w:val="PURBody-Indented"/>
      </w:pPr>
      <w:r>
        <w:t>Esses termos adicionais aplicam-se ao software System Center incluído numa SL de Utilizador.</w:t>
      </w:r>
    </w:p>
    <w:p w:rsidR="00D60016" w:rsidRPr="006827F6" w:rsidRDefault="00D60016" w:rsidP="005C69E9">
      <w:pPr>
        <w:pStyle w:val="ListParagraph"/>
        <w:numPr>
          <w:ilvl w:val="0"/>
          <w:numId w:val="92"/>
        </w:numPr>
        <w:spacing w:after="120"/>
      </w:pPr>
      <w:r>
        <w:rPr>
          <w:rFonts w:ascii="Arial" w:eastAsiaTheme="minorHAnsi" w:hAnsi="Arial" w:cstheme="minorBidi"/>
          <w:sz w:val="18"/>
          <w:szCs w:val="20"/>
        </w:rPr>
        <w:t xml:space="preserve">Não é permitido copiar nem distribuir nenhum conjunto de dados (ou qualquer porção de um conjunto de dados) incluído </w:t>
      </w:r>
      <w:r w:rsidR="00E637B8">
        <w:rPr>
          <w:rFonts w:ascii="Arial" w:eastAsiaTheme="minorHAnsi" w:hAnsi="Arial" w:cstheme="minorBidi"/>
          <w:sz w:val="18"/>
          <w:szCs w:val="20"/>
        </w:rPr>
        <w:br/>
      </w:r>
      <w:r>
        <w:rPr>
          <w:rFonts w:ascii="Arial" w:eastAsiaTheme="minorHAnsi" w:hAnsi="Arial" w:cstheme="minorBidi"/>
          <w:sz w:val="18"/>
          <w:szCs w:val="20"/>
        </w:rPr>
        <w:t xml:space="preserve">no software. </w:t>
      </w:r>
    </w:p>
    <w:p w:rsidR="00D60016" w:rsidRPr="006827F6" w:rsidRDefault="00D60016" w:rsidP="005C69E9">
      <w:pPr>
        <w:pStyle w:val="PURBody-Indented"/>
        <w:numPr>
          <w:ilvl w:val="0"/>
          <w:numId w:val="92"/>
        </w:numPr>
      </w:pPr>
      <w:r>
        <w:t>Para impedir a utilização não licenciada, algumas funcionalidades do componente System Center Endpoint Protection do serviço online poderão ser desativadas a partir da data de expiração ou de cessação da sua subscrição.</w:t>
      </w:r>
      <w:r w:rsidR="00F24D76">
        <w:t xml:space="preserve"> </w:t>
      </w:r>
      <w:r>
        <w:t>Se o Cliente renovar o direito à utilização do serviço online, providenciaremos os meios para prolongar esse prazo.</w:t>
      </w:r>
    </w:p>
    <w:p w:rsidR="00D60016" w:rsidRDefault="00D60016" w:rsidP="005C69E9">
      <w:pPr>
        <w:pStyle w:val="PURBody-Indented"/>
        <w:numPr>
          <w:ilvl w:val="0"/>
          <w:numId w:val="92"/>
        </w:numPr>
      </w:pPr>
      <w:r>
        <w:t>A Microsoft pode proceder à substituição de software e ficheiros comparáveis para ficheiros de dados de filtragem de assinaturas e de conteúdo, bem como de software antivírus e antisspam do System Center Endpoint Protection.</w:t>
      </w:r>
    </w:p>
    <w:p w:rsidR="00C24179" w:rsidRDefault="00C24179" w:rsidP="00C24179">
      <w:pPr>
        <w:pStyle w:val="PURBody-Indented"/>
        <w:ind w:left="720"/>
      </w:pPr>
    </w:p>
    <w:p w:rsidR="00C24179" w:rsidRPr="006827F6" w:rsidRDefault="00C24179" w:rsidP="00C24179">
      <w:pPr>
        <w:pStyle w:val="PURBody-Indented"/>
        <w:ind w:left="720"/>
      </w:pPr>
    </w:p>
    <w:p w:rsidR="00D60016" w:rsidRPr="006827F6" w:rsidRDefault="00D60016" w:rsidP="005C69E9">
      <w:pPr>
        <w:pStyle w:val="PURBody-Indented"/>
        <w:numPr>
          <w:ilvl w:val="0"/>
          <w:numId w:val="92"/>
        </w:numPr>
      </w:pPr>
      <w:r>
        <w:t>Até aos limites previstos por lei, a Microsoft pode monitorizar a utilização por parte do Cliente do System Center Endpoint Protection e remover ou divulgar as suas informações ou materiais para garantir a sua conformidade com o presente contrato de licenciamento em volume, satisfazer quaisquer requisitos ou processos legais, ou para proteger os direitos da Microsoft ou os direitos de outros.</w:t>
      </w:r>
    </w:p>
    <w:p w:rsidR="00D60016" w:rsidRPr="006827F6" w:rsidRDefault="00D60016" w:rsidP="005C69E9">
      <w:pPr>
        <w:pStyle w:val="PURBody-Indented"/>
        <w:numPr>
          <w:ilvl w:val="0"/>
          <w:numId w:val="92"/>
        </w:numPr>
      </w:pPr>
      <w:r>
        <w:rPr>
          <w:rFonts w:cs="Arial"/>
        </w:rPr>
        <w:t xml:space="preserve">O software System Center pode incluir software adicional identificado </w:t>
      </w:r>
      <w:r>
        <w:rPr>
          <w:rFonts w:cs="Arial"/>
          <w:color w:val="00467F"/>
          <w:u w:val="single"/>
        </w:rPr>
        <w:t>numa notificação anexa.</w:t>
      </w:r>
      <w:r w:rsidRPr="00E637B8">
        <w:rPr>
          <w:rFonts w:cs="Arial"/>
          <w:color w:val="00467F"/>
        </w:rPr>
        <w:t xml:space="preserve"> </w:t>
      </w:r>
      <w:r>
        <w:rPr>
          <w:rFonts w:cs="Arial"/>
        </w:rPr>
        <w:t xml:space="preserve">O Cliente poderá executar </w:t>
      </w:r>
      <w:r w:rsidR="00E637B8">
        <w:rPr>
          <w:rFonts w:cs="Arial"/>
        </w:rPr>
        <w:br/>
      </w:r>
      <w:r>
        <w:rPr>
          <w:rFonts w:cs="Arial"/>
        </w:rPr>
        <w:t>ou utilizar de outro modo qualquer número de Instâncias do software adicional em OSEs Físicos ou Virtuais num qualquer número de dispositivos.</w:t>
      </w:r>
      <w:r w:rsidR="00F24D76">
        <w:rPr>
          <w:rFonts w:cs="Arial"/>
        </w:rPr>
        <w:t xml:space="preserve"> </w:t>
      </w:r>
      <w:r>
        <w:rPr>
          <w:rFonts w:cs="Arial"/>
        </w:rPr>
        <w:t>Poderá utilizar essas Instâncias apenas com o software.</w:t>
      </w:r>
      <w:r w:rsidR="00F24D76">
        <w:rPr>
          <w:rFonts w:cs="Arial"/>
        </w:rPr>
        <w:t xml:space="preserve"> </w:t>
      </w:r>
      <w:r>
        <w:rPr>
          <w:rFonts w:cs="Arial"/>
        </w:rPr>
        <w:t>A utilização de qualquer Instância com o</w:t>
      </w:r>
      <w:r w:rsidR="00E637B8">
        <w:rPr>
          <w:rFonts w:cs="Arial"/>
        </w:rPr>
        <w:t> </w:t>
      </w:r>
      <w:r>
        <w:rPr>
          <w:rFonts w:cs="Arial"/>
        </w:rPr>
        <w:t xml:space="preserve">software poderá ser indireta, através de outro software adicional ou direta. </w:t>
      </w:r>
    </w:p>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BD1E23" w:rsidRPr="006827F6" w:rsidRDefault="00BD1E23" w:rsidP="00BD1E23">
      <w:pPr>
        <w:pStyle w:val="PURProductName"/>
      </w:pPr>
      <w:r>
        <w:t>Windows Intune com Sistema Operativo de Estação de Trabalho Windows (por</w:t>
      </w:r>
      <w:r w:rsidR="00BB2B38">
        <w:t> </w:t>
      </w:r>
      <w:r>
        <w:t>utilizador)</w:t>
      </w:r>
      <w:r>
        <w:fldChar w:fldCharType="begin"/>
      </w:r>
      <w:r>
        <w:instrText>XE "Windows Intune com Sistema Operativo de Estação de Trabalho Windows (por utilizador)"</w:instrText>
      </w:r>
      <w:r>
        <w:fldChar w:fldCharType="end"/>
      </w:r>
      <w:r w:rsidR="00C63C57">
        <w:fldChar w:fldCharType="begin"/>
      </w:r>
      <w:r>
        <w:instrText>TC "</w:instrText>
      </w:r>
      <w:bookmarkStart w:id="292" w:name="_Toc358116688"/>
      <w:bookmarkStart w:id="293" w:name="_Toc358196321"/>
      <w:r>
        <w:instrText>Windows Intune com Sistema Operativo de Estação de Trabalho Windows (por utilizador)</w:instrText>
      </w:r>
      <w:bookmarkEnd w:id="292"/>
      <w:bookmarkEnd w:id="293"/>
      <w:r>
        <w:instrText xml:space="preserve">" \l 2 </w:instrText>
      </w:r>
      <w:r w:rsidR="00C63C57">
        <w:fldChar w:fldCharType="end"/>
      </w:r>
    </w:p>
    <w:p w:rsidR="00BD1E23" w:rsidRPr="006827F6" w:rsidRDefault="00BD1E23" w:rsidP="00240CFE">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134"/>
        <w:gridCol w:w="5666"/>
      </w:tblGrid>
      <w:tr w:rsidR="00BD1E23" w:rsidTr="006A274F">
        <w:tc>
          <w:tcPr>
            <w:tcW w:w="6120" w:type="dxa"/>
          </w:tcPr>
          <w:p w:rsidR="00BD1E23" w:rsidRPr="006827F6" w:rsidRDefault="00BD1E23" w:rsidP="006A274F">
            <w:pPr>
              <w:pStyle w:val="PURBody"/>
            </w:pPr>
            <w:r>
              <w:t xml:space="preserve">Consulte as Notificações Aplicáveis: </w:t>
            </w:r>
            <w:r>
              <w:rPr>
                <w:b/>
              </w:rPr>
              <w:t xml:space="preserve">Transferência de Dados, Norma Visual H.264/AVC, Norma de Vídeo MPEG-2, Norma Visual MPEG-4, Norma Visual VC-1, Software Potencialmente Indesejável (Notificações I e II), Windows 8 </w:t>
            </w:r>
            <w:r>
              <w:t xml:space="preserve">(Consulte </w:t>
            </w:r>
            <w:hyperlink w:anchor="Apêndice_1">
              <w:hyperlink w:anchor="Appendix_1">
                <w:r w:rsidR="00640F3C">
                  <w:rPr>
                    <w:color w:val="00467F"/>
                    <w:u w:val="single"/>
                  </w:rPr>
                  <w:t>Apêndice 1</w:t>
                </w:r>
              </w:hyperlink>
            </w:hyperlink>
            <w:r>
              <w:t>) (relevante para software do Sistema Operativo de Estação de Trabalho Windows)</w:t>
            </w:r>
          </w:p>
          <w:p w:rsidR="00BD1E23" w:rsidRPr="006827F6" w:rsidRDefault="00BD1E23" w:rsidP="006A274F">
            <w:pPr>
              <w:pStyle w:val="PURBody"/>
            </w:pPr>
          </w:p>
          <w:p w:rsidR="00BD1E23" w:rsidRDefault="00BD1E23" w:rsidP="00BB2B38">
            <w:pPr>
              <w:pStyle w:val="PURBody"/>
            </w:pPr>
            <w:r>
              <w:t xml:space="preserve">Tecnologias Incluídas: </w:t>
            </w:r>
            <w:r>
              <w:rPr>
                <w:b/>
              </w:rPr>
              <w:t xml:space="preserve">Componentes de Software do Windows </w:t>
            </w:r>
            <w:r>
              <w:t xml:space="preserve">(Consulte </w:t>
            </w:r>
            <w:hyperlink w:anchor="General_License_Terms" w:history="1">
              <w:r>
                <w:rPr>
                  <w:rStyle w:val="Hyperlink"/>
                </w:rPr>
                <w:t>Termos de Licenciamento</w:t>
              </w:r>
            </w:hyperlink>
            <w:r>
              <w:t xml:space="preserve"> Gerais) (relevante para o software System Center Configuration Manager e software Windows)</w:t>
            </w:r>
            <w:r>
              <w:rPr>
                <w:b/>
              </w:rPr>
              <w:t>, Tecnologia SQL Server e</w:t>
            </w:r>
            <w:r w:rsidR="00BB2B38">
              <w:rPr>
                <w:b/>
              </w:rPr>
              <w:t> </w:t>
            </w:r>
            <w:r>
              <w:rPr>
                <w:b/>
              </w:rPr>
              <w:t xml:space="preserve">Map Report Item do SQL Server Reporting Services </w:t>
            </w:r>
            <w:r>
              <w:t>(Consulte os Termos de Licenciamento Gerais) (relevante para o software System Center</w:t>
            </w:r>
            <w:r w:rsidR="00BB2B38">
              <w:t> </w:t>
            </w:r>
            <w:r>
              <w:t>Configuration Manager)</w:t>
            </w:r>
          </w:p>
        </w:tc>
        <w:tc>
          <w:tcPr>
            <w:tcW w:w="6120" w:type="dxa"/>
          </w:tcPr>
          <w:p w:rsidR="004C4ADC" w:rsidRPr="006827F6" w:rsidRDefault="004C4ADC" w:rsidP="004C4ADC">
            <w:pPr>
              <w:pStyle w:val="PURBody"/>
            </w:pPr>
            <w:r>
              <w:rPr>
                <w:rFonts w:cstheme="minorHAnsi"/>
                <w:szCs w:val="18"/>
              </w:rPr>
              <w:t xml:space="preserve">Declaração de Privacidade do Windows Intune: Sim (Consulte </w:t>
            </w:r>
            <w:hyperlink r:id="rId82" w:history="1">
              <w:r>
                <w:rPr>
                  <w:rStyle w:val="Hyperlink"/>
                  <w:bCs/>
                  <w:iCs/>
                </w:rPr>
                <w:t>http://go.microsoft.com/fwlink/?LinkId=262214</w:t>
              </w:r>
            </w:hyperlink>
            <w:r w:rsidRPr="00BB2B38">
              <w:rPr>
                <w:rStyle w:val="Hyperlink"/>
                <w:bCs/>
                <w:iCs/>
                <w:color w:val="auto"/>
                <w:u w:val="none"/>
              </w:rPr>
              <w:t>)</w:t>
            </w:r>
          </w:p>
          <w:p w:rsidR="004C4ADC" w:rsidRPr="006827F6" w:rsidRDefault="004C4ADC" w:rsidP="004C4ADC">
            <w:pPr>
              <w:pStyle w:val="PURBody"/>
            </w:pPr>
          </w:p>
          <w:p w:rsidR="004C4ADC" w:rsidRPr="006827F6" w:rsidRDefault="004C4ADC" w:rsidP="004C4ADC">
            <w:pPr>
              <w:pStyle w:val="PURBody"/>
            </w:pPr>
            <w:r>
              <w:rPr>
                <w:rFonts w:cs="Arial"/>
                <w:szCs w:val="18"/>
              </w:rPr>
              <w:t>Descrição Geral de Segurança do Windows Intune: Sim (Consulte</w:t>
            </w:r>
          </w:p>
          <w:p w:rsidR="004C4ADC" w:rsidRPr="006827F6" w:rsidRDefault="00C74C1B" w:rsidP="004C4ADC">
            <w:pPr>
              <w:pStyle w:val="PURBody"/>
            </w:pPr>
            <w:hyperlink r:id="rId83" w:history="1">
              <w:r w:rsidR="00C63C57">
                <w:rPr>
                  <w:rStyle w:val="Hyperlink"/>
                  <w:rFonts w:cs="Arial"/>
                  <w:szCs w:val="18"/>
                </w:rPr>
                <w:t>http://download.microsoft.com/download/7/6/9/769E6AC2-0F41-4B46-9C48-F7DBBAD3FA20/Security in Windows Intune.pdf</w:t>
              </w:r>
            </w:hyperlink>
            <w:r w:rsidR="00C63C57" w:rsidRPr="00BB2B38">
              <w:rPr>
                <w:rStyle w:val="Hyperlink"/>
                <w:rFonts w:cs="Arial"/>
                <w:color w:val="auto"/>
                <w:szCs w:val="18"/>
                <w:u w:val="none"/>
              </w:rPr>
              <w:t>)</w:t>
            </w:r>
          </w:p>
          <w:p w:rsidR="004C4ADC" w:rsidRPr="006827F6" w:rsidRDefault="004C4ADC" w:rsidP="004C4ADC">
            <w:pPr>
              <w:pStyle w:val="PURBody"/>
            </w:pPr>
          </w:p>
          <w:p w:rsidR="004C4ADC" w:rsidRPr="006827F6" w:rsidRDefault="004C4ADC" w:rsidP="004C4ADC">
            <w:pPr>
              <w:pStyle w:val="PURBody"/>
            </w:pPr>
            <w:r>
              <w:rPr>
                <w:rFonts w:cstheme="minorHAnsi"/>
                <w:szCs w:val="18"/>
              </w:rPr>
              <w:t xml:space="preserve">Declaração de Privacidade do System Center: Sim (Consulte </w:t>
            </w:r>
            <w:r>
              <w:rPr>
                <w:b/>
              </w:rPr>
              <w:t>http://go.microsoft.com/fwlink/?LinkID=244334)</w:t>
            </w:r>
          </w:p>
          <w:p w:rsidR="004C4ADC" w:rsidRPr="006827F6" w:rsidRDefault="004C4ADC" w:rsidP="004C4ADC">
            <w:pPr>
              <w:pStyle w:val="PURBody"/>
            </w:pPr>
          </w:p>
          <w:p w:rsidR="00D15633" w:rsidRPr="006827F6" w:rsidRDefault="004C4ADC" w:rsidP="004C4ADC">
            <w:r>
              <w:rPr>
                <w:rFonts w:cstheme="minorHAnsi"/>
                <w:szCs w:val="18"/>
              </w:rPr>
              <w:t xml:space="preserve">Declaração de Privacidade do System Center Endpoint Protection: Sim (Consulte </w:t>
            </w:r>
            <w:hyperlink r:id="rId84" w:history="1">
              <w:r>
                <w:rPr>
                  <w:rStyle w:val="Hyperlink"/>
                  <w:rFonts w:eastAsia="SimSun" w:cstheme="minorHAnsi"/>
                  <w:bCs/>
                  <w:szCs w:val="18"/>
                </w:rPr>
                <w:t>http://go.microsoft.com/fwlink/?LinkID=223678</w:t>
              </w:r>
            </w:hyperlink>
            <w:r>
              <w:rPr>
                <w:rFonts w:eastAsiaTheme="minorEastAsia" w:cstheme="minorHAnsi"/>
                <w:bCs/>
                <w:szCs w:val="18"/>
              </w:rPr>
              <w:t>)</w:t>
            </w:r>
          </w:p>
          <w:p w:rsidR="00D15633" w:rsidRPr="006827F6" w:rsidRDefault="00D15633" w:rsidP="004C4ADC"/>
          <w:p w:rsidR="004C4ADC" w:rsidRPr="006827F6" w:rsidRDefault="004C4ADC" w:rsidP="004C4ADC">
            <w:r>
              <w:t xml:space="preserve">Declaração de Privacidade do Windows: </w:t>
            </w:r>
            <w:r>
              <w:rPr>
                <w:rFonts w:cs="Tahoma"/>
              </w:rPr>
              <w:t>go.microsoft.com/fwlink/?linkid=190175</w:t>
            </w:r>
          </w:p>
          <w:p w:rsidR="004C4ADC" w:rsidRPr="006827F6" w:rsidRDefault="004C4ADC" w:rsidP="004C4ADC"/>
          <w:p w:rsidR="00BD1E23" w:rsidRPr="006827F6" w:rsidRDefault="00BD1E23" w:rsidP="006A274F">
            <w:pPr>
              <w:pStyle w:val="PURBody"/>
            </w:pPr>
            <w:r>
              <w:t xml:space="preserve">Contrato de Nível de Serviço: </w:t>
            </w:r>
            <w:r>
              <w:rPr>
                <w:b/>
              </w:rPr>
              <w:t xml:space="preserve">Sim </w:t>
            </w:r>
            <w:r>
              <w:t xml:space="preserve">(Consulte </w:t>
            </w:r>
            <w:hyperlink r:id="rId85" w:history="1">
              <w:r w:rsidRPr="00BB2B38">
                <w:rPr>
                  <w:rStyle w:val="Hyperlink"/>
                </w:rPr>
                <w:t>http://microsoft.com/licensing/contracts</w:t>
              </w:r>
            </w:hyperlink>
            <w:r>
              <w:t xml:space="preserve"> (em inglês))</w:t>
            </w:r>
          </w:p>
          <w:p w:rsidR="00BD1E23" w:rsidRDefault="00BD1E23" w:rsidP="006A274F">
            <w:pPr>
              <w:pStyle w:val="PURBody"/>
            </w:pPr>
          </w:p>
        </w:tc>
      </w:tr>
    </w:tbl>
    <w:p w:rsidR="00BD1E23" w:rsidRPr="006827F6" w:rsidRDefault="00BD1E23" w:rsidP="000A5172">
      <w:pPr>
        <w:pStyle w:val="PURBlueBGHeader"/>
        <w:keepNext/>
        <w:keepLines/>
      </w:pPr>
      <w:r>
        <w:t>SLs DE UTILIZADOR</w:t>
      </w:r>
    </w:p>
    <w:tbl>
      <w:tblPr>
        <w:tblStyle w:val="PURTableNoVertical"/>
        <w:tblW w:w="0" w:type="auto"/>
        <w:tblLook w:val="04A0" w:firstRow="1" w:lastRow="0" w:firstColumn="1" w:lastColumn="0" w:noHBand="0" w:noVBand="1"/>
      </w:tblPr>
      <w:tblGrid>
        <w:gridCol w:w="5261"/>
        <w:gridCol w:w="5265"/>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0A5172">
            <w:pPr>
              <w:pStyle w:val="PURBody"/>
              <w:keepNext/>
              <w:keepLines/>
            </w:pPr>
            <w:r>
              <w:rPr>
                <w:b/>
                <w:i/>
              </w:rPr>
              <w:t>Necessárias para cada um dos:</w:t>
            </w:r>
          </w:p>
          <w:p w:rsidR="00BD1E23" w:rsidRDefault="00BD1E23" w:rsidP="000A5172">
            <w:pPr>
              <w:pStyle w:val="PURBullet"/>
              <w:keepNext/>
              <w:keepLines/>
              <w:numPr>
                <w:ilvl w:val="0"/>
                <w:numId w:val="53"/>
              </w:numPr>
            </w:pPr>
            <w:r>
              <w:t>Utilizadores que acedam ao serviço online ou a software relacionado</w:t>
            </w:r>
          </w:p>
        </w:tc>
        <w:tc>
          <w:tcPr>
            <w:tcW w:w="5340" w:type="dxa"/>
          </w:tcPr>
          <w:p w:rsidR="00BD1E23" w:rsidRPr="006827F6" w:rsidRDefault="00BD1E23" w:rsidP="000A5172">
            <w:pPr>
              <w:pStyle w:val="PURBody"/>
              <w:keepNext/>
              <w:keepLines/>
            </w:pPr>
            <w:r>
              <w:rPr>
                <w:b/>
                <w:i/>
              </w:rPr>
              <w:t>SL Necessária:</w:t>
            </w:r>
          </w:p>
          <w:p w:rsidR="00BD1E23" w:rsidRDefault="00BD1E23" w:rsidP="000A5172">
            <w:pPr>
              <w:pStyle w:val="PURBullet"/>
              <w:keepNext/>
              <w:keepLines/>
              <w:numPr>
                <w:ilvl w:val="0"/>
                <w:numId w:val="54"/>
              </w:numPr>
            </w:pPr>
            <w:r>
              <w:t>SL de Utilizador do Windows Intune com Sistema Operativo de Estação de Trabalho Windows (por</w:t>
            </w:r>
            <w:r w:rsidR="000A5172">
              <w:t> </w:t>
            </w:r>
            <w:r>
              <w:t>utilizador)</w:t>
            </w:r>
          </w:p>
        </w:tc>
      </w:tr>
    </w:tbl>
    <w:p w:rsidR="00BD1E23" w:rsidRPr="006827F6" w:rsidRDefault="00BD1E23" w:rsidP="00BD1E23">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Quando é necessária:</w:t>
            </w:r>
          </w:p>
          <w:p w:rsidR="00BD1E23" w:rsidRDefault="00BD1E23" w:rsidP="00E16F35">
            <w:pPr>
              <w:pStyle w:val="PURBullet"/>
              <w:numPr>
                <w:ilvl w:val="0"/>
                <w:numId w:val="55"/>
              </w:numPr>
            </w:pPr>
            <w:r>
              <w:t>Por cada gigabyte de armazenamento em excesso do armazenamento fornecido com a subscrição base</w:t>
            </w:r>
          </w:p>
        </w:tc>
        <w:tc>
          <w:tcPr>
            <w:tcW w:w="5340" w:type="dxa"/>
          </w:tcPr>
          <w:p w:rsidR="00BD1E23" w:rsidRPr="006827F6" w:rsidRDefault="00BD1E23" w:rsidP="006A274F">
            <w:pPr>
              <w:pStyle w:val="PURBody"/>
            </w:pPr>
            <w:r>
              <w:rPr>
                <w:b/>
                <w:i/>
              </w:rPr>
              <w:t>SL Necessária:</w:t>
            </w:r>
          </w:p>
          <w:p w:rsidR="00BD1E23" w:rsidRDefault="00BD1E23" w:rsidP="00E16F35">
            <w:pPr>
              <w:pStyle w:val="PURBullet"/>
              <w:numPr>
                <w:ilvl w:val="0"/>
                <w:numId w:val="56"/>
              </w:numPr>
            </w:pPr>
            <w:r>
              <w:t>Windows Intune Extra Storage Add-on SL</w:t>
            </w:r>
          </w:p>
        </w:tc>
      </w:tr>
    </w:tbl>
    <w:p w:rsidR="00BD1E23" w:rsidRPr="006827F6" w:rsidRDefault="00BD1E23" w:rsidP="00BD1E23">
      <w:pPr>
        <w:pStyle w:val="PURBlueBGHeader"/>
      </w:pPr>
      <w:r>
        <w:t>Termos Adicionais:</w:t>
      </w:r>
    </w:p>
    <w:p w:rsidR="00930B7A" w:rsidRPr="006827F6" w:rsidRDefault="00930B7A" w:rsidP="00930B7A">
      <w:pPr>
        <w:pStyle w:val="PURBody-Indented"/>
      </w:pPr>
      <w:r>
        <w:rPr>
          <w:smallCaps/>
          <w:color w:val="00467F" w:themeColor="text2"/>
          <w:spacing w:val="-4"/>
        </w:rPr>
        <w:t>Acesso ao Serviço Online</w:t>
      </w:r>
    </w:p>
    <w:p w:rsidR="00DD193E" w:rsidRPr="006827F6" w:rsidRDefault="00930B7A" w:rsidP="00DD193E">
      <w:pPr>
        <w:pStyle w:val="PURBody-Indented"/>
      </w:pPr>
      <w:r>
        <w:t xml:space="preserve">Cada utilizador a quem atribua uma SL de Utilizador pode aceder ao serviço online e a outro software relacionado e utilizá-los (incluindo o software System Center) para gerir o Dispositivo do Windows do utilizador e até quatro dispositivos adicionais. </w:t>
      </w:r>
    </w:p>
    <w:p w:rsidR="00BD1E23" w:rsidRPr="006827F6" w:rsidRDefault="00BD1E23" w:rsidP="00BD1E23">
      <w:pPr>
        <w:pStyle w:val="PURBody-Indented"/>
      </w:pPr>
      <w:r>
        <w:rPr>
          <w:smallCaps/>
          <w:color w:val="00467F" w:themeColor="text2"/>
          <w:spacing w:val="-4"/>
        </w:rPr>
        <w:t>Atribuir a Licença</w:t>
      </w:r>
      <w:r w:rsidR="00F24D76">
        <w:rPr>
          <w:rFonts w:ascii="Tahoma" w:hAnsi="Tahoma" w:cs="Tahoma"/>
          <w:szCs w:val="18"/>
        </w:rPr>
        <w:t xml:space="preserve"> </w:t>
      </w:r>
    </w:p>
    <w:p w:rsidR="00671496" w:rsidRPr="006827F6" w:rsidRDefault="002348C1" w:rsidP="002348C1">
      <w:pPr>
        <w:pStyle w:val="PURBody-Indented"/>
      </w:pPr>
      <w:r>
        <w:t xml:space="preserve">O utilizador ao qual foi atribuída a SL de Utilizador poderá utilizar o software Windows (conforme descrito na secção “Sistema Operativo de Estação de Trabalho Windows” abaixo) num único dispositivo e esse dispositivo tem de ter uma licença do sistema operativo qualificável atribuída e instalada. </w:t>
      </w:r>
    </w:p>
    <w:p w:rsidR="002348C1" w:rsidRPr="006827F6" w:rsidRDefault="002348C1" w:rsidP="002348C1">
      <w:pPr>
        <w:pStyle w:val="PURBody-Indented"/>
      </w:pPr>
      <w:r>
        <w:t>O utilizador a quem atribua a SL de Utilizador do Utilizador Principal do dispositivo em que foi instalado o software do Windows.</w:t>
      </w:r>
    </w:p>
    <w:p w:rsidR="00C31A6C" w:rsidRPr="006827F6" w:rsidRDefault="00BD1E23" w:rsidP="00BD1E23">
      <w:pPr>
        <w:pStyle w:val="PURBody-Indented"/>
      </w:pPr>
      <w:r>
        <w:lastRenderedPageBreak/>
        <w:t xml:space="preserve">Esse dispositivo é o </w:t>
      </w:r>
      <w:r w:rsidR="00630B5E">
        <w:t>“</w:t>
      </w:r>
      <w:r>
        <w:t>Dispositivo do Windows” do Utilizador Principal para fins dos termos de licenciamento do Windows Intune com Sistema Operativo de Estação de Trabalho Windows (por utilizador) e dos termos de licenciamento do Microsoft Desktop Optimization Pack (MDOP).</w:t>
      </w:r>
      <w:r w:rsidR="00F24D76">
        <w:t xml:space="preserve"> </w:t>
      </w:r>
    </w:p>
    <w:p w:rsidR="00C31A6C" w:rsidRPr="006827F6" w:rsidRDefault="00BD1E23" w:rsidP="00BD1E23">
      <w:pPr>
        <w:pStyle w:val="PURBody-Indented"/>
      </w:pPr>
      <w:r>
        <w:t xml:space="preserve">As licenças do sistema operativo qualificável incluem o seguinte: </w:t>
      </w:r>
    </w:p>
    <w:p w:rsidR="00C31A6C" w:rsidRPr="006827F6" w:rsidRDefault="00BD1E23" w:rsidP="005C69E9">
      <w:pPr>
        <w:pStyle w:val="PURBody-Indented"/>
        <w:numPr>
          <w:ilvl w:val="0"/>
          <w:numId w:val="93"/>
        </w:numPr>
      </w:pPr>
      <w:r>
        <w:t>Windows 8 Enterprise ou Pro, (edições N,K e KN)</w:t>
      </w:r>
    </w:p>
    <w:p w:rsidR="00C31A6C" w:rsidRPr="006827F6" w:rsidRDefault="00BD1E23" w:rsidP="005C69E9">
      <w:pPr>
        <w:pStyle w:val="PURBody-Indented"/>
        <w:numPr>
          <w:ilvl w:val="0"/>
          <w:numId w:val="93"/>
        </w:numPr>
      </w:pPr>
      <w:r>
        <w:t xml:space="preserve">Windows 7 Enterprise ou Professional (sem disco) (incluindo as edições N,K e KN) ou Ultimate </w:t>
      </w:r>
    </w:p>
    <w:p w:rsidR="00C31A6C" w:rsidRPr="006827F6" w:rsidRDefault="00BD1E23" w:rsidP="005C69E9">
      <w:pPr>
        <w:pStyle w:val="PURBody-Indented"/>
        <w:numPr>
          <w:ilvl w:val="0"/>
          <w:numId w:val="93"/>
        </w:numPr>
      </w:pPr>
      <w:r>
        <w:t xml:space="preserve">Windows Vista Enterprise (edições N, K, KN), Business (edições N, K, KN e Blade) ou Ultimate </w:t>
      </w:r>
    </w:p>
    <w:p w:rsidR="00C31A6C" w:rsidRPr="006827F6" w:rsidRDefault="00BD1E23" w:rsidP="005C69E9">
      <w:pPr>
        <w:pStyle w:val="PURBody-Indented"/>
        <w:numPr>
          <w:ilvl w:val="0"/>
          <w:numId w:val="93"/>
        </w:numPr>
      </w:pPr>
      <w:r>
        <w:t xml:space="preserve">Windows XP Professional ou Edições para Tablet (incluindo as edições N,K, KN e Blade), Windows XP Pro N ou </w:t>
      </w:r>
      <w:r w:rsidR="000A5172">
        <w:br/>
      </w:r>
      <w:r>
        <w:t xml:space="preserve">Windows XP Pro Blade PC </w:t>
      </w:r>
    </w:p>
    <w:p w:rsidR="00C31A6C" w:rsidRPr="006827F6" w:rsidRDefault="00C31A6C" w:rsidP="005C69E9">
      <w:pPr>
        <w:pStyle w:val="PURBody-Indented"/>
        <w:numPr>
          <w:ilvl w:val="0"/>
          <w:numId w:val="93"/>
        </w:numPr>
      </w:pPr>
      <w:r>
        <w:t xml:space="preserve">Windows 2000 Professional </w:t>
      </w:r>
    </w:p>
    <w:p w:rsidR="00C31A6C" w:rsidRPr="006827F6" w:rsidRDefault="00C31A6C" w:rsidP="005C69E9">
      <w:pPr>
        <w:pStyle w:val="PURBody-Indented"/>
        <w:numPr>
          <w:ilvl w:val="0"/>
          <w:numId w:val="93"/>
        </w:numPr>
      </w:pPr>
      <w:r>
        <w:t>Windows NT Workstation 4.0</w:t>
      </w:r>
    </w:p>
    <w:p w:rsidR="00C31A6C" w:rsidRPr="006827F6" w:rsidRDefault="00C31A6C" w:rsidP="005C69E9">
      <w:pPr>
        <w:pStyle w:val="PURBody-Indented"/>
        <w:numPr>
          <w:ilvl w:val="0"/>
          <w:numId w:val="93"/>
        </w:numPr>
      </w:pPr>
      <w:r>
        <w:t>Windows 98 (incluindo a 2.ª Edição)</w:t>
      </w:r>
    </w:p>
    <w:p w:rsidR="00C31A6C" w:rsidRPr="006827F6" w:rsidRDefault="00A82F10" w:rsidP="005C69E9">
      <w:pPr>
        <w:pStyle w:val="PURBody-Indented"/>
        <w:numPr>
          <w:ilvl w:val="0"/>
          <w:numId w:val="93"/>
        </w:numPr>
      </w:pPr>
      <w:r>
        <w:t xml:space="preserve">Apple Macintosh </w:t>
      </w:r>
    </w:p>
    <w:p w:rsidR="00C31A6C" w:rsidRPr="006827F6" w:rsidRDefault="00BD1E23" w:rsidP="00C31A6C">
      <w:pPr>
        <w:pStyle w:val="PURBody-Indented"/>
        <w:ind w:left="630"/>
      </w:pPr>
      <w:r>
        <w:t>As licenças de sistemas operativos de qualificação Windows incluem as versões de 32 e de 64 bits.</w:t>
      </w:r>
      <w:r w:rsidR="00F24D76">
        <w:t xml:space="preserve"> </w:t>
      </w:r>
    </w:p>
    <w:p w:rsidR="00BD1E23" w:rsidRPr="006827F6" w:rsidRDefault="00DD5CC2" w:rsidP="00C31A6C">
      <w:pPr>
        <w:pStyle w:val="PURBody-Indented"/>
        <w:ind w:left="630"/>
      </w:pPr>
      <w:r>
        <w:t>O Cliente poderá substituir um Dispositivo do Windows por outro dispositivo, mas não num curto prazo (período de 90 dias ou inferior) e apenas se esse dispositivo de substituição estiver licenciado para a versão mais recente do sistema operativo de estação de trabalho Windows. O Cliente deverá remover o software do dispositivo inicial.</w:t>
      </w:r>
    </w:p>
    <w:p w:rsidR="006B2CCF" w:rsidRPr="006827F6" w:rsidRDefault="006B2CCF" w:rsidP="006B2CCF">
      <w:pPr>
        <w:pStyle w:val="PURBlueStrong-Indented"/>
      </w:pPr>
      <w:r>
        <w:t>Vigência da Licença</w:t>
      </w:r>
    </w:p>
    <w:p w:rsidR="006B2CCF" w:rsidRPr="000A5172" w:rsidRDefault="006B2CCF" w:rsidP="00E6216B">
      <w:pPr>
        <w:pStyle w:val="PURBody-Indented"/>
        <w:rPr>
          <w:spacing w:val="-1"/>
        </w:rPr>
      </w:pPr>
      <w:r w:rsidRPr="000A5172">
        <w:rPr>
          <w:spacing w:val="-1"/>
        </w:rPr>
        <w:t>O direito do Cliente de utilizar o software nesta secção ao abrigo da SL de Utilizador é não perpétuo; o Cliente não poderá aceder ou utilizar o software depois de terminar a subscrição do Windows Intune com Sistema Operativo de Estação de Trabalho Windows.</w:t>
      </w:r>
      <w:r w:rsidR="00F24D76" w:rsidRPr="000A5172">
        <w:rPr>
          <w:spacing w:val="-1"/>
        </w:rPr>
        <w:t xml:space="preserve"> </w:t>
      </w:r>
    </w:p>
    <w:p w:rsidR="006B2CCF" w:rsidRPr="006827F6" w:rsidRDefault="006B2CCF" w:rsidP="006B2CCF">
      <w:pPr>
        <w:pStyle w:val="PURBlueStrong-Indented"/>
      </w:pPr>
      <w:r>
        <w:t>Software System Center</w:t>
      </w:r>
    </w:p>
    <w:p w:rsidR="006B2CCF" w:rsidRPr="006827F6" w:rsidRDefault="006B2CCF" w:rsidP="006B2CCF">
      <w:pPr>
        <w:pStyle w:val="PURBody-Indented"/>
        <w:ind w:left="630"/>
      </w:pPr>
      <w:r>
        <w:t>Esses termos adicionais aplicam-se ao software System Center incluído numa SL de Utilizador.</w:t>
      </w:r>
    </w:p>
    <w:p w:rsidR="006B2CCF" w:rsidRPr="000A5172" w:rsidRDefault="006B2CCF" w:rsidP="005C69E9">
      <w:pPr>
        <w:pStyle w:val="PURBody-Indented"/>
        <w:numPr>
          <w:ilvl w:val="0"/>
          <w:numId w:val="94"/>
        </w:numPr>
        <w:rPr>
          <w:szCs w:val="18"/>
        </w:rPr>
      </w:pPr>
      <w:r w:rsidRPr="000A5172">
        <w:rPr>
          <w:szCs w:val="18"/>
        </w:rPr>
        <w:t>Não é permitido copiar nem distribuir nenhum conjunto de dados (ou qualquer porção de um conjunto de dados) incluído no</w:t>
      </w:r>
      <w:r w:rsidR="000A5172">
        <w:rPr>
          <w:szCs w:val="18"/>
        </w:rPr>
        <w:t> </w:t>
      </w:r>
      <w:r w:rsidRPr="000A5172">
        <w:rPr>
          <w:szCs w:val="18"/>
        </w:rPr>
        <w:t xml:space="preserve">software. </w:t>
      </w:r>
    </w:p>
    <w:p w:rsidR="006B2CCF" w:rsidRPr="000A5172" w:rsidRDefault="006B2CCF" w:rsidP="005C69E9">
      <w:pPr>
        <w:pStyle w:val="PURBody-Indented"/>
        <w:numPr>
          <w:ilvl w:val="0"/>
          <w:numId w:val="94"/>
        </w:numPr>
        <w:rPr>
          <w:szCs w:val="18"/>
        </w:rPr>
      </w:pPr>
      <w:r w:rsidRPr="000A5172">
        <w:rPr>
          <w:szCs w:val="18"/>
        </w:rPr>
        <w:t>Para impedir a utilização não licenciada, algumas funcionalidades do componente System Center Endpoint Protection do serviço online poderão ser desativadas a partir da data de expiração ou de cessação da sua subscrição.</w:t>
      </w:r>
      <w:r w:rsidR="00F24D76" w:rsidRPr="000A5172">
        <w:rPr>
          <w:szCs w:val="18"/>
        </w:rPr>
        <w:t xml:space="preserve"> </w:t>
      </w:r>
      <w:r w:rsidRPr="000A5172">
        <w:rPr>
          <w:szCs w:val="18"/>
        </w:rPr>
        <w:t>Se o Cliente renovar o direito à utilização do serviço online, providenciaremos os meios para prolongar esse prazo.</w:t>
      </w:r>
    </w:p>
    <w:p w:rsidR="006B2CCF" w:rsidRPr="000A5172" w:rsidRDefault="006B2CCF" w:rsidP="005C69E9">
      <w:pPr>
        <w:pStyle w:val="PURBody-Indented"/>
        <w:numPr>
          <w:ilvl w:val="0"/>
          <w:numId w:val="94"/>
        </w:numPr>
        <w:rPr>
          <w:szCs w:val="18"/>
        </w:rPr>
      </w:pPr>
      <w:r w:rsidRPr="000A5172">
        <w:rPr>
          <w:szCs w:val="18"/>
        </w:rPr>
        <w:t>A Microsoft pode proceder à substituição de software e ficheiros comparáveis para ficheiros de dados de filtragem de assinaturas e de conteúdo, bem como de software antivírus e antisspam do System Center Endpoint Protection.</w:t>
      </w:r>
    </w:p>
    <w:p w:rsidR="006B2CCF" w:rsidRPr="000A5172" w:rsidRDefault="006B2CCF" w:rsidP="005C69E9">
      <w:pPr>
        <w:pStyle w:val="PURBody-Indented"/>
        <w:numPr>
          <w:ilvl w:val="0"/>
          <w:numId w:val="94"/>
        </w:numPr>
        <w:rPr>
          <w:szCs w:val="18"/>
        </w:rPr>
      </w:pPr>
      <w:r w:rsidRPr="000A5172">
        <w:rPr>
          <w:szCs w:val="18"/>
        </w:rP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6B2CCF" w:rsidRPr="000A5172" w:rsidRDefault="006B2CCF" w:rsidP="005C69E9">
      <w:pPr>
        <w:pStyle w:val="PURBody-Indented"/>
        <w:numPr>
          <w:ilvl w:val="0"/>
          <w:numId w:val="94"/>
        </w:numPr>
        <w:rPr>
          <w:szCs w:val="18"/>
        </w:rPr>
      </w:pPr>
      <w:r w:rsidRPr="000A5172">
        <w:rPr>
          <w:szCs w:val="18"/>
        </w:rPr>
        <w:t xml:space="preserve">O software System Center pode incluir software adicional identificado </w:t>
      </w:r>
      <w:r w:rsidRPr="000A5172">
        <w:rPr>
          <w:szCs w:val="18"/>
          <w:u w:val="single"/>
        </w:rPr>
        <w:t>numa notificação anexa.</w:t>
      </w:r>
      <w:r w:rsidRPr="000A5172">
        <w:rPr>
          <w:szCs w:val="18"/>
        </w:rPr>
        <w:t xml:space="preserve"> O Cliente poderá executar ou</w:t>
      </w:r>
      <w:r w:rsidR="000A5172">
        <w:rPr>
          <w:szCs w:val="18"/>
        </w:rPr>
        <w:t> </w:t>
      </w:r>
      <w:r w:rsidRPr="000A5172">
        <w:rPr>
          <w:szCs w:val="18"/>
        </w:rPr>
        <w:t>utilizar de outro modo qualquer número de Instâncias do software adicional em OSEs Físicos ou Virtuais num qualquer número de dispositivos.</w:t>
      </w:r>
      <w:r w:rsidR="00F24D76" w:rsidRPr="000A5172">
        <w:rPr>
          <w:szCs w:val="18"/>
        </w:rPr>
        <w:t xml:space="preserve"> </w:t>
      </w:r>
      <w:r w:rsidRPr="000A5172">
        <w:rPr>
          <w:szCs w:val="18"/>
        </w:rPr>
        <w:t>Poderá utilizar essas Instâncias apenas com o software.</w:t>
      </w:r>
      <w:r w:rsidR="00F24D76" w:rsidRPr="000A5172">
        <w:rPr>
          <w:szCs w:val="18"/>
        </w:rPr>
        <w:t xml:space="preserve"> </w:t>
      </w:r>
      <w:r w:rsidRPr="000A5172">
        <w:rPr>
          <w:szCs w:val="18"/>
        </w:rPr>
        <w:t>A utilização de qualquer Instância com o</w:t>
      </w:r>
      <w:r w:rsidR="000A5172">
        <w:rPr>
          <w:szCs w:val="18"/>
        </w:rPr>
        <w:t> </w:t>
      </w:r>
      <w:r w:rsidRPr="000A5172">
        <w:rPr>
          <w:szCs w:val="18"/>
        </w:rPr>
        <w:t xml:space="preserve">software poderá ser indireta, através de outro software adicional ou direta. </w:t>
      </w:r>
    </w:p>
    <w:p w:rsidR="00BD1E23" w:rsidRPr="006827F6" w:rsidRDefault="00BD1E23" w:rsidP="006B2CCF">
      <w:pPr>
        <w:pStyle w:val="PURBlueStrong-Indented"/>
      </w:pPr>
      <w:r>
        <w:t>Sistema Operativo de Estação de Trabalho Windows</w:t>
      </w:r>
    </w:p>
    <w:p w:rsidR="00BD1E23" w:rsidRPr="006827F6" w:rsidRDefault="00BD1E23" w:rsidP="000A5172">
      <w:pPr>
        <w:pStyle w:val="PURBody-Indented"/>
        <w:keepNext/>
        <w:keepLines/>
        <w:ind w:left="274"/>
      </w:pPr>
      <w:r>
        <w:t>Esses termos de licenciamento aplicam-se ao software do sistema operativo de estação de trabalho Windows incluído na SL</w:t>
      </w:r>
      <w:r w:rsidR="000A5172">
        <w:t> </w:t>
      </w:r>
      <w:r>
        <w:t>de</w:t>
      </w:r>
      <w:r w:rsidR="000A5172">
        <w:t> </w:t>
      </w:r>
      <w:r>
        <w:t xml:space="preserve">Utilizador do Windows Intune com Sistema Operativo de Estação de Trabalho Windows (por utilizador). “Software”, da </w:t>
      </w:r>
      <w:r w:rsidR="000A5172">
        <w:br/>
      </w:r>
      <w:r>
        <w:t xml:space="preserve">forma utilizada aqui, refere-se ao Windows Enterprise. Consulte Termos de Licenciamento Gerais, Definições para obter os significados de Instância, OSE, OSE Físico, Utilizador Principal, Dispositivo Qualificável de Terceiros, Instância em Execução, Servidor e OSE Virtual. </w:t>
      </w:r>
    </w:p>
    <w:p w:rsidR="00BD1E23" w:rsidRPr="006827F6" w:rsidRDefault="00BD1E23" w:rsidP="00BD1E23">
      <w:pPr>
        <w:autoSpaceDN w:val="0"/>
        <w:spacing w:before="120"/>
        <w:ind w:left="720"/>
      </w:pPr>
      <w:r>
        <w:rPr>
          <w:b/>
          <w:color w:val="auto"/>
          <w:sz w:val="18"/>
        </w:rPr>
        <w:t>Instalação e Utilização</w:t>
      </w:r>
    </w:p>
    <w:p w:rsidR="00BD1E23" w:rsidRPr="006827F6" w:rsidRDefault="00BD1E23" w:rsidP="00E16F35">
      <w:pPr>
        <w:numPr>
          <w:ilvl w:val="2"/>
          <w:numId w:val="67"/>
        </w:numPr>
        <w:autoSpaceDN w:val="0"/>
      </w:pPr>
      <w:r>
        <w:rPr>
          <w:rFonts w:cs="Arial"/>
          <w:color w:val="auto"/>
          <w:sz w:val="18"/>
          <w:szCs w:val="18"/>
        </w:rPr>
        <w:t>O Cliente pode instalar uma cópia do software no Dispositivo do Windows.</w:t>
      </w:r>
    </w:p>
    <w:p w:rsidR="00BD1E23" w:rsidRPr="006827F6" w:rsidRDefault="00BD1E23" w:rsidP="00E16F35">
      <w:pPr>
        <w:numPr>
          <w:ilvl w:val="2"/>
          <w:numId w:val="67"/>
        </w:numPr>
        <w:autoSpaceDN w:val="0"/>
      </w:pPr>
      <w:r>
        <w:rPr>
          <w:rFonts w:cs="Arial"/>
          <w:color w:val="auto"/>
          <w:sz w:val="18"/>
          <w:szCs w:val="18"/>
        </w:rPr>
        <w:t>Poderá utilizar o software num máximo de até dois processadores.</w:t>
      </w:r>
      <w:r w:rsidR="00F24D76">
        <w:rPr>
          <w:rFonts w:cs="Arial"/>
          <w:color w:val="auto"/>
          <w:sz w:val="18"/>
          <w:szCs w:val="18"/>
        </w:rPr>
        <w:t xml:space="preserve"> </w:t>
      </w:r>
    </w:p>
    <w:p w:rsidR="00BD1E23" w:rsidRPr="006827F6" w:rsidRDefault="00BD1E23" w:rsidP="00E16F35">
      <w:pPr>
        <w:numPr>
          <w:ilvl w:val="2"/>
          <w:numId w:val="67"/>
        </w:numPr>
        <w:autoSpaceDN w:val="0"/>
      </w:pPr>
      <w:r>
        <w:rPr>
          <w:rFonts w:cs="Arial"/>
          <w:color w:val="auto"/>
          <w:sz w:val="18"/>
          <w:szCs w:val="18"/>
        </w:rPr>
        <w:t>A utilização local no Dispositivo do Windows é permitida para o Utilizador Principal.</w:t>
      </w:r>
    </w:p>
    <w:p w:rsidR="00BD1E23" w:rsidRPr="006827F6" w:rsidRDefault="00BD1E23" w:rsidP="00E16F35">
      <w:pPr>
        <w:numPr>
          <w:ilvl w:val="2"/>
          <w:numId w:val="67"/>
        </w:numPr>
        <w:autoSpaceDN w:val="0"/>
      </w:pPr>
      <w:r>
        <w:rPr>
          <w:rFonts w:cs="Arial"/>
          <w:color w:val="auto"/>
          <w:sz w:val="18"/>
          <w:szCs w:val="18"/>
        </w:rPr>
        <w:t>A utilização remota no Dispositivo do Windows é permitida para o Utilizador Principal a partir de outro dispositivo.</w:t>
      </w:r>
    </w:p>
    <w:p w:rsidR="00BD1E23" w:rsidRPr="006827F6" w:rsidRDefault="00BD1E23" w:rsidP="00E16F35">
      <w:pPr>
        <w:numPr>
          <w:ilvl w:val="2"/>
          <w:numId w:val="67"/>
        </w:numPr>
        <w:autoSpaceDN w:val="0"/>
      </w:pPr>
      <w:r>
        <w:rPr>
          <w:rFonts w:cs="Arial"/>
          <w:color w:val="auto"/>
          <w:sz w:val="18"/>
          <w:szCs w:val="18"/>
        </w:rPr>
        <w:lastRenderedPageBreak/>
        <w:t xml:space="preserve">Outro utilizador pode aceder ao software, utilizando a Assistência Remota ou tecnologias semelhantes, apenas para fins de fornecimento de suporte técnico. </w:t>
      </w:r>
    </w:p>
    <w:p w:rsidR="00BD1E23" w:rsidRPr="006827F6" w:rsidRDefault="00BD1E23" w:rsidP="00E16F35">
      <w:pPr>
        <w:numPr>
          <w:ilvl w:val="2"/>
          <w:numId w:val="67"/>
        </w:numPr>
        <w:autoSpaceDN w:val="0"/>
      </w:pPr>
      <w:r>
        <w:rPr>
          <w:rFonts w:cs="Arial"/>
          <w:color w:val="auto"/>
          <w:sz w:val="18"/>
          <w:szCs w:val="18"/>
        </w:rPr>
        <w:t>O Cliente poderá ligar até 20 dispositivos ao Dispositivo do Windows para utilizarem os serviços de partilha de ficheiros, impressão, serviços de informação Internet, partilha de ligações da Internet ou serviços de telefonia.</w:t>
      </w:r>
    </w:p>
    <w:p w:rsidR="00BD1E23" w:rsidRPr="006827F6" w:rsidRDefault="00BD1E23" w:rsidP="00E16F35">
      <w:pPr>
        <w:numPr>
          <w:ilvl w:val="2"/>
          <w:numId w:val="67"/>
        </w:numPr>
        <w:autoSpaceDN w:val="0"/>
      </w:pPr>
      <w:r>
        <w:rPr>
          <w:rFonts w:cs="Arial"/>
          <w:color w:val="auto"/>
          <w:sz w:val="18"/>
          <w:szCs w:val="18"/>
        </w:rPr>
        <w:t>Um número ilimitado de ligações é permitido para ativação dos Serviços de Gestão de Chaves ou tecnologia semelhante.</w:t>
      </w:r>
    </w:p>
    <w:p w:rsidR="00BD1E23" w:rsidRPr="006827F6" w:rsidRDefault="00BD1E23" w:rsidP="00E16F35">
      <w:pPr>
        <w:numPr>
          <w:ilvl w:val="2"/>
          <w:numId w:val="67"/>
        </w:numPr>
        <w:autoSpaceDN w:val="0"/>
      </w:pPr>
      <w:r>
        <w:rPr>
          <w:rFonts w:cs="Arial"/>
          <w:color w:val="auto"/>
          <w:sz w:val="18"/>
          <w:szCs w:val="18"/>
        </w:rPr>
        <w:t>Enquanto o software estiver em execução, poderá utilizar, mas não poderá partilhar os respetivos ícones, imagens, sons e multimédia. As imagens, sons e multimédia de amostra fornecidos com o software destinam-se apenas a ser utilizados para fins não comerciais.</w:t>
      </w:r>
    </w:p>
    <w:p w:rsidR="00BD1E23" w:rsidRPr="006827F6" w:rsidRDefault="00BD1E23" w:rsidP="00BD1E23">
      <w:pPr>
        <w:autoSpaceDN w:val="0"/>
        <w:spacing w:before="120"/>
        <w:ind w:left="720"/>
      </w:pPr>
      <w:r>
        <w:rPr>
          <w:b/>
          <w:color w:val="auto"/>
          <w:sz w:val="18"/>
        </w:rPr>
        <w:t>Direitos de Virtualização</w:t>
      </w:r>
    </w:p>
    <w:p w:rsidR="00BD1E23" w:rsidRPr="006827F6" w:rsidRDefault="00BD1E23" w:rsidP="00BD1E23">
      <w:pPr>
        <w:pStyle w:val="PURBody-Indented"/>
        <w:ind w:left="720"/>
      </w:pPr>
      <w:r>
        <w:t xml:space="preserve">Os termos de licenciamento na presente secção regulam a utilização ao abrigo dos Direitos de Virtualização, em caso de conflito, com os termos na secção Instalação e Utilização. </w:t>
      </w:r>
    </w:p>
    <w:p w:rsidR="00BD1E23" w:rsidRPr="006827F6" w:rsidRDefault="00BD1E23" w:rsidP="00E16F35">
      <w:pPr>
        <w:numPr>
          <w:ilvl w:val="2"/>
          <w:numId w:val="68"/>
        </w:numPr>
        <w:autoSpaceDN w:val="0"/>
      </w:pPr>
      <w:r>
        <w:rPr>
          <w:rFonts w:cs="Arial"/>
          <w:color w:val="auto"/>
          <w:sz w:val="18"/>
          <w:szCs w:val="18"/>
        </w:rPr>
        <w:t>Utilizando o Dispositivo do Windows, o Utilizador Principal pode aceder a até quatro Instâncias do software em execução remota em OSEs Virtuais em Servidores no seu centro de dados.</w:t>
      </w:r>
    </w:p>
    <w:p w:rsidR="00BD1E23" w:rsidRPr="006827F6" w:rsidRDefault="00BD1E23" w:rsidP="00E16F35">
      <w:pPr>
        <w:numPr>
          <w:ilvl w:val="2"/>
          <w:numId w:val="68"/>
        </w:numPr>
        <w:autoSpaceDN w:val="0"/>
      </w:pPr>
      <w:r>
        <w:rPr>
          <w:rFonts w:cs="Arial"/>
          <w:color w:val="auto"/>
          <w:sz w:val="18"/>
          <w:szCs w:val="18"/>
        </w:rPr>
        <w:t xml:space="preserve">O Utilizador Principal também pode Executar até quatro Instâncias em OSEs Virtuais e uma Instância no OSE Físico localmente no Dispositivo do Windows. </w:t>
      </w:r>
    </w:p>
    <w:p w:rsidR="00BD1E23" w:rsidRPr="006827F6" w:rsidRDefault="00BD1E23" w:rsidP="00E16F35">
      <w:pPr>
        <w:numPr>
          <w:ilvl w:val="2"/>
          <w:numId w:val="68"/>
        </w:numPr>
        <w:autoSpaceDN w:val="0"/>
      </w:pPr>
      <w:r>
        <w:rPr>
          <w:rFonts w:cs="Arial"/>
          <w:color w:val="auto"/>
          <w:sz w:val="18"/>
          <w:szCs w:val="18"/>
        </w:rPr>
        <w:t>Se todas as Instâncias com permissão para execução em OSEs Virtuais localmente forem utilizadas, poderá utilizar a</w:t>
      </w:r>
      <w:r w:rsidR="000A5172">
        <w:rPr>
          <w:rFonts w:cs="Arial"/>
          <w:color w:val="auto"/>
          <w:sz w:val="18"/>
          <w:szCs w:val="18"/>
        </w:rPr>
        <w:t> </w:t>
      </w:r>
      <w:r>
        <w:rPr>
          <w:rFonts w:cs="Arial"/>
          <w:color w:val="auto"/>
          <w:sz w:val="18"/>
          <w:szCs w:val="18"/>
        </w:rPr>
        <w:t>Instância no OSE Físico apenas para alojar e gerir os OSEs Virtuais.</w:t>
      </w:r>
    </w:p>
    <w:p w:rsidR="00BD1E23" w:rsidRPr="006827F6" w:rsidRDefault="00BD1E23" w:rsidP="00E16F35">
      <w:pPr>
        <w:numPr>
          <w:ilvl w:val="2"/>
          <w:numId w:val="68"/>
        </w:numPr>
        <w:autoSpaceDN w:val="0"/>
      </w:pPr>
      <w:r>
        <w:rPr>
          <w:rFonts w:cs="Arial"/>
          <w:color w:val="auto"/>
          <w:sz w:val="18"/>
          <w:szCs w:val="18"/>
        </w:rPr>
        <w:t>O Utilizador Principal pode executar duas Instâncias do software no OSE Físico como uma alternativa para a execução do software remotamente no seu centro de dados ou localmente em OSEs Virtuais.</w:t>
      </w:r>
    </w:p>
    <w:p w:rsidR="00BD1E23" w:rsidRPr="006827F6" w:rsidRDefault="00BD1E23" w:rsidP="00E16F35">
      <w:pPr>
        <w:numPr>
          <w:ilvl w:val="2"/>
          <w:numId w:val="68"/>
        </w:numPr>
        <w:autoSpaceDN w:val="0"/>
      </w:pPr>
      <w:r>
        <w:rPr>
          <w:rFonts w:cs="Arial"/>
          <w:color w:val="auto"/>
          <w:sz w:val="18"/>
          <w:szCs w:val="18"/>
        </w:rPr>
        <w:t xml:space="preserve">Poderá executar uma instância do Windows 8 Professional ou qualquer versão anterior do software ou do </w:t>
      </w:r>
      <w:r w:rsidR="000A5172">
        <w:rPr>
          <w:rFonts w:cs="Arial"/>
          <w:color w:val="auto"/>
          <w:sz w:val="18"/>
          <w:szCs w:val="18"/>
        </w:rPr>
        <w:br/>
      </w:r>
      <w:r>
        <w:rPr>
          <w:rFonts w:cs="Arial"/>
          <w:color w:val="auto"/>
          <w:sz w:val="18"/>
          <w:szCs w:val="18"/>
        </w:rPr>
        <w:t>Windows 8 Professional, em vez de qualquer uma das Instâncias permitidas.</w:t>
      </w:r>
    </w:p>
    <w:p w:rsidR="00BD1E23" w:rsidRPr="006827F6" w:rsidRDefault="00BD1E23" w:rsidP="00E16F35">
      <w:pPr>
        <w:numPr>
          <w:ilvl w:val="2"/>
          <w:numId w:val="68"/>
        </w:numPr>
        <w:autoSpaceDN w:val="0"/>
      </w:pPr>
      <w:r>
        <w:rPr>
          <w:rFonts w:cs="Arial"/>
          <w:color w:val="auto"/>
          <w:sz w:val="18"/>
          <w:szCs w:val="18"/>
        </w:rPr>
        <w:t>O Cliente não necessita de uma licença para aceder às suas Instâncias apenas para administrar o software.</w:t>
      </w:r>
    </w:p>
    <w:p w:rsidR="00BD1E23" w:rsidRPr="006827F6" w:rsidRDefault="00BD1E23" w:rsidP="00E16F35">
      <w:pPr>
        <w:numPr>
          <w:ilvl w:val="2"/>
          <w:numId w:val="68"/>
        </w:numPr>
        <w:autoSpaceDN w:val="0"/>
      </w:pPr>
      <w:r>
        <w:rPr>
          <w:rFonts w:cs="Arial"/>
          <w:color w:val="auto"/>
          <w:sz w:val="18"/>
          <w:szCs w:val="18"/>
        </w:rPr>
        <w:t>Poderá criar um qualquer número de Instâncias do software e armazená-las em qualquer um dos seus servidores ou</w:t>
      </w:r>
      <w:r w:rsidR="000A5172">
        <w:rPr>
          <w:rFonts w:cs="Arial"/>
          <w:color w:val="auto"/>
          <w:sz w:val="18"/>
          <w:szCs w:val="18"/>
        </w:rPr>
        <w:t> </w:t>
      </w:r>
      <w:r>
        <w:rPr>
          <w:rFonts w:cs="Arial"/>
          <w:color w:val="auto"/>
          <w:sz w:val="18"/>
          <w:szCs w:val="18"/>
        </w:rPr>
        <w:t>suporte de dados de armazenamento exclusivamente para exercitar o direito a executar Instâncias do software sob</w:t>
      </w:r>
      <w:r w:rsidR="000A5172">
        <w:rPr>
          <w:rFonts w:cs="Arial"/>
          <w:color w:val="auto"/>
          <w:sz w:val="18"/>
          <w:szCs w:val="18"/>
        </w:rPr>
        <w:t> </w:t>
      </w:r>
      <w:r>
        <w:rPr>
          <w:rFonts w:cs="Arial"/>
          <w:color w:val="auto"/>
          <w:sz w:val="18"/>
          <w:szCs w:val="18"/>
        </w:rPr>
        <w:t>qualquer uma das suas licenças do Windows Intune com Sistema Operativo de Estação de Trabalho Windows (por</w:t>
      </w:r>
      <w:r w:rsidR="000A5172">
        <w:rPr>
          <w:rFonts w:cs="Arial"/>
          <w:color w:val="auto"/>
          <w:sz w:val="18"/>
          <w:szCs w:val="18"/>
        </w:rPr>
        <w:t> </w:t>
      </w:r>
      <w:r>
        <w:rPr>
          <w:rFonts w:cs="Arial"/>
          <w:color w:val="auto"/>
          <w:sz w:val="18"/>
          <w:szCs w:val="18"/>
        </w:rPr>
        <w:t>utilizador) (não poderá distribuir Instâncias a terceiros).</w:t>
      </w:r>
    </w:p>
    <w:p w:rsidR="00BD1E23" w:rsidRPr="006827F6" w:rsidRDefault="00BD1E23" w:rsidP="00BD1E23">
      <w:pPr>
        <w:autoSpaceDN w:val="0"/>
        <w:spacing w:before="120"/>
        <w:ind w:left="720"/>
      </w:pPr>
      <w:r>
        <w:rPr>
          <w:b/>
          <w:color w:val="auto"/>
          <w:sz w:val="18"/>
        </w:rPr>
        <w:t xml:space="preserve">Direitos de Utilização de Roaming </w:t>
      </w:r>
    </w:p>
    <w:p w:rsidR="00BD1E23" w:rsidRPr="006827F6" w:rsidRDefault="00BD1E23" w:rsidP="00BD1E23">
      <w:pPr>
        <w:pStyle w:val="PURBody-Indented"/>
        <w:ind w:left="720"/>
      </w:pPr>
      <w:r>
        <w:t xml:space="preserve">Os termos de licenciamento na presente secção regulam a utilização ao abrigo dos Direitos de Utilização de Roaming, em caso de conflito, com os termos na secção Instalação e Utilização. </w:t>
      </w:r>
    </w:p>
    <w:p w:rsidR="00BD1E23" w:rsidRPr="000A5172" w:rsidRDefault="00BD1E23" w:rsidP="00E16F35">
      <w:pPr>
        <w:numPr>
          <w:ilvl w:val="2"/>
          <w:numId w:val="69"/>
        </w:numPr>
        <w:autoSpaceDN w:val="0"/>
        <w:rPr>
          <w:sz w:val="18"/>
          <w:szCs w:val="18"/>
        </w:rPr>
      </w:pPr>
      <w:r w:rsidRPr="000A5172">
        <w:rPr>
          <w:rFonts w:cs="Arial"/>
          <w:color w:val="auto"/>
          <w:sz w:val="18"/>
          <w:szCs w:val="18"/>
        </w:rPr>
        <w:t xml:space="preserve">O Utilizador Principal pode ter acesso remoto às Instâncias permitidas em execução em servidores no centro de dados do Cliente a partir de um Dispositivo Qualificável de Terceiros em qualquer local fora das instalações do Cliente ou das respetivas afiliadas. </w:t>
      </w:r>
    </w:p>
    <w:p w:rsidR="00BD1E23" w:rsidRPr="000A5172" w:rsidRDefault="00BD1E23" w:rsidP="00E16F35">
      <w:pPr>
        <w:numPr>
          <w:ilvl w:val="2"/>
          <w:numId w:val="69"/>
        </w:numPr>
        <w:autoSpaceDN w:val="0"/>
        <w:rPr>
          <w:sz w:val="18"/>
          <w:szCs w:val="18"/>
        </w:rPr>
      </w:pPr>
      <w:r w:rsidRPr="000A5172">
        <w:rPr>
          <w:rFonts w:cs="Arial"/>
          <w:color w:val="auto"/>
          <w:sz w:val="18"/>
          <w:szCs w:val="18"/>
        </w:rPr>
        <w:t>O Utilizador Principal também pode executar uma Instância do software num OSE Virtual num Dispositivo Qualificável de Terceiros quando estiver fora das instalações do Cliente e das respetivas afiliadas.</w:t>
      </w:r>
    </w:p>
    <w:p w:rsidR="00BD1E23" w:rsidRPr="000A5172" w:rsidRDefault="00BD1E23" w:rsidP="00E16F35">
      <w:pPr>
        <w:numPr>
          <w:ilvl w:val="2"/>
          <w:numId w:val="69"/>
        </w:numPr>
        <w:autoSpaceDN w:val="0"/>
        <w:rPr>
          <w:sz w:val="18"/>
          <w:szCs w:val="18"/>
        </w:rPr>
      </w:pPr>
      <w:r w:rsidRPr="000A5172">
        <w:rPr>
          <w:rFonts w:cs="Arial"/>
          <w:color w:val="auto"/>
          <w:sz w:val="18"/>
          <w:szCs w:val="18"/>
        </w:rPr>
        <w:t>Toda a utilização dos Direitos de Roaming reserva-se apenas para fins de trabalho.</w:t>
      </w:r>
    </w:p>
    <w:p w:rsidR="00BD1E23" w:rsidRPr="000A5172" w:rsidRDefault="00BD1E23" w:rsidP="00E16F35">
      <w:pPr>
        <w:numPr>
          <w:ilvl w:val="2"/>
          <w:numId w:val="69"/>
        </w:numPr>
        <w:autoSpaceDN w:val="0"/>
        <w:rPr>
          <w:sz w:val="18"/>
          <w:szCs w:val="18"/>
        </w:rPr>
      </w:pPr>
      <w:r w:rsidRPr="000A5172">
        <w:rPr>
          <w:rFonts w:cs="Arial"/>
          <w:color w:val="auto"/>
          <w:sz w:val="18"/>
          <w:szCs w:val="18"/>
        </w:rPr>
        <w:t>Nenhum outro utilizador pode utilizar o software ao abrigo da mesma licença, exceto para fornecer serviços de suporte técnico, utilizando a Assistência Remota ou tecnologia semelhante, ou para administrar o software.</w:t>
      </w:r>
    </w:p>
    <w:p w:rsidR="00BD1E23" w:rsidRPr="006827F6" w:rsidRDefault="00BD1E23" w:rsidP="000A5172">
      <w:pPr>
        <w:keepNext/>
        <w:autoSpaceDN w:val="0"/>
        <w:spacing w:before="120"/>
        <w:ind w:left="720"/>
      </w:pPr>
      <w:r>
        <w:rPr>
          <w:b/>
          <w:color w:val="auto"/>
          <w:sz w:val="18"/>
        </w:rPr>
        <w:t>Direitos do Windows To Go</w:t>
      </w:r>
    </w:p>
    <w:p w:rsidR="00BD1E23" w:rsidRPr="006827F6" w:rsidRDefault="00BD1E23" w:rsidP="00BD1E23">
      <w:pPr>
        <w:pStyle w:val="PURBody-Indented"/>
        <w:ind w:left="720"/>
      </w:pPr>
      <w:r>
        <w:t xml:space="preserve">Os termos de licenciamento na presente secção regulam a utilização ao abrigo dos Direitos do Windows To Go, em caso de conflito, com os termos na secção Instalação e Utilização. </w:t>
      </w:r>
    </w:p>
    <w:p w:rsidR="00BD1E23" w:rsidRPr="006827F6" w:rsidRDefault="00BD1E23" w:rsidP="00E16F35">
      <w:pPr>
        <w:numPr>
          <w:ilvl w:val="2"/>
          <w:numId w:val="70"/>
        </w:numPr>
        <w:autoSpaceDN w:val="0"/>
      </w:pPr>
      <w:r>
        <w:rPr>
          <w:rFonts w:cs="Arial"/>
          <w:color w:val="auto"/>
          <w:sz w:val="18"/>
          <w:szCs w:val="18"/>
        </w:rPr>
        <w:t>Pode criar e armazenar uma Instância do software em até duas unidades USB.</w:t>
      </w:r>
    </w:p>
    <w:p w:rsidR="00BD1E23" w:rsidRPr="006827F6" w:rsidRDefault="00BD1E23" w:rsidP="00E16F35">
      <w:pPr>
        <w:numPr>
          <w:ilvl w:val="2"/>
          <w:numId w:val="70"/>
        </w:numPr>
        <w:autoSpaceDN w:val="0"/>
      </w:pPr>
      <w:r>
        <w:rPr>
          <w:rFonts w:cs="Arial"/>
          <w:color w:val="auto"/>
          <w:sz w:val="18"/>
          <w:szCs w:val="18"/>
        </w:rPr>
        <w:t>O Utilizador Principal poderá executar a Instância armazenada na unidade de USB em qualquer Dispositivo do Windows.</w:t>
      </w:r>
    </w:p>
    <w:p w:rsidR="00BD1E23" w:rsidRPr="006827F6" w:rsidRDefault="00BD1E23" w:rsidP="00E16F35">
      <w:pPr>
        <w:numPr>
          <w:ilvl w:val="2"/>
          <w:numId w:val="70"/>
        </w:numPr>
        <w:autoSpaceDN w:val="0"/>
      </w:pPr>
      <w:r>
        <w:rPr>
          <w:rFonts w:cs="Arial"/>
          <w:color w:val="auto"/>
          <w:sz w:val="18"/>
          <w:szCs w:val="18"/>
        </w:rPr>
        <w:t>O Utilizador Principal do Dispositivo do Windows também pode executar a Instância na unidade de USB num Dispositivo Qualificável de Terceiros em qualquer local fora das instalações do Cliente ou das respetivas afiliadas.</w:t>
      </w:r>
    </w:p>
    <w:p w:rsidR="00BD1E23" w:rsidRPr="006827F6" w:rsidRDefault="00BD1E23" w:rsidP="00E16F35">
      <w:pPr>
        <w:numPr>
          <w:ilvl w:val="2"/>
          <w:numId w:val="70"/>
        </w:numPr>
        <w:autoSpaceDN w:val="0"/>
      </w:pPr>
      <w:r>
        <w:rPr>
          <w:rFonts w:cs="Arial"/>
          <w:color w:val="auto"/>
          <w:sz w:val="18"/>
          <w:szCs w:val="18"/>
        </w:rPr>
        <w:t>Toda a utilização do Windows To Go reserva-se apenas para fins de trabalho.</w:t>
      </w:r>
    </w:p>
    <w:p w:rsidR="00BD1E23" w:rsidRPr="006827F6" w:rsidRDefault="00BD1E23" w:rsidP="00E16F35">
      <w:pPr>
        <w:numPr>
          <w:ilvl w:val="2"/>
          <w:numId w:val="70"/>
        </w:numPr>
        <w:autoSpaceDN w:val="0"/>
      </w:pPr>
      <w:r>
        <w:rPr>
          <w:rFonts w:cs="Arial"/>
          <w:color w:val="auto"/>
          <w:sz w:val="18"/>
          <w:szCs w:val="18"/>
        </w:rPr>
        <w:t>Nenhum outro utilizador pode utilizar o software ao abrigo da mesma licença, exceto para fornecer serviços de suporte técnico, utilizando a Assistência Remota ou tecnologia semelhante, ou para administrar o software.</w:t>
      </w:r>
    </w:p>
    <w:p w:rsidR="007D63E7" w:rsidRPr="006827F6" w:rsidRDefault="007D63E7" w:rsidP="007D63E7">
      <w:pPr>
        <w:autoSpaceDN w:val="0"/>
        <w:spacing w:before="120"/>
        <w:ind w:left="720"/>
      </w:pPr>
      <w:r>
        <w:rPr>
          <w:b/>
          <w:color w:val="auto"/>
          <w:sz w:val="18"/>
        </w:rPr>
        <w:t>Dispositivos Complementares</w:t>
      </w:r>
    </w:p>
    <w:p w:rsidR="007D63E7" w:rsidRPr="006827F6" w:rsidRDefault="007D63E7" w:rsidP="007D63E7">
      <w:pPr>
        <w:pStyle w:val="PURBody-Indented"/>
        <w:ind w:left="720"/>
      </w:pPr>
      <w:r>
        <w:t>Para fins da presente secção:</w:t>
      </w:r>
    </w:p>
    <w:p w:rsidR="007D63E7" w:rsidRPr="006827F6" w:rsidRDefault="002A52DF" w:rsidP="002A52DF">
      <w:pPr>
        <w:pStyle w:val="PURBody-Indented"/>
        <w:ind w:left="720"/>
      </w:pPr>
      <w:r>
        <w:lastRenderedPageBreak/>
        <w:t xml:space="preserve">“Dispositivo Complementar Window RT”, significa qualquer dispositivo utilizado pelo Utilizador </w:t>
      </w:r>
      <w:r>
        <w:rPr>
          <w:rFonts w:cs="Arial"/>
          <w:szCs w:val="18"/>
        </w:rPr>
        <w:t>Principal</w:t>
      </w:r>
      <w:r>
        <w:t xml:space="preserve"> e devidamente licenciado pelo Cliente (e não de terceiros) para o Windows RT.</w:t>
      </w:r>
      <w:r w:rsidR="00F24D76">
        <w:t xml:space="preserve"> </w:t>
      </w:r>
    </w:p>
    <w:p w:rsidR="007D63E7" w:rsidRPr="006827F6" w:rsidRDefault="007D63E7" w:rsidP="007D63E7">
      <w:pPr>
        <w:pStyle w:val="PURBody-Indented"/>
        <w:ind w:left="720"/>
      </w:pPr>
      <w:r>
        <w:t>Os termos de licenciamento na presente secção regulam a utilização nos Dispositivos Complementares Windows RT, em caso de conflito, com os termos na secção Instalação e Utilização.</w:t>
      </w:r>
    </w:p>
    <w:p w:rsidR="007D63E7" w:rsidRPr="006827F6" w:rsidRDefault="007D63E7" w:rsidP="00E16F35">
      <w:pPr>
        <w:numPr>
          <w:ilvl w:val="2"/>
          <w:numId w:val="72"/>
        </w:numPr>
        <w:autoSpaceDN w:val="0"/>
      </w:pPr>
      <w:r>
        <w:rPr>
          <w:rFonts w:cs="Arial"/>
          <w:color w:val="auto"/>
          <w:sz w:val="18"/>
          <w:szCs w:val="18"/>
        </w:rPr>
        <w:t>O Utilizador Principal pode aceder remotamente a qualquer Instância permitida do software em Execução em servidores no seu centro de dados, tal como estabelecido na secção Direitos de Virtualização de um Dispositivo Complementar Windows RT.</w:t>
      </w:r>
    </w:p>
    <w:p w:rsidR="007D63E7" w:rsidRPr="006827F6" w:rsidRDefault="007D63E7" w:rsidP="00E16F35">
      <w:pPr>
        <w:numPr>
          <w:ilvl w:val="2"/>
          <w:numId w:val="72"/>
        </w:numPr>
        <w:autoSpaceDN w:val="0"/>
      </w:pPr>
      <w:r>
        <w:rPr>
          <w:rFonts w:cs="Arial"/>
          <w:color w:val="auto"/>
          <w:sz w:val="18"/>
          <w:szCs w:val="18"/>
        </w:rPr>
        <w:t xml:space="preserve">Nenhum outro utilizador pode utilizar o software ao abrigo da mesma licença ao mesmo tempo, exceto para fornecer serviços de suporte técnico, utilizando a Assistência Remota ou tecnologia semelhante, ou para administrar o software. </w:t>
      </w:r>
    </w:p>
    <w:p w:rsidR="007D63E7" w:rsidRPr="006827F6" w:rsidRDefault="007D63E7" w:rsidP="00E16F35">
      <w:pPr>
        <w:numPr>
          <w:ilvl w:val="2"/>
          <w:numId w:val="72"/>
        </w:numPr>
        <w:autoSpaceDN w:val="0"/>
      </w:pPr>
      <w:r>
        <w:rPr>
          <w:rFonts w:cs="Arial"/>
          <w:color w:val="auto"/>
          <w:sz w:val="18"/>
          <w:szCs w:val="18"/>
        </w:rPr>
        <w:t>O direito do Cliente de utilizar o software num Dispositivo Complementar Windows RT é não perpétuo; o Cliente não poderá aceder nem utilizar o software, conforme aqui permitido, depois de a respetiva licença do Windows Intune com Sistema Operativo de Estação de Trabalho Windows expirar.</w:t>
      </w:r>
    </w:p>
    <w:p w:rsidR="00BD1E23" w:rsidRPr="006827F6" w:rsidRDefault="00BD1E23" w:rsidP="00274FCD">
      <w:pPr>
        <w:autoSpaceDN w:val="0"/>
        <w:spacing w:before="80" w:after="80"/>
        <w:ind w:left="720"/>
      </w:pPr>
      <w:r>
        <w:rPr>
          <w:b/>
          <w:color w:val="auto"/>
          <w:sz w:val="18"/>
        </w:rPr>
        <w:t>Validação</w:t>
      </w:r>
    </w:p>
    <w:p w:rsidR="00BD1E23" w:rsidRPr="006827F6" w:rsidRDefault="00BD1E23" w:rsidP="00274FCD">
      <w:pPr>
        <w:ind w:left="720"/>
      </w:pPr>
      <w:r>
        <w:rPr>
          <w:rFonts w:cs="Arial"/>
          <w:bCs/>
          <w:color w:val="auto"/>
          <w:sz w:val="18"/>
          <w:szCs w:val="18"/>
        </w:rPr>
        <w:t xml:space="preserve">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 software, determinadas funcionalidades do software ou obter benefícios adicionais. O Cliente não está autorizado a contornar a validação. Esta medida previne a utilização não licenciada do software. Para mais informações, consulte </w:t>
      </w:r>
      <w:hyperlink r:id="rId86" w:history="1">
        <w:r>
          <w:rPr>
            <w:rFonts w:cs="Arial"/>
            <w:bCs/>
            <w:color w:val="auto"/>
            <w:sz w:val="18"/>
            <w:szCs w:val="18"/>
          </w:rPr>
          <w:t>http://go.microsoft.com/fwlink/?Linkid=104610</w:t>
        </w:r>
      </w:hyperlink>
      <w:r>
        <w:rPr>
          <w:rFonts w:cs="Arial"/>
          <w:bCs/>
          <w:color w:val="auto"/>
          <w:sz w:val="18"/>
          <w:szCs w:val="18"/>
        </w:rPr>
        <w:t>.</w:t>
      </w:r>
    </w:p>
    <w:p w:rsidR="00BD1E23" w:rsidRPr="00274FCD" w:rsidRDefault="00BD1E23" w:rsidP="00C24179">
      <w:pPr>
        <w:ind w:left="720"/>
        <w:rPr>
          <w:rFonts w:cs="Arial"/>
          <w:bCs/>
          <w:color w:val="auto"/>
          <w:sz w:val="18"/>
          <w:szCs w:val="18"/>
        </w:rPr>
      </w:pPr>
      <w:r>
        <w:rPr>
          <w:rFonts w:cs="Arial"/>
          <w:bCs/>
          <w:color w:val="auto"/>
          <w:sz w:val="18"/>
          <w:szCs w:val="18"/>
        </w:rPr>
        <w:t>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w:t>
      </w:r>
      <w:r w:rsidR="00274FCD">
        <w:rPr>
          <w:rFonts w:cs="Arial"/>
          <w:bCs/>
          <w:color w:val="auto"/>
          <w:sz w:val="18"/>
          <w:szCs w:val="18"/>
        </w:rPr>
        <w:t> </w:t>
      </w:r>
      <w:r>
        <w:rPr>
          <w:rFonts w:cs="Arial"/>
          <w:bCs/>
          <w:color w:val="auto"/>
          <w:sz w:val="18"/>
          <w:szCs w:val="18"/>
        </w:rPr>
        <w:t xml:space="preserve">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w:t>
      </w:r>
      <w:r w:rsidR="00274FCD">
        <w:rPr>
          <w:rFonts w:cs="Arial"/>
          <w:bCs/>
          <w:color w:val="auto"/>
          <w:sz w:val="18"/>
          <w:szCs w:val="18"/>
        </w:rPr>
        <w:br/>
      </w:r>
      <w:r>
        <w:rPr>
          <w:rFonts w:cs="Arial"/>
          <w:bCs/>
          <w:color w:val="auto"/>
          <w:sz w:val="18"/>
          <w:szCs w:val="18"/>
        </w:rPr>
        <w:t>e o endereço IP do computador. A Microsoft não utiliza as informações para identificar nem para contactar o Cliente</w:t>
      </w:r>
      <w:r w:rsidRPr="00274FCD">
        <w:rPr>
          <w:rFonts w:cs="Arial"/>
          <w:bCs/>
          <w:color w:val="auto"/>
          <w:sz w:val="18"/>
          <w:szCs w:val="18"/>
        </w:rPr>
        <w:t xml:space="preserve">, </w:t>
      </w:r>
      <w:r w:rsidRPr="00C24179">
        <w:t>exceto</w:t>
      </w:r>
      <w:r w:rsidR="00C24179">
        <w:t> </w:t>
      </w:r>
      <w:r w:rsidRPr="00C24179">
        <w:t>no caso em que a Microsoft poderá utilizar e partilhar as informações para prevenir a utilização não licenciada do software</w:t>
      </w:r>
      <w:r>
        <w:rPr>
          <w:rFonts w:cs="Arial"/>
          <w:bCs/>
          <w:color w:val="auto"/>
          <w:sz w:val="18"/>
          <w:szCs w:val="18"/>
        </w:rPr>
        <w:t xml:space="preserve">. Ao utilizar o software, o Cliente está a autorizar a transmissão destas informações. Para mais informações sobre a validação e o que é enviado durante ou após uma verificação de validação, consulte </w:t>
      </w:r>
      <w:hyperlink r:id="rId87" w:history="1">
        <w:r>
          <w:rPr>
            <w:rFonts w:cs="Arial"/>
            <w:bCs/>
            <w:color w:val="auto"/>
            <w:sz w:val="18"/>
            <w:szCs w:val="18"/>
          </w:rPr>
          <w:t>http://go.microsoft.com/fwlink/?Linkid=104611</w:t>
        </w:r>
      </w:hyperlink>
      <w:r>
        <w:rPr>
          <w:rFonts w:cs="Arial"/>
          <w:bCs/>
          <w:color w:val="auto"/>
          <w:sz w:val="18"/>
          <w:szCs w:val="18"/>
        </w:rPr>
        <w:t>.</w:t>
      </w:r>
    </w:p>
    <w:p w:rsidR="00BD1E23" w:rsidRPr="006827F6" w:rsidRDefault="00BD1E23" w:rsidP="00274FCD">
      <w:pPr>
        <w:ind w:left="720"/>
      </w:pPr>
      <w:r>
        <w:rPr>
          <w:rFonts w:cs="Arial"/>
          <w:bCs/>
          <w:color w:val="auto"/>
          <w:sz w:val="18"/>
          <w:szCs w:val="18"/>
        </w:rPr>
        <w:t>Se, após uma verificação de validação, se descobrir que o software é falsificado, foi indevidamente licenciado, é um produto Windows não genuíno ou inclui alterações não autorizadas, a funcionalidade e utilização do software será afetada, por exemplo: 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se trata de um produto Windows não genuíno e o Cliente poderá receber lembretes para obter uma cópia devidamente licenciada do software, ou ter de seguir as instruções da Microsoft para estar licenciado para utilizar o software e efetuar a</w:t>
      </w:r>
      <w:r w:rsidR="00274FCD">
        <w:rPr>
          <w:rFonts w:cs="Arial"/>
          <w:bCs/>
          <w:color w:val="auto"/>
          <w:sz w:val="18"/>
          <w:szCs w:val="18"/>
        </w:rPr>
        <w:t> </w:t>
      </w:r>
      <w:r>
        <w:rPr>
          <w:rFonts w:cs="Arial"/>
          <w:bCs/>
          <w:color w:val="auto"/>
          <w:sz w:val="18"/>
          <w:szCs w:val="18"/>
        </w:rPr>
        <w:t>reativação, e o Cliente poderá não conseguir obter determinadas atualizações da Microsoft.</w:t>
      </w:r>
    </w:p>
    <w:p w:rsidR="00BD1E23" w:rsidRPr="006827F6" w:rsidRDefault="00BD1E23" w:rsidP="00274FCD">
      <w:pPr>
        <w:ind w:left="720"/>
      </w:pPr>
      <w:r>
        <w:rPr>
          <w:rFonts w:cs="Arial"/>
          <w:bCs/>
          <w:color w:val="auto"/>
          <w:sz w:val="18"/>
          <w:szCs w:val="18"/>
        </w:rPr>
        <w:t>O Cliente apenas poderá obter atualizações para o software da Microsoft ou de origens autorizadas.</w:t>
      </w:r>
      <w:r w:rsidR="00F24D76">
        <w:rPr>
          <w:rFonts w:cs="Arial"/>
          <w:bCs/>
          <w:color w:val="auto"/>
          <w:sz w:val="18"/>
          <w:szCs w:val="18"/>
        </w:rPr>
        <w:t xml:space="preserve"> </w:t>
      </w:r>
      <w:r>
        <w:rPr>
          <w:rFonts w:cs="Arial"/>
          <w:bCs/>
          <w:color w:val="auto"/>
          <w:sz w:val="18"/>
          <w:szCs w:val="18"/>
        </w:rPr>
        <w:t xml:space="preserve">Para mais informações sobre como obter atualizações de fontes autorizadas, consulte </w:t>
      </w:r>
      <w:hyperlink r:id="rId88" w:history="1">
        <w:r>
          <w:rPr>
            <w:rFonts w:cs="Arial"/>
            <w:bCs/>
            <w:color w:val="auto"/>
            <w:sz w:val="18"/>
            <w:szCs w:val="18"/>
          </w:rPr>
          <w:t>http://go.microsoft.com/fwlink/?Linkid=104612</w:t>
        </w:r>
      </w:hyperlink>
      <w:r>
        <w:rPr>
          <w:rFonts w:cs="Arial"/>
          <w:bCs/>
          <w:color w:val="auto"/>
          <w:sz w:val="18"/>
          <w:szCs w:val="18"/>
        </w:rPr>
        <w:t xml:space="preserve">. </w:t>
      </w:r>
    </w:p>
    <w:p w:rsidR="00EA2097" w:rsidRPr="006827F6" w:rsidRDefault="00EA2097" w:rsidP="00274FCD">
      <w:pPr>
        <w:autoSpaceDN w:val="0"/>
        <w:spacing w:before="80" w:after="80"/>
        <w:ind w:left="720"/>
      </w:pPr>
      <w:r>
        <w:rPr>
          <w:b/>
          <w:color w:val="auto"/>
          <w:sz w:val="18"/>
        </w:rPr>
        <w:t>Windows Apps</w:t>
      </w:r>
    </w:p>
    <w:p w:rsidR="00EA2097" w:rsidRPr="00274FCD" w:rsidRDefault="00EA2097" w:rsidP="00EA2097">
      <w:pPr>
        <w:autoSpaceDN w:val="0"/>
        <w:spacing w:before="120"/>
        <w:ind w:left="720"/>
        <w:rPr>
          <w:spacing w:val="-1"/>
        </w:rPr>
      </w:pPr>
      <w:r w:rsidRPr="00274FCD">
        <w:rPr>
          <w:rFonts w:cs="Arial"/>
          <w:color w:val="auto"/>
          <w:spacing w:val="-1"/>
          <w:sz w:val="18"/>
          <w:szCs w:val="18"/>
        </w:rPr>
        <w:t>As aplicações do Windows são aplicações que são desenvolvidas pela Microsoft, incluídas com o Windows e licenciadas ao</w:t>
      </w:r>
      <w:r w:rsidR="00274FCD" w:rsidRPr="00274FCD">
        <w:rPr>
          <w:rFonts w:cs="Arial"/>
          <w:color w:val="auto"/>
          <w:spacing w:val="-1"/>
          <w:sz w:val="18"/>
          <w:szCs w:val="18"/>
        </w:rPr>
        <w:t> </w:t>
      </w:r>
      <w:r w:rsidRPr="00274FCD">
        <w:rPr>
          <w:rFonts w:cs="Arial"/>
          <w:color w:val="auto"/>
          <w:spacing w:val="-1"/>
          <w:sz w:val="18"/>
          <w:szCs w:val="18"/>
        </w:rPr>
        <w:t xml:space="preserve">Cliente ao abrigo dos termos de licenciamento do Windows. Pode aceder a cada aplicação do Windows a partir do seu mosaico correspondente em Iniciar. Algumas das aplicações do Windows fornecem um ponto de acesso a serviços online </w:t>
      </w:r>
      <w:r w:rsidR="00274FCD" w:rsidRPr="00274FCD">
        <w:rPr>
          <w:rFonts w:cs="Arial"/>
          <w:color w:val="auto"/>
          <w:spacing w:val="-1"/>
          <w:sz w:val="18"/>
          <w:szCs w:val="18"/>
        </w:rPr>
        <w:br/>
      </w:r>
      <w:r w:rsidRPr="00274FCD">
        <w:rPr>
          <w:rFonts w:cs="Arial"/>
          <w:color w:val="auto"/>
          <w:spacing w:val="-1"/>
          <w:sz w:val="18"/>
          <w:szCs w:val="18"/>
        </w:rPr>
        <w:t xml:space="preserve">e a utilização desses serviços é por vezes regida por termos e políticas de privacidade separados. Pode ver estes termos e políticas consultando as definições da aplicação. A menos que outros termos sejam apresentados ao Cliente ou mencionados nas definições da aplicação, o Cliente concorda que os serviços aos quais acede a partir das aplicações do Windows são regidos pelo Contrato de Serviços da Microsoft em </w:t>
      </w:r>
      <w:hyperlink r:id="rId89">
        <w:r w:rsidRPr="00274FCD">
          <w:rPr>
            <w:rFonts w:cs="Arial"/>
            <w:color w:val="auto"/>
            <w:spacing w:val="-1"/>
            <w:sz w:val="18"/>
            <w:szCs w:val="18"/>
          </w:rPr>
          <w:t>http://go.microsoft.com/fwlink/?linkid=248238</w:t>
        </w:r>
      </w:hyperlink>
      <w:r w:rsidRPr="00274FCD">
        <w:rPr>
          <w:rFonts w:cs="Arial"/>
          <w:color w:val="auto"/>
          <w:spacing w:val="-1"/>
          <w:sz w:val="18"/>
          <w:szCs w:val="18"/>
        </w:rPr>
        <w:t xml:space="preserve"> ou no caso das aplicações do Windows que acedem a serviços da Xbox, pelo </w:t>
      </w:r>
      <w:hyperlink r:id="rId90">
        <w:r w:rsidRPr="00274FCD">
          <w:rPr>
            <w:rFonts w:cs="Arial"/>
            <w:color w:val="auto"/>
            <w:spacing w:val="-1"/>
            <w:sz w:val="18"/>
            <w:szCs w:val="18"/>
          </w:rPr>
          <w:t>http://xbox.com/legal/livetou</w:t>
        </w:r>
      </w:hyperlink>
      <w:r w:rsidRPr="00274FCD">
        <w:rPr>
          <w:rFonts w:cs="Arial"/>
          <w:color w:val="auto"/>
          <w:spacing w:val="-1"/>
          <w:sz w:val="18"/>
          <w:szCs w:val="18"/>
        </w:rPr>
        <w:t>.</w:t>
      </w:r>
      <w:r w:rsidR="00F24D76" w:rsidRPr="00274FCD">
        <w:rPr>
          <w:rFonts w:cs="Arial"/>
          <w:color w:val="auto"/>
          <w:spacing w:val="-1"/>
          <w:sz w:val="18"/>
          <w:szCs w:val="18"/>
        </w:rPr>
        <w:t xml:space="preserve"> </w:t>
      </w:r>
      <w:r w:rsidRPr="00274FCD">
        <w:rPr>
          <w:rFonts w:cs="Arial"/>
          <w:color w:val="auto"/>
          <w:spacing w:val="-1"/>
          <w:sz w:val="18"/>
          <w:szCs w:val="18"/>
        </w:rPr>
        <w:t xml:space="preserve">A Microsoft trabalha continuamente para melhorar os serviços e pode alterar os serviços em qualquer altura. Os serviços podem não estar disponíveis em determinados países. O Cliente pode optar por instalar qualquer aplicação do Windows em qualquer altura e também optar por reinstalar qualquer aplicação do Windows transferindo-a a partir da Loja Windows. Algumas aplicações do Windows incluem publicidade. O Cliente pode optar ativamente por não participar na publicidade personalizada visitando </w:t>
      </w:r>
      <w:hyperlink r:id="rId91">
        <w:r w:rsidRPr="00274FCD">
          <w:rPr>
            <w:rFonts w:cs="Arial"/>
            <w:color w:val="auto"/>
            <w:spacing w:val="-1"/>
            <w:sz w:val="18"/>
            <w:szCs w:val="18"/>
          </w:rPr>
          <w:t>http://choice.live.com</w:t>
        </w:r>
      </w:hyperlink>
      <w:r w:rsidRPr="00274FCD">
        <w:rPr>
          <w:rFonts w:cs="Arial"/>
          <w:color w:val="auto"/>
          <w:spacing w:val="-1"/>
          <w:sz w:val="18"/>
          <w:szCs w:val="18"/>
        </w:rPr>
        <w:t>.</w:t>
      </w:r>
    </w:p>
    <w:p w:rsidR="00EA2097" w:rsidRPr="006827F6" w:rsidRDefault="00EA2097" w:rsidP="00EA2097">
      <w:pPr>
        <w:autoSpaceDN w:val="0"/>
        <w:spacing w:before="120"/>
        <w:ind w:left="720"/>
      </w:pPr>
      <w:r>
        <w:rPr>
          <w:b/>
          <w:color w:val="auto"/>
          <w:sz w:val="18"/>
        </w:rPr>
        <w:lastRenderedPageBreak/>
        <w:t>Adobe Flash Player</w:t>
      </w:r>
    </w:p>
    <w:p w:rsidR="00EA2097" w:rsidRPr="006827F6" w:rsidRDefault="00EA2097" w:rsidP="00EA2097">
      <w:pPr>
        <w:autoSpaceDN w:val="0"/>
        <w:spacing w:before="120"/>
        <w:ind w:left="720"/>
      </w:pPr>
      <w:r>
        <w:rPr>
          <w:rFonts w:cs="Arial"/>
          <w:color w:val="auto"/>
          <w:sz w:val="18"/>
          <w:szCs w:val="18"/>
        </w:rPr>
        <w:t xml:space="preserve">O software pode incluir uma versão do Adobe Flash Player. O Cliente concorda em utilizar o Adobe Flash Player que é regido pelos termos de licenciamento para o Adobe Systems Incorporated, em </w:t>
      </w:r>
      <w:hyperlink r:id="rId92">
        <w:r>
          <w:rPr>
            <w:rFonts w:cs="Arial"/>
            <w:color w:val="auto"/>
            <w:sz w:val="18"/>
            <w:szCs w:val="18"/>
          </w:rPr>
          <w:t>http://go.microsoft.com/fwlink/?linkid=248532</w:t>
        </w:r>
      </w:hyperlink>
      <w:r>
        <w:rPr>
          <w:rFonts w:cs="Arial"/>
          <w:color w:val="auto"/>
          <w:sz w:val="18"/>
          <w:szCs w:val="18"/>
        </w:rPr>
        <w:t xml:space="preserve">. </w:t>
      </w:r>
      <w:r w:rsidR="007120BB">
        <w:rPr>
          <w:rFonts w:cs="Arial"/>
          <w:color w:val="auto"/>
          <w:sz w:val="18"/>
          <w:szCs w:val="18"/>
        </w:rPr>
        <w:br/>
      </w:r>
      <w:r>
        <w:rPr>
          <w:rFonts w:cs="Arial"/>
          <w:color w:val="auto"/>
          <w:sz w:val="18"/>
          <w:szCs w:val="18"/>
        </w:rPr>
        <w:t>Adobe e Flash são marcas registadas e/ou marcas comerciais da Adobe Systems Incorporated nos Estados Unidos e/ou noutros países.</w:t>
      </w:r>
    </w:p>
    <w:p w:rsidR="00BD1E23" w:rsidRPr="006827F6" w:rsidRDefault="00BD1E23" w:rsidP="00BD1E23">
      <w:pPr>
        <w:autoSpaceDN w:val="0"/>
        <w:spacing w:before="120"/>
        <w:ind w:left="720"/>
      </w:pPr>
      <w:r>
        <w:rPr>
          <w:b/>
          <w:color w:val="auto"/>
          <w:sz w:val="18"/>
        </w:rPr>
        <w:t>Opção de Aquisição “Buy-out” do Sistema Operativo Windows.</w:t>
      </w:r>
      <w:r>
        <w:rPr>
          <w:rFonts w:ascii="Tahoma" w:hAnsi="Tahoma" w:cs="Tahoma"/>
          <w:b/>
          <w:color w:val="auto"/>
          <w:sz w:val="18"/>
          <w:szCs w:val="18"/>
        </w:rPr>
        <w:t xml:space="preserve"> </w:t>
      </w:r>
      <w:r>
        <w:rPr>
          <w:rFonts w:cs="Arial"/>
          <w:color w:val="auto"/>
          <w:sz w:val="18"/>
          <w:szCs w:val="18"/>
        </w:rPr>
        <w:t xml:space="preserve">Está disponível uma opção de aquisição “buy-out” para obter Licenças perpétuas para a versão mais recente do Windows Enterprise disponibilizada ao abrigo da sua subscrição do Windows Intune com Sistema Operativo de Estação de Trabalho Windows na data ou antes da data em que exercer a opção de aquisição </w:t>
      </w:r>
      <w:r w:rsidR="00630B5E">
        <w:rPr>
          <w:rFonts w:cs="Arial"/>
          <w:color w:val="auto"/>
          <w:sz w:val="18"/>
          <w:szCs w:val="18"/>
        </w:rPr>
        <w:t>“</w:t>
      </w:r>
      <w:r>
        <w:rPr>
          <w:rFonts w:cs="Arial"/>
          <w:color w:val="auto"/>
          <w:sz w:val="18"/>
          <w:szCs w:val="18"/>
        </w:rPr>
        <w:t xml:space="preserve">buy-out” (o “Software Windows Enterprise”). Uma ordem de aquisição “buy-out” pode ser submetida durante ou em qualquer altura após 12 meses de uma subscrição do Windows Intune com Sistema Operativo de Estação de Trabalho Windows ativa ou até 90 dias depois da sua subscrição expirar ou ser cancelada. Vai ter de pagar quaisquer taxas de subscrição e/ou de cancelamento pendentes no momento ou antes de exercer a opção de aquisição “buy-out”. A sua ordem de aquisição </w:t>
      </w:r>
      <w:r w:rsidR="00630B5E">
        <w:rPr>
          <w:rFonts w:cs="Arial"/>
          <w:color w:val="auto"/>
          <w:sz w:val="18"/>
          <w:szCs w:val="18"/>
        </w:rPr>
        <w:t>“</w:t>
      </w:r>
      <w:r>
        <w:rPr>
          <w:rFonts w:cs="Arial"/>
          <w:color w:val="auto"/>
          <w:sz w:val="18"/>
          <w:szCs w:val="18"/>
        </w:rPr>
        <w:t>buy-out</w:t>
      </w:r>
      <w:r w:rsidR="00630B5E">
        <w:rPr>
          <w:rFonts w:cs="Arial"/>
          <w:color w:val="auto"/>
          <w:sz w:val="18"/>
          <w:szCs w:val="18"/>
        </w:rPr>
        <w:t>”</w:t>
      </w:r>
      <w:r>
        <w:rPr>
          <w:rFonts w:cs="Arial"/>
          <w:color w:val="auto"/>
          <w:sz w:val="18"/>
          <w:szCs w:val="18"/>
        </w:rPr>
        <w:t xml:space="preserve"> para o Software Windows Enterprise pode incluir um número de Licenças até, mas sem exceder o</w:t>
      </w:r>
      <w:r w:rsidR="00274FCD">
        <w:rPr>
          <w:rFonts w:cs="Arial"/>
          <w:color w:val="auto"/>
          <w:sz w:val="18"/>
          <w:szCs w:val="18"/>
        </w:rPr>
        <w:t> </w:t>
      </w:r>
      <w:r>
        <w:rPr>
          <w:rFonts w:cs="Arial"/>
          <w:color w:val="auto"/>
          <w:sz w:val="18"/>
          <w:szCs w:val="18"/>
        </w:rPr>
        <w:t xml:space="preserve">número de Licenças de subscrição ativas de que dispõe atualmente (ou de que dispunha até 90 dias antes da opção de aquisição </w:t>
      </w:r>
      <w:r w:rsidR="00630B5E">
        <w:rPr>
          <w:rFonts w:cs="Arial"/>
          <w:color w:val="auto"/>
          <w:sz w:val="18"/>
          <w:szCs w:val="18"/>
        </w:rPr>
        <w:t>“</w:t>
      </w:r>
      <w:r>
        <w:rPr>
          <w:rFonts w:cs="Arial"/>
          <w:color w:val="auto"/>
          <w:sz w:val="18"/>
          <w:szCs w:val="18"/>
        </w:rPr>
        <w:t>buy-out”) para o Windows Intune com o Sistema Operativo de Estação de Trabalho Windows. Para obter preços, termos de pagamento e informações sobre como exercer a opção de aquisição “buy-out”, contacte o seu centro de suporte local: http://www.microsoft.com/online/help/en-us/helphowto/0d8eb4c2-77c5-4dd8-b66c-9f1de7451e24.htm.</w:t>
      </w:r>
    </w:p>
    <w:p w:rsidR="00BD1E23" w:rsidRPr="006827F6" w:rsidRDefault="00BD1E23" w:rsidP="00BD1E23">
      <w:pPr>
        <w:autoSpaceDN w:val="0"/>
        <w:spacing w:before="120"/>
        <w:ind w:left="720"/>
      </w:pPr>
      <w:r>
        <w:rPr>
          <w:b/>
          <w:color w:val="auto"/>
          <w:sz w:val="18"/>
        </w:rPr>
        <w:t>Licenças Perpétuas</w:t>
      </w:r>
    </w:p>
    <w:p w:rsidR="00BD1E23" w:rsidRPr="006827F6" w:rsidRDefault="00BD1E23" w:rsidP="00BD1E23">
      <w:pPr>
        <w:autoSpaceDN w:val="0"/>
        <w:spacing w:before="120"/>
        <w:ind w:left="720"/>
      </w:pPr>
      <w:r>
        <w:rPr>
          <w:rFonts w:cs="Arial"/>
          <w:color w:val="auto"/>
          <w:sz w:val="18"/>
          <w:szCs w:val="18"/>
        </w:rPr>
        <w:t xml:space="preserve">Depois de a Microsoft aceitar a sua ordem de aquisição “buy-out” e de ter recebido o seu pagamento por inteiro, o Cliente terá direito a Licenças perpétuas para o Software Windows Enterprise para o número de licenças especificadas na ordem de aquisição </w:t>
      </w:r>
      <w:r w:rsidR="00630B5E">
        <w:rPr>
          <w:rFonts w:cs="Arial"/>
          <w:color w:val="auto"/>
          <w:sz w:val="18"/>
          <w:szCs w:val="18"/>
        </w:rPr>
        <w:t>“</w:t>
      </w:r>
      <w:r>
        <w:rPr>
          <w:rFonts w:cs="Arial"/>
          <w:color w:val="auto"/>
          <w:sz w:val="18"/>
          <w:szCs w:val="18"/>
        </w:rPr>
        <w:t>buy-out”.</w:t>
      </w:r>
    </w:p>
    <w:p w:rsidR="00BD1E23" w:rsidRPr="006827F6" w:rsidRDefault="00BD1E23" w:rsidP="00BD1E23">
      <w:pPr>
        <w:autoSpaceDN w:val="0"/>
        <w:spacing w:before="120"/>
        <w:ind w:left="720"/>
      </w:pPr>
      <w:r>
        <w:rPr>
          <w:rFonts w:cs="Arial"/>
          <w:color w:val="auto"/>
          <w:sz w:val="18"/>
          <w:szCs w:val="18"/>
        </w:rPr>
        <w:t xml:space="preserve">As Licenças perpétuas recebidas ao abrigo da opção de aquisição </w:t>
      </w:r>
      <w:r w:rsidR="00630B5E">
        <w:rPr>
          <w:rFonts w:cs="Arial"/>
          <w:color w:val="auto"/>
          <w:sz w:val="18"/>
          <w:szCs w:val="18"/>
        </w:rPr>
        <w:t>“</w:t>
      </w:r>
      <w:r>
        <w:rPr>
          <w:rFonts w:cs="Arial"/>
          <w:color w:val="auto"/>
          <w:sz w:val="18"/>
          <w:szCs w:val="18"/>
        </w:rPr>
        <w:t>buy-out” permanecem sujeitas aos termos do Contrato de</w:t>
      </w:r>
      <w:r w:rsidR="00274FCD">
        <w:rPr>
          <w:rFonts w:cs="Arial"/>
          <w:color w:val="auto"/>
          <w:sz w:val="18"/>
          <w:szCs w:val="18"/>
        </w:rPr>
        <w:t> </w:t>
      </w:r>
      <w:r>
        <w:rPr>
          <w:rFonts w:cs="Arial"/>
          <w:color w:val="auto"/>
          <w:sz w:val="18"/>
          <w:szCs w:val="18"/>
        </w:rPr>
        <w:t>Subscrição Online da Microsoft (incluindo os presentes Direitos de Utilização de Serviços Online, tal como especificado em</w:t>
      </w:r>
      <w:r w:rsidR="00274FCD">
        <w:rPr>
          <w:rFonts w:cs="Arial"/>
          <w:color w:val="auto"/>
          <w:sz w:val="18"/>
          <w:szCs w:val="18"/>
        </w:rPr>
        <w:t> </w:t>
      </w:r>
      <w:r>
        <w:rPr>
          <w:rFonts w:cs="Arial"/>
          <w:color w:val="auto"/>
          <w:sz w:val="18"/>
          <w:szCs w:val="18"/>
        </w:rPr>
        <w:t>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Subscrição Online da</w:t>
      </w:r>
      <w:r w:rsidR="00274FCD">
        <w:rPr>
          <w:rFonts w:cs="Arial"/>
          <w:color w:val="auto"/>
          <w:sz w:val="18"/>
          <w:szCs w:val="18"/>
        </w:rPr>
        <w:t> </w:t>
      </w:r>
      <w:r>
        <w:rPr>
          <w:rFonts w:cs="Arial"/>
          <w:color w:val="auto"/>
          <w:sz w:val="18"/>
          <w:szCs w:val="18"/>
        </w:rPr>
        <w:t>Microsoft.</w:t>
      </w:r>
    </w:p>
    <w:p w:rsidR="00BD1E23" w:rsidRPr="006827F6" w:rsidRDefault="00BD1E23" w:rsidP="00BD1E23">
      <w:pPr>
        <w:autoSpaceDN w:val="0"/>
        <w:ind w:left="720"/>
      </w:pPr>
      <w:r>
        <w:rPr>
          <w:b/>
          <w:color w:val="auto"/>
          <w:sz w:val="18"/>
        </w:rPr>
        <w:t>Limitação da Responsabilidade.</w:t>
      </w:r>
      <w:r>
        <w:rPr>
          <w:color w:val="auto"/>
        </w:rPr>
        <w:t xml:space="preserve"> </w:t>
      </w:r>
      <w:r>
        <w:rPr>
          <w:rFonts w:cs="Arial"/>
          <w:color w:val="auto"/>
          <w:sz w:val="18"/>
          <w:szCs w:val="18"/>
        </w:rPr>
        <w:t xml:space="preserve">Sem prejuízo de disposições em contrário no seu Contrato de Subscrição Online da Microsoft, na extensão permitida pela lei aplicável, a responsabilidade da Microsoft, respetivas Afiliadas e contratantes resultante da aplicação do presente contrato em ligação com o Software Windows Enterprise está limitada a danos </w:t>
      </w:r>
      <w:r w:rsidR="00274FCD">
        <w:rPr>
          <w:rFonts w:cs="Arial"/>
          <w:color w:val="auto"/>
          <w:sz w:val="18"/>
          <w:szCs w:val="18"/>
        </w:rPr>
        <w:br/>
      </w:r>
      <w:r>
        <w:rPr>
          <w:rFonts w:cs="Arial"/>
          <w:color w:val="auto"/>
          <w:sz w:val="18"/>
          <w:szCs w:val="18"/>
        </w:rPr>
        <w:t xml:space="preserve">diretos até ao valor que teve de pagar ao abrigo da opção de aquisição </w:t>
      </w:r>
      <w:r w:rsidR="00630B5E">
        <w:rPr>
          <w:rFonts w:cs="Arial"/>
          <w:color w:val="auto"/>
          <w:sz w:val="18"/>
          <w:szCs w:val="18"/>
        </w:rPr>
        <w:t>“</w:t>
      </w:r>
      <w:r>
        <w:rPr>
          <w:rFonts w:cs="Arial"/>
          <w:color w:val="auto"/>
          <w:sz w:val="18"/>
          <w:szCs w:val="18"/>
        </w:rPr>
        <w:t xml:space="preserve">buy-out”. </w:t>
      </w:r>
    </w:p>
    <w:p w:rsidR="00BD1E23" w:rsidRPr="006827F6" w:rsidRDefault="00BD1E23" w:rsidP="00BD1E23">
      <w:pPr>
        <w:autoSpaceDN w:val="0"/>
        <w:ind w:left="720"/>
      </w:pPr>
      <w:r>
        <w:rPr>
          <w:b/>
          <w:color w:val="auto"/>
          <w:sz w:val="18"/>
        </w:rPr>
        <w:t>Atribuir Licenças.</w:t>
      </w:r>
      <w:r>
        <w:rPr>
          <w:color w:val="auto"/>
        </w:rPr>
        <w:t xml:space="preserve"> </w:t>
      </w:r>
      <w:r>
        <w:rPr>
          <w:rFonts w:cs="Arial"/>
          <w:bCs/>
          <w:color w:val="auto"/>
          <w:sz w:val="18"/>
          <w:szCs w:val="18"/>
        </w:rPr>
        <w:t xml:space="preserve">O Cliente tem de atribuir as Licenças perpétuas que adquirir ao abrigo da opção de aquisição </w:t>
      </w:r>
      <w:r w:rsidR="00630B5E">
        <w:rPr>
          <w:rFonts w:cs="Arial"/>
          <w:bCs/>
          <w:color w:val="auto"/>
          <w:sz w:val="18"/>
          <w:szCs w:val="18"/>
        </w:rPr>
        <w:t>“</w:t>
      </w:r>
      <w:r>
        <w:rPr>
          <w:rFonts w:cs="Arial"/>
          <w:bCs/>
          <w:color w:val="auto"/>
          <w:sz w:val="18"/>
          <w:szCs w:val="18"/>
        </w:rPr>
        <w:t>buy-out</w:t>
      </w:r>
      <w:r w:rsidR="00630B5E">
        <w:rPr>
          <w:rFonts w:cs="Arial"/>
          <w:bCs/>
          <w:color w:val="auto"/>
          <w:sz w:val="18"/>
          <w:szCs w:val="18"/>
        </w:rPr>
        <w:t>”</w:t>
      </w:r>
      <w:r>
        <w:rPr>
          <w:rFonts w:cs="Arial"/>
          <w:bCs/>
          <w:color w:val="auto"/>
          <w:sz w:val="18"/>
          <w:szCs w:val="18"/>
        </w:rPr>
        <w:t xml:space="preserve"> para Dispositivos do Windows em que tenha utilizado o software ao abrigo das suas Licenças de Subscrição do Windows Intune com Sistema Operativo de Estação de Trabalho Windows (por utilizador) correspondentes</w:t>
      </w:r>
      <w:r>
        <w:rPr>
          <w:rFonts w:cs="Arial"/>
          <w:bCs/>
          <w:color w:val="auto"/>
          <w:sz w:val="18"/>
          <w:szCs w:val="18"/>
          <w:shd w:val="clear" w:color="auto" w:fill="D9D9D9" w:themeFill="background1" w:themeFillShade="D9"/>
        </w:rPr>
        <w:t>.</w:t>
      </w:r>
    </w:p>
    <w:p w:rsidR="00BD1E23" w:rsidRPr="006827F6" w:rsidRDefault="00BD1E23" w:rsidP="00BD1E23">
      <w:pPr>
        <w:autoSpaceDN w:val="0"/>
        <w:ind w:left="720"/>
      </w:pPr>
      <w:r>
        <w:rPr>
          <w:b/>
          <w:color w:val="auto"/>
          <w:sz w:val="18"/>
        </w:rPr>
        <w:t>Direitos de Utilização de Produto.</w:t>
      </w:r>
      <w:r>
        <w:rPr>
          <w:color w:val="auto"/>
        </w:rPr>
        <w:t xml:space="preserve"> </w:t>
      </w:r>
      <w:r>
        <w:rPr>
          <w:rFonts w:cs="Arial"/>
          <w:bCs/>
          <w:color w:val="auto"/>
          <w:sz w:val="18"/>
          <w:szCs w:val="18"/>
        </w:rPr>
        <w:t>As secções Termos de Licenciamento Gerais, Instalação e Utilização, Notificações, Validação, Windows Apps e Adobe Flash Player dos termos de licenciamento do Windows Intune com Sistema Operativo de</w:t>
      </w:r>
      <w:r w:rsidR="00274FCD">
        <w:rPr>
          <w:rFonts w:cs="Arial"/>
          <w:bCs/>
          <w:color w:val="auto"/>
          <w:sz w:val="18"/>
          <w:szCs w:val="18"/>
        </w:rPr>
        <w:t> </w:t>
      </w:r>
      <w:r>
        <w:rPr>
          <w:rFonts w:cs="Arial"/>
          <w:bCs/>
          <w:color w:val="auto"/>
          <w:sz w:val="18"/>
          <w:szCs w:val="18"/>
        </w:rPr>
        <w:t>Estação de Trabalho Windows aplicam-se à utilização por parte do Cliente do Software Windows Enterprise ao abrigo das Licenças perpétuas que adquirir ao abrigo da opção de aquisição “buy-out”. As secções Direitos de Virtualização, Direitos de Utilização de Roaming, Direitos do Windows To Go e Dispositivos Complementares não se aplicam.</w:t>
      </w:r>
    </w:p>
    <w:p w:rsidR="00F04E4D" w:rsidRPr="006827F6" w:rsidRDefault="00C74C1B" w:rsidP="00F04E4D">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p w:rsidR="007A6DE3" w:rsidRPr="006827F6" w:rsidRDefault="007A6DE3" w:rsidP="007A6DE3">
      <w:pPr>
        <w:pStyle w:val="PURProductName"/>
      </w:pPr>
      <w:r>
        <w:t xml:space="preserve">Yammer Enterprise </w:t>
      </w:r>
      <w:r>
        <w:fldChar w:fldCharType="begin"/>
      </w:r>
      <w:r>
        <w:instrText>XE "Yammer Enterprise"</w:instrText>
      </w:r>
      <w:r>
        <w:fldChar w:fldCharType="end"/>
      </w:r>
      <w:r w:rsidR="00C63C57">
        <w:fldChar w:fldCharType="begin"/>
      </w:r>
      <w:r>
        <w:instrText xml:space="preserve"> TC "</w:instrText>
      </w:r>
      <w:bookmarkStart w:id="294" w:name="_Toc346832469"/>
      <w:bookmarkStart w:id="295" w:name="_Toc346832541"/>
      <w:bookmarkStart w:id="296" w:name="_Toc358116689"/>
      <w:bookmarkStart w:id="297" w:name="_Toc358196322"/>
      <w:r>
        <w:instrText>Yammer Enterprise</w:instrText>
      </w:r>
      <w:bookmarkEnd w:id="294"/>
      <w:bookmarkEnd w:id="295"/>
      <w:bookmarkEnd w:id="296"/>
      <w:bookmarkEnd w:id="297"/>
      <w:r>
        <w:instrText>" \l 2</w:instrText>
      </w:r>
      <w:r w:rsidR="00C63C57">
        <w:fldChar w:fldCharType="end"/>
      </w:r>
    </w:p>
    <w:p w:rsidR="007A6DE3" w:rsidRPr="006827F6" w:rsidRDefault="00F24D76" w:rsidP="007A6DE3">
      <w:pPr>
        <w:pStyle w:val="PURLicenseTerm"/>
        <w:spacing w:line="360" w:lineRule="auto"/>
      </w:pPr>
      <w:r>
        <w:t xml:space="preserve"> </w:t>
      </w:r>
      <w:r w:rsidR="007A6DE3">
        <w:t>Os termos de licenciamento que se aplicam à utilização deste produto incluem os Termos de Licenciamento Gerais e o seguinte:</w:t>
      </w:r>
      <w:r>
        <w:t xml:space="preserve"> </w:t>
      </w:r>
    </w:p>
    <w:tbl>
      <w:tblPr>
        <w:tblStyle w:val="ProductAttributesTable"/>
        <w:tblW w:w="0" w:type="auto"/>
        <w:tblLook w:val="04A0" w:firstRow="1" w:lastRow="0" w:firstColumn="1" w:lastColumn="0" w:noHBand="0" w:noVBand="1"/>
      </w:tblPr>
      <w:tblGrid>
        <w:gridCol w:w="5160"/>
        <w:gridCol w:w="5640"/>
      </w:tblGrid>
      <w:tr w:rsidR="007A6DE3" w:rsidTr="00274FCD">
        <w:tc>
          <w:tcPr>
            <w:tcW w:w="5263" w:type="dxa"/>
          </w:tcPr>
          <w:p w:rsidR="007A6DE3" w:rsidRDefault="007A6DE3" w:rsidP="00B87ED6">
            <w:pPr>
              <w:pStyle w:val="PURBody"/>
              <w:spacing w:line="360" w:lineRule="auto"/>
            </w:pPr>
            <w:r>
              <w:t xml:space="preserve">Declaração de Privacidade do Yammer: </w:t>
            </w:r>
            <w:r>
              <w:rPr>
                <w:b/>
              </w:rPr>
              <w:t>Sim</w:t>
            </w:r>
            <w:r>
              <w:t xml:space="preserve"> </w:t>
            </w:r>
            <w:r w:rsidR="00274FCD">
              <w:br/>
            </w:r>
            <w:r>
              <w:t xml:space="preserve">(Consulte </w:t>
            </w:r>
            <w:hyperlink r:id="rId93">
              <w:r>
                <w:rPr>
                  <w:color w:val="00467F"/>
                  <w:u w:val="single"/>
                </w:rPr>
                <w:t>https://www.yammer.com/about/privacy</w:t>
              </w:r>
            </w:hyperlink>
            <w:r>
              <w:t>)</w:t>
            </w:r>
          </w:p>
        </w:tc>
        <w:tc>
          <w:tcPr>
            <w:tcW w:w="5767" w:type="dxa"/>
          </w:tcPr>
          <w:p w:rsidR="007A6DE3" w:rsidRPr="006827F6" w:rsidRDefault="007A6DE3" w:rsidP="00641BE9">
            <w:pPr>
              <w:pStyle w:val="PURBody"/>
              <w:spacing w:line="360" w:lineRule="auto"/>
            </w:pPr>
            <w:r>
              <w:t xml:space="preserve">Descrição Geral de Segurança: </w:t>
            </w:r>
            <w:r>
              <w:rPr>
                <w:b/>
              </w:rPr>
              <w:t xml:space="preserve">Sim </w:t>
            </w:r>
            <w:r>
              <w:t xml:space="preserve">(Consulte </w:t>
            </w:r>
            <w:hyperlink r:id="rId94">
              <w:r>
                <w:rPr>
                  <w:color w:val="00467F"/>
                  <w:u w:val="single"/>
                </w:rPr>
                <w:t>https://www.yammer.com/it/security/</w:t>
              </w:r>
            </w:hyperlink>
            <w:r>
              <w:t>)</w:t>
            </w:r>
          </w:p>
          <w:p w:rsidR="007A6DE3" w:rsidRDefault="007A6DE3" w:rsidP="00B87ED6">
            <w:pPr>
              <w:pStyle w:val="PURBody"/>
            </w:pPr>
            <w:r>
              <w:t xml:space="preserve">Contrato de Nível de Serviço: </w:t>
            </w:r>
            <w:r>
              <w:rPr>
                <w:b/>
              </w:rPr>
              <w:t xml:space="preserve">Sim </w:t>
            </w:r>
            <w:r>
              <w:t xml:space="preserve">(Consulte </w:t>
            </w:r>
            <w:hyperlink r:id="rId95">
              <w:r>
                <w:rPr>
                  <w:color w:val="00467F"/>
                  <w:u w:val="single"/>
                </w:rPr>
                <w:t>http://microsoft.com/licensing/contracts</w:t>
              </w:r>
            </w:hyperlink>
            <w:r>
              <w:t xml:space="preserve"> (em inglês))</w:t>
            </w:r>
          </w:p>
        </w:tc>
      </w:tr>
    </w:tbl>
    <w:p w:rsidR="007A6DE3" w:rsidRPr="00B87ED6" w:rsidRDefault="007A6DE3" w:rsidP="00240CFE">
      <w:pPr>
        <w:pBdr>
          <w:top w:val="single" w:sz="12" w:space="1" w:color="E5EEF7"/>
          <w:left w:val="single" w:sz="12" w:space="4" w:color="E5EEF7"/>
          <w:bottom w:val="single" w:sz="12" w:space="1" w:color="E5EEF7"/>
          <w:right w:val="single" w:sz="12" w:space="4" w:color="E5EEF7"/>
        </w:pBdr>
        <w:shd w:val="clear" w:color="auto" w:fill="E5EEF7"/>
        <w:spacing w:after="100"/>
        <w:rPr>
          <w:b/>
          <w:color w:val="auto"/>
          <w:sz w:val="18"/>
        </w:rPr>
      </w:pPr>
      <w:r w:rsidRPr="00B87ED6">
        <w:rPr>
          <w:b/>
          <w:color w:val="auto"/>
          <w:sz w:val="18"/>
        </w:rPr>
        <w:t>SLs DE UTILIZADOR</w:t>
      </w:r>
    </w:p>
    <w:tbl>
      <w:tblPr>
        <w:tblStyle w:val="PURTableNoVertical"/>
        <w:tblW w:w="10701" w:type="dxa"/>
        <w:tblLook w:val="04A0" w:firstRow="1" w:lastRow="0" w:firstColumn="1" w:lastColumn="0" w:noHBand="0" w:noVBand="1"/>
      </w:tblPr>
      <w:tblGrid>
        <w:gridCol w:w="4914"/>
        <w:gridCol w:w="5787"/>
      </w:tblGrid>
      <w:tr w:rsidR="007A6DE3" w:rsidRPr="00B27B35" w:rsidTr="00B87ED6">
        <w:trPr>
          <w:cnfStyle w:val="100000000000" w:firstRow="1" w:lastRow="0" w:firstColumn="0" w:lastColumn="0" w:oddVBand="0" w:evenVBand="0" w:oddHBand="0" w:evenHBand="0" w:firstRowFirstColumn="0" w:firstRowLastColumn="0" w:lastRowFirstColumn="0" w:lastRowLastColumn="0"/>
        </w:trPr>
        <w:tc>
          <w:tcPr>
            <w:tcW w:w="4914" w:type="dxa"/>
          </w:tcPr>
          <w:p w:rsidR="007A6DE3" w:rsidRPr="006827F6" w:rsidRDefault="007A6DE3" w:rsidP="00641BE9">
            <w:pPr>
              <w:pStyle w:val="PURBody"/>
            </w:pPr>
            <w:r>
              <w:rPr>
                <w:b/>
                <w:i/>
              </w:rPr>
              <w:t>Necessárias para cada um dos:</w:t>
            </w:r>
          </w:p>
          <w:p w:rsidR="007A6DE3" w:rsidRDefault="007A6DE3" w:rsidP="00240CFE">
            <w:pPr>
              <w:pStyle w:val="PURBullet"/>
              <w:numPr>
                <w:ilvl w:val="0"/>
                <w:numId w:val="79"/>
              </w:numPr>
              <w:spacing w:line="220" w:lineRule="exact"/>
            </w:pPr>
            <w:r>
              <w:t>Utilizadores que acedam ao serviço online</w:t>
            </w:r>
          </w:p>
        </w:tc>
        <w:tc>
          <w:tcPr>
            <w:tcW w:w="5787" w:type="dxa"/>
          </w:tcPr>
          <w:p w:rsidR="007A6DE3" w:rsidRPr="006827F6" w:rsidRDefault="007A6DE3" w:rsidP="00641BE9">
            <w:pPr>
              <w:pStyle w:val="PURBody"/>
            </w:pPr>
            <w:r>
              <w:rPr>
                <w:b/>
                <w:i/>
              </w:rPr>
              <w:t>SL Necessária:</w:t>
            </w:r>
          </w:p>
          <w:p w:rsidR="007A6DE3" w:rsidRPr="006827F6" w:rsidRDefault="007A6DE3" w:rsidP="00240CFE">
            <w:pPr>
              <w:pStyle w:val="PURBullet"/>
              <w:numPr>
                <w:ilvl w:val="0"/>
                <w:numId w:val="80"/>
              </w:numPr>
              <w:spacing w:line="220" w:lineRule="exact"/>
            </w:pPr>
            <w:r>
              <w:t xml:space="preserve">Yammer Enterprise User SL </w:t>
            </w:r>
            <w:r>
              <w:rPr>
                <w:b/>
              </w:rPr>
              <w:t>ou</w:t>
            </w:r>
          </w:p>
          <w:p w:rsidR="007A6DE3" w:rsidRPr="00B27B35" w:rsidRDefault="007A6DE3" w:rsidP="00240CFE">
            <w:pPr>
              <w:pStyle w:val="PURBullet"/>
              <w:numPr>
                <w:ilvl w:val="0"/>
                <w:numId w:val="80"/>
              </w:numPr>
              <w:spacing w:line="220" w:lineRule="exact"/>
              <w:rPr>
                <w:lang w:val="pt-BR"/>
              </w:rPr>
            </w:pPr>
            <w:r>
              <w:t>Office 365 Enterprise E1-E4 User SL</w:t>
            </w:r>
          </w:p>
        </w:tc>
      </w:tr>
    </w:tbl>
    <w:p w:rsidR="007A6DE3" w:rsidRPr="006827F6" w:rsidRDefault="007A6DE3" w:rsidP="00274FCD">
      <w:pPr>
        <w:keepNext/>
        <w:pBdr>
          <w:top w:val="single" w:sz="12" w:space="1" w:color="E5EEF7"/>
          <w:left w:val="single" w:sz="12" w:space="4" w:color="E5EEF7"/>
          <w:bottom w:val="single" w:sz="12" w:space="1" w:color="E5EEF7"/>
          <w:right w:val="single" w:sz="12" w:space="4" w:color="E5EEF7"/>
        </w:pBdr>
        <w:shd w:val="clear" w:color="auto" w:fill="E5EEF7"/>
      </w:pPr>
      <w:r>
        <w:rPr>
          <w:b/>
          <w:color w:val="auto"/>
          <w:sz w:val="18"/>
        </w:rPr>
        <w:lastRenderedPageBreak/>
        <w:t>Termos Adicionais:</w:t>
      </w:r>
    </w:p>
    <w:p w:rsidR="007A6DE3" w:rsidRPr="006827F6" w:rsidRDefault="007A6DE3" w:rsidP="00240CFE">
      <w:pPr>
        <w:keepNext/>
        <w:keepLines/>
        <w:spacing w:after="40" w:line="220" w:lineRule="exact"/>
        <w:ind w:left="274"/>
      </w:pPr>
      <w:r>
        <w:rPr>
          <w:smallCaps/>
          <w:color w:val="00467F" w:themeColor="text2"/>
          <w:spacing w:val="-4"/>
          <w:sz w:val="18"/>
        </w:rPr>
        <w:t>Utilização dos Dados de Cliente por parte da Microsoft</w:t>
      </w:r>
    </w:p>
    <w:p w:rsidR="007A6DE3" w:rsidRPr="006827F6" w:rsidRDefault="007A6DE3" w:rsidP="00240CFE">
      <w:pPr>
        <w:spacing w:after="100"/>
        <w:ind w:left="274"/>
      </w:pPr>
      <w:r>
        <w:rPr>
          <w:color w:val="auto"/>
          <w:sz w:val="18"/>
        </w:rPr>
        <w:t xml:space="preserve">A utilização dos Dados de Cliente por parte da Microsoft no serviço online Yammer Enterprise será regida pela Declaração de Privacidade do Yammer em </w:t>
      </w:r>
      <w:hyperlink r:id="rId96">
        <w:r>
          <w:rPr>
            <w:color w:val="00467F"/>
            <w:sz w:val="18"/>
            <w:u w:val="single"/>
          </w:rPr>
          <w:t>https://www.yammer.com/about/privacy</w:t>
        </w:r>
      </w:hyperlink>
      <w:r>
        <w:rPr>
          <w:color w:val="auto"/>
          <w:sz w:val="18"/>
        </w:rPr>
        <w:t>.</w:t>
      </w:r>
    </w:p>
    <w:p w:rsidR="007A6DE3" w:rsidRPr="006827F6" w:rsidRDefault="007A6DE3" w:rsidP="00240CFE">
      <w:pPr>
        <w:keepNext/>
        <w:keepLines/>
        <w:spacing w:after="40" w:line="220" w:lineRule="exact"/>
        <w:ind w:left="274"/>
      </w:pPr>
      <w:r>
        <w:rPr>
          <w:smallCaps/>
          <w:color w:val="00467F" w:themeColor="text2"/>
          <w:spacing w:val="-4"/>
          <w:sz w:val="18"/>
        </w:rPr>
        <w:t>Gestores de Sucesso de Clientes</w:t>
      </w:r>
    </w:p>
    <w:p w:rsidR="00F04E4D" w:rsidRPr="006827F6" w:rsidRDefault="007A6DE3" w:rsidP="00240CFE">
      <w:pPr>
        <w:spacing w:after="100"/>
        <w:ind w:left="274"/>
      </w:pPr>
      <w:r>
        <w:rPr>
          <w:color w:val="auto"/>
          <w:sz w:val="18"/>
          <w:szCs w:val="18"/>
        </w:rPr>
        <w:t>Nenhum serviço fornecido ao Cliente por um gestor de sucesso de clientes deverá resultar numa transferência ou cessão de direitos de propriedade intelectual entre as partes. O produto de trabalho dos gestores de sucesso de clientes será da propriedade da Microsoft e quando fornecido ao Cliente será considerado uma parte dos serviços online, a qual poderá utilizar de acordo com os presentes termos.</w:t>
      </w:r>
    </w:p>
    <w:p w:rsidR="00BD1E23" w:rsidRDefault="00BD1E23">
      <w:pPr>
        <w:sectPr w:rsidR="00BD1E23" w:rsidSect="00DC5352">
          <w:footerReference w:type="default" r:id="rId97"/>
          <w:pgSz w:w="12240" w:h="15840" w:code="1"/>
          <w:pgMar w:top="1170" w:right="720" w:bottom="720" w:left="720" w:header="432" w:footer="288" w:gutter="0"/>
          <w:cols w:space="360"/>
        </w:sectPr>
      </w:pPr>
    </w:p>
    <w:p w:rsidR="0082133B" w:rsidRPr="006827F6" w:rsidRDefault="00ED4593">
      <w:pPr>
        <w:pStyle w:val="PURSectionHeading"/>
        <w:pageBreakBefore/>
      </w:pPr>
      <w:bookmarkStart w:id="298" w:name="Appendix_1"/>
      <w:bookmarkStart w:id="299" w:name="_Sec10"/>
      <w:bookmarkEnd w:id="5"/>
      <w:r>
        <w:lastRenderedPageBreak/>
        <w:t xml:space="preserve">Apêndice </w:t>
      </w:r>
      <w:bookmarkEnd w:id="298"/>
      <w:r>
        <w:t>1: Notificações</w:t>
      </w:r>
      <w:r w:rsidR="00C63C57">
        <w:fldChar w:fldCharType="begin"/>
      </w:r>
      <w:r>
        <w:instrText>TC "</w:instrText>
      </w:r>
      <w:bookmarkStart w:id="300" w:name="_Toc358196323"/>
      <w:r>
        <w:instrText>Apêndice 1: Notificações</w:instrText>
      </w:r>
      <w:bookmarkEnd w:id="300"/>
      <w:r>
        <w:instrText xml:space="preserve">" \l 1 </w:instrText>
      </w:r>
      <w:r w:rsidR="00C63C57">
        <w:fldChar w:fldCharType="end"/>
      </w:r>
    </w:p>
    <w:p w:rsidR="00732D21" w:rsidRPr="006827F6" w:rsidRDefault="00732D21" w:rsidP="00732D21">
      <w:pPr>
        <w:pStyle w:val="PURHeading1"/>
      </w:pPr>
      <w:r>
        <w:t xml:space="preserve">Mapas Bing </w:t>
      </w:r>
    </w:p>
    <w:p w:rsidR="005E0466" w:rsidRPr="00274FCD" w:rsidRDefault="00732D21" w:rsidP="005E0466">
      <w:pPr>
        <w:pStyle w:val="PURHeading1"/>
        <w:spacing w:line="240" w:lineRule="auto"/>
        <w:ind w:left="270"/>
        <w:rPr>
          <w:sz w:val="18"/>
          <w:szCs w:val="18"/>
        </w:rPr>
      </w:pPr>
      <w:r w:rsidRPr="00274FCD">
        <w:rPr>
          <w:smallCaps w:val="0"/>
          <w:color w:val="auto"/>
          <w:sz w:val="18"/>
          <w:szCs w:val="18"/>
        </w:rPr>
        <w:t xml:space="preserve">O software inclui a utilização dos Mapas Bing. Qualquer conteúdo fornecido através dos Mapas Bing, incluindo códigos geográficos, só poderá ser utilizado no produto através do qual o conteúdo é fornecido. A utilização dos Mapas Bing é regida pelos Termos de Utilização do Utilizador Final dos Mapas Bing disponíveis em </w:t>
      </w:r>
      <w:hyperlink r:id="rId98" w:history="1">
        <w:r w:rsidRPr="00274FCD">
          <w:rPr>
            <w:smallCaps w:val="0"/>
            <w:color w:val="00467F"/>
            <w:sz w:val="18"/>
            <w:szCs w:val="18"/>
            <w:u w:val="single"/>
          </w:rPr>
          <w:t>http://go.microsoft.com/?linkid=9710837</w:t>
        </w:r>
      </w:hyperlink>
      <w:r w:rsidRPr="00274FCD">
        <w:rPr>
          <w:smallCaps w:val="0"/>
          <w:color w:val="auto"/>
          <w:sz w:val="18"/>
          <w:szCs w:val="18"/>
        </w:rPr>
        <w:t xml:space="preserve"> e pela Declaração de Privacidade dos Mapas Bing disponível em </w:t>
      </w:r>
      <w:hyperlink r:id="rId99" w:history="1">
        <w:r w:rsidRPr="00274FCD">
          <w:rPr>
            <w:smallCaps w:val="0"/>
            <w:color w:val="00467F"/>
            <w:sz w:val="18"/>
            <w:szCs w:val="18"/>
            <w:u w:val="single"/>
          </w:rPr>
          <w:t>http://go.microsoft.com/fwlink/?LinkID=248686</w:t>
        </w:r>
      </w:hyperlink>
      <w:r w:rsidRPr="00274FCD">
        <w:rPr>
          <w:smallCaps w:val="0"/>
          <w:color w:val="auto"/>
          <w:sz w:val="18"/>
          <w:szCs w:val="18"/>
        </w:rPr>
        <w:t>.</w:t>
      </w:r>
      <w:r w:rsidRPr="00274FCD">
        <w:rPr>
          <w:sz w:val="18"/>
          <w:szCs w:val="18"/>
        </w:rPr>
        <w:t xml:space="preserve"> </w:t>
      </w:r>
    </w:p>
    <w:p w:rsidR="0082133B" w:rsidRPr="006827F6" w:rsidRDefault="00ED4593" w:rsidP="005E0466">
      <w:pPr>
        <w:pStyle w:val="PURHeading1"/>
        <w:spacing w:line="240" w:lineRule="auto"/>
      </w:pPr>
      <w:r>
        <w:t>Notificação de Atualizações Automáticas a Versões Anteriores do SQL Server</w:t>
      </w:r>
    </w:p>
    <w:p w:rsidR="0082133B" w:rsidRPr="006827F6" w:rsidRDefault="00ED4593">
      <w:pPr>
        <w:pStyle w:val="PURBody-Indented"/>
      </w:pPr>
      <w:r>
        <w:t xml:space="preserve">Se o software for instalado em servidores ou dispositivos com qualquer uma das edições suportadas do SQL Server antes </w:t>
      </w:r>
      <w:r w:rsidR="00274FCD">
        <w:br/>
      </w:r>
      <w:r>
        <w:t>do SQL Server 2012 (ou componentes de qualquer uma das edições), este software vai atualizar e substituir automaticamente determinados ficheiros ou funcionalidades nessas edições com ficheiros deste software.</w:t>
      </w:r>
      <w:r w:rsidR="00F24D76">
        <w:t xml:space="preserve"> </w:t>
      </w:r>
      <w:r>
        <w:t>Esta funcionalidade não pode ser desativada.</w:t>
      </w:r>
      <w:r w:rsidR="00F24D76">
        <w:t xml:space="preserve"> </w:t>
      </w:r>
      <w:r>
        <w:t>A remoção destes ficheiros pode provocar erros no software e os ficheiros originais poderão não ser recuperáveis.</w:t>
      </w:r>
      <w:r w:rsidR="00F24D76">
        <w:t xml:space="preserve"> </w:t>
      </w:r>
      <w:r>
        <w:t>Ao</w:t>
      </w:r>
      <w:r w:rsidR="00274FCD">
        <w:t> </w:t>
      </w:r>
      <w:r>
        <w:t xml:space="preserve">instalar este software num servidor ou dispositivo com essas edições, está a concordar com estas atualizações em todas </w:t>
      </w:r>
      <w:r w:rsidR="00274FCD">
        <w:br/>
      </w:r>
      <w:r>
        <w:t>essas edições e cópias do SQL Server (incluindo componentes de qualquer uma das edições) em execução nesse servidor ou</w:t>
      </w:r>
      <w:r w:rsidR="00274FCD">
        <w:t> </w:t>
      </w:r>
      <w:r>
        <w:t xml:space="preserve">dispositivo. </w:t>
      </w:r>
    </w:p>
    <w:p w:rsidR="0082133B" w:rsidRPr="006827F6" w:rsidRDefault="00ED4593">
      <w:pPr>
        <w:pStyle w:val="PURHeading1"/>
      </w:pPr>
      <w:r>
        <w:t>Notificação de Transferência de Dados</w:t>
      </w:r>
    </w:p>
    <w:p w:rsidR="0082133B" w:rsidRPr="006827F6" w:rsidRDefault="00ED4593" w:rsidP="00326DC3">
      <w:pPr>
        <w:pStyle w:val="PURBody-Indented"/>
      </w:pPr>
      <w:r>
        <w:t>O produto contém uma ou mais funcionalidades do software que estabelecem uma ligação à Microsoft ou a sistemas informáticos de fornecedores de serviços pela Internet.</w:t>
      </w:r>
      <w:r w:rsidR="00F24D76">
        <w:t xml:space="preserve"> </w:t>
      </w:r>
      <w:r>
        <w:t>Estas funcionalidades são identificadas no documento Notificações de Transferência de</w:t>
      </w:r>
      <w:r w:rsidR="00326DC3">
        <w:t> </w:t>
      </w:r>
      <w:r>
        <w:t xml:space="preserve">Dados em </w:t>
      </w:r>
      <w:hyperlink r:id="rId100">
        <w:r>
          <w:rPr>
            <w:color w:val="00467F"/>
            <w:u w:val="single"/>
          </w:rPr>
          <w:t>http://microsoft.com/licensing/contracts</w:t>
        </w:r>
      </w:hyperlink>
      <w:r>
        <w:t xml:space="preserve"> (em inglês). A Microsoft fornece serviços com produtos através destas funcionalidades.</w:t>
      </w:r>
      <w:r w:rsidR="00F24D76">
        <w:t xml:space="preserve"> </w:t>
      </w:r>
      <w:r>
        <w:t>Não receberá sempre uma notificação separada quando uma funcionalidade estabelecer ligação.</w:t>
      </w:r>
      <w:r w:rsidR="00F24D76">
        <w:t xml:space="preserve"> </w:t>
      </w:r>
      <w:r>
        <w:t>Em alguns casos, poderá desativar uma funcionalidade ou não a utilizar.</w:t>
      </w:r>
    </w:p>
    <w:p w:rsidR="0082133B" w:rsidRPr="006827F6" w:rsidRDefault="00ED4593">
      <w:pPr>
        <w:pStyle w:val="PURHeading2"/>
      </w:pPr>
      <w:r>
        <w:t>Informações do Computador</w:t>
      </w:r>
    </w:p>
    <w:p w:rsidR="0082133B" w:rsidRPr="006827F6" w:rsidRDefault="00ED4593">
      <w:pPr>
        <w:pStyle w:val="PURBody-Indented"/>
      </w:pPr>
      <w:r>
        <w:t>As funcionalidades utilizam protocolos de Internet que enviam informações do computador para os sistemas adequados, como o</w:t>
      </w:r>
      <w:r w:rsidR="00274FCD">
        <w:t> </w:t>
      </w:r>
      <w:r>
        <w:t>endereço de protocolo da Internet, o tipo de sistema operativo, browser e nome e versão do software utilizado, bem como o</w:t>
      </w:r>
      <w:r w:rsidR="00DD1F31">
        <w:t> </w:t>
      </w:r>
      <w:r>
        <w:t>código de idioma do dispositivo onde instalou o software.</w:t>
      </w:r>
      <w:r w:rsidR="00F24D76">
        <w:t xml:space="preserve"> </w:t>
      </w:r>
    </w:p>
    <w:p w:rsidR="0082133B" w:rsidRPr="006827F6" w:rsidRDefault="00ED4593">
      <w:pPr>
        <w:pStyle w:val="PURHeading2"/>
      </w:pPr>
      <w:r>
        <w:t>Utilização de Informações</w:t>
      </w:r>
    </w:p>
    <w:p w:rsidR="0082133B" w:rsidRPr="006827F6" w:rsidRDefault="00ED4593">
      <w:pPr>
        <w:pStyle w:val="PURBody-Indented"/>
      </w:pPr>
      <w:r>
        <w:t>A Microsoft não utiliza as informações para identificar ou contactar o Cliente. A Microsoft utiliza estas informações apenas para disponibilizar ao Cliente os serviços quando utiliza o software. A Microsoft poderá utilizar as informações do computador, as informações de acelerador, informações de sugestões de pesquisa, relatórios de erros, relatórios de software maligno e relatórios de filtragem de URLs para melhorar o respetivo software e serviços.</w:t>
      </w:r>
      <w:r w:rsidR="00F24D76">
        <w:t xml:space="preserve"> </w:t>
      </w:r>
      <w:r>
        <w:t>A Microsoft poderá também partilhá-las com terceiros, tais como fornecedores de hardware e software.</w:t>
      </w:r>
      <w:r w:rsidR="00F24D76">
        <w:t xml:space="preserve"> </w:t>
      </w:r>
      <w:r>
        <w:t>Essas entidades poderão utilizar as informações para melhorar a execução dos respetivos produtos no software da Microsoft.</w:t>
      </w:r>
    </w:p>
    <w:p w:rsidR="0082133B" w:rsidRPr="006827F6" w:rsidRDefault="00ED4593">
      <w:pPr>
        <w:pStyle w:val="PURHeading2"/>
      </w:pPr>
      <w:r>
        <w:t>Consentimento para Transferência de Dados</w:t>
      </w:r>
    </w:p>
    <w:p w:rsidR="0082133B" w:rsidRPr="006827F6" w:rsidRDefault="00ED4593">
      <w:pPr>
        <w:pStyle w:val="PURBody-Indented"/>
      </w:pPr>
      <w:r>
        <w:t xml:space="preserve">Através da utilização destas funcionalidades de software, o Cliente consente a transmissão de informações do computador, como </w:t>
      </w:r>
      <w:r w:rsidR="00DD1F31">
        <w:br/>
      </w:r>
      <w:r>
        <w:t>o endereço de protocolo da Internet, o tipo de sistema operativo, browser e nome e versão do software utilizado, bem como o</w:t>
      </w:r>
      <w:r w:rsidR="00DD1F31">
        <w:t> </w:t>
      </w:r>
      <w:r>
        <w:t xml:space="preserve">código de idioma do dispositivo onde executou o software. </w:t>
      </w:r>
    </w:p>
    <w:p w:rsidR="0082133B" w:rsidRPr="006827F6" w:rsidRDefault="00ED4593">
      <w:pPr>
        <w:pStyle w:val="PURHeading1"/>
      </w:pPr>
      <w:r>
        <w:t>Notificação sobre a Norma Visual H.264/AVC, Norma de Vídeo VC-1, Norma Visual MPEG-4 e</w:t>
      </w:r>
      <w:r w:rsidR="00DD1F31">
        <w:t> </w:t>
      </w:r>
      <w:r>
        <w:t>Norma de Vídeo MPEG-2</w:t>
      </w:r>
    </w:p>
    <w:p w:rsidR="0082133B" w:rsidRPr="006827F6" w:rsidRDefault="00ED4593">
      <w:pPr>
        <w:pStyle w:val="PURBody-Indented"/>
      </w:pPr>
      <w:r>
        <w:t>Este software poderá incluir H.264/AVC, VC-1, MPEG-4 Part 2 e a tecnologia de compressão visual MPEG-2. A MPEG LA, L.L.C. requer a seguinte notificação:</w:t>
      </w:r>
    </w:p>
    <w:p w:rsidR="0082133B" w:rsidRPr="006827F6" w:rsidRDefault="00ED4593">
      <w:pPr>
        <w:pStyle w:val="PURBody-Indented"/>
      </w:pPr>
      <w:r>
        <w:t xml:space="preserve">ESTE PRODUTO ESTÁ LICENCIADO SOB AS LICENÇAS DO PORTEFÓLIO DE PATENTES VC-1, A NORMA VISUAL </w:t>
      </w:r>
      <w:r w:rsidR="00DD1F31">
        <w:br/>
      </w:r>
      <w:r>
        <w:t>MPEG-4 PARTE 2 E NORMA DE VÍDEO MPEG-2 PARA UTILIZAÇÃO PESSOAL E NÃO COMERCIAL POR PARTE DE UM CONSUMIDOR PARA (i) CODIFICAR VÍDEO EM CONFORMIDADE COM AS (“NORMAS DE VÍDEO”) ACIMA E/OU (ii) DESCODIFICAR VÍDEO AVC, VC-1, MPEG-4 PARTE 2 OU MPEG 2 QUE TENHA SIDO CODIFICADO POR UM CONSUMIDOR A EXECUTAR UMA ATIVIDADE PESSOAL E NÃO COMERCIAL E/OU CASO TENHA SIDO OBTIDO DE UM FORNECEDOR DE VÍDEO COM LICENÇA PARA FORNECER ESSE VÍDEO.</w:t>
      </w:r>
      <w:r w:rsidR="00F24D76">
        <w:t xml:space="preserve"> </w:t>
      </w:r>
      <w:r>
        <w:t xml:space="preserve">NÃO É CONCEDIDA NENHUMA LICENÇA NEM DEVERÁ SER IMPLÍCITA PARA QUALQUER OUTRA UTILIZAÇÃO. QUALQUER UTILIZAÇÃO DESTE PRODUTO QUE NÃO PARA UTILIZAÇÃO PESSOAL E EM CONFORMIDADE COM A NORMA MPEG-2 PARA CODIFICAÇÃO DE INFORMAÇÕES </w:t>
      </w:r>
      <w:r w:rsidR="00DD1F31">
        <w:br/>
      </w:r>
      <w:r>
        <w:t>DE VÍDEO PARA SUPORTES DE DADOS EMBALADOS É PROIBIDA SEM UMA LICENÇA DA MPEG LA.</w:t>
      </w:r>
    </w:p>
    <w:p w:rsidR="0082133B" w:rsidRPr="006827F6" w:rsidRDefault="00ED4593">
      <w:pPr>
        <w:pStyle w:val="PURBody-Indented"/>
      </w:pPr>
      <w:r>
        <w:lastRenderedPageBreak/>
        <w:t>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82133B" w:rsidRPr="006827F6" w:rsidRDefault="00ED4593">
      <w:pPr>
        <w:pStyle w:val="PURHeading1"/>
      </w:pPr>
      <w:r>
        <w:t>Software Potencialmente Indesejável (Notificação I)</w:t>
      </w:r>
    </w:p>
    <w:p w:rsidR="0082133B" w:rsidRPr="006827F6" w:rsidRDefault="00ED4593" w:rsidP="00326DC3">
      <w:pPr>
        <w:pStyle w:val="PURBody-Indented"/>
      </w:pPr>
      <w:r>
        <w:t>Se ativado, o Windows Defender procurará no computador “spyware”, “adware” e outro software potencialmente indesejável.</w:t>
      </w:r>
      <w:r w:rsidR="00F24D76">
        <w:t xml:space="preserve"> </w:t>
      </w:r>
      <w:r>
        <w:t>Se</w:t>
      </w:r>
      <w:r w:rsidR="00326DC3">
        <w:t> </w:t>
      </w:r>
      <w:r>
        <w:t>encontrar software potencialmente indesejado, o software perguntará ao Cliente se o pretende ignorar, desativar (colocar em quarentena) ou remover.</w:t>
      </w:r>
      <w:r w:rsidR="00F24D76">
        <w:t xml:space="preserve"> </w:t>
      </w:r>
      <w:r>
        <w:t>Qualquer software potencialmente indesejável classificado como “elevado” ou “grave” será removido automaticamente após a deteção, a menos que altere a predefinição.</w:t>
      </w:r>
      <w:r w:rsidR="00F24D76">
        <w:t xml:space="preserve"> </w:t>
      </w:r>
      <w:r>
        <w:t>A remoção ou desativação do software potencialmente indesejável poderá resultar noutro software do computador deixar de funcionar ou na quebra, por parte do Cliente, de uma licença de utilização de outro software no computador.</w:t>
      </w:r>
    </w:p>
    <w:p w:rsidR="0082133B" w:rsidRPr="006827F6" w:rsidRDefault="00ED4593">
      <w:pPr>
        <w:pStyle w:val="PURBody-Indented"/>
      </w:pPr>
      <w:r>
        <w:t>Ao utilizar este software, é possível que também remova ou desative software que não seja potencialmente indesejado.</w:t>
      </w:r>
    </w:p>
    <w:p w:rsidR="0082133B" w:rsidRPr="006827F6" w:rsidRDefault="00B15C1B">
      <w:pPr>
        <w:pStyle w:val="PURHeading1"/>
      </w:pPr>
      <w:r>
        <w:t>Software Potencialmente Indesejável (Notificação II)</w:t>
      </w:r>
    </w:p>
    <w:p w:rsidR="0082133B" w:rsidRPr="006827F6" w:rsidRDefault="00ED4593" w:rsidP="00326DC3">
      <w:pPr>
        <w:pStyle w:val="PURBody-Indented"/>
      </w:pPr>
      <w:r>
        <w:t>O software pesquisará o seu computador para detetar Software Maligno de gravidade baixa a média, incluindo mas não se limitando a spyware e outro software potencialmente indesejável (“Software Potencialmente Indesejável”). O software só removerá</w:t>
      </w:r>
      <w:r w:rsidR="00326DC3">
        <w:t> </w:t>
      </w:r>
      <w:r>
        <w:t>ou desativará o Software Potencialmente Indesejável de gravidade baixa a média se o Cliente concordar.</w:t>
      </w:r>
      <w:r w:rsidR="00F24D76">
        <w:t xml:space="preserve"> </w:t>
      </w:r>
      <w:r>
        <w:t xml:space="preserve">A remoção ou desativação deste Software Potencialmente Indesejável poderá fazer com que outro software no computador do Cliente pare de funcionar e poderá fazer com que o Cliente viole uma licença para utilizar outro software no computador, se o outro software tiver instalado este Software Potencialmente Indesejável no computador do Cliente com a condição de utilização do outro software por parte do Cliente. O Cliente deverá ler os contratos de licenciamento para outro software antes de autorizar a remoção deste Software Potencialmente Indesejável. </w:t>
      </w:r>
    </w:p>
    <w:p w:rsidR="0082133B" w:rsidRPr="006827F6" w:rsidRDefault="00ED4593">
      <w:pPr>
        <w:pStyle w:val="PURBody-Indented"/>
      </w:pPr>
      <w:r>
        <w:t>Ao utilizar o software, é possível que o Cliente ou o sistema remova ou desative também software que não seja Software Potencialmente Indesejável.</w:t>
      </w:r>
    </w:p>
    <w:p w:rsidR="0082133B" w:rsidRPr="006827F6" w:rsidRDefault="00ED4593">
      <w:pPr>
        <w:pStyle w:val="PURHeading1"/>
      </w:pPr>
      <w:r>
        <w:t>Notificação de Gravação</w:t>
      </w:r>
    </w:p>
    <w:p w:rsidR="0082133B" w:rsidRPr="006827F6" w:rsidRDefault="00ED4593">
      <w:pPr>
        <w:pStyle w:val="PURBody-Indented"/>
      </w:pPr>
      <w:r>
        <w:t>As leis de algumas jurisdições requerem a notificação ou o consentimento dos indivíduos antes da interceção, monitorização e/ou gravação das comunicações e/ou restringem a recolha, o armazenamento e a utilização de informações pessoais.</w:t>
      </w:r>
      <w:r w:rsidR="00F24D76">
        <w:t xml:space="preserve"> </w:t>
      </w:r>
      <w:r>
        <w:t>O Cliente concorda em agir em conformidade com todas as leis aplicáveis e obter todos os consentimentos necessários e efetuar todas as divulgações necessárias antes de utilizar o serviço online e/ou a(s) funcionalidade(s) de gravação.</w:t>
      </w:r>
    </w:p>
    <w:p w:rsidR="007D63E7" w:rsidRPr="006827F6" w:rsidRDefault="007D63E7" w:rsidP="007D63E7">
      <w:pPr>
        <w:pStyle w:val="PURHeading1"/>
      </w:pPr>
      <w:r>
        <w:t xml:space="preserve">Notificações do Windows 8, Windows 8 K, Windows 8N </w:t>
      </w:r>
    </w:p>
    <w:p w:rsidR="007D63E7" w:rsidRPr="006827F6" w:rsidRDefault="007D63E7" w:rsidP="007D63E7">
      <w:pPr>
        <w:pStyle w:val="PURBody-Indented"/>
      </w:pPr>
      <w:r>
        <w:rPr>
          <w:rFonts w:cs="Arial"/>
          <w:bCs/>
          <w:szCs w:val="18"/>
        </w:rPr>
        <w:t>O Windows 8 e o Windows 8 K incluem o Windows Media Player e tecnologias relacionadas identificadas pela KFTC (Korean Fair Trade Commission), bem como uma hiperligação para o Windows Live Messenger Download.</w:t>
      </w:r>
      <w:r w:rsidR="00F24D76">
        <w:rPr>
          <w:rFonts w:cs="Arial"/>
          <w:bCs/>
          <w:szCs w:val="18"/>
        </w:rPr>
        <w:t xml:space="preserve"> </w:t>
      </w:r>
      <w:r>
        <w:rPr>
          <w:rFonts w:cs="Arial"/>
          <w:bCs/>
          <w:szCs w:val="18"/>
        </w:rPr>
        <w:t>Windows 8 KN não inclui o Windows Media Player nem as tecnologias relacionadas identificadas pela KFTC.</w:t>
      </w:r>
      <w:r w:rsidR="00F24D76">
        <w:rPr>
          <w:rFonts w:cs="Arial"/>
          <w:bCs/>
          <w:szCs w:val="18"/>
        </w:rPr>
        <w:t xml:space="preserve"> </w:t>
      </w:r>
    </w:p>
    <w:p w:rsidR="007D63E7" w:rsidRPr="006827F6" w:rsidRDefault="007D63E7" w:rsidP="007D63E7">
      <w:pPr>
        <w:pStyle w:val="PURBody-Indented"/>
      </w:pPr>
      <w:r>
        <w:rPr>
          <w:b/>
        </w:rPr>
        <w:t>Windows 8 K.</w:t>
      </w:r>
      <w:r w:rsidR="00F24D76">
        <w:rPr>
          <w:rFonts w:ascii="Tahoma" w:hAnsi="Tahoma" w:cs="Tahoma"/>
          <w:bCs/>
          <w:szCs w:val="18"/>
        </w:rPr>
        <w:t xml:space="preserve"> </w:t>
      </w:r>
      <w:r>
        <w:rPr>
          <w:rFonts w:cs="Arial"/>
          <w:bCs/>
          <w:szCs w:val="18"/>
        </w:rPr>
        <w:t>A KFTC exige que o software contenha hiperligações para um Web site do Media Player Center e para um Web site do Messenger Center com hiperligações para sites de terceiros, de forma a permitir a transferência e a instalação de leitores de multimédia e software de mensagens instantâneas de outras empresas.</w:t>
      </w:r>
      <w:r w:rsidR="00F24D76">
        <w:rPr>
          <w:rFonts w:cs="Arial"/>
          <w:bCs/>
          <w:szCs w:val="18"/>
        </w:rPr>
        <w:t xml:space="preserve"> </w:t>
      </w:r>
      <w:r>
        <w:rPr>
          <w:rFonts w:cs="Arial"/>
          <w:bCs/>
          <w:szCs w:val="18"/>
        </w:rPr>
        <w:t>Os sites de terceiros não são controlados pela Microsoft e esta não é responsável pelo software ou conteúdo dos mesmos, por quaisquer hiperligações contidas ou por quaisquer alterações ou atualizações ao software ou sites de terceiros.</w:t>
      </w:r>
      <w:r w:rsidR="00F24D76">
        <w:rPr>
          <w:rFonts w:cs="Arial"/>
          <w:bCs/>
          <w:szCs w:val="18"/>
        </w:rPr>
        <w:t xml:space="preserve"> </w:t>
      </w:r>
      <w:r>
        <w:rPr>
          <w:rFonts w:cs="Arial"/>
          <w:bCs/>
          <w:szCs w:val="18"/>
        </w:rPr>
        <w:t>A inclusão de qualquer hiperligação no Web site do Media Player Center ou no site do Messenger Center não implica a aprovação do software, site ou conteúdo de terceiros por parte da Microsoft.</w:t>
      </w:r>
    </w:p>
    <w:p w:rsidR="007D63E7" w:rsidRPr="006827F6" w:rsidRDefault="007D63E7" w:rsidP="007D63E7">
      <w:pPr>
        <w:pStyle w:val="PURBody-Indented"/>
      </w:pPr>
      <w:r>
        <w:rPr>
          <w:b/>
        </w:rPr>
        <w:t>Windows 8 KN</w:t>
      </w:r>
    </w:p>
    <w:p w:rsidR="007D63E7" w:rsidRPr="006827F6" w:rsidRDefault="007D63E7" w:rsidP="007D63E7">
      <w:pPr>
        <w:pStyle w:val="PURBody-Indented"/>
      </w:pPr>
      <w:r>
        <w:rPr>
          <w:b/>
        </w:rPr>
        <w:t>Direitos de Utilização do Windows Media Player não Aplicáveis.</w:t>
      </w:r>
      <w:r w:rsidR="00F24D76">
        <w:rPr>
          <w:rFonts w:cs="Arial"/>
          <w:b/>
          <w:i/>
          <w:szCs w:val="18"/>
        </w:rPr>
        <w:t xml:space="preserve"> </w:t>
      </w:r>
      <w:r>
        <w:rPr>
          <w:rFonts w:cs="Arial"/>
          <w:bCs/>
          <w:szCs w:val="18"/>
        </w:rPr>
        <w:t xml:space="preserve">Os termos da Gestão de Direitos Digitais (DRM) do </w:t>
      </w:r>
      <w:r w:rsidR="00DD1F31">
        <w:rPr>
          <w:rFonts w:cs="Arial"/>
          <w:bCs/>
          <w:szCs w:val="18"/>
        </w:rPr>
        <w:br/>
      </w:r>
      <w:r>
        <w:rPr>
          <w:rFonts w:cs="Arial"/>
          <w:bCs/>
          <w:szCs w:val="18"/>
        </w:rPr>
        <w:t>Windows Media e do Windows Media Player não se aplicam quando executar este software.</w:t>
      </w:r>
      <w:r>
        <w:rPr>
          <w:rFonts w:cs="Arial"/>
          <w:b/>
          <w:i/>
          <w:szCs w:val="18"/>
        </w:rPr>
        <w:t xml:space="preserve"> </w:t>
      </w:r>
    </w:p>
    <w:p w:rsidR="007D63E7" w:rsidRPr="00DD1F31" w:rsidRDefault="007D63E7" w:rsidP="007D63E7">
      <w:pPr>
        <w:pStyle w:val="PURBody-Indented"/>
        <w:rPr>
          <w:rFonts w:cs="Arial"/>
          <w:szCs w:val="18"/>
        </w:rPr>
      </w:pPr>
      <w:r w:rsidRPr="00DD1F31">
        <w:rPr>
          <w:rFonts w:cs="Arial"/>
          <w:b/>
          <w:szCs w:val="18"/>
        </w:rPr>
        <w:t xml:space="preserve">Notificação que respeita à ausência do Windows Media Player. </w:t>
      </w:r>
      <w:r w:rsidRPr="00DD1F31">
        <w:rPr>
          <w:rFonts w:cs="Arial"/>
          <w:bCs/>
          <w:szCs w:val="18"/>
        </w:rPr>
        <w:t>O software não inclui o Windows Media Player (tal como definido pela KFTC - Korean Fair Trade Commission), nem tecnologias relacionadas, tal como o Windows Media Center ou o Windows DVD Maker. Como resultado, necessitará de software da Microsoft ou de terceiros para poder reproduzir ou criar CDs de</w:t>
      </w:r>
      <w:r w:rsidR="00DD1F31">
        <w:rPr>
          <w:rFonts w:cs="Arial"/>
          <w:bCs/>
          <w:szCs w:val="18"/>
        </w:rPr>
        <w:t> </w:t>
      </w:r>
      <w:r w:rsidRPr="00DD1F31">
        <w:rPr>
          <w:rFonts w:cs="Arial"/>
          <w:bCs/>
          <w:szCs w:val="18"/>
        </w:rPr>
        <w:t>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sidR="00F24D76" w:rsidRPr="00DD1F31">
        <w:rPr>
          <w:rFonts w:cs="Arial"/>
          <w:bCs/>
          <w:szCs w:val="18"/>
        </w:rPr>
        <w:t xml:space="preserve"> </w:t>
      </w:r>
      <w:r w:rsidRPr="00DD1F31">
        <w:rPr>
          <w:rFonts w:cs="Arial"/>
          <w:bCs/>
          <w:szCs w:val="18"/>
        </w:rPr>
        <w:t>Informações adicionais podem ser encontradas em</w:t>
      </w:r>
      <w:r w:rsidRPr="00DD1F31">
        <w:rPr>
          <w:rFonts w:cs="Arial"/>
          <w:szCs w:val="18"/>
        </w:rPr>
        <w:t xml:space="preserve"> </w:t>
      </w:r>
      <w:hyperlink r:id="rId101" w:history="1">
        <w:r w:rsidRPr="00DD1F31">
          <w:rPr>
            <w:rStyle w:val="Hyperlink"/>
            <w:rFonts w:cs="Arial"/>
            <w:szCs w:val="18"/>
          </w:rPr>
          <w:t>http://go.microsoft.com/fwlink/?LinkId=147432</w:t>
        </w:r>
      </w:hyperlink>
      <w:r w:rsidRPr="00922DBD">
        <w:rPr>
          <w:rFonts w:cs="Arial"/>
          <w:bCs/>
          <w:iCs/>
          <w:szCs w:val="18"/>
        </w:rPr>
        <w:t>.</w:t>
      </w:r>
    </w:p>
    <w:p w:rsidR="007D63E7" w:rsidRPr="006827F6" w:rsidRDefault="007D63E7" w:rsidP="006F57D7">
      <w:pPr>
        <w:pStyle w:val="PURBody-Indented"/>
      </w:pPr>
      <w:r>
        <w:rPr>
          <w:b/>
        </w:rPr>
        <w:t>Exclusão Adicional de Garantias.</w:t>
      </w:r>
      <w:r>
        <w:rPr>
          <w:rFonts w:ascii="Tahoma" w:hAnsi="Tahoma"/>
          <w:b/>
          <w:i/>
          <w:szCs w:val="18"/>
        </w:rPr>
        <w:t xml:space="preserve"> </w:t>
      </w:r>
      <w:r>
        <w:rPr>
          <w:rFonts w:cs="Arial"/>
          <w:bCs/>
          <w:szCs w:val="18"/>
        </w:rPr>
        <w:t>A Microsoft não oferece qualquer garantia no que respeita à funcionalidade associada ao Windows Media Player, tal como definido pela KFTC, não obstante qualquer disposição em contrário no seu Contrato de Subscrição Online da Microsoft.</w:t>
      </w:r>
    </w:p>
    <w:p w:rsidR="00987939" w:rsidRPr="006827F6" w:rsidRDefault="007D63E7" w:rsidP="00987939">
      <w:pPr>
        <w:pStyle w:val="PURBody-Indented"/>
      </w:pPr>
      <w:r>
        <w:rPr>
          <w:b/>
        </w:rPr>
        <w:lastRenderedPageBreak/>
        <w:t>Windows 8 N</w:t>
      </w:r>
    </w:p>
    <w:p w:rsidR="0013412F" w:rsidRPr="006827F6" w:rsidRDefault="007D63E7" w:rsidP="00987939">
      <w:pPr>
        <w:pStyle w:val="PURBody-Indented"/>
      </w:pPr>
      <w:r>
        <w:rPr>
          <w:b/>
        </w:rPr>
        <w:t>Direitos de Utilização do Windows Media Player não Aplicáveis</w:t>
      </w:r>
      <w:r w:rsidRPr="00DD1F31">
        <w:rPr>
          <w:b/>
          <w:bCs/>
        </w:rPr>
        <w:t>.</w:t>
      </w:r>
      <w:r w:rsidR="00F24D76">
        <w:rPr>
          <w:rFonts w:ascii="Tahoma" w:hAnsi="Tahoma" w:cs="Tahoma"/>
          <w:szCs w:val="18"/>
        </w:rPr>
        <w:t xml:space="preserve"> </w:t>
      </w:r>
      <w:r>
        <w:rPr>
          <w:rFonts w:cs="Arial"/>
          <w:szCs w:val="18"/>
        </w:rPr>
        <w:t>Os termos da Gestão de Direitos Digitais (DRM) do Windows Media e do Windows Media Player não se aplicam quando executar este software.</w:t>
      </w:r>
      <w:r>
        <w:rPr>
          <w:rFonts w:ascii="Tahoma" w:hAnsi="Tahoma" w:cs="Tahoma"/>
          <w:szCs w:val="18"/>
        </w:rPr>
        <w:t xml:space="preserve"> </w:t>
      </w:r>
    </w:p>
    <w:p w:rsidR="007D63E7" w:rsidRPr="00DD1F31" w:rsidRDefault="007D63E7" w:rsidP="006F57D7">
      <w:pPr>
        <w:pStyle w:val="Heading4"/>
        <w:ind w:left="270"/>
        <w:rPr>
          <w:rFonts w:ascii="Arial" w:hAnsi="Arial" w:cs="Arial"/>
          <w:sz w:val="18"/>
          <w:szCs w:val="18"/>
        </w:rPr>
      </w:pPr>
      <w:r w:rsidRPr="00DD1F31">
        <w:rPr>
          <w:rFonts w:ascii="Arial" w:eastAsiaTheme="minorHAnsi" w:hAnsi="Arial" w:cs="Arial"/>
          <w:bCs w:val="0"/>
          <w:i w:val="0"/>
          <w:iCs w:val="0"/>
          <w:color w:val="auto"/>
          <w:sz w:val="18"/>
          <w:szCs w:val="18"/>
        </w:rPr>
        <w:t>Notificação relativa à ausência da Funcionalidade Windows Media.</w:t>
      </w:r>
      <w:r w:rsidRPr="00DD1F31">
        <w:rPr>
          <w:rFonts w:ascii="Arial" w:hAnsi="Arial" w:cs="Arial"/>
          <w:b w:val="0"/>
          <w:i w:val="0"/>
          <w:color w:val="auto"/>
          <w:sz w:val="18"/>
          <w:szCs w:val="18"/>
        </w:rPr>
        <w:t xml:space="preserve"> O software não inclui o Windows Media Player (tal como definido pela Comissão Europeia), nem tecnologias relacionadas com o Windows Media Player, tal como o Windows Media Center e o Windows DVD Maker.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 Pode encontrar mais informações em </w:t>
      </w:r>
      <w:hyperlink r:id="rId102" w:tgtFrame="_blank" w:history="1">
        <w:r w:rsidRPr="00DD1F31">
          <w:rPr>
            <w:rStyle w:val="Hyperlink"/>
            <w:rFonts w:ascii="Arial" w:hAnsi="Arial" w:cs="Arial"/>
            <w:b w:val="0"/>
            <w:i w:val="0"/>
            <w:sz w:val="18"/>
            <w:szCs w:val="18"/>
          </w:rPr>
          <w:t>http://go.microsoft.com/fwlink/?LinkId=147431</w:t>
        </w:r>
      </w:hyperlink>
      <w:r w:rsidRPr="00DD1F31">
        <w:rPr>
          <w:rFonts w:ascii="Arial" w:hAnsi="Arial" w:cs="Arial"/>
          <w:b w:val="0"/>
          <w:i w:val="0"/>
          <w:color w:val="auto"/>
          <w:sz w:val="18"/>
          <w:szCs w:val="18"/>
        </w:rPr>
        <w:t>.</w:t>
      </w:r>
    </w:p>
    <w:p w:rsidR="007D63E7" w:rsidRPr="006827F6" w:rsidRDefault="007D63E7" w:rsidP="006F57D7">
      <w:pPr>
        <w:pStyle w:val="Heading4"/>
        <w:ind w:left="270"/>
      </w:pPr>
      <w:r>
        <w:rPr>
          <w:rFonts w:ascii="Arial" w:eastAsiaTheme="minorHAnsi" w:hAnsi="Arial" w:cstheme="minorBidi"/>
          <w:bCs w:val="0"/>
          <w:i w:val="0"/>
          <w:iCs w:val="0"/>
          <w:color w:val="auto"/>
          <w:sz w:val="18"/>
        </w:rPr>
        <w:t>Exclusão Adicional de Garantias.</w:t>
      </w:r>
      <w:r w:rsidR="00F24D76">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A Microsoft não oferece qualquer garantia no que respeita à funcionalidade associada ao Windows Media Player, conforme definido pela Comissão Europeia, não obstante alguma indicação contrária no seu Contrato de Subscrição Online da Microsoft.</w:t>
      </w:r>
    </w:p>
    <w:p w:rsidR="0013412F" w:rsidRPr="006827F6" w:rsidRDefault="0013412F" w:rsidP="0013412F">
      <w:pPr>
        <w:pStyle w:val="PURHeading1"/>
      </w:pPr>
      <w:r>
        <w:t>Yammer</w:t>
      </w:r>
    </w:p>
    <w:p w:rsidR="0013412F" w:rsidRPr="00DD1F31" w:rsidRDefault="0013412F" w:rsidP="0013412F">
      <w:pPr>
        <w:spacing w:before="100" w:beforeAutospacing="1" w:after="100" w:afterAutospacing="1"/>
        <w:ind w:left="274"/>
        <w:rPr>
          <w:sz w:val="18"/>
          <w:szCs w:val="18"/>
        </w:rPr>
      </w:pPr>
      <w:r w:rsidRPr="00DD1F31">
        <w:rPr>
          <w:rFonts w:cs="Arial"/>
          <w:bCs/>
          <w:color w:val="auto"/>
          <w:sz w:val="18"/>
          <w:szCs w:val="18"/>
        </w:rPr>
        <w:t xml:space="preserve">O software que estabelece ligação entre o Dynamics CRM e o Yammer irá ativar determinados dados para serem partilhados </w:t>
      </w:r>
      <w:r w:rsidR="00DD1F31">
        <w:rPr>
          <w:rFonts w:cs="Arial"/>
          <w:bCs/>
          <w:color w:val="auto"/>
          <w:sz w:val="18"/>
          <w:szCs w:val="18"/>
        </w:rPr>
        <w:br/>
      </w:r>
      <w:r w:rsidRPr="00DD1F31">
        <w:rPr>
          <w:rFonts w:cs="Arial"/>
          <w:bCs/>
          <w:color w:val="auto"/>
          <w:sz w:val="18"/>
          <w:szCs w:val="18"/>
        </w:rPr>
        <w:t>entre os dois serviços. Conforme indicações do Cliente e dos seus utilizadores finais, os seguintes dados serão transmitidos para o</w:t>
      </w:r>
      <w:r w:rsidR="00DD1F31">
        <w:rPr>
          <w:rFonts w:cs="Arial"/>
          <w:bCs/>
          <w:color w:val="auto"/>
          <w:sz w:val="18"/>
          <w:szCs w:val="18"/>
        </w:rPr>
        <w:t> </w:t>
      </w:r>
      <w:r w:rsidRPr="00DD1F31">
        <w:rPr>
          <w:rFonts w:cs="Arial"/>
          <w:bCs/>
          <w:color w:val="auto"/>
          <w:sz w:val="18"/>
          <w:szCs w:val="18"/>
        </w:rPr>
        <w:t xml:space="preserve">Yammer através do Dynamics CRM: (i) publicações; (ii) hiperligações para registos do CRM; (iii) informações contidas no campo de descrição dos registos do CRM; e (vi) qualquer outra atividade ou conteúdo que o Cliente ou os seus utilizadores finais partilham com o Yammer. Os Termos de Utilização do Yammer estão disponíveis em </w:t>
      </w:r>
      <w:hyperlink r:id="rId103" w:history="1">
        <w:r w:rsidRPr="00DD1F31">
          <w:rPr>
            <w:rFonts w:cs="Arial"/>
            <w:bCs/>
            <w:color w:val="auto"/>
            <w:sz w:val="18"/>
            <w:szCs w:val="18"/>
          </w:rPr>
          <w:t>https://www.yammer.com/about/terms/</w:t>
        </w:r>
      </w:hyperlink>
      <w:r w:rsidRPr="00DD1F31">
        <w:rPr>
          <w:rFonts w:cs="Arial"/>
          <w:bCs/>
          <w:color w:val="auto"/>
          <w:sz w:val="18"/>
          <w:szCs w:val="18"/>
        </w:rPr>
        <w:t>.</w:t>
      </w:r>
      <w:r w:rsidR="00F24D76" w:rsidRPr="00DD1F31">
        <w:rPr>
          <w:rFonts w:cs="Arial"/>
          <w:bCs/>
          <w:color w:val="auto"/>
          <w:sz w:val="18"/>
          <w:szCs w:val="18"/>
        </w:rPr>
        <w:t xml:space="preserve"> </w:t>
      </w:r>
      <w:r w:rsidRPr="00DD1F31">
        <w:rPr>
          <w:rFonts w:cs="Arial"/>
          <w:bCs/>
          <w:color w:val="auto"/>
          <w:sz w:val="18"/>
          <w:szCs w:val="18"/>
        </w:rPr>
        <w:t xml:space="preserve">A respetiva Declaração de Privacidade está disponível em </w:t>
      </w:r>
      <w:hyperlink r:id="rId104" w:history="1">
        <w:r w:rsidRPr="00DD1F31">
          <w:rPr>
            <w:rFonts w:cs="Arial"/>
            <w:bCs/>
            <w:color w:val="auto"/>
            <w:sz w:val="18"/>
            <w:szCs w:val="18"/>
          </w:rPr>
          <w:t>https://www.yammer.com/about/privacy/</w:t>
        </w:r>
      </w:hyperlink>
      <w:r w:rsidRPr="00DD1F31">
        <w:rPr>
          <w:rFonts w:cs="Arial"/>
          <w:bCs/>
          <w:color w:val="auto"/>
          <w:sz w:val="18"/>
          <w:szCs w:val="18"/>
        </w:rPr>
        <w:t xml:space="preserve"> (em inglês) e aplica-se aos Dados de Cliente enviados para o Yammer.</w:t>
      </w:r>
    </w:p>
    <w:p w:rsidR="0013412F" w:rsidRPr="006827F6" w:rsidRDefault="0013412F" w:rsidP="0013412F"/>
    <w:p w:rsidR="007D63E7" w:rsidRPr="006827F6" w:rsidRDefault="007D63E7">
      <w:pPr>
        <w:pStyle w:val="PURBody-Indented"/>
      </w:pPr>
    </w:p>
    <w:p w:rsidR="0082133B" w:rsidRPr="006827F6" w:rsidRDefault="00C74C1B">
      <w:pPr>
        <w:pStyle w:val="PURBreadcrumb"/>
      </w:pPr>
      <w:hyperlink w:anchor="_Sec4">
        <w:r w:rsidR="004F15CC">
          <w:rPr>
            <w:color w:val="00467F"/>
            <w:u w:val="single"/>
          </w:rPr>
          <w:t>Índice</w:t>
        </w:r>
      </w:hyperlink>
      <w:r w:rsidR="004F15CC">
        <w:t xml:space="preserve"> / </w:t>
      </w:r>
      <w:hyperlink w:anchor="General_License_Terms">
        <w:r w:rsidR="004F15CC">
          <w:rPr>
            <w:color w:val="00467F"/>
            <w:u w:val="single"/>
          </w:rPr>
          <w:t>Termos de Licenciamento Gerais</w:t>
        </w:r>
      </w:hyperlink>
      <w:r w:rsidR="00C63C57">
        <w:t xml:space="preserve"> </w:t>
      </w:r>
    </w:p>
    <w:bookmarkEnd w:id="299"/>
    <w:p w:rsidR="00F92C39" w:rsidRDefault="00F92C39">
      <w:pPr>
        <w:pStyle w:val="PURSectionHeading"/>
        <w:pageBreakBefore/>
        <w:sectPr w:rsidR="00F92C39" w:rsidSect="00C05AED">
          <w:headerReference w:type="default" r:id="rId105"/>
          <w:footerReference w:type="default" r:id="rId106"/>
          <w:type w:val="continuous"/>
          <w:pgSz w:w="12240" w:h="15840" w:code="1"/>
          <w:pgMar w:top="1170" w:right="720" w:bottom="720" w:left="720" w:header="432" w:footer="288" w:gutter="0"/>
          <w:cols w:space="360"/>
          <w:docGrid w:linePitch="360"/>
        </w:sectPr>
      </w:pPr>
    </w:p>
    <w:p w:rsidR="0082133B" w:rsidRPr="006827F6" w:rsidRDefault="00ED4593">
      <w:pPr>
        <w:pStyle w:val="PURSectionHeading"/>
        <w:pageBreakBefore/>
      </w:pPr>
      <w:r>
        <w:lastRenderedPageBreak/>
        <w:t>Índice de Produtos</w:t>
      </w:r>
      <w:r w:rsidR="00C63C57">
        <w:fldChar w:fldCharType="begin"/>
      </w:r>
      <w:r>
        <w:instrText>TC "</w:instrText>
      </w:r>
      <w:bookmarkStart w:id="301" w:name="_Toc358196324"/>
      <w:r>
        <w:instrText>Índice de Produtos</w:instrText>
      </w:r>
      <w:bookmarkEnd w:id="301"/>
      <w:r>
        <w:instrText xml:space="preserve">" \l 1 </w:instrText>
      </w:r>
      <w:r w:rsidR="00C63C57">
        <w:fldChar w:fldCharType="end"/>
      </w:r>
    </w:p>
    <w:p w:rsidR="00773DE9" w:rsidRDefault="00C63C57" w:rsidP="0080499B">
      <w:pPr>
        <w:pStyle w:val="Index1"/>
        <w:tabs>
          <w:tab w:val="right" w:leader="dot" w:pos="5030"/>
        </w:tabs>
        <w:rPr>
          <w:noProof/>
          <w:color w:val="auto"/>
          <w:sz w:val="18"/>
        </w:rPr>
        <w:sectPr w:rsidR="00773DE9" w:rsidSect="00773DE9">
          <w:footerReference w:type="default" r:id="rId10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773DE9" w:rsidRDefault="00773DE9">
      <w:pPr>
        <w:pStyle w:val="Index1"/>
        <w:tabs>
          <w:tab w:val="right" w:leader="dot" w:pos="5030"/>
        </w:tabs>
        <w:rPr>
          <w:noProof/>
        </w:rPr>
      </w:pPr>
      <w:r>
        <w:rPr>
          <w:noProof/>
        </w:rPr>
        <w:lastRenderedPageBreak/>
        <w:t>Arquivo de Exchange Online para Exchange Online, 15</w:t>
      </w:r>
    </w:p>
    <w:p w:rsidR="00773DE9" w:rsidRDefault="00773DE9">
      <w:pPr>
        <w:pStyle w:val="Index1"/>
        <w:tabs>
          <w:tab w:val="right" w:leader="dot" w:pos="5030"/>
        </w:tabs>
        <w:rPr>
          <w:noProof/>
        </w:rPr>
      </w:pPr>
      <w:r>
        <w:rPr>
          <w:noProof/>
        </w:rPr>
        <w:t>Arquivo de Exchange Online para Exchange Server, 15</w:t>
      </w:r>
    </w:p>
    <w:p w:rsidR="00773DE9" w:rsidRDefault="00773DE9">
      <w:pPr>
        <w:pStyle w:val="Index1"/>
        <w:tabs>
          <w:tab w:val="right" w:leader="dot" w:pos="5030"/>
        </w:tabs>
        <w:rPr>
          <w:noProof/>
        </w:rPr>
      </w:pPr>
      <w:r>
        <w:rPr>
          <w:noProof/>
        </w:rPr>
        <w:t>Exchange Online Kiosk, 15</w:t>
      </w:r>
    </w:p>
    <w:p w:rsidR="00773DE9" w:rsidRDefault="00773DE9">
      <w:pPr>
        <w:pStyle w:val="Index1"/>
        <w:tabs>
          <w:tab w:val="right" w:leader="dot" w:pos="5030"/>
        </w:tabs>
        <w:rPr>
          <w:noProof/>
        </w:rPr>
      </w:pPr>
      <w:r>
        <w:rPr>
          <w:noProof/>
        </w:rPr>
        <w:t>Exchange Online Plan 1, 16</w:t>
      </w:r>
    </w:p>
    <w:p w:rsidR="00773DE9" w:rsidRDefault="00773DE9">
      <w:pPr>
        <w:pStyle w:val="Index1"/>
        <w:tabs>
          <w:tab w:val="right" w:leader="dot" w:pos="5030"/>
        </w:tabs>
        <w:rPr>
          <w:noProof/>
        </w:rPr>
      </w:pPr>
      <w:r>
        <w:rPr>
          <w:noProof/>
        </w:rPr>
        <w:t>Exchange Online Plan 2, 16</w:t>
      </w:r>
    </w:p>
    <w:p w:rsidR="00773DE9" w:rsidRDefault="00773DE9">
      <w:pPr>
        <w:pStyle w:val="Index1"/>
        <w:tabs>
          <w:tab w:val="right" w:leader="dot" w:pos="5030"/>
        </w:tabs>
        <w:rPr>
          <w:noProof/>
        </w:rPr>
      </w:pPr>
      <w:r>
        <w:rPr>
          <w:noProof/>
        </w:rPr>
        <w:t>Gestão de Direitos do Windows Azure Active Directory, 28</w:t>
      </w:r>
    </w:p>
    <w:p w:rsidR="00773DE9" w:rsidRDefault="00773DE9">
      <w:pPr>
        <w:pStyle w:val="Index1"/>
        <w:tabs>
          <w:tab w:val="right" w:leader="dot" w:pos="5030"/>
        </w:tabs>
        <w:rPr>
          <w:noProof/>
        </w:rPr>
      </w:pPr>
      <w:r>
        <w:rPr>
          <w:noProof/>
        </w:rPr>
        <w:t>Lync Online Plan 1, 17</w:t>
      </w:r>
    </w:p>
    <w:p w:rsidR="00773DE9" w:rsidRDefault="00773DE9">
      <w:pPr>
        <w:pStyle w:val="Index1"/>
        <w:tabs>
          <w:tab w:val="right" w:leader="dot" w:pos="5030"/>
        </w:tabs>
        <w:rPr>
          <w:noProof/>
        </w:rPr>
      </w:pPr>
      <w:r>
        <w:rPr>
          <w:noProof/>
        </w:rPr>
        <w:t>Lync Online Plan 2, 17</w:t>
      </w:r>
    </w:p>
    <w:p w:rsidR="00773DE9" w:rsidRDefault="00773DE9">
      <w:pPr>
        <w:pStyle w:val="Index1"/>
        <w:tabs>
          <w:tab w:val="right" w:leader="dot" w:pos="5030"/>
        </w:tabs>
        <w:rPr>
          <w:noProof/>
        </w:rPr>
      </w:pPr>
      <w:r>
        <w:rPr>
          <w:noProof/>
        </w:rPr>
        <w:t>Lync Online Plan 3, 18</w:t>
      </w:r>
    </w:p>
    <w:p w:rsidR="00773DE9" w:rsidRDefault="00773DE9">
      <w:pPr>
        <w:pStyle w:val="Index1"/>
        <w:tabs>
          <w:tab w:val="right" w:leader="dot" w:pos="5030"/>
        </w:tabs>
        <w:rPr>
          <w:noProof/>
        </w:rPr>
      </w:pPr>
      <w:r>
        <w:rPr>
          <w:noProof/>
        </w:rPr>
        <w:t>Microsoft Desktop Optimization Pack (MDOP), 18</w:t>
      </w:r>
    </w:p>
    <w:p w:rsidR="00773DE9" w:rsidRDefault="00773DE9">
      <w:pPr>
        <w:pStyle w:val="Index1"/>
        <w:tabs>
          <w:tab w:val="right" w:leader="dot" w:pos="5030"/>
        </w:tabs>
        <w:rPr>
          <w:noProof/>
        </w:rPr>
      </w:pPr>
      <w:r>
        <w:rPr>
          <w:noProof/>
        </w:rPr>
        <w:t>Microsoft Dynamics CRM Online, 13</w:t>
      </w:r>
    </w:p>
    <w:p w:rsidR="00773DE9" w:rsidRDefault="00773DE9">
      <w:pPr>
        <w:pStyle w:val="Index1"/>
        <w:tabs>
          <w:tab w:val="right" w:leader="dot" w:pos="5030"/>
        </w:tabs>
        <w:rPr>
          <w:noProof/>
        </w:rPr>
      </w:pPr>
      <w:r>
        <w:rPr>
          <w:noProof/>
        </w:rPr>
        <w:t>Office 365 Developer, 20</w:t>
      </w:r>
    </w:p>
    <w:p w:rsidR="00773DE9" w:rsidRDefault="00773DE9">
      <w:pPr>
        <w:pStyle w:val="Index1"/>
        <w:tabs>
          <w:tab w:val="right" w:leader="dot" w:pos="5030"/>
        </w:tabs>
        <w:rPr>
          <w:noProof/>
        </w:rPr>
      </w:pPr>
      <w:r>
        <w:rPr>
          <w:noProof/>
        </w:rPr>
        <w:t>Office 365 Pequenas Empresas, 21</w:t>
      </w:r>
    </w:p>
    <w:p w:rsidR="00773DE9" w:rsidRDefault="00773DE9">
      <w:pPr>
        <w:pStyle w:val="Index1"/>
        <w:tabs>
          <w:tab w:val="right" w:leader="dot" w:pos="5030"/>
        </w:tabs>
        <w:rPr>
          <w:noProof/>
        </w:rPr>
      </w:pPr>
      <w:r>
        <w:rPr>
          <w:noProof/>
        </w:rPr>
        <w:t>Office 365 Pequenas Empresas Premium, 22</w:t>
      </w:r>
    </w:p>
    <w:p w:rsidR="00773DE9" w:rsidRDefault="00773DE9">
      <w:pPr>
        <w:pStyle w:val="Index1"/>
        <w:tabs>
          <w:tab w:val="right" w:leader="dot" w:pos="5030"/>
        </w:tabs>
        <w:rPr>
          <w:noProof/>
        </w:rPr>
      </w:pPr>
      <w:r>
        <w:rPr>
          <w:noProof/>
        </w:rPr>
        <w:lastRenderedPageBreak/>
        <w:t>Office 365 ProPlus, 20</w:t>
      </w:r>
    </w:p>
    <w:p w:rsidR="00773DE9" w:rsidRDefault="00773DE9">
      <w:pPr>
        <w:pStyle w:val="Index1"/>
        <w:tabs>
          <w:tab w:val="right" w:leader="dot" w:pos="5030"/>
        </w:tabs>
        <w:rPr>
          <w:noProof/>
        </w:rPr>
      </w:pPr>
      <w:r>
        <w:rPr>
          <w:noProof/>
        </w:rPr>
        <w:t>Office Web Applications, 23</w:t>
      </w:r>
    </w:p>
    <w:p w:rsidR="00773DE9" w:rsidRDefault="00773DE9">
      <w:pPr>
        <w:pStyle w:val="Index1"/>
        <w:tabs>
          <w:tab w:val="right" w:leader="dot" w:pos="5030"/>
        </w:tabs>
        <w:rPr>
          <w:noProof/>
        </w:rPr>
      </w:pPr>
      <w:r>
        <w:rPr>
          <w:noProof/>
        </w:rPr>
        <w:t>Project Online, 24</w:t>
      </w:r>
    </w:p>
    <w:p w:rsidR="00773DE9" w:rsidRDefault="00773DE9">
      <w:pPr>
        <w:pStyle w:val="Index1"/>
        <w:tabs>
          <w:tab w:val="right" w:leader="dot" w:pos="5030"/>
        </w:tabs>
        <w:rPr>
          <w:noProof/>
        </w:rPr>
      </w:pPr>
      <w:r>
        <w:rPr>
          <w:noProof/>
        </w:rPr>
        <w:t>Project Pro para Office 365, 24</w:t>
      </w:r>
    </w:p>
    <w:p w:rsidR="00773DE9" w:rsidRDefault="00773DE9">
      <w:pPr>
        <w:pStyle w:val="Index1"/>
        <w:tabs>
          <w:tab w:val="right" w:leader="dot" w:pos="5030"/>
        </w:tabs>
        <w:rPr>
          <w:noProof/>
        </w:rPr>
      </w:pPr>
      <w:r>
        <w:rPr>
          <w:noProof/>
        </w:rPr>
        <w:t>Proteção do Exchange Online, 16</w:t>
      </w:r>
    </w:p>
    <w:p w:rsidR="00773DE9" w:rsidRDefault="00773DE9">
      <w:pPr>
        <w:pStyle w:val="Index1"/>
        <w:tabs>
          <w:tab w:val="right" w:leader="dot" w:pos="5030"/>
        </w:tabs>
        <w:rPr>
          <w:noProof/>
        </w:rPr>
      </w:pPr>
      <w:r>
        <w:rPr>
          <w:noProof/>
        </w:rPr>
        <w:t>Serviços do Windows Azure, 28</w:t>
      </w:r>
    </w:p>
    <w:p w:rsidR="00773DE9" w:rsidRDefault="00773DE9">
      <w:pPr>
        <w:pStyle w:val="Index1"/>
        <w:tabs>
          <w:tab w:val="right" w:leader="dot" w:pos="5030"/>
        </w:tabs>
        <w:rPr>
          <w:noProof/>
        </w:rPr>
      </w:pPr>
      <w:r>
        <w:rPr>
          <w:noProof/>
        </w:rPr>
        <w:t>SharePoint Online Kiosk, 25</w:t>
      </w:r>
    </w:p>
    <w:p w:rsidR="00773DE9" w:rsidRDefault="00773DE9">
      <w:pPr>
        <w:pStyle w:val="Index1"/>
        <w:tabs>
          <w:tab w:val="right" w:leader="dot" w:pos="5030"/>
        </w:tabs>
        <w:rPr>
          <w:noProof/>
        </w:rPr>
      </w:pPr>
      <w:r>
        <w:rPr>
          <w:noProof/>
        </w:rPr>
        <w:t>SharePoint Online Plan 1, 26</w:t>
      </w:r>
    </w:p>
    <w:p w:rsidR="00773DE9" w:rsidRDefault="00773DE9">
      <w:pPr>
        <w:pStyle w:val="Index1"/>
        <w:tabs>
          <w:tab w:val="right" w:leader="dot" w:pos="5030"/>
        </w:tabs>
        <w:rPr>
          <w:noProof/>
        </w:rPr>
      </w:pPr>
      <w:r>
        <w:rPr>
          <w:noProof/>
        </w:rPr>
        <w:t>SharePoint Online Plan 2, 26</w:t>
      </w:r>
    </w:p>
    <w:p w:rsidR="00773DE9" w:rsidRDefault="00773DE9">
      <w:pPr>
        <w:pStyle w:val="Index1"/>
        <w:tabs>
          <w:tab w:val="right" w:leader="dot" w:pos="5030"/>
        </w:tabs>
        <w:rPr>
          <w:noProof/>
        </w:rPr>
      </w:pPr>
      <w:r>
        <w:rPr>
          <w:noProof/>
        </w:rPr>
        <w:t>Visio Pro para Office 365, 27</w:t>
      </w:r>
    </w:p>
    <w:p w:rsidR="00773DE9" w:rsidRDefault="00773DE9">
      <w:pPr>
        <w:pStyle w:val="Index1"/>
        <w:tabs>
          <w:tab w:val="right" w:leader="dot" w:pos="5030"/>
        </w:tabs>
        <w:rPr>
          <w:noProof/>
        </w:rPr>
      </w:pPr>
      <w:r>
        <w:rPr>
          <w:noProof/>
        </w:rPr>
        <w:t>Windows Intune (por utilizador), 32</w:t>
      </w:r>
    </w:p>
    <w:p w:rsidR="00773DE9" w:rsidRDefault="00773DE9">
      <w:pPr>
        <w:pStyle w:val="Index1"/>
        <w:tabs>
          <w:tab w:val="right" w:leader="dot" w:pos="5030"/>
        </w:tabs>
        <w:rPr>
          <w:noProof/>
        </w:rPr>
      </w:pPr>
      <w:r>
        <w:rPr>
          <w:noProof/>
        </w:rPr>
        <w:t>Windows Intune com Sistema Operativo de Estação de Trabalho Windows (por utilizador), 33</w:t>
      </w:r>
    </w:p>
    <w:p w:rsidR="00773DE9" w:rsidRDefault="00773DE9">
      <w:pPr>
        <w:pStyle w:val="Index1"/>
        <w:tabs>
          <w:tab w:val="right" w:leader="dot" w:pos="5030"/>
        </w:tabs>
        <w:rPr>
          <w:noProof/>
        </w:rPr>
      </w:pPr>
      <w:r>
        <w:rPr>
          <w:noProof/>
        </w:rPr>
        <w:t>Yammer Enterprise, 37</w:t>
      </w:r>
    </w:p>
    <w:p w:rsidR="00773DE9" w:rsidRDefault="00773DE9" w:rsidP="0080499B">
      <w:pPr>
        <w:pStyle w:val="Index1"/>
        <w:tabs>
          <w:tab w:val="right" w:leader="dot" w:pos="5030"/>
        </w:tabs>
        <w:rPr>
          <w:noProof/>
          <w:color w:val="auto"/>
          <w:sz w:val="18"/>
        </w:rPr>
        <w:sectPr w:rsidR="00773DE9" w:rsidSect="00773DE9">
          <w:type w:val="continuous"/>
          <w:pgSz w:w="12240" w:h="15840" w:code="1"/>
          <w:pgMar w:top="1170" w:right="720" w:bottom="720" w:left="720" w:header="432" w:footer="288" w:gutter="0"/>
          <w:cols w:num="2" w:space="720"/>
          <w:docGrid w:linePitch="360"/>
        </w:sectPr>
      </w:pPr>
    </w:p>
    <w:p w:rsidR="0080499B" w:rsidRPr="006827F6" w:rsidRDefault="00C63C57" w:rsidP="0080499B">
      <w:pPr>
        <w:pStyle w:val="Index1"/>
        <w:tabs>
          <w:tab w:val="right" w:leader="dot" w:pos="5030"/>
        </w:tabs>
      </w:pPr>
      <w:r>
        <w:lastRenderedPageBreak/>
        <w:fldChar w:fldCharType="end"/>
      </w:r>
    </w:p>
    <w:p w:rsidR="0080499B" w:rsidRPr="006827F6" w:rsidRDefault="0080499B" w:rsidP="003205FE">
      <w:pPr>
        <w:pStyle w:val="PURBody-Indented"/>
      </w:pPr>
    </w:p>
    <w:sectPr w:rsidR="0080499B" w:rsidRPr="006827F6" w:rsidSect="00773DE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C1B" w:rsidRDefault="00C74C1B" w:rsidP="007C7D4D">
      <w:pPr>
        <w:spacing w:after="0"/>
      </w:pPr>
      <w:r>
        <w:separator/>
      </w:r>
    </w:p>
    <w:p w:rsidR="00C74C1B" w:rsidRDefault="00C74C1B"/>
  </w:endnote>
  <w:endnote w:type="continuationSeparator" w:id="0">
    <w:p w:rsidR="00C74C1B" w:rsidRDefault="00C74C1B" w:rsidP="007C7D4D">
      <w:pPr>
        <w:spacing w:after="0"/>
      </w:pPr>
      <w:r>
        <w:continuationSeparator/>
      </w:r>
    </w:p>
    <w:p w:rsidR="00C74C1B" w:rsidRDefault="00C74C1B"/>
  </w:endnote>
  <w:endnote w:type="continuationNotice" w:id="1">
    <w:p w:rsidR="00C74C1B" w:rsidRDefault="00C74C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Raavi">
    <w:panose1 w:val="020B0502040204020203"/>
    <w:charset w:val="00"/>
    <w:family w:val="swiss"/>
    <w:pitch w:val="variable"/>
    <w:sig w:usb0="0002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Arial"/>
    <w:panose1 w:val="020B0502040204020203"/>
    <w:charset w:val="00"/>
    <w:family w:val="swiss"/>
    <w:pitch w:val="variable"/>
    <w:sig w:usb0="E4002EFF" w:usb1="C000E47F" w:usb2="00000009" w:usb3="00000000" w:csb0="000001FF" w:csb1="00000000"/>
  </w:font>
  <w:font w:name="Segoe UI Semibold">
    <w:altName w:val="Arial"/>
    <w:panose1 w:val="020B07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42A72" w:rsidTr="00AE10AB">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vAlign w:val="center"/>
        </w:tcPr>
        <w:p w:rsidR="00E42A72" w:rsidRDefault="00E42A72" w:rsidP="00AE10AB">
          <w:pPr>
            <w:pStyle w:val="PURFooterText"/>
            <w:jc w:val="center"/>
          </w:pPr>
          <w:r>
            <w:t>Introdução</w:t>
          </w:r>
        </w:p>
      </w:tc>
      <w:tc>
        <w:tcPr>
          <w:tcW w:w="232" w:type="dxa"/>
          <w:vAlign w:val="center"/>
        </w:tcPr>
        <w:p w:rsidR="00E42A72" w:rsidRDefault="00E42A72" w:rsidP="00AE1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vAlign w:val="center"/>
        </w:tcPr>
        <w:p w:rsidR="00E42A72" w:rsidRDefault="00E42A72" w:rsidP="00AE10AB">
          <w:pPr>
            <w:pStyle w:val="PURFooterText"/>
            <w:jc w:val="center"/>
          </w:pPr>
          <w:r>
            <w:t>Termos de Licenciamento Gerais</w:t>
          </w:r>
        </w:p>
      </w:tc>
      <w:tc>
        <w:tcPr>
          <w:tcW w:w="232" w:type="dxa"/>
          <w:vAlign w:val="center"/>
        </w:tcPr>
        <w:p w:rsidR="00E42A72" w:rsidRDefault="00E42A72" w:rsidP="00AE1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vAlign w:val="center"/>
        </w:tcPr>
        <w:p w:rsidR="00E42A72" w:rsidRDefault="00E42A72" w:rsidP="00AE10AB">
          <w:pPr>
            <w:pStyle w:val="PURFooterText"/>
            <w:jc w:val="center"/>
          </w:pPr>
          <w:r>
            <w:t xml:space="preserve">Termos de </w:t>
          </w:r>
          <w:r w:rsidR="005D074F">
            <w:br/>
          </w:r>
          <w:r>
            <w:t>Serviço</w:t>
          </w:r>
        </w:p>
      </w:tc>
      <w:tc>
        <w:tcPr>
          <w:tcW w:w="184" w:type="dxa"/>
          <w:vAlign w:val="center"/>
        </w:tcPr>
        <w:p w:rsidR="00E42A72" w:rsidRDefault="00E42A72" w:rsidP="00AE1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E42A72" w:rsidRDefault="00E42A72" w:rsidP="00AE10AB">
          <w:pPr>
            <w:pStyle w:val="PURFooterText"/>
            <w:jc w:val="center"/>
          </w:pPr>
          <w:r>
            <w:t>Apêndices</w:t>
          </w:r>
        </w:p>
      </w:tc>
      <w:tc>
        <w:tcPr>
          <w:tcW w:w="184" w:type="dxa"/>
          <w:vAlign w:val="center"/>
        </w:tcPr>
        <w:p w:rsidR="00E42A72" w:rsidRDefault="00E42A72" w:rsidP="00AE1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vAlign w:val="center"/>
        </w:tcPr>
        <w:p w:rsidR="00E42A72" w:rsidRDefault="00E42A72" w:rsidP="00AE10AB">
          <w:pPr>
            <w:pStyle w:val="PURFooterText"/>
            <w:jc w:val="center"/>
          </w:pPr>
          <w:r>
            <w:t xml:space="preserve">Índice de </w:t>
          </w:r>
          <w:r w:rsidR="00AE10AB">
            <w:br/>
          </w:r>
          <w:r>
            <w:t>Produtos</w:t>
          </w:r>
        </w:p>
      </w:tc>
      <w:tc>
        <w:tcPr>
          <w:tcW w:w="184" w:type="dxa"/>
          <w:vAlign w:val="center"/>
        </w:tcPr>
        <w:p w:rsidR="00E42A72" w:rsidRDefault="00E42A72" w:rsidP="00AE10A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42A72" w:rsidRDefault="00E42A72">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E42A72" w:rsidTr="0082133B">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Introdução</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E42A72" w:rsidRDefault="00E42A72">
          <w:pPr>
            <w:pStyle w:val="PURFooterText"/>
            <w:jc w:val="center"/>
          </w:pPr>
          <w:r>
            <w:t>Termos Universais</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Aplicações de Estação de Trabalho</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SO da Estação de Trabalho</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SO do Servidor</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Servidor/CAL</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Por Processador</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42A72" w:rsidRDefault="00E42A72">
          <w:pPr>
            <w:pStyle w:val="PURFooterText"/>
            <w:jc w:val="center"/>
          </w:pPr>
          <w:r>
            <w:t>Por Núcleo</w:t>
          </w:r>
        </w:p>
      </w:tc>
    </w:tr>
  </w:tbl>
  <w:p w:rsidR="00E42A72" w:rsidRDefault="00E42A72">
    <w:pPr>
      <w:pStyle w:val="PURFooterText"/>
    </w:pPr>
    <w:r>
      <w:t xml:space="preserve"> </w:t>
    </w:r>
  </w:p>
  <w:tbl>
    <w:tblPr>
      <w:tblStyle w:val="PURFooterTable"/>
      <w:tblW w:w="0" w:type="auto"/>
      <w:tblLook w:val="0000" w:firstRow="0" w:lastRow="0" w:firstColumn="0" w:lastColumn="0" w:noHBand="0" w:noVBand="0"/>
    </w:tblPr>
    <w:tblGrid>
      <w:gridCol w:w="584"/>
      <w:gridCol w:w="146"/>
      <w:gridCol w:w="804"/>
      <w:gridCol w:w="145"/>
      <w:gridCol w:w="927"/>
      <w:gridCol w:w="145"/>
      <w:gridCol w:w="473"/>
      <w:gridCol w:w="145"/>
      <w:gridCol w:w="681"/>
      <w:gridCol w:w="145"/>
      <w:gridCol w:w="570"/>
      <w:gridCol w:w="145"/>
      <w:gridCol w:w="496"/>
      <w:gridCol w:w="583"/>
      <w:gridCol w:w="145"/>
      <w:gridCol w:w="804"/>
      <w:gridCol w:w="145"/>
      <w:gridCol w:w="927"/>
      <w:gridCol w:w="145"/>
      <w:gridCol w:w="473"/>
      <w:gridCol w:w="145"/>
      <w:gridCol w:w="681"/>
      <w:gridCol w:w="145"/>
      <w:gridCol w:w="570"/>
      <w:gridCol w:w="145"/>
      <w:gridCol w:w="496"/>
    </w:tblGrid>
    <w:tr w:rsidR="00AA6CE1" w:rsidTr="00C4377C">
      <w:tc>
        <w:tcPr>
          <w:cnfStyle w:val="000010000000" w:firstRow="0" w:lastRow="0" w:firstColumn="0" w:lastColumn="0" w:oddVBand="1" w:evenVBand="0" w:oddHBand="0" w:evenHBand="0" w:firstRowFirstColumn="0" w:firstRowLastColumn="0" w:lastRowFirstColumn="0" w:lastRowLastColumn="0"/>
          <w:tcW w:w="1740" w:type="dxa"/>
        </w:tcPr>
        <w:p w:rsidR="00E42A72" w:rsidRDefault="00E42A72">
          <w:pPr>
            <w:pStyle w:val="PURFooterText"/>
            <w:jc w:val="center"/>
          </w:pPr>
          <w:r>
            <w:t>Servidores de Gestão</w:t>
          </w:r>
        </w:p>
      </w:tc>
      <w:tc>
        <w:tcPr>
          <w:tcW w:w="174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E42A72" w:rsidRDefault="00E42A72">
          <w:pPr>
            <w:pStyle w:val="PURFooterText"/>
            <w:jc w:val="center"/>
          </w:pPr>
          <w:r>
            <w:t>Servidores Especializados</w:t>
          </w:r>
        </w:p>
      </w:tc>
      <w:tc>
        <w:tcPr>
          <w:tcW w:w="28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E42A72" w:rsidRDefault="00E42A72">
          <w:pPr>
            <w:pStyle w:val="PURFooterText"/>
            <w:jc w:val="center"/>
          </w:pPr>
          <w:r>
            <w:t>Ferramentas para Desenvolvimento</w:t>
          </w:r>
        </w:p>
      </w:tc>
      <w:tc>
        <w:tcPr>
          <w:tcW w:w="164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E42A72" w:rsidRDefault="00E42A72">
          <w:pPr>
            <w:pStyle w:val="PURFooterText"/>
            <w:jc w:val="center"/>
          </w:pPr>
          <w:r>
            <w:t>Serviços Online</w:t>
          </w:r>
        </w:p>
      </w:tc>
      <w:tc>
        <w:tcPr>
          <w:tcW w:w="28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E42A72" w:rsidRDefault="00E42A72">
          <w:pPr>
            <w:pStyle w:val="PURFooterText"/>
            <w:jc w:val="center"/>
          </w:pPr>
          <w:r>
            <w:t>Modelos Combinados</w:t>
          </w:r>
        </w:p>
      </w:tc>
      <w:tc>
        <w:tcPr>
          <w:tcW w:w="28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E42A72" w:rsidRDefault="00E42A72">
          <w:pPr>
            <w:pStyle w:val="PURFooterText"/>
            <w:jc w:val="center"/>
          </w:pPr>
          <w:r>
            <w:t>Apêndices</w:t>
          </w:r>
        </w:p>
      </w:tc>
      <w:tc>
        <w:tcPr>
          <w:tcW w:w="28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E42A72" w:rsidRDefault="00E42A72">
          <w:pPr>
            <w:pStyle w:val="PURFooterText"/>
            <w:jc w:val="center"/>
          </w:pPr>
          <w:r>
            <w:t>Índice de Produtos</w:t>
          </w:r>
        </w:p>
      </w:tc>
      <w:tc>
        <w:tcPr>
          <w:tcW w:w="28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Servidores de Gestão</w:t>
          </w:r>
        </w:p>
      </w:tc>
      <w:tc>
        <w:tcPr>
          <w:cnfStyle w:val="000010000000" w:firstRow="0" w:lastRow="0" w:firstColumn="0" w:lastColumn="0" w:oddVBand="1" w:evenVBand="0" w:oddHBand="0" w:evenHBand="0" w:firstRowFirstColumn="0" w:firstRowLastColumn="0" w:lastRowFirstColumn="0" w:lastRowLastColumn="0"/>
          <w:tcW w:w="1660" w:type="dxa"/>
        </w:tcPr>
        <w:p w:rsidR="00E42A72" w:rsidRDefault="00E42A72">
          <w:pPr>
            <w:pStyle w:val="PURFooterText"/>
            <w:jc w:val="center"/>
          </w:pPr>
          <w:r>
            <w:t>→</w:t>
          </w:r>
        </w:p>
      </w:tc>
      <w:tc>
        <w:tcPr>
          <w:tcW w:w="0" w:type="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42A72" w:rsidRDefault="00E42A7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Ferramentas para Desenvolvimento</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42A72" w:rsidRDefault="00E42A7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42A72" w:rsidRDefault="00E42A7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42A72" w:rsidRDefault="00E42A7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42A72" w:rsidRDefault="00E42A7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Índice de Produtos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42A72" w:rsidTr="005D074F">
      <w:tc>
        <w:tcPr>
          <w:cnfStyle w:val="000010000000" w:firstRow="0" w:lastRow="0" w:firstColumn="0" w:lastColumn="0" w:oddVBand="1" w:evenVBand="0" w:oddHBand="0" w:evenHBand="0" w:firstRowFirstColumn="0" w:firstRowLastColumn="0" w:lastRowFirstColumn="0" w:lastRowLastColumn="0"/>
          <w:tcW w:w="1300" w:type="dxa"/>
          <w:vAlign w:val="center"/>
        </w:tcPr>
        <w:p w:rsidR="00E42A72" w:rsidRDefault="00E42A72" w:rsidP="005D074F">
          <w:pPr>
            <w:pStyle w:val="PURFooterText"/>
            <w:jc w:val="center"/>
          </w:pPr>
          <w:r>
            <w:t>Introdução</w:t>
          </w:r>
        </w:p>
      </w:tc>
      <w:tc>
        <w:tcPr>
          <w:tcW w:w="232"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vAlign w:val="center"/>
        </w:tcPr>
        <w:p w:rsidR="00E42A72" w:rsidRDefault="00E42A72" w:rsidP="005D074F">
          <w:pPr>
            <w:pStyle w:val="PURFooterText"/>
            <w:jc w:val="center"/>
          </w:pPr>
          <w:r>
            <w:t>Termos de Licenciamento Gerais</w:t>
          </w:r>
        </w:p>
      </w:tc>
      <w:tc>
        <w:tcPr>
          <w:tcW w:w="232"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vAlign w:val="center"/>
        </w:tcPr>
        <w:p w:rsidR="00E42A72" w:rsidRDefault="00E42A72" w:rsidP="005D074F">
          <w:pPr>
            <w:pStyle w:val="PURFooterText"/>
            <w:jc w:val="center"/>
          </w:pPr>
          <w:r>
            <w:t xml:space="preserve">Termos de </w:t>
          </w:r>
          <w:r w:rsidR="005D074F">
            <w:br/>
          </w:r>
          <w:r>
            <w:t>Serviço</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E42A72" w:rsidRDefault="00E42A72" w:rsidP="005D074F">
          <w:pPr>
            <w:pStyle w:val="PURFooterText"/>
            <w:jc w:val="center"/>
          </w:pPr>
          <w:r>
            <w:t>Apêndices</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vAlign w:val="center"/>
        </w:tcPr>
        <w:p w:rsidR="00E42A72" w:rsidRDefault="00E42A72" w:rsidP="005D074F">
          <w:pPr>
            <w:pStyle w:val="PURFooterText"/>
            <w:jc w:val="center"/>
          </w:pPr>
          <w:r>
            <w:t xml:space="preserve">Índice de </w:t>
          </w:r>
          <w:r w:rsidR="00AE10AB">
            <w:br/>
          </w:r>
          <w:r>
            <w:t>Produtos</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42A72" w:rsidRDefault="00E42A72">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E42A72" w:rsidTr="0082133B">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Introdução</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Termos Universais</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Aplicações de Estação de Trabalho</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SO da Estação de Trabalho</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SO do Servidor</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Servidor/CAL</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42A72" w:rsidRDefault="00E42A72">
          <w:pPr>
            <w:pStyle w:val="PURFooterText"/>
            <w:jc w:val="center"/>
          </w:pPr>
          <w:r>
            <w:t>Por Processador</w:t>
          </w:r>
        </w:p>
      </w:tc>
      <w:tc>
        <w:tcPr>
          <w:tcW w:w="2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42A72" w:rsidRDefault="00E42A72">
          <w:pPr>
            <w:pStyle w:val="PURFooterText"/>
            <w:jc w:val="center"/>
          </w:pPr>
          <w:r>
            <w:t>Por Núcleo</w:t>
          </w:r>
        </w:p>
      </w:tc>
    </w:tr>
  </w:tbl>
  <w:p w:rsidR="00E42A72" w:rsidRDefault="00E42A72">
    <w:pPr>
      <w:pStyle w:val="PURFooterText"/>
    </w:pPr>
    <w:r>
      <w:t xml:space="preserve"> </w:t>
    </w:r>
  </w:p>
  <w:tbl>
    <w:tblPr>
      <w:tblStyle w:val="PURFooterTable"/>
      <w:tblW w:w="0" w:type="auto"/>
      <w:tblLook w:val="0000" w:firstRow="0" w:lastRow="0" w:firstColumn="0" w:lastColumn="0" w:noHBand="0" w:noVBand="0"/>
    </w:tblPr>
    <w:tblGrid>
      <w:gridCol w:w="592"/>
      <w:gridCol w:w="815"/>
      <w:gridCol w:w="147"/>
      <w:gridCol w:w="940"/>
      <w:gridCol w:w="147"/>
      <w:gridCol w:w="479"/>
      <w:gridCol w:w="147"/>
      <w:gridCol w:w="690"/>
      <w:gridCol w:w="147"/>
      <w:gridCol w:w="578"/>
      <w:gridCol w:w="147"/>
      <w:gridCol w:w="503"/>
      <w:gridCol w:w="591"/>
      <w:gridCol w:w="147"/>
      <w:gridCol w:w="815"/>
      <w:gridCol w:w="147"/>
      <w:gridCol w:w="940"/>
      <w:gridCol w:w="147"/>
      <w:gridCol w:w="479"/>
      <w:gridCol w:w="147"/>
      <w:gridCol w:w="690"/>
      <w:gridCol w:w="147"/>
      <w:gridCol w:w="578"/>
      <w:gridCol w:w="147"/>
      <w:gridCol w:w="503"/>
    </w:tblGrid>
    <w:tr w:rsidR="00E42A72"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E42A72" w:rsidRDefault="00E42A72">
          <w:pPr>
            <w:pStyle w:val="PURFooterText"/>
            <w:jc w:val="center"/>
          </w:pPr>
          <w:r>
            <w:t>Servidores de Gestão</w:t>
          </w:r>
        </w:p>
      </w:tc>
    </w:tr>
    <w:tr w:rsidR="00AA6CE1" w:rsidTr="0082133B">
      <w:tc>
        <w:tcPr>
          <w:cnfStyle w:val="000010000000" w:firstRow="0" w:lastRow="0" w:firstColumn="0" w:lastColumn="0" w:oddVBand="1" w:evenVBand="0" w:oddHBand="0" w:evenHBand="0" w:firstRowFirstColumn="0" w:firstRowLastColumn="0" w:lastRowFirstColumn="0" w:lastRowLastColumn="0"/>
          <w:tcW w:w="1740" w:type="dxa"/>
        </w:tcPr>
        <w:p w:rsidR="00E42A72" w:rsidRDefault="00E42A72">
          <w:pPr>
            <w:pStyle w:val="PURFooterText"/>
            <w:jc w:val="center"/>
          </w:pPr>
          <w:r>
            <w:t>→</w:t>
          </w:r>
        </w:p>
      </w:tc>
      <w:tc>
        <w:tcPr>
          <w:tcW w:w="174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280" w:type="dxa"/>
        </w:tcPr>
        <w:p w:rsidR="00E42A72" w:rsidRDefault="00E42A72">
          <w:pPr>
            <w:pStyle w:val="PURFooterText"/>
            <w:jc w:val="center"/>
          </w:pPr>
          <w:r>
            <w:t>→</w:t>
          </w:r>
        </w:p>
      </w:tc>
      <w:tc>
        <w:tcPr>
          <w:tcW w:w="28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Ferramentas para Desenvolvimento</w:t>
          </w:r>
        </w:p>
      </w:tc>
      <w:tc>
        <w:tcPr>
          <w:cnfStyle w:val="000010000000" w:firstRow="0" w:lastRow="0" w:firstColumn="0" w:lastColumn="0" w:oddVBand="1" w:evenVBand="0" w:oddHBand="0" w:evenHBand="0" w:firstRowFirstColumn="0" w:firstRowLastColumn="0" w:lastRowFirstColumn="0" w:lastRowLastColumn="0"/>
          <w:tcW w:w="1640" w:type="dxa"/>
        </w:tcPr>
        <w:p w:rsidR="00E42A72" w:rsidRDefault="00E42A72">
          <w:pPr>
            <w:pStyle w:val="PURFooterText"/>
            <w:jc w:val="center"/>
          </w:pPr>
          <w:r>
            <w:t>→</w:t>
          </w:r>
        </w:p>
      </w:tc>
      <w:tc>
        <w:tcPr>
          <w:tcW w:w="28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280" w:type="dxa"/>
        </w:tcPr>
        <w:p w:rsidR="00E42A72" w:rsidRDefault="00E42A72">
          <w:pPr>
            <w:pStyle w:val="PURFooterText"/>
            <w:jc w:val="center"/>
          </w:pPr>
          <w:r>
            <w:t>→</w:t>
          </w:r>
        </w:p>
      </w:tc>
      <w:tc>
        <w:tcPr>
          <w:tcW w:w="1740" w:type="dxa"/>
          <w:shd w:val="clear" w:color="auto" w:fill="A8C7E6"/>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280" w:type="dxa"/>
        </w:tcPr>
        <w:p w:rsidR="00E42A72" w:rsidRDefault="00E42A72">
          <w:pPr>
            <w:pStyle w:val="PURFooterText"/>
            <w:jc w:val="center"/>
          </w:pPr>
          <w:r>
            <w:t>→</w:t>
          </w:r>
        </w:p>
      </w:tc>
      <w:tc>
        <w:tcPr>
          <w:tcW w:w="164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280" w:type="dxa"/>
        </w:tcPr>
        <w:p w:rsidR="00E42A72" w:rsidRDefault="00E42A72">
          <w:pPr>
            <w:pStyle w:val="PURFooterText"/>
            <w:jc w:val="center"/>
          </w:pPr>
          <w:r>
            <w:t>→</w:t>
          </w:r>
        </w:p>
      </w:tc>
      <w:tc>
        <w:tcPr>
          <w:tcW w:w="164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Índice de Produtos</w:t>
          </w:r>
        </w:p>
      </w:tc>
      <w:tc>
        <w:tcPr>
          <w:cnfStyle w:val="000010000000" w:firstRow="0" w:lastRow="0" w:firstColumn="0" w:lastColumn="0" w:oddVBand="1" w:evenVBand="0" w:oddHBand="0" w:evenHBand="0" w:firstRowFirstColumn="0" w:firstRowLastColumn="0" w:lastRowFirstColumn="0" w:lastRowLastColumn="0"/>
          <w:tcW w:w="280" w:type="dxa"/>
        </w:tcPr>
        <w:p w:rsidR="00E42A72" w:rsidRDefault="00E42A72">
          <w:pPr>
            <w:pStyle w:val="PURFooterText"/>
            <w:jc w:val="center"/>
          </w:pPr>
          <w:r>
            <w:t>Servidores de Gestão</w:t>
          </w:r>
        </w:p>
      </w:tc>
      <w:tc>
        <w:tcPr>
          <w:tcW w:w="1660" w:type="dxa"/>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E42A72" w:rsidRDefault="00E42A72">
          <w:pPr>
            <w:pStyle w:val="PURFooterText"/>
            <w:jc w:val="center"/>
          </w:pPr>
          <w:r>
            <w:t>Servidores Especializados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42A72" w:rsidRDefault="00E42A72">
          <w:pPr>
            <w:pStyle w:val="PURFooterText"/>
            <w:jc w:val="center"/>
          </w:pPr>
          <w:r>
            <w:t>Ferramentas para Desenvolvimento</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42A72" w:rsidRDefault="00E42A72">
          <w:pPr>
            <w:pStyle w:val="PURFooterText"/>
            <w:jc w:val="center"/>
          </w:pPr>
          <w:r>
            <w:t>Serviços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42A72" w:rsidRDefault="00E42A72">
          <w:pPr>
            <w:pStyle w:val="PURFooterText"/>
            <w:jc w:val="center"/>
          </w:pPr>
          <w:r>
            <w:t>Modelos Combinados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42A72" w:rsidRDefault="00E42A72">
          <w:pPr>
            <w:pStyle w:val="PURFooterText"/>
            <w:jc w:val="center"/>
          </w:pPr>
          <w:r>
            <w:t>Apêndices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E42A72" w:rsidRDefault="00E42A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E42A72" w:rsidRDefault="00E42A72">
          <w:pPr>
            <w:pStyle w:val="PURFooterText"/>
            <w:jc w:val="center"/>
          </w:pPr>
          <w:r>
            <w:t>Índice de Produtos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42A72" w:rsidTr="005D074F">
      <w:tc>
        <w:tcPr>
          <w:cnfStyle w:val="000010000000" w:firstRow="0" w:lastRow="0" w:firstColumn="0" w:lastColumn="0" w:oddVBand="1" w:evenVBand="0" w:oddHBand="0" w:evenHBand="0" w:firstRowFirstColumn="0" w:firstRowLastColumn="0" w:lastRowFirstColumn="0" w:lastRowLastColumn="0"/>
          <w:tcW w:w="1300" w:type="dxa"/>
          <w:vAlign w:val="center"/>
        </w:tcPr>
        <w:p w:rsidR="00E42A72" w:rsidRDefault="00E42A72" w:rsidP="005D074F">
          <w:pPr>
            <w:pStyle w:val="PURFooterText"/>
            <w:jc w:val="center"/>
          </w:pPr>
          <w:r>
            <w:t>Introdução</w:t>
          </w:r>
        </w:p>
      </w:tc>
      <w:tc>
        <w:tcPr>
          <w:tcW w:w="232"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vAlign w:val="center"/>
        </w:tcPr>
        <w:p w:rsidR="00E42A72" w:rsidRDefault="00E42A72" w:rsidP="005D074F">
          <w:pPr>
            <w:pStyle w:val="PURFooterText"/>
            <w:jc w:val="center"/>
          </w:pPr>
          <w:r>
            <w:t>Termos de Licenciamento Gerais</w:t>
          </w:r>
        </w:p>
      </w:tc>
      <w:tc>
        <w:tcPr>
          <w:tcW w:w="232"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vAlign w:val="center"/>
        </w:tcPr>
        <w:p w:rsidR="00E42A72" w:rsidRDefault="00E42A72" w:rsidP="005D074F">
          <w:pPr>
            <w:pStyle w:val="PURFooterText"/>
            <w:jc w:val="center"/>
          </w:pPr>
          <w:r>
            <w:t xml:space="preserve">Termos de </w:t>
          </w:r>
          <w:r w:rsidR="005D074F">
            <w:br/>
          </w:r>
          <w:r>
            <w:t>Serviço</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E42A72" w:rsidRDefault="00E42A72" w:rsidP="005D074F">
          <w:pPr>
            <w:pStyle w:val="PURFooterText"/>
            <w:jc w:val="center"/>
          </w:pPr>
          <w:r>
            <w:t>Apêndices</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vAlign w:val="center"/>
        </w:tcPr>
        <w:p w:rsidR="00E42A72" w:rsidRDefault="00E42A72" w:rsidP="005D074F">
          <w:pPr>
            <w:pStyle w:val="PURFooterText"/>
            <w:jc w:val="center"/>
          </w:pPr>
          <w:r>
            <w:t xml:space="preserve">Índice de </w:t>
          </w:r>
          <w:r w:rsidR="00AE10AB">
            <w:br/>
          </w:r>
          <w:r>
            <w:t>Produtos</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42A72" w:rsidRDefault="00E42A72">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42A72" w:rsidTr="005D074F">
      <w:tc>
        <w:tcPr>
          <w:cnfStyle w:val="000010000000" w:firstRow="0" w:lastRow="0" w:firstColumn="0" w:lastColumn="0" w:oddVBand="1" w:evenVBand="0" w:oddHBand="0" w:evenHBand="0" w:firstRowFirstColumn="0" w:firstRowLastColumn="0" w:lastRowFirstColumn="0" w:lastRowLastColumn="0"/>
          <w:tcW w:w="1300" w:type="dxa"/>
          <w:vAlign w:val="center"/>
        </w:tcPr>
        <w:p w:rsidR="00E42A72" w:rsidRDefault="00E42A72" w:rsidP="005D074F">
          <w:pPr>
            <w:pStyle w:val="PURFooterText"/>
            <w:jc w:val="center"/>
          </w:pPr>
          <w:r>
            <w:t>Introdução</w:t>
          </w:r>
        </w:p>
      </w:tc>
      <w:tc>
        <w:tcPr>
          <w:tcW w:w="232"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vAlign w:val="center"/>
        </w:tcPr>
        <w:p w:rsidR="00E42A72" w:rsidRDefault="00E42A72" w:rsidP="005D074F">
          <w:pPr>
            <w:pStyle w:val="PURFooterText"/>
            <w:jc w:val="center"/>
          </w:pPr>
          <w:r>
            <w:t>Termos de Licenciamento Gerais</w:t>
          </w:r>
        </w:p>
      </w:tc>
      <w:tc>
        <w:tcPr>
          <w:tcW w:w="232"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vAlign w:val="center"/>
        </w:tcPr>
        <w:p w:rsidR="00E42A72" w:rsidRDefault="00E42A72" w:rsidP="005D074F">
          <w:pPr>
            <w:pStyle w:val="PURFooterText"/>
            <w:jc w:val="center"/>
          </w:pPr>
          <w:r>
            <w:t xml:space="preserve">Termos de </w:t>
          </w:r>
          <w:r w:rsidR="005D074F">
            <w:br/>
          </w:r>
          <w:r>
            <w:t>Serviço</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E42A72" w:rsidRDefault="00E42A72" w:rsidP="005D074F">
          <w:pPr>
            <w:pStyle w:val="PURFooterText"/>
            <w:jc w:val="center"/>
          </w:pPr>
          <w:r>
            <w:t>Apêndices</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vAlign w:val="center"/>
        </w:tcPr>
        <w:p w:rsidR="00E42A72" w:rsidRDefault="00E42A72" w:rsidP="005D074F">
          <w:pPr>
            <w:pStyle w:val="PURFooterText"/>
            <w:jc w:val="center"/>
          </w:pPr>
          <w:r>
            <w:t xml:space="preserve">Índice de </w:t>
          </w:r>
          <w:r w:rsidR="00AE10AB">
            <w:br/>
          </w:r>
          <w:r>
            <w:t>Produtos</w:t>
          </w:r>
        </w:p>
      </w:tc>
      <w:tc>
        <w:tcPr>
          <w:tcW w:w="184" w:type="dxa"/>
          <w:vAlign w:val="center"/>
        </w:tcPr>
        <w:p w:rsidR="00E42A72" w:rsidRDefault="00E42A72" w:rsidP="005D074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42A72" w:rsidRDefault="00E42A72">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A72" w:rsidRDefault="00E42A72">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42A72" w:rsidTr="00DE6A63">
      <w:tc>
        <w:tcPr>
          <w:cnfStyle w:val="000010000000" w:firstRow="0" w:lastRow="0" w:firstColumn="0" w:lastColumn="0" w:oddVBand="1" w:evenVBand="0" w:oddHBand="0" w:evenHBand="0" w:firstRowFirstColumn="0" w:firstRowLastColumn="0" w:lastRowFirstColumn="0" w:lastRowLastColumn="0"/>
          <w:tcW w:w="1300" w:type="dxa"/>
          <w:vAlign w:val="center"/>
        </w:tcPr>
        <w:p w:rsidR="00E42A72" w:rsidRDefault="00E42A72" w:rsidP="00DE6A63">
          <w:pPr>
            <w:pStyle w:val="PURFooterText"/>
            <w:jc w:val="center"/>
          </w:pPr>
          <w:r>
            <w:t>Introdução</w:t>
          </w:r>
        </w:p>
      </w:tc>
      <w:tc>
        <w:tcPr>
          <w:tcW w:w="232"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vAlign w:val="center"/>
        </w:tcPr>
        <w:p w:rsidR="00E42A72" w:rsidRDefault="00E42A72" w:rsidP="00DE6A63">
          <w:pPr>
            <w:pStyle w:val="PURFooterText"/>
            <w:jc w:val="center"/>
          </w:pPr>
          <w:r>
            <w:t>Termos de Licenciamento Gerais</w:t>
          </w:r>
        </w:p>
      </w:tc>
      <w:tc>
        <w:tcPr>
          <w:tcW w:w="232"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vAlign w:val="center"/>
        </w:tcPr>
        <w:p w:rsidR="00E42A72" w:rsidRDefault="00E42A72" w:rsidP="00DE6A63">
          <w:pPr>
            <w:pStyle w:val="PURFooterText"/>
            <w:jc w:val="center"/>
          </w:pPr>
          <w:r>
            <w:t xml:space="preserve">Termos de </w:t>
          </w:r>
          <w:r w:rsidR="00DE6A63">
            <w:br/>
          </w:r>
          <w:r>
            <w:t>Serviço</w:t>
          </w:r>
        </w:p>
      </w:tc>
      <w:tc>
        <w:tcPr>
          <w:tcW w:w="184"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vAlign w:val="center"/>
        </w:tcPr>
        <w:p w:rsidR="00E42A72" w:rsidRDefault="00E42A72" w:rsidP="00DE6A63">
          <w:pPr>
            <w:pStyle w:val="PURFooterText"/>
            <w:jc w:val="center"/>
          </w:pPr>
          <w:r>
            <w:t>Apêndices</w:t>
          </w:r>
        </w:p>
      </w:tc>
      <w:tc>
        <w:tcPr>
          <w:tcW w:w="184"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vAlign w:val="center"/>
        </w:tcPr>
        <w:p w:rsidR="00E42A72" w:rsidRDefault="00E42A72" w:rsidP="00DE6A63">
          <w:pPr>
            <w:pStyle w:val="PURFooterText"/>
            <w:jc w:val="center"/>
          </w:pPr>
          <w:r>
            <w:t xml:space="preserve">Índice de </w:t>
          </w:r>
          <w:r w:rsidR="00DE6A63">
            <w:br/>
          </w:r>
          <w:r>
            <w:t>Produtos</w:t>
          </w:r>
        </w:p>
      </w:tc>
      <w:tc>
        <w:tcPr>
          <w:tcW w:w="184"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42A72" w:rsidRDefault="00E42A72">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A72" w:rsidRDefault="00E42A72">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E42A72" w:rsidTr="00DE6A63">
      <w:tc>
        <w:tcPr>
          <w:cnfStyle w:val="000010000000" w:firstRow="0" w:lastRow="0" w:firstColumn="0" w:lastColumn="0" w:oddVBand="1" w:evenVBand="0" w:oddHBand="0" w:evenHBand="0" w:firstRowFirstColumn="0" w:firstRowLastColumn="0" w:lastRowFirstColumn="0" w:lastRowLastColumn="0"/>
          <w:tcW w:w="1300" w:type="dxa"/>
          <w:vAlign w:val="center"/>
        </w:tcPr>
        <w:p w:rsidR="00E42A72" w:rsidRDefault="00E42A72" w:rsidP="00DE6A63">
          <w:pPr>
            <w:pStyle w:val="PURFooterText"/>
            <w:jc w:val="center"/>
          </w:pPr>
          <w:r>
            <w:t>Introdução</w:t>
          </w:r>
        </w:p>
      </w:tc>
      <w:tc>
        <w:tcPr>
          <w:tcW w:w="232"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vAlign w:val="center"/>
        </w:tcPr>
        <w:p w:rsidR="00E42A72" w:rsidRDefault="00E42A72" w:rsidP="00DE6A63">
          <w:pPr>
            <w:pStyle w:val="PURFooterText"/>
            <w:jc w:val="center"/>
          </w:pPr>
          <w:r>
            <w:t>Termos de Licenciamento Gerais</w:t>
          </w:r>
        </w:p>
      </w:tc>
      <w:tc>
        <w:tcPr>
          <w:tcW w:w="232"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vAlign w:val="center"/>
        </w:tcPr>
        <w:p w:rsidR="00E42A72" w:rsidRDefault="00E42A72" w:rsidP="00DE6A63">
          <w:pPr>
            <w:pStyle w:val="PURFooterText"/>
            <w:jc w:val="center"/>
          </w:pPr>
          <w:r>
            <w:t xml:space="preserve">Termos de </w:t>
          </w:r>
          <w:r w:rsidR="00DE6A63">
            <w:br/>
          </w:r>
          <w:r>
            <w:t>Serviço</w:t>
          </w:r>
        </w:p>
      </w:tc>
      <w:tc>
        <w:tcPr>
          <w:tcW w:w="184"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E42A72" w:rsidRDefault="00E42A72" w:rsidP="00DE6A63">
          <w:pPr>
            <w:pStyle w:val="PURFooterText"/>
            <w:jc w:val="center"/>
          </w:pPr>
          <w:r>
            <w:t>Apêndices</w:t>
          </w:r>
        </w:p>
      </w:tc>
      <w:tc>
        <w:tcPr>
          <w:tcW w:w="184"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vAlign w:val="center"/>
        </w:tcPr>
        <w:p w:rsidR="00E42A72" w:rsidRDefault="00E42A72" w:rsidP="00DE6A63">
          <w:pPr>
            <w:pStyle w:val="PURFooterText"/>
            <w:jc w:val="center"/>
          </w:pPr>
          <w:r>
            <w:t xml:space="preserve">Índice de </w:t>
          </w:r>
          <w:r w:rsidR="00DE6A63">
            <w:br/>
          </w:r>
          <w:r>
            <w:t>Produtos</w:t>
          </w:r>
        </w:p>
      </w:tc>
      <w:tc>
        <w:tcPr>
          <w:tcW w:w="184" w:type="dxa"/>
          <w:vAlign w:val="center"/>
        </w:tcPr>
        <w:p w:rsidR="00E42A72" w:rsidRDefault="00E42A72" w:rsidP="00DE6A63">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42A72" w:rsidRDefault="00E42A72">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C1B" w:rsidRDefault="00C74C1B" w:rsidP="007C7D4D">
      <w:pPr>
        <w:spacing w:after="0"/>
      </w:pPr>
      <w:r>
        <w:separator/>
      </w:r>
    </w:p>
    <w:p w:rsidR="00C74C1B" w:rsidRDefault="00C74C1B"/>
  </w:footnote>
  <w:footnote w:type="continuationSeparator" w:id="0">
    <w:p w:rsidR="00C74C1B" w:rsidRDefault="00C74C1B" w:rsidP="007C7D4D">
      <w:pPr>
        <w:spacing w:after="0"/>
      </w:pPr>
      <w:r>
        <w:continuationSeparator/>
      </w:r>
    </w:p>
    <w:p w:rsidR="00C74C1B" w:rsidRDefault="00C74C1B"/>
  </w:footnote>
  <w:footnote w:type="continuationNotice" w:id="1">
    <w:p w:rsidR="00C74C1B" w:rsidRDefault="00C74C1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42A72" w:rsidTr="001B456D">
      <w:tc>
        <w:tcPr>
          <w:tcW w:w="11016" w:type="dxa"/>
        </w:tcPr>
        <w:p w:rsidR="00E42A72" w:rsidRDefault="00E42A72" w:rsidP="00064CD6">
          <w:pPr>
            <w:pStyle w:val="PURBody"/>
            <w:tabs>
              <w:tab w:val="left" w:pos="10440"/>
            </w:tabs>
          </w:pPr>
          <w:r>
            <w:t xml:space="preserve">Direitos de Utilização de Serviços Online com Licenciamento em Volume da Microsoft (Português de Portugal, </w:t>
          </w:r>
          <w:r w:rsidR="00064CD6">
            <w:t>J</w:t>
          </w:r>
          <w:r>
            <w:t xml:space="preserve">ulho de 2013) </w:t>
          </w:r>
          <w:r>
            <w:tab/>
          </w:r>
          <w:r>
            <w:fldChar w:fldCharType="begin"/>
          </w:r>
          <w:r>
            <w:instrText xml:space="preserve"> PAGE \* MERGEFORMAT </w:instrText>
          </w:r>
          <w:r>
            <w:fldChar w:fldCharType="separate"/>
          </w:r>
          <w:r w:rsidR="00915A16">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3"/>
      <w:gridCol w:w="2801"/>
      <w:gridCol w:w="3602"/>
      <w:gridCol w:w="1010"/>
    </w:tblGrid>
    <w:tr w:rsidR="00E42A72">
      <w:tc>
        <w:tcPr>
          <w:tcW w:w="10500" w:type="dxa"/>
        </w:tcPr>
        <w:p w:rsidR="00E42A72" w:rsidRDefault="00E42A72" w:rsidP="00F924C3">
          <w:pPr>
            <w:pStyle w:val="PURBody"/>
          </w:pPr>
          <w:r>
            <w:t>Direitos de Utilização de Serviços Online com Licenciamento em Volume da Microsoft (Português de Portugal, abril de 2012)</w:t>
          </w:r>
        </w:p>
      </w:tc>
      <w:tc>
        <w:tcPr>
          <w:tcW w:w="10500" w:type="dxa"/>
        </w:tcPr>
        <w:p w:rsidR="00E42A72" w:rsidRDefault="00E42A72">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E42A72" w:rsidRDefault="00E42A72" w:rsidP="00F924C3">
          <w:pPr>
            <w:pStyle w:val="PURBody"/>
          </w:pPr>
          <w:r>
            <w:t>Direitos de Utilização de Serviços Online com Licenciamento em Volume da Microsoft (Português de Portugal, abril de 2012)</w:t>
          </w:r>
        </w:p>
      </w:tc>
      <w:tc>
        <w:tcPr>
          <w:tcW w:w="3160" w:type="dxa"/>
        </w:tcPr>
        <w:p w:rsidR="00E42A72" w:rsidRDefault="00E42A72">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E42A72"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E42A72" w:rsidRDefault="00E42A72" w:rsidP="00064CD6">
          <w:pPr>
            <w:pStyle w:val="PURBody"/>
            <w:tabs>
              <w:tab w:val="left" w:pos="10440"/>
            </w:tabs>
          </w:pPr>
          <w:r>
            <w:t xml:space="preserve">Direitos de Utilização de Serviços Online com Licenciamento em Volume da Microsoft (Português de Portugal, </w:t>
          </w:r>
          <w:r w:rsidR="00064CD6">
            <w:t>J</w:t>
          </w:r>
          <w:r>
            <w:t>ulho de 2013)</w:t>
          </w:r>
          <w:r>
            <w:tab/>
          </w:r>
          <w:r>
            <w:fldChar w:fldCharType="begin"/>
          </w:r>
          <w:r>
            <w:instrText xml:space="preserve"> PAGE \* MERGEFORMAT </w:instrText>
          </w:r>
          <w:r>
            <w:fldChar w:fldCharType="separate"/>
          </w:r>
          <w:r w:rsidR="00915A16">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4"/>
      <w:gridCol w:w="4814"/>
      <w:gridCol w:w="1388"/>
    </w:tblGrid>
    <w:tr w:rsidR="00E42A72">
      <w:trPr>
        <w:gridAfter w:val="2"/>
        <w:wAfter w:w="2905" w:type="dxa"/>
      </w:trPr>
      <w:tc>
        <w:tcPr>
          <w:tcW w:w="10500" w:type="dxa"/>
        </w:tcPr>
        <w:p w:rsidR="00E42A72" w:rsidRDefault="00E42A72">
          <w:pPr>
            <w:pStyle w:val="PURBody"/>
          </w:pPr>
          <w:r>
            <w:t>Direitos de Utilização de Produto com Licenciamento em Volume da Microsoft (Português de Portugal, abril de 2012)</w:t>
          </w:r>
        </w:p>
      </w:tc>
    </w:tr>
    <w:tr w:rsidR="00E42A72">
      <w:tc>
        <w:tcPr>
          <w:tcW w:w="10500" w:type="dxa"/>
        </w:tcPr>
        <w:p w:rsidR="00E42A72" w:rsidRDefault="00E42A72">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E42A72" w:rsidRDefault="00E42A72">
          <w:pPr>
            <w:pStyle w:val="PURBody"/>
          </w:pPr>
          <w:r>
            <w:t>Direitos de Utilização de Produto com Licenciamento em Volume da Microsoft (Português de Portugal, abril de 2012)</w:t>
          </w:r>
        </w:p>
      </w:tc>
      <w:tc>
        <w:tcPr>
          <w:tcW w:w="3160" w:type="dxa"/>
        </w:tcPr>
        <w:p w:rsidR="00E42A72" w:rsidRDefault="00E42A72">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42A72" w:rsidTr="00B15C1B">
      <w:tc>
        <w:tcPr>
          <w:tcW w:w="11016" w:type="dxa"/>
        </w:tcPr>
        <w:p w:rsidR="00E42A72" w:rsidRDefault="00E42A72" w:rsidP="00064CD6">
          <w:pPr>
            <w:pStyle w:val="PURBody"/>
            <w:tabs>
              <w:tab w:val="left" w:pos="10440"/>
            </w:tabs>
            <w:spacing w:after="0"/>
          </w:pPr>
          <w:r>
            <w:t xml:space="preserve">Direitos de Utilização de Serviços Online com Licenciamento em Volume da Microsoft (Português de Portugal, </w:t>
          </w:r>
          <w:r w:rsidR="00064CD6">
            <w:t>J</w:t>
          </w:r>
          <w:r>
            <w:t>ulho de 2013)</w:t>
          </w:r>
          <w:r>
            <w:rPr>
              <w:rFonts w:cs="Arial"/>
              <w:szCs w:val="18"/>
            </w:rPr>
            <w:t xml:space="preserve"> </w:t>
          </w:r>
          <w:r>
            <w:rPr>
              <w:rFonts w:cs="Arial"/>
              <w:szCs w:val="18"/>
            </w:rPr>
            <w:tab/>
          </w:r>
          <w:r>
            <w:fldChar w:fldCharType="begin"/>
          </w:r>
          <w:r>
            <w:instrText xml:space="preserve"> PAGE \* MERGEFORMAT </w:instrText>
          </w:r>
          <w:r>
            <w:fldChar w:fldCharType="separate"/>
          </w:r>
          <w:r w:rsidR="00915A16">
            <w:rPr>
              <w:noProof/>
            </w:rPr>
            <w:t>21</w:t>
          </w:r>
          <w:r>
            <w:fldChar w:fldCharType="end"/>
          </w:r>
        </w:p>
      </w:tc>
    </w:tr>
    <w:tr w:rsidR="00E42A72" w:rsidTr="00B15C1B">
      <w:tc>
        <w:tcPr>
          <w:tcW w:w="11016" w:type="dxa"/>
        </w:tcPr>
        <w:p w:rsidR="00E42A72" w:rsidRDefault="00E42A72"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94" w:type="dxa"/>
      <w:tblLook w:val="04A0" w:firstRow="1" w:lastRow="0" w:firstColumn="1" w:lastColumn="0" w:noHBand="0" w:noVBand="1"/>
    </w:tblPr>
    <w:tblGrid>
      <w:gridCol w:w="10894"/>
      <w:gridCol w:w="10800"/>
    </w:tblGrid>
    <w:tr w:rsidR="00E42A72" w:rsidTr="00816DAC">
      <w:tc>
        <w:tcPr>
          <w:tcW w:w="10894" w:type="dxa"/>
        </w:tcPr>
        <w:p w:rsidR="00E42A72" w:rsidRDefault="00E42A72" w:rsidP="00064CD6">
          <w:pPr>
            <w:pStyle w:val="PURBody"/>
            <w:tabs>
              <w:tab w:val="left" w:pos="10440"/>
            </w:tabs>
            <w:spacing w:after="0"/>
          </w:pPr>
          <w:r>
            <w:t xml:space="preserve">Direitos de Utilização de Serviços Online com Licenciamento em Volume da Microsoft (Português de Portugal, </w:t>
          </w:r>
          <w:r w:rsidR="00064CD6">
            <w:t>J</w:t>
          </w:r>
          <w:r>
            <w:t>ulho de 2013)</w:t>
          </w:r>
          <w:r>
            <w:rPr>
              <w:rFonts w:cs="Arial"/>
              <w:szCs w:val="18"/>
            </w:rPr>
            <w:t xml:space="preserve"> </w:t>
          </w:r>
          <w:r>
            <w:rPr>
              <w:rFonts w:cs="Arial"/>
              <w:szCs w:val="18"/>
            </w:rPr>
            <w:tab/>
          </w:r>
          <w:r>
            <w:fldChar w:fldCharType="begin"/>
          </w:r>
          <w:r>
            <w:instrText xml:space="preserve"> PAGE \* MERGEFORMAT </w:instrText>
          </w:r>
          <w:r>
            <w:fldChar w:fldCharType="separate"/>
          </w:r>
          <w:r w:rsidR="00915A16">
            <w:rPr>
              <w:noProof/>
            </w:rPr>
            <w:t>44</w:t>
          </w:r>
          <w:r>
            <w:fldChar w:fldCharType="end"/>
          </w:r>
        </w:p>
      </w:tc>
      <w:tc>
        <w:tcPr>
          <w:tcW w:w="10800" w:type="dxa"/>
        </w:tcPr>
        <w:p w:rsidR="00E42A72" w:rsidRDefault="00E42A72" w:rsidP="005E0466">
          <w:pPr>
            <w:pStyle w:val="PURBody"/>
            <w:tabs>
              <w:tab w:val="left" w:pos="10448"/>
            </w:tabs>
          </w:pPr>
        </w:p>
      </w:tc>
    </w:tr>
    <w:tr w:rsidR="00E42A72" w:rsidTr="00816DAC">
      <w:tc>
        <w:tcPr>
          <w:tcW w:w="10894" w:type="dxa"/>
        </w:tcPr>
        <w:p w:rsidR="00E42A72" w:rsidRDefault="00E42A72" w:rsidP="005E0466">
          <w:pPr>
            <w:pStyle w:val="PURBody"/>
            <w:tabs>
              <w:tab w:val="left" w:pos="10448"/>
            </w:tabs>
          </w:pPr>
        </w:p>
      </w:tc>
      <w:tc>
        <w:tcPr>
          <w:tcW w:w="10800" w:type="dxa"/>
        </w:tcPr>
        <w:p w:rsidR="00E42A72" w:rsidRDefault="00E42A72"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9048914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43FC9ED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A646426C"/>
    <w:lvl w:ilvl="0" w:tplc="C0BA11F0">
      <w:start w:val="1"/>
      <w:numFmt w:val="lowerLetter"/>
      <w:lvlText w:val="%1."/>
      <w:lvlJc w:val="left"/>
      <w:pPr>
        <w:ind w:left="1080" w:hanging="360"/>
      </w:pPr>
      <w:rPr>
        <w:rFonts w:hint="default"/>
        <w:b/>
      </w:rPr>
    </w:lvl>
    <w:lvl w:ilvl="1" w:tplc="8738D35C">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1E46CB56"/>
    <w:lvl w:ilvl="0" w:tplc="5A3C4D22">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3BF485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DB24A536"/>
    <w:lvl w:ilvl="0" w:tplc="95568C0C">
      <w:start w:val="1"/>
      <w:numFmt w:val="decimal"/>
      <w:lvlText w:val="%1."/>
      <w:lvlJc w:val="left"/>
      <w:pPr>
        <w:ind w:left="630" w:hanging="360"/>
      </w:pPr>
      <w:rPr>
        <w:rFonts w:ascii="Arial" w:hAnsi="Arial" w:cs="Arial"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4446840E"/>
    <w:lvl w:ilvl="0" w:tplc="AC2E0B32">
      <w:start w:val="1"/>
      <w:numFmt w:val="decimal"/>
      <w:lvlText w:val="%1."/>
      <w:lvlJc w:val="left"/>
      <w:pPr>
        <w:ind w:left="630" w:hanging="360"/>
      </w:pPr>
      <w:rPr>
        <w:rFonts w:ascii="Arial" w:hAnsi="Arial" w:cs="Arial"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0D363206"/>
    <w:lvl w:ilvl="0" w:tplc="824C3906">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DBC6E1C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36C23FD8"/>
    <w:lvl w:ilvl="0" w:tplc="CAE683F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D5D6334A"/>
    <w:lvl w:ilvl="0" w:tplc="F7B43CB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N4m+t04E4kJd/BFctcp5KUtN/bb2qVmj1QsYNDJzbQoUsWxkglJkrmC4R1z3pScWGdScRRcllkYDofhtO9Vw==" w:salt="8kTboCvxCQ9AF5hdXyiG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27A"/>
    <w:rsid w:val="00006790"/>
    <w:rsid w:val="000073A8"/>
    <w:rsid w:val="00007C9E"/>
    <w:rsid w:val="00007FBC"/>
    <w:rsid w:val="00010359"/>
    <w:rsid w:val="0001181C"/>
    <w:rsid w:val="000124DA"/>
    <w:rsid w:val="000135C4"/>
    <w:rsid w:val="000143CD"/>
    <w:rsid w:val="000160B2"/>
    <w:rsid w:val="00016550"/>
    <w:rsid w:val="000170CD"/>
    <w:rsid w:val="00021921"/>
    <w:rsid w:val="00022C13"/>
    <w:rsid w:val="00025058"/>
    <w:rsid w:val="00026139"/>
    <w:rsid w:val="00027D8E"/>
    <w:rsid w:val="00027F48"/>
    <w:rsid w:val="00030141"/>
    <w:rsid w:val="00033CE9"/>
    <w:rsid w:val="00034A39"/>
    <w:rsid w:val="00035228"/>
    <w:rsid w:val="00036438"/>
    <w:rsid w:val="000378FD"/>
    <w:rsid w:val="000412E1"/>
    <w:rsid w:val="0004595D"/>
    <w:rsid w:val="00045FB5"/>
    <w:rsid w:val="000462E9"/>
    <w:rsid w:val="00047B58"/>
    <w:rsid w:val="00047FE8"/>
    <w:rsid w:val="000503DE"/>
    <w:rsid w:val="00050C83"/>
    <w:rsid w:val="0005178C"/>
    <w:rsid w:val="0005186B"/>
    <w:rsid w:val="00053AE1"/>
    <w:rsid w:val="000551C8"/>
    <w:rsid w:val="000562A3"/>
    <w:rsid w:val="00057112"/>
    <w:rsid w:val="00057364"/>
    <w:rsid w:val="00057AFD"/>
    <w:rsid w:val="00057FE4"/>
    <w:rsid w:val="00063C1C"/>
    <w:rsid w:val="00063DD6"/>
    <w:rsid w:val="00064C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2FD1"/>
    <w:rsid w:val="000839D0"/>
    <w:rsid w:val="00084733"/>
    <w:rsid w:val="00084F04"/>
    <w:rsid w:val="00085B72"/>
    <w:rsid w:val="00086038"/>
    <w:rsid w:val="000864B9"/>
    <w:rsid w:val="0008694B"/>
    <w:rsid w:val="00092B02"/>
    <w:rsid w:val="00092CF6"/>
    <w:rsid w:val="000932A2"/>
    <w:rsid w:val="00093C41"/>
    <w:rsid w:val="00093DBC"/>
    <w:rsid w:val="00094C51"/>
    <w:rsid w:val="00094D64"/>
    <w:rsid w:val="00095FD5"/>
    <w:rsid w:val="000972CC"/>
    <w:rsid w:val="00097557"/>
    <w:rsid w:val="000A254F"/>
    <w:rsid w:val="000A37CE"/>
    <w:rsid w:val="000A5043"/>
    <w:rsid w:val="000A5172"/>
    <w:rsid w:val="000A6D18"/>
    <w:rsid w:val="000A7938"/>
    <w:rsid w:val="000A7AC5"/>
    <w:rsid w:val="000B13E0"/>
    <w:rsid w:val="000B1A02"/>
    <w:rsid w:val="000B2C16"/>
    <w:rsid w:val="000B304F"/>
    <w:rsid w:val="000B40D0"/>
    <w:rsid w:val="000B4C37"/>
    <w:rsid w:val="000B5273"/>
    <w:rsid w:val="000B6567"/>
    <w:rsid w:val="000C45B6"/>
    <w:rsid w:val="000C4737"/>
    <w:rsid w:val="000C4F81"/>
    <w:rsid w:val="000C5754"/>
    <w:rsid w:val="000C59F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7751"/>
    <w:rsid w:val="001016D4"/>
    <w:rsid w:val="00102485"/>
    <w:rsid w:val="0010427C"/>
    <w:rsid w:val="00105CE3"/>
    <w:rsid w:val="00107975"/>
    <w:rsid w:val="00110C40"/>
    <w:rsid w:val="00113E08"/>
    <w:rsid w:val="0011703C"/>
    <w:rsid w:val="00117141"/>
    <w:rsid w:val="001173B8"/>
    <w:rsid w:val="00117C8B"/>
    <w:rsid w:val="00120392"/>
    <w:rsid w:val="00120728"/>
    <w:rsid w:val="0012093E"/>
    <w:rsid w:val="00122C13"/>
    <w:rsid w:val="00125A1D"/>
    <w:rsid w:val="00125D8A"/>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239B"/>
    <w:rsid w:val="00153D06"/>
    <w:rsid w:val="00162A3D"/>
    <w:rsid w:val="00162F40"/>
    <w:rsid w:val="00164773"/>
    <w:rsid w:val="00167987"/>
    <w:rsid w:val="001712D9"/>
    <w:rsid w:val="00171A1D"/>
    <w:rsid w:val="001726FE"/>
    <w:rsid w:val="00172EA4"/>
    <w:rsid w:val="00173766"/>
    <w:rsid w:val="00177AFA"/>
    <w:rsid w:val="001805B6"/>
    <w:rsid w:val="00180B14"/>
    <w:rsid w:val="001824C6"/>
    <w:rsid w:val="00182D0F"/>
    <w:rsid w:val="001833CD"/>
    <w:rsid w:val="00184596"/>
    <w:rsid w:val="00185554"/>
    <w:rsid w:val="00186C60"/>
    <w:rsid w:val="001915A3"/>
    <w:rsid w:val="00191834"/>
    <w:rsid w:val="001926C3"/>
    <w:rsid w:val="00192DB8"/>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427"/>
    <w:rsid w:val="002348C1"/>
    <w:rsid w:val="002369DD"/>
    <w:rsid w:val="00236F9E"/>
    <w:rsid w:val="00237C8C"/>
    <w:rsid w:val="00240CFE"/>
    <w:rsid w:val="0024288B"/>
    <w:rsid w:val="002450C1"/>
    <w:rsid w:val="00245FCD"/>
    <w:rsid w:val="0024603C"/>
    <w:rsid w:val="00250E35"/>
    <w:rsid w:val="00252563"/>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4FCD"/>
    <w:rsid w:val="002760D0"/>
    <w:rsid w:val="00276D5F"/>
    <w:rsid w:val="002778A2"/>
    <w:rsid w:val="00282C19"/>
    <w:rsid w:val="002832AE"/>
    <w:rsid w:val="00283720"/>
    <w:rsid w:val="002844DC"/>
    <w:rsid w:val="00284BB7"/>
    <w:rsid w:val="00284FC8"/>
    <w:rsid w:val="0028576C"/>
    <w:rsid w:val="00285A11"/>
    <w:rsid w:val="00285C2E"/>
    <w:rsid w:val="00285E90"/>
    <w:rsid w:val="002876CB"/>
    <w:rsid w:val="002970BF"/>
    <w:rsid w:val="002A1032"/>
    <w:rsid w:val="002A13D4"/>
    <w:rsid w:val="002A177B"/>
    <w:rsid w:val="002A19CD"/>
    <w:rsid w:val="002A52DF"/>
    <w:rsid w:val="002A550F"/>
    <w:rsid w:val="002A557F"/>
    <w:rsid w:val="002A694C"/>
    <w:rsid w:val="002A6DB6"/>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444D"/>
    <w:rsid w:val="00305613"/>
    <w:rsid w:val="00305751"/>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3C64"/>
    <w:rsid w:val="0032446B"/>
    <w:rsid w:val="00324F68"/>
    <w:rsid w:val="003260DF"/>
    <w:rsid w:val="00326DC3"/>
    <w:rsid w:val="00327D97"/>
    <w:rsid w:val="00330D67"/>
    <w:rsid w:val="00331D75"/>
    <w:rsid w:val="00331FB4"/>
    <w:rsid w:val="003320FB"/>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1E21"/>
    <w:rsid w:val="003626EB"/>
    <w:rsid w:val="00363F19"/>
    <w:rsid w:val="00364260"/>
    <w:rsid w:val="00364524"/>
    <w:rsid w:val="0036490C"/>
    <w:rsid w:val="00364971"/>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0452"/>
    <w:rsid w:val="00391025"/>
    <w:rsid w:val="0039140A"/>
    <w:rsid w:val="00391629"/>
    <w:rsid w:val="00392D16"/>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5A23"/>
    <w:rsid w:val="003B6137"/>
    <w:rsid w:val="003B6DF5"/>
    <w:rsid w:val="003C234D"/>
    <w:rsid w:val="003C3441"/>
    <w:rsid w:val="003C42C4"/>
    <w:rsid w:val="003C5131"/>
    <w:rsid w:val="003C5633"/>
    <w:rsid w:val="003C64F7"/>
    <w:rsid w:val="003C6E68"/>
    <w:rsid w:val="003C767E"/>
    <w:rsid w:val="003C7D08"/>
    <w:rsid w:val="003C7D0C"/>
    <w:rsid w:val="003D0466"/>
    <w:rsid w:val="003D3E7F"/>
    <w:rsid w:val="003D4105"/>
    <w:rsid w:val="003D484D"/>
    <w:rsid w:val="003D65F0"/>
    <w:rsid w:val="003D7765"/>
    <w:rsid w:val="003D7B1A"/>
    <w:rsid w:val="003E04E2"/>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5CF4"/>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258"/>
    <w:rsid w:val="00454BC9"/>
    <w:rsid w:val="00454CA1"/>
    <w:rsid w:val="00454F16"/>
    <w:rsid w:val="00456240"/>
    <w:rsid w:val="004562AA"/>
    <w:rsid w:val="00456430"/>
    <w:rsid w:val="004601D4"/>
    <w:rsid w:val="0046105B"/>
    <w:rsid w:val="00461B0E"/>
    <w:rsid w:val="00462417"/>
    <w:rsid w:val="0046348B"/>
    <w:rsid w:val="00463A88"/>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A14"/>
    <w:rsid w:val="004A0C7A"/>
    <w:rsid w:val="004A3B6F"/>
    <w:rsid w:val="004A629B"/>
    <w:rsid w:val="004A65A9"/>
    <w:rsid w:val="004A6E6A"/>
    <w:rsid w:val="004A79FE"/>
    <w:rsid w:val="004A7C8F"/>
    <w:rsid w:val="004B00F0"/>
    <w:rsid w:val="004B0713"/>
    <w:rsid w:val="004B0913"/>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2CD9"/>
    <w:rsid w:val="004D45C9"/>
    <w:rsid w:val="004D7E31"/>
    <w:rsid w:val="004E5077"/>
    <w:rsid w:val="004E5C35"/>
    <w:rsid w:val="004E656F"/>
    <w:rsid w:val="004E7184"/>
    <w:rsid w:val="004E7559"/>
    <w:rsid w:val="004E760D"/>
    <w:rsid w:val="004E7868"/>
    <w:rsid w:val="004F0483"/>
    <w:rsid w:val="004F0724"/>
    <w:rsid w:val="004F15CC"/>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BA8"/>
    <w:rsid w:val="005311DA"/>
    <w:rsid w:val="005311EB"/>
    <w:rsid w:val="00531865"/>
    <w:rsid w:val="00533483"/>
    <w:rsid w:val="00534CC4"/>
    <w:rsid w:val="005350D6"/>
    <w:rsid w:val="00540BC7"/>
    <w:rsid w:val="00541641"/>
    <w:rsid w:val="00541F4D"/>
    <w:rsid w:val="005427AD"/>
    <w:rsid w:val="00545AF2"/>
    <w:rsid w:val="00545BEE"/>
    <w:rsid w:val="005461A7"/>
    <w:rsid w:val="00546F23"/>
    <w:rsid w:val="00547355"/>
    <w:rsid w:val="0055035A"/>
    <w:rsid w:val="00550472"/>
    <w:rsid w:val="005505D8"/>
    <w:rsid w:val="00550FE1"/>
    <w:rsid w:val="00551532"/>
    <w:rsid w:val="00552E90"/>
    <w:rsid w:val="00553850"/>
    <w:rsid w:val="00554DCF"/>
    <w:rsid w:val="00555231"/>
    <w:rsid w:val="0055624E"/>
    <w:rsid w:val="0056080F"/>
    <w:rsid w:val="005622C1"/>
    <w:rsid w:val="005627D7"/>
    <w:rsid w:val="005627F5"/>
    <w:rsid w:val="00562C45"/>
    <w:rsid w:val="00562F36"/>
    <w:rsid w:val="00563559"/>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906"/>
    <w:rsid w:val="00587AA3"/>
    <w:rsid w:val="005903D6"/>
    <w:rsid w:val="00592870"/>
    <w:rsid w:val="005934E9"/>
    <w:rsid w:val="00593866"/>
    <w:rsid w:val="00594019"/>
    <w:rsid w:val="00595412"/>
    <w:rsid w:val="005967F0"/>
    <w:rsid w:val="005A13F3"/>
    <w:rsid w:val="005A31B1"/>
    <w:rsid w:val="005A4228"/>
    <w:rsid w:val="005A5497"/>
    <w:rsid w:val="005A6BEF"/>
    <w:rsid w:val="005A71CC"/>
    <w:rsid w:val="005B0E08"/>
    <w:rsid w:val="005B1F75"/>
    <w:rsid w:val="005B2DEA"/>
    <w:rsid w:val="005B2E8E"/>
    <w:rsid w:val="005B448D"/>
    <w:rsid w:val="005B5624"/>
    <w:rsid w:val="005B6BB7"/>
    <w:rsid w:val="005C092C"/>
    <w:rsid w:val="005C2E3D"/>
    <w:rsid w:val="005C45AF"/>
    <w:rsid w:val="005C4C38"/>
    <w:rsid w:val="005C4D64"/>
    <w:rsid w:val="005C4F01"/>
    <w:rsid w:val="005C6291"/>
    <w:rsid w:val="005C649D"/>
    <w:rsid w:val="005C69E9"/>
    <w:rsid w:val="005C70EA"/>
    <w:rsid w:val="005C7CE6"/>
    <w:rsid w:val="005D074F"/>
    <w:rsid w:val="005D0AE3"/>
    <w:rsid w:val="005D15A7"/>
    <w:rsid w:val="005D2663"/>
    <w:rsid w:val="005D2884"/>
    <w:rsid w:val="005D397D"/>
    <w:rsid w:val="005D3BDE"/>
    <w:rsid w:val="005D4CD0"/>
    <w:rsid w:val="005D6562"/>
    <w:rsid w:val="005E0466"/>
    <w:rsid w:val="005E0A9A"/>
    <w:rsid w:val="005E162F"/>
    <w:rsid w:val="005E3750"/>
    <w:rsid w:val="005E5D68"/>
    <w:rsid w:val="005E6E6E"/>
    <w:rsid w:val="005E7BEE"/>
    <w:rsid w:val="005E7CEA"/>
    <w:rsid w:val="005F00D4"/>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116"/>
    <w:rsid w:val="0062520E"/>
    <w:rsid w:val="00625B53"/>
    <w:rsid w:val="00626591"/>
    <w:rsid w:val="00627898"/>
    <w:rsid w:val="00627AA8"/>
    <w:rsid w:val="00627DD1"/>
    <w:rsid w:val="00630194"/>
    <w:rsid w:val="00630B5E"/>
    <w:rsid w:val="006313C8"/>
    <w:rsid w:val="00631474"/>
    <w:rsid w:val="00631B6C"/>
    <w:rsid w:val="00633088"/>
    <w:rsid w:val="00634635"/>
    <w:rsid w:val="006356DF"/>
    <w:rsid w:val="006404F6"/>
    <w:rsid w:val="006406F7"/>
    <w:rsid w:val="00640F3C"/>
    <w:rsid w:val="00641330"/>
    <w:rsid w:val="00641BE9"/>
    <w:rsid w:val="0064287F"/>
    <w:rsid w:val="00643227"/>
    <w:rsid w:val="00643654"/>
    <w:rsid w:val="0064458F"/>
    <w:rsid w:val="00644B15"/>
    <w:rsid w:val="00644F29"/>
    <w:rsid w:val="00646BAB"/>
    <w:rsid w:val="0065047F"/>
    <w:rsid w:val="00651D71"/>
    <w:rsid w:val="00651E02"/>
    <w:rsid w:val="00652CDE"/>
    <w:rsid w:val="006552D9"/>
    <w:rsid w:val="006562CF"/>
    <w:rsid w:val="00656E13"/>
    <w:rsid w:val="00657A09"/>
    <w:rsid w:val="00657BED"/>
    <w:rsid w:val="006603A8"/>
    <w:rsid w:val="00660C4E"/>
    <w:rsid w:val="006633FD"/>
    <w:rsid w:val="0066605C"/>
    <w:rsid w:val="00666304"/>
    <w:rsid w:val="00667748"/>
    <w:rsid w:val="0067099A"/>
    <w:rsid w:val="00671496"/>
    <w:rsid w:val="0067278A"/>
    <w:rsid w:val="00674160"/>
    <w:rsid w:val="006750EE"/>
    <w:rsid w:val="0067532D"/>
    <w:rsid w:val="00675756"/>
    <w:rsid w:val="006757F0"/>
    <w:rsid w:val="0067697D"/>
    <w:rsid w:val="006778F3"/>
    <w:rsid w:val="00677C13"/>
    <w:rsid w:val="00677F43"/>
    <w:rsid w:val="00677F52"/>
    <w:rsid w:val="00682584"/>
    <w:rsid w:val="006827F6"/>
    <w:rsid w:val="0069012B"/>
    <w:rsid w:val="006902B2"/>
    <w:rsid w:val="00690E84"/>
    <w:rsid w:val="00691BD1"/>
    <w:rsid w:val="006920E2"/>
    <w:rsid w:val="00692DD1"/>
    <w:rsid w:val="006942A6"/>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A9F"/>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6F7F3B"/>
    <w:rsid w:val="0070162F"/>
    <w:rsid w:val="00702094"/>
    <w:rsid w:val="007021E9"/>
    <w:rsid w:val="00703DB1"/>
    <w:rsid w:val="0070514F"/>
    <w:rsid w:val="00705B6D"/>
    <w:rsid w:val="00705E08"/>
    <w:rsid w:val="00707B6A"/>
    <w:rsid w:val="00710889"/>
    <w:rsid w:val="00710936"/>
    <w:rsid w:val="00711E8E"/>
    <w:rsid w:val="007120BB"/>
    <w:rsid w:val="00712AA5"/>
    <w:rsid w:val="0071311C"/>
    <w:rsid w:val="0071467F"/>
    <w:rsid w:val="007148C1"/>
    <w:rsid w:val="00714EDD"/>
    <w:rsid w:val="00716C92"/>
    <w:rsid w:val="00721322"/>
    <w:rsid w:val="007222E7"/>
    <w:rsid w:val="00722EF6"/>
    <w:rsid w:val="0072395D"/>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350"/>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3DE9"/>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6881"/>
    <w:rsid w:val="00796D30"/>
    <w:rsid w:val="00797DBE"/>
    <w:rsid w:val="007A0B9C"/>
    <w:rsid w:val="007A0C04"/>
    <w:rsid w:val="007A22F0"/>
    <w:rsid w:val="007A2F72"/>
    <w:rsid w:val="007A378E"/>
    <w:rsid w:val="007A38B3"/>
    <w:rsid w:val="007A38DE"/>
    <w:rsid w:val="007A3B03"/>
    <w:rsid w:val="007A3BD1"/>
    <w:rsid w:val="007A41C3"/>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6876"/>
    <w:rsid w:val="007C7028"/>
    <w:rsid w:val="007C7D4D"/>
    <w:rsid w:val="007D0C46"/>
    <w:rsid w:val="007D1A0E"/>
    <w:rsid w:val="007D272B"/>
    <w:rsid w:val="007D4555"/>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56B4"/>
    <w:rsid w:val="00816928"/>
    <w:rsid w:val="008169BB"/>
    <w:rsid w:val="00816DAC"/>
    <w:rsid w:val="008173D6"/>
    <w:rsid w:val="0082133B"/>
    <w:rsid w:val="00821D72"/>
    <w:rsid w:val="00822828"/>
    <w:rsid w:val="00824226"/>
    <w:rsid w:val="00826292"/>
    <w:rsid w:val="008269AC"/>
    <w:rsid w:val="008269C6"/>
    <w:rsid w:val="00826F20"/>
    <w:rsid w:val="00831FAA"/>
    <w:rsid w:val="00832A0B"/>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8E2"/>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3A7F"/>
    <w:rsid w:val="00884971"/>
    <w:rsid w:val="00884EF1"/>
    <w:rsid w:val="00886ED6"/>
    <w:rsid w:val="00887A74"/>
    <w:rsid w:val="00887E33"/>
    <w:rsid w:val="00891C67"/>
    <w:rsid w:val="00892D0D"/>
    <w:rsid w:val="00892E16"/>
    <w:rsid w:val="00894336"/>
    <w:rsid w:val="00896A17"/>
    <w:rsid w:val="00897068"/>
    <w:rsid w:val="0089779D"/>
    <w:rsid w:val="008A2388"/>
    <w:rsid w:val="008A2CC7"/>
    <w:rsid w:val="008A314A"/>
    <w:rsid w:val="008A31D6"/>
    <w:rsid w:val="008A503D"/>
    <w:rsid w:val="008A5595"/>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0240"/>
    <w:rsid w:val="008E10A0"/>
    <w:rsid w:val="008E1E19"/>
    <w:rsid w:val="008E2CA4"/>
    <w:rsid w:val="008E631C"/>
    <w:rsid w:val="008E78C6"/>
    <w:rsid w:val="008F0296"/>
    <w:rsid w:val="008F22BC"/>
    <w:rsid w:val="008F2431"/>
    <w:rsid w:val="008F29EE"/>
    <w:rsid w:val="008F3D5F"/>
    <w:rsid w:val="008F50BC"/>
    <w:rsid w:val="008F68A6"/>
    <w:rsid w:val="008F7982"/>
    <w:rsid w:val="00900211"/>
    <w:rsid w:val="009004D4"/>
    <w:rsid w:val="0090152C"/>
    <w:rsid w:val="00901856"/>
    <w:rsid w:val="00903115"/>
    <w:rsid w:val="00903417"/>
    <w:rsid w:val="00903F10"/>
    <w:rsid w:val="00904649"/>
    <w:rsid w:val="009056E8"/>
    <w:rsid w:val="00905EE2"/>
    <w:rsid w:val="00906501"/>
    <w:rsid w:val="009070FB"/>
    <w:rsid w:val="00907C82"/>
    <w:rsid w:val="00911E3D"/>
    <w:rsid w:val="00913323"/>
    <w:rsid w:val="0091420B"/>
    <w:rsid w:val="0091467F"/>
    <w:rsid w:val="00915199"/>
    <w:rsid w:val="00915399"/>
    <w:rsid w:val="00915A16"/>
    <w:rsid w:val="00916542"/>
    <w:rsid w:val="00916826"/>
    <w:rsid w:val="00917E79"/>
    <w:rsid w:val="009214B8"/>
    <w:rsid w:val="00921DCF"/>
    <w:rsid w:val="00922DBD"/>
    <w:rsid w:val="0092383C"/>
    <w:rsid w:val="00923B98"/>
    <w:rsid w:val="00924D2F"/>
    <w:rsid w:val="00926906"/>
    <w:rsid w:val="00930811"/>
    <w:rsid w:val="00930B7A"/>
    <w:rsid w:val="00931CC9"/>
    <w:rsid w:val="00932F70"/>
    <w:rsid w:val="00933B05"/>
    <w:rsid w:val="009345F2"/>
    <w:rsid w:val="0093624D"/>
    <w:rsid w:val="00943608"/>
    <w:rsid w:val="00943952"/>
    <w:rsid w:val="00944F92"/>
    <w:rsid w:val="00947E28"/>
    <w:rsid w:val="00950825"/>
    <w:rsid w:val="00950A33"/>
    <w:rsid w:val="00951BBF"/>
    <w:rsid w:val="00953943"/>
    <w:rsid w:val="00955838"/>
    <w:rsid w:val="00955B1B"/>
    <w:rsid w:val="00956ED0"/>
    <w:rsid w:val="009606FE"/>
    <w:rsid w:val="00962037"/>
    <w:rsid w:val="009623FA"/>
    <w:rsid w:val="00962B45"/>
    <w:rsid w:val="00962FAD"/>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A7FA1"/>
    <w:rsid w:val="009B10AC"/>
    <w:rsid w:val="009B17E2"/>
    <w:rsid w:val="009B4BDB"/>
    <w:rsid w:val="009B65F9"/>
    <w:rsid w:val="009B6781"/>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31E9"/>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577B"/>
    <w:rsid w:val="00A1611E"/>
    <w:rsid w:val="00A1692C"/>
    <w:rsid w:val="00A20792"/>
    <w:rsid w:val="00A2114E"/>
    <w:rsid w:val="00A217A0"/>
    <w:rsid w:val="00A21CF2"/>
    <w:rsid w:val="00A22A21"/>
    <w:rsid w:val="00A23080"/>
    <w:rsid w:val="00A24DD8"/>
    <w:rsid w:val="00A254B4"/>
    <w:rsid w:val="00A26CCB"/>
    <w:rsid w:val="00A277EB"/>
    <w:rsid w:val="00A3168A"/>
    <w:rsid w:val="00A324E3"/>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57450"/>
    <w:rsid w:val="00A61DB5"/>
    <w:rsid w:val="00A61FBC"/>
    <w:rsid w:val="00A628E2"/>
    <w:rsid w:val="00A634E2"/>
    <w:rsid w:val="00A636F7"/>
    <w:rsid w:val="00A65603"/>
    <w:rsid w:val="00A663FD"/>
    <w:rsid w:val="00A70FBE"/>
    <w:rsid w:val="00A72C55"/>
    <w:rsid w:val="00A73034"/>
    <w:rsid w:val="00A73516"/>
    <w:rsid w:val="00A743BA"/>
    <w:rsid w:val="00A7516B"/>
    <w:rsid w:val="00A7616C"/>
    <w:rsid w:val="00A804A3"/>
    <w:rsid w:val="00A8056A"/>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93F"/>
    <w:rsid w:val="00AA5DEE"/>
    <w:rsid w:val="00AA68B7"/>
    <w:rsid w:val="00AA6CE1"/>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0AB"/>
    <w:rsid w:val="00AE1144"/>
    <w:rsid w:val="00AE20B2"/>
    <w:rsid w:val="00AE26EC"/>
    <w:rsid w:val="00AE27B3"/>
    <w:rsid w:val="00AE283C"/>
    <w:rsid w:val="00AE3D30"/>
    <w:rsid w:val="00AE61A0"/>
    <w:rsid w:val="00AE6525"/>
    <w:rsid w:val="00AF02CD"/>
    <w:rsid w:val="00AF0E0A"/>
    <w:rsid w:val="00AF0F85"/>
    <w:rsid w:val="00AF12CA"/>
    <w:rsid w:val="00AF1C38"/>
    <w:rsid w:val="00AF235B"/>
    <w:rsid w:val="00AF2EAD"/>
    <w:rsid w:val="00AF35BF"/>
    <w:rsid w:val="00AF6062"/>
    <w:rsid w:val="00AF674E"/>
    <w:rsid w:val="00AF7167"/>
    <w:rsid w:val="00AF77F9"/>
    <w:rsid w:val="00B01127"/>
    <w:rsid w:val="00B023A8"/>
    <w:rsid w:val="00B0264D"/>
    <w:rsid w:val="00B027DB"/>
    <w:rsid w:val="00B03FCC"/>
    <w:rsid w:val="00B058C2"/>
    <w:rsid w:val="00B07313"/>
    <w:rsid w:val="00B0780A"/>
    <w:rsid w:val="00B1028C"/>
    <w:rsid w:val="00B11661"/>
    <w:rsid w:val="00B13169"/>
    <w:rsid w:val="00B137FD"/>
    <w:rsid w:val="00B15C1B"/>
    <w:rsid w:val="00B20626"/>
    <w:rsid w:val="00B24F8B"/>
    <w:rsid w:val="00B25876"/>
    <w:rsid w:val="00B25C25"/>
    <w:rsid w:val="00B26BD6"/>
    <w:rsid w:val="00B27B35"/>
    <w:rsid w:val="00B30EFF"/>
    <w:rsid w:val="00B30F7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43A"/>
    <w:rsid w:val="00B56707"/>
    <w:rsid w:val="00B606CE"/>
    <w:rsid w:val="00B63189"/>
    <w:rsid w:val="00B644DA"/>
    <w:rsid w:val="00B64AA1"/>
    <w:rsid w:val="00B64D23"/>
    <w:rsid w:val="00B664ED"/>
    <w:rsid w:val="00B717F0"/>
    <w:rsid w:val="00B71E55"/>
    <w:rsid w:val="00B731E5"/>
    <w:rsid w:val="00B74FB1"/>
    <w:rsid w:val="00B76B38"/>
    <w:rsid w:val="00B76F71"/>
    <w:rsid w:val="00B80000"/>
    <w:rsid w:val="00B804F9"/>
    <w:rsid w:val="00B82ECB"/>
    <w:rsid w:val="00B84840"/>
    <w:rsid w:val="00B85322"/>
    <w:rsid w:val="00B8553D"/>
    <w:rsid w:val="00B858FC"/>
    <w:rsid w:val="00B85AF9"/>
    <w:rsid w:val="00B877BB"/>
    <w:rsid w:val="00B87ED6"/>
    <w:rsid w:val="00B90270"/>
    <w:rsid w:val="00B907C1"/>
    <w:rsid w:val="00B915FE"/>
    <w:rsid w:val="00B963CA"/>
    <w:rsid w:val="00B9656C"/>
    <w:rsid w:val="00BA2641"/>
    <w:rsid w:val="00BA2C73"/>
    <w:rsid w:val="00BA428F"/>
    <w:rsid w:val="00BA5619"/>
    <w:rsid w:val="00BA5B1A"/>
    <w:rsid w:val="00BA6C1F"/>
    <w:rsid w:val="00BA7AC2"/>
    <w:rsid w:val="00BB185F"/>
    <w:rsid w:val="00BB2B38"/>
    <w:rsid w:val="00BB2D30"/>
    <w:rsid w:val="00BB4866"/>
    <w:rsid w:val="00BB5FBE"/>
    <w:rsid w:val="00BB605D"/>
    <w:rsid w:val="00BB7B59"/>
    <w:rsid w:val="00BC1F74"/>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17D"/>
    <w:rsid w:val="00BE3FFB"/>
    <w:rsid w:val="00BE6CD3"/>
    <w:rsid w:val="00BF1988"/>
    <w:rsid w:val="00BF2DB9"/>
    <w:rsid w:val="00BF367A"/>
    <w:rsid w:val="00BF51E0"/>
    <w:rsid w:val="00BF632F"/>
    <w:rsid w:val="00BF6839"/>
    <w:rsid w:val="00BF7E38"/>
    <w:rsid w:val="00C0346B"/>
    <w:rsid w:val="00C04261"/>
    <w:rsid w:val="00C04355"/>
    <w:rsid w:val="00C04BDE"/>
    <w:rsid w:val="00C05AED"/>
    <w:rsid w:val="00C06E41"/>
    <w:rsid w:val="00C0753E"/>
    <w:rsid w:val="00C10124"/>
    <w:rsid w:val="00C1012F"/>
    <w:rsid w:val="00C10786"/>
    <w:rsid w:val="00C108A3"/>
    <w:rsid w:val="00C10ACB"/>
    <w:rsid w:val="00C10EF6"/>
    <w:rsid w:val="00C11900"/>
    <w:rsid w:val="00C13096"/>
    <w:rsid w:val="00C1534D"/>
    <w:rsid w:val="00C15A93"/>
    <w:rsid w:val="00C1646F"/>
    <w:rsid w:val="00C2260D"/>
    <w:rsid w:val="00C227E1"/>
    <w:rsid w:val="00C22D0B"/>
    <w:rsid w:val="00C24179"/>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3C57"/>
    <w:rsid w:val="00C6595F"/>
    <w:rsid w:val="00C65DC9"/>
    <w:rsid w:val="00C65E62"/>
    <w:rsid w:val="00C71FE3"/>
    <w:rsid w:val="00C72246"/>
    <w:rsid w:val="00C72CDA"/>
    <w:rsid w:val="00C74C1B"/>
    <w:rsid w:val="00C758E5"/>
    <w:rsid w:val="00C843F8"/>
    <w:rsid w:val="00C84FB1"/>
    <w:rsid w:val="00C851BB"/>
    <w:rsid w:val="00C8696C"/>
    <w:rsid w:val="00C90975"/>
    <w:rsid w:val="00C909CB"/>
    <w:rsid w:val="00C91DBE"/>
    <w:rsid w:val="00C91FE3"/>
    <w:rsid w:val="00C93977"/>
    <w:rsid w:val="00C93EF3"/>
    <w:rsid w:val="00C947C2"/>
    <w:rsid w:val="00C9495C"/>
    <w:rsid w:val="00C9601A"/>
    <w:rsid w:val="00C9625A"/>
    <w:rsid w:val="00CA0A41"/>
    <w:rsid w:val="00CA139B"/>
    <w:rsid w:val="00CA2136"/>
    <w:rsid w:val="00CA3255"/>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004"/>
    <w:rsid w:val="00D071DA"/>
    <w:rsid w:val="00D07629"/>
    <w:rsid w:val="00D11DAB"/>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F37"/>
    <w:rsid w:val="00D35A45"/>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0A4"/>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5A8"/>
    <w:rsid w:val="00D83C5F"/>
    <w:rsid w:val="00D84A1C"/>
    <w:rsid w:val="00D84BB3"/>
    <w:rsid w:val="00D862D8"/>
    <w:rsid w:val="00D9005B"/>
    <w:rsid w:val="00D9497A"/>
    <w:rsid w:val="00D97D3D"/>
    <w:rsid w:val="00DA04E3"/>
    <w:rsid w:val="00DA0D29"/>
    <w:rsid w:val="00DA1CDD"/>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1F31"/>
    <w:rsid w:val="00DD2F37"/>
    <w:rsid w:val="00DD3EB8"/>
    <w:rsid w:val="00DD44A6"/>
    <w:rsid w:val="00DD5CC2"/>
    <w:rsid w:val="00DE052C"/>
    <w:rsid w:val="00DE0C9C"/>
    <w:rsid w:val="00DE1AAA"/>
    <w:rsid w:val="00DE27DA"/>
    <w:rsid w:val="00DE316A"/>
    <w:rsid w:val="00DE4809"/>
    <w:rsid w:val="00DE6717"/>
    <w:rsid w:val="00DE68F3"/>
    <w:rsid w:val="00DE6A63"/>
    <w:rsid w:val="00DE6B30"/>
    <w:rsid w:val="00DF190F"/>
    <w:rsid w:val="00DF27B4"/>
    <w:rsid w:val="00DF4C57"/>
    <w:rsid w:val="00DF65E9"/>
    <w:rsid w:val="00DF6EBE"/>
    <w:rsid w:val="00DF73B7"/>
    <w:rsid w:val="00E00B0B"/>
    <w:rsid w:val="00E0128D"/>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2A72"/>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56C"/>
    <w:rsid w:val="00E56778"/>
    <w:rsid w:val="00E56A30"/>
    <w:rsid w:val="00E57AB5"/>
    <w:rsid w:val="00E60A07"/>
    <w:rsid w:val="00E6127A"/>
    <w:rsid w:val="00E6194D"/>
    <w:rsid w:val="00E6216B"/>
    <w:rsid w:val="00E634B9"/>
    <w:rsid w:val="00E637B8"/>
    <w:rsid w:val="00E644EB"/>
    <w:rsid w:val="00E661A3"/>
    <w:rsid w:val="00E66F9C"/>
    <w:rsid w:val="00E67D04"/>
    <w:rsid w:val="00E72216"/>
    <w:rsid w:val="00E72EF1"/>
    <w:rsid w:val="00E74A3F"/>
    <w:rsid w:val="00E75571"/>
    <w:rsid w:val="00E760BE"/>
    <w:rsid w:val="00E7740C"/>
    <w:rsid w:val="00E774B2"/>
    <w:rsid w:val="00E8432C"/>
    <w:rsid w:val="00E84828"/>
    <w:rsid w:val="00E85B96"/>
    <w:rsid w:val="00E8685D"/>
    <w:rsid w:val="00E9093E"/>
    <w:rsid w:val="00E92CDA"/>
    <w:rsid w:val="00E92D92"/>
    <w:rsid w:val="00E93D30"/>
    <w:rsid w:val="00E9404C"/>
    <w:rsid w:val="00E94FDA"/>
    <w:rsid w:val="00E9588B"/>
    <w:rsid w:val="00E96C41"/>
    <w:rsid w:val="00E97269"/>
    <w:rsid w:val="00EA112A"/>
    <w:rsid w:val="00EA1A5E"/>
    <w:rsid w:val="00EA2097"/>
    <w:rsid w:val="00EA408B"/>
    <w:rsid w:val="00EA46C5"/>
    <w:rsid w:val="00EA6B50"/>
    <w:rsid w:val="00EB0242"/>
    <w:rsid w:val="00EB0562"/>
    <w:rsid w:val="00EB1D65"/>
    <w:rsid w:val="00EB2145"/>
    <w:rsid w:val="00EB2C71"/>
    <w:rsid w:val="00EB511D"/>
    <w:rsid w:val="00EC0256"/>
    <w:rsid w:val="00EC153F"/>
    <w:rsid w:val="00EC1CAA"/>
    <w:rsid w:val="00EC4A69"/>
    <w:rsid w:val="00EC4A73"/>
    <w:rsid w:val="00EC4C79"/>
    <w:rsid w:val="00EC5F44"/>
    <w:rsid w:val="00EC6F05"/>
    <w:rsid w:val="00ED25B8"/>
    <w:rsid w:val="00ED382B"/>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07BEC"/>
    <w:rsid w:val="00F11BA8"/>
    <w:rsid w:val="00F201C8"/>
    <w:rsid w:val="00F24D0C"/>
    <w:rsid w:val="00F24D76"/>
    <w:rsid w:val="00F2655B"/>
    <w:rsid w:val="00F26825"/>
    <w:rsid w:val="00F27579"/>
    <w:rsid w:val="00F27C21"/>
    <w:rsid w:val="00F3015B"/>
    <w:rsid w:val="00F30A56"/>
    <w:rsid w:val="00F321AF"/>
    <w:rsid w:val="00F3259A"/>
    <w:rsid w:val="00F350D8"/>
    <w:rsid w:val="00F3674C"/>
    <w:rsid w:val="00F3718A"/>
    <w:rsid w:val="00F40219"/>
    <w:rsid w:val="00F41899"/>
    <w:rsid w:val="00F4303E"/>
    <w:rsid w:val="00F43D92"/>
    <w:rsid w:val="00F43E6F"/>
    <w:rsid w:val="00F43E72"/>
    <w:rsid w:val="00F4444B"/>
    <w:rsid w:val="00F44A5B"/>
    <w:rsid w:val="00F4530D"/>
    <w:rsid w:val="00F462B8"/>
    <w:rsid w:val="00F463A8"/>
    <w:rsid w:val="00F50D89"/>
    <w:rsid w:val="00F52599"/>
    <w:rsid w:val="00F52BD1"/>
    <w:rsid w:val="00F52EF2"/>
    <w:rsid w:val="00F53614"/>
    <w:rsid w:val="00F53AE5"/>
    <w:rsid w:val="00F54020"/>
    <w:rsid w:val="00F559DA"/>
    <w:rsid w:val="00F5795B"/>
    <w:rsid w:val="00F601CC"/>
    <w:rsid w:val="00F6282D"/>
    <w:rsid w:val="00F64198"/>
    <w:rsid w:val="00F6473D"/>
    <w:rsid w:val="00F66F23"/>
    <w:rsid w:val="00F671BF"/>
    <w:rsid w:val="00F74AD0"/>
    <w:rsid w:val="00F757ED"/>
    <w:rsid w:val="00F75AA5"/>
    <w:rsid w:val="00F7629E"/>
    <w:rsid w:val="00F76D94"/>
    <w:rsid w:val="00F775C5"/>
    <w:rsid w:val="00F77EEE"/>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E3E"/>
    <w:rsid w:val="00FA6281"/>
    <w:rsid w:val="00FB007C"/>
    <w:rsid w:val="00FB0665"/>
    <w:rsid w:val="00FB0B09"/>
    <w:rsid w:val="00FB0BBA"/>
    <w:rsid w:val="00FB2489"/>
    <w:rsid w:val="00FB2830"/>
    <w:rsid w:val="00FB2DFD"/>
    <w:rsid w:val="00FB5B3C"/>
    <w:rsid w:val="00FB674A"/>
    <w:rsid w:val="00FB6D81"/>
    <w:rsid w:val="00FC0DB9"/>
    <w:rsid w:val="00FC0DFD"/>
    <w:rsid w:val="00FC139B"/>
    <w:rsid w:val="00FC209B"/>
    <w:rsid w:val="00FC39EF"/>
    <w:rsid w:val="00FC3D7A"/>
    <w:rsid w:val="00FC4174"/>
    <w:rsid w:val="00FC59DF"/>
    <w:rsid w:val="00FC7A0E"/>
    <w:rsid w:val="00FC7FDC"/>
    <w:rsid w:val="00FD0417"/>
    <w:rsid w:val="00FD0831"/>
    <w:rsid w:val="00FD1BCD"/>
    <w:rsid w:val="00FD295B"/>
    <w:rsid w:val="00FD29C1"/>
    <w:rsid w:val="00FD33DF"/>
    <w:rsid w:val="00FD36C4"/>
    <w:rsid w:val="00FD38C6"/>
    <w:rsid w:val="00FD540F"/>
    <w:rsid w:val="00FD5971"/>
    <w:rsid w:val="00FE1799"/>
    <w:rsid w:val="00FE3DAB"/>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p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20E1FBF-F154-4FC8-8173-99C725256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pa-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8.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1" TargetMode="External"/><Relationship Id="rId102" Type="http://schemas.openxmlformats.org/officeDocument/2006/relationships/hyperlink" Target="http://go.microsoft.com/fwlink/?LinkId=147431"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90" Type="http://schemas.openxmlformats.org/officeDocument/2006/relationships/hyperlink" Target="http://xbox.com/legal/livetou"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www.microsoft.com/online/legal/?langid=en-us&amp;docid=5"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microsoft.com/licensing/contracts" TargetMode="External"/><Relationship Id="rId93" Type="http://schemas.openxmlformats.org/officeDocument/2006/relationships/hyperlink" Target="https://www.yammer.com/about/privacy" TargetMode="External"/><Relationship Id="rId98"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s://www.yammer.com/about/terms/" TargetMode="External"/><Relationship Id="rId108"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go.microsoft.com/fwlink/?LinkId=160079"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23678" TargetMode="External"/><Relationship Id="rId86" Type="http://schemas.openxmlformats.org/officeDocument/2006/relationships/hyperlink" Target="http://go.microsoft.com/fwlink/?Linkid=104610" TargetMode="External"/><Relationship Id="rId94" Type="http://schemas.openxmlformats.org/officeDocument/2006/relationships/hyperlink" Target="https://www.yammer.com/it/securit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go.microsoft.com/fwlink/?LinkId=1474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theme" Target="theme/theme1.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www.microsoft.com/windowsazure/sla/" TargetMode="External"/><Relationship Id="rId97" Type="http://schemas.openxmlformats.org/officeDocument/2006/relationships/footer" Target="footer6.xm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0DE4D24-CD7B-4DF1-BCA3-3380FE36430F}">
  <ds:schemaRefs>
    <ds:schemaRef ds:uri="http://schemas.openxmlformats.org/officeDocument/2006/bibliography"/>
  </ds:schemaRefs>
</ds:datastoreItem>
</file>

<file path=customXml/itemProps5.xml><?xml version="1.0" encoding="utf-8"?>
<ds:datastoreItem xmlns:ds="http://schemas.openxmlformats.org/officeDocument/2006/customXml" ds:itemID="{7EE9F31E-2393-4BB5-B0FD-1891C5811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26671</Words>
  <Characters>152030</Characters>
  <Application>Microsoft Office Word</Application>
  <DocSecurity>8</DocSecurity>
  <Lines>1266</Lines>
  <Paragraphs>356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178345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2013-06-05T07:23:00Z</cp:lastPrinted>
  <dcterms:created xsi:type="dcterms:W3CDTF">2013-06-19T21:09:00Z</dcterms:created>
  <dcterms:modified xsi:type="dcterms:W3CDTF">2013-06-19T21:10:00Z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