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A6035">
      <w:pPr>
        <w:pStyle w:val="PURTOCHeader"/>
      </w:pPr>
      <w:bookmarkStart w:id="0" w:name="_GoBack"/>
      <w:bookmarkEnd w:id="0"/>
      <w:r w:rsidRPr="004A6035">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9069561</wp:posOffset>
            </wp:positionV>
            <wp:extent cx="7799294" cy="1306985"/>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proofErr w:type="spellStart"/>
      <w:r>
        <w:t>Multilicencie</w:t>
      </w:r>
      <w:proofErr w:type="spellEnd"/>
      <w:r>
        <w:t xml:space="preserve"> </w:t>
      </w:r>
      <w:proofErr w:type="spellStart"/>
      <w:r>
        <w:t>spoločnosti</w:t>
      </w:r>
      <w:proofErr w:type="spellEnd"/>
      <w:r>
        <w:t xml:space="preserve"> Microsoft</w:t>
      </w:r>
    </w:p>
    <w:p w:rsidR="0082133B" w:rsidRDefault="00EB2C71">
      <w:pPr>
        <w:pStyle w:val="PURTitlePage"/>
      </w:pPr>
      <w:proofErr w:type="spellStart"/>
      <w:r>
        <w:t>Práva</w:t>
      </w:r>
      <w:proofErr w:type="spellEnd"/>
      <w:r>
        <w:t xml:space="preserve"> </w:t>
      </w:r>
      <w:proofErr w:type="spellStart"/>
      <w:proofErr w:type="gramStart"/>
      <w:r>
        <w:t>na</w:t>
      </w:r>
      <w:proofErr w:type="spellEnd"/>
      <w:proofErr w:type="gramEnd"/>
      <w:r>
        <w:t xml:space="preserve"> </w:t>
      </w:r>
      <w:proofErr w:type="spellStart"/>
      <w:r>
        <w:t>používanie</w:t>
      </w:r>
      <w:proofErr w:type="spellEnd"/>
      <w:r>
        <w:t xml:space="preserve"> </w:t>
      </w:r>
      <w:proofErr w:type="spellStart"/>
      <w:r>
        <w:t>služieb</w:t>
      </w:r>
      <w:proofErr w:type="spellEnd"/>
      <w:r w:rsidR="00636DDF">
        <w:t> </w:t>
      </w:r>
      <w:r>
        <w:t>online</w:t>
      </w:r>
    </w:p>
    <w:p w:rsidR="0082133B" w:rsidRDefault="0082133B"/>
    <w:p w:rsidR="0082133B" w:rsidRDefault="00ED4593">
      <w:proofErr w:type="spellStart"/>
      <w:r>
        <w:t>Slovenčina</w:t>
      </w:r>
      <w:proofErr w:type="spellEnd"/>
      <w:r>
        <w:t xml:space="preserve"> (Slovak) | august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proofErr w:type="spellStart"/>
      <w:r>
        <w:lastRenderedPageBreak/>
        <w:t>Obsah</w:t>
      </w:r>
      <w:proofErr w:type="spellEnd"/>
    </w:p>
    <w:p w:rsidR="0082133B" w:rsidRDefault="0082133B">
      <w:pPr>
        <w:pStyle w:val="PURBody-Indented"/>
      </w:pPr>
    </w:p>
    <w:p w:rsidR="0082133B" w:rsidRDefault="0082133B">
      <w:pPr>
        <w:sectPr w:rsidR="0082133B" w:rsidSect="00D41DC5">
          <w:type w:val="continuous"/>
          <w:pgSz w:w="12240" w:h="15840" w:code="1"/>
          <w:pgMar w:top="1166" w:right="720" w:bottom="720" w:left="720" w:header="432" w:footer="288" w:gutter="0"/>
          <w:cols w:space="360"/>
        </w:sectPr>
      </w:pPr>
    </w:p>
    <w:p w:rsidR="004A6035" w:rsidRDefault="00B145B4">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27032158" w:history="1">
        <w:r w:rsidR="004A6035" w:rsidRPr="005D593E">
          <w:rPr>
            <w:rStyle w:val="Hyperlink"/>
            <w:noProof/>
          </w:rPr>
          <w:t>Úvod</w:t>
        </w:r>
        <w:r w:rsidR="004A6035">
          <w:rPr>
            <w:noProof/>
          </w:rPr>
          <w:tab/>
        </w:r>
        <w:r w:rsidR="004A6035">
          <w:rPr>
            <w:noProof/>
          </w:rPr>
          <w:fldChar w:fldCharType="begin"/>
        </w:r>
        <w:r w:rsidR="004A6035">
          <w:rPr>
            <w:noProof/>
          </w:rPr>
          <w:instrText xml:space="preserve"> PAGEREF _Toc327032158 \h </w:instrText>
        </w:r>
        <w:r w:rsidR="004A6035">
          <w:rPr>
            <w:noProof/>
          </w:rPr>
        </w:r>
        <w:r w:rsidR="004A6035">
          <w:rPr>
            <w:noProof/>
          </w:rPr>
          <w:fldChar w:fldCharType="separate"/>
        </w:r>
        <w:r w:rsidR="0044136F">
          <w:rPr>
            <w:noProof/>
          </w:rPr>
          <w:t>3</w:t>
        </w:r>
        <w:r w:rsidR="004A6035">
          <w:rPr>
            <w:noProof/>
          </w:rPr>
          <w:fldChar w:fldCharType="end"/>
        </w:r>
      </w:hyperlink>
    </w:p>
    <w:p w:rsidR="004A6035" w:rsidRDefault="007F043A">
      <w:pPr>
        <w:pStyle w:val="TOC1"/>
        <w:tabs>
          <w:tab w:val="right" w:leader="dot" w:pos="5210"/>
        </w:tabs>
        <w:rPr>
          <w:rFonts w:asciiTheme="minorHAnsi" w:eastAsiaTheme="minorEastAsia" w:hAnsiTheme="minorHAnsi"/>
          <w:b w:val="0"/>
          <w:caps w:val="0"/>
          <w:noProof/>
          <w:color w:val="auto"/>
          <w:sz w:val="22"/>
          <w:szCs w:val="22"/>
        </w:rPr>
      </w:pPr>
      <w:hyperlink w:anchor="_Toc327032159" w:history="1">
        <w:r w:rsidR="004A6035" w:rsidRPr="005D593E">
          <w:rPr>
            <w:rStyle w:val="Hyperlink"/>
            <w:noProof/>
            <w:spacing w:val="-6"/>
          </w:rPr>
          <w:t>Služby online (predplatená licencia pre používateľa alebo zariadenie, predplatená licencia pre služby alebo dodatočná predplatená licencia)</w:t>
        </w:r>
        <w:r w:rsidR="004A6035">
          <w:rPr>
            <w:noProof/>
          </w:rPr>
          <w:tab/>
        </w:r>
        <w:r w:rsidR="004A6035">
          <w:rPr>
            <w:noProof/>
          </w:rPr>
          <w:fldChar w:fldCharType="begin"/>
        </w:r>
        <w:r w:rsidR="004A6035">
          <w:rPr>
            <w:noProof/>
          </w:rPr>
          <w:instrText xml:space="preserve"> PAGEREF _Toc327032159 \h </w:instrText>
        </w:r>
        <w:r w:rsidR="004A6035">
          <w:rPr>
            <w:noProof/>
          </w:rPr>
        </w:r>
        <w:r w:rsidR="004A6035">
          <w:rPr>
            <w:noProof/>
          </w:rPr>
          <w:fldChar w:fldCharType="separate"/>
        </w:r>
        <w:r w:rsidR="0044136F">
          <w:rPr>
            <w:noProof/>
          </w:rPr>
          <w:t>4</w:t>
        </w:r>
        <w:r w:rsidR="004A6035">
          <w:rPr>
            <w:noProof/>
          </w:rPr>
          <w:fldChar w:fldCharType="end"/>
        </w:r>
      </w:hyperlink>
    </w:p>
    <w:p w:rsidR="004A6035" w:rsidRDefault="007F043A">
      <w:pPr>
        <w:pStyle w:val="TOC2"/>
        <w:rPr>
          <w:rFonts w:eastAsiaTheme="minorEastAsia"/>
          <w:noProof/>
          <w:color w:val="auto"/>
          <w:sz w:val="22"/>
        </w:rPr>
      </w:pPr>
      <w:hyperlink w:anchor="_Toc327032160" w:history="1">
        <w:r w:rsidR="004A6035" w:rsidRPr="005D593E">
          <w:rPr>
            <w:rStyle w:val="Hyperlink"/>
            <w:noProof/>
          </w:rPr>
          <w:t>Definície</w:t>
        </w:r>
        <w:r w:rsidR="004A6035">
          <w:rPr>
            <w:noProof/>
          </w:rPr>
          <w:tab/>
        </w:r>
        <w:r w:rsidR="004A6035">
          <w:rPr>
            <w:noProof/>
          </w:rPr>
          <w:fldChar w:fldCharType="begin"/>
        </w:r>
        <w:r w:rsidR="004A6035">
          <w:rPr>
            <w:noProof/>
          </w:rPr>
          <w:instrText xml:space="preserve"> PAGEREF _Toc327032160 \h </w:instrText>
        </w:r>
        <w:r w:rsidR="004A6035">
          <w:rPr>
            <w:noProof/>
          </w:rPr>
        </w:r>
        <w:r w:rsidR="004A6035">
          <w:rPr>
            <w:noProof/>
          </w:rPr>
          <w:fldChar w:fldCharType="separate"/>
        </w:r>
        <w:r w:rsidR="0044136F">
          <w:rPr>
            <w:noProof/>
          </w:rPr>
          <w:t>4</w:t>
        </w:r>
        <w:r w:rsidR="004A6035">
          <w:rPr>
            <w:noProof/>
          </w:rPr>
          <w:fldChar w:fldCharType="end"/>
        </w:r>
      </w:hyperlink>
    </w:p>
    <w:p w:rsidR="004A6035" w:rsidRDefault="007F043A">
      <w:pPr>
        <w:pStyle w:val="TOC2"/>
        <w:rPr>
          <w:rFonts w:eastAsiaTheme="minorEastAsia"/>
          <w:noProof/>
          <w:color w:val="auto"/>
          <w:sz w:val="22"/>
        </w:rPr>
      </w:pPr>
      <w:hyperlink w:anchor="_Toc327032161" w:history="1">
        <w:r w:rsidR="004A6035" w:rsidRPr="005D593E">
          <w:rPr>
            <w:rStyle w:val="Hyperlink"/>
            <w:noProof/>
          </w:rPr>
          <w:t>Práva na používanie</w:t>
        </w:r>
        <w:r w:rsidR="004A6035">
          <w:rPr>
            <w:noProof/>
          </w:rPr>
          <w:tab/>
        </w:r>
        <w:r w:rsidR="004A6035">
          <w:rPr>
            <w:noProof/>
          </w:rPr>
          <w:fldChar w:fldCharType="begin"/>
        </w:r>
        <w:r w:rsidR="004A6035">
          <w:rPr>
            <w:noProof/>
          </w:rPr>
          <w:instrText xml:space="preserve"> PAGEREF _Toc327032161 \h </w:instrText>
        </w:r>
        <w:r w:rsidR="004A6035">
          <w:rPr>
            <w:noProof/>
          </w:rPr>
        </w:r>
        <w:r w:rsidR="004A6035">
          <w:rPr>
            <w:noProof/>
          </w:rPr>
          <w:fldChar w:fldCharType="separate"/>
        </w:r>
        <w:r w:rsidR="0044136F">
          <w:rPr>
            <w:noProof/>
          </w:rPr>
          <w:t>5</w:t>
        </w:r>
        <w:r w:rsidR="004A6035">
          <w:rPr>
            <w:noProof/>
          </w:rPr>
          <w:fldChar w:fldCharType="end"/>
        </w:r>
      </w:hyperlink>
    </w:p>
    <w:p w:rsidR="004A6035" w:rsidRDefault="007F043A">
      <w:pPr>
        <w:pStyle w:val="TOC2"/>
        <w:rPr>
          <w:rFonts w:eastAsiaTheme="minorEastAsia"/>
          <w:noProof/>
          <w:color w:val="auto"/>
          <w:sz w:val="22"/>
        </w:rPr>
      </w:pPr>
      <w:hyperlink w:anchor="_Toc327032162" w:history="1">
        <w:r w:rsidR="004A6035" w:rsidRPr="005D593E">
          <w:rPr>
            <w:rStyle w:val="Hyperlink"/>
            <w:noProof/>
          </w:rPr>
          <w:t>Predbežný kód</w:t>
        </w:r>
        <w:r w:rsidR="004A6035">
          <w:rPr>
            <w:noProof/>
          </w:rPr>
          <w:tab/>
        </w:r>
        <w:r w:rsidR="004A6035">
          <w:rPr>
            <w:noProof/>
          </w:rPr>
          <w:fldChar w:fldCharType="begin"/>
        </w:r>
        <w:r w:rsidR="004A6035">
          <w:rPr>
            <w:noProof/>
          </w:rPr>
          <w:instrText xml:space="preserve"> PAGEREF _Toc327032162 \h </w:instrText>
        </w:r>
        <w:r w:rsidR="004A6035">
          <w:rPr>
            <w:noProof/>
          </w:rPr>
        </w:r>
        <w:r w:rsidR="004A6035">
          <w:rPr>
            <w:noProof/>
          </w:rPr>
          <w:fldChar w:fldCharType="separate"/>
        </w:r>
        <w:r w:rsidR="0044136F">
          <w:rPr>
            <w:noProof/>
          </w:rPr>
          <w:t>6</w:t>
        </w:r>
        <w:r w:rsidR="004A6035">
          <w:rPr>
            <w:noProof/>
          </w:rPr>
          <w:fldChar w:fldCharType="end"/>
        </w:r>
      </w:hyperlink>
    </w:p>
    <w:p w:rsidR="004A6035" w:rsidRDefault="007F043A">
      <w:pPr>
        <w:pStyle w:val="TOC2"/>
        <w:rPr>
          <w:rFonts w:eastAsiaTheme="minorEastAsia"/>
          <w:noProof/>
          <w:color w:val="auto"/>
          <w:sz w:val="22"/>
        </w:rPr>
      </w:pPr>
      <w:hyperlink w:anchor="_Toc327032163" w:history="1">
        <w:r w:rsidR="004A6035" w:rsidRPr="005D593E">
          <w:rPr>
            <w:rStyle w:val="Hyperlink"/>
            <w:noProof/>
          </w:rPr>
          <w:t>Aktualizácie a doplnky</w:t>
        </w:r>
        <w:r w:rsidR="004A6035">
          <w:rPr>
            <w:noProof/>
          </w:rPr>
          <w:tab/>
        </w:r>
        <w:r w:rsidR="004A6035">
          <w:rPr>
            <w:noProof/>
          </w:rPr>
          <w:fldChar w:fldCharType="begin"/>
        </w:r>
        <w:r w:rsidR="004A6035">
          <w:rPr>
            <w:noProof/>
          </w:rPr>
          <w:instrText xml:space="preserve"> PAGEREF _Toc327032163 \h </w:instrText>
        </w:r>
        <w:r w:rsidR="004A6035">
          <w:rPr>
            <w:noProof/>
          </w:rPr>
        </w:r>
        <w:r w:rsidR="004A6035">
          <w:rPr>
            <w:noProof/>
          </w:rPr>
          <w:fldChar w:fldCharType="separate"/>
        </w:r>
        <w:r w:rsidR="0044136F">
          <w:rPr>
            <w:noProof/>
          </w:rPr>
          <w:t>6</w:t>
        </w:r>
        <w:r w:rsidR="004A6035">
          <w:rPr>
            <w:noProof/>
          </w:rPr>
          <w:fldChar w:fldCharType="end"/>
        </w:r>
      </w:hyperlink>
    </w:p>
    <w:p w:rsidR="004A6035" w:rsidRDefault="007F043A">
      <w:pPr>
        <w:pStyle w:val="TOC2"/>
        <w:rPr>
          <w:rFonts w:eastAsiaTheme="minorEastAsia"/>
          <w:noProof/>
          <w:color w:val="auto"/>
          <w:sz w:val="22"/>
        </w:rPr>
      </w:pPr>
      <w:hyperlink w:anchor="_Toc327032164" w:history="1">
        <w:r w:rsidR="004A6035" w:rsidRPr="005D593E">
          <w:rPr>
            <w:rStyle w:val="Hyperlink"/>
            <w:noProof/>
          </w:rPr>
          <w:t>Softvér tretej strany</w:t>
        </w:r>
        <w:r w:rsidR="004A6035">
          <w:rPr>
            <w:noProof/>
          </w:rPr>
          <w:tab/>
        </w:r>
        <w:r w:rsidR="004A6035">
          <w:rPr>
            <w:noProof/>
          </w:rPr>
          <w:fldChar w:fldCharType="begin"/>
        </w:r>
        <w:r w:rsidR="004A6035">
          <w:rPr>
            <w:noProof/>
          </w:rPr>
          <w:instrText xml:space="preserve"> PAGEREF _Toc327032164 \h </w:instrText>
        </w:r>
        <w:r w:rsidR="004A6035">
          <w:rPr>
            <w:noProof/>
          </w:rPr>
        </w:r>
        <w:r w:rsidR="004A6035">
          <w:rPr>
            <w:noProof/>
          </w:rPr>
          <w:fldChar w:fldCharType="separate"/>
        </w:r>
        <w:r w:rsidR="0044136F">
          <w:rPr>
            <w:noProof/>
          </w:rPr>
          <w:t>7</w:t>
        </w:r>
        <w:r w:rsidR="004A6035">
          <w:rPr>
            <w:noProof/>
          </w:rPr>
          <w:fldChar w:fldCharType="end"/>
        </w:r>
      </w:hyperlink>
    </w:p>
    <w:p w:rsidR="004A6035" w:rsidRDefault="007F043A">
      <w:pPr>
        <w:pStyle w:val="TOC2"/>
        <w:rPr>
          <w:rFonts w:eastAsiaTheme="minorEastAsia"/>
          <w:noProof/>
          <w:color w:val="auto"/>
          <w:sz w:val="22"/>
        </w:rPr>
      </w:pPr>
      <w:hyperlink w:anchor="_Toc327032165" w:history="1">
        <w:r w:rsidR="004A6035" w:rsidRPr="005D593E">
          <w:rPr>
            <w:rStyle w:val="Hyperlink"/>
            <w:noProof/>
          </w:rPr>
          <w:t>Technické obmedzenia</w:t>
        </w:r>
        <w:r w:rsidR="004A6035">
          <w:rPr>
            <w:noProof/>
          </w:rPr>
          <w:tab/>
        </w:r>
        <w:r w:rsidR="004A6035">
          <w:rPr>
            <w:noProof/>
          </w:rPr>
          <w:fldChar w:fldCharType="begin"/>
        </w:r>
        <w:r w:rsidR="004A6035">
          <w:rPr>
            <w:noProof/>
          </w:rPr>
          <w:instrText xml:space="preserve"> PAGEREF _Toc327032165 \h </w:instrText>
        </w:r>
        <w:r w:rsidR="004A6035">
          <w:rPr>
            <w:noProof/>
          </w:rPr>
        </w:r>
        <w:r w:rsidR="004A6035">
          <w:rPr>
            <w:noProof/>
          </w:rPr>
          <w:fldChar w:fldCharType="separate"/>
        </w:r>
        <w:r w:rsidR="0044136F">
          <w:rPr>
            <w:noProof/>
          </w:rPr>
          <w:t>9</w:t>
        </w:r>
        <w:r w:rsidR="004A6035">
          <w:rPr>
            <w:noProof/>
          </w:rPr>
          <w:fldChar w:fldCharType="end"/>
        </w:r>
      </w:hyperlink>
    </w:p>
    <w:p w:rsidR="004A6035" w:rsidRDefault="007F043A">
      <w:pPr>
        <w:pStyle w:val="TOC2"/>
        <w:rPr>
          <w:rFonts w:eastAsiaTheme="minorEastAsia"/>
          <w:noProof/>
          <w:color w:val="auto"/>
          <w:sz w:val="22"/>
        </w:rPr>
      </w:pPr>
      <w:hyperlink w:anchor="_Toc327032166" w:history="1">
        <w:r w:rsidR="004A6035" w:rsidRPr="005D593E">
          <w:rPr>
            <w:rStyle w:val="Hyperlink"/>
            <w:noProof/>
          </w:rPr>
          <w:t>Ďalšie práva</w:t>
        </w:r>
        <w:r w:rsidR="004A6035">
          <w:rPr>
            <w:noProof/>
          </w:rPr>
          <w:tab/>
        </w:r>
        <w:r w:rsidR="004A6035">
          <w:rPr>
            <w:noProof/>
          </w:rPr>
          <w:fldChar w:fldCharType="begin"/>
        </w:r>
        <w:r w:rsidR="004A6035">
          <w:rPr>
            <w:noProof/>
          </w:rPr>
          <w:instrText xml:space="preserve"> PAGEREF _Toc327032166 \h </w:instrText>
        </w:r>
        <w:r w:rsidR="004A6035">
          <w:rPr>
            <w:noProof/>
          </w:rPr>
        </w:r>
        <w:r w:rsidR="004A6035">
          <w:rPr>
            <w:noProof/>
          </w:rPr>
          <w:fldChar w:fldCharType="separate"/>
        </w:r>
        <w:r w:rsidR="0044136F">
          <w:rPr>
            <w:noProof/>
          </w:rPr>
          <w:t>9</w:t>
        </w:r>
        <w:r w:rsidR="004A6035">
          <w:rPr>
            <w:noProof/>
          </w:rPr>
          <w:fldChar w:fldCharType="end"/>
        </w:r>
      </w:hyperlink>
    </w:p>
    <w:p w:rsidR="004A6035" w:rsidRDefault="007F043A">
      <w:pPr>
        <w:pStyle w:val="TOC2"/>
        <w:rPr>
          <w:rFonts w:eastAsiaTheme="minorEastAsia"/>
          <w:noProof/>
          <w:color w:val="auto"/>
          <w:sz w:val="22"/>
        </w:rPr>
      </w:pPr>
      <w:hyperlink w:anchor="_Toc327032167" w:history="1">
        <w:r w:rsidR="004A6035" w:rsidRPr="005D593E">
          <w:rPr>
            <w:rStyle w:val="Hyperlink"/>
            <w:noProof/>
          </w:rPr>
          <w:t>Dokumentácia</w:t>
        </w:r>
        <w:r w:rsidR="004A6035">
          <w:rPr>
            <w:noProof/>
          </w:rPr>
          <w:tab/>
        </w:r>
        <w:r w:rsidR="004A6035">
          <w:rPr>
            <w:noProof/>
          </w:rPr>
          <w:fldChar w:fldCharType="begin"/>
        </w:r>
        <w:r w:rsidR="004A6035">
          <w:rPr>
            <w:noProof/>
          </w:rPr>
          <w:instrText xml:space="preserve"> PAGEREF _Toc327032167 \h </w:instrText>
        </w:r>
        <w:r w:rsidR="004A6035">
          <w:rPr>
            <w:noProof/>
          </w:rPr>
        </w:r>
        <w:r w:rsidR="004A6035">
          <w:rPr>
            <w:noProof/>
          </w:rPr>
          <w:fldChar w:fldCharType="separate"/>
        </w:r>
        <w:r w:rsidR="0044136F">
          <w:rPr>
            <w:noProof/>
          </w:rPr>
          <w:t>9</w:t>
        </w:r>
        <w:r w:rsidR="004A6035">
          <w:rPr>
            <w:noProof/>
          </w:rPr>
          <w:fldChar w:fldCharType="end"/>
        </w:r>
      </w:hyperlink>
    </w:p>
    <w:p w:rsidR="004A6035" w:rsidRDefault="007F043A">
      <w:pPr>
        <w:pStyle w:val="TOC2"/>
        <w:rPr>
          <w:rFonts w:eastAsiaTheme="minorEastAsia"/>
          <w:noProof/>
          <w:color w:val="auto"/>
          <w:sz w:val="22"/>
        </w:rPr>
      </w:pPr>
      <w:hyperlink w:anchor="_Toc327032168" w:history="1">
        <w:r w:rsidR="004A6035" w:rsidRPr="005D593E">
          <w:rPr>
            <w:rStyle w:val="Hyperlink"/>
            <w:noProof/>
          </w:rPr>
          <w:t>Opätovné pridelenie licencií</w:t>
        </w:r>
        <w:r w:rsidR="004A6035">
          <w:rPr>
            <w:noProof/>
          </w:rPr>
          <w:tab/>
        </w:r>
        <w:r w:rsidR="004A6035">
          <w:rPr>
            <w:noProof/>
          </w:rPr>
          <w:fldChar w:fldCharType="begin"/>
        </w:r>
        <w:r w:rsidR="004A6035">
          <w:rPr>
            <w:noProof/>
          </w:rPr>
          <w:instrText xml:space="preserve"> PAGEREF _Toc327032168 \h </w:instrText>
        </w:r>
        <w:r w:rsidR="004A6035">
          <w:rPr>
            <w:noProof/>
          </w:rPr>
        </w:r>
        <w:r w:rsidR="004A6035">
          <w:rPr>
            <w:noProof/>
          </w:rPr>
          <w:fldChar w:fldCharType="separate"/>
        </w:r>
        <w:r w:rsidR="0044136F">
          <w:rPr>
            <w:noProof/>
          </w:rPr>
          <w:t>9</w:t>
        </w:r>
        <w:r w:rsidR="004A6035">
          <w:rPr>
            <w:noProof/>
          </w:rPr>
          <w:fldChar w:fldCharType="end"/>
        </w:r>
      </w:hyperlink>
    </w:p>
    <w:p w:rsidR="004A6035" w:rsidRDefault="007F043A">
      <w:pPr>
        <w:pStyle w:val="TOC2"/>
        <w:rPr>
          <w:rFonts w:eastAsiaTheme="minorEastAsia"/>
          <w:noProof/>
          <w:color w:val="auto"/>
          <w:sz w:val="22"/>
        </w:rPr>
      </w:pPr>
      <w:hyperlink w:anchor="_Toc327032169" w:history="1">
        <w:r w:rsidR="004A6035" w:rsidRPr="005D593E">
          <w:rPr>
            <w:rStyle w:val="Hyperlink"/>
            <w:noProof/>
          </w:rPr>
          <w:t>Aktivácia produktu</w:t>
        </w:r>
        <w:r w:rsidR="004A6035">
          <w:rPr>
            <w:noProof/>
          </w:rPr>
          <w:tab/>
        </w:r>
        <w:r w:rsidR="004A6035">
          <w:rPr>
            <w:noProof/>
          </w:rPr>
          <w:fldChar w:fldCharType="begin"/>
        </w:r>
        <w:r w:rsidR="004A6035">
          <w:rPr>
            <w:noProof/>
          </w:rPr>
          <w:instrText xml:space="preserve"> PAGEREF _Toc327032169 \h </w:instrText>
        </w:r>
        <w:r w:rsidR="004A6035">
          <w:rPr>
            <w:noProof/>
          </w:rPr>
        </w:r>
        <w:r w:rsidR="004A6035">
          <w:rPr>
            <w:noProof/>
          </w:rPr>
          <w:fldChar w:fldCharType="separate"/>
        </w:r>
        <w:r w:rsidR="0044136F">
          <w:rPr>
            <w:noProof/>
          </w:rPr>
          <w:t>10</w:t>
        </w:r>
        <w:r w:rsidR="004A6035">
          <w:rPr>
            <w:noProof/>
          </w:rPr>
          <w:fldChar w:fldCharType="end"/>
        </w:r>
      </w:hyperlink>
    </w:p>
    <w:p w:rsidR="004A6035" w:rsidRDefault="007F043A">
      <w:pPr>
        <w:pStyle w:val="TOC2"/>
        <w:rPr>
          <w:rFonts w:eastAsiaTheme="minorEastAsia"/>
          <w:noProof/>
          <w:color w:val="auto"/>
          <w:sz w:val="22"/>
        </w:rPr>
      </w:pPr>
      <w:hyperlink w:anchor="_Toc327032170" w:history="1">
        <w:r w:rsidR="004A6035" w:rsidRPr="005D593E">
          <w:rPr>
            <w:rStyle w:val="Hyperlink"/>
            <w:noProof/>
          </w:rPr>
          <w:t>Dodatočné funkcie</w:t>
        </w:r>
        <w:r w:rsidR="004A6035">
          <w:rPr>
            <w:noProof/>
          </w:rPr>
          <w:tab/>
        </w:r>
        <w:r w:rsidR="004A6035">
          <w:rPr>
            <w:noProof/>
          </w:rPr>
          <w:fldChar w:fldCharType="begin"/>
        </w:r>
        <w:r w:rsidR="004A6035">
          <w:rPr>
            <w:noProof/>
          </w:rPr>
          <w:instrText xml:space="preserve"> PAGEREF _Toc327032170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1" w:history="1">
        <w:r w:rsidR="004A6035" w:rsidRPr="005D593E">
          <w:rPr>
            <w:rStyle w:val="Hyperlink"/>
            <w:noProof/>
          </w:rPr>
          <w:t>Písmové komponenty</w:t>
        </w:r>
        <w:r w:rsidR="004A6035">
          <w:rPr>
            <w:noProof/>
          </w:rPr>
          <w:tab/>
        </w:r>
        <w:r w:rsidR="004A6035">
          <w:rPr>
            <w:noProof/>
          </w:rPr>
          <w:fldChar w:fldCharType="begin"/>
        </w:r>
        <w:r w:rsidR="004A6035">
          <w:rPr>
            <w:noProof/>
          </w:rPr>
          <w:instrText xml:space="preserve"> PAGEREF _Toc327032171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2" w:history="1">
        <w:r w:rsidR="004A6035" w:rsidRPr="005D593E">
          <w:rPr>
            <w:rStyle w:val="Hyperlink"/>
            <w:noProof/>
          </w:rPr>
          <w:t>Softvér .NET Framework a PowerShell</w:t>
        </w:r>
        <w:r w:rsidR="004A6035">
          <w:rPr>
            <w:noProof/>
          </w:rPr>
          <w:tab/>
        </w:r>
        <w:r w:rsidR="004A6035">
          <w:rPr>
            <w:noProof/>
          </w:rPr>
          <w:fldChar w:fldCharType="begin"/>
        </w:r>
        <w:r w:rsidR="004A6035">
          <w:rPr>
            <w:noProof/>
          </w:rPr>
          <w:instrText xml:space="preserve"> PAGEREF _Toc327032172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3" w:history="1">
        <w:r w:rsidR="004A6035" w:rsidRPr="005D593E">
          <w:rPr>
            <w:rStyle w:val="Hyperlink"/>
            <w:noProof/>
          </w:rPr>
          <w:t>Testovanie výkonnosti</w:t>
        </w:r>
        <w:r w:rsidR="004A6035">
          <w:rPr>
            <w:noProof/>
          </w:rPr>
          <w:tab/>
        </w:r>
        <w:r w:rsidR="004A6035">
          <w:rPr>
            <w:noProof/>
          </w:rPr>
          <w:fldChar w:fldCharType="begin"/>
        </w:r>
        <w:r w:rsidR="004A6035">
          <w:rPr>
            <w:noProof/>
          </w:rPr>
          <w:instrText xml:space="preserve"> PAGEREF _Toc327032173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4" w:history="1">
        <w:r w:rsidR="004A6035" w:rsidRPr="005D593E">
          <w:rPr>
            <w:rStyle w:val="Hyperlink"/>
            <w:noProof/>
          </w:rPr>
          <w:t>SQL Server Reporting Services Map Report Item</w:t>
        </w:r>
        <w:r w:rsidR="004A6035">
          <w:rPr>
            <w:noProof/>
          </w:rPr>
          <w:tab/>
        </w:r>
        <w:r w:rsidR="004A6035">
          <w:rPr>
            <w:noProof/>
          </w:rPr>
          <w:fldChar w:fldCharType="begin"/>
        </w:r>
        <w:r w:rsidR="004A6035">
          <w:rPr>
            <w:noProof/>
          </w:rPr>
          <w:instrText xml:space="preserve"> PAGEREF _Toc327032174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5" w:history="1">
        <w:r w:rsidR="004A6035" w:rsidRPr="005D593E">
          <w:rPr>
            <w:rStyle w:val="Hyperlink"/>
            <w:noProof/>
          </w:rPr>
          <w:t>Multiplexing</w:t>
        </w:r>
        <w:r w:rsidR="004A6035">
          <w:rPr>
            <w:noProof/>
          </w:rPr>
          <w:tab/>
        </w:r>
        <w:r w:rsidR="004A6035">
          <w:rPr>
            <w:noProof/>
          </w:rPr>
          <w:fldChar w:fldCharType="begin"/>
        </w:r>
        <w:r w:rsidR="004A6035">
          <w:rPr>
            <w:noProof/>
          </w:rPr>
          <w:instrText xml:space="preserve"> PAGEREF _Toc327032175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6" w:history="1">
        <w:r w:rsidR="004A6035" w:rsidRPr="005D593E">
          <w:rPr>
            <w:rStyle w:val="Hyperlink"/>
            <w:noProof/>
          </w:rPr>
          <w:t>Služby Software Plus</w:t>
        </w:r>
        <w:r w:rsidR="004A6035">
          <w:rPr>
            <w:noProof/>
          </w:rPr>
          <w:tab/>
        </w:r>
        <w:r w:rsidR="004A6035">
          <w:rPr>
            <w:noProof/>
          </w:rPr>
          <w:fldChar w:fldCharType="begin"/>
        </w:r>
        <w:r w:rsidR="004A6035">
          <w:rPr>
            <w:noProof/>
          </w:rPr>
          <w:instrText xml:space="preserve"> PAGEREF _Toc327032176 \h </w:instrText>
        </w:r>
        <w:r w:rsidR="004A6035">
          <w:rPr>
            <w:noProof/>
          </w:rPr>
        </w:r>
        <w:r w:rsidR="004A6035">
          <w:rPr>
            <w:noProof/>
          </w:rPr>
          <w:fldChar w:fldCharType="separate"/>
        </w:r>
        <w:r w:rsidR="0044136F">
          <w:rPr>
            <w:noProof/>
          </w:rPr>
          <w:t>11</w:t>
        </w:r>
        <w:r w:rsidR="004A6035">
          <w:rPr>
            <w:noProof/>
          </w:rPr>
          <w:fldChar w:fldCharType="end"/>
        </w:r>
      </w:hyperlink>
    </w:p>
    <w:p w:rsidR="004A6035" w:rsidRDefault="007F043A">
      <w:pPr>
        <w:pStyle w:val="TOC2"/>
        <w:rPr>
          <w:rFonts w:eastAsiaTheme="minorEastAsia"/>
          <w:noProof/>
          <w:color w:val="auto"/>
          <w:sz w:val="22"/>
        </w:rPr>
      </w:pPr>
      <w:hyperlink w:anchor="_Toc327032177" w:history="1">
        <w:r w:rsidR="004A6035" w:rsidRPr="005D593E">
          <w:rPr>
            <w:rStyle w:val="Hyperlink"/>
            <w:noProof/>
          </w:rPr>
          <w:t>Dynamics CRM Mobile</w:t>
        </w:r>
        <w:r w:rsidR="004A6035">
          <w:rPr>
            <w:noProof/>
          </w:rPr>
          <w:tab/>
        </w:r>
        <w:r w:rsidR="004A6035">
          <w:rPr>
            <w:noProof/>
          </w:rPr>
          <w:fldChar w:fldCharType="begin"/>
        </w:r>
        <w:r w:rsidR="004A6035">
          <w:rPr>
            <w:noProof/>
          </w:rPr>
          <w:instrText xml:space="preserve"> PAGEREF _Toc327032177 \h </w:instrText>
        </w:r>
        <w:r w:rsidR="004A6035">
          <w:rPr>
            <w:noProof/>
          </w:rPr>
        </w:r>
        <w:r w:rsidR="004A6035">
          <w:rPr>
            <w:noProof/>
          </w:rPr>
          <w:fldChar w:fldCharType="separate"/>
        </w:r>
        <w:r w:rsidR="0044136F">
          <w:rPr>
            <w:noProof/>
          </w:rPr>
          <w:t>12</w:t>
        </w:r>
        <w:r w:rsidR="004A6035">
          <w:rPr>
            <w:noProof/>
          </w:rPr>
          <w:fldChar w:fldCharType="end"/>
        </w:r>
      </w:hyperlink>
    </w:p>
    <w:p w:rsidR="004A6035" w:rsidRDefault="007F043A">
      <w:pPr>
        <w:pStyle w:val="TOC2"/>
        <w:rPr>
          <w:rFonts w:eastAsiaTheme="minorEastAsia"/>
          <w:noProof/>
          <w:color w:val="auto"/>
          <w:sz w:val="22"/>
        </w:rPr>
      </w:pPr>
      <w:hyperlink w:anchor="_Toc327032178" w:history="1">
        <w:r w:rsidR="004A6035" w:rsidRPr="005D593E">
          <w:rPr>
            <w:rStyle w:val="Hyperlink"/>
            <w:noProof/>
          </w:rPr>
          <w:t>Dynamics CRM Online</w:t>
        </w:r>
        <w:r w:rsidR="004A6035">
          <w:rPr>
            <w:noProof/>
          </w:rPr>
          <w:tab/>
        </w:r>
        <w:r w:rsidR="004A6035">
          <w:rPr>
            <w:noProof/>
          </w:rPr>
          <w:fldChar w:fldCharType="begin"/>
        </w:r>
        <w:r w:rsidR="004A6035">
          <w:rPr>
            <w:noProof/>
          </w:rPr>
          <w:instrText xml:space="preserve"> PAGEREF _Toc327032178 \h </w:instrText>
        </w:r>
        <w:r w:rsidR="004A6035">
          <w:rPr>
            <w:noProof/>
          </w:rPr>
        </w:r>
        <w:r w:rsidR="004A6035">
          <w:rPr>
            <w:noProof/>
          </w:rPr>
          <w:fldChar w:fldCharType="separate"/>
        </w:r>
        <w:r w:rsidR="0044136F">
          <w:rPr>
            <w:noProof/>
          </w:rPr>
          <w:t>13</w:t>
        </w:r>
        <w:r w:rsidR="004A6035">
          <w:rPr>
            <w:noProof/>
          </w:rPr>
          <w:fldChar w:fldCharType="end"/>
        </w:r>
      </w:hyperlink>
    </w:p>
    <w:p w:rsidR="004A6035" w:rsidRDefault="007F043A">
      <w:pPr>
        <w:pStyle w:val="TOC2"/>
        <w:rPr>
          <w:rFonts w:eastAsiaTheme="minorEastAsia"/>
          <w:noProof/>
          <w:color w:val="auto"/>
          <w:sz w:val="22"/>
        </w:rPr>
      </w:pPr>
      <w:hyperlink w:anchor="_Toc327032179" w:history="1">
        <w:r w:rsidR="004A6035" w:rsidRPr="005D593E">
          <w:rPr>
            <w:rStyle w:val="Hyperlink"/>
            <w:noProof/>
          </w:rPr>
          <w:t>Exchange Online Archiving</w:t>
        </w:r>
        <w:r w:rsidR="004A6035">
          <w:rPr>
            <w:noProof/>
          </w:rPr>
          <w:tab/>
        </w:r>
        <w:r w:rsidR="004A6035">
          <w:rPr>
            <w:noProof/>
          </w:rPr>
          <w:fldChar w:fldCharType="begin"/>
        </w:r>
        <w:r w:rsidR="004A6035">
          <w:rPr>
            <w:noProof/>
          </w:rPr>
          <w:instrText xml:space="preserve"> PAGEREF _Toc327032179 \h </w:instrText>
        </w:r>
        <w:r w:rsidR="004A6035">
          <w:rPr>
            <w:noProof/>
          </w:rPr>
        </w:r>
        <w:r w:rsidR="004A6035">
          <w:rPr>
            <w:noProof/>
          </w:rPr>
          <w:fldChar w:fldCharType="separate"/>
        </w:r>
        <w:r w:rsidR="0044136F">
          <w:rPr>
            <w:noProof/>
          </w:rPr>
          <w:t>14</w:t>
        </w:r>
        <w:r w:rsidR="004A6035">
          <w:rPr>
            <w:noProof/>
          </w:rPr>
          <w:fldChar w:fldCharType="end"/>
        </w:r>
      </w:hyperlink>
    </w:p>
    <w:p w:rsidR="004A6035" w:rsidRDefault="007F043A">
      <w:pPr>
        <w:pStyle w:val="TOC2"/>
        <w:rPr>
          <w:rFonts w:eastAsiaTheme="minorEastAsia"/>
          <w:noProof/>
          <w:color w:val="auto"/>
          <w:sz w:val="22"/>
        </w:rPr>
      </w:pPr>
      <w:hyperlink w:anchor="_Toc327032180" w:history="1">
        <w:r w:rsidR="004A6035" w:rsidRPr="005D593E">
          <w:rPr>
            <w:rStyle w:val="Hyperlink"/>
            <w:noProof/>
          </w:rPr>
          <w:t>Exchange Online Kiosk</w:t>
        </w:r>
        <w:r w:rsidR="004A6035">
          <w:rPr>
            <w:noProof/>
          </w:rPr>
          <w:tab/>
        </w:r>
        <w:r w:rsidR="004A6035">
          <w:rPr>
            <w:noProof/>
          </w:rPr>
          <w:fldChar w:fldCharType="begin"/>
        </w:r>
        <w:r w:rsidR="004A6035">
          <w:rPr>
            <w:noProof/>
          </w:rPr>
          <w:instrText xml:space="preserve"> PAGEREF _Toc327032180 \h </w:instrText>
        </w:r>
        <w:r w:rsidR="004A6035">
          <w:rPr>
            <w:noProof/>
          </w:rPr>
        </w:r>
        <w:r w:rsidR="004A6035">
          <w:rPr>
            <w:noProof/>
          </w:rPr>
          <w:fldChar w:fldCharType="separate"/>
        </w:r>
        <w:r w:rsidR="0044136F">
          <w:rPr>
            <w:noProof/>
          </w:rPr>
          <w:t>14</w:t>
        </w:r>
        <w:r w:rsidR="004A6035">
          <w:rPr>
            <w:noProof/>
          </w:rPr>
          <w:fldChar w:fldCharType="end"/>
        </w:r>
      </w:hyperlink>
    </w:p>
    <w:p w:rsidR="004A6035" w:rsidRDefault="007F043A">
      <w:pPr>
        <w:pStyle w:val="TOC2"/>
        <w:rPr>
          <w:rFonts w:eastAsiaTheme="minorEastAsia"/>
          <w:noProof/>
          <w:color w:val="auto"/>
          <w:sz w:val="22"/>
        </w:rPr>
      </w:pPr>
      <w:hyperlink w:anchor="_Toc327032181" w:history="1">
        <w:r w:rsidR="004A6035" w:rsidRPr="005D593E">
          <w:rPr>
            <w:rStyle w:val="Hyperlink"/>
            <w:noProof/>
          </w:rPr>
          <w:t>Exchange Online Plan 1</w:t>
        </w:r>
        <w:r w:rsidR="004A6035">
          <w:rPr>
            <w:noProof/>
          </w:rPr>
          <w:tab/>
        </w:r>
        <w:r w:rsidR="004A6035">
          <w:rPr>
            <w:noProof/>
          </w:rPr>
          <w:fldChar w:fldCharType="begin"/>
        </w:r>
        <w:r w:rsidR="004A6035">
          <w:rPr>
            <w:noProof/>
          </w:rPr>
          <w:instrText xml:space="preserve"> PAGEREF _Toc327032181 \h </w:instrText>
        </w:r>
        <w:r w:rsidR="004A6035">
          <w:rPr>
            <w:noProof/>
          </w:rPr>
        </w:r>
        <w:r w:rsidR="004A6035">
          <w:rPr>
            <w:noProof/>
          </w:rPr>
          <w:fldChar w:fldCharType="separate"/>
        </w:r>
        <w:r w:rsidR="0044136F">
          <w:rPr>
            <w:noProof/>
          </w:rPr>
          <w:t>15</w:t>
        </w:r>
        <w:r w:rsidR="004A6035">
          <w:rPr>
            <w:noProof/>
          </w:rPr>
          <w:fldChar w:fldCharType="end"/>
        </w:r>
      </w:hyperlink>
    </w:p>
    <w:p w:rsidR="004A6035" w:rsidRDefault="007F043A">
      <w:pPr>
        <w:pStyle w:val="TOC2"/>
        <w:rPr>
          <w:rFonts w:eastAsiaTheme="minorEastAsia"/>
          <w:noProof/>
          <w:color w:val="auto"/>
          <w:sz w:val="22"/>
        </w:rPr>
      </w:pPr>
      <w:hyperlink w:anchor="_Toc327032182" w:history="1">
        <w:r w:rsidR="004A6035" w:rsidRPr="005D593E">
          <w:rPr>
            <w:rStyle w:val="Hyperlink"/>
            <w:noProof/>
          </w:rPr>
          <w:t>Exchange Online Plan 2</w:t>
        </w:r>
        <w:r w:rsidR="004A6035">
          <w:rPr>
            <w:noProof/>
          </w:rPr>
          <w:tab/>
        </w:r>
        <w:r w:rsidR="004A6035">
          <w:rPr>
            <w:noProof/>
          </w:rPr>
          <w:fldChar w:fldCharType="begin"/>
        </w:r>
        <w:r w:rsidR="004A6035">
          <w:rPr>
            <w:noProof/>
          </w:rPr>
          <w:instrText xml:space="preserve"> PAGEREF _Toc327032182 \h </w:instrText>
        </w:r>
        <w:r w:rsidR="004A6035">
          <w:rPr>
            <w:noProof/>
          </w:rPr>
        </w:r>
        <w:r w:rsidR="004A6035">
          <w:rPr>
            <w:noProof/>
          </w:rPr>
          <w:fldChar w:fldCharType="separate"/>
        </w:r>
        <w:r w:rsidR="0044136F">
          <w:rPr>
            <w:noProof/>
          </w:rPr>
          <w:t>15</w:t>
        </w:r>
        <w:r w:rsidR="004A6035">
          <w:rPr>
            <w:noProof/>
          </w:rPr>
          <w:fldChar w:fldCharType="end"/>
        </w:r>
      </w:hyperlink>
    </w:p>
    <w:p w:rsidR="004A6035" w:rsidRDefault="007F043A">
      <w:pPr>
        <w:pStyle w:val="TOC2"/>
        <w:rPr>
          <w:rFonts w:eastAsiaTheme="minorEastAsia"/>
          <w:noProof/>
          <w:color w:val="auto"/>
          <w:sz w:val="22"/>
        </w:rPr>
      </w:pPr>
      <w:hyperlink w:anchor="_Toc327032183" w:history="1">
        <w:r w:rsidR="004A6035" w:rsidRPr="005D593E">
          <w:rPr>
            <w:rStyle w:val="Hyperlink"/>
            <w:noProof/>
          </w:rPr>
          <w:t>Lync Online Plan 1</w:t>
        </w:r>
        <w:r w:rsidR="004A6035">
          <w:rPr>
            <w:noProof/>
          </w:rPr>
          <w:tab/>
        </w:r>
        <w:r w:rsidR="004A6035">
          <w:rPr>
            <w:noProof/>
          </w:rPr>
          <w:fldChar w:fldCharType="begin"/>
        </w:r>
        <w:r w:rsidR="004A6035">
          <w:rPr>
            <w:noProof/>
          </w:rPr>
          <w:instrText xml:space="preserve"> PAGEREF _Toc327032183 \h </w:instrText>
        </w:r>
        <w:r w:rsidR="004A6035">
          <w:rPr>
            <w:noProof/>
          </w:rPr>
        </w:r>
        <w:r w:rsidR="004A6035">
          <w:rPr>
            <w:noProof/>
          </w:rPr>
          <w:fldChar w:fldCharType="separate"/>
        </w:r>
        <w:r w:rsidR="0044136F">
          <w:rPr>
            <w:noProof/>
          </w:rPr>
          <w:t>16</w:t>
        </w:r>
        <w:r w:rsidR="004A6035">
          <w:rPr>
            <w:noProof/>
          </w:rPr>
          <w:fldChar w:fldCharType="end"/>
        </w:r>
      </w:hyperlink>
    </w:p>
    <w:p w:rsidR="004A6035" w:rsidRDefault="007F043A">
      <w:pPr>
        <w:pStyle w:val="TOC2"/>
        <w:rPr>
          <w:rFonts w:eastAsiaTheme="minorEastAsia"/>
          <w:noProof/>
          <w:color w:val="auto"/>
          <w:sz w:val="22"/>
        </w:rPr>
      </w:pPr>
      <w:hyperlink w:anchor="_Toc327032184" w:history="1">
        <w:r w:rsidR="004A6035" w:rsidRPr="005D593E">
          <w:rPr>
            <w:rStyle w:val="Hyperlink"/>
            <w:noProof/>
          </w:rPr>
          <w:t>Lync Online Plan 2</w:t>
        </w:r>
        <w:r w:rsidR="004A6035">
          <w:rPr>
            <w:noProof/>
          </w:rPr>
          <w:tab/>
        </w:r>
        <w:r w:rsidR="004A6035">
          <w:rPr>
            <w:noProof/>
          </w:rPr>
          <w:fldChar w:fldCharType="begin"/>
        </w:r>
        <w:r w:rsidR="004A6035">
          <w:rPr>
            <w:noProof/>
          </w:rPr>
          <w:instrText xml:space="preserve"> PAGEREF _Toc327032184 \h </w:instrText>
        </w:r>
        <w:r w:rsidR="004A6035">
          <w:rPr>
            <w:noProof/>
          </w:rPr>
        </w:r>
        <w:r w:rsidR="004A6035">
          <w:rPr>
            <w:noProof/>
          </w:rPr>
          <w:fldChar w:fldCharType="separate"/>
        </w:r>
        <w:r w:rsidR="0044136F">
          <w:rPr>
            <w:noProof/>
          </w:rPr>
          <w:t>16</w:t>
        </w:r>
        <w:r w:rsidR="004A6035">
          <w:rPr>
            <w:noProof/>
          </w:rPr>
          <w:fldChar w:fldCharType="end"/>
        </w:r>
      </w:hyperlink>
    </w:p>
    <w:p w:rsidR="004A6035" w:rsidRDefault="007F043A">
      <w:pPr>
        <w:pStyle w:val="TOC2"/>
        <w:rPr>
          <w:rFonts w:eastAsiaTheme="minorEastAsia"/>
          <w:noProof/>
          <w:color w:val="auto"/>
          <w:sz w:val="22"/>
        </w:rPr>
      </w:pPr>
      <w:hyperlink w:anchor="_Toc327032185" w:history="1">
        <w:r w:rsidR="004A6035" w:rsidRPr="005D593E">
          <w:rPr>
            <w:rStyle w:val="Hyperlink"/>
            <w:noProof/>
          </w:rPr>
          <w:t>Lync Online Plan 3</w:t>
        </w:r>
        <w:r w:rsidR="004A6035">
          <w:rPr>
            <w:noProof/>
          </w:rPr>
          <w:tab/>
        </w:r>
        <w:r w:rsidR="004A6035">
          <w:rPr>
            <w:noProof/>
          </w:rPr>
          <w:fldChar w:fldCharType="begin"/>
        </w:r>
        <w:r w:rsidR="004A6035">
          <w:rPr>
            <w:noProof/>
          </w:rPr>
          <w:instrText xml:space="preserve"> PAGEREF _Toc327032185 \h </w:instrText>
        </w:r>
        <w:r w:rsidR="004A6035">
          <w:rPr>
            <w:noProof/>
          </w:rPr>
        </w:r>
        <w:r w:rsidR="004A6035">
          <w:rPr>
            <w:noProof/>
          </w:rPr>
          <w:fldChar w:fldCharType="separate"/>
        </w:r>
        <w:r w:rsidR="0044136F">
          <w:rPr>
            <w:noProof/>
          </w:rPr>
          <w:t>17</w:t>
        </w:r>
        <w:r w:rsidR="004A6035">
          <w:rPr>
            <w:noProof/>
          </w:rPr>
          <w:fldChar w:fldCharType="end"/>
        </w:r>
      </w:hyperlink>
    </w:p>
    <w:p w:rsidR="004A6035" w:rsidRDefault="007F043A">
      <w:pPr>
        <w:pStyle w:val="TOC2"/>
        <w:rPr>
          <w:rFonts w:eastAsiaTheme="minorEastAsia"/>
          <w:noProof/>
          <w:color w:val="auto"/>
          <w:sz w:val="22"/>
        </w:rPr>
      </w:pPr>
      <w:hyperlink w:anchor="_Toc327032186" w:history="1">
        <w:r w:rsidR="004A6035" w:rsidRPr="005D593E">
          <w:rPr>
            <w:rStyle w:val="Hyperlink"/>
            <w:noProof/>
          </w:rPr>
          <w:t>Lync Server Public Instant Messaging Connectivity so službami America Online (AOL) Instant Messaging Service a Windows Live Messenger Service</w:t>
        </w:r>
        <w:r w:rsidR="004A6035">
          <w:rPr>
            <w:noProof/>
          </w:rPr>
          <w:tab/>
        </w:r>
        <w:r w:rsidR="004A6035">
          <w:rPr>
            <w:noProof/>
          </w:rPr>
          <w:fldChar w:fldCharType="begin"/>
        </w:r>
        <w:r w:rsidR="004A6035">
          <w:rPr>
            <w:noProof/>
          </w:rPr>
          <w:instrText xml:space="preserve"> PAGEREF _Toc327032186 \h </w:instrText>
        </w:r>
        <w:r w:rsidR="004A6035">
          <w:rPr>
            <w:noProof/>
          </w:rPr>
        </w:r>
        <w:r w:rsidR="004A6035">
          <w:rPr>
            <w:noProof/>
          </w:rPr>
          <w:fldChar w:fldCharType="separate"/>
        </w:r>
        <w:r w:rsidR="0044136F">
          <w:rPr>
            <w:noProof/>
          </w:rPr>
          <w:t>18</w:t>
        </w:r>
        <w:r w:rsidR="004A6035">
          <w:rPr>
            <w:noProof/>
          </w:rPr>
          <w:fldChar w:fldCharType="end"/>
        </w:r>
      </w:hyperlink>
    </w:p>
    <w:p w:rsidR="004A6035" w:rsidRDefault="007F043A">
      <w:pPr>
        <w:pStyle w:val="TOC2"/>
        <w:rPr>
          <w:rFonts w:eastAsiaTheme="minorEastAsia"/>
          <w:noProof/>
          <w:color w:val="auto"/>
          <w:sz w:val="22"/>
        </w:rPr>
      </w:pPr>
      <w:hyperlink w:anchor="_Toc327032187" w:history="1">
        <w:r w:rsidR="004A6035" w:rsidRPr="005D593E">
          <w:rPr>
            <w:rStyle w:val="Hyperlink"/>
            <w:noProof/>
          </w:rPr>
          <w:t>Lync Server Public Instant Messaging Connectivity so službou Yahoo</w:t>
        </w:r>
        <w:r w:rsidR="004A6035">
          <w:rPr>
            <w:rStyle w:val="Hyperlink"/>
            <w:noProof/>
          </w:rPr>
          <w:t> </w:t>
        </w:r>
        <w:r w:rsidR="004A6035" w:rsidRPr="005D593E">
          <w:rPr>
            <w:rStyle w:val="Hyperlink"/>
            <w:noProof/>
          </w:rPr>
          <w:t>Instant Messaging Service</w:t>
        </w:r>
        <w:r w:rsidR="004A6035">
          <w:rPr>
            <w:noProof/>
          </w:rPr>
          <w:tab/>
        </w:r>
        <w:r w:rsidR="004A6035">
          <w:rPr>
            <w:noProof/>
          </w:rPr>
          <w:fldChar w:fldCharType="begin"/>
        </w:r>
        <w:r w:rsidR="004A6035">
          <w:rPr>
            <w:noProof/>
          </w:rPr>
          <w:instrText xml:space="preserve"> PAGEREF _Toc327032187 \h </w:instrText>
        </w:r>
        <w:r w:rsidR="004A6035">
          <w:rPr>
            <w:noProof/>
          </w:rPr>
        </w:r>
        <w:r w:rsidR="004A6035">
          <w:rPr>
            <w:noProof/>
          </w:rPr>
          <w:fldChar w:fldCharType="separate"/>
        </w:r>
        <w:r w:rsidR="0044136F">
          <w:rPr>
            <w:noProof/>
          </w:rPr>
          <w:t>18</w:t>
        </w:r>
        <w:r w:rsidR="004A6035">
          <w:rPr>
            <w:noProof/>
          </w:rPr>
          <w:fldChar w:fldCharType="end"/>
        </w:r>
      </w:hyperlink>
    </w:p>
    <w:p w:rsidR="004A6035" w:rsidRDefault="007F043A">
      <w:pPr>
        <w:pStyle w:val="TOC2"/>
        <w:rPr>
          <w:rFonts w:eastAsiaTheme="minorEastAsia"/>
          <w:noProof/>
          <w:color w:val="auto"/>
          <w:sz w:val="22"/>
        </w:rPr>
      </w:pPr>
      <w:hyperlink w:anchor="_Toc327032188" w:history="1">
        <w:r w:rsidR="004A6035" w:rsidRPr="005D593E">
          <w:rPr>
            <w:rStyle w:val="Hyperlink"/>
            <w:noProof/>
          </w:rPr>
          <w:t>Predplatné balíka Office Professional Plus</w:t>
        </w:r>
        <w:r w:rsidR="004A6035">
          <w:rPr>
            <w:noProof/>
          </w:rPr>
          <w:tab/>
        </w:r>
        <w:r w:rsidR="004A6035">
          <w:rPr>
            <w:noProof/>
          </w:rPr>
          <w:fldChar w:fldCharType="begin"/>
        </w:r>
        <w:r w:rsidR="004A6035">
          <w:rPr>
            <w:noProof/>
          </w:rPr>
          <w:instrText xml:space="preserve"> PAGEREF _Toc327032188 \h </w:instrText>
        </w:r>
        <w:r w:rsidR="004A6035">
          <w:rPr>
            <w:noProof/>
          </w:rPr>
        </w:r>
        <w:r w:rsidR="004A6035">
          <w:rPr>
            <w:noProof/>
          </w:rPr>
          <w:fldChar w:fldCharType="separate"/>
        </w:r>
        <w:r w:rsidR="0044136F">
          <w:rPr>
            <w:noProof/>
          </w:rPr>
          <w:t>20</w:t>
        </w:r>
        <w:r w:rsidR="004A6035">
          <w:rPr>
            <w:noProof/>
          </w:rPr>
          <w:fldChar w:fldCharType="end"/>
        </w:r>
      </w:hyperlink>
    </w:p>
    <w:p w:rsidR="004A6035" w:rsidRDefault="007F043A">
      <w:pPr>
        <w:pStyle w:val="TOC2"/>
        <w:rPr>
          <w:rFonts w:eastAsiaTheme="minorEastAsia"/>
          <w:noProof/>
          <w:color w:val="auto"/>
          <w:sz w:val="22"/>
        </w:rPr>
      </w:pPr>
      <w:hyperlink w:anchor="_Toc327032189" w:history="1">
        <w:r w:rsidR="004A6035" w:rsidRPr="005D593E">
          <w:rPr>
            <w:rStyle w:val="Hyperlink"/>
            <w:noProof/>
          </w:rPr>
          <w:t>Webové aplikácie balíka Office</w:t>
        </w:r>
        <w:r w:rsidR="004A6035">
          <w:rPr>
            <w:noProof/>
          </w:rPr>
          <w:tab/>
        </w:r>
        <w:r w:rsidR="004A6035">
          <w:rPr>
            <w:noProof/>
          </w:rPr>
          <w:fldChar w:fldCharType="begin"/>
        </w:r>
        <w:r w:rsidR="004A6035">
          <w:rPr>
            <w:noProof/>
          </w:rPr>
          <w:instrText xml:space="preserve"> PAGEREF _Toc327032189 \h </w:instrText>
        </w:r>
        <w:r w:rsidR="004A6035">
          <w:rPr>
            <w:noProof/>
          </w:rPr>
        </w:r>
        <w:r w:rsidR="004A6035">
          <w:rPr>
            <w:noProof/>
          </w:rPr>
          <w:fldChar w:fldCharType="separate"/>
        </w:r>
        <w:r w:rsidR="0044136F">
          <w:rPr>
            <w:noProof/>
          </w:rPr>
          <w:t>21</w:t>
        </w:r>
        <w:r w:rsidR="004A6035">
          <w:rPr>
            <w:noProof/>
          </w:rPr>
          <w:fldChar w:fldCharType="end"/>
        </w:r>
      </w:hyperlink>
    </w:p>
    <w:p w:rsidR="004A6035" w:rsidRDefault="007F043A">
      <w:pPr>
        <w:pStyle w:val="TOC2"/>
        <w:rPr>
          <w:rFonts w:eastAsiaTheme="minorEastAsia"/>
          <w:noProof/>
          <w:color w:val="auto"/>
          <w:sz w:val="22"/>
        </w:rPr>
      </w:pPr>
      <w:hyperlink w:anchor="_Toc327032190" w:history="1">
        <w:r w:rsidR="004A6035" w:rsidRPr="005D593E">
          <w:rPr>
            <w:rStyle w:val="Hyperlink"/>
            <w:noProof/>
          </w:rPr>
          <w:t>SharePoint Online Kiosk</w:t>
        </w:r>
        <w:r w:rsidR="004A6035">
          <w:rPr>
            <w:noProof/>
          </w:rPr>
          <w:tab/>
        </w:r>
        <w:r w:rsidR="004A6035">
          <w:rPr>
            <w:noProof/>
          </w:rPr>
          <w:fldChar w:fldCharType="begin"/>
        </w:r>
        <w:r w:rsidR="004A6035">
          <w:rPr>
            <w:noProof/>
          </w:rPr>
          <w:instrText xml:space="preserve"> PAGEREF _Toc327032190 \h </w:instrText>
        </w:r>
        <w:r w:rsidR="004A6035">
          <w:rPr>
            <w:noProof/>
          </w:rPr>
        </w:r>
        <w:r w:rsidR="004A6035">
          <w:rPr>
            <w:noProof/>
          </w:rPr>
          <w:fldChar w:fldCharType="separate"/>
        </w:r>
        <w:r w:rsidR="0044136F">
          <w:rPr>
            <w:noProof/>
          </w:rPr>
          <w:t>22</w:t>
        </w:r>
        <w:r w:rsidR="004A6035">
          <w:rPr>
            <w:noProof/>
          </w:rPr>
          <w:fldChar w:fldCharType="end"/>
        </w:r>
      </w:hyperlink>
    </w:p>
    <w:p w:rsidR="004A6035" w:rsidRDefault="007F043A">
      <w:pPr>
        <w:pStyle w:val="TOC2"/>
        <w:rPr>
          <w:rFonts w:eastAsiaTheme="minorEastAsia"/>
          <w:noProof/>
          <w:color w:val="auto"/>
          <w:sz w:val="22"/>
        </w:rPr>
      </w:pPr>
      <w:hyperlink w:anchor="_Toc327032191" w:history="1">
        <w:r w:rsidR="004A6035" w:rsidRPr="005D593E">
          <w:rPr>
            <w:rStyle w:val="Hyperlink"/>
            <w:noProof/>
          </w:rPr>
          <w:t>SharePoint Online Plan 1</w:t>
        </w:r>
        <w:r w:rsidR="004A6035">
          <w:rPr>
            <w:noProof/>
          </w:rPr>
          <w:tab/>
        </w:r>
        <w:r w:rsidR="004A6035">
          <w:rPr>
            <w:noProof/>
          </w:rPr>
          <w:fldChar w:fldCharType="begin"/>
        </w:r>
        <w:r w:rsidR="004A6035">
          <w:rPr>
            <w:noProof/>
          </w:rPr>
          <w:instrText xml:space="preserve"> PAGEREF _Toc327032191 \h </w:instrText>
        </w:r>
        <w:r w:rsidR="004A6035">
          <w:rPr>
            <w:noProof/>
          </w:rPr>
        </w:r>
        <w:r w:rsidR="004A6035">
          <w:rPr>
            <w:noProof/>
          </w:rPr>
          <w:fldChar w:fldCharType="separate"/>
        </w:r>
        <w:r w:rsidR="0044136F">
          <w:rPr>
            <w:noProof/>
          </w:rPr>
          <w:t>22</w:t>
        </w:r>
        <w:r w:rsidR="004A6035">
          <w:rPr>
            <w:noProof/>
          </w:rPr>
          <w:fldChar w:fldCharType="end"/>
        </w:r>
      </w:hyperlink>
    </w:p>
    <w:p w:rsidR="004A6035" w:rsidRDefault="007F043A">
      <w:pPr>
        <w:pStyle w:val="TOC2"/>
        <w:rPr>
          <w:rFonts w:eastAsiaTheme="minorEastAsia"/>
          <w:noProof/>
          <w:color w:val="auto"/>
          <w:sz w:val="22"/>
        </w:rPr>
      </w:pPr>
      <w:hyperlink w:anchor="_Toc327032192" w:history="1">
        <w:r w:rsidR="004A6035" w:rsidRPr="005D593E">
          <w:rPr>
            <w:rStyle w:val="Hyperlink"/>
            <w:noProof/>
          </w:rPr>
          <w:t>SharePoint Online Plan 2</w:t>
        </w:r>
        <w:r w:rsidR="004A6035">
          <w:rPr>
            <w:noProof/>
          </w:rPr>
          <w:tab/>
        </w:r>
        <w:r w:rsidR="004A6035">
          <w:rPr>
            <w:noProof/>
          </w:rPr>
          <w:fldChar w:fldCharType="begin"/>
        </w:r>
        <w:r w:rsidR="004A6035">
          <w:rPr>
            <w:noProof/>
          </w:rPr>
          <w:instrText xml:space="preserve"> PAGEREF _Toc327032192 \h </w:instrText>
        </w:r>
        <w:r w:rsidR="004A6035">
          <w:rPr>
            <w:noProof/>
          </w:rPr>
        </w:r>
        <w:r w:rsidR="004A6035">
          <w:rPr>
            <w:noProof/>
          </w:rPr>
          <w:fldChar w:fldCharType="separate"/>
        </w:r>
        <w:r w:rsidR="0044136F">
          <w:rPr>
            <w:noProof/>
          </w:rPr>
          <w:t>23</w:t>
        </w:r>
        <w:r w:rsidR="004A6035">
          <w:rPr>
            <w:noProof/>
          </w:rPr>
          <w:fldChar w:fldCharType="end"/>
        </w:r>
      </w:hyperlink>
    </w:p>
    <w:p w:rsidR="004A6035" w:rsidRDefault="007F043A">
      <w:pPr>
        <w:pStyle w:val="TOC2"/>
        <w:rPr>
          <w:rFonts w:eastAsiaTheme="minorEastAsia"/>
          <w:noProof/>
          <w:color w:val="auto"/>
          <w:sz w:val="22"/>
        </w:rPr>
      </w:pPr>
      <w:hyperlink w:anchor="_Toc327032193" w:history="1">
        <w:r w:rsidR="004A6035" w:rsidRPr="005D593E">
          <w:rPr>
            <w:rStyle w:val="Hyperlink"/>
            <w:noProof/>
          </w:rPr>
          <w:t>Ponuky Windows Azure Platform</w:t>
        </w:r>
        <w:r w:rsidR="004A6035">
          <w:rPr>
            <w:noProof/>
          </w:rPr>
          <w:tab/>
        </w:r>
        <w:r w:rsidR="004A6035">
          <w:rPr>
            <w:noProof/>
          </w:rPr>
          <w:fldChar w:fldCharType="begin"/>
        </w:r>
        <w:r w:rsidR="004A6035">
          <w:rPr>
            <w:noProof/>
          </w:rPr>
          <w:instrText xml:space="preserve"> PAGEREF _Toc327032193 \h </w:instrText>
        </w:r>
        <w:r w:rsidR="004A6035">
          <w:rPr>
            <w:noProof/>
          </w:rPr>
        </w:r>
        <w:r w:rsidR="004A6035">
          <w:rPr>
            <w:noProof/>
          </w:rPr>
          <w:fldChar w:fldCharType="separate"/>
        </w:r>
        <w:r w:rsidR="0044136F">
          <w:rPr>
            <w:noProof/>
          </w:rPr>
          <w:t>23</w:t>
        </w:r>
        <w:r w:rsidR="004A6035">
          <w:rPr>
            <w:noProof/>
          </w:rPr>
          <w:fldChar w:fldCharType="end"/>
        </w:r>
      </w:hyperlink>
    </w:p>
    <w:p w:rsidR="004A6035" w:rsidRDefault="007F043A">
      <w:pPr>
        <w:pStyle w:val="TOC2"/>
        <w:rPr>
          <w:rFonts w:eastAsiaTheme="minorEastAsia"/>
          <w:noProof/>
          <w:color w:val="auto"/>
          <w:sz w:val="22"/>
        </w:rPr>
      </w:pPr>
      <w:hyperlink w:anchor="_Toc327032194" w:history="1">
        <w:r w:rsidR="004A6035" w:rsidRPr="005D593E">
          <w:rPr>
            <w:rStyle w:val="Hyperlink"/>
            <w:noProof/>
          </w:rPr>
          <w:t>Windows Intune</w:t>
        </w:r>
        <w:r w:rsidR="004A6035">
          <w:rPr>
            <w:noProof/>
          </w:rPr>
          <w:tab/>
        </w:r>
        <w:r w:rsidR="004A6035">
          <w:rPr>
            <w:noProof/>
          </w:rPr>
          <w:fldChar w:fldCharType="begin"/>
        </w:r>
        <w:r w:rsidR="004A6035">
          <w:rPr>
            <w:noProof/>
          </w:rPr>
          <w:instrText xml:space="preserve"> PAGEREF _Toc327032194 \h </w:instrText>
        </w:r>
        <w:r w:rsidR="004A6035">
          <w:rPr>
            <w:noProof/>
          </w:rPr>
        </w:r>
        <w:r w:rsidR="004A6035">
          <w:rPr>
            <w:noProof/>
          </w:rPr>
          <w:fldChar w:fldCharType="separate"/>
        </w:r>
        <w:r w:rsidR="0044136F">
          <w:rPr>
            <w:noProof/>
          </w:rPr>
          <w:t>25</w:t>
        </w:r>
        <w:r w:rsidR="004A6035">
          <w:rPr>
            <w:noProof/>
          </w:rPr>
          <w:fldChar w:fldCharType="end"/>
        </w:r>
      </w:hyperlink>
    </w:p>
    <w:p w:rsidR="004A6035" w:rsidRDefault="007F043A">
      <w:pPr>
        <w:pStyle w:val="TOC1"/>
        <w:tabs>
          <w:tab w:val="right" w:leader="dot" w:pos="5210"/>
        </w:tabs>
        <w:rPr>
          <w:rFonts w:asciiTheme="minorHAnsi" w:eastAsiaTheme="minorEastAsia" w:hAnsiTheme="minorHAnsi"/>
          <w:b w:val="0"/>
          <w:caps w:val="0"/>
          <w:noProof/>
          <w:color w:val="auto"/>
          <w:sz w:val="22"/>
          <w:szCs w:val="22"/>
        </w:rPr>
      </w:pPr>
      <w:hyperlink w:anchor="_Toc327032195" w:history="1">
        <w:r w:rsidR="004A6035" w:rsidRPr="005D593E">
          <w:rPr>
            <w:rStyle w:val="Hyperlink"/>
            <w:noProof/>
          </w:rPr>
          <w:t>Príloha 1: Oznámenia</w:t>
        </w:r>
        <w:r w:rsidR="004A6035">
          <w:rPr>
            <w:noProof/>
          </w:rPr>
          <w:tab/>
        </w:r>
        <w:r w:rsidR="004A6035">
          <w:rPr>
            <w:noProof/>
          </w:rPr>
          <w:fldChar w:fldCharType="begin"/>
        </w:r>
        <w:r w:rsidR="004A6035">
          <w:rPr>
            <w:noProof/>
          </w:rPr>
          <w:instrText xml:space="preserve"> PAGEREF _Toc327032195 \h </w:instrText>
        </w:r>
        <w:r w:rsidR="004A6035">
          <w:rPr>
            <w:noProof/>
          </w:rPr>
        </w:r>
        <w:r w:rsidR="004A6035">
          <w:rPr>
            <w:noProof/>
          </w:rPr>
          <w:fldChar w:fldCharType="separate"/>
        </w:r>
        <w:r w:rsidR="0044136F">
          <w:rPr>
            <w:noProof/>
          </w:rPr>
          <w:t>30</w:t>
        </w:r>
        <w:r w:rsidR="004A6035">
          <w:rPr>
            <w:noProof/>
          </w:rPr>
          <w:fldChar w:fldCharType="end"/>
        </w:r>
      </w:hyperlink>
    </w:p>
    <w:p w:rsidR="004A6035" w:rsidRDefault="007F043A">
      <w:pPr>
        <w:pStyle w:val="TOC1"/>
        <w:tabs>
          <w:tab w:val="right" w:leader="dot" w:pos="5210"/>
        </w:tabs>
        <w:rPr>
          <w:rFonts w:asciiTheme="minorHAnsi" w:eastAsiaTheme="minorEastAsia" w:hAnsiTheme="minorHAnsi"/>
          <w:b w:val="0"/>
          <w:caps w:val="0"/>
          <w:noProof/>
          <w:color w:val="auto"/>
          <w:sz w:val="22"/>
          <w:szCs w:val="22"/>
        </w:rPr>
      </w:pPr>
      <w:hyperlink w:anchor="_Toc327032196" w:history="1">
        <w:r w:rsidR="004A6035" w:rsidRPr="005D593E">
          <w:rPr>
            <w:rStyle w:val="Hyperlink"/>
            <w:noProof/>
          </w:rPr>
          <w:t>Register produktov</w:t>
        </w:r>
        <w:r w:rsidR="004A6035">
          <w:rPr>
            <w:noProof/>
          </w:rPr>
          <w:tab/>
        </w:r>
        <w:r w:rsidR="004A6035">
          <w:rPr>
            <w:noProof/>
          </w:rPr>
          <w:fldChar w:fldCharType="begin"/>
        </w:r>
        <w:r w:rsidR="004A6035">
          <w:rPr>
            <w:noProof/>
          </w:rPr>
          <w:instrText xml:space="preserve"> PAGEREF _Toc327032196 \h </w:instrText>
        </w:r>
        <w:r w:rsidR="004A6035">
          <w:rPr>
            <w:noProof/>
          </w:rPr>
        </w:r>
        <w:r w:rsidR="004A6035">
          <w:rPr>
            <w:noProof/>
          </w:rPr>
          <w:fldChar w:fldCharType="separate"/>
        </w:r>
        <w:r w:rsidR="0044136F">
          <w:rPr>
            <w:noProof/>
          </w:rPr>
          <w:t>32</w:t>
        </w:r>
        <w:r w:rsidR="004A6035">
          <w:rPr>
            <w:noProof/>
          </w:rPr>
          <w:fldChar w:fldCharType="end"/>
        </w:r>
      </w:hyperlink>
    </w:p>
    <w:p w:rsidR="0082133B" w:rsidRDefault="00B145B4">
      <w:pPr>
        <w:pStyle w:val="PURBody-Indented"/>
        <w:sectPr w:rsidR="0082133B" w:rsidSect="00D41DC5">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2" w:name="_Sec5"/>
      <w:bookmarkEnd w:id="1"/>
      <w:proofErr w:type="spellStart"/>
      <w:r>
        <w:lastRenderedPageBreak/>
        <w:t>Úvod</w:t>
      </w:r>
      <w:proofErr w:type="spellEnd"/>
      <w:r w:rsidR="00B145B4">
        <w:fldChar w:fldCharType="begin"/>
      </w:r>
      <w:r>
        <w:instrText xml:space="preserve">TC </w:instrText>
      </w:r>
      <w:bookmarkStart w:id="3" w:name="_Toc327032158"/>
      <w:r>
        <w:instrText>Úvod</w:instrText>
      </w:r>
      <w:bookmarkEnd w:id="3"/>
      <w:r>
        <w:instrText xml:space="preserve"> \l 1 </w:instrText>
      </w:r>
      <w:r w:rsidR="00B145B4">
        <w:fldChar w:fldCharType="end"/>
      </w:r>
    </w:p>
    <w:p w:rsidR="0082133B" w:rsidRDefault="0082133B">
      <w:pPr>
        <w:pStyle w:val="PURBody-Indented"/>
      </w:pPr>
    </w:p>
    <w:p w:rsidR="0082133B" w:rsidRDefault="00ED4593">
      <w:pPr>
        <w:pStyle w:val="PURHeading1"/>
      </w:pPr>
      <w:r>
        <w:t>Ako určiť, ktoré licenčné podmienky sa vzťahujú na službu online</w:t>
      </w:r>
    </w:p>
    <w:p w:rsidR="0082133B" w:rsidRDefault="00ED4593">
      <w:pPr>
        <w:pStyle w:val="PURBody-Indented"/>
      </w:pPr>
      <w:proofErr w:type="spellStart"/>
      <w:r>
        <w:t>Licenčné</w:t>
      </w:r>
      <w:proofErr w:type="spellEnd"/>
      <w:r>
        <w:t xml:space="preserve"> </w:t>
      </w:r>
      <w:proofErr w:type="spellStart"/>
      <w:r>
        <w:t>podmienky</w:t>
      </w:r>
      <w:proofErr w:type="spellEnd"/>
      <w:r>
        <w:t xml:space="preserve">, </w:t>
      </w:r>
      <w:proofErr w:type="spellStart"/>
      <w:r>
        <w:t>ktoré</w:t>
      </w:r>
      <w:proofErr w:type="spellEnd"/>
      <w:r>
        <w:t xml:space="preserve"> </w:t>
      </w:r>
      <w:proofErr w:type="spellStart"/>
      <w:proofErr w:type="gramStart"/>
      <w:r>
        <w:t>sa</w:t>
      </w:r>
      <w:proofErr w:type="spellEnd"/>
      <w:proofErr w:type="gramEnd"/>
      <w:r>
        <w:t xml:space="preserve"> </w:t>
      </w:r>
      <w:proofErr w:type="spellStart"/>
      <w:r>
        <w:t>vzťahujú</w:t>
      </w:r>
      <w:proofErr w:type="spellEnd"/>
      <w:r>
        <w:t xml:space="preserve"> </w:t>
      </w:r>
      <w:proofErr w:type="spellStart"/>
      <w:r>
        <w:t>na</w:t>
      </w:r>
      <w:proofErr w:type="spellEnd"/>
      <w:r>
        <w:t xml:space="preserve"> </w:t>
      </w:r>
      <w:proofErr w:type="spellStart"/>
      <w:r>
        <w:t>vaše</w:t>
      </w:r>
      <w:proofErr w:type="spellEnd"/>
      <w:r>
        <w:t xml:space="preserve"> </w:t>
      </w:r>
      <w:proofErr w:type="spellStart"/>
      <w:r>
        <w:t>používanie</w:t>
      </w:r>
      <w:proofErr w:type="spellEnd"/>
      <w:r>
        <w:t xml:space="preserve"> </w:t>
      </w:r>
      <w:proofErr w:type="spellStart"/>
      <w:r>
        <w:t>danej</w:t>
      </w:r>
      <w:proofErr w:type="spellEnd"/>
      <w:r>
        <w:t xml:space="preserve"> </w:t>
      </w:r>
      <w:proofErr w:type="spellStart"/>
      <w:r>
        <w:t>licencovanej</w:t>
      </w:r>
      <w:proofErr w:type="spellEnd"/>
      <w:r>
        <w:t xml:space="preserve"> </w:t>
      </w:r>
      <w:proofErr w:type="spellStart"/>
      <w:r>
        <w:t>služby</w:t>
      </w:r>
      <w:proofErr w:type="spellEnd"/>
      <w:r>
        <w:t xml:space="preserve"> online, </w:t>
      </w:r>
      <w:proofErr w:type="spellStart"/>
      <w:r>
        <w:t>zahŕňajú</w:t>
      </w:r>
      <w:proofErr w:type="spellEnd"/>
      <w:r>
        <w:t xml:space="preserve"> </w:t>
      </w:r>
      <w:proofErr w:type="spellStart"/>
      <w:r>
        <w:t>sekcie</w:t>
      </w:r>
      <w:proofErr w:type="spellEnd"/>
      <w:r>
        <w:t xml:space="preserve"> </w:t>
      </w:r>
      <w:proofErr w:type="spellStart"/>
      <w:r>
        <w:t>Všeobecné</w:t>
      </w:r>
      <w:proofErr w:type="spellEnd"/>
      <w:r>
        <w:t xml:space="preserve"> </w:t>
      </w:r>
      <w:proofErr w:type="spellStart"/>
      <w:r>
        <w:t>licenčné</w:t>
      </w:r>
      <w:proofErr w:type="spellEnd"/>
      <w:r>
        <w:t xml:space="preserve"> </w:t>
      </w:r>
      <w:proofErr w:type="spellStart"/>
      <w:r>
        <w:t>podmienky</w:t>
      </w:r>
      <w:proofErr w:type="spellEnd"/>
      <w:r>
        <w:t xml:space="preserve"> a </w:t>
      </w:r>
      <w:proofErr w:type="spellStart"/>
      <w:r>
        <w:t>Licenčné</w:t>
      </w:r>
      <w:proofErr w:type="spellEnd"/>
      <w:r>
        <w:t xml:space="preserve"> </w:t>
      </w:r>
      <w:proofErr w:type="spellStart"/>
      <w:r>
        <w:t>podmienky</w:t>
      </w:r>
      <w:proofErr w:type="spellEnd"/>
      <w:r>
        <w:t xml:space="preserve"> </w:t>
      </w:r>
      <w:proofErr w:type="spellStart"/>
      <w:r>
        <w:t>špecifické</w:t>
      </w:r>
      <w:proofErr w:type="spellEnd"/>
      <w:r>
        <w:t xml:space="preserve"> pre </w:t>
      </w:r>
      <w:proofErr w:type="spellStart"/>
      <w:r>
        <w:t>službu</w:t>
      </w:r>
      <w:proofErr w:type="spellEnd"/>
      <w:r>
        <w:t>.</w:t>
      </w:r>
    </w:p>
    <w:p w:rsidR="0082133B" w:rsidRDefault="0082133B">
      <w:pPr>
        <w:pStyle w:val="PURBody-Indented"/>
      </w:pPr>
    </w:p>
    <w:p w:rsidR="0082133B" w:rsidRDefault="00ED4593">
      <w:pPr>
        <w:pStyle w:val="PURHeading2"/>
      </w:pPr>
      <w:proofErr w:type="spellStart"/>
      <w:r>
        <w:t>Oznámenia</w:t>
      </w:r>
      <w:proofErr w:type="spellEnd"/>
    </w:p>
    <w:p w:rsidR="0082133B" w:rsidRDefault="007F043A">
      <w:pPr>
        <w:pStyle w:val="PURBody-Indented"/>
      </w:pPr>
      <w:hyperlink w:anchor="_Sec10">
        <w:proofErr w:type="spellStart"/>
        <w:r w:rsidR="00AD23F7">
          <w:rPr>
            <w:color w:val="00467F"/>
            <w:u w:val="single"/>
          </w:rPr>
          <w:t>Príloha</w:t>
        </w:r>
        <w:proofErr w:type="spellEnd"/>
        <w:r w:rsidR="00AD23F7">
          <w:rPr>
            <w:color w:val="00467F"/>
            <w:u w:val="single"/>
          </w:rPr>
          <w:t xml:space="preserve"> 1</w:t>
        </w:r>
      </w:hyperlink>
      <w:r w:rsidR="00AD23F7">
        <w:t xml:space="preserve"> </w:t>
      </w:r>
      <w:proofErr w:type="spellStart"/>
      <w:r w:rsidR="00AD23F7">
        <w:t>obsahuje</w:t>
      </w:r>
      <w:proofErr w:type="spellEnd"/>
      <w:r w:rsidR="00AD23F7">
        <w:t xml:space="preserve"> </w:t>
      </w:r>
      <w:proofErr w:type="spellStart"/>
      <w:r w:rsidR="00AD23F7">
        <w:t>upozornenia</w:t>
      </w:r>
      <w:proofErr w:type="spellEnd"/>
      <w:r w:rsidR="00AD23F7">
        <w:t xml:space="preserve"> </w:t>
      </w:r>
      <w:proofErr w:type="spellStart"/>
      <w:r w:rsidR="00AD23F7">
        <w:t>týkajúce</w:t>
      </w:r>
      <w:proofErr w:type="spellEnd"/>
      <w:r w:rsidR="00AD23F7">
        <w:t xml:space="preserve"> </w:t>
      </w:r>
      <w:proofErr w:type="spellStart"/>
      <w:proofErr w:type="gramStart"/>
      <w:r w:rsidR="00AD23F7">
        <w:t>sa</w:t>
      </w:r>
      <w:proofErr w:type="spellEnd"/>
      <w:proofErr w:type="gramEnd"/>
      <w:r w:rsidR="00AD23F7">
        <w:t xml:space="preserve"> </w:t>
      </w:r>
      <w:proofErr w:type="spellStart"/>
      <w:r w:rsidR="00AD23F7">
        <w:t>rôznych</w:t>
      </w:r>
      <w:proofErr w:type="spellEnd"/>
      <w:r w:rsidR="00AD23F7">
        <w:t xml:space="preserve"> </w:t>
      </w:r>
      <w:proofErr w:type="spellStart"/>
      <w:r w:rsidR="00AD23F7">
        <w:t>služieb</w:t>
      </w:r>
      <w:proofErr w:type="spellEnd"/>
      <w:r w:rsidR="00AD23F7">
        <w:t xml:space="preserve"> online, </w:t>
      </w:r>
      <w:proofErr w:type="spellStart"/>
      <w:r w:rsidR="00AD23F7">
        <w:t>ako</w:t>
      </w:r>
      <w:proofErr w:type="spellEnd"/>
      <w:r w:rsidR="00AD23F7">
        <w:t xml:space="preserve"> </w:t>
      </w:r>
      <w:proofErr w:type="spellStart"/>
      <w:r w:rsidR="00AD23F7">
        <w:t>sú</w:t>
      </w:r>
      <w:proofErr w:type="spellEnd"/>
      <w:r w:rsidR="00AD23F7">
        <w:t xml:space="preserve"> </w:t>
      </w:r>
      <w:proofErr w:type="spellStart"/>
      <w:r w:rsidR="00AD23F7">
        <w:t>uvedené</w:t>
      </w:r>
      <w:proofErr w:type="spellEnd"/>
      <w:r w:rsidR="00AD23F7">
        <w:t xml:space="preserve"> v </w:t>
      </w:r>
      <w:proofErr w:type="spellStart"/>
      <w:r w:rsidR="00AD23F7">
        <w:t>podmienkach</w:t>
      </w:r>
      <w:proofErr w:type="spellEnd"/>
      <w:r w:rsidR="00AD23F7">
        <w:t xml:space="preserve"> </w:t>
      </w:r>
      <w:proofErr w:type="spellStart"/>
      <w:r w:rsidR="00AD23F7">
        <w:t>špecifických</w:t>
      </w:r>
      <w:proofErr w:type="spellEnd"/>
      <w:r w:rsidR="00AD23F7">
        <w:t xml:space="preserve"> pre </w:t>
      </w:r>
      <w:proofErr w:type="spellStart"/>
      <w:r w:rsidR="00AD23F7">
        <w:t>službu</w:t>
      </w:r>
      <w:proofErr w:type="spellEnd"/>
      <w:r w:rsidR="00AD23F7">
        <w:t>.</w:t>
      </w:r>
    </w:p>
    <w:p w:rsidR="0082133B" w:rsidRDefault="00ED4593">
      <w:pPr>
        <w:pStyle w:val="PURHeading1"/>
      </w:pPr>
      <w:r>
        <w:t>Vysvetlenia a súhrn zmien</w:t>
      </w:r>
    </w:p>
    <w:p w:rsidR="0082133B" w:rsidRDefault="00ED4593">
      <w:pPr>
        <w:pStyle w:val="PURBody-Indented"/>
      </w:pPr>
      <w:proofErr w:type="spellStart"/>
      <w:r>
        <w:t>Tieto</w:t>
      </w:r>
      <w:proofErr w:type="spellEnd"/>
      <w:r>
        <w:t xml:space="preserve"> </w:t>
      </w:r>
      <w:proofErr w:type="spellStart"/>
      <w:r>
        <w:t>práva</w:t>
      </w:r>
      <w:proofErr w:type="spellEnd"/>
      <w:r>
        <w:t xml:space="preserve"> </w:t>
      </w:r>
      <w:proofErr w:type="spellStart"/>
      <w:proofErr w:type="gramStart"/>
      <w:r>
        <w:t>na</w:t>
      </w:r>
      <w:proofErr w:type="spellEnd"/>
      <w:proofErr w:type="gramEnd"/>
      <w:r>
        <w:t xml:space="preserve"> </w:t>
      </w:r>
      <w:proofErr w:type="spellStart"/>
      <w:r>
        <w:t>používanie</w:t>
      </w:r>
      <w:proofErr w:type="spellEnd"/>
      <w:r>
        <w:t xml:space="preserve"> </w:t>
      </w:r>
      <w:proofErr w:type="spellStart"/>
      <w:r>
        <w:t>služieb</w:t>
      </w:r>
      <w:proofErr w:type="spellEnd"/>
      <w:r>
        <w:t xml:space="preserve"> online </w:t>
      </w:r>
      <w:proofErr w:type="spellStart"/>
      <w:r>
        <w:t>sme</w:t>
      </w:r>
      <w:proofErr w:type="spellEnd"/>
      <w:r>
        <w:t xml:space="preserve"> </w:t>
      </w:r>
      <w:proofErr w:type="spellStart"/>
      <w:r>
        <w:t>navrhli</w:t>
      </w:r>
      <w:proofErr w:type="spellEnd"/>
      <w:r>
        <w:t xml:space="preserve"> s </w:t>
      </w:r>
      <w:proofErr w:type="spellStart"/>
      <w:r>
        <w:t>cieľom</w:t>
      </w:r>
      <w:proofErr w:type="spellEnd"/>
      <w:r>
        <w:t xml:space="preserve"> </w:t>
      </w:r>
      <w:proofErr w:type="spellStart"/>
      <w:r>
        <w:t>zjednodušiť</w:t>
      </w:r>
      <w:proofErr w:type="spellEnd"/>
      <w:r>
        <w:t xml:space="preserve"> </w:t>
      </w:r>
      <w:proofErr w:type="spellStart"/>
      <w:r>
        <w:t>licencovanie</w:t>
      </w:r>
      <w:proofErr w:type="spellEnd"/>
      <w:r>
        <w:t xml:space="preserve"> a </w:t>
      </w:r>
      <w:proofErr w:type="spellStart"/>
      <w:r>
        <w:t>spravovanie</w:t>
      </w:r>
      <w:proofErr w:type="spellEnd"/>
      <w:r>
        <w:t xml:space="preserve"> </w:t>
      </w:r>
      <w:proofErr w:type="spellStart"/>
      <w:r>
        <w:t>používaných</w:t>
      </w:r>
      <w:proofErr w:type="spellEnd"/>
      <w:r>
        <w:t xml:space="preserve"> </w:t>
      </w:r>
      <w:proofErr w:type="spellStart"/>
      <w:r>
        <w:t>služieb</w:t>
      </w:r>
      <w:proofErr w:type="spellEnd"/>
      <w:r>
        <w:t xml:space="preserve"> online </w:t>
      </w:r>
      <w:proofErr w:type="spellStart"/>
      <w:r>
        <w:t>spoločnosti</w:t>
      </w:r>
      <w:proofErr w:type="spellEnd"/>
      <w:r>
        <w:t xml:space="preserve"> Microsoft.</w:t>
      </w:r>
      <w:r w:rsidR="00636DDF">
        <w:t xml:space="preserve"> </w:t>
      </w:r>
      <w:proofErr w:type="spellStart"/>
      <w:r>
        <w:t>Nižšie</w:t>
      </w:r>
      <w:proofErr w:type="spellEnd"/>
      <w:r>
        <w:t xml:space="preserve"> </w:t>
      </w:r>
      <w:proofErr w:type="spellStart"/>
      <w:r>
        <w:t>sú</w:t>
      </w:r>
      <w:proofErr w:type="spellEnd"/>
      <w:r>
        <w:t xml:space="preserve"> </w:t>
      </w:r>
      <w:proofErr w:type="spellStart"/>
      <w:r>
        <w:t>uvedené</w:t>
      </w:r>
      <w:proofErr w:type="spellEnd"/>
      <w:r>
        <w:t xml:space="preserve"> </w:t>
      </w:r>
      <w:proofErr w:type="spellStart"/>
      <w:r>
        <w:t>posledné</w:t>
      </w:r>
      <w:proofErr w:type="spellEnd"/>
      <w:r>
        <w:t xml:space="preserve"> </w:t>
      </w:r>
      <w:proofErr w:type="spellStart"/>
      <w:r>
        <w:t>dodatky</w:t>
      </w:r>
      <w:proofErr w:type="spellEnd"/>
      <w:r>
        <w:t xml:space="preserve">, </w:t>
      </w:r>
      <w:proofErr w:type="spellStart"/>
      <w:r>
        <w:t>odstránené</w:t>
      </w:r>
      <w:proofErr w:type="spellEnd"/>
      <w:r>
        <w:t xml:space="preserve"> </w:t>
      </w:r>
      <w:proofErr w:type="spellStart"/>
      <w:r>
        <w:t>produkty</w:t>
      </w:r>
      <w:proofErr w:type="spellEnd"/>
      <w:r>
        <w:t xml:space="preserve"> a </w:t>
      </w:r>
      <w:proofErr w:type="spellStart"/>
      <w:r>
        <w:t>ďalšie</w:t>
      </w:r>
      <w:proofErr w:type="spellEnd"/>
      <w:r>
        <w:t xml:space="preserve"> </w:t>
      </w:r>
      <w:proofErr w:type="spellStart"/>
      <w:r>
        <w:t>zmeny</w:t>
      </w:r>
      <w:proofErr w:type="spellEnd"/>
      <w:r>
        <w:t xml:space="preserve"> </w:t>
      </w:r>
      <w:proofErr w:type="spellStart"/>
      <w:r>
        <w:t>práv</w:t>
      </w:r>
      <w:proofErr w:type="spellEnd"/>
      <w:r>
        <w:t xml:space="preserve"> </w:t>
      </w:r>
      <w:proofErr w:type="spellStart"/>
      <w:proofErr w:type="gramStart"/>
      <w:r>
        <w:t>na</w:t>
      </w:r>
      <w:proofErr w:type="spellEnd"/>
      <w:proofErr w:type="gramEnd"/>
      <w:r>
        <w:t xml:space="preserve"> </w:t>
      </w:r>
      <w:proofErr w:type="spellStart"/>
      <w:r>
        <w:t>používanie</w:t>
      </w:r>
      <w:proofErr w:type="spellEnd"/>
      <w:r>
        <w:t xml:space="preserve"> </w:t>
      </w:r>
      <w:proofErr w:type="spellStart"/>
      <w:r>
        <w:t>služieb</w:t>
      </w:r>
      <w:proofErr w:type="spellEnd"/>
      <w:r>
        <w:t xml:space="preserve"> online. </w:t>
      </w:r>
      <w:proofErr w:type="spellStart"/>
      <w:r>
        <w:t>Podľa</w:t>
      </w:r>
      <w:proofErr w:type="spellEnd"/>
      <w:r>
        <w:t xml:space="preserve"> </w:t>
      </w:r>
      <w:proofErr w:type="spellStart"/>
      <w:r>
        <w:t>potreby</w:t>
      </w:r>
      <w:proofErr w:type="spellEnd"/>
      <w:r>
        <w:t xml:space="preserve"> </w:t>
      </w:r>
      <w:proofErr w:type="spellStart"/>
      <w:r>
        <w:t>sú</w:t>
      </w:r>
      <w:proofErr w:type="spellEnd"/>
      <w:r>
        <w:t xml:space="preserve"> </w:t>
      </w:r>
      <w:proofErr w:type="spellStart"/>
      <w:r>
        <w:t>nižšie</w:t>
      </w:r>
      <w:proofErr w:type="spellEnd"/>
      <w:r>
        <w:t xml:space="preserve"> </w:t>
      </w:r>
      <w:proofErr w:type="spellStart"/>
      <w:r>
        <w:t>uvedené</w:t>
      </w:r>
      <w:proofErr w:type="spellEnd"/>
      <w:r>
        <w:t xml:space="preserve"> </w:t>
      </w:r>
      <w:proofErr w:type="spellStart"/>
      <w:r>
        <w:t>aj</w:t>
      </w:r>
      <w:proofErr w:type="spellEnd"/>
      <w:r>
        <w:t xml:space="preserve"> </w:t>
      </w:r>
      <w:proofErr w:type="spellStart"/>
      <w:r>
        <w:t>vysvetlenia</w:t>
      </w:r>
      <w:proofErr w:type="spellEnd"/>
      <w:r>
        <w:t xml:space="preserve"> </w:t>
      </w:r>
      <w:proofErr w:type="spellStart"/>
      <w:r>
        <w:t>licenčnej</w:t>
      </w:r>
      <w:proofErr w:type="spellEnd"/>
      <w:r>
        <w:t xml:space="preserve"> </w:t>
      </w:r>
      <w:proofErr w:type="spellStart"/>
      <w:r>
        <w:t>politiky</w:t>
      </w:r>
      <w:proofErr w:type="spellEnd"/>
      <w:r>
        <w:t xml:space="preserve"> </w:t>
      </w:r>
      <w:proofErr w:type="spellStart"/>
      <w:r>
        <w:t>spoločnosti</w:t>
      </w:r>
      <w:proofErr w:type="spellEnd"/>
      <w:r>
        <w:t xml:space="preserve"> Microsoft v </w:t>
      </w:r>
      <w:proofErr w:type="spellStart"/>
      <w:r>
        <w:t>reakcii</w:t>
      </w:r>
      <w:proofErr w:type="spellEnd"/>
      <w:r>
        <w:t xml:space="preserve"> </w:t>
      </w:r>
      <w:proofErr w:type="spellStart"/>
      <w:proofErr w:type="gramStart"/>
      <w:r>
        <w:t>na</w:t>
      </w:r>
      <w:proofErr w:type="spellEnd"/>
      <w:proofErr w:type="gramEnd"/>
      <w:r>
        <w:t xml:space="preserve"> </w:t>
      </w:r>
      <w:proofErr w:type="spellStart"/>
      <w:r>
        <w:t>časté</w:t>
      </w:r>
      <w:proofErr w:type="spellEnd"/>
      <w:r>
        <w:t xml:space="preserve"> </w:t>
      </w:r>
      <w:proofErr w:type="spellStart"/>
      <w:r>
        <w:t>otázky</w:t>
      </w:r>
      <w:proofErr w:type="spellEnd"/>
      <w:r>
        <w:t xml:space="preserve"> </w:t>
      </w:r>
      <w:proofErr w:type="spellStart"/>
      <w:r>
        <w:t>zákazníkov</w:t>
      </w:r>
      <w:proofErr w:type="spellEnd"/>
      <w:r>
        <w:t>.</w:t>
      </w:r>
      <w:r w:rsidR="00636DDF">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proofErr w:type="spellStart"/>
            <w:r>
              <w:rPr>
                <w:lang w:bidi="he-IL"/>
              </w:rPr>
              <w:t>Dodatky</w:t>
            </w:r>
            <w:proofErr w:type="spellEnd"/>
          </w:p>
        </w:tc>
        <w:tc>
          <w:tcPr>
            <w:tcW w:w="5393" w:type="dxa"/>
            <w:shd w:val="clear" w:color="auto" w:fill="E5EEF7"/>
          </w:tcPr>
          <w:p w:rsidR="0082133B" w:rsidRDefault="00ED4593">
            <w:pPr>
              <w:pStyle w:val="PURHeading2"/>
            </w:pPr>
            <w:proofErr w:type="spellStart"/>
            <w:r>
              <w:rPr>
                <w:lang w:bidi="he-IL"/>
              </w:rPr>
              <w:t>Odstránené</w:t>
            </w:r>
            <w:proofErr w:type="spellEnd"/>
            <w:r>
              <w:rPr>
                <w:lang w:bidi="he-IL"/>
              </w:rPr>
              <w:t xml:space="preserve"> </w:t>
            </w:r>
            <w:proofErr w:type="spellStart"/>
            <w:r>
              <w:rPr>
                <w:lang w:bidi="he-IL"/>
              </w:rPr>
              <w:t>produkty</w:t>
            </w:r>
            <w:proofErr w:type="spellEnd"/>
          </w:p>
        </w:tc>
      </w:tr>
      <w:tr w:rsidR="0082133B" w:rsidTr="00E774B2">
        <w:tc>
          <w:tcPr>
            <w:tcW w:w="5249" w:type="dxa"/>
          </w:tcPr>
          <w:p w:rsidR="0082133B" w:rsidRDefault="00E45F87" w:rsidP="005D6562">
            <w:pPr>
              <w:pStyle w:val="PURBullet"/>
              <w:numPr>
                <w:ilvl w:val="0"/>
                <w:numId w:val="1"/>
              </w:numPr>
            </w:pPr>
            <w:r>
              <w:rPr>
                <w:lang w:bidi="he-IL"/>
              </w:rPr>
              <w:t>SQL Server (</w:t>
            </w:r>
            <w:proofErr w:type="spellStart"/>
            <w:r>
              <w:rPr>
                <w:lang w:bidi="he-IL"/>
              </w:rPr>
              <w:t>na</w:t>
            </w:r>
            <w:proofErr w:type="spellEnd"/>
            <w:r>
              <w:rPr>
                <w:lang w:bidi="he-IL"/>
              </w:rPr>
              <w:t xml:space="preserve"> </w:t>
            </w:r>
            <w:proofErr w:type="spellStart"/>
            <w:r>
              <w:rPr>
                <w:lang w:bidi="he-IL"/>
              </w:rPr>
              <w:t>základe</w:t>
            </w:r>
            <w:proofErr w:type="spellEnd"/>
            <w:r>
              <w:rPr>
                <w:lang w:bidi="he-IL"/>
              </w:rPr>
              <w:t xml:space="preserve"> </w:t>
            </w:r>
            <w:proofErr w:type="spellStart"/>
            <w:r>
              <w:rPr>
                <w:lang w:bidi="he-IL"/>
              </w:rPr>
              <w:t>ponúk</w:t>
            </w:r>
            <w:proofErr w:type="spellEnd"/>
            <w:r>
              <w:rPr>
                <w:lang w:bidi="he-IL"/>
              </w:rPr>
              <w:t xml:space="preserve"> Windows Azure Platform)</w:t>
            </w:r>
          </w:p>
        </w:tc>
        <w:tc>
          <w:tcPr>
            <w:tcW w:w="5393" w:type="dxa"/>
          </w:tcPr>
          <w:p w:rsidR="0082133B" w:rsidRDefault="00E45F87" w:rsidP="005D6562">
            <w:pPr>
              <w:pStyle w:val="PURBullet"/>
              <w:numPr>
                <w:ilvl w:val="0"/>
                <w:numId w:val="2"/>
              </w:numPr>
            </w:pPr>
            <w:proofErr w:type="spellStart"/>
            <w:r>
              <w:rPr>
                <w:lang w:bidi="he-IL"/>
              </w:rPr>
              <w:t>Žiadny</w:t>
            </w:r>
            <w:proofErr w:type="spellEnd"/>
          </w:p>
        </w:tc>
      </w:tr>
    </w:tbl>
    <w:p w:rsidR="0082133B" w:rsidRDefault="0082133B">
      <w:pPr>
        <w:pStyle w:val="PURBody-Indented"/>
      </w:pPr>
    </w:p>
    <w:p w:rsidR="0082133B" w:rsidRDefault="007F043A">
      <w:pPr>
        <w:pStyle w:val="PURBreadcrumb"/>
      </w:pPr>
      <w:hyperlink w:anchor="_Sec4">
        <w:proofErr w:type="spellStart"/>
        <w:r w:rsidR="00AD23F7">
          <w:rPr>
            <w:color w:val="00467F"/>
            <w:u w:val="single"/>
          </w:rPr>
          <w:t>Obsah</w:t>
        </w:r>
        <w:proofErr w:type="spellEnd"/>
      </w:hyperlink>
      <w:r w:rsidR="00AD23F7">
        <w:t>/</w:t>
      </w:r>
      <w:proofErr w:type="spellStart"/>
      <w:r>
        <w:fldChar w:fldCharType="begin"/>
      </w:r>
      <w:r>
        <w:instrText xml:space="preserve"> HYPERLINK \l "_Sec6" \h </w:instrText>
      </w:r>
      <w:r>
        <w:fldChar w:fldCharType="separate"/>
      </w:r>
      <w:r w:rsidR="00AD23F7">
        <w:rPr>
          <w:color w:val="00467F"/>
          <w:u w:val="single"/>
        </w:rPr>
        <w:t>Univerzálne</w:t>
      </w:r>
      <w:proofErr w:type="spellEnd"/>
      <w:r w:rsidR="00AD23F7">
        <w:rPr>
          <w:color w:val="00467F"/>
          <w:u w:val="single"/>
        </w:rPr>
        <w:t xml:space="preserve"> </w:t>
      </w:r>
      <w:proofErr w:type="spellStart"/>
      <w:r w:rsidR="00AD23F7">
        <w:rPr>
          <w:color w:val="00467F"/>
          <w:u w:val="single"/>
        </w:rPr>
        <w:t>podmienky</w:t>
      </w:r>
      <w:proofErr w:type="spellEnd"/>
      <w:r>
        <w:rPr>
          <w:color w:val="00467F"/>
          <w:u w:val="single"/>
        </w:rPr>
        <w:fldChar w:fldCharType="end"/>
      </w:r>
      <w:r w:rsidR="00AD23F7">
        <w:t xml:space="preserve"> </w:t>
      </w:r>
    </w:p>
    <w:p w:rsidR="0082133B" w:rsidRDefault="0082133B">
      <w:pPr>
        <w:sectPr w:rsidR="0082133B" w:rsidSect="00D41DC5">
          <w:headerReference w:type="default" r:id="rId15"/>
          <w:footerReference w:type="default" r:id="rId16"/>
          <w:type w:val="continuous"/>
          <w:pgSz w:w="12240" w:h="15840" w:code="1"/>
          <w:pgMar w:top="1166"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rsidSect="00D41DC5">
          <w:type w:val="continuous"/>
          <w:pgSz w:w="12240" w:h="15840" w:code="1"/>
          <w:pgMar w:top="1166" w:right="720" w:bottom="720" w:left="720" w:header="432" w:footer="288" w:gutter="0"/>
          <w:cols w:space="360"/>
        </w:sectPr>
      </w:pPr>
    </w:p>
    <w:p w:rsidR="0082133B" w:rsidRPr="00636DDF" w:rsidRDefault="00ED4593">
      <w:pPr>
        <w:pStyle w:val="PURSectionHeading"/>
        <w:pageBreakBefore/>
        <w:rPr>
          <w:spacing w:val="-6"/>
        </w:rPr>
      </w:pPr>
      <w:bookmarkStart w:id="5" w:name="_Sec43"/>
      <w:bookmarkEnd w:id="4"/>
      <w:proofErr w:type="spellStart"/>
      <w:r w:rsidRPr="00636DDF">
        <w:rPr>
          <w:spacing w:val="-6"/>
        </w:rPr>
        <w:lastRenderedPageBreak/>
        <w:t>Služby</w:t>
      </w:r>
      <w:proofErr w:type="spellEnd"/>
      <w:r w:rsidRPr="00636DDF">
        <w:rPr>
          <w:spacing w:val="-6"/>
        </w:rPr>
        <w:t xml:space="preserve"> online (</w:t>
      </w:r>
      <w:proofErr w:type="spellStart"/>
      <w:r w:rsidRPr="00636DDF">
        <w:rPr>
          <w:spacing w:val="-6"/>
        </w:rPr>
        <w:t>predplatená</w:t>
      </w:r>
      <w:proofErr w:type="spellEnd"/>
      <w:r w:rsidRPr="00636DDF">
        <w:rPr>
          <w:spacing w:val="-6"/>
        </w:rPr>
        <w:t xml:space="preserve"> </w:t>
      </w:r>
      <w:proofErr w:type="spellStart"/>
      <w:r w:rsidRPr="00636DDF">
        <w:rPr>
          <w:spacing w:val="-6"/>
        </w:rPr>
        <w:t>licencia</w:t>
      </w:r>
      <w:proofErr w:type="spellEnd"/>
      <w:r w:rsidRPr="00636DDF">
        <w:rPr>
          <w:spacing w:val="-6"/>
        </w:rPr>
        <w:t xml:space="preserve"> pre </w:t>
      </w:r>
      <w:proofErr w:type="spellStart"/>
      <w:r w:rsidRPr="00636DDF">
        <w:rPr>
          <w:spacing w:val="-6"/>
        </w:rPr>
        <w:t>používateľa</w:t>
      </w:r>
      <w:proofErr w:type="spellEnd"/>
      <w:r w:rsidRPr="00636DDF">
        <w:rPr>
          <w:spacing w:val="-6"/>
        </w:rPr>
        <w:t xml:space="preserve"> </w:t>
      </w:r>
      <w:proofErr w:type="spellStart"/>
      <w:r w:rsidRPr="00636DDF">
        <w:rPr>
          <w:spacing w:val="-6"/>
        </w:rPr>
        <w:t>alebo</w:t>
      </w:r>
      <w:proofErr w:type="spellEnd"/>
      <w:r w:rsidRPr="00636DDF">
        <w:rPr>
          <w:spacing w:val="-6"/>
        </w:rPr>
        <w:t xml:space="preserve"> </w:t>
      </w:r>
      <w:proofErr w:type="spellStart"/>
      <w:r w:rsidRPr="00636DDF">
        <w:rPr>
          <w:spacing w:val="-6"/>
        </w:rPr>
        <w:t>zariadenie</w:t>
      </w:r>
      <w:proofErr w:type="spellEnd"/>
      <w:r w:rsidRPr="00636DDF">
        <w:rPr>
          <w:spacing w:val="-6"/>
        </w:rPr>
        <w:t xml:space="preserve">, </w:t>
      </w:r>
      <w:proofErr w:type="spellStart"/>
      <w:r w:rsidRPr="00636DDF">
        <w:rPr>
          <w:spacing w:val="-6"/>
        </w:rPr>
        <w:t>predplatená</w:t>
      </w:r>
      <w:proofErr w:type="spellEnd"/>
      <w:r w:rsidRPr="00636DDF">
        <w:rPr>
          <w:spacing w:val="-6"/>
        </w:rPr>
        <w:t xml:space="preserve"> </w:t>
      </w:r>
      <w:proofErr w:type="spellStart"/>
      <w:r w:rsidRPr="00636DDF">
        <w:rPr>
          <w:spacing w:val="-6"/>
        </w:rPr>
        <w:t>licencia</w:t>
      </w:r>
      <w:proofErr w:type="spellEnd"/>
      <w:r w:rsidRPr="00636DDF">
        <w:rPr>
          <w:spacing w:val="-6"/>
        </w:rPr>
        <w:t xml:space="preserve"> pre </w:t>
      </w:r>
      <w:proofErr w:type="spellStart"/>
      <w:r w:rsidRPr="00636DDF">
        <w:rPr>
          <w:spacing w:val="-6"/>
        </w:rPr>
        <w:t>služby</w:t>
      </w:r>
      <w:proofErr w:type="spellEnd"/>
      <w:r w:rsidRPr="00636DDF">
        <w:rPr>
          <w:spacing w:val="-6"/>
        </w:rPr>
        <w:t xml:space="preserve"> </w:t>
      </w:r>
      <w:proofErr w:type="spellStart"/>
      <w:r w:rsidRPr="00636DDF">
        <w:rPr>
          <w:spacing w:val="-6"/>
        </w:rPr>
        <w:t>alebo</w:t>
      </w:r>
      <w:proofErr w:type="spellEnd"/>
      <w:r w:rsidRPr="00636DDF">
        <w:rPr>
          <w:spacing w:val="-6"/>
        </w:rPr>
        <w:t xml:space="preserve"> </w:t>
      </w:r>
      <w:proofErr w:type="spellStart"/>
      <w:r w:rsidRPr="00636DDF">
        <w:rPr>
          <w:spacing w:val="-6"/>
        </w:rPr>
        <w:t>dodatočná</w:t>
      </w:r>
      <w:proofErr w:type="spellEnd"/>
      <w:r w:rsidRPr="00636DDF">
        <w:rPr>
          <w:spacing w:val="-6"/>
        </w:rPr>
        <w:t xml:space="preserve"> </w:t>
      </w:r>
      <w:proofErr w:type="spellStart"/>
      <w:r w:rsidRPr="00636DDF">
        <w:rPr>
          <w:spacing w:val="-6"/>
        </w:rPr>
        <w:t>predplatená</w:t>
      </w:r>
      <w:proofErr w:type="spellEnd"/>
      <w:r w:rsidRPr="00636DDF">
        <w:rPr>
          <w:spacing w:val="-6"/>
        </w:rPr>
        <w:t xml:space="preserve"> </w:t>
      </w:r>
      <w:proofErr w:type="spellStart"/>
      <w:r w:rsidRPr="00636DDF">
        <w:rPr>
          <w:spacing w:val="-6"/>
        </w:rPr>
        <w:t>licencia</w:t>
      </w:r>
      <w:proofErr w:type="spellEnd"/>
      <w:r w:rsidRPr="00636DDF">
        <w:rPr>
          <w:spacing w:val="-6"/>
        </w:rPr>
        <w:t>)</w:t>
      </w:r>
      <w:r w:rsidR="00B145B4" w:rsidRPr="00636DDF">
        <w:rPr>
          <w:spacing w:val="-6"/>
        </w:rPr>
        <w:fldChar w:fldCharType="begin"/>
      </w:r>
      <w:r w:rsidRPr="00636DDF">
        <w:rPr>
          <w:spacing w:val="-6"/>
        </w:rPr>
        <w:instrText>TC "</w:instrText>
      </w:r>
      <w:bookmarkStart w:id="6" w:name="_Toc327032159"/>
      <w:r w:rsidRPr="00636DDF">
        <w:rPr>
          <w:spacing w:val="-6"/>
        </w:rPr>
        <w:instrText>Služby online (predplatená licencia pre používateľa alebo zariadenie, predplatená licencia pre služby alebo dodatočná predplatená licencia)</w:instrText>
      </w:r>
      <w:bookmarkEnd w:id="6"/>
      <w:r w:rsidRPr="00636DDF">
        <w:rPr>
          <w:spacing w:val="-6"/>
        </w:rPr>
        <w:instrText xml:space="preserve">" \l 1 </w:instrText>
      </w:r>
      <w:r w:rsidR="00B145B4" w:rsidRPr="00636DDF">
        <w:rPr>
          <w:spacing w:val="-6"/>
        </w:rPr>
        <w:fldChar w:fldCharType="end"/>
      </w:r>
    </w:p>
    <w:p w:rsidR="0082133B" w:rsidRDefault="0082133B">
      <w:pPr>
        <w:pStyle w:val="PURBody-Indented"/>
      </w:pPr>
    </w:p>
    <w:p w:rsidR="0082133B" w:rsidRDefault="0082133B">
      <w:pPr>
        <w:sectPr w:rsidR="0082133B" w:rsidSect="00D41DC5">
          <w:footerReference w:type="default" r:id="rId17"/>
          <w:type w:val="continuous"/>
          <w:pgSz w:w="12240" w:h="15840" w:code="1"/>
          <w:pgMar w:top="1166" w:right="720" w:bottom="720" w:left="720" w:header="432" w:footer="288" w:gutter="0"/>
          <w:cols w:space="360"/>
        </w:sectPr>
      </w:pPr>
    </w:p>
    <w:p w:rsidR="00A743C6" w:rsidRDefault="00B145B4">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27021766" w:history="1">
        <w:r w:rsidR="00A743C6" w:rsidRPr="00575B88">
          <w:rPr>
            <w:rStyle w:val="Hyperlink"/>
            <w:noProof/>
          </w:rPr>
          <w:t>Definície</w:t>
        </w:r>
        <w:r w:rsidR="00A743C6">
          <w:rPr>
            <w:noProof/>
          </w:rPr>
          <w:tab/>
        </w:r>
        <w:r>
          <w:rPr>
            <w:noProof/>
          </w:rPr>
          <w:fldChar w:fldCharType="begin"/>
        </w:r>
        <w:r w:rsidR="00A743C6">
          <w:rPr>
            <w:noProof/>
          </w:rPr>
          <w:instrText xml:space="preserve"> PAGEREF _Toc327021766 \h </w:instrText>
        </w:r>
        <w:r>
          <w:rPr>
            <w:noProof/>
          </w:rPr>
        </w:r>
        <w:r>
          <w:rPr>
            <w:noProof/>
          </w:rPr>
          <w:fldChar w:fldCharType="separate"/>
        </w:r>
        <w:r w:rsidR="0044136F">
          <w:rPr>
            <w:noProof/>
          </w:rPr>
          <w:t>4</w:t>
        </w:r>
        <w:r>
          <w:rPr>
            <w:noProof/>
          </w:rPr>
          <w:fldChar w:fldCharType="end"/>
        </w:r>
      </w:hyperlink>
    </w:p>
    <w:p w:rsidR="00A743C6" w:rsidRDefault="007F043A">
      <w:pPr>
        <w:pStyle w:val="TOC2"/>
        <w:rPr>
          <w:rFonts w:eastAsiaTheme="minorEastAsia"/>
          <w:noProof/>
          <w:color w:val="auto"/>
          <w:sz w:val="22"/>
        </w:rPr>
      </w:pPr>
      <w:hyperlink w:anchor="_Toc327021767" w:history="1">
        <w:r w:rsidR="00A743C6" w:rsidRPr="00575B88">
          <w:rPr>
            <w:rStyle w:val="Hyperlink"/>
            <w:noProof/>
          </w:rPr>
          <w:t>Práva na používanie</w:t>
        </w:r>
        <w:r w:rsidR="00A743C6">
          <w:rPr>
            <w:noProof/>
          </w:rPr>
          <w:tab/>
        </w:r>
        <w:r w:rsidR="00B145B4">
          <w:rPr>
            <w:noProof/>
          </w:rPr>
          <w:fldChar w:fldCharType="begin"/>
        </w:r>
        <w:r w:rsidR="00A743C6">
          <w:rPr>
            <w:noProof/>
          </w:rPr>
          <w:instrText xml:space="preserve"> PAGEREF _Toc327021767 \h </w:instrText>
        </w:r>
        <w:r w:rsidR="00B145B4">
          <w:rPr>
            <w:noProof/>
          </w:rPr>
        </w:r>
        <w:r w:rsidR="00B145B4">
          <w:rPr>
            <w:noProof/>
          </w:rPr>
          <w:fldChar w:fldCharType="separate"/>
        </w:r>
        <w:r w:rsidR="0044136F">
          <w:rPr>
            <w:noProof/>
          </w:rPr>
          <w:t>5</w:t>
        </w:r>
        <w:r w:rsidR="00B145B4">
          <w:rPr>
            <w:noProof/>
          </w:rPr>
          <w:fldChar w:fldCharType="end"/>
        </w:r>
      </w:hyperlink>
    </w:p>
    <w:p w:rsidR="00A743C6" w:rsidRDefault="007F043A">
      <w:pPr>
        <w:pStyle w:val="TOC2"/>
        <w:rPr>
          <w:rFonts w:eastAsiaTheme="minorEastAsia"/>
          <w:noProof/>
          <w:color w:val="auto"/>
          <w:sz w:val="22"/>
        </w:rPr>
      </w:pPr>
      <w:hyperlink w:anchor="_Toc327021768" w:history="1">
        <w:r w:rsidR="00A743C6" w:rsidRPr="00575B88">
          <w:rPr>
            <w:rStyle w:val="Hyperlink"/>
            <w:noProof/>
          </w:rPr>
          <w:t>Predbežný kód</w:t>
        </w:r>
        <w:r w:rsidR="00A743C6">
          <w:rPr>
            <w:noProof/>
          </w:rPr>
          <w:tab/>
        </w:r>
        <w:r w:rsidR="00B145B4">
          <w:rPr>
            <w:noProof/>
          </w:rPr>
          <w:fldChar w:fldCharType="begin"/>
        </w:r>
        <w:r w:rsidR="00A743C6">
          <w:rPr>
            <w:noProof/>
          </w:rPr>
          <w:instrText xml:space="preserve"> PAGEREF _Toc327021768 \h </w:instrText>
        </w:r>
        <w:r w:rsidR="00B145B4">
          <w:rPr>
            <w:noProof/>
          </w:rPr>
        </w:r>
        <w:r w:rsidR="00B145B4">
          <w:rPr>
            <w:noProof/>
          </w:rPr>
          <w:fldChar w:fldCharType="separate"/>
        </w:r>
        <w:r w:rsidR="0044136F">
          <w:rPr>
            <w:noProof/>
          </w:rPr>
          <w:t>6</w:t>
        </w:r>
        <w:r w:rsidR="00B145B4">
          <w:rPr>
            <w:noProof/>
          </w:rPr>
          <w:fldChar w:fldCharType="end"/>
        </w:r>
      </w:hyperlink>
    </w:p>
    <w:p w:rsidR="00A743C6" w:rsidRDefault="007F043A">
      <w:pPr>
        <w:pStyle w:val="TOC2"/>
        <w:rPr>
          <w:rFonts w:eastAsiaTheme="minorEastAsia"/>
          <w:noProof/>
          <w:color w:val="auto"/>
          <w:sz w:val="22"/>
        </w:rPr>
      </w:pPr>
      <w:hyperlink w:anchor="_Toc327021769" w:history="1">
        <w:r w:rsidR="00A743C6" w:rsidRPr="00575B88">
          <w:rPr>
            <w:rStyle w:val="Hyperlink"/>
            <w:noProof/>
          </w:rPr>
          <w:t>Aktualizácie a doplnky</w:t>
        </w:r>
        <w:r w:rsidR="00A743C6">
          <w:rPr>
            <w:noProof/>
          </w:rPr>
          <w:tab/>
        </w:r>
        <w:r w:rsidR="00B145B4">
          <w:rPr>
            <w:noProof/>
          </w:rPr>
          <w:fldChar w:fldCharType="begin"/>
        </w:r>
        <w:r w:rsidR="00A743C6">
          <w:rPr>
            <w:noProof/>
          </w:rPr>
          <w:instrText xml:space="preserve"> PAGEREF _Toc327021769 \h </w:instrText>
        </w:r>
        <w:r w:rsidR="00B145B4">
          <w:rPr>
            <w:noProof/>
          </w:rPr>
        </w:r>
        <w:r w:rsidR="00B145B4">
          <w:rPr>
            <w:noProof/>
          </w:rPr>
          <w:fldChar w:fldCharType="separate"/>
        </w:r>
        <w:r w:rsidR="0044136F">
          <w:rPr>
            <w:noProof/>
          </w:rPr>
          <w:t>6</w:t>
        </w:r>
        <w:r w:rsidR="00B145B4">
          <w:rPr>
            <w:noProof/>
          </w:rPr>
          <w:fldChar w:fldCharType="end"/>
        </w:r>
      </w:hyperlink>
    </w:p>
    <w:p w:rsidR="00A743C6" w:rsidRDefault="007F043A">
      <w:pPr>
        <w:pStyle w:val="TOC2"/>
        <w:rPr>
          <w:rFonts w:eastAsiaTheme="minorEastAsia"/>
          <w:noProof/>
          <w:color w:val="auto"/>
          <w:sz w:val="22"/>
        </w:rPr>
      </w:pPr>
      <w:hyperlink w:anchor="_Toc327021770" w:history="1">
        <w:r w:rsidR="00A743C6" w:rsidRPr="00575B88">
          <w:rPr>
            <w:rStyle w:val="Hyperlink"/>
            <w:noProof/>
          </w:rPr>
          <w:t>Softvér tretej strany</w:t>
        </w:r>
        <w:r w:rsidR="00A743C6">
          <w:rPr>
            <w:noProof/>
          </w:rPr>
          <w:tab/>
        </w:r>
        <w:r w:rsidR="00B145B4">
          <w:rPr>
            <w:noProof/>
          </w:rPr>
          <w:fldChar w:fldCharType="begin"/>
        </w:r>
        <w:r w:rsidR="00A743C6">
          <w:rPr>
            <w:noProof/>
          </w:rPr>
          <w:instrText xml:space="preserve"> PAGEREF _Toc327021770 \h </w:instrText>
        </w:r>
        <w:r w:rsidR="00B145B4">
          <w:rPr>
            <w:noProof/>
          </w:rPr>
        </w:r>
        <w:r w:rsidR="00B145B4">
          <w:rPr>
            <w:noProof/>
          </w:rPr>
          <w:fldChar w:fldCharType="separate"/>
        </w:r>
        <w:r w:rsidR="0044136F">
          <w:rPr>
            <w:noProof/>
          </w:rPr>
          <w:t>7</w:t>
        </w:r>
        <w:r w:rsidR="00B145B4">
          <w:rPr>
            <w:noProof/>
          </w:rPr>
          <w:fldChar w:fldCharType="end"/>
        </w:r>
      </w:hyperlink>
    </w:p>
    <w:p w:rsidR="00A743C6" w:rsidRDefault="007F043A">
      <w:pPr>
        <w:pStyle w:val="TOC2"/>
        <w:rPr>
          <w:rFonts w:eastAsiaTheme="minorEastAsia"/>
          <w:noProof/>
          <w:color w:val="auto"/>
          <w:sz w:val="22"/>
        </w:rPr>
      </w:pPr>
      <w:hyperlink w:anchor="_Toc327021771" w:history="1">
        <w:r w:rsidR="00A743C6" w:rsidRPr="00575B88">
          <w:rPr>
            <w:rStyle w:val="Hyperlink"/>
            <w:noProof/>
          </w:rPr>
          <w:t>Technické obmedzenia</w:t>
        </w:r>
        <w:r w:rsidR="00A743C6">
          <w:rPr>
            <w:noProof/>
          </w:rPr>
          <w:tab/>
        </w:r>
        <w:r w:rsidR="00B145B4">
          <w:rPr>
            <w:noProof/>
          </w:rPr>
          <w:fldChar w:fldCharType="begin"/>
        </w:r>
        <w:r w:rsidR="00A743C6">
          <w:rPr>
            <w:noProof/>
          </w:rPr>
          <w:instrText xml:space="preserve"> PAGEREF _Toc327021771 \h </w:instrText>
        </w:r>
        <w:r w:rsidR="00B145B4">
          <w:rPr>
            <w:noProof/>
          </w:rPr>
        </w:r>
        <w:r w:rsidR="00B145B4">
          <w:rPr>
            <w:noProof/>
          </w:rPr>
          <w:fldChar w:fldCharType="separate"/>
        </w:r>
        <w:r w:rsidR="0044136F">
          <w:rPr>
            <w:noProof/>
          </w:rPr>
          <w:t>9</w:t>
        </w:r>
        <w:r w:rsidR="00B145B4">
          <w:rPr>
            <w:noProof/>
          </w:rPr>
          <w:fldChar w:fldCharType="end"/>
        </w:r>
      </w:hyperlink>
    </w:p>
    <w:p w:rsidR="00A743C6" w:rsidRDefault="007F043A">
      <w:pPr>
        <w:pStyle w:val="TOC2"/>
        <w:rPr>
          <w:rFonts w:eastAsiaTheme="minorEastAsia"/>
          <w:noProof/>
          <w:color w:val="auto"/>
          <w:sz w:val="22"/>
        </w:rPr>
      </w:pPr>
      <w:hyperlink w:anchor="_Toc327021772" w:history="1">
        <w:r w:rsidR="00A743C6" w:rsidRPr="00575B88">
          <w:rPr>
            <w:rStyle w:val="Hyperlink"/>
            <w:noProof/>
          </w:rPr>
          <w:t>Ďalšie práva</w:t>
        </w:r>
        <w:r w:rsidR="00A743C6">
          <w:rPr>
            <w:noProof/>
          </w:rPr>
          <w:tab/>
        </w:r>
        <w:r w:rsidR="00B145B4">
          <w:rPr>
            <w:noProof/>
          </w:rPr>
          <w:fldChar w:fldCharType="begin"/>
        </w:r>
        <w:r w:rsidR="00A743C6">
          <w:rPr>
            <w:noProof/>
          </w:rPr>
          <w:instrText xml:space="preserve"> PAGEREF _Toc327021772 \h </w:instrText>
        </w:r>
        <w:r w:rsidR="00B145B4">
          <w:rPr>
            <w:noProof/>
          </w:rPr>
        </w:r>
        <w:r w:rsidR="00B145B4">
          <w:rPr>
            <w:noProof/>
          </w:rPr>
          <w:fldChar w:fldCharType="separate"/>
        </w:r>
        <w:r w:rsidR="0044136F">
          <w:rPr>
            <w:noProof/>
          </w:rPr>
          <w:t>9</w:t>
        </w:r>
        <w:r w:rsidR="00B145B4">
          <w:rPr>
            <w:noProof/>
          </w:rPr>
          <w:fldChar w:fldCharType="end"/>
        </w:r>
      </w:hyperlink>
    </w:p>
    <w:p w:rsidR="00A743C6" w:rsidRDefault="007F043A">
      <w:pPr>
        <w:pStyle w:val="TOC2"/>
        <w:rPr>
          <w:rFonts w:eastAsiaTheme="minorEastAsia"/>
          <w:noProof/>
          <w:color w:val="auto"/>
          <w:sz w:val="22"/>
        </w:rPr>
      </w:pPr>
      <w:hyperlink w:anchor="_Toc327021773" w:history="1">
        <w:r w:rsidR="00A743C6" w:rsidRPr="00575B88">
          <w:rPr>
            <w:rStyle w:val="Hyperlink"/>
            <w:noProof/>
          </w:rPr>
          <w:t>Dokumentácia</w:t>
        </w:r>
        <w:r w:rsidR="00A743C6">
          <w:rPr>
            <w:noProof/>
          </w:rPr>
          <w:tab/>
        </w:r>
        <w:r w:rsidR="00B145B4">
          <w:rPr>
            <w:noProof/>
          </w:rPr>
          <w:fldChar w:fldCharType="begin"/>
        </w:r>
        <w:r w:rsidR="00A743C6">
          <w:rPr>
            <w:noProof/>
          </w:rPr>
          <w:instrText xml:space="preserve"> PAGEREF _Toc327021773 \h </w:instrText>
        </w:r>
        <w:r w:rsidR="00B145B4">
          <w:rPr>
            <w:noProof/>
          </w:rPr>
        </w:r>
        <w:r w:rsidR="00B145B4">
          <w:rPr>
            <w:noProof/>
          </w:rPr>
          <w:fldChar w:fldCharType="separate"/>
        </w:r>
        <w:r w:rsidR="0044136F">
          <w:rPr>
            <w:noProof/>
          </w:rPr>
          <w:t>9</w:t>
        </w:r>
        <w:r w:rsidR="00B145B4">
          <w:rPr>
            <w:noProof/>
          </w:rPr>
          <w:fldChar w:fldCharType="end"/>
        </w:r>
      </w:hyperlink>
    </w:p>
    <w:p w:rsidR="00A743C6" w:rsidRDefault="007F043A">
      <w:pPr>
        <w:pStyle w:val="TOC2"/>
        <w:rPr>
          <w:rFonts w:eastAsiaTheme="minorEastAsia"/>
          <w:noProof/>
          <w:color w:val="auto"/>
          <w:sz w:val="22"/>
        </w:rPr>
      </w:pPr>
      <w:hyperlink w:anchor="_Toc327021774" w:history="1">
        <w:r w:rsidR="00A743C6" w:rsidRPr="00575B88">
          <w:rPr>
            <w:rStyle w:val="Hyperlink"/>
            <w:noProof/>
          </w:rPr>
          <w:t>Opätovné pridelenie licencií</w:t>
        </w:r>
        <w:r w:rsidR="00A743C6">
          <w:rPr>
            <w:noProof/>
          </w:rPr>
          <w:tab/>
        </w:r>
        <w:r w:rsidR="00B145B4">
          <w:rPr>
            <w:noProof/>
          </w:rPr>
          <w:fldChar w:fldCharType="begin"/>
        </w:r>
        <w:r w:rsidR="00A743C6">
          <w:rPr>
            <w:noProof/>
          </w:rPr>
          <w:instrText xml:space="preserve"> PAGEREF _Toc327021774 \h </w:instrText>
        </w:r>
        <w:r w:rsidR="00B145B4">
          <w:rPr>
            <w:noProof/>
          </w:rPr>
        </w:r>
        <w:r w:rsidR="00B145B4">
          <w:rPr>
            <w:noProof/>
          </w:rPr>
          <w:fldChar w:fldCharType="separate"/>
        </w:r>
        <w:r w:rsidR="0044136F">
          <w:rPr>
            <w:noProof/>
          </w:rPr>
          <w:t>9</w:t>
        </w:r>
        <w:r w:rsidR="00B145B4">
          <w:rPr>
            <w:noProof/>
          </w:rPr>
          <w:fldChar w:fldCharType="end"/>
        </w:r>
      </w:hyperlink>
    </w:p>
    <w:p w:rsidR="00A743C6" w:rsidRDefault="007F043A">
      <w:pPr>
        <w:pStyle w:val="TOC2"/>
        <w:rPr>
          <w:rFonts w:eastAsiaTheme="minorEastAsia"/>
          <w:noProof/>
          <w:color w:val="auto"/>
          <w:sz w:val="22"/>
        </w:rPr>
      </w:pPr>
      <w:hyperlink w:anchor="_Toc327021775" w:history="1">
        <w:r w:rsidR="00A743C6" w:rsidRPr="00575B88">
          <w:rPr>
            <w:rStyle w:val="Hyperlink"/>
            <w:noProof/>
          </w:rPr>
          <w:t>Aktivácia produktu</w:t>
        </w:r>
        <w:r w:rsidR="00A743C6">
          <w:rPr>
            <w:noProof/>
          </w:rPr>
          <w:tab/>
        </w:r>
        <w:r w:rsidR="00B145B4">
          <w:rPr>
            <w:noProof/>
          </w:rPr>
          <w:fldChar w:fldCharType="begin"/>
        </w:r>
        <w:r w:rsidR="00A743C6">
          <w:rPr>
            <w:noProof/>
          </w:rPr>
          <w:instrText xml:space="preserve"> PAGEREF _Toc327021775 \h </w:instrText>
        </w:r>
        <w:r w:rsidR="00B145B4">
          <w:rPr>
            <w:noProof/>
          </w:rPr>
        </w:r>
        <w:r w:rsidR="00B145B4">
          <w:rPr>
            <w:noProof/>
          </w:rPr>
          <w:fldChar w:fldCharType="separate"/>
        </w:r>
        <w:r w:rsidR="0044136F">
          <w:rPr>
            <w:noProof/>
          </w:rPr>
          <w:t>10</w:t>
        </w:r>
        <w:r w:rsidR="00B145B4">
          <w:rPr>
            <w:noProof/>
          </w:rPr>
          <w:fldChar w:fldCharType="end"/>
        </w:r>
      </w:hyperlink>
    </w:p>
    <w:p w:rsidR="00A743C6" w:rsidRDefault="007F043A">
      <w:pPr>
        <w:pStyle w:val="TOC2"/>
        <w:rPr>
          <w:rFonts w:eastAsiaTheme="minorEastAsia"/>
          <w:noProof/>
          <w:color w:val="auto"/>
          <w:sz w:val="22"/>
        </w:rPr>
      </w:pPr>
      <w:hyperlink w:anchor="_Toc327021776" w:history="1">
        <w:r w:rsidR="00A743C6" w:rsidRPr="00575B88">
          <w:rPr>
            <w:rStyle w:val="Hyperlink"/>
            <w:noProof/>
          </w:rPr>
          <w:t>Dodatočné funkcie</w:t>
        </w:r>
        <w:r w:rsidR="00A743C6">
          <w:rPr>
            <w:noProof/>
          </w:rPr>
          <w:tab/>
        </w:r>
        <w:r w:rsidR="00B145B4">
          <w:rPr>
            <w:noProof/>
          </w:rPr>
          <w:fldChar w:fldCharType="begin"/>
        </w:r>
        <w:r w:rsidR="00A743C6">
          <w:rPr>
            <w:noProof/>
          </w:rPr>
          <w:instrText xml:space="preserve"> PAGEREF _Toc327021776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77" w:history="1">
        <w:r w:rsidR="00A743C6" w:rsidRPr="00575B88">
          <w:rPr>
            <w:rStyle w:val="Hyperlink"/>
            <w:noProof/>
          </w:rPr>
          <w:t>Písmové komponenty</w:t>
        </w:r>
        <w:r w:rsidR="00A743C6">
          <w:rPr>
            <w:noProof/>
          </w:rPr>
          <w:tab/>
        </w:r>
        <w:r w:rsidR="00B145B4">
          <w:rPr>
            <w:noProof/>
          </w:rPr>
          <w:fldChar w:fldCharType="begin"/>
        </w:r>
        <w:r w:rsidR="00A743C6">
          <w:rPr>
            <w:noProof/>
          </w:rPr>
          <w:instrText xml:space="preserve"> PAGEREF _Toc327021777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78" w:history="1">
        <w:r w:rsidR="00A743C6" w:rsidRPr="00575B88">
          <w:rPr>
            <w:rStyle w:val="Hyperlink"/>
            <w:noProof/>
          </w:rPr>
          <w:t>Softvér .NET Framework a PowerShell</w:t>
        </w:r>
        <w:r w:rsidR="00A743C6">
          <w:rPr>
            <w:noProof/>
          </w:rPr>
          <w:tab/>
        </w:r>
        <w:r w:rsidR="00B145B4">
          <w:rPr>
            <w:noProof/>
          </w:rPr>
          <w:fldChar w:fldCharType="begin"/>
        </w:r>
        <w:r w:rsidR="00A743C6">
          <w:rPr>
            <w:noProof/>
          </w:rPr>
          <w:instrText xml:space="preserve"> PAGEREF _Toc327021778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79" w:history="1">
        <w:r w:rsidR="00A743C6" w:rsidRPr="00575B88">
          <w:rPr>
            <w:rStyle w:val="Hyperlink"/>
            <w:noProof/>
          </w:rPr>
          <w:t>Testovanie výkonnosti</w:t>
        </w:r>
        <w:r w:rsidR="00A743C6">
          <w:rPr>
            <w:noProof/>
          </w:rPr>
          <w:tab/>
        </w:r>
        <w:r w:rsidR="00B145B4">
          <w:rPr>
            <w:noProof/>
          </w:rPr>
          <w:fldChar w:fldCharType="begin"/>
        </w:r>
        <w:r w:rsidR="00A743C6">
          <w:rPr>
            <w:noProof/>
          </w:rPr>
          <w:instrText xml:space="preserve"> PAGEREF _Toc327021779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80" w:history="1">
        <w:r w:rsidR="00A743C6" w:rsidRPr="00575B88">
          <w:rPr>
            <w:rStyle w:val="Hyperlink"/>
            <w:noProof/>
          </w:rPr>
          <w:t>SQL Server Reporting Services Map Report Item</w:t>
        </w:r>
        <w:r w:rsidR="00A743C6">
          <w:rPr>
            <w:noProof/>
          </w:rPr>
          <w:tab/>
        </w:r>
        <w:r w:rsidR="00B145B4">
          <w:rPr>
            <w:noProof/>
          </w:rPr>
          <w:fldChar w:fldCharType="begin"/>
        </w:r>
        <w:r w:rsidR="00A743C6">
          <w:rPr>
            <w:noProof/>
          </w:rPr>
          <w:instrText xml:space="preserve"> PAGEREF _Toc327021780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81" w:history="1">
        <w:r w:rsidR="00A743C6" w:rsidRPr="00575B88">
          <w:rPr>
            <w:rStyle w:val="Hyperlink"/>
            <w:noProof/>
          </w:rPr>
          <w:t>Multiplexing</w:t>
        </w:r>
        <w:r w:rsidR="00A743C6">
          <w:rPr>
            <w:noProof/>
          </w:rPr>
          <w:tab/>
        </w:r>
        <w:r w:rsidR="00B145B4">
          <w:rPr>
            <w:noProof/>
          </w:rPr>
          <w:fldChar w:fldCharType="begin"/>
        </w:r>
        <w:r w:rsidR="00A743C6">
          <w:rPr>
            <w:noProof/>
          </w:rPr>
          <w:instrText xml:space="preserve"> PAGEREF _Toc327021781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82" w:history="1">
        <w:r w:rsidR="00A743C6" w:rsidRPr="00575B88">
          <w:rPr>
            <w:rStyle w:val="Hyperlink"/>
            <w:noProof/>
          </w:rPr>
          <w:t>Služby Software Plus</w:t>
        </w:r>
        <w:r w:rsidR="00A743C6">
          <w:rPr>
            <w:noProof/>
          </w:rPr>
          <w:tab/>
        </w:r>
        <w:r w:rsidR="00B145B4">
          <w:rPr>
            <w:noProof/>
          </w:rPr>
          <w:fldChar w:fldCharType="begin"/>
        </w:r>
        <w:r w:rsidR="00A743C6">
          <w:rPr>
            <w:noProof/>
          </w:rPr>
          <w:instrText xml:space="preserve"> PAGEREF _Toc327021782 \h </w:instrText>
        </w:r>
        <w:r w:rsidR="00B145B4">
          <w:rPr>
            <w:noProof/>
          </w:rPr>
        </w:r>
        <w:r w:rsidR="00B145B4">
          <w:rPr>
            <w:noProof/>
          </w:rPr>
          <w:fldChar w:fldCharType="separate"/>
        </w:r>
        <w:r w:rsidR="0044136F">
          <w:rPr>
            <w:noProof/>
          </w:rPr>
          <w:t>11</w:t>
        </w:r>
        <w:r w:rsidR="00B145B4">
          <w:rPr>
            <w:noProof/>
          </w:rPr>
          <w:fldChar w:fldCharType="end"/>
        </w:r>
      </w:hyperlink>
    </w:p>
    <w:p w:rsidR="00A743C6" w:rsidRDefault="007F043A">
      <w:pPr>
        <w:pStyle w:val="TOC2"/>
        <w:rPr>
          <w:rFonts w:eastAsiaTheme="minorEastAsia"/>
          <w:noProof/>
          <w:color w:val="auto"/>
          <w:sz w:val="22"/>
        </w:rPr>
      </w:pPr>
      <w:hyperlink w:anchor="_Toc327021783" w:history="1">
        <w:r w:rsidR="00A743C6" w:rsidRPr="00575B88">
          <w:rPr>
            <w:rStyle w:val="Hyperlink"/>
            <w:noProof/>
          </w:rPr>
          <w:t>Dynamics CRM Mobile</w:t>
        </w:r>
        <w:r w:rsidR="00A743C6">
          <w:rPr>
            <w:noProof/>
          </w:rPr>
          <w:tab/>
        </w:r>
        <w:r w:rsidR="00B145B4">
          <w:rPr>
            <w:noProof/>
          </w:rPr>
          <w:fldChar w:fldCharType="begin"/>
        </w:r>
        <w:r w:rsidR="00A743C6">
          <w:rPr>
            <w:noProof/>
          </w:rPr>
          <w:instrText xml:space="preserve"> PAGEREF _Toc327021783 \h </w:instrText>
        </w:r>
        <w:r w:rsidR="00B145B4">
          <w:rPr>
            <w:noProof/>
          </w:rPr>
        </w:r>
        <w:r w:rsidR="00B145B4">
          <w:rPr>
            <w:noProof/>
          </w:rPr>
          <w:fldChar w:fldCharType="separate"/>
        </w:r>
        <w:r w:rsidR="0044136F">
          <w:rPr>
            <w:noProof/>
          </w:rPr>
          <w:t>12</w:t>
        </w:r>
        <w:r w:rsidR="00B145B4">
          <w:rPr>
            <w:noProof/>
          </w:rPr>
          <w:fldChar w:fldCharType="end"/>
        </w:r>
      </w:hyperlink>
    </w:p>
    <w:p w:rsidR="00A743C6" w:rsidRDefault="007F043A">
      <w:pPr>
        <w:pStyle w:val="TOC2"/>
        <w:rPr>
          <w:rFonts w:eastAsiaTheme="minorEastAsia"/>
          <w:noProof/>
          <w:color w:val="auto"/>
          <w:sz w:val="22"/>
        </w:rPr>
      </w:pPr>
      <w:hyperlink w:anchor="_Toc327021784" w:history="1">
        <w:r w:rsidR="00A743C6" w:rsidRPr="00575B88">
          <w:rPr>
            <w:rStyle w:val="Hyperlink"/>
            <w:noProof/>
          </w:rPr>
          <w:t>Dynamics CRM Online</w:t>
        </w:r>
        <w:r w:rsidR="00A743C6">
          <w:rPr>
            <w:noProof/>
          </w:rPr>
          <w:tab/>
        </w:r>
        <w:r w:rsidR="00B145B4">
          <w:rPr>
            <w:noProof/>
          </w:rPr>
          <w:fldChar w:fldCharType="begin"/>
        </w:r>
        <w:r w:rsidR="00A743C6">
          <w:rPr>
            <w:noProof/>
          </w:rPr>
          <w:instrText xml:space="preserve"> PAGEREF _Toc327021784 \h </w:instrText>
        </w:r>
        <w:r w:rsidR="00B145B4">
          <w:rPr>
            <w:noProof/>
          </w:rPr>
        </w:r>
        <w:r w:rsidR="00B145B4">
          <w:rPr>
            <w:noProof/>
          </w:rPr>
          <w:fldChar w:fldCharType="separate"/>
        </w:r>
        <w:r w:rsidR="0044136F">
          <w:rPr>
            <w:noProof/>
          </w:rPr>
          <w:t>13</w:t>
        </w:r>
        <w:r w:rsidR="00B145B4">
          <w:rPr>
            <w:noProof/>
          </w:rPr>
          <w:fldChar w:fldCharType="end"/>
        </w:r>
      </w:hyperlink>
    </w:p>
    <w:p w:rsidR="00A743C6" w:rsidRDefault="007F043A">
      <w:pPr>
        <w:pStyle w:val="TOC2"/>
        <w:rPr>
          <w:rFonts w:eastAsiaTheme="minorEastAsia"/>
          <w:noProof/>
          <w:color w:val="auto"/>
          <w:sz w:val="22"/>
        </w:rPr>
      </w:pPr>
      <w:hyperlink w:anchor="_Toc327021785" w:history="1">
        <w:r w:rsidR="00A743C6" w:rsidRPr="00575B88">
          <w:rPr>
            <w:rStyle w:val="Hyperlink"/>
            <w:noProof/>
          </w:rPr>
          <w:t>Exchange Online Archiving</w:t>
        </w:r>
        <w:r w:rsidR="00A743C6">
          <w:rPr>
            <w:noProof/>
          </w:rPr>
          <w:tab/>
        </w:r>
        <w:r w:rsidR="00B145B4">
          <w:rPr>
            <w:noProof/>
          </w:rPr>
          <w:fldChar w:fldCharType="begin"/>
        </w:r>
        <w:r w:rsidR="00A743C6">
          <w:rPr>
            <w:noProof/>
          </w:rPr>
          <w:instrText xml:space="preserve"> PAGEREF _Toc327021785 \h </w:instrText>
        </w:r>
        <w:r w:rsidR="00B145B4">
          <w:rPr>
            <w:noProof/>
          </w:rPr>
        </w:r>
        <w:r w:rsidR="00B145B4">
          <w:rPr>
            <w:noProof/>
          </w:rPr>
          <w:fldChar w:fldCharType="separate"/>
        </w:r>
        <w:r w:rsidR="0044136F">
          <w:rPr>
            <w:noProof/>
          </w:rPr>
          <w:t>14</w:t>
        </w:r>
        <w:r w:rsidR="00B145B4">
          <w:rPr>
            <w:noProof/>
          </w:rPr>
          <w:fldChar w:fldCharType="end"/>
        </w:r>
      </w:hyperlink>
    </w:p>
    <w:p w:rsidR="00A743C6" w:rsidRDefault="007F043A">
      <w:pPr>
        <w:pStyle w:val="TOC2"/>
        <w:rPr>
          <w:rFonts w:eastAsiaTheme="minorEastAsia"/>
          <w:noProof/>
          <w:color w:val="auto"/>
          <w:sz w:val="22"/>
        </w:rPr>
      </w:pPr>
      <w:hyperlink w:anchor="_Toc327021786" w:history="1">
        <w:r w:rsidR="00A743C6" w:rsidRPr="00575B88">
          <w:rPr>
            <w:rStyle w:val="Hyperlink"/>
            <w:noProof/>
          </w:rPr>
          <w:t>Exchange Online Kiosk</w:t>
        </w:r>
        <w:r w:rsidR="00A743C6">
          <w:rPr>
            <w:noProof/>
          </w:rPr>
          <w:tab/>
        </w:r>
        <w:r w:rsidR="00B145B4">
          <w:rPr>
            <w:noProof/>
          </w:rPr>
          <w:fldChar w:fldCharType="begin"/>
        </w:r>
        <w:r w:rsidR="00A743C6">
          <w:rPr>
            <w:noProof/>
          </w:rPr>
          <w:instrText xml:space="preserve"> PAGEREF _Toc327021786 \h </w:instrText>
        </w:r>
        <w:r w:rsidR="00B145B4">
          <w:rPr>
            <w:noProof/>
          </w:rPr>
        </w:r>
        <w:r w:rsidR="00B145B4">
          <w:rPr>
            <w:noProof/>
          </w:rPr>
          <w:fldChar w:fldCharType="separate"/>
        </w:r>
        <w:r w:rsidR="0044136F">
          <w:rPr>
            <w:noProof/>
          </w:rPr>
          <w:t>14</w:t>
        </w:r>
        <w:r w:rsidR="00B145B4">
          <w:rPr>
            <w:noProof/>
          </w:rPr>
          <w:fldChar w:fldCharType="end"/>
        </w:r>
      </w:hyperlink>
    </w:p>
    <w:p w:rsidR="00A743C6" w:rsidRDefault="007F043A">
      <w:pPr>
        <w:pStyle w:val="TOC2"/>
        <w:rPr>
          <w:rFonts w:eastAsiaTheme="minorEastAsia"/>
          <w:noProof/>
          <w:color w:val="auto"/>
          <w:sz w:val="22"/>
        </w:rPr>
      </w:pPr>
      <w:hyperlink w:anchor="_Toc327021787" w:history="1">
        <w:r w:rsidR="00A743C6" w:rsidRPr="00575B88">
          <w:rPr>
            <w:rStyle w:val="Hyperlink"/>
            <w:noProof/>
          </w:rPr>
          <w:t>Exchange Online Plan 1</w:t>
        </w:r>
        <w:r w:rsidR="00A743C6">
          <w:rPr>
            <w:noProof/>
          </w:rPr>
          <w:tab/>
        </w:r>
        <w:r w:rsidR="00B145B4">
          <w:rPr>
            <w:noProof/>
          </w:rPr>
          <w:fldChar w:fldCharType="begin"/>
        </w:r>
        <w:r w:rsidR="00A743C6">
          <w:rPr>
            <w:noProof/>
          </w:rPr>
          <w:instrText xml:space="preserve"> PAGEREF _Toc327021787 \h </w:instrText>
        </w:r>
        <w:r w:rsidR="00B145B4">
          <w:rPr>
            <w:noProof/>
          </w:rPr>
        </w:r>
        <w:r w:rsidR="00B145B4">
          <w:rPr>
            <w:noProof/>
          </w:rPr>
          <w:fldChar w:fldCharType="separate"/>
        </w:r>
        <w:r w:rsidR="0044136F">
          <w:rPr>
            <w:noProof/>
          </w:rPr>
          <w:t>15</w:t>
        </w:r>
        <w:r w:rsidR="00B145B4">
          <w:rPr>
            <w:noProof/>
          </w:rPr>
          <w:fldChar w:fldCharType="end"/>
        </w:r>
      </w:hyperlink>
    </w:p>
    <w:p w:rsidR="00A743C6" w:rsidRDefault="007F043A">
      <w:pPr>
        <w:pStyle w:val="TOC2"/>
        <w:rPr>
          <w:rFonts w:eastAsiaTheme="minorEastAsia"/>
          <w:noProof/>
          <w:color w:val="auto"/>
          <w:sz w:val="22"/>
        </w:rPr>
      </w:pPr>
      <w:hyperlink w:anchor="_Toc327021788" w:history="1">
        <w:r w:rsidR="00A743C6" w:rsidRPr="00575B88">
          <w:rPr>
            <w:rStyle w:val="Hyperlink"/>
            <w:noProof/>
          </w:rPr>
          <w:t>Exchange Online Plan 2</w:t>
        </w:r>
        <w:r w:rsidR="00A743C6">
          <w:rPr>
            <w:noProof/>
          </w:rPr>
          <w:tab/>
        </w:r>
        <w:r w:rsidR="00B145B4">
          <w:rPr>
            <w:noProof/>
          </w:rPr>
          <w:fldChar w:fldCharType="begin"/>
        </w:r>
        <w:r w:rsidR="00A743C6">
          <w:rPr>
            <w:noProof/>
          </w:rPr>
          <w:instrText xml:space="preserve"> PAGEREF _Toc327021788 \h </w:instrText>
        </w:r>
        <w:r w:rsidR="00B145B4">
          <w:rPr>
            <w:noProof/>
          </w:rPr>
        </w:r>
        <w:r w:rsidR="00B145B4">
          <w:rPr>
            <w:noProof/>
          </w:rPr>
          <w:fldChar w:fldCharType="separate"/>
        </w:r>
        <w:r w:rsidR="0044136F">
          <w:rPr>
            <w:noProof/>
          </w:rPr>
          <w:t>15</w:t>
        </w:r>
        <w:r w:rsidR="00B145B4">
          <w:rPr>
            <w:noProof/>
          </w:rPr>
          <w:fldChar w:fldCharType="end"/>
        </w:r>
      </w:hyperlink>
    </w:p>
    <w:p w:rsidR="00A743C6" w:rsidRDefault="007F043A">
      <w:pPr>
        <w:pStyle w:val="TOC2"/>
        <w:rPr>
          <w:rFonts w:eastAsiaTheme="minorEastAsia"/>
          <w:noProof/>
          <w:color w:val="auto"/>
          <w:sz w:val="22"/>
        </w:rPr>
      </w:pPr>
      <w:hyperlink w:anchor="_Toc327021789" w:history="1">
        <w:r w:rsidR="00A743C6" w:rsidRPr="00575B88">
          <w:rPr>
            <w:rStyle w:val="Hyperlink"/>
            <w:noProof/>
          </w:rPr>
          <w:t>Lync Online Plan 1</w:t>
        </w:r>
        <w:r w:rsidR="00A743C6">
          <w:rPr>
            <w:noProof/>
          </w:rPr>
          <w:tab/>
        </w:r>
        <w:r w:rsidR="00B145B4">
          <w:rPr>
            <w:noProof/>
          </w:rPr>
          <w:fldChar w:fldCharType="begin"/>
        </w:r>
        <w:r w:rsidR="00A743C6">
          <w:rPr>
            <w:noProof/>
          </w:rPr>
          <w:instrText xml:space="preserve"> PAGEREF _Toc327021789 \h </w:instrText>
        </w:r>
        <w:r w:rsidR="00B145B4">
          <w:rPr>
            <w:noProof/>
          </w:rPr>
        </w:r>
        <w:r w:rsidR="00B145B4">
          <w:rPr>
            <w:noProof/>
          </w:rPr>
          <w:fldChar w:fldCharType="separate"/>
        </w:r>
        <w:r w:rsidR="0044136F">
          <w:rPr>
            <w:noProof/>
          </w:rPr>
          <w:t>16</w:t>
        </w:r>
        <w:r w:rsidR="00B145B4">
          <w:rPr>
            <w:noProof/>
          </w:rPr>
          <w:fldChar w:fldCharType="end"/>
        </w:r>
      </w:hyperlink>
    </w:p>
    <w:p w:rsidR="00A743C6" w:rsidRDefault="007F043A">
      <w:pPr>
        <w:pStyle w:val="TOC2"/>
        <w:rPr>
          <w:rFonts w:eastAsiaTheme="minorEastAsia"/>
          <w:noProof/>
          <w:color w:val="auto"/>
          <w:sz w:val="22"/>
        </w:rPr>
      </w:pPr>
      <w:hyperlink w:anchor="_Toc327021790" w:history="1">
        <w:r w:rsidR="00A743C6" w:rsidRPr="00575B88">
          <w:rPr>
            <w:rStyle w:val="Hyperlink"/>
            <w:noProof/>
          </w:rPr>
          <w:t>Lync Online Plan 2</w:t>
        </w:r>
        <w:r w:rsidR="00A743C6">
          <w:rPr>
            <w:noProof/>
          </w:rPr>
          <w:tab/>
        </w:r>
        <w:r w:rsidR="00B145B4">
          <w:rPr>
            <w:noProof/>
          </w:rPr>
          <w:fldChar w:fldCharType="begin"/>
        </w:r>
        <w:r w:rsidR="00A743C6">
          <w:rPr>
            <w:noProof/>
          </w:rPr>
          <w:instrText xml:space="preserve"> PAGEREF _Toc327021790 \h </w:instrText>
        </w:r>
        <w:r w:rsidR="00B145B4">
          <w:rPr>
            <w:noProof/>
          </w:rPr>
        </w:r>
        <w:r w:rsidR="00B145B4">
          <w:rPr>
            <w:noProof/>
          </w:rPr>
          <w:fldChar w:fldCharType="separate"/>
        </w:r>
        <w:r w:rsidR="0044136F">
          <w:rPr>
            <w:noProof/>
          </w:rPr>
          <w:t>16</w:t>
        </w:r>
        <w:r w:rsidR="00B145B4">
          <w:rPr>
            <w:noProof/>
          </w:rPr>
          <w:fldChar w:fldCharType="end"/>
        </w:r>
      </w:hyperlink>
    </w:p>
    <w:p w:rsidR="00A743C6" w:rsidRDefault="007F043A">
      <w:pPr>
        <w:pStyle w:val="TOC2"/>
        <w:rPr>
          <w:rFonts w:eastAsiaTheme="minorEastAsia"/>
          <w:noProof/>
          <w:color w:val="auto"/>
          <w:sz w:val="22"/>
        </w:rPr>
      </w:pPr>
      <w:hyperlink w:anchor="_Toc327021791" w:history="1">
        <w:r w:rsidR="00A743C6" w:rsidRPr="00575B88">
          <w:rPr>
            <w:rStyle w:val="Hyperlink"/>
            <w:noProof/>
          </w:rPr>
          <w:t>Lync Online Plan 3</w:t>
        </w:r>
        <w:r w:rsidR="00A743C6">
          <w:rPr>
            <w:noProof/>
          </w:rPr>
          <w:tab/>
        </w:r>
        <w:r w:rsidR="00B145B4">
          <w:rPr>
            <w:noProof/>
          </w:rPr>
          <w:fldChar w:fldCharType="begin"/>
        </w:r>
        <w:r w:rsidR="00A743C6">
          <w:rPr>
            <w:noProof/>
          </w:rPr>
          <w:instrText xml:space="preserve"> PAGEREF _Toc327021791 \h </w:instrText>
        </w:r>
        <w:r w:rsidR="00B145B4">
          <w:rPr>
            <w:noProof/>
          </w:rPr>
        </w:r>
        <w:r w:rsidR="00B145B4">
          <w:rPr>
            <w:noProof/>
          </w:rPr>
          <w:fldChar w:fldCharType="separate"/>
        </w:r>
        <w:r w:rsidR="0044136F">
          <w:rPr>
            <w:noProof/>
          </w:rPr>
          <w:t>17</w:t>
        </w:r>
        <w:r w:rsidR="00B145B4">
          <w:rPr>
            <w:noProof/>
          </w:rPr>
          <w:fldChar w:fldCharType="end"/>
        </w:r>
      </w:hyperlink>
    </w:p>
    <w:p w:rsidR="00A743C6" w:rsidRDefault="007F043A">
      <w:pPr>
        <w:pStyle w:val="TOC2"/>
        <w:rPr>
          <w:rFonts w:eastAsiaTheme="minorEastAsia"/>
          <w:noProof/>
          <w:color w:val="auto"/>
          <w:sz w:val="22"/>
        </w:rPr>
      </w:pPr>
      <w:hyperlink w:anchor="_Toc327021792" w:history="1">
        <w:r w:rsidR="00A743C6" w:rsidRPr="00575B88">
          <w:rPr>
            <w:rStyle w:val="Hyperlink"/>
            <w:noProof/>
          </w:rPr>
          <w:t>Lync Server Public Instant Messaging Connectivity so službami America Online (AOL) Instant Messaging Service a Windows Live Messenger Service</w:t>
        </w:r>
        <w:r w:rsidR="00A743C6">
          <w:rPr>
            <w:noProof/>
          </w:rPr>
          <w:tab/>
        </w:r>
        <w:r w:rsidR="00B145B4">
          <w:rPr>
            <w:noProof/>
          </w:rPr>
          <w:fldChar w:fldCharType="begin"/>
        </w:r>
        <w:r w:rsidR="00A743C6">
          <w:rPr>
            <w:noProof/>
          </w:rPr>
          <w:instrText xml:space="preserve"> PAGEREF _Toc327021792 \h </w:instrText>
        </w:r>
        <w:r w:rsidR="00B145B4">
          <w:rPr>
            <w:noProof/>
          </w:rPr>
        </w:r>
        <w:r w:rsidR="00B145B4">
          <w:rPr>
            <w:noProof/>
          </w:rPr>
          <w:fldChar w:fldCharType="separate"/>
        </w:r>
        <w:r w:rsidR="0044136F">
          <w:rPr>
            <w:noProof/>
          </w:rPr>
          <w:t>18</w:t>
        </w:r>
        <w:r w:rsidR="00B145B4">
          <w:rPr>
            <w:noProof/>
          </w:rPr>
          <w:fldChar w:fldCharType="end"/>
        </w:r>
      </w:hyperlink>
    </w:p>
    <w:p w:rsidR="00A743C6" w:rsidRDefault="007F043A">
      <w:pPr>
        <w:pStyle w:val="TOC2"/>
        <w:rPr>
          <w:rFonts w:eastAsiaTheme="minorEastAsia"/>
          <w:noProof/>
          <w:color w:val="auto"/>
          <w:sz w:val="22"/>
        </w:rPr>
      </w:pPr>
      <w:hyperlink w:anchor="_Toc327021793" w:history="1">
        <w:r w:rsidR="00A743C6" w:rsidRPr="00575B88">
          <w:rPr>
            <w:rStyle w:val="Hyperlink"/>
            <w:noProof/>
          </w:rPr>
          <w:t xml:space="preserve">Lync Server Public Instant Messaging Connectivity so službou </w:t>
        </w:r>
        <w:r w:rsidR="00A743C6">
          <w:rPr>
            <w:rStyle w:val="Hyperlink"/>
            <w:noProof/>
          </w:rPr>
          <w:br/>
        </w:r>
        <w:r w:rsidR="00A743C6" w:rsidRPr="00575B88">
          <w:rPr>
            <w:rStyle w:val="Hyperlink"/>
            <w:noProof/>
          </w:rPr>
          <w:t>Yahoo Instant Messaging Service</w:t>
        </w:r>
        <w:r w:rsidR="00A743C6">
          <w:rPr>
            <w:noProof/>
          </w:rPr>
          <w:tab/>
        </w:r>
        <w:r w:rsidR="00B145B4">
          <w:rPr>
            <w:noProof/>
          </w:rPr>
          <w:fldChar w:fldCharType="begin"/>
        </w:r>
        <w:r w:rsidR="00A743C6">
          <w:rPr>
            <w:noProof/>
          </w:rPr>
          <w:instrText xml:space="preserve"> PAGEREF _Toc327021793 \h </w:instrText>
        </w:r>
        <w:r w:rsidR="00B145B4">
          <w:rPr>
            <w:noProof/>
          </w:rPr>
        </w:r>
        <w:r w:rsidR="00B145B4">
          <w:rPr>
            <w:noProof/>
          </w:rPr>
          <w:fldChar w:fldCharType="separate"/>
        </w:r>
        <w:r w:rsidR="0044136F">
          <w:rPr>
            <w:noProof/>
          </w:rPr>
          <w:t>18</w:t>
        </w:r>
        <w:r w:rsidR="00B145B4">
          <w:rPr>
            <w:noProof/>
          </w:rPr>
          <w:fldChar w:fldCharType="end"/>
        </w:r>
      </w:hyperlink>
    </w:p>
    <w:p w:rsidR="00A743C6" w:rsidRDefault="007F043A">
      <w:pPr>
        <w:pStyle w:val="TOC2"/>
        <w:rPr>
          <w:rFonts w:eastAsiaTheme="minorEastAsia"/>
          <w:noProof/>
          <w:color w:val="auto"/>
          <w:sz w:val="22"/>
        </w:rPr>
      </w:pPr>
      <w:hyperlink w:anchor="_Toc327021794" w:history="1">
        <w:r w:rsidR="00A743C6" w:rsidRPr="00575B88">
          <w:rPr>
            <w:rStyle w:val="Hyperlink"/>
            <w:noProof/>
          </w:rPr>
          <w:t>Predplatné balíka Office Professional Plus</w:t>
        </w:r>
        <w:r w:rsidR="00A743C6">
          <w:rPr>
            <w:noProof/>
          </w:rPr>
          <w:tab/>
        </w:r>
        <w:r w:rsidR="00B145B4">
          <w:rPr>
            <w:noProof/>
          </w:rPr>
          <w:fldChar w:fldCharType="begin"/>
        </w:r>
        <w:r w:rsidR="00A743C6">
          <w:rPr>
            <w:noProof/>
          </w:rPr>
          <w:instrText xml:space="preserve"> PAGEREF _Toc327021794 \h </w:instrText>
        </w:r>
        <w:r w:rsidR="00B145B4">
          <w:rPr>
            <w:noProof/>
          </w:rPr>
        </w:r>
        <w:r w:rsidR="00B145B4">
          <w:rPr>
            <w:noProof/>
          </w:rPr>
          <w:fldChar w:fldCharType="separate"/>
        </w:r>
        <w:r w:rsidR="0044136F">
          <w:rPr>
            <w:noProof/>
          </w:rPr>
          <w:t>20</w:t>
        </w:r>
        <w:r w:rsidR="00B145B4">
          <w:rPr>
            <w:noProof/>
          </w:rPr>
          <w:fldChar w:fldCharType="end"/>
        </w:r>
      </w:hyperlink>
    </w:p>
    <w:p w:rsidR="00A743C6" w:rsidRDefault="007F043A">
      <w:pPr>
        <w:pStyle w:val="TOC2"/>
        <w:rPr>
          <w:rFonts w:eastAsiaTheme="minorEastAsia"/>
          <w:noProof/>
          <w:color w:val="auto"/>
          <w:sz w:val="22"/>
        </w:rPr>
      </w:pPr>
      <w:hyperlink w:anchor="_Toc327021795" w:history="1">
        <w:r w:rsidR="00A743C6" w:rsidRPr="00575B88">
          <w:rPr>
            <w:rStyle w:val="Hyperlink"/>
            <w:noProof/>
          </w:rPr>
          <w:t>Webové aplikácie balíka Office</w:t>
        </w:r>
        <w:r w:rsidR="00A743C6">
          <w:rPr>
            <w:noProof/>
          </w:rPr>
          <w:tab/>
        </w:r>
        <w:r w:rsidR="00B145B4">
          <w:rPr>
            <w:noProof/>
          </w:rPr>
          <w:fldChar w:fldCharType="begin"/>
        </w:r>
        <w:r w:rsidR="00A743C6">
          <w:rPr>
            <w:noProof/>
          </w:rPr>
          <w:instrText xml:space="preserve"> PAGEREF _Toc327021795 \h </w:instrText>
        </w:r>
        <w:r w:rsidR="00B145B4">
          <w:rPr>
            <w:noProof/>
          </w:rPr>
        </w:r>
        <w:r w:rsidR="00B145B4">
          <w:rPr>
            <w:noProof/>
          </w:rPr>
          <w:fldChar w:fldCharType="separate"/>
        </w:r>
        <w:r w:rsidR="0044136F">
          <w:rPr>
            <w:noProof/>
          </w:rPr>
          <w:t>21</w:t>
        </w:r>
        <w:r w:rsidR="00B145B4">
          <w:rPr>
            <w:noProof/>
          </w:rPr>
          <w:fldChar w:fldCharType="end"/>
        </w:r>
      </w:hyperlink>
    </w:p>
    <w:p w:rsidR="00A743C6" w:rsidRDefault="007F043A">
      <w:pPr>
        <w:pStyle w:val="TOC2"/>
        <w:rPr>
          <w:rFonts w:eastAsiaTheme="minorEastAsia"/>
          <w:noProof/>
          <w:color w:val="auto"/>
          <w:sz w:val="22"/>
        </w:rPr>
      </w:pPr>
      <w:hyperlink w:anchor="_Toc327021796" w:history="1">
        <w:r w:rsidR="00A743C6" w:rsidRPr="00575B88">
          <w:rPr>
            <w:rStyle w:val="Hyperlink"/>
            <w:noProof/>
          </w:rPr>
          <w:t>SharePoint Online Kiosk</w:t>
        </w:r>
        <w:r w:rsidR="00A743C6">
          <w:rPr>
            <w:noProof/>
          </w:rPr>
          <w:tab/>
        </w:r>
        <w:r w:rsidR="00B145B4">
          <w:rPr>
            <w:noProof/>
          </w:rPr>
          <w:fldChar w:fldCharType="begin"/>
        </w:r>
        <w:r w:rsidR="00A743C6">
          <w:rPr>
            <w:noProof/>
          </w:rPr>
          <w:instrText xml:space="preserve"> PAGEREF _Toc327021796 \h </w:instrText>
        </w:r>
        <w:r w:rsidR="00B145B4">
          <w:rPr>
            <w:noProof/>
          </w:rPr>
        </w:r>
        <w:r w:rsidR="00B145B4">
          <w:rPr>
            <w:noProof/>
          </w:rPr>
          <w:fldChar w:fldCharType="separate"/>
        </w:r>
        <w:r w:rsidR="0044136F">
          <w:rPr>
            <w:noProof/>
          </w:rPr>
          <w:t>22</w:t>
        </w:r>
        <w:r w:rsidR="00B145B4">
          <w:rPr>
            <w:noProof/>
          </w:rPr>
          <w:fldChar w:fldCharType="end"/>
        </w:r>
      </w:hyperlink>
    </w:p>
    <w:p w:rsidR="00A743C6" w:rsidRDefault="007F043A">
      <w:pPr>
        <w:pStyle w:val="TOC2"/>
        <w:rPr>
          <w:rFonts w:eastAsiaTheme="minorEastAsia"/>
          <w:noProof/>
          <w:color w:val="auto"/>
          <w:sz w:val="22"/>
        </w:rPr>
      </w:pPr>
      <w:hyperlink w:anchor="_Toc327021797" w:history="1">
        <w:r w:rsidR="00A743C6" w:rsidRPr="00575B88">
          <w:rPr>
            <w:rStyle w:val="Hyperlink"/>
            <w:noProof/>
          </w:rPr>
          <w:t>SharePoint Online Plan 1</w:t>
        </w:r>
        <w:r w:rsidR="00A743C6">
          <w:rPr>
            <w:noProof/>
          </w:rPr>
          <w:tab/>
        </w:r>
        <w:r w:rsidR="00B145B4">
          <w:rPr>
            <w:noProof/>
          </w:rPr>
          <w:fldChar w:fldCharType="begin"/>
        </w:r>
        <w:r w:rsidR="00A743C6">
          <w:rPr>
            <w:noProof/>
          </w:rPr>
          <w:instrText xml:space="preserve"> PAGEREF _Toc327021797 \h </w:instrText>
        </w:r>
        <w:r w:rsidR="00B145B4">
          <w:rPr>
            <w:noProof/>
          </w:rPr>
        </w:r>
        <w:r w:rsidR="00B145B4">
          <w:rPr>
            <w:noProof/>
          </w:rPr>
          <w:fldChar w:fldCharType="separate"/>
        </w:r>
        <w:r w:rsidR="0044136F">
          <w:rPr>
            <w:noProof/>
          </w:rPr>
          <w:t>22</w:t>
        </w:r>
        <w:r w:rsidR="00B145B4">
          <w:rPr>
            <w:noProof/>
          </w:rPr>
          <w:fldChar w:fldCharType="end"/>
        </w:r>
      </w:hyperlink>
    </w:p>
    <w:p w:rsidR="00A743C6" w:rsidRDefault="007F043A">
      <w:pPr>
        <w:pStyle w:val="TOC2"/>
        <w:rPr>
          <w:rFonts w:eastAsiaTheme="minorEastAsia"/>
          <w:noProof/>
          <w:color w:val="auto"/>
          <w:sz w:val="22"/>
        </w:rPr>
      </w:pPr>
      <w:hyperlink w:anchor="_Toc327021798" w:history="1">
        <w:r w:rsidR="00A743C6" w:rsidRPr="00575B88">
          <w:rPr>
            <w:rStyle w:val="Hyperlink"/>
            <w:noProof/>
          </w:rPr>
          <w:t>SharePoint Online Plan 2</w:t>
        </w:r>
        <w:r w:rsidR="00A743C6">
          <w:rPr>
            <w:noProof/>
          </w:rPr>
          <w:tab/>
        </w:r>
        <w:r w:rsidR="00B145B4">
          <w:rPr>
            <w:noProof/>
          </w:rPr>
          <w:fldChar w:fldCharType="begin"/>
        </w:r>
        <w:r w:rsidR="00A743C6">
          <w:rPr>
            <w:noProof/>
          </w:rPr>
          <w:instrText xml:space="preserve"> PAGEREF _Toc327021798 \h </w:instrText>
        </w:r>
        <w:r w:rsidR="00B145B4">
          <w:rPr>
            <w:noProof/>
          </w:rPr>
        </w:r>
        <w:r w:rsidR="00B145B4">
          <w:rPr>
            <w:noProof/>
          </w:rPr>
          <w:fldChar w:fldCharType="separate"/>
        </w:r>
        <w:r w:rsidR="0044136F">
          <w:rPr>
            <w:noProof/>
          </w:rPr>
          <w:t>23</w:t>
        </w:r>
        <w:r w:rsidR="00B145B4">
          <w:rPr>
            <w:noProof/>
          </w:rPr>
          <w:fldChar w:fldCharType="end"/>
        </w:r>
      </w:hyperlink>
    </w:p>
    <w:p w:rsidR="00A743C6" w:rsidRDefault="007F043A">
      <w:pPr>
        <w:pStyle w:val="TOC2"/>
        <w:rPr>
          <w:rFonts w:eastAsiaTheme="minorEastAsia"/>
          <w:noProof/>
          <w:color w:val="auto"/>
          <w:sz w:val="22"/>
        </w:rPr>
      </w:pPr>
      <w:hyperlink w:anchor="_Toc327021799" w:history="1">
        <w:r w:rsidR="00A743C6" w:rsidRPr="00575B88">
          <w:rPr>
            <w:rStyle w:val="Hyperlink"/>
            <w:noProof/>
          </w:rPr>
          <w:t>Ponuky Windows Azure Platform</w:t>
        </w:r>
        <w:r w:rsidR="00A743C6">
          <w:rPr>
            <w:noProof/>
          </w:rPr>
          <w:tab/>
        </w:r>
        <w:r w:rsidR="00B145B4">
          <w:rPr>
            <w:noProof/>
          </w:rPr>
          <w:fldChar w:fldCharType="begin"/>
        </w:r>
        <w:r w:rsidR="00A743C6">
          <w:rPr>
            <w:noProof/>
          </w:rPr>
          <w:instrText xml:space="preserve"> PAGEREF _Toc327021799 \h </w:instrText>
        </w:r>
        <w:r w:rsidR="00B145B4">
          <w:rPr>
            <w:noProof/>
          </w:rPr>
        </w:r>
        <w:r w:rsidR="00B145B4">
          <w:rPr>
            <w:noProof/>
          </w:rPr>
          <w:fldChar w:fldCharType="separate"/>
        </w:r>
        <w:r w:rsidR="0044136F">
          <w:rPr>
            <w:noProof/>
          </w:rPr>
          <w:t>23</w:t>
        </w:r>
        <w:r w:rsidR="00B145B4">
          <w:rPr>
            <w:noProof/>
          </w:rPr>
          <w:fldChar w:fldCharType="end"/>
        </w:r>
      </w:hyperlink>
    </w:p>
    <w:p w:rsidR="00A743C6" w:rsidRDefault="007F043A">
      <w:pPr>
        <w:pStyle w:val="TOC2"/>
        <w:rPr>
          <w:rFonts w:eastAsiaTheme="minorEastAsia"/>
          <w:noProof/>
          <w:color w:val="auto"/>
          <w:sz w:val="22"/>
        </w:rPr>
      </w:pPr>
      <w:hyperlink w:anchor="_Toc327021800" w:history="1">
        <w:r w:rsidR="00A743C6" w:rsidRPr="00575B88">
          <w:rPr>
            <w:rStyle w:val="Hyperlink"/>
            <w:noProof/>
          </w:rPr>
          <w:t>Windows Intune</w:t>
        </w:r>
        <w:r w:rsidR="00A743C6">
          <w:rPr>
            <w:noProof/>
          </w:rPr>
          <w:tab/>
        </w:r>
        <w:r w:rsidR="00B145B4">
          <w:rPr>
            <w:noProof/>
          </w:rPr>
          <w:fldChar w:fldCharType="begin"/>
        </w:r>
        <w:r w:rsidR="00A743C6">
          <w:rPr>
            <w:noProof/>
          </w:rPr>
          <w:instrText xml:space="preserve"> PAGEREF _Toc327021800 \h </w:instrText>
        </w:r>
        <w:r w:rsidR="00B145B4">
          <w:rPr>
            <w:noProof/>
          </w:rPr>
        </w:r>
        <w:r w:rsidR="00B145B4">
          <w:rPr>
            <w:noProof/>
          </w:rPr>
          <w:fldChar w:fldCharType="separate"/>
        </w:r>
        <w:r w:rsidR="0044136F">
          <w:rPr>
            <w:noProof/>
          </w:rPr>
          <w:t>25</w:t>
        </w:r>
        <w:r w:rsidR="00B145B4">
          <w:rPr>
            <w:noProof/>
          </w:rPr>
          <w:fldChar w:fldCharType="end"/>
        </w:r>
      </w:hyperlink>
    </w:p>
    <w:p w:rsidR="0082133B" w:rsidRDefault="00B145B4">
      <w:pPr>
        <w:pStyle w:val="PURBody-Indented"/>
        <w:sectPr w:rsidR="0082133B" w:rsidSect="00D41DC5">
          <w:headerReference w:type="default" r:id="rId18"/>
          <w:footerReference w:type="default" r:id="rId19"/>
          <w:type w:val="continuous"/>
          <w:pgSz w:w="12240" w:h="15840" w:code="1"/>
          <w:pgMar w:top="1166" w:right="720" w:bottom="720" w:left="720" w:header="432" w:footer="288" w:gutter="0"/>
          <w:cols w:num="2" w:space="360"/>
        </w:sectPr>
      </w:pPr>
      <w:r>
        <w:fldChar w:fldCharType="end"/>
      </w:r>
    </w:p>
    <w:p w:rsidR="0082133B" w:rsidRDefault="0082133B">
      <w:pPr>
        <w:pStyle w:val="PURBody-Indented"/>
      </w:pPr>
    </w:p>
    <w:p w:rsidR="0082133B" w:rsidRDefault="007F043A">
      <w:pPr>
        <w:pStyle w:val="PURBreadcrumb"/>
      </w:pPr>
      <w:hyperlink w:anchor="_Sec4">
        <w:proofErr w:type="spellStart"/>
        <w:r w:rsidR="00AD23F7">
          <w:rPr>
            <w:color w:val="00467F"/>
            <w:u w:val="single"/>
          </w:rPr>
          <w:t>Obsah</w:t>
        </w:r>
        <w:proofErr w:type="spellEnd"/>
      </w:hyperlink>
      <w:r w:rsidR="00AD23F7">
        <w:t>/</w:t>
      </w:r>
      <w:proofErr w:type="spellStart"/>
      <w:r>
        <w:fldChar w:fldCharType="begin"/>
      </w:r>
      <w:r>
        <w:instrText xml:space="preserve"> HYPERLINK \l "_Sec6" \h </w:instrText>
      </w:r>
      <w:r>
        <w:fldChar w:fldCharType="separate"/>
      </w:r>
      <w:r w:rsidR="00AD23F7">
        <w:rPr>
          <w:color w:val="00467F"/>
          <w:u w:val="single"/>
        </w:rPr>
        <w:t>Univerzálne</w:t>
      </w:r>
      <w:proofErr w:type="spellEnd"/>
      <w:r w:rsidR="00AD23F7">
        <w:rPr>
          <w:color w:val="00467F"/>
          <w:u w:val="single"/>
        </w:rPr>
        <w:t xml:space="preserve"> </w:t>
      </w:r>
      <w:proofErr w:type="spellStart"/>
      <w:r w:rsidR="00AD23F7">
        <w:rPr>
          <w:color w:val="00467F"/>
          <w:u w:val="single"/>
        </w:rPr>
        <w:t>podmienky</w:t>
      </w:r>
      <w:proofErr w:type="spellEnd"/>
      <w:r>
        <w:rPr>
          <w:color w:val="00467F"/>
          <w:u w:val="single"/>
        </w:rPr>
        <w:fldChar w:fldCharType="end"/>
      </w:r>
      <w:r w:rsidR="00AD23F7">
        <w:t xml:space="preserve"> </w:t>
      </w:r>
    </w:p>
    <w:p w:rsidR="0082133B" w:rsidRDefault="00ED4593">
      <w:pPr>
        <w:pStyle w:val="PURHeading1"/>
      </w:pPr>
      <w:bookmarkStart w:id="7" w:name="_Sec53"/>
      <w:r>
        <w:t>Všeobecné licenčné podmienky</w:t>
      </w:r>
      <w:bookmarkEnd w:id="7"/>
    </w:p>
    <w:p w:rsidR="0082133B" w:rsidRDefault="00ED4593">
      <w:pPr>
        <w:pStyle w:val="PURBody-Indented"/>
      </w:pPr>
      <w:proofErr w:type="spellStart"/>
      <w:r>
        <w:t>Skôr</w:t>
      </w:r>
      <w:proofErr w:type="spellEnd"/>
      <w:r>
        <w:t xml:space="preserve"> </w:t>
      </w:r>
      <w:proofErr w:type="spellStart"/>
      <w:r>
        <w:t>než</w:t>
      </w:r>
      <w:proofErr w:type="spellEnd"/>
      <w:r>
        <w:t xml:space="preserve"> </w:t>
      </w:r>
      <w:proofErr w:type="spellStart"/>
      <w:r>
        <w:t>budete</w:t>
      </w:r>
      <w:proofErr w:type="spellEnd"/>
      <w:r>
        <w:t xml:space="preserve"> </w:t>
      </w:r>
      <w:proofErr w:type="spellStart"/>
      <w:r>
        <w:t>môcť</w:t>
      </w:r>
      <w:proofErr w:type="spellEnd"/>
      <w:r>
        <w:t xml:space="preserve"> </w:t>
      </w:r>
      <w:proofErr w:type="spellStart"/>
      <w:r>
        <w:t>získať</w:t>
      </w:r>
      <w:proofErr w:type="spellEnd"/>
      <w:r>
        <w:t xml:space="preserve"> </w:t>
      </w:r>
      <w:proofErr w:type="spellStart"/>
      <w:r>
        <w:t>prístup</w:t>
      </w:r>
      <w:proofErr w:type="spellEnd"/>
      <w:r>
        <w:t xml:space="preserve"> a </w:t>
      </w:r>
      <w:proofErr w:type="spellStart"/>
      <w:r>
        <w:t>používať</w:t>
      </w:r>
      <w:proofErr w:type="spellEnd"/>
      <w:r>
        <w:t xml:space="preserve"> </w:t>
      </w:r>
      <w:proofErr w:type="spellStart"/>
      <w:r>
        <w:t>službu</w:t>
      </w:r>
      <w:proofErr w:type="spellEnd"/>
      <w:r>
        <w:t xml:space="preserve"> online, </w:t>
      </w:r>
      <w:proofErr w:type="spellStart"/>
      <w:r>
        <w:t>musíte</w:t>
      </w:r>
      <w:proofErr w:type="spellEnd"/>
      <w:r>
        <w:t xml:space="preserve"> </w:t>
      </w:r>
      <w:proofErr w:type="spellStart"/>
      <w:r>
        <w:t>nadobudnúť</w:t>
      </w:r>
      <w:proofErr w:type="spellEnd"/>
      <w:r>
        <w:t xml:space="preserve"> a </w:t>
      </w:r>
      <w:proofErr w:type="spellStart"/>
      <w:r>
        <w:t>prideliť</w:t>
      </w:r>
      <w:proofErr w:type="spellEnd"/>
      <w:r>
        <w:t xml:space="preserve"> </w:t>
      </w:r>
      <w:proofErr w:type="spellStart"/>
      <w:r>
        <w:t>licencie</w:t>
      </w:r>
      <w:proofErr w:type="spellEnd"/>
      <w:r>
        <w:t xml:space="preserve"> SL pre </w:t>
      </w:r>
      <w:proofErr w:type="spellStart"/>
      <w:r>
        <w:t>používateľa</w:t>
      </w:r>
      <w:proofErr w:type="spellEnd"/>
      <w:r>
        <w:t xml:space="preserve">, </w:t>
      </w:r>
      <w:proofErr w:type="spellStart"/>
      <w:r>
        <w:t>zariadenie</w:t>
      </w:r>
      <w:proofErr w:type="spellEnd"/>
      <w:r>
        <w:t xml:space="preserve">, </w:t>
      </w:r>
      <w:proofErr w:type="spellStart"/>
      <w:r>
        <w:t>služby</w:t>
      </w:r>
      <w:proofErr w:type="spellEnd"/>
      <w:r>
        <w:t xml:space="preserve"> </w:t>
      </w:r>
      <w:proofErr w:type="spellStart"/>
      <w:r>
        <w:t>alebo</w:t>
      </w:r>
      <w:proofErr w:type="spellEnd"/>
      <w:r>
        <w:t xml:space="preserve"> </w:t>
      </w:r>
      <w:proofErr w:type="spellStart"/>
      <w:r>
        <w:t>dodatočné</w:t>
      </w:r>
      <w:proofErr w:type="spellEnd"/>
      <w:r>
        <w:t xml:space="preserve"> </w:t>
      </w:r>
      <w:proofErr w:type="spellStart"/>
      <w:r>
        <w:t>licencie</w:t>
      </w:r>
      <w:proofErr w:type="spellEnd"/>
      <w:r>
        <w:t xml:space="preserve"> SL, </w:t>
      </w:r>
      <w:proofErr w:type="spellStart"/>
      <w:r>
        <w:t>ktoré</w:t>
      </w:r>
      <w:proofErr w:type="spellEnd"/>
      <w:r>
        <w:t xml:space="preserve"> </w:t>
      </w:r>
      <w:proofErr w:type="spellStart"/>
      <w:r>
        <w:t>zodpovedajú</w:t>
      </w:r>
      <w:proofErr w:type="spellEnd"/>
      <w:r>
        <w:t xml:space="preserve"> </w:t>
      </w:r>
      <w:proofErr w:type="spellStart"/>
      <w:r>
        <w:t>príslušnej</w:t>
      </w:r>
      <w:proofErr w:type="spellEnd"/>
      <w:r>
        <w:t xml:space="preserve"> </w:t>
      </w:r>
      <w:proofErr w:type="spellStart"/>
      <w:r>
        <w:t>službe</w:t>
      </w:r>
      <w:proofErr w:type="spellEnd"/>
      <w:r>
        <w:t xml:space="preserve"> online.</w:t>
      </w:r>
      <w:r w:rsidR="00636DDF">
        <w:t xml:space="preserve"> </w:t>
      </w:r>
      <w:proofErr w:type="spellStart"/>
      <w:proofErr w:type="gramStart"/>
      <w:r>
        <w:t>Príslušné</w:t>
      </w:r>
      <w:proofErr w:type="spellEnd"/>
      <w:r>
        <w:t xml:space="preserve"> </w:t>
      </w:r>
      <w:proofErr w:type="spellStart"/>
      <w:r>
        <w:t>licencie</w:t>
      </w:r>
      <w:proofErr w:type="spellEnd"/>
      <w:r>
        <w:t xml:space="preserve"> SL pre </w:t>
      </w:r>
      <w:proofErr w:type="spellStart"/>
      <w:r>
        <w:t>jednotlivé</w:t>
      </w:r>
      <w:proofErr w:type="spellEnd"/>
      <w:r>
        <w:t xml:space="preserve"> </w:t>
      </w:r>
      <w:proofErr w:type="spellStart"/>
      <w:r>
        <w:t>služby</w:t>
      </w:r>
      <w:proofErr w:type="spellEnd"/>
      <w:r>
        <w:t xml:space="preserve"> online </w:t>
      </w:r>
      <w:proofErr w:type="spellStart"/>
      <w:r>
        <w:t>sú</w:t>
      </w:r>
      <w:proofErr w:type="spellEnd"/>
      <w:r>
        <w:t xml:space="preserve"> </w:t>
      </w:r>
      <w:proofErr w:type="spellStart"/>
      <w:r>
        <w:t>uvedené</w:t>
      </w:r>
      <w:proofErr w:type="spellEnd"/>
      <w:r>
        <w:t xml:space="preserve"> v </w:t>
      </w:r>
      <w:proofErr w:type="spellStart"/>
      <w:r>
        <w:t>sekcii</w:t>
      </w:r>
      <w:proofErr w:type="spellEnd"/>
      <w:r>
        <w:t xml:space="preserve"> </w:t>
      </w:r>
      <w:proofErr w:type="spellStart"/>
      <w:r>
        <w:t>Licenčné</w:t>
      </w:r>
      <w:proofErr w:type="spellEnd"/>
      <w:r>
        <w:t xml:space="preserve"> </w:t>
      </w:r>
      <w:proofErr w:type="spellStart"/>
      <w:r>
        <w:t>podmienky</w:t>
      </w:r>
      <w:proofErr w:type="spellEnd"/>
      <w:r>
        <w:t xml:space="preserve"> </w:t>
      </w:r>
      <w:proofErr w:type="spellStart"/>
      <w:r>
        <w:t>špecifické</w:t>
      </w:r>
      <w:proofErr w:type="spellEnd"/>
      <w:r>
        <w:t xml:space="preserve"> pre </w:t>
      </w:r>
      <w:proofErr w:type="spellStart"/>
      <w:r>
        <w:t>službu</w:t>
      </w:r>
      <w:proofErr w:type="spellEnd"/>
      <w:r>
        <w:t>.</w:t>
      </w:r>
      <w:proofErr w:type="gramEnd"/>
      <w:r>
        <w:t xml:space="preserve"> </w:t>
      </w:r>
      <w:proofErr w:type="spellStart"/>
      <w:r>
        <w:t>Ak</w:t>
      </w:r>
      <w:proofErr w:type="spellEnd"/>
      <w:r>
        <w:t xml:space="preserve"> </w:t>
      </w:r>
      <w:proofErr w:type="spellStart"/>
      <w:proofErr w:type="gramStart"/>
      <w:r>
        <w:t>sa</w:t>
      </w:r>
      <w:proofErr w:type="spellEnd"/>
      <w:proofErr w:type="gramEnd"/>
      <w:r>
        <w:t xml:space="preserve"> v </w:t>
      </w:r>
      <w:proofErr w:type="spellStart"/>
      <w:r>
        <w:t>tabuľke</w:t>
      </w:r>
      <w:proofErr w:type="spellEnd"/>
      <w:r>
        <w:t xml:space="preserve"> </w:t>
      </w:r>
      <w:proofErr w:type="spellStart"/>
      <w:r>
        <w:t>nachádzajú</w:t>
      </w:r>
      <w:proofErr w:type="spellEnd"/>
      <w:r>
        <w:t xml:space="preserve"> </w:t>
      </w:r>
      <w:proofErr w:type="spellStart"/>
      <w:r>
        <w:t>predplatené</w:t>
      </w:r>
      <w:proofErr w:type="spellEnd"/>
      <w:r>
        <w:t xml:space="preserve"> </w:t>
      </w:r>
      <w:proofErr w:type="spellStart"/>
      <w:r>
        <w:t>licencie</w:t>
      </w:r>
      <w:proofErr w:type="spellEnd"/>
      <w:r>
        <w:t xml:space="preserve"> pre </w:t>
      </w:r>
      <w:proofErr w:type="spellStart"/>
      <w:r>
        <w:t>používateľa</w:t>
      </w:r>
      <w:proofErr w:type="spellEnd"/>
      <w:r>
        <w:t xml:space="preserve"> </w:t>
      </w:r>
      <w:proofErr w:type="spellStart"/>
      <w:r>
        <w:t>aj</w:t>
      </w:r>
      <w:proofErr w:type="spellEnd"/>
      <w:r>
        <w:t xml:space="preserve"> pre </w:t>
      </w:r>
      <w:proofErr w:type="spellStart"/>
      <w:r>
        <w:t>zariadenie</w:t>
      </w:r>
      <w:proofErr w:type="spellEnd"/>
      <w:r>
        <w:t xml:space="preserve">, </w:t>
      </w:r>
      <w:proofErr w:type="spellStart"/>
      <w:r>
        <w:t>na</w:t>
      </w:r>
      <w:proofErr w:type="spellEnd"/>
      <w:r>
        <w:t xml:space="preserve"> </w:t>
      </w:r>
      <w:proofErr w:type="spellStart"/>
      <w:r>
        <w:t>používanie</w:t>
      </w:r>
      <w:proofErr w:type="spellEnd"/>
      <w:r>
        <w:t xml:space="preserve"> </w:t>
      </w:r>
      <w:proofErr w:type="spellStart"/>
      <w:r>
        <w:t>služby</w:t>
      </w:r>
      <w:proofErr w:type="spellEnd"/>
      <w:r>
        <w:t xml:space="preserve"> online </w:t>
      </w:r>
      <w:proofErr w:type="spellStart"/>
      <w:r>
        <w:t>môžete</w:t>
      </w:r>
      <w:proofErr w:type="spellEnd"/>
      <w:r>
        <w:t xml:space="preserve"> </w:t>
      </w:r>
      <w:proofErr w:type="spellStart"/>
      <w:r>
        <w:t>získať</w:t>
      </w:r>
      <w:proofErr w:type="spellEnd"/>
      <w:r>
        <w:t xml:space="preserve"> </w:t>
      </w:r>
      <w:proofErr w:type="spellStart"/>
      <w:r>
        <w:t>jednu</w:t>
      </w:r>
      <w:proofErr w:type="spellEnd"/>
      <w:r>
        <w:t xml:space="preserve"> </w:t>
      </w:r>
      <w:proofErr w:type="spellStart"/>
      <w:r>
        <w:t>alebo</w:t>
      </w:r>
      <w:proofErr w:type="spellEnd"/>
      <w:r>
        <w:t xml:space="preserve"> </w:t>
      </w:r>
      <w:proofErr w:type="spellStart"/>
      <w:r>
        <w:t>druhú</w:t>
      </w:r>
      <w:proofErr w:type="spellEnd"/>
      <w:r>
        <w:t xml:space="preserve">. </w:t>
      </w:r>
    </w:p>
    <w:p w:rsidR="003B1F78" w:rsidRDefault="003B1F78" w:rsidP="003B1F78">
      <w:pPr>
        <w:pStyle w:val="PURHeading2"/>
      </w:pPr>
      <w:proofErr w:type="spellStart"/>
      <w:r>
        <w:t>Definície</w:t>
      </w:r>
      <w:proofErr w:type="spellEnd"/>
      <w:r w:rsidR="00B145B4">
        <w:fldChar w:fldCharType="begin"/>
      </w:r>
      <w:r>
        <w:instrText xml:space="preserve">TC </w:instrText>
      </w:r>
      <w:bookmarkStart w:id="8" w:name="_Toc327021766"/>
      <w:bookmarkStart w:id="9" w:name="_Toc327032160"/>
      <w:r>
        <w:instrText>Definície</w:instrText>
      </w:r>
      <w:bookmarkEnd w:id="8"/>
      <w:bookmarkEnd w:id="9"/>
      <w:r>
        <w:instrText xml:space="preserve"> \l 2 </w:instrText>
      </w:r>
      <w:r w:rsidR="00B145B4">
        <w:fldChar w:fldCharType="end"/>
      </w:r>
    </w:p>
    <w:p w:rsidR="003B1F78" w:rsidRDefault="003B1F78" w:rsidP="003B1F78">
      <w:pPr>
        <w:pStyle w:val="PURBody-Indented"/>
      </w:pPr>
      <w:r>
        <w:t xml:space="preserve">Pre </w:t>
      </w:r>
      <w:proofErr w:type="spellStart"/>
      <w:r>
        <w:t>výrazy</w:t>
      </w:r>
      <w:proofErr w:type="spellEnd"/>
      <w:r>
        <w:t xml:space="preserve"> </w:t>
      </w:r>
      <w:proofErr w:type="spellStart"/>
      <w:r>
        <w:t>používané</w:t>
      </w:r>
      <w:proofErr w:type="spellEnd"/>
      <w:r>
        <w:t xml:space="preserve">, ale </w:t>
      </w:r>
      <w:proofErr w:type="spellStart"/>
      <w:r>
        <w:t>nedefinované</w:t>
      </w:r>
      <w:proofErr w:type="spellEnd"/>
      <w:r>
        <w:t xml:space="preserve"> v </w:t>
      </w:r>
      <w:proofErr w:type="spellStart"/>
      <w:r>
        <w:t>týchto</w:t>
      </w:r>
      <w:proofErr w:type="spellEnd"/>
      <w:r>
        <w:t xml:space="preserve"> </w:t>
      </w:r>
      <w:proofErr w:type="spellStart"/>
      <w:r>
        <w:t>právach</w:t>
      </w:r>
      <w:proofErr w:type="spellEnd"/>
      <w:r>
        <w:t xml:space="preserve"> </w:t>
      </w:r>
      <w:proofErr w:type="spellStart"/>
      <w:proofErr w:type="gramStart"/>
      <w:r>
        <w:t>na</w:t>
      </w:r>
      <w:proofErr w:type="spellEnd"/>
      <w:proofErr w:type="gramEnd"/>
      <w:r>
        <w:t xml:space="preserve"> </w:t>
      </w:r>
      <w:proofErr w:type="spellStart"/>
      <w:r>
        <w:t>používanie</w:t>
      </w:r>
      <w:proofErr w:type="spellEnd"/>
      <w:r>
        <w:t xml:space="preserve"> </w:t>
      </w:r>
      <w:proofErr w:type="spellStart"/>
      <w:r>
        <w:t>služieb</w:t>
      </w:r>
      <w:proofErr w:type="spellEnd"/>
      <w:r>
        <w:t xml:space="preserve"> online, </w:t>
      </w:r>
      <w:proofErr w:type="spellStart"/>
      <w:r>
        <w:t>bude</w:t>
      </w:r>
      <w:proofErr w:type="spellEnd"/>
      <w:r>
        <w:t xml:space="preserve"> </w:t>
      </w:r>
      <w:proofErr w:type="spellStart"/>
      <w:r>
        <w:t>platiť</w:t>
      </w:r>
      <w:proofErr w:type="spellEnd"/>
      <w:r>
        <w:t xml:space="preserve"> </w:t>
      </w:r>
      <w:proofErr w:type="spellStart"/>
      <w:r>
        <w:t>definícia</w:t>
      </w:r>
      <w:proofErr w:type="spellEnd"/>
      <w:r>
        <w:t xml:space="preserve"> </w:t>
      </w:r>
      <w:proofErr w:type="spellStart"/>
      <w:r>
        <w:t>uvedená</w:t>
      </w:r>
      <w:proofErr w:type="spellEnd"/>
      <w:r>
        <w:t xml:space="preserve"> </w:t>
      </w:r>
      <w:proofErr w:type="spellStart"/>
      <w:r>
        <w:t>vo</w:t>
      </w:r>
      <w:proofErr w:type="spellEnd"/>
      <w:r>
        <w:t xml:space="preserve"> </w:t>
      </w:r>
      <w:proofErr w:type="spellStart"/>
      <w:r>
        <w:t>vašej</w:t>
      </w:r>
      <w:proofErr w:type="spellEnd"/>
      <w:r>
        <w:t xml:space="preserve"> </w:t>
      </w:r>
      <w:proofErr w:type="spellStart"/>
      <w:r>
        <w:t>zmluve</w:t>
      </w:r>
      <w:proofErr w:type="spellEnd"/>
      <w:r>
        <w:t xml:space="preserve"> o </w:t>
      </w:r>
      <w:proofErr w:type="spellStart"/>
      <w:r>
        <w:t>predplatnom</w:t>
      </w:r>
      <w:proofErr w:type="spellEnd"/>
      <w:r>
        <w:t xml:space="preserve"> </w:t>
      </w:r>
      <w:proofErr w:type="spellStart"/>
      <w:r>
        <w:t>služby</w:t>
      </w:r>
      <w:proofErr w:type="spellEnd"/>
      <w:r>
        <w:t xml:space="preserve"> online od </w:t>
      </w:r>
      <w:proofErr w:type="spellStart"/>
      <w:r>
        <w:t>spoločnosti</w:t>
      </w:r>
      <w:proofErr w:type="spellEnd"/>
      <w:r>
        <w:t xml:space="preserve"> Microsoft.</w:t>
      </w:r>
      <w:r w:rsidR="00636DDF">
        <w:t xml:space="preserve"> </w:t>
      </w:r>
      <w:proofErr w:type="spellStart"/>
      <w:r>
        <w:t>Platia</w:t>
      </w:r>
      <w:proofErr w:type="spellEnd"/>
      <w:r>
        <w:t xml:space="preserve"> </w:t>
      </w:r>
      <w:proofErr w:type="spellStart"/>
      <w:r>
        <w:t>aj</w:t>
      </w:r>
      <w:proofErr w:type="spellEnd"/>
      <w:r>
        <w:t xml:space="preserve"> </w:t>
      </w:r>
      <w:proofErr w:type="spellStart"/>
      <w:r>
        <w:t>nasledujúce</w:t>
      </w:r>
      <w:proofErr w:type="spellEnd"/>
      <w:r>
        <w:t xml:space="preserve"> </w:t>
      </w:r>
      <w:proofErr w:type="spellStart"/>
      <w:r>
        <w:t>definície</w:t>
      </w:r>
      <w:proofErr w:type="spellEnd"/>
      <w:r>
        <w:t>:</w:t>
      </w:r>
    </w:p>
    <w:p w:rsidR="003B1F78" w:rsidRDefault="003B1F78" w:rsidP="003B1F78">
      <w:pPr>
        <w:pStyle w:val="PURBody-Indented"/>
      </w:pPr>
      <w:r>
        <w:rPr>
          <w:b/>
        </w:rPr>
        <w:t xml:space="preserve">LKP </w:t>
      </w:r>
      <w:proofErr w:type="spellStart"/>
      <w:r>
        <w:t>znamená</w:t>
      </w:r>
      <w:proofErr w:type="spellEnd"/>
      <w:r>
        <w:t xml:space="preserve"> </w:t>
      </w:r>
      <w:proofErr w:type="spellStart"/>
      <w:r>
        <w:t>licencia</w:t>
      </w:r>
      <w:proofErr w:type="spellEnd"/>
      <w:r>
        <w:t xml:space="preserve"> </w:t>
      </w:r>
      <w:proofErr w:type="spellStart"/>
      <w:proofErr w:type="gramStart"/>
      <w:r>
        <w:t>na</w:t>
      </w:r>
      <w:proofErr w:type="spellEnd"/>
      <w:proofErr w:type="gramEnd"/>
      <w:r>
        <w:t xml:space="preserve"> </w:t>
      </w:r>
      <w:proofErr w:type="spellStart"/>
      <w:r>
        <w:t>klientsky</w:t>
      </w:r>
      <w:proofErr w:type="spellEnd"/>
      <w:r>
        <w:t xml:space="preserve"> </w:t>
      </w:r>
      <w:proofErr w:type="spellStart"/>
      <w:r>
        <w:t>prístup</w:t>
      </w:r>
      <w:proofErr w:type="spellEnd"/>
      <w:r>
        <w:t>.</w:t>
      </w:r>
    </w:p>
    <w:p w:rsidR="003B1F78" w:rsidRDefault="003B1F78" w:rsidP="003B1F78">
      <w:pPr>
        <w:pStyle w:val="PURBody-Indented"/>
      </w:pPr>
      <w:proofErr w:type="spellStart"/>
      <w:r>
        <w:rPr>
          <w:b/>
        </w:rPr>
        <w:t>Zákaznícke</w:t>
      </w:r>
      <w:proofErr w:type="spellEnd"/>
      <w:r>
        <w:rPr>
          <w:b/>
        </w:rPr>
        <w:t xml:space="preserve"> </w:t>
      </w:r>
      <w:proofErr w:type="spellStart"/>
      <w:r>
        <w:rPr>
          <w:b/>
        </w:rPr>
        <w:t>údaje</w:t>
      </w:r>
      <w:proofErr w:type="spellEnd"/>
      <w:r>
        <w:t xml:space="preserve"> </w:t>
      </w:r>
      <w:proofErr w:type="spellStart"/>
      <w:r>
        <w:t>sú</w:t>
      </w:r>
      <w:proofErr w:type="spellEnd"/>
      <w:r>
        <w:t xml:space="preserve"> </w:t>
      </w:r>
      <w:proofErr w:type="spellStart"/>
      <w:r>
        <w:t>všetky</w:t>
      </w:r>
      <w:proofErr w:type="spellEnd"/>
      <w:r>
        <w:t xml:space="preserve"> </w:t>
      </w:r>
      <w:proofErr w:type="spellStart"/>
      <w:r>
        <w:t>údaje</w:t>
      </w:r>
      <w:proofErr w:type="spellEnd"/>
      <w:r>
        <w:t xml:space="preserve"> </w:t>
      </w:r>
      <w:proofErr w:type="spellStart"/>
      <w:r>
        <w:t>vrátane</w:t>
      </w:r>
      <w:proofErr w:type="spellEnd"/>
      <w:r>
        <w:t xml:space="preserve"> </w:t>
      </w:r>
      <w:proofErr w:type="spellStart"/>
      <w:r>
        <w:t>akýchkoľvek</w:t>
      </w:r>
      <w:proofErr w:type="spellEnd"/>
      <w:r>
        <w:t xml:space="preserve"> </w:t>
      </w:r>
      <w:proofErr w:type="spellStart"/>
      <w:r>
        <w:t>textových</w:t>
      </w:r>
      <w:proofErr w:type="spellEnd"/>
      <w:r>
        <w:t xml:space="preserve">, </w:t>
      </w:r>
      <w:proofErr w:type="spellStart"/>
      <w:r>
        <w:t>zvukových</w:t>
      </w:r>
      <w:proofErr w:type="spellEnd"/>
      <w:r>
        <w:t xml:space="preserve"> </w:t>
      </w:r>
      <w:proofErr w:type="spellStart"/>
      <w:r>
        <w:t>alebo</w:t>
      </w:r>
      <w:proofErr w:type="spellEnd"/>
      <w:r>
        <w:t xml:space="preserve"> </w:t>
      </w:r>
      <w:proofErr w:type="spellStart"/>
      <w:r>
        <w:t>obrazových</w:t>
      </w:r>
      <w:proofErr w:type="spellEnd"/>
      <w:r>
        <w:t xml:space="preserve"> </w:t>
      </w:r>
      <w:proofErr w:type="spellStart"/>
      <w:r>
        <w:t>súborov</w:t>
      </w:r>
      <w:proofErr w:type="spellEnd"/>
      <w:r>
        <w:t xml:space="preserve"> a </w:t>
      </w:r>
      <w:proofErr w:type="spellStart"/>
      <w:r>
        <w:t>softvéru</w:t>
      </w:r>
      <w:proofErr w:type="spellEnd"/>
      <w:r>
        <w:t xml:space="preserve">, </w:t>
      </w:r>
      <w:proofErr w:type="spellStart"/>
      <w:r>
        <w:t>ktoré</w:t>
      </w:r>
      <w:proofErr w:type="spellEnd"/>
      <w:r>
        <w:t xml:space="preserve"> </w:t>
      </w:r>
      <w:proofErr w:type="gramStart"/>
      <w:r>
        <w:t>od</w:t>
      </w:r>
      <w:proofErr w:type="gramEnd"/>
      <w:r>
        <w:t xml:space="preserve"> </w:t>
      </w:r>
      <w:proofErr w:type="spellStart"/>
      <w:r>
        <w:t>vás</w:t>
      </w:r>
      <w:proofErr w:type="spellEnd"/>
      <w:r>
        <w:t xml:space="preserve"> </w:t>
      </w:r>
      <w:proofErr w:type="spellStart"/>
      <w:r>
        <w:t>alebo</w:t>
      </w:r>
      <w:proofErr w:type="spellEnd"/>
      <w:r>
        <w:t xml:space="preserve"> </w:t>
      </w:r>
      <w:proofErr w:type="spellStart"/>
      <w:r>
        <w:t>vo</w:t>
      </w:r>
      <w:proofErr w:type="spellEnd"/>
      <w:r>
        <w:t xml:space="preserve"> </w:t>
      </w:r>
      <w:proofErr w:type="spellStart"/>
      <w:r>
        <w:t>vašom</w:t>
      </w:r>
      <w:proofErr w:type="spellEnd"/>
      <w:r>
        <w:t xml:space="preserve"> </w:t>
      </w:r>
      <w:proofErr w:type="spellStart"/>
      <w:r>
        <w:t>mene</w:t>
      </w:r>
      <w:proofErr w:type="spellEnd"/>
      <w:r>
        <w:t xml:space="preserve"> </w:t>
      </w:r>
      <w:proofErr w:type="spellStart"/>
      <w:r>
        <w:t>získame</w:t>
      </w:r>
      <w:proofErr w:type="spellEnd"/>
      <w:r>
        <w:t xml:space="preserve"> </w:t>
      </w:r>
      <w:proofErr w:type="spellStart"/>
      <w:r>
        <w:t>prostredníctvom</w:t>
      </w:r>
      <w:proofErr w:type="spellEnd"/>
      <w:r>
        <w:t xml:space="preserve"> </w:t>
      </w:r>
      <w:proofErr w:type="spellStart"/>
      <w:r>
        <w:t>vášho</w:t>
      </w:r>
      <w:proofErr w:type="spellEnd"/>
      <w:r>
        <w:t xml:space="preserve"> </w:t>
      </w:r>
      <w:proofErr w:type="spellStart"/>
      <w:r>
        <w:t>používania</w:t>
      </w:r>
      <w:proofErr w:type="spellEnd"/>
      <w:r>
        <w:t xml:space="preserve"> </w:t>
      </w:r>
      <w:proofErr w:type="spellStart"/>
      <w:r>
        <w:t>služby</w:t>
      </w:r>
      <w:proofErr w:type="spellEnd"/>
      <w:r>
        <w:t xml:space="preserve"> online.</w:t>
      </w:r>
    </w:p>
    <w:p w:rsidR="003B1F78" w:rsidRDefault="003B1F78" w:rsidP="003B1F78">
      <w:pPr>
        <w:pStyle w:val="PURBody-Indented"/>
      </w:pPr>
      <w:proofErr w:type="spellStart"/>
      <w:proofErr w:type="gramStart"/>
      <w:r>
        <w:rPr>
          <w:b/>
        </w:rPr>
        <w:t>Externí</w:t>
      </w:r>
      <w:proofErr w:type="spellEnd"/>
      <w:r>
        <w:rPr>
          <w:b/>
        </w:rPr>
        <w:t xml:space="preserve"> </w:t>
      </w:r>
      <w:proofErr w:type="spellStart"/>
      <w:r>
        <w:rPr>
          <w:b/>
        </w:rPr>
        <w:t>používatelia</w:t>
      </w:r>
      <w:proofErr w:type="spellEnd"/>
      <w:r>
        <w:t xml:space="preserve"> </w:t>
      </w:r>
      <w:proofErr w:type="spellStart"/>
      <w:r>
        <w:t>sú</w:t>
      </w:r>
      <w:proofErr w:type="spellEnd"/>
      <w:r>
        <w:t xml:space="preserve"> </w:t>
      </w:r>
      <w:proofErr w:type="spellStart"/>
      <w:r>
        <w:t>používatelia</w:t>
      </w:r>
      <w:proofErr w:type="spellEnd"/>
      <w:r>
        <w:t xml:space="preserve">, </w:t>
      </w:r>
      <w:proofErr w:type="spellStart"/>
      <w:r>
        <w:t>ktorí</w:t>
      </w:r>
      <w:proofErr w:type="spellEnd"/>
      <w:r>
        <w:t xml:space="preserve"> </w:t>
      </w:r>
      <w:proofErr w:type="spellStart"/>
      <w:r>
        <w:t>nie</w:t>
      </w:r>
      <w:proofErr w:type="spellEnd"/>
      <w:r>
        <w:t xml:space="preserve"> </w:t>
      </w:r>
      <w:proofErr w:type="spellStart"/>
      <w:r>
        <w:t>sú</w:t>
      </w:r>
      <w:proofErr w:type="spellEnd"/>
      <w:r>
        <w:t xml:space="preserve"> </w:t>
      </w:r>
      <w:proofErr w:type="spellStart"/>
      <w:r>
        <w:t>zamestnancami</w:t>
      </w:r>
      <w:proofErr w:type="spellEnd"/>
      <w:r>
        <w:t xml:space="preserve"> </w:t>
      </w:r>
      <w:proofErr w:type="spellStart"/>
      <w:r>
        <w:t>vašej</w:t>
      </w:r>
      <w:proofErr w:type="spellEnd"/>
      <w:r>
        <w:t xml:space="preserve"> </w:t>
      </w:r>
      <w:proofErr w:type="spellStart"/>
      <w:r>
        <w:t>spoločnosti</w:t>
      </w:r>
      <w:proofErr w:type="spellEnd"/>
      <w:r>
        <w:t xml:space="preserve"> </w:t>
      </w:r>
      <w:proofErr w:type="spellStart"/>
      <w:r>
        <w:t>alebo</w:t>
      </w:r>
      <w:proofErr w:type="spellEnd"/>
      <w:r>
        <w:t xml:space="preserve"> </w:t>
      </w:r>
      <w:proofErr w:type="spellStart"/>
      <w:r>
        <w:t>jej</w:t>
      </w:r>
      <w:proofErr w:type="spellEnd"/>
      <w:r>
        <w:t xml:space="preserve"> </w:t>
      </w:r>
      <w:proofErr w:type="spellStart"/>
      <w:r>
        <w:t>pobočky</w:t>
      </w:r>
      <w:proofErr w:type="spellEnd"/>
      <w:r>
        <w:t xml:space="preserve"> </w:t>
      </w:r>
      <w:proofErr w:type="spellStart"/>
      <w:r>
        <w:t>ani</w:t>
      </w:r>
      <w:proofErr w:type="spellEnd"/>
      <w:r>
        <w:t xml:space="preserve"> </w:t>
      </w:r>
      <w:proofErr w:type="spellStart"/>
      <w:r>
        <w:t>dodávateľom</w:t>
      </w:r>
      <w:proofErr w:type="spellEnd"/>
      <w:r>
        <w:t xml:space="preserve"> </w:t>
      </w:r>
      <w:proofErr w:type="spellStart"/>
      <w:r>
        <w:t>alebo</w:t>
      </w:r>
      <w:proofErr w:type="spellEnd"/>
      <w:r>
        <w:t xml:space="preserve"> </w:t>
      </w:r>
      <w:proofErr w:type="spellStart"/>
      <w:r>
        <w:t>zástupcom</w:t>
      </w:r>
      <w:proofErr w:type="spellEnd"/>
      <w:r>
        <w:t xml:space="preserve"> </w:t>
      </w:r>
      <w:proofErr w:type="spellStart"/>
      <w:r>
        <w:t>vašej</w:t>
      </w:r>
      <w:proofErr w:type="spellEnd"/>
      <w:r>
        <w:t xml:space="preserve"> </w:t>
      </w:r>
      <w:proofErr w:type="spellStart"/>
      <w:r>
        <w:t>spoločnosti</w:t>
      </w:r>
      <w:proofErr w:type="spellEnd"/>
      <w:r>
        <w:t xml:space="preserve"> </w:t>
      </w:r>
      <w:proofErr w:type="spellStart"/>
      <w:r>
        <w:t>alebo</w:t>
      </w:r>
      <w:proofErr w:type="spellEnd"/>
      <w:r>
        <w:t xml:space="preserve"> </w:t>
      </w:r>
      <w:proofErr w:type="spellStart"/>
      <w:r>
        <w:t>jej</w:t>
      </w:r>
      <w:proofErr w:type="spellEnd"/>
      <w:r>
        <w:t xml:space="preserve"> </w:t>
      </w:r>
      <w:proofErr w:type="spellStart"/>
      <w:r>
        <w:t>pobočky</w:t>
      </w:r>
      <w:proofErr w:type="spellEnd"/>
      <w:r>
        <w:t>.</w:t>
      </w:r>
      <w:proofErr w:type="gramEnd"/>
    </w:p>
    <w:p w:rsidR="003B1F78" w:rsidRDefault="003B1F78" w:rsidP="003B1F78">
      <w:pPr>
        <w:pStyle w:val="PURBody-Indented"/>
      </w:pPr>
      <w:proofErr w:type="spellStart"/>
      <w:r>
        <w:rPr>
          <w:b/>
        </w:rPr>
        <w:t>Inštancia</w:t>
      </w:r>
      <w:proofErr w:type="spellEnd"/>
      <w:r>
        <w:rPr>
          <w:b/>
        </w:rPr>
        <w:t xml:space="preserve"> </w:t>
      </w:r>
      <w:r>
        <w:t xml:space="preserve">je </w:t>
      </w:r>
      <w:proofErr w:type="spellStart"/>
      <w:r>
        <w:t>obraz</w:t>
      </w:r>
      <w:proofErr w:type="spellEnd"/>
      <w:r>
        <w:t xml:space="preserve"> </w:t>
      </w:r>
      <w:proofErr w:type="spellStart"/>
      <w:r>
        <w:t>softvéru</w:t>
      </w:r>
      <w:proofErr w:type="spellEnd"/>
      <w:r>
        <w:t xml:space="preserve">, </w:t>
      </w:r>
      <w:proofErr w:type="spellStart"/>
      <w:r>
        <w:t>ktorý</w:t>
      </w:r>
      <w:proofErr w:type="spellEnd"/>
      <w:r>
        <w:t xml:space="preserve"> </w:t>
      </w:r>
      <w:proofErr w:type="spellStart"/>
      <w:proofErr w:type="gramStart"/>
      <w:r>
        <w:t>sa</w:t>
      </w:r>
      <w:proofErr w:type="spellEnd"/>
      <w:proofErr w:type="gramEnd"/>
      <w:r>
        <w:t xml:space="preserve"> </w:t>
      </w:r>
      <w:proofErr w:type="spellStart"/>
      <w:r>
        <w:t>vytvorí</w:t>
      </w:r>
      <w:proofErr w:type="spellEnd"/>
      <w:r>
        <w:t xml:space="preserve"> </w:t>
      </w:r>
      <w:proofErr w:type="spellStart"/>
      <w:r>
        <w:t>inštaláciou</w:t>
      </w:r>
      <w:proofErr w:type="spellEnd"/>
      <w:r>
        <w:t xml:space="preserve"> </w:t>
      </w:r>
      <w:proofErr w:type="spellStart"/>
      <w:r>
        <w:t>softvéru</w:t>
      </w:r>
      <w:proofErr w:type="spellEnd"/>
      <w:r>
        <w:t xml:space="preserve"> </w:t>
      </w:r>
      <w:proofErr w:type="spellStart"/>
      <w:r>
        <w:t>alebo</w:t>
      </w:r>
      <w:proofErr w:type="spellEnd"/>
      <w:r>
        <w:t xml:space="preserve"> </w:t>
      </w:r>
      <w:proofErr w:type="spellStart"/>
      <w:r>
        <w:t>zduplikovaním</w:t>
      </w:r>
      <w:proofErr w:type="spellEnd"/>
      <w:r>
        <w:t xml:space="preserve"> </w:t>
      </w:r>
      <w:proofErr w:type="spellStart"/>
      <w:r>
        <w:t>existujúcej</w:t>
      </w:r>
      <w:proofErr w:type="spellEnd"/>
      <w:r>
        <w:t xml:space="preserve"> </w:t>
      </w:r>
      <w:proofErr w:type="spellStart"/>
      <w:r>
        <w:t>inštancie</w:t>
      </w:r>
      <w:proofErr w:type="spellEnd"/>
      <w:r>
        <w:t>.</w:t>
      </w:r>
    </w:p>
    <w:p w:rsidR="003B1F78" w:rsidRDefault="003B1F78" w:rsidP="003B1F78">
      <w:pPr>
        <w:pStyle w:val="PURBody-Indented"/>
      </w:pPr>
      <w:proofErr w:type="spellStart"/>
      <w:r>
        <w:rPr>
          <w:b/>
        </w:rPr>
        <w:t>Prostredie</w:t>
      </w:r>
      <w:proofErr w:type="spellEnd"/>
      <w:r>
        <w:rPr>
          <w:b/>
        </w:rPr>
        <w:t xml:space="preserve"> </w:t>
      </w:r>
      <w:proofErr w:type="spellStart"/>
      <w:r>
        <w:rPr>
          <w:b/>
        </w:rPr>
        <w:t>operačného</w:t>
      </w:r>
      <w:proofErr w:type="spellEnd"/>
      <w:r>
        <w:rPr>
          <w:b/>
        </w:rPr>
        <w:t xml:space="preserve"> </w:t>
      </w:r>
      <w:proofErr w:type="spellStart"/>
      <w:r>
        <w:rPr>
          <w:b/>
        </w:rPr>
        <w:t>systému</w:t>
      </w:r>
      <w:proofErr w:type="spellEnd"/>
      <w:r>
        <w:rPr>
          <w:b/>
        </w:rPr>
        <w:t xml:space="preserve"> (POS)</w:t>
      </w:r>
      <w:r>
        <w:t xml:space="preserve"> je </w:t>
      </w:r>
      <w:proofErr w:type="spellStart"/>
      <w:r>
        <w:t>celá</w:t>
      </w:r>
      <w:proofErr w:type="spellEnd"/>
      <w:r>
        <w:t xml:space="preserve"> </w:t>
      </w:r>
      <w:proofErr w:type="spellStart"/>
      <w:r>
        <w:t>inštancia</w:t>
      </w:r>
      <w:proofErr w:type="spellEnd"/>
      <w:r>
        <w:t xml:space="preserve"> </w:t>
      </w:r>
      <w:proofErr w:type="spellStart"/>
      <w:r>
        <w:t>operačného</w:t>
      </w:r>
      <w:proofErr w:type="spellEnd"/>
      <w:r>
        <w:t xml:space="preserve"> </w:t>
      </w:r>
      <w:proofErr w:type="spellStart"/>
      <w:r>
        <w:t>systému</w:t>
      </w:r>
      <w:proofErr w:type="spellEnd"/>
      <w:r>
        <w:t xml:space="preserve"> </w:t>
      </w:r>
      <w:proofErr w:type="spellStart"/>
      <w:r>
        <w:t>alebo</w:t>
      </w:r>
      <w:proofErr w:type="spellEnd"/>
      <w:r>
        <w:t xml:space="preserve"> </w:t>
      </w:r>
      <w:proofErr w:type="spellStart"/>
      <w:r>
        <w:t>jej</w:t>
      </w:r>
      <w:proofErr w:type="spellEnd"/>
      <w:r>
        <w:t xml:space="preserve"> </w:t>
      </w:r>
      <w:proofErr w:type="spellStart"/>
      <w:r>
        <w:t>súčasť</w:t>
      </w:r>
      <w:proofErr w:type="spellEnd"/>
      <w:r>
        <w:t xml:space="preserve"> (</w:t>
      </w:r>
      <w:proofErr w:type="spellStart"/>
      <w:r>
        <w:t>pozrite</w:t>
      </w:r>
      <w:proofErr w:type="spellEnd"/>
      <w:r>
        <w:t xml:space="preserve"> </w:t>
      </w:r>
      <w:proofErr w:type="spellStart"/>
      <w:r>
        <w:t>definíciu</w:t>
      </w:r>
      <w:proofErr w:type="spellEnd"/>
      <w:r>
        <w:t xml:space="preserve"> </w:t>
      </w:r>
      <w:proofErr w:type="spellStart"/>
      <w:r>
        <w:t>výrazu</w:t>
      </w:r>
      <w:proofErr w:type="spellEnd"/>
      <w:r>
        <w:t xml:space="preserve"> „</w:t>
      </w:r>
      <w:proofErr w:type="spellStart"/>
      <w:r>
        <w:t>inštancia</w:t>
      </w:r>
      <w:proofErr w:type="spellEnd"/>
      <w:r>
        <w:t xml:space="preserve">“) </w:t>
      </w:r>
      <w:proofErr w:type="spellStart"/>
      <w:r>
        <w:t>alebo</w:t>
      </w:r>
      <w:proofErr w:type="spellEnd"/>
      <w:r>
        <w:t xml:space="preserve"> </w:t>
      </w:r>
      <w:proofErr w:type="spellStart"/>
      <w:r>
        <w:t>celá</w:t>
      </w:r>
      <w:proofErr w:type="spellEnd"/>
      <w:r>
        <w:t xml:space="preserve"> </w:t>
      </w:r>
      <w:proofErr w:type="spellStart"/>
      <w:r>
        <w:t>inštancia</w:t>
      </w:r>
      <w:proofErr w:type="spellEnd"/>
      <w:r>
        <w:t xml:space="preserve"> </w:t>
      </w:r>
      <w:proofErr w:type="spellStart"/>
      <w:r>
        <w:t>virtuálneho</w:t>
      </w:r>
      <w:proofErr w:type="spellEnd"/>
      <w:r>
        <w:t xml:space="preserve"> (</w:t>
      </w:r>
      <w:proofErr w:type="spellStart"/>
      <w:r>
        <w:t>alebo</w:t>
      </w:r>
      <w:proofErr w:type="spellEnd"/>
      <w:r>
        <w:t xml:space="preserve"> </w:t>
      </w:r>
      <w:proofErr w:type="spellStart"/>
      <w:r>
        <w:t>inak</w:t>
      </w:r>
      <w:proofErr w:type="spellEnd"/>
      <w:r>
        <w:t xml:space="preserve"> </w:t>
      </w:r>
      <w:proofErr w:type="spellStart"/>
      <w:r>
        <w:t>emulovaného</w:t>
      </w:r>
      <w:proofErr w:type="spellEnd"/>
      <w:r>
        <w:t xml:space="preserve">) </w:t>
      </w:r>
      <w:proofErr w:type="spellStart"/>
      <w:r>
        <w:t>operačného</w:t>
      </w:r>
      <w:proofErr w:type="spellEnd"/>
      <w:r>
        <w:t xml:space="preserve"> </w:t>
      </w:r>
      <w:proofErr w:type="spellStart"/>
      <w:r>
        <w:t>systému</w:t>
      </w:r>
      <w:proofErr w:type="spellEnd"/>
      <w:r>
        <w:t xml:space="preserve"> </w:t>
      </w:r>
      <w:proofErr w:type="spellStart"/>
      <w:r>
        <w:t>alebo</w:t>
      </w:r>
      <w:proofErr w:type="spellEnd"/>
      <w:r>
        <w:t xml:space="preserve"> </w:t>
      </w:r>
      <w:proofErr w:type="spellStart"/>
      <w:r>
        <w:t>jej</w:t>
      </w:r>
      <w:proofErr w:type="spellEnd"/>
      <w:r>
        <w:t xml:space="preserve"> </w:t>
      </w:r>
      <w:proofErr w:type="spellStart"/>
      <w:r>
        <w:t>súčasť</w:t>
      </w:r>
      <w:proofErr w:type="spellEnd"/>
      <w:r>
        <w:t xml:space="preserve">, </w:t>
      </w:r>
      <w:proofErr w:type="spellStart"/>
      <w:r>
        <w:t>ktorá</w:t>
      </w:r>
      <w:proofErr w:type="spellEnd"/>
      <w:r>
        <w:t xml:space="preserve"> </w:t>
      </w:r>
      <w:proofErr w:type="spellStart"/>
      <w:r>
        <w:t>povoľuje</w:t>
      </w:r>
      <w:proofErr w:type="spellEnd"/>
      <w:r>
        <w:t xml:space="preserve"> </w:t>
      </w:r>
      <w:proofErr w:type="spellStart"/>
      <w:r>
        <w:t>totožnosť</w:t>
      </w:r>
      <w:proofErr w:type="spellEnd"/>
      <w:r>
        <w:t xml:space="preserve"> </w:t>
      </w:r>
      <w:proofErr w:type="spellStart"/>
      <w:r>
        <w:t>oddelených</w:t>
      </w:r>
      <w:proofErr w:type="spellEnd"/>
      <w:r>
        <w:t xml:space="preserve"> </w:t>
      </w:r>
      <w:proofErr w:type="spellStart"/>
      <w:r>
        <w:t>zariadení</w:t>
      </w:r>
      <w:proofErr w:type="spellEnd"/>
      <w:r>
        <w:t xml:space="preserve"> (</w:t>
      </w:r>
      <w:proofErr w:type="spellStart"/>
      <w:r>
        <w:t>názov</w:t>
      </w:r>
      <w:proofErr w:type="spellEnd"/>
      <w:r>
        <w:t xml:space="preserve"> </w:t>
      </w:r>
      <w:proofErr w:type="spellStart"/>
      <w:r>
        <w:t>primárneho</w:t>
      </w:r>
      <w:proofErr w:type="spellEnd"/>
      <w:r>
        <w:t xml:space="preserve"> </w:t>
      </w:r>
      <w:proofErr w:type="spellStart"/>
      <w:r>
        <w:t>počítača</w:t>
      </w:r>
      <w:proofErr w:type="spellEnd"/>
      <w:r>
        <w:t xml:space="preserve"> </w:t>
      </w:r>
      <w:proofErr w:type="spellStart"/>
      <w:r>
        <w:t>alebo</w:t>
      </w:r>
      <w:proofErr w:type="spellEnd"/>
      <w:r>
        <w:t xml:space="preserve"> </w:t>
      </w:r>
      <w:proofErr w:type="spellStart"/>
      <w:r>
        <w:t>podobný</w:t>
      </w:r>
      <w:proofErr w:type="spellEnd"/>
      <w:r>
        <w:t xml:space="preserve"> </w:t>
      </w:r>
      <w:proofErr w:type="spellStart"/>
      <w:r>
        <w:t>jedinečný</w:t>
      </w:r>
      <w:proofErr w:type="spellEnd"/>
      <w:r>
        <w:t xml:space="preserve"> </w:t>
      </w:r>
      <w:proofErr w:type="spellStart"/>
      <w:r>
        <w:t>identifikátor</w:t>
      </w:r>
      <w:proofErr w:type="spellEnd"/>
      <w:r>
        <w:t xml:space="preserve">) </w:t>
      </w:r>
      <w:proofErr w:type="spellStart"/>
      <w:r>
        <w:t>alebo</w:t>
      </w:r>
      <w:proofErr w:type="spellEnd"/>
      <w:r>
        <w:t xml:space="preserve"> </w:t>
      </w:r>
      <w:proofErr w:type="spellStart"/>
      <w:r>
        <w:t>osobné</w:t>
      </w:r>
      <w:proofErr w:type="spellEnd"/>
      <w:r>
        <w:t xml:space="preserve"> </w:t>
      </w:r>
      <w:proofErr w:type="spellStart"/>
      <w:r>
        <w:t>práva</w:t>
      </w:r>
      <w:proofErr w:type="spellEnd"/>
      <w:r>
        <w:t xml:space="preserve"> </w:t>
      </w:r>
      <w:proofErr w:type="spellStart"/>
      <w:r>
        <w:t>na</w:t>
      </w:r>
      <w:proofErr w:type="spellEnd"/>
      <w:r>
        <w:t xml:space="preserve"> </w:t>
      </w:r>
      <w:proofErr w:type="spellStart"/>
      <w:r>
        <w:t>spravovanie</w:t>
      </w:r>
      <w:proofErr w:type="spellEnd"/>
      <w:r>
        <w:t>; a </w:t>
      </w:r>
      <w:proofErr w:type="spellStart"/>
      <w:r>
        <w:t>inštancie</w:t>
      </w:r>
      <w:proofErr w:type="spellEnd"/>
      <w:r>
        <w:t xml:space="preserve"> </w:t>
      </w:r>
      <w:proofErr w:type="spellStart"/>
      <w:r>
        <w:t>aplikácií</w:t>
      </w:r>
      <w:proofErr w:type="spellEnd"/>
      <w:r>
        <w:t xml:space="preserve">, </w:t>
      </w:r>
      <w:proofErr w:type="spellStart"/>
      <w:r>
        <w:t>ak</w:t>
      </w:r>
      <w:proofErr w:type="spellEnd"/>
      <w:r>
        <w:t xml:space="preserve"> </w:t>
      </w:r>
      <w:proofErr w:type="spellStart"/>
      <w:r>
        <w:t>existujú</w:t>
      </w:r>
      <w:proofErr w:type="spellEnd"/>
      <w:r>
        <w:t xml:space="preserve">, </w:t>
      </w:r>
      <w:proofErr w:type="spellStart"/>
      <w:r>
        <w:t>nakonfigurované</w:t>
      </w:r>
      <w:proofErr w:type="spellEnd"/>
      <w:r>
        <w:t xml:space="preserve"> </w:t>
      </w:r>
      <w:proofErr w:type="spellStart"/>
      <w:r>
        <w:t>na</w:t>
      </w:r>
      <w:proofErr w:type="spellEnd"/>
      <w:r>
        <w:t xml:space="preserve"> </w:t>
      </w:r>
      <w:proofErr w:type="spellStart"/>
      <w:r>
        <w:t>spustenie</w:t>
      </w:r>
      <w:proofErr w:type="spellEnd"/>
      <w:r>
        <w:t xml:space="preserve"> </w:t>
      </w:r>
      <w:proofErr w:type="spellStart"/>
      <w:r>
        <w:t>na</w:t>
      </w:r>
      <w:proofErr w:type="spellEnd"/>
      <w:r>
        <w:t xml:space="preserve"> </w:t>
      </w:r>
      <w:proofErr w:type="spellStart"/>
      <w:r>
        <w:t>inštancii</w:t>
      </w:r>
      <w:proofErr w:type="spellEnd"/>
      <w:r>
        <w:t xml:space="preserve"> </w:t>
      </w:r>
      <w:proofErr w:type="spellStart"/>
      <w:r>
        <w:t>operačného</w:t>
      </w:r>
      <w:proofErr w:type="spellEnd"/>
      <w:r>
        <w:t xml:space="preserve"> </w:t>
      </w:r>
      <w:proofErr w:type="spellStart"/>
      <w:r>
        <w:t>systému</w:t>
      </w:r>
      <w:proofErr w:type="spellEnd"/>
      <w:r>
        <w:t xml:space="preserve"> </w:t>
      </w:r>
      <w:proofErr w:type="spellStart"/>
      <w:r>
        <w:t>alebo</w:t>
      </w:r>
      <w:proofErr w:type="spellEnd"/>
      <w:r>
        <w:t xml:space="preserve"> </w:t>
      </w:r>
      <w:proofErr w:type="spellStart"/>
      <w:r>
        <w:t>súčastiach</w:t>
      </w:r>
      <w:proofErr w:type="spellEnd"/>
      <w:r>
        <w:t xml:space="preserve"> </w:t>
      </w:r>
      <w:proofErr w:type="spellStart"/>
      <w:r>
        <w:t>identifikovaných</w:t>
      </w:r>
      <w:proofErr w:type="spellEnd"/>
      <w:r>
        <w:t xml:space="preserve"> </w:t>
      </w:r>
      <w:proofErr w:type="spellStart"/>
      <w:r>
        <w:t>vyššie</w:t>
      </w:r>
      <w:proofErr w:type="spellEnd"/>
      <w:r>
        <w:t xml:space="preserve">. </w:t>
      </w:r>
      <w:proofErr w:type="spellStart"/>
      <w:proofErr w:type="gramStart"/>
      <w:r>
        <w:t>Existujú</w:t>
      </w:r>
      <w:proofErr w:type="spellEnd"/>
      <w:r>
        <w:t xml:space="preserve"> </w:t>
      </w:r>
      <w:proofErr w:type="spellStart"/>
      <w:r>
        <w:t>dva</w:t>
      </w:r>
      <w:proofErr w:type="spellEnd"/>
      <w:r>
        <w:t xml:space="preserve"> </w:t>
      </w:r>
      <w:proofErr w:type="spellStart"/>
      <w:r>
        <w:t>typy</w:t>
      </w:r>
      <w:proofErr w:type="spellEnd"/>
      <w:r>
        <w:t xml:space="preserve"> </w:t>
      </w:r>
      <w:proofErr w:type="spellStart"/>
      <w:r>
        <w:t>prostredí</w:t>
      </w:r>
      <w:proofErr w:type="spellEnd"/>
      <w:r>
        <w:t xml:space="preserve"> </w:t>
      </w:r>
      <w:proofErr w:type="spellStart"/>
      <w:r>
        <w:t>operačného</w:t>
      </w:r>
      <w:proofErr w:type="spellEnd"/>
      <w:r>
        <w:t xml:space="preserve"> </w:t>
      </w:r>
      <w:proofErr w:type="spellStart"/>
      <w:r>
        <w:t>systému</w:t>
      </w:r>
      <w:proofErr w:type="spellEnd"/>
      <w:r>
        <w:t xml:space="preserve">, </w:t>
      </w:r>
      <w:proofErr w:type="spellStart"/>
      <w:r>
        <w:t>fyzické</w:t>
      </w:r>
      <w:proofErr w:type="spellEnd"/>
      <w:r>
        <w:t xml:space="preserve"> a </w:t>
      </w:r>
      <w:proofErr w:type="spellStart"/>
      <w:r>
        <w:t>virtuálne</w:t>
      </w:r>
      <w:proofErr w:type="spellEnd"/>
      <w:r>
        <w:t>.</w:t>
      </w:r>
      <w:proofErr w:type="gramEnd"/>
      <w:r w:rsidR="00636DDF">
        <w:t xml:space="preserve"> </w:t>
      </w:r>
      <w:proofErr w:type="spellStart"/>
      <w:r>
        <w:t>Fyzický</w:t>
      </w:r>
      <w:proofErr w:type="spellEnd"/>
      <w:r>
        <w:t xml:space="preserve"> </w:t>
      </w:r>
      <w:proofErr w:type="spellStart"/>
      <w:r>
        <w:t>hardvérový</w:t>
      </w:r>
      <w:proofErr w:type="spellEnd"/>
      <w:r>
        <w:t xml:space="preserve"> </w:t>
      </w:r>
      <w:proofErr w:type="spellStart"/>
      <w:r>
        <w:t>systém</w:t>
      </w:r>
      <w:proofErr w:type="spellEnd"/>
      <w:r>
        <w:t xml:space="preserve"> </w:t>
      </w:r>
      <w:proofErr w:type="spellStart"/>
      <w:r>
        <w:t>môže</w:t>
      </w:r>
      <w:proofErr w:type="spellEnd"/>
      <w:r>
        <w:t xml:space="preserve"> </w:t>
      </w:r>
      <w:proofErr w:type="spellStart"/>
      <w:r>
        <w:t>mať</w:t>
      </w:r>
      <w:proofErr w:type="spellEnd"/>
      <w:r>
        <w:t xml:space="preserve"> </w:t>
      </w:r>
      <w:proofErr w:type="spellStart"/>
      <w:r>
        <w:t>jedno</w:t>
      </w:r>
      <w:proofErr w:type="spellEnd"/>
      <w:r>
        <w:t xml:space="preserve"> </w:t>
      </w:r>
      <w:proofErr w:type="spellStart"/>
      <w:r>
        <w:t>fyzické</w:t>
      </w:r>
      <w:proofErr w:type="spellEnd"/>
      <w:r>
        <w:t xml:space="preserve"> POS, </w:t>
      </w:r>
      <w:proofErr w:type="spellStart"/>
      <w:r>
        <w:t>prípadne</w:t>
      </w:r>
      <w:proofErr w:type="spellEnd"/>
      <w:r>
        <w:t xml:space="preserve"> </w:t>
      </w:r>
      <w:proofErr w:type="spellStart"/>
      <w:r>
        <w:t>jedno</w:t>
      </w:r>
      <w:proofErr w:type="spellEnd"/>
      <w:r>
        <w:t xml:space="preserve"> </w:t>
      </w:r>
      <w:proofErr w:type="spellStart"/>
      <w:r>
        <w:t>alebo</w:t>
      </w:r>
      <w:proofErr w:type="spellEnd"/>
      <w:r>
        <w:t xml:space="preserve"> </w:t>
      </w:r>
      <w:proofErr w:type="spellStart"/>
      <w:r>
        <w:t>viac</w:t>
      </w:r>
      <w:proofErr w:type="spellEnd"/>
      <w:r>
        <w:t xml:space="preserve"> </w:t>
      </w:r>
      <w:proofErr w:type="spellStart"/>
      <w:r>
        <w:t>virtuálnych</w:t>
      </w:r>
      <w:proofErr w:type="spellEnd"/>
      <w:r>
        <w:t xml:space="preserve"> POS.</w:t>
      </w:r>
    </w:p>
    <w:p w:rsidR="003B1F78" w:rsidRDefault="003B1F78" w:rsidP="00636DDF">
      <w:pPr>
        <w:pStyle w:val="PURBody-Indented"/>
        <w:keepNext/>
        <w:keepLines/>
        <w:ind w:left="274"/>
      </w:pPr>
      <w:proofErr w:type="spellStart"/>
      <w:r>
        <w:rPr>
          <w:b/>
        </w:rPr>
        <w:lastRenderedPageBreak/>
        <w:t>Fyzické</w:t>
      </w:r>
      <w:proofErr w:type="spellEnd"/>
      <w:r>
        <w:rPr>
          <w:b/>
        </w:rPr>
        <w:t xml:space="preserve"> POS </w:t>
      </w:r>
      <w:r>
        <w:t>je POS (</w:t>
      </w:r>
      <w:proofErr w:type="spellStart"/>
      <w:r>
        <w:t>pozrite</w:t>
      </w:r>
      <w:proofErr w:type="spellEnd"/>
      <w:r>
        <w:t xml:space="preserve"> </w:t>
      </w:r>
      <w:proofErr w:type="spellStart"/>
      <w:r>
        <w:t>definíciu</w:t>
      </w:r>
      <w:proofErr w:type="spellEnd"/>
      <w:r>
        <w:t xml:space="preserve"> </w:t>
      </w:r>
      <w:proofErr w:type="spellStart"/>
      <w:r>
        <w:t>výrazu</w:t>
      </w:r>
      <w:proofErr w:type="spellEnd"/>
      <w:r>
        <w:t xml:space="preserve"> „</w:t>
      </w:r>
      <w:proofErr w:type="spellStart"/>
      <w:r>
        <w:t>prostredie</w:t>
      </w:r>
      <w:proofErr w:type="spellEnd"/>
      <w:r>
        <w:t xml:space="preserve"> </w:t>
      </w:r>
      <w:proofErr w:type="spellStart"/>
      <w:r>
        <w:t>operačného</w:t>
      </w:r>
      <w:proofErr w:type="spellEnd"/>
      <w:r>
        <w:t xml:space="preserve"> </w:t>
      </w:r>
      <w:proofErr w:type="spellStart"/>
      <w:r>
        <w:t>systému</w:t>
      </w:r>
      <w:proofErr w:type="spellEnd"/>
      <w:r>
        <w:t xml:space="preserve"> (POS</w:t>
      </w:r>
      <w:proofErr w:type="gramStart"/>
      <w:r>
        <w:t>)“</w:t>
      </w:r>
      <w:proofErr w:type="gramEnd"/>
      <w:r>
        <w:t xml:space="preserve">), </w:t>
      </w:r>
      <w:proofErr w:type="spellStart"/>
      <w:r>
        <w:t>ktoré</w:t>
      </w:r>
      <w:proofErr w:type="spellEnd"/>
      <w:r>
        <w:t xml:space="preserve"> je </w:t>
      </w:r>
      <w:proofErr w:type="spellStart"/>
      <w:r>
        <w:t>nakonfigurované</w:t>
      </w:r>
      <w:proofErr w:type="spellEnd"/>
      <w:r>
        <w:t xml:space="preserve"> </w:t>
      </w:r>
      <w:proofErr w:type="spellStart"/>
      <w:r>
        <w:t>na</w:t>
      </w:r>
      <w:proofErr w:type="spellEnd"/>
      <w:r>
        <w:t xml:space="preserve"> </w:t>
      </w:r>
      <w:proofErr w:type="spellStart"/>
      <w:r>
        <w:t>fungovanie</w:t>
      </w:r>
      <w:proofErr w:type="spellEnd"/>
      <w:r>
        <w:t xml:space="preserve"> </w:t>
      </w:r>
      <w:proofErr w:type="spellStart"/>
      <w:r>
        <w:t>priamo</w:t>
      </w:r>
      <w:proofErr w:type="spellEnd"/>
      <w:r>
        <w:t xml:space="preserve"> </w:t>
      </w:r>
      <w:proofErr w:type="spellStart"/>
      <w:r>
        <w:t>vo</w:t>
      </w:r>
      <w:proofErr w:type="spellEnd"/>
      <w:r>
        <w:t xml:space="preserve"> </w:t>
      </w:r>
      <w:proofErr w:type="spellStart"/>
      <w:r>
        <w:t>fyzickom</w:t>
      </w:r>
      <w:proofErr w:type="spellEnd"/>
      <w:r>
        <w:t xml:space="preserve"> </w:t>
      </w:r>
      <w:proofErr w:type="spellStart"/>
      <w:r>
        <w:t>hardvérovom</w:t>
      </w:r>
      <w:proofErr w:type="spellEnd"/>
      <w:r>
        <w:t xml:space="preserve"> </w:t>
      </w:r>
      <w:proofErr w:type="spellStart"/>
      <w:r>
        <w:t>systéme</w:t>
      </w:r>
      <w:proofErr w:type="spellEnd"/>
      <w:r>
        <w:t>.</w:t>
      </w:r>
      <w:r w:rsidR="00636DDF">
        <w:t xml:space="preserve"> </w:t>
      </w:r>
      <w:proofErr w:type="spellStart"/>
      <w:r>
        <w:t>Inštancia</w:t>
      </w:r>
      <w:proofErr w:type="spellEnd"/>
      <w:r>
        <w:t xml:space="preserve"> </w:t>
      </w:r>
      <w:proofErr w:type="spellStart"/>
      <w:r>
        <w:t>operačného</w:t>
      </w:r>
      <w:proofErr w:type="spellEnd"/>
      <w:r>
        <w:t xml:space="preserve"> </w:t>
      </w:r>
      <w:proofErr w:type="spellStart"/>
      <w:r>
        <w:t>systému</w:t>
      </w:r>
      <w:proofErr w:type="spellEnd"/>
      <w:r>
        <w:t xml:space="preserve"> (</w:t>
      </w:r>
      <w:proofErr w:type="spellStart"/>
      <w:r>
        <w:t>pozrite</w:t>
      </w:r>
      <w:proofErr w:type="spellEnd"/>
      <w:r>
        <w:t xml:space="preserve"> </w:t>
      </w:r>
      <w:proofErr w:type="spellStart"/>
      <w:r>
        <w:t>definíciu</w:t>
      </w:r>
      <w:proofErr w:type="spellEnd"/>
      <w:r>
        <w:t xml:space="preserve"> </w:t>
      </w:r>
      <w:proofErr w:type="spellStart"/>
      <w:r>
        <w:t>výrazu</w:t>
      </w:r>
      <w:proofErr w:type="spellEnd"/>
      <w:r>
        <w:t xml:space="preserve"> „</w:t>
      </w:r>
      <w:proofErr w:type="spellStart"/>
      <w:r>
        <w:t>inštancia</w:t>
      </w:r>
      <w:proofErr w:type="spellEnd"/>
      <w:r>
        <w:t xml:space="preserve">“) </w:t>
      </w:r>
      <w:proofErr w:type="spellStart"/>
      <w:r>
        <w:t>používaná</w:t>
      </w:r>
      <w:proofErr w:type="spellEnd"/>
      <w:r>
        <w:t xml:space="preserve"> </w:t>
      </w:r>
      <w:proofErr w:type="spellStart"/>
      <w:proofErr w:type="gramStart"/>
      <w:r>
        <w:t>na</w:t>
      </w:r>
      <w:proofErr w:type="spellEnd"/>
      <w:proofErr w:type="gramEnd"/>
      <w:r>
        <w:t xml:space="preserve"> </w:t>
      </w:r>
      <w:proofErr w:type="spellStart"/>
      <w:r>
        <w:t>spustenie</w:t>
      </w:r>
      <w:proofErr w:type="spellEnd"/>
      <w:r>
        <w:t xml:space="preserve"> </w:t>
      </w:r>
      <w:proofErr w:type="spellStart"/>
      <w:r>
        <w:t>virtualizačného</w:t>
      </w:r>
      <w:proofErr w:type="spellEnd"/>
      <w:r>
        <w:t xml:space="preserve"> </w:t>
      </w:r>
      <w:proofErr w:type="spellStart"/>
      <w:r>
        <w:t>softvéru</w:t>
      </w:r>
      <w:proofErr w:type="spellEnd"/>
      <w:r>
        <w:t xml:space="preserve"> pre </w:t>
      </w:r>
      <w:proofErr w:type="spellStart"/>
      <w:r>
        <w:t>hardvér</w:t>
      </w:r>
      <w:proofErr w:type="spellEnd"/>
      <w:r>
        <w:t xml:space="preserve"> (</w:t>
      </w:r>
      <w:proofErr w:type="spellStart"/>
      <w:r>
        <w:t>napríklad</w:t>
      </w:r>
      <w:proofErr w:type="spellEnd"/>
      <w:r>
        <w:t xml:space="preserve"> Microsoft Hyper-V Server </w:t>
      </w:r>
      <w:proofErr w:type="spellStart"/>
      <w:r>
        <w:t>alebo</w:t>
      </w:r>
      <w:proofErr w:type="spellEnd"/>
      <w:r>
        <w:t xml:space="preserve"> </w:t>
      </w:r>
      <w:proofErr w:type="spellStart"/>
      <w:r>
        <w:t>podobné</w:t>
      </w:r>
      <w:proofErr w:type="spellEnd"/>
      <w:r>
        <w:t xml:space="preserve"> </w:t>
      </w:r>
      <w:proofErr w:type="spellStart"/>
      <w:r>
        <w:t>technológie</w:t>
      </w:r>
      <w:proofErr w:type="spellEnd"/>
      <w:r>
        <w:t xml:space="preserve">) </w:t>
      </w:r>
      <w:proofErr w:type="spellStart"/>
      <w:r>
        <w:t>alebo</w:t>
      </w:r>
      <w:proofErr w:type="spellEnd"/>
      <w:r>
        <w:t xml:space="preserve"> </w:t>
      </w:r>
      <w:proofErr w:type="spellStart"/>
      <w:r>
        <w:t>na</w:t>
      </w:r>
      <w:proofErr w:type="spellEnd"/>
      <w:r>
        <w:t xml:space="preserve"> </w:t>
      </w:r>
      <w:proofErr w:type="spellStart"/>
      <w:r>
        <w:t>poskytovanie</w:t>
      </w:r>
      <w:proofErr w:type="spellEnd"/>
      <w:r>
        <w:t xml:space="preserve"> </w:t>
      </w:r>
      <w:proofErr w:type="spellStart"/>
      <w:r>
        <w:t>služieb</w:t>
      </w:r>
      <w:proofErr w:type="spellEnd"/>
      <w:r>
        <w:t xml:space="preserve"> </w:t>
      </w:r>
      <w:proofErr w:type="spellStart"/>
      <w:r>
        <w:t>virtualizácie</w:t>
      </w:r>
      <w:proofErr w:type="spellEnd"/>
      <w:r>
        <w:t xml:space="preserve"> </w:t>
      </w:r>
      <w:proofErr w:type="spellStart"/>
      <w:r>
        <w:t>hardvéru</w:t>
      </w:r>
      <w:proofErr w:type="spellEnd"/>
      <w:r>
        <w:t xml:space="preserve"> (</w:t>
      </w:r>
      <w:proofErr w:type="spellStart"/>
      <w:r>
        <w:t>napríklad</w:t>
      </w:r>
      <w:proofErr w:type="spellEnd"/>
      <w:r>
        <w:t xml:space="preserve"> </w:t>
      </w:r>
      <w:proofErr w:type="spellStart"/>
      <w:r>
        <w:t>virtualizačná</w:t>
      </w:r>
      <w:proofErr w:type="spellEnd"/>
      <w:r>
        <w:t xml:space="preserve"> </w:t>
      </w:r>
      <w:proofErr w:type="spellStart"/>
      <w:r>
        <w:t>technológia</w:t>
      </w:r>
      <w:proofErr w:type="spellEnd"/>
      <w:r>
        <w:t xml:space="preserve"> </w:t>
      </w:r>
      <w:proofErr w:type="spellStart"/>
      <w:r>
        <w:t>spoločnosti</w:t>
      </w:r>
      <w:proofErr w:type="spellEnd"/>
      <w:r>
        <w:t xml:space="preserve"> Microsoft </w:t>
      </w:r>
      <w:proofErr w:type="spellStart"/>
      <w:r>
        <w:t>alebo</w:t>
      </w:r>
      <w:proofErr w:type="spellEnd"/>
      <w:r>
        <w:t xml:space="preserve"> </w:t>
      </w:r>
      <w:proofErr w:type="spellStart"/>
      <w:r>
        <w:t>podobné</w:t>
      </w:r>
      <w:proofErr w:type="spellEnd"/>
      <w:r>
        <w:t xml:space="preserve"> </w:t>
      </w:r>
      <w:proofErr w:type="spellStart"/>
      <w:r>
        <w:t>technológie</w:t>
      </w:r>
      <w:proofErr w:type="spellEnd"/>
      <w:r>
        <w:t xml:space="preserve">) </w:t>
      </w:r>
      <w:proofErr w:type="spellStart"/>
      <w:r>
        <w:t>sa</w:t>
      </w:r>
      <w:proofErr w:type="spellEnd"/>
      <w:r>
        <w:t xml:space="preserve"> </w:t>
      </w:r>
      <w:proofErr w:type="spellStart"/>
      <w:r>
        <w:t>považuje</w:t>
      </w:r>
      <w:proofErr w:type="spellEnd"/>
      <w:r>
        <w:t xml:space="preserve"> </w:t>
      </w:r>
      <w:proofErr w:type="spellStart"/>
      <w:r>
        <w:t>za</w:t>
      </w:r>
      <w:proofErr w:type="spellEnd"/>
      <w:r>
        <w:t xml:space="preserve"> </w:t>
      </w:r>
      <w:proofErr w:type="spellStart"/>
      <w:r>
        <w:t>súčasť</w:t>
      </w:r>
      <w:proofErr w:type="spellEnd"/>
      <w:r>
        <w:t xml:space="preserve"> </w:t>
      </w:r>
      <w:proofErr w:type="spellStart"/>
      <w:r>
        <w:t>fyzického</w:t>
      </w:r>
      <w:proofErr w:type="spellEnd"/>
      <w:r>
        <w:t xml:space="preserve"> POS.</w:t>
      </w:r>
    </w:p>
    <w:p w:rsidR="003B1F78" w:rsidRDefault="003B1F78" w:rsidP="003B1F78">
      <w:pPr>
        <w:pStyle w:val="PURBody-Indented"/>
      </w:pPr>
      <w:proofErr w:type="spellStart"/>
      <w:proofErr w:type="gramStart"/>
      <w:r>
        <w:rPr>
          <w:b/>
        </w:rPr>
        <w:t>Oprávňujúce</w:t>
      </w:r>
      <w:proofErr w:type="spellEnd"/>
      <w:r>
        <w:rPr>
          <w:b/>
        </w:rPr>
        <w:t xml:space="preserve"> </w:t>
      </w:r>
      <w:proofErr w:type="spellStart"/>
      <w:r>
        <w:rPr>
          <w:b/>
        </w:rPr>
        <w:t>zariadenie</w:t>
      </w:r>
      <w:proofErr w:type="spellEnd"/>
      <w:r>
        <w:rPr>
          <w:b/>
        </w:rPr>
        <w:t xml:space="preserve"> </w:t>
      </w:r>
      <w:proofErr w:type="spellStart"/>
      <w:r>
        <w:rPr>
          <w:b/>
        </w:rPr>
        <w:t>tretej</w:t>
      </w:r>
      <w:proofErr w:type="spellEnd"/>
      <w:r>
        <w:rPr>
          <w:b/>
        </w:rPr>
        <w:t xml:space="preserve"> </w:t>
      </w:r>
      <w:proofErr w:type="spellStart"/>
      <w:r>
        <w:rPr>
          <w:b/>
        </w:rPr>
        <w:t>strany</w:t>
      </w:r>
      <w:proofErr w:type="spellEnd"/>
      <w:r>
        <w:t xml:space="preserve"> je </w:t>
      </w:r>
      <w:proofErr w:type="spellStart"/>
      <w:r>
        <w:t>zariadenie</w:t>
      </w:r>
      <w:proofErr w:type="spellEnd"/>
      <w:r>
        <w:t xml:space="preserve">, </w:t>
      </w:r>
      <w:proofErr w:type="spellStart"/>
      <w:r>
        <w:t>ktoré</w:t>
      </w:r>
      <w:proofErr w:type="spellEnd"/>
      <w:r>
        <w:t xml:space="preserve"> </w:t>
      </w:r>
      <w:proofErr w:type="spellStart"/>
      <w:r>
        <w:t>vaša</w:t>
      </w:r>
      <w:proofErr w:type="spellEnd"/>
      <w:r>
        <w:t xml:space="preserve"> </w:t>
      </w:r>
      <w:proofErr w:type="spellStart"/>
      <w:r>
        <w:t>spoločnosť</w:t>
      </w:r>
      <w:proofErr w:type="spellEnd"/>
      <w:r>
        <w:t xml:space="preserve"> </w:t>
      </w:r>
      <w:proofErr w:type="spellStart"/>
      <w:r>
        <w:t>alebo</w:t>
      </w:r>
      <w:proofErr w:type="spellEnd"/>
      <w:r>
        <w:t xml:space="preserve"> </w:t>
      </w:r>
      <w:proofErr w:type="spellStart"/>
      <w:r>
        <w:t>jej</w:t>
      </w:r>
      <w:proofErr w:type="spellEnd"/>
      <w:r>
        <w:t xml:space="preserve"> </w:t>
      </w:r>
      <w:proofErr w:type="spellStart"/>
      <w:r>
        <w:t>pobočky</w:t>
      </w:r>
      <w:proofErr w:type="spellEnd"/>
      <w:r>
        <w:t xml:space="preserve"> </w:t>
      </w:r>
      <w:proofErr w:type="spellStart"/>
      <w:r>
        <w:t>priamo</w:t>
      </w:r>
      <w:proofErr w:type="spellEnd"/>
      <w:r>
        <w:t xml:space="preserve"> </w:t>
      </w:r>
      <w:proofErr w:type="spellStart"/>
      <w:r>
        <w:t>alebo</w:t>
      </w:r>
      <w:proofErr w:type="spellEnd"/>
      <w:r>
        <w:t xml:space="preserve"> </w:t>
      </w:r>
      <w:proofErr w:type="spellStart"/>
      <w:r>
        <w:t>nepriamo</w:t>
      </w:r>
      <w:proofErr w:type="spellEnd"/>
      <w:r>
        <w:t xml:space="preserve"> </w:t>
      </w:r>
      <w:proofErr w:type="spellStart"/>
      <w:r>
        <w:t>neovládajú</w:t>
      </w:r>
      <w:proofErr w:type="spellEnd"/>
      <w:r>
        <w:t xml:space="preserve"> (</w:t>
      </w:r>
      <w:proofErr w:type="spellStart"/>
      <w:r>
        <w:t>napríklad</w:t>
      </w:r>
      <w:proofErr w:type="spellEnd"/>
      <w:r>
        <w:t xml:space="preserve"> </w:t>
      </w:r>
      <w:proofErr w:type="spellStart"/>
      <w:r>
        <w:t>verejný</w:t>
      </w:r>
      <w:proofErr w:type="spellEnd"/>
      <w:r>
        <w:t xml:space="preserve"> kiosk </w:t>
      </w:r>
      <w:proofErr w:type="spellStart"/>
      <w:r>
        <w:t>tretej</w:t>
      </w:r>
      <w:proofErr w:type="spellEnd"/>
      <w:r>
        <w:t xml:space="preserve"> </w:t>
      </w:r>
      <w:proofErr w:type="spellStart"/>
      <w:r>
        <w:t>strany</w:t>
      </w:r>
      <w:proofErr w:type="spellEnd"/>
      <w:r>
        <w:t>).</w:t>
      </w:r>
      <w:proofErr w:type="gramEnd"/>
    </w:p>
    <w:p w:rsidR="003B1F78" w:rsidRDefault="003B1F78" w:rsidP="003B1F78">
      <w:pPr>
        <w:pStyle w:val="PURBody-Indented"/>
      </w:pPr>
      <w:proofErr w:type="spellStart"/>
      <w:proofErr w:type="gramStart"/>
      <w:r>
        <w:rPr>
          <w:b/>
        </w:rPr>
        <w:t>Licencia</w:t>
      </w:r>
      <w:proofErr w:type="spellEnd"/>
      <w:r>
        <w:rPr>
          <w:b/>
        </w:rPr>
        <w:t xml:space="preserve"> SL </w:t>
      </w:r>
      <w:r>
        <w:t xml:space="preserve">je </w:t>
      </w:r>
      <w:proofErr w:type="spellStart"/>
      <w:r>
        <w:t>predplatená</w:t>
      </w:r>
      <w:proofErr w:type="spellEnd"/>
      <w:r>
        <w:t xml:space="preserve"> </w:t>
      </w:r>
      <w:proofErr w:type="spellStart"/>
      <w:r>
        <w:t>licencia</w:t>
      </w:r>
      <w:proofErr w:type="spellEnd"/>
      <w:r>
        <w:t xml:space="preserve"> (</w:t>
      </w:r>
      <w:proofErr w:type="spellStart"/>
      <w:r>
        <w:t>napríklad</w:t>
      </w:r>
      <w:proofErr w:type="spellEnd"/>
      <w:r>
        <w:t xml:space="preserve"> pre </w:t>
      </w:r>
      <w:proofErr w:type="spellStart"/>
      <w:r>
        <w:t>používateľa</w:t>
      </w:r>
      <w:proofErr w:type="spellEnd"/>
      <w:r>
        <w:t xml:space="preserve">, </w:t>
      </w:r>
      <w:proofErr w:type="spellStart"/>
      <w:r>
        <w:t>zariadenie</w:t>
      </w:r>
      <w:proofErr w:type="spellEnd"/>
      <w:r>
        <w:t xml:space="preserve">, </w:t>
      </w:r>
      <w:proofErr w:type="spellStart"/>
      <w:r>
        <w:t>služby</w:t>
      </w:r>
      <w:proofErr w:type="spellEnd"/>
      <w:r>
        <w:t xml:space="preserve"> </w:t>
      </w:r>
      <w:proofErr w:type="spellStart"/>
      <w:r>
        <w:t>alebo</w:t>
      </w:r>
      <w:proofErr w:type="spellEnd"/>
      <w:r>
        <w:t xml:space="preserve"> </w:t>
      </w:r>
      <w:proofErr w:type="spellStart"/>
      <w:r>
        <w:t>dodatočná</w:t>
      </w:r>
      <w:proofErr w:type="spellEnd"/>
      <w:r>
        <w:t xml:space="preserve"> </w:t>
      </w:r>
      <w:proofErr w:type="spellStart"/>
      <w:r>
        <w:t>licencia</w:t>
      </w:r>
      <w:proofErr w:type="spellEnd"/>
      <w:r>
        <w:t xml:space="preserve"> SL).</w:t>
      </w:r>
      <w:proofErr w:type="gramEnd"/>
    </w:p>
    <w:p w:rsidR="003B1F78" w:rsidRDefault="003B1F78" w:rsidP="003B1F78">
      <w:pPr>
        <w:pStyle w:val="PURBody-Indented"/>
      </w:pPr>
      <w:proofErr w:type="gramStart"/>
      <w:r>
        <w:rPr>
          <w:b/>
        </w:rPr>
        <w:t>Server</w:t>
      </w:r>
      <w:r>
        <w:t xml:space="preserve"> je </w:t>
      </w:r>
      <w:proofErr w:type="spellStart"/>
      <w:r>
        <w:t>fyzický</w:t>
      </w:r>
      <w:proofErr w:type="spellEnd"/>
      <w:r>
        <w:t xml:space="preserve"> </w:t>
      </w:r>
      <w:proofErr w:type="spellStart"/>
      <w:r>
        <w:t>hardvérový</w:t>
      </w:r>
      <w:proofErr w:type="spellEnd"/>
      <w:r>
        <w:t xml:space="preserve"> </w:t>
      </w:r>
      <w:proofErr w:type="spellStart"/>
      <w:r>
        <w:t>systém</w:t>
      </w:r>
      <w:proofErr w:type="spellEnd"/>
      <w:r>
        <w:t>, v </w:t>
      </w:r>
      <w:proofErr w:type="spellStart"/>
      <w:r>
        <w:t>ktorom</w:t>
      </w:r>
      <w:proofErr w:type="spellEnd"/>
      <w:r>
        <w:t xml:space="preserve"> </w:t>
      </w:r>
      <w:proofErr w:type="spellStart"/>
      <w:r>
        <w:t>možno</w:t>
      </w:r>
      <w:proofErr w:type="spellEnd"/>
      <w:r>
        <w:t xml:space="preserve"> </w:t>
      </w:r>
      <w:proofErr w:type="spellStart"/>
      <w:r>
        <w:t>spúšťať</w:t>
      </w:r>
      <w:proofErr w:type="spellEnd"/>
      <w:r>
        <w:t xml:space="preserve"> </w:t>
      </w:r>
      <w:proofErr w:type="spellStart"/>
      <w:r>
        <w:t>serverový</w:t>
      </w:r>
      <w:proofErr w:type="spellEnd"/>
      <w:r>
        <w:t xml:space="preserve"> </w:t>
      </w:r>
      <w:proofErr w:type="spellStart"/>
      <w:r>
        <w:t>softvér</w:t>
      </w:r>
      <w:proofErr w:type="spellEnd"/>
      <w:r>
        <w:t>.</w:t>
      </w:r>
      <w:proofErr w:type="gramEnd"/>
      <w:r w:rsidR="00636DDF">
        <w:t xml:space="preserve"> </w:t>
      </w:r>
    </w:p>
    <w:p w:rsidR="003B1F78" w:rsidRDefault="003B1F78" w:rsidP="003B1F78">
      <w:pPr>
        <w:pStyle w:val="PURBody-Indented"/>
      </w:pPr>
      <w:proofErr w:type="spellStart"/>
      <w:r>
        <w:rPr>
          <w:b/>
        </w:rPr>
        <w:t>Virtuálne</w:t>
      </w:r>
      <w:proofErr w:type="spellEnd"/>
      <w:r>
        <w:rPr>
          <w:b/>
        </w:rPr>
        <w:t xml:space="preserve"> POS </w:t>
      </w:r>
      <w:r>
        <w:t>je POS (</w:t>
      </w:r>
      <w:proofErr w:type="spellStart"/>
      <w:r>
        <w:t>pozrite</w:t>
      </w:r>
      <w:proofErr w:type="spellEnd"/>
      <w:r>
        <w:t xml:space="preserve"> </w:t>
      </w:r>
      <w:proofErr w:type="spellStart"/>
      <w:r>
        <w:t>definíciu</w:t>
      </w:r>
      <w:proofErr w:type="spellEnd"/>
      <w:r>
        <w:t xml:space="preserve"> </w:t>
      </w:r>
      <w:proofErr w:type="spellStart"/>
      <w:r>
        <w:t>výrazu</w:t>
      </w:r>
      <w:proofErr w:type="spellEnd"/>
      <w:r>
        <w:t xml:space="preserve"> „</w:t>
      </w:r>
      <w:proofErr w:type="spellStart"/>
      <w:r>
        <w:t>prostredie</w:t>
      </w:r>
      <w:proofErr w:type="spellEnd"/>
      <w:r>
        <w:t xml:space="preserve"> </w:t>
      </w:r>
      <w:proofErr w:type="spellStart"/>
      <w:r>
        <w:t>operačného</w:t>
      </w:r>
      <w:proofErr w:type="spellEnd"/>
      <w:r>
        <w:t xml:space="preserve"> </w:t>
      </w:r>
      <w:proofErr w:type="spellStart"/>
      <w:r>
        <w:t>systému</w:t>
      </w:r>
      <w:proofErr w:type="spellEnd"/>
      <w:r>
        <w:t xml:space="preserve"> (POS</w:t>
      </w:r>
      <w:proofErr w:type="gramStart"/>
      <w:r>
        <w:t>)“</w:t>
      </w:r>
      <w:proofErr w:type="gramEnd"/>
      <w:r>
        <w:t xml:space="preserve">), </w:t>
      </w:r>
      <w:proofErr w:type="spellStart"/>
      <w:r>
        <w:t>ktoré</w:t>
      </w:r>
      <w:proofErr w:type="spellEnd"/>
      <w:r>
        <w:t xml:space="preserve"> je </w:t>
      </w:r>
      <w:proofErr w:type="spellStart"/>
      <w:r>
        <w:t>nakonfigurované</w:t>
      </w:r>
      <w:proofErr w:type="spellEnd"/>
      <w:r>
        <w:t xml:space="preserve"> </w:t>
      </w:r>
      <w:proofErr w:type="spellStart"/>
      <w:r>
        <w:t>na</w:t>
      </w:r>
      <w:proofErr w:type="spellEnd"/>
      <w:r>
        <w:t xml:space="preserve"> </w:t>
      </w:r>
      <w:proofErr w:type="spellStart"/>
      <w:r>
        <w:t>fungovanie</w:t>
      </w:r>
      <w:proofErr w:type="spellEnd"/>
      <w:r>
        <w:t xml:space="preserve"> </w:t>
      </w:r>
      <w:proofErr w:type="spellStart"/>
      <w:r>
        <w:t>vo</w:t>
      </w:r>
      <w:proofErr w:type="spellEnd"/>
      <w:r>
        <w:t xml:space="preserve"> </w:t>
      </w:r>
      <w:proofErr w:type="spellStart"/>
      <w:r>
        <w:t>virtuálnom</w:t>
      </w:r>
      <w:proofErr w:type="spellEnd"/>
      <w:r>
        <w:t xml:space="preserve"> (</w:t>
      </w:r>
      <w:proofErr w:type="spellStart"/>
      <w:r>
        <w:t>emulovanom</w:t>
      </w:r>
      <w:proofErr w:type="spellEnd"/>
      <w:r>
        <w:t xml:space="preserve">) </w:t>
      </w:r>
      <w:proofErr w:type="spellStart"/>
      <w:r>
        <w:t>hardvérovom</w:t>
      </w:r>
      <w:proofErr w:type="spellEnd"/>
      <w:r>
        <w:t xml:space="preserve"> </w:t>
      </w:r>
      <w:proofErr w:type="spellStart"/>
      <w:r>
        <w:t>systéme</w:t>
      </w:r>
      <w:proofErr w:type="spellEnd"/>
      <w:r>
        <w:t>.</w:t>
      </w:r>
      <w:r w:rsidR="00636DDF">
        <w:t xml:space="preserve"> </w:t>
      </w:r>
    </w:p>
    <w:p w:rsidR="003B1F78" w:rsidRDefault="003B1F78" w:rsidP="003B1F78">
      <w:pPr>
        <w:pStyle w:val="PURHeading2"/>
      </w:pPr>
      <w:proofErr w:type="spellStart"/>
      <w:r>
        <w:t>Práva</w:t>
      </w:r>
      <w:proofErr w:type="spellEnd"/>
      <w:r>
        <w:t xml:space="preserve"> </w:t>
      </w:r>
      <w:proofErr w:type="spellStart"/>
      <w:proofErr w:type="gramStart"/>
      <w:r>
        <w:t>na</w:t>
      </w:r>
      <w:proofErr w:type="spellEnd"/>
      <w:proofErr w:type="gramEnd"/>
      <w:r>
        <w:t xml:space="preserve"> </w:t>
      </w:r>
      <w:proofErr w:type="spellStart"/>
      <w:r>
        <w:t>používanie</w:t>
      </w:r>
      <w:proofErr w:type="spellEnd"/>
      <w:r w:rsidR="00B145B4">
        <w:fldChar w:fldCharType="begin"/>
      </w:r>
      <w:r>
        <w:instrText>TC "</w:instrText>
      </w:r>
      <w:bookmarkStart w:id="10" w:name="_Toc327021767"/>
      <w:bookmarkStart w:id="11" w:name="_Toc327032161"/>
      <w:r>
        <w:instrText>Práva na používanie</w:instrText>
      </w:r>
      <w:bookmarkEnd w:id="10"/>
      <w:bookmarkEnd w:id="11"/>
      <w:r>
        <w:instrText xml:space="preserve"> " \l 2 </w:instrText>
      </w:r>
      <w:r w:rsidR="00B145B4">
        <w:fldChar w:fldCharType="end"/>
      </w:r>
    </w:p>
    <w:p w:rsidR="003B1F78" w:rsidRPr="00636DDF" w:rsidRDefault="003B1F78" w:rsidP="003B1F78">
      <w:pPr>
        <w:pStyle w:val="PURBody-Indented"/>
      </w:pPr>
      <w:proofErr w:type="spellStart"/>
      <w:proofErr w:type="gramStart"/>
      <w:r w:rsidRPr="00636DDF">
        <w:t>Ak</w:t>
      </w:r>
      <w:proofErr w:type="spellEnd"/>
      <w:proofErr w:type="gramEnd"/>
      <w:r w:rsidRPr="00636DDF">
        <w:t xml:space="preserve"> </w:t>
      </w:r>
      <w:proofErr w:type="spellStart"/>
      <w:r w:rsidRPr="00636DDF">
        <w:t>súhlasíte</w:t>
      </w:r>
      <w:proofErr w:type="spellEnd"/>
      <w:r w:rsidRPr="00636DDF">
        <w:t xml:space="preserve"> s </w:t>
      </w:r>
      <w:proofErr w:type="spellStart"/>
      <w:r w:rsidRPr="00636DDF">
        <w:t>podmienkami</w:t>
      </w:r>
      <w:proofErr w:type="spellEnd"/>
      <w:r w:rsidRPr="00636DDF">
        <w:t xml:space="preserve"> </w:t>
      </w:r>
      <w:proofErr w:type="spellStart"/>
      <w:r w:rsidRPr="00636DDF">
        <w:t>zmluvy</w:t>
      </w:r>
      <w:proofErr w:type="spellEnd"/>
      <w:r w:rsidRPr="00636DDF">
        <w:t xml:space="preserve"> o </w:t>
      </w:r>
      <w:proofErr w:type="spellStart"/>
      <w:r w:rsidRPr="00636DDF">
        <w:t>predplatnom</w:t>
      </w:r>
      <w:proofErr w:type="spellEnd"/>
      <w:r w:rsidRPr="00636DDF">
        <w:t xml:space="preserve"> </w:t>
      </w:r>
      <w:proofErr w:type="spellStart"/>
      <w:r w:rsidRPr="00636DDF">
        <w:t>služby</w:t>
      </w:r>
      <w:proofErr w:type="spellEnd"/>
      <w:r w:rsidRPr="00636DDF">
        <w:t xml:space="preserve"> online od </w:t>
      </w:r>
      <w:proofErr w:type="spellStart"/>
      <w:r w:rsidRPr="00636DDF">
        <w:t>spoločnosti</w:t>
      </w:r>
      <w:proofErr w:type="spellEnd"/>
      <w:r w:rsidRPr="00636DDF">
        <w:t xml:space="preserve"> Microsoft </w:t>
      </w:r>
      <w:proofErr w:type="spellStart"/>
      <w:r w:rsidRPr="00636DDF">
        <w:t>vrátane</w:t>
      </w:r>
      <w:proofErr w:type="spellEnd"/>
      <w:r w:rsidRPr="00636DDF">
        <w:t xml:space="preserve"> </w:t>
      </w:r>
      <w:proofErr w:type="spellStart"/>
      <w:r w:rsidRPr="00636DDF">
        <w:t>týchto</w:t>
      </w:r>
      <w:proofErr w:type="spellEnd"/>
      <w:r w:rsidRPr="00636DDF">
        <w:t xml:space="preserve"> </w:t>
      </w:r>
      <w:proofErr w:type="spellStart"/>
      <w:r w:rsidRPr="00636DDF">
        <w:t>práv</w:t>
      </w:r>
      <w:proofErr w:type="spellEnd"/>
      <w:r w:rsidRPr="00636DDF">
        <w:t xml:space="preserve"> </w:t>
      </w:r>
      <w:proofErr w:type="spellStart"/>
      <w:r w:rsidRPr="00636DDF">
        <w:t>na</w:t>
      </w:r>
      <w:proofErr w:type="spellEnd"/>
      <w:r w:rsidRPr="00636DDF">
        <w:t xml:space="preserve"> </w:t>
      </w:r>
      <w:proofErr w:type="spellStart"/>
      <w:r w:rsidRPr="00636DDF">
        <w:t>používanie</w:t>
      </w:r>
      <w:proofErr w:type="spellEnd"/>
      <w:r w:rsidRPr="00636DDF">
        <w:t xml:space="preserve"> </w:t>
      </w:r>
      <w:proofErr w:type="spellStart"/>
      <w:r w:rsidRPr="00636DDF">
        <w:t>služieb</w:t>
      </w:r>
      <w:proofErr w:type="spellEnd"/>
      <w:r w:rsidRPr="00636DDF">
        <w:t xml:space="preserve"> online, </w:t>
      </w:r>
      <w:proofErr w:type="spellStart"/>
      <w:r w:rsidRPr="00636DDF">
        <w:t>smiete</w:t>
      </w:r>
      <w:proofErr w:type="spellEnd"/>
      <w:r w:rsidRPr="00636DDF">
        <w:t xml:space="preserve"> </w:t>
      </w:r>
      <w:proofErr w:type="spellStart"/>
      <w:r w:rsidRPr="00636DDF">
        <w:t>používať</w:t>
      </w:r>
      <w:proofErr w:type="spellEnd"/>
      <w:r w:rsidRPr="00636DDF">
        <w:t xml:space="preserve"> </w:t>
      </w:r>
      <w:proofErr w:type="spellStart"/>
      <w:r w:rsidRPr="00636DDF">
        <w:t>služby</w:t>
      </w:r>
      <w:proofErr w:type="spellEnd"/>
      <w:r w:rsidRPr="00636DDF">
        <w:t xml:space="preserve"> online a </w:t>
      </w:r>
      <w:proofErr w:type="spellStart"/>
      <w:r w:rsidRPr="00636DDF">
        <w:t>súvisiaci</w:t>
      </w:r>
      <w:proofErr w:type="spellEnd"/>
      <w:r w:rsidRPr="00636DDF">
        <w:t xml:space="preserve"> </w:t>
      </w:r>
      <w:proofErr w:type="spellStart"/>
      <w:r w:rsidRPr="00636DDF">
        <w:t>softvér</w:t>
      </w:r>
      <w:proofErr w:type="spellEnd"/>
      <w:r w:rsidRPr="00636DDF">
        <w:t xml:space="preserve"> </w:t>
      </w:r>
      <w:proofErr w:type="spellStart"/>
      <w:r w:rsidRPr="00636DDF">
        <w:t>iba</w:t>
      </w:r>
      <w:proofErr w:type="spellEnd"/>
      <w:r w:rsidRPr="00636DDF">
        <w:t xml:space="preserve"> </w:t>
      </w:r>
      <w:proofErr w:type="spellStart"/>
      <w:r w:rsidRPr="00636DDF">
        <w:t>tak</w:t>
      </w:r>
      <w:proofErr w:type="spellEnd"/>
      <w:r w:rsidRPr="00636DDF">
        <w:t xml:space="preserve">, </w:t>
      </w:r>
      <w:proofErr w:type="spellStart"/>
      <w:r w:rsidRPr="00636DDF">
        <w:t>ako</w:t>
      </w:r>
      <w:proofErr w:type="spellEnd"/>
      <w:r w:rsidRPr="00636DDF">
        <w:t xml:space="preserve"> je to </w:t>
      </w:r>
      <w:proofErr w:type="spellStart"/>
      <w:r w:rsidRPr="00636DDF">
        <w:t>výslovne</w:t>
      </w:r>
      <w:proofErr w:type="spellEnd"/>
      <w:r w:rsidRPr="00636DDF">
        <w:t xml:space="preserve"> </w:t>
      </w:r>
      <w:proofErr w:type="spellStart"/>
      <w:r w:rsidRPr="00636DDF">
        <w:t>povolené</w:t>
      </w:r>
      <w:proofErr w:type="spellEnd"/>
      <w:r w:rsidRPr="00636DDF">
        <w:t xml:space="preserve"> v </w:t>
      </w:r>
      <w:proofErr w:type="spellStart"/>
      <w:r w:rsidRPr="00636DDF">
        <w:t>týchto</w:t>
      </w:r>
      <w:proofErr w:type="spellEnd"/>
      <w:r w:rsidRPr="00636DDF">
        <w:t xml:space="preserve"> </w:t>
      </w:r>
      <w:proofErr w:type="spellStart"/>
      <w:r w:rsidRPr="00636DDF">
        <w:t>právach</w:t>
      </w:r>
      <w:proofErr w:type="spellEnd"/>
      <w:r w:rsidRPr="00636DDF">
        <w:t xml:space="preserve"> </w:t>
      </w:r>
      <w:proofErr w:type="spellStart"/>
      <w:r w:rsidRPr="00636DDF">
        <w:t>na</w:t>
      </w:r>
      <w:proofErr w:type="spellEnd"/>
      <w:r w:rsidRPr="00636DDF">
        <w:t xml:space="preserve"> používanie služieb</w:t>
      </w:r>
      <w:r w:rsidR="00636DDF">
        <w:t> </w:t>
      </w:r>
      <w:r w:rsidRPr="00636DDF">
        <w:t>online.</w:t>
      </w:r>
    </w:p>
    <w:p w:rsidR="0082133B" w:rsidRDefault="00ED4593">
      <w:pPr>
        <w:pStyle w:val="PURHeading2"/>
      </w:pPr>
      <w:r>
        <w:t>Aktualizácie licenčných podmienok</w:t>
      </w:r>
    </w:p>
    <w:p w:rsidR="0082133B" w:rsidRDefault="00ED4593">
      <w:pPr>
        <w:pStyle w:val="PURBody-Indented"/>
      </w:pPr>
      <w:proofErr w:type="gramStart"/>
      <w:r>
        <w:t>Tieto licenčné podmienky môžeme príležitostne aktualizovať.</w:t>
      </w:r>
      <w:proofErr w:type="gramEnd"/>
      <w:r w:rsidR="00636DDF">
        <w:t xml:space="preserve"> </w:t>
      </w:r>
      <w:proofErr w:type="gramStart"/>
      <w:r>
        <w:t>Zmeny týchto licenčných podmienok spôsobené aktualizáciami alebo doplnkami služby online alebo súvisiaceho softvéru, ktoré vyžaduje zákon alebo ktoré závažne neovplyvňujú vaše používanie služieb online, budú platiť okamžite.</w:t>
      </w:r>
      <w:proofErr w:type="gramEnd"/>
      <w:r w:rsidR="00636DDF">
        <w:t xml:space="preserve"> </w:t>
      </w:r>
      <w:r>
        <w:t xml:space="preserve">V prípade akýchkoľvek iných zmien </w:t>
      </w:r>
      <w:proofErr w:type="gramStart"/>
      <w:r>
        <w:t>sa</w:t>
      </w:r>
      <w:proofErr w:type="gramEnd"/>
      <w:r>
        <w:t xml:space="preserve"> bude vaše používanie služby online na základe akejkoľvek existujúcej licencie riadiť týmito licenčnými podmienkami bez príslušných aktualizácií, a to počas (podľa toho, čo trvá dlhšie): 12 mesiacov od prvého použitia alebo obdobia trvania vašej viazanosti.</w:t>
      </w:r>
      <w:r w:rsidR="00636DDF">
        <w:t xml:space="preserve"> </w:t>
      </w:r>
      <w:r>
        <w:t xml:space="preserve">Budeme </w:t>
      </w:r>
      <w:proofErr w:type="gramStart"/>
      <w:r>
        <w:t>sa</w:t>
      </w:r>
      <w:proofErr w:type="gramEnd"/>
      <w:r>
        <w:t xml:space="preserve"> snažiť upozorniť vás na aktualizácie najneskôr 30 dní pred dátumom účinnosti.</w:t>
      </w:r>
      <w:r w:rsidR="00636DDF">
        <w:t xml:space="preserve"> </w:t>
      </w:r>
      <w:r>
        <w:t xml:space="preserve">Súhlas s aktualizáciami licenčných podmienok vyjadrujete používaním služby online po publikovaní podmienok v týchto právach </w:t>
      </w:r>
      <w:proofErr w:type="gramStart"/>
      <w:r>
        <w:t>na</w:t>
      </w:r>
      <w:proofErr w:type="gramEnd"/>
      <w:r>
        <w:t xml:space="preserve"> používanie služieb online alebo odoslaní e-mailového upozornenia o aktualizáciách.</w:t>
      </w:r>
    </w:p>
    <w:p w:rsidR="0082133B" w:rsidRDefault="00ED4593">
      <w:pPr>
        <w:pStyle w:val="PURHeading2"/>
      </w:pPr>
      <w:r>
        <w:t>Aktualizácie služieb online</w:t>
      </w:r>
    </w:p>
    <w:p w:rsidR="0082133B" w:rsidRDefault="00ED4593">
      <w:pPr>
        <w:pStyle w:val="PURBody-Indented"/>
      </w:pPr>
      <w:proofErr w:type="gramStart"/>
      <w:r>
        <w:t>Niekedy môžeme upraviť funkcie alebo vlastnosti, prípadne aktualizovať službu online a softvér.</w:t>
      </w:r>
      <w:proofErr w:type="gramEnd"/>
      <w:r w:rsidR="00636DDF">
        <w:t xml:space="preserve"> </w:t>
      </w:r>
      <w:r>
        <w:t xml:space="preserve">Po aktualizácii </w:t>
      </w:r>
      <w:proofErr w:type="gramStart"/>
      <w:r>
        <w:t>sa</w:t>
      </w:r>
      <w:proofErr w:type="gramEnd"/>
      <w:r>
        <w:t xml:space="preserve"> niektoré predtým dostupné funkcie alebo vlastnosti môžu zmeniť alebo nemusia byť k dispozícii. </w:t>
      </w:r>
      <w:proofErr w:type="gramStart"/>
      <w:r>
        <w:t>Ak</w:t>
      </w:r>
      <w:proofErr w:type="gramEnd"/>
      <w:r>
        <w:t xml:space="preserve"> aktualizujeme službu online alebo softvér a vy aktualizovanú službu online alebo softvér nepoužijete, niektoré funkcie nemusíte mať k dispozícii a používanie služby online a softvéru môže byť prerušené.</w:t>
      </w:r>
    </w:p>
    <w:p w:rsidR="0082133B" w:rsidRDefault="00ED4593">
      <w:pPr>
        <w:pStyle w:val="PURHeading2"/>
      </w:pPr>
      <w:r>
        <w:t>Zastavenie služby online</w:t>
      </w:r>
    </w:p>
    <w:p w:rsidR="0082133B" w:rsidRDefault="00ED4593">
      <w:pPr>
        <w:pStyle w:val="PURBlueStrong-Indented"/>
      </w:pPr>
      <w:r>
        <w:t>Zastavenie služby online</w:t>
      </w:r>
    </w:p>
    <w:p w:rsidR="0082133B" w:rsidRDefault="00ED4593">
      <w:pPr>
        <w:pStyle w:val="PURBody-Indented"/>
      </w:pPr>
      <w:r>
        <w:t xml:space="preserve">Službu online môžeme zastaviť úplne alebo čiastočne za týchto okolností: </w:t>
      </w:r>
    </w:p>
    <w:p w:rsidR="0082133B" w:rsidRDefault="00ED4593" w:rsidP="005D6562">
      <w:pPr>
        <w:pStyle w:val="PURBullet-Indented"/>
        <w:numPr>
          <w:ilvl w:val="1"/>
          <w:numId w:val="6"/>
        </w:numPr>
      </w:pPr>
      <w:r>
        <w:t xml:space="preserve">ak máme podozrenie, že používate službu online spôsobom, ktorý priamo alebo nepriamo ohrozuje funkčnosť a integritu našej siete alebo jej používanie inými používateľmi; </w:t>
      </w:r>
    </w:p>
    <w:p w:rsidR="0082133B" w:rsidRPr="0091420B" w:rsidRDefault="00ED4593" w:rsidP="005D6562">
      <w:pPr>
        <w:pStyle w:val="PURBullet-Indented"/>
        <w:numPr>
          <w:ilvl w:val="1"/>
          <w:numId w:val="6"/>
        </w:numPr>
      </w:pPr>
      <w:r>
        <w:t>ak je to v primeranej miere potrebné na zabránenie neoprávnenému prístupu k zákazníckym údajom;</w:t>
      </w:r>
      <w:r w:rsidR="00636DDF">
        <w:t xml:space="preserve"> </w:t>
      </w:r>
    </w:p>
    <w:p w:rsidR="0082133B" w:rsidRDefault="00ED4593" w:rsidP="005D6562">
      <w:pPr>
        <w:pStyle w:val="PURBullet-Indented"/>
        <w:numPr>
          <w:ilvl w:val="1"/>
          <w:numId w:val="6"/>
        </w:numPr>
      </w:pPr>
      <w:r>
        <w:t>v rozsahu potrebnom na dodržanie zákonných požiadaviek alebo</w:t>
      </w:r>
    </w:p>
    <w:p w:rsidR="0082133B" w:rsidRDefault="00ED4593" w:rsidP="005D6562">
      <w:pPr>
        <w:pStyle w:val="PURBullet-Indented"/>
        <w:numPr>
          <w:ilvl w:val="1"/>
          <w:numId w:val="6"/>
        </w:numPr>
      </w:pPr>
      <w:proofErr w:type="gramStart"/>
      <w:r>
        <w:t>v</w:t>
      </w:r>
      <w:proofErr w:type="gramEnd"/>
      <w:r>
        <w:t xml:space="preserve"> prípade nedodržania ustanovení v sekcii Zásady prijateľného používania týchto práv na používanie služieb online alebo porušenia iných podmienok uvedených vo vašej zmluve o predplatnom služby online od spoločnosti Microsoft.</w:t>
      </w:r>
    </w:p>
    <w:p w:rsidR="0082133B" w:rsidRDefault="00ED4593">
      <w:pPr>
        <w:pStyle w:val="PURBlueStrong-Indented"/>
      </w:pPr>
      <w:r>
        <w:t>Náš záväzok v súvislosti so zastavením služby</w:t>
      </w:r>
    </w:p>
    <w:p w:rsidR="0082133B" w:rsidRDefault="00ED4593">
      <w:pPr>
        <w:pStyle w:val="PURBody-Indented"/>
      </w:pPr>
      <w:r>
        <w:t xml:space="preserve">Akékoľvek zastavenie služieb v súlade s touto sekciou </w:t>
      </w:r>
      <w:proofErr w:type="gramStart"/>
      <w:r>
        <w:t>sa</w:t>
      </w:r>
      <w:proofErr w:type="gramEnd"/>
      <w:r>
        <w:t xml:space="preserve"> bude týkať minimálnej potrebnej časti služieb online a bude trvať len tak dlho, ako je v primeranej miere potrebné na vyriešenie problémov, ktoré spôsobili zastavenie.</w:t>
      </w:r>
      <w:r w:rsidR="00636DDF">
        <w:t xml:space="preserve"> </w:t>
      </w:r>
    </w:p>
    <w:p w:rsidR="0082133B" w:rsidRDefault="00ED4593">
      <w:pPr>
        <w:pStyle w:val="PURBlueStrong-Indented"/>
      </w:pPr>
      <w:r>
        <w:t>Upozornenie o zastavení</w:t>
      </w:r>
    </w:p>
    <w:p w:rsidR="0082133B" w:rsidRDefault="00ED4593">
      <w:pPr>
        <w:pStyle w:val="PURBody-Indented"/>
      </w:pPr>
      <w:r>
        <w:t xml:space="preserve">Pred zastavením služby online vás o tom budeme vopred informovať – s výnimkou prípadov, keď máme dôvod domnievať </w:t>
      </w:r>
      <w:proofErr w:type="gramStart"/>
      <w:r>
        <w:t>sa</w:t>
      </w:r>
      <w:proofErr w:type="gramEnd"/>
      <w:r>
        <w:t>, že je potrebné okamžité zastavenie.</w:t>
      </w:r>
      <w:r w:rsidR="00636DDF">
        <w:t xml:space="preserve"> </w:t>
      </w:r>
      <w:r>
        <w:t>O zastavení služby online z dôvodu nezaplatenia vás budeme informovať minimálne 30 dní vopred.</w:t>
      </w:r>
    </w:p>
    <w:p w:rsidR="0082133B" w:rsidRDefault="00ED4593">
      <w:pPr>
        <w:pStyle w:val="PURBlueStrong-Indented"/>
      </w:pPr>
      <w:r>
        <w:t>Naše právo na ukončenie služby online</w:t>
      </w:r>
    </w:p>
    <w:p w:rsidR="0082133B" w:rsidRDefault="00ED4593">
      <w:pPr>
        <w:pStyle w:val="PURBody-Indented"/>
      </w:pPr>
      <w:proofErr w:type="gramStart"/>
      <w:r>
        <w:t>Ak</w:t>
      </w:r>
      <w:proofErr w:type="gramEnd"/>
      <w:r>
        <w:t xml:space="preserve"> do 60 dní od zastavenia služby online nepominú dôvody jej zastavenia, sme oprávnení ukončiť vaše predplatné a môžeme si vyhradiť právo na vymazanie vašich zákazníckych údajov bez uplatnenia akéhokoľvek obdobia uchovávania. </w:t>
      </w:r>
    </w:p>
    <w:p w:rsidR="0082133B" w:rsidRDefault="00ED4593">
      <w:pPr>
        <w:pStyle w:val="PURHeading2"/>
      </w:pPr>
      <w:r>
        <w:lastRenderedPageBreak/>
        <w:t>Uplynutie platnosti alebo ukončenie služby online</w:t>
      </w:r>
    </w:p>
    <w:p w:rsidR="0082133B" w:rsidRDefault="00ED4593" w:rsidP="00636DDF">
      <w:pPr>
        <w:pStyle w:val="PURBody-Indented"/>
        <w:keepNext/>
        <w:keepLines/>
        <w:ind w:left="274"/>
      </w:pPr>
      <w:r>
        <w:t xml:space="preserve">Po uplynutí platnosti alebo ukončení predplatného služby online </w:t>
      </w:r>
      <w:proofErr w:type="gramStart"/>
      <w:r>
        <w:t>sa</w:t>
      </w:r>
      <w:proofErr w:type="gramEnd"/>
      <w:r>
        <w:t xml:space="preserve"> môžete obrátiť na spoločnosť Microsoft a oznámiť, či máme:</w:t>
      </w:r>
    </w:p>
    <w:p w:rsidR="0082133B" w:rsidRDefault="00ED4593" w:rsidP="00636DDF">
      <w:pPr>
        <w:pStyle w:val="PURBullet-Indented"/>
        <w:keepNext/>
        <w:keepLines/>
        <w:numPr>
          <w:ilvl w:val="1"/>
          <w:numId w:val="7"/>
        </w:numPr>
      </w:pPr>
      <w:r>
        <w:t>inaktivovať vaše konto a potom odstrániť zákaznícke údaje alebo</w:t>
      </w:r>
    </w:p>
    <w:p w:rsidR="0082133B" w:rsidRDefault="00ED4593" w:rsidP="005D6562">
      <w:pPr>
        <w:pStyle w:val="PURBullet-Indented"/>
        <w:numPr>
          <w:ilvl w:val="1"/>
          <w:numId w:val="7"/>
        </w:numPr>
      </w:pPr>
      <w:proofErr w:type="gramStart"/>
      <w:r>
        <w:t>uchovať</w:t>
      </w:r>
      <w:proofErr w:type="gramEnd"/>
      <w:r>
        <w:t xml:space="preserve"> vaše zákaznícke údaje uložené v službe online v rámci konta s obmedzenými funkciami minimálne 90 dní po uplynutí platnosti alebo ukončení vášho predplatného (ďalej „obdobie uchovávania“), aby ste mohli údaje extrahovať.</w:t>
      </w:r>
    </w:p>
    <w:p w:rsidR="0082133B" w:rsidRDefault="00ED4593" w:rsidP="00636DDF">
      <w:pPr>
        <w:pStyle w:val="PURBody-Indented"/>
        <w:spacing w:after="100"/>
        <w:ind w:left="274"/>
      </w:pPr>
      <w:proofErr w:type="gramStart"/>
      <w:r>
        <w:t>Ak</w:t>
      </w:r>
      <w:proofErr w:type="gramEnd"/>
      <w:r>
        <w:t xml:space="preserve"> uvediete možnosť (1), zákaznícke údaje nebudete môcť extrahovať z konta.</w:t>
      </w:r>
      <w:r w:rsidR="00636DDF">
        <w:t xml:space="preserve"> </w:t>
      </w:r>
      <w:proofErr w:type="gramStart"/>
      <w:r>
        <w:t>Ak</w:t>
      </w:r>
      <w:proofErr w:type="gramEnd"/>
      <w:r>
        <w:t xml:space="preserve"> neuvediete možnosť (1) ani (2), uchováme zákaznícke údaje v súlade s možnosťou (2).</w:t>
      </w:r>
      <w:r w:rsidR="00636DDF">
        <w:t xml:space="preserve"> </w:t>
      </w:r>
    </w:p>
    <w:p w:rsidR="0082133B" w:rsidRDefault="00ED4593" w:rsidP="00636DDF">
      <w:pPr>
        <w:pStyle w:val="PURBody-Indented"/>
        <w:spacing w:after="100"/>
        <w:ind w:left="274"/>
      </w:pPr>
      <w:r>
        <w:t xml:space="preserve">Po uplynutí obdobia uchovávania inaktivujeme vaše konto </w:t>
      </w:r>
      <w:proofErr w:type="gramStart"/>
      <w:r>
        <w:t>a</w:t>
      </w:r>
      <w:proofErr w:type="gramEnd"/>
      <w:r>
        <w:t xml:space="preserve"> odstránime vaše zákaznícke údaje. Kópie </w:t>
      </w:r>
      <w:proofErr w:type="gramStart"/>
      <w:r>
        <w:t>vo</w:t>
      </w:r>
      <w:proofErr w:type="gramEnd"/>
      <w:r>
        <w:t xml:space="preserve"> vyrovnávacej pamäti alebo zálohované kópie sa odstránia do 30 dní po ukončení obdobia uchovávania.</w:t>
      </w:r>
    </w:p>
    <w:p w:rsidR="0082133B" w:rsidRDefault="00ED4593" w:rsidP="00636DDF">
      <w:pPr>
        <w:pStyle w:val="PURBody-Indented"/>
        <w:spacing w:after="100"/>
        <w:ind w:left="274"/>
      </w:pPr>
      <w:r>
        <w:t xml:space="preserve">Služba online nemusí podporovať zachovanie ani extrahovanie softvéru, ktorý poskytnete </w:t>
      </w:r>
      <w:proofErr w:type="gramStart"/>
      <w:r>
        <w:t>na</w:t>
      </w:r>
      <w:proofErr w:type="gramEnd"/>
      <w:r>
        <w:t xml:space="preserve"> prevádzku v rámci služby online.</w:t>
      </w:r>
    </w:p>
    <w:p w:rsidR="0082133B" w:rsidRDefault="00ED4593" w:rsidP="00636DDF">
      <w:pPr>
        <w:pStyle w:val="PURBlueStrong-Indented"/>
        <w:spacing w:after="100"/>
        <w:ind w:left="274"/>
      </w:pPr>
      <w:r>
        <w:t>Žiadna zodpovednosť za odstránenie zákazníckych údajov</w:t>
      </w:r>
    </w:p>
    <w:p w:rsidR="0082133B" w:rsidRDefault="00ED4593" w:rsidP="00636DDF">
      <w:pPr>
        <w:pStyle w:val="PURBody-Indented"/>
        <w:spacing w:after="100"/>
        <w:ind w:left="274"/>
      </w:pPr>
      <w:r>
        <w:t>Súhlasíte s tým, že okrem prípadov uvedených v týchto podmienkach nemáme žiadnu povinnosť naďalej uchovávať, exportovať ani</w:t>
      </w:r>
      <w:proofErr w:type="gramStart"/>
      <w:r w:rsidR="00A743C6">
        <w:t> </w:t>
      </w:r>
      <w:r>
        <w:t xml:space="preserve"> vracať</w:t>
      </w:r>
      <w:proofErr w:type="gramEnd"/>
      <w:r>
        <w:t xml:space="preserve"> zákaznícke údaje.</w:t>
      </w:r>
      <w:r w:rsidR="00636DDF">
        <w:t xml:space="preserve"> </w:t>
      </w:r>
      <w:proofErr w:type="gramStart"/>
      <w:r>
        <w:t>Súhlasíte s tým, že podľa týchto podmienok nenesieme žiadnu zodpovednosť za odstránenie zákazníckych údajov.</w:t>
      </w:r>
      <w:proofErr w:type="gramEnd"/>
    </w:p>
    <w:p w:rsidR="0082133B" w:rsidRDefault="00ED4593">
      <w:pPr>
        <w:pStyle w:val="PURHeading2"/>
      </w:pPr>
      <w:r>
        <w:t>Dostupnosť služby online</w:t>
      </w:r>
    </w:p>
    <w:p w:rsidR="0082133B" w:rsidRDefault="00ED4593">
      <w:pPr>
        <w:pStyle w:val="PURBody-Indented"/>
      </w:pPr>
      <w:proofErr w:type="gramStart"/>
      <w:r>
        <w:t>Dostupnosť služby online, niektorých jej funkcií a jazykových verzií je v jednotlivých krajinách odlišná.</w:t>
      </w:r>
      <w:proofErr w:type="gramEnd"/>
      <w:r w:rsidR="00636DDF">
        <w:t xml:space="preserve"> </w:t>
      </w:r>
      <w:r>
        <w:t xml:space="preserve">Koncoví používatelia môžu službu online alebo určitú jej funkciu používať len tak, ako je sprístupnená </w:t>
      </w:r>
      <w:proofErr w:type="gramStart"/>
      <w:r>
        <w:t>na</w:t>
      </w:r>
      <w:proofErr w:type="gramEnd"/>
      <w:r>
        <w:t xml:space="preserve"> primárnej lokalite koncového používateľa.</w:t>
      </w:r>
      <w:r w:rsidR="00636DDF">
        <w:t xml:space="preserve"> </w:t>
      </w:r>
      <w:r>
        <w:t xml:space="preserve">Informácie o dostupnosti sú uvedené </w:t>
      </w:r>
      <w:proofErr w:type="gramStart"/>
      <w:r>
        <w:t>na</w:t>
      </w:r>
      <w:proofErr w:type="gramEnd"/>
      <w:r>
        <w:t xml:space="preserve"> lokalite </w:t>
      </w:r>
      <w:hyperlink r:id="rId20" w:anchor="international" w:history="1">
        <w:r w:rsidRPr="00A8117F">
          <w:rPr>
            <w:rStyle w:val="Hyperlink"/>
          </w:rPr>
          <w:t>http://www.microsoft.com/online/faq.aspx#international</w:t>
        </w:r>
      </w:hyperlink>
      <w:r>
        <w:t xml:space="preserve"> alebo na náhradnej lokalite, ktorú určí spoločnosť Microsoft.</w:t>
      </w:r>
    </w:p>
    <w:p w:rsidR="0082133B" w:rsidRDefault="00ED4593">
      <w:pPr>
        <w:pStyle w:val="PURHeading2"/>
      </w:pPr>
      <w:r>
        <w:t>Zodpovednosť za vaše kontá</w:t>
      </w:r>
    </w:p>
    <w:p w:rsidR="0082133B" w:rsidRDefault="00ED4593">
      <w:pPr>
        <w:pStyle w:val="PURBody-Indented"/>
      </w:pPr>
      <w:r>
        <w:t xml:space="preserve">Zodpovedáte za svoje prípadné heslá a všetky aktivity súvisiace s kontami služby online vrátane aktivít používateľov, ktorým tieto heslá poskytnete, a transakcií s tretími stranami, ktoré </w:t>
      </w:r>
      <w:proofErr w:type="gramStart"/>
      <w:r>
        <w:t>sa</w:t>
      </w:r>
      <w:proofErr w:type="gramEnd"/>
      <w:r>
        <w:t xml:space="preserve"> uskutočnia prostredníctvom vášho konta alebo súvisiacich kont.</w:t>
      </w:r>
      <w:r w:rsidR="00636DDF">
        <w:t xml:space="preserve"> </w:t>
      </w:r>
      <w:proofErr w:type="gramStart"/>
      <w:r>
        <w:t>Kontá a heslá musíte zachovávať v tajnosti.</w:t>
      </w:r>
      <w:proofErr w:type="gramEnd"/>
      <w:r w:rsidR="00636DDF">
        <w:t xml:space="preserve"> </w:t>
      </w:r>
      <w:proofErr w:type="gramStart"/>
      <w:r>
        <w:t>Musíte nám okamžite oznámiť akékoľvek možné zneužitie kont alebo akékoľvek narušenie zabezpečenia súvisiace so službou online.</w:t>
      </w:r>
      <w:proofErr w:type="gramEnd"/>
    </w:p>
    <w:p w:rsidR="0082133B" w:rsidRDefault="00ED4593">
      <w:pPr>
        <w:pStyle w:val="PURHeading2"/>
      </w:pPr>
      <w:r>
        <w:t>Použitie softvéru so službou online</w:t>
      </w:r>
    </w:p>
    <w:p w:rsidR="0082133B" w:rsidRDefault="00ED4593">
      <w:pPr>
        <w:pStyle w:val="PURBody-Indented"/>
      </w:pPr>
      <w:r>
        <w:t xml:space="preserve">Pravdepodobne budete musieť nainštalovať určitý softvér spoločnosti Microsoft, aby ste </w:t>
      </w:r>
      <w:proofErr w:type="gramStart"/>
      <w:r>
        <w:t>sa</w:t>
      </w:r>
      <w:proofErr w:type="gramEnd"/>
      <w:r>
        <w:t xml:space="preserve"> mohli prihlásiť v službe online a používať ju.</w:t>
      </w:r>
      <w:r w:rsidR="00636DDF">
        <w:t xml:space="preserve"> </w:t>
      </w:r>
      <w:r>
        <w:t>V takom prípade platia nasledujúce podmienky:</w:t>
      </w:r>
    </w:p>
    <w:p w:rsidR="0082133B" w:rsidRDefault="00ED4593">
      <w:pPr>
        <w:pStyle w:val="PURBlueStrong-Indented"/>
      </w:pPr>
      <w:r>
        <w:t>Licenčné podmienky pre softvér spoločnosti Microsoft</w:t>
      </w:r>
    </w:p>
    <w:p w:rsidR="0082133B" w:rsidRDefault="00ED4593">
      <w:pPr>
        <w:pStyle w:val="PURBody-Indented"/>
      </w:pPr>
      <w:r>
        <w:t xml:space="preserve">Softvér môžete </w:t>
      </w:r>
      <w:proofErr w:type="gramStart"/>
      <w:r>
        <w:t>vo</w:t>
      </w:r>
      <w:proofErr w:type="gramEnd"/>
      <w:r>
        <w:t xml:space="preserve"> svojich zariadeniach inštalovať a používať iba na účely použitia so službou online.</w:t>
      </w:r>
      <w:r w:rsidR="00636DDF">
        <w:t xml:space="preserve"> </w:t>
      </w:r>
      <w:r>
        <w:t xml:space="preserve">Vaše právo používať softvér končí, keď skončí alebo uplynie doba </w:t>
      </w:r>
      <w:proofErr w:type="gramStart"/>
      <w:r>
        <w:t>na</w:t>
      </w:r>
      <w:proofErr w:type="gramEnd"/>
      <w:r>
        <w:t xml:space="preserve"> používanie služby online alebo keď aktualizujeme službu online a tá už viac nepodporuje softvér (podľa toho, čo nastane skôr).</w:t>
      </w:r>
      <w:r w:rsidR="00636DDF">
        <w:t xml:space="preserve"> </w:t>
      </w:r>
      <w:r>
        <w:t xml:space="preserve">Keď </w:t>
      </w:r>
      <w:proofErr w:type="gramStart"/>
      <w:r>
        <w:t>sa</w:t>
      </w:r>
      <w:proofErr w:type="gramEnd"/>
      <w:r>
        <w:t xml:space="preserve"> právo na používanie softvéru skončí, musíte softvér odinštalovať. </w:t>
      </w:r>
      <w:proofErr w:type="gramStart"/>
      <w:r>
        <w:t>Vtedy ho taktiež smieme inaktivovať.</w:t>
      </w:r>
      <w:proofErr w:type="gramEnd"/>
    </w:p>
    <w:p w:rsidR="0082133B" w:rsidRDefault="00ED4593">
      <w:pPr>
        <w:pStyle w:val="PURBlueStrong-Indented"/>
      </w:pPr>
      <w:r>
        <w:t>Automatické aktualizácie pre softvér spoločnosti Microsoft</w:t>
      </w:r>
    </w:p>
    <w:p w:rsidR="0082133B" w:rsidRDefault="00ED4593">
      <w:pPr>
        <w:pStyle w:val="PURBody-Indented"/>
      </w:pPr>
      <w:r>
        <w:t xml:space="preserve">Z času </w:t>
      </w:r>
      <w:proofErr w:type="gramStart"/>
      <w:r>
        <w:t>na</w:t>
      </w:r>
      <w:proofErr w:type="gramEnd"/>
      <w:r>
        <w:t xml:space="preserve"> čas môžete skontrolovať verziu softvéru a odporučiť alebo prevziať aktualizácie do vášho zariadenia.</w:t>
      </w:r>
      <w:r w:rsidR="00636DDF">
        <w:t xml:space="preserve"> </w:t>
      </w:r>
      <w:proofErr w:type="gramStart"/>
      <w:r>
        <w:t>Na prevzatie aktualizácie nemusíte byť upozornení.</w:t>
      </w:r>
      <w:proofErr w:type="gramEnd"/>
    </w:p>
    <w:p w:rsidR="00AC00E9" w:rsidRDefault="00AC00E9" w:rsidP="00AC00E9">
      <w:pPr>
        <w:pStyle w:val="PURHeading2"/>
      </w:pPr>
      <w:r>
        <w:t>Predbežný kód</w:t>
      </w:r>
      <w:r w:rsidR="00B145B4">
        <w:fldChar w:fldCharType="begin"/>
      </w:r>
      <w:r>
        <w:instrText>TC "</w:instrText>
      </w:r>
      <w:bookmarkStart w:id="12" w:name="_Toc327021768"/>
      <w:bookmarkStart w:id="13" w:name="_Toc327032162"/>
      <w:r>
        <w:instrText>Predbežný kód</w:instrText>
      </w:r>
      <w:bookmarkEnd w:id="12"/>
      <w:bookmarkEnd w:id="13"/>
      <w:r>
        <w:instrText xml:space="preserve"> " \l 2 </w:instrText>
      </w:r>
      <w:r w:rsidR="00B145B4">
        <w:fldChar w:fldCharType="end"/>
      </w:r>
    </w:p>
    <w:p w:rsidR="00AC00E9" w:rsidRDefault="00AC00E9" w:rsidP="00AC00E9">
      <w:pPr>
        <w:pStyle w:val="PURBody-Indented"/>
      </w:pPr>
      <w:r>
        <w:t xml:space="preserve">Ak </w:t>
      </w:r>
      <w:proofErr w:type="gramStart"/>
      <w:r>
        <w:t>sa</w:t>
      </w:r>
      <w:proofErr w:type="gramEnd"/>
      <w:r>
        <w:t xml:space="preserve"> s predbežným kódom dodávajú ďalšie podmienky, na jeho používanie sa vzťahujú tieto dodané podmienky.</w:t>
      </w:r>
    </w:p>
    <w:p w:rsidR="00AC00E9" w:rsidRDefault="00AC00E9" w:rsidP="00AC00E9">
      <w:pPr>
        <w:pStyle w:val="PURHeading2"/>
      </w:pPr>
      <w:r>
        <w:t>Aktualizácie a doplnky</w:t>
      </w:r>
      <w:r w:rsidR="00B145B4">
        <w:fldChar w:fldCharType="begin"/>
      </w:r>
      <w:r>
        <w:instrText>TC "</w:instrText>
      </w:r>
      <w:bookmarkStart w:id="14" w:name="_Toc327021769"/>
      <w:bookmarkStart w:id="15" w:name="_Toc327032163"/>
      <w:r>
        <w:instrText>Aktualizácie a doplnky</w:instrText>
      </w:r>
      <w:bookmarkEnd w:id="14"/>
      <w:bookmarkEnd w:id="15"/>
      <w:r>
        <w:instrText xml:space="preserve"> " \l 2 </w:instrText>
      </w:r>
      <w:r w:rsidR="00B145B4">
        <w:fldChar w:fldCharType="end"/>
      </w:r>
    </w:p>
    <w:p w:rsidR="00AC00E9" w:rsidRDefault="00AC00E9" w:rsidP="00AC00E9">
      <w:pPr>
        <w:pStyle w:val="PURBody-Indented"/>
      </w:pPr>
      <w:proofErr w:type="gramStart"/>
      <w:r>
        <w:t>Smieme aktualizovať alebo doplniť licencovaný softvér.</w:t>
      </w:r>
      <w:proofErr w:type="gramEnd"/>
      <w:r>
        <w:t xml:space="preserve"> </w:t>
      </w:r>
      <w:proofErr w:type="gramStart"/>
      <w:r>
        <w:t>V takom prípade smiete so softvérom použiť aktualizáciu alebo doplnok.</w:t>
      </w:r>
      <w:proofErr w:type="gramEnd"/>
      <w:r w:rsidR="00636DDF">
        <w:t xml:space="preserve"> </w:t>
      </w:r>
      <w:r>
        <w:t>Ak</w:t>
      </w:r>
      <w:r w:rsidR="00636DDF">
        <w:t> </w:t>
      </w:r>
      <w:proofErr w:type="gramStart"/>
      <w:r>
        <w:t>sa</w:t>
      </w:r>
      <w:proofErr w:type="gramEnd"/>
      <w:r>
        <w:t xml:space="preserve"> s aktualizáciou alebo doplnkom dodávajú ďalšie podmienky, na jeho používanie sa vzťahujú tieto dodané podmienky.</w:t>
      </w:r>
    </w:p>
    <w:p w:rsidR="0082133B" w:rsidRDefault="00ED4593">
      <w:pPr>
        <w:pStyle w:val="PURHeading2"/>
      </w:pPr>
      <w:r>
        <w:t>Použitie ďalších webových lokalít a služieb</w:t>
      </w:r>
    </w:p>
    <w:p w:rsidR="0082133B" w:rsidRDefault="00ED4593">
      <w:pPr>
        <w:pStyle w:val="PURBody-Indented"/>
      </w:pPr>
      <w:r>
        <w:t xml:space="preserve">Môže </w:t>
      </w:r>
      <w:proofErr w:type="gramStart"/>
      <w:r>
        <w:t>sa</w:t>
      </w:r>
      <w:proofErr w:type="gramEnd"/>
      <w:r>
        <w:t xml:space="preserve"> od vás požadovať, aby ste k službám online pristupovali a používali ich prostredníctvom určitých webových lokalít alebo služieb spoločnosti Microsoft.</w:t>
      </w:r>
      <w:r w:rsidR="00636DDF">
        <w:t xml:space="preserve"> </w:t>
      </w:r>
      <w:r>
        <w:t xml:space="preserve">V takom prípade </w:t>
      </w:r>
      <w:proofErr w:type="gramStart"/>
      <w:r>
        <w:t>sa</w:t>
      </w:r>
      <w:proofErr w:type="gramEnd"/>
      <w:r>
        <w:t xml:space="preserve"> na používanie týchto webových lokalít alebo služieb vzťahujú podmienky používania, ktoré sú s nimi spojené.</w:t>
      </w:r>
    </w:p>
    <w:p w:rsidR="0082133B" w:rsidRDefault="00ED4593">
      <w:pPr>
        <w:pStyle w:val="PURHeading2"/>
      </w:pPr>
      <w:r>
        <w:t>Súhlas tretej strany a služby</w:t>
      </w:r>
    </w:p>
    <w:p w:rsidR="0082133B" w:rsidRDefault="00ED4593">
      <w:pPr>
        <w:pStyle w:val="PURBody-Indented"/>
      </w:pPr>
      <w:proofErr w:type="gramStart"/>
      <w:r>
        <w:t>Nezodpovedáme za žiadny obsah tretej strany, ku ktorému pristupujete priamo alebo nepriamo prostredníctvom služby online.</w:t>
      </w:r>
      <w:proofErr w:type="gramEnd"/>
      <w:r w:rsidR="00636DDF">
        <w:t xml:space="preserve"> </w:t>
      </w:r>
      <w:proofErr w:type="gramStart"/>
      <w:r>
        <w:t>Zodpovedáte za transakcie s ktoroukoľvek treťou stranou (vrátane inzerentov) súvisiace so službou online (vrátane dodávky a platby za tovary a služby).</w:t>
      </w:r>
      <w:proofErr w:type="gramEnd"/>
    </w:p>
    <w:p w:rsidR="00AC00E9" w:rsidRDefault="00AC00E9" w:rsidP="00AC00E9">
      <w:pPr>
        <w:pStyle w:val="PURHeading2"/>
      </w:pPr>
      <w:r>
        <w:lastRenderedPageBreak/>
        <w:t>Softvér tretej strany</w:t>
      </w:r>
      <w:r w:rsidR="00B145B4">
        <w:fldChar w:fldCharType="begin"/>
      </w:r>
      <w:r>
        <w:instrText>TC "</w:instrText>
      </w:r>
      <w:bookmarkStart w:id="16" w:name="_Toc327021770"/>
      <w:bookmarkStart w:id="17" w:name="_Toc327032164"/>
      <w:r>
        <w:instrText>Softvér tretej strany</w:instrText>
      </w:r>
      <w:bookmarkEnd w:id="16"/>
      <w:bookmarkEnd w:id="17"/>
      <w:r>
        <w:instrText xml:space="preserve"> " \l 2 </w:instrText>
      </w:r>
      <w:r w:rsidR="00B145B4">
        <w:fldChar w:fldCharType="end"/>
      </w:r>
    </w:p>
    <w:p w:rsidR="00AC00E9" w:rsidRDefault="00977FC0" w:rsidP="007637C7">
      <w:pPr>
        <w:pStyle w:val="PURBody-Indented"/>
      </w:pPr>
      <w:r>
        <w:t xml:space="preserve">Softvér môže obsahovať programy tretích strán, ktoré môžu byť licencované </w:t>
      </w:r>
      <w:proofErr w:type="gramStart"/>
      <w:r>
        <w:t>na</w:t>
      </w:r>
      <w:proofErr w:type="gramEnd"/>
      <w:r>
        <w:t xml:space="preserve"> základe špeciálnych licenčných podmienok alebo licenčných podmienok pre otvorený zdrojový kód. </w:t>
      </w:r>
      <w:proofErr w:type="gramStart"/>
      <w:r>
        <w:t>Ak</w:t>
      </w:r>
      <w:proofErr w:type="gramEnd"/>
      <w:r>
        <w:t xml:space="preserve"> v týchto podmienkach nie je uvedené inak, uplatňujú sa podmienky dodané so</w:t>
      </w:r>
      <w:r w:rsidR="007637C7">
        <w:t> </w:t>
      </w:r>
      <w:r>
        <w:t xml:space="preserve">špeciálnymi programami. Podmienky, ktorými </w:t>
      </w:r>
      <w:proofErr w:type="gramStart"/>
      <w:r>
        <w:t>sa</w:t>
      </w:r>
      <w:proofErr w:type="gramEnd"/>
      <w:r>
        <w:t xml:space="preserve"> riadi softvér tretích strán s otvoreným zdrojovým kódom, sú uvedené v súbore ThirdPartyNotices.txt dodanom s produktom spoločnosti Microsoft alebo v súboroch hlavičky zdrojového kódu pre softvér s otvoreným zdrojovým kódom.</w:t>
      </w:r>
    </w:p>
    <w:p w:rsidR="007D7C96" w:rsidRPr="007D7C96" w:rsidRDefault="007D7C96">
      <w:pPr>
        <w:pStyle w:val="PURHeading2"/>
        <w:rPr>
          <w:rFonts w:ascii="Tahoma" w:hAnsi="Tahoma" w:cs="Tahoma"/>
          <w:b/>
        </w:rPr>
      </w:pPr>
      <w:r>
        <w:rPr>
          <w:rFonts w:ascii="Tahoma" w:hAnsi="Tahoma" w:cs="Tahoma"/>
          <w:b/>
        </w:rPr>
        <w:t xml:space="preserve">Zákaz používania </w:t>
      </w:r>
      <w:proofErr w:type="gramStart"/>
      <w:r>
        <w:rPr>
          <w:rFonts w:ascii="Tahoma" w:hAnsi="Tahoma" w:cs="Tahoma"/>
          <w:b/>
        </w:rPr>
        <w:t>vo</w:t>
      </w:r>
      <w:proofErr w:type="gramEnd"/>
      <w:r>
        <w:rPr>
          <w:rFonts w:ascii="Tahoma" w:hAnsi="Tahoma" w:cs="Tahoma"/>
          <w:b/>
        </w:rPr>
        <w:t xml:space="preserve"> vysokorizikovom prostredí </w:t>
      </w:r>
    </w:p>
    <w:p w:rsidR="007D7C96" w:rsidRPr="007D7C96" w:rsidRDefault="007D7C96" w:rsidP="007D7C96">
      <w:pPr>
        <w:pStyle w:val="PURBody-Indented"/>
      </w:pPr>
      <w:proofErr w:type="gramStart"/>
      <w:r>
        <w:t>Služba online nie je odolná voči zlyhaniam a nemožno zaručiť, že bude fungovať bez chýb alebo prerušení.</w:t>
      </w:r>
      <w:proofErr w:type="gramEnd"/>
      <w:r w:rsidR="00636DDF">
        <w:t xml:space="preserve"> </w:t>
      </w:r>
      <w:proofErr w:type="gramStart"/>
      <w:r>
        <w:t>Vy ani vaši koncoví používatelia nemáte právo používať službu online v žiadnej aplikácii ani situácii, kedy by zlyhanie služby online mohlo viesť k smrti alebo vážnemu poraneniu ktorejkoľvek osoby, prípadne vážnym fyzickým alebo environmentálnym škodám („používanie vo vysokorizikovom prostredí“).</w:t>
      </w:r>
      <w:proofErr w:type="gramEnd"/>
      <w:r w:rsidR="00636DDF">
        <w:t xml:space="preserve"> </w:t>
      </w:r>
      <w:r>
        <w:t xml:space="preserve">Príklady používania </w:t>
      </w:r>
      <w:proofErr w:type="gramStart"/>
      <w:r>
        <w:t>vo</w:t>
      </w:r>
      <w:proofErr w:type="gramEnd"/>
      <w:r>
        <w:t xml:space="preserve"> vysokorizikovom prostredí zahŕňajú, ale neobmedzujú sa len na: leteckú dopravu alebo iné spôsoby hromadnej prepravy ľudí, nukleárne alebo chemické zariadenia, systémy podpory života, implantovateľné zdravotnícke pomôcky, motorové vozidlá alebo zbraňové systémy.</w:t>
      </w:r>
      <w:r w:rsidR="00636DDF">
        <w:t xml:space="preserve"> </w:t>
      </w:r>
      <w:r>
        <w:t xml:space="preserve">Používanie </w:t>
      </w:r>
      <w:proofErr w:type="gramStart"/>
      <w:r>
        <w:t>vo</w:t>
      </w:r>
      <w:proofErr w:type="gramEnd"/>
      <w:r>
        <w:t xml:space="preserve"> vysokorizikovom prostredí nezahŕňa používanie služby online na účely správy, ukladanie konfiguračných údajov, používanie v analytických alebo konfiguračných nástrojoch ani iných neriadiacich aplikáciách, ktorých zlyhanie by neviedlo k smrti, poraneniu osôb, vážnym fyzickým alebo environmentálnym škodám.</w:t>
      </w:r>
      <w:r w:rsidR="00636DDF">
        <w:t xml:space="preserve"> </w:t>
      </w:r>
      <w:r>
        <w:t xml:space="preserve">Tieto neriadiace aplikácie môžu komunikovať s aplikáciami používanými </w:t>
      </w:r>
      <w:proofErr w:type="gramStart"/>
      <w:r>
        <w:t>na</w:t>
      </w:r>
      <w:proofErr w:type="gramEnd"/>
      <w:r>
        <w:t xml:space="preserve"> riadenie, ale</w:t>
      </w:r>
      <w:r w:rsidR="00636DDF">
        <w:t> </w:t>
      </w:r>
      <w:r>
        <w:t>nesmú priamo ani nepriamo zodpovedať za funkciu riadenia.</w:t>
      </w:r>
      <w:r w:rsidR="00636DDF">
        <w:t xml:space="preserve"> </w:t>
      </w:r>
      <w:proofErr w:type="gramStart"/>
      <w:r>
        <w:t>Súhlasíte s tým, že spoločnosť Microsoft odškodníte a zachováte bez ujmy pred akýmkoľvek nárokom tretej strany vyplývajúcim z používania služby online v akomkoľvek vysokorizikovom prostredí.</w:t>
      </w:r>
      <w:proofErr w:type="gramEnd"/>
    </w:p>
    <w:p w:rsidR="0082133B" w:rsidRDefault="00ED4593">
      <w:pPr>
        <w:pStyle w:val="PURHeading2"/>
      </w:pPr>
      <w:r>
        <w:t>Získané práva</w:t>
      </w:r>
    </w:p>
    <w:p w:rsidR="0082133B" w:rsidRDefault="00ED4593" w:rsidP="00A8117F">
      <w:pPr>
        <w:pStyle w:val="PURBody-Indented"/>
      </w:pPr>
      <w:r>
        <w:t>Budete nás obhajovať pred akýmkoľvek nárokom vyplývajúcim z (1) akéhokoľvek aspektu súčasného alebo bývalého zamestnaneckého vzťahu medzi vami a ktorýmkoľvek z vašich súčasných alebo bývalých pracovníkov alebo dodávateľov, prípadne akýchkoľvek kolektívnych zmlúv vrátane, ale nie výhradne, nárokov vyplývajúcich z nezákonnej výpovede, porušenia výslovných alebo implicitných pracovných zmlúv, úhrad výhod alebo miezd, nákladov na nespravodlivé prepustenie alebo nákladov súvisiacich s nadbytočnosťou, alebo zo (2) záväzkov alebo zodpovednosti akéhokoľvek druhu vyplývajúcej zo smernice o získaných právach (smernica Rady č. 2001/23/ES, predtým smernica Rady č. 77/187/ES doplnená smernicou Rady č. 98/50/ES) alebo akýchkoľvek vnútroštátnych zákonov alebo predpisov implementujúcich tieto práva, prípadne podobných zákonov alebo predpisov (vrátane predpisov Spojeného kráľovstva o prevode podnikov (o ochrane pracovného pomeru) z roku 2006) vrátane nároku súčasných alebo</w:t>
      </w:r>
      <w:r w:rsidR="00A8117F">
        <w:t> </w:t>
      </w:r>
      <w:r>
        <w:t>bývalých pracovníkov alebo dodávateľov (vrátane nároku súvisiaceho s ukončením ich zamestnaneckého pomeru nami po akomkoľvek presune ich zamestnaneckého pomeru na nás na základe takýchto zákonov alebo predpisov).</w:t>
      </w:r>
    </w:p>
    <w:p w:rsidR="0082133B" w:rsidRDefault="00ED4593" w:rsidP="00A8117F">
      <w:pPr>
        <w:pStyle w:val="PURBody-Indented"/>
      </w:pPr>
      <w:r>
        <w:t xml:space="preserve">Musíte uhradiť sumu, </w:t>
      </w:r>
      <w:proofErr w:type="gramStart"/>
      <w:r>
        <w:t>na</w:t>
      </w:r>
      <w:proofErr w:type="gramEnd"/>
      <w:r>
        <w:t xml:space="preserve"> ktorú bude znieť akékoľvek nepriaznivé právoplatné súdne rozhodnutie (alebo urovnanie, na ktorom sa dohodnete).</w:t>
      </w:r>
      <w:r w:rsidR="00636DDF">
        <w:t xml:space="preserve"> </w:t>
      </w:r>
      <w:proofErr w:type="gramStart"/>
      <w:r>
        <w:t>V tejto sekcii je uvedená naša výlučná náhrada za tieto nároky.</w:t>
      </w:r>
      <w:proofErr w:type="gramEnd"/>
      <w:r w:rsidR="00636DDF">
        <w:t xml:space="preserve"> </w:t>
      </w:r>
      <w:r>
        <w:t xml:space="preserve">O nároku </w:t>
      </w:r>
      <w:proofErr w:type="gramStart"/>
      <w:r>
        <w:t>na</w:t>
      </w:r>
      <w:proofErr w:type="gramEnd"/>
      <w:r>
        <w:t xml:space="preserve"> základe tejto sekcie vás musíme urýchlene písomne upovedomiť.</w:t>
      </w:r>
      <w:r w:rsidR="00636DDF">
        <w:t xml:space="preserve"> </w:t>
      </w:r>
      <w:r>
        <w:t xml:space="preserve">Musíme vám (1) prenechať výlučnú kontrolu </w:t>
      </w:r>
      <w:proofErr w:type="gramStart"/>
      <w:r>
        <w:t>nad</w:t>
      </w:r>
      <w:proofErr w:type="gramEnd"/>
      <w:r>
        <w:t xml:space="preserve"> obhajobou alebo urovnaním takéhoto nároku a (2) poskytnúť primeranú súčinnosť pri obhajobe voči nároku.</w:t>
      </w:r>
      <w:r w:rsidR="00636DDF">
        <w:t xml:space="preserve"> </w:t>
      </w:r>
      <w:proofErr w:type="gramStart"/>
      <w:r>
        <w:t>Nahradíte nám primerané hotovostné výdavky, ktoré nám vzniknú pri</w:t>
      </w:r>
      <w:r w:rsidR="00A8117F">
        <w:t> </w:t>
      </w:r>
      <w:r>
        <w:t>poskytovaní súčinnosti.</w:t>
      </w:r>
      <w:proofErr w:type="gramEnd"/>
    </w:p>
    <w:p w:rsidR="0082133B" w:rsidRDefault="00ED4593">
      <w:pPr>
        <w:pStyle w:val="PURHeading2"/>
      </w:pPr>
      <w:r>
        <w:t>Vaše zákaznícke údaje</w:t>
      </w:r>
    </w:p>
    <w:p w:rsidR="0082133B" w:rsidRDefault="00ED4593">
      <w:pPr>
        <w:pStyle w:val="PURBody-Indented"/>
      </w:pPr>
      <w:r>
        <w:t xml:space="preserve">Môžete odoslať zákaznícke údaje, ktoré </w:t>
      </w:r>
      <w:proofErr w:type="gramStart"/>
      <w:r>
        <w:t>sa</w:t>
      </w:r>
      <w:proofErr w:type="gramEnd"/>
      <w:r>
        <w:t xml:space="preserve"> použijú v súvislosti so službou online.</w:t>
      </w:r>
      <w:r w:rsidR="00636DDF">
        <w:t xml:space="preserve"> </w:t>
      </w:r>
      <w:r>
        <w:t xml:space="preserve">Odoslaním zákazníckych údajov </w:t>
      </w:r>
      <w:proofErr w:type="gramStart"/>
      <w:r>
        <w:t>na</w:t>
      </w:r>
      <w:proofErr w:type="gramEnd"/>
      <w:r>
        <w:t xml:space="preserve"> použitie s ľubovoľnou službou online, ktorá umožňuje komunikáciu alebo spoluprácu s tretími stranami, beriete na vedomie, že tieto tretie strany môžu:</w:t>
      </w:r>
    </w:p>
    <w:p w:rsidR="0082133B" w:rsidRDefault="00ED4593" w:rsidP="005D6562">
      <w:pPr>
        <w:pStyle w:val="PURBullet-Indented"/>
        <w:numPr>
          <w:ilvl w:val="1"/>
          <w:numId w:val="8"/>
        </w:numPr>
      </w:pPr>
      <w:r>
        <w:t xml:space="preserve">používať, kopírovať, distribuovať, zobrazovať, zverejňovať a upravovať zákaznícke údaje, </w:t>
      </w:r>
    </w:p>
    <w:p w:rsidR="0082133B" w:rsidRDefault="00ED4593" w:rsidP="005D6562">
      <w:pPr>
        <w:pStyle w:val="PURBullet-Indented"/>
        <w:numPr>
          <w:ilvl w:val="1"/>
          <w:numId w:val="8"/>
        </w:numPr>
      </w:pPr>
      <w:r>
        <w:t>zverejňovať vaše meno v súvislosti so zákazníckymi údajmi a</w:t>
      </w:r>
    </w:p>
    <w:p w:rsidR="0082133B" w:rsidRDefault="00ED4593" w:rsidP="005D6562">
      <w:pPr>
        <w:pStyle w:val="PURBullet-Indented"/>
        <w:numPr>
          <w:ilvl w:val="1"/>
          <w:numId w:val="8"/>
        </w:numPr>
      </w:pPr>
      <w:proofErr w:type="gramStart"/>
      <w:r>
        <w:t>umožniť</w:t>
      </w:r>
      <w:proofErr w:type="gramEnd"/>
      <w:r>
        <w:t xml:space="preserve"> tieto činnosti ostatným.</w:t>
      </w:r>
    </w:p>
    <w:p w:rsidR="0082133B" w:rsidRDefault="00ED4593">
      <w:pPr>
        <w:pStyle w:val="PURBody-Indented"/>
      </w:pPr>
      <w:proofErr w:type="gramStart"/>
      <w:r>
        <w:t>Niektoré služby online môžu poskytovať funkcie, ktoré obmedzujú tieto činnosti tretích strán.</w:t>
      </w:r>
      <w:proofErr w:type="gramEnd"/>
      <w:r w:rsidR="00636DDF">
        <w:t xml:space="preserve"> </w:t>
      </w:r>
      <w:proofErr w:type="gramStart"/>
      <w:r>
        <w:t>Ak</w:t>
      </w:r>
      <w:proofErr w:type="gramEnd"/>
      <w:r>
        <w:t xml:space="preserve"> plánujete zákaznícke údaje používať, je vašou zodpovednosťou podľa potreby tieto funkcie využívať.</w:t>
      </w:r>
    </w:p>
    <w:p w:rsidR="0082133B" w:rsidRDefault="00ED4593">
      <w:pPr>
        <w:pStyle w:val="PURBody-Indented"/>
      </w:pPr>
      <w:proofErr w:type="gramStart"/>
      <w:r>
        <w:t>Súhlasíte so zabezpečením práv v súvislosti s údajmi o vašich zákazníkoch, aby pri poskytovaní služieb online nedošlo k porušeniu práv tretej strany ani k vzniku akéhokoľvek záväzku spoločnosti Microsoft voči vám alebo tretej strane.</w:t>
      </w:r>
      <w:proofErr w:type="gramEnd"/>
      <w:r w:rsidR="00636DDF">
        <w:t xml:space="preserve"> </w:t>
      </w:r>
      <w:r>
        <w:t xml:space="preserve">Spoločnosť Microsoft nemá a nebude prijímať žiadne záväzky stanovené v akejkoľvek samostatnej licencii alebo v inej zmluve, ktoré </w:t>
      </w:r>
      <w:proofErr w:type="gramStart"/>
      <w:r>
        <w:t>sa</w:t>
      </w:r>
      <w:proofErr w:type="gramEnd"/>
      <w:r>
        <w:t xml:space="preserve"> môžu vzťahovať na vaše zákaznícke údaje alebo použitie služby online.</w:t>
      </w:r>
    </w:p>
    <w:p w:rsidR="0079514B" w:rsidRPr="001B7AD2" w:rsidRDefault="0079514B" w:rsidP="0079514B">
      <w:pPr>
        <w:pStyle w:val="PURHeading2"/>
      </w:pPr>
      <w:r>
        <w:t xml:space="preserve">Softvér a služby </w:t>
      </w:r>
      <w:proofErr w:type="gramStart"/>
      <w:r>
        <w:t>od</w:t>
      </w:r>
      <w:proofErr w:type="gramEnd"/>
      <w:r>
        <w:t xml:space="preserve"> inej spoločnosti než Microsoft</w:t>
      </w:r>
    </w:p>
    <w:p w:rsidR="0079514B" w:rsidRPr="00636DDF" w:rsidRDefault="0079514B" w:rsidP="00A8117F">
      <w:pPr>
        <w:pStyle w:val="PURBody-Indented"/>
        <w:rPr>
          <w:spacing w:val="-2"/>
        </w:rPr>
      </w:pPr>
      <w:r w:rsidRPr="00636DDF">
        <w:rPr>
          <w:spacing w:val="-2"/>
        </w:rPr>
        <w:t xml:space="preserve">Spoločnosť Microsoft vám môže prostredníctvom portálu alebo iných prostriedkov sprístupniť softvér a služby </w:t>
      </w:r>
      <w:proofErr w:type="gramStart"/>
      <w:r w:rsidRPr="00636DDF">
        <w:rPr>
          <w:spacing w:val="-2"/>
        </w:rPr>
        <w:t>od</w:t>
      </w:r>
      <w:proofErr w:type="gramEnd"/>
      <w:r w:rsidRPr="00636DDF">
        <w:rPr>
          <w:spacing w:val="-2"/>
        </w:rPr>
        <w:t xml:space="preserve"> inej spoločnosti než Microsoft.</w:t>
      </w:r>
      <w:r w:rsidR="00636DDF" w:rsidRPr="00636DDF">
        <w:rPr>
          <w:spacing w:val="-2"/>
        </w:rPr>
        <w:t xml:space="preserve"> </w:t>
      </w:r>
      <w:r w:rsidRPr="00636DDF">
        <w:rPr>
          <w:spacing w:val="-2"/>
        </w:rPr>
        <w:t xml:space="preserve">Používanie tohto softvéru alebo služby </w:t>
      </w:r>
      <w:proofErr w:type="gramStart"/>
      <w:r w:rsidRPr="00636DDF">
        <w:rPr>
          <w:spacing w:val="-2"/>
        </w:rPr>
        <w:t>od</w:t>
      </w:r>
      <w:proofErr w:type="gramEnd"/>
      <w:r w:rsidRPr="00636DDF">
        <w:rPr>
          <w:spacing w:val="-2"/>
        </w:rPr>
        <w:t xml:space="preserve"> inej spoločnosti než Microsoft sa bude riadiť samostatnými podmienkami medzi vami a treťou stranou, ktorá tento softvér alebo službu od inej spoločnosti než Microsoft poskytuje.</w:t>
      </w:r>
      <w:r w:rsidR="00636DDF" w:rsidRPr="00636DDF">
        <w:rPr>
          <w:spacing w:val="-2"/>
        </w:rPr>
        <w:t xml:space="preserve"> </w:t>
      </w:r>
      <w:r w:rsidRPr="00636DDF">
        <w:rPr>
          <w:spacing w:val="-2"/>
        </w:rPr>
        <w:t xml:space="preserve">Spoločnosť Microsoft môže pre </w:t>
      </w:r>
      <w:r w:rsidR="00A8117F">
        <w:rPr>
          <w:spacing w:val="-2"/>
        </w:rPr>
        <w:t>vase </w:t>
      </w:r>
      <w:r w:rsidRPr="00636DDF">
        <w:rPr>
          <w:spacing w:val="-2"/>
        </w:rPr>
        <w:t xml:space="preserve">pohodlie zahrnúť poplatky za softvér alebo službu </w:t>
      </w:r>
      <w:proofErr w:type="gramStart"/>
      <w:r w:rsidRPr="00636DDF">
        <w:rPr>
          <w:spacing w:val="-2"/>
        </w:rPr>
        <w:t>od</w:t>
      </w:r>
      <w:proofErr w:type="gramEnd"/>
      <w:r w:rsidRPr="00636DDF">
        <w:rPr>
          <w:spacing w:val="-2"/>
        </w:rPr>
        <w:t xml:space="preserve"> inej spoločnosti než Microsoft do vašej faktúry za služby online od spoločnosti Microsoft.</w:t>
      </w:r>
      <w:r w:rsidR="00636DDF" w:rsidRPr="00636DDF">
        <w:rPr>
          <w:spacing w:val="-2"/>
        </w:rPr>
        <w:t xml:space="preserve"> </w:t>
      </w:r>
      <w:r w:rsidRPr="00636DDF">
        <w:rPr>
          <w:spacing w:val="-2"/>
        </w:rPr>
        <w:t xml:space="preserve">Spoločnosť Microsoft však za softvér ani službu </w:t>
      </w:r>
      <w:proofErr w:type="gramStart"/>
      <w:r w:rsidRPr="00636DDF">
        <w:rPr>
          <w:spacing w:val="-2"/>
        </w:rPr>
        <w:t>od</w:t>
      </w:r>
      <w:proofErr w:type="gramEnd"/>
      <w:r w:rsidRPr="00636DDF">
        <w:rPr>
          <w:spacing w:val="-2"/>
        </w:rPr>
        <w:t xml:space="preserve"> inej spoločnosti než Microsoft nenesie žiadnu zodpovednosť.</w:t>
      </w:r>
    </w:p>
    <w:p w:rsidR="0079514B" w:rsidRPr="001B7AD2" w:rsidRDefault="0079514B" w:rsidP="0079514B">
      <w:pPr>
        <w:pStyle w:val="PURBody-Indented"/>
      </w:pPr>
      <w:r>
        <w:lastRenderedPageBreak/>
        <w:t xml:space="preserve">Ste výlučne zodpovední za akýkoľvek softvér alebo službu </w:t>
      </w:r>
      <w:proofErr w:type="gramStart"/>
      <w:r>
        <w:t>od</w:t>
      </w:r>
      <w:proofErr w:type="gramEnd"/>
      <w:r>
        <w:t xml:space="preserve"> inej spoločnosti než Microsoft, ktoré inštalujete alebo používate spolu so službou online.</w:t>
      </w:r>
      <w:r w:rsidR="00636DDF">
        <w:t xml:space="preserve"> </w:t>
      </w:r>
      <w:r>
        <w:t xml:space="preserve">Nie sme zmluvnou stranou a nie sme viazaní žiadnymi podmienkami, ktorými </w:t>
      </w:r>
      <w:proofErr w:type="gramStart"/>
      <w:r>
        <w:t>sa</w:t>
      </w:r>
      <w:proofErr w:type="gramEnd"/>
      <w:r>
        <w:t xml:space="preserve"> riadi vaše používanie softvéru alebo služby od inej spoločnosti než Microsoft.</w:t>
      </w:r>
      <w:r w:rsidR="00636DDF">
        <w:t xml:space="preserve"> </w:t>
      </w:r>
      <w:r>
        <w:t>Bez obmedzenia ustanovení uvedených vyššie softvér, služby, technológie alebo skripty od inej spoločnosti než Microsoft, ktoré sú prepojené s webovou lokalitou akýchkoľvek služieb online alebo na ktoré sa z tejto lokality odkazuje, sa licencujú na základe licencií na otvorený zdrojový kód používaných tretími stranami, ktoré takýto kód vlastnia, nie nami.</w:t>
      </w:r>
    </w:p>
    <w:p w:rsidR="0079514B" w:rsidRPr="001B7AD2" w:rsidRDefault="0079514B" w:rsidP="00A8117F">
      <w:pPr>
        <w:pStyle w:val="PURBody-Indented"/>
      </w:pPr>
      <w:r>
        <w:t>Ak spolu so službou online inštalujete alebo používate akýkoľvek softvér alebo službu od inej spoločnosti než Microsoft, usmerňujete a riadite inštaláciu a používanie takéhoto softvéru v službách online prostredníctvom svojich akcií (napríklad prostredníctvom používania rozhraní na programovanie aplikácií alebo iných technických prostriedkov, ktoré sú súčasťou služby</w:t>
      </w:r>
      <w:r w:rsidR="00A8117F">
        <w:t> </w:t>
      </w:r>
      <w:r>
        <w:t>online).</w:t>
      </w:r>
      <w:r w:rsidR="00636DDF">
        <w:t xml:space="preserve"> </w:t>
      </w:r>
      <w:r>
        <w:t xml:space="preserve">Mimo vzťahu s vami nebudeme spúšťať takýto softvér </w:t>
      </w:r>
      <w:proofErr w:type="gramStart"/>
      <w:r>
        <w:t>od</w:t>
      </w:r>
      <w:proofErr w:type="gramEnd"/>
      <w:r>
        <w:t xml:space="preserve"> inej spoločnosti než Microsoft ani vytvárať jeho kópie.</w:t>
      </w:r>
    </w:p>
    <w:p w:rsidR="0079514B" w:rsidRDefault="0079514B" w:rsidP="0079514B">
      <w:pPr>
        <w:pStyle w:val="PURBody-Indented"/>
      </w:pPr>
      <w:r>
        <w:t>Ak spolu so službou online inštalujete alebo používate akýkoľvek softvér alebo službu od inej spoločnosti než Microsoft, nesmiete tak robiť žiadnym spôsobom, ktorý by naše duševné vlastníctvo alebo technológie vystavil záväzkom nad rámec záväzkov uvedených vo vašej zmluve o predplatnom služby online od spoločnosti Microsoft.</w:t>
      </w:r>
    </w:p>
    <w:p w:rsidR="0082133B" w:rsidRDefault="00ED4593">
      <w:pPr>
        <w:pStyle w:val="PURHeading2"/>
      </w:pPr>
      <w:r>
        <w:t>Vlastníctvo zákazníckych údajov</w:t>
      </w:r>
    </w:p>
    <w:p w:rsidR="0082133B" w:rsidRDefault="00ED4593" w:rsidP="00A8117F">
      <w:pPr>
        <w:pStyle w:val="PURBody-Indented"/>
      </w:pPr>
      <w:r>
        <w:t xml:space="preserve">Pokiaľ ide o zmluvné strany, zachovávate si všetky práva, právne tituly a nároky </w:t>
      </w:r>
      <w:proofErr w:type="gramStart"/>
      <w:r>
        <w:t>na</w:t>
      </w:r>
      <w:proofErr w:type="gramEnd"/>
      <w:r>
        <w:t xml:space="preserve"> zákaznícke údaje.</w:t>
      </w:r>
      <w:r w:rsidR="00636DDF">
        <w:t xml:space="preserve"> </w:t>
      </w:r>
      <w:r>
        <w:t xml:space="preserve">Okrem práv, ktoré nám udelíte v súvislosti s príslušnou službou online, nezískavame žiadne práva </w:t>
      </w:r>
      <w:proofErr w:type="gramStart"/>
      <w:r>
        <w:t>na</w:t>
      </w:r>
      <w:proofErr w:type="gramEnd"/>
      <w:r>
        <w:t xml:space="preserve"> zákaznícke údaje.</w:t>
      </w:r>
      <w:r w:rsidR="00636DDF">
        <w:t xml:space="preserve"> </w:t>
      </w:r>
      <w:r>
        <w:t xml:space="preserve">Nevzťahuje </w:t>
      </w:r>
      <w:proofErr w:type="gramStart"/>
      <w:r>
        <w:t>sa</w:t>
      </w:r>
      <w:proofErr w:type="gramEnd"/>
      <w:r>
        <w:t xml:space="preserve"> to na softvér ani</w:t>
      </w:r>
      <w:r w:rsidR="00A8117F">
        <w:t> </w:t>
      </w:r>
      <w:r>
        <w:t>služby, ktoré vám poskytujeme na základe licencie.</w:t>
      </w:r>
      <w:r w:rsidR="00636DDF">
        <w:t xml:space="preserve"> </w:t>
      </w:r>
    </w:p>
    <w:p w:rsidR="0082133B" w:rsidRDefault="00ED4593">
      <w:pPr>
        <w:pStyle w:val="PURHeading2"/>
      </w:pPr>
      <w:r>
        <w:t>Ochrana osobných údajov</w:t>
      </w:r>
    </w:p>
    <w:p w:rsidR="0082133B" w:rsidRDefault="00ED4593">
      <w:pPr>
        <w:pStyle w:val="PURBody-Indented"/>
      </w:pPr>
      <w:r>
        <w:t>Osobné údaje zhromaždené v rámci služby online môžu byť prenášané, ukladané a spracúvané v Spojených štátoch alebo v akejkoľvek inej krajine, v ktorej sídli spoločnosť Microsoft alebo jej poskytovatelia služieb.</w:t>
      </w:r>
      <w:r w:rsidR="00636DDF">
        <w:t xml:space="preserve"> </w:t>
      </w:r>
      <w:r>
        <w:t>Patria sem všetky osobné údaje, ktoré zhromaždíte pri používaní služby online.</w:t>
      </w:r>
      <w:r w:rsidR="00636DDF">
        <w:t xml:space="preserve"> </w:t>
      </w:r>
      <w:r>
        <w:t>Používaním služby online dávate súhlas na prenos osobných údajov mimo svojej krajiny.</w:t>
      </w:r>
      <w:r w:rsidR="00636DDF">
        <w:t xml:space="preserve"> </w:t>
      </w:r>
      <w:r>
        <w:t>Súhlasíte tiež so získaním dostatočného oprávnenia od osôb, ktoré vám poskytujú osobné údaje, na:</w:t>
      </w:r>
    </w:p>
    <w:p w:rsidR="0082133B" w:rsidRDefault="00ED4593" w:rsidP="005D6562">
      <w:pPr>
        <w:pStyle w:val="PURBullet-Indented"/>
        <w:numPr>
          <w:ilvl w:val="1"/>
          <w:numId w:val="9"/>
        </w:numPr>
      </w:pPr>
      <w:r>
        <w:t xml:space="preserve">prenos týchto údajov spoločnosti Microsoft a jej agentom a </w:t>
      </w:r>
    </w:p>
    <w:p w:rsidR="0082133B" w:rsidRDefault="00ED4593" w:rsidP="005D6562">
      <w:pPr>
        <w:pStyle w:val="PURBullet-Indented"/>
        <w:numPr>
          <w:ilvl w:val="1"/>
          <w:numId w:val="9"/>
        </w:numPr>
      </w:pPr>
      <w:r>
        <w:t>povolenie ich prenosu, ukladania a spracúvania.</w:t>
      </w:r>
      <w:r w:rsidR="00636DDF">
        <w:t xml:space="preserve"> </w:t>
      </w:r>
    </w:p>
    <w:p w:rsidR="0082133B" w:rsidRDefault="00ED4593">
      <w:pPr>
        <w:pStyle w:val="PURBody-Indented"/>
      </w:pPr>
      <w:r>
        <w:t>Ak ste vzdelávacia inštitúcia, preberáte zodpovednosť za súhlas rodičov s používaním služby online zo strany koncových používateľov, ktorý môže byť požadovaný príslušnými právnymi predpismi.</w:t>
      </w:r>
    </w:p>
    <w:p w:rsidR="0082133B" w:rsidRDefault="00ED4593">
      <w:pPr>
        <w:pStyle w:val="PURBody-Indented"/>
      </w:pPr>
      <w:r>
        <w:t>Ďalšie informácie o spôsobe zhromažďovania a používania údajov nájdete v zásadách ochrany osobných údajov týkajúcich sa služby online. Prepojenie na zásady sa nachádza v sekcii alebo sekciách Licenčné podmienky špecifické pre službu pri príslušných produktoch nižšie.</w:t>
      </w:r>
    </w:p>
    <w:p w:rsidR="0082133B" w:rsidRDefault="00ED4593">
      <w:pPr>
        <w:pStyle w:val="PURHeading2"/>
      </w:pPr>
      <w:r>
        <w:t>Používanie zákazníckych údajov, žiadosti tretích strán</w:t>
      </w:r>
    </w:p>
    <w:p w:rsidR="0082133B" w:rsidRDefault="00ED4593">
      <w:pPr>
        <w:pStyle w:val="PURBody-Indented"/>
      </w:pPr>
      <w:r>
        <w:t>Zákaznícke údaje sa budú používať iba na poskytovanie služby online.</w:t>
      </w:r>
      <w:r w:rsidR="00636DDF">
        <w:t xml:space="preserve"> </w:t>
      </w:r>
      <w:r>
        <w:t>To môže zahŕňať riešenie problémov zamerané na prevenciu, zisťovanie a odstraňovanie problémov ovplyvňujúcich prevádzku služby online a vylepšovanie funkcií, ktoré zahŕňajú zisťovanie vznikajúcich a vyvíjajúcich sa hrozieb pre používateľa (ako sú malware alebo nevyžiadaná pošta) a ochranu pred takýmito hrozbami.</w:t>
      </w:r>
    </w:p>
    <w:p w:rsidR="0082133B" w:rsidRDefault="00ED4593">
      <w:pPr>
        <w:pStyle w:val="PURBody-Indented"/>
      </w:pPr>
      <w:r>
        <w:t>Pokiaľ to nebude požadovať zákon alebo nám to nenariadite, neposkytneme zákaznícke údaje tretej strane (vrátane orgánov činných v trestnom konaní, iného vládneho subjektu alebo strany v občianskoprávnom spore okrem našich subdodávateľov).</w:t>
      </w:r>
      <w:r w:rsidR="00636DDF">
        <w:t xml:space="preserve"> </w:t>
      </w:r>
      <w:r>
        <w:t>V prípade, že nás tretia strana požiada o zákaznícke údaje, pokúsime sa ju nasmerovať tak, aby ich požadovala priamo od vás.</w:t>
      </w:r>
      <w:r w:rsidR="00636DDF">
        <w:t xml:space="preserve"> </w:t>
      </w:r>
      <w:r>
        <w:t>V rámci tohto úsilia môžeme tretej strane poskytnúť vaše základné kontaktné informácie.</w:t>
      </w:r>
      <w:r w:rsidR="00636DDF">
        <w:t xml:space="preserve"> </w:t>
      </w:r>
      <w:r>
        <w:t>Zodpovedáte za odpovede na žiadosti tretej strany týkajúce sa vášho používania služby online, napríklad na žiadosti o stiahnutie obsahu na základe zákona o autorských právach súvisiacich s informačnými technológiami. Ak budeme prinútení poskytnúť tretej strane vaše zákaznícke údaje, komerčne primeraným spôsobom vás na toto poskytnutie vopred upozorníme, pokiaľ to bude povoľovať zákon.</w:t>
      </w:r>
    </w:p>
    <w:p w:rsidR="0082133B" w:rsidRDefault="00ED4593">
      <w:pPr>
        <w:pStyle w:val="PURHeading2"/>
      </w:pPr>
      <w:r>
        <w:t>Zabezpečenie zákazníckych údajov</w:t>
      </w:r>
    </w:p>
    <w:p w:rsidR="0082133B" w:rsidRDefault="00ED4593" w:rsidP="00A8117F">
      <w:pPr>
        <w:pStyle w:val="PURBody-Indented"/>
      </w:pPr>
      <w:r>
        <w:t>Prijmeme primerané technické a organizačné opatrenia, ako je to opísané v prehľade zabezpečenia príslušnej služby online, s</w:t>
      </w:r>
      <w:r w:rsidR="00636DDF">
        <w:t> </w:t>
      </w:r>
      <w:r>
        <w:t>cieľom zabezpečiť vaše zákaznícke údaje, ktoré spracováva alebo ku ktorým získava prístup služba online, proti náhodnej alebo</w:t>
      </w:r>
      <w:r w:rsidR="00A8117F">
        <w:t> </w:t>
      </w:r>
      <w:r>
        <w:t>nezákonnej strate, prístupu alebo zverejneniu.</w:t>
      </w:r>
      <w:r w:rsidR="00636DDF">
        <w:t xml:space="preserve"> </w:t>
      </w:r>
      <w:r>
        <w:t>Súhlasíte, že tieto opatrenia sú:</w:t>
      </w:r>
    </w:p>
    <w:p w:rsidR="0082133B" w:rsidRDefault="00ED4593" w:rsidP="005D6562">
      <w:pPr>
        <w:pStyle w:val="PURBullet-Indented"/>
        <w:numPr>
          <w:ilvl w:val="1"/>
          <w:numId w:val="10"/>
        </w:numPr>
      </w:pPr>
      <w:r>
        <w:t>našou výlučnou zodpovednosťou s ohľadom na zabezpečenie a spracovanie zákazníckych údajov a</w:t>
      </w:r>
    </w:p>
    <w:p w:rsidR="0082133B" w:rsidRDefault="00ED4593" w:rsidP="005D6562">
      <w:pPr>
        <w:pStyle w:val="PURBullet-Indented"/>
        <w:numPr>
          <w:ilvl w:val="1"/>
          <w:numId w:val="10"/>
        </w:numPr>
      </w:pPr>
      <w:r>
        <w:t>namiesto akýchkoľvek povinností zachovávať dôvernosť zahrnutých vo vašej zmluve o predplatnom služby online od spoločnosti Microsoft alebo akejkoľvek inej dohode o mlčanlivosti alebo dôvernosti údajov.</w:t>
      </w:r>
    </w:p>
    <w:p w:rsidR="0082133B" w:rsidRDefault="00ED4593">
      <w:pPr>
        <w:pStyle w:val="PURBody-Indented"/>
      </w:pPr>
      <w:r>
        <w:t>Prehľady zabezpečenia príslušnej služby online nájdete nižšie v sekcii Licenčné podmienky špecifické pre službu.</w:t>
      </w:r>
    </w:p>
    <w:p w:rsidR="0079514B" w:rsidRDefault="0079514B" w:rsidP="0079514B">
      <w:pPr>
        <w:pStyle w:val="PURHeading2"/>
        <w:rPr>
          <w:color w:val="FF0000"/>
          <w:u w:val="single"/>
        </w:rPr>
      </w:pPr>
      <w:r>
        <w:lastRenderedPageBreak/>
        <w:t>Zásady prijateľného používania</w:t>
      </w:r>
      <w:r>
        <w:rPr>
          <w:color w:val="FF0000"/>
          <w:u w:val="single"/>
        </w:rPr>
        <w:t xml:space="preserve"> </w:t>
      </w:r>
    </w:p>
    <w:p w:rsidR="0079514B" w:rsidRDefault="0079514B" w:rsidP="00636DDF">
      <w:pPr>
        <w:pStyle w:val="PURBody-Indented"/>
        <w:keepNext/>
        <w:keepLines/>
        <w:ind w:left="274"/>
        <w:rPr>
          <w:color w:val="FF0000"/>
          <w:u w:val="single"/>
        </w:rPr>
      </w:pPr>
      <w:r>
        <w:t>Vy ani osoby pristupujúce k službe online prostredníctvom vás nesmiete službu online používať:</w:t>
      </w:r>
    </w:p>
    <w:p w:rsidR="0079514B" w:rsidRPr="009400AA" w:rsidRDefault="0079514B" w:rsidP="005D6562">
      <w:pPr>
        <w:pStyle w:val="PURBullet-Indented"/>
        <w:numPr>
          <w:ilvl w:val="1"/>
          <w:numId w:val="64"/>
        </w:numPr>
      </w:pPr>
      <w:r>
        <w:t>spôsobom, ktorý zakazujú zákony, predpisy, vládne príkazy alebo ustanovenia;</w:t>
      </w:r>
    </w:p>
    <w:p w:rsidR="0079514B" w:rsidRPr="009400AA" w:rsidRDefault="0079514B" w:rsidP="005D6562">
      <w:pPr>
        <w:pStyle w:val="PURBullet-Indented"/>
        <w:numPr>
          <w:ilvl w:val="1"/>
          <w:numId w:val="64"/>
        </w:numPr>
      </w:pPr>
      <w:r>
        <w:t xml:space="preserve">na porušovanie práv ostatných; </w:t>
      </w:r>
    </w:p>
    <w:p w:rsidR="0079514B" w:rsidRPr="009400AA" w:rsidRDefault="0079514B" w:rsidP="00A8117F">
      <w:pPr>
        <w:pStyle w:val="PURBullet-Indented"/>
        <w:numPr>
          <w:ilvl w:val="1"/>
          <w:numId w:val="64"/>
        </w:numPr>
      </w:pPr>
      <w:r>
        <w:t>na získavanie neoprávneného prístupu ku ktorejkoľvek službe, údajom, kontu alebo sieti akýmkoľvek spôsobom, prípadne na</w:t>
      </w:r>
      <w:r w:rsidR="00A8117F">
        <w:t> </w:t>
      </w:r>
      <w:r>
        <w:t>ich narušenie;</w:t>
      </w:r>
      <w:r w:rsidR="00636DDF">
        <w:t xml:space="preserve"> </w:t>
      </w:r>
    </w:p>
    <w:p w:rsidR="0079514B" w:rsidRPr="009400AA" w:rsidRDefault="0079514B" w:rsidP="005D6562">
      <w:pPr>
        <w:pStyle w:val="PURBullet-Indented"/>
        <w:numPr>
          <w:ilvl w:val="1"/>
          <w:numId w:val="64"/>
        </w:numPr>
      </w:pPr>
      <w:r>
        <w:t>na falšovanie informácií v záhlaví protokolov alebo e-mailov (napríklad predstieranie iného odosielateľa – „spoofing“);</w:t>
      </w:r>
      <w:r w:rsidR="00636DDF">
        <w:t xml:space="preserve"> </w:t>
      </w:r>
    </w:p>
    <w:p w:rsidR="0079514B" w:rsidRPr="009400AA" w:rsidRDefault="0079514B" w:rsidP="005D6562">
      <w:pPr>
        <w:pStyle w:val="PURBullet-Indented"/>
        <w:numPr>
          <w:ilvl w:val="1"/>
          <w:numId w:val="64"/>
        </w:numPr>
      </w:pPr>
      <w:r>
        <w:t>na zasielanie nevyžiadanej pošty alebo distribúciu škodlivého softvéru;</w:t>
      </w:r>
    </w:p>
    <w:p w:rsidR="0079514B" w:rsidRPr="00EA1A5E" w:rsidRDefault="0079514B" w:rsidP="005D6562">
      <w:pPr>
        <w:pStyle w:val="PURBullet-Indented"/>
        <w:numPr>
          <w:ilvl w:val="1"/>
          <w:numId w:val="64"/>
        </w:numPr>
        <w:rPr>
          <w:color w:val="FF0000"/>
          <w:u w:val="single"/>
        </w:rPr>
      </w:pPr>
      <w:r>
        <w:t>spôsobom, ktorý môže poškodiť službu online alebo narušiť jej používanie inou osobou, ani na žiadne vysokorizikové účely (kedy by zlyhanie alebo chyba služby online mohli viesť k smrti alebo vážnemu poraneniu ktorejkoľvek osoby, prípadne vážnym fyzickým alebo environmentálnym škodám).</w:t>
      </w:r>
    </w:p>
    <w:p w:rsidR="0082133B" w:rsidRDefault="00ED4593">
      <w:pPr>
        <w:pStyle w:val="PURHeading2"/>
      </w:pPr>
      <w:r>
        <w:t>Regulácia</w:t>
      </w:r>
    </w:p>
    <w:p w:rsidR="0082133B" w:rsidRDefault="00ED4593">
      <w:pPr>
        <w:pStyle w:val="PURBody-Indented"/>
      </w:pPr>
      <w:r>
        <w:t>Môžeme upraviť alebo ukončiť službu online v ktorejkoľvek krajine, v ktorej v súčasnosti platí alebo v budúcnosti bude platiť vládna požiadavka alebo povinnosť, ktorá vystavuje spoločnosť Microsoft akejkoľvek regulácii alebo požiadavke, ktorá vo všeobecnosti neplatí pre obchodné subjekty pôsobiace v tejto krajine, alebo na základe ktorej spoločnosť Microsoft verí, že tieto podmienky alebo služba online môžu byť v rozpore s takouto požiadavkou alebo povinnosťou.</w:t>
      </w:r>
      <w:r w:rsidR="00636DDF">
        <w:t xml:space="preserve"> </w:t>
      </w:r>
      <w:r>
        <w:t>Môžeme napríklad upraviť alebo ukončiť službu online v súvislosti s vládnou požiadavkou, ktorá vedie k regulácii spoločnosti Microsoft ako poskytovateľa telekomunikačných služieb.</w:t>
      </w:r>
    </w:p>
    <w:p w:rsidR="0082133B" w:rsidRDefault="00ED4593">
      <w:pPr>
        <w:pStyle w:val="PURHeading2"/>
      </w:pPr>
      <w:r>
        <w:t>Elektronické upozornenia</w:t>
      </w:r>
    </w:p>
    <w:p w:rsidR="0082133B" w:rsidRDefault="00ED4593">
      <w:pPr>
        <w:pStyle w:val="PURBody-Indented"/>
      </w:pPr>
      <w:r>
        <w:t>Informácie o službe online vám môžeme poskytnúť v elektronickej forme. Môže to byť prostredníctvom e-mailu odoslaného na adresu poskytnutú pri registrácii služby online alebo prostredníctvom webovej lokality, ktorú identifikujeme.</w:t>
      </w:r>
      <w:r w:rsidR="00636DDF">
        <w:t xml:space="preserve"> </w:t>
      </w:r>
      <w:r>
        <w:t>Upozornenia odosielané e-mailom vstupujú do platnosti dátumom prenosu. Pokiaľ máte prístup k službe online, máte aj potrebný softvér a hardvér na prijímanie týchto upozornení. Ak nesúhlasíte s prijímaním upozornení v elektronickej podobe, službu online nesmiete používať.</w:t>
      </w:r>
    </w:p>
    <w:p w:rsidR="0082133B" w:rsidRDefault="00ED4593">
      <w:pPr>
        <w:pStyle w:val="PURHeading2"/>
      </w:pPr>
      <w:r>
        <w:t>Obmedzená záruka</w:t>
      </w:r>
    </w:p>
    <w:p w:rsidR="0082133B" w:rsidRDefault="00ED4593">
      <w:pPr>
        <w:pStyle w:val="PURBody-Indented"/>
      </w:pPr>
      <w:r>
        <w:t>Napriek ustanoveniam v rozpore s vašou zmluvou o predplatnom služby online od spoločnosti Microsoft (ak existuje) sa obmedzená záruka nevzťahuje na výpadky ani iné prerušenia prístupu k službe online ani na iné metriky výkonu, ktorými sa zaoberá zmluva o úrovni služieb pre danú službu online.</w:t>
      </w:r>
      <w:r w:rsidR="00636DDF">
        <w:t xml:space="preserve"> </w:t>
      </w:r>
      <w:r>
        <w:t>Ak ste uzatvorili zmluvu Master Business and Services Agreement verzie 2010 alebo novšej alebo ste podpísali Dodatočné podmienky a požiadavky pre služby online, príslušné podmienky nahrádzajú obmedzenia uvedené v tomto oddiele.</w:t>
      </w:r>
    </w:p>
    <w:p w:rsidR="0079514B" w:rsidRDefault="0079514B" w:rsidP="0079514B">
      <w:pPr>
        <w:pStyle w:val="PURHeading2"/>
      </w:pPr>
      <w:r>
        <w:t>Dodržiavanie zákonov a predpisov</w:t>
      </w:r>
    </w:p>
    <w:p w:rsidR="0079514B" w:rsidRPr="00636DDF" w:rsidRDefault="0079514B" w:rsidP="0079514B">
      <w:pPr>
        <w:pStyle w:val="PURBody-Indented"/>
        <w:rPr>
          <w:spacing w:val="-2"/>
        </w:rPr>
      </w:pPr>
      <w:r w:rsidRPr="00636DDF">
        <w:rPr>
          <w:spacing w:val="-2"/>
        </w:rPr>
        <w:t>Spoločnosť Microsoft bude dodržiavať všetky zákony a predpisy vzťahujúce sa na poskytovanie služieb online (vrátane príslušných zákonov o upozornení na narušenie zabezpečenia).</w:t>
      </w:r>
      <w:r w:rsidR="00636DDF" w:rsidRPr="00636DDF">
        <w:rPr>
          <w:spacing w:val="-2"/>
        </w:rPr>
        <w:t xml:space="preserve"> </w:t>
      </w:r>
      <w:r w:rsidRPr="00636DDF">
        <w:rPr>
          <w:spacing w:val="-2"/>
        </w:rPr>
        <w:t>Spoločnosť Microsoft však nezodpovedá za dodržiavanie akýchkoľvek zákonov vzťahujúcich sa na vás alebo vaše odvetvie, ktoré sa vo všeobecnosti nevzťahujú na poskytovateľov služieb informačných technológií.</w:t>
      </w:r>
    </w:p>
    <w:p w:rsidR="003B1F78" w:rsidRDefault="003B1F78" w:rsidP="003B1F78">
      <w:pPr>
        <w:pStyle w:val="PURHeading2"/>
      </w:pPr>
      <w:r>
        <w:t>Technické obmedzenia</w:t>
      </w:r>
      <w:r w:rsidR="00B145B4">
        <w:fldChar w:fldCharType="begin"/>
      </w:r>
      <w:r>
        <w:instrText>TC "</w:instrText>
      </w:r>
      <w:bookmarkStart w:id="18" w:name="_Toc327021771"/>
      <w:bookmarkStart w:id="19" w:name="_Toc327032165"/>
      <w:r>
        <w:instrText>Technické obmedzenia</w:instrText>
      </w:r>
      <w:bookmarkEnd w:id="18"/>
      <w:bookmarkEnd w:id="19"/>
      <w:r>
        <w:instrText xml:space="preserve"> " \l 2 </w:instrText>
      </w:r>
      <w:r w:rsidR="00B145B4">
        <w:fldChar w:fldCharType="end"/>
      </w:r>
    </w:p>
    <w:p w:rsidR="003B1F78" w:rsidRDefault="003B1F78" w:rsidP="003B1F78">
      <w:pPr>
        <w:pStyle w:val="PURBody-Indented"/>
      </w:pPr>
      <w:r>
        <w:t>Musíte dodržiavať akékoľvek technické obmedzenia v produktoch, ktoré ich umožňujú používať iba určitými spôsobmi.</w:t>
      </w:r>
      <w:r w:rsidR="00636DDF">
        <w:t xml:space="preserve"> </w:t>
      </w:r>
      <w:r>
        <w:t>Nesmiete ich obchádzať.</w:t>
      </w:r>
      <w:r w:rsidR="00636DDF">
        <w:t xml:space="preserve"> </w:t>
      </w:r>
      <w:r>
        <w:rPr>
          <w:szCs w:val="18"/>
        </w:rPr>
        <w:t xml:space="preserve">Ďalšie informácie nájdete na lokalite </w:t>
      </w:r>
      <w:hyperlink r:id="rId21" w:history="1">
        <w:r>
          <w:rPr>
            <w:rStyle w:val="Hyperlink"/>
            <w:szCs w:val="18"/>
          </w:rPr>
          <w:t>http://www.microsoftvolumelicensing.com/userights/TechLimit.aspx</w:t>
        </w:r>
      </w:hyperlink>
      <w:r>
        <w:rPr>
          <w:szCs w:val="18"/>
        </w:rPr>
        <w:t>.</w:t>
      </w:r>
    </w:p>
    <w:p w:rsidR="003B1F78" w:rsidRDefault="003B1F78" w:rsidP="003B1F78">
      <w:pPr>
        <w:pStyle w:val="PURHeading2"/>
      </w:pPr>
      <w:r>
        <w:t>Ďalšie práva</w:t>
      </w:r>
      <w:r w:rsidR="00B145B4">
        <w:fldChar w:fldCharType="begin"/>
      </w:r>
      <w:r>
        <w:instrText>TC "</w:instrText>
      </w:r>
      <w:bookmarkStart w:id="20" w:name="_Toc327021772"/>
      <w:bookmarkStart w:id="21" w:name="_Toc327032166"/>
      <w:r>
        <w:instrText>Ďalšie práva</w:instrText>
      </w:r>
      <w:bookmarkEnd w:id="20"/>
      <w:bookmarkEnd w:id="21"/>
      <w:r>
        <w:instrText xml:space="preserve"> " \l 2 </w:instrText>
      </w:r>
      <w:r w:rsidR="00B145B4">
        <w:fldChar w:fldCharType="end"/>
      </w:r>
    </w:p>
    <w:p w:rsidR="003B1F78" w:rsidRDefault="003B1F78" w:rsidP="003B1F78">
      <w:pPr>
        <w:pStyle w:val="PURBody-Indented"/>
      </w:pPr>
      <w:r>
        <w:t>Právami na prístup k softvéru na ľubovoľnom zariadení nezískavate žiadne práva na implementáciu patentov spoločnosti Microsoft alebo ďalšieho duševného vlastníctva spoločnosti Microsoft do softvéru alebo zariadení, ktoré majú prístup k danému zariadeniu.</w:t>
      </w:r>
    </w:p>
    <w:p w:rsidR="003B1F78" w:rsidRDefault="003B1F78" w:rsidP="003B1F78">
      <w:pPr>
        <w:pStyle w:val="PURHeading2"/>
      </w:pPr>
      <w:r>
        <w:t>Dokumentácia</w:t>
      </w:r>
      <w:r w:rsidR="00B145B4">
        <w:fldChar w:fldCharType="begin"/>
      </w:r>
      <w:r>
        <w:instrText>TC "</w:instrText>
      </w:r>
      <w:bookmarkStart w:id="22" w:name="_Toc327021773"/>
      <w:bookmarkStart w:id="23" w:name="_Toc327032167"/>
      <w:r>
        <w:instrText>Dokumentácia</w:instrText>
      </w:r>
      <w:bookmarkEnd w:id="22"/>
      <w:bookmarkEnd w:id="23"/>
      <w:r>
        <w:instrText xml:space="preserve"> " \l 2 </w:instrText>
      </w:r>
      <w:r w:rsidR="00B145B4">
        <w:fldChar w:fldCharType="end"/>
      </w:r>
    </w:p>
    <w:p w:rsidR="003B1F78" w:rsidRDefault="003B1F78" w:rsidP="003B1F78">
      <w:pPr>
        <w:pStyle w:val="PURBody-Indented"/>
      </w:pPr>
      <w:r>
        <w:t>Ktokoľvek má prístup k vášmu počítaču alebo internej sieti, smie kopírovať a používať dokumentáciu na interné referenčné účely.</w:t>
      </w:r>
      <w:r w:rsidR="00636DDF">
        <w:t xml:space="preserve"> </w:t>
      </w:r>
      <w:r>
        <w:t>Dokumentácia neobsahuje elektronické knihy.</w:t>
      </w:r>
    </w:p>
    <w:p w:rsidR="003B1F78" w:rsidRDefault="003B1F78" w:rsidP="003B1F78">
      <w:pPr>
        <w:pStyle w:val="PURHeading2"/>
      </w:pPr>
      <w:r>
        <w:t>Opätovné pridelenie licencií</w:t>
      </w:r>
      <w:r w:rsidR="00B145B4">
        <w:fldChar w:fldCharType="begin"/>
      </w:r>
      <w:r>
        <w:instrText>TC "</w:instrText>
      </w:r>
      <w:bookmarkStart w:id="24" w:name="_Toc327021774"/>
      <w:bookmarkStart w:id="25" w:name="_Toc327032168"/>
      <w:r>
        <w:instrText>Opätovné pridelenie licencií</w:instrText>
      </w:r>
      <w:bookmarkEnd w:id="24"/>
      <w:bookmarkEnd w:id="25"/>
      <w:r>
        <w:instrText xml:space="preserve">" \l 2 </w:instrText>
      </w:r>
      <w:r w:rsidR="00B145B4">
        <w:fldChar w:fldCharType="end"/>
      </w:r>
    </w:p>
    <w:p w:rsidR="003B1F78" w:rsidRDefault="003B1F78" w:rsidP="003B1F78">
      <w:pPr>
        <w:pStyle w:val="PURBody-Indented"/>
      </w:pPr>
      <w:r>
        <w:t>Väčšina, ale nie všetky licencie možno opätovne prideliť z jedného zariadenia alebo používateľa na iné zariadenie alebo iného používateľa.</w:t>
      </w:r>
      <w:r w:rsidR="00636DDF">
        <w:t xml:space="preserve"> </w:t>
      </w:r>
      <w:r>
        <w:t>Všeobecné pravidlá, ktorými sa riadi opätovné prideľovanie licencií, spolu so špeciálnymi pravidlami pre určité produkty a typy licencií sú uvedené nižšie.</w:t>
      </w:r>
    </w:p>
    <w:p w:rsidR="003B1F78" w:rsidRDefault="003B1F78" w:rsidP="003B1F78">
      <w:pPr>
        <w:pStyle w:val="PURBlueStrong-Indented"/>
      </w:pPr>
      <w:r>
        <w:t>Obmedzenia opätovného pridelenia licencií</w:t>
      </w:r>
    </w:p>
    <w:p w:rsidR="003B1F78" w:rsidRDefault="003B1F78" w:rsidP="003B1F78">
      <w:pPr>
        <w:pStyle w:val="PURBody-Indented"/>
      </w:pPr>
      <w:r>
        <w:t xml:space="preserve">Licencie vo všeobecnosti nesmiete opätovne prideliť krátkodobo (t. j. nie do 90 dní od posledného pridelenia). </w:t>
      </w:r>
    </w:p>
    <w:p w:rsidR="003B1F78" w:rsidRDefault="003B1F78" w:rsidP="003B1F78">
      <w:pPr>
        <w:pStyle w:val="PURBlueStrong-Indented"/>
      </w:pPr>
      <w:r>
        <w:lastRenderedPageBreak/>
        <w:t>Podmienky opätovného pridelenia licencií</w:t>
      </w:r>
    </w:p>
    <w:p w:rsidR="003B1F78" w:rsidRDefault="003B1F78" w:rsidP="003B1F78">
      <w:pPr>
        <w:pStyle w:val="PURBody-Indented"/>
      </w:pPr>
      <w:r>
        <w:t>Vo všetkých prípadoch musíte pri opätovnom pridelení licencie z jedného zariadenia alebo používateľa na iné zariadenie alebo iného používateľa odstrániť softvér z predchádzajúceho zariadenia alebo zo zariadenia predchádzajúceho používateľa, prípadne zablokovať ďalší prístup (k) predchádzajúcemu zariadeniu alebo zariadeniu predchádzajúceho používateľa.</w:t>
      </w:r>
    </w:p>
    <w:p w:rsidR="003B1F78" w:rsidRDefault="003B1F78" w:rsidP="003B1F78">
      <w:pPr>
        <w:pStyle w:val="PURBlueStrong-Indented"/>
      </w:pPr>
      <w:r>
        <w:t>Špeciálne vysvetlivky pre určité produkty a typy licencií</w:t>
      </w:r>
    </w:p>
    <w:p w:rsidR="003B1F78" w:rsidRDefault="003B1F78" w:rsidP="005D6562">
      <w:pPr>
        <w:pStyle w:val="PURBullet-Indented"/>
        <w:numPr>
          <w:ilvl w:val="0"/>
          <w:numId w:val="3"/>
        </w:numPr>
      </w:pPr>
      <w:r>
        <w:rPr>
          <w:b/>
        </w:rPr>
        <w:t>Predplatené licencie pre používateľa alebo zariadenie (licencie SL)</w:t>
      </w:r>
      <w:r w:rsidR="00636DDF">
        <w:t xml:space="preserve"> </w:t>
      </w:r>
      <w:r>
        <w:t>Napriek všeobecnému pravidlu proti krátkodobému opätovnému prideleniu licencií môžete vo všeobecnosti opätovne prideliť licenciu SL pre používateľa alebo zariadenie, a to</w:t>
      </w:r>
      <w:r w:rsidR="00636DDF">
        <w:t> </w:t>
      </w:r>
      <w:r>
        <w:t>dočasne a krátkodobo, aby sa pokryla neprítomnosť používateľa alebo nedostupnosť zariadenia, ktoré je mimo prevádzky.</w:t>
      </w:r>
      <w:r w:rsidR="00636DDF">
        <w:t xml:space="preserve"> </w:t>
      </w:r>
      <w:r>
        <w:t>Hoci je dočasné a krátkodobé opätovné pridelenie povolené, opätovné pridelenie týchto licencií na akýkoľvek iný účel alebo pre akýkoľvek časový rámec musí byť trvalé.</w:t>
      </w:r>
      <w:r w:rsidR="00636DDF">
        <w:t xml:space="preserve"> </w:t>
      </w:r>
      <w:r>
        <w:t xml:space="preserve">To znamená, že po opätovnom pridelení licencie zo zariadenia A na zariadenie B nesmiete túto licenciu opätovne prideliť zo zariadenia B späť na zariadenie A. Toto právo sa nevzťahuje na licencie Windows Intune – licencie SL pre zariadenie. </w:t>
      </w:r>
    </w:p>
    <w:p w:rsidR="003B1F78" w:rsidRPr="00636DDF" w:rsidRDefault="003B1F78" w:rsidP="005D6562">
      <w:pPr>
        <w:pStyle w:val="PURBullet-Indented"/>
        <w:numPr>
          <w:ilvl w:val="0"/>
          <w:numId w:val="3"/>
        </w:numPr>
        <w:rPr>
          <w:rFonts w:asciiTheme="majorHAnsi" w:hAnsiTheme="majorHAnsi" w:cstheme="majorHAnsi"/>
        </w:rPr>
      </w:pPr>
      <w:r w:rsidRPr="00636DDF">
        <w:rPr>
          <w:rFonts w:asciiTheme="majorHAnsi" w:hAnsiTheme="majorHAnsi" w:cstheme="majorHAnsi"/>
          <w:b/>
          <w:szCs w:val="18"/>
        </w:rPr>
        <w:t>Windows Intune.</w:t>
      </w:r>
      <w:r w:rsidRPr="00636DDF">
        <w:rPr>
          <w:rFonts w:asciiTheme="majorHAnsi" w:hAnsiTheme="majorHAnsi" w:cstheme="majorHAnsi"/>
          <w:szCs w:val="18"/>
        </w:rPr>
        <w:t xml:space="preserve"> V súlade so </w:t>
      </w:r>
      <w:r w:rsidRPr="00636DDF">
        <w:rPr>
          <w:rFonts w:asciiTheme="majorHAnsi" w:hAnsiTheme="majorHAnsi" w:cstheme="majorHAnsi"/>
        </w:rPr>
        <w:t>všeobecným pravidlom proti krátkodobému opätovnému prideleniu licencií</w:t>
      </w:r>
      <w:r w:rsidRPr="00636DDF">
        <w:rPr>
          <w:rFonts w:asciiTheme="majorHAnsi" w:hAnsiTheme="majorHAnsi" w:cstheme="majorHAnsi"/>
          <w:szCs w:val="18"/>
        </w:rPr>
        <w:t xml:space="preserve"> môžete licenciu znova prideliť na oprávňujúce náhradné zariadenie.</w:t>
      </w:r>
      <w:r w:rsidR="00636DDF" w:rsidRPr="00636DDF">
        <w:rPr>
          <w:rFonts w:asciiTheme="majorHAnsi" w:hAnsiTheme="majorHAnsi" w:cstheme="majorHAnsi"/>
          <w:szCs w:val="18"/>
        </w:rPr>
        <w:t xml:space="preserve"> </w:t>
      </w:r>
      <w:r w:rsidRPr="00636DDF">
        <w:rPr>
          <w:rFonts w:asciiTheme="majorHAnsi" w:hAnsiTheme="majorHAnsi" w:cstheme="majorHAnsi"/>
          <w:szCs w:val="18"/>
        </w:rPr>
        <w:t>Oprávňujúce náhradné zariadenie je zariadenie, ktorému ste pridelili licenciu a v ktorom ste nainštalovali najnovšiu verziu operačného systému Windows pre osobné počítače.</w:t>
      </w:r>
      <w:r w:rsidR="00636DDF" w:rsidRPr="00636DDF">
        <w:rPr>
          <w:rFonts w:asciiTheme="majorHAnsi" w:hAnsiTheme="majorHAnsi" w:cstheme="majorHAnsi"/>
          <w:szCs w:val="18"/>
        </w:rPr>
        <w:t xml:space="preserve"> </w:t>
      </w:r>
      <w:r w:rsidRPr="00636DDF">
        <w:rPr>
          <w:rFonts w:asciiTheme="majorHAnsi" w:hAnsiTheme="majorHAnsi" w:cstheme="majorHAnsi"/>
          <w:bCs/>
          <w:color w:val="000000"/>
          <w:szCs w:val="18"/>
        </w:rPr>
        <w:t>Svoju licenciu smiete opätovne prideliť skôr, ak stiahnete licencované zariadenie z používania kvôli trvalému zlyhaniu hardvéru.</w:t>
      </w:r>
    </w:p>
    <w:p w:rsidR="003B1F78" w:rsidRPr="00636DDF" w:rsidRDefault="003B1F78" w:rsidP="005D6562">
      <w:pPr>
        <w:pStyle w:val="PURBullet-Indented"/>
        <w:numPr>
          <w:ilvl w:val="0"/>
          <w:numId w:val="3"/>
        </w:numPr>
        <w:rPr>
          <w:rFonts w:asciiTheme="majorHAnsi" w:hAnsiTheme="majorHAnsi" w:cstheme="majorHAnsi"/>
        </w:rPr>
      </w:pPr>
      <w:r w:rsidRPr="00636DDF">
        <w:rPr>
          <w:rFonts w:asciiTheme="majorHAnsi" w:hAnsiTheme="majorHAnsi" w:cstheme="majorHAnsi"/>
          <w:b/>
          <w:szCs w:val="18"/>
        </w:rPr>
        <w:t>Odkúpenie licencie Windows Intune.</w:t>
      </w:r>
      <w:r w:rsidR="00636DDF" w:rsidRPr="00636DDF">
        <w:rPr>
          <w:rFonts w:asciiTheme="majorHAnsi" w:hAnsiTheme="majorHAnsi" w:cstheme="majorHAnsi"/>
          <w:b/>
          <w:szCs w:val="18"/>
        </w:rPr>
        <w:t xml:space="preserve"> </w:t>
      </w:r>
      <w:r w:rsidRPr="00636DDF">
        <w:rPr>
          <w:rFonts w:asciiTheme="majorHAnsi" w:hAnsiTheme="majorHAnsi" w:cstheme="majorHAnsi"/>
          <w:bCs/>
          <w:color w:val="000000"/>
          <w:szCs w:val="18"/>
        </w:rPr>
        <w:t>Napriek akýmkoľvek ustanoveniam uvedeným v zmluve o predplatnom služby online od spoločnosti Microsoft nesmiete náhradným zariadeniam znova prideliť časovo neobmedzené licencie na operačný systém Windows pre osobné počítače, ktoré získate na základe možnosti odkúpenia licencie Windows Intune</w:t>
      </w:r>
      <w:r w:rsidRPr="00636DDF">
        <w:rPr>
          <w:rFonts w:asciiTheme="majorHAnsi" w:hAnsiTheme="majorHAnsi" w:cstheme="majorHAnsi"/>
          <w:szCs w:val="18"/>
        </w:rPr>
        <w:t>.</w:t>
      </w:r>
      <w:r w:rsidR="00636DDF" w:rsidRPr="00636DDF">
        <w:rPr>
          <w:rFonts w:asciiTheme="majorHAnsi" w:hAnsiTheme="majorHAnsi" w:cstheme="majorHAnsi"/>
          <w:szCs w:val="18"/>
        </w:rPr>
        <w:t xml:space="preserve"> </w:t>
      </w:r>
    </w:p>
    <w:p w:rsidR="003B1F78" w:rsidRDefault="003B1F78" w:rsidP="005D6562">
      <w:pPr>
        <w:pStyle w:val="PURBullet-Indented"/>
        <w:numPr>
          <w:ilvl w:val="0"/>
          <w:numId w:val="3"/>
        </w:numPr>
      </w:pPr>
      <w:r>
        <w:rPr>
          <w:b/>
        </w:rPr>
        <w:t>Opätovné pridelenie dodatočných licencií.</w:t>
      </w:r>
      <w:r w:rsidR="00636DDF">
        <w:t xml:space="preserve"> </w:t>
      </w:r>
      <w:r>
        <w:t>Licencie udelené alebo získané v súvislosti s inými oprávňujúcimi licenciami (napríklad MDOP) sa vo všeobecnosti musia opätovne prideliť pri opätovnom pridelení oprávňujúcej licencie.</w:t>
      </w:r>
      <w:r w:rsidR="00636DDF">
        <w:t xml:space="preserve"> </w:t>
      </w:r>
      <w:r>
        <w:t>Podrobné informácie o takýchto ponukách nájdete v právach na používanie špecifickej služby.</w:t>
      </w:r>
    </w:p>
    <w:p w:rsidR="003B1F78" w:rsidRDefault="003B1F78" w:rsidP="003B1F78">
      <w:pPr>
        <w:pStyle w:val="PURHeading2"/>
      </w:pPr>
      <w:r>
        <w:t>Aktivácia produktu</w:t>
      </w:r>
      <w:r w:rsidR="00B145B4">
        <w:fldChar w:fldCharType="begin"/>
      </w:r>
      <w:r>
        <w:instrText>TC "</w:instrText>
      </w:r>
      <w:bookmarkStart w:id="26" w:name="_Toc327021775"/>
      <w:bookmarkStart w:id="27" w:name="_Toc327032169"/>
      <w:r>
        <w:instrText>Aktivácia produktu</w:instrText>
      </w:r>
      <w:bookmarkEnd w:id="26"/>
      <w:bookmarkEnd w:id="27"/>
      <w:r>
        <w:instrText xml:space="preserve"> " \l 2 </w:instrText>
      </w:r>
      <w:r w:rsidR="00B145B4">
        <w:fldChar w:fldCharType="end"/>
      </w:r>
    </w:p>
    <w:p w:rsidR="003B1F78" w:rsidRDefault="003B1F78" w:rsidP="003B1F78">
      <w:pPr>
        <w:pStyle w:val="PURBody-Indented"/>
      </w:pPr>
      <w:r>
        <w:t>Na inštaláciu alebo prístup k niektorým produktom a službám online sa vyžaduje aktivácia.</w:t>
      </w:r>
      <w:r w:rsidR="00636DDF">
        <w:t xml:space="preserve"> </w:t>
      </w:r>
      <w:r>
        <w:t>Aktivácia spája používanie softvéru so špecifickým zariadením.</w:t>
      </w:r>
      <w:r w:rsidR="00636DDF">
        <w:t xml:space="preserve"> </w:t>
      </w:r>
      <w:r>
        <w:t xml:space="preserve">Informácie o tom, kedy sa vyžaduje aktivácia alebo kľúč, nájdete v časti Product Activation na lokalite </w:t>
      </w:r>
      <w:hyperlink r:id="rId22">
        <w:r>
          <w:rPr>
            <w:color w:val="00467F"/>
            <w:u w:val="single"/>
          </w:rPr>
          <w:t>http://www.microsoft.com/licensing</w:t>
        </w:r>
      </w:hyperlink>
      <w:r>
        <w:t>.</w:t>
      </w:r>
      <w:r w:rsidR="00636DDF">
        <w:t xml:space="preserve"> </w:t>
      </w:r>
      <w:r>
        <w:t>Ste zodpovední za používanie pridelených kľúčov a za aktiváciu produktov pomocou zariadení využívajúcich službu Key Management Service (KMS). Kľúče nesmiete zverejniť tretím stranám.</w:t>
      </w:r>
    </w:p>
    <w:p w:rsidR="003B1F78" w:rsidRDefault="003B1F78" w:rsidP="003B1F78">
      <w:pPr>
        <w:pStyle w:val="PURBlueStrong-Indented"/>
      </w:pPr>
      <w:r>
        <w:t>Aktivácia zariadenia KMS a služby Multiple Activation Key (MAK)</w:t>
      </w:r>
    </w:p>
    <w:p w:rsidR="003B1F78" w:rsidRDefault="003B1F78" w:rsidP="003B1F78">
      <w:pPr>
        <w:pStyle w:val="PURBody-Indented"/>
      </w:pPr>
      <w:r>
        <w:t>Počas aktivácie služby Multiple Activation Key (MAK) odošle softvér informácie o softvéri a zariadení spoločnosti Microsoft.</w:t>
      </w:r>
      <w:r w:rsidR="00636DDF">
        <w:t xml:space="preserve"> </w:t>
      </w:r>
      <w:r>
        <w:t>Počas hostiteľskej aktivácie služby Key Management Service (KMS) odošle softvér informácie o hostiteľskom softvéri KMS a hostiteľskom zariadení spoločnosti Microsoft.</w:t>
      </w:r>
      <w:r w:rsidR="00636DDF">
        <w:t xml:space="preserve"> </w:t>
      </w:r>
      <w:r>
        <w:t>Klientske zariadenia KMS aktivované pomocou služby KMS neodosielajú informácie spoločnosti Microsoft. Vyžadujú však pravidelnú aktiváciu pomocou hostiteľa KMS.</w:t>
      </w:r>
      <w:r w:rsidR="00636DDF">
        <w:t xml:space="preserve"> </w:t>
      </w:r>
      <w:r>
        <w:t xml:space="preserve">Informácie odoslané spoločnosti Microsoft počas hostiteľskej aktivácie služby MAK alebo KMS zahŕňajú: </w:t>
      </w:r>
    </w:p>
    <w:p w:rsidR="003B1F78" w:rsidRDefault="003B1F78" w:rsidP="005D6562">
      <w:pPr>
        <w:pStyle w:val="PURBullet-Indented"/>
        <w:numPr>
          <w:ilvl w:val="1"/>
          <w:numId w:val="4"/>
        </w:numPr>
      </w:pPr>
      <w:r>
        <w:t>verziu, jazyk a kľúče produktu softvéru,</w:t>
      </w:r>
    </w:p>
    <w:p w:rsidR="003B1F78" w:rsidRDefault="003B1F78" w:rsidP="005D6562">
      <w:pPr>
        <w:pStyle w:val="PURBullet-Indented"/>
        <w:numPr>
          <w:ilvl w:val="1"/>
          <w:numId w:val="4"/>
        </w:numPr>
      </w:pPr>
      <w:r>
        <w:t>adresu internetového protokolu zariadenia a</w:t>
      </w:r>
    </w:p>
    <w:p w:rsidR="003B1F78" w:rsidRDefault="003B1F78" w:rsidP="005D6562">
      <w:pPr>
        <w:pStyle w:val="PURBullet-Indented"/>
        <w:numPr>
          <w:ilvl w:val="1"/>
          <w:numId w:val="4"/>
        </w:numPr>
      </w:pPr>
      <w:r>
        <w:t xml:space="preserve">informácie odvodené z konfigurácie hardvéru zariadenia. </w:t>
      </w:r>
    </w:p>
    <w:p w:rsidR="003B1F78" w:rsidRDefault="003B1F78" w:rsidP="003B1F78">
      <w:pPr>
        <w:pStyle w:val="PURBody-Indented"/>
      </w:pPr>
      <w:r>
        <w:t xml:space="preserve">Ďalšie informácie nájdete na lokalite </w:t>
      </w:r>
      <w:hyperlink r:id="rId23">
        <w:r>
          <w:rPr>
            <w:color w:val="00467F"/>
            <w:u w:val="single"/>
          </w:rPr>
          <w:t>http://www.microsoft.com/licensing/existing-customers/product-activation.aspx</w:t>
        </w:r>
      </w:hyperlink>
      <w:r>
        <w:t>.</w:t>
      </w:r>
      <w:r w:rsidR="00636DDF">
        <w:t xml:space="preserve"> </w:t>
      </w:r>
      <w:r>
        <w:t>Používaním softvéru dávate súhlas na prenos týchto informácií.</w:t>
      </w:r>
      <w:r w:rsidR="00636DDF">
        <w:t xml:space="preserve"> </w:t>
      </w:r>
      <w:r>
        <w:t>Skôr ako aktivujete softvér, máte právo používať verziu softvéru inštalovanú počas inštalačného procesu.</w:t>
      </w:r>
      <w:r w:rsidR="00636DDF">
        <w:t xml:space="preserve"> </w:t>
      </w:r>
      <w:r>
        <w:t>Ak nie je softvér aktivovaný, právo používať softvér po lehote špecifikovanej v inštalačnom procese je obmedzené.</w:t>
      </w:r>
      <w:r w:rsidR="00636DDF">
        <w:t xml:space="preserve"> </w:t>
      </w:r>
      <w:r>
        <w:t>Zabraňuje sa tým nelicencovanému používaniu.</w:t>
      </w:r>
      <w:r w:rsidR="00636DDF">
        <w:t xml:space="preserve"> </w:t>
      </w:r>
      <w:r>
        <w:t>Ak neaktivujete softvér, po uplynutí tejto lehoty stratíte licenciu na jeho používanie.</w:t>
      </w:r>
      <w:r w:rsidR="00636DDF">
        <w:t xml:space="preserve"> </w:t>
      </w:r>
      <w:r>
        <w:t>Ak je zariadenie pripojené k sieti Internet, softvér sa môže automaticky pripojiť k lokalite spoločnosti Microsoft a aktivovať sa.</w:t>
      </w:r>
      <w:r w:rsidR="00636DDF">
        <w:t xml:space="preserve"> </w:t>
      </w:r>
      <w:r>
        <w:t>Softvér môžete aktivovať aj manuálne cez Internet alebo telefónom.</w:t>
      </w:r>
      <w:r w:rsidR="00636DDF">
        <w:t xml:space="preserve"> </w:t>
      </w:r>
      <w:r>
        <w:t>V takom prípade vám môžu byť účtované poplatky za používanie Internetu alebo telefónu.</w:t>
      </w:r>
      <w:r w:rsidR="00636DDF">
        <w:t xml:space="preserve"> </w:t>
      </w:r>
      <w:r>
        <w:t>Niektoré zmeny komponentov počítača alebo softvéru môžu vyžadovať opätovnú aktiváciu softvéru.</w:t>
      </w:r>
      <w:r w:rsidR="00636DDF">
        <w:t xml:space="preserve"> </w:t>
      </w:r>
      <w:r>
        <w:t>Softvér vás upozorní na nutnosť aktivácie.</w:t>
      </w:r>
    </w:p>
    <w:p w:rsidR="003B1F78" w:rsidRDefault="003B1F78" w:rsidP="003B1F78">
      <w:pPr>
        <w:pStyle w:val="PURBlueStrong-Indented"/>
      </w:pPr>
      <w:r>
        <w:t>Správne používanie zariadení KMS</w:t>
      </w:r>
    </w:p>
    <w:p w:rsidR="003B1F78" w:rsidRDefault="003B1F78" w:rsidP="003B1F78">
      <w:pPr>
        <w:pStyle w:val="PURBody-Indented"/>
      </w:pPr>
      <w:r>
        <w:t>K zariadeniam KMS nesmiete poskytovať nezabezpečený prístup prostredníctvom neriadenej siete, akou je Internet.</w:t>
      </w:r>
    </w:p>
    <w:p w:rsidR="003B1F78" w:rsidRDefault="003B1F78" w:rsidP="003B1F78">
      <w:pPr>
        <w:pStyle w:val="PURBlueStrong-Indented"/>
      </w:pPr>
      <w:r>
        <w:t>Neoprávnené používanie kľúčov MAK alebo KMS</w:t>
      </w:r>
    </w:p>
    <w:p w:rsidR="003B1F78" w:rsidRDefault="003B1F78" w:rsidP="003B1F78">
      <w:pPr>
        <w:pStyle w:val="PURBody-Indented"/>
      </w:pPr>
      <w:r>
        <w:t xml:space="preserve">V súvislosti s neoprávneným používaním kľúčov MAK alebo KMS môže spoločnosť Microsoft vykonať ktorýkoľvek z uvedených krokov: zabrániť ďalším aktiváciám, inaktivovať alebo iným spôsobom zablokovať aktiváciu alebo overenie kľúča. </w:t>
      </w:r>
    </w:p>
    <w:p w:rsidR="003B1F78" w:rsidRDefault="003B1F78" w:rsidP="003B1F78">
      <w:pPr>
        <w:pStyle w:val="PURBody-Indented"/>
      </w:pPr>
      <w:r>
        <w:t>Po inaktivácii kľúča sa môže od zákazníka vyžadovať získanie nového kľúča od spoločnosti Microsoft.</w:t>
      </w:r>
    </w:p>
    <w:p w:rsidR="003B1F78" w:rsidRDefault="003B1F78" w:rsidP="003B1F78">
      <w:pPr>
        <w:pStyle w:val="PURHeading2"/>
      </w:pPr>
      <w:r>
        <w:lastRenderedPageBreak/>
        <w:t>Dodatočné funkcie</w:t>
      </w:r>
      <w:r w:rsidR="00B145B4">
        <w:fldChar w:fldCharType="begin"/>
      </w:r>
      <w:r>
        <w:instrText>TC "</w:instrText>
      </w:r>
      <w:bookmarkStart w:id="28" w:name="_Toc327021776"/>
      <w:bookmarkStart w:id="29" w:name="_Toc327032170"/>
      <w:r>
        <w:instrText>Dodatočné funkcie</w:instrText>
      </w:r>
      <w:bookmarkEnd w:id="28"/>
      <w:bookmarkEnd w:id="29"/>
      <w:r>
        <w:instrText xml:space="preserve"> " \l 2 </w:instrText>
      </w:r>
      <w:r w:rsidR="00B145B4">
        <w:fldChar w:fldCharType="end"/>
      </w:r>
    </w:p>
    <w:p w:rsidR="003B1F78" w:rsidRDefault="003B1F78" w:rsidP="003B1F78">
      <w:pPr>
        <w:pStyle w:val="PURBody-Indented"/>
      </w:pPr>
      <w:r>
        <w:t xml:space="preserve">Môžeme poskytovať dodatočné funkcie pre produkty. Môžu sa uplatňovať ďalšie licenčné podmienky alebo poplatky. </w:t>
      </w:r>
    </w:p>
    <w:p w:rsidR="003B1F78" w:rsidRDefault="003B1F78" w:rsidP="003B1F78">
      <w:pPr>
        <w:pStyle w:val="PURHeading2"/>
      </w:pPr>
      <w:r>
        <w:t>Písmové komponenty</w:t>
      </w:r>
      <w:r w:rsidR="00B145B4">
        <w:fldChar w:fldCharType="begin"/>
      </w:r>
      <w:r>
        <w:instrText>TC "</w:instrText>
      </w:r>
      <w:bookmarkStart w:id="30" w:name="_Toc327021777"/>
      <w:bookmarkStart w:id="31" w:name="_Toc327032171"/>
      <w:r>
        <w:instrText>Písmové komponenty</w:instrText>
      </w:r>
      <w:bookmarkEnd w:id="30"/>
      <w:bookmarkEnd w:id="31"/>
      <w:r>
        <w:instrText xml:space="preserve"> " \l 2 </w:instrText>
      </w:r>
      <w:r w:rsidR="00B145B4">
        <w:fldChar w:fldCharType="end"/>
      </w:r>
    </w:p>
    <w:p w:rsidR="003B1F78" w:rsidRDefault="003B1F78" w:rsidP="003B1F78">
      <w:pPr>
        <w:pStyle w:val="PURBody-Indented"/>
      </w:pPr>
      <w:r>
        <w:t>Pri spustenom softvéri môžete použiť písma na zobrazenie a tlač obsahu.</w:t>
      </w:r>
      <w:r w:rsidR="00636DDF">
        <w:t xml:space="preserve"> </w:t>
      </w:r>
      <w:r>
        <w:t>Písma môžete do obsahu vkladať iba v súlade s obmedzeniami o vkladaní v písmach a dočasne ich preberať do tlačiarne alebo iného výstupného zariadenia na tlač obsahu.</w:t>
      </w:r>
    </w:p>
    <w:p w:rsidR="00C44E34" w:rsidRDefault="00C44E34" w:rsidP="00C44E34">
      <w:pPr>
        <w:pStyle w:val="PURHeading2"/>
      </w:pPr>
      <w:r>
        <w:t>Softvér .NET Framework a PowerShell</w:t>
      </w:r>
      <w:r w:rsidR="00B145B4">
        <w:fldChar w:fldCharType="begin"/>
      </w:r>
      <w:r>
        <w:instrText xml:space="preserve">TC " </w:instrText>
      </w:r>
      <w:bookmarkStart w:id="32" w:name="_Toc327021778"/>
      <w:bookmarkStart w:id="33" w:name="_Toc327032172"/>
      <w:r>
        <w:instrText>Softvér .NET Framework a PowerShell</w:instrText>
      </w:r>
      <w:bookmarkEnd w:id="32"/>
      <w:bookmarkEnd w:id="33"/>
      <w:r>
        <w:instrText xml:space="preserve"> " \l 2 </w:instrText>
      </w:r>
      <w:r w:rsidR="00B145B4">
        <w:fldChar w:fldCharType="end"/>
      </w:r>
    </w:p>
    <w:p w:rsidR="00C44E34" w:rsidRDefault="00C44E34" w:rsidP="00C44E34">
      <w:pPr>
        <w:pStyle w:val="PURBody-Indented"/>
      </w:pPr>
      <w:r>
        <w:t>Softvér Microsoft .NET Framework a PowerShell sú súčasťou systému Microsoft Windows.</w:t>
      </w:r>
      <w:r w:rsidR="00636DDF">
        <w:t xml:space="preserve"> </w:t>
      </w:r>
      <w:r>
        <w:t>Okrem prípadov uvedených v sekcii Skúšobné testovanie nižšie sa na používanie týchto komponentov vzťahujú licenčné podmienky pre systém Microsoft Windows.</w:t>
      </w:r>
      <w:r w:rsidR="00636DDF">
        <w:t xml:space="preserve"> </w:t>
      </w:r>
      <w:r>
        <w:t xml:space="preserve"> </w:t>
      </w:r>
    </w:p>
    <w:p w:rsidR="003B1F78" w:rsidRDefault="003B1F78" w:rsidP="003B1F78">
      <w:pPr>
        <w:pStyle w:val="PURHeading2"/>
      </w:pPr>
      <w:r>
        <w:t>Testovanie výkonnosti</w:t>
      </w:r>
      <w:r w:rsidR="00B145B4">
        <w:fldChar w:fldCharType="begin"/>
      </w:r>
      <w:r>
        <w:instrText>TC "</w:instrText>
      </w:r>
      <w:bookmarkStart w:id="34" w:name="_Toc327021779"/>
      <w:bookmarkStart w:id="35" w:name="_Toc327032173"/>
      <w:r>
        <w:instrText>Testovanie výkonnosti</w:instrText>
      </w:r>
      <w:bookmarkEnd w:id="34"/>
      <w:bookmarkEnd w:id="35"/>
      <w:r>
        <w:instrText xml:space="preserve">" \l 2 </w:instrText>
      </w:r>
      <w:r w:rsidR="00B145B4">
        <w:fldChar w:fldCharType="end"/>
      </w:r>
    </w:p>
    <w:p w:rsidR="003B1F78" w:rsidRDefault="003B1F78" w:rsidP="003B1F78">
      <w:pPr>
        <w:pStyle w:val="PURBlueStrong-Indented"/>
      </w:pPr>
      <w:r>
        <w:t>Softvér</w:t>
      </w:r>
    </w:p>
    <w:p w:rsidR="003B1F78" w:rsidRDefault="003B1F78" w:rsidP="003B1F78">
      <w:pPr>
        <w:pStyle w:val="PURBody-Indented"/>
      </w:pPr>
      <w:r>
        <w:t>Bez predchádzajúceho písomného súhlasu spoločnosti Microsoft nesmiete tretej strane zverejniť výsledky žiadneho skúšobného testovania softvéru.</w:t>
      </w:r>
      <w:r w:rsidR="00636DDF">
        <w:t xml:space="preserve"> </w:t>
      </w:r>
      <w:r>
        <w:t>Neplatí to pre softvér Windows Server ani .NET Framework (pozrite nižšie).</w:t>
      </w:r>
    </w:p>
    <w:p w:rsidR="003B1F78" w:rsidRDefault="003B1F78" w:rsidP="003B1F78">
      <w:pPr>
        <w:pStyle w:val="PURBlueStrong-Indented"/>
      </w:pPr>
      <w:r>
        <w:t>Microsoft .NET Framework</w:t>
      </w:r>
    </w:p>
    <w:p w:rsidR="003B1F78" w:rsidRDefault="00F9140B" w:rsidP="003B1F78">
      <w:pPr>
        <w:pStyle w:val="PURBody-Indented"/>
      </w:pPr>
      <w:r>
        <w:t>Softvér môže obsahovať niekoľko komponentov .NET Framework („.NET Komponenty“).</w:t>
      </w:r>
      <w:r w:rsidR="00636DDF">
        <w:t xml:space="preserve"> </w:t>
      </w:r>
      <w:r>
        <w:t>Môžete vykonať interné skúšobné testovanie týchto komponentov.</w:t>
      </w:r>
      <w:r w:rsidR="00636DDF">
        <w:t xml:space="preserve"> </w:t>
      </w:r>
      <w:r>
        <w:t xml:space="preserve">Smiete zverejniť výsledky akéhokoľvek skúšobného testovania týchto komponentov za predpokladu, že budete dodržiavať podmienky uvedené v lokalite </w:t>
      </w:r>
      <w:r>
        <w:rPr>
          <w:u w:val="single"/>
        </w:rPr>
        <w:t>http://go.microsoft.com/fwlink/?LinkID=66406</w:t>
      </w:r>
      <w:r>
        <w:t>.</w:t>
      </w:r>
      <w:r w:rsidR="00636DDF">
        <w:t xml:space="preserve"> </w:t>
      </w:r>
      <w:r>
        <w:t>Napriek akejkoľvek inej zmluve, ktorú môžete mať uzatvorenú so spoločnosťou Microsoft, ak zverejníte výsledky skúšobných testov, má spoločnosť Microsoft právo zverejniť výsledky skúšobného testovania vašich produktov, ktoré konkurujú príslušnému .NET Komponentu, za</w:t>
      </w:r>
      <w:r w:rsidR="00636DDF">
        <w:t> </w:t>
      </w:r>
      <w:r>
        <w:t xml:space="preserve">predpokladu, že dodrží rovnaké podmienky uvedené na lokalite </w:t>
      </w:r>
      <w:r>
        <w:rPr>
          <w:u w:val="single"/>
        </w:rPr>
        <w:t>http://go.microsoft.com/fwlink/?LinkID=66406</w:t>
      </w:r>
      <w:r>
        <w:t>.</w:t>
      </w:r>
    </w:p>
    <w:p w:rsidR="003B1F78" w:rsidRDefault="003B1F78" w:rsidP="003B1F78">
      <w:pPr>
        <w:pStyle w:val="PURHeading2"/>
      </w:pPr>
      <w:r>
        <w:t>SQL Server Reporting Services Map Report Item</w:t>
      </w:r>
      <w:r w:rsidR="00B145B4">
        <w:fldChar w:fldCharType="begin"/>
      </w:r>
      <w:r>
        <w:instrText xml:space="preserve"> TC "</w:instrText>
      </w:r>
      <w:bookmarkStart w:id="36" w:name="_Toc327021780"/>
      <w:bookmarkStart w:id="37" w:name="_Toc327032174"/>
      <w:r>
        <w:instrText>SQL Server Reporting Services Map Report Item</w:instrText>
      </w:r>
      <w:bookmarkEnd w:id="36"/>
      <w:bookmarkEnd w:id="37"/>
      <w:r>
        <w:instrText xml:space="preserve"> " \l 2</w:instrText>
      </w:r>
      <w:r w:rsidR="00B145B4">
        <w:fldChar w:fldCharType="end"/>
      </w:r>
    </w:p>
    <w:p w:rsidR="003B1F78" w:rsidRDefault="003B1F78" w:rsidP="003B1F78">
      <w:pPr>
        <w:pStyle w:val="PURBody-Indented"/>
      </w:pPr>
      <w:r>
        <w:t xml:space="preserve">Softvér môže obsahovať funkcie načítavajúce obsah, napríklad mapy, obrázky alebo iné údaje, prostredníctvom aplikačného programového rozhrania produktu Bing Maps (alebo nástupníckeho produktu s iným označením) („Bing Maps API“) na vytváranie správ zobrazujúcich údaje na mapách, snímkach zo vzduchu a hybridných snímkach. Ak sú tieto funkcie súčasťou softvéru, môžete ich používať na vytváranie a zobrazovanie dynamických alebo statických dokumentov výlučne v spojitosti s metódami a prostriedkami prístupu integrovanými v softvéri. Nesmiete iným spôsobom kopírovať, ukladať, archivovať ani vytvárať databázu obsahu dostupného prostredníctvom rozhrania Bing Maps API. Rozhranie Bing Maps API nesmiete používať na poskytovanie pokynov ani trás založených na senzoroch a na žiadne účely nesmiete používať údaje o cestnej premávke ani zobrazenia zo vzduchu (ani súvisiace metaúdaje), aj keď sú dostupné prostredníctvom rozhrania Bing Maps API. Vaše používanie rozhrania Bing Maps API a súvisiaceho obsahu tiež podlieha dodatočným podmienkam a požiadavkám uvedeným na lokalite </w:t>
      </w:r>
      <w:hyperlink r:id="rId24">
        <w:r>
          <w:rPr>
            <w:color w:val="00467F"/>
            <w:u w:val="single"/>
          </w:rPr>
          <w:t>http://go.microsoft.com/fwlink/?LinkId=21969</w:t>
        </w:r>
      </w:hyperlink>
      <w:r>
        <w:t>.</w:t>
      </w:r>
    </w:p>
    <w:p w:rsidR="003B1F78" w:rsidRDefault="003B1F78" w:rsidP="003B1F78">
      <w:pPr>
        <w:pStyle w:val="PURBody-Indented"/>
      </w:pPr>
      <w:r>
        <w:t>Nesmiete:</w:t>
      </w:r>
    </w:p>
    <w:p w:rsidR="003B1F78" w:rsidRDefault="003B1F78" w:rsidP="005D6562">
      <w:pPr>
        <w:pStyle w:val="PURBullet-Indented"/>
        <w:numPr>
          <w:ilvl w:val="1"/>
          <w:numId w:val="5"/>
        </w:numPr>
      </w:pPr>
      <w:r>
        <w:t xml:space="preserve">odstraňovať, minimalizovať, blokovať ani upravovať akékoľvek logá, ochranné známky, upozornenia na autorské práva, digitálnu vodotlač ani iné upozornenia spoločnosti Microsoft alebo jej dodávateľov, ktoré sú súčasťou softvéru vrátane akéhokoľvek obsahu sprístupneného prostredníctvom softvéru, ani </w:t>
      </w:r>
    </w:p>
    <w:p w:rsidR="003B1F78" w:rsidRDefault="003B1F78" w:rsidP="005D6562">
      <w:pPr>
        <w:pStyle w:val="PURBullet-Indented"/>
        <w:numPr>
          <w:ilvl w:val="1"/>
          <w:numId w:val="5"/>
        </w:numPr>
      </w:pPr>
      <w:r>
        <w:t xml:space="preserve">poskytovať softvér vrátane akýchkoľvek aplikačných programových rozhraní zahrnutých v softvéri iným na kopírovanie ani </w:t>
      </w:r>
    </w:p>
    <w:p w:rsidR="003B1F78" w:rsidRDefault="003B1F78" w:rsidP="005D6562">
      <w:pPr>
        <w:pStyle w:val="PURBullet-Indented"/>
        <w:numPr>
          <w:ilvl w:val="1"/>
          <w:numId w:val="5"/>
        </w:numPr>
      </w:pPr>
      <w:r>
        <w:t>zdieľať ani iným spôsobom distribuovať dokumenty, text alebo obrázky vytvorené pomocou funkcií softvéru týkajúcich sa služieb priraďovania údajov.</w:t>
      </w:r>
    </w:p>
    <w:p w:rsidR="003B1F78" w:rsidRDefault="003B1F78" w:rsidP="003B1F78">
      <w:pPr>
        <w:pStyle w:val="PURHeading2"/>
      </w:pPr>
      <w:r>
        <w:t>Multiplexing</w:t>
      </w:r>
      <w:r w:rsidR="00B145B4">
        <w:fldChar w:fldCharType="begin"/>
      </w:r>
      <w:r>
        <w:instrText xml:space="preserve"> TC "</w:instrText>
      </w:r>
      <w:bookmarkStart w:id="38" w:name="_Toc327021781"/>
      <w:bookmarkStart w:id="39" w:name="_Toc327032175"/>
      <w:r>
        <w:instrText>Multiplexing</w:instrText>
      </w:r>
      <w:bookmarkEnd w:id="38"/>
      <w:bookmarkEnd w:id="39"/>
      <w:r>
        <w:instrText xml:space="preserve"> " \l 2</w:instrText>
      </w:r>
      <w:r w:rsidR="00B145B4">
        <w:fldChar w:fldCharType="end"/>
      </w:r>
    </w:p>
    <w:p w:rsidR="003B1F78" w:rsidRDefault="003B1F78" w:rsidP="003B1F78">
      <w:pPr>
        <w:pStyle w:val="PURBody-Indented"/>
      </w:pPr>
      <w:r>
        <w:t>Hardvér alebo softvér používaný na združovanie pripojení, presmerovanie informácií, znižovanie počtu zariadení alebo používateľov, ktorí priamo pristupujú k produktu alebo ho priamo používajú, alebo redukciu počtu prostredí operačného systému (POS), zariadení alebo používateľov, ktoré produkt priamo spravuje, (niekedy označovaný ako „multiplexing“ alebo „pooling“) neznižuje počet potrebných licencií akéhokoľvek typu.</w:t>
      </w:r>
    </w:p>
    <w:p w:rsidR="003B1F78" w:rsidRDefault="003B1F78" w:rsidP="003B1F78">
      <w:pPr>
        <w:pStyle w:val="PURHeading2"/>
      </w:pPr>
      <w:r>
        <w:t>Služby Software Plus</w:t>
      </w:r>
      <w:r w:rsidR="00B145B4">
        <w:fldChar w:fldCharType="begin"/>
      </w:r>
      <w:r>
        <w:instrText>TC "</w:instrText>
      </w:r>
      <w:bookmarkStart w:id="40" w:name="_Toc327021782"/>
      <w:bookmarkStart w:id="41" w:name="_Toc327032176"/>
      <w:r>
        <w:instrText>Služby Software Plus</w:instrText>
      </w:r>
      <w:bookmarkEnd w:id="40"/>
      <w:bookmarkEnd w:id="41"/>
      <w:r>
        <w:instrText xml:space="preserve">" \l 2 </w:instrText>
      </w:r>
      <w:r w:rsidR="00B145B4">
        <w:fldChar w:fldCharType="end"/>
      </w:r>
    </w:p>
    <w:p w:rsidR="003B1F78" w:rsidRDefault="003B1F78" w:rsidP="003B1F78">
      <w:pPr>
        <w:pStyle w:val="PURBody-Indented"/>
      </w:pPr>
      <w:r>
        <w:t>Spoločnosť Microsoft môže služby poskytovať prostredníctvom funkcií softvéru, ktoré sa pripájajú k počítačovým systémom spoločnosti Microsoft alebo poskytovateľa služieb cez internet.</w:t>
      </w:r>
      <w:r w:rsidR="00636DDF">
        <w:t xml:space="preserve"> </w:t>
      </w:r>
      <w:r>
        <w:t>Služby môže kedykoľvek zmeniť alebo zrušiť.</w:t>
      </w:r>
      <w:r w:rsidR="00636DDF">
        <w:t xml:space="preserve"> </w:t>
      </w:r>
      <w:r>
        <w:t>Služby nesmiete používať spôsobom, ktorý by ich mohol poškodiť alebo narušiť ich používanie inými používateľmi.</w:t>
      </w:r>
      <w:r w:rsidR="00636DDF">
        <w:t xml:space="preserve"> </w:t>
      </w:r>
      <w:r>
        <w:t>Služby nesmiete žiadnym spôsobom používať na získavanie neoprávneného prístupu ku ktorejkoľvek službe, údajom, kontu alebo sieti.</w:t>
      </w:r>
    </w:p>
    <w:p w:rsidR="003B1F78" w:rsidRDefault="003B1F78">
      <w:pPr>
        <w:pStyle w:val="PURBody-Indented"/>
      </w:pPr>
    </w:p>
    <w:p w:rsidR="0082133B" w:rsidRDefault="007F043A" w:rsidP="00A8117F">
      <w:pPr>
        <w:pStyle w:val="PURBreadcrumb"/>
        <w:keepNext w:val="0"/>
        <w:keepLines w:val="0"/>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073E6B">
      <w:pPr>
        <w:pStyle w:val="PURHeading1"/>
      </w:pPr>
      <w:bookmarkStart w:id="42" w:name="_Sec64"/>
      <w:r>
        <w:lastRenderedPageBreak/>
        <w:t>Licenčné podmienky špecifické pre službu</w:t>
      </w:r>
      <w:bookmarkEnd w:id="42"/>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3327CB">
      <w:pPr>
        <w:pStyle w:val="PURProductName"/>
      </w:pPr>
      <w:bookmarkStart w:id="43" w:name="_Sec429"/>
      <w:r>
        <w:t>Microsoft Dynamics CRM Mobile</w:t>
      </w:r>
      <w:bookmarkEnd w:id="43"/>
      <w:r w:rsidR="00B145B4">
        <w:fldChar w:fldCharType="begin"/>
      </w:r>
      <w:r>
        <w:instrText xml:space="preserve">XE "Dynamics CRM Mobile" </w:instrText>
      </w:r>
      <w:r w:rsidR="00B145B4">
        <w:fldChar w:fldCharType="end"/>
      </w:r>
      <w:r w:rsidR="00B145B4">
        <w:fldChar w:fldCharType="begin"/>
      </w:r>
      <w:r w:rsidR="00ED4593">
        <w:instrText xml:space="preserve"> TC "</w:instrText>
      </w:r>
      <w:bookmarkStart w:id="44" w:name="_Toc327021783"/>
      <w:bookmarkStart w:id="45" w:name="_Toc327032177"/>
      <w:r w:rsidR="00ED4593">
        <w:instrText>Dynamics CRM Mobile</w:instrText>
      </w:r>
      <w:bookmarkEnd w:id="44"/>
      <w:bookmarkEnd w:id="45"/>
      <w:r w:rsidR="00ED4593">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sidRPr="004A02B0">
              <w:t xml:space="preserve">Prehlásenie o ochrane osobných údajov: </w:t>
            </w:r>
            <w:r w:rsidRPr="004A02B0">
              <w:rPr>
                <w:b/>
              </w:rPr>
              <w:t xml:space="preserve">Áno </w:t>
            </w:r>
            <w:r w:rsidRPr="004A02B0">
              <w:t>(navštívte lokalitu</w:t>
            </w:r>
            <w:r>
              <w:rPr>
                <w:color w:val="404040"/>
              </w:rPr>
              <w:t xml:space="preserve"> </w:t>
            </w:r>
            <w:hyperlink r:id="rId25">
              <w:r>
                <w:rPr>
                  <w:color w:val="00467F"/>
                  <w:u w:val="single"/>
                </w:rPr>
                <w:t>http://go.microsoft.com/fwlink/?LinkID=101172</w:t>
              </w:r>
              <w:r w:rsidRPr="004A02B0">
                <w:t>)</w:t>
              </w:r>
            </w:hyperlink>
          </w:p>
        </w:tc>
        <w:tc>
          <w:tcPr>
            <w:tcW w:w="6120" w:type="dxa"/>
          </w:tcPr>
          <w:p w:rsidR="0082133B" w:rsidRDefault="00ED4593">
            <w:pPr>
              <w:pStyle w:val="PURBody"/>
            </w:pPr>
            <w:r w:rsidRPr="004A02B0">
              <w:t xml:space="preserve">Prehľad zabezpečenia: </w:t>
            </w:r>
            <w:r w:rsidRPr="004A02B0">
              <w:rPr>
                <w:b/>
              </w:rPr>
              <w:t xml:space="preserve">Áno </w:t>
            </w:r>
            <w:r w:rsidRPr="004A02B0">
              <w:t>(navštívte lokalitu</w:t>
            </w:r>
            <w:r>
              <w:rPr>
                <w:color w:val="404040"/>
              </w:rPr>
              <w:t xml:space="preserve"> </w:t>
            </w:r>
            <w:hyperlink r:id="rId26">
              <w:r>
                <w:rPr>
                  <w:color w:val="00467F"/>
                  <w:u w:val="single"/>
                </w:rPr>
                <w:t>http://www.microsoft.com/download/en/details.aspx?id=15543</w:t>
              </w:r>
              <w:r w:rsidRPr="004A02B0">
                <w:t>)</w:t>
              </w:r>
            </w:hyperlink>
          </w:p>
        </w:tc>
      </w:tr>
      <w:tr w:rsidR="0082133B">
        <w:tc>
          <w:tcPr>
            <w:tcW w:w="6120" w:type="dxa"/>
          </w:tcPr>
          <w:p w:rsidR="0082133B" w:rsidRDefault="0082133B">
            <w:pPr>
              <w:pStyle w:val="PURBody"/>
            </w:pP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27" w:history="1">
              <w:r w:rsidRPr="007637C7">
                <w:rPr>
                  <w:rStyle w:val="Hyperlink"/>
                </w:rPr>
                <w:t>http://microsoft.com/licensing/contracts</w:t>
              </w:r>
            </w:hyperlink>
            <w:r w:rsidRPr="004A02B0">
              <w:t>)</w:t>
            </w: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12"/>
        <w:gridCol w:w="5330"/>
      </w:tblGrid>
      <w:tr w:rsidR="0082133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11"/>
              </w:numPr>
            </w:pPr>
            <w:r>
              <w:rPr>
                <w:lang w:bidi="he-IL"/>
              </w:rPr>
              <w:t>používateľa pristupujúceho k službe Dynamics CRM Mobile spoločnosti Microsoft alebo súvisiacemu softvéru</w:t>
            </w:r>
          </w:p>
        </w:tc>
        <w:tc>
          <w:tcPr>
            <w:tcW w:w="6560" w:type="dxa"/>
          </w:tcPr>
          <w:p w:rsidR="0082133B" w:rsidRDefault="00ED4593">
            <w:pPr>
              <w:pStyle w:val="PURBody"/>
            </w:pPr>
            <w:r>
              <w:rPr>
                <w:b/>
                <w:i/>
                <w:lang w:bidi="he-IL"/>
              </w:rPr>
              <w:t>Požadované licencie SL:</w:t>
            </w:r>
          </w:p>
          <w:p w:rsidR="0082133B" w:rsidRDefault="003327CB" w:rsidP="005D6562">
            <w:pPr>
              <w:pStyle w:val="PURBullet"/>
              <w:numPr>
                <w:ilvl w:val="0"/>
                <w:numId w:val="12"/>
              </w:numPr>
            </w:pPr>
            <w:r>
              <w:rPr>
                <w:lang w:bidi="he-IL"/>
              </w:rPr>
              <w:t>Microsoft Dynamics CRM – licencia SL pre používateľa</w:t>
            </w:r>
            <w:r w:rsidR="00636DDF">
              <w:rPr>
                <w:lang w:bidi="he-IL"/>
              </w:rPr>
              <w:t> </w:t>
            </w:r>
            <w:r>
              <w:rPr>
                <w:b/>
                <w:lang w:bidi="he-IL"/>
              </w:rPr>
              <w:t>alebo</w:t>
            </w:r>
          </w:p>
          <w:p w:rsidR="0082133B" w:rsidRDefault="003327CB" w:rsidP="005D6562">
            <w:pPr>
              <w:pStyle w:val="PURBullet"/>
              <w:numPr>
                <w:ilvl w:val="0"/>
                <w:numId w:val="12"/>
              </w:numPr>
            </w:pPr>
            <w:r>
              <w:rPr>
                <w:lang w:bidi="he-IL"/>
              </w:rPr>
              <w:t>Microsoft Dynamics CRM 2011 Full Use Additive LKP</w:t>
            </w:r>
            <w:r w:rsidR="00636DDF">
              <w:rPr>
                <w:lang w:bidi="he-IL"/>
              </w:rPr>
              <w:t> </w:t>
            </w:r>
            <w:r>
              <w:rPr>
                <w:b/>
                <w:lang w:bidi="he-IL"/>
              </w:rPr>
              <w:t>alebo</w:t>
            </w:r>
          </w:p>
          <w:p w:rsidR="0082133B" w:rsidRDefault="003327CB" w:rsidP="005D6562">
            <w:pPr>
              <w:pStyle w:val="PURBullet"/>
              <w:numPr>
                <w:ilvl w:val="0"/>
                <w:numId w:val="12"/>
              </w:numPr>
            </w:pPr>
            <w:r>
              <w:rPr>
                <w:lang w:bidi="he-IL"/>
              </w:rPr>
              <w:t xml:space="preserve">Microsoft Dynamics CRM 2011 Limited Use Additive LKP </w:t>
            </w:r>
          </w:p>
          <w:p w:rsidR="0082133B" w:rsidRDefault="00636DDF">
            <w:pPr>
              <w:pStyle w:val="PURBody"/>
            </w:pPr>
            <w:r>
              <w:rPr>
                <w:b/>
                <w:i/>
              </w:rPr>
              <w:t xml:space="preserve">            </w:t>
            </w:r>
            <w:r w:rsidR="00ED4593">
              <w:rPr>
                <w:b/>
                <w:i/>
                <w:lang w:bidi="he-IL"/>
              </w:rPr>
              <w:t xml:space="preserve"> plus </w:t>
            </w:r>
          </w:p>
          <w:p w:rsidR="0082133B" w:rsidRDefault="003327CB" w:rsidP="00636DDF">
            <w:pPr>
              <w:pStyle w:val="PURBullet"/>
              <w:numPr>
                <w:ilvl w:val="0"/>
                <w:numId w:val="13"/>
              </w:numPr>
            </w:pPr>
            <w:r>
              <w:rPr>
                <w:lang w:bidi="he-IL"/>
              </w:rPr>
              <w:t>Microsoft Dynamics CRM Mobile – licencia SL pre</w:t>
            </w:r>
            <w:r w:rsidR="00636DDF">
              <w:rPr>
                <w:lang w:bidi="he-IL"/>
              </w:rPr>
              <w:t> </w:t>
            </w:r>
            <w:r>
              <w:rPr>
                <w:lang w:bidi="he-IL"/>
              </w:rPr>
              <w:t xml:space="preserve">používateľa </w:t>
            </w:r>
          </w:p>
        </w:tc>
      </w:tr>
    </w:tbl>
    <w:p w:rsidR="0082133B" w:rsidRDefault="00ED4593">
      <w:pPr>
        <w:pStyle w:val="PURBody-Indented"/>
      </w:pPr>
      <w:r>
        <w:t xml:space="preserve"> </w:t>
      </w:r>
    </w:p>
    <w:p w:rsidR="0082133B" w:rsidRDefault="00ED4593">
      <w:pPr>
        <w:pStyle w:val="PURBlueBGHeader"/>
      </w:pPr>
      <w:r>
        <w:t>Dodatočné podmienky:</w:t>
      </w:r>
    </w:p>
    <w:p w:rsidR="0082133B" w:rsidRDefault="00ED4593">
      <w:pPr>
        <w:pStyle w:val="PURBlueStrong-Indented"/>
      </w:pPr>
      <w:r>
        <w:t>ÚDAJE</w:t>
      </w:r>
    </w:p>
    <w:p w:rsidR="0082133B" w:rsidRDefault="00ED4593" w:rsidP="004A6035">
      <w:pPr>
        <w:pStyle w:val="PURBody-Indented"/>
        <w:spacing w:after="80"/>
        <w:ind w:left="274"/>
      </w:pPr>
      <w:r>
        <w:t>Zodpovedáte za uchovávanie a zálohovanie všetkých údajov, ktoré používate spolu so službou online.</w:t>
      </w:r>
      <w:r w:rsidR="00636DDF">
        <w:t xml:space="preserve"> </w:t>
      </w:r>
      <w:r>
        <w:t>Nezodpovedáme za odstránenie, opravu, zničenie, poškodenie, stratu ani zlyhanie pri ukladaní údajov, ktoré používate spolu so službou online. Ak</w:t>
      </w:r>
      <w:r w:rsidR="00636DDF">
        <w:t> </w:t>
      </w:r>
      <w:r>
        <w:t>bude</w:t>
      </w:r>
      <w:r w:rsidR="00636DDF">
        <w:t> </w:t>
      </w:r>
      <w:r>
        <w:t xml:space="preserve">služba online z akéhokoľvek dôvodu ukončená alebo zrušená vami alebo nami, môžeme vaše údaje natrvalo odstrániť z našich serverov. </w:t>
      </w:r>
    </w:p>
    <w:p w:rsidR="0082133B" w:rsidRDefault="00ED4593">
      <w:pPr>
        <w:pStyle w:val="PURBlueStrong-Indented"/>
      </w:pPr>
      <w:r>
        <w:t>SÚVISIACE KONTÁ</w:t>
      </w:r>
    </w:p>
    <w:p w:rsidR="0082133B" w:rsidRDefault="00ED4593" w:rsidP="004A6035">
      <w:pPr>
        <w:pStyle w:val="PURBody-Indented"/>
        <w:spacing w:after="80"/>
        <w:ind w:left="274"/>
      </w:pPr>
      <w:r>
        <w:t>Službu Microsoft Dynamics CRM Mobile môžete používať iba vy. Môžeme však povoliť vytvorenie ďalších členských kont, ktoré závisia od vášho konta („súvisiace konto“).</w:t>
      </w:r>
      <w:r w:rsidR="00636DDF">
        <w:t xml:space="preserve"> </w:t>
      </w:r>
      <w:r>
        <w:t>Súvisiace kontá môžeme obmedziť.</w:t>
      </w:r>
      <w:r w:rsidR="00636DDF">
        <w:t xml:space="preserve"> </w:t>
      </w:r>
      <w:r>
        <w:t>Zodpovedáte za všetky činnosti v rámci vášho konta v službe Microsoft Dynamics CRM Mobile, súvisiace kontá a heslá.</w:t>
      </w:r>
      <w:r w:rsidR="00636DDF">
        <w:t xml:space="preserve"> </w:t>
      </w:r>
      <w:r>
        <w:t>Ste výlučne zodpovední za monitorovanie používania konta a akékoľvek používanie alebo zneužívanie konta z akéhokoľvek súvisiaceho konta alebo treťou stranou používajúcou heslo alebo meno používateľa, ktoré ste si vybrali alebo ktoré vám bolo pridelené. Ak ste oprávneným používateľom súvisiaceho konta, potom má nad vaším súvisiacim kontom plnú kontrolu fyzická alebo právnická osoba, ktorá vám poskytla prístup k službe online (vlastník konta).</w:t>
      </w:r>
      <w:r w:rsidR="00636DDF">
        <w:t xml:space="preserve"> </w:t>
      </w:r>
      <w:r>
        <w:t>Táto kontrola zahŕňa právo ukončiť predplatné služby online, kedykoľvek zatvoriť alebo pozmeniť vaše súvisiace konto a v niektorých prípadoch vyžiadať a získať informácie o používaní počítača a služby Microsoft Dynamics CRM Mobile, ktoré sa týkajú vášho súvisiaceho konta. Týmto sa neruší potreba predplatenej licencie pre každého jednotlivého používateľa.</w:t>
      </w:r>
    </w:p>
    <w:p w:rsidR="0082133B" w:rsidRDefault="00ED4593">
      <w:pPr>
        <w:pStyle w:val="PURBlueStrong-Indented"/>
      </w:pPr>
      <w:r>
        <w:t>NEPREDVÍDANÉ POPLATKY</w:t>
      </w:r>
    </w:p>
    <w:p w:rsidR="0082133B" w:rsidRDefault="00ED4593" w:rsidP="004A6035">
      <w:pPr>
        <w:pStyle w:val="PURBody-Indented"/>
        <w:spacing w:after="80"/>
        <w:ind w:left="274"/>
      </w:pPr>
      <w:r>
        <w:t>Ak nie je uvedené inak, ceny a paušály za službu Microsoft Dynamics CRM Mobile nezahŕňajú žiadne poplatky za telefonické hovory, prístup na internet, textové správy z mobilných zariadení, bezdrôtové služby a iný prenos údajov.</w:t>
      </w:r>
      <w:r w:rsidR="00636DDF">
        <w:t xml:space="preserve"> </w:t>
      </w:r>
      <w:r>
        <w:t>Za všetky takéto nepredvídané poplatky zodpovedáte vy.</w:t>
      </w:r>
    </w:p>
    <w:p w:rsidR="0082133B" w:rsidRDefault="00ED4593">
      <w:pPr>
        <w:pStyle w:val="PURBlueStrong-Indented"/>
      </w:pPr>
      <w:r>
        <w:t>OBMEDZENIA SLUŽBY</w:t>
      </w:r>
    </w:p>
    <w:p w:rsidR="0082133B" w:rsidRPr="00636DDF" w:rsidRDefault="00ED4593" w:rsidP="004A6035">
      <w:pPr>
        <w:pStyle w:val="PURBody-Indented"/>
        <w:spacing w:after="80"/>
        <w:ind w:left="274"/>
        <w:rPr>
          <w:spacing w:val="-2"/>
        </w:rPr>
      </w:pPr>
      <w:r w:rsidRPr="00636DDF">
        <w:rPr>
          <w:spacing w:val="-2"/>
        </w:rPr>
        <w:t>Vaše používanie služby Microsoft Dynamics CRM Mobile môžeme obmedziť.</w:t>
      </w:r>
      <w:r w:rsidR="00636DDF" w:rsidRPr="00636DDF">
        <w:rPr>
          <w:spacing w:val="-2"/>
        </w:rPr>
        <w:t xml:space="preserve"> </w:t>
      </w:r>
      <w:r w:rsidRPr="00636DDF">
        <w:rPr>
          <w:spacing w:val="-2"/>
        </w:rPr>
        <w:t>Môžeme napríklad obmedziť počet a veľkosť e-mailových správ, ktoré môžete odosielať alebo prijímať prostredníctvom služby online, počet kont, ktoré si môžete predplatiť, počet transakcií, ktoré môžete vykonať prostredníctvom služby online, a počet asynchrónnych transakcií, ktoré možno uskutočniť s organizáciou.</w:t>
      </w:r>
    </w:p>
    <w:p w:rsidR="0082133B" w:rsidRDefault="00ED4593">
      <w:pPr>
        <w:pStyle w:val="PURBlueStrong-Indented"/>
      </w:pPr>
      <w:r>
        <w:t>POUŽITIE NA ÚČELY VYHODNOCOVANIA</w:t>
      </w:r>
    </w:p>
    <w:p w:rsidR="0082133B" w:rsidRPr="00222955" w:rsidRDefault="00ED4593" w:rsidP="004A6035">
      <w:pPr>
        <w:pStyle w:val="PURBody-Indented"/>
        <w:spacing w:after="80"/>
        <w:ind w:left="274"/>
        <w:rPr>
          <w:spacing w:val="-1"/>
        </w:rPr>
      </w:pPr>
      <w:r w:rsidRPr="00222955">
        <w:rPr>
          <w:spacing w:val="-1"/>
        </w:rPr>
        <w:t>Službu online môžete používať počas 30-dňového vyhodnocovacieho obdobia.</w:t>
      </w:r>
      <w:r w:rsidR="00636DDF" w:rsidRPr="00222955">
        <w:rPr>
          <w:spacing w:val="-1"/>
        </w:rPr>
        <w:t xml:space="preserve"> </w:t>
      </w:r>
      <w:r w:rsidRPr="00222955">
        <w:rPr>
          <w:spacing w:val="-1"/>
        </w:rPr>
        <w:t>Súhlasíte s tým, že ak po uplynutí vyhodnocovacieho obdobia nezískate licencie na používanie služby online, nebudeme mať žiadnu povinnosť uchovávať, exportovať ani vracať vaše zákaznícke údaje.</w:t>
      </w:r>
      <w:r w:rsidR="00636DDF" w:rsidRPr="00222955">
        <w:rPr>
          <w:spacing w:val="-1"/>
        </w:rPr>
        <w:t xml:space="preserve"> </w:t>
      </w:r>
      <w:r w:rsidRPr="00222955">
        <w:rPr>
          <w:spacing w:val="-1"/>
        </w:rPr>
        <w:t>Súhlasíte s tým, že podľa uvedených podmienok nenesieme žiadnu zodpovednosť za odstránenie vašich zákazníckych údajov.</w:t>
      </w:r>
    </w:p>
    <w:p w:rsidR="002970BF" w:rsidRPr="002970BF" w:rsidRDefault="002970BF" w:rsidP="002970BF">
      <w:pPr>
        <w:pStyle w:val="PURBlueStrong-Indented"/>
      </w:pPr>
      <w:r>
        <w:lastRenderedPageBreak/>
        <w:t>Poplatky za zrušenie.</w:t>
      </w:r>
    </w:p>
    <w:p w:rsidR="002970BF" w:rsidRPr="002970BF" w:rsidRDefault="002970BF" w:rsidP="002970BF">
      <w:pPr>
        <w:pStyle w:val="PURBody-Indented"/>
      </w:pPr>
      <w:r>
        <w:rPr>
          <w:szCs w:val="18"/>
        </w:rPr>
        <w:t>Ak zrušíte svoje predplatné a prejdete na podnikovú ponuku Microsoft Dynamics CRM alebo ponuku Microsoft Dynamics CRM hosťovanú partnerom, poplatok za zrušenie sa neuplatní. Toto zrieknutie poplatku je však dostupné iba v súvislosti s aktívnym predplatným, za ktoré ste zaplatili aspoň trojmesačný poplatok za predplatné.</w:t>
      </w:r>
      <w:r w:rsidR="00636DDF">
        <w:rPr>
          <w:szCs w:val="18"/>
        </w:rPr>
        <w:t xml:space="preserve"> </w:t>
      </w:r>
      <w:r>
        <w:rPr>
          <w:szCs w:val="18"/>
        </w:rPr>
        <w:t xml:space="preserve">Ak chcete, aby sa poplatok za zrušenie neuplatnil, musíte poskytnúť doklad o kúpe podnikovej ponuky Microsoft Dynamics CRM alebo ponuky Microsoft Dynamics CRM hosťovanej partnerom. Ak chcete začať proces migrácie, zavolajte technickej podpore pre službu Microsoft Dynamics CRM Online. Kontaktné údaje regionálnej technickej podpory nájdete na lokalite </w:t>
      </w:r>
      <w:hyperlink r:id="rId28" w:tooltip="blocked::http://go.microsoft.com/fwlink/?LinkID=76092" w:history="1">
        <w:r>
          <w:rPr>
            <w:rStyle w:val="Hyperlink"/>
            <w:szCs w:val="18"/>
          </w:rPr>
          <w:t>http://go.microsoft.com/fwlink/?LinkID=76092</w:t>
        </w:r>
      </w:hyperlink>
      <w:r>
        <w:rPr>
          <w:szCs w:val="18"/>
        </w:rPr>
        <w:t>.</w:t>
      </w:r>
    </w:p>
    <w:p w:rsidR="002970BF" w:rsidRDefault="002970BF">
      <w:pPr>
        <w:pStyle w:val="PURBody-Indented"/>
      </w:pPr>
      <w:r>
        <w:rPr>
          <w:szCs w:val="18"/>
        </w:rPr>
        <w:t>Ak si predplatné objednáte v rámci špeciálnej propagačnej ponuky, ktorá zahŕňa zľavu za každé objednané miesto, a neskôr predplatné zrušíte (pre niektoré alebo všetky miesta) ešte pred koncom doby účinnosti uvedenej v ponuke, budete musieť zaplatiť celú zľavu získanú za každé miesto, ktoré v rámci predplatného zrušíte.</w:t>
      </w: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3327CB">
      <w:pPr>
        <w:pStyle w:val="PURProductName"/>
      </w:pPr>
      <w:bookmarkStart w:id="46" w:name="_Sec362"/>
      <w:r>
        <w:t>Microsoft Dynamics CRM Online</w:t>
      </w:r>
      <w:bookmarkEnd w:id="46"/>
      <w:r w:rsidR="00B145B4">
        <w:fldChar w:fldCharType="begin"/>
      </w:r>
      <w:r>
        <w:instrText xml:space="preserve">XE "Dynamics CRM Online" </w:instrText>
      </w:r>
      <w:r w:rsidR="00B145B4">
        <w:fldChar w:fldCharType="end"/>
      </w:r>
      <w:r w:rsidR="00B145B4">
        <w:fldChar w:fldCharType="begin"/>
      </w:r>
      <w:r w:rsidR="00ED4593">
        <w:instrText xml:space="preserve"> TC "</w:instrText>
      </w:r>
      <w:bookmarkStart w:id="47" w:name="_Toc327021784"/>
      <w:bookmarkStart w:id="48" w:name="_Toc327032178"/>
      <w:r w:rsidR="00ED4593">
        <w:instrText>Dynamics CRM Online</w:instrText>
      </w:r>
      <w:bookmarkEnd w:id="47"/>
      <w:bookmarkEnd w:id="48"/>
      <w:r w:rsidR="00ED4593">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sidRPr="004A02B0">
              <w:t xml:space="preserve">Prehlásenie o ochrane osobných údajov: </w:t>
            </w:r>
            <w:r w:rsidRPr="004A02B0">
              <w:rPr>
                <w:b/>
              </w:rPr>
              <w:t xml:space="preserve">Áno </w:t>
            </w:r>
            <w:r w:rsidRPr="004A02B0">
              <w:t>(navštívte lokalitu</w:t>
            </w:r>
            <w:r>
              <w:rPr>
                <w:color w:val="404040"/>
              </w:rPr>
              <w:t xml:space="preserve"> </w:t>
            </w:r>
            <w:hyperlink r:id="rId29">
              <w:r>
                <w:rPr>
                  <w:color w:val="00467F"/>
                  <w:u w:val="single"/>
                </w:rPr>
                <w:t>http://go.microsoft.com/fwlink/?LinkID=101172</w:t>
              </w:r>
              <w:r w:rsidRPr="004A02B0">
                <w:t>)</w:t>
              </w:r>
            </w:hyperlink>
          </w:p>
        </w:tc>
        <w:tc>
          <w:tcPr>
            <w:tcW w:w="6120" w:type="dxa"/>
          </w:tcPr>
          <w:p w:rsidR="0082133B" w:rsidRDefault="00ED4593">
            <w:pPr>
              <w:pStyle w:val="PURBody"/>
            </w:pPr>
            <w:r w:rsidRPr="004A02B0">
              <w:t xml:space="preserve">Prehľad zabezpečenia: </w:t>
            </w:r>
            <w:r w:rsidRPr="004A02B0">
              <w:rPr>
                <w:b/>
              </w:rPr>
              <w:t xml:space="preserve">Áno </w:t>
            </w:r>
            <w:r w:rsidRPr="004A02B0">
              <w:t>(navštívte lokalitu</w:t>
            </w:r>
            <w:r>
              <w:rPr>
                <w:color w:val="404040"/>
              </w:rPr>
              <w:t xml:space="preserve"> </w:t>
            </w:r>
            <w:hyperlink r:id="rId30">
              <w:r>
                <w:rPr>
                  <w:color w:val="00467F"/>
                  <w:u w:val="single"/>
                </w:rPr>
                <w:t>http://www.microsoft.com/download/en/details.aspx?id=15543</w:t>
              </w:r>
              <w:r w:rsidRPr="004A02B0">
                <w:t>)</w:t>
              </w:r>
            </w:hyperlink>
          </w:p>
        </w:tc>
      </w:tr>
      <w:tr w:rsidR="0082133B">
        <w:tc>
          <w:tcPr>
            <w:tcW w:w="6120" w:type="dxa"/>
          </w:tcPr>
          <w:p w:rsidR="0082133B" w:rsidRDefault="0082133B">
            <w:pPr>
              <w:pStyle w:val="PURBody"/>
            </w:pPr>
          </w:p>
        </w:tc>
        <w:tc>
          <w:tcPr>
            <w:tcW w:w="6120" w:type="dxa"/>
          </w:tcPr>
          <w:p w:rsidR="0082133B" w:rsidRDefault="00ED4593" w:rsidP="00E558BF">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31" w:history="1">
              <w:r w:rsidRPr="007637C7">
                <w:rPr>
                  <w:rStyle w:val="Hyperlink"/>
                </w:rPr>
                <w:t>http://microsoft.com/licensing/contracts</w:t>
              </w:r>
            </w:hyperlink>
            <w:r w:rsidRPr="004A02B0">
              <w:t>)</w:t>
            </w: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31"/>
        <w:gridCol w:w="5311"/>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Vyžaduje sa pre každé (každého):</w:t>
            </w:r>
          </w:p>
          <w:p w:rsidR="0082133B" w:rsidRDefault="00ED4593" w:rsidP="005D6562">
            <w:pPr>
              <w:pStyle w:val="PURBullet"/>
              <w:numPr>
                <w:ilvl w:val="0"/>
                <w:numId w:val="14"/>
              </w:numPr>
            </w:pPr>
            <w:r>
              <w:rPr>
                <w:lang w:bidi="he-IL"/>
              </w:rPr>
              <w:t>Používateľa pristupujúceho k službe online alebo súvisiacemu softvéru</w:t>
            </w:r>
          </w:p>
        </w:tc>
        <w:tc>
          <w:tcPr>
            <w:tcW w:w="6020" w:type="dxa"/>
          </w:tcPr>
          <w:p w:rsidR="0082133B" w:rsidRDefault="00ED4593">
            <w:pPr>
              <w:pStyle w:val="PURBody"/>
            </w:pPr>
            <w:r>
              <w:rPr>
                <w:b/>
                <w:i/>
                <w:lang w:bidi="he-IL"/>
              </w:rPr>
              <w:t>Požadované licencie SL:</w:t>
            </w:r>
          </w:p>
          <w:p w:rsidR="0082133B" w:rsidRDefault="003327CB" w:rsidP="005D6562">
            <w:pPr>
              <w:pStyle w:val="PURBullet"/>
              <w:numPr>
                <w:ilvl w:val="0"/>
                <w:numId w:val="15"/>
              </w:numPr>
            </w:pPr>
            <w:r>
              <w:rPr>
                <w:lang w:bidi="he-IL"/>
              </w:rPr>
              <w:t>Microsoft Dynamics CRM – licencia SL pre používateľa</w:t>
            </w:r>
          </w:p>
          <w:p w:rsidR="0082133B" w:rsidRDefault="0082133B" w:rsidP="007D50B4">
            <w:pPr>
              <w:pStyle w:val="PURBullet"/>
              <w:ind w:left="288" w:firstLine="0"/>
            </w:pPr>
          </w:p>
        </w:tc>
      </w:tr>
    </w:tbl>
    <w:p w:rsidR="0082133B" w:rsidRDefault="00ED4593">
      <w:pPr>
        <w:pStyle w:val="PURBlueBGHeader"/>
      </w:pPr>
      <w:r>
        <w:t>DODATOČNÉ LICENCIE SL</w:t>
      </w:r>
    </w:p>
    <w:tbl>
      <w:tblPr>
        <w:tblStyle w:val="PURTableNoVertical"/>
        <w:tblW w:w="0" w:type="auto"/>
        <w:tblLook w:val="04A0" w:firstRow="1" w:lastRow="0" w:firstColumn="1" w:lastColumn="0" w:noHBand="0" w:noVBand="1"/>
      </w:tblPr>
      <w:tblGrid>
        <w:gridCol w:w="5316"/>
        <w:gridCol w:w="5326"/>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Kedy sa vyžaduje:</w:t>
            </w:r>
          </w:p>
          <w:p w:rsidR="0082133B" w:rsidRDefault="00ED4593" w:rsidP="00A743C6">
            <w:pPr>
              <w:pStyle w:val="PURBullet"/>
              <w:numPr>
                <w:ilvl w:val="0"/>
                <w:numId w:val="16"/>
              </w:numPr>
            </w:pPr>
            <w:r>
              <w:rPr>
                <w:lang w:bidi="he-IL"/>
              </w:rPr>
              <w:t>Pre každý gigabajt ukladacieho miesta navyše k ukladaciemu priestoru poskytnutému s licenciami SL pre</w:t>
            </w:r>
            <w:r w:rsidR="00A743C6">
              <w:rPr>
                <w:lang w:bidi="he-IL"/>
              </w:rPr>
              <w:t> </w:t>
            </w:r>
            <w:r>
              <w:rPr>
                <w:lang w:bidi="he-IL"/>
              </w:rPr>
              <w:t>používateľa</w:t>
            </w:r>
          </w:p>
        </w:tc>
        <w:tc>
          <w:tcPr>
            <w:tcW w:w="6160" w:type="dxa"/>
          </w:tcPr>
          <w:p w:rsidR="0082133B" w:rsidRDefault="00ED4593">
            <w:pPr>
              <w:pStyle w:val="PURBody"/>
            </w:pPr>
            <w:r>
              <w:rPr>
                <w:b/>
                <w:i/>
                <w:lang w:bidi="he-IL"/>
              </w:rPr>
              <w:t>Požadované licencie SL:</w:t>
            </w:r>
          </w:p>
          <w:p w:rsidR="0082133B" w:rsidRDefault="003327CB" w:rsidP="005D6562">
            <w:pPr>
              <w:pStyle w:val="PURBullet"/>
              <w:numPr>
                <w:ilvl w:val="0"/>
                <w:numId w:val="17"/>
              </w:numPr>
            </w:pPr>
            <w:r>
              <w:rPr>
                <w:lang w:bidi="he-IL"/>
              </w:rPr>
              <w:t>Microsoft Dynamics CRM Online – doplnok Extra Storage</w:t>
            </w:r>
          </w:p>
        </w:tc>
      </w:tr>
      <w:tr w:rsidR="0082133B">
        <w:tc>
          <w:tcPr>
            <w:tcW w:w="6140" w:type="dxa"/>
          </w:tcPr>
          <w:p w:rsidR="0082133B" w:rsidRDefault="00ED4593">
            <w:pPr>
              <w:pStyle w:val="PURBody"/>
            </w:pPr>
            <w:r>
              <w:rPr>
                <w:b/>
                <w:i/>
                <w:lang w:bidi="he-IL"/>
              </w:rPr>
              <w:t>Kedy sa vyžaduje:</w:t>
            </w:r>
          </w:p>
          <w:p w:rsidR="0082133B" w:rsidRDefault="00ED4593" w:rsidP="005D6562">
            <w:pPr>
              <w:pStyle w:val="PURBullet"/>
              <w:numPr>
                <w:ilvl w:val="0"/>
                <w:numId w:val="18"/>
              </w:numPr>
            </w:pPr>
            <w:r>
              <w:rPr>
                <w:lang w:bidi="he-IL"/>
              </w:rPr>
              <w:t>Pre každú inštanciu</w:t>
            </w:r>
            <w:r>
              <w:rPr>
                <w:vertAlign w:val="superscript"/>
                <w:lang w:bidi="he-IL"/>
              </w:rPr>
              <w:t>1</w:t>
            </w:r>
            <w:r>
              <w:rPr>
                <w:lang w:bidi="he-IL"/>
              </w:rPr>
              <w:t xml:space="preserve"> služby Microsoft Dynamics CRM Online navyše k inštancii poskytnutej s predplatenými licenciami pre používateľa </w:t>
            </w:r>
          </w:p>
          <w:p w:rsidR="0082133B" w:rsidRDefault="00ED4593" w:rsidP="005B0E08">
            <w:pPr>
              <w:pStyle w:val="PURBody"/>
            </w:pPr>
            <w:r>
              <w:rPr>
                <w:vertAlign w:val="superscript"/>
                <w:lang w:bidi="he-IL"/>
              </w:rPr>
              <w:t>1</w:t>
            </w:r>
            <w:r>
              <w:rPr>
                <w:lang w:bidi="he-IL"/>
              </w:rPr>
              <w:t xml:space="preserve">Pozrite si sekciu </w:t>
            </w:r>
            <w:hyperlink w:anchor="_Sec6">
              <w:r>
                <w:rPr>
                  <w:color w:val="00467F"/>
                  <w:u w:val="single"/>
                  <w:lang w:bidi="he-IL"/>
                </w:rPr>
                <w:t>Všeobecné licenčné podmienky, definície</w:t>
              </w:r>
            </w:hyperlink>
            <w:r>
              <w:t>.</w:t>
            </w:r>
          </w:p>
        </w:tc>
        <w:tc>
          <w:tcPr>
            <w:tcW w:w="6160" w:type="dxa"/>
          </w:tcPr>
          <w:p w:rsidR="0082133B" w:rsidRDefault="00ED4593">
            <w:pPr>
              <w:pStyle w:val="PURBody"/>
            </w:pPr>
            <w:r>
              <w:rPr>
                <w:b/>
                <w:i/>
                <w:lang w:bidi="he-IL"/>
              </w:rPr>
              <w:t>Požadované licencie SL:</w:t>
            </w:r>
          </w:p>
          <w:p w:rsidR="0082133B" w:rsidRDefault="003327CB" w:rsidP="005D6562">
            <w:pPr>
              <w:pStyle w:val="PURBullet"/>
              <w:numPr>
                <w:ilvl w:val="0"/>
                <w:numId w:val="19"/>
              </w:numPr>
            </w:pPr>
            <w:r>
              <w:rPr>
                <w:lang w:bidi="he-IL"/>
              </w:rPr>
              <w:t>Microsoft Dynamics CRM Online – doplnok Extra Instance</w:t>
            </w:r>
          </w:p>
        </w:tc>
      </w:tr>
    </w:tbl>
    <w:p w:rsidR="0082133B" w:rsidRDefault="00ED4593">
      <w:pPr>
        <w:pStyle w:val="PURBlueBGHeader"/>
      </w:pPr>
      <w:r>
        <w:t>Dodatočné podmienky:</w:t>
      </w:r>
    </w:p>
    <w:p w:rsidR="0082133B" w:rsidRDefault="00ED4593">
      <w:pPr>
        <w:pStyle w:val="PURBlueStrong-Indented"/>
      </w:pPr>
      <w:r>
        <w:t>ÚDAJE</w:t>
      </w:r>
    </w:p>
    <w:p w:rsidR="0082133B" w:rsidRDefault="00ED4593">
      <w:pPr>
        <w:pStyle w:val="PURBody-Indented"/>
      </w:pPr>
      <w:r>
        <w:t>Zodpovedáte za uchovávanie a zálohovanie všetkých údajov, ktoré používate spolu so službou online.</w:t>
      </w:r>
      <w:r w:rsidR="00636DDF">
        <w:t xml:space="preserve"> </w:t>
      </w:r>
      <w:r>
        <w:t>Nezodpovedáme za odstránenie, opravu, zničenie, poškodenie, stratu ani zlyhanie pri ukladaní údajov, ktoré používate spolu so službou online. Ak</w:t>
      </w:r>
      <w:r w:rsidR="00222955">
        <w:t> </w:t>
      </w:r>
      <w:r>
        <w:t>bude</w:t>
      </w:r>
      <w:r w:rsidR="00222955">
        <w:t> </w:t>
      </w:r>
      <w:r>
        <w:t xml:space="preserve">služba online z akéhokoľvek dôvodu ukončená alebo zrušená vami alebo nami, môžeme vaše údaje natrvalo odstrániť z našich serverov. </w:t>
      </w:r>
    </w:p>
    <w:p w:rsidR="0082133B" w:rsidRDefault="00ED4593">
      <w:pPr>
        <w:pStyle w:val="PURBlueStrong-Indented"/>
      </w:pPr>
      <w:r>
        <w:t>SÚVISIACE KONTÁ</w:t>
      </w:r>
    </w:p>
    <w:p w:rsidR="0082133B" w:rsidRDefault="00ED4593">
      <w:pPr>
        <w:pStyle w:val="PURBody-Indented"/>
      </w:pPr>
      <w:r>
        <w:t>Konto Microsoft Dynamics CRM Online môžete používať iba vy. Môžeme však povoliť vytvorenie ďalších členských kont, ktoré závisia od vášho konta („súvisiace konto“).</w:t>
      </w:r>
      <w:r w:rsidR="00636DDF">
        <w:t xml:space="preserve"> </w:t>
      </w:r>
      <w:r>
        <w:t>Súvisiace kontá môžeme obmedziť.</w:t>
      </w:r>
      <w:r w:rsidR="00636DDF">
        <w:t xml:space="preserve"> </w:t>
      </w:r>
      <w:r>
        <w:t>Zodpovedáte za všetky činnosti v rámci vášho konta</w:t>
      </w:r>
      <w:r w:rsidR="003E400C">
        <w:t> </w:t>
      </w:r>
      <w:r>
        <w:t>CRM Online, súvisiace kontá a heslá.</w:t>
      </w:r>
      <w:r w:rsidR="00636DDF">
        <w:t xml:space="preserve"> </w:t>
      </w:r>
      <w:r>
        <w:t>Ste výlučne zodpovední za monitorovanie používania konta CRM Online a akékoľvek používanie alebo zneužívanie konta CRM Online z akéhokoľvek súvisiaceho konta alebo treťou stranou používajúcou heslo alebo meno používateľa, ktoré ste si vybrali alebo ktoré vám bolo pridelené. Ak ste oprávneným používateľom súvisiaceho konta, potom má nad vaším súvisiacim kontom plnú kontrolu fyzická alebo právnická osoba, ktorá vám poskytla prístup k službe Microsoft Dynamics CRM Online (vlastník konta).</w:t>
      </w:r>
      <w:r w:rsidR="00636DDF">
        <w:t xml:space="preserve"> </w:t>
      </w:r>
      <w:r>
        <w:t>Táto kontrola zahŕňa právo ukončiť predplatné služby Microsoft Dynamics CRM Online, kedykoľvek zatvoriť alebo pozmeniť vaše súvisiace konto a v niektorých prípadoch vyžiadať a získať informácie o používaní počítača a služby Microsoft Dynamics CRM Online, ktoré sa týkajú vášho súvisiaceho konta. Týmto sa neruší potreba predplatenej licencie pre každého jednotlivého používateľa.</w:t>
      </w:r>
    </w:p>
    <w:p w:rsidR="0082133B" w:rsidRDefault="00ED4593">
      <w:pPr>
        <w:pStyle w:val="PURBlueStrong-Indented"/>
      </w:pPr>
      <w:r>
        <w:lastRenderedPageBreak/>
        <w:t>NEPREDVÍDANÉ POPLATKY</w:t>
      </w:r>
    </w:p>
    <w:p w:rsidR="0082133B" w:rsidRDefault="00ED4593">
      <w:pPr>
        <w:pStyle w:val="PURBody-Indented"/>
      </w:pPr>
      <w:r>
        <w:t>Ak nie je uvedené inak, ceny a paušály za službu Microsoft Dynamics CRM Online nezahŕňajú žiadne poplatky za telefonické hovory, prístup na internet, textové správy z mobilných zariadení, bezdrôtové služby a iný prenos údajov.</w:t>
      </w:r>
      <w:r w:rsidR="00636DDF">
        <w:t xml:space="preserve"> </w:t>
      </w:r>
      <w:r>
        <w:t>Za všetky takéto nepredvídané poplatky zodpovedáte vy.</w:t>
      </w:r>
    </w:p>
    <w:p w:rsidR="0082133B" w:rsidRDefault="00ED4593">
      <w:pPr>
        <w:pStyle w:val="PURBlueStrong-Indented"/>
      </w:pPr>
      <w:r>
        <w:t>OBMEDZENIA SLUŽBY</w:t>
      </w:r>
    </w:p>
    <w:p w:rsidR="0082133B" w:rsidRDefault="00ED4593">
      <w:pPr>
        <w:pStyle w:val="PURBody-Indented"/>
      </w:pPr>
      <w:r>
        <w:t>Vaše používanie služby Microsoft Dynamics CRM Online môžeme obmedziť.</w:t>
      </w:r>
      <w:r w:rsidR="00636DDF">
        <w:t xml:space="preserve"> </w:t>
      </w:r>
      <w:r>
        <w:t xml:space="preserve">Môžeme napríklad obmedziť počet a veľkosť </w:t>
      </w:r>
      <w:r w:rsidR="00222955">
        <w:br/>
      </w:r>
      <w:r>
        <w:t>e-mailových správ, ktoré môžete odosielať alebo prijímať prostredníctvom služby Microsoft Dynamics CRM Online, počet kont CRM</w:t>
      </w:r>
      <w:r w:rsidR="00222955">
        <w:t> </w:t>
      </w:r>
      <w:r>
        <w:t>Online, ktoré si môžete predplatiť, počet transakcií, ktoré môžete vykonať prostredníctvom služby Microsoft Dynamics CRM</w:t>
      </w:r>
      <w:r w:rsidR="00222955">
        <w:t> </w:t>
      </w:r>
      <w:r>
        <w:t xml:space="preserve">Online, a počet asynchrónnych transakcií, ktoré možno uskutočniť s organizáciou. </w:t>
      </w:r>
    </w:p>
    <w:p w:rsidR="0082133B" w:rsidRDefault="00ED4593">
      <w:pPr>
        <w:pStyle w:val="PURBlueStrong-Indented"/>
      </w:pPr>
      <w:r>
        <w:t>POUŽITIE NA ÚČELY VYHODNOCOVANIA</w:t>
      </w:r>
    </w:p>
    <w:p w:rsidR="0082133B" w:rsidRPr="00222955" w:rsidRDefault="00ED4593">
      <w:pPr>
        <w:pStyle w:val="PURBody-Indented"/>
        <w:rPr>
          <w:spacing w:val="-1"/>
        </w:rPr>
      </w:pPr>
      <w:r w:rsidRPr="00222955">
        <w:rPr>
          <w:spacing w:val="-1"/>
        </w:rPr>
        <w:t>Službu online môžete používať počas 30-dňového vyhodnocovacieho obdobia.</w:t>
      </w:r>
      <w:r w:rsidR="00636DDF" w:rsidRPr="00222955">
        <w:rPr>
          <w:spacing w:val="-1"/>
        </w:rPr>
        <w:t xml:space="preserve"> </w:t>
      </w:r>
      <w:r w:rsidRPr="00222955">
        <w:rPr>
          <w:spacing w:val="-1"/>
        </w:rPr>
        <w:t>Súhlasíte s tým, že ak po uplynutí vyhodnocovacieho obdobia nezískate licencie na používanie služby online, nebudeme mať žiadnu povinnosť uchovávať, exportovať ani vracať vaše zákaznícke údaje.</w:t>
      </w:r>
      <w:r w:rsidR="00636DDF" w:rsidRPr="00222955">
        <w:rPr>
          <w:spacing w:val="-1"/>
        </w:rPr>
        <w:t xml:space="preserve"> </w:t>
      </w:r>
      <w:r w:rsidRPr="00222955">
        <w:rPr>
          <w:spacing w:val="-1"/>
        </w:rPr>
        <w:t>Súhlasíte s tým, že podľa uvedených podmienok nenesieme žiadnu zodpovednosť za odstránenie vašich zákazníckych údajov.</w:t>
      </w:r>
    </w:p>
    <w:p w:rsidR="00930811" w:rsidRPr="002970BF" w:rsidRDefault="00930811" w:rsidP="00930811">
      <w:pPr>
        <w:pStyle w:val="PURBlueStrong-Indented"/>
      </w:pPr>
      <w:r>
        <w:t>Poplatky za zrušenie.</w:t>
      </w:r>
    </w:p>
    <w:p w:rsidR="00930811" w:rsidRPr="002970BF" w:rsidRDefault="00930811" w:rsidP="00930811">
      <w:pPr>
        <w:pStyle w:val="PURBody-Indented"/>
      </w:pPr>
      <w:r>
        <w:rPr>
          <w:szCs w:val="18"/>
        </w:rPr>
        <w:t>Ak zrušíte svoje predplatné a prejdete na podnikovú ponuku Dynamics CRM alebo ponuku Dynamics CRM hosťovanú partnerom, poplatok za zrušenie sa neuplatní. Toto zrieknutie poplatku je však dostupné iba v súvislosti s aktívnym predplatným, za ktoré ste zaplatili aspoň trojmesačný poplatok za predplatné.</w:t>
      </w:r>
      <w:r w:rsidR="00636DDF">
        <w:rPr>
          <w:szCs w:val="18"/>
        </w:rPr>
        <w:t xml:space="preserve"> </w:t>
      </w:r>
      <w:r>
        <w:rPr>
          <w:szCs w:val="18"/>
        </w:rPr>
        <w:t xml:space="preserve">Ak chcete, aby sa poplatok za zrušenie neuplatnil, musíte poskytnúť doklad o kúpe podnikovej ponuky Dynamics CRM alebo ponuky Dynamics CRM hosťovanej partnerom. Ak chcete začať proces migrácie, zavolajte technickej podpore pre službu Microsoft Dynamics CRM Online. Kontaktné údaje regionálnej technickej podpory nájdete na lokalite </w:t>
      </w:r>
      <w:hyperlink r:id="rId32" w:tooltip="blocked::http://go.microsoft.com/fwlink/?LinkID=76092" w:history="1">
        <w:r>
          <w:rPr>
            <w:rStyle w:val="Hyperlink"/>
            <w:szCs w:val="18"/>
          </w:rPr>
          <w:t>http://go.microsoft.com/fwlink/?LinkID=76092</w:t>
        </w:r>
      </w:hyperlink>
      <w:r>
        <w:rPr>
          <w:szCs w:val="18"/>
        </w:rPr>
        <w:t>.</w:t>
      </w:r>
    </w:p>
    <w:p w:rsidR="00930811" w:rsidRDefault="00930811">
      <w:pPr>
        <w:pStyle w:val="PURBody-Indented"/>
      </w:pPr>
      <w:r>
        <w:rPr>
          <w:szCs w:val="18"/>
        </w:rPr>
        <w:t>Ak si predplatné objednáte v rámci špeciálnej propagačnej ponuky, ktorá zahŕňa zľavu za každé objednané miesto, a neskôr predplatné zrušíte (pre niektoré alebo všetky miesta) ešte pred koncom doby účinnosti uvedenej v ponuke, budete musieť zaplatiť celú zľavu získanú za každé miesto, ktoré v rámci predplatného zrušíte.</w:t>
      </w: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49" w:name="_Sec361"/>
      <w:r>
        <w:t>Exchange Online Archiving</w:t>
      </w:r>
      <w:bookmarkEnd w:id="49"/>
      <w:r w:rsidR="00B145B4">
        <w:fldChar w:fldCharType="begin"/>
      </w:r>
      <w:r>
        <w:instrText xml:space="preserve">XE "Exchange Online Archiving" </w:instrText>
      </w:r>
      <w:r w:rsidR="00B145B4">
        <w:fldChar w:fldCharType="end"/>
      </w:r>
      <w:r w:rsidR="00B145B4">
        <w:fldChar w:fldCharType="begin"/>
      </w:r>
      <w:r>
        <w:instrText xml:space="preserve"> TC "</w:instrText>
      </w:r>
      <w:bookmarkStart w:id="50" w:name="_Toc327021785"/>
      <w:bookmarkStart w:id="51" w:name="_Toc327032179"/>
      <w:r>
        <w:instrText>Exchange Online Archiving</w:instrText>
      </w:r>
      <w:bookmarkEnd w:id="50"/>
      <w:bookmarkEnd w:id="51"/>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rsidP="00A743C6">
            <w:pPr>
              <w:pStyle w:val="PURBody"/>
            </w:pPr>
            <w:r w:rsidRPr="004A02B0">
              <w:t>Doplnok dokumentu Ochrana osobných údajov a zabezpečenie produktu Office</w:t>
            </w:r>
            <w:r w:rsidR="00A743C6" w:rsidRPr="004A02B0">
              <w:t> </w:t>
            </w:r>
            <w:r w:rsidRPr="004A02B0">
              <w:t xml:space="preserve">365: </w:t>
            </w:r>
            <w:r w:rsidRPr="004A02B0">
              <w:rPr>
                <w:b/>
              </w:rPr>
              <w:t xml:space="preserve">Áno </w:t>
            </w:r>
            <w:r w:rsidRPr="004A02B0">
              <w:t>(navštívte lokalitu</w:t>
            </w:r>
            <w:r>
              <w:rPr>
                <w:color w:val="404040"/>
              </w:rPr>
              <w:t xml:space="preserve"> </w:t>
            </w:r>
            <w:hyperlink r:id="rId33">
              <w:r>
                <w:rPr>
                  <w:color w:val="00467F"/>
                  <w:u w:val="single"/>
                </w:rPr>
                <w:t>http://go.microsoft.com/fwlink/?LinkID=212058&amp;clcid=0x409</w:t>
              </w:r>
            </w:hyperlink>
            <w:r w:rsidRPr="004A02B0">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34" w:history="1">
              <w:r w:rsidR="007637C7" w:rsidRPr="007637C7">
                <w:rPr>
                  <w:rStyle w:val="Hyperlink"/>
                </w:rPr>
                <w:t>http://microsoft.com/licensing/contracts</w:t>
              </w:r>
            </w:hyperlink>
            <w:r w:rsidRPr="004A02B0">
              <w:t>)</w:t>
            </w: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20"/>
              </w:numPr>
            </w:pPr>
            <w:r>
              <w:rPr>
                <w:lang w:bidi="he-IL"/>
              </w:rPr>
              <w:t>Používateľa, ktorého zákaznícke údaje</w:t>
            </w:r>
            <w:r>
              <w:rPr>
                <w:vertAlign w:val="superscript"/>
                <w:lang w:bidi="he-IL"/>
              </w:rPr>
              <w:t>1</w:t>
            </w:r>
            <w:r>
              <w:rPr>
                <w:lang w:bidi="he-IL"/>
              </w:rPr>
              <w:t xml:space="preserve"> sú spracovávané a ukladané službou online alebo súvisiacim softvérom</w:t>
            </w:r>
          </w:p>
          <w:p w:rsidR="0082133B" w:rsidRDefault="00ED4593" w:rsidP="005B0E08">
            <w:pPr>
              <w:pStyle w:val="PURBody"/>
            </w:pPr>
            <w:r>
              <w:rPr>
                <w:vertAlign w:val="superscript"/>
                <w:lang w:bidi="he-IL"/>
              </w:rPr>
              <w:t>1</w:t>
            </w:r>
            <w:r>
              <w:rPr>
                <w:lang w:bidi="he-IL"/>
              </w:rPr>
              <w:t xml:space="preserve">Pozrite si sekciu </w:t>
            </w:r>
            <w:hyperlink w:anchor="_Sec6">
              <w:r>
                <w:rPr>
                  <w:color w:val="00467F"/>
                  <w:u w:val="single"/>
                  <w:lang w:bidi="he-IL"/>
                </w:rPr>
                <w:t>Všeobecné licenčné podmienky, definície</w:t>
              </w:r>
            </w:hyperlink>
            <w:r>
              <w:t>.</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0"/>
                <w:numId w:val="21"/>
              </w:numPr>
            </w:pPr>
            <w:r>
              <w:rPr>
                <w:lang w:bidi="he-IL"/>
              </w:rPr>
              <w:t>Exchange Online Archiving – licencia SL pre používateľa</w:t>
            </w:r>
          </w:p>
        </w:tc>
      </w:tr>
    </w:tbl>
    <w:p w:rsidR="009A13F3" w:rsidRDefault="009A13F3" w:rsidP="009A13F3">
      <w:pPr>
        <w:pStyle w:val="PURBlueBGHeader"/>
      </w:pPr>
      <w:bookmarkStart w:id="52" w:name="_Sec363"/>
      <w:r>
        <w:t>Dodatočné podmienky:</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je nástupnícka služba online služby Exchange Hosted Archive.</w:t>
      </w:r>
    </w:p>
    <w:p w:rsidR="009A13F3" w:rsidRPr="00E774B2" w:rsidRDefault="009A13F3" w:rsidP="009A13F3">
      <w:pPr>
        <w:pStyle w:val="ListParagraph"/>
        <w:rPr>
          <w:rFonts w:ascii="Arial" w:hAnsi="Arial" w:cs="Arial"/>
          <w:sz w:val="18"/>
          <w:szCs w:val="18"/>
        </w:rPr>
      </w:pPr>
    </w:p>
    <w:p w:rsidR="009A13F3" w:rsidRPr="00222955" w:rsidRDefault="009A13F3" w:rsidP="009A13F3">
      <w:pPr>
        <w:pStyle w:val="exceptionbody"/>
        <w:spacing w:after="120" w:line="240" w:lineRule="auto"/>
        <w:ind w:left="0"/>
        <w:rPr>
          <w:rFonts w:ascii="Arial" w:hAnsi="Arial" w:cs="Arial"/>
          <w:color w:val="auto"/>
          <w:spacing w:val="-3"/>
        </w:rPr>
      </w:pPr>
      <w:r w:rsidRPr="00222955">
        <w:rPr>
          <w:rFonts w:ascii="Arial" w:hAnsi="Arial" w:cs="Arial"/>
          <w:color w:val="auto"/>
          <w:spacing w:val="-3"/>
        </w:rPr>
        <w:t xml:space="preserve">Ak obnovujete licenciu zo služby Exchange Hosted Archive na službu Exchange Online Archiving a ešte ste nemigrovali na službu Exchange Online Archiving, vaši licencovaní používatelia môžu naďalej používať službu Exchange Hosted Archive v súlade s podmienkami uvedenými v dokumente Práva na používanie produktov z marca 2011, a to až do migrácie na službu Exchange Online Archiving alebo do uplynutia účinnosti vašich licencií SL pre používateľa na službu Exchange Online Archiving (podľa toho, čo nastane skôr). </w:t>
      </w:r>
    </w:p>
    <w:p w:rsidR="00FD5971" w:rsidRDefault="007F043A" w:rsidP="00FD5971">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r>
        <w:t>Exchange Online Kiosk</w:t>
      </w:r>
      <w:bookmarkEnd w:id="52"/>
      <w:r w:rsidR="00B145B4">
        <w:fldChar w:fldCharType="begin"/>
      </w:r>
      <w:r>
        <w:instrText xml:space="preserve">XE "Exchange Online Kiosk" </w:instrText>
      </w:r>
      <w:r w:rsidR="00B145B4">
        <w:fldChar w:fldCharType="end"/>
      </w:r>
      <w:r w:rsidR="00B145B4">
        <w:fldChar w:fldCharType="begin"/>
      </w:r>
      <w:r>
        <w:instrText xml:space="preserve"> TC "</w:instrText>
      </w:r>
      <w:bookmarkStart w:id="53" w:name="_Toc327021786"/>
      <w:bookmarkStart w:id="54" w:name="_Toc327032180"/>
      <w:r>
        <w:instrText>Exchange Online Kiosk</w:instrText>
      </w:r>
      <w:bookmarkEnd w:id="53"/>
      <w:bookmarkEnd w:id="54"/>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4A02B0">
              <w:t xml:space="preserve">Doplnok dokumentu Ochrana osobných údajov a zabezpečenie produktu Office 365: </w:t>
            </w:r>
            <w:r w:rsidRPr="004A02B0">
              <w:rPr>
                <w:b/>
              </w:rPr>
              <w:t>Áno</w:t>
            </w:r>
            <w:r w:rsidRPr="004A02B0">
              <w:t xml:space="preserve"> (navštívte lokalitu</w:t>
            </w:r>
            <w:r>
              <w:rPr>
                <w:color w:val="404040"/>
              </w:rPr>
              <w:t xml:space="preserve"> </w:t>
            </w:r>
            <w:hyperlink r:id="rId35">
              <w:r>
                <w:rPr>
                  <w:color w:val="00467F"/>
                  <w:u w:val="single"/>
                </w:rPr>
                <w:t>http://go.microsoft.com/fwlink/?LinkID=212058&amp;clcid=0x409</w:t>
              </w:r>
            </w:hyperlink>
            <w:r w:rsidRPr="004A02B0">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36">
              <w:r w:rsidR="007637C7">
                <w:t>http://microsoft.com/licensing/contracts</w:t>
              </w:r>
            </w:hyperlink>
            <w:r w:rsidR="007637C7">
              <w:rPr>
                <w:color w:val="404040"/>
              </w:rPr>
              <w:t>)</w:t>
            </w:r>
          </w:p>
        </w:tc>
      </w:tr>
    </w:tbl>
    <w:p w:rsidR="0082133B" w:rsidRDefault="00ED4593">
      <w:pPr>
        <w:pStyle w:val="PURBlueBGHeader"/>
      </w:pPr>
      <w:r>
        <w:lastRenderedPageBreak/>
        <w:t>LICENCIE SL PRE POUŽÍVATEĽA</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22"/>
              </w:numPr>
            </w:pPr>
            <w:r>
              <w:rPr>
                <w:lang w:bidi="he-IL"/>
              </w:rPr>
              <w:t>Používateľa pristupujúceho k službe online alebo súvisiacemu softvéru</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1"/>
                <w:numId w:val="23"/>
              </w:numPr>
            </w:pPr>
            <w:r>
              <w:rPr>
                <w:lang w:bidi="he-IL"/>
              </w:rPr>
              <w:t>Exchange Online Kiosk – licencia SL pre používateľa</w:t>
            </w:r>
            <w:r w:rsidR="00A743C6">
              <w:rPr>
                <w:lang w:bidi="he-IL"/>
              </w:rPr>
              <w:t> </w:t>
            </w:r>
            <w:r>
              <w:rPr>
                <w:b/>
                <w:lang w:bidi="he-IL"/>
              </w:rPr>
              <w:t>alebo</w:t>
            </w:r>
          </w:p>
          <w:p w:rsidR="0082133B" w:rsidRDefault="00ED4593" w:rsidP="005D6562">
            <w:pPr>
              <w:pStyle w:val="PURBullet"/>
              <w:numPr>
                <w:ilvl w:val="1"/>
                <w:numId w:val="23"/>
              </w:numPr>
            </w:pPr>
            <w:r>
              <w:rPr>
                <w:lang w:bidi="he-IL"/>
              </w:rPr>
              <w:t xml:space="preserve">Office 365 Plan K1 – licencia SL pre používateľa </w:t>
            </w:r>
            <w:r>
              <w:rPr>
                <w:b/>
                <w:lang w:bidi="he-IL"/>
              </w:rPr>
              <w:t>alebo</w:t>
            </w:r>
          </w:p>
          <w:p w:rsidR="0082133B" w:rsidRDefault="00ED4593" w:rsidP="005D6562">
            <w:pPr>
              <w:pStyle w:val="PURBullet"/>
              <w:numPr>
                <w:ilvl w:val="1"/>
                <w:numId w:val="23"/>
              </w:numPr>
            </w:pPr>
            <w:r>
              <w:rPr>
                <w:lang w:bidi="he-IL"/>
              </w:rPr>
              <w:t>Office 365 Plan K2 – licencia SL pre používateľa</w:t>
            </w:r>
          </w:p>
        </w:tc>
      </w:tr>
    </w:tbl>
    <w:p w:rsidR="00FD5971" w:rsidRDefault="00FD5971">
      <w:pPr>
        <w:pStyle w:val="PURBreadcrumb"/>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55" w:name="_Sec364"/>
      <w:r>
        <w:t>Exchange Online Plan 1</w:t>
      </w:r>
      <w:bookmarkEnd w:id="55"/>
      <w:r w:rsidR="00B145B4">
        <w:fldChar w:fldCharType="begin"/>
      </w:r>
      <w:r>
        <w:instrText xml:space="preserve">XE "Exchange Online Plan 1" </w:instrText>
      </w:r>
      <w:r w:rsidR="00B145B4">
        <w:fldChar w:fldCharType="end"/>
      </w:r>
      <w:r w:rsidR="00B145B4">
        <w:fldChar w:fldCharType="begin"/>
      </w:r>
      <w:r>
        <w:instrText xml:space="preserve"> TC "</w:instrText>
      </w:r>
      <w:bookmarkStart w:id="56" w:name="_Toc327021787"/>
      <w:bookmarkStart w:id="57" w:name="_Toc327032181"/>
      <w:r>
        <w:instrText>Exchange Online Plan 1</w:instrText>
      </w:r>
      <w:bookmarkEnd w:id="56"/>
      <w:bookmarkEnd w:id="57"/>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7"/>
        <w:gridCol w:w="5353"/>
      </w:tblGrid>
      <w:tr w:rsidR="0082133B">
        <w:tc>
          <w:tcPr>
            <w:tcW w:w="6120" w:type="dxa"/>
          </w:tcPr>
          <w:p w:rsidR="0082133B" w:rsidRDefault="00ED4593" w:rsidP="00222955">
            <w:pPr>
              <w:pStyle w:val="PURBody"/>
            </w:pPr>
            <w:r w:rsidRPr="004A02B0">
              <w:t>Doplnok dokumentu Ochrana osobných údajov a zabezpečenie produktu Office</w:t>
            </w:r>
            <w:r w:rsidR="00222955" w:rsidRPr="004A02B0">
              <w:t> </w:t>
            </w:r>
            <w:r w:rsidRPr="004A02B0">
              <w:t xml:space="preserve">365: </w:t>
            </w:r>
            <w:r w:rsidRPr="004A02B0">
              <w:rPr>
                <w:b/>
              </w:rPr>
              <w:t>Áno</w:t>
            </w:r>
            <w:r w:rsidRPr="004A02B0">
              <w:t xml:space="preserve"> (navštívte lokalitu</w:t>
            </w:r>
            <w:r>
              <w:rPr>
                <w:color w:val="404040"/>
              </w:rPr>
              <w:t xml:space="preserve"> </w:t>
            </w:r>
            <w:hyperlink r:id="rId37">
              <w:r w:rsidR="00A8117F">
                <w:rPr>
                  <w:color w:val="00467F"/>
                  <w:u w:val="single"/>
                </w:rPr>
                <w:t>http://go.microsoft.com/fwlink/?LinkID=212058&amp;clcid=0x409</w:t>
              </w:r>
            </w:hyperlink>
            <w:r w:rsidRPr="004A02B0">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38">
              <w:r w:rsidR="007637C7">
                <w:t>http://microsoft.com/licensing/contracts</w:t>
              </w:r>
            </w:hyperlink>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24"/>
              </w:numPr>
            </w:pPr>
            <w:r>
              <w:rPr>
                <w:lang w:bidi="he-IL"/>
              </w:rPr>
              <w:t>Používateľa pristupujúceho k službe online alebo súvisiacemu softvéru.</w:t>
            </w:r>
            <w:r>
              <w:rPr>
                <w:lang w:bidi="he-IL"/>
              </w:rPr>
              <w:br/>
              <w:t>Archiváciu možno používať iba na ukladanie správ.</w:t>
            </w:r>
          </w:p>
          <w:p w:rsidR="0079514B" w:rsidRPr="0079514B" w:rsidRDefault="0079514B" w:rsidP="0079514B">
            <w:pPr>
              <w:pStyle w:val="PURBody"/>
            </w:pPr>
            <w:r>
              <w:rPr>
                <w:bCs/>
                <w:color w:val="000000"/>
                <w:lang w:bidi="he-IL"/>
              </w:rPr>
              <w:t>Používatelia s licenciou na službu Exchange Online Kiosk môžu na synchronizáciu mobilných telefónov používať len službu Exchange ActiveSync</w:t>
            </w:r>
            <w:r>
              <w:rPr>
                <w:bCs/>
                <w:color w:val="FF0000"/>
                <w:lang w:bidi="he-IL"/>
              </w:rPr>
              <w:t>.</w:t>
            </w:r>
            <w:r w:rsidR="00636DDF">
              <w:rPr>
                <w:bCs/>
                <w:color w:val="000000"/>
                <w:lang w:bidi="he-IL"/>
              </w:rPr>
              <w:t xml:space="preserve"> </w:t>
            </w:r>
            <w:r>
              <w:rPr>
                <w:bCs/>
                <w:color w:val="000000"/>
                <w:lang w:bidi="he-IL"/>
              </w:rPr>
              <w:t>Používanie služby ActiveSync s tabletmi nie je dovolené.</w:t>
            </w:r>
          </w:p>
        </w:tc>
        <w:tc>
          <w:tcPr>
            <w:tcW w:w="5340" w:type="dxa"/>
          </w:tcPr>
          <w:p w:rsidR="0082133B" w:rsidRDefault="00ED4593">
            <w:pPr>
              <w:pStyle w:val="PURBody"/>
            </w:pPr>
            <w:r>
              <w:rPr>
                <w:b/>
                <w:i/>
                <w:lang w:bidi="he-IL"/>
              </w:rPr>
              <w:t>Požadované licencie SL:</w:t>
            </w:r>
          </w:p>
          <w:p w:rsidR="0082133B" w:rsidRPr="00222955" w:rsidRDefault="00ED4593" w:rsidP="005D6562">
            <w:pPr>
              <w:pStyle w:val="PURBullet"/>
              <w:numPr>
                <w:ilvl w:val="0"/>
                <w:numId w:val="25"/>
              </w:numPr>
              <w:rPr>
                <w:spacing w:val="-2"/>
              </w:rPr>
            </w:pPr>
            <w:r w:rsidRPr="00222955">
              <w:rPr>
                <w:spacing w:val="-2"/>
                <w:lang w:bidi="he-IL"/>
              </w:rPr>
              <w:t xml:space="preserve">Exchange Online Plan 1 – licencia SL pre používateľa </w:t>
            </w:r>
            <w:r w:rsidRPr="00222955">
              <w:rPr>
                <w:b/>
                <w:spacing w:val="-2"/>
                <w:lang w:bidi="he-IL"/>
              </w:rPr>
              <w:t>alebo</w:t>
            </w:r>
          </w:p>
          <w:p w:rsidR="0082133B" w:rsidRPr="00222955" w:rsidRDefault="00ED4593" w:rsidP="005D6562">
            <w:pPr>
              <w:pStyle w:val="PURBullet"/>
              <w:numPr>
                <w:ilvl w:val="0"/>
                <w:numId w:val="25"/>
              </w:numPr>
              <w:rPr>
                <w:spacing w:val="-2"/>
              </w:rPr>
            </w:pPr>
            <w:r w:rsidRPr="00222955">
              <w:rPr>
                <w:spacing w:val="-2"/>
                <w:lang w:bidi="he-IL"/>
              </w:rPr>
              <w:t xml:space="preserve">Exchange Online Plan 2 – licencia SL pre používateľa </w:t>
            </w:r>
            <w:r w:rsidRPr="00222955">
              <w:rPr>
                <w:b/>
                <w:spacing w:val="-2"/>
                <w:lang w:bidi="he-IL"/>
              </w:rPr>
              <w:t>alebo</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A1 – licencia SL pre používateľa </w:t>
            </w:r>
            <w:r>
              <w:rPr>
                <w:rFonts w:ascii="Tahoma" w:hAnsi="Tahoma"/>
                <w:b/>
                <w:lang w:bidi="he-IL"/>
              </w:rPr>
              <w:t>alebo</w:t>
            </w:r>
            <w:r>
              <w:rPr>
                <w:rFonts w:ascii="Tahoma" w:hAnsi="Tahoma"/>
                <w:lang w:bidi="he-IL"/>
              </w:rPr>
              <w:t xml:space="preserve"> </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 xml:space="preserve">Office 365 Plan A2 – licencia SL pre používateľa </w:t>
            </w:r>
            <w:r>
              <w:rPr>
                <w:rFonts w:ascii="Tahoma" w:hAnsi="Tahoma"/>
                <w:b/>
                <w:lang w:bidi="he-IL"/>
              </w:rPr>
              <w:t>alebo</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A3 – licencia SL pre používateľa </w:t>
            </w:r>
            <w:r>
              <w:rPr>
                <w:rFonts w:ascii="Tahoma" w:hAnsi="Tahoma"/>
                <w:b/>
                <w:lang w:bidi="he-IL"/>
              </w:rPr>
              <w:t>alebo</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 xml:space="preserve">Office 365 Plan A4 – licencia SL pre používateľa </w:t>
            </w:r>
            <w:r>
              <w:rPr>
                <w:rFonts w:ascii="Tahoma" w:hAnsi="Tahoma"/>
                <w:b/>
                <w:lang w:bidi="he-IL"/>
              </w:rPr>
              <w:t>alebo</w:t>
            </w:r>
          </w:p>
          <w:p w:rsidR="0082133B" w:rsidRDefault="00ED4593" w:rsidP="005D6562">
            <w:pPr>
              <w:pStyle w:val="PURBullet"/>
              <w:numPr>
                <w:ilvl w:val="0"/>
                <w:numId w:val="25"/>
              </w:numPr>
            </w:pPr>
            <w:r>
              <w:rPr>
                <w:lang w:bidi="he-IL"/>
              </w:rPr>
              <w:t xml:space="preserve">Office 365 Plan E1 – licencia SL pre používateľa </w:t>
            </w:r>
            <w:r>
              <w:rPr>
                <w:b/>
                <w:lang w:bidi="he-IL"/>
              </w:rPr>
              <w:t xml:space="preserve">alebo </w:t>
            </w:r>
          </w:p>
          <w:p w:rsidR="0082133B" w:rsidRDefault="00ED4593" w:rsidP="005D6562">
            <w:pPr>
              <w:pStyle w:val="PURBullet"/>
              <w:numPr>
                <w:ilvl w:val="0"/>
                <w:numId w:val="25"/>
              </w:numPr>
            </w:pPr>
            <w:r>
              <w:rPr>
                <w:lang w:bidi="he-IL"/>
              </w:rPr>
              <w:t xml:space="preserve">Office 365 Plan E2 – licencia SL pre používateľa </w:t>
            </w:r>
            <w:r>
              <w:rPr>
                <w:b/>
                <w:lang w:bidi="he-IL"/>
              </w:rPr>
              <w:t>alebo</w:t>
            </w:r>
          </w:p>
          <w:p w:rsidR="0082133B" w:rsidRDefault="00ED4593" w:rsidP="005D6562">
            <w:pPr>
              <w:pStyle w:val="PURBullet"/>
              <w:numPr>
                <w:ilvl w:val="0"/>
                <w:numId w:val="25"/>
              </w:numPr>
            </w:pPr>
            <w:r>
              <w:rPr>
                <w:lang w:bidi="he-IL"/>
              </w:rPr>
              <w:t xml:space="preserve">Office 365 Plan E3 – licencia SL pre používateľa </w:t>
            </w:r>
            <w:r>
              <w:rPr>
                <w:b/>
                <w:lang w:bidi="he-IL"/>
              </w:rPr>
              <w:t>alebo</w:t>
            </w:r>
          </w:p>
          <w:p w:rsidR="0082133B" w:rsidRDefault="00ED4593" w:rsidP="005D6562">
            <w:pPr>
              <w:pStyle w:val="PURBullet"/>
              <w:numPr>
                <w:ilvl w:val="0"/>
                <w:numId w:val="25"/>
              </w:numPr>
            </w:pPr>
            <w:r>
              <w:rPr>
                <w:lang w:bidi="he-IL"/>
              </w:rPr>
              <w:t>Office 365 Plan E4 – licencia SL pre používateľa</w:t>
            </w:r>
          </w:p>
        </w:tc>
      </w:tr>
    </w:tbl>
    <w:p w:rsidR="00FD5971" w:rsidRDefault="00FD5971">
      <w:pPr>
        <w:pStyle w:val="PURBreadcrumb"/>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58" w:name="_Sec365"/>
      <w:r>
        <w:t>Exchange Online Plan 2</w:t>
      </w:r>
      <w:bookmarkEnd w:id="58"/>
      <w:r w:rsidR="00B145B4">
        <w:fldChar w:fldCharType="begin"/>
      </w:r>
      <w:r>
        <w:instrText xml:space="preserve">XE "Exchange Online Plan 2" </w:instrText>
      </w:r>
      <w:r w:rsidR="00B145B4">
        <w:fldChar w:fldCharType="end"/>
      </w:r>
      <w:r w:rsidR="00B145B4">
        <w:fldChar w:fldCharType="begin"/>
      </w:r>
      <w:r>
        <w:instrText xml:space="preserve"> TC "</w:instrText>
      </w:r>
      <w:bookmarkStart w:id="59" w:name="_Toc327021788"/>
      <w:bookmarkStart w:id="60" w:name="_Toc327032182"/>
      <w:r>
        <w:instrText>Exchange Online Plan 2</w:instrText>
      </w:r>
      <w:bookmarkEnd w:id="59"/>
      <w:bookmarkEnd w:id="60"/>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rsidP="00222955">
            <w:pPr>
              <w:pStyle w:val="PURBody"/>
            </w:pPr>
            <w:r w:rsidRPr="004A02B0">
              <w:t>Doplnok dokumentu Ochrana osobných údajov a zabezpečenie produktu Office</w:t>
            </w:r>
            <w:r w:rsidR="00222955" w:rsidRPr="004A02B0">
              <w:t> </w:t>
            </w:r>
            <w:r w:rsidRPr="004A02B0">
              <w:t xml:space="preserve">365: </w:t>
            </w:r>
            <w:r w:rsidRPr="004A02B0">
              <w:rPr>
                <w:b/>
              </w:rPr>
              <w:t>Áno</w:t>
            </w:r>
            <w:r w:rsidRPr="004A02B0">
              <w:t xml:space="preserve"> (navštívte lokalitu</w:t>
            </w:r>
            <w:r>
              <w:rPr>
                <w:color w:val="404040"/>
              </w:rPr>
              <w:t xml:space="preserve"> </w:t>
            </w:r>
            <w:hyperlink r:id="rId39">
              <w:r>
                <w:rPr>
                  <w:color w:val="00467F"/>
                  <w:u w:val="single"/>
                </w:rPr>
                <w:t>http://go.microsoft.com/fwlink/?LinkID=212058&amp;clcid=0x409</w:t>
              </w:r>
            </w:hyperlink>
            <w:r w:rsidRPr="004A02B0">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r w:rsidR="007637C7" w:rsidRPr="007637C7">
              <w:rPr>
                <w:color w:val="00467F"/>
                <w:u w:val="single"/>
              </w:rPr>
              <w:t xml:space="preserve"> </w:t>
            </w:r>
            <w:hyperlink r:id="rId40" w:history="1">
              <w:r w:rsidR="007637C7" w:rsidRPr="007637C7">
                <w:rPr>
                  <w:rStyle w:val="Hyperlink"/>
                </w:rPr>
                <w:t>http://microsoft.com/licensing/contracts</w:t>
              </w:r>
            </w:hyperlink>
            <w:r w:rsidRPr="004A02B0">
              <w:t>)</w:t>
            </w: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Vyžaduje sa pre každé (každého):</w:t>
            </w:r>
          </w:p>
          <w:p w:rsidR="0082133B" w:rsidRDefault="00ED4593" w:rsidP="005D6562">
            <w:pPr>
              <w:pStyle w:val="PURBullet"/>
              <w:numPr>
                <w:ilvl w:val="0"/>
                <w:numId w:val="26"/>
              </w:numPr>
            </w:pPr>
            <w:r>
              <w:rPr>
                <w:lang w:bidi="he-IL"/>
              </w:rPr>
              <w:t xml:space="preserve">Používateľa pristupujúceho k službe online alebo súvisiacemu softvéru. </w:t>
            </w:r>
            <w:r>
              <w:rPr>
                <w:lang w:bidi="he-IL"/>
              </w:rPr>
              <w:br/>
              <w:t>Archiváciu možno používať iba na ukladanie správ.</w:t>
            </w:r>
          </w:p>
        </w:tc>
        <w:tc>
          <w:tcPr>
            <w:tcW w:w="5322" w:type="dxa"/>
          </w:tcPr>
          <w:p w:rsidR="0082133B" w:rsidRDefault="00ED4593">
            <w:pPr>
              <w:pStyle w:val="PURBody"/>
            </w:pPr>
            <w:r>
              <w:rPr>
                <w:b/>
                <w:i/>
                <w:lang w:bidi="he-IL"/>
              </w:rPr>
              <w:t>Požadované licencie SL:</w:t>
            </w:r>
          </w:p>
          <w:p w:rsidR="0082133B" w:rsidRDefault="00ED4593" w:rsidP="005D6562">
            <w:pPr>
              <w:pStyle w:val="PURBullet"/>
              <w:numPr>
                <w:ilvl w:val="0"/>
                <w:numId w:val="27"/>
              </w:numPr>
            </w:pPr>
            <w:r>
              <w:rPr>
                <w:lang w:bidi="he-IL"/>
              </w:rPr>
              <w:t>Exchange Online Plan 2 – licencia SL pre používateľa</w:t>
            </w:r>
            <w:r w:rsidR="00A743C6">
              <w:rPr>
                <w:lang w:bidi="he-IL"/>
              </w:rPr>
              <w:t> </w:t>
            </w:r>
            <w:r>
              <w:rPr>
                <w:b/>
                <w:lang w:bidi="he-IL"/>
              </w:rPr>
              <w:t>alebo</w:t>
            </w:r>
          </w:p>
          <w:p w:rsidR="007C7028" w:rsidRP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A3 – licencia SL pre používateľa </w:t>
            </w:r>
            <w:r>
              <w:rPr>
                <w:rFonts w:ascii="Tahoma" w:hAnsi="Tahoma"/>
                <w:b/>
                <w:lang w:bidi="he-IL"/>
              </w:rPr>
              <w:t>alebo</w:t>
            </w:r>
          </w:p>
          <w:p w:rsid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A4 – licencia SL pre používateľa </w:t>
            </w:r>
            <w:r>
              <w:rPr>
                <w:rFonts w:ascii="Tahoma" w:hAnsi="Tahoma"/>
                <w:b/>
                <w:lang w:bidi="he-IL"/>
              </w:rPr>
              <w:t>alebo</w:t>
            </w:r>
          </w:p>
          <w:p w:rsidR="0082133B" w:rsidRDefault="00ED4593" w:rsidP="005D6562">
            <w:pPr>
              <w:pStyle w:val="PURBullet"/>
              <w:numPr>
                <w:ilvl w:val="0"/>
                <w:numId w:val="27"/>
              </w:numPr>
            </w:pPr>
            <w:r>
              <w:rPr>
                <w:lang w:bidi="he-IL"/>
              </w:rPr>
              <w:t xml:space="preserve">Office 365 Plan E3 – licencia SL pre používateľa </w:t>
            </w:r>
            <w:r>
              <w:rPr>
                <w:b/>
                <w:lang w:bidi="he-IL"/>
              </w:rPr>
              <w:t>alebo</w:t>
            </w:r>
          </w:p>
          <w:p w:rsidR="0082133B" w:rsidRDefault="00ED4593" w:rsidP="005D6562">
            <w:pPr>
              <w:pStyle w:val="PURBullet"/>
              <w:numPr>
                <w:ilvl w:val="0"/>
                <w:numId w:val="27"/>
              </w:numPr>
            </w:pPr>
            <w:r>
              <w:rPr>
                <w:lang w:bidi="he-IL"/>
              </w:rPr>
              <w:t>Office 365 Plan E4 – licencia SL pre používateľa</w:t>
            </w:r>
          </w:p>
        </w:tc>
      </w:tr>
    </w:tbl>
    <w:p w:rsidR="000A254F" w:rsidRDefault="000A254F" w:rsidP="000A254F">
      <w:pPr>
        <w:pStyle w:val="PURBlueBGHeader"/>
      </w:pPr>
      <w:r>
        <w:t>Dodatočné podmienky:</w:t>
      </w:r>
    </w:p>
    <w:p w:rsidR="000A254F" w:rsidRPr="00E774B2" w:rsidRDefault="000A254F" w:rsidP="000A254F">
      <w:pPr>
        <w:pStyle w:val="ListParagraph"/>
        <w:ind w:left="0"/>
        <w:rPr>
          <w:rFonts w:ascii="Arial" w:hAnsi="Arial" w:cs="Arial"/>
          <w:sz w:val="18"/>
          <w:szCs w:val="18"/>
        </w:rPr>
      </w:pPr>
      <w:r>
        <w:rPr>
          <w:rFonts w:ascii="Arial" w:hAnsi="Arial" w:cs="Arial"/>
          <w:sz w:val="18"/>
          <w:szCs w:val="18"/>
        </w:rPr>
        <w:t>Exchange Online Plan 2 je nástupnícka služba online služby Exchange Hosted Archive.</w:t>
      </w:r>
    </w:p>
    <w:p w:rsidR="000A254F" w:rsidRPr="003808CD" w:rsidRDefault="000A254F" w:rsidP="000A254F">
      <w:pPr>
        <w:pStyle w:val="ListParagraph"/>
        <w:rPr>
          <w:rFonts w:ascii="Tahoma" w:hAnsi="Tahoma" w:cs="Tahoma"/>
          <w:sz w:val="18"/>
          <w:szCs w:val="18"/>
        </w:rPr>
      </w:pPr>
    </w:p>
    <w:p w:rsidR="000A254F" w:rsidRPr="00E774B2" w:rsidRDefault="000A254F" w:rsidP="00A8117F">
      <w:pPr>
        <w:pStyle w:val="exceptionbody"/>
        <w:spacing w:after="120" w:line="240" w:lineRule="auto"/>
        <w:ind w:left="0"/>
        <w:rPr>
          <w:rFonts w:ascii="Arial" w:hAnsi="Arial" w:cs="Arial"/>
          <w:b/>
          <w:color w:val="auto"/>
        </w:rPr>
      </w:pPr>
      <w:r>
        <w:rPr>
          <w:rFonts w:ascii="Arial" w:hAnsi="Arial" w:cs="Arial"/>
          <w:color w:val="auto"/>
        </w:rPr>
        <w:lastRenderedPageBreak/>
        <w:t>Ak obnovujete licenciu zo služby Exchange Hosted Archive na službu Exchange Online Plan 2 a ešte ste nemigrovali na službu Exchange Online Plan 2, vaši licencovaní používatelia môžu naďalej používať službu Exchange Hosted Archive v súlade s podmienkami uvedenými v dokumente Práva na používanie produktov z marca 2011, a to až do migrácie na službu Exchange Online</w:t>
      </w:r>
      <w:r w:rsidR="00A8117F">
        <w:rPr>
          <w:rFonts w:ascii="Arial" w:hAnsi="Arial" w:cs="Arial"/>
          <w:color w:val="auto"/>
        </w:rPr>
        <w:t> </w:t>
      </w:r>
      <w:r>
        <w:rPr>
          <w:rFonts w:ascii="Arial" w:hAnsi="Arial" w:cs="Arial"/>
          <w:color w:val="auto"/>
        </w:rPr>
        <w:t>Plan 2 a uplynutia účinnosti vašich licencií SL pre používateľa na službu Exchange Online Plan 2 (podľa toho, čo nastane skôr).</w:t>
      </w: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61" w:name="_Sec378"/>
      <w:r>
        <w:t>Lync Online Plan 1</w:t>
      </w:r>
      <w:bookmarkEnd w:id="61"/>
      <w:r w:rsidR="00B145B4">
        <w:fldChar w:fldCharType="begin"/>
      </w:r>
      <w:r>
        <w:instrText xml:space="preserve">XE "Lync Online Plan 1" </w:instrText>
      </w:r>
      <w:r w:rsidR="00B145B4">
        <w:fldChar w:fldCharType="end"/>
      </w:r>
      <w:r w:rsidR="00B145B4">
        <w:fldChar w:fldCharType="begin"/>
      </w:r>
      <w:r>
        <w:instrText xml:space="preserve"> TC "</w:instrText>
      </w:r>
      <w:bookmarkStart w:id="62" w:name="_Toc327021789"/>
      <w:bookmarkStart w:id="63" w:name="_Toc327032183"/>
      <w:r>
        <w:instrText>Lync Online Plan 1</w:instrText>
      </w:r>
      <w:bookmarkEnd w:id="62"/>
      <w:bookmarkEnd w:id="63"/>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402" w:rsidRDefault="00ED4593">
            <w:pPr>
              <w:pStyle w:val="PURBody"/>
            </w:pPr>
            <w:r w:rsidRPr="004A02B0">
              <w:t xml:space="preserve">Pozrite si príslušné upozornenia: </w:t>
            </w:r>
            <w:r w:rsidRPr="004A02B0">
              <w:rPr>
                <w:b/>
              </w:rPr>
              <w:t xml:space="preserve">Upozornenie na zaznamenávanie, vizuálny štandard H.264/AVC, videoštandard VC-1, vizuálny štandard MPEG-4 a videoštandard MPEG-2 </w:t>
            </w:r>
            <w:r w:rsidRPr="004A02B0">
              <w:t xml:space="preserve">(pozrite si </w:t>
            </w:r>
            <w:hyperlink w:anchor="_Sec10">
              <w:r>
                <w:rPr>
                  <w:color w:val="00467F"/>
                  <w:u w:val="single"/>
                </w:rPr>
                <w:t>Prílohu 1</w:t>
              </w:r>
            </w:hyperlink>
            <w:r w:rsidRPr="004A02B0">
              <w:t>)</w:t>
            </w:r>
          </w:p>
        </w:tc>
        <w:tc>
          <w:tcPr>
            <w:tcW w:w="6120" w:type="dxa"/>
          </w:tcPr>
          <w:p w:rsidR="0082133B" w:rsidRDefault="000D624D">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41" w:history="1">
              <w:r w:rsidRPr="007637C7">
                <w:rPr>
                  <w:rStyle w:val="Hyperlink"/>
                </w:rPr>
                <w:t>http://microsoft.com/licensing/contracts</w:t>
              </w:r>
            </w:hyperlink>
            <w:r w:rsidRPr="004A02B0">
              <w:t>)</w:t>
            </w:r>
          </w:p>
        </w:tc>
      </w:tr>
      <w:tr w:rsidR="0082133B">
        <w:tc>
          <w:tcPr>
            <w:tcW w:w="6120" w:type="dxa"/>
          </w:tcPr>
          <w:p w:rsidR="0082133B" w:rsidRPr="00363F19" w:rsidRDefault="00ED4593" w:rsidP="00222955">
            <w:pPr>
              <w:pStyle w:val="PURBody"/>
            </w:pPr>
            <w:r w:rsidRPr="004A02B0">
              <w:t>Doplnok dokumentu Ochrana osobných údajov a zabezpečenie produktu Office</w:t>
            </w:r>
            <w:r w:rsidR="00222955" w:rsidRPr="004A02B0">
              <w:t> </w:t>
            </w:r>
            <w:r w:rsidRPr="004A02B0">
              <w:t xml:space="preserve">365: </w:t>
            </w:r>
            <w:r w:rsidRPr="004A02B0">
              <w:rPr>
                <w:b/>
              </w:rPr>
              <w:t>Áno</w:t>
            </w:r>
            <w:r w:rsidRPr="004A02B0">
              <w:t xml:space="preserve"> (navštívte lokalitu</w:t>
            </w:r>
            <w:r>
              <w:rPr>
                <w:color w:val="404040"/>
              </w:rPr>
              <w:t xml:space="preserve"> </w:t>
            </w:r>
            <w:hyperlink r:id="rId42">
              <w:r>
                <w:rPr>
                  <w:color w:val="00467F"/>
                  <w:u w:val="single"/>
                </w:rPr>
                <w:t>http://go.microsoft.com/fwlink/?LinkID=212058&amp;clcid=0x409</w:t>
              </w:r>
            </w:hyperlink>
            <w:r w:rsidRPr="004A02B0">
              <w:t>)</w:t>
            </w:r>
          </w:p>
        </w:tc>
        <w:tc>
          <w:tcPr>
            <w:tcW w:w="6120" w:type="dxa"/>
          </w:tcPr>
          <w:p w:rsidR="0082133B" w:rsidRDefault="0082133B">
            <w:pPr>
              <w:pStyle w:val="PURBody"/>
            </w:pP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28"/>
              </w:numPr>
            </w:pPr>
            <w:r>
              <w:rPr>
                <w:lang w:bidi="he-IL"/>
              </w:rPr>
              <w:t xml:space="preserve">Používateľa pristupujúceho k službe online alebo súvisiacemu softvéru. </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0"/>
                <w:numId w:val="29"/>
              </w:numPr>
            </w:pPr>
            <w:r>
              <w:rPr>
                <w:lang w:bidi="he-IL"/>
              </w:rPr>
              <w:t xml:space="preserve">Lync Online Plan 1 – licencia SL pre používateľa </w:t>
            </w:r>
            <w:r>
              <w:rPr>
                <w:b/>
                <w:lang w:bidi="he-IL"/>
              </w:rPr>
              <w:t>alebo</w:t>
            </w:r>
          </w:p>
          <w:p w:rsidR="0082133B" w:rsidRDefault="00ED4593" w:rsidP="005D6562">
            <w:pPr>
              <w:pStyle w:val="PURBullet"/>
              <w:numPr>
                <w:ilvl w:val="0"/>
                <w:numId w:val="29"/>
              </w:numPr>
            </w:pPr>
            <w:r>
              <w:rPr>
                <w:lang w:bidi="he-IL"/>
              </w:rPr>
              <w:t xml:space="preserve">Lync Online Plan 2 – licencia SL pre používateľa </w:t>
            </w:r>
            <w:r>
              <w:rPr>
                <w:b/>
                <w:lang w:bidi="he-IL"/>
              </w:rPr>
              <w:t>alebo</w:t>
            </w:r>
          </w:p>
          <w:p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A1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A2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A3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A4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82133B" w:rsidRDefault="00ED4593" w:rsidP="005D6562">
            <w:pPr>
              <w:pStyle w:val="PURBullet"/>
              <w:numPr>
                <w:ilvl w:val="0"/>
                <w:numId w:val="29"/>
              </w:numPr>
            </w:pPr>
            <w:r>
              <w:rPr>
                <w:lang w:bidi="he-IL"/>
              </w:rPr>
              <w:t xml:space="preserve">Office 365 Plan E1 – licencia SL pre používateľa </w:t>
            </w:r>
            <w:r>
              <w:rPr>
                <w:b/>
                <w:lang w:bidi="he-IL"/>
              </w:rPr>
              <w:t>alebo</w:t>
            </w:r>
          </w:p>
          <w:p w:rsidR="0082133B" w:rsidRDefault="00ED4593" w:rsidP="005D6562">
            <w:pPr>
              <w:pStyle w:val="PURBullet"/>
              <w:numPr>
                <w:ilvl w:val="0"/>
                <w:numId w:val="29"/>
              </w:numPr>
            </w:pPr>
            <w:r>
              <w:rPr>
                <w:lang w:bidi="he-IL"/>
              </w:rPr>
              <w:t xml:space="preserve">Office 365 Plan E2 – licencia SL pre používateľa </w:t>
            </w:r>
            <w:r>
              <w:rPr>
                <w:b/>
                <w:lang w:bidi="he-IL"/>
              </w:rPr>
              <w:t>alebo</w:t>
            </w:r>
          </w:p>
          <w:p w:rsidR="0082133B" w:rsidRDefault="00ED4593" w:rsidP="005D6562">
            <w:pPr>
              <w:pStyle w:val="PURBullet"/>
              <w:numPr>
                <w:ilvl w:val="0"/>
                <w:numId w:val="29"/>
              </w:numPr>
            </w:pPr>
            <w:r>
              <w:rPr>
                <w:lang w:bidi="he-IL"/>
              </w:rPr>
              <w:t xml:space="preserve">Office 365 Plan E3 – licencia SL pre používateľa </w:t>
            </w:r>
            <w:r>
              <w:rPr>
                <w:b/>
                <w:lang w:bidi="he-IL"/>
              </w:rPr>
              <w:t>alebo</w:t>
            </w:r>
          </w:p>
          <w:p w:rsidR="0082133B" w:rsidRDefault="00ED4593" w:rsidP="005D6562">
            <w:pPr>
              <w:pStyle w:val="PURBullet"/>
              <w:numPr>
                <w:ilvl w:val="0"/>
                <w:numId w:val="29"/>
              </w:numPr>
            </w:pPr>
            <w:r>
              <w:rPr>
                <w:lang w:bidi="he-IL"/>
              </w:rPr>
              <w:t xml:space="preserve">Office 365 Plan E4 – licencia SL pre používateľa </w:t>
            </w:r>
            <w:r>
              <w:rPr>
                <w:b/>
                <w:lang w:bidi="he-IL"/>
              </w:rPr>
              <w:t>alebo</w:t>
            </w:r>
          </w:p>
          <w:p w:rsidR="0082133B" w:rsidRDefault="00ED4593" w:rsidP="005D6562">
            <w:pPr>
              <w:pStyle w:val="PURBullet"/>
              <w:numPr>
                <w:ilvl w:val="0"/>
                <w:numId w:val="29"/>
              </w:numPr>
            </w:pPr>
            <w:r>
              <w:rPr>
                <w:lang w:bidi="he-IL"/>
              </w:rPr>
              <w:t>Live Meeting Professional – licencia SL pre používateľa</w:t>
            </w:r>
            <w:r w:rsidR="00A743C6">
              <w:rPr>
                <w:lang w:bidi="he-IL"/>
              </w:rPr>
              <w:t> </w:t>
            </w:r>
            <w:r>
              <w:rPr>
                <w:b/>
                <w:lang w:bidi="he-IL"/>
              </w:rPr>
              <w:t>alebo</w:t>
            </w:r>
          </w:p>
          <w:p w:rsidR="0082133B" w:rsidRDefault="00ED4593" w:rsidP="005D6562">
            <w:pPr>
              <w:pStyle w:val="PURBullet"/>
              <w:numPr>
                <w:ilvl w:val="0"/>
                <w:numId w:val="29"/>
              </w:numPr>
            </w:pPr>
            <w:r>
              <w:rPr>
                <w:lang w:bidi="he-IL"/>
              </w:rPr>
              <w:t>Live Meeting Standard – licencia SL pre používateľa</w:t>
            </w:r>
          </w:p>
        </w:tc>
      </w:tr>
    </w:tbl>
    <w:p w:rsidR="0082133B" w:rsidRDefault="00ED4593">
      <w:pPr>
        <w:pStyle w:val="PURBlueBGHeader"/>
      </w:pPr>
      <w:r>
        <w:t>Dodatočné podmienky:</w:t>
      </w:r>
    </w:p>
    <w:p w:rsidR="0082133B" w:rsidRDefault="00ED4593">
      <w:pPr>
        <w:pStyle w:val="PURBlueStrong-Indented"/>
      </w:pPr>
      <w:r>
        <w:t>Softvér Microsoft Silverlight</w:t>
      </w:r>
    </w:p>
    <w:p w:rsidR="0082133B" w:rsidRDefault="00ED4593">
      <w:pPr>
        <w:pStyle w:val="PURBody-Indented"/>
      </w:pPr>
      <w:r>
        <w:t>Produkt Lync 2010 obsahuje softvér Silverlight.</w:t>
      </w:r>
      <w:r w:rsidR="00636DDF">
        <w:t xml:space="preserve"> </w:t>
      </w:r>
      <w:r>
        <w:t xml:space="preserve">Doplnok Silverlight môže obsahovať technológiu dekódovania H.264/MPEG-4 AVC alebo VC-1. </w:t>
      </w:r>
    </w:p>
    <w:p w:rsidR="00FD5971" w:rsidRDefault="00FD5971">
      <w:pPr>
        <w:pStyle w:val="PURBreadcrumb"/>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64" w:name="_Sec373"/>
      <w:r>
        <w:t>Lync Online Plan 2</w:t>
      </w:r>
      <w:bookmarkEnd w:id="64"/>
      <w:r w:rsidR="00B145B4">
        <w:fldChar w:fldCharType="begin"/>
      </w:r>
      <w:r>
        <w:instrText xml:space="preserve">XE "Lync Online Plan 2" </w:instrText>
      </w:r>
      <w:r w:rsidR="00B145B4">
        <w:fldChar w:fldCharType="end"/>
      </w:r>
      <w:r w:rsidR="00B145B4">
        <w:fldChar w:fldCharType="begin"/>
      </w:r>
      <w:r>
        <w:instrText xml:space="preserve"> TC "</w:instrText>
      </w:r>
      <w:bookmarkStart w:id="65" w:name="_Toc327021790"/>
      <w:bookmarkStart w:id="66" w:name="_Toc327032184"/>
      <w:r>
        <w:instrText>Lync Online Plan 2</w:instrText>
      </w:r>
      <w:bookmarkEnd w:id="65"/>
      <w:bookmarkEnd w:id="66"/>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B6137" w:rsidRDefault="00ED4593">
            <w:pPr>
              <w:pStyle w:val="PURBody"/>
            </w:pPr>
            <w:r w:rsidRPr="004A02B0">
              <w:t xml:space="preserve">Pozrite si príslušné upozornenia: </w:t>
            </w:r>
            <w:r w:rsidRPr="004A02B0">
              <w:rPr>
                <w:b/>
              </w:rPr>
              <w:t>Upozornenie na zaznamenávanie, vizuálny štandard H.264/AVC, videoštandard VC-1, vizuálny štandard MPEG-4 a videoštandard MPEG-2</w:t>
            </w:r>
            <w:r w:rsidRPr="004A02B0">
              <w:t xml:space="preserve"> (pozrite si</w:t>
            </w:r>
            <w:r>
              <w:rPr>
                <w:color w:val="404040"/>
              </w:rPr>
              <w:t xml:space="preserve"> </w:t>
            </w:r>
            <w:hyperlink w:anchor="_Sec10">
              <w:r>
                <w:rPr>
                  <w:color w:val="00467F"/>
                  <w:u w:val="single"/>
                </w:rPr>
                <w:t>Prílohu 1</w:t>
              </w:r>
            </w:hyperlink>
            <w:r w:rsidRPr="004A02B0">
              <w:t>)</w:t>
            </w:r>
          </w:p>
        </w:tc>
        <w:tc>
          <w:tcPr>
            <w:tcW w:w="6120" w:type="dxa"/>
          </w:tcPr>
          <w:p w:rsidR="0082133B" w:rsidRDefault="000D624D">
            <w:pPr>
              <w:pStyle w:val="PURBody"/>
            </w:pPr>
            <w:r w:rsidRPr="004A02B0">
              <w:t xml:space="preserve">Zmluva o úrovni služieb: </w:t>
            </w:r>
            <w:r w:rsidRPr="004A02B0">
              <w:rPr>
                <w:b/>
              </w:rPr>
              <w:t xml:space="preserve">Áno </w:t>
            </w:r>
            <w:r w:rsidRPr="004A02B0">
              <w:t>(navštívte lokalitu</w:t>
            </w:r>
            <w:r>
              <w:rPr>
                <w:color w:val="404040"/>
              </w:rPr>
              <w:t xml:space="preserve"> </w:t>
            </w:r>
            <w:r w:rsidR="007637C7" w:rsidRPr="003A1608">
              <w:t xml:space="preserve"> </w:t>
            </w:r>
            <w:hyperlink r:id="rId43" w:history="1">
              <w:r w:rsidR="007637C7" w:rsidRPr="007637C7">
                <w:rPr>
                  <w:rStyle w:val="Hyperlink"/>
                </w:rPr>
                <w:t>http://microsoft.com/licensing/contracts</w:t>
              </w:r>
            </w:hyperlink>
            <w:r w:rsidRPr="004A02B0">
              <w:t>)</w:t>
            </w:r>
          </w:p>
        </w:tc>
      </w:tr>
      <w:tr w:rsidR="0082133B">
        <w:tc>
          <w:tcPr>
            <w:tcW w:w="6120" w:type="dxa"/>
          </w:tcPr>
          <w:p w:rsidR="0082133B" w:rsidRPr="00363F19" w:rsidRDefault="00ED4593" w:rsidP="00222955">
            <w:pPr>
              <w:pStyle w:val="PURBody"/>
            </w:pPr>
            <w:r w:rsidRPr="004A02B0">
              <w:t>Doplnok dokumentu Ochrana osobných údajov a zabezpečenie produktu Office</w:t>
            </w:r>
            <w:r w:rsidR="00222955" w:rsidRPr="004A02B0">
              <w:t> </w:t>
            </w:r>
            <w:r w:rsidRPr="004A02B0">
              <w:t xml:space="preserve">365: </w:t>
            </w:r>
            <w:r w:rsidRPr="004A02B0">
              <w:rPr>
                <w:b/>
              </w:rPr>
              <w:t>Áno</w:t>
            </w:r>
            <w:r w:rsidRPr="004A02B0">
              <w:t xml:space="preserve"> (navštívte lokalitu</w:t>
            </w:r>
            <w:r>
              <w:rPr>
                <w:color w:val="404040"/>
              </w:rPr>
              <w:t xml:space="preserve"> </w:t>
            </w:r>
            <w:hyperlink r:id="rId44">
              <w:r>
                <w:rPr>
                  <w:color w:val="00467F"/>
                  <w:u w:val="single"/>
                </w:rPr>
                <w:t>http://go.microsoft.com/fwlink/?LinkID=212058&amp;clcid=0x409</w:t>
              </w:r>
            </w:hyperlink>
            <w:r w:rsidRPr="004A02B0">
              <w:t>)</w:t>
            </w:r>
          </w:p>
        </w:tc>
        <w:tc>
          <w:tcPr>
            <w:tcW w:w="6120" w:type="dxa"/>
          </w:tcPr>
          <w:p w:rsidR="0082133B" w:rsidRDefault="0082133B">
            <w:pPr>
              <w:pStyle w:val="PURBody"/>
            </w:pP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97"/>
        <w:gridCol w:w="5245"/>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Default="00ED4593">
            <w:pPr>
              <w:pStyle w:val="PURBody"/>
            </w:pPr>
            <w:r>
              <w:rPr>
                <w:b/>
                <w:i/>
                <w:lang w:bidi="he-IL"/>
              </w:rPr>
              <w:t>Vyžaduje sa pre každé (každého):</w:t>
            </w:r>
          </w:p>
          <w:p w:rsidR="0082133B" w:rsidRDefault="00ED4593">
            <w:pPr>
              <w:pStyle w:val="PURBody"/>
            </w:pPr>
            <w:r>
              <w:rPr>
                <w:lang w:bidi="he-IL"/>
              </w:rPr>
              <w:t xml:space="preserve">Overeného používateľa pristupujúceho k službe online alebo súvisiacemu softvéru. Ale </w:t>
            </w:r>
          </w:p>
          <w:p w:rsidR="0082133B" w:rsidRDefault="00ED4593" w:rsidP="005D6562">
            <w:pPr>
              <w:pStyle w:val="PURBullet"/>
              <w:numPr>
                <w:ilvl w:val="0"/>
                <w:numId w:val="30"/>
              </w:numPr>
            </w:pPr>
            <w:r>
              <w:rPr>
                <w:lang w:bidi="he-IL"/>
              </w:rPr>
              <w:lastRenderedPageBreak/>
              <w:t>používatelia licencovaní pre Lync Online Plan 1,</w:t>
            </w:r>
          </w:p>
          <w:p w:rsidR="0082133B" w:rsidRDefault="00ED4593" w:rsidP="005D6562">
            <w:pPr>
              <w:pStyle w:val="PURBullet"/>
              <w:numPr>
                <w:ilvl w:val="0"/>
                <w:numId w:val="30"/>
              </w:numPr>
            </w:pPr>
            <w:r>
              <w:rPr>
                <w:lang w:bidi="he-IL"/>
              </w:rPr>
              <w:t>používatelia licencovaní pre Lync Server Standard LKP,</w:t>
            </w:r>
          </w:p>
          <w:p w:rsidR="0082133B" w:rsidRDefault="00ED4593" w:rsidP="005D6562">
            <w:pPr>
              <w:pStyle w:val="PURBullet"/>
              <w:numPr>
                <w:ilvl w:val="0"/>
                <w:numId w:val="30"/>
              </w:numPr>
            </w:pPr>
            <w:r>
              <w:rPr>
                <w:lang w:bidi="he-IL"/>
              </w:rPr>
              <w:t>používatelia licencovaní pre Lync Server Enterprise LKP</w:t>
            </w:r>
          </w:p>
          <w:p w:rsidR="0082133B" w:rsidRDefault="00ED4593">
            <w:pPr>
              <w:pStyle w:val="PURBody"/>
            </w:pPr>
            <w:r>
              <w:rPr>
                <w:lang w:bidi="he-IL"/>
              </w:rPr>
              <w:t>nepotrebujú požadované predplatené licencie (SL) na prístup k službe online na iné účely ako plánovanie alebo vykonávanie webovej konferencie.</w:t>
            </w:r>
          </w:p>
        </w:tc>
        <w:tc>
          <w:tcPr>
            <w:tcW w:w="6860" w:type="dxa"/>
          </w:tcPr>
          <w:p w:rsidR="0082133B" w:rsidRDefault="00ED4593">
            <w:pPr>
              <w:pStyle w:val="PURBody"/>
            </w:pPr>
            <w:r>
              <w:rPr>
                <w:b/>
                <w:i/>
                <w:lang w:bidi="he-IL"/>
              </w:rPr>
              <w:lastRenderedPageBreak/>
              <w:t>Požadované licencie SL:</w:t>
            </w:r>
          </w:p>
          <w:p w:rsidR="0082133B" w:rsidRDefault="00ED4593" w:rsidP="005D6562">
            <w:pPr>
              <w:pStyle w:val="PURBullet"/>
              <w:numPr>
                <w:ilvl w:val="0"/>
                <w:numId w:val="31"/>
              </w:numPr>
            </w:pPr>
            <w:r>
              <w:rPr>
                <w:lang w:bidi="he-IL"/>
              </w:rPr>
              <w:t xml:space="preserve">Lync Online Plan 2 – licencia SL pre používateľa </w:t>
            </w:r>
            <w:r>
              <w:rPr>
                <w:b/>
                <w:lang w:bidi="he-IL"/>
              </w:rPr>
              <w:t>alebo</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A1 – </w:t>
            </w:r>
            <w:r>
              <w:rPr>
                <w:rFonts w:ascii="Tahoma" w:hAnsi="Tahoma" w:cs="Arial"/>
                <w:color w:val="000000"/>
                <w:szCs w:val="18"/>
                <w:lang w:bidi="he-IL"/>
              </w:rPr>
              <w:t>licencia SL pre používateľa</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alebo</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lastRenderedPageBreak/>
              <w:t xml:space="preserve">Office 365 Plan A2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A3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A4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82133B" w:rsidRDefault="00ED4593" w:rsidP="005D6562">
            <w:pPr>
              <w:pStyle w:val="PURBullet"/>
              <w:numPr>
                <w:ilvl w:val="0"/>
                <w:numId w:val="31"/>
              </w:numPr>
            </w:pPr>
            <w:r>
              <w:rPr>
                <w:lang w:bidi="he-IL"/>
              </w:rPr>
              <w:t>Office 365 Plan E1 – licencia SL pre používateľa</w:t>
            </w:r>
            <w:r>
              <w:rPr>
                <w:rFonts w:ascii="Tahoma" w:hAnsi="Tahoma"/>
                <w:vertAlign w:val="superscript"/>
                <w:lang w:bidi="he-IL"/>
              </w:rPr>
              <w:t>1</w:t>
            </w:r>
            <w:r>
              <w:rPr>
                <w:lang w:bidi="he-IL"/>
              </w:rPr>
              <w:t xml:space="preserve"> </w:t>
            </w:r>
            <w:r>
              <w:rPr>
                <w:b/>
                <w:lang w:bidi="he-IL"/>
              </w:rPr>
              <w:t>alebo</w:t>
            </w:r>
          </w:p>
          <w:p w:rsidR="0082133B" w:rsidRDefault="00ED4593" w:rsidP="005D6562">
            <w:pPr>
              <w:pStyle w:val="PURBullet"/>
              <w:numPr>
                <w:ilvl w:val="0"/>
                <w:numId w:val="31"/>
              </w:numPr>
            </w:pPr>
            <w:r>
              <w:rPr>
                <w:lang w:bidi="he-IL"/>
              </w:rPr>
              <w:t xml:space="preserve">Office 365 Plan E2 – licencia SL pre používateľa </w:t>
            </w:r>
            <w:r>
              <w:rPr>
                <w:b/>
                <w:lang w:bidi="he-IL"/>
              </w:rPr>
              <w:t>alebo</w:t>
            </w:r>
          </w:p>
          <w:p w:rsidR="0082133B" w:rsidRDefault="00ED4593" w:rsidP="005D6562">
            <w:pPr>
              <w:pStyle w:val="PURBullet"/>
              <w:numPr>
                <w:ilvl w:val="0"/>
                <w:numId w:val="31"/>
              </w:numPr>
            </w:pPr>
            <w:r>
              <w:rPr>
                <w:lang w:bidi="he-IL"/>
              </w:rPr>
              <w:t xml:space="preserve">Office 365 Plan E3 – licencia SL pre používateľa </w:t>
            </w:r>
            <w:r>
              <w:rPr>
                <w:b/>
                <w:lang w:bidi="he-IL"/>
              </w:rPr>
              <w:t>alebo</w:t>
            </w:r>
          </w:p>
          <w:p w:rsidR="009F57D1" w:rsidRPr="00567C9B" w:rsidRDefault="009F57D1"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E4 – </w:t>
            </w:r>
            <w:r>
              <w:rPr>
                <w:rFonts w:ascii="Tahoma" w:hAnsi="Tahoma" w:cs="Arial"/>
                <w:color w:val="000000"/>
                <w:szCs w:val="18"/>
                <w:lang w:bidi="he-IL"/>
              </w:rPr>
              <w:t>licencia SL pre používateľa alebo</w:t>
            </w:r>
          </w:p>
          <w:p w:rsidR="0082133B" w:rsidRDefault="00ED4593" w:rsidP="005D6562">
            <w:pPr>
              <w:pStyle w:val="PURBullet"/>
              <w:numPr>
                <w:ilvl w:val="0"/>
                <w:numId w:val="31"/>
              </w:numPr>
            </w:pPr>
            <w:r>
              <w:rPr>
                <w:lang w:bidi="he-IL"/>
              </w:rPr>
              <w:t>Live Meeting Professional – licencia SL pre používateľa</w:t>
            </w:r>
            <w:r w:rsidR="00A743C6">
              <w:rPr>
                <w:lang w:bidi="he-IL"/>
              </w:rPr>
              <w:t> </w:t>
            </w:r>
            <w:r>
              <w:rPr>
                <w:b/>
                <w:lang w:bidi="he-IL"/>
              </w:rPr>
              <w:t>alebo</w:t>
            </w:r>
          </w:p>
          <w:p w:rsidR="0082133B" w:rsidRDefault="00ED4593" w:rsidP="005D6562">
            <w:pPr>
              <w:pStyle w:val="PURBullet"/>
              <w:numPr>
                <w:ilvl w:val="0"/>
                <w:numId w:val="31"/>
              </w:numPr>
            </w:pPr>
            <w:r>
              <w:rPr>
                <w:lang w:bidi="he-IL"/>
              </w:rPr>
              <w:t>Live Meeting Standard – licencia SL pre používateľa</w:t>
            </w:r>
          </w:p>
          <w:p w:rsidR="009F57D1" w:rsidRPr="00267C51" w:rsidRDefault="009F57D1" w:rsidP="009F57D1">
            <w:pPr>
              <w:pStyle w:val="PURBody"/>
              <w:rPr>
                <w:sz w:val="10"/>
                <w:szCs w:val="10"/>
              </w:rPr>
            </w:pPr>
          </w:p>
          <w:p w:rsidR="009F57D1" w:rsidRDefault="009F57D1" w:rsidP="00267C51">
            <w:pPr>
              <w:ind w:left="720"/>
              <w:rPr>
                <w:rFonts w:ascii="Tahoma" w:hAnsi="Tahoma" w:cs="Tahoma"/>
                <w:sz w:val="16"/>
                <w:szCs w:val="16"/>
                <w:lang w:bidi="he-IL"/>
              </w:rPr>
            </w:pPr>
            <w:r>
              <w:rPr>
                <w:rFonts w:ascii="Tahoma" w:hAnsi="Tahoma" w:cs="Tahoma"/>
                <w:sz w:val="16"/>
                <w:szCs w:val="16"/>
                <w:vertAlign w:val="superscript"/>
                <w:lang w:eastAsia="zh-CN" w:bidi="he-IL"/>
              </w:rPr>
              <w:t xml:space="preserve">1 </w:t>
            </w:r>
            <w:r>
              <w:rPr>
                <w:rFonts w:ascii="Tahoma" w:hAnsi="Tahoma" w:cs="Tahoma"/>
                <w:sz w:val="16"/>
                <w:szCs w:val="16"/>
                <w:lang w:bidi="he-IL"/>
              </w:rPr>
              <w:t>Existujúci alebo obnovujúci zákazníci služby Lync Online Plan 2, ktorí mali 27. júna 2011 aktívne licencie SL pre používateľa na produkt Business Productivity Online Suite môžu naďalej pristupovať k službe Live Meeting a používať ju na základe podmienok uvedených v dokumente Práva na používanie služieb online z apríla 2011 po tom, ako migrovali z produktu Business Productivity Online Suite na službu Office 365 Plan E1, a to do 1. apríla 2013 alebo do uplynutia príslušných licencií SL pre používateľa na službu Office 365 Plan E1 (podľa toho, čo nastane skôr).</w:t>
            </w:r>
            <w:r w:rsidR="00636DDF">
              <w:rPr>
                <w:rFonts w:ascii="Tahoma" w:hAnsi="Tahoma" w:cs="Tahoma"/>
                <w:sz w:val="16"/>
                <w:szCs w:val="16"/>
                <w:lang w:bidi="he-IL"/>
              </w:rPr>
              <w:t xml:space="preserve"> </w:t>
            </w:r>
            <w:r>
              <w:rPr>
                <w:rFonts w:ascii="Tahoma" w:hAnsi="Tahoma" w:cs="Tahoma"/>
                <w:sz w:val="16"/>
                <w:szCs w:val="16"/>
                <w:lang w:bidi="he-IL"/>
              </w:rPr>
              <w:t>Zákazníci, ktorých licencie SL pre používateľa platia aj po 1. apríli 2013, môžu po tomto dátume pristupovať iba ku komponentom služby Office 365.</w:t>
            </w:r>
            <w:r w:rsidR="00636DDF">
              <w:rPr>
                <w:rFonts w:ascii="Tahoma" w:hAnsi="Tahoma" w:cs="Tahoma"/>
                <w:sz w:val="16"/>
                <w:szCs w:val="16"/>
                <w:lang w:bidi="he-IL"/>
              </w:rPr>
              <w:t xml:space="preserve"> </w:t>
            </w:r>
            <w:r>
              <w:rPr>
                <w:rFonts w:ascii="Tahoma" w:hAnsi="Tahoma" w:cs="Tahoma"/>
                <w:sz w:val="16"/>
                <w:szCs w:val="16"/>
                <w:lang w:bidi="he-IL"/>
              </w:rPr>
              <w:t>Zákazníci s novými licenciami SL pre používateľa na službu Office 365 Plan E1, ktoré začali platiť po 27. júni 2011, nemôžu pristupovať k službe Live Meeting.</w:t>
            </w:r>
          </w:p>
          <w:p w:rsidR="00267C51" w:rsidRPr="00267C51" w:rsidRDefault="00267C51" w:rsidP="00267C51">
            <w:pPr>
              <w:ind w:left="720"/>
              <w:rPr>
                <w:rFonts w:ascii="Tahoma" w:hAnsi="Tahoma" w:cs="Tahoma"/>
                <w:sz w:val="16"/>
                <w:szCs w:val="16"/>
                <w:lang w:eastAsia="zh-CN"/>
              </w:rPr>
            </w:pPr>
          </w:p>
        </w:tc>
      </w:tr>
    </w:tbl>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67" w:name="_Sec430"/>
      <w:r>
        <w:t>Lync Online Plan 3</w:t>
      </w:r>
      <w:bookmarkEnd w:id="67"/>
      <w:r w:rsidR="00B145B4">
        <w:fldChar w:fldCharType="begin"/>
      </w:r>
      <w:r>
        <w:instrText xml:space="preserve">XE "Lync Online Plan 3" </w:instrText>
      </w:r>
      <w:r w:rsidR="00B145B4">
        <w:fldChar w:fldCharType="end"/>
      </w:r>
      <w:r w:rsidR="00B145B4">
        <w:fldChar w:fldCharType="begin"/>
      </w:r>
      <w:r>
        <w:instrText xml:space="preserve"> TC "</w:instrText>
      </w:r>
      <w:bookmarkStart w:id="68" w:name="_Toc327021791"/>
      <w:bookmarkStart w:id="69" w:name="_Toc327032185"/>
      <w:r>
        <w:instrText>Lync Online Plan 3</w:instrText>
      </w:r>
      <w:bookmarkEnd w:id="68"/>
      <w:bookmarkEnd w:id="69"/>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3B6137" w:rsidRDefault="00ED4593">
            <w:pPr>
              <w:pStyle w:val="PURBody"/>
            </w:pPr>
            <w:r w:rsidRPr="004A02B0">
              <w:t xml:space="preserve">Pozrite si príslušné upozornenia: </w:t>
            </w:r>
            <w:r w:rsidRPr="004A02B0">
              <w:rPr>
                <w:b/>
              </w:rPr>
              <w:t xml:space="preserve">Upozornenie na zaznamenávanie, vizuálny štandard H.264/AVC, videoštandard VC-1, vizuálny štandard MPEG-4 a videoštandard MPEG-2 </w:t>
            </w:r>
            <w:r w:rsidRPr="004A02B0">
              <w:t>(pozrite si</w:t>
            </w:r>
            <w:r>
              <w:rPr>
                <w:color w:val="404040"/>
              </w:rPr>
              <w:t xml:space="preserve"> </w:t>
            </w:r>
            <w:hyperlink w:anchor="_Sec10">
              <w:r>
                <w:rPr>
                  <w:color w:val="00467F"/>
                  <w:u w:val="single"/>
                </w:rPr>
                <w:t>Prílohu 1</w:t>
              </w:r>
            </w:hyperlink>
            <w:r w:rsidRPr="004A02B0">
              <w:t>)</w:t>
            </w:r>
          </w:p>
        </w:tc>
        <w:tc>
          <w:tcPr>
            <w:tcW w:w="6120" w:type="dxa"/>
          </w:tcPr>
          <w:p w:rsidR="0082133B" w:rsidRDefault="000D624D">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45">
              <w:r>
                <w:rPr>
                  <w:color w:val="00467F"/>
                  <w:u w:val="single"/>
                </w:rPr>
                <w:t>http://microsoft.com/licensing/contracts</w:t>
              </w:r>
              <w:r w:rsidRPr="004A02B0">
                <w:t>)</w:t>
              </w:r>
            </w:hyperlink>
          </w:p>
        </w:tc>
      </w:tr>
      <w:tr w:rsidR="0082133B">
        <w:tc>
          <w:tcPr>
            <w:tcW w:w="6120" w:type="dxa"/>
          </w:tcPr>
          <w:p w:rsidR="0082133B" w:rsidRPr="00363F19" w:rsidRDefault="00ED4593" w:rsidP="00222955">
            <w:pPr>
              <w:pStyle w:val="PURBody"/>
            </w:pPr>
            <w:r w:rsidRPr="004A02B0">
              <w:t>Doplnok dokumentu Ochrana osobných údajov a zabezpečenie produktu Office</w:t>
            </w:r>
            <w:r w:rsidR="00222955" w:rsidRPr="004A02B0">
              <w:t> </w:t>
            </w:r>
            <w:r w:rsidRPr="004A02B0">
              <w:t xml:space="preserve">365: </w:t>
            </w:r>
            <w:r w:rsidRPr="004A02B0">
              <w:rPr>
                <w:b/>
              </w:rPr>
              <w:t>Áno</w:t>
            </w:r>
            <w:r w:rsidRPr="004A02B0">
              <w:t xml:space="preserve"> (navštívte lokalitu</w:t>
            </w:r>
            <w:r>
              <w:rPr>
                <w:color w:val="404040"/>
              </w:rPr>
              <w:t xml:space="preserve"> </w:t>
            </w:r>
            <w:hyperlink r:id="rId46">
              <w:r>
                <w:rPr>
                  <w:color w:val="00467F"/>
                  <w:u w:val="single"/>
                </w:rPr>
                <w:t>http://go.microsoft.com/fwlink/?LinkID=212058&amp;clcid=0x409</w:t>
              </w:r>
            </w:hyperlink>
            <w:r w:rsidRPr="004A02B0">
              <w:t>)</w:t>
            </w:r>
          </w:p>
        </w:tc>
        <w:tc>
          <w:tcPr>
            <w:tcW w:w="6120" w:type="dxa"/>
          </w:tcPr>
          <w:p w:rsidR="0082133B" w:rsidRDefault="0082133B">
            <w:pPr>
              <w:pStyle w:val="PURBody"/>
            </w:pP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pPr>
              <w:pStyle w:val="PURBody"/>
            </w:pPr>
            <w:r>
              <w:rPr>
                <w:lang w:bidi="he-IL"/>
              </w:rPr>
              <w:t>Overeného používateľa pristupujúceho k službe online alebo súvisiacemu softvéru.</w:t>
            </w:r>
          </w:p>
          <w:p w:rsidR="0082133B" w:rsidRDefault="00ED4593">
            <w:pPr>
              <w:pStyle w:val="PURBody"/>
            </w:pPr>
            <w:r>
              <w:rPr>
                <w:lang w:bidi="he-IL"/>
              </w:rPr>
              <w:t>Ale</w:t>
            </w:r>
          </w:p>
          <w:p w:rsidR="0082133B" w:rsidRPr="00267C51" w:rsidRDefault="00ED4593">
            <w:pPr>
              <w:pStyle w:val="PURBody"/>
              <w:rPr>
                <w:sz w:val="14"/>
                <w:szCs w:val="14"/>
              </w:rPr>
            </w:pPr>
            <w:r>
              <w:rPr>
                <w:lang w:bidi="he-IL"/>
              </w:rPr>
              <w:t xml:space="preserve"> </w:t>
            </w:r>
          </w:p>
          <w:p w:rsidR="0082133B" w:rsidRDefault="00ED4593" w:rsidP="005D6562">
            <w:pPr>
              <w:pStyle w:val="PURBullet"/>
              <w:numPr>
                <w:ilvl w:val="0"/>
                <w:numId w:val="32"/>
              </w:numPr>
            </w:pPr>
            <w:r>
              <w:rPr>
                <w:lang w:bidi="he-IL"/>
              </w:rPr>
              <w:t>používatelia licencovaní pre Lync Online Plan 1,</w:t>
            </w:r>
          </w:p>
          <w:p w:rsidR="0082133B" w:rsidRDefault="00ED4593" w:rsidP="005D6562">
            <w:pPr>
              <w:pStyle w:val="PURBullet"/>
              <w:numPr>
                <w:ilvl w:val="0"/>
                <w:numId w:val="32"/>
              </w:numPr>
            </w:pPr>
            <w:r>
              <w:rPr>
                <w:lang w:bidi="he-IL"/>
              </w:rPr>
              <w:t>používatelia licencovaní pre Lync Server Standard LKP,</w:t>
            </w:r>
          </w:p>
          <w:p w:rsidR="0082133B" w:rsidRDefault="00ED4593" w:rsidP="005D6562">
            <w:pPr>
              <w:pStyle w:val="PURBullet"/>
              <w:numPr>
                <w:ilvl w:val="0"/>
                <w:numId w:val="32"/>
              </w:numPr>
            </w:pPr>
            <w:r>
              <w:rPr>
                <w:lang w:bidi="he-IL"/>
              </w:rPr>
              <w:t>používatelia licencovaní pre Lync Server Enterprise LKP</w:t>
            </w:r>
          </w:p>
          <w:p w:rsidR="00FA5E3E" w:rsidRPr="00267C51" w:rsidRDefault="00ED4593" w:rsidP="00FA5E3E">
            <w:pPr>
              <w:pStyle w:val="PURBody"/>
              <w:ind w:left="288"/>
            </w:pPr>
            <w:r w:rsidRPr="00267C51">
              <w:rPr>
                <w:lang w:bidi="he-IL"/>
              </w:rPr>
              <w:t>nepotrebujú požadované predplatené licencie na prístup k službe online na iné účely ako (i) plánovanie alebo vykonávanie webovej konferencie či (ii) začatie hlasového hovoru prostredníctvom verejnej komutovanej telefónnej siete</w:t>
            </w:r>
            <w:r w:rsidR="00222955" w:rsidRPr="00267C51">
              <w:rPr>
                <w:lang w:bidi="he-IL"/>
              </w:rPr>
              <w:t> </w:t>
            </w:r>
            <w:r w:rsidRPr="00267C51">
              <w:rPr>
                <w:lang w:bidi="he-IL"/>
              </w:rPr>
              <w:t>(PSTN).</w:t>
            </w:r>
          </w:p>
          <w:p w:rsidR="00FA5E3E" w:rsidRPr="00267C51" w:rsidRDefault="00FA5E3E" w:rsidP="00FA5E3E">
            <w:pPr>
              <w:pStyle w:val="PURBody"/>
              <w:ind w:left="288"/>
              <w:rPr>
                <w:sz w:val="16"/>
                <w:szCs w:val="16"/>
              </w:rPr>
            </w:pPr>
          </w:p>
          <w:p w:rsidR="00FA5E3E" w:rsidRDefault="00FA5E3E" w:rsidP="00222955">
            <w:pPr>
              <w:pStyle w:val="PURBody"/>
              <w:ind w:left="288"/>
            </w:pPr>
            <w:r>
              <w:rPr>
                <w:vertAlign w:val="superscript"/>
                <w:lang w:bidi="he-IL"/>
              </w:rPr>
              <w:t>1</w:t>
            </w:r>
            <w:r>
              <w:rPr>
                <w:lang w:bidi="he-IL"/>
              </w:rPr>
              <w:t xml:space="preserve"> Zákazníci nakupujúci z iných krajín než z USA a Spojeného kráľovstva dostanú namiesto produktu Lync Online Plan 3 produkt Lync Online Plan 2. </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0"/>
                <w:numId w:val="33"/>
              </w:numPr>
            </w:pPr>
            <w:r>
              <w:rPr>
                <w:lang w:bidi="he-IL"/>
              </w:rPr>
              <w:t xml:space="preserve">Lync Online Plan 3 – licencia SL pre používateľa </w:t>
            </w:r>
            <w:r>
              <w:rPr>
                <w:b/>
                <w:lang w:bidi="he-IL"/>
              </w:rPr>
              <w:t>alebo</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 xml:space="preserve">Office 365 Plan A4 – </w:t>
            </w:r>
            <w:r>
              <w:rPr>
                <w:rFonts w:ascii="Tahoma" w:hAnsi="Tahoma" w:cs="Arial"/>
                <w:color w:val="000000"/>
                <w:szCs w:val="18"/>
                <w:lang w:bidi="he-IL"/>
              </w:rPr>
              <w:t>licencia SL pre používateľa</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alebo</w:t>
            </w:r>
          </w:p>
          <w:p w:rsidR="0082133B" w:rsidRDefault="00ED4593" w:rsidP="005D6562">
            <w:pPr>
              <w:pStyle w:val="PURBullet"/>
              <w:numPr>
                <w:ilvl w:val="0"/>
                <w:numId w:val="33"/>
              </w:numPr>
            </w:pPr>
            <w:r>
              <w:rPr>
                <w:lang w:bidi="he-IL"/>
              </w:rPr>
              <w:t>Office 365 Plan E4 – licencia SL pre používateľa</w:t>
            </w:r>
            <w:r>
              <w:rPr>
                <w:vertAlign w:val="superscript"/>
                <w:lang w:bidi="he-IL"/>
              </w:rPr>
              <w:t>1</w:t>
            </w:r>
          </w:p>
        </w:tc>
      </w:tr>
    </w:tbl>
    <w:p w:rsidR="0082133B" w:rsidRDefault="007F043A" w:rsidP="00267C51">
      <w:pPr>
        <w:pStyle w:val="PURBreadcrumb"/>
        <w:keepNext w:val="0"/>
        <w:keepLines w:val="0"/>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70" w:name="_Sec374"/>
      <w:r>
        <w:lastRenderedPageBreak/>
        <w:t>Lync Server Public Instant Messaging Connectivity so službami America Online (AOL) Instant Messaging Service a Windows Live Messenger Service</w:t>
      </w:r>
      <w:bookmarkEnd w:id="70"/>
      <w:r w:rsidR="00B145B4">
        <w:fldChar w:fldCharType="begin"/>
      </w:r>
      <w:r>
        <w:instrText xml:space="preserve">XE "Lync Server Public Instant Messaging Connectivity so službami America Online (AOL) Instant Messaging Service a Windows Live Messenger Service" </w:instrText>
      </w:r>
      <w:r w:rsidR="00B145B4">
        <w:fldChar w:fldCharType="end"/>
      </w:r>
      <w:r w:rsidR="00B145B4">
        <w:fldChar w:fldCharType="begin"/>
      </w:r>
      <w:r>
        <w:instrText>TC "</w:instrText>
      </w:r>
      <w:bookmarkStart w:id="71" w:name="_Toc327021792"/>
      <w:bookmarkStart w:id="72" w:name="_Toc327032186"/>
      <w:r>
        <w:instrText>Lync Server Public Instant Messaging Connectivity so službami America Online (AOL) Instant Messaging Service a Windows Live Messenger Service</w:instrText>
      </w:r>
      <w:bookmarkEnd w:id="71"/>
      <w:bookmarkEnd w:id="72"/>
      <w:r>
        <w:instrText xml:space="preserve">" \l 2 </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802"/>
        <w:gridCol w:w="5228"/>
      </w:tblGrid>
      <w:tr w:rsidR="0082133B">
        <w:tc>
          <w:tcPr>
            <w:tcW w:w="6120" w:type="dxa"/>
          </w:tcPr>
          <w:p w:rsidR="0082133B" w:rsidRDefault="00ED4593" w:rsidP="005B0E08">
            <w:pPr>
              <w:pStyle w:val="PURBody"/>
            </w:pPr>
            <w:r w:rsidRPr="004A02B0">
              <w:t xml:space="preserve">Prehlásenie o ochrane osobných údajov: </w:t>
            </w:r>
            <w:r w:rsidRPr="004A02B0">
              <w:rPr>
                <w:b/>
              </w:rPr>
              <w:t xml:space="preserve">Áno </w:t>
            </w:r>
            <w:r w:rsidRPr="004A02B0">
              <w:t>(navštívte lokalitu</w:t>
            </w:r>
            <w:r>
              <w:rPr>
                <w:color w:val="404040"/>
              </w:rPr>
              <w:t xml:space="preserve"> </w:t>
            </w:r>
            <w:hyperlink r:id="rId47" w:history="1">
              <w:r>
                <w:rPr>
                  <w:rStyle w:val="Hyperlink"/>
                  <w:rFonts w:ascii="Tahoma" w:hAnsi="Tahoma" w:cs="Tahoma"/>
                </w:rPr>
                <w:t>http://go.microsoft.com/fwlink/?LinkId=104970</w:t>
              </w:r>
            </w:hyperlink>
            <w:r>
              <w:rPr>
                <w:rFonts w:ascii="Tahoma" w:hAnsi="Tahoma" w:cs="Tahoma"/>
                <w:color w:val="404040"/>
              </w:rPr>
              <w:t xml:space="preserve"> </w:t>
            </w:r>
            <w:hyperlink r:id="rId48" w:history="1">
              <w:r w:rsidRPr="004A02B0">
                <w:rPr>
                  <w:rStyle w:val="Hyperlink"/>
                  <w:color w:val="auto"/>
                  <w:u w:val="none"/>
                </w:rPr>
                <w:t>)</w:t>
              </w:r>
            </w:hyperlink>
          </w:p>
        </w:tc>
        <w:tc>
          <w:tcPr>
            <w:tcW w:w="6120" w:type="dxa"/>
          </w:tcPr>
          <w:p w:rsidR="0082133B" w:rsidRDefault="0082133B">
            <w:pPr>
              <w:pStyle w:val="PURBody"/>
            </w:pP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34"/>
              </w:numPr>
            </w:pPr>
            <w:r>
              <w:rPr>
                <w:lang w:bidi="he-IL"/>
              </w:rPr>
              <w:t>Používateľa pristupujúceho k poskytovateľovi služieb na výmenu okamžitých správ AOL alebo Windows Live prostredníctvom služby online alebo súvisiaceho softvéru</w:t>
            </w:r>
          </w:p>
        </w:tc>
        <w:tc>
          <w:tcPr>
            <w:tcW w:w="5340" w:type="dxa"/>
          </w:tcPr>
          <w:p w:rsidR="0082133B" w:rsidRDefault="00ED4593">
            <w:pPr>
              <w:pStyle w:val="PURBody"/>
            </w:pPr>
            <w:r>
              <w:rPr>
                <w:b/>
                <w:i/>
                <w:lang w:bidi="he-IL"/>
              </w:rPr>
              <w:t>Požadované licencie SL:</w:t>
            </w:r>
          </w:p>
          <w:p w:rsidR="0082133B" w:rsidRPr="00267C51" w:rsidRDefault="00ED4593" w:rsidP="005D6562">
            <w:pPr>
              <w:pStyle w:val="PURBullet"/>
              <w:numPr>
                <w:ilvl w:val="0"/>
                <w:numId w:val="35"/>
              </w:numPr>
              <w:rPr>
                <w:spacing w:val="-3"/>
              </w:rPr>
            </w:pPr>
            <w:r w:rsidRPr="00267C51">
              <w:rPr>
                <w:spacing w:val="-3"/>
                <w:lang w:bidi="he-IL"/>
              </w:rPr>
              <w:t xml:space="preserve">Lync Server Public Instant Messaging Connectivity – licencia SL pre používateľa </w:t>
            </w:r>
            <w:r w:rsidRPr="00267C51">
              <w:rPr>
                <w:b/>
                <w:spacing w:val="-3"/>
                <w:lang w:bidi="he-IL"/>
              </w:rPr>
              <w:t>alebo</w:t>
            </w:r>
          </w:p>
          <w:p w:rsidR="0082133B" w:rsidRDefault="00ED4593" w:rsidP="005D6562">
            <w:pPr>
              <w:pStyle w:val="PURBullet"/>
              <w:numPr>
                <w:ilvl w:val="0"/>
                <w:numId w:val="35"/>
              </w:numPr>
            </w:pPr>
            <w:r>
              <w:rPr>
                <w:lang w:bidi="he-IL"/>
              </w:rPr>
              <w:t>Lync Server 2010 Standard LKP</w:t>
            </w:r>
          </w:p>
        </w:tc>
      </w:tr>
    </w:tbl>
    <w:p w:rsidR="0082133B" w:rsidRDefault="00ED4593">
      <w:pPr>
        <w:pStyle w:val="PURBlueBGHeader"/>
      </w:pPr>
      <w:r>
        <w:t>Dodatočné podmienky:</w:t>
      </w:r>
    </w:p>
    <w:p w:rsidR="0082133B" w:rsidRDefault="00ED4593">
      <w:pPr>
        <w:pStyle w:val="PURBlueStrong-Indented"/>
      </w:pPr>
      <w:r>
        <w:t>Iba na interné použitie</w:t>
      </w:r>
    </w:p>
    <w:p w:rsidR="0082133B" w:rsidRDefault="00ED4593">
      <w:pPr>
        <w:pStyle w:val="PURBody-Indented"/>
      </w:pPr>
      <w:r>
        <w:t>K službám online smú pristupovať iba vaši zamestnanci alebo miestni dodávatelia.</w:t>
      </w:r>
    </w:p>
    <w:p w:rsidR="0082133B" w:rsidRDefault="00ED4593">
      <w:pPr>
        <w:pStyle w:val="PURBody-Indented"/>
      </w:pPr>
      <w:r>
        <w:t>Vyžadujú sa produkty Microsoft Office Live Communications Server 2005 („LCS“), Microsoft Office Communications Server 2007 („OCS“) alebo Lync Server 2010. Používatelia služby online musia byť podľa okolností licencovaní na používanie produktu LCS, OCS alebo Lync Server.</w:t>
      </w:r>
      <w:r w:rsidR="00636DDF">
        <w:t xml:space="preserve"> </w:t>
      </w:r>
    </w:p>
    <w:p w:rsidR="0082133B" w:rsidRDefault="00ED4593">
      <w:pPr>
        <w:pStyle w:val="PURBlueStrong-Indented"/>
      </w:pPr>
      <w:r>
        <w:t>Žiadne prepojenie</w:t>
      </w:r>
    </w:p>
    <w:p w:rsidR="0082133B" w:rsidRDefault="00ED4593">
      <w:pPr>
        <w:pStyle w:val="PURBody-Indented"/>
      </w:pPr>
      <w:r>
        <w:t>Službu online nesmiete používať na komunikáciu</w:t>
      </w:r>
    </w:p>
    <w:p w:rsidR="0082133B" w:rsidRDefault="00ED4593" w:rsidP="005D6562">
      <w:pPr>
        <w:pStyle w:val="PURBullet-Indented"/>
        <w:numPr>
          <w:ilvl w:val="0"/>
          <w:numId w:val="36"/>
        </w:numPr>
      </w:pPr>
      <w:r>
        <w:t xml:space="preserve">s poskytovateľom služieb na výmenu okamžitých správ iným ako AOL a Microsoft alebo </w:t>
      </w:r>
    </w:p>
    <w:p w:rsidR="0082133B" w:rsidRDefault="00ED4593" w:rsidP="005D6562">
      <w:pPr>
        <w:pStyle w:val="PURBullet-Indented"/>
        <w:numPr>
          <w:ilvl w:val="0"/>
          <w:numId w:val="36"/>
        </w:numPr>
      </w:pPr>
      <w:r>
        <w:t>medzi externými sieťami na výmenu okamžitých správ.</w:t>
      </w:r>
    </w:p>
    <w:p w:rsidR="0082133B" w:rsidRDefault="00ED4593">
      <w:pPr>
        <w:pStyle w:val="PURBlueStrong-Indented"/>
      </w:pPr>
      <w:r>
        <w:t>Prístup na zariadenia PDA alebo mobilné telefóny – obmedzenie siete America Online Instant Messenger</w:t>
      </w:r>
    </w:p>
    <w:p w:rsidR="0082133B" w:rsidRDefault="00ED4593">
      <w:pPr>
        <w:pStyle w:val="PURBody-Indented"/>
      </w:pPr>
      <w:r>
        <w:t>Službu online nesmiete používať na prenos informácií o okamžitých správach a informácií o účasti (Instant Messaging and Presence information) na digitálny diár ani mobilný telefón (alebo z nich) pomocou rádiofrekvenčného spektra (napr. EVDO, GPRS,</w:t>
      </w:r>
      <w:r w:rsidR="00267C51">
        <w:t> </w:t>
      </w:r>
      <w:r>
        <w:t xml:space="preserve">EDGE). </w:t>
      </w:r>
    </w:p>
    <w:p w:rsidR="0082133B" w:rsidRDefault="0082133B">
      <w:pPr>
        <w:pStyle w:val="PURBlueStrong-Indented"/>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73" w:name="_Sec375"/>
      <w:r>
        <w:t>Lync Server Public Instant Messaging Connectivity so službou Yahoo Instant Messaging Service</w:t>
      </w:r>
      <w:bookmarkEnd w:id="73"/>
      <w:r w:rsidR="00B145B4">
        <w:fldChar w:fldCharType="begin"/>
      </w:r>
      <w:r>
        <w:instrText xml:space="preserve">XE "Lync Server Public Instant Messaging Connectivity so službou Yahoo Instant Messaging Service" </w:instrText>
      </w:r>
      <w:r w:rsidR="00B145B4">
        <w:fldChar w:fldCharType="end"/>
      </w:r>
      <w:r w:rsidR="00B145B4">
        <w:fldChar w:fldCharType="begin"/>
      </w:r>
      <w:r>
        <w:instrText>TC "</w:instrText>
      </w:r>
      <w:bookmarkStart w:id="74" w:name="_Toc327021793"/>
      <w:bookmarkStart w:id="75" w:name="_Toc327032187"/>
      <w:r>
        <w:instrText>Lync Server Public Instant Messaging Connectivity so službou Yahoo Instant Messaging Service</w:instrText>
      </w:r>
      <w:bookmarkEnd w:id="74"/>
      <w:bookmarkEnd w:id="75"/>
      <w:r>
        <w:instrText xml:space="preserve">" \l 2 </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809"/>
        <w:gridCol w:w="5221"/>
      </w:tblGrid>
      <w:tr w:rsidR="0082133B">
        <w:tc>
          <w:tcPr>
            <w:tcW w:w="6120" w:type="dxa"/>
          </w:tcPr>
          <w:p w:rsidR="0082133B" w:rsidRDefault="00ED4593" w:rsidP="005B0E08">
            <w:pPr>
              <w:pStyle w:val="PURBody"/>
            </w:pPr>
            <w:r w:rsidRPr="004A02B0">
              <w:t xml:space="preserve">Prehlásenie o ochrane osobných údajov: </w:t>
            </w:r>
            <w:r w:rsidRPr="004A02B0">
              <w:rPr>
                <w:b/>
              </w:rPr>
              <w:t xml:space="preserve">Áno </w:t>
            </w:r>
            <w:r w:rsidRPr="004A02B0">
              <w:t>(navštívte lokalitu</w:t>
            </w:r>
            <w:r>
              <w:rPr>
                <w:color w:val="404040"/>
              </w:rPr>
              <w:t xml:space="preserve"> </w:t>
            </w:r>
            <w:hyperlink r:id="rId49" w:history="1">
              <w:r>
                <w:rPr>
                  <w:rStyle w:val="Hyperlink"/>
                  <w:rFonts w:ascii="Tahoma" w:hAnsi="Tahoma" w:cs="Tahoma"/>
                </w:rPr>
                <w:t>http://go.microsoft.com/fwlink/?LinkId=104970</w:t>
              </w:r>
            </w:hyperlink>
            <w:r w:rsidRPr="004A02B0">
              <w:rPr>
                <w:rFonts w:ascii="Tahoma" w:hAnsi="Tahoma" w:cs="Tahoma"/>
              </w:rPr>
              <w:t xml:space="preserve">) </w:t>
            </w:r>
          </w:p>
        </w:tc>
        <w:tc>
          <w:tcPr>
            <w:tcW w:w="6120" w:type="dxa"/>
          </w:tcPr>
          <w:p w:rsidR="0082133B" w:rsidRDefault="0082133B">
            <w:pPr>
              <w:pStyle w:val="PURBody"/>
            </w:pPr>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37"/>
              </w:numPr>
            </w:pPr>
            <w:r>
              <w:rPr>
                <w:lang w:bidi="he-IL"/>
              </w:rPr>
              <w:t>Používateľa pristupujúceho k poskytovateľovi služieb na výmenu okamžitých správ Yahoo prostredníctvom služby online alebo súvisiaceho softvéru</w:t>
            </w:r>
          </w:p>
        </w:tc>
        <w:tc>
          <w:tcPr>
            <w:tcW w:w="5340" w:type="dxa"/>
          </w:tcPr>
          <w:p w:rsidR="0082133B" w:rsidRDefault="00ED4593">
            <w:pPr>
              <w:pStyle w:val="PURBody"/>
            </w:pPr>
            <w:r>
              <w:rPr>
                <w:b/>
                <w:i/>
                <w:lang w:bidi="he-IL"/>
              </w:rPr>
              <w:t>Požadované licencie SL:</w:t>
            </w:r>
          </w:p>
          <w:p w:rsidR="0082133B" w:rsidRPr="00267C51" w:rsidRDefault="00ED4593" w:rsidP="005D6562">
            <w:pPr>
              <w:pStyle w:val="PURBullet"/>
              <w:numPr>
                <w:ilvl w:val="0"/>
                <w:numId w:val="38"/>
              </w:numPr>
              <w:rPr>
                <w:spacing w:val="-3"/>
              </w:rPr>
            </w:pPr>
            <w:r w:rsidRPr="00267C51">
              <w:rPr>
                <w:spacing w:val="-3"/>
                <w:lang w:bidi="he-IL"/>
              </w:rPr>
              <w:t>Lync Server Public Instant Messaging Connectivity – licencia SL pre používateľa</w:t>
            </w:r>
          </w:p>
        </w:tc>
      </w:tr>
    </w:tbl>
    <w:p w:rsidR="0082133B" w:rsidRDefault="00ED4593">
      <w:pPr>
        <w:pStyle w:val="PURBlueBGHeader"/>
      </w:pPr>
      <w:r>
        <w:t>Dodatočné podmienky:</w:t>
      </w:r>
    </w:p>
    <w:p w:rsidR="0082133B" w:rsidRDefault="00ED4593">
      <w:pPr>
        <w:pStyle w:val="PURBlueStrong-Indented"/>
      </w:pPr>
      <w:r>
        <w:t>Iba na interné použitie</w:t>
      </w:r>
    </w:p>
    <w:p w:rsidR="0082133B" w:rsidRDefault="00ED4593">
      <w:pPr>
        <w:pStyle w:val="PURBody-Indented"/>
      </w:pPr>
      <w:r>
        <w:t>K službám online smú pristupovať iba vaši zamestnanci alebo miestni dodávatelia.</w:t>
      </w:r>
    </w:p>
    <w:p w:rsidR="0082133B" w:rsidRDefault="00ED4593">
      <w:pPr>
        <w:pStyle w:val="PURBody-Indented"/>
      </w:pPr>
      <w:r>
        <w:t>Vyžadujú sa produkty Microsoft Office Live Communications Server 2005 („LCS“), Microsoft Office Communications Server 2007 („OCS“) alebo Lync Server 2010. Používatelia služby online musia byť podľa okolností licencovaní na používanie produktu LCS, OCS alebo Lync Server.</w:t>
      </w:r>
      <w:r w:rsidR="00636DDF">
        <w:t xml:space="preserve"> </w:t>
      </w:r>
    </w:p>
    <w:p w:rsidR="0082133B" w:rsidRDefault="00ED4593">
      <w:pPr>
        <w:pStyle w:val="PURBlueStrong-Indented"/>
      </w:pPr>
      <w:r>
        <w:lastRenderedPageBreak/>
        <w:t>Žiadne prepojenie</w:t>
      </w:r>
    </w:p>
    <w:p w:rsidR="0082133B" w:rsidRDefault="00ED4593">
      <w:pPr>
        <w:pStyle w:val="PURBody-Indented"/>
      </w:pPr>
      <w:r>
        <w:t>Službu online nesmiete používať na komunikáciu</w:t>
      </w:r>
    </w:p>
    <w:p w:rsidR="0082133B" w:rsidRDefault="00ED4593" w:rsidP="005D6562">
      <w:pPr>
        <w:pStyle w:val="PURBullet-Indented"/>
        <w:numPr>
          <w:ilvl w:val="0"/>
          <w:numId w:val="39"/>
        </w:numPr>
      </w:pPr>
      <w:r>
        <w:t>s poskytovateľom služieb na výmenu okamžitých správ iným ako Yahoo! alebo</w:t>
      </w:r>
    </w:p>
    <w:p w:rsidR="0082133B" w:rsidRDefault="00ED4593" w:rsidP="005D6562">
      <w:pPr>
        <w:pStyle w:val="PURBullet-Indented"/>
        <w:numPr>
          <w:ilvl w:val="0"/>
          <w:numId w:val="39"/>
        </w:numPr>
      </w:pPr>
      <w:r>
        <w:t>medzi externými sieťami na výmenu okamžitých správ.</w:t>
      </w:r>
    </w:p>
    <w:p w:rsidR="0082133B" w:rsidRDefault="00ED4593">
      <w:pPr>
        <w:pStyle w:val="PURBlueStrong-Indented"/>
      </w:pPr>
      <w:r>
        <w:t>Prístup na zariadenia PDA alebo mobilné telefóny – obmedzenie siete America Online Instant Messenger</w:t>
      </w:r>
    </w:p>
    <w:p w:rsidR="0082133B" w:rsidRDefault="00ED4593">
      <w:pPr>
        <w:pStyle w:val="PURBody-Indented"/>
      </w:pPr>
      <w:r>
        <w:t>Službu online nesmiete používať na prenos informácií o okamžitých správach a informácií o účasti (Instant Messaging and Presence information) na digitálny diár ani mobilný telefón (alebo z nich) pomocou rádiofrekvenčného spektra (napr. EVDO, GPRS,</w:t>
      </w:r>
      <w:r w:rsidR="00267C51">
        <w:t> </w:t>
      </w:r>
      <w:r>
        <w:t xml:space="preserve">EDGE). </w:t>
      </w:r>
    </w:p>
    <w:p w:rsidR="0082133B" w:rsidRDefault="0082133B">
      <w:pPr>
        <w:pStyle w:val="PURBlueStrong-Indented"/>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9E3AE0" w:rsidRDefault="009E3AE0" w:rsidP="009E3AE0">
      <w:pPr>
        <w:pStyle w:val="PURProductName"/>
      </w:pPr>
      <w:bookmarkStart w:id="76" w:name="_Sec401"/>
      <w:r>
        <w:t>Balík Microsoft Desktop Optimization Pack (MDOP)</w:t>
      </w:r>
    </w:p>
    <w:p w:rsidR="009E3AE0" w:rsidRDefault="009E3AE0" w:rsidP="009E3AE0">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rsidRPr="004A02B0">
              <w:t xml:space="preserve">Pozrite si príslušné upozornenia: </w:t>
            </w:r>
            <w:r w:rsidRPr="004A02B0">
              <w:rPr>
                <w:b/>
              </w:rPr>
              <w:t>Prenos údajov, potenciálne nežiaduci softvér (Upozornenie II)</w:t>
            </w:r>
            <w:r w:rsidRPr="004A02B0">
              <w:t xml:space="preserve"> (pozrite si</w:t>
            </w:r>
            <w:r>
              <w:rPr>
                <w:color w:val="404040"/>
              </w:rPr>
              <w:t xml:space="preserve"> </w:t>
            </w:r>
            <w:hyperlink w:anchor="_Sec10">
              <w:r>
                <w:rPr>
                  <w:color w:val="00467F"/>
                  <w:u w:val="single"/>
                </w:rPr>
                <w:t>Prílohu 1</w:t>
              </w:r>
            </w:hyperlink>
            <w:r w:rsidRPr="004A02B0">
              <w:t>)</w:t>
            </w:r>
          </w:p>
        </w:tc>
        <w:tc>
          <w:tcPr>
            <w:tcW w:w="5478" w:type="dxa"/>
          </w:tcPr>
          <w:p w:rsidR="009E3AE0" w:rsidRDefault="009E3AE0" w:rsidP="00414747">
            <w:pPr>
              <w:pStyle w:val="PURBody"/>
            </w:pPr>
          </w:p>
        </w:tc>
      </w:tr>
    </w:tbl>
    <w:p w:rsidR="00604709" w:rsidRDefault="00604709" w:rsidP="00604709">
      <w:pPr>
        <w:pStyle w:val="PURBlueBGHeader"/>
      </w:pPr>
      <w:r>
        <w:t>LICENCIE SL PRE ZARIADENIE</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Vyžaduje sa pre každé (každého):</w:t>
            </w:r>
          </w:p>
          <w:p w:rsidR="00604709" w:rsidRDefault="00604709" w:rsidP="005D6562">
            <w:pPr>
              <w:pStyle w:val="PURBullet"/>
              <w:numPr>
                <w:ilvl w:val="0"/>
                <w:numId w:val="37"/>
              </w:numPr>
            </w:pPr>
            <w:r>
              <w:rPr>
                <w:lang w:bidi="he-IL"/>
              </w:rPr>
              <w:t>Zariadenie, ktoré pristupuje k softvéru a používa ho</w:t>
            </w:r>
          </w:p>
        </w:tc>
        <w:tc>
          <w:tcPr>
            <w:tcW w:w="5340" w:type="dxa"/>
          </w:tcPr>
          <w:p w:rsidR="00604709" w:rsidRDefault="00604709" w:rsidP="00414747">
            <w:pPr>
              <w:pStyle w:val="PURBody"/>
            </w:pPr>
            <w:r>
              <w:rPr>
                <w:b/>
                <w:i/>
                <w:lang w:bidi="he-IL"/>
              </w:rPr>
              <w:t>Požadované licencie SL:</w:t>
            </w:r>
          </w:p>
          <w:p w:rsidR="00604709" w:rsidRDefault="00604709" w:rsidP="00A743C6">
            <w:pPr>
              <w:pStyle w:val="PURBullet"/>
              <w:numPr>
                <w:ilvl w:val="0"/>
                <w:numId w:val="38"/>
              </w:numPr>
            </w:pPr>
            <w:r>
              <w:rPr>
                <w:lang w:bidi="he-IL"/>
              </w:rPr>
              <w:t>Microsoft Desktop Optimization Pack – licencia SL pre</w:t>
            </w:r>
            <w:r w:rsidR="00A743C6">
              <w:rPr>
                <w:lang w:bidi="he-IL"/>
              </w:rPr>
              <w:t> </w:t>
            </w:r>
            <w:r>
              <w:rPr>
                <w:lang w:bidi="he-IL"/>
              </w:rPr>
              <w:t>zariadenie</w:t>
            </w:r>
          </w:p>
        </w:tc>
      </w:tr>
    </w:tbl>
    <w:p w:rsidR="009E3AE0" w:rsidRDefault="009E3AE0" w:rsidP="009E3AE0">
      <w:pPr>
        <w:pStyle w:val="PURBlueBGHeader"/>
      </w:pPr>
      <w:r>
        <w:t>Dodatočné podmienky:</w:t>
      </w:r>
    </w:p>
    <w:p w:rsidR="009E3AE0" w:rsidRDefault="009E3AE0" w:rsidP="009E3AE0">
      <w:pPr>
        <w:pStyle w:val="PURBody-Indented"/>
      </w:pPr>
      <w:r>
        <w:t xml:space="preserve">Aktívna licencia Windows Intune – licencia SL pre zariadenie umožňuje získať licencie na balík MDOP. Tieto licencie sú voliteľné a oddelené od licencie Windows Intune. Balík MDOP zahŕňa nasledujúce: </w:t>
      </w:r>
    </w:p>
    <w:p w:rsidR="009E3AE0" w:rsidRDefault="009E3AE0" w:rsidP="005D6562">
      <w:pPr>
        <w:pStyle w:val="PURBullet-Indented"/>
        <w:numPr>
          <w:ilvl w:val="0"/>
          <w:numId w:val="61"/>
        </w:numPr>
      </w:pPr>
      <w:r>
        <w:t xml:space="preserve">Microsoft Application Virtualization pre osobné počítače s operačným systémom Windows (App-V) </w:t>
      </w:r>
    </w:p>
    <w:p w:rsidR="009E3AE0" w:rsidRDefault="009E3AE0" w:rsidP="005D6562">
      <w:pPr>
        <w:pStyle w:val="PURBullet-Indented"/>
        <w:numPr>
          <w:ilvl w:val="0"/>
          <w:numId w:val="61"/>
        </w:numPr>
      </w:pPr>
      <w:r>
        <w:t xml:space="preserve">Microsoft Advanced Group Policy Management (AGPM) </w:t>
      </w:r>
    </w:p>
    <w:p w:rsidR="009E3AE0" w:rsidRDefault="009E3AE0" w:rsidP="005D6562">
      <w:pPr>
        <w:pStyle w:val="PURBullet-Indented"/>
        <w:numPr>
          <w:ilvl w:val="0"/>
          <w:numId w:val="61"/>
        </w:numPr>
      </w:pPr>
      <w:r>
        <w:t xml:space="preserve">Microsoft Diagnostics and Recovery Toolset (DaRT) </w:t>
      </w:r>
    </w:p>
    <w:p w:rsidR="009E3AE0" w:rsidRDefault="009E3AE0" w:rsidP="005D6562">
      <w:pPr>
        <w:pStyle w:val="PURBullet-Indented"/>
        <w:numPr>
          <w:ilvl w:val="0"/>
          <w:numId w:val="61"/>
        </w:numPr>
      </w:pPr>
      <w:r>
        <w:t xml:space="preserve">Microsoft System Center s technológiou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9E3AE0" w:rsidRDefault="005B0E08" w:rsidP="009E3AE0">
      <w:pPr>
        <w:pStyle w:val="PURBody-Indented"/>
      </w:pPr>
      <w:r>
        <w:t>Pre každú nadobudnutú licenciu na balík MDOP máte nasledujúce práva.</w:t>
      </w:r>
    </w:p>
    <w:p w:rsidR="009E3AE0" w:rsidRDefault="009E3AE0" w:rsidP="009E3AE0">
      <w:pPr>
        <w:pStyle w:val="PURBlueStrong-Indented"/>
      </w:pPr>
      <w:r>
        <w:t>Práva na inštaláciu a používanie</w:t>
      </w:r>
    </w:p>
    <w:p w:rsidR="009E3AE0" w:rsidRPr="00267C51" w:rsidRDefault="009E3AE0" w:rsidP="009E3AE0">
      <w:pPr>
        <w:pStyle w:val="PURBody-Indented"/>
        <w:rPr>
          <w:spacing w:val="-4"/>
        </w:rPr>
      </w:pPr>
      <w:r w:rsidRPr="00267C51">
        <w:rPr>
          <w:spacing w:val="-4"/>
        </w:rPr>
        <w:t>Zariadenie, ktorému ste pridelili príslušnú oprávňujúcu licenciu Windows Intune – licencia SL pre zariadenie, je</w:t>
      </w:r>
      <w:r w:rsidR="00267C51" w:rsidRPr="00267C51">
        <w:rPr>
          <w:spacing w:val="-4"/>
        </w:rPr>
        <w:t> </w:t>
      </w:r>
      <w:r w:rsidRPr="00267C51">
        <w:rPr>
          <w:spacing w:val="-4"/>
        </w:rPr>
        <w:t>„licencovaným</w:t>
      </w:r>
      <w:r w:rsidR="00267C51" w:rsidRPr="00267C51">
        <w:rPr>
          <w:spacing w:val="-4"/>
        </w:rPr>
        <w:t> </w:t>
      </w:r>
      <w:r w:rsidRPr="00267C51">
        <w:rPr>
          <w:spacing w:val="-4"/>
        </w:rPr>
        <w:t>zariadením“.</w:t>
      </w:r>
    </w:p>
    <w:p w:rsidR="009E3AE0" w:rsidRDefault="009E3AE0" w:rsidP="009E3AE0">
      <w:pPr>
        <w:pStyle w:val="PURBody-Indented"/>
      </w:pPr>
      <w:r>
        <w:t xml:space="preserve">Na licencovanom zariadení môžete inštalovať a používať softvér. Niektoré funkcie softvéru sú navrhnuté na spravovanie softvéru v licencovanom zariadení. Tieto funkcie môžete používať v iných zariadeniach výlučne na spravovanie softvéru používaného v licencovanom zariadení. Takisto môžete na spravovanie softvéru na serveroch v rámci vašej domény používať nasledujúce komponenty, pokiaľ sú osobné počítače v rámci danej domény licencované pre balík MDOP: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9E3AE0" w:rsidRDefault="009E3AE0" w:rsidP="009E3AE0">
      <w:pPr>
        <w:pStyle w:val="PURBlueStrong-Indented"/>
      </w:pPr>
      <w:r>
        <w:t>Vzdialený prístup</w:t>
      </w:r>
    </w:p>
    <w:p w:rsidR="009E3AE0" w:rsidRDefault="009E3AE0" w:rsidP="009E3AE0">
      <w:pPr>
        <w:pStyle w:val="PURBody-Indented"/>
      </w:pPr>
      <w:r>
        <w:t>K softvéru MDOP môžete pristupovať a používať ho z ďalšieho zariadenia tak, ako je to opísané nižšie.</w:t>
      </w:r>
    </w:p>
    <w:p w:rsidR="009E3AE0" w:rsidRDefault="009E3AE0" w:rsidP="005D6562">
      <w:pPr>
        <w:pStyle w:val="PURBullet-Indented"/>
        <w:numPr>
          <w:ilvl w:val="0"/>
          <w:numId w:val="62"/>
        </w:numPr>
      </w:pPr>
      <w:r>
        <w:rPr>
          <w:b/>
        </w:rPr>
        <w:t>Primárny používateľ:</w:t>
      </w:r>
      <w:r>
        <w:t xml:space="preserve"> Jediný primárny používateľ zariadenia môže pristupovať k softvéru a používať ho z ďalšieho zariadenia. Žiadna ďalšia osoba nemôže súčasne používať softvér na základe rovnakej licencie, okrem poskytovania služieb podpory. </w:t>
      </w:r>
    </w:p>
    <w:p w:rsidR="009E3AE0" w:rsidRDefault="009E3AE0" w:rsidP="005D6562">
      <w:pPr>
        <w:pStyle w:val="PURBullet-Indented"/>
        <w:numPr>
          <w:ilvl w:val="0"/>
          <w:numId w:val="62"/>
        </w:numPr>
      </w:pPr>
      <w:r>
        <w:rPr>
          <w:b/>
        </w:rPr>
        <w:t>Neprimárni používatelia:</w:t>
      </w:r>
      <w:r>
        <w:t xml:space="preserve"> Ktorýkoľvek používateľ smie pristupovať k softvéru a používať ho zo zariadenia s osobitnou licenciou. </w:t>
      </w:r>
    </w:p>
    <w:p w:rsidR="009E3AE0" w:rsidRDefault="009E3AE0" w:rsidP="005D6562">
      <w:pPr>
        <w:pStyle w:val="PURBullet-Indented"/>
        <w:numPr>
          <w:ilvl w:val="0"/>
          <w:numId w:val="62"/>
        </w:numPr>
      </w:pPr>
      <w:r>
        <w:rPr>
          <w:b/>
        </w:rPr>
        <w:t>Pomoc na diaľku:</w:t>
      </w:r>
      <w:r>
        <w:t xml:space="preserve"> V rámci poskytovania služieb podpory smiete povoliť ďalším zariadeniam prístup k softvéru. Pre tento prístup sa nevyžaduje dodatočná licencia.</w:t>
      </w:r>
    </w:p>
    <w:p w:rsidR="009E3AE0" w:rsidRDefault="009E3AE0" w:rsidP="009E3AE0">
      <w:pPr>
        <w:pStyle w:val="PURBlueStrong-Indented"/>
      </w:pPr>
      <w:r>
        <w:lastRenderedPageBreak/>
        <w:t>Práva na používanie roamingu</w:t>
      </w:r>
    </w:p>
    <w:p w:rsidR="009E3AE0" w:rsidRDefault="009E3AE0" w:rsidP="009E3AE0">
      <w:pPr>
        <w:pStyle w:val="PURBody-Indented"/>
      </w:pPr>
      <w:r>
        <w:t xml:space="preserve">Okrem prípadov uvedených nižšie môže jediný primárny používateľ licencovaného zariadenia používať softvér MDOP v oprávňujúcom zariadení tretej strany (pozrite si sekciu </w:t>
      </w:r>
      <w:hyperlink w:anchor="_Sec6" w:history="1">
        <w:r>
          <w:rPr>
            <w:rStyle w:val="Hyperlink"/>
            <w:color w:val="000000"/>
          </w:rPr>
          <w:t>Všeobecné licenčné podmienky, definície</w:t>
        </w:r>
      </w:hyperlink>
      <w:r>
        <w:t xml:space="preserve">) kvôli podpore povoleného používania alebo prístupu na diaľku k vášmu licencovanému softvéru v tomto oprávňujúcom zariadení tretej strany. </w:t>
      </w:r>
    </w:p>
    <w:p w:rsidR="009E3AE0" w:rsidRDefault="009E3AE0" w:rsidP="009E3AE0">
      <w:pPr>
        <w:pStyle w:val="PURBody-Indented"/>
      </w:pPr>
      <w:r>
        <w:t>Keď sa primárny používateľ nachádza v priestoroch vašej spoločnosti alebo jej pobočky, práva na používanie roamingu sa</w:t>
      </w:r>
      <w:r w:rsidR="00267C51">
        <w:t> </w:t>
      </w:r>
      <w:r>
        <w:t xml:space="preserve">neuplatňujú. </w:t>
      </w:r>
    </w:p>
    <w:p w:rsidR="009E3AE0" w:rsidRDefault="009E3AE0" w:rsidP="009E3AE0">
      <w:pPr>
        <w:pStyle w:val="PURBody-Indented"/>
      </w:pPr>
      <w:r>
        <w:t xml:space="preserve">Tieto práva sa udeľujú v súlade s obmedzením počtu používateľov uvedeným v sekcii Primárny používateľ a akékoľvek používanie musí byť na účely súvisiace s prácou. </w:t>
      </w:r>
    </w:p>
    <w:p w:rsidR="009E3AE0" w:rsidRDefault="009E3AE0" w:rsidP="009E3AE0">
      <w:pPr>
        <w:pStyle w:val="PURBody-Indented"/>
      </w:pPr>
      <w:r>
        <w:t>Právo primárneho používateľa na používanie softvéru MDOP na základe týchto práv na používanie roamingu končí, keď uplynie účinnosť príslušných práv na licencované zariadenie alebo sa zmení status primárneho používateľa. V takom prípade musíte zaručiť, aby už tento používateľ nepoužíval softvér MDOP na základe práv na používanie roamingu.</w:t>
      </w:r>
    </w:p>
    <w:p w:rsidR="009E3AE0" w:rsidRDefault="009E3AE0" w:rsidP="009E3AE0">
      <w:pPr>
        <w:pStyle w:val="PURBlueStrong-Indented"/>
      </w:pPr>
      <w:r>
        <w:t>Trvanie licencie</w:t>
      </w:r>
    </w:p>
    <w:p w:rsidR="009E3AE0" w:rsidRDefault="009E3AE0" w:rsidP="009E3AE0">
      <w:pPr>
        <w:pStyle w:val="PURBody-Indented"/>
      </w:pPr>
      <w:r>
        <w:t>Po skončení platnosti príslušnej licencie Windows Intune – licencia SL pre zariadenie alebo licencie MDOP nesmiete pristupovať k softvéru ani ho používať.</w:t>
      </w:r>
    </w:p>
    <w:p w:rsidR="00B64AA1" w:rsidRDefault="00B64AA1" w:rsidP="009E3AE0">
      <w:pPr>
        <w:pStyle w:val="PURBody-Indented"/>
      </w:pPr>
    </w:p>
    <w:bookmarkEnd w:id="76"/>
    <w:p w:rsidR="00604709" w:rsidRDefault="00B145B4" w:rsidP="00604709">
      <w:pPr>
        <w:pStyle w:val="PURBreadcrumb"/>
      </w:pPr>
      <w:r>
        <w:fldChar w:fldCharType="begin"/>
      </w:r>
      <w:r w:rsidR="00604709">
        <w:instrText xml:space="preserve">HYPERLINK \l "_Sec4" </w:instrText>
      </w:r>
      <w:r>
        <w:fldChar w:fldCharType="separate"/>
      </w:r>
      <w:r w:rsidR="00604709">
        <w:rPr>
          <w:color w:val="00467F"/>
          <w:u w:val="single"/>
        </w:rPr>
        <w:t>Obsah</w:t>
      </w:r>
      <w:r>
        <w:fldChar w:fldCharType="end"/>
      </w:r>
      <w:r w:rsidR="00604709">
        <w:t>/</w:t>
      </w:r>
      <w:hyperlink w:anchor="_Sec6">
        <w:r w:rsidR="00604709">
          <w:rPr>
            <w:color w:val="00467F"/>
            <w:u w:val="single"/>
          </w:rPr>
          <w:t>Univerzálne podmienky</w:t>
        </w:r>
      </w:hyperlink>
      <w:r w:rsidR="00604709">
        <w:t xml:space="preserve"> </w:t>
      </w:r>
    </w:p>
    <w:p w:rsidR="00604709" w:rsidRDefault="00604709" w:rsidP="00604709">
      <w:pPr>
        <w:pStyle w:val="PURProductName"/>
      </w:pPr>
      <w:r>
        <w:t>Office 365 Plan P1</w:t>
      </w:r>
    </w:p>
    <w:p w:rsidR="00604709" w:rsidRDefault="00604709" w:rsidP="00604709">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821"/>
        <w:gridCol w:w="5209"/>
      </w:tblGrid>
      <w:tr w:rsidR="00604709" w:rsidTr="00414747">
        <w:tc>
          <w:tcPr>
            <w:tcW w:w="6120" w:type="dxa"/>
          </w:tcPr>
          <w:p w:rsidR="00604709" w:rsidRDefault="00604709" w:rsidP="00414747">
            <w:pPr>
              <w:pStyle w:val="PURBody"/>
            </w:pPr>
            <w:r w:rsidRPr="004A02B0">
              <w:t xml:space="preserve">Pozrite si príslušné upozornenia: </w:t>
            </w:r>
            <w:r w:rsidRPr="004A02B0">
              <w:rPr>
                <w:b/>
              </w:rPr>
              <w:t xml:space="preserve">Prenos údajov </w:t>
            </w:r>
            <w:r w:rsidRPr="004A02B0">
              <w:t>(pozrite si</w:t>
            </w:r>
            <w:r>
              <w:rPr>
                <w:color w:val="404040"/>
              </w:rPr>
              <w:t xml:space="preserve"> </w:t>
            </w:r>
            <w:hyperlink w:anchor="_Sec10">
              <w:r>
                <w:rPr>
                  <w:color w:val="00467F"/>
                  <w:u w:val="single"/>
                </w:rPr>
                <w:t>Prílohu 1</w:t>
              </w:r>
            </w:hyperlink>
            <w:r w:rsidRPr="004A02B0">
              <w:t>)</w:t>
            </w:r>
          </w:p>
        </w:tc>
        <w:tc>
          <w:tcPr>
            <w:tcW w:w="6120" w:type="dxa"/>
          </w:tcPr>
          <w:p w:rsidR="00604709" w:rsidRDefault="00604709" w:rsidP="00414747">
            <w:pPr>
              <w:pStyle w:val="PURBody"/>
            </w:pPr>
          </w:p>
        </w:tc>
      </w:tr>
      <w:tr w:rsidR="00604709" w:rsidTr="00414747">
        <w:tc>
          <w:tcPr>
            <w:tcW w:w="6120" w:type="dxa"/>
          </w:tcPr>
          <w:p w:rsidR="00604709" w:rsidRDefault="001B41FE" w:rsidP="00267C51">
            <w:pPr>
              <w:pStyle w:val="PURBody"/>
            </w:pPr>
            <w:r w:rsidRPr="004A02B0">
              <w:t xml:space="preserve">Doplnok dokumentu Ochrana osobných údajov a zabezpečenie: </w:t>
            </w:r>
            <w:r w:rsidRPr="004A02B0">
              <w:rPr>
                <w:b/>
              </w:rPr>
              <w:t>Áno</w:t>
            </w:r>
            <w:r w:rsidRPr="004A02B0">
              <w:t xml:space="preserve"> (navštívte</w:t>
            </w:r>
            <w:r w:rsidR="00267C51" w:rsidRPr="004A02B0">
              <w:t> </w:t>
            </w:r>
            <w:r w:rsidRPr="004A02B0">
              <w:t>lokalitu</w:t>
            </w:r>
            <w:r>
              <w:rPr>
                <w:color w:val="404040"/>
              </w:rPr>
              <w:t xml:space="preserve"> </w:t>
            </w:r>
            <w:hyperlink r:id="rId50">
              <w:r>
                <w:rPr>
                  <w:color w:val="00467F"/>
                  <w:u w:val="single"/>
                </w:rPr>
                <w:t>http://go.microsoft.com/fwlink/?LinkID=212058&amp;clcid=0x409</w:t>
              </w:r>
            </w:hyperlink>
            <w:r w:rsidRPr="004A02B0">
              <w:t>)</w:t>
            </w:r>
          </w:p>
        </w:tc>
        <w:tc>
          <w:tcPr>
            <w:tcW w:w="6120" w:type="dxa"/>
          </w:tcPr>
          <w:p w:rsidR="00604709" w:rsidRDefault="00604709" w:rsidP="00414747">
            <w:pPr>
              <w:pStyle w:val="PURBody"/>
            </w:pPr>
          </w:p>
        </w:tc>
      </w:tr>
    </w:tbl>
    <w:p w:rsidR="00604709" w:rsidRDefault="00604709" w:rsidP="00604709">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Vyžaduje sa pre každé (každého):</w:t>
            </w:r>
          </w:p>
        </w:tc>
        <w:tc>
          <w:tcPr>
            <w:tcW w:w="5340" w:type="dxa"/>
          </w:tcPr>
          <w:p w:rsidR="00604709" w:rsidRDefault="00604709" w:rsidP="00414747">
            <w:pPr>
              <w:pStyle w:val="PURBody"/>
            </w:pPr>
            <w:r>
              <w:rPr>
                <w:b/>
                <w:i/>
                <w:lang w:bidi="he-IL"/>
              </w:rPr>
              <w:t>Požadované licencie SL:</w:t>
            </w:r>
          </w:p>
        </w:tc>
      </w:tr>
      <w:tr w:rsidR="00604709" w:rsidTr="00414747">
        <w:tc>
          <w:tcPr>
            <w:tcW w:w="5340" w:type="dxa"/>
          </w:tcPr>
          <w:p w:rsidR="00604709" w:rsidRDefault="00606344" w:rsidP="005D6562">
            <w:pPr>
              <w:pStyle w:val="PURBullet"/>
              <w:numPr>
                <w:ilvl w:val="0"/>
                <w:numId w:val="40"/>
              </w:numPr>
              <w:rPr>
                <w:rFonts w:ascii="Tahoma" w:hAnsi="Tahoma"/>
                <w:szCs w:val="18"/>
              </w:rPr>
            </w:pPr>
            <w:r>
              <w:rPr>
                <w:rFonts w:ascii="Tahoma" w:hAnsi="Tahoma"/>
                <w:szCs w:val="18"/>
                <w:lang w:bidi="he-IL"/>
              </w:rPr>
              <w:t>Overeného používateľa pristupujúceho k službe online alebo súvisiacemu softvéru.</w:t>
            </w:r>
          </w:p>
          <w:p w:rsidR="00606344" w:rsidRPr="00606344" w:rsidRDefault="00606344" w:rsidP="00EC153F">
            <w:pPr>
              <w:pStyle w:val="PURBody"/>
              <w:ind w:left="288"/>
            </w:pPr>
            <w:r>
              <w:rPr>
                <w:rFonts w:ascii="Tahoma" w:hAnsi="Tahoma"/>
                <w:szCs w:val="18"/>
                <w:lang w:bidi="he-IL"/>
              </w:rPr>
              <w:t xml:space="preserve">Funkciu SharePoint môže prostredníctvom služby online používať maximálne 50 overených externých </w:t>
            </w:r>
            <w:r>
              <w:rPr>
                <w:rFonts w:ascii="Tahoma" w:hAnsi="Tahoma"/>
                <w:lang w:bidi="he-IL"/>
              </w:rPr>
              <w:t xml:space="preserve">používateľov </w:t>
            </w:r>
            <w:r>
              <w:rPr>
                <w:rFonts w:ascii="Tahoma" w:hAnsi="Tahoma"/>
                <w:szCs w:val="18"/>
                <w:lang w:bidi="he-IL"/>
              </w:rPr>
              <w:t>za mesiac.</w:t>
            </w:r>
            <w:r w:rsidR="00636DDF">
              <w:rPr>
                <w:rFonts w:ascii="Tahoma" w:hAnsi="Tahoma"/>
                <w:szCs w:val="18"/>
                <w:lang w:bidi="he-IL"/>
              </w:rPr>
              <w:t xml:space="preserve"> </w:t>
            </w:r>
            <w:r>
              <w:rPr>
                <w:rFonts w:ascii="Tahoma" w:hAnsi="Tahoma"/>
                <w:szCs w:val="18"/>
                <w:lang w:bidi="he-IL"/>
              </w:rPr>
              <w:t xml:space="preserve">Pre týchto používateľov nepotrebujete licencie SL pre používateľa služby Office 365 Plan P1. </w:t>
            </w:r>
          </w:p>
        </w:tc>
        <w:tc>
          <w:tcPr>
            <w:tcW w:w="5340" w:type="dxa"/>
          </w:tcPr>
          <w:p w:rsidR="00604709" w:rsidRDefault="00606344" w:rsidP="005D6562">
            <w:pPr>
              <w:pStyle w:val="PURBullet"/>
              <w:numPr>
                <w:ilvl w:val="0"/>
                <w:numId w:val="41"/>
              </w:numPr>
            </w:pPr>
            <w:r>
              <w:rPr>
                <w:rFonts w:ascii="Tahoma" w:hAnsi="Tahoma"/>
                <w:lang w:bidi="he-IL"/>
              </w:rPr>
              <w:t>Office 365 Plan P1 – licencia SL pre používateľa</w:t>
            </w:r>
          </w:p>
        </w:tc>
      </w:tr>
    </w:tbl>
    <w:p w:rsidR="00604709" w:rsidRDefault="00604709" w:rsidP="00604709">
      <w:pPr>
        <w:pStyle w:val="PURBlueStrong-Indented"/>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77" w:name="_Sec435"/>
      <w:r>
        <w:t>Predplatné balíka Office Professional Plus</w:t>
      </w:r>
      <w:bookmarkEnd w:id="77"/>
      <w:r w:rsidR="00B145B4">
        <w:fldChar w:fldCharType="begin"/>
      </w:r>
      <w:r>
        <w:instrText xml:space="preserve">XE "Predplatné balíka Office Professional Plus" </w:instrText>
      </w:r>
      <w:r w:rsidR="00B145B4">
        <w:fldChar w:fldCharType="end"/>
      </w:r>
      <w:r w:rsidR="00B145B4">
        <w:fldChar w:fldCharType="begin"/>
      </w:r>
      <w:r>
        <w:instrText>TC "</w:instrText>
      </w:r>
      <w:bookmarkStart w:id="78" w:name="_Toc327021794"/>
      <w:bookmarkStart w:id="79" w:name="_Toc327032188"/>
      <w:r>
        <w:instrText>Predplatné balíka Office Professional Plus</w:instrText>
      </w:r>
      <w:bookmarkEnd w:id="78"/>
      <w:bookmarkEnd w:id="79"/>
      <w:r>
        <w:instrText xml:space="preserve">" \l 2 </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512"/>
        <w:gridCol w:w="5518"/>
      </w:tblGrid>
      <w:tr w:rsidR="0082133B" w:rsidTr="00F04EBB">
        <w:tc>
          <w:tcPr>
            <w:tcW w:w="5512" w:type="dxa"/>
          </w:tcPr>
          <w:p w:rsidR="0082133B" w:rsidRDefault="00ED4593">
            <w:pPr>
              <w:pStyle w:val="PURBody"/>
            </w:pPr>
            <w:r w:rsidRPr="004A02B0">
              <w:t xml:space="preserve">Pozrite si príslušné upozornenia: </w:t>
            </w:r>
            <w:r w:rsidRPr="004A02B0">
              <w:rPr>
                <w:b/>
              </w:rPr>
              <w:t xml:space="preserve">Prenos údajov </w:t>
            </w:r>
            <w:r w:rsidRPr="004A02B0">
              <w:t>(pozrite si</w:t>
            </w:r>
            <w:r>
              <w:rPr>
                <w:color w:val="404040"/>
              </w:rPr>
              <w:t xml:space="preserve"> </w:t>
            </w:r>
            <w:hyperlink w:anchor="_Sec10">
              <w:r>
                <w:rPr>
                  <w:color w:val="00467F"/>
                  <w:u w:val="single"/>
                </w:rPr>
                <w:t>Prílohu 1</w:t>
              </w:r>
            </w:hyperlink>
            <w:r>
              <w:rPr>
                <w:color w:val="404040"/>
              </w:rPr>
              <w:t>)</w:t>
            </w:r>
          </w:p>
        </w:tc>
        <w:tc>
          <w:tcPr>
            <w:tcW w:w="5518" w:type="dxa"/>
          </w:tcPr>
          <w:p w:rsidR="0082133B" w:rsidRDefault="0082133B">
            <w:pPr>
              <w:pStyle w:val="PURBody"/>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82133B" w:rsidRDefault="00F04EBB">
      <w:pPr>
        <w:pStyle w:val="PURBlueBGHeader"/>
      </w:pPr>
      <w:r>
        <w:rPr>
          <w:caps/>
        </w:rPr>
        <w:t xml:space="preserve">Aplikácie pre osobné počítače </w:t>
      </w:r>
      <w:r>
        <w:t>– 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tc>
        <w:tc>
          <w:tcPr>
            <w:tcW w:w="5340" w:type="dxa"/>
          </w:tcPr>
          <w:p w:rsidR="0082133B" w:rsidRDefault="00ED4593">
            <w:pPr>
              <w:pStyle w:val="PURBody"/>
            </w:pPr>
            <w:r>
              <w:rPr>
                <w:b/>
                <w:i/>
                <w:lang w:bidi="he-IL"/>
              </w:rPr>
              <w:t>Požadované licencie SL:</w:t>
            </w:r>
          </w:p>
        </w:tc>
      </w:tr>
      <w:tr w:rsidR="0082133B">
        <w:tc>
          <w:tcPr>
            <w:tcW w:w="5340" w:type="dxa"/>
          </w:tcPr>
          <w:p w:rsidR="0082133B" w:rsidRDefault="00ED4593" w:rsidP="005D6562">
            <w:pPr>
              <w:pStyle w:val="PURBullet"/>
              <w:numPr>
                <w:ilvl w:val="0"/>
                <w:numId w:val="40"/>
              </w:numPr>
            </w:pPr>
            <w:r>
              <w:rPr>
                <w:lang w:bidi="he-IL"/>
              </w:rPr>
              <w:t>Používateľa pristupujúceho k službe online alebo súvisiacemu softvéru</w:t>
            </w:r>
          </w:p>
        </w:tc>
        <w:tc>
          <w:tcPr>
            <w:tcW w:w="5340" w:type="dxa"/>
          </w:tcPr>
          <w:p w:rsidR="0082133B" w:rsidRPr="00267C51" w:rsidRDefault="00ED4593" w:rsidP="005D6562">
            <w:pPr>
              <w:pStyle w:val="PURBullet"/>
              <w:numPr>
                <w:ilvl w:val="0"/>
                <w:numId w:val="41"/>
              </w:numPr>
              <w:rPr>
                <w:spacing w:val="-2"/>
              </w:rPr>
            </w:pPr>
            <w:r w:rsidRPr="00267C51">
              <w:rPr>
                <w:spacing w:val="-2"/>
                <w:lang w:bidi="he-IL"/>
              </w:rPr>
              <w:t xml:space="preserve">Office Professional Plus – licencia SL pre používateľa </w:t>
            </w:r>
            <w:r w:rsidRPr="00267C51">
              <w:rPr>
                <w:b/>
                <w:spacing w:val="-2"/>
                <w:lang w:bidi="he-IL"/>
              </w:rPr>
              <w:t>alebo</w:t>
            </w:r>
          </w:p>
          <w:p w:rsidR="0082133B" w:rsidRDefault="00ED4593" w:rsidP="005D6562">
            <w:pPr>
              <w:pStyle w:val="PURBullet"/>
              <w:numPr>
                <w:ilvl w:val="0"/>
                <w:numId w:val="41"/>
              </w:numPr>
            </w:pPr>
            <w:r>
              <w:rPr>
                <w:lang w:bidi="he-IL"/>
              </w:rPr>
              <w:t xml:space="preserve">Office 365 Plan E3 – licencia SL pre používateľa </w:t>
            </w:r>
            <w:r>
              <w:rPr>
                <w:b/>
                <w:lang w:bidi="he-IL"/>
              </w:rPr>
              <w:t xml:space="preserve">alebo </w:t>
            </w:r>
          </w:p>
          <w:p w:rsidR="0082133B" w:rsidRDefault="00ED4593" w:rsidP="005D6562">
            <w:pPr>
              <w:pStyle w:val="PURBullet"/>
              <w:numPr>
                <w:ilvl w:val="0"/>
                <w:numId w:val="41"/>
              </w:numPr>
            </w:pPr>
            <w:r>
              <w:rPr>
                <w:lang w:bidi="he-IL"/>
              </w:rPr>
              <w:t>Office 365 Plan E4 – licencia SL pre používateľa</w:t>
            </w:r>
          </w:p>
        </w:tc>
      </w:tr>
    </w:tbl>
    <w:p w:rsidR="0082133B" w:rsidRDefault="00ED4593" w:rsidP="00267C51">
      <w:pPr>
        <w:pStyle w:val="PURBlueBGHeader"/>
        <w:keepNext/>
        <w:keepLines/>
      </w:pPr>
      <w:r>
        <w:lastRenderedPageBreak/>
        <w:t>Dodatočné podmienky:</w:t>
      </w:r>
    </w:p>
    <w:p w:rsidR="0082133B" w:rsidRDefault="00ED4593">
      <w:pPr>
        <w:pStyle w:val="PURBlueStrong-Indented"/>
      </w:pPr>
      <w:r>
        <w:t>INŠTALÁCIA A PRÁVA NA POUŽÍVANIE</w:t>
      </w:r>
    </w:p>
    <w:p w:rsidR="0082133B" w:rsidRDefault="00ED4593">
      <w:pPr>
        <w:pStyle w:val="PURBody-Indented"/>
      </w:pPr>
      <w:r>
        <w:t>Každý používateľ, ktorému pridelíte licenciu SL pre používateľa, môže inštalovať a používať jednu kópiu softvéru určenú pre jedno zariadenie až v piatich zariadeniach naraz.</w:t>
      </w:r>
    </w:p>
    <w:p w:rsidR="0082133B" w:rsidRDefault="00ED4593">
      <w:pPr>
        <w:pStyle w:val="PURBlueStrong-Indented"/>
      </w:pPr>
      <w:r>
        <w:t>SLUŽBA ONLINE A INOVÁCIA SOFTVÉRU</w:t>
      </w:r>
    </w:p>
    <w:p w:rsidR="0082133B" w:rsidRDefault="00ED4593">
      <w:pPr>
        <w:pStyle w:val="PURBody-Indented"/>
      </w:pPr>
      <w:r>
        <w:t>Ak vydáme významnú inováciu softvéru licencovaného na základe vašej licencie SL pre používateľa týkajúcej sa služby online, musíte inováciu nainštalovať vo všetkých zariadeniach používajúcich službu online, aby nedošlo k jej prerušeniu.</w:t>
      </w:r>
    </w:p>
    <w:p w:rsidR="0082133B" w:rsidRDefault="00ED4593">
      <w:pPr>
        <w:pStyle w:val="PURBlueStrong-Indented"/>
      </w:pPr>
      <w:r>
        <w:t>POŽADOVANÉ PRIPOJENIE</w:t>
      </w:r>
    </w:p>
    <w:p w:rsidR="0082133B" w:rsidRDefault="00ED4593">
      <w:pPr>
        <w:pStyle w:val="PURBody-Indented"/>
      </w:pPr>
      <w:r>
        <w:t>Každý používateľ, ktorému pridelíte licenciu SL pre používateľa musí každé zariadenie, v ktorom nainštaloval softvér, pripojiť na Internet aspoň raz za 45 dní.</w:t>
      </w:r>
      <w:r w:rsidR="00636DDF">
        <w:t xml:space="preserve"> </w:t>
      </w:r>
      <w:r>
        <w:t>Ak používateľ túto požiadavku nesplní, môže to ovplyvniť funkcie softvéru.</w:t>
      </w:r>
    </w:p>
    <w:p w:rsidR="0082133B" w:rsidRDefault="00ED4593">
      <w:pPr>
        <w:pStyle w:val="PURBlueStrong-Indented"/>
      </w:pPr>
      <w:r>
        <w:t>VZDIALENÉ POUŽÍVANIE</w:t>
      </w:r>
    </w:p>
    <w:p w:rsidR="0082133B" w:rsidRDefault="00ED4593">
      <w:pPr>
        <w:pStyle w:val="PURBody-Indented"/>
      </w:pPr>
      <w:r>
        <w:t>V rámci poskytovania služieb podpory smiete povoliť ďalším používateľom vzdialený prístup k softvéru.</w:t>
      </w:r>
      <w:r w:rsidR="00636DDF">
        <w:t xml:space="preserve"> </w:t>
      </w:r>
      <w:r>
        <w:t>Nie je povolené žiadne iné vzdialené používanie.</w:t>
      </w:r>
    </w:p>
    <w:p w:rsidR="0082133B" w:rsidRDefault="00ED4593">
      <w:pPr>
        <w:pStyle w:val="PURBlueStrong-Indented"/>
      </w:pPr>
      <w:r>
        <w:t>OVERENIE PRIHLÁSENIA NA ODBER</w:t>
      </w:r>
    </w:p>
    <w:p w:rsidR="0082133B" w:rsidRDefault="00ED4593">
      <w:pPr>
        <w:pStyle w:val="PURBody-Indented"/>
      </w:pPr>
      <w:r>
        <w:t>Spoločnosť Microsoft môže automaticky zisťovať verziu softvéru, ktorý vaši používatelia nainštalovali v ľubovoľnom zariadení. Zariadenia, v ktorý je softvér nainštalovaný, môžu pravidelne poskytovať informácie na účely overenia, či je softvér platne licencovaný a či už neuplynulo obdobie trvania licencie.</w:t>
      </w:r>
      <w:r w:rsidR="00636DDF">
        <w:t xml:space="preserve"> </w:t>
      </w:r>
      <w:r>
        <w:t>Tieto informácie zahŕňajú napríklad verziu softvéru, informácie o konte Windows Live ID používateľa, identifikátor produktu a zariadenia a adresu internetového protokolu zariadenia. Ak softvér nie je platne licencovaný, bude ovplyvnená jeho funkčnosť.</w:t>
      </w:r>
      <w:r w:rsidR="00636DDF">
        <w:t xml:space="preserve"> </w:t>
      </w:r>
      <w:r>
        <w:t>Aktualizácie alebo inovácie softvéru môžete získavať len od spoločnosti Microsoft alebo autorizovaných zdrojov.</w:t>
      </w:r>
      <w:r w:rsidR="00636DDF">
        <w:t xml:space="preserve"> </w:t>
      </w:r>
      <w:r>
        <w:t xml:space="preserve">Ďalšie informácie o získavaní aktualizácií z autorizovaných zdrojov nájdete na lokalite </w:t>
      </w:r>
      <w:hyperlink r:id="rId51" w:history="1">
        <w:r>
          <w:rPr>
            <w:rStyle w:val="Hyperlink"/>
          </w:rPr>
          <w:t>http://windows.microsoft.com/sk-SK/windows/help/genuine/faq</w:t>
        </w:r>
      </w:hyperlink>
      <w:r>
        <w:t xml:space="preserve">. </w:t>
      </w:r>
      <w:r>
        <w:rPr>
          <w:b/>
        </w:rPr>
        <w:t>Používaním</w:t>
      </w:r>
      <w:r>
        <w:rPr>
          <w:b/>
          <w:color w:val="00467F"/>
        </w:rPr>
        <w:t xml:space="preserve"> </w:t>
      </w:r>
      <w:r>
        <w:rPr>
          <w:b/>
        </w:rPr>
        <w:t>softvéru dávate súhlas na prenos informácií uvedených v tejto sekcii.</w:t>
      </w:r>
    </w:p>
    <w:p w:rsidR="0082133B" w:rsidRDefault="00ED4593">
      <w:pPr>
        <w:pStyle w:val="PURBlueStrong-Indented"/>
      </w:pPr>
      <w:r>
        <w:t>PRVKY MÉDIÍ A ŠABLÓNY</w:t>
      </w:r>
    </w:p>
    <w:p w:rsidR="0082133B" w:rsidRDefault="00ED4593">
      <w:pPr>
        <w:pStyle w:val="PURBody-Indented"/>
      </w:pPr>
      <w:r>
        <w:t>Multimediálne obrázky, obrázky ClipArt, animácie, zvuky, hudba, videoklipy, šablóny a ďalšie formy obsahu predstavujú „prvky médií“. Môžete mať prístup k prvkom médií poskytovaným so softvérom alebo ako súčasť súvisiacej služby.</w:t>
      </w:r>
      <w:r w:rsidR="00636DDF">
        <w:t xml:space="preserve"> </w:t>
      </w:r>
      <w:r>
        <w:t xml:space="preserve">Tieto prvky médií môžete kopírovať a používať v projektoch a dokumentoch. Nesmiete: </w:t>
      </w:r>
    </w:p>
    <w:p w:rsidR="0082133B" w:rsidRDefault="00ED4593" w:rsidP="00267C51">
      <w:pPr>
        <w:pStyle w:val="PURBody-Indented"/>
        <w:ind w:left="375" w:hanging="101"/>
      </w:pPr>
      <w:r>
        <w:t>• predávať, licencovať ani distribuovať kópie prvkov médií, či už jednotlivo, alebo ako produkt, ak primárna hodnota produktu spočíva v prvkoch médií,</w:t>
      </w:r>
    </w:p>
    <w:p w:rsidR="0082133B" w:rsidRDefault="00ED4593" w:rsidP="00267C51">
      <w:pPr>
        <w:pStyle w:val="PURBody-Indented"/>
        <w:ind w:left="375" w:hanging="101"/>
      </w:pPr>
      <w:r>
        <w:t>• udeľovať svojim zákazníkom práva na ďalšie licencovanie alebo distribúciu prvkov médií,</w:t>
      </w:r>
    </w:p>
    <w:p w:rsidR="0082133B" w:rsidRDefault="00ED4593" w:rsidP="00267C51">
      <w:pPr>
        <w:pStyle w:val="PURBody-Indented"/>
        <w:ind w:left="375" w:hanging="101"/>
      </w:pPr>
      <w:r>
        <w:t>• na komerčné účely licencovať ani distribuovať prvky médií, ktoré predstavujú identifikovateľných jednotlivcov, vlády, logá, ochranné známky alebo emblémy, ani používať tieto typy obrázkov spôsobom, ktorý by mohol naznačovať schválenie alebo spojenie s vaším produktom, subjektom alebo aktivitou, ani</w:t>
      </w:r>
    </w:p>
    <w:p w:rsidR="0082133B" w:rsidRDefault="00ED4593" w:rsidP="00267C51">
      <w:pPr>
        <w:pStyle w:val="PURBody-Indented"/>
        <w:ind w:left="375" w:hanging="101"/>
      </w:pPr>
      <w:r>
        <w:t>• vytvárať pomocou prvkov médií obscénne alebo pohoršujúce diela.</w:t>
      </w:r>
    </w:p>
    <w:p w:rsidR="0082133B" w:rsidRDefault="00ED4593">
      <w:pPr>
        <w:pStyle w:val="PURBody-Indented"/>
      </w:pPr>
      <w:r>
        <w:t xml:space="preserve">Ďalšie informácie nájdete na lokalite </w:t>
      </w:r>
      <w:hyperlink r:id="rId52">
        <w:r>
          <w:rPr>
            <w:color w:val="00467F"/>
            <w:u w:val="single"/>
          </w:rPr>
          <w:t>http://www.microsoft.com/permission</w:t>
        </w:r>
      </w:hyperlink>
      <w:r>
        <w:t>.</w:t>
      </w:r>
    </w:p>
    <w:p w:rsidR="0082133B" w:rsidRDefault="00ED4593">
      <w:pPr>
        <w:pStyle w:val="PURBlueStrong-Indented"/>
      </w:pPr>
      <w:r>
        <w:t>PÍSMOVÉ KOMPONENTY</w:t>
      </w:r>
    </w:p>
    <w:p w:rsidR="0082133B" w:rsidRDefault="00ED4593">
      <w:pPr>
        <w:pStyle w:val="PURBody-Indented"/>
      </w:pPr>
      <w:r>
        <w:t>Môžete používať písma nainštalované softvérom alebo ako súčasť súvisiacej služby na zobrazenie a tlač obsahu.</w:t>
      </w:r>
      <w:r w:rsidR="00636DDF">
        <w:t xml:space="preserve"> </w:t>
      </w:r>
      <w:r>
        <w:t>Písma môžete do</w:t>
      </w:r>
      <w:r w:rsidR="004A6035">
        <w:t> </w:t>
      </w:r>
      <w:r>
        <w:t>obsahu vkladať iba v súlade s obmedzeniami o vkladaní v písmach a dočasne ich môžete preberať do tlačiarne alebo iného výstupného zariadenia na tlač obsahu.</w:t>
      </w: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80" w:name="_Sec386"/>
      <w:r>
        <w:t>Webové aplikácie balíka Office</w:t>
      </w:r>
      <w:bookmarkEnd w:id="80"/>
      <w:r w:rsidR="00B145B4">
        <w:fldChar w:fldCharType="begin"/>
      </w:r>
      <w:r>
        <w:instrText xml:space="preserve">XE "Webové aplikácie balíka Office" </w:instrText>
      </w:r>
      <w:r w:rsidR="00B145B4">
        <w:fldChar w:fldCharType="end"/>
      </w:r>
      <w:r w:rsidR="00B145B4">
        <w:fldChar w:fldCharType="begin"/>
      </w:r>
      <w:r>
        <w:instrText>TC "</w:instrText>
      </w:r>
      <w:bookmarkStart w:id="81" w:name="_Toc327021795"/>
      <w:bookmarkStart w:id="82" w:name="_Toc327032189"/>
      <w:r>
        <w:instrText>Webové aplikácie balíka Office</w:instrText>
      </w:r>
      <w:bookmarkEnd w:id="81"/>
      <w:bookmarkEnd w:id="82"/>
      <w:r>
        <w:instrText xml:space="preserve">" \l 2 </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Default="0082133B">
            <w:pPr>
              <w:pStyle w:val="PURBody"/>
            </w:pP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53">
              <w:r>
                <w:rPr>
                  <w:color w:val="00467F"/>
                  <w:u w:val="single"/>
                </w:rPr>
                <w:t>http://microsoft.com/licensing/contracts</w:t>
              </w:r>
              <w:r>
                <w:rPr>
                  <w:color w:val="404040"/>
                </w:rPr>
                <w:t>)</w:t>
              </w:r>
            </w:hyperlink>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42"/>
              </w:numPr>
            </w:pPr>
            <w:r>
              <w:rPr>
                <w:lang w:bidi="he-IL"/>
              </w:rPr>
              <w:t>Používateľa pristupujúceho k službe online alebo súvisiacemu softvéru</w:t>
            </w:r>
          </w:p>
        </w:tc>
        <w:tc>
          <w:tcPr>
            <w:tcW w:w="5340" w:type="dxa"/>
          </w:tcPr>
          <w:p w:rsidR="0082133B" w:rsidRDefault="00ED4593">
            <w:pPr>
              <w:pStyle w:val="PURBody"/>
            </w:pPr>
            <w:r>
              <w:rPr>
                <w:b/>
                <w:i/>
                <w:lang w:bidi="he-IL"/>
              </w:rPr>
              <w:t>Požadované licencie SL:</w:t>
            </w:r>
          </w:p>
          <w:p w:rsidR="00EC153F" w:rsidRDefault="00EC153F" w:rsidP="005D6562">
            <w:pPr>
              <w:pStyle w:val="PURBullet"/>
              <w:numPr>
                <w:ilvl w:val="0"/>
                <w:numId w:val="43"/>
              </w:numPr>
            </w:pPr>
            <w:r>
              <w:rPr>
                <w:rFonts w:ascii="Tahoma" w:hAnsi="Tahoma"/>
                <w:color w:val="000000"/>
                <w:szCs w:val="18"/>
                <w:lang w:bidi="he-IL"/>
              </w:rPr>
              <w:t xml:space="preserve">Webové aplikácie balíka Office – licencia SL pre používateľa </w:t>
            </w:r>
            <w:r>
              <w:rPr>
                <w:b/>
                <w:lang w:bidi="he-IL"/>
              </w:rPr>
              <w:t>alebo</w:t>
            </w:r>
          </w:p>
          <w:p w:rsidR="0082133B" w:rsidRDefault="00ED4593" w:rsidP="005D6562">
            <w:pPr>
              <w:pStyle w:val="PURBullet"/>
              <w:numPr>
                <w:ilvl w:val="0"/>
                <w:numId w:val="43"/>
              </w:numPr>
            </w:pPr>
            <w:r>
              <w:rPr>
                <w:lang w:bidi="he-IL"/>
              </w:rPr>
              <w:lastRenderedPageBreak/>
              <w:t xml:space="preserve">Office 365 Plan K2 – licencia SL pre používateľa </w:t>
            </w:r>
            <w:r>
              <w:rPr>
                <w:b/>
                <w:lang w:bidi="he-IL"/>
              </w:rPr>
              <w:t>alebo</w:t>
            </w:r>
          </w:p>
          <w:p w:rsidR="007C7028" w:rsidRPr="00165429"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A2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A3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A4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82133B" w:rsidRDefault="00ED4593" w:rsidP="005D6562">
            <w:pPr>
              <w:pStyle w:val="PURBullet"/>
              <w:numPr>
                <w:ilvl w:val="0"/>
                <w:numId w:val="43"/>
              </w:numPr>
            </w:pPr>
            <w:r>
              <w:rPr>
                <w:lang w:bidi="he-IL"/>
              </w:rPr>
              <w:t xml:space="preserve">Office 365 Plan E2 – licencia SL pre používateľa </w:t>
            </w:r>
            <w:r>
              <w:rPr>
                <w:b/>
                <w:lang w:bidi="he-IL"/>
              </w:rPr>
              <w:t>alebo</w:t>
            </w:r>
          </w:p>
          <w:p w:rsidR="0082133B" w:rsidRDefault="00ED4593" w:rsidP="005D6562">
            <w:pPr>
              <w:pStyle w:val="PURBullet"/>
              <w:numPr>
                <w:ilvl w:val="0"/>
                <w:numId w:val="43"/>
              </w:numPr>
            </w:pPr>
            <w:r>
              <w:rPr>
                <w:lang w:bidi="he-IL"/>
              </w:rPr>
              <w:t xml:space="preserve">Office 365 Plan E3 – licencia SL pre používateľa </w:t>
            </w:r>
            <w:r>
              <w:rPr>
                <w:b/>
                <w:lang w:bidi="he-IL"/>
              </w:rPr>
              <w:t>alebo</w:t>
            </w:r>
          </w:p>
          <w:p w:rsidR="0082133B" w:rsidRDefault="00ED4593" w:rsidP="005D6562">
            <w:pPr>
              <w:pStyle w:val="PURBullet"/>
              <w:numPr>
                <w:ilvl w:val="0"/>
                <w:numId w:val="43"/>
              </w:numPr>
            </w:pPr>
            <w:r>
              <w:rPr>
                <w:lang w:bidi="he-IL"/>
              </w:rPr>
              <w:t>Office 365 Plan E4 – licencia SL pre používateľa</w:t>
            </w:r>
          </w:p>
        </w:tc>
      </w:tr>
    </w:tbl>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83" w:name="_Sec387"/>
      <w:r>
        <w:t>SharePoint Online Kiosk</w:t>
      </w:r>
      <w:bookmarkEnd w:id="83"/>
      <w:r w:rsidR="00B145B4">
        <w:fldChar w:fldCharType="begin"/>
      </w:r>
      <w:r>
        <w:instrText xml:space="preserve">XE "SharePoint Online Kiosk" </w:instrText>
      </w:r>
      <w:r w:rsidR="00B145B4">
        <w:fldChar w:fldCharType="end"/>
      </w:r>
      <w:r w:rsidR="00B145B4">
        <w:fldChar w:fldCharType="begin"/>
      </w:r>
      <w:r>
        <w:instrText xml:space="preserve"> TC "</w:instrText>
      </w:r>
      <w:bookmarkStart w:id="84" w:name="_Toc327021796"/>
      <w:bookmarkStart w:id="85" w:name="_Toc327032190"/>
      <w:r>
        <w:instrText>SharePoint Online Kiosk</w:instrText>
      </w:r>
      <w:bookmarkEnd w:id="84"/>
      <w:bookmarkEnd w:id="85"/>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ED4593" w:rsidP="00267C51">
            <w:pPr>
              <w:pStyle w:val="PURBody"/>
            </w:pPr>
            <w:r w:rsidRPr="004A02B0">
              <w:t>Doplnok dokumentu Ochrana osobných údajov a zabezpečenie produktu Office</w:t>
            </w:r>
            <w:r w:rsidR="00267C51" w:rsidRPr="004A02B0">
              <w:t> </w:t>
            </w:r>
            <w:r w:rsidRPr="004A02B0">
              <w:t xml:space="preserve">365: </w:t>
            </w:r>
            <w:r w:rsidRPr="004A02B0">
              <w:rPr>
                <w:b/>
              </w:rPr>
              <w:t>Áno</w:t>
            </w:r>
            <w:r w:rsidRPr="004A02B0">
              <w:t xml:space="preserve"> (navštívte lokalitu</w:t>
            </w:r>
            <w:r>
              <w:rPr>
                <w:color w:val="404040"/>
              </w:rPr>
              <w:t xml:space="preserve"> </w:t>
            </w:r>
            <w:hyperlink r:id="rId54">
              <w:r>
                <w:rPr>
                  <w:color w:val="00467F"/>
                  <w:u w:val="single"/>
                </w:rPr>
                <w:t>http://go.microsoft.com/fwlink/?LinkID=212058&amp;clcid=0x409</w:t>
              </w:r>
            </w:hyperlink>
            <w:r>
              <w:rPr>
                <w:color w:val="404040"/>
              </w:rPr>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55">
              <w:r>
                <w:rPr>
                  <w:color w:val="00467F"/>
                  <w:u w:val="single"/>
                </w:rPr>
                <w:t>http://microsoft.com/licensing/contracts</w:t>
              </w:r>
              <w:r>
                <w:rPr>
                  <w:color w:val="404040"/>
                </w:rPr>
                <w:t>)</w:t>
              </w:r>
            </w:hyperlink>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44"/>
              </w:numPr>
            </w:pPr>
            <w:r>
              <w:rPr>
                <w:lang w:bidi="he-IL"/>
              </w:rPr>
              <w:t>Overeného používateľa</w:t>
            </w:r>
            <w:r>
              <w:rPr>
                <w:vertAlign w:val="superscript"/>
                <w:lang w:bidi="he-IL"/>
              </w:rPr>
              <w:t>1</w:t>
            </w:r>
            <w:r>
              <w:rPr>
                <w:lang w:bidi="he-IL"/>
              </w:rPr>
              <w:t xml:space="preserve"> pristupujúceho k službe online alebo súvisiacemu softvéru len s prístupom „iba na čítanie“ s cieľom zobraziť obsah lokality a „oprávnenia na úpravy“ pre formuláre podporované prehľadávačom alebo formuláre InfoPath a používateľa licencie Office 365 Plan K2 pristupujúceho k službe online s cieľom vytvoriť a upraviť dokumenty balíka Office. Nie je povolený žiadny iný prístup a použitie služby.</w:t>
            </w:r>
          </w:p>
          <w:p w:rsidR="00EC153F" w:rsidRPr="00267C51" w:rsidRDefault="00035228" w:rsidP="00267C51">
            <w:pPr>
              <w:spacing w:after="120"/>
              <w:ind w:left="288"/>
              <w:rPr>
                <w:rFonts w:cs="Arial"/>
                <w:spacing w:val="-2"/>
                <w:szCs w:val="18"/>
                <w:lang w:eastAsia="zh-CN"/>
              </w:rPr>
            </w:pPr>
            <w:r w:rsidRPr="00267C51">
              <w:rPr>
                <w:rFonts w:ascii="Tahoma" w:hAnsi="Tahoma"/>
                <w:spacing w:val="-2"/>
                <w:szCs w:val="18"/>
                <w:vertAlign w:val="superscript"/>
                <w:lang w:eastAsia="zh-CN" w:bidi="he-IL"/>
              </w:rPr>
              <w:t>1</w:t>
            </w:r>
            <w:r w:rsidRPr="00267C51">
              <w:rPr>
                <w:spacing w:val="-2"/>
                <w:szCs w:val="18"/>
                <w:lang w:eastAsia="zh-CN" w:bidi="he-IL"/>
              </w:rPr>
              <w:t>Ukážka funkcií pre externých používateľov.</w:t>
            </w:r>
            <w:r w:rsidR="00636DDF" w:rsidRPr="00267C51">
              <w:rPr>
                <w:spacing w:val="-2"/>
                <w:szCs w:val="18"/>
                <w:lang w:eastAsia="zh-CN" w:bidi="he-IL"/>
              </w:rPr>
              <w:t xml:space="preserve"> </w:t>
            </w:r>
            <w:r w:rsidRPr="00267C51">
              <w:rPr>
                <w:spacing w:val="-2"/>
                <w:szCs w:val="18"/>
                <w:lang w:eastAsia="zh-CN" w:bidi="he-IL"/>
              </w:rPr>
              <w:t>Technická ukážka umožňuje prístup overeným externým používateľom.</w:t>
            </w:r>
            <w:r w:rsidR="00636DDF" w:rsidRPr="00267C51">
              <w:rPr>
                <w:spacing w:val="-2"/>
                <w:szCs w:val="18"/>
                <w:lang w:eastAsia="zh-CN" w:bidi="he-IL"/>
              </w:rPr>
              <w:t xml:space="preserve"> </w:t>
            </w:r>
            <w:r w:rsidRPr="00267C51">
              <w:rPr>
                <w:spacing w:val="-2"/>
                <w:szCs w:val="18"/>
                <w:lang w:eastAsia="zh-CN" w:bidi="he-IL"/>
              </w:rPr>
              <w:t>V rámci technickej ukážky môžete pozývať overených externých používateľov na prístup k externe orientovaným lokalitám SharePoint prostredníctvom funkcie Zdieľať pomocou e-mailu služby SharePoint Online bez získavania a priraďovania licencií SL pre týchto používateľov.</w:t>
            </w:r>
            <w:r w:rsidR="00636DDF" w:rsidRPr="00267C51">
              <w:rPr>
                <w:spacing w:val="-2"/>
                <w:szCs w:val="18"/>
                <w:lang w:eastAsia="zh-CN" w:bidi="he-IL"/>
              </w:rPr>
              <w:t xml:space="preserve"> </w:t>
            </w:r>
            <w:r w:rsidRPr="00267C51">
              <w:rPr>
                <w:spacing w:val="-2"/>
                <w:szCs w:val="18"/>
                <w:lang w:eastAsia="zh-CN" w:bidi="he-IL"/>
              </w:rPr>
              <w:t>Technická ukážka prestane byť k dispozícii po ďalšej veľkej aktualizácii služby, kedy sa spoločnosť Microsoft môže rozhodnúť, že rovnaký prístup umožní na základe samostatnej predplatenej licencie.</w:t>
            </w:r>
            <w:r w:rsidR="00636DDF" w:rsidRPr="00267C51">
              <w:rPr>
                <w:spacing w:val="-2"/>
                <w:szCs w:val="18"/>
                <w:lang w:eastAsia="zh-CN" w:bidi="he-IL"/>
              </w:rPr>
              <w:t xml:space="preserve"> </w:t>
            </w:r>
            <w:r w:rsidRPr="00267C51">
              <w:rPr>
                <w:spacing w:val="-2"/>
                <w:szCs w:val="18"/>
                <w:lang w:eastAsia="zh-CN" w:bidi="he-IL"/>
              </w:rPr>
              <w:t>Používanie služby online a súvisiaceho softvéru v rámci technickej ukážky podlieha podmienkam a požiadavkám vašej zmluvy o predplatnom služby online od spoločnosti Microsoft a týchto práv na používanie služieb online.</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0"/>
                <w:numId w:val="45"/>
              </w:numPr>
            </w:pPr>
            <w:r>
              <w:rPr>
                <w:lang w:bidi="he-IL"/>
              </w:rPr>
              <w:t xml:space="preserve">Office 365 Plan K1 – licencia SL pre používateľa </w:t>
            </w:r>
            <w:r>
              <w:rPr>
                <w:b/>
                <w:lang w:bidi="he-IL"/>
              </w:rPr>
              <w:t>alebo</w:t>
            </w:r>
          </w:p>
          <w:p w:rsidR="0082133B" w:rsidRDefault="00ED4593" w:rsidP="005D6562">
            <w:pPr>
              <w:pStyle w:val="PURBullet"/>
              <w:numPr>
                <w:ilvl w:val="0"/>
                <w:numId w:val="45"/>
              </w:numPr>
            </w:pPr>
            <w:r>
              <w:rPr>
                <w:lang w:bidi="he-IL"/>
              </w:rPr>
              <w:t>Office 365 Plan K2 – licencia SL pre používateľa</w:t>
            </w:r>
          </w:p>
        </w:tc>
      </w:tr>
    </w:tbl>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86" w:name="_Sec436"/>
      <w:r>
        <w:t>SharePoint Online Plan 1</w:t>
      </w:r>
      <w:bookmarkEnd w:id="86"/>
      <w:r w:rsidR="00B145B4">
        <w:fldChar w:fldCharType="begin"/>
      </w:r>
      <w:r>
        <w:instrText xml:space="preserve">XE "SharePoint Online Plan 1" </w:instrText>
      </w:r>
      <w:r w:rsidR="00B145B4">
        <w:fldChar w:fldCharType="end"/>
      </w:r>
      <w:r w:rsidR="00B145B4">
        <w:fldChar w:fldCharType="begin"/>
      </w:r>
      <w:r>
        <w:instrText xml:space="preserve"> TC "</w:instrText>
      </w:r>
      <w:bookmarkStart w:id="87" w:name="_Toc327021797"/>
      <w:bookmarkStart w:id="88" w:name="_Toc327032191"/>
      <w:r>
        <w:instrText>SharePoint Online Plan 1</w:instrText>
      </w:r>
      <w:bookmarkEnd w:id="87"/>
      <w:bookmarkEnd w:id="88"/>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2F091C" w:rsidP="00A743C6">
            <w:pPr>
              <w:pStyle w:val="PURBody"/>
            </w:pPr>
            <w:r w:rsidRPr="004A02B0">
              <w:t>Doplnok dokumentu Ochrana osobných údajov a zabezpečenie produktu Office</w:t>
            </w:r>
            <w:r w:rsidR="00A743C6" w:rsidRPr="004A02B0">
              <w:t> </w:t>
            </w:r>
            <w:r w:rsidRPr="004A02B0">
              <w:t xml:space="preserve">365: </w:t>
            </w:r>
            <w:r w:rsidRPr="004A02B0">
              <w:rPr>
                <w:b/>
              </w:rPr>
              <w:t>Áno</w:t>
            </w:r>
            <w:r w:rsidRPr="004A02B0">
              <w:t xml:space="preserve"> (navštívte lokalitu</w:t>
            </w:r>
            <w:r>
              <w:rPr>
                <w:color w:val="404040"/>
              </w:rPr>
              <w:t xml:space="preserve"> </w:t>
            </w:r>
            <w:hyperlink r:id="rId56">
              <w:r>
                <w:rPr>
                  <w:color w:val="00467F"/>
                  <w:u w:val="single"/>
                </w:rPr>
                <w:t>http://go.microsoft.com/fwlink/?LinkID=212058&amp;clcid=0x409</w:t>
              </w:r>
            </w:hyperlink>
            <w:r>
              <w:rPr>
                <w:color w:val="404040"/>
              </w:rPr>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57">
              <w:r>
                <w:rPr>
                  <w:color w:val="00467F"/>
                  <w:u w:val="single"/>
                </w:rPr>
                <w:t>http://microsoft.com/licensing/contracts</w:t>
              </w:r>
              <w:r>
                <w:rPr>
                  <w:color w:val="404040"/>
                </w:rPr>
                <w:t>)</w:t>
              </w:r>
            </w:hyperlink>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46"/>
              </w:numPr>
            </w:pPr>
            <w:r>
              <w:rPr>
                <w:lang w:bidi="he-IL"/>
              </w:rPr>
              <w:t>Overeného používateľa</w:t>
            </w:r>
            <w:r>
              <w:rPr>
                <w:vertAlign w:val="superscript"/>
                <w:lang w:bidi="he-IL"/>
              </w:rPr>
              <w:t>1</w:t>
            </w:r>
            <w:r>
              <w:rPr>
                <w:lang w:bidi="he-IL"/>
              </w:rPr>
              <w:t xml:space="preserve"> pristupujúceho k službe online alebo súvisiacemu softvéru. Nemôžete však získať prístup k službám Infopath, Excel, Access ani Visio.</w:t>
            </w:r>
          </w:p>
          <w:p w:rsidR="00035228" w:rsidRPr="00035228" w:rsidRDefault="00035228" w:rsidP="00A743C6">
            <w:pPr>
              <w:pStyle w:val="PURBody"/>
              <w:ind w:left="288"/>
            </w:pPr>
            <w:r>
              <w:rPr>
                <w:vertAlign w:val="superscript"/>
                <w:lang w:bidi="he-IL"/>
              </w:rPr>
              <w:lastRenderedPageBreak/>
              <w:t>1</w:t>
            </w:r>
            <w:r>
              <w:rPr>
                <w:lang w:bidi="he-IL"/>
              </w:rPr>
              <w:t>Ukážka funkcií pre externých používateľov.</w:t>
            </w:r>
            <w:r w:rsidR="00636DDF">
              <w:rPr>
                <w:lang w:bidi="he-IL"/>
              </w:rPr>
              <w:t xml:space="preserve"> </w:t>
            </w:r>
            <w:r>
              <w:rPr>
                <w:lang w:bidi="he-IL"/>
              </w:rPr>
              <w:t>Technická ukážka umožňuje prístup overeným externým používateľom.</w:t>
            </w:r>
            <w:r w:rsidR="00636DDF">
              <w:rPr>
                <w:lang w:bidi="he-IL"/>
              </w:rPr>
              <w:t xml:space="preserve"> </w:t>
            </w:r>
            <w:r>
              <w:rPr>
                <w:lang w:bidi="he-IL"/>
              </w:rPr>
              <w:t>V rámci technickej ukážky môžete pozývať overených externých používateľov na prístup k externe orientovaným lokalitám SharePoint prostredníctvom funkcie Zdieľať pomocou e-mailu služby SharePoint Online bez získavania a priraďovania licencií SL pre týchto používateľov.</w:t>
            </w:r>
            <w:r w:rsidR="00636DDF">
              <w:rPr>
                <w:lang w:bidi="he-IL"/>
              </w:rPr>
              <w:t xml:space="preserve"> </w:t>
            </w:r>
            <w:r>
              <w:rPr>
                <w:lang w:bidi="he-IL"/>
              </w:rPr>
              <w:t>Technická ukážka prestane byť k dispozícii po ďalšej veľkej aktualizácii služby, kedy sa spoločnosť Microsoft môže rozhodnúť, že</w:t>
            </w:r>
            <w:r w:rsidR="00A743C6">
              <w:rPr>
                <w:lang w:bidi="he-IL"/>
              </w:rPr>
              <w:t> </w:t>
            </w:r>
            <w:r>
              <w:rPr>
                <w:lang w:bidi="he-IL"/>
              </w:rPr>
              <w:t>rovnaký prístup umožní na základe samostatnej predplatenej licencie.</w:t>
            </w:r>
            <w:r w:rsidR="00636DDF">
              <w:rPr>
                <w:lang w:bidi="he-IL"/>
              </w:rPr>
              <w:t xml:space="preserve"> </w:t>
            </w:r>
            <w:r>
              <w:rPr>
                <w:lang w:bidi="he-IL"/>
              </w:rPr>
              <w:t>Používanie služby online a súvisiaceho softvéru v rámci technickej ukážky podlieha podmienkam a požiadavkám vašej zmluvy o predplatnom služby online od</w:t>
            </w:r>
            <w:r w:rsidR="00A743C6">
              <w:rPr>
                <w:lang w:bidi="he-IL"/>
              </w:rPr>
              <w:t> </w:t>
            </w:r>
            <w:r>
              <w:rPr>
                <w:lang w:bidi="he-IL"/>
              </w:rPr>
              <w:t>spoločnosti Microsoft a týchto práv na používanie služieb</w:t>
            </w:r>
            <w:r w:rsidR="00A743C6">
              <w:rPr>
                <w:lang w:bidi="he-IL"/>
              </w:rPr>
              <w:t> </w:t>
            </w:r>
            <w:r>
              <w:rPr>
                <w:lang w:bidi="he-IL"/>
              </w:rPr>
              <w:t>online.</w:t>
            </w:r>
          </w:p>
        </w:tc>
        <w:tc>
          <w:tcPr>
            <w:tcW w:w="5340" w:type="dxa"/>
          </w:tcPr>
          <w:p w:rsidR="0082133B" w:rsidRDefault="00ED4593">
            <w:pPr>
              <w:pStyle w:val="PURBody"/>
            </w:pPr>
            <w:r>
              <w:rPr>
                <w:b/>
                <w:i/>
                <w:lang w:bidi="he-IL"/>
              </w:rPr>
              <w:lastRenderedPageBreak/>
              <w:t>Požadované licencie SL:</w:t>
            </w:r>
          </w:p>
          <w:p w:rsidR="0082133B" w:rsidRDefault="00ED4593" w:rsidP="005D6562">
            <w:pPr>
              <w:pStyle w:val="PURBullet"/>
              <w:numPr>
                <w:ilvl w:val="0"/>
                <w:numId w:val="47"/>
              </w:numPr>
            </w:pPr>
            <w:r>
              <w:rPr>
                <w:lang w:bidi="he-IL"/>
              </w:rPr>
              <w:t>SharePoint Online Plan 1 – licencia SL pre používateľa</w:t>
            </w:r>
            <w:r w:rsidR="00267C51">
              <w:rPr>
                <w:lang w:bidi="he-IL"/>
              </w:rPr>
              <w:t> </w:t>
            </w:r>
            <w:r>
              <w:rPr>
                <w:b/>
                <w:lang w:bidi="he-IL"/>
              </w:rPr>
              <w:t>alebo</w:t>
            </w:r>
          </w:p>
          <w:p w:rsidR="0082133B" w:rsidRPr="00267C51" w:rsidRDefault="00ED4593" w:rsidP="005D6562">
            <w:pPr>
              <w:pStyle w:val="PURBullet"/>
              <w:numPr>
                <w:ilvl w:val="0"/>
                <w:numId w:val="47"/>
              </w:numPr>
              <w:rPr>
                <w:spacing w:val="-4"/>
              </w:rPr>
            </w:pPr>
            <w:r w:rsidRPr="00267C51">
              <w:rPr>
                <w:spacing w:val="-4"/>
                <w:lang w:bidi="he-IL"/>
              </w:rPr>
              <w:t xml:space="preserve">SharePoint Online Plan 2 – licencia SL pre používateľa </w:t>
            </w:r>
            <w:r w:rsidRPr="00267C51">
              <w:rPr>
                <w:b/>
                <w:spacing w:val="-4"/>
                <w:lang w:bidi="he-IL"/>
              </w:rPr>
              <w:t>alebo</w:t>
            </w:r>
          </w:p>
          <w:p w:rsidR="007C7028" w:rsidRPr="00777AF3"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lastRenderedPageBreak/>
              <w:t xml:space="preserve">Office 365 Plan A1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165429"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A2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A3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A4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82133B" w:rsidRDefault="00ED4593" w:rsidP="005D6562">
            <w:pPr>
              <w:pStyle w:val="PURBullet"/>
              <w:numPr>
                <w:ilvl w:val="0"/>
                <w:numId w:val="47"/>
              </w:numPr>
            </w:pPr>
            <w:r>
              <w:rPr>
                <w:lang w:bidi="he-IL"/>
              </w:rPr>
              <w:t xml:space="preserve">Office 365 Plan E1 – licencia SL pre používateľa </w:t>
            </w:r>
            <w:r>
              <w:rPr>
                <w:b/>
                <w:lang w:bidi="he-IL"/>
              </w:rPr>
              <w:t>alebo</w:t>
            </w:r>
          </w:p>
          <w:p w:rsidR="0082133B" w:rsidRDefault="00ED4593" w:rsidP="005D6562">
            <w:pPr>
              <w:pStyle w:val="PURBullet"/>
              <w:numPr>
                <w:ilvl w:val="0"/>
                <w:numId w:val="47"/>
              </w:numPr>
            </w:pPr>
            <w:r>
              <w:rPr>
                <w:lang w:bidi="he-IL"/>
              </w:rPr>
              <w:t xml:space="preserve">Office 365 Plan E2 – licencia SL pre používateľa </w:t>
            </w:r>
            <w:r>
              <w:rPr>
                <w:b/>
                <w:lang w:bidi="he-IL"/>
              </w:rPr>
              <w:t>alebo</w:t>
            </w:r>
          </w:p>
          <w:p w:rsidR="0082133B" w:rsidRDefault="00ED4593" w:rsidP="005D6562">
            <w:pPr>
              <w:pStyle w:val="PURBullet"/>
              <w:numPr>
                <w:ilvl w:val="0"/>
                <w:numId w:val="47"/>
              </w:numPr>
            </w:pPr>
            <w:r>
              <w:rPr>
                <w:lang w:bidi="he-IL"/>
              </w:rPr>
              <w:t xml:space="preserve">Office 365 Plan E3 – licencia SL pre používateľa </w:t>
            </w:r>
            <w:r>
              <w:rPr>
                <w:b/>
                <w:lang w:bidi="he-IL"/>
              </w:rPr>
              <w:t>alebo</w:t>
            </w:r>
          </w:p>
          <w:p w:rsidR="0082133B" w:rsidRDefault="00ED4593" w:rsidP="005D6562">
            <w:pPr>
              <w:pStyle w:val="PURBullet"/>
              <w:numPr>
                <w:ilvl w:val="0"/>
                <w:numId w:val="47"/>
              </w:numPr>
            </w:pPr>
            <w:r>
              <w:rPr>
                <w:lang w:bidi="he-IL"/>
              </w:rPr>
              <w:t>Office 365 Plan E4 – licencia SL pre používateľa</w:t>
            </w:r>
          </w:p>
        </w:tc>
      </w:tr>
    </w:tbl>
    <w:p w:rsidR="0082133B" w:rsidRDefault="00ED4593">
      <w:pPr>
        <w:pStyle w:val="PURBlueBGHeader"/>
      </w:pPr>
      <w:r>
        <w:lastRenderedPageBreak/>
        <w:t>DODATOČNÉ LICENCIE SL</w:t>
      </w:r>
    </w:p>
    <w:tbl>
      <w:tblPr>
        <w:tblStyle w:val="PURTableNoVertical"/>
        <w:tblW w:w="0" w:type="auto"/>
        <w:tblLook w:val="04A0" w:firstRow="1" w:lastRow="0" w:firstColumn="1" w:lastColumn="0" w:noHBand="0" w:noVBand="1"/>
      </w:tblPr>
      <w:tblGrid>
        <w:gridCol w:w="5304"/>
        <w:gridCol w:w="5338"/>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Kedy sa vyžaduje:</w:t>
            </w:r>
          </w:p>
          <w:p w:rsidR="0082133B" w:rsidRDefault="003626EB" w:rsidP="00267C51">
            <w:pPr>
              <w:pStyle w:val="PURBullet"/>
              <w:numPr>
                <w:ilvl w:val="0"/>
                <w:numId w:val="48"/>
              </w:numPr>
            </w:pPr>
            <w:r>
              <w:rPr>
                <w:lang w:bidi="he-IL"/>
              </w:rPr>
              <w:t>Pre každý gigabajt ukladacieho miesta navyše k ukladaciemu priestoru poskytnutému s licenciami SL pre</w:t>
            </w:r>
            <w:r w:rsidR="00267C51">
              <w:rPr>
                <w:lang w:bidi="he-IL"/>
              </w:rPr>
              <w:t> </w:t>
            </w:r>
            <w:r>
              <w:rPr>
                <w:lang w:bidi="he-IL"/>
              </w:rPr>
              <w:t>používateľa</w:t>
            </w:r>
          </w:p>
        </w:tc>
        <w:tc>
          <w:tcPr>
            <w:tcW w:w="5760" w:type="dxa"/>
          </w:tcPr>
          <w:p w:rsidR="0082133B" w:rsidRDefault="00ED4593">
            <w:pPr>
              <w:pStyle w:val="PURBody"/>
            </w:pPr>
            <w:r>
              <w:rPr>
                <w:b/>
                <w:i/>
                <w:lang w:bidi="he-IL"/>
              </w:rPr>
              <w:t>Požadované licencie SL:</w:t>
            </w:r>
          </w:p>
          <w:p w:rsidR="0082133B" w:rsidRDefault="00ED4593" w:rsidP="005D6562">
            <w:pPr>
              <w:pStyle w:val="PURBullet"/>
              <w:numPr>
                <w:ilvl w:val="0"/>
                <w:numId w:val="49"/>
              </w:numPr>
            </w:pPr>
            <w:r>
              <w:rPr>
                <w:lang w:bidi="he-IL"/>
              </w:rPr>
              <w:t>SharePoint Online Extra Storage – Dodatočná licencia SL</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89" w:name="_Sec385"/>
      <w:r>
        <w:t>SharePoint Online Plan 2</w:t>
      </w:r>
      <w:bookmarkEnd w:id="89"/>
      <w:r w:rsidR="00B145B4">
        <w:fldChar w:fldCharType="begin"/>
      </w:r>
      <w:r>
        <w:instrText xml:space="preserve">XE "SharePoint Online Plan 2" </w:instrText>
      </w:r>
      <w:r w:rsidR="00B145B4">
        <w:fldChar w:fldCharType="end"/>
      </w:r>
      <w:r w:rsidR="00B145B4">
        <w:fldChar w:fldCharType="begin"/>
      </w:r>
      <w:r>
        <w:instrText xml:space="preserve"> TC "</w:instrText>
      </w:r>
      <w:bookmarkStart w:id="90" w:name="_Toc327021798"/>
      <w:bookmarkStart w:id="91" w:name="_Toc327032192"/>
      <w:r>
        <w:instrText>SharePoint Online Plan 2</w:instrText>
      </w:r>
      <w:bookmarkEnd w:id="90"/>
      <w:bookmarkEnd w:id="91"/>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D5971" w:rsidRDefault="00ED4593" w:rsidP="00267C51">
            <w:pPr>
              <w:pStyle w:val="PURBody"/>
            </w:pPr>
            <w:r w:rsidRPr="004A02B0">
              <w:t>Doplnok dokumentu Ochrana osobných údajov a zabezpečenie produktu Office</w:t>
            </w:r>
            <w:r w:rsidR="00267C51" w:rsidRPr="004A02B0">
              <w:t> </w:t>
            </w:r>
            <w:r w:rsidRPr="004A02B0">
              <w:t xml:space="preserve">365: </w:t>
            </w:r>
            <w:r w:rsidRPr="004A02B0">
              <w:rPr>
                <w:b/>
              </w:rPr>
              <w:t>Áno</w:t>
            </w:r>
            <w:r w:rsidRPr="004A02B0">
              <w:t xml:space="preserve"> (navštívte lokalitu</w:t>
            </w:r>
            <w:r>
              <w:rPr>
                <w:color w:val="404040"/>
              </w:rPr>
              <w:t xml:space="preserve"> </w:t>
            </w:r>
            <w:hyperlink r:id="rId58">
              <w:r>
                <w:rPr>
                  <w:color w:val="00467F"/>
                  <w:u w:val="single"/>
                </w:rPr>
                <w:t>http://go.microsoft.com/fwlink/?LinkID=212058&amp;clcid=0x409</w:t>
              </w:r>
            </w:hyperlink>
            <w:r>
              <w:rPr>
                <w:color w:val="404040"/>
              </w:rPr>
              <w:t>)</w:t>
            </w: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59">
              <w:r>
                <w:rPr>
                  <w:color w:val="00467F"/>
                  <w:u w:val="single"/>
                </w:rPr>
                <w:t>http://microsoft.com/licensing/contracts</w:t>
              </w:r>
              <w:r>
                <w:rPr>
                  <w:color w:val="404040"/>
                </w:rPr>
                <w:t>)</w:t>
              </w:r>
            </w:hyperlink>
          </w:p>
        </w:tc>
      </w:tr>
    </w:tbl>
    <w:p w:rsidR="0082133B"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91"/>
        <w:gridCol w:w="5351"/>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Vyžaduje sa pre každé (každého):</w:t>
            </w:r>
          </w:p>
          <w:p w:rsidR="0082133B" w:rsidRDefault="00ED4593" w:rsidP="005D6562">
            <w:pPr>
              <w:pStyle w:val="PURBullet"/>
              <w:numPr>
                <w:ilvl w:val="0"/>
                <w:numId w:val="50"/>
              </w:numPr>
            </w:pPr>
            <w:r>
              <w:rPr>
                <w:lang w:bidi="he-IL"/>
              </w:rPr>
              <w:t>Overeného používateľa pristupujúceho k službe online alebo súvisiacemu softvéru.</w:t>
            </w:r>
          </w:p>
        </w:tc>
        <w:tc>
          <w:tcPr>
            <w:tcW w:w="7000" w:type="dxa"/>
          </w:tcPr>
          <w:p w:rsidR="0082133B" w:rsidRDefault="00ED4593">
            <w:pPr>
              <w:pStyle w:val="PURBody"/>
            </w:pPr>
            <w:r>
              <w:rPr>
                <w:b/>
                <w:i/>
                <w:lang w:bidi="he-IL"/>
              </w:rPr>
              <w:t>Požadované licencie SL:</w:t>
            </w:r>
          </w:p>
          <w:p w:rsidR="0082133B" w:rsidRDefault="00ED4593" w:rsidP="005D6562">
            <w:pPr>
              <w:pStyle w:val="PURBullet"/>
              <w:numPr>
                <w:ilvl w:val="0"/>
                <w:numId w:val="51"/>
              </w:numPr>
            </w:pPr>
            <w:r>
              <w:rPr>
                <w:lang w:bidi="he-IL"/>
              </w:rPr>
              <w:t>SharePoint Online Plan 2 – licencia SL pre používateľa</w:t>
            </w:r>
            <w:r w:rsidR="00267C51">
              <w:rPr>
                <w:lang w:bidi="he-IL"/>
              </w:rPr>
              <w:t> </w:t>
            </w:r>
            <w:r>
              <w:rPr>
                <w:b/>
                <w:lang w:bidi="he-IL"/>
              </w:rPr>
              <w:t>alebo</w:t>
            </w:r>
          </w:p>
          <w:p w:rsidR="007C7028" w:rsidRPr="00567C9B" w:rsidRDefault="007C7028" w:rsidP="005D6562">
            <w:pPr>
              <w:pStyle w:val="Heading4nobold"/>
              <w:numPr>
                <w:ilvl w:val="0"/>
                <w:numId w:val="51"/>
              </w:numPr>
              <w:spacing w:line="180" w:lineRule="atLeast"/>
              <w:jc w:val="left"/>
              <w:rPr>
                <w:rFonts w:ascii="Tahoma" w:hAnsi="Tahoma" w:cs="Arial"/>
                <w:color w:val="000000"/>
                <w:szCs w:val="18"/>
              </w:rPr>
            </w:pPr>
            <w:r>
              <w:rPr>
                <w:rFonts w:ascii="Tahoma" w:hAnsi="Tahoma"/>
                <w:color w:val="000000"/>
                <w:lang w:bidi="he-IL"/>
              </w:rPr>
              <w:t xml:space="preserve">Office 365 Plan A3 – </w:t>
            </w:r>
            <w:r>
              <w:rPr>
                <w:rFonts w:ascii="Tahoma" w:hAnsi="Tahoma" w:cs="Arial"/>
                <w:color w:val="000000"/>
                <w:szCs w:val="18"/>
                <w:lang w:bidi="he-IL"/>
              </w:rPr>
              <w:t xml:space="preserve">licencia SL pre používateľa </w:t>
            </w:r>
            <w:r>
              <w:rPr>
                <w:rFonts w:ascii="Tahoma" w:hAnsi="Tahoma" w:cs="Arial"/>
                <w:b/>
                <w:color w:val="000000"/>
                <w:szCs w:val="18"/>
                <w:lang w:bidi="he-IL"/>
              </w:rPr>
              <w:t>alebo</w:t>
            </w:r>
          </w:p>
          <w:p w:rsidR="007C7028" w:rsidRDefault="007C7028" w:rsidP="005D6562">
            <w:pPr>
              <w:pStyle w:val="PURBullet"/>
              <w:numPr>
                <w:ilvl w:val="0"/>
                <w:numId w:val="51"/>
              </w:numPr>
            </w:pPr>
            <w:r>
              <w:rPr>
                <w:rFonts w:ascii="Tahoma" w:hAnsi="Tahoma"/>
                <w:color w:val="000000"/>
                <w:lang w:bidi="he-IL"/>
              </w:rPr>
              <w:t xml:space="preserve">Office 365 Plan A4 – </w:t>
            </w:r>
            <w:r>
              <w:rPr>
                <w:rFonts w:ascii="Tahoma" w:hAnsi="Tahoma"/>
                <w:color w:val="000000"/>
                <w:szCs w:val="18"/>
                <w:lang w:bidi="he-IL"/>
              </w:rPr>
              <w:t xml:space="preserve">licencia SL pre používateľa </w:t>
            </w:r>
            <w:r>
              <w:rPr>
                <w:rFonts w:ascii="Tahoma" w:hAnsi="Tahoma"/>
                <w:b/>
                <w:color w:val="000000"/>
                <w:szCs w:val="18"/>
                <w:lang w:bidi="he-IL"/>
              </w:rPr>
              <w:t>alebo</w:t>
            </w:r>
            <w:r>
              <w:rPr>
                <w:lang w:bidi="he-IL"/>
              </w:rPr>
              <w:t xml:space="preserve"> </w:t>
            </w:r>
          </w:p>
          <w:p w:rsidR="0082133B" w:rsidRDefault="00ED4593" w:rsidP="005D6562">
            <w:pPr>
              <w:pStyle w:val="PURBullet"/>
              <w:numPr>
                <w:ilvl w:val="0"/>
                <w:numId w:val="51"/>
              </w:numPr>
            </w:pPr>
            <w:r>
              <w:rPr>
                <w:lang w:bidi="he-IL"/>
              </w:rPr>
              <w:t xml:space="preserve">Office 365 Plan E3 – licencia SL pre používateľa </w:t>
            </w:r>
            <w:r>
              <w:rPr>
                <w:b/>
                <w:lang w:bidi="he-IL"/>
              </w:rPr>
              <w:t>alebo</w:t>
            </w:r>
          </w:p>
          <w:p w:rsidR="0082133B" w:rsidRDefault="00ED4593" w:rsidP="005D6562">
            <w:pPr>
              <w:pStyle w:val="PURBullet"/>
              <w:numPr>
                <w:ilvl w:val="0"/>
                <w:numId w:val="51"/>
              </w:numPr>
            </w:pPr>
            <w:r>
              <w:rPr>
                <w:lang w:bidi="he-IL"/>
              </w:rPr>
              <w:t>Office 365 Plan E4 – licencia SL pre používateľa</w:t>
            </w:r>
          </w:p>
        </w:tc>
      </w:tr>
    </w:tbl>
    <w:p w:rsidR="0082133B" w:rsidRDefault="00ED4593">
      <w:pPr>
        <w:pStyle w:val="PURBlueBGHeader"/>
      </w:pPr>
      <w:r>
        <w:t>DODATOČNÉ LICENCIE SL</w:t>
      </w:r>
    </w:p>
    <w:tbl>
      <w:tblPr>
        <w:tblStyle w:val="PURTableNoVertical"/>
        <w:tblW w:w="0" w:type="auto"/>
        <w:tblLook w:val="04A0" w:firstRow="1" w:lastRow="0" w:firstColumn="1" w:lastColumn="0" w:noHBand="0" w:noVBand="1"/>
      </w:tblPr>
      <w:tblGrid>
        <w:gridCol w:w="5283"/>
        <w:gridCol w:w="5359"/>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lang w:bidi="he-IL"/>
              </w:rPr>
              <w:t>Kedy sa vyžaduje:</w:t>
            </w:r>
          </w:p>
          <w:p w:rsidR="0082133B" w:rsidRDefault="00ED4593" w:rsidP="00267C51">
            <w:pPr>
              <w:pStyle w:val="PURBullet"/>
              <w:numPr>
                <w:ilvl w:val="0"/>
                <w:numId w:val="52"/>
              </w:numPr>
            </w:pPr>
            <w:r>
              <w:rPr>
                <w:lang w:bidi="he-IL"/>
              </w:rPr>
              <w:t>Pre každý gigabajt ukladacieho miesta navyše k ukladaciemu priestoru poskytnutému s licenciami SL pre</w:t>
            </w:r>
            <w:r w:rsidR="00267C51">
              <w:rPr>
                <w:lang w:bidi="he-IL"/>
              </w:rPr>
              <w:t> </w:t>
            </w:r>
            <w:r>
              <w:rPr>
                <w:lang w:bidi="he-IL"/>
              </w:rPr>
              <w:t>používateľa</w:t>
            </w:r>
          </w:p>
        </w:tc>
        <w:tc>
          <w:tcPr>
            <w:tcW w:w="7000" w:type="dxa"/>
          </w:tcPr>
          <w:p w:rsidR="0082133B" w:rsidRDefault="00ED4593">
            <w:pPr>
              <w:pStyle w:val="PURBody"/>
            </w:pPr>
            <w:r>
              <w:rPr>
                <w:b/>
                <w:i/>
                <w:lang w:bidi="he-IL"/>
              </w:rPr>
              <w:t>Požadované licencie SL:</w:t>
            </w:r>
          </w:p>
          <w:p w:rsidR="0082133B" w:rsidRDefault="00ED4593" w:rsidP="005D6562">
            <w:pPr>
              <w:pStyle w:val="PURBullet"/>
              <w:numPr>
                <w:ilvl w:val="0"/>
                <w:numId w:val="53"/>
              </w:numPr>
            </w:pPr>
            <w:r>
              <w:rPr>
                <w:lang w:bidi="he-IL"/>
              </w:rPr>
              <w:t>SharePoint Online Extra Storage – Dodatočná licencia SL</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92" w:name="_Sec404"/>
      <w:r>
        <w:t>Ponuky Windows Azure Platform</w:t>
      </w:r>
      <w:bookmarkEnd w:id="92"/>
      <w:r w:rsidR="00B145B4">
        <w:fldChar w:fldCharType="begin"/>
      </w:r>
      <w:r>
        <w:instrText xml:space="preserve">XE "Ponuky Windows Azure Platform" </w:instrText>
      </w:r>
      <w:r w:rsidR="00B145B4">
        <w:fldChar w:fldCharType="end"/>
      </w:r>
      <w:r w:rsidR="00B145B4">
        <w:fldChar w:fldCharType="begin"/>
      </w:r>
      <w:r>
        <w:instrText>TC "</w:instrText>
      </w:r>
      <w:bookmarkStart w:id="93" w:name="_Toc327021799"/>
      <w:bookmarkStart w:id="94" w:name="_Toc327032193"/>
      <w:r>
        <w:instrText>Ponuky Windows Azure Platform</w:instrText>
      </w:r>
      <w:bookmarkEnd w:id="93"/>
      <w:bookmarkEnd w:id="94"/>
      <w:r>
        <w:instrText xml:space="preserve">" \l 2 </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518"/>
        <w:gridCol w:w="5512"/>
      </w:tblGrid>
      <w:tr w:rsidR="0082133B">
        <w:tc>
          <w:tcPr>
            <w:tcW w:w="6120" w:type="dxa"/>
          </w:tcPr>
          <w:p w:rsidR="0082133B" w:rsidRDefault="00ED4593">
            <w:pPr>
              <w:pStyle w:val="PURBody"/>
            </w:pPr>
            <w:r w:rsidRPr="004A02B0">
              <w:t xml:space="preserve">Prehlásenie o ochrane osobných údajov: </w:t>
            </w:r>
            <w:r w:rsidRPr="004A02B0">
              <w:rPr>
                <w:b/>
              </w:rPr>
              <w:t xml:space="preserve">Áno </w:t>
            </w:r>
            <w:r w:rsidRPr="004A02B0">
              <w:t>(navštívte lokalitu</w:t>
            </w:r>
            <w:r>
              <w:rPr>
                <w:color w:val="404040"/>
              </w:rPr>
              <w:t xml:space="preserve"> </w:t>
            </w:r>
            <w:hyperlink r:id="rId60">
              <w:r>
                <w:rPr>
                  <w:color w:val="00467F"/>
                  <w:u w:val="single"/>
                </w:rPr>
                <w:t>http://go.microsoft.com/fwlink/?LinkID=154099</w:t>
              </w:r>
              <w:r w:rsidRPr="004A02B0">
                <w:t>)</w:t>
              </w:r>
            </w:hyperlink>
          </w:p>
        </w:tc>
        <w:tc>
          <w:tcPr>
            <w:tcW w:w="6120" w:type="dxa"/>
          </w:tcPr>
          <w:p w:rsidR="0082133B" w:rsidRDefault="0082133B">
            <w:pPr>
              <w:pStyle w:val="PURBody"/>
            </w:pPr>
          </w:p>
        </w:tc>
      </w:tr>
      <w:tr w:rsidR="0082133B">
        <w:tc>
          <w:tcPr>
            <w:tcW w:w="6120" w:type="dxa"/>
          </w:tcPr>
          <w:p w:rsidR="0082133B" w:rsidRDefault="00A336F7" w:rsidP="004274BF">
            <w:pPr>
              <w:pStyle w:val="PURBody"/>
            </w:pPr>
            <w:r w:rsidRPr="004A02B0">
              <w:lastRenderedPageBreak/>
              <w:t xml:space="preserve">Pozrite si príslušné upozornenia: </w:t>
            </w:r>
            <w:r w:rsidRPr="004A02B0">
              <w:rPr>
                <w:b/>
              </w:rPr>
              <w:t xml:space="preserve">Prenos údajov, vizuálny štandard H.264/AVC, videoštandard VC-1, vizuálny štandard MPEG-4 a videoštandard MPEG-2 </w:t>
            </w:r>
            <w:r w:rsidRPr="004A02B0">
              <w:t>a</w:t>
            </w:r>
            <w:r w:rsidRPr="004A02B0">
              <w:rPr>
                <w:b/>
              </w:rPr>
              <w:t xml:space="preserve"> potenciálne nežiaduci softvér (Upozornenie I) </w:t>
            </w:r>
            <w:r w:rsidRPr="004A02B0">
              <w:t xml:space="preserve">(pozrite si </w:t>
            </w:r>
            <w:hyperlink w:anchor="_Sec10">
              <w:r>
                <w:rPr>
                  <w:color w:val="00467F"/>
                  <w:u w:val="single"/>
                </w:rPr>
                <w:t>Prílohu 1</w:t>
              </w:r>
            </w:hyperlink>
            <w:r>
              <w:rPr>
                <w:color w:val="404040"/>
              </w:rPr>
              <w:t>)</w:t>
            </w:r>
          </w:p>
        </w:tc>
        <w:tc>
          <w:tcPr>
            <w:tcW w:w="6120" w:type="dxa"/>
          </w:tcPr>
          <w:p w:rsidR="0082133B" w:rsidRPr="004274BF" w:rsidRDefault="00ED4593">
            <w:pPr>
              <w:pStyle w:val="PURBody"/>
            </w:pPr>
            <w:r w:rsidRPr="004A02B0">
              <w:t xml:space="preserve">Prehľad zabezpečenia: </w:t>
            </w:r>
            <w:r w:rsidRPr="004A02B0">
              <w:rPr>
                <w:b/>
              </w:rPr>
              <w:t xml:space="preserve">Áno </w:t>
            </w:r>
            <w:r w:rsidRPr="004A02B0">
              <w:t>(navštívte lokalitu</w:t>
            </w:r>
            <w:r>
              <w:rPr>
                <w:color w:val="404040"/>
              </w:rPr>
              <w:t xml:space="preserve"> </w:t>
            </w:r>
            <w:hyperlink r:id="rId61">
              <w:r>
                <w:rPr>
                  <w:color w:val="00467F"/>
                  <w:u w:val="single"/>
                </w:rPr>
                <w:t>http://go.microsoft.com/fwlink/?LinkId=160079</w:t>
              </w:r>
            </w:hyperlink>
            <w:r>
              <w:rPr>
                <w:color w:val="404040"/>
              </w:rPr>
              <w:t>)</w:t>
            </w:r>
          </w:p>
        </w:tc>
      </w:tr>
      <w:tr w:rsidR="0082133B">
        <w:tc>
          <w:tcPr>
            <w:tcW w:w="6120" w:type="dxa"/>
          </w:tcPr>
          <w:p w:rsidR="0082133B" w:rsidRDefault="0082133B">
            <w:pPr>
              <w:pStyle w:val="PURBody"/>
            </w:pPr>
          </w:p>
        </w:tc>
        <w:tc>
          <w:tcPr>
            <w:tcW w:w="6120" w:type="dxa"/>
          </w:tcPr>
          <w:p w:rsidR="0082133B" w:rsidRDefault="00ED4593">
            <w:pPr>
              <w:pStyle w:val="PURBody"/>
            </w:pPr>
            <w:r w:rsidRPr="004A02B0">
              <w:t xml:space="preserve">Zmluva o úrovni služieb: </w:t>
            </w:r>
            <w:r w:rsidRPr="004A02B0">
              <w:rPr>
                <w:b/>
              </w:rPr>
              <w:t xml:space="preserve">Áno </w:t>
            </w:r>
            <w:r w:rsidRPr="004A02B0">
              <w:t>(navštívte lokalitu</w:t>
            </w:r>
            <w:r>
              <w:rPr>
                <w:color w:val="404040"/>
              </w:rPr>
              <w:t xml:space="preserve"> </w:t>
            </w:r>
            <w:hyperlink r:id="rId62">
              <w:r>
                <w:rPr>
                  <w:color w:val="00467F"/>
                  <w:u w:val="single"/>
                </w:rPr>
                <w:t>http://www.microsoft.com/windowsazure/sla/</w:t>
              </w:r>
              <w:r>
                <w:rPr>
                  <w:color w:val="404040"/>
                </w:rPr>
                <w:t>)</w:t>
              </w:r>
            </w:hyperlink>
          </w:p>
        </w:tc>
      </w:tr>
    </w:tbl>
    <w:p w:rsidR="0082133B" w:rsidRDefault="00ED4593">
      <w:pPr>
        <w:pStyle w:val="PURBlueBGHeader"/>
      </w:pPr>
      <w:r>
        <w:t>DODATOČNÉ LICENCIE SL</w:t>
      </w:r>
    </w:p>
    <w:tbl>
      <w:tblPr>
        <w:tblStyle w:val="PURTableNoVertical"/>
        <w:tblW w:w="0" w:type="auto"/>
        <w:tblLook w:val="04A0" w:firstRow="1" w:lastRow="0" w:firstColumn="1" w:lastColumn="0" w:noHBand="0" w:noVBand="1"/>
      </w:tblPr>
      <w:tblGrid>
        <w:gridCol w:w="5511"/>
        <w:gridCol w:w="513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Kedy sa vyžaduje:</w:t>
            </w:r>
          </w:p>
          <w:p w:rsidR="0082133B" w:rsidRDefault="00ED4593" w:rsidP="005D6562">
            <w:pPr>
              <w:pStyle w:val="PURBullet"/>
              <w:numPr>
                <w:ilvl w:val="0"/>
                <w:numId w:val="54"/>
              </w:numPr>
            </w:pPr>
            <w:r>
              <w:rPr>
                <w:lang w:bidi="he-IL"/>
              </w:rPr>
              <w:t>Vaše právo na používanie služby online je podmienené požiadavkou, že na základe počtu spotrebovaných jednotiek budete platiť nám alebo svojmu predajcovi (ak existuje) mesačné poplatky za používanie.</w:t>
            </w:r>
            <w:r w:rsidR="00636DDF">
              <w:rPr>
                <w:lang w:bidi="he-IL"/>
              </w:rPr>
              <w:t xml:space="preserve"> </w:t>
            </w:r>
            <w:r>
              <w:rPr>
                <w:lang w:bidi="he-IL"/>
              </w:rPr>
              <w:t>Na základe svojho prihlásenia na odber môžete mať každý mesiac nárok na určitý počet základných jednotiek.</w:t>
            </w:r>
            <w:r w:rsidR="00636DDF">
              <w:rPr>
                <w:lang w:bidi="he-IL"/>
              </w:rPr>
              <w:t xml:space="preserve"> </w:t>
            </w:r>
            <w:r>
              <w:rPr>
                <w:lang w:bidi="he-IL"/>
              </w:rPr>
              <w:t>V takom prípade sa jednotky použité nad rámec základných jednotiek, na ktoré máte nárok v ktoromkoľvek mesiaci, nazývajú „nadmerné jednotky“ a nám alebo svojmu predajcovi (ak existuje) musíte platiť mesačné poplatky za používanie na základe spotrebovaných nadmerných jednotiek.</w:t>
            </w:r>
            <w:r w:rsidR="00636DDF">
              <w:rPr>
                <w:lang w:bidi="he-IL"/>
              </w:rPr>
              <w:t xml:space="preserve"> </w:t>
            </w:r>
            <w:r>
              <w:rPr>
                <w:lang w:bidi="he-IL"/>
              </w:rPr>
              <w:t>Jednotky spotreby sú v jednotlivých službách online odlišné a podliehajú zmenám.</w:t>
            </w:r>
            <w:r w:rsidR="00636DDF">
              <w:rPr>
                <w:lang w:bidi="he-IL"/>
              </w:rPr>
              <w:t xml:space="preserve"> </w:t>
            </w:r>
            <w:r>
              <w:rPr>
                <w:lang w:bidi="he-IL"/>
              </w:rPr>
              <w:t>Medzi tieto jednotky môžu napríklad patriť aktivity súvisiace s výmenou správ, výpočty za jednu prevádzkovú hodinu, pripojenia, gigabajt prenesených údajov, databáza alebo gigabajty ukladacieho priestoru.</w:t>
            </w:r>
          </w:p>
        </w:tc>
        <w:tc>
          <w:tcPr>
            <w:tcW w:w="6740" w:type="dxa"/>
          </w:tcPr>
          <w:p w:rsidR="0082133B" w:rsidRDefault="00ED4593">
            <w:pPr>
              <w:pStyle w:val="PURBody"/>
            </w:pPr>
            <w:r>
              <w:rPr>
                <w:b/>
                <w:i/>
                <w:lang w:bidi="he-IL"/>
              </w:rPr>
              <w:t>Požadované licencie SL:</w:t>
            </w:r>
          </w:p>
          <w:p w:rsidR="0082133B" w:rsidRDefault="00035228" w:rsidP="005D6562">
            <w:pPr>
              <w:pStyle w:val="PURBullet"/>
              <w:numPr>
                <w:ilvl w:val="0"/>
                <w:numId w:val="55"/>
              </w:numPr>
            </w:pPr>
            <w:r>
              <w:rPr>
                <w:lang w:bidi="he-IL"/>
              </w:rPr>
              <w:t>Licenciu na používanie získate výberom možnosti poskytovania pre službu online.</w:t>
            </w:r>
            <w:r w:rsidR="00636DDF">
              <w:rPr>
                <w:lang w:bidi="he-IL"/>
              </w:rPr>
              <w:t xml:space="preserve"> </w:t>
            </w:r>
          </w:p>
        </w:tc>
      </w:tr>
    </w:tbl>
    <w:p w:rsidR="0082133B" w:rsidRDefault="00ED4593">
      <w:pPr>
        <w:pStyle w:val="PURBlueBGHeader"/>
      </w:pPr>
      <w:r>
        <w:t>Dodatočné podmienky:</w:t>
      </w:r>
    </w:p>
    <w:p w:rsidR="0082133B" w:rsidRDefault="00ED4593">
      <w:pPr>
        <w:pStyle w:val="PURBlueStrong-Indented"/>
      </w:pPr>
      <w:r>
        <w:t>Uchovanie údajov po uplynutí platnosti alebo ukončení</w:t>
      </w:r>
    </w:p>
    <w:p w:rsidR="0082133B" w:rsidRDefault="00ED4593">
      <w:pPr>
        <w:pStyle w:val="PURBody-Indented"/>
      </w:pPr>
      <w:r>
        <w:t>Uplynutím platnosti alebo ukončením vášho predplatného služby online sa nezmení vaša povinnosť platiť poplatky za skladovanie, transakcie a šírku pásma v súvislosti s vašimi údajmi zákazníka, ak sa tieto údaje uchovávajú aj po uplynutí platnosti alebo ukončení predplatného v súlade s možnosťou 2 v článku Uplynutie platnosti alebo ukončenie služby online v sekcii Všeobecné licenčné podmienky.</w:t>
      </w:r>
    </w:p>
    <w:p w:rsidR="00982EB8" w:rsidRDefault="00982EB8" w:rsidP="00982EB8">
      <w:pPr>
        <w:pStyle w:val="PURBlueStrong-Indented"/>
      </w:pPr>
      <w:r>
        <w:t>Výnimka pre hosťovanie</w:t>
      </w:r>
    </w:p>
    <w:p w:rsidR="00982EB8" w:rsidRPr="004274BF" w:rsidRDefault="00982EB8" w:rsidP="00982EB8">
      <w:pPr>
        <w:tabs>
          <w:tab w:val="left" w:pos="1080"/>
        </w:tabs>
        <w:ind w:left="270"/>
        <w:rPr>
          <w:color w:val="auto"/>
          <w:sz w:val="18"/>
        </w:rPr>
      </w:pPr>
      <w:r>
        <w:rPr>
          <w:color w:val="auto"/>
          <w:sz w:val="18"/>
        </w:rPr>
        <w:t>Napriek ustanoveniam vo vašej zmluve o predplatnom služby online od spoločnosti Microsoft môžete spojiť službu online so zákazníckymi údajmi, ktoré vlastníte alebo licencujete vy alebo tretia strana, s cieľom vytvoriť riešenie, a to použitím služby online</w:t>
      </w:r>
      <w:r w:rsidR="004A6035">
        <w:rPr>
          <w:color w:val="auto"/>
          <w:sz w:val="18"/>
        </w:rPr>
        <w:t> </w:t>
      </w:r>
      <w:r>
        <w:rPr>
          <w:color w:val="auto"/>
          <w:sz w:val="18"/>
        </w:rPr>
        <w:t>spoločne so zákazníckymi údajmi.</w:t>
      </w:r>
      <w:r w:rsidR="00636DDF">
        <w:rPr>
          <w:color w:val="auto"/>
          <w:sz w:val="18"/>
        </w:rPr>
        <w:t xml:space="preserve"> </w:t>
      </w:r>
      <w:r>
        <w:rPr>
          <w:color w:val="auto"/>
          <w:sz w:val="18"/>
        </w:rPr>
        <w:t>Toto riešenie musí služby Windows Azure dopĺňať o podstatné funkcie, aby nebolo len náhradou služieb Windows Azure.</w:t>
      </w:r>
      <w:r w:rsidR="00636DDF">
        <w:rPr>
          <w:color w:val="auto"/>
          <w:sz w:val="18"/>
        </w:rPr>
        <w:t xml:space="preserve"> </w:t>
      </w:r>
      <w:r>
        <w:rPr>
          <w:color w:val="auto"/>
          <w:sz w:val="18"/>
        </w:rPr>
        <w:t>Prístup k službe online a jej používanie v súvislosti s používaním tohto riešenia môžete povoliť tretím stranám.</w:t>
      </w:r>
      <w:r w:rsidR="00636DDF">
        <w:rPr>
          <w:color w:val="auto"/>
          <w:sz w:val="18"/>
        </w:rPr>
        <w:t xml:space="preserve"> </w:t>
      </w:r>
      <w:r>
        <w:rPr>
          <w:color w:val="auto"/>
          <w:sz w:val="18"/>
        </w:rPr>
        <w:t>Za toto používanie a za plnenie týchto podmienok a podmienok a požiadaviek vašej zmluvy o predplatnom služby online od spoločnosti Microsoft však zodpovedáte vy.</w:t>
      </w:r>
      <w:r w:rsidR="00636DDF">
        <w:rPr>
          <w:color w:val="auto"/>
          <w:sz w:val="18"/>
        </w:rPr>
        <w:t xml:space="preserve"> </w:t>
      </w:r>
    </w:p>
    <w:p w:rsidR="00EE7922" w:rsidRPr="00E774B2" w:rsidRDefault="00EE7922" w:rsidP="00EE7922">
      <w:pPr>
        <w:pStyle w:val="PURBlueStrong-Indented"/>
      </w:pPr>
      <w:r>
        <w:t xml:space="preserve">Virtuálne počítače </w:t>
      </w:r>
    </w:p>
    <w:p w:rsidR="00EE7922" w:rsidRPr="00276EB6" w:rsidRDefault="00EE7922" w:rsidP="00EE7922">
      <w:pPr>
        <w:pStyle w:val="PURBody-Indented"/>
      </w:pPr>
      <w:r>
        <w:t>Funkcia virtuálneho počítača umožňuje prevádzkovať virtuálny server s niektorým z viacerých operačných systémov podľa vašej voľby.</w:t>
      </w:r>
      <w:r w:rsidR="00636DDF">
        <w:t xml:space="preserve"> </w:t>
      </w:r>
      <w:r>
        <w:t>Môžete odovzdať vlastný obraz virtuálneho počítača alebo vybrať niektorý z vopred nakonfigurovaných obrazov virtuálneho počítača od spoločnosti Microsoft alebo tretích strán.</w:t>
      </w:r>
      <w:r w:rsidR="00636DDF">
        <w:t xml:space="preserve"> </w:t>
      </w:r>
    </w:p>
    <w:p w:rsidR="00EE7922" w:rsidRDefault="00EE7922" w:rsidP="00EE7922">
      <w:pPr>
        <w:pStyle w:val="PURBlueStrong-Indented"/>
        <w:rPr>
          <w:smallCaps w:val="0"/>
          <w:color w:val="auto"/>
          <w:spacing w:val="0"/>
        </w:rPr>
      </w:pPr>
      <w:r>
        <w:rPr>
          <w:smallCaps w:val="0"/>
          <w:color w:val="auto"/>
          <w:spacing w:val="0"/>
        </w:rPr>
        <w:t>Súhlasíte s tým, že zabezpečíte práva potrebné na spúšťanie akéhokoľvek softvéru (vrátane operačného systému) vo virtuálnom počítači.</w:t>
      </w:r>
      <w:r w:rsidR="00636DDF">
        <w:rPr>
          <w:smallCaps w:val="0"/>
          <w:color w:val="auto"/>
          <w:spacing w:val="0"/>
        </w:rPr>
        <w:t xml:space="preserve"> </w:t>
      </w:r>
      <w:r>
        <w:rPr>
          <w:smallCaps w:val="0"/>
          <w:color w:val="auto"/>
          <w:spacing w:val="0"/>
        </w:rPr>
        <w:t>Zodpovedáte za opravy, konfiguráciu a údržbu operačného systému a iného softvéru vo virtuálnom počítači.</w:t>
      </w:r>
      <w:r w:rsidR="00636DDF">
        <w:rPr>
          <w:smallCaps w:val="0"/>
          <w:color w:val="auto"/>
          <w:spacing w:val="0"/>
        </w:rPr>
        <w:t xml:space="preserve"> </w:t>
      </w:r>
      <w:r>
        <w:rPr>
          <w:smallCaps w:val="0"/>
          <w:color w:val="auto"/>
          <w:spacing w:val="0"/>
        </w:rPr>
        <w:t>Nesmiete zakázať, meniť ani inak obchádzať fakturačný mechanizmus, ktorý sleduje hodiny používania virtuálneho počítača a softvéru v ňom.</w:t>
      </w:r>
    </w:p>
    <w:p w:rsidR="00EE7922" w:rsidRDefault="00EE7922">
      <w:pPr>
        <w:pStyle w:val="PURBody-Indented"/>
      </w:pPr>
      <w:r>
        <w:rPr>
          <w:rFonts w:ascii="Tahoma" w:hAnsi="Tahoma" w:cs="Tahoma"/>
          <w:szCs w:val="18"/>
        </w:rPr>
        <w:t>Služba Windows Azure vám môže poskytnúť možnosť prevádzkovania servera Windows Server a iného softvéru od spoločnosti Microsoft vo virtuálnom počítači.</w:t>
      </w:r>
      <w:r w:rsidR="00636DDF">
        <w:rPr>
          <w:rFonts w:ascii="Tahoma" w:hAnsi="Tahoma" w:cs="Tahoma"/>
          <w:szCs w:val="18"/>
        </w:rPr>
        <w:t xml:space="preserve"> </w:t>
      </w:r>
      <w:r>
        <w:t xml:space="preserve">Takýto softvér smiete používať </w:t>
      </w:r>
      <w:r>
        <w:rPr>
          <w:rFonts w:ascii="Tahoma" w:hAnsi="Tahoma" w:cs="Tahoma"/>
          <w:szCs w:val="18"/>
        </w:rPr>
        <w:t xml:space="preserve">iba v rámci služby online Windows Azure a </w:t>
      </w:r>
      <w:r>
        <w:t>iba v spojitosti s povoleným používaním akejkoľvek príslušnej roly služby Windows Azure.</w:t>
      </w:r>
      <w:r w:rsidR="00636DDF">
        <w:t xml:space="preserve"> </w:t>
      </w:r>
      <w:r>
        <w:t>Na základe týchto licenčných podmienok nemáte žiadne ďalšie práva na spúšťanie softvéru (kópie napríklad nesmiete spúšťať na svojich podnikových serveroch,</w:t>
      </w:r>
      <w:r>
        <w:rPr>
          <w:rFonts w:ascii="Tahoma" w:hAnsi="Tahoma" w:cs="Tahoma"/>
          <w:szCs w:val="18"/>
        </w:rPr>
        <w:t xml:space="preserve"> pokiaľ na takúto činnosť nezískate samostatnú licenciu</w:t>
      </w:r>
      <w:r>
        <w:t>).</w:t>
      </w:r>
      <w:r w:rsidR="00636DDF">
        <w:t xml:space="preserve">  </w:t>
      </w:r>
    </w:p>
    <w:p w:rsidR="00EE7922" w:rsidRDefault="00EE7922" w:rsidP="00EE7922">
      <w:pPr>
        <w:pStyle w:val="PURBlueStrong-Indented"/>
      </w:pPr>
      <w:r>
        <w:lastRenderedPageBreak/>
        <w:t xml:space="preserve">Windows Server </w:t>
      </w:r>
    </w:p>
    <w:p w:rsidR="001C4617" w:rsidRDefault="001C4617" w:rsidP="00267C51">
      <w:pPr>
        <w:pStyle w:val="PURBody-Indented"/>
        <w:keepNext/>
        <w:keepLines/>
        <w:ind w:left="274"/>
        <w:rPr>
          <w:b/>
        </w:rPr>
      </w:pPr>
      <w:r>
        <w:rPr>
          <w:rFonts w:ascii="Tahoma" w:hAnsi="Tahoma" w:cs="Tahoma"/>
          <w:szCs w:val="18"/>
        </w:rPr>
        <w:t>Používanie akéhokoľvek virtuálneho počítača obsahujúceho ľubovoľnú verziu servera Windows Server podlieha týmto dodatočným</w:t>
      </w:r>
      <w:r w:rsidR="00267C51">
        <w:rPr>
          <w:rFonts w:ascii="Tahoma" w:hAnsi="Tahoma" w:cs="Tahoma"/>
          <w:szCs w:val="18"/>
        </w:rPr>
        <w:t> </w:t>
      </w:r>
      <w:r>
        <w:rPr>
          <w:rFonts w:ascii="Tahoma" w:hAnsi="Tahoma" w:cs="Tahoma"/>
          <w:szCs w:val="18"/>
        </w:rPr>
        <w:t>podmienkam:</w:t>
      </w:r>
    </w:p>
    <w:p w:rsidR="0082133B" w:rsidRDefault="00ED4593">
      <w:pPr>
        <w:pStyle w:val="PURBody-Indented"/>
      </w:pPr>
      <w:r>
        <w:rPr>
          <w:b/>
        </w:rPr>
        <w:t>Obmedzenie používania.</w:t>
      </w:r>
      <w:r w:rsidR="00636DDF">
        <w:t xml:space="preserve"> </w:t>
      </w:r>
      <w:r>
        <w:t>Nesmiete používať nasledujúce funkcie softvéru:</w:t>
      </w:r>
    </w:p>
    <w:p w:rsidR="0082133B" w:rsidRDefault="00ED4593" w:rsidP="005D6562">
      <w:pPr>
        <w:pStyle w:val="PURBullet-Indented"/>
        <w:numPr>
          <w:ilvl w:val="0"/>
          <w:numId w:val="56"/>
        </w:numPr>
      </w:pPr>
      <w:r>
        <w:t>Služby Remote Desktop Services</w:t>
      </w:r>
    </w:p>
    <w:p w:rsidR="0082133B" w:rsidRDefault="00ED4593" w:rsidP="005D6562">
      <w:pPr>
        <w:pStyle w:val="PURBullet-Indented"/>
        <w:numPr>
          <w:ilvl w:val="0"/>
          <w:numId w:val="56"/>
        </w:numPr>
      </w:pPr>
      <w:r>
        <w:t xml:space="preserve">Služby Rights Management Services </w:t>
      </w:r>
    </w:p>
    <w:p w:rsidR="0082133B" w:rsidRDefault="00035228">
      <w:pPr>
        <w:pStyle w:val="PURBody-Indented"/>
      </w:pPr>
      <w:r>
        <w:rPr>
          <w:b/>
        </w:rPr>
        <w:t>Hosťovanie.</w:t>
      </w:r>
      <w:r w:rsidR="00636DDF">
        <w:rPr>
          <w:rFonts w:ascii="Tahoma" w:hAnsi="Tahoma" w:cs="Tahoma"/>
        </w:rPr>
        <w:t xml:space="preserve"> </w:t>
      </w:r>
      <w:r>
        <w:t>Ak softvér používate na hosťovanie riešenia, ku ktorému majú prístup alebo ktoré používajú tretie strany, potom toto riešenie musí pozostávať z aplikácie alebo služby, ktorú vlastníte alebo licencujete vy alebo tretia strana.</w:t>
      </w:r>
    </w:p>
    <w:p w:rsidR="0082133B" w:rsidRDefault="00ED4593">
      <w:pPr>
        <w:pStyle w:val="PURBody-Indented"/>
      </w:pPr>
      <w:r>
        <w:rPr>
          <w:b/>
        </w:rPr>
        <w:t>Technológia ukladania údajov.</w:t>
      </w:r>
      <w:r w:rsidR="00636DDF">
        <w:t xml:space="preserve"> </w:t>
      </w:r>
      <w:r>
        <w:t>Serverový softvér obsahuje technológiu ukladania údajov s názvom Windows Internal Database alebo Microsoft SQL Server Desktop Engine pre systém Windows.</w:t>
      </w:r>
      <w:r w:rsidR="00636DDF">
        <w:t xml:space="preserve"> </w:t>
      </w:r>
      <w:r>
        <w:t>Komponenty serverového softvéru používajú tieto technológie na ukladanie údajov.</w:t>
      </w:r>
      <w:r w:rsidR="00636DDF">
        <w:t xml:space="preserve"> </w:t>
      </w:r>
      <w:r>
        <w:t>Na základe týchto licenčných podmienok nemôžete tieto technológie používať ani k nim získavať prístup inak, ako</w:t>
      </w:r>
      <w:r w:rsidR="00267C51">
        <w:t> </w:t>
      </w:r>
      <w:r>
        <w:t>je uvedené v licenčných podmienkach.</w:t>
      </w:r>
    </w:p>
    <w:p w:rsidR="0082133B" w:rsidRDefault="00ED4593">
      <w:pPr>
        <w:pStyle w:val="PURBody-Indented"/>
      </w:pPr>
      <w:r>
        <w:rPr>
          <w:b/>
        </w:rPr>
        <w:t>Ikony, obrázky, zvuky.</w:t>
      </w:r>
      <w:r w:rsidR="00636DDF">
        <w:rPr>
          <w:b/>
        </w:rPr>
        <w:t xml:space="preserve"> </w:t>
      </w:r>
      <w:r>
        <w:t>Počas spusteného softvéru smiete používať, ale nie zdieľať jeho ikony, obrázky, zvuky a médiá. Vzorové obrázky, zvuky a médiá poskytované spolu so softvérom sú určené len na nekomerčné použitie.</w:t>
      </w:r>
    </w:p>
    <w:p w:rsidR="001C4617" w:rsidRDefault="001C4617" w:rsidP="001C4617">
      <w:pPr>
        <w:pStyle w:val="PURBody-Indented"/>
      </w:pPr>
      <w:r>
        <w:rPr>
          <w:b/>
        </w:rPr>
        <w:t>Poznámky k prenosu údajov.</w:t>
      </w:r>
      <w:r w:rsidR="00636DDF">
        <w:t xml:space="preserve"> </w:t>
      </w:r>
      <w:r>
        <w:t xml:space="preserve">Upozornenia týkajúce sa softvéru Windows Server, </w:t>
      </w:r>
      <w:r>
        <w:rPr>
          <w:rFonts w:ascii="Tahoma" w:hAnsi="Tahoma" w:cs="Tahoma"/>
          <w:szCs w:val="18"/>
        </w:rPr>
        <w:t xml:space="preserve">ako sú uvedené v </w:t>
      </w:r>
      <w:r>
        <w:rPr>
          <w:szCs w:val="18"/>
        </w:rPr>
        <w:t>dokumente Poznámky k prenosu údajov na lokalite</w:t>
      </w:r>
      <w:r>
        <w:rPr>
          <w:rFonts w:ascii="Tahoma" w:hAnsi="Tahoma" w:cs="Tahoma"/>
          <w:b/>
          <w:szCs w:val="16"/>
        </w:rPr>
        <w:t xml:space="preserve"> </w:t>
      </w:r>
      <w:hyperlink r:id="rId63" w:history="1">
        <w:r>
          <w:rPr>
            <w:color w:val="0000FF"/>
            <w:szCs w:val="18"/>
            <w:u w:val="single"/>
          </w:rPr>
          <w:t>http://microsoft.com/licensing/contract</w:t>
        </w:r>
        <w:r>
          <w:rPr>
            <w:rStyle w:val="Hyperlink"/>
            <w:rFonts w:ascii="Tahoma" w:hAnsi="Tahoma" w:cs="Tahoma"/>
            <w:szCs w:val="16"/>
          </w:rPr>
          <w:t>s</w:t>
        </w:r>
      </w:hyperlink>
      <w:r>
        <w:t>, sa vzťahujú na používanie softvéru Windows Server na základe vašich licencií Windows Azure.</w:t>
      </w:r>
    </w:p>
    <w:p w:rsidR="00033CE9" w:rsidRPr="00035228" w:rsidRDefault="00033CE9" w:rsidP="00033CE9">
      <w:pPr>
        <w:pStyle w:val="PURBody-Indented"/>
        <w:rPr>
          <w:b/>
        </w:rPr>
      </w:pPr>
      <w:r>
        <w:rPr>
          <w:b/>
        </w:rPr>
        <w:t>Overovanie.</w:t>
      </w:r>
    </w:p>
    <w:p w:rsidR="00033CE9" w:rsidRPr="004274BF" w:rsidRDefault="00033CE9" w:rsidP="007321E7">
      <w:pPr>
        <w:spacing w:after="110"/>
        <w:ind w:left="360"/>
        <w:rPr>
          <w:rFonts w:ascii="Tahoma" w:hAnsi="Tahoma" w:cs="Tahoma"/>
          <w:color w:val="auto"/>
          <w:sz w:val="18"/>
          <w:szCs w:val="18"/>
        </w:rPr>
      </w:pPr>
      <w:r>
        <w:rPr>
          <w:color w:val="auto"/>
          <w:sz w:val="18"/>
        </w:rPr>
        <w:t>V priebehu času bude softvér aktualizovať overovaciu funkciu softvéru alebo požadovať jej prevzatie. Overovaním sa kontroluje, či</w:t>
      </w:r>
      <w:r w:rsidR="00267C51">
        <w:rPr>
          <w:color w:val="auto"/>
          <w:sz w:val="18"/>
        </w:rPr>
        <w:t> </w:t>
      </w:r>
      <w:r>
        <w:rPr>
          <w:color w:val="auto"/>
          <w:sz w:val="18"/>
        </w:rPr>
        <w:t>bol softvér aktivovaný a či je platne licencovaný.</w:t>
      </w:r>
      <w:r w:rsidR="00636DDF">
        <w:rPr>
          <w:color w:val="auto"/>
          <w:sz w:val="18"/>
        </w:rPr>
        <w:t xml:space="preserve"> </w:t>
      </w:r>
      <w:r>
        <w:rPr>
          <w:color w:val="auto"/>
          <w:sz w:val="18"/>
        </w:rPr>
        <w:t>Overovanie vám tiež povoľuje používať určité funkcie softvéru alebo získať ďalšie výhody.</w:t>
      </w:r>
      <w:r w:rsidR="00636DDF">
        <w:rPr>
          <w:color w:val="auto"/>
          <w:sz w:val="18"/>
        </w:rPr>
        <w:t xml:space="preserve"> </w:t>
      </w:r>
      <w:r>
        <w:rPr>
          <w:color w:val="auto"/>
          <w:sz w:val="18"/>
        </w:rPr>
        <w:t>Ďalšie informácie nájdete na lokalite</w:t>
      </w:r>
      <w:r>
        <w:rPr>
          <w:rFonts w:ascii="Tahoma" w:hAnsi="Tahoma" w:cs="Tahoma"/>
          <w:sz w:val="18"/>
          <w:szCs w:val="18"/>
        </w:rPr>
        <w:t xml:space="preserve"> </w:t>
      </w:r>
      <w:hyperlink r:id="rId64" w:history="1">
        <w:r>
          <w:rPr>
            <w:rFonts w:ascii="Tahoma" w:hAnsi="Tahoma" w:cs="Tahoma"/>
            <w:color w:val="0000FF"/>
            <w:sz w:val="18"/>
            <w:szCs w:val="18"/>
            <w:u w:val="single"/>
          </w:rPr>
          <w:t>http://go.microsoft.com/fwlink/?linkid=39157</w:t>
        </w:r>
      </w:hyperlink>
      <w:r>
        <w:rPr>
          <w:rFonts w:ascii="Tahoma" w:hAnsi="Tahoma" w:cs="Tahoma"/>
          <w:color w:val="auto"/>
          <w:sz w:val="18"/>
          <w:szCs w:val="18"/>
        </w:rPr>
        <w:t>.</w:t>
      </w:r>
    </w:p>
    <w:p w:rsidR="00033CE9" w:rsidRPr="004274BF" w:rsidRDefault="00033CE9" w:rsidP="007321E7">
      <w:pPr>
        <w:spacing w:after="110"/>
        <w:ind w:left="360"/>
        <w:rPr>
          <w:rFonts w:ascii="Tahoma" w:hAnsi="Tahoma" w:cs="Tahoma"/>
          <w:color w:val="auto"/>
          <w:sz w:val="18"/>
          <w:szCs w:val="18"/>
        </w:rPr>
      </w:pPr>
      <w:r>
        <w:rPr>
          <w:color w:val="auto"/>
          <w:sz w:val="18"/>
        </w:rPr>
        <w:t>Počas overovania softvér odošle spoločnosti Microsoft informácie o softvéri a zariadení.</w:t>
      </w:r>
      <w:r w:rsidR="00636DDF">
        <w:rPr>
          <w:color w:val="auto"/>
          <w:sz w:val="18"/>
        </w:rPr>
        <w:t xml:space="preserve"> </w:t>
      </w:r>
      <w:r>
        <w:rPr>
          <w:color w:val="auto"/>
          <w:sz w:val="18"/>
        </w:rPr>
        <w:t>Tieto informácie zahŕňajú verziu, kľúč produktu softvéru a adresu internetového protokolu zariadenia.</w:t>
      </w:r>
      <w:r w:rsidR="00636DDF">
        <w:rPr>
          <w:color w:val="auto"/>
          <w:sz w:val="18"/>
        </w:rPr>
        <w:t xml:space="preserve"> </w:t>
      </w:r>
      <w:r>
        <w:rPr>
          <w:color w:val="auto"/>
          <w:sz w:val="18"/>
        </w:rPr>
        <w:t>Spoločnosť Microsoft nepoužíva tieto informácie na to, aby vás identifikovala alebo kontaktovala.</w:t>
      </w:r>
      <w:r w:rsidR="00636DDF">
        <w:rPr>
          <w:color w:val="auto"/>
          <w:sz w:val="18"/>
        </w:rPr>
        <w:t xml:space="preserve"> </w:t>
      </w:r>
      <w:r>
        <w:rPr>
          <w:color w:val="auto"/>
          <w:sz w:val="18"/>
        </w:rPr>
        <w:t>Používaním softvéru dávate súhlas na prenos týchto informácií.</w:t>
      </w:r>
      <w:r w:rsidR="00636DDF">
        <w:rPr>
          <w:color w:val="auto"/>
          <w:sz w:val="18"/>
        </w:rPr>
        <w:t xml:space="preserve"> </w:t>
      </w:r>
      <w:r>
        <w:rPr>
          <w:color w:val="auto"/>
          <w:sz w:val="18"/>
        </w:rPr>
        <w:t>Ďalšie informácie o overovaní a o tom, čo sa odosiela počas overovacej kontroly, nájdete na lokalite</w:t>
      </w:r>
      <w:r>
        <w:rPr>
          <w:rFonts w:ascii="Tahoma" w:hAnsi="Tahoma" w:cs="Tahoma"/>
          <w:color w:val="auto"/>
          <w:sz w:val="18"/>
          <w:szCs w:val="18"/>
        </w:rPr>
        <w:t xml:space="preserve"> </w:t>
      </w:r>
      <w:hyperlink r:id="rId65" w:history="1">
        <w:r>
          <w:rPr>
            <w:rFonts w:ascii="Tahoma" w:hAnsi="Tahoma" w:cs="Tahoma"/>
            <w:color w:val="0000FF"/>
            <w:sz w:val="18"/>
            <w:szCs w:val="18"/>
            <w:u w:val="single"/>
          </w:rPr>
          <w:t>http://go.microsoft.com/fwlink/?linkid=96551</w:t>
        </w:r>
      </w:hyperlink>
      <w:r>
        <w:rPr>
          <w:rFonts w:ascii="Tahoma" w:hAnsi="Tahoma" w:cs="Tahoma"/>
          <w:color w:val="auto"/>
          <w:sz w:val="18"/>
          <w:szCs w:val="18"/>
        </w:rPr>
        <w:t>.</w:t>
      </w:r>
    </w:p>
    <w:p w:rsidR="00033CE9" w:rsidRPr="00035228" w:rsidRDefault="00033CE9" w:rsidP="00EA1A5E">
      <w:pPr>
        <w:tabs>
          <w:tab w:val="num" w:pos="1440"/>
        </w:tabs>
        <w:spacing w:after="110"/>
        <w:ind w:left="360"/>
        <w:rPr>
          <w:rFonts w:cs="Arial"/>
          <w:color w:val="auto"/>
          <w:sz w:val="18"/>
          <w:szCs w:val="18"/>
        </w:rPr>
      </w:pPr>
      <w:r>
        <w:rPr>
          <w:color w:val="auto"/>
          <w:sz w:val="18"/>
        </w:rPr>
        <w:t>Ak softvér nie je platne licencovaný, môže to vplývať na jeho funkčnosť. Môžete napríklad</w:t>
      </w:r>
      <w:r>
        <w:rPr>
          <w:color w:val="auto"/>
          <w:sz w:val="18"/>
          <w:szCs w:val="18"/>
        </w:rPr>
        <w:t xml:space="preserve"> potrebovať reaktiváciu softvéru, prijímať pripomienky na získanie platne licencovanej kópie softvéru alebo nebudete môcť získavať určité aktualizácie alebo inovácie od spoločnosti Microsoft.</w:t>
      </w:r>
    </w:p>
    <w:p w:rsidR="00033CE9" w:rsidRPr="004274BF" w:rsidRDefault="00033CE9" w:rsidP="00033CE9">
      <w:pPr>
        <w:ind w:left="360"/>
        <w:rPr>
          <w:rFonts w:ascii="Tahoma" w:hAnsi="Tahoma" w:cs="Tahoma"/>
          <w:color w:val="auto"/>
          <w:sz w:val="18"/>
          <w:szCs w:val="18"/>
        </w:rPr>
      </w:pPr>
      <w:r>
        <w:rPr>
          <w:color w:val="auto"/>
          <w:sz w:val="18"/>
        </w:rPr>
        <w:t>Aktualizácie alebo inovácie softvéru môžete získavať len od spoločnosti Microsoft alebo autorizovaných zdrojov. Ďalšie informácie o získavaní aktualizácií z autorizovaných zdrojov nájdete na lokalite</w:t>
      </w:r>
      <w:r>
        <w:rPr>
          <w:rFonts w:ascii="Tahoma" w:hAnsi="Tahoma" w:cs="Tahoma"/>
          <w:sz w:val="18"/>
          <w:szCs w:val="18"/>
        </w:rPr>
        <w:t xml:space="preserve"> </w:t>
      </w:r>
      <w:hyperlink r:id="rId66" w:history="1">
        <w:r>
          <w:rPr>
            <w:rFonts w:ascii="Tahoma" w:hAnsi="Tahoma" w:cs="Tahoma"/>
            <w:color w:val="0000FF"/>
            <w:sz w:val="18"/>
            <w:szCs w:val="18"/>
            <w:u w:val="single"/>
          </w:rPr>
          <w:t>http://go.microsoft.com/fwlink/?linkid=96552</w:t>
        </w:r>
      </w:hyperlink>
      <w:r>
        <w:rPr>
          <w:rFonts w:ascii="Tahoma" w:hAnsi="Tahoma" w:cs="Tahoma"/>
          <w:color w:val="auto"/>
          <w:sz w:val="18"/>
          <w:szCs w:val="18"/>
        </w:rPr>
        <w:t>.</w:t>
      </w:r>
    </w:p>
    <w:p w:rsidR="001C4617" w:rsidRDefault="001C4617" w:rsidP="001C4617">
      <w:pPr>
        <w:pStyle w:val="PURBody-Indented"/>
        <w:rPr>
          <w:b/>
        </w:rPr>
      </w:pPr>
      <w:r>
        <w:rPr>
          <w:b/>
        </w:rPr>
        <w:t>SQLServer</w:t>
      </w:r>
    </w:p>
    <w:p w:rsidR="00033CE9" w:rsidRDefault="001C4617" w:rsidP="001C4617">
      <w:pPr>
        <w:pStyle w:val="PURBody-Indented"/>
      </w:pPr>
      <w:r>
        <w:t>Používanie softvéru SQL Server vo virtuálnom počítači podlieha ustanoveniam sekcií Softvér .NET Framework a Powershell, Testovanie výkonnosti a SQL Server Reporting Services Map Report Item vo všeobecných licenčných podmienkach.</w:t>
      </w: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ED4593">
      <w:pPr>
        <w:pStyle w:val="PURProductName"/>
      </w:pPr>
      <w:bookmarkStart w:id="95" w:name="_Sec73"/>
      <w:r>
        <w:t>Windows Intune</w:t>
      </w:r>
      <w:bookmarkEnd w:id="95"/>
      <w:r w:rsidR="00B145B4">
        <w:fldChar w:fldCharType="begin"/>
      </w:r>
      <w:r>
        <w:instrText xml:space="preserve">XE "Windows Intune" </w:instrText>
      </w:r>
      <w:r w:rsidR="00B145B4">
        <w:fldChar w:fldCharType="end"/>
      </w:r>
      <w:r w:rsidR="00B145B4">
        <w:fldChar w:fldCharType="begin"/>
      </w:r>
      <w:r>
        <w:instrText xml:space="preserve"> TC "</w:instrText>
      </w:r>
      <w:bookmarkStart w:id="96" w:name="_Toc327021800"/>
      <w:bookmarkStart w:id="97" w:name="_Toc327032194"/>
      <w:r>
        <w:instrText>Windows Intune</w:instrText>
      </w:r>
      <w:bookmarkEnd w:id="96"/>
      <w:bookmarkEnd w:id="97"/>
      <w:r>
        <w:instrText>" \l 2</w:instrText>
      </w:r>
      <w:r w:rsidR="00B145B4">
        <w:fldChar w:fldCharType="end"/>
      </w:r>
    </w:p>
    <w:p w:rsidR="0082133B" w:rsidRDefault="00ED4593">
      <w:pPr>
        <w:pStyle w:val="PURLicenseTerm"/>
      </w:pPr>
      <w:r>
        <w:t>Na vaše používanie tejto služby online sa vzťahujú všeobecné licenčné podmienky a nasledujúce licenčné podmienky:</w:t>
      </w:r>
    </w:p>
    <w:tbl>
      <w:tblPr>
        <w:tblStyle w:val="ProductAttributesTable"/>
        <w:tblW w:w="0" w:type="auto"/>
        <w:tblLook w:val="04A0" w:firstRow="1" w:lastRow="0" w:firstColumn="1" w:lastColumn="0" w:noHBand="0" w:noVBand="1"/>
      </w:tblPr>
      <w:tblGrid>
        <w:gridCol w:w="5396"/>
        <w:gridCol w:w="5634"/>
      </w:tblGrid>
      <w:tr w:rsidR="0082133B">
        <w:tc>
          <w:tcPr>
            <w:tcW w:w="6120" w:type="dxa"/>
          </w:tcPr>
          <w:p w:rsidR="0082133B" w:rsidRPr="00267C51" w:rsidRDefault="00ED4593" w:rsidP="008F68A6">
            <w:pPr>
              <w:pStyle w:val="PURBody"/>
              <w:rPr>
                <w:spacing w:val="-2"/>
              </w:rPr>
            </w:pPr>
            <w:r w:rsidRPr="004A02B0">
              <w:rPr>
                <w:spacing w:val="-2"/>
              </w:rPr>
              <w:t xml:space="preserve">Pozrite si príslušné upozornenia: </w:t>
            </w:r>
            <w:r w:rsidRPr="004A02B0">
              <w:rPr>
                <w:b/>
                <w:spacing w:val="-2"/>
              </w:rPr>
              <w:t xml:space="preserve">Prenos údajov, vizuálny štandard H.264/AVC, videoštandard MPEG-2, vizuálny štandard MPEG-4, vizuálny štandard VC-1, potenciálne nežiaduci softvér (Upozornenie I) </w:t>
            </w:r>
            <w:r w:rsidRPr="004A02B0">
              <w:rPr>
                <w:spacing w:val="-2"/>
              </w:rPr>
              <w:t>(pozrite si</w:t>
            </w:r>
            <w:r w:rsidRPr="00267C51">
              <w:rPr>
                <w:color w:val="404040"/>
                <w:spacing w:val="-2"/>
              </w:rPr>
              <w:t xml:space="preserve"> </w:t>
            </w:r>
            <w:hyperlink w:anchor="_Sec10">
              <w:r w:rsidRPr="00267C51">
                <w:rPr>
                  <w:color w:val="00467F"/>
                  <w:spacing w:val="-2"/>
                  <w:u w:val="single"/>
                </w:rPr>
                <w:t>Prílohu 1</w:t>
              </w:r>
            </w:hyperlink>
            <w:r w:rsidRPr="00267C51">
              <w:rPr>
                <w:color w:val="404040"/>
                <w:spacing w:val="-2"/>
              </w:rPr>
              <w:t xml:space="preserve">) </w:t>
            </w:r>
            <w:r w:rsidRPr="004A02B0">
              <w:rPr>
                <w:spacing w:val="-2"/>
              </w:rPr>
              <w:t>(týka sa softvéru operačného systému Windows pre osobné počítače)</w:t>
            </w:r>
          </w:p>
        </w:tc>
        <w:tc>
          <w:tcPr>
            <w:tcW w:w="6120" w:type="dxa"/>
          </w:tcPr>
          <w:p w:rsidR="0082133B" w:rsidRDefault="00ED4593">
            <w:pPr>
              <w:pStyle w:val="PURBody"/>
            </w:pPr>
            <w:r w:rsidRPr="007637C7">
              <w:t xml:space="preserve">Zmluva o úrovni služieb: </w:t>
            </w:r>
            <w:r w:rsidRPr="007637C7">
              <w:rPr>
                <w:b/>
              </w:rPr>
              <w:t xml:space="preserve">Áno </w:t>
            </w:r>
            <w:r w:rsidRPr="007637C7">
              <w:t>(navštívte lokalitu</w:t>
            </w:r>
            <w:r>
              <w:rPr>
                <w:color w:val="404040"/>
              </w:rPr>
              <w:t xml:space="preserve"> </w:t>
            </w:r>
            <w:hyperlink r:id="rId67">
              <w:r>
                <w:rPr>
                  <w:color w:val="00467F"/>
                  <w:u w:val="single"/>
                </w:rPr>
                <w:t>http://microsoft.com/licensing/contracts</w:t>
              </w:r>
              <w:r>
                <w:rPr>
                  <w:color w:val="404040"/>
                </w:rPr>
                <w:t>)</w:t>
              </w:r>
            </w:hyperlink>
          </w:p>
          <w:p w:rsidR="00F9140B" w:rsidRPr="004A02B0" w:rsidRDefault="00F9140B">
            <w:pPr>
              <w:pStyle w:val="PURBody"/>
            </w:pPr>
            <w:r w:rsidRPr="004A02B0">
              <w:t>Zahrnuté technológie: .NET Framework (v softvéri operačného systému Windows pre osobné počítače)</w:t>
            </w:r>
          </w:p>
        </w:tc>
      </w:tr>
    </w:tbl>
    <w:p w:rsidR="0082133B" w:rsidRDefault="00ED4593">
      <w:pPr>
        <w:pStyle w:val="PURBlueBGHeader"/>
      </w:pPr>
      <w:r>
        <w:t>LICENCIE SL PRE ZARIADENIE</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Vyžaduje sa pre každé (každého):</w:t>
            </w:r>
          </w:p>
          <w:p w:rsidR="0082133B" w:rsidRDefault="00ED4593" w:rsidP="00267C51">
            <w:pPr>
              <w:pStyle w:val="PURBullet"/>
              <w:numPr>
                <w:ilvl w:val="0"/>
                <w:numId w:val="57"/>
              </w:numPr>
            </w:pPr>
            <w:r>
              <w:rPr>
                <w:lang w:bidi="he-IL"/>
              </w:rPr>
              <w:t>Zariadenia pristupujúce k službe online alebo súvisiacemu</w:t>
            </w:r>
            <w:r w:rsidR="00267C51">
              <w:rPr>
                <w:lang w:bidi="he-IL"/>
              </w:rPr>
              <w:t> </w:t>
            </w:r>
            <w:r>
              <w:rPr>
                <w:lang w:bidi="he-IL"/>
              </w:rPr>
              <w:t>softvéru</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0"/>
                <w:numId w:val="58"/>
              </w:numPr>
            </w:pPr>
            <w:r>
              <w:rPr>
                <w:lang w:bidi="he-IL"/>
              </w:rPr>
              <w:t>Windows Intune – licencia SL pre zariadenie</w:t>
            </w:r>
          </w:p>
        </w:tc>
      </w:tr>
    </w:tbl>
    <w:p w:rsidR="0082133B" w:rsidRDefault="00ED4593" w:rsidP="00267C51">
      <w:pPr>
        <w:pStyle w:val="PURBlueBGHeader"/>
        <w:keepNext/>
        <w:keepLines/>
      </w:pPr>
      <w:r>
        <w:lastRenderedPageBreak/>
        <w:t>DODATOČNÉ LICENCIE SL</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rsidP="00267C51">
            <w:pPr>
              <w:pStyle w:val="PURBody"/>
              <w:keepNext/>
              <w:keepLines/>
            </w:pPr>
            <w:r>
              <w:rPr>
                <w:b/>
                <w:i/>
                <w:lang w:bidi="he-IL"/>
              </w:rPr>
              <w:t>Kedy sa vyžaduje:</w:t>
            </w:r>
          </w:p>
          <w:p w:rsidR="0082133B" w:rsidRDefault="00ED4593" w:rsidP="00267C51">
            <w:pPr>
              <w:pStyle w:val="PURBullet"/>
              <w:keepNext/>
              <w:keepLines/>
              <w:numPr>
                <w:ilvl w:val="0"/>
                <w:numId w:val="59"/>
              </w:numPr>
            </w:pPr>
            <w:r>
              <w:rPr>
                <w:lang w:bidi="he-IL"/>
              </w:rPr>
              <w:t>Pre každý gigabajt ukladacieho miesta navyše k ukladaciemu priestoru poskytnutému so základným</w:t>
            </w:r>
            <w:r w:rsidR="00267C51">
              <w:rPr>
                <w:lang w:bidi="he-IL"/>
              </w:rPr>
              <w:t> </w:t>
            </w:r>
            <w:r>
              <w:rPr>
                <w:lang w:bidi="he-IL"/>
              </w:rPr>
              <w:t>predplatným</w:t>
            </w:r>
          </w:p>
        </w:tc>
        <w:tc>
          <w:tcPr>
            <w:tcW w:w="5340" w:type="dxa"/>
          </w:tcPr>
          <w:p w:rsidR="0082133B" w:rsidRDefault="00ED4593">
            <w:pPr>
              <w:pStyle w:val="PURBody"/>
            </w:pPr>
            <w:r>
              <w:rPr>
                <w:b/>
                <w:i/>
                <w:lang w:bidi="he-IL"/>
              </w:rPr>
              <w:t>Požadované licencie SL:</w:t>
            </w:r>
          </w:p>
          <w:p w:rsidR="0082133B" w:rsidRDefault="00ED4593" w:rsidP="005D6562">
            <w:pPr>
              <w:pStyle w:val="PURBullet"/>
              <w:numPr>
                <w:ilvl w:val="0"/>
                <w:numId w:val="60"/>
              </w:numPr>
            </w:pPr>
            <w:r>
              <w:rPr>
                <w:lang w:bidi="he-IL"/>
              </w:rPr>
              <w:t>Windows Intune Extra Storage – dodatočná licencia SL</w:t>
            </w:r>
          </w:p>
        </w:tc>
      </w:tr>
    </w:tbl>
    <w:p w:rsidR="0082133B" w:rsidRDefault="00ED4593">
      <w:pPr>
        <w:pStyle w:val="PURBlueBGHeader"/>
      </w:pPr>
      <w:r>
        <w:t>Dodatočné podmienky:</w:t>
      </w:r>
    </w:p>
    <w:p w:rsidR="00A61DB5" w:rsidRDefault="00A61DB5">
      <w:pPr>
        <w:pStyle w:val="PURBody-Indented"/>
        <w:rPr>
          <w:smallCaps/>
          <w:color w:val="00467F" w:themeColor="text2"/>
          <w:spacing w:val="-4"/>
        </w:rPr>
      </w:pPr>
      <w:r>
        <w:rPr>
          <w:smallCaps/>
          <w:color w:val="00467F"/>
          <w:spacing w:val="-4"/>
        </w:rPr>
        <w:t xml:space="preserve">Definované výrazy </w:t>
      </w:r>
    </w:p>
    <w:p w:rsidR="00EA1A5E" w:rsidRPr="00267C51" w:rsidRDefault="00A61DB5" w:rsidP="00EA1A5E">
      <w:pPr>
        <w:pStyle w:val="PURBody-Indented"/>
        <w:rPr>
          <w:spacing w:val="-3"/>
        </w:rPr>
      </w:pPr>
      <w:r w:rsidRPr="00267C51">
        <w:rPr>
          <w:spacing w:val="-3"/>
        </w:rPr>
        <w:t xml:space="preserve">„Primárny používateľ“ je na účely tejto sekcie používateľ, ktorý používa zariadenie viac než 50 % času v ľubovoľnom 90-dňovom období. </w:t>
      </w:r>
    </w:p>
    <w:p w:rsidR="00EA1A5E" w:rsidRDefault="00EA1A5E" w:rsidP="00EA1A5E">
      <w:pPr>
        <w:pStyle w:val="PURBody-Indented"/>
      </w:pPr>
      <w:r>
        <w:t>„Licencované zariadenie“, ako sa používa v tejto sekcii, je jeden fyzický hardvérový systém, ktorému je pridelená licencia.</w:t>
      </w:r>
      <w:r w:rsidR="00636DDF">
        <w:t xml:space="preserve"> </w:t>
      </w:r>
      <w:r>
        <w:t>Na účely tejto definície sa oblasť hardvéru alebo komponent blade považuje za samostatné zariadenie.</w:t>
      </w:r>
    </w:p>
    <w:p w:rsidR="00A61DB5" w:rsidRDefault="00A61DB5">
      <w:pPr>
        <w:pStyle w:val="PURBody-Indented"/>
        <w:rPr>
          <w:rFonts w:ascii="Tahoma" w:hAnsi="Tahoma" w:cs="Tahoma"/>
          <w:szCs w:val="18"/>
        </w:rPr>
      </w:pPr>
      <w:r>
        <w:rPr>
          <w:smallCaps/>
          <w:color w:val="00467F"/>
          <w:spacing w:val="-4"/>
        </w:rPr>
        <w:t>Pridelenie licencie</w:t>
      </w:r>
      <w:r>
        <w:rPr>
          <w:rFonts w:ascii="Tahoma" w:hAnsi="Tahoma" w:cs="Tahoma"/>
          <w:szCs w:val="18"/>
        </w:rPr>
        <w:t xml:space="preserve"> </w:t>
      </w:r>
    </w:p>
    <w:p w:rsidR="00EA1A5E" w:rsidRPr="00267C51" w:rsidRDefault="00A61DB5" w:rsidP="00EA1A5E">
      <w:pPr>
        <w:pStyle w:val="PURBody-Indented"/>
        <w:rPr>
          <w:spacing w:val="-2"/>
        </w:rPr>
      </w:pPr>
      <w:r w:rsidRPr="00267C51">
        <w:rPr>
          <w:spacing w:val="-2"/>
        </w:rPr>
        <w:t>Licenciu musíte prideliť zariadeniu, ktorému ste pridelili príslušnú licenciu na oprávňujúci operačný systém a v ktorom ste nainštalovali oprávňujúci operačný systém.</w:t>
      </w:r>
      <w:r w:rsidR="00636DDF" w:rsidRPr="00267C51">
        <w:rPr>
          <w:spacing w:val="-2"/>
        </w:rPr>
        <w:t xml:space="preserve"> </w:t>
      </w:r>
      <w:r w:rsidRPr="00267C51">
        <w:rPr>
          <w:spacing w:val="-2"/>
        </w:rPr>
        <w:t>Takéto zariadenie je „licencované zariadenie“. Licencie na oprávňujúci operačný systém zahŕňajú licencie na niektorý z nasledujúcich produktov: Windows 7 Enterprise, Professional alebo Ultimate (vrátane vydaní N, K a KN a vydania Professional bez diskov), Windows Vista Enterprise, Business a Ultimate (vrátane vydaní N, K a KN a vydania Blade edície Business), Windows XP Professional alebo Tablet Edition (vrátane vydaní N, K, KN a Blade), Windows XP Pro Blade PC, Windows 2000 Professional a Apple Macintosh. Licencie na oprávňujúce operačné systémy Windows zahŕňajú 32- aj 64-bitovú verziu.</w:t>
      </w:r>
    </w:p>
    <w:p w:rsidR="00151993" w:rsidRDefault="00EA1A5E" w:rsidP="00151993">
      <w:pPr>
        <w:pStyle w:val="PURBlueStrong-Indented"/>
      </w:pPr>
      <w:r>
        <w:t>Ďalší prístup k službe online</w:t>
      </w:r>
    </w:p>
    <w:p w:rsidR="0082133B" w:rsidRDefault="00ED4593">
      <w:pPr>
        <w:pStyle w:val="PURBody-Indented"/>
      </w:pPr>
      <w:r>
        <w:t>Jediný primárny používateľ licencovaného zariadenia môže pristupovať k službe online alebo súvisiacemu softvéru</w:t>
      </w:r>
      <w:r>
        <w:rPr>
          <w:vertAlign w:val="superscript"/>
        </w:rPr>
        <w:t>1</w:t>
      </w:r>
      <w:r>
        <w:t xml:space="preserve"> až zo štyroch ďalších oprávnených zariadení.</w:t>
      </w:r>
      <w:r w:rsidR="00636DDF">
        <w:t xml:space="preserve"> </w:t>
      </w:r>
      <w:r>
        <w:t>Oprávnené zariadenie musí mať ako licencované zariadenie toho istého jediného primárneho používateľa a musí obsahovať a spúšťať vstavaný operačný systém (napr. Windows Phone 7).</w:t>
      </w:r>
      <w:r w:rsidR="00636DDF">
        <w:t xml:space="preserve"> </w:t>
      </w:r>
      <w:r>
        <w:t>Zariadenie, ktoré spĺňa tieto požiadavky a má prístup do virtuálnej počítačovej infraštruktúry, je oprávneným zariadením len v prípade, ak má na takýto prístup samostatnú licenciu VDA.</w:t>
      </w:r>
    </w:p>
    <w:p w:rsidR="00843E55" w:rsidRDefault="00151993" w:rsidP="00843E55">
      <w:pPr>
        <w:pStyle w:val="PURBody-Indented"/>
      </w:pPr>
      <w:r>
        <w:rPr>
          <w:vertAlign w:val="superscript"/>
        </w:rPr>
        <w:t>1</w:t>
      </w:r>
      <w:r>
        <w:t>Na účely tohto dodatočného práva „súvisiaci softvér“ nezahŕňa softvér Windows Enterprise ani iné povolené alternatívne vydanie.</w:t>
      </w:r>
    </w:p>
    <w:p w:rsidR="007A22F0" w:rsidRPr="007A22F0" w:rsidRDefault="007A22F0" w:rsidP="007A22F0">
      <w:pPr>
        <w:pStyle w:val="PURBlueStrong-Indented"/>
      </w:pPr>
      <w:r>
        <w:t>Operačný systém Windows pre osobné počítače</w:t>
      </w:r>
    </w:p>
    <w:p w:rsidR="004A0C7A" w:rsidRDefault="007A22F0" w:rsidP="004A0C7A">
      <w:pPr>
        <w:pStyle w:val="PURBody-Indented"/>
      </w:pPr>
      <w:r>
        <w:rPr>
          <w:rFonts w:ascii="Tahoma" w:hAnsi="Tahoma"/>
          <w:color w:val="000000"/>
          <w:szCs w:val="18"/>
        </w:rPr>
        <w:t>Tieto licenčné podmienky sa vzťahujú na softvér operačného systému Windows pre osobné počítače dodávaný s licenciou Windows Intune – licencia SL pre zariadenie. Výrazom „softvér“ používaným v tejto časti sa označuje systém Windows Enterprise.</w:t>
      </w:r>
      <w:r>
        <w:t xml:space="preserve"> Významy výrazov „inštancia“, „POS“, „fyzické POS“, „oprávňujúce zariadenie tretej strany“, „spustené inštancie“, „server“ a „virtuálne POS“ nájdete v sekcii Všeobecné licenčné podmienky, definície. </w:t>
      </w:r>
    </w:p>
    <w:p w:rsidR="007A22F0" w:rsidRPr="00EA112A" w:rsidRDefault="007A22F0" w:rsidP="00C44E34">
      <w:pPr>
        <w:autoSpaceDN w:val="0"/>
        <w:spacing w:before="120"/>
        <w:ind w:left="720"/>
        <w:rPr>
          <w:color w:val="auto"/>
          <w:sz w:val="18"/>
        </w:rPr>
      </w:pPr>
    </w:p>
    <w:p w:rsidR="007A22F0" w:rsidRPr="00C55348" w:rsidRDefault="007A22F0" w:rsidP="00C44E34">
      <w:pPr>
        <w:autoSpaceDN w:val="0"/>
        <w:spacing w:before="120"/>
        <w:ind w:left="720"/>
        <w:rPr>
          <w:b/>
          <w:color w:val="auto"/>
          <w:sz w:val="18"/>
        </w:rPr>
      </w:pPr>
      <w:r>
        <w:rPr>
          <w:b/>
          <w:color w:val="auto"/>
          <w:sz w:val="18"/>
        </w:rPr>
        <w:t>Inštalácia a používanie</w:t>
      </w:r>
    </w:p>
    <w:p w:rsidR="00C55348" w:rsidRPr="00C55348" w:rsidRDefault="00C55348" w:rsidP="005D6562">
      <w:pPr>
        <w:numPr>
          <w:ilvl w:val="2"/>
          <w:numId w:val="63"/>
        </w:numPr>
        <w:autoSpaceDN w:val="0"/>
        <w:rPr>
          <w:rFonts w:cs="Arial"/>
          <w:color w:val="auto"/>
          <w:sz w:val="18"/>
          <w:szCs w:val="18"/>
        </w:rPr>
      </w:pPr>
      <w:r>
        <w:rPr>
          <w:color w:val="auto"/>
          <w:sz w:val="18"/>
          <w:szCs w:val="18"/>
        </w:rPr>
        <w:t>Na licencovanom zariadení smiete inštalovať jednu kópiu softvéru.</w:t>
      </w:r>
    </w:p>
    <w:p w:rsidR="00C55348" w:rsidRPr="00C55348" w:rsidRDefault="00C55348" w:rsidP="005D6562">
      <w:pPr>
        <w:numPr>
          <w:ilvl w:val="2"/>
          <w:numId w:val="63"/>
        </w:numPr>
        <w:autoSpaceDN w:val="0"/>
        <w:rPr>
          <w:rFonts w:cs="Arial"/>
          <w:color w:val="auto"/>
          <w:sz w:val="18"/>
          <w:szCs w:val="18"/>
        </w:rPr>
      </w:pPr>
      <w:r>
        <w:rPr>
          <w:color w:val="auto"/>
          <w:sz w:val="18"/>
          <w:szCs w:val="18"/>
        </w:rPr>
        <w:t>Softvér môžete používať maximálne v dvoch procesoroch.</w:t>
      </w:r>
      <w:r w:rsidR="00636DDF">
        <w:rPr>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color w:val="auto"/>
          <w:sz w:val="18"/>
          <w:szCs w:val="18"/>
        </w:rPr>
        <w:t>Lokálne používanie je povolené pre akéhokoľvek používateľa.</w:t>
      </w:r>
    </w:p>
    <w:p w:rsidR="007321E7" w:rsidRPr="007321E7" w:rsidRDefault="007321E7" w:rsidP="005D6562">
      <w:pPr>
        <w:numPr>
          <w:ilvl w:val="2"/>
          <w:numId w:val="63"/>
        </w:numPr>
        <w:autoSpaceDN w:val="0"/>
        <w:rPr>
          <w:rFonts w:cs="Arial"/>
          <w:color w:val="auto"/>
          <w:sz w:val="18"/>
          <w:szCs w:val="18"/>
        </w:rPr>
      </w:pPr>
      <w:r>
        <w:rPr>
          <w:color w:val="auto"/>
          <w:sz w:val="18"/>
          <w:szCs w:val="18"/>
        </w:rPr>
        <w:t>Vzdialené používanie je povolené pre primárneho používateľa licencovaného zariadenia a pre akéhokoľvek iného používateľa z ďalšieho licencovaného zariadenia.</w:t>
      </w:r>
    </w:p>
    <w:p w:rsidR="007321E7" w:rsidRPr="007321E7" w:rsidRDefault="007321E7" w:rsidP="005D6562">
      <w:pPr>
        <w:numPr>
          <w:ilvl w:val="2"/>
          <w:numId w:val="63"/>
        </w:numPr>
        <w:autoSpaceDN w:val="0"/>
        <w:rPr>
          <w:rFonts w:cs="Arial"/>
          <w:color w:val="auto"/>
          <w:sz w:val="18"/>
          <w:szCs w:val="18"/>
        </w:rPr>
      </w:pPr>
      <w:r>
        <w:rPr>
          <w:color w:val="auto"/>
          <w:sz w:val="18"/>
          <w:szCs w:val="18"/>
        </w:rPr>
        <w:t>V tom istom čase môže k softvéru pristupovať a používať ho len jeden používateľ.</w:t>
      </w:r>
    </w:p>
    <w:p w:rsidR="007321E7" w:rsidRPr="007321E7" w:rsidRDefault="007321E7" w:rsidP="005D6562">
      <w:pPr>
        <w:numPr>
          <w:ilvl w:val="2"/>
          <w:numId w:val="63"/>
        </w:numPr>
        <w:autoSpaceDN w:val="0"/>
        <w:rPr>
          <w:rFonts w:cs="Arial"/>
          <w:color w:val="auto"/>
          <w:sz w:val="18"/>
          <w:szCs w:val="18"/>
        </w:rPr>
      </w:pPr>
      <w:r>
        <w:rPr>
          <w:color w:val="auto"/>
          <w:sz w:val="18"/>
          <w:szCs w:val="18"/>
        </w:rPr>
        <w:t xml:space="preserve">Ďalší používateľ môže v rovnakom čase pristupovať k softvéru použitím technológie Pomoc na diaľku alebo podobných technológií výlučne na účely poskytovania technickej podpory. </w:t>
      </w:r>
    </w:p>
    <w:p w:rsidR="007321E7" w:rsidRPr="007321E7" w:rsidRDefault="007321E7" w:rsidP="005D6562">
      <w:pPr>
        <w:numPr>
          <w:ilvl w:val="2"/>
          <w:numId w:val="63"/>
        </w:numPr>
        <w:autoSpaceDN w:val="0"/>
        <w:rPr>
          <w:rFonts w:cs="Arial"/>
          <w:color w:val="auto"/>
          <w:sz w:val="18"/>
          <w:szCs w:val="18"/>
        </w:rPr>
      </w:pPr>
      <w:r>
        <w:rPr>
          <w:color w:val="auto"/>
          <w:sz w:val="18"/>
          <w:szCs w:val="18"/>
        </w:rPr>
        <w:t>K licencovanému zariadeniu môžete pripojiť maximálne 20 zariadení na zdieľanie súborov, tlač, používanie internetových informačných služieb, služieb zdieľania pripojenia na internet alebo telefónnych služieb.</w:t>
      </w:r>
    </w:p>
    <w:p w:rsidR="007321E7" w:rsidRPr="007321E7" w:rsidRDefault="007321E7" w:rsidP="005D6562">
      <w:pPr>
        <w:numPr>
          <w:ilvl w:val="2"/>
          <w:numId w:val="63"/>
        </w:numPr>
        <w:autoSpaceDN w:val="0"/>
        <w:rPr>
          <w:rFonts w:cs="Arial"/>
          <w:color w:val="auto"/>
          <w:sz w:val="18"/>
          <w:szCs w:val="18"/>
        </w:rPr>
      </w:pPr>
      <w:r>
        <w:rPr>
          <w:color w:val="auto"/>
          <w:sz w:val="18"/>
          <w:szCs w:val="18"/>
        </w:rPr>
        <w:t>Neobmedzený počet pripojení je povolený na aktivovanie služby Key Management Service alebo podobnej technológie.</w:t>
      </w:r>
    </w:p>
    <w:p w:rsidR="007A22F0" w:rsidRPr="00841A88" w:rsidRDefault="007A22F0" w:rsidP="005D6562">
      <w:pPr>
        <w:numPr>
          <w:ilvl w:val="2"/>
          <w:numId w:val="63"/>
        </w:numPr>
        <w:autoSpaceDN w:val="0"/>
        <w:rPr>
          <w:rFonts w:ascii="Tahoma" w:hAnsi="Tahoma" w:cs="Tahoma"/>
          <w:b/>
          <w:color w:val="auto"/>
          <w:sz w:val="18"/>
          <w:szCs w:val="18"/>
        </w:rPr>
      </w:pPr>
      <w:r>
        <w:rPr>
          <w:color w:val="auto"/>
          <w:sz w:val="18"/>
          <w:szCs w:val="18"/>
        </w:rPr>
        <w:t>Počas spusteného softvéru smiete používať, ale nie zdieľať jeho ikony, obrázky, zvuky a médiá. Vzorové obrázky, zvuky a médiá poskytované spolu so softvérom sú určené len na nekomerčné použitie.</w:t>
      </w:r>
    </w:p>
    <w:p w:rsidR="00841A88" w:rsidRPr="004274BF" w:rsidRDefault="00841A88" w:rsidP="005D6562">
      <w:pPr>
        <w:numPr>
          <w:ilvl w:val="2"/>
          <w:numId w:val="63"/>
        </w:numPr>
        <w:autoSpaceDN w:val="0"/>
        <w:rPr>
          <w:rFonts w:ascii="Tahoma" w:hAnsi="Tahoma" w:cs="Tahoma"/>
          <w:b/>
          <w:color w:val="auto"/>
          <w:sz w:val="18"/>
          <w:szCs w:val="18"/>
        </w:rPr>
      </w:pPr>
      <w:r>
        <w:rPr>
          <w:bCs/>
          <w:color w:val="auto"/>
          <w:sz w:val="18"/>
          <w:szCs w:val="18"/>
        </w:rPr>
        <w:t>Napriek akýmkoľvek ustanoveniam uvedeným v sekcii Všeobecné licenčné podmienky týchto práv na používanie služieb online nemáte žiadne ďalšie práva na používanie softvéru operačných systémov Windows pre osobné počítače na základe licencií Windows Intune – licencia SL pre zariadenie.</w:t>
      </w:r>
    </w:p>
    <w:p w:rsidR="00C55348" w:rsidRDefault="00C55348" w:rsidP="00267C51">
      <w:pPr>
        <w:keepNext/>
        <w:keepLines/>
        <w:autoSpaceDN w:val="0"/>
        <w:spacing w:before="120"/>
        <w:ind w:left="720"/>
      </w:pPr>
      <w:r>
        <w:rPr>
          <w:b/>
          <w:color w:val="auto"/>
          <w:sz w:val="18"/>
        </w:rPr>
        <w:lastRenderedPageBreak/>
        <w:t>Práva na virtualizáciu</w:t>
      </w:r>
    </w:p>
    <w:p w:rsidR="00C55348" w:rsidRDefault="00C55348" w:rsidP="00841A88">
      <w:pPr>
        <w:pStyle w:val="PURBody-Indented"/>
        <w:ind w:left="720"/>
      </w:pPr>
      <w:r>
        <w:t xml:space="preserve">Používanie softvéru podlieha sekcii Inštalácia a používanie a licenčným podmienkam uvedeným v tejto časti. Licenčné podmienky v tejto časti sa uplatnia v prípade akéhokoľvek rozporu s podmienkami v sekcii Inštalácia a používanie. </w:t>
      </w:r>
    </w:p>
    <w:p w:rsidR="007321E7" w:rsidRPr="007321E7" w:rsidRDefault="007321E7" w:rsidP="005D6562">
      <w:pPr>
        <w:numPr>
          <w:ilvl w:val="2"/>
          <w:numId w:val="65"/>
        </w:numPr>
        <w:autoSpaceDN w:val="0"/>
        <w:rPr>
          <w:rFonts w:cs="Arial"/>
          <w:color w:val="auto"/>
          <w:sz w:val="18"/>
          <w:szCs w:val="18"/>
        </w:rPr>
      </w:pPr>
      <w:r>
        <w:rPr>
          <w:color w:val="auto"/>
          <w:sz w:val="18"/>
          <w:szCs w:val="18"/>
        </w:rPr>
        <w:t>Pomocou licencovaného zariadenia môžete pristupovať až ku štyrom inštanciám softvéru spúšťaného na diaľku vo virtuálnych POS na serveroch vo vašom údajovom centre.</w:t>
      </w:r>
    </w:p>
    <w:p w:rsidR="007321E7" w:rsidRPr="007321E7" w:rsidRDefault="007321E7" w:rsidP="005D6562">
      <w:pPr>
        <w:numPr>
          <w:ilvl w:val="2"/>
          <w:numId w:val="65"/>
        </w:numPr>
        <w:autoSpaceDN w:val="0"/>
        <w:rPr>
          <w:rFonts w:cs="Arial"/>
          <w:color w:val="auto"/>
          <w:sz w:val="18"/>
          <w:szCs w:val="18"/>
        </w:rPr>
      </w:pPr>
      <w:r>
        <w:rPr>
          <w:color w:val="auto"/>
          <w:sz w:val="18"/>
          <w:szCs w:val="18"/>
        </w:rPr>
        <w:t>Takisto môžete spúšťať až štyri inštancie vo virtuálnych POS a jednu inštanciu vo fyzickom POS lokálne v licencovanom</w:t>
      </w:r>
      <w:r w:rsidR="00267C51">
        <w:rPr>
          <w:color w:val="auto"/>
          <w:sz w:val="18"/>
          <w:szCs w:val="18"/>
        </w:rPr>
        <w:t> </w:t>
      </w:r>
      <w:r>
        <w:rPr>
          <w:color w:val="auto"/>
          <w:sz w:val="18"/>
          <w:szCs w:val="18"/>
        </w:rPr>
        <w:t xml:space="preserve">zariadení. </w:t>
      </w:r>
    </w:p>
    <w:p w:rsidR="007321E7" w:rsidRPr="007321E7" w:rsidRDefault="007321E7" w:rsidP="005D6562">
      <w:pPr>
        <w:numPr>
          <w:ilvl w:val="2"/>
          <w:numId w:val="65"/>
        </w:numPr>
        <w:autoSpaceDN w:val="0"/>
        <w:rPr>
          <w:rFonts w:cs="Arial"/>
          <w:color w:val="auto"/>
          <w:sz w:val="18"/>
          <w:szCs w:val="18"/>
        </w:rPr>
      </w:pPr>
      <w:r>
        <w:rPr>
          <w:color w:val="auto"/>
          <w:sz w:val="18"/>
          <w:szCs w:val="18"/>
        </w:rPr>
        <w:t>Ak sa používajú všetky inštancie povolené na lokálne spúšťanie vo virtuálnych POS, inštanciu vo fyzickom POS môžete používať iba na hosťovanie a spravovanie virtuálnych POS.</w:t>
      </w:r>
    </w:p>
    <w:p w:rsidR="007321E7" w:rsidRPr="007321E7" w:rsidRDefault="007321E7" w:rsidP="005D6562">
      <w:pPr>
        <w:numPr>
          <w:ilvl w:val="2"/>
          <w:numId w:val="65"/>
        </w:numPr>
        <w:autoSpaceDN w:val="0"/>
        <w:rPr>
          <w:rFonts w:cs="Arial"/>
          <w:color w:val="auto"/>
          <w:sz w:val="18"/>
          <w:szCs w:val="18"/>
        </w:rPr>
      </w:pPr>
      <w:r>
        <w:rPr>
          <w:color w:val="auto"/>
          <w:sz w:val="18"/>
          <w:szCs w:val="18"/>
        </w:rPr>
        <w:t>Namiesto spúšťania softvéru na diaľku vo vašom údajovom centre alebo lokálne vo virtuálnych POS môžete spúšťať dve inštancie softvéru vo fyzickom POS.</w:t>
      </w:r>
    </w:p>
    <w:p w:rsidR="007321E7" w:rsidRPr="007321E7" w:rsidRDefault="007321E7" w:rsidP="005D6562">
      <w:pPr>
        <w:numPr>
          <w:ilvl w:val="2"/>
          <w:numId w:val="65"/>
        </w:numPr>
        <w:autoSpaceDN w:val="0"/>
        <w:rPr>
          <w:rFonts w:cs="Arial"/>
          <w:color w:val="auto"/>
          <w:sz w:val="18"/>
          <w:szCs w:val="18"/>
        </w:rPr>
      </w:pPr>
      <w:r>
        <w:rPr>
          <w:color w:val="auto"/>
          <w:sz w:val="18"/>
          <w:szCs w:val="18"/>
        </w:rPr>
        <w:t>Namiesto ktorejkoľvek povolenej inštancie môžete spúšťať systém Windows 8 Professional, prípadne ľubovoľnú staršiu verziu softvéru alebo systému Windows 8 Professional.</w:t>
      </w:r>
    </w:p>
    <w:p w:rsidR="007321E7" w:rsidRPr="007321E7" w:rsidRDefault="007321E7" w:rsidP="005D6562">
      <w:pPr>
        <w:numPr>
          <w:ilvl w:val="2"/>
          <w:numId w:val="65"/>
        </w:numPr>
        <w:autoSpaceDN w:val="0"/>
        <w:rPr>
          <w:rFonts w:cs="Arial"/>
          <w:color w:val="auto"/>
          <w:sz w:val="18"/>
          <w:szCs w:val="18"/>
        </w:rPr>
      </w:pPr>
      <w:r>
        <w:rPr>
          <w:color w:val="auto"/>
          <w:sz w:val="18"/>
          <w:szCs w:val="18"/>
        </w:rPr>
        <w:t>S výnimkou prístupu technickej podpory použitím technológie Pomoc na diaľku alebo podobnej technológie sa neuplatnia práva na prístup na diaľku uvedené v sekcii Operačné systémy pre osobné počítače. K ľubovoľnej povolenej inštancii však môžete na diaľku pristupovať z ktoréhokoľvek samostatného licencovaného zariadenia s licenciou Windows Intune.</w:t>
      </w:r>
    </w:p>
    <w:p w:rsidR="007321E7" w:rsidRPr="007321E7" w:rsidRDefault="007321E7" w:rsidP="005D6562">
      <w:pPr>
        <w:numPr>
          <w:ilvl w:val="2"/>
          <w:numId w:val="65"/>
        </w:numPr>
        <w:autoSpaceDN w:val="0"/>
        <w:rPr>
          <w:rFonts w:cs="Arial"/>
          <w:color w:val="auto"/>
          <w:sz w:val="18"/>
          <w:szCs w:val="18"/>
        </w:rPr>
      </w:pPr>
      <w:r>
        <w:rPr>
          <w:color w:val="auto"/>
          <w:sz w:val="18"/>
          <w:szCs w:val="18"/>
        </w:rPr>
        <w:t>Na prístup k inštanciám len kvôli spravovaniu softvéru sa nevyžaduje licencia.</w:t>
      </w:r>
    </w:p>
    <w:p w:rsidR="003537CB" w:rsidRPr="003537CB" w:rsidRDefault="003537CB" w:rsidP="005D6562">
      <w:pPr>
        <w:numPr>
          <w:ilvl w:val="2"/>
          <w:numId w:val="65"/>
        </w:numPr>
        <w:autoSpaceDN w:val="0"/>
        <w:rPr>
          <w:rFonts w:cs="Arial"/>
          <w:color w:val="auto"/>
          <w:sz w:val="18"/>
          <w:szCs w:val="18"/>
        </w:rPr>
      </w:pPr>
      <w:r>
        <w:rPr>
          <w:color w:val="auto"/>
          <w:sz w:val="18"/>
          <w:szCs w:val="18"/>
        </w:rPr>
        <w:t>Môžete vytvárať ľubovoľný počet inštancií softvéru a ukladať ich na ktoromkoľvek vašom serveri alebo ukladacom médiu výlučne na uplatnenie práva spúšťať inštancie softvéru na základe ktorejkoľvek z vašich licencií Windows Intune (inštancie nesmiete distribuovať tretím stranám).</w:t>
      </w:r>
    </w:p>
    <w:p w:rsidR="004A0C7A" w:rsidRDefault="004A0C7A" w:rsidP="004A0C7A">
      <w:pPr>
        <w:autoSpaceDN w:val="0"/>
        <w:spacing w:before="120"/>
        <w:ind w:left="720"/>
        <w:rPr>
          <w:b/>
          <w:color w:val="auto"/>
          <w:sz w:val="18"/>
        </w:rPr>
      </w:pPr>
      <w:r>
        <w:rPr>
          <w:b/>
          <w:color w:val="auto"/>
          <w:sz w:val="18"/>
        </w:rPr>
        <w:t xml:space="preserve">Práva na používanie roamingu </w:t>
      </w:r>
    </w:p>
    <w:p w:rsidR="004A0C7A" w:rsidRDefault="004A0C7A" w:rsidP="00841A88">
      <w:pPr>
        <w:pStyle w:val="PURBody-Indented"/>
        <w:ind w:left="720"/>
      </w:pPr>
      <w:r>
        <w:t>Používanie softvéru podlieha sekciám Inštalácia a používanie, Práva na virtualizáciu a licenčným podmienkam uvedeným v</w:t>
      </w:r>
      <w:r w:rsidR="00267C51">
        <w:t> </w:t>
      </w:r>
      <w:r>
        <w:t xml:space="preserve">tejto časti. Licenčné podmienky v tejto časti sa uplatnia v prípade akéhokoľvek rozporu s podmienkami v sekcii Inštalácia a používanie. </w:t>
      </w:r>
    </w:p>
    <w:p w:rsidR="00D44393" w:rsidRPr="00D44393" w:rsidRDefault="00D44393" w:rsidP="005D6562">
      <w:pPr>
        <w:numPr>
          <w:ilvl w:val="2"/>
          <w:numId w:val="66"/>
        </w:numPr>
        <w:autoSpaceDN w:val="0"/>
        <w:rPr>
          <w:rFonts w:cs="Arial"/>
          <w:color w:val="auto"/>
          <w:sz w:val="18"/>
          <w:szCs w:val="18"/>
        </w:rPr>
      </w:pPr>
      <w:r>
        <w:rPr>
          <w:color w:val="auto"/>
          <w:sz w:val="18"/>
          <w:szCs w:val="18"/>
        </w:rPr>
        <w:t xml:space="preserve">Jediný primárny používateľ licencovaného zariadenia môže na diaľku pristupovať k povoleným inštanciám spúšťaným na serveroch vo vašom údajovom centre z oprávňujúceho zariadenia tretej strany z ktoréhokoľvek miesta mimo priestorov vašej spoločnosti alebo jej pobočky. </w:t>
      </w:r>
    </w:p>
    <w:p w:rsidR="00D44393" w:rsidRPr="00D44393" w:rsidRDefault="00D44393" w:rsidP="005D6562">
      <w:pPr>
        <w:numPr>
          <w:ilvl w:val="2"/>
          <w:numId w:val="66"/>
        </w:numPr>
        <w:autoSpaceDN w:val="0"/>
        <w:rPr>
          <w:rFonts w:cs="Arial"/>
          <w:color w:val="auto"/>
          <w:sz w:val="18"/>
          <w:szCs w:val="18"/>
        </w:rPr>
      </w:pPr>
      <w:r>
        <w:rPr>
          <w:color w:val="auto"/>
          <w:sz w:val="18"/>
          <w:szCs w:val="18"/>
        </w:rPr>
        <w:t>Ten istý používateľ tiež môže spúšťať jednu inštanciu softvéru vo virtuálnom POS v oprávňujúcom zariadení tretej strany, kým sa nachádza mimo priestorov vašej spoločnosti alebo jej pobočky.</w:t>
      </w:r>
    </w:p>
    <w:p w:rsidR="00D44393" w:rsidRPr="00D44393" w:rsidRDefault="00D44393" w:rsidP="005D6562">
      <w:pPr>
        <w:numPr>
          <w:ilvl w:val="2"/>
          <w:numId w:val="66"/>
        </w:numPr>
        <w:autoSpaceDN w:val="0"/>
        <w:rPr>
          <w:rFonts w:cs="Arial"/>
          <w:color w:val="auto"/>
          <w:sz w:val="18"/>
          <w:szCs w:val="18"/>
        </w:rPr>
      </w:pPr>
      <w:r>
        <w:rPr>
          <w:color w:val="auto"/>
          <w:sz w:val="18"/>
          <w:szCs w:val="18"/>
        </w:rPr>
        <w:t>Akékoľvek používanie práv na roaming musí byť na účely súvisiace s prácou.</w:t>
      </w:r>
    </w:p>
    <w:p w:rsidR="00D44393" w:rsidRDefault="00D44393" w:rsidP="005D6562">
      <w:pPr>
        <w:numPr>
          <w:ilvl w:val="2"/>
          <w:numId w:val="66"/>
        </w:numPr>
        <w:autoSpaceDN w:val="0"/>
        <w:rPr>
          <w:rFonts w:cs="Arial"/>
          <w:color w:val="auto"/>
          <w:sz w:val="18"/>
          <w:szCs w:val="18"/>
        </w:rPr>
      </w:pPr>
      <w:r>
        <w:rPr>
          <w:color w:val="auto"/>
          <w:sz w:val="18"/>
          <w:szCs w:val="18"/>
        </w:rPr>
        <w:t>Na základe tej istej licencie nemôže softvér v rovnakom čase používať žiadny iný používateľ s výnimkou technickej podpory (použitím technológie Pomoc na diaľku alebo podobnej technológie) alebo správy softvéru.</w:t>
      </w:r>
    </w:p>
    <w:p w:rsidR="00130BB6" w:rsidRPr="00202C56" w:rsidRDefault="00130BB6" w:rsidP="00130BB6">
      <w:pPr>
        <w:autoSpaceDN w:val="0"/>
        <w:spacing w:before="120"/>
        <w:ind w:left="720"/>
        <w:rPr>
          <w:color w:val="auto"/>
          <w:sz w:val="28"/>
        </w:rPr>
      </w:pPr>
      <w:r>
        <w:rPr>
          <w:b/>
          <w:color w:val="auto"/>
          <w:sz w:val="18"/>
        </w:rPr>
        <w:t>Práva Windows To Go</w:t>
      </w:r>
    </w:p>
    <w:p w:rsidR="00130BB6" w:rsidRDefault="00130BB6" w:rsidP="00BD1299">
      <w:pPr>
        <w:pStyle w:val="PURBody-Indented"/>
        <w:ind w:left="720"/>
      </w:pPr>
      <w:r>
        <w:t>Používanie softvéru podlieha sekciám Inštalácia a používanie, Práva na virtualizáciu a licenčným podmienkam uvedeným v tejto časti. Licenčné podmienky v tejto časti sa uplatnia v prípade akéhokoľvek rozporu s podmienkami v sekcii Inštalácia a používanie. Inštancie, ktoré môžete vytvárať a používať na základe tejto časti, dopĺňajú inštancie, ktoré môžete vytvárať na základe sekcie Práva na virtualizáciu.</w:t>
      </w:r>
    </w:p>
    <w:p w:rsidR="00130BB6" w:rsidRPr="00BD1299" w:rsidRDefault="00130BB6" w:rsidP="005D6562">
      <w:pPr>
        <w:numPr>
          <w:ilvl w:val="2"/>
          <w:numId w:val="67"/>
        </w:numPr>
        <w:autoSpaceDN w:val="0"/>
        <w:rPr>
          <w:rFonts w:cs="Arial"/>
          <w:color w:val="auto"/>
          <w:sz w:val="18"/>
          <w:szCs w:val="18"/>
        </w:rPr>
      </w:pPr>
      <w:r>
        <w:rPr>
          <w:color w:val="auto"/>
          <w:sz w:val="18"/>
          <w:szCs w:val="18"/>
        </w:rPr>
        <w:t>Môžete vytvoriť jednu inštanciu softvéru a uložiť ju až na dva kľúče USB.</w:t>
      </w:r>
    </w:p>
    <w:p w:rsidR="00130BB6" w:rsidRPr="00BD1299" w:rsidRDefault="00130BB6" w:rsidP="005D6562">
      <w:pPr>
        <w:numPr>
          <w:ilvl w:val="2"/>
          <w:numId w:val="67"/>
        </w:numPr>
        <w:autoSpaceDN w:val="0"/>
        <w:rPr>
          <w:rFonts w:cs="Arial"/>
          <w:color w:val="auto"/>
          <w:sz w:val="18"/>
          <w:szCs w:val="18"/>
        </w:rPr>
      </w:pPr>
      <w:r>
        <w:rPr>
          <w:color w:val="auto"/>
          <w:sz w:val="18"/>
          <w:szCs w:val="18"/>
        </w:rPr>
        <w:t>Inštanciu uloženú na kľúči USB môžete spúšťať v ľubovoľnom licencovanom zariadení s licenciou Windows Intune.</w:t>
      </w:r>
    </w:p>
    <w:p w:rsidR="00130BB6" w:rsidRPr="00BD1299" w:rsidRDefault="00130BB6" w:rsidP="005D6562">
      <w:pPr>
        <w:numPr>
          <w:ilvl w:val="2"/>
          <w:numId w:val="67"/>
        </w:numPr>
        <w:autoSpaceDN w:val="0"/>
        <w:rPr>
          <w:rFonts w:cs="Arial"/>
          <w:color w:val="auto"/>
          <w:sz w:val="18"/>
          <w:szCs w:val="18"/>
        </w:rPr>
      </w:pPr>
      <w:r>
        <w:rPr>
          <w:color w:val="auto"/>
          <w:sz w:val="18"/>
          <w:szCs w:val="18"/>
        </w:rPr>
        <w:t>Jediný primárny používateľ licencovaného zariadenia s licenciou Windows Intune môže tiež spúšťať inštanciu uloženú na</w:t>
      </w:r>
      <w:r w:rsidR="00267C51">
        <w:rPr>
          <w:color w:val="auto"/>
          <w:sz w:val="18"/>
          <w:szCs w:val="18"/>
        </w:rPr>
        <w:t> </w:t>
      </w:r>
      <w:r>
        <w:rPr>
          <w:color w:val="auto"/>
          <w:sz w:val="18"/>
          <w:szCs w:val="18"/>
        </w:rPr>
        <w:t>kľúči USB z oprávňujúceho zariadenia tretej strany z ktoréhokoľvek miesta mimo priestorov vašej spoločnosti alebo jej</w:t>
      </w:r>
      <w:r w:rsidR="00267C51">
        <w:rPr>
          <w:color w:val="auto"/>
          <w:sz w:val="18"/>
          <w:szCs w:val="18"/>
        </w:rPr>
        <w:t> </w:t>
      </w:r>
      <w:r>
        <w:rPr>
          <w:color w:val="auto"/>
          <w:sz w:val="18"/>
          <w:szCs w:val="18"/>
        </w:rPr>
        <w:t>pobočky.</w:t>
      </w:r>
    </w:p>
    <w:p w:rsidR="00130BB6" w:rsidRPr="00BD1299" w:rsidRDefault="00130BB6" w:rsidP="005D6562">
      <w:pPr>
        <w:numPr>
          <w:ilvl w:val="2"/>
          <w:numId w:val="67"/>
        </w:numPr>
        <w:autoSpaceDN w:val="0"/>
        <w:rPr>
          <w:rFonts w:cs="Arial"/>
          <w:color w:val="auto"/>
          <w:sz w:val="18"/>
          <w:szCs w:val="18"/>
        </w:rPr>
      </w:pPr>
      <w:r>
        <w:rPr>
          <w:color w:val="auto"/>
          <w:sz w:val="18"/>
          <w:szCs w:val="18"/>
        </w:rPr>
        <w:t>Akékoľvek používanie práv Window To Go musí byť na účely súvisiace s prácou.</w:t>
      </w:r>
    </w:p>
    <w:p w:rsidR="00130BB6" w:rsidRPr="00BD1299" w:rsidRDefault="00130BB6" w:rsidP="005D6562">
      <w:pPr>
        <w:numPr>
          <w:ilvl w:val="2"/>
          <w:numId w:val="67"/>
        </w:numPr>
        <w:autoSpaceDN w:val="0"/>
        <w:rPr>
          <w:rFonts w:cs="Arial"/>
          <w:color w:val="auto"/>
          <w:sz w:val="18"/>
          <w:szCs w:val="18"/>
        </w:rPr>
      </w:pPr>
      <w:r>
        <w:rPr>
          <w:color w:val="auto"/>
          <w:sz w:val="18"/>
          <w:szCs w:val="18"/>
        </w:rPr>
        <w:t>Na základe tej istej licencie nemôže softvér v rovnakom čase používať žiadny iný používateľ s výnimkou technickej podpory (použitím technológie Pomoc na diaľku alebo podobnej technológie) alebo správy softvéru.</w:t>
      </w:r>
    </w:p>
    <w:p w:rsidR="004A0C7A" w:rsidRPr="004A0C7A" w:rsidRDefault="004A0C7A" w:rsidP="004A0C7A">
      <w:pPr>
        <w:autoSpaceDN w:val="0"/>
        <w:spacing w:before="120"/>
        <w:ind w:left="720"/>
        <w:rPr>
          <w:b/>
          <w:color w:val="auto"/>
          <w:sz w:val="18"/>
        </w:rPr>
      </w:pPr>
      <w:r>
        <w:rPr>
          <w:b/>
          <w:color w:val="auto"/>
          <w:sz w:val="18"/>
        </w:rPr>
        <w:t>Trvanie licencie</w:t>
      </w:r>
    </w:p>
    <w:p w:rsidR="004A0C7A" w:rsidRPr="00841A88" w:rsidRDefault="004A0C7A" w:rsidP="00841A88">
      <w:pPr>
        <w:autoSpaceDN w:val="0"/>
        <w:spacing w:before="120"/>
        <w:ind w:left="720"/>
        <w:rPr>
          <w:rFonts w:cs="Arial"/>
          <w:sz w:val="18"/>
          <w:szCs w:val="18"/>
        </w:rPr>
      </w:pPr>
      <w:r>
        <w:rPr>
          <w:color w:val="auto"/>
          <w:sz w:val="18"/>
        </w:rPr>
        <w:t>Vaše právo na používanie softvéru na základe licencií Windows Intune je časovo obmedzené a po skončení platnosti predplatenej licencie Windows Intune nesmiete k softvéru pristupovať ani ho používať.</w:t>
      </w:r>
    </w:p>
    <w:p w:rsidR="007A22F0" w:rsidRPr="009843C8" w:rsidRDefault="007A22F0" w:rsidP="00267C51">
      <w:pPr>
        <w:keepNext/>
        <w:keepLines/>
        <w:autoSpaceDN w:val="0"/>
        <w:spacing w:before="120"/>
        <w:ind w:left="720"/>
        <w:rPr>
          <w:b/>
          <w:color w:val="auto"/>
          <w:sz w:val="18"/>
        </w:rPr>
      </w:pPr>
      <w:r>
        <w:rPr>
          <w:b/>
          <w:color w:val="auto"/>
          <w:sz w:val="18"/>
        </w:rPr>
        <w:lastRenderedPageBreak/>
        <w:t>Iné upozornenia</w:t>
      </w:r>
    </w:p>
    <w:p w:rsidR="007A22F0" w:rsidRPr="004274BF" w:rsidRDefault="007A22F0" w:rsidP="009843C8">
      <w:pPr>
        <w:autoSpaceDN w:val="0"/>
        <w:spacing w:before="120"/>
        <w:ind w:left="720"/>
        <w:rPr>
          <w:color w:val="auto"/>
        </w:rPr>
      </w:pPr>
      <w:r>
        <w:rPr>
          <w:b/>
          <w:color w:val="auto"/>
          <w:sz w:val="18"/>
        </w:rPr>
        <w:t>Windows 7, Windows 7 K, Windows 7 KN</w:t>
      </w:r>
      <w:r>
        <w:rPr>
          <w:bCs/>
          <w:i/>
          <w:color w:val="auto"/>
        </w:rPr>
        <w:t xml:space="preserve"> </w:t>
      </w:r>
    </w:p>
    <w:p w:rsidR="007A22F0" w:rsidRPr="00841A88" w:rsidRDefault="007A22F0" w:rsidP="00841A88">
      <w:pPr>
        <w:autoSpaceDN w:val="0"/>
        <w:ind w:left="720"/>
        <w:rPr>
          <w:rFonts w:cs="Arial"/>
          <w:bCs/>
          <w:color w:val="auto"/>
          <w:sz w:val="18"/>
          <w:szCs w:val="18"/>
        </w:rPr>
      </w:pPr>
      <w:r>
        <w:rPr>
          <w:bCs/>
          <w:color w:val="auto"/>
          <w:sz w:val="18"/>
          <w:szCs w:val="18"/>
        </w:rPr>
        <w:t>Systémy Windows 7 a Windows 7 K obsahujú program Windows Media Player a súvisiace technológie identifikované komisiou Korean Fair Trade Commission (KFTC) a prepojenie na prevzatie programu Windows Live Messenger.</w:t>
      </w:r>
      <w:r w:rsidR="00636DDF">
        <w:rPr>
          <w:bCs/>
          <w:color w:val="auto"/>
          <w:sz w:val="18"/>
          <w:szCs w:val="18"/>
        </w:rPr>
        <w:t xml:space="preserve"> </w:t>
      </w:r>
      <w:r>
        <w:rPr>
          <w:bCs/>
          <w:color w:val="auto"/>
          <w:sz w:val="18"/>
          <w:szCs w:val="18"/>
        </w:rPr>
        <w:t>Systém Windows 7 KN neobsahuje program Windows Media Player ani súvisiace technológie identifikované komisiou KFTC.</w:t>
      </w:r>
      <w:r w:rsidR="00636DDF">
        <w:rPr>
          <w:bCs/>
          <w:color w:val="auto"/>
          <w:sz w:val="18"/>
          <w:szCs w:val="18"/>
        </w:rPr>
        <w:t xml:space="preserve"> </w:t>
      </w:r>
      <w:r>
        <w:rPr>
          <w:color w:val="auto"/>
          <w:sz w:val="18"/>
          <w:szCs w:val="18"/>
        </w:rPr>
        <w:t>Podrobnosti o tom, ktoré jazykové verzie a možnosti mediálneho plnenia sú k dispozícii pre každé z týchto vydaní, nájdete v Zozname produktov spoločnosti Microsoft na lokalite</w:t>
      </w:r>
      <w:r>
        <w:rPr>
          <w:rFonts w:ascii="Tahoma" w:hAnsi="Tahoma" w:cs="Tahoma"/>
          <w:color w:val="auto"/>
          <w:sz w:val="18"/>
          <w:szCs w:val="18"/>
        </w:rPr>
        <w:t xml:space="preserve"> </w:t>
      </w:r>
      <w:hyperlink r:id="rId68" w:history="1">
        <w:r>
          <w:rPr>
            <w:rStyle w:val="Hyperlink"/>
            <w:rFonts w:ascii="Tahoma" w:hAnsi="Tahoma"/>
            <w:sz w:val="18"/>
            <w:szCs w:val="18"/>
          </w:rPr>
          <w:t>http://www.microsoft.com/licensing</w:t>
        </w:r>
      </w:hyperlink>
      <w:r>
        <w:rPr>
          <w:rFonts w:ascii="Tahoma" w:hAnsi="Tahoma" w:cs="Tahoma"/>
          <w:sz w:val="18"/>
          <w:szCs w:val="18"/>
        </w:rPr>
        <w:t>.</w:t>
      </w:r>
      <w:r w:rsidR="00636DDF">
        <w:rPr>
          <w:color w:val="auto"/>
          <w:sz w:val="18"/>
          <w:szCs w:val="18"/>
        </w:rPr>
        <w:t xml:space="preserve"> </w:t>
      </w:r>
    </w:p>
    <w:p w:rsidR="007A22F0" w:rsidRPr="00841A88" w:rsidRDefault="007A22F0" w:rsidP="009843C8">
      <w:pPr>
        <w:autoSpaceDN w:val="0"/>
        <w:ind w:left="720"/>
        <w:rPr>
          <w:rFonts w:cs="Arial"/>
          <w:color w:val="auto"/>
          <w:sz w:val="18"/>
          <w:szCs w:val="18"/>
        </w:rPr>
      </w:pPr>
      <w:r>
        <w:rPr>
          <w:b/>
          <w:color w:val="auto"/>
          <w:sz w:val="18"/>
        </w:rPr>
        <w:t>Windows 7 K.</w:t>
      </w:r>
      <w:r>
        <w:rPr>
          <w:rFonts w:ascii="Tahoma" w:hAnsi="Tahoma" w:cs="Tahoma"/>
          <w:bCs/>
          <w:color w:val="auto"/>
          <w:sz w:val="18"/>
          <w:szCs w:val="18"/>
        </w:rPr>
        <w:t xml:space="preserve"> </w:t>
      </w:r>
      <w:r>
        <w:rPr>
          <w:bCs/>
          <w:color w:val="auto"/>
          <w:sz w:val="18"/>
          <w:szCs w:val="18"/>
        </w:rPr>
        <w:t>Komisia KFTC vyžaduje, aby softvér obsahoval prepojenia na webovú lokalitu centra Media Player Center a Messenger Center, ktoré obsahujú prepojenia na lokality tretích strán s možnosťou prevzatia a inštalácie mediálnych prehrávačov a softvéru na výmenu okamžitých správ tretích strán.</w:t>
      </w:r>
      <w:r w:rsidR="00636DDF">
        <w:rPr>
          <w:bCs/>
          <w:color w:val="auto"/>
          <w:sz w:val="18"/>
          <w:szCs w:val="18"/>
        </w:rPr>
        <w:t xml:space="preserve"> </w:t>
      </w:r>
      <w:r>
        <w:rPr>
          <w:bCs/>
          <w:color w:val="auto"/>
          <w:sz w:val="18"/>
          <w:szCs w:val="18"/>
        </w:rPr>
        <w:t>Spoločnosť Microsoft nekontroluje lokality tretích strán a spoločnosť Microsoft nie je zodpovedná za softvér ani obsah lokalít tretích strán, za žiadne prepojenia na lokalitách tretích strán ani za žiadne zmeny či aktualizácie softvéru alebo lokalít tretích strán.</w:t>
      </w:r>
      <w:r w:rsidR="00636DDF">
        <w:rPr>
          <w:bCs/>
          <w:color w:val="auto"/>
          <w:sz w:val="18"/>
          <w:szCs w:val="18"/>
        </w:rPr>
        <w:t xml:space="preserve"> </w:t>
      </w:r>
      <w:r>
        <w:rPr>
          <w:bCs/>
          <w:color w:val="auto"/>
          <w:sz w:val="18"/>
          <w:szCs w:val="18"/>
        </w:rPr>
        <w:t>Zahrnutie akéhokoľvek prepojenia vo webovej lokalite centra Media Player Center alebo Messenger Center neznamená žiadne schválenie softvéru lokality ani obsahu lokality tretej strany spoločnosťou Microsoft.</w:t>
      </w:r>
    </w:p>
    <w:p w:rsidR="007A22F0" w:rsidRPr="009843C8" w:rsidRDefault="007A22F0" w:rsidP="009843C8">
      <w:pPr>
        <w:autoSpaceDN w:val="0"/>
        <w:ind w:left="720"/>
        <w:rPr>
          <w:b/>
          <w:color w:val="auto"/>
          <w:sz w:val="18"/>
        </w:rPr>
      </w:pPr>
      <w:r>
        <w:rPr>
          <w:b/>
          <w:color w:val="auto"/>
          <w:sz w:val="18"/>
        </w:rPr>
        <w:t>Windows 7 KN</w:t>
      </w:r>
    </w:p>
    <w:p w:rsidR="007A22F0" w:rsidRPr="00841A88" w:rsidRDefault="007A22F0" w:rsidP="00991F4C">
      <w:pPr>
        <w:pStyle w:val="Heading4"/>
        <w:ind w:left="720"/>
        <w:rPr>
          <w:rFonts w:ascii="Arial" w:hAnsi="Arial" w:cs="Arial"/>
          <w:b w:val="0"/>
          <w:i w:val="0"/>
          <w:color w:val="auto"/>
          <w:sz w:val="18"/>
          <w:szCs w:val="18"/>
        </w:rPr>
      </w:pPr>
      <w:r>
        <w:rPr>
          <w:rFonts w:eastAsia="Arial"/>
          <w:bCs w:val="0"/>
          <w:i w:val="0"/>
          <w:iCs w:val="0"/>
          <w:color w:val="auto"/>
          <w:sz w:val="18"/>
        </w:rPr>
        <w:t>Neplatné práva na používanie produktu Windows Media Player.</w:t>
      </w:r>
      <w:r w:rsidR="00636DDF">
        <w:rPr>
          <w:b w:val="0"/>
          <w:i w:val="0"/>
          <w:color w:val="auto"/>
          <w:sz w:val="18"/>
          <w:szCs w:val="18"/>
        </w:rPr>
        <w:t xml:space="preserve"> </w:t>
      </w:r>
      <w:r>
        <w:rPr>
          <w:b w:val="0"/>
          <w:i w:val="0"/>
          <w:color w:val="auto"/>
          <w:sz w:val="18"/>
          <w:szCs w:val="18"/>
        </w:rPr>
        <w:t xml:space="preserve">Na prevádzkovanie tohto softvéru sa nevzťahujú podmienky pre produkty Windows Media Digital Rights Management a Windows Media Player. </w:t>
      </w:r>
    </w:p>
    <w:p w:rsidR="007A22F0" w:rsidRPr="004274BF" w:rsidRDefault="007A22F0" w:rsidP="00991F4C">
      <w:pPr>
        <w:pStyle w:val="Heading4"/>
        <w:ind w:left="720"/>
        <w:rPr>
          <w:rFonts w:ascii="Tahoma" w:hAnsi="Tahoma"/>
          <w:i w:val="0"/>
          <w:color w:val="auto"/>
          <w:sz w:val="18"/>
          <w:szCs w:val="18"/>
        </w:rPr>
      </w:pPr>
      <w:r>
        <w:rPr>
          <w:rFonts w:eastAsia="Arial"/>
          <w:bCs w:val="0"/>
          <w:i w:val="0"/>
          <w:iCs w:val="0"/>
          <w:color w:val="auto"/>
          <w:sz w:val="18"/>
        </w:rPr>
        <w:t xml:space="preserve">Upozornenie týkajúce sa absencie programu Windows Media Player. </w:t>
      </w:r>
      <w:r>
        <w:rPr>
          <w:b w:val="0"/>
          <w:i w:val="0"/>
          <w:color w:val="auto"/>
          <w:sz w:val="18"/>
          <w:szCs w:val="18"/>
        </w:rPr>
        <w:t>Softvér neobsahuje program Windows Media Player (ako je definovaný komisiou Korean Fair Trade Commission) ani súvisiace technológie, napríklad program Windows Media Center alebo Windows DVD Maker. Na prehrávanie alebo vytváranie zvukových diskov CD, mediálnych súborov a videodiskov DVD, organizovanie obsahu v knižnici médií, vytváranie zoznamov skladieb, konverziu zvukových diskov CD na mediálne súbory, zobrazovanie informácií o interpretoch a názvoch mediálnych súborov, zobrazovanie albumov hudobných súborov, prenášanie hudby do osobných prehrávačov hudby alebo na zaznamenávanie a prehrávanie televízneho vysielania preto budete potrebovať softvér od spoločnosti Microsoft alebo od tretej strany.</w:t>
      </w:r>
      <w:r w:rsidR="00636DDF">
        <w:rPr>
          <w:b w:val="0"/>
          <w:i w:val="0"/>
          <w:color w:val="auto"/>
          <w:sz w:val="18"/>
          <w:szCs w:val="18"/>
        </w:rPr>
        <w:t xml:space="preserve"> </w:t>
      </w:r>
      <w:r>
        <w:rPr>
          <w:b w:val="0"/>
          <w:i w:val="0"/>
          <w:color w:val="auto"/>
          <w:sz w:val="18"/>
          <w:szCs w:val="18"/>
        </w:rPr>
        <w:t>Ďalšie informácie nájdete na lokalite</w:t>
      </w:r>
      <w:r>
        <w:rPr>
          <w:rFonts w:ascii="Tahoma" w:hAnsi="Tahoma"/>
          <w:b w:val="0"/>
          <w:i w:val="0"/>
          <w:color w:val="auto"/>
          <w:sz w:val="18"/>
          <w:szCs w:val="18"/>
        </w:rPr>
        <w:t xml:space="preserve"> </w:t>
      </w:r>
      <w:hyperlink r:id="rId69" w:history="1">
        <w:r>
          <w:rPr>
            <w:rStyle w:val="Hyperlink"/>
            <w:rFonts w:ascii="Tahoma" w:hAnsi="Tahoma"/>
            <w:b w:val="0"/>
            <w:i w:val="0"/>
            <w:sz w:val="18"/>
            <w:szCs w:val="18"/>
          </w:rPr>
          <w:t>http://go.microsoft.com/fwlink/?LinkId=147432</w:t>
        </w:r>
      </w:hyperlink>
      <w:r>
        <w:rPr>
          <w:rFonts w:ascii="Tahoma" w:hAnsi="Tahoma"/>
          <w:b w:val="0"/>
          <w:i w:val="0"/>
          <w:color w:val="auto"/>
          <w:sz w:val="18"/>
          <w:szCs w:val="18"/>
        </w:rPr>
        <w:t>.</w:t>
      </w:r>
    </w:p>
    <w:p w:rsidR="007A22F0" w:rsidRPr="00991F4C" w:rsidRDefault="007A22F0" w:rsidP="00991F4C">
      <w:pPr>
        <w:pStyle w:val="Heading4"/>
        <w:spacing w:after="120"/>
        <w:ind w:left="720"/>
        <w:rPr>
          <w:rFonts w:ascii="Arial" w:hAnsi="Arial" w:cs="Arial"/>
          <w:i w:val="0"/>
          <w:color w:val="auto"/>
          <w:sz w:val="18"/>
          <w:szCs w:val="18"/>
        </w:rPr>
      </w:pPr>
      <w:r>
        <w:rPr>
          <w:rFonts w:eastAsia="Arial"/>
          <w:bCs w:val="0"/>
          <w:i w:val="0"/>
          <w:iCs w:val="0"/>
          <w:color w:val="auto"/>
          <w:sz w:val="18"/>
        </w:rPr>
        <w:t>Dodatočné odopretie záruk.</w:t>
      </w:r>
      <w:r>
        <w:rPr>
          <w:rFonts w:ascii="Tahoma" w:hAnsi="Tahoma"/>
          <w:b w:val="0"/>
          <w:i w:val="0"/>
          <w:color w:val="auto"/>
          <w:sz w:val="18"/>
          <w:szCs w:val="18"/>
        </w:rPr>
        <w:t xml:space="preserve"> </w:t>
      </w:r>
      <w:r>
        <w:rPr>
          <w:b w:val="0"/>
          <w:i w:val="0"/>
          <w:color w:val="auto"/>
          <w:sz w:val="18"/>
          <w:szCs w:val="18"/>
        </w:rPr>
        <w:t>Spoločnosť Microsoft neposkytuje žiadnu záruku akéhokoľvek druhu s ohľadom na funkcie súvisiace s programom Windows Media Player tak, ako to definuje komisia KFTC, napriek akýmkoľvek ustanoveniam v rozpore s vašou zmluvou o predplatnom služby online od spoločnosti Microsoft.</w:t>
      </w:r>
    </w:p>
    <w:p w:rsidR="007A22F0" w:rsidRPr="00991F4C" w:rsidRDefault="007A22F0" w:rsidP="00991F4C">
      <w:pPr>
        <w:pStyle w:val="Heading4"/>
        <w:spacing w:after="120"/>
        <w:ind w:left="720"/>
        <w:rPr>
          <w:rFonts w:ascii="Arial" w:eastAsiaTheme="minorHAnsi" w:hAnsi="Arial" w:cs="Arial"/>
          <w:bCs w:val="0"/>
          <w:i w:val="0"/>
          <w:iCs w:val="0"/>
          <w:color w:val="auto"/>
          <w:sz w:val="18"/>
        </w:rPr>
      </w:pPr>
      <w:r>
        <w:rPr>
          <w:rFonts w:eastAsia="Arial"/>
          <w:bCs w:val="0"/>
          <w:i w:val="0"/>
          <w:iCs w:val="0"/>
          <w:color w:val="auto"/>
          <w:sz w:val="18"/>
        </w:rPr>
        <w:t>Windows 7 N</w:t>
      </w:r>
    </w:p>
    <w:p w:rsidR="007A22F0" w:rsidRPr="004274BF" w:rsidRDefault="007A22F0" w:rsidP="00991F4C">
      <w:pPr>
        <w:pStyle w:val="Heading4"/>
        <w:ind w:left="720"/>
        <w:rPr>
          <w:rFonts w:ascii="Tahoma" w:hAnsi="Tahoma" w:cs="Tahoma"/>
          <w:b w:val="0"/>
          <w:i w:val="0"/>
          <w:color w:val="auto"/>
          <w:sz w:val="18"/>
          <w:szCs w:val="18"/>
        </w:rPr>
      </w:pPr>
      <w:bookmarkStart w:id="98" w:name="_Toc91494833"/>
      <w:bookmarkStart w:id="99" w:name="_Toc86640629"/>
      <w:bookmarkStart w:id="100" w:name="_Toc77930555"/>
      <w:r>
        <w:rPr>
          <w:rFonts w:eastAsia="Arial"/>
          <w:bCs w:val="0"/>
          <w:i w:val="0"/>
          <w:iCs w:val="0"/>
          <w:color w:val="auto"/>
          <w:sz w:val="18"/>
        </w:rPr>
        <w:t>Neplatné práva na používanie produktu Windows Media Player.</w:t>
      </w:r>
      <w:bookmarkEnd w:id="98"/>
      <w:bookmarkEnd w:id="99"/>
      <w:bookmarkEnd w:id="100"/>
      <w:r w:rsidR="00636DDF">
        <w:rPr>
          <w:rFonts w:ascii="Tahoma" w:hAnsi="Tahoma" w:cs="Tahoma"/>
          <w:b w:val="0"/>
          <w:i w:val="0"/>
          <w:color w:val="auto"/>
          <w:sz w:val="18"/>
          <w:szCs w:val="18"/>
        </w:rPr>
        <w:t xml:space="preserve"> </w:t>
      </w:r>
      <w:r>
        <w:rPr>
          <w:b w:val="0"/>
          <w:i w:val="0"/>
          <w:color w:val="auto"/>
          <w:sz w:val="18"/>
          <w:szCs w:val="18"/>
        </w:rPr>
        <w:t>Na prevádzkovanie tohto softvéru sa nevzťahujú podmienky pre produkty Windows Media Digital Rights Management a Windows Media Player.</w:t>
      </w:r>
      <w:r>
        <w:rPr>
          <w:rFonts w:ascii="Tahoma" w:hAnsi="Tahoma" w:cs="Tahoma"/>
          <w:b w:val="0"/>
          <w:i w:val="0"/>
          <w:color w:val="auto"/>
          <w:sz w:val="18"/>
          <w:szCs w:val="18"/>
        </w:rPr>
        <w:t xml:space="preserve"> </w:t>
      </w:r>
    </w:p>
    <w:p w:rsidR="007A22F0" w:rsidRPr="004274BF" w:rsidRDefault="007A22F0" w:rsidP="00991F4C">
      <w:pPr>
        <w:pStyle w:val="Heading4"/>
        <w:ind w:left="720"/>
        <w:rPr>
          <w:rFonts w:ascii="Tahoma" w:hAnsi="Tahoma" w:cs="Tahoma"/>
          <w:b w:val="0"/>
          <w:i w:val="0"/>
          <w:color w:val="auto"/>
          <w:sz w:val="18"/>
          <w:szCs w:val="18"/>
        </w:rPr>
      </w:pPr>
      <w:r>
        <w:rPr>
          <w:rFonts w:eastAsia="Arial"/>
          <w:bCs w:val="0"/>
          <w:i w:val="0"/>
          <w:iCs w:val="0"/>
          <w:color w:val="auto"/>
          <w:sz w:val="18"/>
        </w:rPr>
        <w:t>Poznámka týkajúca sa absencie funkcie Windows Media.</w:t>
      </w:r>
      <w:r w:rsidR="00636DDF">
        <w:rPr>
          <w:rFonts w:ascii="Tahoma" w:hAnsi="Tahoma" w:cs="Tahoma"/>
          <w:b w:val="0"/>
          <w:i w:val="0"/>
          <w:color w:val="auto"/>
          <w:sz w:val="18"/>
          <w:szCs w:val="18"/>
        </w:rPr>
        <w:t xml:space="preserve"> </w:t>
      </w:r>
      <w:r>
        <w:rPr>
          <w:b w:val="0"/>
          <w:i w:val="0"/>
          <w:color w:val="auto"/>
          <w:sz w:val="18"/>
          <w:szCs w:val="18"/>
        </w:rPr>
        <w:t>Softvér neobsahuje program Windows Media Player (ako je definovaný Európskou komisiou) ani technológie súvisiace s programom Windows Media Player, napríklad program Windows Media Center alebo Windows DVD Maker. Na prehrávanie alebo vytváranie zvukových diskov CD, mediálnych súborov a videodiskov DVD, organizovanie obsahu v knižnici médií, vytváranie zoznamov skladieb, konverziu zvukových diskov CD na mediálne súbory, zobrazovanie informácií o interpretoch a názvoch mediálnych súborov, zobrazovanie albumov hudobných súborov, prenášanie hudby do osobných prehrávačov hudby alebo na zaznamenávanie a prehrávanie televízneho vysielania preto budete potrebovať softvér od spoločnosti Microsoft alebo od tretej strany.</w:t>
      </w:r>
      <w:r w:rsidR="00636DDF">
        <w:rPr>
          <w:b w:val="0"/>
          <w:i w:val="0"/>
          <w:color w:val="auto"/>
          <w:sz w:val="18"/>
          <w:szCs w:val="18"/>
        </w:rPr>
        <w:t xml:space="preserve"> </w:t>
      </w:r>
      <w:r>
        <w:rPr>
          <w:b w:val="0"/>
          <w:i w:val="0"/>
          <w:color w:val="auto"/>
          <w:sz w:val="18"/>
          <w:szCs w:val="18"/>
        </w:rPr>
        <w:t xml:space="preserve">Ďalšie informácie nájdete na lokalite </w:t>
      </w:r>
      <w:hyperlink r:id="rId70"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w:t>
      </w:r>
    </w:p>
    <w:p w:rsidR="007A22F0" w:rsidRPr="00841A88" w:rsidRDefault="007A22F0" w:rsidP="00991F4C">
      <w:pPr>
        <w:pStyle w:val="Heading4"/>
        <w:ind w:left="720"/>
        <w:rPr>
          <w:rFonts w:ascii="Arial" w:hAnsi="Arial" w:cs="Arial"/>
          <w:i w:val="0"/>
          <w:color w:val="auto"/>
          <w:sz w:val="18"/>
          <w:szCs w:val="18"/>
        </w:rPr>
      </w:pPr>
      <w:r>
        <w:rPr>
          <w:rFonts w:eastAsia="Arial"/>
          <w:bCs w:val="0"/>
          <w:i w:val="0"/>
          <w:iCs w:val="0"/>
          <w:color w:val="auto"/>
          <w:sz w:val="18"/>
        </w:rPr>
        <w:t>Dodatočné odopretie záruk.</w:t>
      </w:r>
      <w:r w:rsidR="00636DDF">
        <w:rPr>
          <w:rFonts w:eastAsia="Arial"/>
          <w:bCs w:val="0"/>
          <w:i w:val="0"/>
          <w:iCs w:val="0"/>
          <w:color w:val="auto"/>
          <w:sz w:val="18"/>
        </w:rPr>
        <w:t xml:space="preserve"> </w:t>
      </w:r>
      <w:r>
        <w:rPr>
          <w:b w:val="0"/>
          <w:i w:val="0"/>
          <w:color w:val="auto"/>
          <w:sz w:val="18"/>
          <w:szCs w:val="18"/>
        </w:rPr>
        <w:t>Spoločnosť Microsoft neposkytuje žiadne záruky týkajúce sa funkcií súvisiacich s programom Windows Media Player, ako ich definuje Európska komisia, napriek akýmkoľvek ustanoveniam v rozpore s vašou zmluvou o predplatnom služby online od spoločnosti Microsoft.</w:t>
      </w:r>
    </w:p>
    <w:p w:rsidR="007A22F0" w:rsidRPr="004274BF" w:rsidRDefault="007A22F0" w:rsidP="00C44E34">
      <w:pPr>
        <w:autoSpaceDN w:val="0"/>
        <w:spacing w:before="120"/>
        <w:ind w:left="720"/>
        <w:rPr>
          <w:rFonts w:ascii="Tahoma" w:hAnsi="Tahoma" w:cs="Tahoma"/>
          <w:b/>
          <w:bCs/>
          <w:color w:val="auto"/>
          <w:sz w:val="18"/>
          <w:szCs w:val="18"/>
        </w:rPr>
      </w:pPr>
      <w:r>
        <w:rPr>
          <w:b/>
          <w:color w:val="auto"/>
          <w:sz w:val="18"/>
        </w:rPr>
        <w:t>Overovanie</w:t>
      </w:r>
    </w:p>
    <w:p w:rsidR="007A22F0" w:rsidRPr="00841A88" w:rsidRDefault="007A22F0" w:rsidP="00841A88">
      <w:pPr>
        <w:ind w:left="720"/>
        <w:rPr>
          <w:rFonts w:cs="Arial"/>
          <w:bCs/>
          <w:color w:val="auto"/>
          <w:sz w:val="18"/>
          <w:szCs w:val="18"/>
        </w:rPr>
      </w:pPr>
      <w:r>
        <w:rPr>
          <w:bCs/>
          <w:color w:val="auto"/>
          <w:sz w:val="18"/>
          <w:szCs w:val="18"/>
        </w:rPr>
        <w:t>Overovaním sa kontroluje, či bol softvér aktivovaný a či je platne licencovaný. Zisťuje sa aj to, či sa v overovacích, licenčných alebo aktivačných funkciách softvéru nevykonali žiadne neoprávnené zmeny. Overovaním sa tiež zisťuje určitý škodlivý alebo</w:t>
      </w:r>
      <w:r w:rsidR="004A6035">
        <w:rPr>
          <w:bCs/>
          <w:color w:val="auto"/>
          <w:sz w:val="18"/>
          <w:szCs w:val="18"/>
        </w:rPr>
        <w:t> </w:t>
      </w:r>
      <w:r>
        <w:rPr>
          <w:bCs/>
          <w:color w:val="auto"/>
          <w:sz w:val="18"/>
          <w:szCs w:val="18"/>
        </w:rPr>
        <w:t>neoprávnený softvér súvisiaci s týmito neoprávnenými zmenami. Overenie potvrdzujúce, že máte platnú licenciu, vám</w:t>
      </w:r>
      <w:r w:rsidR="004A6035">
        <w:rPr>
          <w:bCs/>
          <w:color w:val="auto"/>
          <w:sz w:val="18"/>
          <w:szCs w:val="18"/>
        </w:rPr>
        <w:t> </w:t>
      </w:r>
      <w:r>
        <w:rPr>
          <w:bCs/>
          <w:color w:val="auto"/>
          <w:sz w:val="18"/>
          <w:szCs w:val="18"/>
        </w:rPr>
        <w:t xml:space="preserve">umožňuje pokračovať v používaní softvéru, niektorých funkcií softvéru alebo získavať ďalšie výhody. Proces overovania nie je dovolené obísť. Zabraňuje sa tým nelicencovanému používaniu softvéru. Ďalšie informácie nájdete na lokalite </w:t>
      </w:r>
      <w:hyperlink r:id="rId71" w:history="1">
        <w:r>
          <w:rPr>
            <w:bCs/>
            <w:color w:val="auto"/>
            <w:sz w:val="18"/>
            <w:szCs w:val="18"/>
          </w:rPr>
          <w:t>http://go.microsoft.com/fwlink/?Linkid=104610</w:t>
        </w:r>
      </w:hyperlink>
      <w:r>
        <w:rPr>
          <w:bCs/>
          <w:color w:val="auto"/>
          <w:sz w:val="18"/>
          <w:szCs w:val="18"/>
        </w:rPr>
        <w:t>.</w:t>
      </w:r>
    </w:p>
    <w:p w:rsidR="004A02B0" w:rsidRDefault="004A02B0" w:rsidP="00841A88">
      <w:pPr>
        <w:ind w:left="720"/>
        <w:rPr>
          <w:bCs/>
          <w:color w:val="auto"/>
          <w:sz w:val="18"/>
          <w:szCs w:val="18"/>
        </w:rPr>
      </w:pPr>
    </w:p>
    <w:p w:rsidR="004A02B0" w:rsidRDefault="004A02B0" w:rsidP="00841A88">
      <w:pPr>
        <w:ind w:left="720"/>
        <w:rPr>
          <w:bCs/>
          <w:color w:val="auto"/>
          <w:sz w:val="18"/>
          <w:szCs w:val="18"/>
        </w:rPr>
      </w:pPr>
    </w:p>
    <w:p w:rsidR="007A22F0" w:rsidRPr="00841A88" w:rsidRDefault="007A22F0" w:rsidP="00841A88">
      <w:pPr>
        <w:ind w:left="720"/>
        <w:rPr>
          <w:rFonts w:cs="Arial"/>
          <w:bCs/>
          <w:color w:val="auto"/>
          <w:sz w:val="18"/>
          <w:szCs w:val="18"/>
        </w:rPr>
      </w:pPr>
      <w:r>
        <w:rPr>
          <w:bCs/>
          <w:color w:val="auto"/>
          <w:sz w:val="18"/>
          <w:szCs w:val="18"/>
        </w:rPr>
        <w:lastRenderedPageBreak/>
        <w:t xml:space="preserve">Softvér príležitostne vykoná overenie softvéru. Kontrolu môže spustiť softvér alebo spoločnosť Microsoft. Softvér môže príležitostne vyžadovať aktualizácie alebo dodatočné súčasti na prevzatie overovacích, licenčných alebo aktivačných funkcií softvéru, aby bolo možné povoliť aktivačnú funkciu a proces overovania. Aktualizácie a súčasti na prevzatie sa vyžadujú na správne fungovanie softvéru a môžu sa prevziať a nainštalovať bez ďalšieho upozornenia. Počas overovania aj po ňom môže softvér odosielať spoločnosti Microsoft informácie o softvéri a počítači a výsledky overovania. Medzi tieto informácie patrí napríklad verzia a kľúč produktu softvéru, akékoľvek neoprávnené zmeny overovacích, licenčných alebo aktivačných funkcií softvéru, akýkoľvek zistený súvisiaci škodlivý alebo neoprávnený softvér a adresa internetového protokolu počítača. Spoločnosť Microsoft nepoužíva tieto informácie na to, aby vás identifikovala alebo kontaktovala. Používaním softvéru dávate súhlas na prenos týchto informácií. Ďalšie informácie o overovaní a o tom, čo sa počas alebo po overovaní odosiela, nájdete na lokalite </w:t>
      </w:r>
      <w:hyperlink r:id="rId72" w:history="1">
        <w:r>
          <w:rPr>
            <w:bCs/>
            <w:color w:val="auto"/>
            <w:sz w:val="18"/>
            <w:szCs w:val="18"/>
          </w:rPr>
          <w:t>http://go.microsoft.com/fwlink/?Linkid=104611</w:t>
        </w:r>
      </w:hyperlink>
      <w:r>
        <w:rPr>
          <w:bCs/>
          <w:color w:val="auto"/>
          <w:sz w:val="18"/>
          <w:szCs w:val="18"/>
        </w:rPr>
        <w:t>.</w:t>
      </w:r>
    </w:p>
    <w:p w:rsidR="007A22F0" w:rsidRPr="00841A88" w:rsidRDefault="007A22F0" w:rsidP="00841A88">
      <w:pPr>
        <w:ind w:left="720"/>
        <w:rPr>
          <w:rFonts w:cs="Arial"/>
          <w:bCs/>
          <w:color w:val="auto"/>
          <w:sz w:val="18"/>
          <w:szCs w:val="18"/>
        </w:rPr>
      </w:pPr>
      <w:r>
        <w:rPr>
          <w:bCs/>
          <w:color w:val="auto"/>
          <w:sz w:val="18"/>
          <w:szCs w:val="18"/>
        </w:rPr>
        <w:t>Ak sa pri overovaní zistí, že softvér je falošný, nesprávne licencovaný, že je nepravým produktom systému Windows alebo obsahuje neoprávnené zmeny, bude to mať vplyv na funkcie a používanie softvéru, napríklad: Spoločnosť Microsoft môže opraviť softvér, odstrániť, izolovať alebo inaktivovať akékoľvek neoprávnené zmeny, ktoré môžu brániť správnemu používaniu softvéru vrátane obchádzania aktivačných alebo overovacích funkcií softvéru, skontrolovať a odstrániť škodlivý alebo neoprávnený softvér, o ktorom je známe, že súvisí s takýmito neoprávnenými zmenami, alebo upozorniť, že softvér je nesprávne licencovaný alebo že ide o nepravý produkt systému Windows. Vy môžete prijať pripomienky na získanie správne licencovanej kópie softvéru alebo postupovať podľa pokynov spoločnosti Microsoft a získať licenciu na používanie softvéru a opätovnú aktiváciu. Takisto nemusíte od spoločnosti Microsoft získať určité aktualizácie alebo inovácie.</w:t>
      </w:r>
    </w:p>
    <w:p w:rsidR="007A22F0" w:rsidRPr="00841A88" w:rsidRDefault="007A22F0" w:rsidP="00841A88">
      <w:pPr>
        <w:ind w:left="720"/>
        <w:rPr>
          <w:rFonts w:cs="Arial"/>
          <w:bCs/>
          <w:color w:val="auto"/>
          <w:sz w:val="18"/>
          <w:szCs w:val="18"/>
        </w:rPr>
      </w:pPr>
      <w:r>
        <w:rPr>
          <w:bCs/>
          <w:color w:val="auto"/>
          <w:sz w:val="18"/>
          <w:szCs w:val="18"/>
        </w:rPr>
        <w:t>Aktualizácie alebo inovácie softvéru môžete získavať len od spoločnosti Microsoft alebo autorizovaných zdrojov.</w:t>
      </w:r>
      <w:r w:rsidR="00636DDF">
        <w:rPr>
          <w:bCs/>
          <w:color w:val="auto"/>
          <w:sz w:val="18"/>
          <w:szCs w:val="18"/>
        </w:rPr>
        <w:t xml:space="preserve"> </w:t>
      </w:r>
      <w:r>
        <w:rPr>
          <w:bCs/>
          <w:color w:val="auto"/>
          <w:sz w:val="18"/>
          <w:szCs w:val="18"/>
        </w:rPr>
        <w:t xml:space="preserve">Ďalšie informácie o získavaní aktualizácií z autorizovaných zdrojov nájdete na lokalite </w:t>
      </w:r>
      <w:hyperlink r:id="rId73" w:history="1">
        <w:r>
          <w:rPr>
            <w:bCs/>
            <w:color w:val="auto"/>
            <w:sz w:val="18"/>
            <w:szCs w:val="18"/>
          </w:rPr>
          <w:t>http://go.microsoft.com/fwlink/?Linkid=104612</w:t>
        </w:r>
      </w:hyperlink>
      <w:r>
        <w:rPr>
          <w:bCs/>
          <w:color w:val="auto"/>
          <w:sz w:val="18"/>
          <w:szCs w:val="18"/>
        </w:rPr>
        <w:t xml:space="preserve">. </w:t>
      </w:r>
    </w:p>
    <w:p w:rsidR="007A22F0" w:rsidRPr="004274BF" w:rsidRDefault="007A22F0" w:rsidP="00991F4C">
      <w:pPr>
        <w:autoSpaceDN w:val="0"/>
        <w:spacing w:before="120"/>
        <w:ind w:left="720"/>
        <w:rPr>
          <w:rFonts w:cs="Arial"/>
          <w:b/>
          <w:bCs/>
          <w:color w:val="auto"/>
          <w:lang w:eastAsia="ja-JP"/>
        </w:rPr>
      </w:pPr>
      <w:r>
        <w:rPr>
          <w:b/>
          <w:color w:val="auto"/>
          <w:sz w:val="18"/>
        </w:rPr>
        <w:t>Možnosť odkúpenia operačného systému Windows.</w:t>
      </w:r>
      <w:r>
        <w:rPr>
          <w:rFonts w:ascii="Tahoma" w:hAnsi="Tahoma" w:cs="Tahoma"/>
          <w:b/>
          <w:color w:val="auto"/>
          <w:sz w:val="18"/>
          <w:szCs w:val="18"/>
        </w:rPr>
        <w:t xml:space="preserve"> </w:t>
      </w:r>
      <w:r>
        <w:rPr>
          <w:color w:val="auto"/>
          <w:sz w:val="18"/>
          <w:szCs w:val="18"/>
        </w:rPr>
        <w:t>Prostredníctvom možnosti odkúpenia môžete získať časovo neobmedzené licencie na najnovšiu verziu systému Windows Enterprise, ktorú máte sprístupnenú na základe vášho prihlásenia na odber služby Windows Intune v deň uplatnenia možnosti odkúpenia alebo skôr („softvér Windows Enterprise“).</w:t>
      </w:r>
      <w:r w:rsidR="00636DDF">
        <w:rPr>
          <w:color w:val="auto"/>
          <w:sz w:val="18"/>
          <w:szCs w:val="18"/>
        </w:rPr>
        <w:t xml:space="preserve"> </w:t>
      </w:r>
      <w:r>
        <w:rPr>
          <w:color w:val="auto"/>
          <w:sz w:val="18"/>
          <w:szCs w:val="18"/>
        </w:rPr>
        <w:t>Objednávku na odkúpenie možno predložiť počas 12. kalendárneho mesiaca aktívneho prihlásenia na odber služby Windows Intune alebo kedykoľvek potom, prípadne najviac 90 dní po uplynutí účinnosti alebo zrušení vášho prihlásenia na odber.</w:t>
      </w:r>
      <w:r w:rsidR="00636DDF">
        <w:rPr>
          <w:color w:val="auto"/>
          <w:sz w:val="18"/>
          <w:szCs w:val="18"/>
        </w:rPr>
        <w:t xml:space="preserve"> </w:t>
      </w:r>
      <w:r>
        <w:rPr>
          <w:color w:val="auto"/>
          <w:sz w:val="18"/>
          <w:szCs w:val="18"/>
        </w:rPr>
        <w:t>Po</w:t>
      </w:r>
      <w:r w:rsidR="00267C51">
        <w:rPr>
          <w:color w:val="auto"/>
          <w:sz w:val="18"/>
          <w:szCs w:val="18"/>
        </w:rPr>
        <w:t> </w:t>
      </w:r>
      <w:r>
        <w:rPr>
          <w:color w:val="auto"/>
          <w:sz w:val="18"/>
          <w:szCs w:val="18"/>
        </w:rPr>
        <w:t>uplatnení alebo pred uplatnením možnosti odkúpenia budete musieť zaplatiť akékoľvek neuhradené poplatky za prihlásenie na odber alebo zrušenie.</w:t>
      </w:r>
      <w:r w:rsidR="00636DDF">
        <w:rPr>
          <w:color w:val="auto"/>
          <w:sz w:val="18"/>
          <w:szCs w:val="18"/>
        </w:rPr>
        <w:t xml:space="preserve"> </w:t>
      </w:r>
      <w:r>
        <w:rPr>
          <w:color w:val="auto"/>
          <w:sz w:val="18"/>
          <w:szCs w:val="18"/>
        </w:rPr>
        <w:t>Objednávka na odkúpenie softvéru Windows Enterprise môže zahŕňať počet licencií maximálne do počtu aktívnych predplatených licencií, ktoré momentálne máte (alebo ste mali najviac 90 dní pred odkúpením) na službu Windows Intune. Informácie o cenách, platobných podmienkach a spôsobe uplatnenia možnosti odkúpenia získate od miestneho strediska technickej podpory: http://www.microsoft.com/online/help/en-us/helphowto/0d8eb4c2-77c5-4dd8-b66c-9f1de7451e24.htm.</w:t>
      </w:r>
    </w:p>
    <w:p w:rsidR="007A22F0" w:rsidRPr="004A629B" w:rsidRDefault="007A22F0" w:rsidP="00991F4C">
      <w:pPr>
        <w:autoSpaceDN w:val="0"/>
        <w:spacing w:before="120"/>
        <w:ind w:left="720"/>
        <w:rPr>
          <w:rFonts w:ascii="Tahoma" w:hAnsi="Tahoma" w:cs="Tahoma"/>
          <w:color w:val="auto"/>
          <w:sz w:val="18"/>
          <w:szCs w:val="18"/>
        </w:rPr>
      </w:pPr>
      <w:r>
        <w:rPr>
          <w:b/>
          <w:color w:val="auto"/>
          <w:sz w:val="18"/>
        </w:rPr>
        <w:t>Časovo neobmedzené licencie</w:t>
      </w:r>
    </w:p>
    <w:p w:rsidR="007A22F0" w:rsidRPr="00470363" w:rsidRDefault="007A22F0" w:rsidP="00991F4C">
      <w:pPr>
        <w:autoSpaceDN w:val="0"/>
        <w:spacing w:before="120"/>
        <w:ind w:left="720"/>
        <w:rPr>
          <w:rFonts w:cs="Arial"/>
          <w:color w:val="auto"/>
          <w:sz w:val="18"/>
          <w:szCs w:val="18"/>
        </w:rPr>
      </w:pPr>
      <w:r>
        <w:rPr>
          <w:color w:val="auto"/>
          <w:sz w:val="18"/>
          <w:szCs w:val="18"/>
        </w:rPr>
        <w:t>Po našom prijatí vašej objednávky na odkúpenie a po našom prijatí celej platby získate časovo neobmedzené licencie na softvér Windows Enterprise, a to na počet licencií uvedený v objednávke na odkúpenie.</w:t>
      </w:r>
    </w:p>
    <w:p w:rsidR="007A22F0" w:rsidRPr="00470363" w:rsidRDefault="007A22F0" w:rsidP="00991F4C">
      <w:pPr>
        <w:autoSpaceDN w:val="0"/>
        <w:spacing w:before="120"/>
        <w:ind w:left="720"/>
        <w:rPr>
          <w:rFonts w:cs="Arial"/>
          <w:color w:val="auto"/>
          <w:sz w:val="18"/>
          <w:szCs w:val="18"/>
        </w:rPr>
      </w:pPr>
      <w:r>
        <w:rPr>
          <w:color w:val="auto"/>
          <w:sz w:val="18"/>
          <w:szCs w:val="18"/>
        </w:rPr>
        <w:t>Na časovo neobmedzené licencie získané na základe možnosti odkúpenia sa naďalej vzťahujú podmienky vašej zmluvy o predplatnom služby online od spoločnosti Microsoft (vrátane týchto práv na používanie služieb online, ako je ďalej uvedené nižšie, a všetkých obmedzení licencií). Tieto licencie nahrádzajú základné časovo neobmedzené licencie na oprávňujúci operačný systém spoločnosti Microsoft pre osobné počítače. Podmienky, ktorými sa riadi prebiehajúce používanie softvéru Windows Enterprise, pretrvajú aj uplynutie platnosti alebo vypovedanie vašej zmluvy o predplatnom služby online od spoločnosti Microsoft.</w:t>
      </w:r>
    </w:p>
    <w:p w:rsidR="007A22F0" w:rsidRPr="00470363" w:rsidRDefault="007A22F0" w:rsidP="002D2952">
      <w:pPr>
        <w:autoSpaceDN w:val="0"/>
        <w:ind w:left="720"/>
        <w:rPr>
          <w:rFonts w:cs="Arial"/>
          <w:color w:val="auto"/>
          <w:sz w:val="18"/>
          <w:szCs w:val="18"/>
        </w:rPr>
      </w:pPr>
      <w:r>
        <w:rPr>
          <w:b/>
          <w:color w:val="auto"/>
          <w:sz w:val="18"/>
        </w:rPr>
        <w:t>Obmedzenie zodpovednosti.</w:t>
      </w:r>
      <w:r w:rsidR="00636DDF">
        <w:rPr>
          <w:color w:val="auto"/>
        </w:rPr>
        <w:t xml:space="preserve"> </w:t>
      </w:r>
      <w:r>
        <w:rPr>
          <w:color w:val="auto"/>
          <w:sz w:val="18"/>
          <w:szCs w:val="18"/>
        </w:rPr>
        <w:t>Napriek akýmkoľvek ustanoveniam v rozpore s vašou zmluvou o predplatnom služby online od</w:t>
      </w:r>
      <w:r w:rsidR="002D2952">
        <w:rPr>
          <w:color w:val="auto"/>
          <w:sz w:val="18"/>
          <w:szCs w:val="18"/>
        </w:rPr>
        <w:t> </w:t>
      </w:r>
      <w:r>
        <w:rPr>
          <w:color w:val="auto"/>
          <w:sz w:val="18"/>
          <w:szCs w:val="18"/>
        </w:rPr>
        <w:t>spoločnosti Microsoft a v rozsahu povolenom príslušným zákonom je naša zodpovednosť a zodpovednosť našich afilácií a dodávateľov vyplývajúca z tejto zmluvy v súvislosti so softvérom Windows Enterprise obmedzená na priame škody až do sumy, ktorú ste museli zaplatiť v rámci možnosti odkúpenia.</w:t>
      </w:r>
      <w:r w:rsidR="00636DDF">
        <w:rPr>
          <w:color w:val="auto"/>
          <w:sz w:val="18"/>
          <w:szCs w:val="18"/>
        </w:rPr>
        <w:t xml:space="preserve">  </w:t>
      </w:r>
    </w:p>
    <w:p w:rsidR="007A22F0" w:rsidRPr="004274BF" w:rsidRDefault="007A22F0" w:rsidP="00991F4C">
      <w:pPr>
        <w:autoSpaceDN w:val="0"/>
        <w:ind w:left="720"/>
        <w:rPr>
          <w:rFonts w:cs="Arial"/>
          <w:color w:val="auto"/>
          <w:lang w:eastAsia="ja-JP"/>
        </w:rPr>
      </w:pPr>
      <w:r>
        <w:rPr>
          <w:b/>
          <w:color w:val="auto"/>
          <w:sz w:val="18"/>
        </w:rPr>
        <w:t>Pridelenie licencií.</w:t>
      </w:r>
      <w:r w:rsidR="00636DDF">
        <w:rPr>
          <w:color w:val="auto"/>
        </w:rPr>
        <w:t xml:space="preserve"> </w:t>
      </w:r>
      <w:r>
        <w:rPr>
          <w:bCs/>
          <w:color w:val="auto"/>
          <w:sz w:val="18"/>
          <w:szCs w:val="18"/>
        </w:rPr>
        <w:t>Časovo neobmedzené licencie získané na základe možnosti odkúpenia musíte prideliť zariadeniam, ktorým ste pridelili príslušné predplatené licencie na službu Windows Intune</w:t>
      </w:r>
      <w:r>
        <w:rPr>
          <w:bCs/>
          <w:color w:val="auto"/>
          <w:sz w:val="18"/>
          <w:szCs w:val="18"/>
          <w:shd w:val="clear" w:color="auto" w:fill="D9D9D9"/>
        </w:rPr>
        <w:t>.</w:t>
      </w:r>
    </w:p>
    <w:p w:rsidR="007A22F0" w:rsidRPr="00470363" w:rsidRDefault="007A22F0" w:rsidP="00991F4C">
      <w:pPr>
        <w:autoSpaceDN w:val="0"/>
        <w:ind w:left="720"/>
        <w:rPr>
          <w:rFonts w:cs="Arial"/>
          <w:color w:val="auto"/>
          <w:lang w:eastAsia="ja-JP"/>
        </w:rPr>
      </w:pPr>
      <w:r>
        <w:rPr>
          <w:b/>
          <w:color w:val="auto"/>
          <w:sz w:val="18"/>
        </w:rPr>
        <w:t>Práva na používanie produktov.</w:t>
      </w:r>
      <w:r w:rsidR="00636DDF">
        <w:rPr>
          <w:color w:val="auto"/>
        </w:rPr>
        <w:t xml:space="preserve"> </w:t>
      </w:r>
      <w:r>
        <w:rPr>
          <w:bCs/>
          <w:color w:val="auto"/>
          <w:sz w:val="18"/>
          <w:szCs w:val="18"/>
        </w:rPr>
        <w:t>Na vaše používanie softvéru Windows Enterprise na základe časovo neobmedzených licencií získaných na základe možnosti odkúpenia sa vzťahujú sekcie Všeobecné licenčné podmienky, Inštalácia a používanie, Iné upozornenia a Overenie licenčných podmienok pre službu Windows Intune, ako aj oznámenie o potenciálne nežiaducom softvéri.</w:t>
      </w:r>
      <w:r w:rsidR="00636DDF">
        <w:rPr>
          <w:bCs/>
          <w:color w:val="auto"/>
          <w:sz w:val="18"/>
          <w:szCs w:val="18"/>
        </w:rPr>
        <w:t xml:space="preserve"> </w:t>
      </w:r>
      <w:r>
        <w:rPr>
          <w:bCs/>
          <w:color w:val="auto"/>
          <w:sz w:val="18"/>
          <w:szCs w:val="18"/>
        </w:rPr>
        <w:t>Sekcie Práva na virtualizáciu a Práva na používanie roamingu sa neuplatnia.</w:t>
      </w:r>
    </w:p>
    <w:p w:rsidR="00387C11" w:rsidRDefault="00387C11">
      <w:pPr>
        <w:pStyle w:val="PURBody-Indented"/>
      </w:pPr>
    </w:p>
    <w:p w:rsidR="0082133B" w:rsidRDefault="0082133B">
      <w:pPr>
        <w:pStyle w:val="PURBody-Indented"/>
      </w:pP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p w:rsidR="0082133B" w:rsidRDefault="0082133B">
      <w:pPr>
        <w:sectPr w:rsidR="0082133B" w:rsidSect="00D41DC5">
          <w:headerReference w:type="default" r:id="rId74"/>
          <w:footerReference w:type="default" r:id="rId75"/>
          <w:type w:val="continuous"/>
          <w:pgSz w:w="12240" w:h="15840" w:code="1"/>
          <w:pgMar w:top="1166" w:right="720" w:bottom="720" w:left="720" w:header="432" w:footer="288" w:gutter="0"/>
          <w:cols w:space="360"/>
        </w:sectPr>
      </w:pPr>
    </w:p>
    <w:p w:rsidR="0082133B" w:rsidRDefault="00ED4593">
      <w:pPr>
        <w:pStyle w:val="PURSectionHeading"/>
        <w:pageBreakBefore/>
      </w:pPr>
      <w:bookmarkStart w:id="101" w:name="_Sec10"/>
      <w:bookmarkEnd w:id="5"/>
      <w:r>
        <w:lastRenderedPageBreak/>
        <w:t>Príloha 1: Oznámenia</w:t>
      </w:r>
      <w:r w:rsidR="00B145B4">
        <w:fldChar w:fldCharType="begin"/>
      </w:r>
      <w:r>
        <w:instrText>TC "</w:instrText>
      </w:r>
      <w:bookmarkStart w:id="102" w:name="_Toc327032195"/>
      <w:r>
        <w:instrText>Príloha 1: Oznámenia</w:instrText>
      </w:r>
      <w:bookmarkEnd w:id="102"/>
      <w:r>
        <w:instrText xml:space="preserve">" \l 1 </w:instrText>
      </w:r>
      <w:r w:rsidR="00B145B4">
        <w:fldChar w:fldCharType="end"/>
      </w:r>
    </w:p>
    <w:p w:rsidR="0082133B" w:rsidRDefault="00ED4593">
      <w:pPr>
        <w:pStyle w:val="PURHeading1"/>
      </w:pPr>
      <w:r>
        <w:t>Upozornenie na automatické aktualizácie predchádzajúcich verzií produktu SQL Server</w:t>
      </w:r>
    </w:p>
    <w:p w:rsidR="0082133B" w:rsidRDefault="00ED4593" w:rsidP="00D36AC9">
      <w:pPr>
        <w:pStyle w:val="PURBody-Indented"/>
        <w:spacing w:after="80"/>
        <w:ind w:left="274"/>
      </w:pPr>
      <w:r>
        <w:t>Ak je softvér nainštalovaný na serveroch alebo v zariadeniach, v ktorých sa používajú podporované vydania serverov SQL Server starších ako SQL Server 2012 (alebo komponenty niektorého z nich), tento softvér automaticky aktualizuje a nahradí určité súbory alebo funkcie v týchto vydaniach svojimi súbormi.</w:t>
      </w:r>
      <w:r w:rsidR="00636DDF">
        <w:t xml:space="preserve"> </w:t>
      </w:r>
      <w:r>
        <w:t>Túto funkciu nemožno vypnúť.</w:t>
      </w:r>
      <w:r w:rsidR="00636DDF">
        <w:t xml:space="preserve"> </w:t>
      </w:r>
      <w:r>
        <w:t>Odstránenie týchto súborov môže spôsobiť chyby v softvéri a neobnoviteľnosť pôvodných súborov.</w:t>
      </w:r>
      <w:r w:rsidR="00636DDF">
        <w:t xml:space="preserve"> </w:t>
      </w:r>
      <w:r>
        <w:t xml:space="preserve">Inštaláciou softvéru na serveri alebo v zariadení s takýmito vydaniami súhlasíte s tým, aby na tomto serveri či v zariadení prebehli tieto aktualizácie vo všetkých takýchto vydaniach a kópiách servera SQL Server (vrátane komponentov ktoréhokoľvek z nich). </w:t>
      </w:r>
    </w:p>
    <w:p w:rsidR="0082133B" w:rsidRDefault="00ED4593" w:rsidP="00D36AC9">
      <w:pPr>
        <w:pStyle w:val="PURHeading1"/>
        <w:spacing w:before="200" w:after="200"/>
      </w:pPr>
      <w:r>
        <w:t>Upozornenie k prenosu údajov</w:t>
      </w:r>
    </w:p>
    <w:p w:rsidR="0082133B" w:rsidRPr="00D36AC9" w:rsidRDefault="00ED4593" w:rsidP="00D36AC9">
      <w:pPr>
        <w:pStyle w:val="PURBody-Indented"/>
        <w:spacing w:after="80"/>
        <w:ind w:left="274"/>
        <w:rPr>
          <w:spacing w:val="-3"/>
        </w:rPr>
      </w:pPr>
      <w:r w:rsidRPr="00D36AC9">
        <w:rPr>
          <w:spacing w:val="-3"/>
        </w:rPr>
        <w:t>Produkt obsahuje niekoľko funkcií softvéru, ktoré sa pripájajú k počítačovým systémom spoločnosti Microsoft alebo poskytovateľa služieb cez Internet.</w:t>
      </w:r>
      <w:r w:rsidR="00636DDF" w:rsidRPr="00D36AC9">
        <w:rPr>
          <w:spacing w:val="-3"/>
        </w:rPr>
        <w:t xml:space="preserve">  </w:t>
      </w:r>
      <w:r w:rsidRPr="00D36AC9">
        <w:rPr>
          <w:spacing w:val="-3"/>
        </w:rPr>
        <w:t xml:space="preserve">Tieto funkcie sú uvedené v dokumente Poznámky k prenosu údajov na lokalite </w:t>
      </w:r>
      <w:hyperlink r:id="rId76">
        <w:r w:rsidRPr="00D36AC9">
          <w:rPr>
            <w:color w:val="00467F"/>
            <w:spacing w:val="-3"/>
            <w:u w:val="single"/>
          </w:rPr>
          <w:t>http://microsoft.com/licensing/contracts</w:t>
        </w:r>
      </w:hyperlink>
      <w:r w:rsidRPr="00D36AC9">
        <w:rPr>
          <w:spacing w:val="-3"/>
        </w:rPr>
        <w:t>. Spoločnosť Microsoft poskytuje prostredníctvom týchto funkcií služby s produktmi.</w:t>
      </w:r>
      <w:r w:rsidR="00636DDF" w:rsidRPr="00D36AC9">
        <w:rPr>
          <w:spacing w:val="-3"/>
        </w:rPr>
        <w:t xml:space="preserve"> </w:t>
      </w:r>
      <w:r w:rsidRPr="00D36AC9">
        <w:rPr>
          <w:spacing w:val="-3"/>
        </w:rPr>
        <w:t>Na pripojenie funkcie nebudete vždy osobitne upozornení.</w:t>
      </w:r>
      <w:r w:rsidR="00636DDF" w:rsidRPr="00D36AC9">
        <w:rPr>
          <w:spacing w:val="-3"/>
        </w:rPr>
        <w:t xml:space="preserve"> </w:t>
      </w:r>
      <w:r w:rsidRPr="00D36AC9">
        <w:rPr>
          <w:spacing w:val="-3"/>
        </w:rPr>
        <w:t>V niektorých prípadoch môžete funkciu vypnúť alebo ju nemusíte používať.</w:t>
      </w:r>
    </w:p>
    <w:p w:rsidR="0082133B" w:rsidRDefault="00ED4593">
      <w:pPr>
        <w:pStyle w:val="PURHeading2"/>
      </w:pPr>
      <w:r>
        <w:t>Informácie o počítači</w:t>
      </w:r>
    </w:p>
    <w:p w:rsidR="0082133B" w:rsidRDefault="00ED4593" w:rsidP="00D36AC9">
      <w:pPr>
        <w:pStyle w:val="PURBody-Indented"/>
        <w:spacing w:after="80"/>
        <w:ind w:left="274"/>
      </w:pPr>
      <w:r>
        <w:t>Funkcie používajú internetové protokoly, ktoré odosielajú informácie do príslušných počítačových systémov, napríklad adresu internetového protokolu, typ operačného systému, prehľadávača, názov a verziu softvéru a jazykový kód zariadenia, v ktorom inštalujete softvér.</w:t>
      </w:r>
      <w:r w:rsidR="00636DDF">
        <w:t xml:space="preserve"> </w:t>
      </w:r>
    </w:p>
    <w:p w:rsidR="0082133B" w:rsidRDefault="00ED4593">
      <w:pPr>
        <w:pStyle w:val="PURHeading2"/>
      </w:pPr>
      <w:r>
        <w:t>Používanie informácií</w:t>
      </w:r>
    </w:p>
    <w:p w:rsidR="0082133B" w:rsidRDefault="00ED4593" w:rsidP="002D2952">
      <w:pPr>
        <w:pStyle w:val="PURBody-Indented"/>
        <w:spacing w:after="80"/>
        <w:ind w:left="274"/>
      </w:pPr>
      <w:r>
        <w:t>Spoločnosť Microsoft nepoužíva tieto informácie na to, aby vás identifikovala alebo kontaktovala. Spoločnosť Microsoft používa tieto</w:t>
      </w:r>
      <w:r w:rsidR="002D2952">
        <w:t> </w:t>
      </w:r>
      <w:r>
        <w:t>informácie na sprístupnenie služieb, keď používate softvér. Spoločnosť Microsoft smie použiť informácie o počítači, informácie z urýchľovača, informácie o návrhoch pri vyhľadávaní, chybové hlásenia, hlásenia o škodlivom softvéri a hlásenia o filtrovaní adries URL na zlepšenie softvéru a služieb.</w:t>
      </w:r>
      <w:r w:rsidR="00636DDF">
        <w:t xml:space="preserve"> </w:t>
      </w:r>
      <w:r>
        <w:t>Smie ich tiež zdieľať s ostatnými, napríklad s dodávateľmi hardvéru a softvéru.</w:t>
      </w:r>
      <w:r w:rsidR="00636DDF">
        <w:t xml:space="preserve"> </w:t>
      </w:r>
      <w:r>
        <w:t>Informácie sa môžu použiť na zlepšenie používania produktov prostredníctvom softvéru spoločnosti Microsoft.</w:t>
      </w:r>
    </w:p>
    <w:p w:rsidR="0082133B" w:rsidRDefault="00ED4593">
      <w:pPr>
        <w:pStyle w:val="PURHeading2"/>
      </w:pPr>
      <w:r>
        <w:t>Súhlas s prenosom údajov</w:t>
      </w:r>
    </w:p>
    <w:p w:rsidR="0082133B" w:rsidRDefault="00ED4593" w:rsidP="00D36AC9">
      <w:pPr>
        <w:pStyle w:val="PURBody-Indented"/>
        <w:spacing w:after="80"/>
        <w:ind w:left="274"/>
      </w:pPr>
      <w:r>
        <w:t>Používaním týchto funkcií softvéru súhlasíte s prenosom informácií o počítači, ako je adresa internetového protokolu, typ</w:t>
      </w:r>
      <w:r w:rsidR="00A743C6">
        <w:t> </w:t>
      </w:r>
      <w:r>
        <w:t xml:space="preserve">operačného systému, prehľadávač, názov a verzia používaného softvéru a jazykový kód zariadenia, v ktorom spúšťate softvér. </w:t>
      </w:r>
    </w:p>
    <w:p w:rsidR="0082133B" w:rsidRDefault="00ED4593">
      <w:pPr>
        <w:pStyle w:val="PURHeading1"/>
      </w:pPr>
      <w:r>
        <w:t xml:space="preserve">Poznámka o vizuálnom štandarde H.264/AVC, videoštandarde VC-1, vizuálnom štandarde </w:t>
      </w:r>
      <w:r w:rsidR="00D36AC9">
        <w:br/>
      </w:r>
      <w:r>
        <w:t>MPEG-4 a videoštandarde MPEG-2</w:t>
      </w:r>
    </w:p>
    <w:p w:rsidR="0082133B" w:rsidRDefault="00ED4593" w:rsidP="00D36AC9">
      <w:pPr>
        <w:pStyle w:val="PURBody-Indented"/>
        <w:spacing w:after="80"/>
        <w:ind w:left="274"/>
      </w:pPr>
      <w:r>
        <w:t>Tento softvér môže obsahovať technológie vizuálnej kompresie H.264/AVC, VC-1, MPEG-4 (časť 2) a MPEG-2. Spoločnosť MPEG LA, L.L.C. vyžaduje toto oznámenie:</w:t>
      </w:r>
    </w:p>
    <w:p w:rsidR="0082133B" w:rsidRDefault="00ED4593">
      <w:pPr>
        <w:pStyle w:val="PURBody-Indented"/>
      </w:pPr>
      <w:r>
        <w:t>TENTO PRODUKT JE LICENCOVANÝ NA ZÁKLADE LICENCIE PATENTOVANÉHO PORTFÓLIA AVC, VC-1, MPEG-4 (ČASŤ</w:t>
      </w:r>
      <w:r w:rsidR="00D36AC9">
        <w:t> </w:t>
      </w:r>
      <w:r>
        <w:t>2</w:t>
      </w:r>
      <w:r w:rsidR="00D36AC9">
        <w:t> </w:t>
      </w:r>
      <w:r>
        <w:t>– VIZUÁLNY ŠTANDARD) A MPEG-2 (VIDEO) NA OSOBNÉ A NEKOMERČNÉ ÚČELY SPOTREBITEĽA NA (i) KÓDOVANIE VIDEA V SÚLADE SO ŠTANDARDMI UVEDENÝMI VYŠŠIE (ĎALEJ „VIDEOŠTANDARDY“) ALEBO (ii) DEKÓDOVANIE VIDEA AVC, VC-1, MPEG-4 (ČASŤ 2) ALEBO MPEG 2 KÓDOVANÉHO SPOTREBITEĽOM S OSOBNÝMI A NEKOMERČNÝMI AKTIVITAMI ALEBO ZÍSKANÉHO OD POSKYTOVATEĽA VIDEA LICENCOVANÉHO NA POSKYTNUTIE TAKÉHO VIDEA.</w:t>
      </w:r>
      <w:r w:rsidR="00636DDF">
        <w:t xml:space="preserve"> </w:t>
      </w:r>
      <w:r>
        <w:t xml:space="preserve">NA ŽIADNE INÉ ÚČELY SA LICENCIA NEUDEĽUJE ANI NEIMPLIKUJE. ĎALŠIE INFORMÁCIE MOŽNO ZÍSKAŤ OD SPOLOČNOSTI MPEG LA, L.L.C. POZRITE SI STRÁNKU </w:t>
      </w:r>
      <w:hyperlink r:id="rId77">
        <w:r>
          <w:rPr>
            <w:color w:val="00467F"/>
            <w:u w:val="single"/>
          </w:rPr>
          <w:t>http://www.mpegla.com/index1.cfm</w:t>
        </w:r>
      </w:hyperlink>
      <w:r>
        <w:t>.</w:t>
      </w:r>
    </w:p>
    <w:p w:rsidR="0082133B" w:rsidRDefault="00ED4593">
      <w:pPr>
        <w:pStyle w:val="PURBody-Indented"/>
      </w:pPr>
      <w:r>
        <w:t>Na objasnenie, táto poznámka neobmedzuje ani nezakazuje používanie softvéru na bežné obchodné účely, ktoré sa týkajú príslušných obchodných aktivít, pričom sa za takýto účel sa nepovažuje (i) ďalšia distribúcia softvéru tretím stranám ani (ii)</w:t>
      </w:r>
      <w:r w:rsidR="00D36AC9">
        <w:t> </w:t>
      </w:r>
      <w:r>
        <w:t>vytváranie obsahu pomocou technológií spĺňajúcich VIDEOŠTANDARDY s cieľom distribúcie tretím stranám.</w:t>
      </w:r>
    </w:p>
    <w:p w:rsidR="0082133B" w:rsidRDefault="00ED4593">
      <w:pPr>
        <w:pStyle w:val="PURHeading1"/>
      </w:pPr>
      <w:r>
        <w:t>POTENCIÁLNE NEŽIADUCI SOFTVÉR (UPOZORNENIE I)</w:t>
      </w:r>
    </w:p>
    <w:p w:rsidR="0082133B" w:rsidRDefault="00ED4593" w:rsidP="00D41DC5">
      <w:pPr>
        <w:pStyle w:val="PURBody-Indented"/>
      </w:pPr>
      <w:r>
        <w:t>Ak je zapnutá funkcia Windows Defender, vyhľadá vo vašom počítači „spyware“, „adware“ a iný potenciálne nežiaduci softvér.</w:t>
      </w:r>
      <w:r w:rsidR="00636DDF">
        <w:t xml:space="preserve"> </w:t>
      </w:r>
      <w:r>
        <w:t>Ak</w:t>
      </w:r>
      <w:r w:rsidR="00D36AC9">
        <w:t> </w:t>
      </w:r>
      <w:r>
        <w:t>nájde potenciálne nežiaduci softvér, táto funkcia vám ponúkne možnosť ho ignorovať, zakázať (izolovať) alebo odstrániť.</w:t>
      </w:r>
      <w:r w:rsidR="00636DDF">
        <w:t xml:space="preserve"> </w:t>
      </w:r>
      <w:r w:rsidR="00D41DC5">
        <w:br/>
      </w:r>
      <w:r>
        <w:t>Pokiaľ nezmeníte predvolené nastavenia, každý potenciálne nežiaduci softvér označený ako „vysoké“ alebo „závažné“ riziko sa po</w:t>
      </w:r>
      <w:r w:rsidR="00D41DC5">
        <w:t> </w:t>
      </w:r>
      <w:r>
        <w:t>dokončení prehľadávania automaticky odstráni.</w:t>
      </w:r>
      <w:r w:rsidR="00636DDF">
        <w:t xml:space="preserve"> </w:t>
      </w:r>
      <w:r>
        <w:t>Odstránenie alebo zakázanie potenciálne nežiaduceho softvéru môže spôsobiť nefunkčnosť iného softvéru vo vašom počítači alebo porušenie licencie na používanie iného softvéru vo vašom počítači.</w:t>
      </w:r>
    </w:p>
    <w:p w:rsidR="0082133B" w:rsidRDefault="00ED4593">
      <w:pPr>
        <w:pStyle w:val="PURBody-Indented"/>
      </w:pPr>
      <w:r>
        <w:t>Pri použití tohto softvéru sa môže stať, že odstránite alebo zakážete softvér, ktorý nie je potenciálne nežiaduci.</w:t>
      </w:r>
    </w:p>
    <w:p w:rsidR="0082133B" w:rsidRDefault="00ED4593">
      <w:pPr>
        <w:pStyle w:val="PURHeading1"/>
      </w:pPr>
      <w:r>
        <w:lastRenderedPageBreak/>
        <w:t>POTENCIÁLNE NEŽIADUCI SOFTVÉR (UPOZORNENIE II)</w:t>
      </w:r>
    </w:p>
    <w:p w:rsidR="0082133B" w:rsidRDefault="00ED4593">
      <w:pPr>
        <w:pStyle w:val="PURBody-Indented"/>
      </w:pPr>
      <w:r>
        <w:t>Softvér vyhľadá vo vašom počítači škodlivý softvér predstavujúci nízke až stredné riziko vrátane, ale nie výhradne, softvéru spyware a iného potenciálne nežiaduceho softvéru („potenciálne nežiaduci softvér“). Softvér odstráni alebo zakáže potenciálne nežiaduci softvér predstavujúci nízke až stredne vysoké riziko len vtedy, keď s tým súhlasíte.</w:t>
      </w:r>
      <w:r w:rsidR="00636DDF">
        <w:t xml:space="preserve"> </w:t>
      </w:r>
      <w:r>
        <w:t xml:space="preserve">Odstránenie alebo zakázanie potenciálne nežiaduceho softvéru môže spôsobiť nefunkčnosť iného softvéru vo vašom počítači alebo porušenie licencie na používanie iného softvéru vo vašom počítači, ak tento iný softvér nainštaloval na váš počítač potenciálne nežiaduci softvér v rámci podmienky na používanie iného softvéru. Pred povolením na odstránenie tohto potenciálne nežiaduceho softvéru by ste si mali prečítať licenčné podmienky pre tento iný softvér. </w:t>
      </w:r>
    </w:p>
    <w:p w:rsidR="0082133B" w:rsidRDefault="00ED4593">
      <w:pPr>
        <w:pStyle w:val="PURBody-Indented"/>
      </w:pPr>
      <w:r>
        <w:t>Pri použití tohto softvéru sa môže stať, že vy alebo systém odstránite alebo zakážete softvér, ktorý nie je potenciálne nežiaduci.</w:t>
      </w:r>
    </w:p>
    <w:p w:rsidR="0082133B" w:rsidRDefault="00ED4593">
      <w:pPr>
        <w:pStyle w:val="PURHeading1"/>
      </w:pPr>
      <w:r>
        <w:t>UPOZORNENIE NA ZAZNAMENÁVANIE</w:t>
      </w:r>
    </w:p>
    <w:p w:rsidR="0082133B" w:rsidRDefault="00ED4593">
      <w:pPr>
        <w:pStyle w:val="PURBody-Indented"/>
      </w:pPr>
      <w:r>
        <w:t>Zákony niektorých právnych poriadkov vyžadujú upozornenie alebo súhlas jednotlivcov pred zachytávaním, sledovaním alebo zaznamenávaním ich komunikácie alebo obmedzujú zhromažďovanie, ukladanie a používanie osobne identifikovateľných informácií.</w:t>
      </w:r>
      <w:r w:rsidR="00636DDF">
        <w:t xml:space="preserve"> </w:t>
      </w:r>
      <w:r>
        <w:t>Súhlasíte, že budete dodržiavať všetky platné zákony a pred používaním služby online alebo funkcií zaznamenávania získate všetky potrebné súhlasy a zverejníte všetky potrebné údaje.</w:t>
      </w:r>
    </w:p>
    <w:p w:rsidR="0082133B" w:rsidRDefault="007F043A">
      <w:pPr>
        <w:pStyle w:val="PURBreadcrumb"/>
      </w:pPr>
      <w:hyperlink w:anchor="_Sec4">
        <w:r w:rsidR="00AD23F7">
          <w:rPr>
            <w:color w:val="00467F"/>
            <w:u w:val="single"/>
          </w:rPr>
          <w:t>Obsah</w:t>
        </w:r>
      </w:hyperlink>
      <w:r w:rsidR="00AD23F7">
        <w:t>/</w:t>
      </w:r>
      <w:hyperlink w:anchor="_Sec6">
        <w:r w:rsidR="00AD23F7">
          <w:rPr>
            <w:color w:val="00467F"/>
            <w:u w:val="single"/>
          </w:rPr>
          <w:t>Univerzálne podmienky</w:t>
        </w:r>
      </w:hyperlink>
      <w:r w:rsidR="00AD23F7">
        <w:t xml:space="preserve"> </w:t>
      </w:r>
    </w:p>
    <w:bookmarkEnd w:id="101"/>
    <w:p w:rsidR="0082133B" w:rsidRDefault="00ED4593">
      <w:pPr>
        <w:pStyle w:val="PURSectionHeading"/>
        <w:pageBreakBefore/>
      </w:pPr>
      <w:r>
        <w:lastRenderedPageBreak/>
        <w:t>Register produktov</w:t>
      </w:r>
      <w:r w:rsidR="00B145B4">
        <w:fldChar w:fldCharType="begin"/>
      </w:r>
      <w:r>
        <w:instrText>TC "</w:instrText>
      </w:r>
      <w:bookmarkStart w:id="103" w:name="_Toc327032196"/>
      <w:r>
        <w:instrText>Register produktov</w:instrText>
      </w:r>
      <w:bookmarkEnd w:id="103"/>
      <w:r>
        <w:instrText xml:space="preserve">" \l 1 </w:instrText>
      </w:r>
      <w:r w:rsidR="00B145B4">
        <w:fldChar w:fldCharType="end"/>
      </w:r>
    </w:p>
    <w:p w:rsidR="00D41DC5" w:rsidRDefault="00B145B4">
      <w:pPr>
        <w:pStyle w:val="PURBody-Indented"/>
        <w:rPr>
          <w:noProof/>
        </w:rPr>
        <w:sectPr w:rsidR="00D41DC5" w:rsidSect="00D41DC5">
          <w:headerReference w:type="default" r:id="rId78"/>
          <w:footerReference w:type="default" r:id="rId79"/>
          <w:type w:val="continuous"/>
          <w:pgSz w:w="12240" w:h="15840" w:code="1"/>
          <w:pgMar w:top="1166" w:right="720" w:bottom="720" w:left="720" w:header="432" w:footer="288" w:gutter="0"/>
          <w:cols w:space="360"/>
          <w:docGrid w:linePitch="360"/>
        </w:sectPr>
      </w:pPr>
      <w:r>
        <w:fldChar w:fldCharType="begin"/>
      </w:r>
      <w:r w:rsidR="00ED4593">
        <w:instrText xml:space="preserve"> INDEX \c "2" </w:instrText>
      </w:r>
      <w:r>
        <w:fldChar w:fldCharType="separate"/>
      </w:r>
    </w:p>
    <w:p w:rsidR="00D41DC5" w:rsidRDefault="00D41DC5">
      <w:pPr>
        <w:pStyle w:val="Index1"/>
        <w:tabs>
          <w:tab w:val="right" w:leader="dot" w:pos="5030"/>
        </w:tabs>
        <w:rPr>
          <w:noProof/>
        </w:rPr>
      </w:pPr>
      <w:r>
        <w:rPr>
          <w:noProof/>
        </w:rPr>
        <w:lastRenderedPageBreak/>
        <w:t>Dynamics CRM Mobile, 12</w:t>
      </w:r>
    </w:p>
    <w:p w:rsidR="00D41DC5" w:rsidRDefault="00D41DC5">
      <w:pPr>
        <w:pStyle w:val="Index1"/>
        <w:tabs>
          <w:tab w:val="right" w:leader="dot" w:pos="5030"/>
        </w:tabs>
        <w:rPr>
          <w:noProof/>
        </w:rPr>
      </w:pPr>
      <w:r>
        <w:rPr>
          <w:noProof/>
        </w:rPr>
        <w:t>Dynamics CRM Online, 13</w:t>
      </w:r>
    </w:p>
    <w:p w:rsidR="00D41DC5" w:rsidRDefault="00D41DC5">
      <w:pPr>
        <w:pStyle w:val="Index1"/>
        <w:tabs>
          <w:tab w:val="right" w:leader="dot" w:pos="5030"/>
        </w:tabs>
        <w:rPr>
          <w:noProof/>
        </w:rPr>
      </w:pPr>
      <w:r>
        <w:rPr>
          <w:noProof/>
        </w:rPr>
        <w:t>Exchange Online Archiving, 14</w:t>
      </w:r>
    </w:p>
    <w:p w:rsidR="00D41DC5" w:rsidRDefault="00D41DC5">
      <w:pPr>
        <w:pStyle w:val="Index1"/>
        <w:tabs>
          <w:tab w:val="right" w:leader="dot" w:pos="5030"/>
        </w:tabs>
        <w:rPr>
          <w:noProof/>
        </w:rPr>
      </w:pPr>
      <w:r>
        <w:rPr>
          <w:noProof/>
        </w:rPr>
        <w:t>Exchange Online Kiosk, 14</w:t>
      </w:r>
    </w:p>
    <w:p w:rsidR="00D41DC5" w:rsidRDefault="00D41DC5">
      <w:pPr>
        <w:pStyle w:val="Index1"/>
        <w:tabs>
          <w:tab w:val="right" w:leader="dot" w:pos="5030"/>
        </w:tabs>
        <w:rPr>
          <w:noProof/>
        </w:rPr>
      </w:pPr>
      <w:r>
        <w:rPr>
          <w:noProof/>
        </w:rPr>
        <w:t>Exchange Online Plan 1, 15</w:t>
      </w:r>
    </w:p>
    <w:p w:rsidR="00D41DC5" w:rsidRDefault="00D41DC5">
      <w:pPr>
        <w:pStyle w:val="Index1"/>
        <w:tabs>
          <w:tab w:val="right" w:leader="dot" w:pos="5030"/>
        </w:tabs>
        <w:rPr>
          <w:noProof/>
        </w:rPr>
      </w:pPr>
      <w:r>
        <w:rPr>
          <w:noProof/>
        </w:rPr>
        <w:t>Exchange Online Plan 2, 15</w:t>
      </w:r>
    </w:p>
    <w:p w:rsidR="00D41DC5" w:rsidRDefault="00D41DC5">
      <w:pPr>
        <w:pStyle w:val="Index1"/>
        <w:tabs>
          <w:tab w:val="right" w:leader="dot" w:pos="5030"/>
        </w:tabs>
        <w:rPr>
          <w:noProof/>
        </w:rPr>
      </w:pPr>
      <w:r>
        <w:rPr>
          <w:noProof/>
        </w:rPr>
        <w:t>Lync Online Plan 1, 16</w:t>
      </w:r>
    </w:p>
    <w:p w:rsidR="00D41DC5" w:rsidRDefault="00D41DC5">
      <w:pPr>
        <w:pStyle w:val="Index1"/>
        <w:tabs>
          <w:tab w:val="right" w:leader="dot" w:pos="5030"/>
        </w:tabs>
        <w:rPr>
          <w:noProof/>
        </w:rPr>
      </w:pPr>
      <w:r>
        <w:rPr>
          <w:noProof/>
        </w:rPr>
        <w:t>Lync Online Plan 2, 16</w:t>
      </w:r>
    </w:p>
    <w:p w:rsidR="00D41DC5" w:rsidRDefault="00D41DC5">
      <w:pPr>
        <w:pStyle w:val="Index1"/>
        <w:tabs>
          <w:tab w:val="right" w:leader="dot" w:pos="5030"/>
        </w:tabs>
        <w:rPr>
          <w:noProof/>
        </w:rPr>
      </w:pPr>
      <w:r>
        <w:rPr>
          <w:noProof/>
        </w:rPr>
        <w:t>Lync Online Plan 3, 17</w:t>
      </w:r>
    </w:p>
    <w:p w:rsidR="00D41DC5" w:rsidRDefault="00D41DC5">
      <w:pPr>
        <w:pStyle w:val="Index1"/>
        <w:tabs>
          <w:tab w:val="right" w:leader="dot" w:pos="5030"/>
        </w:tabs>
        <w:rPr>
          <w:noProof/>
        </w:rPr>
      </w:pPr>
      <w:r>
        <w:rPr>
          <w:noProof/>
        </w:rPr>
        <w:t>Lync Server Public Instant Messaging Connectivity so službami America Online (AOL) Instant Messaging Service a Windows Live Messenger Service, 18</w:t>
      </w:r>
    </w:p>
    <w:p w:rsidR="00D41DC5" w:rsidRDefault="00D41DC5">
      <w:pPr>
        <w:pStyle w:val="Index1"/>
        <w:tabs>
          <w:tab w:val="right" w:leader="dot" w:pos="5030"/>
        </w:tabs>
        <w:rPr>
          <w:noProof/>
        </w:rPr>
      </w:pPr>
      <w:r>
        <w:rPr>
          <w:noProof/>
        </w:rPr>
        <w:lastRenderedPageBreak/>
        <w:t>Lync Server Public Instant Messaging Connectivity so službou Yahoo Instant Messaging Service, 18</w:t>
      </w:r>
    </w:p>
    <w:p w:rsidR="00D41DC5" w:rsidRDefault="00D41DC5">
      <w:pPr>
        <w:pStyle w:val="Index1"/>
        <w:tabs>
          <w:tab w:val="right" w:leader="dot" w:pos="5030"/>
        </w:tabs>
        <w:rPr>
          <w:noProof/>
        </w:rPr>
      </w:pPr>
      <w:r>
        <w:rPr>
          <w:noProof/>
        </w:rPr>
        <w:t>Ponuky Windows Azure Platform, 23</w:t>
      </w:r>
    </w:p>
    <w:p w:rsidR="00D41DC5" w:rsidRDefault="00D41DC5">
      <w:pPr>
        <w:pStyle w:val="Index1"/>
        <w:tabs>
          <w:tab w:val="right" w:leader="dot" w:pos="5030"/>
        </w:tabs>
        <w:rPr>
          <w:noProof/>
        </w:rPr>
      </w:pPr>
      <w:r>
        <w:rPr>
          <w:noProof/>
        </w:rPr>
        <w:t>Predplatné balíka Office Professional Plus, 20</w:t>
      </w:r>
    </w:p>
    <w:p w:rsidR="00D41DC5" w:rsidRDefault="00D41DC5">
      <w:pPr>
        <w:pStyle w:val="Index1"/>
        <w:tabs>
          <w:tab w:val="right" w:leader="dot" w:pos="5030"/>
        </w:tabs>
        <w:rPr>
          <w:noProof/>
        </w:rPr>
      </w:pPr>
      <w:r>
        <w:rPr>
          <w:noProof/>
        </w:rPr>
        <w:t>SharePoint Online Kiosk, 22</w:t>
      </w:r>
    </w:p>
    <w:p w:rsidR="00D41DC5" w:rsidRDefault="00D41DC5">
      <w:pPr>
        <w:pStyle w:val="Index1"/>
        <w:tabs>
          <w:tab w:val="right" w:leader="dot" w:pos="5030"/>
        </w:tabs>
        <w:rPr>
          <w:noProof/>
        </w:rPr>
      </w:pPr>
      <w:r>
        <w:rPr>
          <w:noProof/>
        </w:rPr>
        <w:t>SharePoint Online Plan 1, 22</w:t>
      </w:r>
    </w:p>
    <w:p w:rsidR="00D41DC5" w:rsidRDefault="00D41DC5">
      <w:pPr>
        <w:pStyle w:val="Index1"/>
        <w:tabs>
          <w:tab w:val="right" w:leader="dot" w:pos="5030"/>
        </w:tabs>
        <w:rPr>
          <w:noProof/>
        </w:rPr>
      </w:pPr>
      <w:r>
        <w:rPr>
          <w:noProof/>
        </w:rPr>
        <w:t>SharePoint Online Plan 2, 23</w:t>
      </w:r>
    </w:p>
    <w:p w:rsidR="00D41DC5" w:rsidRDefault="00D41DC5">
      <w:pPr>
        <w:pStyle w:val="Index1"/>
        <w:tabs>
          <w:tab w:val="right" w:leader="dot" w:pos="5030"/>
        </w:tabs>
        <w:rPr>
          <w:noProof/>
        </w:rPr>
      </w:pPr>
      <w:r>
        <w:rPr>
          <w:noProof/>
        </w:rPr>
        <w:t>Webové aplikácie balíka Office, 21</w:t>
      </w:r>
    </w:p>
    <w:p w:rsidR="00D41DC5" w:rsidRDefault="00D41DC5">
      <w:pPr>
        <w:pStyle w:val="Index1"/>
        <w:tabs>
          <w:tab w:val="right" w:leader="dot" w:pos="5030"/>
        </w:tabs>
        <w:rPr>
          <w:noProof/>
        </w:rPr>
      </w:pPr>
      <w:r>
        <w:rPr>
          <w:noProof/>
        </w:rPr>
        <w:t>Windows Intune, 25</w:t>
      </w:r>
    </w:p>
    <w:p w:rsidR="00D41DC5" w:rsidRDefault="00D41DC5">
      <w:pPr>
        <w:pStyle w:val="PURBody-Indented"/>
        <w:rPr>
          <w:noProof/>
        </w:rPr>
        <w:sectPr w:rsidR="00D41DC5" w:rsidSect="00D41DC5">
          <w:type w:val="continuous"/>
          <w:pgSz w:w="12240" w:h="15840" w:code="1"/>
          <w:pgMar w:top="1166" w:right="720" w:bottom="720" w:left="720" w:header="432" w:footer="288" w:gutter="0"/>
          <w:cols w:num="2" w:space="720"/>
          <w:docGrid w:linePitch="360"/>
        </w:sectPr>
      </w:pPr>
    </w:p>
    <w:p w:rsidR="0082133B" w:rsidRDefault="00B145B4">
      <w:pPr>
        <w:pStyle w:val="PURBody-Indented"/>
      </w:pPr>
      <w:r>
        <w:lastRenderedPageBreak/>
        <w:fldChar w:fldCharType="end"/>
      </w:r>
    </w:p>
    <w:sectPr w:rsidR="0082133B" w:rsidSect="00D41DC5">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43A" w:rsidRDefault="007F043A" w:rsidP="007C7D4D">
      <w:pPr>
        <w:spacing w:after="0"/>
      </w:pPr>
      <w:r>
        <w:separator/>
      </w:r>
    </w:p>
    <w:p w:rsidR="007F043A" w:rsidRDefault="007F043A"/>
  </w:endnote>
  <w:endnote w:type="continuationSeparator" w:id="0">
    <w:p w:rsidR="007F043A" w:rsidRDefault="007F043A" w:rsidP="007C7D4D">
      <w:pPr>
        <w:spacing w:after="0"/>
      </w:pPr>
      <w:r>
        <w:continuationSeparator/>
      </w:r>
    </w:p>
    <w:p w:rsidR="007F043A" w:rsidRDefault="007F043A"/>
  </w:endnote>
  <w:endnote w:type="continuationNotice" w:id="1">
    <w:p w:rsidR="007F043A" w:rsidRDefault="007F04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62"/>
      <w:gridCol w:w="224"/>
      <w:gridCol w:w="1224"/>
      <w:gridCol w:w="224"/>
      <w:gridCol w:w="1160"/>
      <w:gridCol w:w="224"/>
      <w:gridCol w:w="1172"/>
      <w:gridCol w:w="224"/>
      <w:gridCol w:w="1172"/>
      <w:gridCol w:w="224"/>
      <w:gridCol w:w="1212"/>
      <w:gridCol w:w="224"/>
      <w:gridCol w:w="1186"/>
      <w:gridCol w:w="224"/>
      <w:gridCol w:w="1049"/>
    </w:tblGrid>
    <w:tr w:rsidR="007667F0" w:rsidTr="00D41DC5">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A8C7E6"/>
            <w:left w:val="single" w:sz="4" w:space="0" w:color="A8C7E6"/>
            <w:bottom w:val="single" w:sz="4" w:space="0" w:color="A8C7E6"/>
            <w:right w:val="single" w:sz="4" w:space="0" w:color="A8C7E6"/>
          </w:tcBorders>
          <w:shd w:val="clear" w:color="auto" w:fill="A8C7E6"/>
        </w:tcPr>
        <w:p w:rsidR="007667F0" w:rsidRDefault="007667F0">
          <w:pPr>
            <w:pStyle w:val="PURFooterText"/>
            <w:jc w:val="center"/>
          </w:pPr>
          <w:r>
            <w:t>Úvod</w:t>
          </w:r>
        </w:p>
      </w:tc>
      <w:tc>
        <w:tcPr>
          <w:tcW w:w="260" w:type="dxa"/>
          <w:tcBorders>
            <w:left w:val="single" w:sz="4" w:space="0" w:color="A8C7E6"/>
          </w:tcBorders>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Univerzálne podmienky</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Aplikácie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serverov</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Server/LKP</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Per Processor</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667F0" w:rsidRDefault="007667F0">
          <w:pPr>
            <w:pStyle w:val="PURFooterText"/>
            <w:jc w:val="center"/>
          </w:pPr>
          <w:r>
            <w:t>Per Core</w:t>
          </w:r>
        </w:p>
      </w:tc>
    </w:tr>
  </w:tbl>
  <w:p w:rsidR="007667F0" w:rsidRDefault="007667F0">
    <w:pPr>
      <w:pStyle w:val="PURFooterText"/>
    </w:pPr>
    <w:r>
      <w:t xml:space="preserve"> </w:t>
    </w:r>
  </w:p>
  <w:tbl>
    <w:tblPr>
      <w:tblStyle w:val="PURFooterTable"/>
      <w:tblW w:w="0" w:type="auto"/>
      <w:tblInd w:w="720" w:type="dxa"/>
      <w:tblLook w:val="0000" w:firstRow="0" w:lastRow="0" w:firstColumn="0" w:lastColumn="0" w:noHBand="0" w:noVBand="0"/>
    </w:tblPr>
    <w:tblGrid>
      <w:gridCol w:w="1341"/>
      <w:gridCol w:w="234"/>
      <w:gridCol w:w="1202"/>
      <w:gridCol w:w="235"/>
      <w:gridCol w:w="1206"/>
      <w:gridCol w:w="235"/>
      <w:gridCol w:w="1201"/>
      <w:gridCol w:w="235"/>
      <w:gridCol w:w="1326"/>
      <w:gridCol w:w="235"/>
      <w:gridCol w:w="1151"/>
      <w:gridCol w:w="235"/>
      <w:gridCol w:w="1244"/>
    </w:tblGrid>
    <w:tr w:rsidR="007667F0" w:rsidTr="0082133B">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Servery na spravovanie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Osobitné servery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Vývojové nástroje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Služby online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Kombinované modely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Prílohy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667F0" w:rsidRDefault="007667F0">
          <w:pPr>
            <w:pStyle w:val="PURFooterText"/>
            <w:jc w:val="center"/>
          </w:pPr>
          <w:r>
            <w:t>Register produktov</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60"/>
      <w:gridCol w:w="224"/>
      <w:gridCol w:w="1223"/>
      <w:gridCol w:w="224"/>
      <w:gridCol w:w="1160"/>
      <w:gridCol w:w="224"/>
      <w:gridCol w:w="1171"/>
      <w:gridCol w:w="224"/>
      <w:gridCol w:w="1171"/>
      <w:gridCol w:w="224"/>
      <w:gridCol w:w="1212"/>
      <w:gridCol w:w="224"/>
      <w:gridCol w:w="1186"/>
      <w:gridCol w:w="224"/>
      <w:gridCol w:w="1049"/>
    </w:tblGrid>
    <w:tr w:rsidR="007667F0" w:rsidTr="004A6035">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667F0" w:rsidRDefault="007667F0">
          <w:pPr>
            <w:pStyle w:val="PURFooterText"/>
            <w:jc w:val="center"/>
          </w:pPr>
          <w:r>
            <w:t>Úvod</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Univerzálne podmienky</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Aplikácie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serverov</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Server/LKP</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Per Processor</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667F0" w:rsidRDefault="007667F0">
          <w:pPr>
            <w:pStyle w:val="PURFooterText"/>
            <w:jc w:val="center"/>
          </w:pPr>
          <w:r>
            <w:t>Per Core</w:t>
          </w:r>
        </w:p>
      </w:tc>
    </w:tr>
  </w:tbl>
  <w:p w:rsidR="007667F0" w:rsidRDefault="007667F0">
    <w:pPr>
      <w:pStyle w:val="PURFooterText"/>
    </w:pPr>
    <w:r>
      <w:t xml:space="preserve"> </w:t>
    </w:r>
  </w:p>
  <w:tbl>
    <w:tblPr>
      <w:tblStyle w:val="PURFooterTable"/>
      <w:tblW w:w="0" w:type="auto"/>
      <w:tblInd w:w="720" w:type="dxa"/>
      <w:tblLook w:val="0000" w:firstRow="0" w:lastRow="0" w:firstColumn="0" w:lastColumn="0" w:noHBand="0" w:noVBand="0"/>
    </w:tblPr>
    <w:tblGrid>
      <w:gridCol w:w="1341"/>
      <w:gridCol w:w="234"/>
      <w:gridCol w:w="1202"/>
      <w:gridCol w:w="235"/>
      <w:gridCol w:w="1206"/>
      <w:gridCol w:w="235"/>
      <w:gridCol w:w="1201"/>
      <w:gridCol w:w="235"/>
      <w:gridCol w:w="1326"/>
      <w:gridCol w:w="235"/>
      <w:gridCol w:w="1151"/>
      <w:gridCol w:w="235"/>
      <w:gridCol w:w="1244"/>
    </w:tblGrid>
    <w:tr w:rsidR="007667F0" w:rsidTr="004A6035">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Servery na spravovanie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Osobitné servery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Vývojové nástroje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667F0" w:rsidRDefault="007667F0">
          <w:pPr>
            <w:pStyle w:val="PURFooterText"/>
            <w:jc w:val="center"/>
          </w:pPr>
          <w:r>
            <w:t>Služby online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Kombinované modely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Prílohy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667F0" w:rsidRDefault="007667F0">
          <w:pPr>
            <w:pStyle w:val="PURFooterText"/>
            <w:jc w:val="center"/>
          </w:pPr>
          <w:r>
            <w:t>Register produktov</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63"/>
      <w:gridCol w:w="224"/>
      <w:gridCol w:w="1224"/>
      <w:gridCol w:w="224"/>
      <w:gridCol w:w="1161"/>
      <w:gridCol w:w="224"/>
      <w:gridCol w:w="1172"/>
      <w:gridCol w:w="224"/>
      <w:gridCol w:w="1172"/>
      <w:gridCol w:w="224"/>
      <w:gridCol w:w="1213"/>
      <w:gridCol w:w="224"/>
      <w:gridCol w:w="1187"/>
      <w:gridCol w:w="224"/>
      <w:gridCol w:w="1050"/>
    </w:tblGrid>
    <w:tr w:rsidR="007667F0" w:rsidTr="0082133B">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Úvod</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Univerzálne podmienky</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Aplikácie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serverov</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Server/LKP</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Per Processor</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667F0" w:rsidRDefault="007667F0">
          <w:pPr>
            <w:pStyle w:val="PURFooterText"/>
            <w:jc w:val="center"/>
          </w:pPr>
          <w:r>
            <w:t>Per Core</w:t>
          </w:r>
        </w:p>
      </w:tc>
    </w:tr>
  </w:tbl>
  <w:p w:rsidR="007667F0" w:rsidRDefault="007667F0">
    <w:pPr>
      <w:pStyle w:val="PURFooterText"/>
    </w:pPr>
    <w:r>
      <w:t xml:space="preserve"> </w:t>
    </w:r>
  </w:p>
  <w:tbl>
    <w:tblPr>
      <w:tblStyle w:val="PURFooterTable"/>
      <w:tblW w:w="0" w:type="auto"/>
      <w:tblInd w:w="720" w:type="dxa"/>
      <w:tblLook w:val="0000" w:firstRow="0" w:lastRow="0" w:firstColumn="0" w:lastColumn="0" w:noHBand="0" w:noVBand="0"/>
    </w:tblPr>
    <w:tblGrid>
      <w:gridCol w:w="1343"/>
      <w:gridCol w:w="234"/>
      <w:gridCol w:w="1204"/>
      <w:gridCol w:w="235"/>
      <w:gridCol w:w="1207"/>
      <w:gridCol w:w="235"/>
      <w:gridCol w:w="1202"/>
      <w:gridCol w:w="235"/>
      <w:gridCol w:w="1327"/>
      <w:gridCol w:w="235"/>
      <w:gridCol w:w="1153"/>
      <w:gridCol w:w="235"/>
      <w:gridCol w:w="1245"/>
    </w:tblGrid>
    <w:tr w:rsidR="007667F0" w:rsidTr="0082133B">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Servery na spravovanie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Osobitné servery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Vývojové nástroje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667F0" w:rsidRDefault="007667F0">
          <w:pPr>
            <w:pStyle w:val="PURFooterText"/>
            <w:jc w:val="center"/>
          </w:pPr>
          <w:r>
            <w:t>Služby online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Kombinované modely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Prílohy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667F0" w:rsidRDefault="007667F0">
          <w:pPr>
            <w:pStyle w:val="PURFooterText"/>
            <w:jc w:val="center"/>
          </w:pPr>
          <w:r>
            <w:t>Register produktov</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64"/>
      <w:gridCol w:w="224"/>
      <w:gridCol w:w="1208"/>
      <w:gridCol w:w="224"/>
      <w:gridCol w:w="1162"/>
      <w:gridCol w:w="224"/>
      <w:gridCol w:w="1173"/>
      <w:gridCol w:w="224"/>
      <w:gridCol w:w="1173"/>
      <w:gridCol w:w="224"/>
      <w:gridCol w:w="1214"/>
      <w:gridCol w:w="224"/>
      <w:gridCol w:w="1187"/>
      <w:gridCol w:w="224"/>
      <w:gridCol w:w="1051"/>
    </w:tblGrid>
    <w:tr w:rsidR="007667F0" w:rsidTr="0082133B">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Úvod</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Všeobecné podmienky</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Aplikácie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serverov</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Server/LKP</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Per Processor</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667F0" w:rsidRDefault="007667F0">
          <w:pPr>
            <w:pStyle w:val="PURFooterText"/>
            <w:jc w:val="center"/>
          </w:pPr>
          <w:r>
            <w:t>Per Core</w:t>
          </w:r>
        </w:p>
      </w:tc>
    </w:tr>
  </w:tbl>
  <w:p w:rsidR="007667F0" w:rsidRDefault="007667F0">
    <w:pPr>
      <w:pStyle w:val="PURFooterText"/>
    </w:pPr>
    <w:r>
      <w:t xml:space="preserve"> </w:t>
    </w:r>
  </w:p>
  <w:tbl>
    <w:tblPr>
      <w:tblStyle w:val="PURFooterTable"/>
      <w:tblW w:w="0" w:type="auto"/>
      <w:tblInd w:w="720" w:type="dxa"/>
      <w:tblLook w:val="0000" w:firstRow="0" w:lastRow="0" w:firstColumn="0" w:lastColumn="0" w:noHBand="0" w:noVBand="0"/>
    </w:tblPr>
    <w:tblGrid>
      <w:gridCol w:w="1341"/>
      <w:gridCol w:w="234"/>
      <w:gridCol w:w="1202"/>
      <w:gridCol w:w="235"/>
      <w:gridCol w:w="1206"/>
      <w:gridCol w:w="235"/>
      <w:gridCol w:w="1201"/>
      <w:gridCol w:w="235"/>
      <w:gridCol w:w="1326"/>
      <w:gridCol w:w="235"/>
      <w:gridCol w:w="1151"/>
      <w:gridCol w:w="235"/>
      <w:gridCol w:w="1244"/>
    </w:tblGrid>
    <w:tr w:rsidR="007667F0" w:rsidTr="0082133B">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Servery na spravovanie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Osobitné servery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Vývojové nástroje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667F0" w:rsidRDefault="007667F0">
          <w:pPr>
            <w:pStyle w:val="PURFooterText"/>
            <w:jc w:val="center"/>
          </w:pPr>
          <w:r>
            <w:t>Služby online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Kombinované modely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Prílohy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667F0" w:rsidRDefault="007667F0">
          <w:pPr>
            <w:pStyle w:val="PURFooterText"/>
            <w:jc w:val="center"/>
          </w:pPr>
          <w:r>
            <w:t>Register produktov</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60"/>
      <w:gridCol w:w="224"/>
      <w:gridCol w:w="1223"/>
      <w:gridCol w:w="224"/>
      <w:gridCol w:w="1160"/>
      <w:gridCol w:w="224"/>
      <w:gridCol w:w="1171"/>
      <w:gridCol w:w="224"/>
      <w:gridCol w:w="1171"/>
      <w:gridCol w:w="224"/>
      <w:gridCol w:w="1212"/>
      <w:gridCol w:w="224"/>
      <w:gridCol w:w="1186"/>
      <w:gridCol w:w="224"/>
      <w:gridCol w:w="1049"/>
    </w:tblGrid>
    <w:tr w:rsidR="007667F0" w:rsidTr="0082133B">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Úvod</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Univerzálne podmienky</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Aplikácie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pre osobné počítače</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Operačné systémy serverov</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Server/LKP</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67F0" w:rsidRDefault="007667F0">
          <w:pPr>
            <w:pStyle w:val="PURFooterText"/>
            <w:jc w:val="center"/>
          </w:pPr>
          <w:r>
            <w:t>Per Processor</w:t>
          </w:r>
        </w:p>
      </w:tc>
      <w:tc>
        <w:tcPr>
          <w:tcW w:w="26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7667F0" w:rsidRDefault="007667F0">
          <w:pPr>
            <w:pStyle w:val="PURFooterText"/>
            <w:jc w:val="center"/>
          </w:pPr>
          <w:r>
            <w:t>Per Core</w:t>
          </w:r>
        </w:p>
      </w:tc>
    </w:tr>
  </w:tbl>
  <w:p w:rsidR="007667F0" w:rsidRDefault="007667F0">
    <w:pPr>
      <w:pStyle w:val="PURFooterText"/>
    </w:pPr>
    <w:r>
      <w:t xml:space="preserve"> </w:t>
    </w:r>
  </w:p>
  <w:tbl>
    <w:tblPr>
      <w:tblStyle w:val="PURFooterTable"/>
      <w:tblW w:w="0" w:type="auto"/>
      <w:tblInd w:w="720" w:type="dxa"/>
      <w:tblLook w:val="0000" w:firstRow="0" w:lastRow="0" w:firstColumn="0" w:lastColumn="0" w:noHBand="0" w:noVBand="0"/>
    </w:tblPr>
    <w:tblGrid>
      <w:gridCol w:w="1341"/>
      <w:gridCol w:w="234"/>
      <w:gridCol w:w="1202"/>
      <w:gridCol w:w="235"/>
      <w:gridCol w:w="1206"/>
      <w:gridCol w:w="235"/>
      <w:gridCol w:w="1201"/>
      <w:gridCol w:w="235"/>
      <w:gridCol w:w="1326"/>
      <w:gridCol w:w="235"/>
      <w:gridCol w:w="1151"/>
      <w:gridCol w:w="235"/>
      <w:gridCol w:w="1244"/>
    </w:tblGrid>
    <w:tr w:rsidR="007667F0" w:rsidTr="00D41DC5">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Servery na spravovanie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Osobitné servery</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Vývojové nástroje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667F0" w:rsidRDefault="007667F0">
          <w:pPr>
            <w:pStyle w:val="PURFooterText"/>
            <w:jc w:val="center"/>
          </w:pPr>
          <w:r>
            <w:t>Služby online</w:t>
          </w:r>
        </w:p>
      </w:tc>
      <w:tc>
        <w:tcPr>
          <w:tcW w:w="280" w:type="dxa"/>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667F0" w:rsidRDefault="007667F0">
          <w:pPr>
            <w:pStyle w:val="PURFooterText"/>
            <w:jc w:val="center"/>
          </w:pPr>
          <w:r>
            <w:t>Kombinované modely</w:t>
          </w:r>
        </w:p>
      </w:tc>
      <w:tc>
        <w:tcPr>
          <w:tcW w:w="280" w:type="dxa"/>
          <w:tcBorders>
            <w:right w:val="single" w:sz="4" w:space="0" w:color="A8C7E6"/>
          </w:tcBorders>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Borders>
            <w:top w:val="single" w:sz="4" w:space="0" w:color="A8C7E6"/>
            <w:left w:val="single" w:sz="4" w:space="0" w:color="A8C7E6"/>
            <w:bottom w:val="single" w:sz="4" w:space="0" w:color="A8C7E6"/>
            <w:right w:val="single" w:sz="4" w:space="0" w:color="A8C7E6"/>
          </w:tcBorders>
          <w:shd w:val="clear" w:color="auto" w:fill="FFFFFF" w:themeFill="background1"/>
        </w:tcPr>
        <w:p w:rsidR="007667F0" w:rsidRDefault="007667F0">
          <w:pPr>
            <w:pStyle w:val="PURFooterText"/>
            <w:jc w:val="center"/>
          </w:pPr>
          <w:r>
            <w:t>Prílohy</w:t>
          </w:r>
        </w:p>
      </w:tc>
      <w:tc>
        <w:tcPr>
          <w:tcW w:w="280" w:type="dxa"/>
          <w:tcBorders>
            <w:left w:val="single" w:sz="4" w:space="0" w:color="A8C7E6"/>
          </w:tcBorders>
        </w:tcPr>
        <w:p w:rsidR="007667F0" w:rsidRDefault="007667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667F0" w:rsidRDefault="007667F0">
          <w:pPr>
            <w:pStyle w:val="PURFooterText"/>
            <w:jc w:val="center"/>
          </w:pPr>
          <w:r>
            <w:t>Register produktov</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43A" w:rsidRDefault="007F043A" w:rsidP="007C7D4D">
      <w:pPr>
        <w:spacing w:after="0"/>
      </w:pPr>
      <w:r>
        <w:separator/>
      </w:r>
    </w:p>
    <w:p w:rsidR="007F043A" w:rsidRDefault="007F043A"/>
  </w:footnote>
  <w:footnote w:type="continuationSeparator" w:id="0">
    <w:p w:rsidR="007F043A" w:rsidRDefault="007F043A" w:rsidP="007C7D4D">
      <w:pPr>
        <w:spacing w:after="0"/>
      </w:pPr>
      <w:r>
        <w:continuationSeparator/>
      </w:r>
    </w:p>
    <w:p w:rsidR="007F043A" w:rsidRDefault="007F043A"/>
  </w:footnote>
  <w:footnote w:type="continuationNotice" w:id="1">
    <w:p w:rsidR="007F043A" w:rsidRDefault="007F043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7667F0">
      <w:tc>
        <w:tcPr>
          <w:tcW w:w="10500" w:type="dxa"/>
        </w:tcPr>
        <w:p w:rsidR="007667F0" w:rsidRDefault="007667F0" w:rsidP="005C2E3D">
          <w:pPr>
            <w:pStyle w:val="PURBody"/>
          </w:pPr>
          <w:r>
            <w:t>Multilicenčné práva na používanie služieb online spoločnosti Microsoft (slovenčina, august 2012)</w:t>
          </w:r>
        </w:p>
      </w:tc>
      <w:tc>
        <w:tcPr>
          <w:tcW w:w="3160" w:type="dxa"/>
        </w:tcPr>
        <w:p w:rsidR="007667F0" w:rsidRDefault="007667F0">
          <w:pPr>
            <w:pStyle w:val="PURBody"/>
            <w:jc w:val="right"/>
          </w:pPr>
          <w:r>
            <w:fldChar w:fldCharType="begin"/>
          </w:r>
          <w:r>
            <w:instrText xml:space="preserve"> PAGE \* MERGEFORMAT </w:instrText>
          </w:r>
          <w:r>
            <w:fldChar w:fldCharType="separate"/>
          </w:r>
          <w:r w:rsidR="002649F1">
            <w:rPr>
              <w:noProof/>
            </w:rPr>
            <w:t>4</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7667F0">
      <w:tc>
        <w:tcPr>
          <w:tcW w:w="10500" w:type="dxa"/>
        </w:tcPr>
        <w:p w:rsidR="007667F0" w:rsidRDefault="007667F0">
          <w:pPr>
            <w:pStyle w:val="PURBody"/>
          </w:pPr>
          <w:r>
            <w:t>Multilicenčné práva na používanie produktov spoločnosti Microsoft (slovenčina, apríl 2012)</w:t>
          </w:r>
        </w:p>
      </w:tc>
      <w:tc>
        <w:tcPr>
          <w:tcW w:w="3160" w:type="dxa"/>
        </w:tcPr>
        <w:p w:rsidR="007667F0" w:rsidRDefault="007667F0">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7667F0">
      <w:tc>
        <w:tcPr>
          <w:tcW w:w="10500" w:type="dxa"/>
        </w:tcPr>
        <w:p w:rsidR="007667F0" w:rsidRDefault="007667F0" w:rsidP="00F924C3">
          <w:pPr>
            <w:pStyle w:val="PURBody"/>
          </w:pPr>
          <w:r>
            <w:t>Multilicenčné práva na používanie služieb online spoločnosti Microsoft (slovenčina, apríl 2012)</w:t>
          </w:r>
        </w:p>
      </w:tc>
      <w:tc>
        <w:tcPr>
          <w:tcW w:w="3160" w:type="dxa"/>
        </w:tcPr>
        <w:p w:rsidR="007667F0" w:rsidRDefault="007667F0">
          <w:pPr>
            <w:pStyle w:val="PURBody"/>
            <w:jc w:val="right"/>
          </w:pPr>
          <w:r>
            <w:fldChar w:fldCharType="begin"/>
          </w:r>
          <w:r>
            <w:instrText xml:space="preserve"> PAGE \* MERGEFORMAT </w:instrText>
          </w:r>
          <w:r>
            <w:fldChar w:fldCharType="separate"/>
          </w:r>
          <w:r w:rsidR="002649F1">
            <w:rPr>
              <w:noProof/>
            </w:rPr>
            <w:t>29</w:t>
          </w:r>
          <w:r>
            <w:rPr>
              <w:noProof/>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1"/>
      <w:gridCol w:w="2555"/>
    </w:tblGrid>
    <w:tr w:rsidR="007667F0">
      <w:tc>
        <w:tcPr>
          <w:tcW w:w="10500" w:type="dxa"/>
        </w:tcPr>
        <w:p w:rsidR="007667F0" w:rsidRDefault="007667F0" w:rsidP="00F924C3">
          <w:pPr>
            <w:pStyle w:val="PURBody"/>
          </w:pPr>
          <w:r>
            <w:t>Multilicenčné práva na používanie služieb online spoločnosti Microsoft (slovenčina, apríl 2012)</w:t>
          </w:r>
        </w:p>
      </w:tc>
      <w:tc>
        <w:tcPr>
          <w:tcW w:w="3160" w:type="dxa"/>
        </w:tcPr>
        <w:p w:rsidR="007667F0" w:rsidRDefault="007667F0">
          <w:pPr>
            <w:pStyle w:val="PURBody"/>
            <w:jc w:val="right"/>
          </w:pPr>
          <w:r>
            <w:fldChar w:fldCharType="begin"/>
          </w:r>
          <w:r>
            <w:instrText xml:space="preserve"> PAGE \* MERGEFORMAT </w:instrText>
          </w:r>
          <w:r>
            <w:fldChar w:fldCharType="separate"/>
          </w:r>
          <w:r w:rsidR="002649F1">
            <w:rPr>
              <w:noProof/>
            </w:rPr>
            <w:t>32</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nJ2aan1CHu5bRJv9StobTnU4R8o=" w:salt="6ZIthjaprcvLj+2u9oKcr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0CFE"/>
    <w:rsid w:val="0001181C"/>
    <w:rsid w:val="000124DA"/>
    <w:rsid w:val="000135C4"/>
    <w:rsid w:val="000143CD"/>
    <w:rsid w:val="00016550"/>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1E60"/>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2955"/>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49F1"/>
    <w:rsid w:val="00265D74"/>
    <w:rsid w:val="002662F9"/>
    <w:rsid w:val="00267C51"/>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952"/>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00C"/>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36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2B0"/>
    <w:rsid w:val="004A0C7A"/>
    <w:rsid w:val="004A3B6F"/>
    <w:rsid w:val="004A6035"/>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95CC2"/>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0C41"/>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36DDF"/>
    <w:rsid w:val="00637D5E"/>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37C7"/>
    <w:rsid w:val="00764DA0"/>
    <w:rsid w:val="0076624F"/>
    <w:rsid w:val="007667F0"/>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0B4"/>
    <w:rsid w:val="007D5CAC"/>
    <w:rsid w:val="007D71DE"/>
    <w:rsid w:val="007D7C96"/>
    <w:rsid w:val="007D7CD1"/>
    <w:rsid w:val="007E0DD3"/>
    <w:rsid w:val="007E5306"/>
    <w:rsid w:val="007F042D"/>
    <w:rsid w:val="007F043A"/>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63FD"/>
    <w:rsid w:val="00A73034"/>
    <w:rsid w:val="00A73516"/>
    <w:rsid w:val="00A743C6"/>
    <w:rsid w:val="00A7516B"/>
    <w:rsid w:val="00A7616C"/>
    <w:rsid w:val="00A804A3"/>
    <w:rsid w:val="00A8117F"/>
    <w:rsid w:val="00A8174A"/>
    <w:rsid w:val="00A84B44"/>
    <w:rsid w:val="00A87DA7"/>
    <w:rsid w:val="00A94848"/>
    <w:rsid w:val="00A94B84"/>
    <w:rsid w:val="00A955C5"/>
    <w:rsid w:val="00AA0F7C"/>
    <w:rsid w:val="00AA10D4"/>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145B4"/>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77B63"/>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696D"/>
    <w:rsid w:val="00D173EE"/>
    <w:rsid w:val="00D17601"/>
    <w:rsid w:val="00D20C76"/>
    <w:rsid w:val="00D20C82"/>
    <w:rsid w:val="00D2287E"/>
    <w:rsid w:val="00D26CC4"/>
    <w:rsid w:val="00D26E9C"/>
    <w:rsid w:val="00D2788D"/>
    <w:rsid w:val="00D3427D"/>
    <w:rsid w:val="00D34905"/>
    <w:rsid w:val="00D34CF7"/>
    <w:rsid w:val="00D34F37"/>
    <w:rsid w:val="00D363C7"/>
    <w:rsid w:val="00D36AC9"/>
    <w:rsid w:val="00D40BAD"/>
    <w:rsid w:val="00D41592"/>
    <w:rsid w:val="00D41DC5"/>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2E20"/>
    <w:rsid w:val="00D97D3D"/>
    <w:rsid w:val="00DA04E3"/>
    <w:rsid w:val="00DA7D8C"/>
    <w:rsid w:val="00DB0D71"/>
    <w:rsid w:val="00DB105F"/>
    <w:rsid w:val="00DB2949"/>
    <w:rsid w:val="00DB3DE1"/>
    <w:rsid w:val="00DB40D7"/>
    <w:rsid w:val="00DB5A74"/>
    <w:rsid w:val="00DB7C17"/>
    <w:rsid w:val="00DB7CE4"/>
    <w:rsid w:val="00DC059B"/>
    <w:rsid w:val="00DC1892"/>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44C3"/>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D7CDA"/>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licensing"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96552" TargetMode="External"/><Relationship Id="rId74" Type="http://schemas.openxmlformats.org/officeDocument/2006/relationships/header" Target="header3.xm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60079"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154099" TargetMode="External"/><Relationship Id="rId65" Type="http://schemas.openxmlformats.org/officeDocument/2006/relationships/hyperlink" Target="http://go.microsoft.com/fwlink/?linkid=96551" TargetMode="External"/><Relationship Id="rId73" Type="http://schemas.openxmlformats.org/officeDocument/2006/relationships/hyperlink" Target="http://go.microsoft.com/fwlink/?Linkid=104612" TargetMode="External"/><Relationship Id="rId78" Type="http://schemas.openxmlformats.org/officeDocument/2006/relationships/header" Target="header4.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file:///C:\Users\suzyp\AppData\Roaming\Microsoft\Word\)"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39157" TargetMode="External"/><Relationship Id="rId69" Type="http://schemas.openxmlformats.org/officeDocument/2006/relationships/hyperlink" Target="http://go.microsoft.com/fwlink/?LinkId=147432"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1"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www.microsoft.com/windowsazure/sla/" TargetMode="External"/><Relationship Id="rId70" Type="http://schemas.openxmlformats.org/officeDocument/2006/relationships/hyperlink" Target="http://go.microsoft.com/fwlink/?LinkId=147431"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4970"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DA86326-FD95-4273-8563-7CE14EA2B153}">
  <ds:schemaRefs>
    <ds:schemaRef ds:uri="http://schemas.openxmlformats.org/officeDocument/2006/bibliography"/>
  </ds:schemaRefs>
</ds:datastoreItem>
</file>

<file path=customXml/itemProps5.xml><?xml version="1.0" encoding="utf-8"?>
<ds:datastoreItem xmlns:ds="http://schemas.openxmlformats.org/officeDocument/2006/customXml" ds:itemID="{61B88636-77D3-468C-A632-3A5EC6F35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18122</Words>
  <Characters>103299</Characters>
  <Application>Microsoft Office Word</Application>
  <DocSecurity>8</DocSecurity>
  <Lines>860</Lines>
  <Paragraphs>242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121179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2012-07-02T05:08:00Z</cp:lastPrinted>
  <dcterms:created xsi:type="dcterms:W3CDTF">2012-07-06T18:52:00Z</dcterms:created>
  <dcterms:modified xsi:type="dcterms:W3CDTF">2012-07-06T20:00:00Z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