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7168C" w14:textId="77777777" w:rsidR="005F1E7C" w:rsidRDefault="005F1E7C" w:rsidP="005F1E7C">
      <w:pPr>
        <w:pStyle w:val="ProductList-Body"/>
        <w:ind w:right="8640"/>
        <w:rPr>
          <w:rFonts w:asciiTheme="majorHAnsi" w:hAnsiTheme="majorHAnsi"/>
          <w:color w:val="FFFFFF" w:themeColor="background1"/>
          <w:sz w:val="6"/>
          <w:szCs w:val="6"/>
        </w:rPr>
      </w:pPr>
      <w:bookmarkStart w:id="0" w:name="CoverPage"/>
    </w:p>
    <w:p w14:paraId="24A8EC40" w14:textId="77777777" w:rsidR="005F1E7C" w:rsidRPr="00B64EAD" w:rsidRDefault="005F1E7C" w:rsidP="005F1E7C">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F7C2298" w14:textId="77777777" w:rsidR="005F1E7C" w:rsidRPr="00B64EAD" w:rsidRDefault="005F1E7C" w:rsidP="005F1E7C">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77777777" w:rsidR="00AB6BFF" w:rsidRPr="000D1E88" w:rsidRDefault="00AB6BFF" w:rsidP="00AB6BFF">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DBD7C1B" w14:textId="77777777" w:rsidR="00AB6BFF" w:rsidRPr="000D1E88" w:rsidRDefault="00AB6BFF" w:rsidP="005F1E7C">
      <w:pPr>
        <w:pStyle w:val="ProductList-Body"/>
        <w:shd w:val="clear" w:color="auto" w:fill="00BCF2"/>
        <w:ind w:right="8640"/>
        <w:rPr>
          <w:color w:val="FFFFFF" w:themeColor="background1"/>
          <w:lang w:eastAsia="en-US" w:bidi="ar-SA"/>
        </w:rPr>
      </w:pPr>
    </w:p>
    <w:p w14:paraId="694F146A" w14:textId="77777777" w:rsidR="00AB6BFF" w:rsidRPr="000D1E88" w:rsidRDefault="00AB6BFF" w:rsidP="005F1E7C">
      <w:pPr>
        <w:pStyle w:val="ProductList-Body"/>
        <w:shd w:val="clear" w:color="auto" w:fill="00BCF2"/>
        <w:ind w:right="8640"/>
        <w:rPr>
          <w:color w:val="FFFFFF" w:themeColor="background1"/>
          <w:lang w:eastAsia="en-US" w:bidi="ar-SA"/>
        </w:rPr>
      </w:pPr>
    </w:p>
    <w:p w14:paraId="19CF030C" w14:textId="76A5DD98" w:rsidR="00AB6BFF" w:rsidRPr="005F1E7C"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3593BB9" w14:textId="77777777" w:rsidR="00DB0397"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k ochraně osobních</w:t>
      </w:r>
    </w:p>
    <w:p w14:paraId="6E6C8049" w14:textId="77777777" w:rsidR="00DB0397" w:rsidRDefault="00DB0397"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údajů pro odborné služby</w:t>
      </w:r>
    </w:p>
    <w:p w14:paraId="6DEB6BD0" w14:textId="29C5286D" w:rsidR="00AB6BFF" w:rsidRPr="006D4AD7" w:rsidRDefault="00DB0397"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společnosti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Duben 2021</w:t>
      </w:r>
    </w:p>
    <w:p w14:paraId="79B5AFA3" w14:textId="77777777" w:rsidR="00AB6BFF" w:rsidRPr="00DB039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DB039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43A3ADD4" w14:textId="74EC46BE" w:rsidR="00473CFF"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185576" w:history="1">
        <w:r w:rsidR="00473CFF" w:rsidRPr="007509EC">
          <w:rPr>
            <w:rStyle w:val="Hyperlink"/>
            <w:noProof/>
          </w:rPr>
          <w:t>Úvod</w:t>
        </w:r>
        <w:r w:rsidR="00473CFF">
          <w:rPr>
            <w:noProof/>
            <w:webHidden/>
          </w:rPr>
          <w:tab/>
        </w:r>
        <w:r w:rsidR="00473CFF">
          <w:rPr>
            <w:noProof/>
            <w:webHidden/>
          </w:rPr>
          <w:fldChar w:fldCharType="begin"/>
        </w:r>
        <w:r w:rsidR="00473CFF">
          <w:rPr>
            <w:noProof/>
            <w:webHidden/>
          </w:rPr>
          <w:instrText xml:space="preserve"> PAGEREF _Toc68185576 \h </w:instrText>
        </w:r>
        <w:r w:rsidR="00473CFF">
          <w:rPr>
            <w:noProof/>
            <w:webHidden/>
          </w:rPr>
        </w:r>
        <w:r w:rsidR="00473CFF">
          <w:rPr>
            <w:noProof/>
            <w:webHidden/>
          </w:rPr>
          <w:fldChar w:fldCharType="separate"/>
        </w:r>
        <w:r w:rsidR="00762D6E">
          <w:rPr>
            <w:noProof/>
            <w:webHidden/>
          </w:rPr>
          <w:t>3</w:t>
        </w:r>
        <w:r w:rsidR="00473CFF">
          <w:rPr>
            <w:noProof/>
            <w:webHidden/>
          </w:rPr>
          <w:fldChar w:fldCharType="end"/>
        </w:r>
      </w:hyperlink>
    </w:p>
    <w:p w14:paraId="79507AB3" w14:textId="66631AF7" w:rsidR="00473CFF" w:rsidRDefault="00D566AC">
      <w:pPr>
        <w:pStyle w:val="TOC5"/>
        <w:tabs>
          <w:tab w:val="right" w:leader="dot" w:pos="5030"/>
        </w:tabs>
        <w:rPr>
          <w:rFonts w:eastAsiaTheme="minorEastAsia"/>
          <w:noProof/>
          <w:sz w:val="22"/>
          <w:lang w:val="en-US" w:eastAsia="en-US" w:bidi="ar-SA"/>
        </w:rPr>
      </w:pPr>
      <w:hyperlink w:anchor="_Toc68185577" w:history="1">
        <w:r w:rsidR="00473CFF" w:rsidRPr="007509EC">
          <w:rPr>
            <w:rStyle w:val="Hyperlink"/>
            <w:noProof/>
          </w:rPr>
          <w:t>Příslušné podmínky DPA a aktualizace</w:t>
        </w:r>
        <w:r w:rsidR="00473CFF">
          <w:rPr>
            <w:noProof/>
            <w:webHidden/>
          </w:rPr>
          <w:tab/>
        </w:r>
        <w:r w:rsidR="00473CFF">
          <w:rPr>
            <w:noProof/>
            <w:webHidden/>
          </w:rPr>
          <w:fldChar w:fldCharType="begin"/>
        </w:r>
        <w:r w:rsidR="00473CFF">
          <w:rPr>
            <w:noProof/>
            <w:webHidden/>
          </w:rPr>
          <w:instrText xml:space="preserve"> PAGEREF _Toc68185577 \h </w:instrText>
        </w:r>
        <w:r w:rsidR="00473CFF">
          <w:rPr>
            <w:noProof/>
            <w:webHidden/>
          </w:rPr>
        </w:r>
        <w:r w:rsidR="00473CFF">
          <w:rPr>
            <w:noProof/>
            <w:webHidden/>
          </w:rPr>
          <w:fldChar w:fldCharType="separate"/>
        </w:r>
        <w:r w:rsidR="00762D6E">
          <w:rPr>
            <w:noProof/>
            <w:webHidden/>
          </w:rPr>
          <w:t>3</w:t>
        </w:r>
        <w:r w:rsidR="00473CFF">
          <w:rPr>
            <w:noProof/>
            <w:webHidden/>
          </w:rPr>
          <w:fldChar w:fldCharType="end"/>
        </w:r>
      </w:hyperlink>
    </w:p>
    <w:p w14:paraId="1F801951" w14:textId="5C4DC950" w:rsidR="00473CFF" w:rsidRDefault="00D566AC">
      <w:pPr>
        <w:pStyle w:val="TOC5"/>
        <w:tabs>
          <w:tab w:val="right" w:leader="dot" w:pos="5030"/>
        </w:tabs>
        <w:rPr>
          <w:rFonts w:eastAsiaTheme="minorEastAsia"/>
          <w:noProof/>
          <w:sz w:val="22"/>
          <w:lang w:val="en-US" w:eastAsia="en-US" w:bidi="ar-SA"/>
        </w:rPr>
      </w:pPr>
      <w:hyperlink w:anchor="_Toc68185578" w:history="1">
        <w:r w:rsidR="00473CFF" w:rsidRPr="007509EC">
          <w:rPr>
            <w:rStyle w:val="Hyperlink"/>
            <w:noProof/>
          </w:rPr>
          <w:t>Elektronická sdělení</w:t>
        </w:r>
        <w:r w:rsidR="00473CFF">
          <w:rPr>
            <w:noProof/>
            <w:webHidden/>
          </w:rPr>
          <w:tab/>
        </w:r>
        <w:r w:rsidR="00473CFF">
          <w:rPr>
            <w:noProof/>
            <w:webHidden/>
          </w:rPr>
          <w:fldChar w:fldCharType="begin"/>
        </w:r>
        <w:r w:rsidR="00473CFF">
          <w:rPr>
            <w:noProof/>
            <w:webHidden/>
          </w:rPr>
          <w:instrText xml:space="preserve"> PAGEREF _Toc68185578 \h </w:instrText>
        </w:r>
        <w:r w:rsidR="00473CFF">
          <w:rPr>
            <w:noProof/>
            <w:webHidden/>
          </w:rPr>
        </w:r>
        <w:r w:rsidR="00473CFF">
          <w:rPr>
            <w:noProof/>
            <w:webHidden/>
          </w:rPr>
          <w:fldChar w:fldCharType="separate"/>
        </w:r>
        <w:r w:rsidR="00762D6E">
          <w:rPr>
            <w:noProof/>
            <w:webHidden/>
          </w:rPr>
          <w:t>3</w:t>
        </w:r>
        <w:r w:rsidR="00473CFF">
          <w:rPr>
            <w:noProof/>
            <w:webHidden/>
          </w:rPr>
          <w:fldChar w:fldCharType="end"/>
        </w:r>
      </w:hyperlink>
    </w:p>
    <w:p w14:paraId="10580EAC" w14:textId="052B3F27" w:rsidR="00473CFF" w:rsidRDefault="00D566AC">
      <w:pPr>
        <w:pStyle w:val="TOC5"/>
        <w:tabs>
          <w:tab w:val="right" w:leader="dot" w:pos="5030"/>
        </w:tabs>
        <w:rPr>
          <w:rFonts w:eastAsiaTheme="minorEastAsia"/>
          <w:noProof/>
          <w:sz w:val="22"/>
          <w:lang w:val="en-US" w:eastAsia="en-US" w:bidi="ar-SA"/>
        </w:rPr>
      </w:pPr>
      <w:hyperlink w:anchor="_Toc68185579" w:history="1">
        <w:r w:rsidR="00473CFF" w:rsidRPr="007509EC">
          <w:rPr>
            <w:rStyle w:val="Hyperlink"/>
            <w:noProof/>
          </w:rPr>
          <w:t>Předchozí verze</w:t>
        </w:r>
        <w:r w:rsidR="00473CFF">
          <w:rPr>
            <w:noProof/>
            <w:webHidden/>
          </w:rPr>
          <w:tab/>
        </w:r>
        <w:r w:rsidR="00473CFF">
          <w:rPr>
            <w:noProof/>
            <w:webHidden/>
          </w:rPr>
          <w:fldChar w:fldCharType="begin"/>
        </w:r>
        <w:r w:rsidR="00473CFF">
          <w:rPr>
            <w:noProof/>
            <w:webHidden/>
          </w:rPr>
          <w:instrText xml:space="preserve"> PAGEREF _Toc68185579 \h </w:instrText>
        </w:r>
        <w:r w:rsidR="00473CFF">
          <w:rPr>
            <w:noProof/>
            <w:webHidden/>
          </w:rPr>
        </w:r>
        <w:r w:rsidR="00473CFF">
          <w:rPr>
            <w:noProof/>
            <w:webHidden/>
          </w:rPr>
          <w:fldChar w:fldCharType="separate"/>
        </w:r>
        <w:r w:rsidR="00762D6E">
          <w:rPr>
            <w:noProof/>
            <w:webHidden/>
          </w:rPr>
          <w:t>3</w:t>
        </w:r>
        <w:r w:rsidR="00473CFF">
          <w:rPr>
            <w:noProof/>
            <w:webHidden/>
          </w:rPr>
          <w:fldChar w:fldCharType="end"/>
        </w:r>
      </w:hyperlink>
    </w:p>
    <w:p w14:paraId="1D379296" w14:textId="2C43E0E9" w:rsidR="00473CFF" w:rsidRDefault="00D566AC">
      <w:pPr>
        <w:pStyle w:val="TOC1"/>
        <w:tabs>
          <w:tab w:val="right" w:leader="dot" w:pos="5030"/>
        </w:tabs>
        <w:rPr>
          <w:rFonts w:eastAsiaTheme="minorEastAsia"/>
          <w:b w:val="0"/>
          <w:caps w:val="0"/>
          <w:noProof/>
          <w:sz w:val="22"/>
          <w:lang w:val="en-US" w:eastAsia="en-US" w:bidi="ar-SA"/>
        </w:rPr>
      </w:pPr>
      <w:hyperlink w:anchor="_Toc68185580" w:history="1">
        <w:r w:rsidR="00473CFF" w:rsidRPr="007509EC">
          <w:rPr>
            <w:rStyle w:val="Hyperlink"/>
            <w:noProof/>
          </w:rPr>
          <w:t>Definice</w:t>
        </w:r>
        <w:r w:rsidR="00473CFF">
          <w:rPr>
            <w:noProof/>
            <w:webHidden/>
          </w:rPr>
          <w:tab/>
        </w:r>
        <w:r w:rsidR="00473CFF">
          <w:rPr>
            <w:noProof/>
            <w:webHidden/>
          </w:rPr>
          <w:fldChar w:fldCharType="begin"/>
        </w:r>
        <w:r w:rsidR="00473CFF">
          <w:rPr>
            <w:noProof/>
            <w:webHidden/>
          </w:rPr>
          <w:instrText xml:space="preserve"> PAGEREF _Toc68185580 \h </w:instrText>
        </w:r>
        <w:r w:rsidR="00473CFF">
          <w:rPr>
            <w:noProof/>
            <w:webHidden/>
          </w:rPr>
        </w:r>
        <w:r w:rsidR="00473CFF">
          <w:rPr>
            <w:noProof/>
            <w:webHidden/>
          </w:rPr>
          <w:fldChar w:fldCharType="separate"/>
        </w:r>
        <w:r w:rsidR="00762D6E">
          <w:rPr>
            <w:noProof/>
            <w:webHidden/>
          </w:rPr>
          <w:t>4</w:t>
        </w:r>
        <w:r w:rsidR="00473CFF">
          <w:rPr>
            <w:noProof/>
            <w:webHidden/>
          </w:rPr>
          <w:fldChar w:fldCharType="end"/>
        </w:r>
      </w:hyperlink>
    </w:p>
    <w:p w14:paraId="77FF3D82" w14:textId="10257BC2" w:rsidR="00473CFF" w:rsidRDefault="00D566AC">
      <w:pPr>
        <w:pStyle w:val="TOC1"/>
        <w:tabs>
          <w:tab w:val="right" w:leader="dot" w:pos="5030"/>
        </w:tabs>
        <w:rPr>
          <w:rFonts w:eastAsiaTheme="minorEastAsia"/>
          <w:b w:val="0"/>
          <w:caps w:val="0"/>
          <w:noProof/>
          <w:sz w:val="22"/>
          <w:lang w:val="en-US" w:eastAsia="en-US" w:bidi="ar-SA"/>
        </w:rPr>
      </w:pPr>
      <w:hyperlink w:anchor="_Toc68185581" w:history="1">
        <w:r w:rsidR="00473CFF" w:rsidRPr="007509EC">
          <w:rPr>
            <w:rStyle w:val="Hyperlink"/>
            <w:noProof/>
          </w:rPr>
          <w:t>Obecné podmínky</w:t>
        </w:r>
        <w:r w:rsidR="00473CFF">
          <w:rPr>
            <w:noProof/>
            <w:webHidden/>
          </w:rPr>
          <w:tab/>
        </w:r>
        <w:r w:rsidR="00473CFF">
          <w:rPr>
            <w:noProof/>
            <w:webHidden/>
          </w:rPr>
          <w:fldChar w:fldCharType="begin"/>
        </w:r>
        <w:r w:rsidR="00473CFF">
          <w:rPr>
            <w:noProof/>
            <w:webHidden/>
          </w:rPr>
          <w:instrText xml:space="preserve"> PAGEREF _Toc68185581 \h </w:instrText>
        </w:r>
        <w:r w:rsidR="00473CFF">
          <w:rPr>
            <w:noProof/>
            <w:webHidden/>
          </w:rPr>
        </w:r>
        <w:r w:rsidR="00473CFF">
          <w:rPr>
            <w:noProof/>
            <w:webHidden/>
          </w:rPr>
          <w:fldChar w:fldCharType="separate"/>
        </w:r>
        <w:r w:rsidR="00762D6E">
          <w:rPr>
            <w:noProof/>
            <w:webHidden/>
          </w:rPr>
          <w:t>5</w:t>
        </w:r>
        <w:r w:rsidR="00473CFF">
          <w:rPr>
            <w:noProof/>
            <w:webHidden/>
          </w:rPr>
          <w:fldChar w:fldCharType="end"/>
        </w:r>
      </w:hyperlink>
    </w:p>
    <w:p w14:paraId="15E7AD33" w14:textId="49F85066" w:rsidR="00473CFF" w:rsidRDefault="00D566AC">
      <w:pPr>
        <w:pStyle w:val="TOC5"/>
        <w:tabs>
          <w:tab w:val="right" w:leader="dot" w:pos="5030"/>
        </w:tabs>
        <w:rPr>
          <w:rFonts w:eastAsiaTheme="minorEastAsia"/>
          <w:noProof/>
          <w:sz w:val="22"/>
          <w:lang w:val="en-US" w:eastAsia="en-US" w:bidi="ar-SA"/>
        </w:rPr>
      </w:pPr>
      <w:hyperlink w:anchor="_Toc68185582" w:history="1">
        <w:r w:rsidR="00473CFF" w:rsidRPr="007509EC">
          <w:rPr>
            <w:rStyle w:val="Hyperlink"/>
            <w:noProof/>
          </w:rPr>
          <w:t>Dodržování zákonů</w:t>
        </w:r>
        <w:r w:rsidR="00473CFF">
          <w:rPr>
            <w:noProof/>
            <w:webHidden/>
          </w:rPr>
          <w:tab/>
        </w:r>
        <w:r w:rsidR="00473CFF">
          <w:rPr>
            <w:noProof/>
            <w:webHidden/>
          </w:rPr>
          <w:fldChar w:fldCharType="begin"/>
        </w:r>
        <w:r w:rsidR="00473CFF">
          <w:rPr>
            <w:noProof/>
            <w:webHidden/>
          </w:rPr>
          <w:instrText xml:space="preserve"> PAGEREF _Toc68185582 \h </w:instrText>
        </w:r>
        <w:r w:rsidR="00473CFF">
          <w:rPr>
            <w:noProof/>
            <w:webHidden/>
          </w:rPr>
        </w:r>
        <w:r w:rsidR="00473CFF">
          <w:rPr>
            <w:noProof/>
            <w:webHidden/>
          </w:rPr>
          <w:fldChar w:fldCharType="separate"/>
        </w:r>
        <w:r w:rsidR="00762D6E">
          <w:rPr>
            <w:noProof/>
            <w:webHidden/>
          </w:rPr>
          <w:t>5</w:t>
        </w:r>
        <w:r w:rsidR="00473CFF">
          <w:rPr>
            <w:noProof/>
            <w:webHidden/>
          </w:rPr>
          <w:fldChar w:fldCharType="end"/>
        </w:r>
      </w:hyperlink>
    </w:p>
    <w:p w14:paraId="73EC3280" w14:textId="3A96B48D" w:rsidR="00473CFF" w:rsidRDefault="00D566AC">
      <w:pPr>
        <w:pStyle w:val="TOC5"/>
        <w:tabs>
          <w:tab w:val="right" w:leader="dot" w:pos="5030"/>
        </w:tabs>
        <w:rPr>
          <w:rFonts w:eastAsiaTheme="minorEastAsia"/>
          <w:noProof/>
          <w:sz w:val="22"/>
          <w:lang w:val="en-US" w:eastAsia="en-US" w:bidi="ar-SA"/>
        </w:rPr>
      </w:pPr>
      <w:hyperlink w:anchor="_Toc68185583" w:history="1">
        <w:r w:rsidR="00473CFF" w:rsidRPr="007509EC">
          <w:rPr>
            <w:rStyle w:val="Hyperlink"/>
            <w:noProof/>
          </w:rPr>
          <w:t>Zásady přijatelného užívání</w:t>
        </w:r>
        <w:r w:rsidR="00473CFF">
          <w:rPr>
            <w:noProof/>
            <w:webHidden/>
          </w:rPr>
          <w:tab/>
        </w:r>
        <w:r w:rsidR="00473CFF">
          <w:rPr>
            <w:noProof/>
            <w:webHidden/>
          </w:rPr>
          <w:fldChar w:fldCharType="begin"/>
        </w:r>
        <w:r w:rsidR="00473CFF">
          <w:rPr>
            <w:noProof/>
            <w:webHidden/>
          </w:rPr>
          <w:instrText xml:space="preserve"> PAGEREF _Toc68185583 \h </w:instrText>
        </w:r>
        <w:r w:rsidR="00473CFF">
          <w:rPr>
            <w:noProof/>
            <w:webHidden/>
          </w:rPr>
        </w:r>
        <w:r w:rsidR="00473CFF">
          <w:rPr>
            <w:noProof/>
            <w:webHidden/>
          </w:rPr>
          <w:fldChar w:fldCharType="separate"/>
        </w:r>
        <w:r w:rsidR="00762D6E">
          <w:rPr>
            <w:noProof/>
            <w:webHidden/>
          </w:rPr>
          <w:t>5</w:t>
        </w:r>
        <w:r w:rsidR="00473CFF">
          <w:rPr>
            <w:noProof/>
            <w:webHidden/>
          </w:rPr>
          <w:fldChar w:fldCharType="end"/>
        </w:r>
      </w:hyperlink>
    </w:p>
    <w:p w14:paraId="475A4273" w14:textId="0FB00832" w:rsidR="00473CFF" w:rsidRDefault="00D566AC">
      <w:pPr>
        <w:pStyle w:val="TOC5"/>
        <w:tabs>
          <w:tab w:val="right" w:leader="dot" w:pos="5030"/>
        </w:tabs>
        <w:rPr>
          <w:rFonts w:eastAsiaTheme="minorEastAsia"/>
          <w:noProof/>
          <w:sz w:val="22"/>
          <w:lang w:val="en-US" w:eastAsia="en-US" w:bidi="ar-SA"/>
        </w:rPr>
      </w:pPr>
      <w:hyperlink w:anchor="_Toc68185584" w:history="1">
        <w:r w:rsidR="00473CFF" w:rsidRPr="007509EC">
          <w:rPr>
            <w:rStyle w:val="Hyperlink"/>
            <w:noProof/>
          </w:rPr>
          <w:t>Služby online</w:t>
        </w:r>
        <w:r w:rsidR="00473CFF">
          <w:rPr>
            <w:noProof/>
            <w:webHidden/>
          </w:rPr>
          <w:tab/>
        </w:r>
        <w:r w:rsidR="00473CFF">
          <w:rPr>
            <w:noProof/>
            <w:webHidden/>
          </w:rPr>
          <w:fldChar w:fldCharType="begin"/>
        </w:r>
        <w:r w:rsidR="00473CFF">
          <w:rPr>
            <w:noProof/>
            <w:webHidden/>
          </w:rPr>
          <w:instrText xml:space="preserve"> PAGEREF _Toc68185584 \h </w:instrText>
        </w:r>
        <w:r w:rsidR="00473CFF">
          <w:rPr>
            <w:noProof/>
            <w:webHidden/>
          </w:rPr>
        </w:r>
        <w:r w:rsidR="00473CFF">
          <w:rPr>
            <w:noProof/>
            <w:webHidden/>
          </w:rPr>
          <w:fldChar w:fldCharType="separate"/>
        </w:r>
        <w:r w:rsidR="00762D6E">
          <w:rPr>
            <w:noProof/>
            <w:webHidden/>
          </w:rPr>
          <w:t>5</w:t>
        </w:r>
        <w:r w:rsidR="00473CFF">
          <w:rPr>
            <w:noProof/>
            <w:webHidden/>
          </w:rPr>
          <w:fldChar w:fldCharType="end"/>
        </w:r>
      </w:hyperlink>
    </w:p>
    <w:p w14:paraId="6CB4099F" w14:textId="3207616C" w:rsidR="00473CFF" w:rsidRDefault="00D566AC">
      <w:pPr>
        <w:pStyle w:val="TOC1"/>
        <w:tabs>
          <w:tab w:val="right" w:leader="dot" w:pos="5030"/>
        </w:tabs>
        <w:rPr>
          <w:rFonts w:eastAsiaTheme="minorEastAsia"/>
          <w:b w:val="0"/>
          <w:caps w:val="0"/>
          <w:noProof/>
          <w:sz w:val="22"/>
          <w:lang w:val="en-US" w:eastAsia="en-US" w:bidi="ar-SA"/>
        </w:rPr>
      </w:pPr>
      <w:hyperlink w:anchor="_Toc68185585" w:history="1">
        <w:r w:rsidR="00473CFF" w:rsidRPr="007509EC">
          <w:rPr>
            <w:rStyle w:val="Hyperlink"/>
            <w:noProof/>
          </w:rPr>
          <w:t>Podmínky ochrany údajů</w:t>
        </w:r>
        <w:r w:rsidR="00473CFF">
          <w:rPr>
            <w:noProof/>
            <w:webHidden/>
          </w:rPr>
          <w:tab/>
        </w:r>
        <w:r w:rsidR="00473CFF">
          <w:rPr>
            <w:noProof/>
            <w:webHidden/>
          </w:rPr>
          <w:fldChar w:fldCharType="begin"/>
        </w:r>
        <w:r w:rsidR="00473CFF">
          <w:rPr>
            <w:noProof/>
            <w:webHidden/>
          </w:rPr>
          <w:instrText xml:space="preserve"> PAGEREF _Toc68185585 \h </w:instrText>
        </w:r>
        <w:r w:rsidR="00473CFF">
          <w:rPr>
            <w:noProof/>
            <w:webHidden/>
          </w:rPr>
        </w:r>
        <w:r w:rsidR="00473CFF">
          <w:rPr>
            <w:noProof/>
            <w:webHidden/>
          </w:rPr>
          <w:fldChar w:fldCharType="separate"/>
        </w:r>
        <w:r w:rsidR="00762D6E">
          <w:rPr>
            <w:noProof/>
            <w:webHidden/>
          </w:rPr>
          <w:t>6</w:t>
        </w:r>
        <w:r w:rsidR="00473CFF">
          <w:rPr>
            <w:noProof/>
            <w:webHidden/>
          </w:rPr>
          <w:fldChar w:fldCharType="end"/>
        </w:r>
      </w:hyperlink>
    </w:p>
    <w:p w14:paraId="51E1FC6A" w14:textId="59B6C279" w:rsidR="00473CFF" w:rsidRDefault="00D566AC">
      <w:pPr>
        <w:pStyle w:val="TOC5"/>
        <w:tabs>
          <w:tab w:val="right" w:leader="dot" w:pos="5030"/>
        </w:tabs>
        <w:rPr>
          <w:rFonts w:eastAsiaTheme="minorEastAsia"/>
          <w:noProof/>
          <w:sz w:val="22"/>
          <w:lang w:val="en-US" w:eastAsia="en-US" w:bidi="ar-SA"/>
        </w:rPr>
      </w:pPr>
      <w:hyperlink w:anchor="_Toc68185586" w:history="1">
        <w:r w:rsidR="00473CFF" w:rsidRPr="007509EC">
          <w:rPr>
            <w:rStyle w:val="Hyperlink"/>
            <w:noProof/>
          </w:rPr>
          <w:t>Rozsah</w:t>
        </w:r>
        <w:r w:rsidR="00473CFF">
          <w:rPr>
            <w:noProof/>
            <w:webHidden/>
          </w:rPr>
          <w:tab/>
        </w:r>
        <w:r w:rsidR="00473CFF">
          <w:rPr>
            <w:noProof/>
            <w:webHidden/>
          </w:rPr>
          <w:fldChar w:fldCharType="begin"/>
        </w:r>
        <w:r w:rsidR="00473CFF">
          <w:rPr>
            <w:noProof/>
            <w:webHidden/>
          </w:rPr>
          <w:instrText xml:space="preserve"> PAGEREF _Toc68185586 \h </w:instrText>
        </w:r>
        <w:r w:rsidR="00473CFF">
          <w:rPr>
            <w:noProof/>
            <w:webHidden/>
          </w:rPr>
        </w:r>
        <w:r w:rsidR="00473CFF">
          <w:rPr>
            <w:noProof/>
            <w:webHidden/>
          </w:rPr>
          <w:fldChar w:fldCharType="separate"/>
        </w:r>
        <w:r w:rsidR="00762D6E">
          <w:rPr>
            <w:noProof/>
            <w:webHidden/>
          </w:rPr>
          <w:t>6</w:t>
        </w:r>
        <w:r w:rsidR="00473CFF">
          <w:rPr>
            <w:noProof/>
            <w:webHidden/>
          </w:rPr>
          <w:fldChar w:fldCharType="end"/>
        </w:r>
      </w:hyperlink>
    </w:p>
    <w:p w14:paraId="659D5ED3" w14:textId="2EF5F047" w:rsidR="00473CFF" w:rsidRDefault="00D566AC">
      <w:pPr>
        <w:pStyle w:val="TOC5"/>
        <w:tabs>
          <w:tab w:val="right" w:leader="dot" w:pos="5030"/>
        </w:tabs>
        <w:rPr>
          <w:rFonts w:eastAsiaTheme="minorEastAsia"/>
          <w:noProof/>
          <w:sz w:val="22"/>
          <w:lang w:val="en-US" w:eastAsia="en-US" w:bidi="ar-SA"/>
        </w:rPr>
      </w:pPr>
      <w:hyperlink w:anchor="_Toc68185587" w:history="1">
        <w:r w:rsidR="00473CFF" w:rsidRPr="007509EC">
          <w:rPr>
            <w:rStyle w:val="Hyperlink"/>
            <w:noProof/>
          </w:rPr>
          <w:t>Povaha zpracování dat; vlastnictví</w:t>
        </w:r>
        <w:r w:rsidR="00473CFF">
          <w:rPr>
            <w:noProof/>
            <w:webHidden/>
          </w:rPr>
          <w:tab/>
        </w:r>
        <w:r w:rsidR="00473CFF">
          <w:rPr>
            <w:noProof/>
            <w:webHidden/>
          </w:rPr>
          <w:fldChar w:fldCharType="begin"/>
        </w:r>
        <w:r w:rsidR="00473CFF">
          <w:rPr>
            <w:noProof/>
            <w:webHidden/>
          </w:rPr>
          <w:instrText xml:space="preserve"> PAGEREF _Toc68185587 \h </w:instrText>
        </w:r>
        <w:r w:rsidR="00473CFF">
          <w:rPr>
            <w:noProof/>
            <w:webHidden/>
          </w:rPr>
        </w:r>
        <w:r w:rsidR="00473CFF">
          <w:rPr>
            <w:noProof/>
            <w:webHidden/>
          </w:rPr>
          <w:fldChar w:fldCharType="separate"/>
        </w:r>
        <w:r w:rsidR="00762D6E">
          <w:rPr>
            <w:noProof/>
            <w:webHidden/>
          </w:rPr>
          <w:t>6</w:t>
        </w:r>
        <w:r w:rsidR="00473CFF">
          <w:rPr>
            <w:noProof/>
            <w:webHidden/>
          </w:rPr>
          <w:fldChar w:fldCharType="end"/>
        </w:r>
      </w:hyperlink>
    </w:p>
    <w:p w14:paraId="614BA934" w14:textId="6CED1AE8" w:rsidR="00473CFF" w:rsidRDefault="00D566AC">
      <w:pPr>
        <w:pStyle w:val="TOC5"/>
        <w:tabs>
          <w:tab w:val="right" w:leader="dot" w:pos="5030"/>
        </w:tabs>
        <w:rPr>
          <w:rFonts w:eastAsiaTheme="minorEastAsia"/>
          <w:noProof/>
          <w:sz w:val="22"/>
          <w:lang w:val="en-US" w:eastAsia="en-US" w:bidi="ar-SA"/>
        </w:rPr>
      </w:pPr>
      <w:hyperlink w:anchor="_Toc68185588" w:history="1">
        <w:r w:rsidR="00473CFF" w:rsidRPr="007509EC">
          <w:rPr>
            <w:rStyle w:val="Hyperlink"/>
            <w:noProof/>
          </w:rPr>
          <w:t>Předávání zpracovaných dat</w:t>
        </w:r>
        <w:r w:rsidR="00473CFF">
          <w:rPr>
            <w:noProof/>
            <w:webHidden/>
          </w:rPr>
          <w:tab/>
        </w:r>
        <w:r w:rsidR="00473CFF">
          <w:rPr>
            <w:noProof/>
            <w:webHidden/>
          </w:rPr>
          <w:fldChar w:fldCharType="begin"/>
        </w:r>
        <w:r w:rsidR="00473CFF">
          <w:rPr>
            <w:noProof/>
            <w:webHidden/>
          </w:rPr>
          <w:instrText xml:space="preserve"> PAGEREF _Toc68185588 \h </w:instrText>
        </w:r>
        <w:r w:rsidR="00473CFF">
          <w:rPr>
            <w:noProof/>
            <w:webHidden/>
          </w:rPr>
        </w:r>
        <w:r w:rsidR="00473CFF">
          <w:rPr>
            <w:noProof/>
            <w:webHidden/>
          </w:rPr>
          <w:fldChar w:fldCharType="separate"/>
        </w:r>
        <w:r w:rsidR="00762D6E">
          <w:rPr>
            <w:noProof/>
            <w:webHidden/>
          </w:rPr>
          <w:t>7</w:t>
        </w:r>
        <w:r w:rsidR="00473CFF">
          <w:rPr>
            <w:noProof/>
            <w:webHidden/>
          </w:rPr>
          <w:fldChar w:fldCharType="end"/>
        </w:r>
      </w:hyperlink>
    </w:p>
    <w:p w14:paraId="2EA726F4" w14:textId="0743EEF5" w:rsidR="00473CFF" w:rsidRDefault="00D566AC">
      <w:pPr>
        <w:pStyle w:val="TOC5"/>
        <w:tabs>
          <w:tab w:val="right" w:leader="dot" w:pos="5030"/>
        </w:tabs>
        <w:rPr>
          <w:rFonts w:eastAsiaTheme="minorEastAsia"/>
          <w:noProof/>
          <w:sz w:val="22"/>
          <w:lang w:val="en-US" w:eastAsia="en-US" w:bidi="ar-SA"/>
        </w:rPr>
      </w:pPr>
      <w:hyperlink w:anchor="_Toc68185589" w:history="1">
        <w:r w:rsidR="00473CFF" w:rsidRPr="007509EC">
          <w:rPr>
            <w:rStyle w:val="Hyperlink"/>
            <w:noProof/>
          </w:rPr>
          <w:t>Zpracování osobních údajů; GDPR</w:t>
        </w:r>
        <w:r w:rsidR="00473CFF">
          <w:rPr>
            <w:noProof/>
            <w:webHidden/>
          </w:rPr>
          <w:tab/>
        </w:r>
        <w:r w:rsidR="00473CFF">
          <w:rPr>
            <w:noProof/>
            <w:webHidden/>
          </w:rPr>
          <w:fldChar w:fldCharType="begin"/>
        </w:r>
        <w:r w:rsidR="00473CFF">
          <w:rPr>
            <w:noProof/>
            <w:webHidden/>
          </w:rPr>
          <w:instrText xml:space="preserve"> PAGEREF _Toc68185589 \h </w:instrText>
        </w:r>
        <w:r w:rsidR="00473CFF">
          <w:rPr>
            <w:noProof/>
            <w:webHidden/>
          </w:rPr>
        </w:r>
        <w:r w:rsidR="00473CFF">
          <w:rPr>
            <w:noProof/>
            <w:webHidden/>
          </w:rPr>
          <w:fldChar w:fldCharType="separate"/>
        </w:r>
        <w:r w:rsidR="00762D6E">
          <w:rPr>
            <w:noProof/>
            <w:webHidden/>
          </w:rPr>
          <w:t>7</w:t>
        </w:r>
        <w:r w:rsidR="00473CFF">
          <w:rPr>
            <w:noProof/>
            <w:webHidden/>
          </w:rPr>
          <w:fldChar w:fldCharType="end"/>
        </w:r>
      </w:hyperlink>
    </w:p>
    <w:p w14:paraId="5D8E2A2B" w14:textId="3FF173D0" w:rsidR="00473CFF" w:rsidRDefault="00D566AC">
      <w:pPr>
        <w:pStyle w:val="TOC5"/>
        <w:tabs>
          <w:tab w:val="right" w:leader="dot" w:pos="5030"/>
        </w:tabs>
        <w:rPr>
          <w:rFonts w:eastAsiaTheme="minorEastAsia"/>
          <w:noProof/>
          <w:sz w:val="22"/>
          <w:lang w:val="en-US" w:eastAsia="en-US" w:bidi="ar-SA"/>
        </w:rPr>
      </w:pPr>
      <w:hyperlink w:anchor="_Toc68185590" w:history="1">
        <w:r w:rsidR="00473CFF" w:rsidRPr="007509EC">
          <w:rPr>
            <w:rStyle w:val="Hyperlink"/>
            <w:noProof/>
          </w:rPr>
          <w:t>Zabezpečení dat</w:t>
        </w:r>
        <w:r w:rsidR="00473CFF">
          <w:rPr>
            <w:noProof/>
            <w:webHidden/>
          </w:rPr>
          <w:tab/>
        </w:r>
        <w:r w:rsidR="00473CFF">
          <w:rPr>
            <w:noProof/>
            <w:webHidden/>
          </w:rPr>
          <w:fldChar w:fldCharType="begin"/>
        </w:r>
        <w:r w:rsidR="00473CFF">
          <w:rPr>
            <w:noProof/>
            <w:webHidden/>
          </w:rPr>
          <w:instrText xml:space="preserve"> PAGEREF _Toc68185590 \h </w:instrText>
        </w:r>
        <w:r w:rsidR="00473CFF">
          <w:rPr>
            <w:noProof/>
            <w:webHidden/>
          </w:rPr>
        </w:r>
        <w:r w:rsidR="00473CFF">
          <w:rPr>
            <w:noProof/>
            <w:webHidden/>
          </w:rPr>
          <w:fldChar w:fldCharType="separate"/>
        </w:r>
        <w:r w:rsidR="00762D6E">
          <w:rPr>
            <w:noProof/>
            <w:webHidden/>
          </w:rPr>
          <w:t>8</w:t>
        </w:r>
        <w:r w:rsidR="00473CFF">
          <w:rPr>
            <w:noProof/>
            <w:webHidden/>
          </w:rPr>
          <w:fldChar w:fldCharType="end"/>
        </w:r>
      </w:hyperlink>
    </w:p>
    <w:p w14:paraId="31F4910F" w14:textId="43D719AC" w:rsidR="00473CFF" w:rsidRDefault="00D566AC">
      <w:pPr>
        <w:pStyle w:val="TOC5"/>
        <w:tabs>
          <w:tab w:val="right" w:leader="dot" w:pos="5030"/>
        </w:tabs>
        <w:rPr>
          <w:rFonts w:eastAsiaTheme="minorEastAsia"/>
          <w:noProof/>
          <w:sz w:val="22"/>
          <w:lang w:val="en-US" w:eastAsia="en-US" w:bidi="ar-SA"/>
        </w:rPr>
      </w:pPr>
      <w:hyperlink w:anchor="_Toc68185591" w:history="1">
        <w:r w:rsidR="00473CFF" w:rsidRPr="007509EC">
          <w:rPr>
            <w:rStyle w:val="Hyperlink"/>
            <w:noProof/>
          </w:rPr>
          <w:t>Oznámení incidentu zabezpečení</w:t>
        </w:r>
        <w:r w:rsidR="00473CFF">
          <w:rPr>
            <w:noProof/>
            <w:webHidden/>
          </w:rPr>
          <w:tab/>
        </w:r>
        <w:r w:rsidR="00473CFF">
          <w:rPr>
            <w:noProof/>
            <w:webHidden/>
          </w:rPr>
          <w:fldChar w:fldCharType="begin"/>
        </w:r>
        <w:r w:rsidR="00473CFF">
          <w:rPr>
            <w:noProof/>
            <w:webHidden/>
          </w:rPr>
          <w:instrText xml:space="preserve"> PAGEREF _Toc68185591 \h </w:instrText>
        </w:r>
        <w:r w:rsidR="00473CFF">
          <w:rPr>
            <w:noProof/>
            <w:webHidden/>
          </w:rPr>
        </w:r>
        <w:r w:rsidR="00473CFF">
          <w:rPr>
            <w:noProof/>
            <w:webHidden/>
          </w:rPr>
          <w:fldChar w:fldCharType="separate"/>
        </w:r>
        <w:r w:rsidR="00762D6E">
          <w:rPr>
            <w:noProof/>
            <w:webHidden/>
          </w:rPr>
          <w:t>9</w:t>
        </w:r>
        <w:r w:rsidR="00473CFF">
          <w:rPr>
            <w:noProof/>
            <w:webHidden/>
          </w:rPr>
          <w:fldChar w:fldCharType="end"/>
        </w:r>
      </w:hyperlink>
    </w:p>
    <w:p w14:paraId="0E6DB356" w14:textId="6AA974CC" w:rsidR="00473CFF" w:rsidRDefault="00D566AC">
      <w:pPr>
        <w:pStyle w:val="TOC5"/>
        <w:tabs>
          <w:tab w:val="right" w:leader="dot" w:pos="5030"/>
        </w:tabs>
        <w:rPr>
          <w:rFonts w:eastAsiaTheme="minorEastAsia"/>
          <w:noProof/>
          <w:sz w:val="22"/>
          <w:lang w:val="en-US" w:eastAsia="en-US" w:bidi="ar-SA"/>
        </w:rPr>
      </w:pPr>
      <w:hyperlink w:anchor="_Toc68185592" w:history="1">
        <w:r w:rsidR="00473CFF" w:rsidRPr="007509EC">
          <w:rPr>
            <w:rStyle w:val="Hyperlink"/>
            <w:noProof/>
          </w:rPr>
          <w:t>Přenosy dat</w:t>
        </w:r>
        <w:r w:rsidR="00473CFF">
          <w:rPr>
            <w:noProof/>
            <w:webHidden/>
          </w:rPr>
          <w:tab/>
        </w:r>
        <w:r w:rsidR="00473CFF">
          <w:rPr>
            <w:noProof/>
            <w:webHidden/>
          </w:rPr>
          <w:fldChar w:fldCharType="begin"/>
        </w:r>
        <w:r w:rsidR="00473CFF">
          <w:rPr>
            <w:noProof/>
            <w:webHidden/>
          </w:rPr>
          <w:instrText xml:space="preserve"> PAGEREF _Toc68185592 \h </w:instrText>
        </w:r>
        <w:r w:rsidR="00473CFF">
          <w:rPr>
            <w:noProof/>
            <w:webHidden/>
          </w:rPr>
        </w:r>
        <w:r w:rsidR="00473CFF">
          <w:rPr>
            <w:noProof/>
            <w:webHidden/>
          </w:rPr>
          <w:fldChar w:fldCharType="separate"/>
        </w:r>
        <w:r w:rsidR="00762D6E">
          <w:rPr>
            <w:noProof/>
            <w:webHidden/>
          </w:rPr>
          <w:t>9</w:t>
        </w:r>
        <w:r w:rsidR="00473CFF">
          <w:rPr>
            <w:noProof/>
            <w:webHidden/>
          </w:rPr>
          <w:fldChar w:fldCharType="end"/>
        </w:r>
      </w:hyperlink>
    </w:p>
    <w:p w14:paraId="21859747" w14:textId="56D31209" w:rsidR="00473CFF" w:rsidRDefault="00D566AC">
      <w:pPr>
        <w:pStyle w:val="TOC5"/>
        <w:tabs>
          <w:tab w:val="right" w:leader="dot" w:pos="5030"/>
        </w:tabs>
        <w:rPr>
          <w:rFonts w:eastAsiaTheme="minorEastAsia"/>
          <w:noProof/>
          <w:sz w:val="22"/>
          <w:lang w:val="en-US" w:eastAsia="en-US" w:bidi="ar-SA"/>
        </w:rPr>
      </w:pPr>
      <w:hyperlink w:anchor="_Toc68185593" w:history="1">
        <w:r w:rsidR="00473CFF" w:rsidRPr="007509EC">
          <w:rPr>
            <w:rStyle w:val="Hyperlink"/>
            <w:noProof/>
          </w:rPr>
          <w:t>Odstraňování dat odborných služeb</w:t>
        </w:r>
        <w:r w:rsidR="00473CFF">
          <w:rPr>
            <w:noProof/>
            <w:webHidden/>
          </w:rPr>
          <w:tab/>
        </w:r>
        <w:r w:rsidR="00473CFF">
          <w:rPr>
            <w:noProof/>
            <w:webHidden/>
          </w:rPr>
          <w:fldChar w:fldCharType="begin"/>
        </w:r>
        <w:r w:rsidR="00473CFF">
          <w:rPr>
            <w:noProof/>
            <w:webHidden/>
          </w:rPr>
          <w:instrText xml:space="preserve"> PAGEREF _Toc68185593 \h </w:instrText>
        </w:r>
        <w:r w:rsidR="00473CFF">
          <w:rPr>
            <w:noProof/>
            <w:webHidden/>
          </w:rPr>
        </w:r>
        <w:r w:rsidR="00473CFF">
          <w:rPr>
            <w:noProof/>
            <w:webHidden/>
          </w:rPr>
          <w:fldChar w:fldCharType="separate"/>
        </w:r>
        <w:r w:rsidR="00762D6E">
          <w:rPr>
            <w:noProof/>
            <w:webHidden/>
          </w:rPr>
          <w:t>10</w:t>
        </w:r>
        <w:r w:rsidR="00473CFF">
          <w:rPr>
            <w:noProof/>
            <w:webHidden/>
          </w:rPr>
          <w:fldChar w:fldCharType="end"/>
        </w:r>
      </w:hyperlink>
    </w:p>
    <w:p w14:paraId="1D0938A4" w14:textId="7B1089D9" w:rsidR="00473CFF" w:rsidRDefault="00D566AC">
      <w:pPr>
        <w:pStyle w:val="TOC5"/>
        <w:tabs>
          <w:tab w:val="right" w:leader="dot" w:pos="5030"/>
        </w:tabs>
        <w:rPr>
          <w:rFonts w:eastAsiaTheme="minorEastAsia"/>
          <w:noProof/>
          <w:sz w:val="22"/>
          <w:lang w:val="en-US" w:eastAsia="en-US" w:bidi="ar-SA"/>
        </w:rPr>
      </w:pPr>
      <w:hyperlink w:anchor="_Toc68185594" w:history="1">
        <w:r w:rsidR="00473CFF" w:rsidRPr="007509EC">
          <w:rPr>
            <w:rStyle w:val="Hyperlink"/>
            <w:noProof/>
          </w:rPr>
          <w:t>Závazek důvěrnosti zpracovatele</w:t>
        </w:r>
        <w:r w:rsidR="00473CFF">
          <w:rPr>
            <w:noProof/>
            <w:webHidden/>
          </w:rPr>
          <w:tab/>
        </w:r>
        <w:r w:rsidR="00473CFF">
          <w:rPr>
            <w:noProof/>
            <w:webHidden/>
          </w:rPr>
          <w:fldChar w:fldCharType="begin"/>
        </w:r>
        <w:r w:rsidR="00473CFF">
          <w:rPr>
            <w:noProof/>
            <w:webHidden/>
          </w:rPr>
          <w:instrText xml:space="preserve"> PAGEREF _Toc68185594 \h </w:instrText>
        </w:r>
        <w:r w:rsidR="00473CFF">
          <w:rPr>
            <w:noProof/>
            <w:webHidden/>
          </w:rPr>
        </w:r>
        <w:r w:rsidR="00473CFF">
          <w:rPr>
            <w:noProof/>
            <w:webHidden/>
          </w:rPr>
          <w:fldChar w:fldCharType="separate"/>
        </w:r>
        <w:r w:rsidR="00762D6E">
          <w:rPr>
            <w:noProof/>
            <w:webHidden/>
          </w:rPr>
          <w:t>10</w:t>
        </w:r>
        <w:r w:rsidR="00473CFF">
          <w:rPr>
            <w:noProof/>
            <w:webHidden/>
          </w:rPr>
          <w:fldChar w:fldCharType="end"/>
        </w:r>
      </w:hyperlink>
    </w:p>
    <w:p w14:paraId="05CEA7C0" w14:textId="49678227" w:rsidR="00473CFF" w:rsidRDefault="00D566AC">
      <w:pPr>
        <w:pStyle w:val="TOC5"/>
        <w:tabs>
          <w:tab w:val="right" w:leader="dot" w:pos="5030"/>
        </w:tabs>
        <w:rPr>
          <w:rFonts w:eastAsiaTheme="minorEastAsia"/>
          <w:noProof/>
          <w:sz w:val="22"/>
          <w:lang w:val="en-US" w:eastAsia="en-US" w:bidi="ar-SA"/>
        </w:rPr>
      </w:pPr>
      <w:hyperlink w:anchor="_Toc68185595" w:history="1">
        <w:r w:rsidR="00473CFF" w:rsidRPr="007509EC">
          <w:rPr>
            <w:rStyle w:val="Hyperlink"/>
            <w:noProof/>
          </w:rPr>
          <w:t>Oznamování a řízení použití na straně dalších zpracovatelů</w:t>
        </w:r>
        <w:r w:rsidR="00473CFF">
          <w:rPr>
            <w:noProof/>
            <w:webHidden/>
          </w:rPr>
          <w:tab/>
        </w:r>
        <w:r w:rsidR="00473CFF">
          <w:rPr>
            <w:noProof/>
            <w:webHidden/>
          </w:rPr>
          <w:fldChar w:fldCharType="begin"/>
        </w:r>
        <w:r w:rsidR="00473CFF">
          <w:rPr>
            <w:noProof/>
            <w:webHidden/>
          </w:rPr>
          <w:instrText xml:space="preserve"> PAGEREF _Toc68185595 \h </w:instrText>
        </w:r>
        <w:r w:rsidR="00473CFF">
          <w:rPr>
            <w:noProof/>
            <w:webHidden/>
          </w:rPr>
        </w:r>
        <w:r w:rsidR="00473CFF">
          <w:rPr>
            <w:noProof/>
            <w:webHidden/>
          </w:rPr>
          <w:fldChar w:fldCharType="separate"/>
        </w:r>
        <w:r w:rsidR="00762D6E">
          <w:rPr>
            <w:noProof/>
            <w:webHidden/>
          </w:rPr>
          <w:t>10</w:t>
        </w:r>
        <w:r w:rsidR="00473CFF">
          <w:rPr>
            <w:noProof/>
            <w:webHidden/>
          </w:rPr>
          <w:fldChar w:fldCharType="end"/>
        </w:r>
      </w:hyperlink>
    </w:p>
    <w:p w14:paraId="64061EC1" w14:textId="435A70B3" w:rsidR="00473CFF" w:rsidRDefault="00D566AC">
      <w:pPr>
        <w:pStyle w:val="TOC5"/>
        <w:tabs>
          <w:tab w:val="right" w:leader="dot" w:pos="5030"/>
        </w:tabs>
        <w:rPr>
          <w:rFonts w:eastAsiaTheme="minorEastAsia"/>
          <w:noProof/>
          <w:sz w:val="22"/>
          <w:lang w:val="en-US" w:eastAsia="en-US" w:bidi="ar-SA"/>
        </w:rPr>
      </w:pPr>
      <w:hyperlink w:anchor="_Toc68185596" w:history="1">
        <w:r w:rsidR="00473CFF" w:rsidRPr="007509EC">
          <w:rPr>
            <w:rStyle w:val="Hyperlink"/>
            <w:noProof/>
          </w:rPr>
          <w:t>Podmínky zákona California Consumer Privacy Act (CCPA)</w:t>
        </w:r>
        <w:r w:rsidR="00473CFF">
          <w:rPr>
            <w:noProof/>
            <w:webHidden/>
          </w:rPr>
          <w:tab/>
        </w:r>
        <w:r w:rsidR="00473CFF">
          <w:rPr>
            <w:noProof/>
            <w:webHidden/>
          </w:rPr>
          <w:fldChar w:fldCharType="begin"/>
        </w:r>
        <w:r w:rsidR="00473CFF">
          <w:rPr>
            <w:noProof/>
            <w:webHidden/>
          </w:rPr>
          <w:instrText xml:space="preserve"> PAGEREF _Toc68185596 \h </w:instrText>
        </w:r>
        <w:r w:rsidR="00473CFF">
          <w:rPr>
            <w:noProof/>
            <w:webHidden/>
          </w:rPr>
        </w:r>
        <w:r w:rsidR="00473CFF">
          <w:rPr>
            <w:noProof/>
            <w:webHidden/>
          </w:rPr>
          <w:fldChar w:fldCharType="separate"/>
        </w:r>
        <w:r w:rsidR="00762D6E">
          <w:rPr>
            <w:noProof/>
            <w:webHidden/>
          </w:rPr>
          <w:t>11</w:t>
        </w:r>
        <w:r w:rsidR="00473CFF">
          <w:rPr>
            <w:noProof/>
            <w:webHidden/>
          </w:rPr>
          <w:fldChar w:fldCharType="end"/>
        </w:r>
      </w:hyperlink>
    </w:p>
    <w:p w14:paraId="59D6C02F" w14:textId="126CE6DA" w:rsidR="00473CFF" w:rsidRDefault="00D566AC">
      <w:pPr>
        <w:pStyle w:val="TOC5"/>
        <w:tabs>
          <w:tab w:val="right" w:leader="dot" w:pos="5030"/>
        </w:tabs>
        <w:rPr>
          <w:rFonts w:eastAsiaTheme="minorEastAsia"/>
          <w:noProof/>
          <w:sz w:val="22"/>
          <w:lang w:val="en-US" w:eastAsia="en-US" w:bidi="ar-SA"/>
        </w:rPr>
      </w:pPr>
      <w:hyperlink w:anchor="_Toc68185597" w:history="1">
        <w:r w:rsidR="00473CFF" w:rsidRPr="007509EC">
          <w:rPr>
            <w:rStyle w:val="Hyperlink"/>
            <w:noProof/>
          </w:rPr>
          <w:t>Biometrické údaje</w:t>
        </w:r>
        <w:r w:rsidR="00473CFF">
          <w:rPr>
            <w:noProof/>
            <w:webHidden/>
          </w:rPr>
          <w:tab/>
        </w:r>
        <w:r w:rsidR="00473CFF">
          <w:rPr>
            <w:noProof/>
            <w:webHidden/>
          </w:rPr>
          <w:fldChar w:fldCharType="begin"/>
        </w:r>
        <w:r w:rsidR="00473CFF">
          <w:rPr>
            <w:noProof/>
            <w:webHidden/>
          </w:rPr>
          <w:instrText xml:space="preserve"> PAGEREF _Toc68185597 \h </w:instrText>
        </w:r>
        <w:r w:rsidR="00473CFF">
          <w:rPr>
            <w:noProof/>
            <w:webHidden/>
          </w:rPr>
        </w:r>
        <w:r w:rsidR="00473CFF">
          <w:rPr>
            <w:noProof/>
            <w:webHidden/>
          </w:rPr>
          <w:fldChar w:fldCharType="separate"/>
        </w:r>
        <w:r w:rsidR="00762D6E">
          <w:rPr>
            <w:noProof/>
            <w:webHidden/>
          </w:rPr>
          <w:t>11</w:t>
        </w:r>
        <w:r w:rsidR="00473CFF">
          <w:rPr>
            <w:noProof/>
            <w:webHidden/>
          </w:rPr>
          <w:fldChar w:fldCharType="end"/>
        </w:r>
      </w:hyperlink>
    </w:p>
    <w:p w14:paraId="1E979E66" w14:textId="2C7464B6" w:rsidR="00473CFF" w:rsidRDefault="00D566AC">
      <w:pPr>
        <w:pStyle w:val="TOC5"/>
        <w:tabs>
          <w:tab w:val="right" w:leader="dot" w:pos="5030"/>
        </w:tabs>
        <w:rPr>
          <w:rFonts w:eastAsiaTheme="minorEastAsia"/>
          <w:noProof/>
          <w:sz w:val="22"/>
          <w:lang w:val="en-US" w:eastAsia="en-US" w:bidi="ar-SA"/>
        </w:rPr>
      </w:pPr>
      <w:hyperlink w:anchor="_Toc68185598" w:history="1">
        <w:r w:rsidR="00473CFF" w:rsidRPr="007509EC">
          <w:rPr>
            <w:rStyle w:val="Hyperlink"/>
            <w:noProof/>
          </w:rPr>
          <w:t>Jak kontaktovat společnost Microsoft</w:t>
        </w:r>
        <w:r w:rsidR="00473CFF">
          <w:rPr>
            <w:noProof/>
            <w:webHidden/>
          </w:rPr>
          <w:tab/>
        </w:r>
        <w:r w:rsidR="00473CFF">
          <w:rPr>
            <w:noProof/>
            <w:webHidden/>
          </w:rPr>
          <w:fldChar w:fldCharType="begin"/>
        </w:r>
        <w:r w:rsidR="00473CFF">
          <w:rPr>
            <w:noProof/>
            <w:webHidden/>
          </w:rPr>
          <w:instrText xml:space="preserve"> PAGEREF _Toc68185598 \h </w:instrText>
        </w:r>
        <w:r w:rsidR="00473CFF">
          <w:rPr>
            <w:noProof/>
            <w:webHidden/>
          </w:rPr>
        </w:r>
        <w:r w:rsidR="00473CFF">
          <w:rPr>
            <w:noProof/>
            <w:webHidden/>
          </w:rPr>
          <w:fldChar w:fldCharType="separate"/>
        </w:r>
        <w:r w:rsidR="00762D6E">
          <w:rPr>
            <w:noProof/>
            <w:webHidden/>
          </w:rPr>
          <w:t>11</w:t>
        </w:r>
        <w:r w:rsidR="00473CFF">
          <w:rPr>
            <w:noProof/>
            <w:webHidden/>
          </w:rPr>
          <w:fldChar w:fldCharType="end"/>
        </w:r>
      </w:hyperlink>
    </w:p>
    <w:p w14:paraId="39A461EF" w14:textId="5D19E0BF" w:rsidR="00473CFF" w:rsidRDefault="00D566AC">
      <w:pPr>
        <w:pStyle w:val="TOC1"/>
        <w:tabs>
          <w:tab w:val="right" w:leader="dot" w:pos="5030"/>
        </w:tabs>
        <w:rPr>
          <w:rFonts w:eastAsiaTheme="minorEastAsia"/>
          <w:b w:val="0"/>
          <w:caps w:val="0"/>
          <w:noProof/>
          <w:sz w:val="22"/>
          <w:lang w:val="en-US" w:eastAsia="en-US" w:bidi="ar-SA"/>
        </w:rPr>
      </w:pPr>
      <w:hyperlink w:anchor="_Toc68185599" w:history="1">
        <w:r w:rsidR="00473CFF" w:rsidRPr="007509EC">
          <w:rPr>
            <w:rStyle w:val="Hyperlink"/>
            <w:noProof/>
          </w:rPr>
          <w:t>Příloha A – Bezpečnostní opatření</w:t>
        </w:r>
        <w:r w:rsidR="00473CFF">
          <w:rPr>
            <w:noProof/>
            <w:webHidden/>
          </w:rPr>
          <w:tab/>
        </w:r>
        <w:r w:rsidR="00473CFF">
          <w:rPr>
            <w:noProof/>
            <w:webHidden/>
          </w:rPr>
          <w:fldChar w:fldCharType="begin"/>
        </w:r>
        <w:r w:rsidR="00473CFF">
          <w:rPr>
            <w:noProof/>
            <w:webHidden/>
          </w:rPr>
          <w:instrText xml:space="preserve"> PAGEREF _Toc68185599 \h </w:instrText>
        </w:r>
        <w:r w:rsidR="00473CFF">
          <w:rPr>
            <w:noProof/>
            <w:webHidden/>
          </w:rPr>
        </w:r>
        <w:r w:rsidR="00473CFF">
          <w:rPr>
            <w:noProof/>
            <w:webHidden/>
          </w:rPr>
          <w:fldChar w:fldCharType="separate"/>
        </w:r>
        <w:r w:rsidR="00762D6E">
          <w:rPr>
            <w:noProof/>
            <w:webHidden/>
          </w:rPr>
          <w:t>12</w:t>
        </w:r>
        <w:r w:rsidR="00473CFF">
          <w:rPr>
            <w:noProof/>
            <w:webHidden/>
          </w:rPr>
          <w:fldChar w:fldCharType="end"/>
        </w:r>
      </w:hyperlink>
    </w:p>
    <w:p w14:paraId="724DCE1C" w14:textId="75C48C9E" w:rsidR="00473CFF" w:rsidRDefault="00D566AC">
      <w:pPr>
        <w:pStyle w:val="TOC1"/>
        <w:tabs>
          <w:tab w:val="right" w:leader="dot" w:pos="5030"/>
        </w:tabs>
        <w:rPr>
          <w:rFonts w:eastAsiaTheme="minorEastAsia"/>
          <w:b w:val="0"/>
          <w:caps w:val="0"/>
          <w:noProof/>
          <w:sz w:val="22"/>
          <w:lang w:val="en-US" w:eastAsia="en-US" w:bidi="ar-SA"/>
        </w:rPr>
      </w:pPr>
      <w:hyperlink w:anchor="_Toc68185600" w:history="1">
        <w:r w:rsidR="00473CFF" w:rsidRPr="007509EC">
          <w:rPr>
            <w:rStyle w:val="Hyperlink"/>
            <w:noProof/>
          </w:rPr>
          <w:t xml:space="preserve">Příloha 1 –Standardní smluvních doložky </w:t>
        </w:r>
        <w:r w:rsidR="003D15FD">
          <w:rPr>
            <w:rStyle w:val="Hyperlink"/>
            <w:noProof/>
          </w:rPr>
          <w:br/>
        </w:r>
        <w:r w:rsidR="00473CFF" w:rsidRPr="007509EC">
          <w:rPr>
            <w:rStyle w:val="Hyperlink"/>
            <w:noProof/>
          </w:rPr>
          <w:t>(zpracovatelé) pro odborné služby</w:t>
        </w:r>
        <w:r w:rsidR="00473CFF">
          <w:rPr>
            <w:noProof/>
            <w:webHidden/>
          </w:rPr>
          <w:tab/>
        </w:r>
        <w:r w:rsidR="00473CFF">
          <w:rPr>
            <w:noProof/>
            <w:webHidden/>
          </w:rPr>
          <w:fldChar w:fldCharType="begin"/>
        </w:r>
        <w:r w:rsidR="00473CFF">
          <w:rPr>
            <w:noProof/>
            <w:webHidden/>
          </w:rPr>
          <w:instrText xml:space="preserve"> PAGEREF _Toc68185600 \h </w:instrText>
        </w:r>
        <w:r w:rsidR="00473CFF">
          <w:rPr>
            <w:noProof/>
            <w:webHidden/>
          </w:rPr>
        </w:r>
        <w:r w:rsidR="00473CFF">
          <w:rPr>
            <w:noProof/>
            <w:webHidden/>
          </w:rPr>
          <w:fldChar w:fldCharType="separate"/>
        </w:r>
        <w:r w:rsidR="00762D6E">
          <w:rPr>
            <w:noProof/>
            <w:webHidden/>
          </w:rPr>
          <w:t>14</w:t>
        </w:r>
        <w:r w:rsidR="00473CFF">
          <w:rPr>
            <w:noProof/>
            <w:webHidden/>
          </w:rPr>
          <w:fldChar w:fldCharType="end"/>
        </w:r>
      </w:hyperlink>
    </w:p>
    <w:p w14:paraId="2DE90288" w14:textId="6E62BB3E" w:rsidR="00473CFF" w:rsidRDefault="00D566AC">
      <w:pPr>
        <w:pStyle w:val="TOC1"/>
        <w:tabs>
          <w:tab w:val="right" w:leader="dot" w:pos="5030"/>
        </w:tabs>
        <w:rPr>
          <w:rFonts w:eastAsiaTheme="minorEastAsia"/>
          <w:b w:val="0"/>
          <w:caps w:val="0"/>
          <w:noProof/>
          <w:sz w:val="22"/>
          <w:lang w:val="en-US" w:eastAsia="en-US" w:bidi="ar-SA"/>
        </w:rPr>
      </w:pPr>
      <w:hyperlink w:anchor="_Toc68185601" w:history="1">
        <w:r w:rsidR="00473CFF" w:rsidRPr="007509EC">
          <w:rPr>
            <w:rStyle w:val="Hyperlink"/>
            <w:noProof/>
          </w:rPr>
          <w:t xml:space="preserve">Příloha 2 – Obecné nařízení o zpracování osobních </w:t>
        </w:r>
        <w:r w:rsidR="00DD1B34">
          <w:rPr>
            <w:rStyle w:val="Hyperlink"/>
            <w:noProof/>
          </w:rPr>
          <w:br/>
        </w:r>
        <w:r w:rsidR="00473CFF" w:rsidRPr="007509EC">
          <w:rPr>
            <w:rStyle w:val="Hyperlink"/>
            <w:noProof/>
          </w:rPr>
          <w:t>údajů Evropské unie</w:t>
        </w:r>
        <w:r w:rsidR="00473CFF">
          <w:rPr>
            <w:noProof/>
            <w:webHidden/>
          </w:rPr>
          <w:tab/>
        </w:r>
        <w:r w:rsidR="00473CFF">
          <w:rPr>
            <w:noProof/>
            <w:webHidden/>
          </w:rPr>
          <w:fldChar w:fldCharType="begin"/>
        </w:r>
        <w:r w:rsidR="00473CFF">
          <w:rPr>
            <w:noProof/>
            <w:webHidden/>
          </w:rPr>
          <w:instrText xml:space="preserve"> PAGEREF _Toc68185601 \h </w:instrText>
        </w:r>
        <w:r w:rsidR="00473CFF">
          <w:rPr>
            <w:noProof/>
            <w:webHidden/>
          </w:rPr>
        </w:r>
        <w:r w:rsidR="00473CFF">
          <w:rPr>
            <w:noProof/>
            <w:webHidden/>
          </w:rPr>
          <w:fldChar w:fldCharType="separate"/>
        </w:r>
        <w:r w:rsidR="00762D6E">
          <w:rPr>
            <w:noProof/>
            <w:webHidden/>
          </w:rPr>
          <w:t>21</w:t>
        </w:r>
        <w:r w:rsidR="00473CFF">
          <w:rPr>
            <w:noProof/>
            <w:webHidden/>
          </w:rPr>
          <w:fldChar w:fldCharType="end"/>
        </w:r>
      </w:hyperlink>
    </w:p>
    <w:p w14:paraId="0B9D0455" w14:textId="6B80B4C4"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4A4992BA" w:rsidR="00B052E7" w:rsidRPr="006D4AD7" w:rsidRDefault="00B052E7" w:rsidP="00C11691">
      <w:pPr>
        <w:pStyle w:val="ProductList-SectionHeading"/>
        <w:spacing w:after="160" w:line="22" w:lineRule="atLeast"/>
        <w:outlineLvl w:val="0"/>
      </w:pPr>
      <w:bookmarkStart w:id="1" w:name="_Toc68185576"/>
      <w:bookmarkStart w:id="2" w:name="_Hlk495664241"/>
      <w:bookmarkStart w:id="3" w:name="_Toc507768532"/>
      <w:bookmarkStart w:id="4" w:name="_Toc6563781"/>
      <w:bookmarkStart w:id="5" w:name="_Toc26883654"/>
      <w:r>
        <w:lastRenderedPageBreak/>
        <w:t>Úvod</w:t>
      </w:r>
      <w:bookmarkEnd w:id="1"/>
    </w:p>
    <w:p w14:paraId="5A48A4BE" w14:textId="4934C9F2" w:rsidR="00504C5C" w:rsidRPr="006D4AD7" w:rsidRDefault="00504C5C" w:rsidP="00A7504E">
      <w:pPr>
        <w:pStyle w:val="ProductList-Body"/>
        <w:spacing w:after="120"/>
      </w:pPr>
      <w:r>
        <w:t>Strany souhlasí, že tento Dodatek o ochraně osobních údajů pro odborné služby společnosti Microsoft stanovuje jejich povinnosti ohledně zpracování a bezpečnosti dat odborných služeb souvisejících s odbornými službami.</w:t>
      </w:r>
      <w:r>
        <w:rPr>
          <w:sz w:val="22"/>
        </w:rPr>
        <w:t xml:space="preserve"> </w:t>
      </w:r>
      <w:bookmarkStart w:id="6" w:name="_Hlk24368805"/>
      <w:r>
        <w:t>Dodatek o ochraně osobních údajů (DPA) je zahrnut formou odkazu do objednávky práce pro podnikové služby nebo objednávky práce pro služby firemní podpory společnosti Microsoft (nebo objednávek práce, které je později nahradí).</w:t>
      </w:r>
      <w:r>
        <w:rPr>
          <w:sz w:val="22"/>
        </w:rPr>
        <w:t xml:space="preserve"> </w:t>
      </w:r>
      <w:r>
        <w:t>Užívání jiných produktů a služeb zákazníkem se řídí samostatnými podmínkami, včetně odlišných podmínek ochrany soukromí a zabezpečení.</w:t>
      </w:r>
      <w:r w:rsidR="002E2A4B">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V případě rozporů nebo nesouladu mezi tímto dodatkem DPA a jakýmikoli dalšími podmínkami uvedenými ve smlouvě se zákazníkem mají rozhodující platnost ustanovení tohoto dodatku DPA. Ustanovení tohoto dodatku DPA nahrazují odchylná ustanovení Prohlášení společnosti Microsoft o ochraně osobních údajů, která by se jinak vztahovala na dat odborných služeb nebo osobních údajů dle definice uvedené v tomto dokumentu. </w:t>
      </w:r>
      <w:r>
        <w:rPr>
          <w:sz w:val="18"/>
        </w:rPr>
        <w:t xml:space="preserve">Pro </w:t>
      </w:r>
      <w:r>
        <w:rPr>
          <w:sz w:val="18"/>
          <w:szCs w:val="18"/>
        </w:rPr>
        <w:t>upřesnění uvádíme, že v souladu s doložkou 10 standardních smluvních doložek v Příloze 1 nahrazují standardní smluvní doložky veškeré ostatní podmínky dodatku DPA.</w:t>
      </w:r>
    </w:p>
    <w:p w14:paraId="5B64BFC9" w14:textId="58B3B52D" w:rsidR="00061E4F" w:rsidRPr="006D4AD7" w:rsidRDefault="00061E4F" w:rsidP="00A7504E">
      <w:pPr>
        <w:pStyle w:val="ProductList-Body"/>
      </w:pPr>
      <w:r>
        <w:t>Společnost Microsoft se zavazuje plnit podmínky tohoto dodatku DPA vůči všem zákazníkům v souvislosti s odbornými službami. Tyto závazky jsou závazné pro společnost Microsoft vůči zákazníkovi bez ohledu na (1) verzi dodatku DPA, která je jinak platná pro jakéhokoli zákazníka, nebo na (2) jakoukoli jinou smlouvu odkazující na tento dodatek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185577"/>
      <w:r>
        <w:t>Příslušné podmínky DPA a aktualizace</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Omezení aktualizací</w:t>
      </w:r>
    </w:p>
    <w:p w14:paraId="72259948" w14:textId="5483098D" w:rsidR="00721D6E" w:rsidRPr="006D4AD7" w:rsidRDefault="00721D6E" w:rsidP="00A7504E">
      <w:pPr>
        <w:pStyle w:val="ProductList-Body"/>
        <w:ind w:left="158"/>
      </w:pPr>
      <w:r>
        <w:t>Když zákazník prodlouží nebo zakoupí stávající odborné služby v rámci objednávky práce, platí podmínky dodatku DPA, který je v daném okamžiku aktuální, a během platnosti závazku zákazníka týkajícího se této odborné služby se nezmění.</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Nové funkce, doplňky nebo související software</w:t>
      </w:r>
    </w:p>
    <w:bookmarkEnd w:id="14"/>
    <w:p w14:paraId="7FA02758" w14:textId="1628781F" w:rsidR="00721D6E" w:rsidRPr="006D4AD7" w:rsidRDefault="00721D6E" w:rsidP="00A7504E">
      <w:pPr>
        <w:pStyle w:val="ProductList-Body"/>
        <w:ind w:left="158"/>
      </w:pPr>
      <w:r>
        <w:t xml:space="preserve">Bez ohledu na výše uvedená omezení aktualizací platí, že v případě uvedení nových nabídek, funkcí nebo doplňků (které nebyly dříve nabízeny) může společnost Microsoft poskytnout podmínky nebo provést aktualizace dodatku DPA, které se vztahují na užívání těchto nabídek, funkcí nebo doplňků zákazníkem. Pokud tyto podmínky zahrnují jakékoli zásadní nepříznivé změny dodatku DPA, které se týkají používání odborných služeb zákazníkem, společnost Microsoft umožní zákazníkovi tyto nové nabídky, funkce nebo doplňky použít. Pokud zákazník nové funkce, doplňky nebo související software nepoužívá, nové podmínky nebo aktualizace tohoto dodatku DPA budou zajišťovat přinejmenším rovnocennou úroveň ochrany osobních údajů jako podmínky, které jsou aktuálně v platnosti.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Předpisy a požadavky státní správy</w:t>
      </w:r>
    </w:p>
    <w:p w14:paraId="62B907DD" w14:textId="375E699A" w:rsidR="00721D6E" w:rsidRPr="006D4AD7" w:rsidRDefault="00721D6E" w:rsidP="00A7504E">
      <w:pPr>
        <w:pStyle w:val="ProductList-Body"/>
        <w:ind w:left="158"/>
      </w:pPr>
      <w:r>
        <w:t>Bez ohledu ne výše uvedená omezení aktualizací může společnost Microsoft odborné služby změnit nebo ukončit jejich poskytování v libovolné zemi nebo jurisdikci, kde stávající nebo budoucí požadavek státní správy nebo povinnost (1) podřídí společnost Microsoft nařízení nebo požadavku, jež se nevztahují obecně na firmy působící v dané zemi, (2) představuje pro společnost Microsoft překážku pro další poskytování odborné služby beze změny nebo (3) ve společnosti Microsoft vyvolá přesvědčení, že tyto podmínky dodatku DPA nebo odborná služba mohou být v rozporu s takovým požadavkem či povinností.</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185578"/>
      <w:r>
        <w:t>Elektronická sdělení</w:t>
      </w:r>
      <w:bookmarkEnd w:id="15"/>
      <w:bookmarkEnd w:id="16"/>
    </w:p>
    <w:p w14:paraId="292663A0" w14:textId="4F0026B8" w:rsidR="00A32607" w:rsidRPr="006D4AD7" w:rsidRDefault="00A32607" w:rsidP="00A7504E">
      <w:pPr>
        <w:pStyle w:val="ProductList-Body"/>
      </w:pPr>
      <w:r>
        <w:t xml:space="preserve">Společnost Microsoft může zákazníkovi poskytnout informace a sdělení o odborných službách elektronicky, včetně e-mailu, prostřednictvím portálu pro odbornou službu nebo webu určeného společností Microsoft. Sdělení je považováno za poskytnuté k datu zpřístupnění společností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185579"/>
      <w:r>
        <w:t>Předchozí verze</w:t>
      </w:r>
      <w:bookmarkEnd w:id="17"/>
      <w:bookmarkEnd w:id="18"/>
      <w:bookmarkEnd w:id="19"/>
      <w:bookmarkEnd w:id="20"/>
    </w:p>
    <w:p w14:paraId="59626EBA" w14:textId="7AC9126C" w:rsidR="0081512E" w:rsidRPr="006D4AD7" w:rsidRDefault="00BF028B" w:rsidP="00A7504E">
      <w:pPr>
        <w:pStyle w:val="ProductList-Body"/>
      </w:pPr>
      <w:r>
        <w:t xml:space="preserve">Podmínky dodatku DPA uvádějí podmínky pro profesionální služby, které jsou momentálně dostupné. Předchozí verze podmínek dodatku DPA nalezne zákazník na adrese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nebo je získá od svého account manažera společnosti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1C22FA2C" w:rsidR="00A7504E" w:rsidRDefault="00A7504E" w:rsidP="00A32607">
      <w:pPr>
        <w:pStyle w:val="ProductList-Body"/>
      </w:pPr>
    </w:p>
    <w:p w14:paraId="04E41D64" w14:textId="50BC1518" w:rsidR="00DB0397" w:rsidRDefault="00DB0397" w:rsidP="00A32607">
      <w:pPr>
        <w:pStyle w:val="ProductList-Body"/>
      </w:pPr>
    </w:p>
    <w:p w14:paraId="5A820C5D" w14:textId="21FDFD60" w:rsidR="00DB0397" w:rsidRDefault="00DB0397" w:rsidP="00A32607">
      <w:pPr>
        <w:pStyle w:val="ProductList-Body"/>
      </w:pPr>
    </w:p>
    <w:p w14:paraId="27EE1289" w14:textId="7E0651D0" w:rsidR="00DB0397" w:rsidRDefault="00DB0397" w:rsidP="00A32607">
      <w:pPr>
        <w:pStyle w:val="ProductList-Body"/>
      </w:pPr>
    </w:p>
    <w:p w14:paraId="537D905F" w14:textId="77777777" w:rsidR="00DB0397" w:rsidRPr="006D4AD7" w:rsidRDefault="00DB0397" w:rsidP="00A32607">
      <w:pPr>
        <w:pStyle w:val="ProductList-Body"/>
      </w:pPr>
    </w:p>
    <w:p w14:paraId="47C55BBD" w14:textId="35E62692" w:rsidR="002B6601" w:rsidRPr="006D4AD7" w:rsidRDefault="001908BC" w:rsidP="002B6601">
      <w:pPr>
        <w:pStyle w:val="ProductList-SectionHeading"/>
        <w:outlineLvl w:val="0"/>
      </w:pPr>
      <w:bookmarkStart w:id="22" w:name="_Toc68185580"/>
      <w:bookmarkStart w:id="23" w:name="_Hlk53046063"/>
      <w:r>
        <w:lastRenderedPageBreak/>
        <w:t>Definice</w:t>
      </w:r>
      <w:bookmarkEnd w:id="22"/>
    </w:p>
    <w:p w14:paraId="71BBB68F" w14:textId="1B623677" w:rsidR="001908BC" w:rsidRPr="006D4AD7" w:rsidRDefault="001908BC" w:rsidP="00182772">
      <w:pPr>
        <w:spacing w:after="117"/>
        <w:ind w:right="7"/>
      </w:pPr>
      <w:bookmarkStart w:id="24" w:name="_Hlk53045649"/>
      <w:r>
        <w:rPr>
          <w:sz w:val="18"/>
        </w:rPr>
        <w:t xml:space="preserve">Zvýrazněné pojmy, které jsou použity v tomto dodatku DPA, avšak nejsou zde definovány, mají význam uvedený ve smlouvě. V tomto dodatku DPA jsou použity následující definované pojmy: </w:t>
      </w:r>
    </w:p>
    <w:p w14:paraId="679FCCA4" w14:textId="1EDD9C26" w:rsidR="002B6601" w:rsidRPr="006D4AD7" w:rsidRDefault="002B6601" w:rsidP="002B6601">
      <w:pPr>
        <w:pStyle w:val="ProductList-Body"/>
        <w:spacing w:after="120"/>
      </w:pPr>
      <w:r>
        <w:rPr>
          <w:szCs w:val="18"/>
        </w:rPr>
        <w:t xml:space="preserve">„Smlouva“ označuje popis služeb a jakékoli přílohy, popisy prací, objednávky práce pro podnikové služby, objednávky práce pro služby firemní podpory společnosti Microsoft a příslušnou rámcovou smlouvu se společností Microsoft, například Microsoft Business and Services Agreement. </w:t>
      </w:r>
    </w:p>
    <w:p w14:paraId="04C4FBA7" w14:textId="53A5AEEB" w:rsidR="006A3D1E" w:rsidRPr="006D4AD7" w:rsidRDefault="006A3D1E" w:rsidP="006A3D1E">
      <w:pPr>
        <w:spacing w:after="117"/>
        <w:ind w:right="7"/>
      </w:pPr>
      <w:r>
        <w:rPr>
          <w:sz w:val="18"/>
          <w:szCs w:val="18"/>
        </w:rPr>
        <w:t xml:space="preserve">„Požadavky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 </w:t>
      </w:r>
    </w:p>
    <w:p w14:paraId="34D91079" w14:textId="4842B13D" w:rsidR="00A32607" w:rsidRPr="006D4AD7" w:rsidRDefault="006A3D1E" w:rsidP="00A32607">
      <w:pPr>
        <w:pStyle w:val="ProductList-Body"/>
        <w:spacing w:after="120"/>
      </w:pPr>
      <w:r>
        <w:t>„Podmínky dodatku DPA</w:t>
      </w:r>
      <w:r w:rsidR="0032510B">
        <w:t>“</w:t>
      </w:r>
      <w:r>
        <w:t xml:space="preserve"> nebo „DPA</w:t>
      </w:r>
      <w:r w:rsidR="0032510B">
        <w:t>“</w:t>
      </w:r>
      <w:r>
        <w:t xml:space="preserve"> označují podmínky uvedené v tomto dodatku DPA.</w:t>
      </w:r>
    </w:p>
    <w:p w14:paraId="2F49CA39" w14:textId="16AC72ED" w:rsidR="001908BC" w:rsidRPr="006D4AD7" w:rsidRDefault="001908BC" w:rsidP="006A3D1E">
      <w:pPr>
        <w:spacing w:after="117"/>
        <w:ind w:right="7"/>
      </w:pPr>
      <w:r>
        <w:rPr>
          <w:sz w:val="18"/>
          <w:szCs w:val="18"/>
        </w:rPr>
        <w:t xml:space="preserve">„GDPR“ označuje nařízení (EU) 2016/679 Evropského parlamentu a Rady ze dne 27. dubna 2016 o ochraně fyzických osob v souvislosti se zpracováním osobních údajů a o volném pohybu těchto údajů a o zrušení směrnice 95/46/EC (Obecné nařízení o zpracování osobních údajů). </w:t>
      </w:r>
    </w:p>
    <w:p w14:paraId="0EC04A38" w14:textId="49A4BC5E" w:rsidR="006A3D1E" w:rsidRPr="006D4AD7" w:rsidRDefault="006A3D1E" w:rsidP="006A3D1E">
      <w:pPr>
        <w:pStyle w:val="ProductList-Body"/>
        <w:spacing w:after="120"/>
      </w:pPr>
      <w:r>
        <w:rPr>
          <w:szCs w:val="18"/>
        </w:rPr>
        <w:t>„Podmínky obecného nařízení o zpracování osobních údajů“ označují podmínky uvedené v příloze 2, v jejichž rámci společnost Microsoft vstupuje do závazkových vztahů v souvislosti s jí prováděným zpracováváním osobních údajů dle článku 28 GDPR.</w:t>
      </w:r>
    </w:p>
    <w:p w14:paraId="1555D1C5" w14:textId="2E7AF70B" w:rsidR="006A3D1E" w:rsidRPr="006D4AD7" w:rsidRDefault="006A3D1E" w:rsidP="006A3D1E">
      <w:pPr>
        <w:spacing w:after="116"/>
        <w:ind w:right="7"/>
      </w:pPr>
      <w:r>
        <w:rPr>
          <w:sz w:val="18"/>
          <w:szCs w:val="18"/>
        </w:rPr>
        <w:t>„Místní zákony pro ochrany údajů EU/EHP“ označují dílčí legislativu a předpisy související s implementací GDPR.</w:t>
      </w:r>
      <w:r w:rsidR="002E2A4B">
        <w:rPr>
          <w:sz w:val="18"/>
          <w:szCs w:val="18"/>
        </w:rPr>
        <w:t xml:space="preserve"> </w:t>
      </w:r>
    </w:p>
    <w:p w14:paraId="18EFAB05" w14:textId="77777777" w:rsidR="002E1D7F" w:rsidRPr="006D4AD7" w:rsidRDefault="002E1D7F" w:rsidP="002E1D7F">
      <w:pPr>
        <w:pStyle w:val="ProductList-Body"/>
        <w:spacing w:after="11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4" w:history="1">
        <w:r>
          <w:rPr>
            <w:rStyle w:val="Hyperlink"/>
          </w:rPr>
          <w:t>http://go.microsoft.com/?linkid=9839207</w:t>
        </w:r>
      </w:hyperlink>
      <w:r>
        <w:t>.</w:t>
      </w:r>
    </w:p>
    <w:p w14:paraId="1CF52FA2" w14:textId="1523386C" w:rsidR="002B6601" w:rsidRPr="006D4AD7" w:rsidRDefault="006041D6" w:rsidP="006041D6">
      <w:pPr>
        <w:pStyle w:val="ProductList-Body"/>
        <w:spacing w:after="120"/>
      </w:pPr>
      <w:r>
        <w:rPr>
          <w:szCs w:val="18"/>
        </w:rPr>
        <w:t>Pojem „osobní údaje “označuje libovolné informace týkající se identifikované nebo identifikovatelné fyzické osoby.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DF52B91" w14:textId="72DF4F22" w:rsidR="00A27C73" w:rsidRPr="006D4AD7" w:rsidRDefault="00A27C73" w:rsidP="00A27C73">
      <w:pPr>
        <w:pStyle w:val="ProductList-Body"/>
        <w:spacing w:after="120"/>
      </w:pPr>
      <w:r>
        <w:rPr>
          <w:szCs w:val="18"/>
        </w:rPr>
        <w:t>„Odborné služby</w:t>
      </w:r>
      <w:r w:rsidR="0032510B">
        <w:rPr>
          <w:szCs w:val="18"/>
        </w:rPr>
        <w:t>“</w:t>
      </w:r>
      <w:r>
        <w:rPr>
          <w:szCs w:val="18"/>
        </w:rPr>
        <w:t xml:space="preserve"> označují následující služby poskytované v rámci objednávky práce pro podnikové služby (a) odborné služby v oblasti plánování, poradenství, vedení, migrace dat, nasazení a vývoje řešení a softwaru poskytované v rámci konzultačních služeb společnosti Microsoft („Konzultační služby</w:t>
      </w:r>
      <w:r w:rsidR="0032510B">
        <w:rPr>
          <w:szCs w:val="18"/>
        </w:rPr>
        <w:t>“</w:t>
      </w:r>
      <w:r>
        <w:rPr>
          <w:szCs w:val="18"/>
        </w:rPr>
        <w:t>); a (b) služby Microsoft Unified Support nebo Premier Support Services popsané v popisu konzultací a podpory služeb nebo v popisu služeb, které zahrnují odborné služby technické podpory softwaru poskytované společností Microsoft, které pomáhají zákazníkům identifikovat a řešit problémy v jejich prostředí informačních technologií („podpůrné služby</w:t>
      </w:r>
      <w:r w:rsidR="0032510B">
        <w:rPr>
          <w:szCs w:val="18"/>
        </w:rPr>
        <w:t>“</w:t>
      </w:r>
      <w:r>
        <w:rPr>
          <w:szCs w:val="18"/>
        </w:rPr>
        <w:t xml:space="preserve">). Kromě toho odborné služby zahrnují (c) služby poskytované na základě dohody o zrychlení cloudových pracovních sil nebo (d) na základě objednávky práce pro služby firemní podpory společnosti Microsoft. Odborné služby nezahrnují služby online. </w:t>
      </w:r>
    </w:p>
    <w:p w14:paraId="1EB2A5A5" w14:textId="1D1E38AB" w:rsidR="00182772" w:rsidRPr="00A8322F" w:rsidRDefault="006A3D1E" w:rsidP="00182772">
      <w:pPr>
        <w:spacing w:after="110"/>
        <w:ind w:right="7"/>
        <w:rPr>
          <w:spacing w:val="-2"/>
        </w:rPr>
      </w:pPr>
      <w:r w:rsidRPr="00A8322F">
        <w:rPr>
          <w:spacing w:val="-2"/>
          <w:sz w:val="18"/>
          <w:szCs w:val="18"/>
        </w:rPr>
        <w:t>„Data odborných služeb</w:t>
      </w:r>
      <w:r w:rsidR="0032510B">
        <w:rPr>
          <w:spacing w:val="-2"/>
          <w:sz w:val="18"/>
          <w:szCs w:val="18"/>
        </w:rPr>
        <w:t>“</w:t>
      </w:r>
      <w:r w:rsidRPr="00A8322F">
        <w:rPr>
          <w:spacing w:val="-2"/>
          <w:sz w:val="18"/>
          <w:szCs w:val="18"/>
        </w:rPr>
        <w:t xml:space="preserve">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w:t>
      </w:r>
      <w:r w:rsidR="002E2A4B" w:rsidRPr="00A8322F">
        <w:rPr>
          <w:spacing w:val="-2"/>
          <w:sz w:val="18"/>
          <w:szCs w:val="18"/>
        </w:rPr>
        <w:t xml:space="preserve"> </w:t>
      </w:r>
    </w:p>
    <w:p w14:paraId="7A5F87C0" w14:textId="7C944CD1" w:rsidR="00182772" w:rsidRPr="006D4AD7" w:rsidRDefault="00182772" w:rsidP="00182772">
      <w:pPr>
        <w:spacing w:after="110"/>
        <w:ind w:right="7"/>
      </w:pPr>
      <w:r>
        <w:rPr>
          <w:sz w:val="18"/>
          <w:szCs w:val="18"/>
        </w:rPr>
        <w:t>„Standardní smluvní doložky“ označují standardní doložky upravující ochranu dat pro přenos osobních údajů zpracovatelům působícím ve třetích zemích, které nezajišťují odpovídající úroveň ochrany dat, jak je popsáno v článku 46 GDPR a schváleno rozhodnutím Komise EU 2010/87/ES z 5. února 2010. Standardní smluvní doložky jsou uvedeny v Příloze 1.</w:t>
      </w:r>
      <w:r w:rsidR="002E2A4B">
        <w:rPr>
          <w:sz w:val="18"/>
          <w:szCs w:val="18"/>
        </w:rPr>
        <w:t xml:space="preserve"> </w:t>
      </w:r>
    </w:p>
    <w:p w14:paraId="7A212925" w14:textId="0F701354" w:rsidR="00182772" w:rsidRPr="006D4AD7" w:rsidRDefault="00182772" w:rsidP="00182772">
      <w:pPr>
        <w:spacing w:after="117"/>
        <w:ind w:right="7"/>
      </w:pPr>
      <w:r>
        <w:rPr>
          <w:sz w:val="18"/>
          <w:szCs w:val="18"/>
        </w:rPr>
        <w:t>„Další zpracovatel“ označuje ostatní zpracovatele, jež společnost Microsoft využívá ke zpracování dat odborných služeb, včetně všech subdodavatelů, kteří zpracovávají data odborných služeb.</w:t>
      </w:r>
      <w:r w:rsidR="002E2A4B">
        <w:rPr>
          <w:sz w:val="18"/>
          <w:szCs w:val="18"/>
        </w:rPr>
        <w:t xml:space="preserve"> </w:t>
      </w:r>
    </w:p>
    <w:p w14:paraId="1AE7377E" w14:textId="3CA9042E" w:rsidR="001908BC" w:rsidRPr="006D4AD7" w:rsidRDefault="001908BC" w:rsidP="00CA14FF">
      <w:pPr>
        <w:pStyle w:val="ProductList-Body"/>
      </w:pPr>
      <w:r>
        <w:t>Pojmy, které se v tomto dodatku DPA uvádějí s malým počátečním písmenem a které nejsou definovány, například „porušení zabezpečení osobních údajů“, „zpracování“, „správce“, „zpracovatel“, „profilování“, „osobní údaj“ a „subjekt údajů“ mají stejný význam, jaký je stanovený v článku 4 Obecného nařízení o ochraně osobních údajů, nezávisle na tom, zda se na danou situaci nařízení o ochraně osobních údajů vztahuje. Významy pojmů „dovozce údajů“ a „vývozce údajů“ jsou definovány v standardních smluvních doložkách.</w:t>
      </w:r>
      <w:r w:rsidR="002E2A4B">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185581"/>
      <w:bookmarkEnd w:id="23"/>
      <w:bookmarkEnd w:id="24"/>
      <w:r>
        <w:lastRenderedPageBreak/>
        <w:t>Obecné podmínky</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185582"/>
      <w:bookmarkStart w:id="28" w:name="_Hlk53046374"/>
      <w:r>
        <w:t>Dodržování zákonů</w:t>
      </w:r>
      <w:bookmarkEnd w:id="26"/>
      <w:bookmarkEnd w:id="27"/>
    </w:p>
    <w:p w14:paraId="5F59D6BF" w14:textId="16BA5616" w:rsidR="00A7504E" w:rsidRPr="006D4AD7" w:rsidRDefault="00B15613" w:rsidP="00A7504E">
      <w:pPr>
        <w:spacing w:after="120" w:line="240" w:lineRule="auto"/>
      </w:pPr>
      <w:r>
        <w:rPr>
          <w:bCs/>
          <w:sz w:val="18"/>
          <w:szCs w:val="18"/>
        </w:rPr>
        <w:t>Společnost Microsoft bude dodržovat veškeré zákony a předpisy, které se vztahují k poskytování odborných služeb, včetně zákonů týkajících se oznámení narušení bezpečnosti a požadavků na ochranu osobních údajů.</w:t>
      </w:r>
      <w:r w:rsidR="002E2A4B">
        <w:rPr>
          <w:bCs/>
          <w:sz w:val="18"/>
          <w:szCs w:val="18"/>
        </w:rPr>
        <w:t xml:space="preserve"> </w:t>
      </w:r>
      <w:r>
        <w:rPr>
          <w:bCs/>
          <w:sz w:val="18"/>
          <w:szCs w:val="18"/>
        </w:rPr>
        <w:t>Společnost Microsoft však není odpovědná za dodržování jakýchkoli zákonů či předpisů platných pro zákazníka či jeho odvětví, které se obecně nevztahují na poskytovatele služeb informačních technologií. Společnost Microsoft neurčuje, zda data odborných služeb zahrnují informace podléhající konkrétním zákonům či předpisům. Veškeré incidenty zabezpečení podléhají níže uvedeným podmínkám Oznámení incidentu zabezpečení.</w:t>
      </w:r>
    </w:p>
    <w:p w14:paraId="3609CA6F" w14:textId="6422EE0E" w:rsidR="00AB6BFF" w:rsidRPr="006D4AD7" w:rsidRDefault="00B15613" w:rsidP="00A7504E">
      <w:pPr>
        <w:spacing w:after="120" w:line="240" w:lineRule="auto"/>
      </w:pPr>
      <w:r>
        <w:rPr>
          <w:bCs/>
          <w:sz w:val="18"/>
          <w:szCs w:val="18"/>
        </w:rPr>
        <w:t>Zákazník musí dodržovat všechny příslušné zákony a předpisy vztahující se na užívání odborných služeb, včetně zákonů týkajících se biometrických údajů, důvěrnosti sdělení a požadavků na ochranu dat.</w:t>
      </w:r>
      <w:r w:rsidR="00BC734E">
        <w:rPr>
          <w:bCs/>
          <w:sz w:val="18"/>
          <w:szCs w:val="18"/>
        </w:rPr>
        <w:t xml:space="preserve"> </w:t>
      </w:r>
      <w:r>
        <w:rPr>
          <w:bCs/>
          <w:sz w:val="18"/>
          <w:szCs w:val="18"/>
        </w:rPr>
        <w:t>Zákazník nese odpovědnost za určení, zda jsou odborné služby vhodné pro ukládání a zpracování informací podléhajících jakémukoliv konkrétnímu zákonu či předpisu, a dále za používání odborných služeb způsobem, který je v souladu se zákonnými a regulatorními povinnostmi zákazníka. Zákazník nese odpovědnost za reakce na všechny požadavky třetích stran týkající se jeho užívání odborné služby.</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185583"/>
      <w:bookmarkStart w:id="30" w:name="_Hlk26306766"/>
      <w:bookmarkEnd w:id="28"/>
      <w:r>
        <w:t>Zásady přijatelného užívání</w:t>
      </w:r>
      <w:bookmarkEnd w:id="29"/>
    </w:p>
    <w:p w14:paraId="2C3BADE5" w14:textId="0E90568D" w:rsidR="0082263D" w:rsidRPr="006D4AD7" w:rsidRDefault="0082263D" w:rsidP="00A7504E">
      <w:pPr>
        <w:pStyle w:val="ProductList-Body"/>
      </w:pPr>
      <w:r>
        <w:t>Zákazníci ani jejich zástupci nesmějí užívat odborné služby nebo výstupy ze služeb:</w:t>
      </w:r>
    </w:p>
    <w:p w14:paraId="088AED4B" w14:textId="77777777" w:rsidR="0082263D" w:rsidRPr="006D4AD7" w:rsidRDefault="0082263D" w:rsidP="00A7504E">
      <w:pPr>
        <w:pStyle w:val="ProductList-Body"/>
        <w:numPr>
          <w:ilvl w:val="0"/>
          <w:numId w:val="5"/>
        </w:numPr>
        <w:ind w:left="608" w:hanging="270"/>
      </w:pPr>
      <w:r>
        <w:t>způsobem, který je zakázán zákonem, předpisem, vládním nařízením či vyhláškou,</w:t>
      </w:r>
    </w:p>
    <w:p w14:paraId="54BE0FD4" w14:textId="77777777" w:rsidR="0082263D" w:rsidRPr="006D4AD7" w:rsidRDefault="0082263D" w:rsidP="00A7504E">
      <w:pPr>
        <w:pStyle w:val="ProductList-Body"/>
        <w:numPr>
          <w:ilvl w:val="0"/>
          <w:numId w:val="5"/>
        </w:numPr>
        <w:spacing w:before="40"/>
        <w:ind w:left="608" w:hanging="270"/>
      </w:pPr>
      <w:r>
        <w:t>způsobem, který porušuje práva ostatních,</w:t>
      </w:r>
    </w:p>
    <w:p w14:paraId="1A721557" w14:textId="77777777" w:rsidR="0082263D" w:rsidRPr="006D4AD7" w:rsidRDefault="0082263D" w:rsidP="00A7504E">
      <w:pPr>
        <w:pStyle w:val="ProductList-Body"/>
        <w:numPr>
          <w:ilvl w:val="0"/>
          <w:numId w:val="5"/>
        </w:numPr>
        <w:spacing w:before="40"/>
        <w:ind w:left="608" w:hanging="270"/>
      </w:pPr>
      <w:r>
        <w:t>k pokusu o získání neoprávněného přístupu k jakýmkoli službám, zařízení, datům, účtům či síti, a to jakýmkoli způsobem, nebo k pokusu o jejich narušení;</w:t>
      </w:r>
    </w:p>
    <w:p w14:paraId="25A97A2E" w14:textId="77777777" w:rsidR="0082263D" w:rsidRPr="006D4AD7" w:rsidRDefault="0082263D" w:rsidP="00A7504E">
      <w:pPr>
        <w:pStyle w:val="ProductList-Body"/>
        <w:numPr>
          <w:ilvl w:val="0"/>
          <w:numId w:val="5"/>
        </w:numPr>
        <w:spacing w:before="40"/>
        <w:ind w:left="608" w:hanging="270"/>
      </w:pPr>
      <w:r>
        <w:t>k šíření spamu nebo malwaru,</w:t>
      </w:r>
    </w:p>
    <w:p w14:paraId="71C10CCD" w14:textId="75775A72" w:rsidR="0082263D" w:rsidRPr="006D4AD7" w:rsidRDefault="0082263D" w:rsidP="00A7504E">
      <w:pPr>
        <w:pStyle w:val="ProductList-Body"/>
        <w:numPr>
          <w:ilvl w:val="0"/>
          <w:numId w:val="5"/>
        </w:numPr>
        <w:spacing w:before="40"/>
        <w:ind w:left="608" w:hanging="270"/>
      </w:pPr>
      <w:r>
        <w:t>způsobem, který by mohl poškodit informační systémy společnosti Microsoft nebo který by mohl zhoršit možnosti jejich užívání jinými uživateli;</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v žádných aplikacích nebo situacích, ve kterých by užívání odborných služeb (nebo výstupů služeb) mohlo způsobit smrt nebo vážné poranění osob, případně vážné poškození majetku či škody na životním prostředí</w:t>
      </w:r>
      <w:r>
        <w:rPr>
          <w:i/>
          <w:iCs/>
        </w:rPr>
        <w:t>, s výjimkou případů, které jsou v souladu s oddílem Používání s vysokou mírou rizika níže</w:t>
      </w:r>
      <w:r>
        <w:t>; nebo</w:t>
      </w:r>
    </w:p>
    <w:p w14:paraId="4014F60C" w14:textId="2FE1F01E" w:rsidR="0082263D" w:rsidRPr="006D4AD7" w:rsidRDefault="0082263D" w:rsidP="00A7504E">
      <w:pPr>
        <w:pStyle w:val="ProductList-Body"/>
        <w:numPr>
          <w:ilvl w:val="0"/>
          <w:numId w:val="5"/>
        </w:numPr>
        <w:spacing w:before="40"/>
        <w:ind w:left="619" w:hanging="274"/>
      </w:pPr>
      <w:r>
        <w:t>způsobem, který napomáhá nebo podněcuje kohokoli k výše uvedenému jednání.</w:t>
      </w:r>
    </w:p>
    <w:p w14:paraId="09C589A4" w14:textId="77777777" w:rsidR="00A7504E" w:rsidRPr="006D4AD7" w:rsidRDefault="00A7504E" w:rsidP="00A7504E">
      <w:pPr>
        <w:pStyle w:val="ProductList-Body"/>
        <w:spacing w:before="40"/>
        <w:ind w:left="619"/>
      </w:pPr>
    </w:p>
    <w:p w14:paraId="274917F8" w14:textId="77777777" w:rsidR="002B1CAE" w:rsidRPr="00762D6E"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762D6E">
        <w:rPr>
          <w:rFonts w:asciiTheme="minorHAnsi" w:hAnsiTheme="minorHAnsi" w:cstheme="minorHAnsi"/>
          <w:b/>
          <w:bCs/>
          <w:color w:val="0072C6"/>
          <w:sz w:val="18"/>
          <w:szCs w:val="18"/>
          <w:lang w:eastAsia="en-US" w:bidi="ar-SA"/>
        </w:rPr>
        <w:t>Používání s vysokou mírou rizika</w:t>
      </w:r>
    </w:p>
    <w:p w14:paraId="3A294D8D" w14:textId="1C9C1C72" w:rsidR="002B1CAE" w:rsidRPr="006D4AD7" w:rsidRDefault="002B1CAE" w:rsidP="00A7504E">
      <w:pPr>
        <w:pStyle w:val="xxxxxmsonormal"/>
        <w:ind w:left="345"/>
      </w:pPr>
      <w:r>
        <w:rPr>
          <w:sz w:val="18"/>
          <w:szCs w:val="18"/>
        </w:rPr>
        <w:t>UPOZORNĚNÍ:</w:t>
      </w:r>
      <w:r w:rsidR="00BC734E">
        <w:rPr>
          <w:sz w:val="18"/>
          <w:szCs w:val="18"/>
        </w:rPr>
        <w:t xml:space="preserve"> </w:t>
      </w:r>
      <w:r>
        <w:rPr>
          <w:sz w:val="18"/>
          <w:szCs w:val="18"/>
        </w:rPr>
        <w:t>Moderní technologie mohou být používány novými a inovativními způsoby a zákazník musí zvážit, zda je jeho konkrétní používání těchto technologií bezpečné. Služby</w:t>
      </w:r>
      <w:r>
        <w:rPr>
          <w:color w:val="FF0000"/>
          <w:sz w:val="18"/>
          <w:szCs w:val="18"/>
        </w:rPr>
        <w:t xml:space="preserve"> </w:t>
      </w:r>
      <w:r>
        <w:rPr>
          <w:sz w:val="18"/>
          <w:szCs w:val="18"/>
        </w:rPr>
        <w:t>a výstupy služeb nebudou navrhovány ani určeny k podpoře žádného používání, kdy přerušení, závada, chyba nebo jiné selhání výstupů služeb může vést k úmrtí nebo vážnému zranění osob nebo fyzickým škodám či poškození životního prostředí (souhrnně „Používání s vysokou mírou rizika</w:t>
      </w:r>
      <w:r w:rsidR="0032510B">
        <w:rPr>
          <w:sz w:val="18"/>
          <w:szCs w:val="18"/>
        </w:rPr>
        <w:t>“</w:t>
      </w:r>
      <w:r>
        <w:rPr>
          <w:sz w:val="18"/>
          <w:szCs w:val="18"/>
        </w:rPr>
        <w:t>). Z toho vyplývá, že zákazník musí jednotlivé výstupy služeb implementovat tak, aby v případě přerušení, závady, chyby nebo jiného selhání jednotlivých výstupů služeb nedošlo ke snížení bezpečnosti osob, majetku a životního prostředí pod úroveň, která je rozumná, přiměřená a zákonná, a to jak obecně, tak i v případě konkrétního oboru. Používání služeb a výstupů služeb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a výstupy služeb, včetně jakýchkoli nároků založených na objektivní odpovědnosti nebo skutečnosti, že se společnost Microsoft dopustila nedbalosti při navrhování nebo poskytování služeb a výstupů služeb zákazníkovi. Výše uvedená povinnost odškodnění doplňuje jakoukoli povinnost obhajoby stanovenou ve smlouvě se zákazníkem a nevztahuje se na ni žádné omezení ani výjimky z povinnosti stanovené v takovýchto smlouvách.</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185584"/>
      <w:bookmarkStart w:id="35" w:name="_Hlk26306935"/>
      <w:r>
        <w:t>Služby online</w:t>
      </w:r>
      <w:bookmarkEnd w:id="34"/>
    </w:p>
    <w:p w14:paraId="73AA11AD" w14:textId="772B6B52" w:rsidR="00625EEA" w:rsidRPr="006D4AD7" w:rsidRDefault="00E93DAD" w:rsidP="00A7504E">
      <w:pPr>
        <w:spacing w:after="0" w:line="240" w:lineRule="auto"/>
      </w:pPr>
      <w:r>
        <w:rPr>
          <w:bCs/>
          <w:sz w:val="18"/>
          <w:szCs w:val="18"/>
        </w:rPr>
        <w:t>Pro příslušné závazky ke službám online: Jako pomoc při hodnocení poskytování odborných služeb zákazník souhlasí, že poskytne společnosti Microsoft přístup k metrikám užívání v rámci svých služeb online. Do těchto metrik nejsou zahrnuty žádné osobní údaje ze služby online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185585"/>
      <w:r>
        <w:lastRenderedPageBreak/>
        <w:t>Podmínky ochrany údajů</w:t>
      </w:r>
      <w:bookmarkEnd w:id="36"/>
    </w:p>
    <w:p w14:paraId="49C940AF" w14:textId="7CB47697" w:rsidR="00625EEA" w:rsidRPr="006D4AD7" w:rsidRDefault="00625EEA" w:rsidP="00873349">
      <w:pPr>
        <w:pStyle w:val="ProductList-Body"/>
        <w:spacing w:after="120"/>
      </w:pPr>
      <w:r>
        <w:t>Tento oddíl dodatku DPA obsahuje následující části:</w:t>
      </w:r>
    </w:p>
    <w:p w14:paraId="5A0B2510" w14:textId="77777777" w:rsidR="00CF33D7" w:rsidRPr="006D4AD7" w:rsidRDefault="00CF33D7" w:rsidP="006A3D1E">
      <w:pPr>
        <w:numPr>
          <w:ilvl w:val="0"/>
          <w:numId w:val="2"/>
        </w:numPr>
        <w:spacing w:after="16"/>
      </w:pPr>
      <w:r>
        <w:rPr>
          <w:sz w:val="18"/>
        </w:rPr>
        <w:t>Rozsah</w:t>
      </w:r>
    </w:p>
    <w:p w14:paraId="090D738E" w14:textId="3D3BB15C" w:rsidR="00625EEA" w:rsidRPr="006D4AD7" w:rsidRDefault="00BC5E08" w:rsidP="006A3D1E">
      <w:pPr>
        <w:numPr>
          <w:ilvl w:val="0"/>
          <w:numId w:val="2"/>
        </w:numPr>
        <w:spacing w:after="16"/>
      </w:pPr>
      <w:r>
        <w:rPr>
          <w:sz w:val="18"/>
        </w:rPr>
        <w:t xml:space="preserve">Povaha zpracování dat; vlastnictví; </w:t>
      </w:r>
    </w:p>
    <w:p w14:paraId="6416B4A6" w14:textId="3DB1ABA0" w:rsidR="00625EEA" w:rsidRPr="006D4AD7" w:rsidRDefault="00625EEA" w:rsidP="00625EEA">
      <w:pPr>
        <w:pStyle w:val="ProductList-Body"/>
        <w:numPr>
          <w:ilvl w:val="0"/>
          <w:numId w:val="2"/>
        </w:numPr>
      </w:pPr>
      <w:r>
        <w:t>Předávání zpracovaných dat</w:t>
      </w:r>
    </w:p>
    <w:p w14:paraId="060151C3" w14:textId="77777777" w:rsidR="00B052E7" w:rsidRPr="006D4AD7" w:rsidRDefault="00625EEA" w:rsidP="00B052E7">
      <w:pPr>
        <w:pStyle w:val="ProductList-Body"/>
        <w:numPr>
          <w:ilvl w:val="0"/>
          <w:numId w:val="2"/>
        </w:numPr>
      </w:pPr>
      <w:r>
        <w:t>Zpracování osobních údajů; GDPR</w:t>
      </w:r>
    </w:p>
    <w:p w14:paraId="196574F1" w14:textId="73E72848" w:rsidR="00301C5E" w:rsidRPr="006D4AD7" w:rsidRDefault="00301C5E" w:rsidP="00B052E7">
      <w:pPr>
        <w:pStyle w:val="ProductList-Body"/>
        <w:numPr>
          <w:ilvl w:val="0"/>
          <w:numId w:val="2"/>
        </w:numPr>
      </w:pPr>
      <w:r>
        <w:t>Zabezpečení dat</w:t>
      </w:r>
    </w:p>
    <w:p w14:paraId="5645FA60" w14:textId="16B12E04" w:rsidR="004C6E6B" w:rsidRPr="006D4AD7" w:rsidRDefault="004C6E6B" w:rsidP="00625EEA">
      <w:pPr>
        <w:pStyle w:val="ProductList-Body"/>
        <w:numPr>
          <w:ilvl w:val="0"/>
          <w:numId w:val="2"/>
        </w:numPr>
      </w:pPr>
      <w:r>
        <w:t>Oznámení incidentu zabezpečení</w:t>
      </w:r>
    </w:p>
    <w:p w14:paraId="268696B6" w14:textId="1554D64B" w:rsidR="00625EEA" w:rsidRPr="006D4AD7" w:rsidRDefault="00625EEA" w:rsidP="00625EEA">
      <w:pPr>
        <w:pStyle w:val="ProductList-Body"/>
        <w:numPr>
          <w:ilvl w:val="0"/>
          <w:numId w:val="2"/>
        </w:numPr>
      </w:pPr>
      <w:r>
        <w:t>Přenosy dat</w:t>
      </w:r>
    </w:p>
    <w:p w14:paraId="14509591" w14:textId="6411EB18" w:rsidR="00625EEA" w:rsidRPr="006D4AD7" w:rsidRDefault="00625EEA" w:rsidP="00625EEA">
      <w:pPr>
        <w:pStyle w:val="ProductList-Body"/>
        <w:numPr>
          <w:ilvl w:val="0"/>
          <w:numId w:val="2"/>
        </w:numPr>
      </w:pPr>
      <w:r>
        <w:t>Vymazání dat</w:t>
      </w:r>
    </w:p>
    <w:p w14:paraId="7286A028" w14:textId="77777777" w:rsidR="00625EEA" w:rsidRPr="006D4AD7" w:rsidRDefault="00625EEA" w:rsidP="00625EEA">
      <w:pPr>
        <w:pStyle w:val="ProductList-Body"/>
        <w:numPr>
          <w:ilvl w:val="0"/>
          <w:numId w:val="2"/>
        </w:numPr>
      </w:pPr>
      <w:r>
        <w:t>Závazek důvěrnosti zpracovatele</w:t>
      </w:r>
    </w:p>
    <w:p w14:paraId="31BB1F7C" w14:textId="505A387C" w:rsidR="00625EEA" w:rsidRPr="006D4AD7" w:rsidRDefault="00625EEA" w:rsidP="00625EEA">
      <w:pPr>
        <w:pStyle w:val="ProductList-Body"/>
        <w:numPr>
          <w:ilvl w:val="0"/>
          <w:numId w:val="2"/>
        </w:numPr>
      </w:pPr>
      <w:r>
        <w:t>Oznamování a řízení použití na straně dalších zpracovatelů</w:t>
      </w:r>
    </w:p>
    <w:p w14:paraId="3035D31A" w14:textId="07FA1D83" w:rsidR="00BC5E08" w:rsidRPr="006D4AD7" w:rsidRDefault="00BC5E08" w:rsidP="006A3D1E">
      <w:pPr>
        <w:numPr>
          <w:ilvl w:val="0"/>
          <w:numId w:val="2"/>
        </w:numPr>
        <w:spacing w:after="16"/>
      </w:pPr>
      <w:r>
        <w:rPr>
          <w:sz w:val="18"/>
        </w:rPr>
        <w:t xml:space="preserve">Podmínky zákona California Consumer Privacy Act (CCPA) </w:t>
      </w:r>
    </w:p>
    <w:p w14:paraId="214AD48D" w14:textId="2B48102F" w:rsidR="00AD5E28" w:rsidRPr="006D4AD7" w:rsidRDefault="00AD5E28" w:rsidP="006A3D1E">
      <w:pPr>
        <w:numPr>
          <w:ilvl w:val="0"/>
          <w:numId w:val="2"/>
        </w:numPr>
        <w:spacing w:after="16"/>
      </w:pPr>
      <w:r>
        <w:rPr>
          <w:sz w:val="18"/>
        </w:rPr>
        <w:t>Biometrické údaje</w:t>
      </w:r>
    </w:p>
    <w:p w14:paraId="1E8AC427" w14:textId="77777777" w:rsidR="00625EEA" w:rsidRPr="006D4AD7" w:rsidRDefault="00625EEA" w:rsidP="00625EEA">
      <w:pPr>
        <w:pStyle w:val="ProductList-Body"/>
        <w:numPr>
          <w:ilvl w:val="0"/>
          <w:numId w:val="2"/>
        </w:numPr>
      </w:pPr>
      <w:r>
        <w:t>Jak kontaktovat společnost Microsoft</w:t>
      </w:r>
    </w:p>
    <w:p w14:paraId="2576B2B1" w14:textId="69AACBFA" w:rsidR="005B6EC5" w:rsidRPr="006D4AD7" w:rsidRDefault="00AD5E28" w:rsidP="00B052E7">
      <w:pPr>
        <w:pStyle w:val="ProductList-Body"/>
        <w:numPr>
          <w:ilvl w:val="0"/>
          <w:numId w:val="2"/>
        </w:numPr>
      </w:pPr>
      <w:r>
        <w:t>Příloha A – Bezpečnostní opatření</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185586"/>
      <w:bookmarkStart w:id="38" w:name="_Toc489605575"/>
      <w:bookmarkStart w:id="39" w:name="_Hlk53047084"/>
      <w:r>
        <w:t>Rozsah</w:t>
      </w:r>
      <w:bookmarkEnd w:id="37"/>
    </w:p>
    <w:p w14:paraId="34C8C0EF" w14:textId="06B43D4B" w:rsidR="00253F12" w:rsidRPr="006D4AD7" w:rsidRDefault="00253F12" w:rsidP="00A7504E">
      <w:pPr>
        <w:spacing w:after="120" w:line="240" w:lineRule="auto"/>
      </w:pPr>
      <w:r>
        <w:rPr>
          <w:rFonts w:ascii="Calibri" w:hAnsi="Calibri" w:cs="Calibri"/>
          <w:sz w:val="18"/>
        </w:rPr>
        <w:t xml:space="preserve">Podmínky tohoto dodatku DPA se vztahují na všechny odborné služby kromě případů popsaných v této části. </w:t>
      </w:r>
    </w:p>
    <w:p w14:paraId="36BBA5F9" w14:textId="52B14FB4" w:rsidR="00253F12" w:rsidRPr="006D4AD7" w:rsidRDefault="00253F12" w:rsidP="00A7504E">
      <w:pPr>
        <w:pStyle w:val="ProductList-Body"/>
        <w:ind w:left="158"/>
      </w:pPr>
      <w:r>
        <w:rPr>
          <w:b/>
          <w:color w:val="0072C6"/>
        </w:rPr>
        <w:t>Předběžné verze nebo limitované nabídky služeb</w:t>
      </w:r>
    </w:p>
    <w:p w14:paraId="121B94AB" w14:textId="4BA00D22" w:rsidR="00B052E7" w:rsidRPr="006D4AD7" w:rsidRDefault="00D47FD2" w:rsidP="00A7504E">
      <w:pPr>
        <w:pStyle w:val="ProductList-Body"/>
        <w:ind w:left="158"/>
      </w:pPr>
      <w:r>
        <w:t xml:space="preserve">Náhledy nebo limitované nabídky služeb mohou využívat mírnější nebo odlišná opatření k ochraně osobních údajů a zabezpečení než ta, která jsou obvykle obsažena v odborných službách. Pokud není uvedeno jinak, zákazník by měl předběžné verze nebo limitované nabídky služeb pečlivě vyhodnotit před jejich použitím ke zpracování osobních nebo jiných údajů, které podléhají požadavkům platných zákonů či předpisů. </w:t>
      </w:r>
    </w:p>
    <w:p w14:paraId="139D7D89" w14:textId="77777777" w:rsidR="006C6852" w:rsidRPr="006D4AD7" w:rsidRDefault="006C6852" w:rsidP="00A7504E">
      <w:pPr>
        <w:pStyle w:val="ProductList-Body"/>
        <w:ind w:left="158"/>
      </w:pPr>
    </w:p>
    <w:p w14:paraId="04920D14" w14:textId="69FDFC68" w:rsidR="00B052E7" w:rsidRPr="006D4AD7" w:rsidRDefault="00253F12" w:rsidP="00A7504E">
      <w:pPr>
        <w:pStyle w:val="ProductList-Body"/>
        <w:ind w:left="158"/>
      </w:pPr>
      <w:r>
        <w:t>Předběžné verze splňují pouze podmínky uvedené v částech „Zpracování osobních údajů; GDPR</w:t>
      </w:r>
      <w:r w:rsidR="0032510B">
        <w:t>“</w:t>
      </w:r>
      <w:r>
        <w:t>, prvním odstavci části „Bezpečnostní postupy a zásady</w:t>
      </w:r>
      <w:r w:rsidR="0032510B">
        <w:t>“</w:t>
      </w:r>
      <w:r>
        <w:t xml:space="preserve"> v rámci části „Zabezpečení dat</w:t>
      </w:r>
      <w:r w:rsidR="0032510B">
        <w:t>“</w:t>
      </w:r>
      <w:r>
        <w:t>, první dva odstavce části „Oznamování a řízení použití na straně dílčích zpracovatelů</w:t>
      </w:r>
      <w:r w:rsidR="0032510B">
        <w:t>“</w:t>
      </w:r>
      <w:r>
        <w:t>, podmínky smluvních doložek (příloha 1) a podmínky Obecného nařízení o ochraně osobních údajů (příloha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Termín předběžné verze nebo limitované nabídky služeb označuje předběžné verze, betaverze, nabídky pro volitelné hodnocení nebo jiné předběžné funkce či limitovanou nabídku služeb nebo funkcí, včetně všech, které jsou tímto způsobem označené. </w:t>
      </w:r>
    </w:p>
    <w:p w14:paraId="45870B70" w14:textId="4E1830B9" w:rsidR="00F567E9" w:rsidRPr="006D4AD7" w:rsidRDefault="00253F12" w:rsidP="00A7504E">
      <w:pPr>
        <w:pStyle w:val="ProductList-Body"/>
        <w:ind w:left="158"/>
      </w:pPr>
      <w:r>
        <w:rPr>
          <w:b/>
          <w:color w:val="0072C6"/>
        </w:rPr>
        <w:t>Podpora eskalace</w:t>
      </w:r>
      <w:bookmarkStart w:id="40" w:name="_Hlk26306471"/>
    </w:p>
    <w:p w14:paraId="05159DE8" w14:textId="6E5B1E0F" w:rsidR="00F567E9" w:rsidRPr="006D4AD7" w:rsidRDefault="00F567E9" w:rsidP="00A7504E">
      <w:pPr>
        <w:pStyle w:val="ProductList-Body"/>
        <w:spacing w:after="120"/>
        <w:ind w:left="158"/>
      </w:pPr>
      <w:r>
        <w:rPr>
          <w:rFonts w:ascii="Calibri" w:hAnsi="Calibri" w:cs="Calibri"/>
        </w:rPr>
        <w:t xml:space="preserve">Příloha 1 Dodatku o ochraně osobních údajů pro služby online společnosti Microsoft, která je k dispozici na adrese </w:t>
      </w:r>
      <w:hyperlink r:id="rId15" w:history="1">
        <w:r>
          <w:rPr>
            <w:rStyle w:val="Hyperlink"/>
            <w:rFonts w:ascii="Calibri" w:hAnsi="Calibri" w:cs="Calibri"/>
          </w:rPr>
          <w:t>http://aka.ms/mpstomosdpa</w:t>
        </w:r>
      </w:hyperlink>
      <w:r>
        <w:t>, obsahuje podmínky ochrany soukromí a bezpečnosti pro podporu eskalace, která znamená eskalaci požadavků na podporu na technické nebo provozní pracovníky služeb online za účelem vyřešení, včetně jakýchkoli osobních údajů v nich obsažených („podpora eskalace</w:t>
      </w:r>
      <w:r w:rsidR="0032510B">
        <w:t>“</w:t>
      </w:r>
      <w:r>
        <w:t>). Z tohoto důvodu platí, že podmínky uvedené v tomto dodatku DPA se nevztahují na poskytování podpory eskalace.</w:t>
      </w:r>
    </w:p>
    <w:p w14:paraId="0C2DFEC0" w14:textId="3A9AC1C3" w:rsidR="00BC5E08" w:rsidRPr="006D4AD7" w:rsidRDefault="001407C2" w:rsidP="00A7504E">
      <w:pPr>
        <w:pStyle w:val="ProductList-SubSubSectionHeading"/>
        <w:outlineLvl w:val="2"/>
      </w:pPr>
      <w:bookmarkStart w:id="41" w:name="_Toc68185587"/>
      <w:bookmarkEnd w:id="40"/>
      <w:r>
        <w:t>Povaha zpracování dat; vlastnictví</w:t>
      </w:r>
      <w:bookmarkEnd w:id="38"/>
      <w:bookmarkEnd w:id="41"/>
    </w:p>
    <w:p w14:paraId="1E560882" w14:textId="022F7C94" w:rsidR="00BC5E08" w:rsidRPr="006D4AD7" w:rsidRDefault="00BC5E08" w:rsidP="00A7504E">
      <w:pPr>
        <w:spacing w:after="120" w:line="240" w:lineRule="auto"/>
      </w:pPr>
      <w:r>
        <w:rPr>
          <w:sz w:val="18"/>
        </w:rPr>
        <w:t xml:space="preserve">Společnost Microsoft bude užívat a jinak zpracovávat Data odborných služeb pouze pro poskytování odborných služeb zákazníkovi v souladu s dokumentovanými pokyny zákazníka. Platí ustanovení mezi smluvními stranami, že si zákazník zachová všechna práva, duševní vlastnictví a zájem týkající se určených dat odborných služeb. Společnost Microsoft nezískává k datům odborných služeb žádná práva s výjimkou práv, která jsou společnosti Microsoft udělena v tomto oddílu. Tento odstavec nemá vliv na práva společnosti Microsoft k produktům nebo službám online, které společnost Microsoft licencuje zákazníkovi. </w:t>
      </w:r>
    </w:p>
    <w:p w14:paraId="1F4E0479" w14:textId="77777777" w:rsidR="00CC09DF" w:rsidRPr="006D4AD7" w:rsidRDefault="00CC09DF" w:rsidP="00533407">
      <w:pPr>
        <w:pStyle w:val="ProductList-Body"/>
        <w:ind w:left="158"/>
      </w:pPr>
      <w:r>
        <w:rPr>
          <w:b/>
          <w:color w:val="0072C6"/>
        </w:rPr>
        <w:t>Zpracování za účelem poskytování odborných služeb zákazníkovi</w:t>
      </w:r>
    </w:p>
    <w:p w14:paraId="0F0E45C4" w14:textId="2411518D" w:rsidR="00CC09DF" w:rsidRPr="006D4AD7" w:rsidRDefault="00CC09DF" w:rsidP="00CC09DF">
      <w:pPr>
        <w:pStyle w:val="ProductList-Body"/>
        <w:ind w:left="158"/>
      </w:pPr>
      <w:r>
        <w:rPr>
          <w:rFonts w:ascii="Calibri" w:eastAsia="Calibri" w:hAnsi="Calibri" w:cs="Arial"/>
        </w:rPr>
        <w:t>Pro účely tohoto dodatku DPA se „poskytování“ odborných služeb vymezuje na:</w:t>
      </w:r>
      <w:r w:rsidR="002E2A4B">
        <w:rPr>
          <w:rFonts w:ascii="Calibri" w:eastAsia="Calibri" w:hAnsi="Calibri" w:cs="Arial"/>
        </w:rPr>
        <w:t xml:space="preserve"> </w:t>
      </w:r>
    </w:p>
    <w:p w14:paraId="31971F56" w14:textId="07FDDE1A" w:rsidR="00CC09DF" w:rsidRPr="008148EF" w:rsidRDefault="00CC09DF" w:rsidP="00CC09DF">
      <w:pPr>
        <w:pStyle w:val="ProductList-Body"/>
        <w:numPr>
          <w:ilvl w:val="0"/>
          <w:numId w:val="18"/>
        </w:numPr>
        <w:tabs>
          <w:tab w:val="clear" w:pos="158"/>
        </w:tabs>
        <w:ind w:left="922"/>
        <w:rPr>
          <w:spacing w:val="-2"/>
        </w:rPr>
      </w:pPr>
      <w:r w:rsidRPr="008148EF">
        <w:rPr>
          <w:spacing w:val="-2"/>
        </w:rPr>
        <w:t>poskytování odborných služeb, včetně technické podpory, v oblasti plánování, poradenství, vedení, migrace dat, nasazení a vývoje řešení a softwaru; pro vyloučení pochybností bude poskytování technické podpory zahrnovat provádění inovací základních produktů společnosti Microsoft odebíraných nebo užívaných zákazníkem na základě problémů identifikovaných během poskytování odborných služeb;</w:t>
      </w:r>
    </w:p>
    <w:p w14:paraId="0D99E363" w14:textId="49E61D42" w:rsidR="00CC09DF" w:rsidRPr="006D4AD7" w:rsidRDefault="00CC09DF" w:rsidP="00CC09DF">
      <w:pPr>
        <w:pStyle w:val="ProductList-Body"/>
        <w:numPr>
          <w:ilvl w:val="0"/>
          <w:numId w:val="18"/>
        </w:numPr>
        <w:tabs>
          <w:tab w:val="clear" w:pos="158"/>
        </w:tabs>
        <w:ind w:left="922"/>
      </w:pPr>
      <w:r>
        <w:t>řešení problémů (prevence, zjišťování, šetření, zmírňování a napravování problémů včetně incidentů zabezpečení a problémů identifikovaných při poskytování odborných služeb) a</w:t>
      </w:r>
    </w:p>
    <w:p w14:paraId="64A2D31E" w14:textId="5624B59B" w:rsidR="00706149" w:rsidRPr="006D4AD7" w:rsidRDefault="00CC09DF" w:rsidP="00187965">
      <w:pPr>
        <w:pStyle w:val="ProductList-Body"/>
        <w:numPr>
          <w:ilvl w:val="0"/>
          <w:numId w:val="18"/>
        </w:numPr>
        <w:tabs>
          <w:tab w:val="clear" w:pos="158"/>
        </w:tabs>
        <w:ind w:left="922"/>
      </w:pPr>
      <w:r>
        <w:t>neustálé vylepšování odborných služeb odebíraných nebo užívaných zákazníkem (údržba odborných služeb, zvyšování spolehlivosti, efektivity, kvality a bezpečnosti odborných služeb a oprava vad softwaru).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Při poskytování odborných služeb společnost Microsoft nebude používat ani jinak zpracovávat data odborných služeb k (a) profilování uživatelů, (b) inzerci nebo podobným komerčním účelům nebo (c) průzkumu trhu zaměřeného na vytváření nových funkcí, služeb nebo produktů nebo jakémukoli jinému účelu, pokud takové používání nebo zpracovávání není v souladu s dokumentovanými pokyny zákazníka.</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185588"/>
      <w:bookmarkStart w:id="43" w:name="_Toc489605576"/>
      <w:bookmarkStart w:id="44" w:name="ProcessingofPersonalData"/>
      <w:r>
        <w:t>Předávání zpracovaných dat</w:t>
      </w:r>
      <w:bookmarkEnd w:id="42"/>
    </w:p>
    <w:p w14:paraId="6B3D4720" w14:textId="1A7C440F" w:rsidR="00AD5E28" w:rsidRPr="006D4AD7" w:rsidRDefault="00AD5E28" w:rsidP="00AD5E28">
      <w:pPr>
        <w:pStyle w:val="ProductList-Body"/>
        <w:spacing w:after="120"/>
      </w:pPr>
      <w:r>
        <w:t xml:space="preserve">Společnost Microsoft nebude sdělovat zpracovávaná data ani k nim poskytovat přístup s výjimkou následujících případů: (1) pokud o to požádá zákazník; (2) dle způsobů popsaných v tomto dodatku DPA; nebo (3) podle požadavků zákona. Pro účely tohoto oddílu pojem „zpracovávaná data“ označuje: (a) data odborných služeb; (b) osobní údaje obsažené v datech odborných služeb a (c) jakákoli jiná data zpracovávaná společností Microsoft v souvislosti s odbornou službou, která představují důvěrné informace dle smlouvy. Veškeré zpracovávání zpracovávaných dat podléhá povinnostem zachování důvěrnosti společnosti Microsoft dle smlouvy. </w:t>
      </w:r>
    </w:p>
    <w:p w14:paraId="28DE8AC4" w14:textId="63BDA8B1" w:rsidR="00AD5E28" w:rsidRPr="006D4AD7" w:rsidRDefault="00AD5E28" w:rsidP="00AD5E28">
      <w:pPr>
        <w:pStyle w:val="ProductList-Body"/>
        <w:spacing w:after="120"/>
      </w:pPr>
      <w:r>
        <w:rPr>
          <w:szCs w:val="18"/>
        </w:rPr>
        <w:t>Společnost Microsoft zpřístupní zpracovávaná data nebo k nim poskytne přístup donucovacím orgánům pouze v případech, kdy je tak povinna učinit dle zákona. Pokud se na společnost Microsoft obrátí donucovací orgán a požádá o zpracovávaná data, společnost Microsoft se požadavek na vymáhání práva pokusí přesměrovat přímo na zákazníka. Pokud bude společnost Microsoft nucena sdělit zpracovávaná data odborných služeb nebo k nim umožnit přístup donucovacím orgánům, o takovém sdělení nebo poskytnutí přístupu zákazníka ihned informuje a poskytne mu kopii tohoto požadavku, není-li takové upozornění v rozporu se zákonem.</w:t>
      </w:r>
    </w:p>
    <w:p w14:paraId="7C7E49A8" w14:textId="7DFD873B" w:rsidR="00AD5E28" w:rsidRPr="006D4AD7" w:rsidRDefault="00AD5E28" w:rsidP="00AD5E28">
      <w:pPr>
        <w:pStyle w:val="ProductList-Body"/>
        <w:spacing w:after="120"/>
      </w:pPr>
      <w:r>
        <w:t>Po přijetí jiného požadavku třetí strany na zpracovávaná data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13DCA4AD" w14:textId="23E14854" w:rsidR="00AD5E28" w:rsidRPr="006D4AD7" w:rsidRDefault="00AD5E28" w:rsidP="00AD5E28">
      <w:pPr>
        <w:pStyle w:val="ProductList-Body"/>
        <w:spacing w:after="120"/>
      </w:pPr>
      <w:r>
        <w:t xml:space="preserve">Společnost Microsoft neposkytne žádné třetí straně: (a) přímý, nepřímý, všeobecný ani volný přístup k zpracovávaným datům; (b) šifrovací klíče používané k zabezpečení zpracovávaných dat nebo možnost toto šifrování porušit; ani (c) přístup k zpracovávaným datům, pokud společnost Microsoft ví, že třetí strana zamýšlí data použít pro účely jiné než uvedené v požadavku třetí strany. </w:t>
      </w:r>
    </w:p>
    <w:p w14:paraId="60B642E0" w14:textId="77777777" w:rsidR="00625EEA" w:rsidRPr="006D4AD7" w:rsidRDefault="00625EEA" w:rsidP="00625EEA">
      <w:pPr>
        <w:pStyle w:val="ProductList-Body"/>
        <w:spacing w:after="120"/>
      </w:pPr>
      <w:r>
        <w:t xml:space="preserve">V této souvislosti může společnost Microsoft poskytnout zákazníkovi základní kontaktní údaje třetí strany. </w:t>
      </w:r>
    </w:p>
    <w:p w14:paraId="1E1A38F4" w14:textId="35F2E653" w:rsidR="00625EEA" w:rsidRPr="006D4AD7" w:rsidRDefault="00625EEA" w:rsidP="00625EEA">
      <w:pPr>
        <w:pStyle w:val="ProductList-SubSubSectionHeading"/>
        <w:outlineLvl w:val="2"/>
      </w:pPr>
      <w:bookmarkStart w:id="45" w:name="_Toc68185589"/>
      <w:r>
        <w:t>Zpracování osobních údajů</w:t>
      </w:r>
      <w:bookmarkEnd w:id="43"/>
      <w:r>
        <w:t>; GDPR</w:t>
      </w:r>
      <w:bookmarkEnd w:id="45"/>
    </w:p>
    <w:p w14:paraId="0B259C64" w14:textId="77777777" w:rsidR="004F09D8" w:rsidRPr="0097760B" w:rsidRDefault="00C54065" w:rsidP="00B052E7">
      <w:pPr>
        <w:pStyle w:val="ProductList-Body"/>
        <w:rPr>
          <w:spacing w:val="-1"/>
        </w:rPr>
      </w:pPr>
      <w:bookmarkStart w:id="46" w:name="_Toc489605577"/>
      <w:bookmarkEnd w:id="44"/>
      <w:r w:rsidRPr="0097760B">
        <w:rPr>
          <w:spacing w:val="-1"/>
        </w:rPr>
        <w:t xml:space="preserve">Všechny osobní údaje zahrnuté do dat odborných služeb a poskytnuté společnosti Microsoft nebo jménem zákazníka prostřednictvím zapojení společnosti Microsoft k získání odborných služeb jsou také data odborných služeb. Pseudonymizované identifikátory mohou být generovány i prostřednictvím systémů informačních technologií pro odborné služby a jsou také osobními údaji. Osobní údaje zahrnují veškeré osobní údaje, které byly pseudonymizovány nebo zbaveny identifikačních údajů, avšak nebyly neanonymizovány, a osobní údaje odvozené z jiných osobních údajů. </w:t>
      </w:r>
    </w:p>
    <w:p w14:paraId="7943BB5E" w14:textId="77777777" w:rsidR="004F09D8" w:rsidRPr="006D4AD7" w:rsidRDefault="004F09D8" w:rsidP="00B052E7">
      <w:pPr>
        <w:pStyle w:val="ProductList-Body"/>
      </w:pPr>
    </w:p>
    <w:p w14:paraId="120B5BED" w14:textId="7C4D90EE" w:rsidR="00625EEA" w:rsidRPr="006D4AD7" w:rsidRDefault="00625EEA" w:rsidP="003E5BE7">
      <w:pPr>
        <w:pStyle w:val="ProductList-Body"/>
      </w:pPr>
      <w:r>
        <w:t>V té míře, v níž je společnost Microsoft zpracovatelem nebo dalším zpracovatelem osobních údajů chráněných směrnicí GDPR, podmínky obecného nařízení o ochraně osobních údajů uvedené v příloze 2 určují toto zpracování a smluvní strany rovněž souhlasí s následujícími podmínkami v této podkapitole („Zpracování osobních údajů; GDPR</w:t>
      </w:r>
      <w:r w:rsidR="0032510B">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Role a povinnosti zpracovatele a správce osobních údajů</w:t>
      </w:r>
    </w:p>
    <w:p w14:paraId="478573ED" w14:textId="07FE42CB" w:rsidR="00625EEA" w:rsidRPr="006D4AD7" w:rsidRDefault="00625EEA" w:rsidP="003E5BE7">
      <w:pPr>
        <w:pStyle w:val="ProductList-Body"/>
        <w:ind w:left="158"/>
      </w:pPr>
      <w:r>
        <w:t>Zákazník a společnost Microsoft se shodují, že zákazník je správcem osobních údajů zákazníka a Microsoft je zpracovatelem těchto údajů. Výjimku představují případy, kdy zákazník působí jako zpracovatel osobních údajů, v kterémžto případě je Microsoft dílčím zpracovatelem. V případech, kdy společnost Microsoft jedná jako zpracovatel nebo další zpracovatel osobních údajů, bude zpracovávat osobní údaje pouze na základě dokumentovaných pokynů zákazníka. Zákazník souhlasí, že smlouva (včetně těchto podmínek dodatku DPA a jakýchkoli příslušných aktualizací) spolu s dokumentací odborných služeb a užíváním odborných služeb zákazníkem představují úplné dokumentované pokyny zákazníka společnosti Microsoft ohledně zpracovávání osobních údajů. Jakékoli další nebo alternativní pokyny musí být dohodnuty v souladu s procesem doplnění smlouvy zákazníka.</w:t>
      </w:r>
      <w:r w:rsidR="002E2A4B">
        <w:t xml:space="preserve"> </w:t>
      </w:r>
      <w:r>
        <w:t>V každém případě, kdy se na zpracování vztahuje GDPR a zákazník je zpracovatelem údajů, zákazník zaručuje společnosti Microsoft, že pokyny zákazníka, včetně jmenování společnosti Microsoft jako zpracovatele nebo dílčího zpracovatele byly schváleny příslušným správcem údajů.</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Podrobnosti zpracování</w:t>
      </w:r>
    </w:p>
    <w:p w14:paraId="63BFF605" w14:textId="564DFF26" w:rsidR="001526A3" w:rsidRPr="006D4AD7" w:rsidRDefault="001526A3" w:rsidP="003E5BE7">
      <w:pPr>
        <w:pStyle w:val="ProductList-Body"/>
      </w:pPr>
      <w:r>
        <w:rPr>
          <w:b/>
        </w:rPr>
        <w:tab/>
      </w:r>
      <w:r>
        <w:rPr>
          <w:bCs/>
        </w:rPr>
        <w:t xml:space="preserve">Strany berou na vědomí a souhlasí, že: </w:t>
      </w:r>
    </w:p>
    <w:p w14:paraId="7B59360B" w14:textId="733F7031" w:rsidR="00DE4A23" w:rsidRPr="006D4AD7" w:rsidRDefault="00DE4A23" w:rsidP="003E5BE7">
      <w:pPr>
        <w:pStyle w:val="ProductList-Body"/>
        <w:numPr>
          <w:ilvl w:val="0"/>
          <w:numId w:val="19"/>
        </w:numPr>
      </w:pPr>
      <w:r>
        <w:rPr>
          <w:b/>
          <w:bCs/>
        </w:rPr>
        <w:t xml:space="preserve">Předmět. </w:t>
      </w:r>
      <w:r>
        <w:t xml:space="preserve">Předmět zpracování je omezen na osobní údaje v rozsahu oddílu „Povaha zpracování; vlastnictví“ uvedeném výše v tomto dodatku DPA a nařízení GDPR. </w:t>
      </w:r>
    </w:p>
    <w:p w14:paraId="0AE08070" w14:textId="1D843C8F" w:rsidR="00625EEA" w:rsidRPr="006D4AD7" w:rsidRDefault="00DE4A23" w:rsidP="003E5BE7">
      <w:pPr>
        <w:pStyle w:val="ProductList-Body"/>
        <w:numPr>
          <w:ilvl w:val="0"/>
          <w:numId w:val="19"/>
        </w:numPr>
      </w:pPr>
      <w:r>
        <w:rPr>
          <w:b/>
        </w:rPr>
        <w:t>Doba trvání zpracování dat.</w:t>
      </w:r>
      <w:r w:rsidR="002E2A4B">
        <w:rPr>
          <w:b/>
        </w:rPr>
        <w:t xml:space="preserve"> </w:t>
      </w:r>
      <w:r>
        <w:rPr>
          <w:bCs/>
        </w:rPr>
        <w:t>Doba trvání zpracování musí odpovídat pokynům zákazníka a podmínkám dodatku DPA.</w:t>
      </w:r>
    </w:p>
    <w:p w14:paraId="510D67BD" w14:textId="3852299E" w:rsidR="00DE4A23" w:rsidRPr="006D4AD7" w:rsidRDefault="00DE4A23" w:rsidP="003E5BE7">
      <w:pPr>
        <w:pStyle w:val="ProductList-Body"/>
        <w:numPr>
          <w:ilvl w:val="0"/>
          <w:numId w:val="19"/>
        </w:numPr>
      </w:pPr>
      <w:r>
        <w:rPr>
          <w:b/>
          <w:bCs/>
        </w:rPr>
        <w:t>Povaha a účel zpracování.</w:t>
      </w:r>
      <w:r>
        <w:t xml:space="preserve"> Povahou a účelem zpracování musí být poskytování odborných služeb v souladu se smlouvou uzavřenou se zákazníkem (jak je podrobně popsáno ve výše uvedeném oddílu „Povaha zpracování údajů; vlastnictví“ tohoto dodatku DPA.) </w:t>
      </w:r>
    </w:p>
    <w:p w14:paraId="20234FD8" w14:textId="1C84B25C" w:rsidR="00625EEA" w:rsidRPr="006D4AD7" w:rsidRDefault="00DE4A23" w:rsidP="003E5BE7">
      <w:pPr>
        <w:pStyle w:val="ProductList-Body"/>
        <w:numPr>
          <w:ilvl w:val="0"/>
          <w:numId w:val="19"/>
        </w:numPr>
      </w:pPr>
      <w:r>
        <w:rPr>
          <w:b/>
        </w:rPr>
        <w:t xml:space="preserve">Kategorie údajů. </w:t>
      </w:r>
      <w:r>
        <w:rPr>
          <w:bCs/>
        </w:rPr>
        <w:t>Mezi typy osobních údajů zpracovávaných společností Microsoft při poskytování odborných služeb patří: (i) osobní údaje, které zákazník zahrne do dat odborných služeb; a (ii) osobní údaje, které jsou výslovně uvedeny v článku 4 GDPR. Typy osobních údajů, které se zákazník rozhodne zahrnout mezi data odborných služeb, mohou patřit do kategorií osobních údajů uvedených v záznamech vedených zákazníkem jednajícím jako správce dle článku 30 nařízení GDPR, včetně kategorií osobních údajů uvedených v Dodatku 1 k Příloze 1 – Standardní smluvní doložky (zpracovatelé) dodatku DPA.</w:t>
      </w:r>
      <w:r w:rsidR="002E2A4B">
        <w:rPr>
          <w:bCs/>
        </w:rPr>
        <w:t xml:space="preserve"> </w:t>
      </w:r>
    </w:p>
    <w:p w14:paraId="7A6D3990" w14:textId="10BB1E96" w:rsidR="00DE4A23" w:rsidRPr="006D4AD7" w:rsidRDefault="00DE4A23" w:rsidP="003E5BE7">
      <w:pPr>
        <w:pStyle w:val="ProductList-Body"/>
        <w:numPr>
          <w:ilvl w:val="0"/>
          <w:numId w:val="19"/>
        </w:numPr>
      </w:pPr>
      <w:r>
        <w:rPr>
          <w:b/>
          <w:bCs/>
        </w:rPr>
        <w:lastRenderedPageBreak/>
        <w:t>Subjekty údajů.</w:t>
      </w:r>
      <w:r w:rsidR="002E2A4B">
        <w:t xml:space="preserve"> </w:t>
      </w:r>
      <w:r>
        <w:t xml:space="preserve">Kategorie subjektů údajů jsou představitelé a koncoví uživatelé zákazníka, například jeho zaměstnanci, dodavatelé, spolupracovníci a zákazníci, a mohou zahrnovat jakékoli jiné kategorie subjektů údajů uvedených v záznamech vedených zákazníkem jednajícím jako správce dle článku 30 nařízení GDPR, včetně kategorií osobních údajů uvedených v Dodatku 1 k Příloze 1 – Standardní smluvní doložky (zpracovatelé) dodatku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Práva subjektů údajů; pomoc se žádostmi</w:t>
      </w:r>
    </w:p>
    <w:p w14:paraId="02CDF3BE" w14:textId="5DA47BA0" w:rsidR="00625EEA" w:rsidRPr="006D4AD7" w:rsidRDefault="00625EEA" w:rsidP="0014639B">
      <w:pPr>
        <w:pStyle w:val="ProductList-Body"/>
        <w:ind w:left="158"/>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odborných služeb a roli společnosti Microsoft jako zpracovatele. Pokud společnost Microsoft obdrží žádost od subjektu údajů zákazníka o uplatnění jednoho nebo více svých práv v rámci obecného nařízení o zpracování osobních údajů v souvislosti s odbornými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poskytovaných zákazníkovi k tomuto účelu. Společnost Microsoft vyhoví přiměřeným žádostem zákazníka, aby mu napomáhala při odpovídání na takové žádosti subjektu údajů.</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Záznamy o činnostech zpracování</w:t>
      </w:r>
    </w:p>
    <w:p w14:paraId="52D81637" w14:textId="6A7C5882" w:rsidR="004C4C19" w:rsidRPr="006D4AD7" w:rsidRDefault="004C4C19" w:rsidP="0014639B">
      <w:pPr>
        <w:pStyle w:val="ProductList-Body"/>
        <w:ind w:left="158"/>
      </w:pPr>
      <w:r>
        <w:t xml:space="preserve">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185590"/>
      <w:bookmarkEnd w:id="46"/>
      <w:r>
        <w:t>Zabezpečení dat</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Postupy a zásady zabezpečení</w:t>
      </w:r>
      <w:bookmarkEnd w:id="48"/>
    </w:p>
    <w:p w14:paraId="0B53FDAA" w14:textId="696631FD" w:rsidR="004D44A4" w:rsidRPr="006D4AD7" w:rsidRDefault="004D44A4" w:rsidP="00A7504E">
      <w:pPr>
        <w:pStyle w:val="ProductList-Body"/>
        <w:ind w:left="158"/>
      </w:pPr>
      <w:bookmarkStart w:id="49" w:name="_Hlk504328104"/>
      <w:r>
        <w:t xml:space="preserve">Společnost Microsoft implementuje a bude provozovat příslušná technická a organizační opatření určená k ochraně dat odborných služeb a osobních údajů před náhodným nebo nezákonným zničením, ztrátou, změnou, neautorizovaným předáním nebo zpřístupněním osobních údajů, které jsou přenášeny, uchovávány nebo jinak zpracovávány. Tato opatření jsou určena Zásadami zabezpečení společnosti Microsoft. Společnost Microsoft zpřístupní tyto zásady </w:t>
      </w:r>
    </w:p>
    <w:p w14:paraId="7EAC03D4" w14:textId="34E3DF97" w:rsidR="004D44A4" w:rsidRPr="006D4AD7" w:rsidRDefault="004D44A4" w:rsidP="00CA09CF">
      <w:pPr>
        <w:pStyle w:val="ProductList-Body"/>
        <w:spacing w:after="120"/>
        <w:ind w:left="158"/>
      </w:pPr>
      <w:r>
        <w:t xml:space="preserve">zákazníkovi společně s popisy bezpečnostních prvků, které jsou použity pro odbornou službu, a dalšími informacemi přiměřeně požadovanými zákazníkem ohledně bezpečnostních postupů a zásad společnosti Microsoft; </w:t>
      </w:r>
    </w:p>
    <w:bookmarkEnd w:id="49"/>
    <w:p w14:paraId="4E411482" w14:textId="5A7567BE" w:rsidR="004D44A4" w:rsidRPr="006D4AD7" w:rsidRDefault="004D44A4" w:rsidP="00CA09CF">
      <w:pPr>
        <w:pStyle w:val="ProductList-Body"/>
        <w:spacing w:after="120"/>
        <w:ind w:left="158"/>
      </w:pPr>
      <w:r>
        <w:t>Dále musejí tato opatření splňovat požadavky norem ISO 27001, ISO 27002 a ISO 27018. Odborné služby také nasazují a používají bezpečnostní opatření uvedená v příloze A pro ochranu dat odborných služeb.</w:t>
      </w:r>
    </w:p>
    <w:p w14:paraId="31BCA67B" w14:textId="58BAE42A" w:rsidR="004D44A4" w:rsidRPr="006D4AD7" w:rsidRDefault="004D44A4" w:rsidP="00A7504E">
      <w:pPr>
        <w:pStyle w:val="ProductList-Body"/>
        <w:ind w:left="158"/>
      </w:pPr>
      <w:bookmarkStart w:id="50" w:name="_Toc26972851"/>
      <w:r>
        <w:t>Společnost Microsoft může kdykoli přidat oborové nebo vládní standardy. Společnost Microsoft standardy ISO 27001, ISO 27002, ISO 27018 ani standardy či rámce v tabulce v příloze 1 podmínek OST (nebo následném umístění v užívacích právech) odstraní, pouze pokud se v odvětví již nepoužívají a byly nahrazeny jinými standardy nebo rámci.</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Šifrování údajů </w:t>
      </w:r>
    </w:p>
    <w:p w14:paraId="2A5BD2BC" w14:textId="47B3487F" w:rsidR="004D44A4" w:rsidRPr="006D4AD7" w:rsidRDefault="00DD3106" w:rsidP="00A7504E">
      <w:pPr>
        <w:pStyle w:val="ProductList-Body"/>
        <w:ind w:left="158"/>
      </w:pPr>
      <w:r>
        <w:t xml:space="preserve">Data odborných služeb (včetně jakýchkoli osobních údajů, které jsou v nich obsaženy) při přenosu přes veřejné sítě mezi zákazníkem a společností Microsoft nebo mezi datovými centry společnosti Microsoft jsou standardně šifrována.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Přístup k údajům </w:t>
      </w:r>
    </w:p>
    <w:p w14:paraId="548002FF" w14:textId="01EFB5F4" w:rsidR="00625EEA" w:rsidRPr="006D4AD7" w:rsidRDefault="004D44A4" w:rsidP="00A7504E">
      <w:pPr>
        <w:pStyle w:val="ProductList-Body"/>
        <w:ind w:left="158"/>
      </w:pPr>
      <w:r>
        <w:t>Společnost Microsoft využívá k řízení přístupu k datům odborných služeb (včetně jakýchkoli osobních údajů v nich obsažených) přístupové mechanismy s minimálními oprávněními. Společnost Microsoft udržuje mechanismy pro řízení přístupu popsané v tabulce s názvem „Bezpečnostní opatření</w:t>
      </w:r>
      <w:r w:rsidR="0032510B">
        <w:t>“</w:t>
      </w:r>
      <w:r>
        <w:t xml:space="preserve"> v příloze A – Sdělení. Je uplatňováno řízení přístupu na základě rolí, aby bylo zajištěno, že přístup k datům odborných služeb nezbytným pro provoz služeb je omezen příslušným účelem a bude probíhat na základě schválení a pod dohledem.</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Povinnosti zákazníka</w:t>
      </w:r>
    </w:p>
    <w:p w14:paraId="73538400" w14:textId="513BFAE3" w:rsidR="000938C5" w:rsidRPr="006D4AD7" w:rsidRDefault="00625EEA" w:rsidP="0014639B">
      <w:pPr>
        <w:pStyle w:val="ProductList-Body"/>
        <w:ind w:left="158"/>
      </w:pPr>
      <w:r>
        <w:t xml:space="preserve">Zákazník nese výhradní odpovědnost za nezávislé určení, zda technická a organizační opatření odborných služeb splňují požadavky zákazníka včetně veškerých jeho bezpečnostních závazků vyplývajících z příslušných požadavků na ochranu osobních údajů.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je zodpovědný za implementaci a zachování ochrany soukromí a bezpečnostních opatření pro součásti, které zákazník poskytuje nebo kontroluje. </w:t>
      </w:r>
    </w:p>
    <w:p w14:paraId="0514BC4C" w14:textId="391413F2" w:rsidR="0014639B"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Audit dodržování předpisů </w:t>
      </w:r>
    </w:p>
    <w:p w14:paraId="1570BEA0" w14:textId="5A1772B0" w:rsidR="0014639B" w:rsidRPr="006D4AD7" w:rsidRDefault="00625EEA" w:rsidP="0014639B">
      <w:pPr>
        <w:pStyle w:val="ProductList-Body"/>
        <w:ind w:left="158"/>
      </w:pPr>
      <w:r>
        <w:t>Společnost Microsoft provede audity zabezpečení počítačů, výpočetního prostředí a fyzických datových center, které používá ke zpracovávání dat odborných služeb, a to následovně:</w:t>
      </w:r>
    </w:p>
    <w:p w14:paraId="61A65D4B" w14:textId="77777777" w:rsidR="00625EEA" w:rsidRPr="006D4AD7" w:rsidRDefault="00625EEA" w:rsidP="0014639B">
      <w:pPr>
        <w:pStyle w:val="ProductList-Body"/>
        <w:numPr>
          <w:ilvl w:val="0"/>
          <w:numId w:val="20"/>
        </w:numPr>
      </w:pPr>
      <w:r>
        <w:t>Pokud audity podléhají standardu nebo rámci, bude audit podle takového kontrolního standardu nebo rámce proveden minimálně jednou ročně.</w:t>
      </w:r>
    </w:p>
    <w:p w14:paraId="4655F417" w14:textId="09E947F3" w:rsidR="00625EEA" w:rsidRPr="006D4AD7" w:rsidRDefault="00625EEA" w:rsidP="0014639B">
      <w:pPr>
        <w:pStyle w:val="ProductList-Body"/>
        <w:numPr>
          <w:ilvl w:val="0"/>
          <w:numId w:val="20"/>
        </w:numPr>
      </w:pPr>
      <w:r>
        <w:lastRenderedPageBreak/>
        <w:t>Každý audit bude proveden v souladu se standardy a pravidly regulatorního nebo akreditačního orgánu pro jednotlivé příslušné kontrolní standardy nebo rámce.</w:t>
      </w:r>
    </w:p>
    <w:p w14:paraId="178C2CF5" w14:textId="67A3D07F" w:rsidR="00625EEA" w:rsidRPr="006D4AD7" w:rsidRDefault="00625EEA" w:rsidP="00A7504E">
      <w:pPr>
        <w:pStyle w:val="ProductList-Body"/>
        <w:numPr>
          <w:ilvl w:val="0"/>
          <w:numId w:val="20"/>
        </w:numPr>
        <w:spacing w:after="120"/>
      </w:pPr>
      <w:r>
        <w:t>Každý audit bude proveden kvalifikovanými nezávislými auditory zabezpečení třetí strany dle výběru společnosti Microsoft a na její náklady.</w:t>
      </w:r>
    </w:p>
    <w:p w14:paraId="77A5722A" w14:textId="100043E3" w:rsidR="00625EEA" w:rsidRPr="006D4AD7" w:rsidRDefault="00625EEA" w:rsidP="00A7504E">
      <w:pPr>
        <w:pStyle w:val="ProductList-Body"/>
        <w:spacing w:after="120"/>
        <w:ind w:left="158"/>
      </w:pPr>
      <w:r>
        <w:t xml:space="preserve">Na základě každého auditu bude vygenerována zpráva o auditu („Zpráva o auditu společnosti Microsoft“), kterou společnost Microsoft zpřístupní na adrese </w:t>
      </w:r>
      <w:hyperlink r:id="rId16" w:history="1">
        <w:r>
          <w:rPr>
            <w:rStyle w:val="Hyperlink"/>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 </w:t>
      </w:r>
    </w:p>
    <w:p w14:paraId="225FF361" w14:textId="12827859" w:rsidR="00625EEA" w:rsidRPr="006D4AD7" w:rsidRDefault="000938C5" w:rsidP="00A7504E">
      <w:pPr>
        <w:pStyle w:val="ProductList-Body"/>
        <w:spacing w:after="120"/>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408B5BA1" w14:textId="4789A6E6" w:rsidR="0014639B" w:rsidRPr="006D4AD7" w:rsidRDefault="000938C5" w:rsidP="00A7504E">
      <w:pPr>
        <w:pStyle w:val="ProductList-Body"/>
        <w:spacing w:after="120"/>
        <w:ind w:left="158"/>
      </w:pPr>
      <w:bookmarkStart w:id="52" w:name="_Hlk26273607"/>
      <w:r>
        <w:t xml:space="preserve">V rozsahu, v němž požadavky zákazníka týkající se auditů na základě standardních smluvních doložek nebo požadavků na ochranu osobních údajů nelze přiměřeně naplnit prostřednictvím zpráv o auditech, dokumentace nebo informací o dodržování souladu, které společnost Microsoft zpřístupňuje zákazníkům, bude společnost Microsoft neprodleně reagovat na pokyny zákazníka vztahující se k doplnění auditu. Před 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dat odborných služeb společností Microsoft, jejími přidruženými subjekty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odbornými službami. Zákazník odpovídá za 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 </w:t>
      </w:r>
      <w:bookmarkEnd w:id="52"/>
    </w:p>
    <w:p w14:paraId="7A9410B7" w14:textId="0D9C7D90" w:rsidR="00625EEA" w:rsidRPr="006D4AD7" w:rsidRDefault="00625EEA" w:rsidP="00A7504E">
      <w:pPr>
        <w:pStyle w:val="ProductList-Body"/>
        <w:spacing w:after="120"/>
        <w:ind w:left="158"/>
      </w:pPr>
      <w:r>
        <w:t xml:space="preserve">Pokud platí standardní smluvní doložky, tento oddíl doplňuje doložku 5 odstavce f a doložku 12 odstavce 2 standardních smluvních doložek. </w:t>
      </w:r>
    </w:p>
    <w:p w14:paraId="10C2C8F7" w14:textId="677CA156" w:rsidR="00A7504E" w:rsidRPr="006D4AD7" w:rsidRDefault="00625EEA" w:rsidP="00A7504E">
      <w:pPr>
        <w:pStyle w:val="ProductList-Body"/>
        <w:ind w:left="158"/>
      </w:pPr>
      <w:r>
        <w:t>Žádné ustanovení v tomto oddílu dodatku DPA nemění ani neupravuje standardní smluvní doložky ani podmínky nařízení GDPR ani neovlivňuje práva dozorového úřadu nebo subjektu údajů podle standardních smluvních doložek nebo nařízení GDPR. Společnost Microsoft Corporation je zamýšleným příjemcem třetí strany tohoto oddílu.</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185591"/>
      <w:r>
        <w:t>Oznámení incidentu zabezpečení</w:t>
      </w:r>
      <w:bookmarkEnd w:id="53"/>
    </w:p>
    <w:p w14:paraId="2257BFF3" w14:textId="54F940AB" w:rsidR="00625EEA" w:rsidRPr="006D4AD7" w:rsidRDefault="00625EEA" w:rsidP="00A7504E">
      <w:pPr>
        <w:pStyle w:val="ProductList-Body"/>
        <w:spacing w:after="120"/>
      </w:pPr>
      <w:r>
        <w:t>Pokud společnost Microsoft zjistí porušení zabezpečení vedoucí k náhodnému nebo nezákonnému zničení, ztrátě, úpravě, neautorizovanému vyzrazení nebo přístupu k datům odborných služeb během zpracování prováděného společností Microsoft (jednotlivě „incident zabezpečení</w:t>
      </w:r>
      <w:r w:rsidR="0032510B">
        <w:t>“</w:t>
      </w:r>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63CFD88" w14:textId="128E0F1E" w:rsidR="00625EEA" w:rsidRPr="006D4AD7" w:rsidRDefault="00625EEA" w:rsidP="00A7504E">
      <w:pPr>
        <w:pStyle w:val="ProductList-Body"/>
        <w:spacing w:after="120"/>
      </w:pPr>
      <w:r>
        <w:t>Oznámení o incidentech zabezpečení budou doručena jednomu nebo více obchodním kontaktům pro odborné služby zákazníka způsobem, jaký společnost Microsoft zvolí, včetně prostřednictvím e-mailu. Zákazník výhradně zodpovídá za to, že jeho obchodní kontakty budou stále udržovat přesné kontaktní údaje.</w:t>
      </w:r>
    </w:p>
    <w:p w14:paraId="0D8927C7" w14:textId="08D5F113" w:rsidR="00625EEA" w:rsidRPr="006D4AD7" w:rsidRDefault="00625EEA" w:rsidP="00A7504E">
      <w:pPr>
        <w:pStyle w:val="ProductList-Body"/>
        <w:spacing w:after="120"/>
      </w:pPr>
      <w:r>
        <w:t xml:space="preserve">Zákazník je výhradně zodpovědný za dodržování svých povinností vyplývajících z právních předpisů týkajících se oznamování incidentů, které platí pro zákazníka, a plnění závazků třetích stran týkajících se incidentů zabezpečení. </w:t>
      </w:r>
    </w:p>
    <w:p w14:paraId="4770293C" w14:textId="5DC5D053" w:rsidR="00625EEA" w:rsidRPr="00681329" w:rsidRDefault="00625EEA" w:rsidP="00A7504E">
      <w:pPr>
        <w:pStyle w:val="ProductList-Body"/>
        <w:spacing w:after="120"/>
        <w:rPr>
          <w:spacing w:val="-1"/>
        </w:rPr>
      </w:pPr>
      <w:r w:rsidRPr="00681329">
        <w:rPr>
          <w:spacing w:val="-1"/>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2CB5467E" w14:textId="236572CC" w:rsidR="00625EEA" w:rsidRPr="006D4AD7" w:rsidRDefault="00625EEA" w:rsidP="00A7504E">
      <w:pPr>
        <w:pStyle w:val="ProductList-Body"/>
        <w:spacing w:after="120"/>
      </w:pPr>
      <w:r>
        <w:t>Nahlášení nebo reakce společnosti Microsoft na incident zabezpečení podle tohoto oddílu neznamená, že společnost Microsoft uznává pochybení nebo odpovědnost v souvislosti s incidentem zabezpečení.</w:t>
      </w:r>
    </w:p>
    <w:p w14:paraId="2563DA26" w14:textId="15BBF6DB" w:rsidR="000938C5" w:rsidRPr="006D4AD7" w:rsidRDefault="000938C5" w:rsidP="00A7504E">
      <w:pPr>
        <w:spacing w:after="0"/>
        <w:ind w:left="-5" w:right="7"/>
      </w:pPr>
      <w:r>
        <w:rPr>
          <w:sz w:val="18"/>
        </w:rPr>
        <w:t xml:space="preserve">Zákazník musí společnosti Microsoft ihned oznámit možnost zneužití svých účtů, ověřovacích údajů nebo všechny události narušení bezpečnosti ve vztahu k odborné službě. </w:t>
      </w:r>
    </w:p>
    <w:p w14:paraId="66F9E8F4" w14:textId="77777777" w:rsidR="00A7504E" w:rsidRPr="00762D6E" w:rsidRDefault="00A7504E" w:rsidP="00A7504E">
      <w:pPr>
        <w:spacing w:after="0"/>
        <w:ind w:left="-5" w:right="7"/>
        <w:rPr>
          <w:sz w:val="18"/>
          <w:lang w:eastAsia="en-US" w:bidi="ar-SA"/>
        </w:rPr>
      </w:pPr>
    </w:p>
    <w:p w14:paraId="415E1023" w14:textId="77777777" w:rsidR="00625EEA" w:rsidRPr="006D4AD7" w:rsidRDefault="00625EEA" w:rsidP="00A7504E">
      <w:pPr>
        <w:pStyle w:val="ProductList-SubSubSectionHeading"/>
        <w:outlineLvl w:val="2"/>
      </w:pPr>
      <w:bookmarkStart w:id="54" w:name="_Toc68185592"/>
      <w:r>
        <w:t>Přenosy dat</w:t>
      </w:r>
      <w:bookmarkEnd w:id="54"/>
    </w:p>
    <w:p w14:paraId="165A3D79" w14:textId="5E23B8F8" w:rsidR="005F1C2C" w:rsidRPr="006D4AD7" w:rsidRDefault="005F1C2C" w:rsidP="00A7504E">
      <w:pPr>
        <w:pStyle w:val="ProductList-Body"/>
      </w:pPr>
      <w:r>
        <w:t xml:space="preserve">Data odborných služeb, která společnost Microsoft jménem zákazníka zpracovává, mohou být přenesena, uchovávána a zpracovávána ve Spojených státech amerických nebo jiné zemi, ve které společnost Microsoft či dílčí zpracovatelé vyvíjejí svou činnost. Zákazník zplnomocňuje společnost Microsoft k provedení všech takových přenosů dat odborných služeb do libovolné země a k jejich uchování a zpracování pro účely poskytování odborných služeb. </w:t>
      </w:r>
    </w:p>
    <w:p w14:paraId="1EF50999" w14:textId="55DF860C" w:rsidR="005F1C2C" w:rsidRPr="006D4AD7" w:rsidRDefault="005F1C2C" w:rsidP="005F1C2C">
      <w:pPr>
        <w:pStyle w:val="ProductList-Body"/>
        <w:spacing w:after="120"/>
      </w:pPr>
      <w:r>
        <w:lastRenderedPageBreak/>
        <w:t>Veškeré přenosy dat odborných služeb z Evropské unie, Evropského hospodářského prostoru, Spojeného království a Švýcarska pro poskytování odborných služeb se budou řídit standardními smluvními doložkami v příloze 2.</w:t>
      </w:r>
    </w:p>
    <w:p w14:paraId="397E06BA" w14:textId="6BE2A8FE" w:rsidR="005F1C2C" w:rsidRPr="006D4AD7" w:rsidRDefault="005F1C2C" w:rsidP="005F1C2C">
      <w:pPr>
        <w:pStyle w:val="ProductList-Body"/>
        <w:spacing w:after="120"/>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Spojeného království a Švýcarska. Veškeré převody osobních údajů do jiných zemí nebo mezinárodní organizace budou podléhat příslušným bezpečnostním opatřením podle popisu v článku 46 Obecného nařízení o ochraně osobních údajů a takové převody a bezpečnostní opatření budou zdokumentovány v souladu s článkem 30(2) Obecného nařízení o ochraně osobních údajů.</w:t>
      </w:r>
    </w:p>
    <w:p w14:paraId="32D4E6BC" w14:textId="7EEB2955" w:rsidR="005F1C2C" w:rsidRPr="006D4AD7" w:rsidRDefault="005F1C2C" w:rsidP="00A7504E">
      <w:pPr>
        <w:pStyle w:val="ProductList-Body"/>
      </w:pPr>
      <w:r>
        <w:t>Dále má společnost Microsoft certifikaci EU-U.S. a Švýcarsko-U.S. Rámce Štítu na ochranu soukromí a závazky z nich vyplývající, ačkoli se společnost Microsoft nespoléhá na rámec Štítu EU–USA</w:t>
      </w:r>
      <w:r>
        <w:rPr>
          <w:rStyle w:val="normaltextrun"/>
          <w:rFonts w:ascii="Calibri" w:hAnsi="Calibri" w:cs="Calibri"/>
          <w:szCs w:val="18"/>
          <w:shd w:val="clear" w:color="auto" w:fill="FFFFFF"/>
        </w:rPr>
        <w:t> </w:t>
      </w:r>
      <w:r>
        <w:rPr>
          <w:rStyle w:val="normaltextrun"/>
          <w:rFonts w:ascii="Calibri" w:hAnsi="Calibri"/>
          <w:shd w:val="clear" w:color="auto" w:fill="FFFFFF"/>
        </w:rPr>
        <w:t>na ochranu soukromí jako na právní základ pro převody</w:t>
      </w:r>
      <w:r>
        <w:rPr>
          <w:rStyle w:val="normaltextrun"/>
          <w:rFonts w:ascii="Calibri" w:hAnsi="Calibri" w:cs="Calibri"/>
          <w:szCs w:val="18"/>
          <w:shd w:val="clear" w:color="auto" w:fill="FFFFFF"/>
        </w:rPr>
        <w:t> </w:t>
      </w:r>
      <w:r>
        <w:rPr>
          <w:rStyle w:val="normaltextrun"/>
          <w:rFonts w:ascii="Calibri" w:hAnsi="Calibri"/>
          <w:shd w:val="clear" w:color="auto" w:fill="FFFFFF"/>
        </w:rPr>
        <w:t>osobních</w:t>
      </w:r>
      <w:r>
        <w:rPr>
          <w:rStyle w:val="normaltextrun"/>
          <w:rFonts w:ascii="Calibri" w:hAnsi="Calibri" w:cs="Calibri"/>
          <w:szCs w:val="18"/>
          <w:shd w:val="clear" w:color="auto" w:fill="FFFFFF"/>
        </w:rPr>
        <w:t> </w:t>
      </w:r>
      <w:r>
        <w:rPr>
          <w:rStyle w:val="normaltextrun"/>
          <w:rFonts w:ascii="Calibri" w:hAnsi="Calibri"/>
          <w:shd w:val="clear" w:color="auto" w:fill="FFFFFF"/>
        </w:rPr>
        <w:t>údajů vzhledem k rozsudku Soudního dvora EU v případu číslo C-311/18</w:t>
      </w:r>
      <w:r>
        <w:t>. Společnost Microsoft souhlasí, že zákazníka upozorní v případě určení, že již nadále neplní svou povinnost zajistit stejnou úroveň ochrany, jakou vyžadují zásady Privacy Shield.</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185593"/>
      <w:r>
        <w:t>Odstraňování dat odborných služeb</w:t>
      </w:r>
      <w:bookmarkEnd w:id="55"/>
      <w:r>
        <w:t xml:space="preserve"> </w:t>
      </w:r>
    </w:p>
    <w:p w14:paraId="7675CA51" w14:textId="0ECC98F3" w:rsidR="00625EEA" w:rsidRPr="006D4AD7" w:rsidRDefault="00625EEA" w:rsidP="00A7504E">
      <w:pPr>
        <w:pStyle w:val="ProductList-Body"/>
        <w:spacing w:after="120"/>
      </w:pPr>
      <w:r>
        <w:t>Kdykoli během doby platnosti závazku zákazníka k odborným službám bude mít zákazník možnost přistupovat k datům odborných služeb a tato data získávat a odstraňovat.</w:t>
      </w:r>
    </w:p>
    <w:p w14:paraId="1FDF851B" w14:textId="68F2FA98" w:rsidR="00625EEA" w:rsidRPr="006D4AD7" w:rsidRDefault="00625EEA" w:rsidP="00625EEA">
      <w:pPr>
        <w:pStyle w:val="ProductList-Body"/>
      </w:pPr>
      <w:r>
        <w:t xml:space="preserve">Společnost Microsoft odstraní všechny kopie dat odborných služeb po splnění obchodních účelů, ke kterým byla data odborných služeb shromažďována nebo převáděna, nebo dříve na základě písemné žádosti zákazníka.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185594"/>
      <w:r>
        <w:t>Závazek důvěrnosti zpracovatele</w:t>
      </w:r>
      <w:bookmarkEnd w:id="56"/>
    </w:p>
    <w:p w14:paraId="2E8D6E54" w14:textId="36D8DBD5" w:rsidR="00625EEA" w:rsidRPr="006D4AD7" w:rsidRDefault="00625EEA" w:rsidP="00625EEA">
      <w:pPr>
        <w:pStyle w:val="ProductList-Body"/>
      </w:pPr>
      <w:r>
        <w:rPr>
          <w:rFonts w:cstheme="minorHAnsi"/>
        </w:rPr>
        <w:t xml:space="preserve">Společnost Microsoft zajistí, že její pracovníci zapojení do zpracování dat odborných služeb (i) budou takováto data zpracovávat pouze na základě pokynů zákazníka </w:t>
      </w:r>
      <w:r>
        <w:t>nebo v případech popsaných v tomto dodatku DPA</w:t>
      </w:r>
      <w:r>
        <w:rPr>
          <w:rFonts w:cstheme="minorHAnsi"/>
        </w:rPr>
        <w:t xml:space="preserve"> a (ii) budou zavázáni zachovávat důvěrnost a bezpečnost takovýchto dat, a to i poté, co přestanou být zapojeni do zpracování. Společnost Microsoft </w:t>
      </w:r>
      <w:r>
        <w:rPr>
          <w:rFonts w:cstheme="minorHAnsi"/>
          <w:color w:val="000000"/>
        </w:rPr>
        <w:t xml:space="preserve">poskytne svým pracovníkům s přístupem k datům odborných služeb pravidelné a povinné školení a informace k ochraně osobních údajů a zabezpečení, a to </w:t>
      </w:r>
      <w:r>
        <w:rPr>
          <w:rFonts w:cstheme="minorHAnsi"/>
        </w:rPr>
        <w:t xml:space="preserve">v souladu se zákony vztahujícími se na společnost Microsoft jako na poskytovatele odborných služeb v oblasti IT, </w:t>
      </w:r>
      <w:r>
        <w:t>požadavky na ochranu dat</w:t>
      </w:r>
      <w:r>
        <w:rPr>
          <w:rFonts w:cstheme="minorHAnsi"/>
        </w:rPr>
        <w:t xml:space="preserve"> a s odvětvovými standardy.</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185595"/>
      <w:r>
        <w:t>Oznamování a řízení použití na straně dalších zpracovatelů</w:t>
      </w:r>
      <w:bookmarkEnd w:id="57"/>
      <w:r>
        <w:t xml:space="preserve"> </w:t>
      </w:r>
    </w:p>
    <w:p w14:paraId="0ED6BCC6" w14:textId="6EF423B0" w:rsidR="00A7504E" w:rsidRPr="006D4AD7" w:rsidRDefault="00625EEA" w:rsidP="00875527">
      <w:pPr>
        <w:pStyle w:val="ProductList-Body"/>
        <w:spacing w:after="120"/>
      </w:pPr>
      <w:r>
        <w:t xml:space="preserve">Společnost Microsoft může najmout dílčí zpracovatele za účelem poskytování služeb jejím jménem. Zákazník souhlasí s tímto zapojením a s využitím afilací společnosti Microsoft jako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59BAE926" w14:textId="43B5D4FF" w:rsidR="000938C5" w:rsidRPr="006D4AD7" w:rsidRDefault="00875527" w:rsidP="006A3D1E">
      <w:pPr>
        <w:ind w:left="-5" w:right="7"/>
      </w:pPr>
      <w:r>
        <w:rPr>
          <w:sz w:val="18"/>
        </w:rPr>
        <w:t>Společnost Microsoft nese odpovědnost za dodržování souladu s povinnostmi společnostmi Microsoft stanovenými v tomto dodatku DPA svými subdodavateli. Společnost Microsoft zpřístupňuje informace o svých subdodavatelích na webu společnosti Microsoft. Při zapojení libovolného dalšího zpracovatele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w:t>
      </w:r>
      <w:r w:rsidR="002E2A4B">
        <w:rPr>
          <w:sz w:val="18"/>
        </w:rPr>
        <w:t xml:space="preserve"> </w:t>
      </w:r>
      <w:r>
        <w:rPr>
          <w:sz w:val="18"/>
        </w:rPr>
        <w:t xml:space="preserve">Společnost Microsoft zajistí, že další zpracovatelé budou vázáni písemnými dohodami, které od nich vyžadují zajištění přinejmenším takové úrovně ochrany údajů, k jaké se zavazuje společnost Microsoft v souladu s dodatkem DPA, včetně omezení týkajících se sdělování zpracovávaných údajů. Společnost Microsoft souhlasí, že bude dohlížet na další zpracovatele a zajišťovat splnění těchto smluvních povinností. </w:t>
      </w:r>
    </w:p>
    <w:p w14:paraId="404A29B2" w14:textId="211840D8" w:rsidR="00875527" w:rsidRPr="00684B7C" w:rsidRDefault="00875527" w:rsidP="00875527">
      <w:pPr>
        <w:pStyle w:val="ProductList-Body"/>
        <w:spacing w:after="120"/>
        <w:rPr>
          <w:spacing w:val="-2"/>
        </w:rPr>
      </w:pPr>
      <w:r w:rsidRPr="00684B7C">
        <w:rPr>
          <w:spacing w:val="-2"/>
        </w:rPr>
        <w:t>Seznam stávajících dílčích zpracovatelů společnosti Microsoft pro služby podpory je k dispozici na stránkách: https://aka.ms/servicesapprovedsuppliers. 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30denním předstihem před poskytnutím přístupu dotyčnému dalšímu zpracovateli k datům odborných služeb.</w:t>
      </w:r>
    </w:p>
    <w:p w14:paraId="6B0522BF" w14:textId="10001011" w:rsidR="00875527" w:rsidRPr="006D4AD7" w:rsidRDefault="00875527" w:rsidP="00875527">
      <w:pPr>
        <w:pStyle w:val="ProductList-Body"/>
        <w:spacing w:after="120"/>
      </w:pPr>
      <w:r>
        <w:t xml:space="preserve">V případě konzultačních služeb je oznámení dalších zpracovatelů, které bude použito během provádění práce, k dispozici na vyžádání na adrese </w:t>
      </w:r>
      <w:hyperlink r:id="rId17" w:history="1">
        <w:r>
          <w:rPr>
            <w:rStyle w:val="Hyperlink"/>
          </w:rPr>
          <w:t>https://aka.ms/consultingapprovedsuppliers</w:t>
        </w:r>
      </w:hyperlink>
      <w:r>
        <w:t xml:space="preserve">. </w:t>
      </w:r>
      <w:r>
        <w:rPr>
          <w:rFonts w:eastAsia="Times New Roman"/>
        </w:rPr>
        <w:t>Zákazník může také požádat, aby byl informován o aktualizacích dalších zpracovatelů, kteří budou využíváni v průběhu provádění práce.</w:t>
      </w:r>
      <w:r w:rsidR="002E2A4B">
        <w:t xml:space="preserve"> </w:t>
      </w:r>
      <w:r>
        <w:t>V případě zákazníků, kteří požádali, aby byli informováni o aktualizacích dalších zpracovatelů, kteří budou využíváni v průběhu provádění práce, společnost Microsoft neposkytne přístup k datům odborných služeb, není-li poskytnut písemný souhlas nebo po dobu 30 dní od oznámení.</w:t>
      </w:r>
      <w:r w:rsidR="00BC734E">
        <w:t xml:space="preserve"> </w:t>
      </w:r>
    </w:p>
    <w:p w14:paraId="3F12E702" w14:textId="752C1887" w:rsidR="00875527" w:rsidRPr="006D4AD7" w:rsidRDefault="00875527" w:rsidP="00A7504E">
      <w:pPr>
        <w:pStyle w:val="ProductList-Body"/>
      </w:pPr>
      <w:r>
        <w:t xml:space="preserve">Pokud zákazník nového dílčího zpracovatele neschválí, může příslušný popis služeb, například objednávku práce pro podnikové služby pro dotčené odborné služby ukončit bez poplatku za ukončení, a to předložením písemné výpovědi před koncem informační lhůty. Zákazník může také k písemné výpovědi přiložit vysvětlení důvodů neschválení, aby mohla společnost Microsoft přehodnotit nového dalšího dodavatele na základě relevantních obav. Po ukončení společnost Microsoft odstraní platební závazky k jakékoli příslušné neuhrazené práci pro ukončené odborné služby z následujících faktur zákazníka. </w:t>
      </w:r>
    </w:p>
    <w:p w14:paraId="4B8A3231" w14:textId="77777777" w:rsidR="00A7504E" w:rsidRPr="006D4AD7" w:rsidRDefault="00A7504E" w:rsidP="00A7504E">
      <w:pPr>
        <w:pStyle w:val="ProductList-Body"/>
      </w:pPr>
    </w:p>
    <w:p w14:paraId="5C71F905" w14:textId="161AE7B1" w:rsidR="00A7504E" w:rsidRPr="006D4AD7" w:rsidRDefault="00733639" w:rsidP="00C702C5">
      <w:pPr>
        <w:pStyle w:val="ProductList-SubSubSectionHeading"/>
        <w:keepNext/>
        <w:outlineLvl w:val="2"/>
      </w:pPr>
      <w:bookmarkStart w:id="58" w:name="_Toc68185596"/>
      <w:bookmarkStart w:id="59" w:name="_Hlk24722007"/>
      <w:r>
        <w:lastRenderedPageBreak/>
        <w:t>Podmínky zákona California Consumer Privacy Act (CCPA)</w:t>
      </w:r>
      <w:bookmarkEnd w:id="58"/>
    </w:p>
    <w:p w14:paraId="7A267136" w14:textId="435C7CA1" w:rsidR="00625EEA" w:rsidRPr="006D4AD7" w:rsidRDefault="00733639" w:rsidP="0014639B">
      <w:pPr>
        <w:pStyle w:val="ProductList-Body"/>
      </w:pPr>
      <w:r>
        <w:t>Pokud společnost Microsoft zpracovává osobní údaje v rámci působnosti zákona CCPA, přijímá vůči zákazníkovi navíc následující závazky. Společnost Microsoft bude zpracovávat data odborných služeb jménem zákazníka a nebude tato data uchovávat, používat ani předávat k účelům, které nebyly uvedeny v podmínkách dodatku DPA a které nepovoluje zákon CCPA, včetně veškerých prodejních výjimek. Společnost Microsoft v žádném případě nebude tato data prodávat. Tyto podmínky obecného nařízení o zpracování osobních údajů neomezují ani nesnižují žádné závazky o zpracování údajů, které má společnost Microsoft vůči zákazníkovi v podmínkách DPA nebo jakýchkoli jiných dohodách mezi společností Microsoft a zákazníkem.</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185597"/>
      <w:r>
        <w:t>Biometrické údaje</w:t>
      </w:r>
      <w:bookmarkEnd w:id="60"/>
      <w:bookmarkEnd w:id="61"/>
      <w:bookmarkEnd w:id="62"/>
    </w:p>
    <w:p w14:paraId="1C74CD31" w14:textId="0E307C1E" w:rsidR="009D298B" w:rsidRPr="006D4AD7" w:rsidRDefault="009D298B" w:rsidP="00A7504E">
      <w:pPr>
        <w:pStyle w:val="ProductList-Body"/>
      </w:pPr>
      <w:r>
        <w:t>Pokud zákazník využívá odbornou službu ke zpracování biometrických údajů, zákazník nese odpovědnost za: (i) informování subjektů údajů, včetně zohlednění doby uchovávání a likvidace; (ii) získání souhlasu od subjektů údajů; a (iii) odstranění biometrických údajů v souladu s příslušnými požadavky týkajícími se ochrany osobních údajů. Společnost Microsoft bude tyto biometrické údaje zpracovávat v souladu s dokumentovanými pokyny zákazníka (popsanými v oddílu „Role a povinnosti zpracovatele a správce osobních údajů</w:t>
      </w:r>
      <w:r w:rsidR="0032510B">
        <w:t>“</w:t>
      </w:r>
      <w:r>
        <w:t xml:space="preserve"> výše) a chránit tyto biometrické údaje v souladu s podmínkami zabezpečení a ochrany dat v rámci těchto podmínek dodatku DPA. Pro účely tohoto oddílu bude mít termín „biometrické údaje</w:t>
      </w:r>
      <w:r w:rsidR="0032510B">
        <w:t>“</w:t>
      </w:r>
      <w:r>
        <w:t xml:space="preserve"> význam, který je stanoven v článku 4 Obecného nařízení o ochraně osobních údajů a v příslušných případech v ekvivalentních podmínkách uvedených v dalších požadavcích na ochranu údajů.</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185598"/>
      <w:r>
        <w:t>Jak kontaktovat společnost Microsoft</w:t>
      </w:r>
      <w:bookmarkEnd w:id="63"/>
    </w:p>
    <w:p w14:paraId="6077BB16" w14:textId="260B3EC8" w:rsidR="00625EEA" w:rsidRPr="006D4AD7" w:rsidRDefault="00625EEA" w:rsidP="005B393B">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18" w:history="1">
        <w:r>
          <w:rPr>
            <w:rStyle w:val="Hyperlink"/>
            <w:szCs w:val="18"/>
          </w:rPr>
          <w:t>http://go.microsoft.com/?linkid=9846224</w:t>
        </w:r>
      </w:hyperlink>
      <w:r w:rsidRPr="00684BE8">
        <w:t xml:space="preserve">. </w:t>
      </w:r>
      <w:r>
        <w:t>Poštovní adresa společnosti Microsoft:</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Ochrana osobních údajů</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Irsko</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185599"/>
      <w:r>
        <w:lastRenderedPageBreak/>
        <w:t>Příloha A – Bezpečnostní opatření</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Společnost Microsoft implementovala a bude udržovat a dodržovat následující opatření pro zabezpečení dat odborných služeb v hlavních online službách, která ve spojení se závazky zabezpečení stanovenými v tomto dodatku DPA (včetně podmínek obecného nařízení pro ochranu osobních údajů) představují jedinou odpovědnost společnosti Microsoft ohledně zabezpečení těchto dat.</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Organizace zabezpečení informací</w:t>
            </w:r>
          </w:p>
        </w:tc>
        <w:tc>
          <w:tcPr>
            <w:tcW w:w="8190" w:type="dxa"/>
          </w:tcPr>
          <w:p w14:paraId="75297EE0" w14:textId="0F240CFF" w:rsidR="00625EEA" w:rsidRPr="006D4AD7" w:rsidRDefault="00625EEA" w:rsidP="00B93772">
            <w:pPr>
              <w:pStyle w:val="ProductList-Body"/>
            </w:pPr>
            <w:r>
              <w:rPr>
                <w:b/>
                <w:szCs w:val="18"/>
              </w:rPr>
              <w:t>Vlastnictví zabezpečení.</w:t>
            </w:r>
            <w:r w:rsidR="002E2A4B">
              <w:rPr>
                <w:b/>
                <w:szCs w:val="18"/>
              </w:rPr>
              <w:t xml:space="preserve"> </w:t>
            </w:r>
            <w:r>
              <w:rPr>
                <w:szCs w:val="18"/>
              </w:rPr>
              <w:t>Společnost Microsoft určila jednoho nebo více pracovníků zabezpečení odpovědných za koordinaci a monitorování pravidel a postupů zabezpečení.</w:t>
            </w:r>
          </w:p>
          <w:p w14:paraId="53F55D7F" w14:textId="0027D031" w:rsidR="00625EEA" w:rsidRPr="006D4AD7" w:rsidRDefault="00625EEA" w:rsidP="00B93772">
            <w:pPr>
              <w:pStyle w:val="ProductList-Body"/>
            </w:pPr>
            <w:r>
              <w:rPr>
                <w:b/>
                <w:szCs w:val="18"/>
              </w:rPr>
              <w:t>Role a povinnosti v otázce zabezpečení.</w:t>
            </w:r>
            <w:r w:rsidR="002E2A4B">
              <w:rPr>
                <w:b/>
                <w:szCs w:val="18"/>
              </w:rPr>
              <w:t xml:space="preserve"> </w:t>
            </w:r>
            <w:r>
              <w:rPr>
                <w:szCs w:val="18"/>
              </w:rPr>
              <w:t>Pracovníci společnosti Microsoft s přístupem k datům odborných služeb jsou vázáni závazky důvěrnosti.</w:t>
            </w:r>
          </w:p>
          <w:p w14:paraId="264B012F" w14:textId="20B6AEBE" w:rsidR="00625EEA" w:rsidRPr="00655B2A" w:rsidRDefault="00625EEA" w:rsidP="00625EEA">
            <w:pPr>
              <w:pStyle w:val="ProductList-Body"/>
              <w:rPr>
                <w:szCs w:val="18"/>
              </w:rPr>
            </w:pPr>
            <w:r>
              <w:rPr>
                <w:b/>
                <w:szCs w:val="18"/>
              </w:rPr>
              <w:t>Program řízení rizik.</w:t>
            </w:r>
            <w:r w:rsidR="002E2A4B">
              <w:rPr>
                <w:b/>
                <w:szCs w:val="18"/>
              </w:rPr>
              <w:t xml:space="preserve"> </w:t>
            </w:r>
            <w:r>
              <w:rPr>
                <w:szCs w:val="18"/>
              </w:rPr>
              <w:t>Před zpracováním dat odborných služeb společnost Microsoft provedla posouzení rizik. Poté, co bezpečnostní dokumenty společnosti Microsoft již nebudou platit, je společnost uchová v souladu se svými požadavky na uchovávání.</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Správa prostředků</w:t>
            </w:r>
          </w:p>
        </w:tc>
        <w:tc>
          <w:tcPr>
            <w:tcW w:w="8190" w:type="dxa"/>
          </w:tcPr>
          <w:p w14:paraId="43370D5E" w14:textId="3C6E6F5F" w:rsidR="00625EEA" w:rsidRPr="006D4AD7" w:rsidRDefault="00625EEA" w:rsidP="00B93772">
            <w:pPr>
              <w:pStyle w:val="ProductList-Body"/>
            </w:pPr>
            <w:r>
              <w:rPr>
                <w:b/>
                <w:szCs w:val="18"/>
              </w:rPr>
              <w:t>Inventář prostředků.</w:t>
            </w:r>
            <w:r w:rsidR="002E2A4B">
              <w:rPr>
                <w:b/>
                <w:szCs w:val="18"/>
              </w:rPr>
              <w:t xml:space="preserve"> </w:t>
            </w:r>
            <w:r>
              <w:rPr>
                <w:szCs w:val="18"/>
              </w:rPr>
              <w:t>Společnost Microsoft udržuje inventář všech médií, na kterých jsou uchovávána data odborných služeb.</w:t>
            </w:r>
            <w:r w:rsidR="002E2A4B">
              <w:rPr>
                <w:szCs w:val="18"/>
              </w:rPr>
              <w:t xml:space="preserve"> </w:t>
            </w:r>
            <w:r>
              <w:rPr>
                <w:szCs w:val="18"/>
              </w:rPr>
              <w:t>Přístup k inventářům těchto médií je přísně omezen na pracovníky společnosti Microsoft, kteří tento přístup získali na základě písemného pověření.</w:t>
            </w:r>
          </w:p>
          <w:p w14:paraId="3208A7B7" w14:textId="77777777" w:rsidR="00625EEA" w:rsidRPr="006D4AD7" w:rsidRDefault="00625EEA" w:rsidP="00B93772">
            <w:pPr>
              <w:pStyle w:val="ProductList-Body"/>
            </w:pPr>
            <w:r>
              <w:rPr>
                <w:b/>
                <w:szCs w:val="18"/>
              </w:rPr>
              <w:t>Zpracovávání prostředků.</w:t>
            </w:r>
          </w:p>
          <w:p w14:paraId="1116E5C9" w14:textId="2E8BB552" w:rsidR="00625EEA" w:rsidRPr="006D4AD7" w:rsidRDefault="00625EEA" w:rsidP="005463CC">
            <w:pPr>
              <w:pStyle w:val="ProductList-Body"/>
              <w:tabs>
                <w:tab w:val="clear" w:pos="158"/>
              </w:tabs>
              <w:ind w:left="158" w:hanging="158"/>
            </w:pPr>
            <w:r>
              <w:rPr>
                <w:szCs w:val="18"/>
              </w:rPr>
              <w:t>-</w:t>
            </w:r>
            <w:r>
              <w:rPr>
                <w:szCs w:val="18"/>
              </w:rPr>
              <w:tab/>
              <w:t>Společnost Microsoft klasifikuje data odborných služeb za účelem usnadnění jejich identifikace a příslušného omezení přístupu k nim.</w:t>
            </w:r>
          </w:p>
          <w:p w14:paraId="3679FC61" w14:textId="2A2A81FE" w:rsidR="00625EEA" w:rsidRPr="006D4AD7" w:rsidRDefault="00625EEA" w:rsidP="005463CC">
            <w:pPr>
              <w:pStyle w:val="ProductList-Body"/>
              <w:tabs>
                <w:tab w:val="clear" w:pos="158"/>
              </w:tabs>
              <w:ind w:left="158" w:hanging="158"/>
            </w:pPr>
            <w:r>
              <w:rPr>
                <w:szCs w:val="18"/>
              </w:rPr>
              <w:t>-</w:t>
            </w:r>
            <w:r>
              <w:rPr>
                <w:szCs w:val="18"/>
              </w:rPr>
              <w:tab/>
              <w:t xml:space="preserve">Společnost Microsoft určila omezení pro tištěná data odborných služeb a využívá postupy pro likvidaci tištěných materiálů, které data odborných služeb obsahují. </w:t>
            </w:r>
          </w:p>
          <w:p w14:paraId="00D3DD19" w14:textId="74C003BB" w:rsidR="00625EEA" w:rsidRPr="00655B2A" w:rsidRDefault="00625EEA" w:rsidP="005463CC">
            <w:pPr>
              <w:pStyle w:val="ProductList-Body"/>
              <w:tabs>
                <w:tab w:val="clear" w:pos="158"/>
              </w:tabs>
              <w:ind w:left="158" w:hanging="158"/>
              <w:rPr>
                <w:szCs w:val="18"/>
              </w:rPr>
            </w:pPr>
            <w:r>
              <w:rPr>
                <w:szCs w:val="18"/>
              </w:rPr>
              <w:t>-</w:t>
            </w:r>
            <w:r>
              <w:rPr>
                <w:szCs w:val="18"/>
              </w:rPr>
              <w:tab/>
              <w:t>Pracovníci společnosti Microsoft musí před uložením dat odborných služeb na přenosných zařízeních, vzdáleným přístupem k datům odborných služeb nebo zpracováním dat odborných služeb mimo zařízení společnosti Microsoft získat od společnosti Microsoft oprávnění.</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Zabezpečení lidských zdrojů</w:t>
            </w:r>
          </w:p>
        </w:tc>
        <w:tc>
          <w:tcPr>
            <w:tcW w:w="8190" w:type="dxa"/>
          </w:tcPr>
          <w:p w14:paraId="530961CA" w14:textId="77777777" w:rsidR="00625EEA" w:rsidRPr="00655B2A" w:rsidRDefault="00625EEA" w:rsidP="00B93772">
            <w:pPr>
              <w:pStyle w:val="ProductList-Body"/>
              <w:rPr>
                <w:szCs w:val="18"/>
              </w:rPr>
            </w:pPr>
            <w:r>
              <w:rPr>
                <w:b/>
                <w:szCs w:val="18"/>
              </w:rPr>
              <w:t>Školení v oblasti zabezpečení</w:t>
            </w:r>
            <w:r w:rsidRPr="00AD1B49">
              <w:rPr>
                <w:b/>
                <w:bCs/>
                <w:szCs w:val="18"/>
              </w:rPr>
              <w:t>.</w:t>
            </w:r>
            <w:r>
              <w:rPr>
                <w:szCs w:val="18"/>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Fyzické zabezpečení a bezpečnost životního prostředí</w:t>
            </w:r>
          </w:p>
        </w:tc>
        <w:tc>
          <w:tcPr>
            <w:tcW w:w="8190" w:type="dxa"/>
          </w:tcPr>
          <w:p w14:paraId="2D516B27" w14:textId="43A42177" w:rsidR="00625EEA" w:rsidRPr="006D4AD7" w:rsidRDefault="00625EEA" w:rsidP="00B93772">
            <w:pPr>
              <w:pStyle w:val="ProductList-Body"/>
            </w:pPr>
            <w:r>
              <w:rPr>
                <w:b/>
                <w:szCs w:val="18"/>
              </w:rPr>
              <w:t>Fyzický přístup do zařízení.</w:t>
            </w:r>
            <w:r w:rsidR="002E2A4B">
              <w:rPr>
                <w:b/>
                <w:szCs w:val="18"/>
              </w:rPr>
              <w:t xml:space="preserve"> </w:t>
            </w:r>
            <w:r>
              <w:rPr>
                <w:szCs w:val="18"/>
              </w:rPr>
              <w:t>Společnost Microsoft omezuje přístup do zařízení, ve kterých se nacházejí informační systémy zpracovávající data odborných služeb, na identifikované oprávněné osoby.</w:t>
            </w:r>
          </w:p>
          <w:p w14:paraId="27888FF6" w14:textId="68AF5420" w:rsidR="00625EEA" w:rsidRPr="006D4AD7" w:rsidRDefault="00625EEA" w:rsidP="00B93772">
            <w:pPr>
              <w:pStyle w:val="ProductList-Body"/>
            </w:pPr>
            <w:r>
              <w:rPr>
                <w:b/>
                <w:szCs w:val="18"/>
              </w:rPr>
              <w:t>Fyzický přístup ke komponentám.</w:t>
            </w:r>
            <w:r w:rsidR="002E2A4B">
              <w:rPr>
                <w:b/>
                <w:szCs w:val="18"/>
              </w:rPr>
              <w:t xml:space="preserve"> </w:t>
            </w:r>
            <w:r>
              <w:rPr>
                <w:szCs w:val="18"/>
              </w:rPr>
              <w:t>Společnost Microsoft uchovává záznamy o příchozích a odchozích médiích obsahujících data odborných služeb, včetně typu média, autorizovaného odesilatele a příjemců, data a času, počtu médií a typů dat odborných služeb, které obsahují.</w:t>
            </w:r>
          </w:p>
          <w:p w14:paraId="3D078D36" w14:textId="60C068B9" w:rsidR="00625EEA" w:rsidRPr="006D4AD7" w:rsidRDefault="00625EEA" w:rsidP="00B93772">
            <w:pPr>
              <w:pStyle w:val="ProductList-Body"/>
            </w:pPr>
            <w:r>
              <w:rPr>
                <w:b/>
                <w:szCs w:val="18"/>
              </w:rPr>
              <w:t>Ochrana před narušením.</w:t>
            </w:r>
            <w:r w:rsidR="002E2A4B">
              <w:rPr>
                <w:b/>
                <w:szCs w:val="18"/>
              </w:rPr>
              <w:t xml:space="preserve"> </w:t>
            </w:r>
            <w:r>
              <w:rPr>
                <w:szCs w:val="18"/>
              </w:rPr>
              <w:t>Společnost Microsoft používá různé standardní systémy odvětví k ochraně před ztrátou dat v důsledku selhání přívodu elektrické energie nebo vedení.</w:t>
            </w:r>
          </w:p>
          <w:p w14:paraId="65C116F9" w14:textId="1EE43A14" w:rsidR="00625EEA" w:rsidRPr="00655B2A" w:rsidRDefault="00625EEA" w:rsidP="00B93772">
            <w:pPr>
              <w:pStyle w:val="ProductList-Body"/>
              <w:spacing w:before="40"/>
              <w:rPr>
                <w:szCs w:val="18"/>
              </w:rPr>
            </w:pPr>
            <w:r>
              <w:rPr>
                <w:b/>
                <w:szCs w:val="18"/>
              </w:rPr>
              <w:t>Likvidace komponent.</w:t>
            </w:r>
            <w:r w:rsidR="002E2A4B">
              <w:rPr>
                <w:b/>
                <w:szCs w:val="18"/>
              </w:rPr>
              <w:t xml:space="preserve"> </w:t>
            </w:r>
            <w:r>
              <w:rPr>
                <w:szCs w:val="18"/>
              </w:rPr>
              <w:t>Společnost Microsoft používá standardní procesy odvětví k odstranění dat odborných služeb, když již nejsou potřeba.</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Sdělení a správa operací</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Provozní zásady</w:t>
            </w:r>
            <w:r w:rsidRPr="000B081B">
              <w:rPr>
                <w:b/>
                <w:bCs/>
                <w:szCs w:val="18"/>
              </w:rPr>
              <w:t>.</w:t>
            </w:r>
            <w:r>
              <w:rPr>
                <w:szCs w:val="18"/>
              </w:rPr>
              <w:t xml:space="preserve"> Společnost Microsoft uchovává bezpečnostní dokumenty popisující její bezpečnostní opatření a relevantní postupy a povinnosti jejích pracovníků, kteří mají přístup k datům odborných služeb.</w:t>
            </w:r>
          </w:p>
          <w:p w14:paraId="30E24F48" w14:textId="77777777" w:rsidR="00625EEA" w:rsidRPr="006D4AD7" w:rsidRDefault="00625EEA" w:rsidP="00B93772">
            <w:pPr>
              <w:pStyle w:val="ProductList-Body"/>
              <w:spacing w:before="40"/>
            </w:pPr>
            <w:r>
              <w:rPr>
                <w:b/>
                <w:szCs w:val="18"/>
              </w:rPr>
              <w:t>Postupy obnovení dat</w:t>
            </w:r>
          </w:p>
          <w:p w14:paraId="75083BA5" w14:textId="0532D3D4" w:rsidR="00625EEA" w:rsidRPr="006D4AD7" w:rsidRDefault="00625EEA" w:rsidP="005463CC">
            <w:pPr>
              <w:pStyle w:val="ProductList-Body"/>
              <w:tabs>
                <w:tab w:val="clear" w:pos="158"/>
              </w:tabs>
              <w:ind w:left="162" w:hanging="162"/>
            </w:pPr>
            <w:r>
              <w:rPr>
                <w:szCs w:val="18"/>
              </w:rPr>
              <w:t>-</w:t>
            </w:r>
            <w:r>
              <w:rPr>
                <w:szCs w:val="18"/>
              </w:rPr>
              <w:tab/>
              <w:t>Společnost Microsoft uchovává průběžně a minimálně jednou týdně (pokud během tohoto období nebyla aktualizována žádná data odborných služeb) několik kopií dat odborných služeb, ze který lze data obnovit.</w:t>
            </w:r>
          </w:p>
          <w:p w14:paraId="57E51583" w14:textId="0DCA7C12" w:rsidR="00625EEA" w:rsidRPr="006D4AD7" w:rsidRDefault="00625EEA" w:rsidP="005463CC">
            <w:pPr>
              <w:pStyle w:val="ProductList-Body"/>
              <w:tabs>
                <w:tab w:val="clear" w:pos="158"/>
              </w:tabs>
              <w:ind w:left="162" w:hanging="162"/>
            </w:pPr>
            <w:r>
              <w:rPr>
                <w:szCs w:val="18"/>
              </w:rPr>
              <w:t>-</w:t>
            </w:r>
            <w:r>
              <w:rPr>
                <w:szCs w:val="18"/>
              </w:rPr>
              <w:tab/>
              <w:t>Společnost Microsoft uchovává kopie dat odborných služeb a postupy obnovení dat na jiném místě, než na kterém se nachází primární počítačové vybavení zpracovávající data odborných služeb.</w:t>
            </w:r>
          </w:p>
          <w:p w14:paraId="0A772413" w14:textId="0CF224E8" w:rsidR="00625EEA" w:rsidRPr="006D4AD7" w:rsidRDefault="00625EEA" w:rsidP="005463CC">
            <w:pPr>
              <w:pStyle w:val="ProductList-Body"/>
              <w:tabs>
                <w:tab w:val="clear" w:pos="158"/>
              </w:tabs>
              <w:ind w:left="162" w:hanging="162"/>
            </w:pPr>
            <w:r>
              <w:rPr>
                <w:szCs w:val="18"/>
              </w:rPr>
              <w:t>-</w:t>
            </w:r>
            <w:r>
              <w:rPr>
                <w:szCs w:val="18"/>
              </w:rPr>
              <w:tab/>
              <w:t>Společnost Microsoft využívá konkrétní postupy, kterými se řídí přístup ke kopiím dat odborných služeb.</w:t>
            </w:r>
          </w:p>
          <w:p w14:paraId="17AFAC72" w14:textId="7EA17388" w:rsidR="00625EEA" w:rsidRPr="006D4AD7" w:rsidRDefault="00625EEA" w:rsidP="005463CC">
            <w:pPr>
              <w:pStyle w:val="ProductList-Body"/>
              <w:tabs>
                <w:tab w:val="clear" w:pos="158"/>
              </w:tabs>
              <w:ind w:left="162" w:hanging="162"/>
            </w:pPr>
            <w:r>
              <w:rPr>
                <w:szCs w:val="18"/>
              </w:rPr>
              <w:t>-</w:t>
            </w:r>
            <w:r>
              <w:rPr>
                <w:szCs w:val="18"/>
              </w:rPr>
              <w:tab/>
              <w:t>Společnost Microsoft postupy obnovení dat minimálně jednou ročně eviduje.</w:t>
            </w:r>
          </w:p>
          <w:p w14:paraId="49774617" w14:textId="7D799F59" w:rsidR="00625EEA" w:rsidRPr="006D4AD7" w:rsidRDefault="00625EEA" w:rsidP="005463CC">
            <w:pPr>
              <w:pStyle w:val="ProductList-Body"/>
              <w:tabs>
                <w:tab w:val="clear" w:pos="158"/>
              </w:tabs>
              <w:ind w:left="158" w:hanging="158"/>
            </w:pPr>
            <w:r>
              <w:rPr>
                <w:szCs w:val="18"/>
              </w:rPr>
              <w:t>-</w:t>
            </w:r>
            <w:r>
              <w:rPr>
                <w:szCs w:val="18"/>
              </w:rPr>
              <w:tab/>
              <w:t>Společnost Microsoft protokoluje pokusy o obnovení dat, včetně odpovědné osoby, popisu obnovených dat a případně odpovědné osoby a dále to, která data (pokud existují) bylo nutné během procesu obnovení dat zadat ručně.</w:t>
            </w:r>
          </w:p>
          <w:p w14:paraId="7FC8AE6D" w14:textId="524E5CF1" w:rsidR="00625EEA" w:rsidRPr="006D4AD7" w:rsidRDefault="00625EEA" w:rsidP="00B93772">
            <w:pPr>
              <w:pStyle w:val="ProductList-Body"/>
              <w:spacing w:before="40"/>
            </w:pPr>
            <w:r>
              <w:rPr>
                <w:b/>
                <w:szCs w:val="18"/>
              </w:rPr>
              <w:t>Škodlivý software</w:t>
            </w:r>
            <w:r w:rsidRPr="00000BBF">
              <w:rPr>
                <w:b/>
                <w:bCs/>
                <w:szCs w:val="18"/>
              </w:rPr>
              <w:t xml:space="preserve">. </w:t>
            </w:r>
            <w:r>
              <w:rPr>
                <w:szCs w:val="18"/>
              </w:rPr>
              <w:t>Společnost Microsoft používá prostředky proti malwaru, které brání neoprávněnému přístupu škodlivého softwaru k datům odborných služeb, včetně škodlivého softwaru pocházejícího z veřejných sítí.&lt;/cf&gt;</w:t>
            </w:r>
          </w:p>
          <w:p w14:paraId="50D89624" w14:textId="77777777" w:rsidR="00625EEA" w:rsidRPr="006D4AD7" w:rsidRDefault="00625EEA" w:rsidP="00B93772">
            <w:pPr>
              <w:pStyle w:val="ProductList-Body"/>
              <w:spacing w:before="40"/>
            </w:pPr>
            <w:r>
              <w:rPr>
                <w:b/>
                <w:szCs w:val="18"/>
              </w:rPr>
              <w:t>Data mimo hranice</w:t>
            </w:r>
          </w:p>
          <w:p w14:paraId="2004B760" w14:textId="13596E37" w:rsidR="00625EEA" w:rsidRPr="006D4AD7" w:rsidRDefault="00625EEA" w:rsidP="005463CC">
            <w:pPr>
              <w:pStyle w:val="ProductList-Body"/>
              <w:tabs>
                <w:tab w:val="clear" w:pos="158"/>
              </w:tabs>
              <w:ind w:left="162" w:hanging="162"/>
            </w:pPr>
            <w:r>
              <w:rPr>
                <w:szCs w:val="18"/>
              </w:rPr>
              <w:t>-</w:t>
            </w:r>
            <w:r>
              <w:rPr>
                <w:szCs w:val="18"/>
              </w:rPr>
              <w:tab/>
              <w:t>Společnost Microsoft šifruje nebo umožňuje zákazníkovi šifrovat data odborných služeb, která jsou přenášena prostřednictvím veřejných sítí.</w:t>
            </w:r>
          </w:p>
          <w:p w14:paraId="6FFB9E9C" w14:textId="5D0A901F" w:rsidR="00625EEA" w:rsidRPr="006D4AD7" w:rsidRDefault="00625EEA" w:rsidP="005463CC">
            <w:pPr>
              <w:pStyle w:val="ProductList-Body"/>
              <w:tabs>
                <w:tab w:val="clear" w:pos="158"/>
              </w:tabs>
              <w:ind w:left="162" w:hanging="162"/>
            </w:pPr>
            <w:r>
              <w:rPr>
                <w:szCs w:val="18"/>
              </w:rPr>
              <w:lastRenderedPageBreak/>
              <w:t>-</w:t>
            </w:r>
            <w:r>
              <w:rPr>
                <w:szCs w:val="18"/>
              </w:rPr>
              <w:tab/>
              <w:t>Společnost Microsoft omezuje přístup k datům odborných služeb na médiích, která opouštějí zařízení společnosti.</w:t>
            </w:r>
          </w:p>
          <w:p w14:paraId="2300C47B" w14:textId="77777777" w:rsidR="00625EEA" w:rsidRPr="006D4AD7" w:rsidRDefault="00625EEA" w:rsidP="00B93772">
            <w:pPr>
              <w:pStyle w:val="ProductList-Body"/>
              <w:spacing w:before="40"/>
            </w:pPr>
            <w:r>
              <w:rPr>
                <w:b/>
                <w:szCs w:val="18"/>
              </w:rPr>
              <w:t>Protokolování událostí</w:t>
            </w:r>
          </w:p>
          <w:p w14:paraId="5C99B61E" w14:textId="78D6717E" w:rsidR="00625EEA" w:rsidRPr="00655B2A" w:rsidRDefault="00625EEA" w:rsidP="00745F29">
            <w:pPr>
              <w:pStyle w:val="ProductList-Body"/>
              <w:spacing w:before="40"/>
              <w:rPr>
                <w:szCs w:val="18"/>
              </w:rPr>
            </w:pPr>
            <w:r>
              <w:rPr>
                <w:szCs w:val="18"/>
              </w:rPr>
              <w:t>-</w:t>
            </w:r>
            <w:r>
              <w:rPr>
                <w:szCs w:val="18"/>
              </w:rPr>
              <w:tab/>
              <w:t>Společnost Microsoft protokoluje nebo umožňuje zákazníkovi protokolovat informační systémy obsahující data odborných služeb, která registrují ID přístupu, čas, přidělené nebo zamítnuté oprávnění a příslušnou činnost, a k těmto informačním systémům přistupovat a používat je.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Řízení přístupu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Zásady přístupu</w:t>
            </w:r>
            <w:r w:rsidRPr="00717423">
              <w:rPr>
                <w:b/>
                <w:bCs/>
                <w:szCs w:val="18"/>
              </w:rPr>
              <w:t xml:space="preserve">. </w:t>
            </w:r>
            <w:r>
              <w:rPr>
                <w:szCs w:val="18"/>
              </w:rPr>
              <w:t>Společnost Microsoft uchovává záznam o oprávnění zabezpečení osob, které mají přístup k datům odborných služeb.&lt;/cf&gt;</w:t>
            </w:r>
          </w:p>
          <w:p w14:paraId="77435290" w14:textId="77777777" w:rsidR="00625EEA" w:rsidRPr="006D4AD7" w:rsidRDefault="00625EEA" w:rsidP="00B93772">
            <w:pPr>
              <w:pStyle w:val="ProductList-Body"/>
              <w:spacing w:before="40"/>
            </w:pPr>
            <w:r>
              <w:rPr>
                <w:b/>
                <w:szCs w:val="18"/>
              </w:rPr>
              <w:t>Oprávnění k přístupu</w:t>
            </w:r>
          </w:p>
          <w:p w14:paraId="6CC34F01" w14:textId="1388B9A1" w:rsidR="00625EEA" w:rsidRPr="006D4AD7" w:rsidRDefault="00625EEA" w:rsidP="005463CC">
            <w:pPr>
              <w:pStyle w:val="ProductList-Body"/>
              <w:tabs>
                <w:tab w:val="clear" w:pos="158"/>
              </w:tabs>
              <w:ind w:left="162" w:hanging="162"/>
            </w:pPr>
            <w:r>
              <w:rPr>
                <w:szCs w:val="18"/>
              </w:rPr>
              <w:t>-</w:t>
            </w:r>
            <w:r>
              <w:rPr>
                <w:szCs w:val="18"/>
              </w:rPr>
              <w:tab/>
              <w:t>Společnost Microsoft uchovává a aktualizuje záznam pracovníků oprávněných k přístupu k systémům společnosti Microsoft, které obsahují data odborných služeb.</w:t>
            </w:r>
          </w:p>
          <w:p w14:paraId="1BBABA66" w14:textId="77777777" w:rsidR="00625EEA" w:rsidRPr="006D4AD7" w:rsidRDefault="00625EEA" w:rsidP="005463CC">
            <w:pPr>
              <w:pStyle w:val="ProductList-Body"/>
              <w:tabs>
                <w:tab w:val="clear" w:pos="158"/>
              </w:tabs>
              <w:ind w:left="162" w:hanging="162"/>
            </w:pPr>
            <w:r>
              <w:rPr>
                <w:szCs w:val="18"/>
              </w:rPr>
              <w:t>-</w:t>
            </w:r>
            <w:r>
              <w:rPr>
                <w:szCs w:val="18"/>
              </w:rPr>
              <w:tab/>
              <w:t>Společnost Microsoft deaktivuje pověření pro ověření, která nebyla používána po dobu maximálně šesti měsíců.</w:t>
            </w:r>
          </w:p>
          <w:p w14:paraId="658D9738" w14:textId="77777777" w:rsidR="00625EEA" w:rsidRPr="006D4AD7" w:rsidRDefault="00625EEA" w:rsidP="005463CC">
            <w:pPr>
              <w:pStyle w:val="ProductList-Body"/>
              <w:tabs>
                <w:tab w:val="clear" w:pos="158"/>
              </w:tabs>
              <w:ind w:left="162" w:hanging="162"/>
            </w:pPr>
            <w:r>
              <w:rPr>
                <w:szCs w:val="18"/>
              </w:rPr>
              <w:t>-</w:t>
            </w:r>
            <w:r>
              <w:rPr>
                <w:szCs w:val="18"/>
              </w:rPr>
              <w:tab/>
              <w:t xml:space="preserve">Společnost Microsoft identifikuje pracovníky, kteří mohou udělovat, měnit nebo rušit autorizovaný přístup k datům a prostředkům. </w:t>
            </w:r>
          </w:p>
          <w:p w14:paraId="03EF3A15" w14:textId="40A4116F" w:rsidR="00625EEA" w:rsidRPr="006D4AD7" w:rsidRDefault="00625EEA" w:rsidP="005463CC">
            <w:pPr>
              <w:pStyle w:val="ProductList-Body"/>
              <w:tabs>
                <w:tab w:val="clear" w:pos="158"/>
              </w:tabs>
              <w:ind w:left="158" w:hanging="158"/>
            </w:pPr>
            <w:r>
              <w:rPr>
                <w:szCs w:val="18"/>
              </w:rPr>
              <w:t>-</w:t>
            </w:r>
            <w:r>
              <w:rPr>
                <w:szCs w:val="18"/>
              </w:rPr>
              <w:tab/>
              <w:t>Společnost Microsoft zajistí, že pokud k systémům obsahujícím data odborných služeb přistupuje více než jedna osoba, budou mít tyto osoby oddělená ID a přihlašovací údaje.</w:t>
            </w:r>
          </w:p>
          <w:p w14:paraId="0B93D8FA" w14:textId="77777777" w:rsidR="00625EEA" w:rsidRPr="006D4AD7" w:rsidRDefault="00625EEA" w:rsidP="00B93772">
            <w:pPr>
              <w:pStyle w:val="ProductList-Body"/>
              <w:spacing w:before="40"/>
            </w:pPr>
            <w:r>
              <w:rPr>
                <w:b/>
                <w:szCs w:val="18"/>
              </w:rPr>
              <w:t>Minimální oprávnění</w:t>
            </w:r>
          </w:p>
          <w:p w14:paraId="41F79BC7" w14:textId="6281A51B" w:rsidR="00625EEA" w:rsidRPr="006D4AD7" w:rsidRDefault="00625EEA" w:rsidP="005463CC">
            <w:pPr>
              <w:pStyle w:val="ProductList-Body"/>
              <w:tabs>
                <w:tab w:val="clear" w:pos="158"/>
              </w:tabs>
              <w:ind w:left="162" w:hanging="162"/>
            </w:pPr>
            <w:r>
              <w:rPr>
                <w:szCs w:val="18"/>
              </w:rPr>
              <w:t>-</w:t>
            </w:r>
            <w:r>
              <w:rPr>
                <w:szCs w:val="18"/>
              </w:rPr>
              <w:tab/>
              <w:t xml:space="preserve">Pracovníci technické podpory mají přístup k datům odborných služeb pouze v případě potřeby. </w:t>
            </w:r>
          </w:p>
          <w:p w14:paraId="531FFA88" w14:textId="1D18E203" w:rsidR="00625EEA" w:rsidRPr="006D4AD7" w:rsidRDefault="00625EEA" w:rsidP="005463CC">
            <w:pPr>
              <w:pStyle w:val="ProductList-Body"/>
              <w:tabs>
                <w:tab w:val="clear" w:pos="158"/>
              </w:tabs>
              <w:ind w:left="158" w:hanging="158"/>
            </w:pPr>
            <w:r>
              <w:rPr>
                <w:szCs w:val="18"/>
              </w:rPr>
              <w:t>-</w:t>
            </w:r>
            <w:r>
              <w:rPr>
                <w:szCs w:val="18"/>
              </w:rPr>
              <w:tab/>
              <w:t>Společnost Microsoft omezuje přístup k datům odborných služeb pouze na osoby, které tento přístup vyžadují k vykonávání své funkce.</w:t>
            </w:r>
          </w:p>
          <w:p w14:paraId="0CDB1A10" w14:textId="77777777" w:rsidR="00625EEA" w:rsidRPr="006D4AD7" w:rsidRDefault="00625EEA" w:rsidP="00B93772">
            <w:pPr>
              <w:pStyle w:val="ProductList-Body"/>
              <w:spacing w:before="40"/>
            </w:pPr>
            <w:r>
              <w:rPr>
                <w:b/>
                <w:szCs w:val="18"/>
              </w:rPr>
              <w:t>Integrita a důvěrnost</w:t>
            </w:r>
          </w:p>
          <w:p w14:paraId="4C838572" w14:textId="77777777" w:rsidR="00625EEA" w:rsidRPr="006D4AD7" w:rsidRDefault="00625EEA" w:rsidP="005463CC">
            <w:pPr>
              <w:pStyle w:val="ProductList-Body"/>
              <w:tabs>
                <w:tab w:val="clear" w:pos="158"/>
              </w:tabs>
              <w:ind w:left="162" w:hanging="162"/>
            </w:pPr>
            <w:r>
              <w:rPr>
                <w:szCs w:val="18"/>
              </w:rPr>
              <w:t>-</w:t>
            </w:r>
            <w:r>
              <w:rPr>
                <w:szCs w:val="18"/>
              </w:rPr>
              <w:tab/>
              <w:t>Společnost Microsoft nabádá své zaměstnance, aby při odchodu z prostor spravovaných společností Microsoft nebo ponechání počítače bez dozoru deaktivovali své administrátorské relace.</w:t>
            </w:r>
          </w:p>
          <w:p w14:paraId="6CA331A4" w14:textId="77777777" w:rsidR="00625EEA" w:rsidRPr="006D4AD7" w:rsidRDefault="00625EEA" w:rsidP="005463CC">
            <w:pPr>
              <w:pStyle w:val="ProductList-Body"/>
              <w:tabs>
                <w:tab w:val="clear" w:pos="158"/>
              </w:tabs>
              <w:ind w:left="162" w:hanging="162"/>
            </w:pPr>
            <w:r>
              <w:rPr>
                <w:szCs w:val="18"/>
              </w:rPr>
              <w:t>-</w:t>
            </w:r>
            <w:r>
              <w:rPr>
                <w:szCs w:val="18"/>
              </w:rPr>
              <w:tab/>
              <w:t>Společnost Microsoft uchovává hesla tak, aby během platnosti nebyla čitelná.</w:t>
            </w:r>
          </w:p>
          <w:p w14:paraId="4BB44881" w14:textId="77777777" w:rsidR="00625EEA" w:rsidRPr="006D4AD7" w:rsidRDefault="00625EEA" w:rsidP="00B93772">
            <w:pPr>
              <w:pStyle w:val="ProductList-Body"/>
              <w:spacing w:before="40"/>
            </w:pPr>
            <w:r>
              <w:rPr>
                <w:b/>
                <w:szCs w:val="18"/>
              </w:rPr>
              <w:t>Ověření</w:t>
            </w:r>
          </w:p>
          <w:p w14:paraId="5E4E544E" w14:textId="77777777" w:rsidR="00625EEA" w:rsidRPr="006D4AD7" w:rsidRDefault="00625EEA" w:rsidP="005463CC">
            <w:pPr>
              <w:pStyle w:val="ProductList-Body"/>
              <w:tabs>
                <w:tab w:val="clear" w:pos="158"/>
              </w:tabs>
              <w:ind w:left="162" w:hanging="162"/>
            </w:pPr>
            <w:r>
              <w:rPr>
                <w:szCs w:val="18"/>
              </w:rPr>
              <w:t>-</w:t>
            </w:r>
            <w:r>
              <w:rPr>
                <w:szCs w:val="18"/>
              </w:rPr>
              <w:tab/>
              <w:t>Společnost Microsoft používá standardní postupy odvětví k identifikaci a ověření uživatelů, kteří se pokusí o přístup do informačních systémů.</w:t>
            </w:r>
          </w:p>
          <w:p w14:paraId="7E050D33" w14:textId="77777777" w:rsidR="00625EEA" w:rsidRPr="006D4AD7" w:rsidRDefault="00625EEA" w:rsidP="005463CC">
            <w:pPr>
              <w:pStyle w:val="ProductList-Body"/>
              <w:tabs>
                <w:tab w:val="clear" w:pos="158"/>
              </w:tabs>
              <w:ind w:left="162" w:hanging="162"/>
            </w:pPr>
            <w:r>
              <w:rPr>
                <w:szCs w:val="18"/>
              </w:rPr>
              <w:t>-</w:t>
            </w:r>
            <w:r>
              <w:rPr>
                <w:szCs w:val="18"/>
              </w:rPr>
              <w:tab/>
              <w:t>Pokud jsou mechanismy ověřování založeny na heslech, společnost Microsoft vyžaduje jejich pravidelné obnovování.</w:t>
            </w:r>
          </w:p>
          <w:p w14:paraId="22D847B4" w14:textId="77777777" w:rsidR="00625EEA" w:rsidRPr="006D4AD7" w:rsidRDefault="00625EEA" w:rsidP="005463CC">
            <w:pPr>
              <w:pStyle w:val="ProductList-Body"/>
              <w:tabs>
                <w:tab w:val="clear" w:pos="158"/>
              </w:tabs>
              <w:ind w:left="162" w:hanging="162"/>
            </w:pPr>
            <w:r>
              <w:rPr>
                <w:szCs w:val="18"/>
              </w:rPr>
              <w:t>-</w:t>
            </w:r>
            <w:r>
              <w:rPr>
                <w:szCs w:val="18"/>
              </w:rPr>
              <w:tab/>
              <w:t>Pokud jsou mechanismy ověřování založeny na heslech, společnost Microsoft vyžaduje, aby heslo obsahovalo alespoň osm znaků.</w:t>
            </w:r>
          </w:p>
          <w:p w14:paraId="5E4386B3" w14:textId="77777777" w:rsidR="00625EEA" w:rsidRPr="006D4AD7" w:rsidRDefault="00625EEA" w:rsidP="005463CC">
            <w:pPr>
              <w:pStyle w:val="ProductList-Body"/>
              <w:tabs>
                <w:tab w:val="clear" w:pos="158"/>
              </w:tabs>
              <w:ind w:left="162" w:hanging="162"/>
            </w:pPr>
            <w:r>
              <w:rPr>
                <w:szCs w:val="18"/>
              </w:rPr>
              <w:t>-</w:t>
            </w:r>
            <w:r>
              <w:rPr>
                <w:szCs w:val="18"/>
              </w:rPr>
              <w:tab/>
              <w:t>Společnost Microsoft zajišťuje, že deaktivovaná ID nebo ID s ukončenou platností nejsou přidělena dalším osobám.</w:t>
            </w:r>
          </w:p>
          <w:p w14:paraId="5F9377B6" w14:textId="03126AC8" w:rsidR="00625EEA" w:rsidRPr="006D4AD7" w:rsidRDefault="00625EEA" w:rsidP="005463CC">
            <w:pPr>
              <w:pStyle w:val="ProductList-Body"/>
              <w:tabs>
                <w:tab w:val="clear" w:pos="158"/>
              </w:tabs>
              <w:ind w:left="162" w:hanging="162"/>
            </w:pPr>
            <w:r>
              <w:rPr>
                <w:szCs w:val="18"/>
              </w:rPr>
              <w:t>-</w:t>
            </w:r>
            <w:r>
              <w:rPr>
                <w:szCs w:val="18"/>
              </w:rPr>
              <w:tab/>
              <w:t>Společnost Microsoft monitoruje nebo umožní zákazníkovi monitorovat opakované pokusy o získání přístupu k informačnímu systému pomocí neplatného hesla.</w:t>
            </w:r>
          </w:p>
          <w:p w14:paraId="37647688" w14:textId="77777777" w:rsidR="00625EEA" w:rsidRPr="006D4AD7" w:rsidRDefault="00625EEA" w:rsidP="005463CC">
            <w:pPr>
              <w:pStyle w:val="ProductList-Body"/>
              <w:tabs>
                <w:tab w:val="clear" w:pos="158"/>
              </w:tabs>
              <w:ind w:left="162" w:hanging="162"/>
            </w:pPr>
            <w:r>
              <w:rPr>
                <w:szCs w:val="18"/>
              </w:rPr>
              <w:t>-</w:t>
            </w:r>
            <w:r>
              <w:rPr>
                <w:szCs w:val="18"/>
              </w:rPr>
              <w:tab/>
              <w:t>Společnost Microsoft udržuje standardní postupy odvětví k deaktivaci hesel, která byla poškozena nebo neúmyslně zveřejněna.</w:t>
            </w:r>
          </w:p>
          <w:p w14:paraId="24240B16" w14:textId="77777777" w:rsidR="00625EEA" w:rsidRPr="006D4AD7" w:rsidRDefault="00625EEA" w:rsidP="005463CC">
            <w:pPr>
              <w:pStyle w:val="ProductList-Body"/>
              <w:tabs>
                <w:tab w:val="clear" w:pos="158"/>
              </w:tabs>
              <w:ind w:left="162" w:hanging="162"/>
            </w:pPr>
            <w:r>
              <w:rPr>
                <w:szCs w:val="18"/>
              </w:rPr>
              <w:t>-</w:t>
            </w:r>
            <w:r>
              <w:rPr>
                <w:szCs w:val="18"/>
              </w:rPr>
              <w:tab/>
              <w:t>Společnost Microsoft používá standardní postupy ochrany hesel odvětví, včetně postupů určených k zachování důvěrnosti a integrity hesel při přiřazování nebo distribuci a během uchovávání.</w:t>
            </w:r>
          </w:p>
          <w:p w14:paraId="15CA1001" w14:textId="3A29F2BE" w:rsidR="00625EEA" w:rsidRPr="00655B2A" w:rsidRDefault="00625EEA" w:rsidP="00B93772">
            <w:pPr>
              <w:pStyle w:val="ProductList-Body"/>
              <w:ind w:left="162" w:hanging="162"/>
              <w:rPr>
                <w:szCs w:val="18"/>
              </w:rPr>
            </w:pPr>
            <w:r>
              <w:rPr>
                <w:b/>
                <w:szCs w:val="18"/>
              </w:rPr>
              <w:t>Provedení sítě</w:t>
            </w:r>
            <w:r w:rsidRPr="00587205">
              <w:rPr>
                <w:b/>
                <w:bCs/>
                <w:szCs w:val="18"/>
              </w:rPr>
              <w:t>.</w:t>
            </w:r>
            <w:r>
              <w:rPr>
                <w:szCs w:val="18"/>
              </w:rPr>
              <w:t xml:space="preserve"> Společnost Microsoft používá opatření k zabránění osobám v získání přístupových práv, která jim nebyla udělena, k získání přístupu k datům odborných služeb, pokud k tomuto přístupu nemají oprávnění.</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Správa incidentů zabezpečení informací</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 reakce na incidenty</w:t>
            </w:r>
          </w:p>
          <w:p w14:paraId="09A43304" w14:textId="77777777" w:rsidR="00625EEA" w:rsidRPr="006D4AD7" w:rsidRDefault="00625EEA" w:rsidP="00093136">
            <w:pPr>
              <w:pStyle w:val="ProductList-Body"/>
              <w:tabs>
                <w:tab w:val="clear" w:pos="158"/>
              </w:tabs>
              <w:ind w:left="162" w:hanging="162"/>
            </w:pPr>
            <w:r>
              <w:rPr>
                <w:szCs w:val="18"/>
              </w:rPr>
              <w:t>-</w:t>
            </w:r>
            <w:r>
              <w:rPr>
                <w:szCs w:val="18"/>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7B45D247" w14:textId="2F6B39E4" w:rsidR="00625EEA" w:rsidRPr="006D4AD7" w:rsidRDefault="00625EEA" w:rsidP="00093136">
            <w:pPr>
              <w:pStyle w:val="ProductList-Body"/>
              <w:tabs>
                <w:tab w:val="clear" w:pos="158"/>
              </w:tabs>
              <w:spacing w:before="40"/>
              <w:ind w:left="158" w:hanging="158"/>
            </w:pPr>
            <w:r>
              <w:rPr>
                <w:szCs w:val="18"/>
              </w:rPr>
              <w:t>-</w:t>
            </w:r>
            <w:r>
              <w:rPr>
                <w:szCs w:val="18"/>
              </w:rPr>
              <w:tab/>
              <w:t>Společnost Microsoft sleduje</w:t>
            </w:r>
            <w:r>
              <w:rPr>
                <w:color w:val="000000" w:themeColor="text1"/>
                <w:sz w:val="16"/>
                <w:szCs w:val="16"/>
              </w:rPr>
              <w:t xml:space="preserve"> </w:t>
            </w:r>
            <w:r>
              <w:rPr>
                <w:color w:val="000000" w:themeColor="text1"/>
                <w:szCs w:val="18"/>
              </w:rPr>
              <w:t xml:space="preserve">nebo umožňuje </w:t>
            </w:r>
            <w:r>
              <w:rPr>
                <w:szCs w:val="18"/>
              </w:rPr>
              <w:t>zákazníkovi sledovat zveřejnění dat odborných služeb, včetně toho, jaká data byla zveřejněna, komu a kdy.</w:t>
            </w:r>
          </w:p>
          <w:p w14:paraId="40A0E5FA" w14:textId="77777777" w:rsidR="00625EEA" w:rsidRPr="00655B2A" w:rsidRDefault="00625EEA" w:rsidP="00B93772">
            <w:pPr>
              <w:pStyle w:val="ProductList-Body"/>
              <w:spacing w:before="40"/>
              <w:rPr>
                <w:szCs w:val="18"/>
              </w:rPr>
            </w:pPr>
            <w:r>
              <w:rPr>
                <w:b/>
                <w:szCs w:val="18"/>
              </w:rPr>
              <w:t>Monitorování služby</w:t>
            </w:r>
            <w:r w:rsidRPr="00B25012">
              <w:rPr>
                <w:b/>
                <w:bCs/>
                <w:szCs w:val="18"/>
              </w:rPr>
              <w:t>.</w:t>
            </w:r>
            <w:r>
              <w:rPr>
                <w:szCs w:val="18"/>
              </w:rPr>
              <w:t xml:space="preserve"> Pracovníci zabezpečení společnosti Microsoft ověřují minimálně každých šest měsíců protokoly a v případě potřeby navrhují kroky remediace.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Správa kontinuity podnikání</w:t>
            </w:r>
          </w:p>
        </w:tc>
        <w:tc>
          <w:tcPr>
            <w:tcW w:w="8190" w:type="dxa"/>
          </w:tcPr>
          <w:p w14:paraId="0F88940A" w14:textId="1094B676" w:rsidR="00625EEA" w:rsidRPr="006D4AD7" w:rsidRDefault="00625EEA" w:rsidP="00CE24AE">
            <w:pPr>
              <w:pStyle w:val="ProductList-Body"/>
              <w:tabs>
                <w:tab w:val="clear" w:pos="158"/>
              </w:tabs>
              <w:ind w:left="162" w:hanging="162"/>
            </w:pPr>
            <w:r>
              <w:rPr>
                <w:szCs w:val="18"/>
              </w:rPr>
              <w:t>-</w:t>
            </w:r>
            <w:r>
              <w:rPr>
                <w:szCs w:val="18"/>
              </w:rPr>
              <w:tab/>
              <w:t>Společnost Microsoft udržuje plány pro nouzové situace pro zařízení, ve kterých se nacházejí informační systémy zpracovávající data odborných služeb.</w:t>
            </w:r>
          </w:p>
          <w:p w14:paraId="05A3F025" w14:textId="2642E883" w:rsidR="00625EEA" w:rsidRPr="00655B2A" w:rsidRDefault="00625EEA" w:rsidP="003E1D9F">
            <w:pPr>
              <w:pStyle w:val="ProductList-Body"/>
              <w:tabs>
                <w:tab w:val="clear" w:pos="158"/>
              </w:tabs>
              <w:ind w:left="162" w:hanging="162"/>
              <w:rPr>
                <w:szCs w:val="18"/>
              </w:rPr>
            </w:pPr>
            <w:r>
              <w:rPr>
                <w:szCs w:val="18"/>
              </w:rPr>
              <w:lastRenderedPageBreak/>
              <w:t>-</w:t>
            </w:r>
            <w:r>
              <w:rPr>
                <w:szCs w:val="18"/>
              </w:rPr>
              <w:tab/>
              <w:t>Redundantní úložiště společnosti Microsoft a jeho postupy obnovy dat jsou navrženy tak, aby se pokusily rekonstruovat data zákaznických služeb v původním a naposledy replikovaném stavu před jejich ztrátou nebo zničením.</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185600"/>
      <w:r>
        <w:t>Příloha 1 –Standardní smluvních doložky (zpracovatelé)</w:t>
      </w:r>
      <w:bookmarkEnd w:id="69"/>
      <w:bookmarkEnd w:id="70"/>
      <w:r>
        <w:t xml:space="preserve"> pro odborné služby</w:t>
      </w:r>
      <w:bookmarkEnd w:id="71"/>
    </w:p>
    <w:p w14:paraId="0D378D2B" w14:textId="0880FE5A" w:rsidR="00625EEA" w:rsidRPr="006D4AD7" w:rsidRDefault="00625EEA">
      <w:pPr>
        <w:pStyle w:val="ProductList-Body"/>
      </w:pPr>
      <w:r>
        <w:t xml:space="preserve">Uzavření prohlášení o službách zákazníkem zahrnuje podpis této přílohy 1, která je podepsána i společností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Všechny odkazy na různé články směrnice 95/46/ES v níže uvedených standardních smluvních doložkách považovány za odkazy na relevantní a příslušné články v GDPR.</w:t>
      </w:r>
    </w:p>
    <w:p w14:paraId="6F1482DE" w14:textId="77777777" w:rsidR="00625EEA" w:rsidRPr="006D4AD7" w:rsidRDefault="00625EEA" w:rsidP="00625EEA">
      <w:pPr>
        <w:pStyle w:val="ProductList-Body"/>
      </w:pPr>
    </w:p>
    <w:p w14:paraId="00ED7411" w14:textId="432420EF" w:rsidR="00625EEA" w:rsidRPr="00976DB4" w:rsidRDefault="00625EEA" w:rsidP="00625EEA">
      <w:pPr>
        <w:pStyle w:val="ProductList-Body"/>
        <w:rPr>
          <w:spacing w:val="-1"/>
        </w:rPr>
      </w:pPr>
      <w:r w:rsidRPr="00976DB4">
        <w:rPr>
          <w:spacing w:val="-1"/>
        </w:rP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w:t>
      </w:r>
      <w:r w:rsidR="0032510B">
        <w:rPr>
          <w:spacing w:val="-1"/>
        </w:rPr>
        <w:t>“</w:t>
      </w:r>
      <w:r w:rsidRPr="00976DB4">
        <w:rPr>
          <w:spacing w:val="-1"/>
        </w:rPr>
        <w:t>,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r w:rsidR="0032510B">
        <w:rPr>
          <w:spacing w:val="-1"/>
        </w:rPr>
        <w:t>“</w:t>
      </w:r>
      <w:r w:rsidRPr="00976DB4">
        <w:rPr>
          <w:spacing w:val="-1"/>
        </w:rPr>
        <w:t>).</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Doložka 1: Definice</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„osobní údaje“, „zvláštní kategorie údajů“, „zpracovávat/zpracování“, „správce“, „zpracovatel“, „subjekt údajů“ a „dozorový úřad“ mají stejný význam jako ve směrnici Evropského parlamentu a Rady 95/46/ES ze dne 24. října 1995 o ochraně fyzických osob v souvislosti se zpracováním osobních údajů a o volném pohybu těchto údajů; </w:t>
      </w:r>
    </w:p>
    <w:p w14:paraId="20E39FD2" w14:textId="77777777" w:rsidR="00625EEA" w:rsidRPr="006D4AD7" w:rsidRDefault="00625EEA" w:rsidP="00625EEA">
      <w:pPr>
        <w:pStyle w:val="ProductList-Body"/>
        <w:spacing w:after="120"/>
      </w:pPr>
      <w:r>
        <w:t xml:space="preserve">(b) „vývozcem údajů“ se rozumí správce, který předává osobní údaje; </w:t>
      </w:r>
    </w:p>
    <w:p w14:paraId="57770458" w14:textId="77777777" w:rsidR="00625EEA" w:rsidRPr="006D4AD7" w:rsidRDefault="00625EEA" w:rsidP="00625EEA">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0BEE81A2" w14:textId="77777777" w:rsidR="00625EEA" w:rsidRPr="006D4AD7" w:rsidRDefault="00625EEA" w:rsidP="00625EEA">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57EFD946" w14:textId="77777777" w:rsidR="00625EEA" w:rsidRPr="006D4AD7" w:rsidRDefault="00625EEA" w:rsidP="00625EEA">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276F3FD4" w14:textId="77777777" w:rsidR="00625EEA" w:rsidRPr="006D4AD7" w:rsidRDefault="00625EEA" w:rsidP="00625EEA">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Doložka 2: Podrobnosti předávání</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Podrobnosti předávání a zejména případné zvláštní kategorie osobních údajů jsou uvedeny v dodatku 1 níže, který je nedílnou součástí těchto doložek.</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Doložka 3: Doložka ve prospěch třetí strany</w:t>
      </w:r>
    </w:p>
    <w:p w14:paraId="2877F59B" w14:textId="77777777" w:rsidR="00625EEA" w:rsidRPr="006D4AD7" w:rsidRDefault="00625EEA" w:rsidP="00625EEA">
      <w:pPr>
        <w:pStyle w:val="ProductList-Body"/>
      </w:pPr>
    </w:p>
    <w:p w14:paraId="1D160CC2" w14:textId="00EF6448" w:rsidR="00625EEA" w:rsidRPr="006D4AD7" w:rsidRDefault="00625EEA" w:rsidP="00625EEA">
      <w:pPr>
        <w:pStyle w:val="ProductList-Body"/>
        <w:spacing w:after="120"/>
      </w:pPr>
      <w:r>
        <w:t xml:space="preserve">1. Subjekty údajů mohou vůči vývozci údajů uplatnit jako oprávněné třetí strany tuto doložku, doložku 4 písm. </w:t>
      </w:r>
      <w:r w:rsidR="004D637A">
        <w:t>(</w:t>
      </w:r>
      <w:r>
        <w:t xml:space="preserve">b) až </w:t>
      </w:r>
      <w:r w:rsidR="004D637A">
        <w:t>(</w:t>
      </w:r>
      <w:r>
        <w:t xml:space="preserve">i), doložku 5 písm. </w:t>
      </w:r>
      <w:r w:rsidR="004D637A">
        <w:t>(</w:t>
      </w:r>
      <w:r>
        <w:t xml:space="preserve">a) až </w:t>
      </w:r>
      <w:r w:rsidR="004D637A">
        <w:t>(</w:t>
      </w:r>
      <w:r>
        <w:t xml:space="preserve">e) a </w:t>
      </w:r>
      <w:r w:rsidR="004D637A">
        <w:t>(</w:t>
      </w:r>
      <w:r>
        <w:t xml:space="preserve">g) až </w:t>
      </w:r>
      <w:r w:rsidR="004D637A">
        <w:t>(</w:t>
      </w:r>
      <w:r>
        <w:t xml:space="preserve">j), doložku 6 odst. 1 a 2, doložku 7, doložku 8 odst. 2 a doložky 9 až 12. </w:t>
      </w:r>
    </w:p>
    <w:p w14:paraId="71F432F5" w14:textId="46103942" w:rsidR="00625EEA" w:rsidRPr="006D4AD7" w:rsidRDefault="00625EEA" w:rsidP="00625EEA">
      <w:pPr>
        <w:pStyle w:val="ProductList-Body"/>
        <w:spacing w:after="120"/>
      </w:pPr>
      <w:r>
        <w:t xml:space="preserve">2. Subjekty údajů mohou vůči dovozci údajů uplatnit tuto doložku, doložku 5 písm. </w:t>
      </w:r>
      <w:r w:rsidR="004D637A">
        <w:t>(</w:t>
      </w:r>
      <w:r>
        <w:t xml:space="preserve">a) až </w:t>
      </w:r>
      <w:r w:rsidR="004D637A">
        <w:t>(</w:t>
      </w:r>
      <w:r>
        <w:t xml:space="preserve">e) a </w:t>
      </w:r>
      <w:r w:rsidR="004D637A">
        <w:t>(</w:t>
      </w:r>
      <w:r>
        <w:t xml:space="preserve">g), doložku 6, doložku 7, doložku 8 odst. 2 a doložky 9 až 12 v případech, kdy vývozce údajů fakticky zmizel nebo kdy z právního hlediska zanikl, ledaže případný nástupnický subjekt převzal na základě </w:t>
      </w:r>
      <w:r>
        <w:lastRenderedPageBreak/>
        <w:t xml:space="preserve">smlouvy nebo právních předpisů veškeré právní povinnosti vývozce údajů a v důsledku toho přijímá práva a povinnosti vývozce údajů, přičemž v tomto případě je subjekt údajů může uplatňovat vůči tomuto subjektu. </w:t>
      </w:r>
    </w:p>
    <w:p w14:paraId="4053E1F5" w14:textId="41D1F99E" w:rsidR="00625EEA" w:rsidRPr="006D4AD7" w:rsidRDefault="00625EEA" w:rsidP="00625EEA">
      <w:pPr>
        <w:pStyle w:val="ProductList-Body"/>
        <w:spacing w:after="120"/>
      </w:pPr>
      <w:r>
        <w:t xml:space="preserve">3. Subjekty údajů mohou vůči dílčímu zpracovateli uplatnit tuto doložku, doložku 5 písm. </w:t>
      </w:r>
      <w:r w:rsidR="004D637A">
        <w:t>(</w:t>
      </w:r>
      <w:r>
        <w:t xml:space="preserve">a) až </w:t>
      </w:r>
      <w:r w:rsidR="004D637A">
        <w:t>(</w:t>
      </w:r>
      <w:r>
        <w:t xml:space="preserve">e) a </w:t>
      </w:r>
      <w:r w:rsidR="004D637A">
        <w:t>(</w:t>
      </w:r>
      <w:r>
        <w:t xml:space="preserve">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6D103EB4" w14:textId="77777777" w:rsidR="00625EEA" w:rsidRPr="006D4AD7" w:rsidRDefault="00625EEA" w:rsidP="00625EEA">
      <w:pPr>
        <w:pStyle w:val="ProductList-Body"/>
      </w:pPr>
      <w:r>
        <w:t xml:space="preserve">4. Strany nemají námitek proti tomu, aby byl subjekt údajů zastupován sdružením nebo jiným subjektem, je-li to jeho výslovným přáním a povoluje-li to vnitrostátní právo.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Doložka 4: Povinnosti vývozce údajů</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Vývozce údajů se zavazuje a zaručuje, že: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46B32FB0" w14:textId="77777777" w:rsidR="00625EEA" w:rsidRPr="006D4AD7" w:rsidRDefault="00625EEA" w:rsidP="00625EEA">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63393E17" w14:textId="77777777" w:rsidR="00625EEA" w:rsidRPr="006D4AD7" w:rsidRDefault="00625EEA" w:rsidP="00625EEA">
      <w:pPr>
        <w:pStyle w:val="ProductList-Body"/>
        <w:spacing w:after="120"/>
      </w:pPr>
      <w:r>
        <w:t xml:space="preserve">(c) dovozce údajů poskytne dostatečné záruky v souvislosti s technickými a organizačními bezpečnostními opatřeními uvedenými v dodatku 2 níže; </w:t>
      </w:r>
    </w:p>
    <w:p w14:paraId="260FD951" w14:textId="77777777" w:rsidR="00625EEA" w:rsidRPr="006D4AD7" w:rsidRDefault="00625EEA" w:rsidP="00625EEA">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4910AD8D" w14:textId="77777777" w:rsidR="00625EEA" w:rsidRPr="006D4AD7" w:rsidRDefault="00625EEA" w:rsidP="00625EEA">
      <w:pPr>
        <w:pStyle w:val="ProductList-Body"/>
        <w:spacing w:after="120"/>
      </w:pPr>
      <w:r>
        <w:t xml:space="preserve">(e) že zajistí dodržování bezpečnostních opatření; </w:t>
      </w:r>
    </w:p>
    <w:p w14:paraId="1FDECBBF" w14:textId="77777777" w:rsidR="00625EEA" w:rsidRPr="006D4AD7" w:rsidRDefault="00625EEA" w:rsidP="00625EEA">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413B29D7" w14:textId="6E8E5EA9" w:rsidR="00625EEA" w:rsidRPr="006D4AD7" w:rsidRDefault="00625EEA" w:rsidP="00625EEA">
      <w:pPr>
        <w:pStyle w:val="ProductList-Body"/>
        <w:spacing w:after="120"/>
      </w:pPr>
      <w:r>
        <w:t xml:space="preserve">(g) předá oznámení obdržené od dovozce údajů nebo případného dílčího zpracovatele podle doložky 5 písm. </w:t>
      </w:r>
      <w:r w:rsidR="00682764">
        <w:t>(</w:t>
      </w:r>
      <w:r>
        <w:t xml:space="preserve">b) a doložky 8 odst. 3 dozorovému úřadu pro ochranu údajů, pokud se vývozce údajů rozhodne pokračovat v předávání nebo odvolat jeho pozastavení; </w:t>
      </w:r>
    </w:p>
    <w:p w14:paraId="15C0F393" w14:textId="77777777" w:rsidR="00625EEA" w:rsidRPr="006D4AD7" w:rsidRDefault="00625EEA" w:rsidP="00625EEA">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264D1968" w14:textId="77777777" w:rsidR="00625EEA" w:rsidRPr="006D4AD7" w:rsidRDefault="00625EEA" w:rsidP="00625EEA">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6D47DCC" w14:textId="1ECDF6F6" w:rsidR="00625EEA" w:rsidRPr="006D4AD7" w:rsidRDefault="00625EEA" w:rsidP="00625EEA">
      <w:pPr>
        <w:pStyle w:val="ProductList-Body"/>
      </w:pPr>
      <w:r>
        <w:t xml:space="preserve">(j) zajistí shodu s doložkou 4 písm. </w:t>
      </w:r>
      <w:r w:rsidR="00D73EF9">
        <w:t>(</w:t>
      </w:r>
      <w:r>
        <w:t xml:space="preserve">a) až </w:t>
      </w:r>
      <w:r w:rsidR="00D73EF9">
        <w:t>(</w:t>
      </w:r>
      <w:r>
        <w:t>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Doložka 5: Povinnosti dovozce údajů</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Dovozce údajů se zavazuje a zaručuje, že: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resp. odstoupit od smlouvy; </w:t>
      </w:r>
    </w:p>
    <w:p w14:paraId="0C31A46C" w14:textId="77777777" w:rsidR="00625EEA" w:rsidRPr="006D4AD7" w:rsidRDefault="00625EEA" w:rsidP="00625EEA">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resp. odstoupit od smlouvy; </w:t>
      </w:r>
    </w:p>
    <w:p w14:paraId="677D779B" w14:textId="77777777" w:rsidR="00625EEA" w:rsidRPr="006D4AD7" w:rsidRDefault="00625EEA" w:rsidP="00625EEA">
      <w:pPr>
        <w:pStyle w:val="ProductList-Body"/>
        <w:spacing w:after="120"/>
      </w:pPr>
      <w:r>
        <w:t xml:space="preserve">(c) před zpracováním předaných osobních údajů učinil organizační a technická bezpečnostní opatření uvedená v dodatku 2; </w:t>
      </w:r>
    </w:p>
    <w:p w14:paraId="5362743C" w14:textId="77777777" w:rsidR="00625EEA" w:rsidRPr="006D4AD7" w:rsidRDefault="00625EEA" w:rsidP="00625EEA">
      <w:pPr>
        <w:pStyle w:val="ProductList-Body"/>
      </w:pPr>
      <w:r>
        <w:t xml:space="preserve">(d) oznámí vývozci údajů neprodleně: </w:t>
      </w:r>
    </w:p>
    <w:p w14:paraId="03121677" w14:textId="77777777" w:rsidR="00625EEA" w:rsidRPr="006D4AD7" w:rsidRDefault="00625EEA" w:rsidP="00625EEA">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67F47F96" w14:textId="77777777" w:rsidR="00625EEA" w:rsidRPr="006D4AD7" w:rsidRDefault="00625EEA" w:rsidP="00625EEA">
      <w:pPr>
        <w:pStyle w:val="ProductList-Body"/>
        <w:spacing w:after="60"/>
        <w:ind w:left="360"/>
      </w:pPr>
      <w:r>
        <w:lastRenderedPageBreak/>
        <w:t xml:space="preserve">(ii) veškeré případy získání náhodného nebo neoprávněného přístupu a </w:t>
      </w:r>
    </w:p>
    <w:p w14:paraId="29CF8BB7" w14:textId="77777777" w:rsidR="00625EEA" w:rsidRPr="006D4AD7" w:rsidRDefault="00625EEA" w:rsidP="00625EEA">
      <w:pPr>
        <w:pStyle w:val="ProductList-Body"/>
        <w:spacing w:after="120"/>
        <w:ind w:left="360"/>
      </w:pPr>
      <w:r>
        <w:t xml:space="preserve">(iii) veškeré žádosti obdržené přímo od subjektů údajů, aniž by na tyto žádosti reagoval, ledaže k tomu byl jinak oprávněn; </w:t>
      </w:r>
    </w:p>
    <w:p w14:paraId="1A2FBD61" w14:textId="77777777" w:rsidR="00625EEA" w:rsidRPr="006D4AD7" w:rsidRDefault="00625EEA" w:rsidP="00625EEA">
      <w:pPr>
        <w:pStyle w:val="ProductList-Body"/>
        <w:spacing w:after="120"/>
      </w:pPr>
      <w:r>
        <w:t xml:space="preserve">(e) vyřídí neprodleně a řádně veškeré dotazy vývozce údajů týkající se jím prováděného zpracování osobních údajů, které jsou předmětem přenosu, a bude se ohledně zpracování předávaných údajů řídit názorem dozorového úřadu; </w:t>
      </w:r>
    </w:p>
    <w:p w14:paraId="3480FA2C" w14:textId="77777777" w:rsidR="00625EEA" w:rsidRPr="006D4AD7" w:rsidRDefault="00625EEA" w:rsidP="00625EEA">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dozorovým úřadem; </w:t>
      </w:r>
    </w:p>
    <w:p w14:paraId="530A2BD8" w14:textId="77777777" w:rsidR="00625EEA" w:rsidRPr="006D4AD7" w:rsidRDefault="00625EEA" w:rsidP="00625EEA">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4840F0B5" w14:textId="77777777" w:rsidR="00625EEA" w:rsidRPr="006D4AD7" w:rsidRDefault="00625EEA" w:rsidP="00625EEA">
      <w:pPr>
        <w:pStyle w:val="ProductList-Body"/>
        <w:spacing w:after="120"/>
      </w:pPr>
      <w:r>
        <w:t xml:space="preserve">(h) v případě dílčího zpracování předem informoval vývozce údajů a obdržel jeho předchozí písemný souhlas; </w:t>
      </w:r>
    </w:p>
    <w:p w14:paraId="7E5F3787" w14:textId="77777777" w:rsidR="00625EEA" w:rsidRPr="006D4AD7" w:rsidRDefault="00625EEA" w:rsidP="00625EEA">
      <w:pPr>
        <w:pStyle w:val="ProductList-Body"/>
        <w:spacing w:after="120"/>
      </w:pPr>
      <w:r>
        <w:t>(i) služby zpracování údajů poskytované dílčím zpracovatelem budou v souladu s doložkou 11;</w:t>
      </w:r>
    </w:p>
    <w:p w14:paraId="25E225D7" w14:textId="77777777" w:rsidR="00625EEA" w:rsidRPr="006D4AD7" w:rsidRDefault="00625EEA" w:rsidP="00625EEA">
      <w:pPr>
        <w:pStyle w:val="ProductList-Body"/>
      </w:pPr>
      <w:r>
        <w:t>(j) vývozci údajů zašle neprodleně kopii případné dohody s dílčím zpracovatelem, která se uzavírá podle těchto doložek.</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Doložka 6: Odpovědnost</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5A84E878" w14:textId="77777777" w:rsidR="00625EEA" w:rsidRPr="006D4AD7" w:rsidRDefault="00625EEA" w:rsidP="00625EEA">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37D72CDE" w14:textId="77777777" w:rsidR="00625EEA" w:rsidRPr="006D4AD7" w:rsidRDefault="00625EEA" w:rsidP="00625EEA">
      <w:pPr>
        <w:pStyle w:val="ProductList-Body"/>
        <w:spacing w:after="120"/>
      </w:pPr>
      <w:r>
        <w:t xml:space="preserve">Dovozce údajů se nemůže spoléhat na to, že dílčí zpracovatel poruší své povinnosti, aby se vyhnul vlastní odpovědnosti. </w:t>
      </w:r>
    </w:p>
    <w:p w14:paraId="54E1225B" w14:textId="77777777" w:rsidR="00625EEA" w:rsidRPr="006D4AD7" w:rsidRDefault="00625EEA" w:rsidP="00625EEA">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Doložka 7: Mediace a soudní příslušnost</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311CB7E8" w14:textId="77777777" w:rsidR="00625EEA" w:rsidRPr="006D4AD7" w:rsidRDefault="00625EEA" w:rsidP="00625EEA">
      <w:pPr>
        <w:pStyle w:val="ProductList-Body"/>
        <w:spacing w:after="60"/>
        <w:ind w:left="360"/>
      </w:pPr>
      <w:r>
        <w:t xml:space="preserve">(a) předat spor k mediaci prováděné nezávislou osobou nebo popřípadě dozorovým úřadem; </w:t>
      </w:r>
    </w:p>
    <w:p w14:paraId="35C7FEBF" w14:textId="77777777" w:rsidR="00625EEA" w:rsidRPr="006D4AD7" w:rsidRDefault="00625EEA" w:rsidP="00625EEA">
      <w:pPr>
        <w:pStyle w:val="ProductList-Body"/>
        <w:spacing w:after="120"/>
        <w:ind w:left="360"/>
      </w:pPr>
      <w:r>
        <w:t xml:space="preserve">(b) předat spor soudům v členském státě, ve kterém je vývozce údajů usazen. </w:t>
      </w:r>
    </w:p>
    <w:p w14:paraId="5484B975" w14:textId="77777777" w:rsidR="00625EEA" w:rsidRPr="006D4AD7" w:rsidRDefault="00625EEA" w:rsidP="00625EEA">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Doložka 8: Spolupráce s orgány dozoru</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Vývozce údajů se zavazuje uložit kopii této smlouvy u orgánu dozoru, vyžaduje-li to tento orgán nebo právo rozhodné pro ochranu údajů. </w:t>
      </w:r>
    </w:p>
    <w:p w14:paraId="08CBEE34" w14:textId="77777777" w:rsidR="00625EEA" w:rsidRPr="006D4AD7" w:rsidRDefault="00625EEA" w:rsidP="00625EEA">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127E0574" w14:textId="56E83EB4" w:rsidR="00625EEA" w:rsidRPr="006D4AD7" w:rsidRDefault="00625EEA" w:rsidP="00625EEA">
      <w:pPr>
        <w:pStyle w:val="ProductList-Body"/>
      </w:pPr>
      <w:r>
        <w:t>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w:t>
      </w:r>
      <w:r w:rsidR="00D65653">
        <w:t>(</w:t>
      </w:r>
      <w:r>
        <w:t xml:space="preserve">b). </w:t>
      </w:r>
    </w:p>
    <w:p w14:paraId="07A3EE56" w14:textId="2C98909E" w:rsidR="00625EEA" w:rsidRDefault="00625EEA" w:rsidP="00625EEA">
      <w:pPr>
        <w:pStyle w:val="ProductList-Body"/>
      </w:pPr>
    </w:p>
    <w:p w14:paraId="73F0BD16" w14:textId="77777777" w:rsidR="00DB0397" w:rsidRPr="006D4AD7" w:rsidRDefault="00DB0397" w:rsidP="00625EEA">
      <w:pPr>
        <w:pStyle w:val="ProductList-Body"/>
      </w:pPr>
    </w:p>
    <w:p w14:paraId="36FB1FC0" w14:textId="77777777" w:rsidR="00625EEA" w:rsidRPr="006D4AD7" w:rsidRDefault="00625EEA" w:rsidP="00625EEA">
      <w:pPr>
        <w:pStyle w:val="ProductList-Body"/>
        <w:jc w:val="center"/>
        <w:outlineLvl w:val="1"/>
      </w:pPr>
      <w:r>
        <w:rPr>
          <w:b/>
        </w:rPr>
        <w:lastRenderedPageBreak/>
        <w:t>Doložka 9: Rozhodné právo</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Doložky se řídí právem členského státu, ve kterém je usazen vývozce údajů.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Doložka 10: Změna smlouvy</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Doložka 11: Dílčí zpracování</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9C4C0B0" w14:textId="77777777" w:rsidR="00625EEA" w:rsidRPr="006D4AD7" w:rsidRDefault="00625EEA" w:rsidP="00625EEA">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7C20E1CC" w14:textId="77777777" w:rsidR="00625EEA" w:rsidRPr="006D4AD7" w:rsidRDefault="00625EEA" w:rsidP="00625EEA">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1483425A" w14:textId="7EB2D573" w:rsidR="00625EEA" w:rsidRPr="006D4AD7" w:rsidRDefault="00625EEA" w:rsidP="00625EEA">
      <w:pPr>
        <w:pStyle w:val="ProductList-Body"/>
      </w:pPr>
      <w:r>
        <w:t>4. Vývozce údajů vede seznam dohod o dílčím zpracování, jež uzavřel podle těchto doložek a které dovozce údajů oznámil podle doložky 5 písm.</w:t>
      </w:r>
      <w:r w:rsidR="00EF60CA">
        <w:t>(</w:t>
      </w:r>
      <w:r>
        <w:t xml:space="preserve">j), který bude alespoň jednou ročně aktualizovat. Seznam musí být dán k dispozici orgánu dozoru pro ochranu údajů vývozce údajů.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Doložka 12: Povinnosti po ukončení poskytování služeb spojených se zpracováním osobních údajů</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1B199FE" w14:textId="77777777" w:rsidR="00625EEA" w:rsidRPr="006D4AD7" w:rsidRDefault="00625EEA" w:rsidP="00625EEA">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Příloha 1 standardních smluvních doložek</w:t>
      </w:r>
      <w:bookmarkEnd w:id="72"/>
      <w:r>
        <w:rPr>
          <w:rFonts w:cstheme="minorHAnsi"/>
          <w:b/>
          <w:szCs w:val="18"/>
        </w:rPr>
        <w:t xml:space="preserve"> pro odborné služby</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Vývozce údajů</w:t>
      </w:r>
      <w:r w:rsidRPr="00F2539F">
        <w:rPr>
          <w:rFonts w:cstheme="minorHAnsi"/>
          <w:b/>
          <w:bCs/>
          <w:szCs w:val="18"/>
        </w:rPr>
        <w:t>:</w:t>
      </w:r>
      <w:r>
        <w:rPr>
          <w:rFonts w:cstheme="minorHAnsi"/>
          <w:szCs w:val="18"/>
        </w:rPr>
        <w:t xml:space="preserve"> Zákazník je vývozce údajů. Vývozce údajů nakupuje odborné služby podpory a poradenství v oblasti IT popsané v příslušné objednávce práce pro podnikové služby nebo objednávce práce pro služby firemní podpory společnosti Microsoft.</w:t>
      </w:r>
    </w:p>
    <w:p w14:paraId="7C4C3589" w14:textId="7B207E3B" w:rsidR="00625EEA" w:rsidRPr="006D4AD7" w:rsidRDefault="00625EEA" w:rsidP="00625EEA">
      <w:pPr>
        <w:pStyle w:val="ProductList-Body"/>
        <w:spacing w:after="120"/>
      </w:pPr>
      <w:r>
        <w:rPr>
          <w:rFonts w:cstheme="minorHAnsi"/>
          <w:b/>
          <w:szCs w:val="18"/>
        </w:rPr>
        <w:t>Dovozce údajů:</w:t>
      </w:r>
      <w:r>
        <w:rPr>
          <w:rFonts w:cstheme="minorHAnsi"/>
          <w:szCs w:val="18"/>
        </w:rPr>
        <w:t xml:space="preserve"> Dovozce údajů je společnost MICROSOFT CORPORATION, globální dodavatel softwaru a služeb. </w:t>
      </w:r>
    </w:p>
    <w:p w14:paraId="0D781393" w14:textId="3FF79981" w:rsidR="007B1CBC" w:rsidRPr="006D4AD7" w:rsidRDefault="00625EEA" w:rsidP="007B1CBC">
      <w:pPr>
        <w:spacing w:after="139"/>
        <w:ind w:left="-5" w:right="7"/>
      </w:pPr>
      <w:r>
        <w:rPr>
          <w:rFonts w:cstheme="minorHAnsi"/>
          <w:b/>
          <w:sz w:val="18"/>
          <w:szCs w:val="18"/>
        </w:rPr>
        <w:t>Subjekty údajů</w:t>
      </w:r>
      <w:r w:rsidRPr="00F2539F">
        <w:rPr>
          <w:rFonts w:cstheme="minorHAnsi"/>
          <w:b/>
          <w:bCs/>
          <w:sz w:val="18"/>
          <w:szCs w:val="18"/>
        </w:rPr>
        <w:t>:</w:t>
      </w:r>
      <w:r>
        <w:rPr>
          <w:rFonts w:cstheme="minorHAnsi"/>
          <w:sz w:val="18"/>
          <w:szCs w:val="18"/>
        </w:rP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Společnost Microsoft bere na vědomí, že v závislosti na způsobu používání odborné služby zákazníkem se zákazník může rozhodnout zahrnout do osobních údajů osobní údaje následujících typů subjektů údajů: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zaměstnanci, dodavatelé a dočasní pracovníci (současní, bývalí, budoucí) vývozce údajů;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vyživované osoby výše uvedených;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spolupracovníci / kontaktní osoby vývozce dat (fyzické osoby) nebo zaměstnanci, dodavatelé či dočasní pracovníci spolupracovníků / kontaktních osob (současných, bývalých, budoucích) právnické osoby;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uživatelé (např. zákazníci, klienti, pacienti, návštěvníci atd.) a jiné subjekty údajů, kteří využívají služby vývozce údajů;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partneři, zainteresované osoby nebo jednotlivci, kteří aktivně spolupracují, komunikují nebo jinak interagují se zaměstnanci vývozce údajů, resp. používají komunikační nástroje poskytované vývozcem údajů, jako jsou aplikace a weby; </w:t>
      </w:r>
    </w:p>
    <w:p w14:paraId="3DE596D8" w14:textId="77777777" w:rsidR="00F360A6" w:rsidRPr="006D4AD7" w:rsidRDefault="007B1CBC" w:rsidP="007B1CBC">
      <w:pPr>
        <w:numPr>
          <w:ilvl w:val="1"/>
          <w:numId w:val="11"/>
        </w:numPr>
        <w:spacing w:after="19"/>
        <w:ind w:hanging="360"/>
      </w:pPr>
      <w:r>
        <w:rPr>
          <w:rFonts w:cstheme="minorHAnsi"/>
          <w:sz w:val="18"/>
          <w:szCs w:val="18"/>
        </w:rPr>
        <w:lastRenderedPageBreak/>
        <w:t xml:space="preserve">zainteresované strany nebo jednotlivci, kteří pasivně interagují s vývozcem údajů (např. pokud jsou předmětem vyšetřování, součástí výzkumu nebo zmíněni v dokumentech nebo korespondenci s vývozcem údajů);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nezletilé osoby; nebo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odborníci s odbornými privilegii (např. doktoři, právníci, notáři, náboženští pracovníci atd.). </w:t>
      </w:r>
    </w:p>
    <w:p w14:paraId="3D0667EC" w14:textId="77777777" w:rsidR="007B3E05" w:rsidRPr="006D4AD7" w:rsidRDefault="007B3E05" w:rsidP="007B1CBC">
      <w:pPr>
        <w:spacing w:after="18" w:line="257" w:lineRule="auto"/>
        <w:ind w:left="10"/>
      </w:pPr>
    </w:p>
    <w:p w14:paraId="753B0AB3" w14:textId="2A208EFE" w:rsidR="007B1CBC" w:rsidRPr="0019360A" w:rsidRDefault="00625EEA" w:rsidP="007B1CBC">
      <w:pPr>
        <w:spacing w:after="18" w:line="257" w:lineRule="auto"/>
        <w:ind w:left="10"/>
        <w:rPr>
          <w:sz w:val="18"/>
          <w:szCs w:val="18"/>
        </w:rPr>
      </w:pPr>
      <w:r w:rsidRPr="0019360A">
        <w:rPr>
          <w:rFonts w:cstheme="minorHAnsi"/>
          <w:b/>
          <w:sz w:val="18"/>
          <w:szCs w:val="18"/>
        </w:rPr>
        <w:t>Kategorie údajů</w:t>
      </w:r>
      <w:r w:rsidRPr="0019360A">
        <w:rPr>
          <w:rFonts w:cstheme="minorHAnsi"/>
          <w:b/>
          <w:bCs/>
          <w:sz w:val="18"/>
          <w:szCs w:val="18"/>
        </w:rPr>
        <w:t>:</w:t>
      </w:r>
      <w:r w:rsidRPr="0019360A">
        <w:rPr>
          <w:rFonts w:cstheme="minorHAnsi"/>
          <w:sz w:val="18"/>
          <w:szCs w:val="18"/>
        </w:rPr>
        <w:t xml:space="preserve"> Přenášené osobní údaje obsažené v e-mailu, dokumentech a ostatních datech v elektronickém formátu </w:t>
      </w:r>
    </w:p>
    <w:p w14:paraId="1AF6AAE6" w14:textId="4E1DD2B9" w:rsidR="007B1CBC" w:rsidRPr="0019360A" w:rsidRDefault="007B1CBC" w:rsidP="006A3D1E">
      <w:pPr>
        <w:spacing w:after="18" w:line="257" w:lineRule="auto"/>
        <w:ind w:left="10"/>
        <w:rPr>
          <w:sz w:val="18"/>
          <w:szCs w:val="18"/>
        </w:rPr>
      </w:pPr>
      <w:r w:rsidRPr="0019360A">
        <w:rPr>
          <w:rFonts w:cstheme="minorHAnsi"/>
          <w:sz w:val="18"/>
          <w:szCs w:val="18"/>
        </w:rPr>
        <w:t>v kontextu odborných služeb.</w:t>
      </w:r>
      <w:r w:rsidR="002E2A4B" w:rsidRPr="0019360A">
        <w:rPr>
          <w:rFonts w:cstheme="minorHAnsi"/>
          <w:sz w:val="18"/>
          <w:szCs w:val="18"/>
        </w:rPr>
        <w:t xml:space="preserve"> </w:t>
      </w:r>
      <w:r w:rsidRPr="0019360A">
        <w:rPr>
          <w:rFonts w:cstheme="minorHAnsi"/>
          <w:color w:val="212121"/>
          <w:sz w:val="18"/>
          <w:szCs w:val="18"/>
        </w:rPr>
        <w:t xml:space="preserve">Společnost Microsoft bere na vědomí, že v závislosti na způsobu používání odborných služeb zákazníkem se zákazník může rozhodnout zahrnout do osobních údajů osobní údaje následujících kategorií: </w:t>
      </w:r>
    </w:p>
    <w:p w14:paraId="0406F0A2"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 </w:t>
      </w:r>
    </w:p>
    <w:p w14:paraId="194A1760"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ověřovací data (například uživatelské jméno, heslo nebo kód PIN, bezpečnostní otázka, auditní stopa); </w:t>
      </w:r>
    </w:p>
    <w:p w14:paraId="4A6F6AE8"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kontaktní údaje (například adresy, e-mailové adresy, telefonní čísla, identifikátory sociálních sítí, nouzové kontaktní údaje); </w:t>
      </w:r>
    </w:p>
    <w:p w14:paraId="2F65267E"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jedinečná identifikační čísla a podpisy (například rodné číslo, číslo bankovního účtu, pasu a občanského průkazu, číslo řidičského průkazu a údaje o registraci vozidla, IP adresy, číslo zaměstnance, číslo studenta, číslo pacienta, podpis, jedinečný identifikátor sledovacích souborů cookies nebo podobné technologie); </w:t>
      </w:r>
    </w:p>
    <w:p w14:paraId="56826BF1" w14:textId="08BE0841"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pseudoanonymní identifikátory;</w:t>
      </w:r>
      <w:r w:rsidR="002E2A4B" w:rsidRPr="0019360A">
        <w:rPr>
          <w:rFonts w:cstheme="minorHAnsi"/>
          <w:color w:val="212121"/>
          <w:sz w:val="18"/>
          <w:szCs w:val="18"/>
        </w:rPr>
        <w:t xml:space="preserve"> </w:t>
      </w:r>
    </w:p>
    <w:p w14:paraId="6473D0EB"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finanční údaje a údaje o pojištění (například číslo pojištění, název a číslo bankovního účtu, jméno a číslo na kreditní kartě, číslo faktury, příjem, typ záruky, platební morálka, bonita); </w:t>
      </w:r>
    </w:p>
    <w:p w14:paraId="7559E152" w14:textId="77777777" w:rsidR="00F360A6"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komerční informace (například historie nákupů, zvláštní nabídky, informace o předplatném, historie plateb); </w:t>
      </w:r>
    </w:p>
    <w:p w14:paraId="4A22B571" w14:textId="6A867D1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ab/>
        <w:t>biometrické údaje (například DNA, otisky prstů a snímky duhovky);</w:t>
      </w:r>
      <w:r w:rsidR="002E2A4B" w:rsidRPr="0019360A">
        <w:rPr>
          <w:rFonts w:cstheme="minorHAnsi"/>
          <w:color w:val="212121"/>
          <w:sz w:val="18"/>
          <w:szCs w:val="18"/>
        </w:rPr>
        <w:t xml:space="preserve"> </w:t>
      </w:r>
    </w:p>
    <w:p w14:paraId="3097835F"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údaje o poloze (například ID sítě GSM, geolokační síťová data, poloha při zahájení/ukončení hovoru, údaje o poloze odvozené z používání přístupových bodů Wi-Fi);</w:t>
      </w:r>
    </w:p>
    <w:p w14:paraId="3F97ACC0"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fotografie, video a audio; </w:t>
      </w:r>
    </w:p>
    <w:p w14:paraId="38CB2867"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internetová aktivita (například historie prohlížení, historie vyhledávání, činnosti související se čtením, sledováním televize, posloucháním rádia); </w:t>
      </w:r>
    </w:p>
    <w:p w14:paraId="64D9CB69" w14:textId="77777777" w:rsidR="007B1CBC" w:rsidRPr="0019360A" w:rsidRDefault="007B1CBC" w:rsidP="007B1CBC">
      <w:pPr>
        <w:numPr>
          <w:ilvl w:val="1"/>
          <w:numId w:val="11"/>
        </w:numPr>
        <w:spacing w:after="18" w:line="257" w:lineRule="auto"/>
        <w:ind w:hanging="360"/>
        <w:rPr>
          <w:sz w:val="18"/>
          <w:szCs w:val="18"/>
        </w:rPr>
      </w:pPr>
      <w:r w:rsidRPr="0019360A">
        <w:rPr>
          <w:rFonts w:cstheme="minorHAnsi"/>
          <w:color w:val="212121"/>
          <w:sz w:val="18"/>
          <w:szCs w:val="18"/>
        </w:rPr>
        <w:t xml:space="preserve">identifikační údaje zařízení (například číslo IMEI, číslo SIM karty, adresa MAC); </w:t>
      </w:r>
    </w:p>
    <w:p w14:paraId="125D6CBD" w14:textId="77777777" w:rsidR="007B1CBC" w:rsidRPr="00344DF8" w:rsidRDefault="007B1CBC" w:rsidP="007B1CBC">
      <w:pPr>
        <w:numPr>
          <w:ilvl w:val="1"/>
          <w:numId w:val="11"/>
        </w:numPr>
        <w:spacing w:after="18" w:line="257" w:lineRule="auto"/>
        <w:ind w:hanging="360"/>
        <w:rPr>
          <w:sz w:val="18"/>
          <w:szCs w:val="18"/>
        </w:rPr>
      </w:pPr>
      <w:r w:rsidRPr="00344DF8">
        <w:rPr>
          <w:rFonts w:cstheme="minorHAnsi"/>
          <w:color w:val="212121"/>
          <w:sz w:val="18"/>
          <w:szCs w:val="18"/>
        </w:rPr>
        <w:t xml:space="preserve">profilování (například na základě pozorovaného nezákonného nebo antisociálního chování nebo pseudonymních profilů zjištěných na základě navštívených adres URL, trasy kliknutí, záznamy prohlížení, IP adresy, domény, instalované aplikace, profily založené na marketingových preferencích); </w:t>
      </w:r>
    </w:p>
    <w:p w14:paraId="25215039" w14:textId="77777777" w:rsidR="007B1CBC" w:rsidRPr="00344DF8" w:rsidRDefault="007B1CBC" w:rsidP="007B1CBC">
      <w:pPr>
        <w:numPr>
          <w:ilvl w:val="1"/>
          <w:numId w:val="11"/>
        </w:numPr>
        <w:spacing w:after="18" w:line="257" w:lineRule="auto"/>
        <w:ind w:hanging="360"/>
        <w:rPr>
          <w:sz w:val="18"/>
          <w:szCs w:val="18"/>
        </w:rPr>
      </w:pPr>
      <w:r w:rsidRPr="00344DF8">
        <w:rPr>
          <w:rFonts w:cstheme="minorHAnsi"/>
          <w:color w:val="212121"/>
          <w:sz w:val="18"/>
          <w:szCs w:val="18"/>
        </w:rPr>
        <w:t xml:space="preserve">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 </w:t>
      </w:r>
    </w:p>
    <w:p w14:paraId="0A0F7214" w14:textId="77777777" w:rsidR="007B1CBC" w:rsidRPr="00344DF8" w:rsidRDefault="007B1CBC" w:rsidP="007B1CBC">
      <w:pPr>
        <w:numPr>
          <w:ilvl w:val="1"/>
          <w:numId w:val="11"/>
        </w:numPr>
        <w:spacing w:after="18" w:line="257" w:lineRule="auto"/>
        <w:ind w:hanging="360"/>
        <w:rPr>
          <w:sz w:val="18"/>
          <w:szCs w:val="18"/>
        </w:rPr>
      </w:pPr>
      <w:r w:rsidRPr="00344DF8">
        <w:rPr>
          <w:rFonts w:cstheme="minorHAnsi"/>
          <w:color w:val="212121"/>
          <w:sz w:val="18"/>
          <w:szCs w:val="18"/>
        </w:rPr>
        <w:t xml:space="preserve">údaje o vzdělání (například historie vzdělávání, dosažené vzdělání, známky a výsledky, nejvyšší získaný titul, poruchy učení); </w:t>
      </w:r>
    </w:p>
    <w:p w14:paraId="0D9814CD" w14:textId="10B25C97" w:rsidR="007B1CBC" w:rsidRPr="00344DF8" w:rsidRDefault="007B1CBC" w:rsidP="007B1CBC">
      <w:pPr>
        <w:numPr>
          <w:ilvl w:val="1"/>
          <w:numId w:val="11"/>
        </w:numPr>
        <w:spacing w:after="18" w:line="257" w:lineRule="auto"/>
        <w:ind w:hanging="360"/>
        <w:rPr>
          <w:sz w:val="18"/>
          <w:szCs w:val="18"/>
        </w:rPr>
      </w:pPr>
      <w:r w:rsidRPr="00344DF8">
        <w:rPr>
          <w:rFonts w:cstheme="minorHAnsi"/>
          <w:color w:val="212121"/>
          <w:sz w:val="18"/>
          <w:szCs w:val="18"/>
        </w:rPr>
        <w:t>informace o občanství a pobytu (například občanství, fáze procesu udělení občanství, rodinný stav, národnost, imigrační stav, údaje pasu, podrobnosti o pobytu nebo pracovním povolení);</w:t>
      </w:r>
      <w:r w:rsidR="002E2A4B" w:rsidRPr="00344DF8">
        <w:rPr>
          <w:rFonts w:cstheme="minorHAnsi"/>
          <w:color w:val="212121"/>
          <w:sz w:val="18"/>
          <w:szCs w:val="18"/>
        </w:rPr>
        <w:t xml:space="preserve"> </w:t>
      </w:r>
    </w:p>
    <w:p w14:paraId="1E62C468" w14:textId="26C1677F" w:rsidR="007B1CBC" w:rsidRPr="00344DF8" w:rsidRDefault="007B1CBC" w:rsidP="007B1CBC">
      <w:pPr>
        <w:numPr>
          <w:ilvl w:val="1"/>
          <w:numId w:val="11"/>
        </w:numPr>
        <w:spacing w:after="18" w:line="257" w:lineRule="auto"/>
        <w:ind w:hanging="360"/>
        <w:rPr>
          <w:sz w:val="18"/>
          <w:szCs w:val="18"/>
        </w:rPr>
      </w:pPr>
      <w:r w:rsidRPr="00344DF8">
        <w:rPr>
          <w:rFonts w:cstheme="minorHAnsi"/>
          <w:color w:val="212121"/>
          <w:sz w:val="18"/>
          <w:szCs w:val="18"/>
        </w:rPr>
        <w:t>informace zpracované za účelem provedení úkonu vykonaného z důvodu veřejného zájmu nebo při spolupráci s oficiálním orgánem;</w:t>
      </w:r>
      <w:r w:rsidR="002E2A4B" w:rsidRPr="00344DF8">
        <w:rPr>
          <w:rFonts w:cstheme="minorHAnsi"/>
          <w:color w:val="212121"/>
          <w:sz w:val="18"/>
          <w:szCs w:val="18"/>
        </w:rPr>
        <w:t xml:space="preserve"> </w:t>
      </w:r>
    </w:p>
    <w:p w14:paraId="23BAFCD7" w14:textId="77777777" w:rsidR="00F567E9" w:rsidRPr="00344DF8" w:rsidRDefault="007B1CBC" w:rsidP="00FB41D5">
      <w:pPr>
        <w:numPr>
          <w:ilvl w:val="1"/>
          <w:numId w:val="11"/>
        </w:numPr>
        <w:spacing w:after="18" w:line="257" w:lineRule="auto"/>
        <w:ind w:hanging="360"/>
        <w:rPr>
          <w:sz w:val="18"/>
          <w:szCs w:val="18"/>
        </w:rPr>
      </w:pPr>
      <w:r w:rsidRPr="00344DF8">
        <w:rPr>
          <w:rFonts w:cstheme="minorHAnsi"/>
          <w:color w:val="212121"/>
          <w:sz w:val="18"/>
          <w:szCs w:val="18"/>
        </w:rPr>
        <w:t xml:space="preserve">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 sexuální orientací fyzické osoby nebo údaje související s usvědčením z trestné činností nebo přestupky); </w:t>
      </w:r>
      <w:r w:rsidRPr="00344DF8">
        <w:rPr>
          <w:rFonts w:eastAsia="Times New Roman" w:cstheme="minorHAnsi"/>
          <w:color w:val="212121"/>
          <w:sz w:val="18"/>
          <w:szCs w:val="18"/>
        </w:rPr>
        <w:t>nebo</w:t>
      </w:r>
    </w:p>
    <w:p w14:paraId="5782782E" w14:textId="77777777" w:rsidR="00F567E9" w:rsidRPr="00344DF8" w:rsidRDefault="00F567E9" w:rsidP="000B248E">
      <w:pPr>
        <w:pStyle w:val="ListParagraph"/>
        <w:numPr>
          <w:ilvl w:val="1"/>
          <w:numId w:val="11"/>
        </w:numPr>
        <w:spacing w:after="120"/>
        <w:ind w:left="720" w:hanging="360"/>
        <w:contextualSpacing/>
        <w:rPr>
          <w:sz w:val="18"/>
          <w:szCs w:val="18"/>
        </w:rPr>
      </w:pPr>
      <w:r w:rsidRPr="00344DF8">
        <w:rPr>
          <w:rFonts w:eastAsia="Times New Roman" w:cstheme="minorHAnsi"/>
          <w:color w:val="212121"/>
          <w:sz w:val="18"/>
          <w:szCs w:val="18"/>
        </w:rPr>
        <w:t>jakékoli jiné osobní údaje uvedené ve článku 4 nařízení GDPR.</w:t>
      </w:r>
    </w:p>
    <w:p w14:paraId="3E7EAE86" w14:textId="4D0F799A" w:rsidR="00625EEA" w:rsidRPr="00344DF8" w:rsidRDefault="00625EEA" w:rsidP="00F360A6">
      <w:pPr>
        <w:spacing w:after="120" w:line="257" w:lineRule="auto"/>
        <w:ind w:left="345"/>
        <w:rPr>
          <w:sz w:val="18"/>
          <w:szCs w:val="18"/>
        </w:rPr>
      </w:pPr>
      <w:r w:rsidRPr="00344DF8">
        <w:rPr>
          <w:rFonts w:cstheme="minorHAnsi"/>
          <w:b/>
          <w:sz w:val="18"/>
          <w:szCs w:val="18"/>
        </w:rPr>
        <w:t>Operace zpracování</w:t>
      </w:r>
      <w:r w:rsidRPr="00B62752">
        <w:rPr>
          <w:rFonts w:cstheme="minorHAnsi"/>
          <w:b/>
          <w:bCs/>
          <w:sz w:val="18"/>
          <w:szCs w:val="18"/>
        </w:rPr>
        <w:t>:</w:t>
      </w:r>
      <w:r w:rsidRPr="00344DF8">
        <w:rPr>
          <w:rFonts w:cstheme="minorHAnsi"/>
          <w:sz w:val="18"/>
          <w:szCs w:val="18"/>
        </w:rPr>
        <w:t xml:space="preserve"> Přenášené osobní údaje podléhají následujícím základním činnostem zpracování: </w:t>
      </w:r>
    </w:p>
    <w:p w14:paraId="1CFA10E4" w14:textId="3E77027F" w:rsidR="00625EEA" w:rsidRPr="006D4AD7" w:rsidRDefault="00625EEA" w:rsidP="00625EEA">
      <w:pPr>
        <w:pStyle w:val="ProductList-Body"/>
        <w:spacing w:after="60"/>
        <w:ind w:left="547"/>
      </w:pPr>
      <w:r>
        <w:rPr>
          <w:rFonts w:cstheme="minorHAnsi"/>
          <w:b/>
          <w:szCs w:val="18"/>
        </w:rPr>
        <w:t>a.</w:t>
      </w:r>
      <w:r>
        <w:rPr>
          <w:rFonts w:cstheme="minorHAnsi"/>
          <w:b/>
          <w:szCs w:val="18"/>
        </w:rPr>
        <w:tab/>
        <w:t>Trvání a cíl zpracování údajů.</w:t>
      </w:r>
      <w:r w:rsidR="002E2A4B">
        <w:rPr>
          <w:rFonts w:cstheme="minorHAnsi"/>
          <w:b/>
          <w:szCs w:val="18"/>
        </w:rPr>
        <w:t xml:space="preserve"> </w:t>
      </w:r>
      <w:r>
        <w:rPr>
          <w:rFonts w:cstheme="minorHAnsi"/>
          <w:szCs w:val="18"/>
        </w:rP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14:paraId="70CF7F40" w14:textId="48A62E28" w:rsidR="007B1CBC" w:rsidRPr="006D4AD7" w:rsidRDefault="00625EEA" w:rsidP="006A3D1E">
      <w:pPr>
        <w:pStyle w:val="ProductList-Body"/>
        <w:spacing w:after="60"/>
        <w:ind w:left="547"/>
      </w:pPr>
      <w:r>
        <w:rPr>
          <w:rFonts w:cstheme="minorHAnsi"/>
          <w:b/>
          <w:szCs w:val="18"/>
        </w:rPr>
        <w:t>b.</w:t>
      </w:r>
      <w:r>
        <w:rPr>
          <w:rFonts w:cstheme="minorHAnsi"/>
          <w:b/>
          <w:szCs w:val="18"/>
        </w:rPr>
        <w:tab/>
        <w:t>Rozsah a účel zpracování údajů.</w:t>
      </w:r>
      <w:r w:rsidR="002E2A4B">
        <w:rPr>
          <w:rFonts w:cstheme="minorHAnsi"/>
          <w:b/>
          <w:szCs w:val="18"/>
        </w:rPr>
        <w:t xml:space="preserve"> </w:t>
      </w:r>
      <w:r>
        <w:rPr>
          <w:rFonts w:cstheme="minorHAnsi"/>
          <w:szCs w:val="18"/>
        </w:rPr>
        <w:t>Rozsah a účel zpracování osobních údajů je popsán v odstavci „Zpracování osobních údajů; GDPR“ v tomto dodatku DPA. Dovozce údajů provozuje globální síť datových center a zařízení pro správu a podporu a zpracovávání může být prováděno v jakékoli jurisdikci, ve které dovozce údajů nebo jeho dílčí zpracovatelé tato zařízení provozují v souladu s částí „Postupy a zásady zabezpečení“ dodatku DPA.</w:t>
      </w:r>
      <w:r w:rsidR="002E2A4B">
        <w:rPr>
          <w:rFonts w:cstheme="minorHAnsi"/>
          <w:szCs w:val="18"/>
        </w:rPr>
        <w:t xml:space="preserve"> </w:t>
      </w:r>
    </w:p>
    <w:p w14:paraId="3F5C0AF2" w14:textId="489EEDC1" w:rsidR="00625EEA" w:rsidRPr="006D4AD7" w:rsidRDefault="00625EEA" w:rsidP="00625EEA">
      <w:pPr>
        <w:pStyle w:val="ProductList-Body"/>
        <w:spacing w:after="60"/>
        <w:ind w:left="547"/>
      </w:pPr>
      <w:r>
        <w:rPr>
          <w:rFonts w:cstheme="minorHAnsi"/>
          <w:b/>
          <w:szCs w:val="18"/>
        </w:rPr>
        <w:t>c.</w:t>
      </w:r>
      <w:r>
        <w:rPr>
          <w:rFonts w:cstheme="minorHAnsi"/>
          <w:b/>
          <w:szCs w:val="18"/>
        </w:rPr>
        <w:tab/>
        <w:t>Přístup k datům odborných služeb.</w:t>
      </w:r>
      <w:r w:rsidR="002E2A4B">
        <w:rPr>
          <w:rFonts w:cstheme="minorHAnsi"/>
          <w:b/>
          <w:szCs w:val="18"/>
        </w:rPr>
        <w:t xml:space="preserve"> </w:t>
      </w:r>
      <w:r>
        <w:rPr>
          <w:rFonts w:cstheme="minorHAnsi"/>
          <w:szCs w:val="18"/>
        </w:rPr>
        <w:t xml:space="preserve">Po dobu určenou ve smlouvě bude dovozce údajů podle svého rozhodnutí a podle potřeby na základě rozhodného práva a s použitím článku 12(b) směrnice o ochraně osobních údajů EU buď: (1) poskytovat vývozci údajů možnost opravit, odstranit nebo zablokovat data odborných služeb, nebo (2) provádět takové opravy, odstranění nebo blokování jeho jménem. </w:t>
      </w:r>
    </w:p>
    <w:p w14:paraId="491CC513" w14:textId="77777777" w:rsidR="00625EEA" w:rsidRPr="006D4AD7" w:rsidRDefault="00625EEA" w:rsidP="00625EEA">
      <w:pPr>
        <w:pStyle w:val="ProductList-Body"/>
        <w:spacing w:after="60"/>
        <w:ind w:left="547"/>
      </w:pPr>
      <w:r>
        <w:rPr>
          <w:rFonts w:cstheme="minorHAnsi"/>
          <w:b/>
          <w:szCs w:val="18"/>
        </w:rPr>
        <w:lastRenderedPageBreak/>
        <w:t>d.</w:t>
      </w:r>
      <w:r>
        <w:rPr>
          <w:rFonts w:cstheme="minorHAnsi"/>
          <w:b/>
          <w:szCs w:val="18"/>
        </w:rPr>
        <w:tab/>
        <w:t xml:space="preserve">Pokyny vývozce údajů. </w:t>
      </w:r>
      <w:r>
        <w:rPr>
          <w:rFonts w:cstheme="minorHAnsi"/>
          <w:szCs w:val="18"/>
        </w:rPr>
        <w:t xml:space="preserve">Pro odborné služby bude dovozce údajů jednat pouze na základě pokynů vývozce údajů sdělených společností Microsoft. </w:t>
      </w:r>
    </w:p>
    <w:p w14:paraId="1FF97FE9" w14:textId="59010C73" w:rsidR="00F567E9" w:rsidRPr="006D4AD7" w:rsidRDefault="00625EEA" w:rsidP="00F567E9">
      <w:pPr>
        <w:pStyle w:val="ProductList-Body"/>
        <w:spacing w:after="120"/>
        <w:ind w:left="547"/>
      </w:pPr>
      <w:r>
        <w:rPr>
          <w:rFonts w:cstheme="minorHAnsi"/>
          <w:b/>
          <w:szCs w:val="18"/>
        </w:rPr>
        <w:t>e.</w:t>
      </w:r>
      <w:r>
        <w:rPr>
          <w:rFonts w:cstheme="minorHAnsi"/>
          <w:b/>
          <w:szCs w:val="18"/>
        </w:rPr>
        <w:tab/>
        <w:t>Vymazání dat.</w:t>
      </w:r>
      <w:r w:rsidR="002E2A4B">
        <w:rPr>
          <w:rFonts w:cstheme="minorHAnsi"/>
          <w:szCs w:val="18"/>
        </w:rPr>
        <w:t xml:space="preserve"> </w:t>
      </w:r>
      <w:r>
        <w:t xml:space="preserve">Při uplynutí nebo ukončení doby účinnosti užívání odborných služeb vývozcem údajů dovozce údajů odstraní odborné služby v souladu s podmínkami dodatku DPA vztahujícími se na danou smlouvu.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Subdodavatelé: </w:t>
      </w:r>
      <w:r>
        <w:rPr>
          <w:rFonts w:cstheme="minorHAnsi"/>
          <w:szCs w:val="18"/>
        </w:rPr>
        <w:t>V souladu s dodatkem DPA dovozce údajů si může najmout jiné společnosti na poskytování omezených služeb jeho jménem. Tito subdodavatelé budou smět data odborných služeb získat pouze za účelem poskytování služeb, jejichž poskytováním je dovozce údajů pověřil, a nebudou smět tato data používat za jakýmkoli jiným účelem.</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Příloha 2 standardních smluvních doložek pro odborné služby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Ve všech ostatních případech platí popis technických a organizačních bezpečnostních opatření implementovaných dovozcem údajů pro zákaznická data v souladu s doložkami 4(d) a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Personál</w:t>
      </w:r>
      <w:r w:rsidRPr="00D67691">
        <w:rPr>
          <w:rFonts w:cstheme="minorHAnsi"/>
          <w:b/>
          <w:bCs/>
          <w:szCs w:val="18"/>
        </w:rPr>
        <w:t>.</w:t>
      </w:r>
      <w:r>
        <w:rPr>
          <w:rFonts w:cstheme="minorHAnsi"/>
          <w:szCs w:val="18"/>
        </w:rPr>
        <w:t xml:space="preserve"> Pracovníci dovozce údajů nebudou data odborných služeb zpracovávat bez oprávnění. Pracovníci jsou povinni zachovávat důvěrnost veškerých takových údajů odborných služeb a tato povinnost přetrvává i ukončení jejich pracovní smlouvy.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 pro účely ochrany osobních údajů</w:t>
      </w:r>
      <w:r w:rsidRPr="00D67691">
        <w:rPr>
          <w:rFonts w:cstheme="minorHAnsi"/>
          <w:b/>
          <w:bCs/>
          <w:szCs w:val="18"/>
        </w:rPr>
        <w:t>.</w:t>
      </w:r>
      <w:r>
        <w:rPr>
          <w:rFonts w:cstheme="minorHAnsi"/>
          <w:szCs w:val="18"/>
        </w:rPr>
        <w:t xml:space="preserve"> Pracovník pro ochranu osobních údajů dovozce údajů je k dispozici na následující adrese: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3F36D082" w:rsidR="00625EEA" w:rsidRPr="006D4AD7" w:rsidRDefault="009B3D01" w:rsidP="001C066F">
      <w:pPr>
        <w:pStyle w:val="ProductList-Body"/>
        <w:spacing w:after="120"/>
        <w:ind w:left="10"/>
      </w:pPr>
      <w:r>
        <w:rPr>
          <w:rFonts w:cstheme="minorHAnsi"/>
          <w:szCs w:val="18"/>
        </w:rPr>
        <w:t xml:space="preserve">3. </w:t>
      </w:r>
      <w:r w:rsidR="00625EEA">
        <w:rPr>
          <w:rFonts w:cstheme="minorHAnsi"/>
          <w:b/>
          <w:szCs w:val="18"/>
        </w:rPr>
        <w:t>Technická a organizační opatření</w:t>
      </w:r>
      <w:r w:rsidR="00625EEA" w:rsidRPr="00A262CB">
        <w:rPr>
          <w:rFonts w:cstheme="minorHAnsi"/>
          <w:b/>
          <w:bCs/>
          <w:szCs w:val="18"/>
        </w:rPr>
        <w:t>.</w:t>
      </w:r>
      <w:r w:rsidR="00625EEA">
        <w:rPr>
          <w:rFonts w:cstheme="minorHAnsi"/>
          <w:szCs w:val="18"/>
        </w:rPr>
        <w:t xml:space="preserve"> Dovozce údajů implementoval a bude udržovat příslušná technická a organizační opatření, interní kontroly a rutiny zabezpečení informací určené k ochraně dat odborných služeb definovaných v oddílu Postupy a zásady zabezpečení podmínek pro online služby před náhodnou ztrátou, zničením či změnou, neoprávněným zveřejněním nebo přístupem a před neoprávněným zničením. Technická a organizační opatření, interní kontroly a rutiny zabezpečení informací popsané v oddílu Postupy a zásady zabezpečení podmínek pro online služby jsou tímto začleněny do tohoto dodatku 2 tímto odkazem a jsou závazné pro dovozce údajů, jako by byly všechny uvedeny v tomto dodatku 2.</w:t>
      </w:r>
    </w:p>
    <w:p w14:paraId="190DE052" w14:textId="4E776243" w:rsidR="00522548" w:rsidRPr="006D4AD7" w:rsidRDefault="00522548" w:rsidP="00576FAC">
      <w:pPr>
        <w:pStyle w:val="ProductList-Body"/>
        <w:spacing w:after="120"/>
        <w:outlineLvl w:val="1"/>
      </w:pPr>
      <w:r w:rsidRPr="00762D6E">
        <w:rPr>
          <w:b/>
          <w:lang w:eastAsia="en-US" w:bidi="ar-SA"/>
        </w:rPr>
        <w:t>Příloha</w:t>
      </w:r>
      <w:r>
        <w:rPr>
          <w:b/>
        </w:rPr>
        <w:t xml:space="preserve"> 3 ke standardním smluvním doložkám – </w:t>
      </w:r>
      <w:r>
        <w:rPr>
          <w:b/>
          <w:bCs/>
        </w:rPr>
        <w:t>dodatek o dalších ochranných opatřeních</w:t>
      </w:r>
    </w:p>
    <w:p w14:paraId="44635B51" w14:textId="77777777" w:rsidR="00522548" w:rsidRPr="006D4AD7" w:rsidRDefault="00522548" w:rsidP="00522548">
      <w:pPr>
        <w:pStyle w:val="ProductList-Body"/>
        <w:spacing w:after="120"/>
      </w:pPr>
      <w:r>
        <w:t xml:space="preserve">Prostřednictvím tohoto dodatku o dalších ochranných opatřeních ke standardním smluvním doložkám (dále „dodatek“) poskytuje společnost Microsoft Corporation („Microsoft“) zákazníkovi další ochranná opatření a nápravu pro subjekty údajů, kterých se osobní údaje zákazníka týkají. </w:t>
      </w:r>
    </w:p>
    <w:p w14:paraId="32B30EBD" w14:textId="77777777" w:rsidR="00522548" w:rsidRPr="006D4AD7" w:rsidRDefault="00522548" w:rsidP="00522548">
      <w:pPr>
        <w:pStyle w:val="ProductList-Body"/>
        <w:spacing w:after="120"/>
      </w:pPr>
      <w:r>
        <w:t>Dodatek doplňuje standardní smluvní doložky a je jejich součástí, nepředstavuje jejich obměnu ani úpravu.</w:t>
      </w:r>
    </w:p>
    <w:p w14:paraId="1A493A1C" w14:textId="77777777" w:rsidR="00522548" w:rsidRPr="006D4AD7" w:rsidRDefault="00522548" w:rsidP="00522548">
      <w:pPr>
        <w:pStyle w:val="ProductList-Body"/>
        <w:numPr>
          <w:ilvl w:val="0"/>
          <w:numId w:val="23"/>
        </w:numPr>
        <w:spacing w:after="120"/>
        <w:ind w:left="0" w:firstLine="0"/>
      </w:pPr>
      <w:r>
        <w:rPr>
          <w:b/>
          <w:bCs/>
          <w:u w:val="single"/>
        </w:rPr>
        <w:t>Výzvy týkající se příkazů</w:t>
      </w:r>
      <w:r w:rsidRPr="004C6D72">
        <w:rPr>
          <w:b/>
          <w:bCs/>
        </w:rPr>
        <w:t>.</w:t>
      </w:r>
      <w:r>
        <w:t xml:space="preserve"> Kromě toho, jak se uvádí v bodu 5(d)(i) standardních smluvních doložek, platí, že když společnost Microsoft obdrží od jakékoli třetí strany příkaz k povinnému sdělení jakýchkoli osobních údajů, jež byly přeneseny na základě standardních smluvních doložek, společnost Microsoft:</w:t>
      </w:r>
    </w:p>
    <w:p w14:paraId="064708A9" w14:textId="0A512FE1" w:rsidR="00522548" w:rsidRPr="006D4AD7" w:rsidRDefault="00522548" w:rsidP="00522548">
      <w:pPr>
        <w:pStyle w:val="ProductList-Body"/>
        <w:numPr>
          <w:ilvl w:val="0"/>
          <w:numId w:val="24"/>
        </w:numPr>
        <w:spacing w:after="120"/>
      </w:pPr>
      <w:r>
        <w:t>vynaloží veškeré přiměřené úsilí, aby třetí stranu požádala, aby si data vyžádala přímo od zákazníka;</w:t>
      </w:r>
      <w:r w:rsidR="002E2A4B">
        <w:t xml:space="preserve"> </w:t>
      </w:r>
    </w:p>
    <w:p w14:paraId="6E23EF9E" w14:textId="77777777" w:rsidR="00522548" w:rsidRPr="006D4AD7" w:rsidRDefault="00522548" w:rsidP="00522548">
      <w:pPr>
        <w:pStyle w:val="ProductList-Body"/>
        <w:numPr>
          <w:ilvl w:val="0"/>
          <w:numId w:val="24"/>
        </w:numPr>
        <w:spacing w:after="120"/>
      </w:pPr>
      <w:r>
        <w:t xml:space="preserve">bezodkladně uvědomí zákazníka, pokud jí to nezakazují platné zákony vztahující se na třetí stranu, a v případě, že jí uvědomění zákazníka zákony zakazují, využije veškeré zákonné úsilí, aby získala právo zbavit se zákazu a mohla sdělit zákazníkovi co možná nejvíce informací co nejdříve; a </w:t>
      </w:r>
    </w:p>
    <w:p w14:paraId="73AC7163" w14:textId="7C8C2FE3" w:rsidR="00522548" w:rsidRPr="006D4AD7" w:rsidRDefault="00522548" w:rsidP="00522548">
      <w:pPr>
        <w:pStyle w:val="ProductList-Body"/>
        <w:numPr>
          <w:ilvl w:val="0"/>
          <w:numId w:val="24"/>
        </w:numPr>
        <w:spacing w:after="120"/>
      </w:pPr>
      <w:r>
        <w:t>využije veškeré zákonné úsilí, aby vznesla námitku vůči příkazu ke sdělení údajů na základě jakékoli právní obhajoby podle zákonů vztahujících se na žádající stranu nebo na základě jakýchkoli relevantních konfliktů s právními předpisy Evropské unie nebo zákonů příslušného členského státu.</w:t>
      </w:r>
      <w:r w:rsidR="002E2A4B">
        <w:t xml:space="preserve"> </w:t>
      </w:r>
    </w:p>
    <w:p w14:paraId="3986DFDF" w14:textId="4D6925F5" w:rsidR="00522548" w:rsidRPr="006D4AD7" w:rsidRDefault="00522548" w:rsidP="00522548">
      <w:pPr>
        <w:pStyle w:val="ProductList-Body"/>
        <w:spacing w:after="120"/>
      </w:pPr>
      <w:r>
        <w:t>Pro účely této části nezahrnuje zákonné úsilí žaloby, které by vyústily v občanskoprávní nebo trestní postih, například znevažování soudní autority podle zákonů příslušné jurisdikce.</w:t>
      </w:r>
      <w:r w:rsidR="002E2A4B">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Odškodnění subjektů údajů</w:t>
      </w:r>
      <w:r w:rsidRPr="007911C9">
        <w:rPr>
          <w:b/>
          <w:bCs/>
        </w:rPr>
        <w:t xml:space="preserve">. </w:t>
      </w:r>
      <w:r>
        <w:t>S výhradou ustanovení 3 a 4 odškodní společnost Microsoft subjekty údajů v případě, že utrpí jakoukoli hmotnou nebo nehmotnou újmu vzniklou v důsledku skutečnosti, že společnost Microsoft sdělila osobní údaje subjektu údajů přenesené na základě standardních smluvních doložek v reakci na příkaz státního orgánu nebo autority pro vymáhání práva státu mimo EU/EHP („relevantní sdělení“). Bez ohledu na výše uvedené platí, že společnost Microsoft není povinna odškodnit subjekty údajů podle tohoto článku 2, pokud subjekt údajů již obdržel kompenzaci za stejnou újmu, ať již od společnosti Microsoft, či jinak.</w:t>
      </w:r>
    </w:p>
    <w:p w14:paraId="76715550" w14:textId="77777777" w:rsidR="00522548" w:rsidRPr="003C4927" w:rsidRDefault="00522548" w:rsidP="00522548">
      <w:pPr>
        <w:pStyle w:val="ProductList-Body"/>
        <w:numPr>
          <w:ilvl w:val="0"/>
          <w:numId w:val="23"/>
        </w:numPr>
        <w:spacing w:after="120"/>
        <w:ind w:left="0" w:firstLine="0"/>
        <w:rPr>
          <w:spacing w:val="-2"/>
        </w:rPr>
      </w:pPr>
      <w:r w:rsidRPr="003C4927">
        <w:rPr>
          <w:b/>
          <w:bCs/>
          <w:spacing w:val="-2"/>
          <w:u w:val="single"/>
        </w:rPr>
        <w:t>Podmínky odškodnění</w:t>
      </w:r>
      <w:r w:rsidRPr="003C4927">
        <w:rPr>
          <w:b/>
          <w:bCs/>
          <w:spacing w:val="-2"/>
        </w:rPr>
        <w:t>.</w:t>
      </w:r>
      <w:r w:rsidRPr="003C4927">
        <w:rPr>
          <w:spacing w:val="-2"/>
        </w:rPr>
        <w:t xml:space="preserve"> Odškodnění podle článku 2 je podmíněno tím, že subjekt údajů k přiměřenému uspokojení společnosti Microsoft doloží, že:</w:t>
      </w:r>
    </w:p>
    <w:p w14:paraId="74E2E468" w14:textId="77777777" w:rsidR="00522548" w:rsidRPr="006D4AD7" w:rsidRDefault="00522548" w:rsidP="00522548">
      <w:pPr>
        <w:pStyle w:val="ProductList-Body"/>
        <w:numPr>
          <w:ilvl w:val="0"/>
          <w:numId w:val="25"/>
        </w:numPr>
        <w:spacing w:after="120"/>
      </w:pPr>
      <w:r>
        <w:t xml:space="preserve">společnost Microsoft byla zapojena do relevantního sdělení; </w:t>
      </w:r>
    </w:p>
    <w:p w14:paraId="3F615DD8" w14:textId="77777777" w:rsidR="00522548" w:rsidRPr="006D4AD7" w:rsidRDefault="00522548" w:rsidP="00522548">
      <w:pPr>
        <w:pStyle w:val="ProductList-Body"/>
        <w:numPr>
          <w:ilvl w:val="0"/>
          <w:numId w:val="25"/>
        </w:numPr>
        <w:spacing w:after="120"/>
      </w:pPr>
      <w:r>
        <w:lastRenderedPageBreak/>
        <w:t>relevantní sdělení tvořilo základ úředního řízení státního orgánu nebo autority pro vymáhání práva státu mimo EU/EHP proti subjektu údajů; a</w:t>
      </w:r>
    </w:p>
    <w:p w14:paraId="155A0F3F" w14:textId="77777777" w:rsidR="00522548" w:rsidRPr="006D4AD7" w:rsidRDefault="00522548" w:rsidP="00522548">
      <w:pPr>
        <w:pStyle w:val="ProductList-Body"/>
        <w:numPr>
          <w:ilvl w:val="0"/>
          <w:numId w:val="25"/>
        </w:numPr>
        <w:spacing w:after="120"/>
      </w:pPr>
      <w:r>
        <w:t>relevantní sdělení subjektu údajů přímo způsobilo utrpění hmotné nebo nehmotné škody.</w:t>
      </w:r>
    </w:p>
    <w:p w14:paraId="3B07AD51" w14:textId="77777777" w:rsidR="00522548" w:rsidRPr="006D4AD7" w:rsidRDefault="00522548" w:rsidP="00522548">
      <w:pPr>
        <w:pStyle w:val="ProductList-Body"/>
        <w:spacing w:after="120"/>
      </w:pPr>
      <w:r>
        <w:t>Pokud jde o podmínky (a) až (c), nese příslušné důkazní břemeno subjekt údajů.</w:t>
      </w:r>
    </w:p>
    <w:p w14:paraId="3090D691" w14:textId="77777777" w:rsidR="00522548" w:rsidRPr="006D4AD7" w:rsidRDefault="00522548" w:rsidP="00522548">
      <w:pPr>
        <w:pStyle w:val="ProductList-Body"/>
        <w:spacing w:after="120"/>
      </w:pPr>
      <w:r>
        <w:t xml:space="preserve">Bez ohledu na výše uvedené platí, že společnost Microsoft není povinna odškodnit subjekty údajů podle tohoto článku 2, pokud společnost Microsoft dojde k názoru, že relevantní sdělení nepředstavovalo porušení jejích povinností dle kapitoly V. nařízení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Rozsah škod</w:t>
      </w:r>
      <w:r w:rsidRPr="005C7CEB">
        <w:rPr>
          <w:b/>
          <w:bCs/>
        </w:rPr>
        <w:t>.</w:t>
      </w:r>
      <w:r>
        <w:t xml:space="preserve"> Odškodnění podle článku 2 se omezuje na hmotné a nehmotné škody, jak se uvádí v nařízení GDPR, a vylučuje následné škody a veškeré ostatní škody, které nevznikly v důsledku porušení nařízení GDPR společností Microsoft.</w:t>
      </w:r>
    </w:p>
    <w:p w14:paraId="4F92A3D4" w14:textId="77777777" w:rsidR="00522548" w:rsidRPr="006D4AD7" w:rsidRDefault="00522548" w:rsidP="00522548">
      <w:pPr>
        <w:pStyle w:val="ProductList-Body"/>
        <w:numPr>
          <w:ilvl w:val="0"/>
          <w:numId w:val="23"/>
        </w:numPr>
        <w:spacing w:after="120"/>
        <w:ind w:left="0" w:firstLine="0"/>
      </w:pPr>
      <w:r>
        <w:rPr>
          <w:b/>
          <w:bCs/>
          <w:u w:val="single"/>
        </w:rPr>
        <w:t>Uplatnění práv</w:t>
      </w:r>
      <w:r w:rsidRPr="005C7CEB">
        <w:rPr>
          <w:b/>
          <w:bCs/>
        </w:rPr>
        <w:t>.</w:t>
      </w:r>
      <w:r>
        <w:t xml:space="preserve"> Práva udělená subjektům údajů na základě tohoto dodatku mohou subjekty údajů vynucovat na společnosti Microsoft bez ohledu na omezení uvedená v článcích 3 nebo 6 standardních smluvních doložek. Subjekt údajů může vznést nárok na základě tohoto dodatku pouze individuálně, nikoli v rámci žádné žaloby skupinové, hromadné nebo reprezentativní. Práva udělená subjektu údajů dle tohoto dodatku představují osobní práva subjektu údajů a není možné je postoupit.</w:t>
      </w:r>
    </w:p>
    <w:p w14:paraId="47A3CBBD" w14:textId="77777777" w:rsidR="00522548" w:rsidRPr="006D4AD7" w:rsidRDefault="00522548" w:rsidP="00522548">
      <w:pPr>
        <w:pStyle w:val="ProductList-Body"/>
        <w:numPr>
          <w:ilvl w:val="0"/>
          <w:numId w:val="23"/>
        </w:numPr>
        <w:spacing w:after="120"/>
        <w:ind w:left="0" w:firstLine="0"/>
      </w:pPr>
      <w:r>
        <w:rPr>
          <w:b/>
          <w:bCs/>
          <w:u w:val="single"/>
        </w:rPr>
        <w:t>Oznámení o změně</w:t>
      </w:r>
      <w:r w:rsidRPr="005C7CEB">
        <w:rPr>
          <w:b/>
          <w:bCs/>
        </w:rPr>
        <w:t xml:space="preserve">. </w:t>
      </w:r>
      <w:r>
        <w:t>Nad rámec ustanovení článku 5(b) standardních smluvních doložek se společnost Microsoft zavazuje a zaručuje, že nemá žádný důvod domnívat se, že by jí právní předpisy vztahující se na ni nebo na její dílčí zpracovatele, mimo jiné v jakékoli zemi, do níž byly osobní údaje přeneseny přímo společností Microsoft nebo dílčím zpracovatelem, bránily plnit pokyny přijaté od vývozce údajů a závazky dle tohoto dodatku nebo standardních smluvních doložek a že na jakoukoli změnu těchto právních předpisů, u níž by bylo pravděpodobné, že bude mít podstatný negativní dopad na záruky a povinnosti plynoucí z tohoto dodatku nebo ze standardních smluvních doložek, upozorní zákazníka co nejdříve poté, co se o ní dozví, a v takovém případě bude mít zákazník nárok na pozastavení přenosu údajů nebo ukončení smlouvy.</w:t>
      </w:r>
    </w:p>
    <w:p w14:paraId="71CBF5B0" w14:textId="550174BD" w:rsidR="00522548" w:rsidRPr="006D4AD7" w:rsidRDefault="00522548" w:rsidP="00522548">
      <w:pPr>
        <w:pStyle w:val="ProductList-Body"/>
        <w:numPr>
          <w:ilvl w:val="0"/>
          <w:numId w:val="23"/>
        </w:numPr>
        <w:spacing w:after="120"/>
        <w:ind w:left="0" w:firstLine="0"/>
      </w:pPr>
      <w:r>
        <w:rPr>
          <w:b/>
          <w:bCs/>
          <w:u w:val="single"/>
        </w:rPr>
        <w:t>Ukončení platnosti</w:t>
      </w:r>
      <w:r w:rsidRPr="00F10DA8">
        <w:rPr>
          <w:b/>
          <w:bCs/>
        </w:rPr>
        <w:t xml:space="preserve">. </w:t>
      </w:r>
      <w:r>
        <w:t>Platnost tohoto dodatku bude ukončena automaticky, pokud Evropská komise, příslušný dozorový úřad členského státu nebo soudní dvůr EU či příslušného státu schválí odlišný zákonný mechanismus přenosu, který by se vztahoval na přenosy údajů upravované standardními smluvními doložkami (a pokud se takový mechanismus vztahuje pouze na některé přenosy údajů, bude platnost tohoto dodatku ukončena ve vztahu k takovým přenosům) a který by nevyžadoval další ochranná opatření stanovená v tomto dodatku.</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O</w:t>
      </w:r>
      <w:r>
        <w:rPr>
          <w:rFonts w:cstheme="minorHAnsi"/>
          <w:b/>
          <w:szCs w:val="18"/>
        </w:rPr>
        <w:t>soba podepisující standardní smluvní doložky pro odborné služby, přílohu 1, přílohu 2 a přílohu 3 jménem dovozce údajů:</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64A2225E" w:rsidR="00625EEA" w:rsidRPr="006D4AD7" w:rsidRDefault="00625EEA" w:rsidP="00625EEA">
      <w:pPr>
        <w:pStyle w:val="ProductList-SectionHeading"/>
        <w:outlineLvl w:val="0"/>
      </w:pPr>
      <w:bookmarkStart w:id="73" w:name="Attachment4"/>
      <w:bookmarkStart w:id="74" w:name="_Toc489605629"/>
      <w:bookmarkStart w:id="75" w:name="_Toc68185601"/>
      <w:bookmarkStart w:id="76" w:name="_Hlk53061229"/>
      <w:r>
        <w:lastRenderedPageBreak/>
        <w:t>Příloha 2 – Obecné nařízení o zpracování osobních údajů Evropské</w:t>
      </w:r>
      <w:r w:rsidR="00C22846">
        <w:t> </w:t>
      </w:r>
      <w:r>
        <w:t>unie</w:t>
      </w:r>
      <w:bookmarkEnd w:id="73"/>
      <w:bookmarkEnd w:id="74"/>
      <w:bookmarkEnd w:id="75"/>
    </w:p>
    <w:p w14:paraId="29F89FBE" w14:textId="6F1BF711" w:rsidR="004551AA" w:rsidRPr="006D4AD7" w:rsidRDefault="004551AA" w:rsidP="004551AA">
      <w:pPr>
        <w:ind w:left="-5" w:right="7"/>
      </w:pPr>
      <w:r>
        <w:rPr>
          <w:sz w:val="18"/>
        </w:rPr>
        <w:t xml:space="preserve">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závazek, a na (2) jakoukoli jinou smlouvu odkazující na tuto přílohu. </w:t>
      </w:r>
    </w:p>
    <w:p w14:paraId="0617EB0F" w14:textId="77777777" w:rsidR="00625EEA" w:rsidRPr="006D4AD7" w:rsidRDefault="00625EEA" w:rsidP="00625EEA">
      <w:pPr>
        <w:pStyle w:val="ProductList-Body"/>
        <w:tabs>
          <w:tab w:val="clear" w:pos="158"/>
          <w:tab w:val="left" w:pos="0"/>
        </w:tabs>
        <w:spacing w:after="120"/>
      </w:pPr>
      <w:r>
        <w:t>Pro účely těchto podmínek obecného nařízení o ochraně osobních údajů se zákazník a společnost Microsoft dohodli, že zákazník je správcem Zákaznických dat,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w:t>
      </w:r>
    </w:p>
    <w:p w14:paraId="5EA148A2" w14:textId="59616C91" w:rsidR="00625EEA" w:rsidRPr="006D4AD7" w:rsidRDefault="00625EEA" w:rsidP="00625EEA">
      <w:pPr>
        <w:pStyle w:val="ProductList-Body"/>
        <w:spacing w:after="120"/>
      </w:pPr>
      <w:r>
        <w:t>Tyto podmínky obecného nařízení o ochraně osobních údajů neomezují ani nesnižují žádné závazky ochrany osobních údajů, které má společnost Microsoft vůči Zákazníkovi dle Dodatku k ochraně osobních údajů pro odborné služby společnosti Microsoft nebo dle jiných dohod mezi společností Microsoft a Zákazníkem.</w:t>
      </w:r>
    </w:p>
    <w:p w14:paraId="6C6C52CE" w14:textId="77777777" w:rsidR="00625EEA" w:rsidRPr="006D4AD7" w:rsidRDefault="00625EEA" w:rsidP="00625EEA">
      <w:pPr>
        <w:pStyle w:val="ProductList-Body"/>
        <w:spacing w:after="120"/>
      </w:pPr>
      <w:r>
        <w:t xml:space="preserve">Tyto podmínky obecného nařízení o zpracování údajů neplatí, když je společnost Microsoft správcem osobních údajů.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Příslušné povinnosti dle obecného nařízení o ochraně osobních údajů: Články 28, 32 a 33</w:t>
      </w:r>
    </w:p>
    <w:p w14:paraId="00391A4E" w14:textId="77777777" w:rsidR="00625EEA" w:rsidRPr="006D4AD7" w:rsidRDefault="00625EEA" w:rsidP="00625EEA">
      <w:pPr>
        <w:pStyle w:val="ProductList-Body"/>
      </w:pPr>
    </w:p>
    <w:p w14:paraId="29B2DAE9" w14:textId="4A8D95D5" w:rsidR="00625EEA" w:rsidRPr="006D4AD7" w:rsidRDefault="00625EEA" w:rsidP="00625EEA">
      <w:pPr>
        <w:pStyle w:val="ProductList-Body"/>
        <w:spacing w:after="120"/>
        <w:ind w:left="158"/>
      </w:pPr>
      <w:r>
        <w:rPr>
          <w:b/>
        </w:rPr>
        <w:t xml:space="preserve">1. </w:t>
      </w:r>
      <w:r>
        <w:t>Společnost Microsoft nezapojí jiného zpracovatele bez předchozího konkrétního nebo obecného písemného oprávnění od zákazníka.</w:t>
      </w:r>
      <w:r w:rsidR="002E2A4B">
        <w:t xml:space="preserve"> </w:t>
      </w:r>
      <w:r>
        <w:t>V případě obecného písemného povolení bude společnost Microsoft informovat zákazníka o jakýchkoli zamýšlených změnách týkajících se přijetí nebo výměny dalších zpracovatelů, a poskytne tak zákazníkovi možnost vyslovit vůči těmto změnám námitky.</w:t>
      </w:r>
      <w:r w:rsidR="002E2A4B">
        <w:t xml:space="preserve"> </w:t>
      </w:r>
      <w:r>
        <w:t>(Článek 28(2))</w:t>
      </w:r>
    </w:p>
    <w:p w14:paraId="4D84D571" w14:textId="5BC19881" w:rsidR="00625EEA" w:rsidRPr="006D4AD7" w:rsidRDefault="00625EEA" w:rsidP="00625EEA">
      <w:pPr>
        <w:pStyle w:val="ProductList-Body"/>
        <w:spacing w:after="120"/>
        <w:ind w:left="158"/>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ve smlouvě zákazníka, včetně těchto podmínek obecného nařízení o ochraně osobních údajů.</w:t>
      </w:r>
      <w:r w:rsidR="002E2A4B">
        <w:t xml:space="preserve"> </w:t>
      </w:r>
      <w:r>
        <w:t xml:space="preserve">Společnost Microsoft konkrétně zajistí: </w:t>
      </w:r>
    </w:p>
    <w:p w14:paraId="7BFD2C22" w14:textId="1F5A5CBE" w:rsidR="00625EEA" w:rsidRPr="006D4AD7" w:rsidRDefault="00625EEA" w:rsidP="00625EEA">
      <w:pPr>
        <w:pStyle w:val="ProductList-Body"/>
        <w:spacing w:after="120"/>
        <w:ind w:left="1440" w:hanging="720"/>
      </w:pPr>
      <w:r>
        <w:rPr>
          <w:b/>
        </w:rPr>
        <w:t>(a)</w:t>
      </w:r>
      <w:r>
        <w:tab/>
        <w:t>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w:t>
      </w:r>
      <w:r w:rsidR="002E2A4B">
        <w:t xml:space="preserve"> </w:t>
      </w:r>
    </w:p>
    <w:p w14:paraId="3A931D9F" w14:textId="77777777" w:rsidR="00625EEA" w:rsidRPr="006D4AD7" w:rsidRDefault="00625EEA" w:rsidP="00625EEA">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38E42D9C" w14:textId="10247986" w:rsidR="00625EEA" w:rsidRPr="006D4AD7" w:rsidRDefault="00625EEA" w:rsidP="00625EEA">
      <w:pPr>
        <w:pStyle w:val="ProductList-Body"/>
        <w:spacing w:after="120"/>
        <w:ind w:left="720"/>
      </w:pPr>
      <w:r>
        <w:rPr>
          <w:b/>
        </w:rPr>
        <w:t>(c)</w:t>
      </w:r>
      <w:r>
        <w:tab/>
        <w:t>vynaloží veškerá opatření požadovaná podle článku 32 obecného nařízení o zpracování osobních údajů;</w:t>
      </w:r>
      <w:r w:rsidR="002E2A4B">
        <w:t xml:space="preserve"> </w:t>
      </w:r>
    </w:p>
    <w:p w14:paraId="24B69323" w14:textId="77777777" w:rsidR="00625EEA" w:rsidRPr="006D4AD7" w:rsidRDefault="00625EEA" w:rsidP="00625EEA">
      <w:pPr>
        <w:pStyle w:val="ProductList-Body"/>
        <w:spacing w:after="120"/>
        <w:ind w:left="720"/>
      </w:pPr>
      <w:r>
        <w:rPr>
          <w:b/>
        </w:rPr>
        <w:t>(d)</w:t>
      </w:r>
      <w:r>
        <w:tab/>
        <w:t xml:space="preserve">bude respektovat podmínky, na které odkazují odstavce 1 a 3 týkající se zapojení jiného zpracovatele; </w:t>
      </w:r>
    </w:p>
    <w:p w14:paraId="0B377AE9" w14:textId="41EE686C" w:rsidR="00625EEA" w:rsidRPr="006D4AD7" w:rsidRDefault="00625EEA" w:rsidP="00625EEA">
      <w:pPr>
        <w:pStyle w:val="ProductList-Body"/>
        <w:spacing w:after="120"/>
        <w:ind w:left="1440" w:hanging="720"/>
      </w:pPr>
      <w:r>
        <w:rPr>
          <w:b/>
        </w:rPr>
        <w:t>(e)</w:t>
      </w:r>
      <w:r>
        <w:tab/>
        <w:t>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w:t>
      </w:r>
      <w:r w:rsidR="00BC734E">
        <w:t xml:space="preserve"> </w:t>
      </w:r>
    </w:p>
    <w:p w14:paraId="6A730446" w14:textId="77777777" w:rsidR="00625EEA" w:rsidRPr="006D4AD7" w:rsidRDefault="00625EEA" w:rsidP="00625EEA">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5977E425" w14:textId="4B671455" w:rsidR="00625EEA" w:rsidRPr="006D4AD7" w:rsidRDefault="00625EEA" w:rsidP="00625EEA">
      <w:pPr>
        <w:pStyle w:val="ProductList-Body"/>
        <w:spacing w:after="120"/>
        <w:ind w:left="1440" w:hanging="720"/>
      </w:pPr>
      <w:r>
        <w:rPr>
          <w:b/>
        </w:rPr>
        <w:t>(g)</w:t>
      </w:r>
      <w:r>
        <w:tab/>
        <w:t>na žádost zákazníka odstraní nebo vrátí zákazníkovi veškeré osobní údaje na konci poskytování služeb souvisejících se zpracováním a odstraní stávající kopie, pokud zákon EU nebo členského státu vyžaduje uchovávání osobních údajů;</w:t>
      </w:r>
      <w:r w:rsidR="002E2A4B">
        <w:t xml:space="preserve"> </w:t>
      </w:r>
    </w:p>
    <w:p w14:paraId="67783CCD" w14:textId="77777777" w:rsidR="00625EEA" w:rsidRPr="006D4AD7" w:rsidRDefault="00625EEA" w:rsidP="00625EEA">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0AC16AC1" w14:textId="780346AE" w:rsidR="00625EEA" w:rsidRPr="006D4AD7" w:rsidRDefault="00625EEA" w:rsidP="00625EEA">
      <w:pPr>
        <w:pStyle w:val="ProductList-Body"/>
        <w:spacing w:after="120"/>
        <w:ind w:left="158"/>
      </w:pPr>
      <w:r>
        <w:t>Společnost Microsoft by měla Zákazníka neprodleně informovat, pokud na základě jejího uvážení některý z pokynů porušuje obecného nařízení o ochraně osobních údajů nebo některé z ustanovení o ochraně dat EU nebo členského státu.</w:t>
      </w:r>
      <w:r w:rsidR="002E2A4B">
        <w:t xml:space="preserve"> </w:t>
      </w:r>
      <w:r>
        <w:t>(Článek 28(3))</w:t>
      </w:r>
    </w:p>
    <w:p w14:paraId="39291F44" w14:textId="0F2DE60C" w:rsidR="00625EEA" w:rsidRPr="006D4AD7" w:rsidRDefault="00625EEA" w:rsidP="00625EEA">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ochraně osobních údajů, také pro další zpracovatele prostřednictvím smlouvy nebo jiného právního aktu v rámci zákonů EU nebo členského státu, konkrétně pak poskytnutí </w:t>
      </w:r>
      <w:r>
        <w:lastRenderedPageBreak/>
        <w:t>dostatečných záruk, pokud jde o implementaci vhodných technických a organizačních opatření způsobem, že zpracování splní požadavky obecného nařízení o zpracování osobních údajů.</w:t>
      </w:r>
      <w:r w:rsidR="002E2A4B">
        <w:t xml:space="preserve"> </w:t>
      </w:r>
      <w:r>
        <w:t>Neplní-li uvedený další zpracovatel své povinnosti v oblasti ochrany údajů, odpovídá zákazníkovi za plnění povinností dotčeného dalšího zpracovatele i nadále plně společnost Microsoft.</w:t>
      </w:r>
      <w:r w:rsidR="002E2A4B">
        <w:t xml:space="preserve"> </w:t>
      </w:r>
      <w:r>
        <w:t>(Článek 28(4))</w:t>
      </w:r>
    </w:p>
    <w:p w14:paraId="79A15389" w14:textId="77777777" w:rsidR="00625EEA" w:rsidRPr="006D4AD7" w:rsidRDefault="00625EEA" w:rsidP="00625EEA">
      <w:pPr>
        <w:pStyle w:val="ProductList-Body"/>
        <w:spacing w:after="120"/>
        <w:ind w:left="158"/>
      </w:pPr>
      <w:r>
        <w:rPr>
          <w:b/>
        </w:rPr>
        <w:t>4.</w:t>
      </w:r>
      <w:r>
        <w:t xml:space="preserve"> 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40E7ABA1" w14:textId="7E98771C" w:rsidR="00625EEA" w:rsidRPr="006D4AD7" w:rsidRDefault="00625EEA" w:rsidP="00625EEA">
      <w:pPr>
        <w:pStyle w:val="ProductList-Body"/>
        <w:spacing w:after="120"/>
        <w:ind w:left="1440" w:hanging="720"/>
      </w:pPr>
      <w:r>
        <w:rPr>
          <w:rFonts w:cstheme="minorHAnsi"/>
          <w:b/>
          <w:szCs w:val="18"/>
        </w:rPr>
        <w:t>(d)</w:t>
      </w:r>
      <w:r>
        <w:rPr>
          <w:rFonts w:cstheme="minorHAnsi"/>
          <w:szCs w:val="18"/>
        </w:rPr>
        <w:tab/>
        <w:t>proces pravidelného testování, hodnocení a posuzování efektivity technických a organizačních opatření pro zajištění bezpečnosti zpracování.</w:t>
      </w:r>
      <w:r w:rsidR="002E2A4B">
        <w:rPr>
          <w:rFonts w:cstheme="minorHAnsi"/>
          <w:szCs w:val="18"/>
        </w:rPr>
        <w:t xml:space="preserve"> </w:t>
      </w:r>
      <w:r>
        <w:rPr>
          <w:rFonts w:cstheme="minorHAnsi"/>
          <w:szCs w:val="18"/>
        </w:rPr>
        <w:t>(Článek 32(1))</w:t>
      </w:r>
    </w:p>
    <w:p w14:paraId="12B01B5A" w14:textId="39F5690A" w:rsidR="00625EEA" w:rsidRPr="006D4AD7" w:rsidRDefault="00625EEA" w:rsidP="00625EEA">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w:t>
      </w:r>
      <w:r w:rsidR="002E2A4B">
        <w:t xml:space="preserve"> </w:t>
      </w:r>
      <w:r>
        <w:t>(Článek 32(2))</w:t>
      </w:r>
    </w:p>
    <w:p w14:paraId="091619B3" w14:textId="176C5D62" w:rsidR="00625EEA" w:rsidRPr="006D4AD7" w:rsidRDefault="00625EEA" w:rsidP="00625EEA">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w:t>
      </w:r>
      <w:r w:rsidR="002E2A4B">
        <w:t xml:space="preserve"> </w:t>
      </w:r>
      <w:r>
        <w:t>(Článek 32(4))</w:t>
      </w:r>
    </w:p>
    <w:p w14:paraId="2FE49EE0" w14:textId="40AAAFF0" w:rsidR="00625EEA" w:rsidRPr="006D4AD7" w:rsidRDefault="00625EEA" w:rsidP="00625EEA">
      <w:pPr>
        <w:pStyle w:val="ProductList-Body"/>
        <w:spacing w:after="120"/>
        <w:ind w:left="158"/>
      </w:pPr>
      <w:r>
        <w:rPr>
          <w:b/>
        </w:rPr>
        <w:t>7.</w:t>
      </w:r>
      <w:r>
        <w:t xml:space="preserve"> Poté, co se společnost Microsoft dozví o narušení bezpečnosti osobních údajů, neprodleně o tom uvědomí zákazníka. (Článek 33(2)). Toto oznámení bude obsahovat informace, které musí zpracovatel poskytnout správci údajů podle čl. 33 odst. 3, pokud jsou takové informace pro společnost Microsoft přiměřeně k dispozici.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A17AF" w14:textId="77777777" w:rsidR="00C96FCE" w:rsidRDefault="00C96FCE" w:rsidP="002B6601">
      <w:pPr>
        <w:spacing w:after="0" w:line="240" w:lineRule="auto"/>
      </w:pPr>
      <w:r>
        <w:separator/>
      </w:r>
    </w:p>
  </w:endnote>
  <w:endnote w:type="continuationSeparator" w:id="0">
    <w:p w14:paraId="0C05C939" w14:textId="77777777" w:rsidR="00C96FCE" w:rsidRDefault="00C96FCE" w:rsidP="002B6601">
      <w:pPr>
        <w:spacing w:after="0" w:line="240" w:lineRule="auto"/>
      </w:pPr>
      <w:r>
        <w:continuationSeparator/>
      </w:r>
    </w:p>
  </w:endnote>
  <w:endnote w:type="continuationNotice" w:id="1">
    <w:p w14:paraId="449C0302" w14:textId="77777777" w:rsidR="00C96FCE" w:rsidRDefault="00C96F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D566AC" w:rsidP="002C4382">
          <w:pPr>
            <w:pStyle w:val="ProductList-OfferingBody"/>
            <w:ind w:left="-77" w:right="-73"/>
            <w:jc w:val="center"/>
            <w:rPr>
              <w:color w:val="808080" w:themeColor="background1" w:themeShade="80"/>
              <w:sz w:val="14"/>
              <w:szCs w:val="14"/>
            </w:rPr>
          </w:pPr>
          <w:hyperlink w:anchor="Obsah" w:history="1">
            <w:r w:rsidR="008C2A8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D566AC" w:rsidP="002C4382">
          <w:pPr>
            <w:pStyle w:val="ProductList-OfferingBody"/>
            <w:ind w:left="-72" w:right="-74"/>
            <w:jc w:val="center"/>
            <w:rPr>
              <w:color w:val="808080" w:themeColor="background1" w:themeShade="80"/>
              <w:sz w:val="14"/>
              <w:szCs w:val="14"/>
            </w:rPr>
          </w:pPr>
          <w:hyperlink w:anchor="Úvod" w:history="1">
            <w:r w:rsidR="008C2A8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D566AC" w:rsidP="002C4382">
          <w:pPr>
            <w:pStyle w:val="ProductList-OfferingBody"/>
            <w:ind w:left="-72" w:right="-75"/>
            <w:jc w:val="center"/>
            <w:rPr>
              <w:color w:val="808080" w:themeColor="background1" w:themeShade="80"/>
              <w:sz w:val="14"/>
              <w:szCs w:val="14"/>
            </w:rPr>
          </w:pPr>
          <w:hyperlink w:anchor="Obecné podmínky" w:history="1">
            <w:r w:rsidR="008C2A8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D566AC" w:rsidP="002C4382">
          <w:pPr>
            <w:pStyle w:val="ProductList-OfferingBody"/>
            <w:ind w:left="-72" w:right="-77"/>
            <w:jc w:val="center"/>
            <w:rPr>
              <w:color w:val="808080" w:themeColor="background1" w:themeShade="80"/>
              <w:sz w:val="14"/>
              <w:szCs w:val="14"/>
            </w:rPr>
          </w:pPr>
          <w:hyperlink w:anchor="Podmínky ochrany osobních údajů a zabezpečení" w:history="1">
            <w:r w:rsidR="008C2A8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D566AC" w:rsidP="002C4382">
          <w:pPr>
            <w:pStyle w:val="ProductList-OfferingBody"/>
            <w:ind w:left="-72" w:right="-77"/>
            <w:jc w:val="center"/>
            <w:rPr>
              <w:color w:val="808080" w:themeColor="background1" w:themeShade="80"/>
              <w:sz w:val="14"/>
              <w:szCs w:val="14"/>
            </w:rPr>
          </w:pPr>
          <w:hyperlink w:anchor="Specifické podmínky služeb online" w:history="1">
            <w:r w:rsidR="008C2A8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D566AC" w:rsidP="002C4382">
          <w:pPr>
            <w:pStyle w:val="ProductList-OfferingBody"/>
            <w:ind w:left="-72" w:right="-76"/>
            <w:jc w:val="center"/>
            <w:rPr>
              <w:color w:val="808080" w:themeColor="background1" w:themeShade="80"/>
              <w:sz w:val="14"/>
              <w:szCs w:val="14"/>
            </w:rPr>
          </w:pPr>
          <w:hyperlink w:anchor="Příloha 1" w:history="1">
            <w:r w:rsidR="008C2A87">
              <w:rPr>
                <w:rStyle w:val="Hyperlink"/>
                <w:sz w:val="14"/>
                <w:szCs w:val="14"/>
              </w:rPr>
              <w:t>Přílohy</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BD5EB" w14:textId="4634CC79" w:rsidR="004B3563" w:rsidRPr="00171B2E" w:rsidRDefault="004B3563" w:rsidP="004B3563">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0289" behindDoc="0" locked="0" layoutInCell="0" allowOverlap="1" wp14:anchorId="001383EB" wp14:editId="07B89063">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26A39E4" w14:textId="77777777" w:rsidR="004B3563" w:rsidRPr="00B0434E" w:rsidRDefault="004B3563" w:rsidP="004B356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01383EB"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8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26A39E4" w14:textId="77777777" w:rsidR="004B3563" w:rsidRPr="00B0434E" w:rsidRDefault="004B3563" w:rsidP="004B3563">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1159A9">
          <w:rPr>
            <w:color w:val="404040" w:themeColor="text1" w:themeTint="BF"/>
            <w:sz w:val="16"/>
            <w:szCs w:val="16"/>
          </w:rPr>
          <w:t>Czech</w:t>
        </w:r>
        <w:r w:rsidRPr="004D27A6">
          <w:rPr>
            <w:color w:val="404040" w:themeColor="text1" w:themeTint="BF"/>
            <w:sz w:val="16"/>
            <w:szCs w:val="16"/>
          </w:rPr>
          <w:t xml:space="preserve">, </w:t>
        </w:r>
        <w:r>
          <w:rPr>
            <w:color w:val="404040" w:themeColor="text1" w:themeTint="BF"/>
            <w:sz w:val="16"/>
            <w:szCs w:val="16"/>
          </w:rPr>
          <w:t xml:space="preserve">April </w:t>
        </w:r>
        <w:r w:rsidRPr="004D27A6">
          <w:rPr>
            <w:color w:val="404040" w:themeColor="text1" w:themeTint="BF"/>
            <w:sz w:val="16"/>
            <w:szCs w:val="16"/>
          </w:rPr>
          <w:t>20</w:t>
        </w:r>
        <w:r>
          <w:rPr>
            <w:color w:val="404040" w:themeColor="text1" w:themeTint="BF"/>
            <w:sz w:val="16"/>
            <w:szCs w:val="16"/>
          </w:rPr>
          <w:t>21</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22</w:t>
        </w:r>
        <w:r w:rsidRPr="004D27A6">
          <w:rPr>
            <w:noProof/>
            <w:color w:val="404040" w:themeColor="text1" w:themeTint="BF"/>
            <w:sz w:val="16"/>
            <w:szCs w:val="16"/>
          </w:rPr>
          <w:fldChar w:fldCharType="end"/>
        </w:r>
      </w:sdtContent>
    </w:sdt>
  </w:p>
  <w:p w14:paraId="328A560A" w14:textId="77777777" w:rsidR="004B3563" w:rsidRPr="00591643" w:rsidRDefault="004B3563" w:rsidP="004B3563">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B48C6" w14:textId="77777777" w:rsidR="001159A9" w:rsidRPr="00171B2E" w:rsidRDefault="001159A9" w:rsidP="001159A9">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2337" behindDoc="0" locked="0" layoutInCell="0" allowOverlap="1" wp14:anchorId="1A393FA6" wp14:editId="214B74AF">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C46377B" w14:textId="77777777" w:rsidR="001159A9" w:rsidRPr="00B0434E" w:rsidRDefault="001159A9" w:rsidP="001159A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A393FA6"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7;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5C46377B" w14:textId="77777777" w:rsidR="001159A9" w:rsidRPr="00B0434E" w:rsidRDefault="001159A9" w:rsidP="001159A9">
                    <w:pPr>
                      <w:spacing w:after="0"/>
                      <w:rPr>
                        <w:rFonts w:ascii="Calibri" w:hAnsi="Calibri" w:cs="Calibri"/>
                        <w:color w:val="000000"/>
                        <w:sz w:val="20"/>
                      </w:rPr>
                    </w:pPr>
                  </w:p>
                </w:txbxContent>
              </v:textbox>
              <w10:wrap anchorx="page" anchory="page"/>
            </v:shape>
          </w:pict>
        </mc:Fallback>
      </mc:AlternateContent>
    </w:r>
    <w:sdt>
      <w:sdtPr>
        <w:id w:val="712704617"/>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w:t>
        </w:r>
        <w:r>
          <w:rPr>
            <w:color w:val="404040" w:themeColor="text1" w:themeTint="BF"/>
            <w:sz w:val="16"/>
            <w:szCs w:val="16"/>
          </w:rPr>
          <w:t xml:space="preserve">Professional Services Data Protection Addendum </w:t>
        </w:r>
        <w:r w:rsidRPr="004D27A6">
          <w:rPr>
            <w:color w:val="404040" w:themeColor="text1" w:themeTint="BF"/>
            <w:sz w:val="16"/>
            <w:szCs w:val="16"/>
          </w:rPr>
          <w:t xml:space="preserve">(Worldwide </w:t>
        </w:r>
        <w:r>
          <w:rPr>
            <w:color w:val="404040" w:themeColor="text1" w:themeTint="BF"/>
            <w:sz w:val="16"/>
            <w:szCs w:val="16"/>
          </w:rPr>
          <w:t>Czech</w:t>
        </w:r>
        <w:r w:rsidRPr="004D27A6">
          <w:rPr>
            <w:color w:val="404040" w:themeColor="text1" w:themeTint="BF"/>
            <w:sz w:val="16"/>
            <w:szCs w:val="16"/>
          </w:rPr>
          <w:t xml:space="preserve">, </w:t>
        </w:r>
        <w:r>
          <w:rPr>
            <w:color w:val="404040" w:themeColor="text1" w:themeTint="BF"/>
            <w:sz w:val="16"/>
            <w:szCs w:val="16"/>
          </w:rPr>
          <w:t xml:space="preserve">April </w:t>
        </w:r>
        <w:r w:rsidRPr="004D27A6">
          <w:rPr>
            <w:color w:val="404040" w:themeColor="text1" w:themeTint="BF"/>
            <w:sz w:val="16"/>
            <w:szCs w:val="16"/>
          </w:rPr>
          <w:t>20</w:t>
        </w:r>
        <w:r>
          <w:rPr>
            <w:color w:val="404040" w:themeColor="text1" w:themeTint="BF"/>
            <w:sz w:val="16"/>
            <w:szCs w:val="16"/>
          </w:rPr>
          <w:t>21</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22</w:t>
        </w:r>
        <w:r w:rsidRPr="004D27A6">
          <w:rPr>
            <w:noProof/>
            <w:color w:val="404040" w:themeColor="text1" w:themeTint="BF"/>
            <w:sz w:val="16"/>
            <w:szCs w:val="16"/>
          </w:rPr>
          <w:fldChar w:fldCharType="end"/>
        </w:r>
      </w:sdtContent>
    </w:sdt>
  </w:p>
  <w:p w14:paraId="6DB37FC3" w14:textId="77777777" w:rsidR="001159A9" w:rsidRPr="00591643" w:rsidRDefault="001159A9" w:rsidP="001159A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88A46" w14:textId="77777777" w:rsidR="00C96FCE" w:rsidRDefault="00C96FCE" w:rsidP="002B6601">
      <w:pPr>
        <w:spacing w:after="0" w:line="240" w:lineRule="auto"/>
      </w:pPr>
      <w:r>
        <w:separator/>
      </w:r>
    </w:p>
  </w:footnote>
  <w:footnote w:type="continuationSeparator" w:id="0">
    <w:p w14:paraId="26EB5904" w14:textId="77777777" w:rsidR="00C96FCE" w:rsidRDefault="00C96FCE" w:rsidP="002B6601">
      <w:pPr>
        <w:spacing w:after="0" w:line="240" w:lineRule="auto"/>
      </w:pPr>
      <w:r>
        <w:continuationSeparator/>
      </w:r>
    </w:p>
  </w:footnote>
  <w:footnote w:type="continuationNotice" w:id="1">
    <w:p w14:paraId="1EED7795" w14:textId="77777777" w:rsidR="00C96FCE" w:rsidRDefault="00C96F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0B455F5" w:rsidR="00B5034B" w:rsidRPr="00DC08DC" w:rsidRDefault="00B5034B" w:rsidP="002C4382">
        <w:pPr>
          <w:pStyle w:val="ProductList-Body"/>
          <w:tabs>
            <w:tab w:val="right" w:pos="10800"/>
          </w:tabs>
          <w:spacing w:before="20" w:after="20"/>
          <w:rPr>
            <w:noProof/>
            <w:sz w:val="16"/>
            <w:szCs w:val="16"/>
          </w:rPr>
        </w:pPr>
        <w:r>
          <w:rPr>
            <w:sz w:val="16"/>
            <w:szCs w:val="16"/>
          </w:rPr>
          <w:t>Dodatek o ochraně osobních údajů pro odborné služby společnosti Microsoft (čeština, duben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B04232">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 xml:space="preserve">Online </w:t>
        </w:r>
        <w:r>
          <w:rPr>
            <w:sz w:val="16"/>
            <w:szCs w:val="16"/>
          </w:rPr>
          <w:t>služby společnosti Microsoft: Dodatek k ochraně osobních údajů (čeština, leden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dJA1KU36pm7UXnNqdSCHl36epkt5FYUlGwhINkRMMm7/AXsUY49anIMVRv1MjApepW0DybKs+CCLOdl4gclLg==" w:salt="pzoQm8P63kkxIlPc1cIPgg=="/>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0BBF"/>
    <w:rsid w:val="000016DB"/>
    <w:rsid w:val="00001C6D"/>
    <w:rsid w:val="000058D0"/>
    <w:rsid w:val="00012301"/>
    <w:rsid w:val="00012723"/>
    <w:rsid w:val="000156ED"/>
    <w:rsid w:val="00017894"/>
    <w:rsid w:val="000200A2"/>
    <w:rsid w:val="000223F9"/>
    <w:rsid w:val="00023BC9"/>
    <w:rsid w:val="0002433D"/>
    <w:rsid w:val="00026D15"/>
    <w:rsid w:val="000278BD"/>
    <w:rsid w:val="0003033D"/>
    <w:rsid w:val="00033F2D"/>
    <w:rsid w:val="0003530C"/>
    <w:rsid w:val="00040592"/>
    <w:rsid w:val="00043609"/>
    <w:rsid w:val="00043E4B"/>
    <w:rsid w:val="000546C9"/>
    <w:rsid w:val="00061E4F"/>
    <w:rsid w:val="00062E88"/>
    <w:rsid w:val="000733DB"/>
    <w:rsid w:val="00077869"/>
    <w:rsid w:val="0008115A"/>
    <w:rsid w:val="00082EFD"/>
    <w:rsid w:val="00083357"/>
    <w:rsid w:val="0008724A"/>
    <w:rsid w:val="00090A67"/>
    <w:rsid w:val="0009226D"/>
    <w:rsid w:val="00093136"/>
    <w:rsid w:val="000938C5"/>
    <w:rsid w:val="000949EA"/>
    <w:rsid w:val="000959B7"/>
    <w:rsid w:val="00096D05"/>
    <w:rsid w:val="000A29E4"/>
    <w:rsid w:val="000A2A06"/>
    <w:rsid w:val="000B081B"/>
    <w:rsid w:val="000B0D78"/>
    <w:rsid w:val="000B248E"/>
    <w:rsid w:val="000B2C36"/>
    <w:rsid w:val="000B345A"/>
    <w:rsid w:val="000C1A03"/>
    <w:rsid w:val="000C2E40"/>
    <w:rsid w:val="000C45A7"/>
    <w:rsid w:val="000D0864"/>
    <w:rsid w:val="000D14EA"/>
    <w:rsid w:val="000D1E88"/>
    <w:rsid w:val="000D5390"/>
    <w:rsid w:val="000D74F8"/>
    <w:rsid w:val="000E0A8E"/>
    <w:rsid w:val="000E5385"/>
    <w:rsid w:val="000E6A23"/>
    <w:rsid w:val="000E726C"/>
    <w:rsid w:val="000E754F"/>
    <w:rsid w:val="000F22DE"/>
    <w:rsid w:val="000F7323"/>
    <w:rsid w:val="000F77AC"/>
    <w:rsid w:val="001045D1"/>
    <w:rsid w:val="0011325B"/>
    <w:rsid w:val="00114388"/>
    <w:rsid w:val="00114A58"/>
    <w:rsid w:val="001150B0"/>
    <w:rsid w:val="001159A9"/>
    <w:rsid w:val="00116A51"/>
    <w:rsid w:val="00123EDF"/>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360A"/>
    <w:rsid w:val="001965DF"/>
    <w:rsid w:val="001A29E1"/>
    <w:rsid w:val="001A48D4"/>
    <w:rsid w:val="001A6518"/>
    <w:rsid w:val="001B5CDF"/>
    <w:rsid w:val="001C023B"/>
    <w:rsid w:val="001C066F"/>
    <w:rsid w:val="001C36F7"/>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E2A4B"/>
    <w:rsid w:val="002F0F77"/>
    <w:rsid w:val="002F5DAC"/>
    <w:rsid w:val="002F60AD"/>
    <w:rsid w:val="00301C5E"/>
    <w:rsid w:val="003202A1"/>
    <w:rsid w:val="00322EEE"/>
    <w:rsid w:val="00323726"/>
    <w:rsid w:val="0032510B"/>
    <w:rsid w:val="003261E3"/>
    <w:rsid w:val="003301AB"/>
    <w:rsid w:val="003329F1"/>
    <w:rsid w:val="00333CC2"/>
    <w:rsid w:val="003356A2"/>
    <w:rsid w:val="00344C16"/>
    <w:rsid w:val="00344C28"/>
    <w:rsid w:val="00344DF8"/>
    <w:rsid w:val="0034525B"/>
    <w:rsid w:val="00345C35"/>
    <w:rsid w:val="0034674D"/>
    <w:rsid w:val="00350159"/>
    <w:rsid w:val="00351F7D"/>
    <w:rsid w:val="00353BB8"/>
    <w:rsid w:val="003566DA"/>
    <w:rsid w:val="00357816"/>
    <w:rsid w:val="00362400"/>
    <w:rsid w:val="00365A24"/>
    <w:rsid w:val="00365B12"/>
    <w:rsid w:val="00370B4C"/>
    <w:rsid w:val="00373E27"/>
    <w:rsid w:val="003740EF"/>
    <w:rsid w:val="00374FA1"/>
    <w:rsid w:val="00380BEE"/>
    <w:rsid w:val="0038117D"/>
    <w:rsid w:val="00397835"/>
    <w:rsid w:val="003A0CCA"/>
    <w:rsid w:val="003B0805"/>
    <w:rsid w:val="003B2F80"/>
    <w:rsid w:val="003B3A77"/>
    <w:rsid w:val="003C27B4"/>
    <w:rsid w:val="003C4927"/>
    <w:rsid w:val="003D15FD"/>
    <w:rsid w:val="003D4545"/>
    <w:rsid w:val="003D4A3D"/>
    <w:rsid w:val="003E1D9F"/>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35154"/>
    <w:rsid w:val="00441C8C"/>
    <w:rsid w:val="00450CB8"/>
    <w:rsid w:val="00454F26"/>
    <w:rsid w:val="004551AA"/>
    <w:rsid w:val="00455358"/>
    <w:rsid w:val="00455945"/>
    <w:rsid w:val="00465AF6"/>
    <w:rsid w:val="00465E50"/>
    <w:rsid w:val="0046738E"/>
    <w:rsid w:val="00473CFF"/>
    <w:rsid w:val="00477D7C"/>
    <w:rsid w:val="004948EC"/>
    <w:rsid w:val="00494CB8"/>
    <w:rsid w:val="00495A97"/>
    <w:rsid w:val="004B2F85"/>
    <w:rsid w:val="004B3563"/>
    <w:rsid w:val="004B462B"/>
    <w:rsid w:val="004C1008"/>
    <w:rsid w:val="004C2B97"/>
    <w:rsid w:val="004C4C19"/>
    <w:rsid w:val="004C6D72"/>
    <w:rsid w:val="004C6E6B"/>
    <w:rsid w:val="004D44A4"/>
    <w:rsid w:val="004D5DB4"/>
    <w:rsid w:val="004D637A"/>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17E52"/>
    <w:rsid w:val="00522548"/>
    <w:rsid w:val="00533407"/>
    <w:rsid w:val="005347A7"/>
    <w:rsid w:val="00540F9B"/>
    <w:rsid w:val="00542BA0"/>
    <w:rsid w:val="00545E87"/>
    <w:rsid w:val="005463CC"/>
    <w:rsid w:val="005502D8"/>
    <w:rsid w:val="005533C9"/>
    <w:rsid w:val="00556240"/>
    <w:rsid w:val="005625C9"/>
    <w:rsid w:val="00573738"/>
    <w:rsid w:val="00576FAC"/>
    <w:rsid w:val="00577149"/>
    <w:rsid w:val="00581C7E"/>
    <w:rsid w:val="00582A46"/>
    <w:rsid w:val="00587205"/>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40A2"/>
    <w:rsid w:val="005C65CF"/>
    <w:rsid w:val="005C750F"/>
    <w:rsid w:val="005C7CEB"/>
    <w:rsid w:val="005D5030"/>
    <w:rsid w:val="005D5307"/>
    <w:rsid w:val="005E39A4"/>
    <w:rsid w:val="005E6806"/>
    <w:rsid w:val="005F06EC"/>
    <w:rsid w:val="005F1C2C"/>
    <w:rsid w:val="005F1D6A"/>
    <w:rsid w:val="005F1E7C"/>
    <w:rsid w:val="005F2B1C"/>
    <w:rsid w:val="00601AC2"/>
    <w:rsid w:val="00601BE8"/>
    <w:rsid w:val="006041D6"/>
    <w:rsid w:val="00614337"/>
    <w:rsid w:val="00614C49"/>
    <w:rsid w:val="006225D6"/>
    <w:rsid w:val="00625EEA"/>
    <w:rsid w:val="0062771B"/>
    <w:rsid w:val="00637888"/>
    <w:rsid w:val="00655B2A"/>
    <w:rsid w:val="00655B2C"/>
    <w:rsid w:val="00664C3F"/>
    <w:rsid w:val="0067097F"/>
    <w:rsid w:val="006731DA"/>
    <w:rsid w:val="00681329"/>
    <w:rsid w:val="00682764"/>
    <w:rsid w:val="00684B7C"/>
    <w:rsid w:val="00684BE8"/>
    <w:rsid w:val="00685130"/>
    <w:rsid w:val="00692108"/>
    <w:rsid w:val="00693077"/>
    <w:rsid w:val="006A3D1E"/>
    <w:rsid w:val="006A62BD"/>
    <w:rsid w:val="006A6595"/>
    <w:rsid w:val="006C41B8"/>
    <w:rsid w:val="006C63CE"/>
    <w:rsid w:val="006C6852"/>
    <w:rsid w:val="006D4AD7"/>
    <w:rsid w:val="006D67D3"/>
    <w:rsid w:val="006D7FCE"/>
    <w:rsid w:val="006E25EF"/>
    <w:rsid w:val="006E4C50"/>
    <w:rsid w:val="006E586D"/>
    <w:rsid w:val="006E6C72"/>
    <w:rsid w:val="006E6D40"/>
    <w:rsid w:val="006F0E79"/>
    <w:rsid w:val="006F1A4A"/>
    <w:rsid w:val="006F7B91"/>
    <w:rsid w:val="007029AE"/>
    <w:rsid w:val="007058C0"/>
    <w:rsid w:val="00706149"/>
    <w:rsid w:val="007073AD"/>
    <w:rsid w:val="007159DE"/>
    <w:rsid w:val="00716CB2"/>
    <w:rsid w:val="00717423"/>
    <w:rsid w:val="007201D2"/>
    <w:rsid w:val="00721D6E"/>
    <w:rsid w:val="00730AF1"/>
    <w:rsid w:val="0073232B"/>
    <w:rsid w:val="00733639"/>
    <w:rsid w:val="00735A12"/>
    <w:rsid w:val="0074368E"/>
    <w:rsid w:val="00745F29"/>
    <w:rsid w:val="00750545"/>
    <w:rsid w:val="007540EB"/>
    <w:rsid w:val="007566E0"/>
    <w:rsid w:val="00762D6E"/>
    <w:rsid w:val="007704A0"/>
    <w:rsid w:val="00772757"/>
    <w:rsid w:val="00775349"/>
    <w:rsid w:val="00775541"/>
    <w:rsid w:val="00775D9C"/>
    <w:rsid w:val="007911C9"/>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1763"/>
    <w:rsid w:val="007F2AE5"/>
    <w:rsid w:val="007F489D"/>
    <w:rsid w:val="007F5912"/>
    <w:rsid w:val="007F5DA4"/>
    <w:rsid w:val="008029C3"/>
    <w:rsid w:val="00803789"/>
    <w:rsid w:val="0081259F"/>
    <w:rsid w:val="00812C8B"/>
    <w:rsid w:val="008148EF"/>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6DB4"/>
    <w:rsid w:val="0097746A"/>
    <w:rsid w:val="0097760B"/>
    <w:rsid w:val="00981015"/>
    <w:rsid w:val="00984189"/>
    <w:rsid w:val="00985468"/>
    <w:rsid w:val="009865CE"/>
    <w:rsid w:val="0099049B"/>
    <w:rsid w:val="009913B6"/>
    <w:rsid w:val="00997771"/>
    <w:rsid w:val="009A5B9A"/>
    <w:rsid w:val="009A75DE"/>
    <w:rsid w:val="009B3D01"/>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2CB"/>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322F"/>
    <w:rsid w:val="00A856AE"/>
    <w:rsid w:val="00A862CA"/>
    <w:rsid w:val="00A90498"/>
    <w:rsid w:val="00A93C8F"/>
    <w:rsid w:val="00A94806"/>
    <w:rsid w:val="00A9754C"/>
    <w:rsid w:val="00AB0EA7"/>
    <w:rsid w:val="00AB6BFF"/>
    <w:rsid w:val="00AB78AD"/>
    <w:rsid w:val="00AC60ED"/>
    <w:rsid w:val="00AD1B49"/>
    <w:rsid w:val="00AD2F0F"/>
    <w:rsid w:val="00AD5E28"/>
    <w:rsid w:val="00AD67BF"/>
    <w:rsid w:val="00AD6E40"/>
    <w:rsid w:val="00AD7B93"/>
    <w:rsid w:val="00AE5113"/>
    <w:rsid w:val="00AE71C0"/>
    <w:rsid w:val="00B04232"/>
    <w:rsid w:val="00B048DA"/>
    <w:rsid w:val="00B052E7"/>
    <w:rsid w:val="00B15613"/>
    <w:rsid w:val="00B25012"/>
    <w:rsid w:val="00B26A3A"/>
    <w:rsid w:val="00B31A49"/>
    <w:rsid w:val="00B403B9"/>
    <w:rsid w:val="00B443C7"/>
    <w:rsid w:val="00B44820"/>
    <w:rsid w:val="00B47252"/>
    <w:rsid w:val="00B472DD"/>
    <w:rsid w:val="00B5034B"/>
    <w:rsid w:val="00B62559"/>
    <w:rsid w:val="00B62752"/>
    <w:rsid w:val="00B66FF3"/>
    <w:rsid w:val="00B712DA"/>
    <w:rsid w:val="00B75251"/>
    <w:rsid w:val="00B76EB0"/>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C734E"/>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2846"/>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02C5"/>
    <w:rsid w:val="00C72D4C"/>
    <w:rsid w:val="00C734D1"/>
    <w:rsid w:val="00C744FE"/>
    <w:rsid w:val="00C755DC"/>
    <w:rsid w:val="00C75945"/>
    <w:rsid w:val="00C818D3"/>
    <w:rsid w:val="00C82D89"/>
    <w:rsid w:val="00C90C81"/>
    <w:rsid w:val="00C91FC5"/>
    <w:rsid w:val="00C947B6"/>
    <w:rsid w:val="00C95389"/>
    <w:rsid w:val="00C96FCE"/>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E24AE"/>
    <w:rsid w:val="00CE2B48"/>
    <w:rsid w:val="00CF0556"/>
    <w:rsid w:val="00CF33D7"/>
    <w:rsid w:val="00D01245"/>
    <w:rsid w:val="00D101D6"/>
    <w:rsid w:val="00D1608C"/>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65653"/>
    <w:rsid w:val="00D67691"/>
    <w:rsid w:val="00D71FB1"/>
    <w:rsid w:val="00D72A0F"/>
    <w:rsid w:val="00D73EF9"/>
    <w:rsid w:val="00D7427E"/>
    <w:rsid w:val="00D874B5"/>
    <w:rsid w:val="00D87DE4"/>
    <w:rsid w:val="00DA1703"/>
    <w:rsid w:val="00DA2AB8"/>
    <w:rsid w:val="00DA5CF8"/>
    <w:rsid w:val="00DB0397"/>
    <w:rsid w:val="00DB1C84"/>
    <w:rsid w:val="00DB624F"/>
    <w:rsid w:val="00DB7289"/>
    <w:rsid w:val="00DB7B38"/>
    <w:rsid w:val="00DC09A3"/>
    <w:rsid w:val="00DC32C5"/>
    <w:rsid w:val="00DD1B34"/>
    <w:rsid w:val="00DD3106"/>
    <w:rsid w:val="00DE3C4D"/>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1FB3"/>
    <w:rsid w:val="00EF2223"/>
    <w:rsid w:val="00EF60CA"/>
    <w:rsid w:val="00F10271"/>
    <w:rsid w:val="00F10DA8"/>
    <w:rsid w:val="00F21A9F"/>
    <w:rsid w:val="00F253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41D5"/>
    <w:rsid w:val="00FB5910"/>
    <w:rsid w:val="00FB6CF4"/>
    <w:rsid w:val="00FC2E92"/>
    <w:rsid w:val="00FC37BF"/>
    <w:rsid w:val="00FC3A59"/>
    <w:rsid w:val="00FC5B1F"/>
    <w:rsid w:val="00FD1BF5"/>
    <w:rsid w:val="00FD2783"/>
    <w:rsid w:val="00FD4815"/>
    <w:rsid w:val="00FE2FF0"/>
    <w:rsid w:val="00FE3A41"/>
    <w:rsid w:val="00FF2177"/>
    <w:rsid w:val="00FF3034"/>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5FAD44A0-365A-4C54-B185-8460B122616D}">
  <ds:schemaRefs>
    <ds:schemaRef ds:uri="http://schemas.openxmlformats.org/officeDocument/2006/bibliography"/>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13497</Words>
  <Characters>76934</Characters>
  <Application>Microsoft Office Word</Application>
  <DocSecurity>8</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2021-04-15T22:08:00Z</dcterms:created>
  <dcterms:modified xsi:type="dcterms:W3CDTF">2021-04-15T22:08:00Z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