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EF2CEED" w14:textId="77777777" w:rsidR="00AB6BFF" w:rsidRPr="009A6C8D" w:rsidRDefault="00AB6BFF" w:rsidP="00AB6BFF">
      <w:pPr>
        <w:pStyle w:val="ProductList-Body"/>
        <w:ind w:right="8640"/>
      </w:pPr>
      <w:bookmarkStart w:id="0" w:name="CoverPage"/>
      <w:bookmarkStart w:id="1" w:name="_GoBack"/>
      <w:bookmarkEnd w:id="1"/>
    </w:p>
    <w:p w14:paraId="73F93AFA" w14:textId="77777777" w:rsidR="00AB6BFF" w:rsidRPr="009A6C8D" w:rsidRDefault="00AB6BFF" w:rsidP="00AB6BFF">
      <w:pPr>
        <w:pStyle w:val="ProductList-Body"/>
        <w:ind w:right="8640"/>
      </w:pPr>
      <w:r>
        <w:rPr>
          <w:rFonts w:asciiTheme="majorHAnsi" w:hAnsiTheme="majorHAnsi"/>
          <w:color w:val="FFFFFF" w:themeColor="background1"/>
          <w:sz w:val="6"/>
          <w:szCs w:val="6"/>
        </w:rPr>
        <w:t xml:space="preserve"> </w:t>
      </w:r>
    </w:p>
    <w:p w14:paraId="3B5883C7" w14:textId="11AB85EB" w:rsidR="00AB6BFF" w:rsidRPr="009A6C8D" w:rsidRDefault="00AB6BFF" w:rsidP="00AB6BFF">
      <w:pPr>
        <w:pStyle w:val="ProductList-Body"/>
        <w:ind w:right="8640"/>
      </w:pPr>
    </w:p>
    <w:bookmarkEnd w:id="0"/>
    <w:p w14:paraId="4DC445FB" w14:textId="7C3D48E2" w:rsidR="00AB6BFF" w:rsidRPr="009A6C8D" w:rsidRDefault="00AB6BFF" w:rsidP="00AB6BFF">
      <w:pPr>
        <w:pStyle w:val="ProductList-Body"/>
        <w:shd w:val="clear" w:color="auto" w:fill="00BCF2"/>
        <w:spacing w:after="900"/>
        <w:ind w:right="8640"/>
      </w:pPr>
    </w:p>
    <w:p w14:paraId="7DBD7C1B" w14:textId="77777777" w:rsidR="00AB6BFF" w:rsidRPr="009A6C8D" w:rsidRDefault="00AB6BFF" w:rsidP="00AB6BFF">
      <w:pPr>
        <w:pStyle w:val="ProductList-Body"/>
        <w:shd w:val="clear" w:color="auto" w:fill="00BCF2"/>
        <w:ind w:right="8640"/>
      </w:pPr>
    </w:p>
    <w:p w14:paraId="694F146A" w14:textId="77777777" w:rsidR="00AB6BFF" w:rsidRPr="009A6C8D" w:rsidRDefault="00AB6BFF" w:rsidP="00AB6BFF">
      <w:pPr>
        <w:pStyle w:val="ProductList-Body"/>
        <w:shd w:val="clear" w:color="auto" w:fill="00BCF2"/>
        <w:ind w:right="8640"/>
      </w:pPr>
    </w:p>
    <w:p w14:paraId="2AFF5758" w14:textId="77777777" w:rsidR="00814E7F" w:rsidRDefault="00814E7F" w:rsidP="00814E7F">
      <w:pPr>
        <w:pStyle w:val="ProductList-Body"/>
        <w:shd w:val="clear" w:color="auto" w:fill="0072C6"/>
        <w:tabs>
          <w:tab w:val="clear" w:pos="158"/>
          <w:tab w:val="left" w:pos="720"/>
        </w:tabs>
        <w:ind w:left="720" w:right="1008" w:hanging="720"/>
        <w:rPr>
          <w:rFonts w:asciiTheme="majorHAnsi" w:hAnsiTheme="majorHAnsi"/>
          <w:color w:val="FFFFFF" w:themeColor="background1"/>
          <w:sz w:val="60"/>
          <w:szCs w:val="60"/>
        </w:rPr>
      </w:pPr>
    </w:p>
    <w:p w14:paraId="35B4A359" w14:textId="42470E1D" w:rsidR="00AB6BFF" w:rsidRPr="009A6C8D" w:rsidRDefault="00040611" w:rsidP="00814E7F">
      <w:pPr>
        <w:pStyle w:val="ProductList-Body"/>
        <w:shd w:val="clear" w:color="auto" w:fill="0072C6"/>
        <w:tabs>
          <w:tab w:val="clear" w:pos="158"/>
          <w:tab w:val="left" w:pos="720"/>
        </w:tabs>
        <w:ind w:left="720" w:right="1008" w:hanging="720"/>
      </w:pPr>
      <w:r>
        <w:rPr>
          <w:rFonts w:asciiTheme="majorHAnsi" w:hAnsiTheme="majorHAnsi"/>
          <w:color w:val="FFFFFF" w:themeColor="background1"/>
          <w:sz w:val="60"/>
          <w:szCs w:val="60"/>
        </w:rPr>
        <w:tab/>
      </w:r>
      <w:r w:rsidR="00AB6BFF">
        <w:rPr>
          <w:rFonts w:asciiTheme="majorHAnsi" w:hAnsiTheme="majorHAnsi"/>
          <w:color w:val="FFFFFF" w:themeColor="background1"/>
          <w:sz w:val="60"/>
          <w:szCs w:val="60"/>
        </w:rPr>
        <w:t>Professionele Diensten van Microsoft</w:t>
      </w:r>
    </w:p>
    <w:p w14:paraId="6DEB6BD0" w14:textId="612D60D0" w:rsidR="00AB6BFF" w:rsidRPr="009A6C8D" w:rsidRDefault="00040611" w:rsidP="00040611">
      <w:pPr>
        <w:pStyle w:val="ProductList-Body"/>
        <w:shd w:val="clear" w:color="auto" w:fill="0072C6"/>
        <w:tabs>
          <w:tab w:val="clear" w:pos="158"/>
          <w:tab w:val="left" w:pos="720"/>
        </w:tabs>
        <w:ind w:left="720" w:right="1008" w:hanging="720"/>
      </w:pPr>
      <w:r>
        <w:rPr>
          <w:rFonts w:asciiTheme="majorHAnsi" w:hAnsiTheme="majorHAnsi"/>
          <w:color w:val="FFFFFF" w:themeColor="background1"/>
          <w:sz w:val="60"/>
          <w:szCs w:val="60"/>
        </w:rPr>
        <w:tab/>
      </w:r>
      <w:r w:rsidR="00AB6BFF">
        <w:rPr>
          <w:rFonts w:asciiTheme="majorHAnsi" w:hAnsiTheme="majorHAnsi"/>
          <w:color w:val="FFFFFF" w:themeColor="background1"/>
          <w:sz w:val="60"/>
          <w:szCs w:val="60"/>
        </w:rPr>
        <w:t>Bijlage Bescherming van persoonsgegevens</w:t>
      </w:r>
    </w:p>
    <w:p w14:paraId="7B940CA2" w14:textId="24E7F357" w:rsidR="00AB6BFF" w:rsidRDefault="00040611" w:rsidP="00040611">
      <w:pPr>
        <w:pStyle w:val="ProductList-Body"/>
        <w:shd w:val="clear" w:color="auto" w:fill="0072C6"/>
        <w:tabs>
          <w:tab w:val="clear" w:pos="158"/>
          <w:tab w:val="left" w:pos="720"/>
        </w:tabs>
        <w:ind w:right="1008"/>
        <w:rPr>
          <w:rFonts w:asciiTheme="majorHAnsi" w:hAnsiTheme="majorHAnsi"/>
          <w:color w:val="FFFFFF" w:themeColor="background1"/>
          <w:sz w:val="48"/>
          <w:szCs w:val="72"/>
        </w:rPr>
      </w:pPr>
      <w:r>
        <w:rPr>
          <w:rFonts w:asciiTheme="majorHAnsi" w:hAnsiTheme="majorHAnsi"/>
          <w:color w:val="FFFFFF" w:themeColor="background1"/>
          <w:sz w:val="48"/>
          <w:szCs w:val="72"/>
        </w:rPr>
        <w:tab/>
      </w:r>
      <w:r w:rsidR="00AB6BFF">
        <w:rPr>
          <w:rFonts w:asciiTheme="majorHAnsi" w:hAnsiTheme="majorHAnsi"/>
          <w:color w:val="FFFFFF" w:themeColor="background1"/>
          <w:sz w:val="48"/>
          <w:szCs w:val="72"/>
        </w:rPr>
        <w:t>2020 februari</w:t>
      </w:r>
    </w:p>
    <w:p w14:paraId="08EE6A0D" w14:textId="77777777" w:rsidR="00814E7F" w:rsidRPr="00814E7F" w:rsidRDefault="00814E7F" w:rsidP="00814E7F">
      <w:pPr>
        <w:pStyle w:val="ProductList-Body"/>
        <w:shd w:val="clear" w:color="auto" w:fill="0072C6"/>
        <w:tabs>
          <w:tab w:val="clear" w:pos="158"/>
          <w:tab w:val="left" w:pos="720"/>
        </w:tabs>
        <w:ind w:left="720" w:right="1008" w:hanging="720"/>
        <w:rPr>
          <w:rFonts w:asciiTheme="majorHAnsi" w:hAnsiTheme="majorHAnsi"/>
          <w:color w:val="FFFFFF" w:themeColor="background1"/>
          <w:sz w:val="60"/>
          <w:szCs w:val="60"/>
        </w:rPr>
      </w:pPr>
    </w:p>
    <w:p w14:paraId="4A7D4671" w14:textId="77777777" w:rsidR="00AB6BFF" w:rsidRPr="009A6C8D" w:rsidRDefault="00AB6BFF" w:rsidP="00AB6BFF">
      <w:pPr>
        <w:pStyle w:val="ProductList-Body"/>
      </w:pPr>
    </w:p>
    <w:p w14:paraId="3ACD8B86" w14:textId="77777777" w:rsidR="005533C9" w:rsidRPr="009A6C8D" w:rsidRDefault="005533C9">
      <w:r>
        <w:br w:type="page"/>
      </w:r>
    </w:p>
    <w:p w14:paraId="2126A84A" w14:textId="13CD01DF" w:rsidR="002C4382" w:rsidRPr="00655B2A" w:rsidRDefault="002C4382" w:rsidP="002C4382">
      <w:pPr>
        <w:pStyle w:val="ProductList-Body"/>
        <w:spacing w:after="120"/>
        <w:outlineLvl w:val="0"/>
        <w:rPr>
          <w:rFonts w:asciiTheme="majorHAnsi" w:hAnsiTheme="majorHAnsi"/>
          <w:b/>
          <w:sz w:val="40"/>
          <w:szCs w:val="40"/>
        </w:rPr>
        <w:sectPr w:rsidR="002C4382" w:rsidRPr="00655B2A" w:rsidSect="002C4382">
          <w:headerReference w:type="even" r:id="rId8"/>
          <w:headerReference w:type="default" r:id="rId9"/>
          <w:footerReference w:type="even" r:id="rId10"/>
          <w:footerReference w:type="default" r:id="rId11"/>
          <w:headerReference w:type="first" r:id="rId12"/>
          <w:footerReference w:type="first" r:id="rId13"/>
          <w:pgSz w:w="12240" w:h="15840"/>
          <w:pgMar w:top="1440" w:right="720" w:bottom="1440" w:left="720" w:header="720" w:footer="720" w:gutter="0"/>
          <w:cols w:space="720"/>
          <w:docGrid w:linePitch="360"/>
        </w:sectPr>
      </w:pPr>
      <w:r>
        <w:rPr>
          <w:rFonts w:asciiTheme="majorHAnsi" w:hAnsiTheme="majorHAnsi"/>
          <w:b/>
          <w:sz w:val="40"/>
          <w:szCs w:val="40"/>
        </w:rPr>
        <w:lastRenderedPageBreak/>
        <w:t>I</w:t>
      </w:r>
      <w:bookmarkStart w:id="2" w:name="Inhoudsopgave"/>
      <w:bookmarkEnd w:id="2"/>
      <w:r>
        <w:rPr>
          <w:rFonts w:asciiTheme="majorHAnsi" w:hAnsiTheme="majorHAnsi"/>
          <w:b/>
          <w:sz w:val="40"/>
          <w:szCs w:val="40"/>
        </w:rPr>
        <w:t>nhoud</w:t>
      </w:r>
    </w:p>
    <w:p w14:paraId="25B4B6E3" w14:textId="77777777" w:rsidR="00040611" w:rsidRDefault="002C4382">
      <w:pPr>
        <w:pStyle w:val="TOC1"/>
        <w:tabs>
          <w:tab w:val="right" w:leader="dot" w:pos="5030"/>
        </w:tabs>
        <w:rPr>
          <w:rFonts w:eastAsiaTheme="minorEastAsia"/>
          <w:b w:val="0"/>
          <w:caps w:val="0"/>
          <w:noProof/>
          <w:sz w:val="22"/>
          <w:lang w:val="en-US" w:eastAsia="en-US" w:bidi="ar-SA"/>
        </w:rPr>
      </w:pPr>
      <w:r>
        <w:fldChar w:fldCharType="begin"/>
      </w:r>
      <w:r w:rsidRPr="00655B2A">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31148078" w:history="1">
        <w:r w:rsidR="00040611" w:rsidRPr="00EE0184">
          <w:rPr>
            <w:rStyle w:val="Hyperlink"/>
            <w:noProof/>
          </w:rPr>
          <w:t>Inleiding</w:t>
        </w:r>
        <w:r w:rsidR="00040611">
          <w:rPr>
            <w:noProof/>
            <w:webHidden/>
          </w:rPr>
          <w:tab/>
        </w:r>
        <w:r w:rsidR="00040611">
          <w:rPr>
            <w:noProof/>
            <w:webHidden/>
          </w:rPr>
          <w:fldChar w:fldCharType="begin"/>
        </w:r>
        <w:r w:rsidR="00040611">
          <w:rPr>
            <w:noProof/>
            <w:webHidden/>
          </w:rPr>
          <w:instrText xml:space="preserve"> PAGEREF _Toc31148078 \h </w:instrText>
        </w:r>
        <w:r w:rsidR="00040611">
          <w:rPr>
            <w:noProof/>
            <w:webHidden/>
          </w:rPr>
        </w:r>
        <w:r w:rsidR="00040611">
          <w:rPr>
            <w:noProof/>
            <w:webHidden/>
          </w:rPr>
          <w:fldChar w:fldCharType="separate"/>
        </w:r>
        <w:r w:rsidR="00D132CF">
          <w:rPr>
            <w:noProof/>
            <w:webHidden/>
          </w:rPr>
          <w:t>3</w:t>
        </w:r>
        <w:r w:rsidR="00040611">
          <w:rPr>
            <w:noProof/>
            <w:webHidden/>
          </w:rPr>
          <w:fldChar w:fldCharType="end"/>
        </w:r>
      </w:hyperlink>
    </w:p>
    <w:p w14:paraId="20D8EB39" w14:textId="7F7EF19C" w:rsidR="00040611" w:rsidRDefault="007E2691">
      <w:pPr>
        <w:pStyle w:val="TOC5"/>
        <w:tabs>
          <w:tab w:val="right" w:leader="dot" w:pos="5030"/>
        </w:tabs>
        <w:rPr>
          <w:rFonts w:eastAsiaTheme="minorEastAsia"/>
          <w:noProof/>
          <w:sz w:val="22"/>
          <w:lang w:val="en-US" w:eastAsia="en-US" w:bidi="ar-SA"/>
        </w:rPr>
      </w:pPr>
      <w:hyperlink w:anchor="_Toc31148079" w:history="1">
        <w:r w:rsidR="00040611" w:rsidRPr="00EE0184">
          <w:rPr>
            <w:rStyle w:val="Hyperlink"/>
            <w:noProof/>
          </w:rPr>
          <w:t>Toepasselijke GBO en updates</w:t>
        </w:r>
        <w:r w:rsidR="00040611">
          <w:rPr>
            <w:noProof/>
            <w:webHidden/>
          </w:rPr>
          <w:tab/>
        </w:r>
        <w:r w:rsidR="00040611">
          <w:rPr>
            <w:noProof/>
            <w:webHidden/>
          </w:rPr>
          <w:fldChar w:fldCharType="begin"/>
        </w:r>
        <w:r w:rsidR="00040611">
          <w:rPr>
            <w:noProof/>
            <w:webHidden/>
          </w:rPr>
          <w:instrText xml:space="preserve"> PAGEREF _Toc31148079 \h </w:instrText>
        </w:r>
        <w:r w:rsidR="00040611">
          <w:rPr>
            <w:noProof/>
            <w:webHidden/>
          </w:rPr>
        </w:r>
        <w:r w:rsidR="00040611">
          <w:rPr>
            <w:noProof/>
            <w:webHidden/>
          </w:rPr>
          <w:fldChar w:fldCharType="separate"/>
        </w:r>
        <w:r w:rsidR="00D132CF">
          <w:rPr>
            <w:noProof/>
            <w:webHidden/>
          </w:rPr>
          <w:t>3</w:t>
        </w:r>
        <w:r w:rsidR="00040611">
          <w:rPr>
            <w:noProof/>
            <w:webHidden/>
          </w:rPr>
          <w:fldChar w:fldCharType="end"/>
        </w:r>
      </w:hyperlink>
    </w:p>
    <w:p w14:paraId="3CC4AB7F" w14:textId="77777777" w:rsidR="00040611" w:rsidRDefault="007E2691">
      <w:pPr>
        <w:pStyle w:val="TOC5"/>
        <w:tabs>
          <w:tab w:val="right" w:leader="dot" w:pos="5030"/>
        </w:tabs>
        <w:rPr>
          <w:rFonts w:eastAsiaTheme="minorEastAsia"/>
          <w:noProof/>
          <w:sz w:val="22"/>
          <w:lang w:val="en-US" w:eastAsia="en-US" w:bidi="ar-SA"/>
        </w:rPr>
      </w:pPr>
      <w:hyperlink w:anchor="_Toc31148080" w:history="1">
        <w:r w:rsidR="00040611" w:rsidRPr="00EE0184">
          <w:rPr>
            <w:rStyle w:val="Hyperlink"/>
            <w:noProof/>
          </w:rPr>
          <w:t>Eerdere versies</w:t>
        </w:r>
        <w:r w:rsidR="00040611">
          <w:rPr>
            <w:noProof/>
            <w:webHidden/>
          </w:rPr>
          <w:tab/>
        </w:r>
        <w:r w:rsidR="00040611">
          <w:rPr>
            <w:noProof/>
            <w:webHidden/>
          </w:rPr>
          <w:fldChar w:fldCharType="begin"/>
        </w:r>
        <w:r w:rsidR="00040611">
          <w:rPr>
            <w:noProof/>
            <w:webHidden/>
          </w:rPr>
          <w:instrText xml:space="preserve"> PAGEREF _Toc31148080 \h </w:instrText>
        </w:r>
        <w:r w:rsidR="00040611">
          <w:rPr>
            <w:noProof/>
            <w:webHidden/>
          </w:rPr>
        </w:r>
        <w:r w:rsidR="00040611">
          <w:rPr>
            <w:noProof/>
            <w:webHidden/>
          </w:rPr>
          <w:fldChar w:fldCharType="separate"/>
        </w:r>
        <w:r w:rsidR="00D132CF">
          <w:rPr>
            <w:noProof/>
            <w:webHidden/>
          </w:rPr>
          <w:t>3</w:t>
        </w:r>
        <w:r w:rsidR="00040611">
          <w:rPr>
            <w:noProof/>
            <w:webHidden/>
          </w:rPr>
          <w:fldChar w:fldCharType="end"/>
        </w:r>
      </w:hyperlink>
    </w:p>
    <w:p w14:paraId="5FF3ED0B" w14:textId="77777777" w:rsidR="00040611" w:rsidRDefault="007E2691">
      <w:pPr>
        <w:pStyle w:val="TOC3"/>
        <w:rPr>
          <w:rFonts w:eastAsiaTheme="minorEastAsia"/>
          <w:b w:val="0"/>
          <w:smallCaps w:val="0"/>
          <w:sz w:val="22"/>
          <w:lang w:val="en-US" w:eastAsia="en-US" w:bidi="ar-SA"/>
        </w:rPr>
      </w:pPr>
      <w:hyperlink w:anchor="_Toc31148081" w:history="1">
        <w:r w:rsidR="00040611" w:rsidRPr="00EE0184">
          <w:rPr>
            <w:rStyle w:val="Hyperlink"/>
          </w:rPr>
          <w:t>Verduidelijkingen en overzicht van wijzigingen</w:t>
        </w:r>
        <w:r w:rsidR="00040611">
          <w:rPr>
            <w:webHidden/>
          </w:rPr>
          <w:tab/>
        </w:r>
        <w:r w:rsidR="00040611">
          <w:rPr>
            <w:webHidden/>
          </w:rPr>
          <w:fldChar w:fldCharType="begin"/>
        </w:r>
        <w:r w:rsidR="00040611">
          <w:rPr>
            <w:webHidden/>
          </w:rPr>
          <w:instrText xml:space="preserve"> PAGEREF _Toc31148081 \h </w:instrText>
        </w:r>
        <w:r w:rsidR="00040611">
          <w:rPr>
            <w:webHidden/>
          </w:rPr>
        </w:r>
        <w:r w:rsidR="00040611">
          <w:rPr>
            <w:webHidden/>
          </w:rPr>
          <w:fldChar w:fldCharType="separate"/>
        </w:r>
        <w:r w:rsidR="00D132CF">
          <w:rPr>
            <w:webHidden/>
          </w:rPr>
          <w:t>3</w:t>
        </w:r>
        <w:r w:rsidR="00040611">
          <w:rPr>
            <w:webHidden/>
          </w:rPr>
          <w:fldChar w:fldCharType="end"/>
        </w:r>
      </w:hyperlink>
    </w:p>
    <w:p w14:paraId="2BD9AAE5" w14:textId="77777777" w:rsidR="00040611" w:rsidRDefault="007E2691">
      <w:pPr>
        <w:pStyle w:val="TOC1"/>
        <w:tabs>
          <w:tab w:val="right" w:leader="dot" w:pos="5030"/>
        </w:tabs>
        <w:rPr>
          <w:rFonts w:eastAsiaTheme="minorEastAsia"/>
          <w:b w:val="0"/>
          <w:caps w:val="0"/>
          <w:noProof/>
          <w:sz w:val="22"/>
          <w:lang w:val="en-US" w:eastAsia="en-US" w:bidi="ar-SA"/>
        </w:rPr>
      </w:pPr>
      <w:hyperlink w:anchor="_Toc31148082" w:history="1">
        <w:r w:rsidR="00040611" w:rsidRPr="00EE0184">
          <w:rPr>
            <w:rStyle w:val="Hyperlink"/>
            <w:noProof/>
          </w:rPr>
          <w:t>Definities</w:t>
        </w:r>
        <w:r w:rsidR="00040611">
          <w:rPr>
            <w:noProof/>
            <w:webHidden/>
          </w:rPr>
          <w:tab/>
        </w:r>
        <w:r w:rsidR="00040611">
          <w:rPr>
            <w:noProof/>
            <w:webHidden/>
          </w:rPr>
          <w:fldChar w:fldCharType="begin"/>
        </w:r>
        <w:r w:rsidR="00040611">
          <w:rPr>
            <w:noProof/>
            <w:webHidden/>
          </w:rPr>
          <w:instrText xml:space="preserve"> PAGEREF _Toc31148082 \h </w:instrText>
        </w:r>
        <w:r w:rsidR="00040611">
          <w:rPr>
            <w:noProof/>
            <w:webHidden/>
          </w:rPr>
        </w:r>
        <w:r w:rsidR="00040611">
          <w:rPr>
            <w:noProof/>
            <w:webHidden/>
          </w:rPr>
          <w:fldChar w:fldCharType="separate"/>
        </w:r>
        <w:r w:rsidR="00D132CF">
          <w:rPr>
            <w:noProof/>
            <w:webHidden/>
          </w:rPr>
          <w:t>4</w:t>
        </w:r>
        <w:r w:rsidR="00040611">
          <w:rPr>
            <w:noProof/>
            <w:webHidden/>
          </w:rPr>
          <w:fldChar w:fldCharType="end"/>
        </w:r>
      </w:hyperlink>
    </w:p>
    <w:p w14:paraId="587DDC3F" w14:textId="77777777" w:rsidR="00040611" w:rsidRDefault="007E2691">
      <w:pPr>
        <w:pStyle w:val="TOC1"/>
        <w:tabs>
          <w:tab w:val="right" w:leader="dot" w:pos="5030"/>
        </w:tabs>
        <w:rPr>
          <w:rFonts w:eastAsiaTheme="minorEastAsia"/>
          <w:b w:val="0"/>
          <w:caps w:val="0"/>
          <w:noProof/>
          <w:sz w:val="22"/>
          <w:lang w:val="en-US" w:eastAsia="en-US" w:bidi="ar-SA"/>
        </w:rPr>
      </w:pPr>
      <w:hyperlink w:anchor="_Toc31148083" w:history="1">
        <w:r w:rsidR="00040611" w:rsidRPr="00EE0184">
          <w:rPr>
            <w:rStyle w:val="Hyperlink"/>
            <w:noProof/>
          </w:rPr>
          <w:t>Algemene Voorwaarden</w:t>
        </w:r>
        <w:r w:rsidR="00040611">
          <w:rPr>
            <w:noProof/>
            <w:webHidden/>
          </w:rPr>
          <w:tab/>
        </w:r>
        <w:r w:rsidR="00040611">
          <w:rPr>
            <w:noProof/>
            <w:webHidden/>
          </w:rPr>
          <w:fldChar w:fldCharType="begin"/>
        </w:r>
        <w:r w:rsidR="00040611">
          <w:rPr>
            <w:noProof/>
            <w:webHidden/>
          </w:rPr>
          <w:instrText xml:space="preserve"> PAGEREF _Toc31148083 \h </w:instrText>
        </w:r>
        <w:r w:rsidR="00040611">
          <w:rPr>
            <w:noProof/>
            <w:webHidden/>
          </w:rPr>
        </w:r>
        <w:r w:rsidR="00040611">
          <w:rPr>
            <w:noProof/>
            <w:webHidden/>
          </w:rPr>
          <w:fldChar w:fldCharType="separate"/>
        </w:r>
        <w:r w:rsidR="00D132CF">
          <w:rPr>
            <w:noProof/>
            <w:webHidden/>
          </w:rPr>
          <w:t>5</w:t>
        </w:r>
        <w:r w:rsidR="00040611">
          <w:rPr>
            <w:noProof/>
            <w:webHidden/>
          </w:rPr>
          <w:fldChar w:fldCharType="end"/>
        </w:r>
      </w:hyperlink>
    </w:p>
    <w:p w14:paraId="6F773A8B" w14:textId="77777777" w:rsidR="00040611" w:rsidRDefault="007E2691">
      <w:pPr>
        <w:pStyle w:val="TOC5"/>
        <w:tabs>
          <w:tab w:val="right" w:leader="dot" w:pos="5030"/>
        </w:tabs>
        <w:rPr>
          <w:rFonts w:eastAsiaTheme="minorEastAsia"/>
          <w:noProof/>
          <w:sz w:val="22"/>
          <w:lang w:val="en-US" w:eastAsia="en-US" w:bidi="ar-SA"/>
        </w:rPr>
      </w:pPr>
      <w:hyperlink w:anchor="_Toc31148084" w:history="1">
        <w:r w:rsidR="00040611" w:rsidRPr="00EE0184">
          <w:rPr>
            <w:rStyle w:val="Hyperlink"/>
            <w:noProof/>
          </w:rPr>
          <w:t>Naleving van wetten</w:t>
        </w:r>
        <w:r w:rsidR="00040611">
          <w:rPr>
            <w:noProof/>
            <w:webHidden/>
          </w:rPr>
          <w:tab/>
        </w:r>
        <w:r w:rsidR="00040611">
          <w:rPr>
            <w:noProof/>
            <w:webHidden/>
          </w:rPr>
          <w:fldChar w:fldCharType="begin"/>
        </w:r>
        <w:r w:rsidR="00040611">
          <w:rPr>
            <w:noProof/>
            <w:webHidden/>
          </w:rPr>
          <w:instrText xml:space="preserve"> PAGEREF _Toc31148084 \h </w:instrText>
        </w:r>
        <w:r w:rsidR="00040611">
          <w:rPr>
            <w:noProof/>
            <w:webHidden/>
          </w:rPr>
        </w:r>
        <w:r w:rsidR="00040611">
          <w:rPr>
            <w:noProof/>
            <w:webHidden/>
          </w:rPr>
          <w:fldChar w:fldCharType="separate"/>
        </w:r>
        <w:r w:rsidR="00D132CF">
          <w:rPr>
            <w:noProof/>
            <w:webHidden/>
          </w:rPr>
          <w:t>5</w:t>
        </w:r>
        <w:r w:rsidR="00040611">
          <w:rPr>
            <w:noProof/>
            <w:webHidden/>
          </w:rPr>
          <w:fldChar w:fldCharType="end"/>
        </w:r>
      </w:hyperlink>
    </w:p>
    <w:p w14:paraId="4C0DE8A5" w14:textId="77777777" w:rsidR="00040611" w:rsidRDefault="007E2691">
      <w:pPr>
        <w:pStyle w:val="TOC5"/>
        <w:tabs>
          <w:tab w:val="right" w:leader="dot" w:pos="5030"/>
        </w:tabs>
        <w:rPr>
          <w:rFonts w:eastAsiaTheme="minorEastAsia"/>
          <w:noProof/>
          <w:sz w:val="22"/>
          <w:lang w:val="en-US" w:eastAsia="en-US" w:bidi="ar-SA"/>
        </w:rPr>
      </w:pPr>
      <w:hyperlink w:anchor="_Toc31148085" w:history="1">
        <w:r w:rsidR="00040611" w:rsidRPr="00EE0184">
          <w:rPr>
            <w:rStyle w:val="Hyperlink"/>
            <w:noProof/>
          </w:rPr>
          <w:t>Gebruiksregels</w:t>
        </w:r>
        <w:r w:rsidR="00040611">
          <w:rPr>
            <w:noProof/>
            <w:webHidden/>
          </w:rPr>
          <w:tab/>
        </w:r>
        <w:r w:rsidR="00040611">
          <w:rPr>
            <w:noProof/>
            <w:webHidden/>
          </w:rPr>
          <w:fldChar w:fldCharType="begin"/>
        </w:r>
        <w:r w:rsidR="00040611">
          <w:rPr>
            <w:noProof/>
            <w:webHidden/>
          </w:rPr>
          <w:instrText xml:space="preserve"> PAGEREF _Toc31148085 \h </w:instrText>
        </w:r>
        <w:r w:rsidR="00040611">
          <w:rPr>
            <w:noProof/>
            <w:webHidden/>
          </w:rPr>
        </w:r>
        <w:r w:rsidR="00040611">
          <w:rPr>
            <w:noProof/>
            <w:webHidden/>
          </w:rPr>
          <w:fldChar w:fldCharType="separate"/>
        </w:r>
        <w:r w:rsidR="00D132CF">
          <w:rPr>
            <w:noProof/>
            <w:webHidden/>
          </w:rPr>
          <w:t>5</w:t>
        </w:r>
        <w:r w:rsidR="00040611">
          <w:rPr>
            <w:noProof/>
            <w:webHidden/>
          </w:rPr>
          <w:fldChar w:fldCharType="end"/>
        </w:r>
      </w:hyperlink>
    </w:p>
    <w:p w14:paraId="4CA2EF69" w14:textId="77777777" w:rsidR="00040611" w:rsidRDefault="007E2691">
      <w:pPr>
        <w:pStyle w:val="TOC5"/>
        <w:tabs>
          <w:tab w:val="right" w:leader="dot" w:pos="5030"/>
        </w:tabs>
        <w:rPr>
          <w:rFonts w:eastAsiaTheme="minorEastAsia"/>
          <w:noProof/>
          <w:sz w:val="22"/>
          <w:lang w:val="en-US" w:eastAsia="en-US" w:bidi="ar-SA"/>
        </w:rPr>
      </w:pPr>
      <w:hyperlink w:anchor="_Toc31148086" w:history="1">
        <w:r w:rsidR="00040611" w:rsidRPr="00EE0184">
          <w:rPr>
            <w:rStyle w:val="Hyperlink"/>
            <w:noProof/>
          </w:rPr>
          <w:t>Online Diensten</w:t>
        </w:r>
        <w:r w:rsidR="00040611">
          <w:rPr>
            <w:noProof/>
            <w:webHidden/>
          </w:rPr>
          <w:tab/>
        </w:r>
        <w:r w:rsidR="00040611">
          <w:rPr>
            <w:noProof/>
            <w:webHidden/>
          </w:rPr>
          <w:fldChar w:fldCharType="begin"/>
        </w:r>
        <w:r w:rsidR="00040611">
          <w:rPr>
            <w:noProof/>
            <w:webHidden/>
          </w:rPr>
          <w:instrText xml:space="preserve"> PAGEREF _Toc31148086 \h </w:instrText>
        </w:r>
        <w:r w:rsidR="00040611">
          <w:rPr>
            <w:noProof/>
            <w:webHidden/>
          </w:rPr>
        </w:r>
        <w:r w:rsidR="00040611">
          <w:rPr>
            <w:noProof/>
            <w:webHidden/>
          </w:rPr>
          <w:fldChar w:fldCharType="separate"/>
        </w:r>
        <w:r w:rsidR="00D132CF">
          <w:rPr>
            <w:noProof/>
            <w:webHidden/>
          </w:rPr>
          <w:t>5</w:t>
        </w:r>
        <w:r w:rsidR="00040611">
          <w:rPr>
            <w:noProof/>
            <w:webHidden/>
          </w:rPr>
          <w:fldChar w:fldCharType="end"/>
        </w:r>
      </w:hyperlink>
    </w:p>
    <w:p w14:paraId="21C77772" w14:textId="0DDA5AD9" w:rsidR="00040611" w:rsidRDefault="007E2691">
      <w:pPr>
        <w:pStyle w:val="TOC1"/>
        <w:tabs>
          <w:tab w:val="right" w:leader="dot" w:pos="5030"/>
        </w:tabs>
        <w:rPr>
          <w:rFonts w:eastAsiaTheme="minorEastAsia"/>
          <w:b w:val="0"/>
          <w:caps w:val="0"/>
          <w:noProof/>
          <w:sz w:val="22"/>
          <w:lang w:val="en-US" w:eastAsia="en-US" w:bidi="ar-SA"/>
        </w:rPr>
      </w:pPr>
      <w:hyperlink w:anchor="_Toc31148087" w:history="1">
        <w:r w:rsidR="00040611" w:rsidRPr="00EE0184">
          <w:rPr>
            <w:rStyle w:val="Hyperlink"/>
            <w:noProof/>
          </w:rPr>
          <w:t xml:space="preserve">Bepalingen inzake de bescherming van </w:t>
        </w:r>
        <w:r w:rsidR="00D132CF">
          <w:rPr>
            <w:rStyle w:val="Hyperlink"/>
            <w:noProof/>
          </w:rPr>
          <w:br/>
        </w:r>
        <w:r w:rsidR="00040611" w:rsidRPr="00EE0184">
          <w:rPr>
            <w:rStyle w:val="Hyperlink"/>
            <w:noProof/>
          </w:rPr>
          <w:t>persoonsgegevens</w:t>
        </w:r>
        <w:r w:rsidR="00040611">
          <w:rPr>
            <w:noProof/>
            <w:webHidden/>
          </w:rPr>
          <w:tab/>
        </w:r>
        <w:r w:rsidR="00040611">
          <w:rPr>
            <w:noProof/>
            <w:webHidden/>
          </w:rPr>
          <w:fldChar w:fldCharType="begin"/>
        </w:r>
        <w:r w:rsidR="00040611">
          <w:rPr>
            <w:noProof/>
            <w:webHidden/>
          </w:rPr>
          <w:instrText xml:space="preserve"> PAGEREF _Toc31148087 \h </w:instrText>
        </w:r>
        <w:r w:rsidR="00040611">
          <w:rPr>
            <w:noProof/>
            <w:webHidden/>
          </w:rPr>
        </w:r>
        <w:r w:rsidR="00040611">
          <w:rPr>
            <w:noProof/>
            <w:webHidden/>
          </w:rPr>
          <w:fldChar w:fldCharType="separate"/>
        </w:r>
        <w:r w:rsidR="00D132CF">
          <w:rPr>
            <w:noProof/>
            <w:webHidden/>
          </w:rPr>
          <w:t>6</w:t>
        </w:r>
        <w:r w:rsidR="00040611">
          <w:rPr>
            <w:noProof/>
            <w:webHidden/>
          </w:rPr>
          <w:fldChar w:fldCharType="end"/>
        </w:r>
      </w:hyperlink>
    </w:p>
    <w:p w14:paraId="7C3E2441" w14:textId="77777777" w:rsidR="00040611" w:rsidRDefault="007E2691">
      <w:pPr>
        <w:pStyle w:val="TOC5"/>
        <w:tabs>
          <w:tab w:val="right" w:leader="dot" w:pos="5030"/>
        </w:tabs>
        <w:rPr>
          <w:rFonts w:eastAsiaTheme="minorEastAsia"/>
          <w:noProof/>
          <w:sz w:val="22"/>
          <w:lang w:val="en-US" w:eastAsia="en-US" w:bidi="ar-SA"/>
        </w:rPr>
      </w:pPr>
      <w:hyperlink w:anchor="_Toc31148088" w:history="1">
        <w:r w:rsidR="00040611" w:rsidRPr="00EE0184">
          <w:rPr>
            <w:rStyle w:val="Hyperlink"/>
            <w:noProof/>
          </w:rPr>
          <w:t>Reikwijdte</w:t>
        </w:r>
        <w:r w:rsidR="00040611">
          <w:rPr>
            <w:noProof/>
            <w:webHidden/>
          </w:rPr>
          <w:tab/>
        </w:r>
        <w:r w:rsidR="00040611">
          <w:rPr>
            <w:noProof/>
            <w:webHidden/>
          </w:rPr>
          <w:fldChar w:fldCharType="begin"/>
        </w:r>
        <w:r w:rsidR="00040611">
          <w:rPr>
            <w:noProof/>
            <w:webHidden/>
          </w:rPr>
          <w:instrText xml:space="preserve"> PAGEREF _Toc31148088 \h </w:instrText>
        </w:r>
        <w:r w:rsidR="00040611">
          <w:rPr>
            <w:noProof/>
            <w:webHidden/>
          </w:rPr>
        </w:r>
        <w:r w:rsidR="00040611">
          <w:rPr>
            <w:noProof/>
            <w:webHidden/>
          </w:rPr>
          <w:fldChar w:fldCharType="separate"/>
        </w:r>
        <w:r w:rsidR="00D132CF">
          <w:rPr>
            <w:noProof/>
            <w:webHidden/>
          </w:rPr>
          <w:t>6</w:t>
        </w:r>
        <w:r w:rsidR="00040611">
          <w:rPr>
            <w:noProof/>
            <w:webHidden/>
          </w:rPr>
          <w:fldChar w:fldCharType="end"/>
        </w:r>
      </w:hyperlink>
    </w:p>
    <w:p w14:paraId="7701DBA1" w14:textId="77777777" w:rsidR="00040611" w:rsidRDefault="007E2691">
      <w:pPr>
        <w:pStyle w:val="TOC5"/>
        <w:tabs>
          <w:tab w:val="right" w:leader="dot" w:pos="5030"/>
        </w:tabs>
        <w:rPr>
          <w:rFonts w:eastAsiaTheme="minorEastAsia"/>
          <w:noProof/>
          <w:sz w:val="22"/>
          <w:lang w:val="en-US" w:eastAsia="en-US" w:bidi="ar-SA"/>
        </w:rPr>
      </w:pPr>
      <w:hyperlink w:anchor="_Toc31148089" w:history="1">
        <w:r w:rsidR="00040611" w:rsidRPr="00EE0184">
          <w:rPr>
            <w:rStyle w:val="Hyperlink"/>
            <w:noProof/>
          </w:rPr>
          <w:t>Aard van de verwerking; eigendom</w:t>
        </w:r>
        <w:r w:rsidR="00040611">
          <w:rPr>
            <w:noProof/>
            <w:webHidden/>
          </w:rPr>
          <w:tab/>
        </w:r>
        <w:r w:rsidR="00040611">
          <w:rPr>
            <w:noProof/>
            <w:webHidden/>
          </w:rPr>
          <w:fldChar w:fldCharType="begin"/>
        </w:r>
        <w:r w:rsidR="00040611">
          <w:rPr>
            <w:noProof/>
            <w:webHidden/>
          </w:rPr>
          <w:instrText xml:space="preserve"> PAGEREF _Toc31148089 \h </w:instrText>
        </w:r>
        <w:r w:rsidR="00040611">
          <w:rPr>
            <w:noProof/>
            <w:webHidden/>
          </w:rPr>
        </w:r>
        <w:r w:rsidR="00040611">
          <w:rPr>
            <w:noProof/>
            <w:webHidden/>
          </w:rPr>
          <w:fldChar w:fldCharType="separate"/>
        </w:r>
        <w:r w:rsidR="00D132CF">
          <w:rPr>
            <w:noProof/>
            <w:webHidden/>
          </w:rPr>
          <w:t>6</w:t>
        </w:r>
        <w:r w:rsidR="00040611">
          <w:rPr>
            <w:noProof/>
            <w:webHidden/>
          </w:rPr>
          <w:fldChar w:fldCharType="end"/>
        </w:r>
      </w:hyperlink>
    </w:p>
    <w:p w14:paraId="1D539FCF" w14:textId="77777777" w:rsidR="00040611" w:rsidRDefault="007E2691">
      <w:pPr>
        <w:pStyle w:val="TOC5"/>
        <w:tabs>
          <w:tab w:val="right" w:leader="dot" w:pos="5030"/>
        </w:tabs>
        <w:rPr>
          <w:rFonts w:eastAsiaTheme="minorEastAsia"/>
          <w:noProof/>
          <w:sz w:val="22"/>
          <w:lang w:val="en-US" w:eastAsia="en-US" w:bidi="ar-SA"/>
        </w:rPr>
      </w:pPr>
      <w:hyperlink w:anchor="_Toc31148090" w:history="1">
        <w:r w:rsidR="00040611" w:rsidRPr="00EE0184">
          <w:rPr>
            <w:rStyle w:val="Hyperlink"/>
            <w:noProof/>
          </w:rPr>
          <w:t>Bekendmaking van Gegevens van Professionele Diensten</w:t>
        </w:r>
        <w:r w:rsidR="00040611">
          <w:rPr>
            <w:noProof/>
            <w:webHidden/>
          </w:rPr>
          <w:tab/>
        </w:r>
        <w:r w:rsidR="00040611">
          <w:rPr>
            <w:noProof/>
            <w:webHidden/>
          </w:rPr>
          <w:fldChar w:fldCharType="begin"/>
        </w:r>
        <w:r w:rsidR="00040611">
          <w:rPr>
            <w:noProof/>
            <w:webHidden/>
          </w:rPr>
          <w:instrText xml:space="preserve"> PAGEREF _Toc31148090 \h </w:instrText>
        </w:r>
        <w:r w:rsidR="00040611">
          <w:rPr>
            <w:noProof/>
            <w:webHidden/>
          </w:rPr>
        </w:r>
        <w:r w:rsidR="00040611">
          <w:rPr>
            <w:noProof/>
            <w:webHidden/>
          </w:rPr>
          <w:fldChar w:fldCharType="separate"/>
        </w:r>
        <w:r w:rsidR="00D132CF">
          <w:rPr>
            <w:noProof/>
            <w:webHidden/>
          </w:rPr>
          <w:t>7</w:t>
        </w:r>
        <w:r w:rsidR="00040611">
          <w:rPr>
            <w:noProof/>
            <w:webHidden/>
          </w:rPr>
          <w:fldChar w:fldCharType="end"/>
        </w:r>
      </w:hyperlink>
    </w:p>
    <w:p w14:paraId="2C268677" w14:textId="77777777" w:rsidR="00040611" w:rsidRDefault="007E2691">
      <w:pPr>
        <w:pStyle w:val="TOC5"/>
        <w:tabs>
          <w:tab w:val="right" w:leader="dot" w:pos="5030"/>
        </w:tabs>
        <w:rPr>
          <w:rFonts w:eastAsiaTheme="minorEastAsia"/>
          <w:noProof/>
          <w:sz w:val="22"/>
          <w:lang w:val="en-US" w:eastAsia="en-US" w:bidi="ar-SA"/>
        </w:rPr>
      </w:pPr>
      <w:hyperlink w:anchor="_Toc31148091" w:history="1">
        <w:r w:rsidR="00040611" w:rsidRPr="00EE0184">
          <w:rPr>
            <w:rStyle w:val="Hyperlink"/>
            <w:noProof/>
          </w:rPr>
          <w:t>Verwerking van persoonsgegevens; AVG</w:t>
        </w:r>
        <w:r w:rsidR="00040611">
          <w:rPr>
            <w:noProof/>
            <w:webHidden/>
          </w:rPr>
          <w:tab/>
        </w:r>
        <w:r w:rsidR="00040611">
          <w:rPr>
            <w:noProof/>
            <w:webHidden/>
          </w:rPr>
          <w:fldChar w:fldCharType="begin"/>
        </w:r>
        <w:r w:rsidR="00040611">
          <w:rPr>
            <w:noProof/>
            <w:webHidden/>
          </w:rPr>
          <w:instrText xml:space="preserve"> PAGEREF _Toc31148091 \h </w:instrText>
        </w:r>
        <w:r w:rsidR="00040611">
          <w:rPr>
            <w:noProof/>
            <w:webHidden/>
          </w:rPr>
        </w:r>
        <w:r w:rsidR="00040611">
          <w:rPr>
            <w:noProof/>
            <w:webHidden/>
          </w:rPr>
          <w:fldChar w:fldCharType="separate"/>
        </w:r>
        <w:r w:rsidR="00D132CF">
          <w:rPr>
            <w:noProof/>
            <w:webHidden/>
          </w:rPr>
          <w:t>7</w:t>
        </w:r>
        <w:r w:rsidR="00040611">
          <w:rPr>
            <w:noProof/>
            <w:webHidden/>
          </w:rPr>
          <w:fldChar w:fldCharType="end"/>
        </w:r>
      </w:hyperlink>
    </w:p>
    <w:p w14:paraId="5D015AE5" w14:textId="77777777" w:rsidR="00040611" w:rsidRDefault="007E2691">
      <w:pPr>
        <w:pStyle w:val="TOC5"/>
        <w:tabs>
          <w:tab w:val="right" w:leader="dot" w:pos="5030"/>
        </w:tabs>
        <w:rPr>
          <w:rFonts w:eastAsiaTheme="minorEastAsia"/>
          <w:noProof/>
          <w:sz w:val="22"/>
          <w:lang w:val="en-US" w:eastAsia="en-US" w:bidi="ar-SA"/>
        </w:rPr>
      </w:pPr>
      <w:hyperlink w:anchor="_Toc31148092" w:history="1">
        <w:r w:rsidR="00040611" w:rsidRPr="00EE0184">
          <w:rPr>
            <w:rStyle w:val="Hyperlink"/>
            <w:noProof/>
          </w:rPr>
          <w:t>Gegevensbeveiliging</w:t>
        </w:r>
        <w:r w:rsidR="00040611">
          <w:rPr>
            <w:noProof/>
            <w:webHidden/>
          </w:rPr>
          <w:tab/>
        </w:r>
        <w:r w:rsidR="00040611">
          <w:rPr>
            <w:noProof/>
            <w:webHidden/>
          </w:rPr>
          <w:fldChar w:fldCharType="begin"/>
        </w:r>
        <w:r w:rsidR="00040611">
          <w:rPr>
            <w:noProof/>
            <w:webHidden/>
          </w:rPr>
          <w:instrText xml:space="preserve"> PAGEREF _Toc31148092 \h </w:instrText>
        </w:r>
        <w:r w:rsidR="00040611">
          <w:rPr>
            <w:noProof/>
            <w:webHidden/>
          </w:rPr>
        </w:r>
        <w:r w:rsidR="00040611">
          <w:rPr>
            <w:noProof/>
            <w:webHidden/>
          </w:rPr>
          <w:fldChar w:fldCharType="separate"/>
        </w:r>
        <w:r w:rsidR="00D132CF">
          <w:rPr>
            <w:noProof/>
            <w:webHidden/>
          </w:rPr>
          <w:t>8</w:t>
        </w:r>
        <w:r w:rsidR="00040611">
          <w:rPr>
            <w:noProof/>
            <w:webHidden/>
          </w:rPr>
          <w:fldChar w:fldCharType="end"/>
        </w:r>
      </w:hyperlink>
    </w:p>
    <w:p w14:paraId="1808F0F7" w14:textId="77777777" w:rsidR="00040611" w:rsidRDefault="007E2691">
      <w:pPr>
        <w:pStyle w:val="TOC5"/>
        <w:tabs>
          <w:tab w:val="right" w:leader="dot" w:pos="5030"/>
        </w:tabs>
        <w:rPr>
          <w:rFonts w:eastAsiaTheme="minorEastAsia"/>
          <w:noProof/>
          <w:sz w:val="22"/>
          <w:lang w:val="en-US" w:eastAsia="en-US" w:bidi="ar-SA"/>
        </w:rPr>
      </w:pPr>
      <w:hyperlink w:anchor="_Toc31148093" w:history="1">
        <w:r w:rsidR="00040611" w:rsidRPr="00EE0184">
          <w:rPr>
            <w:rStyle w:val="Hyperlink"/>
            <w:noProof/>
          </w:rPr>
          <w:t>Kennisgeving van beveiligingsincidenten</w:t>
        </w:r>
        <w:r w:rsidR="00040611">
          <w:rPr>
            <w:noProof/>
            <w:webHidden/>
          </w:rPr>
          <w:tab/>
        </w:r>
        <w:r w:rsidR="00040611">
          <w:rPr>
            <w:noProof/>
            <w:webHidden/>
          </w:rPr>
          <w:fldChar w:fldCharType="begin"/>
        </w:r>
        <w:r w:rsidR="00040611">
          <w:rPr>
            <w:noProof/>
            <w:webHidden/>
          </w:rPr>
          <w:instrText xml:space="preserve"> PAGEREF _Toc31148093 \h </w:instrText>
        </w:r>
        <w:r w:rsidR="00040611">
          <w:rPr>
            <w:noProof/>
            <w:webHidden/>
          </w:rPr>
        </w:r>
        <w:r w:rsidR="00040611">
          <w:rPr>
            <w:noProof/>
            <w:webHidden/>
          </w:rPr>
          <w:fldChar w:fldCharType="separate"/>
        </w:r>
        <w:r w:rsidR="00D132CF">
          <w:rPr>
            <w:noProof/>
            <w:webHidden/>
          </w:rPr>
          <w:t>9</w:t>
        </w:r>
        <w:r w:rsidR="00040611">
          <w:rPr>
            <w:noProof/>
            <w:webHidden/>
          </w:rPr>
          <w:fldChar w:fldCharType="end"/>
        </w:r>
      </w:hyperlink>
    </w:p>
    <w:p w14:paraId="2A10EB2E" w14:textId="77777777" w:rsidR="00040611" w:rsidRDefault="007E2691">
      <w:pPr>
        <w:pStyle w:val="TOC5"/>
        <w:tabs>
          <w:tab w:val="right" w:leader="dot" w:pos="5030"/>
        </w:tabs>
        <w:rPr>
          <w:rFonts w:eastAsiaTheme="minorEastAsia"/>
          <w:noProof/>
          <w:sz w:val="22"/>
          <w:lang w:val="en-US" w:eastAsia="en-US" w:bidi="ar-SA"/>
        </w:rPr>
      </w:pPr>
      <w:hyperlink w:anchor="_Toc31148094" w:history="1">
        <w:r w:rsidR="00040611" w:rsidRPr="00EE0184">
          <w:rPr>
            <w:rStyle w:val="Hyperlink"/>
            <w:noProof/>
          </w:rPr>
          <w:t>Gegevensoverdracht</w:t>
        </w:r>
        <w:r w:rsidR="00040611">
          <w:rPr>
            <w:noProof/>
            <w:webHidden/>
          </w:rPr>
          <w:tab/>
        </w:r>
        <w:r w:rsidR="00040611">
          <w:rPr>
            <w:noProof/>
            <w:webHidden/>
          </w:rPr>
          <w:fldChar w:fldCharType="begin"/>
        </w:r>
        <w:r w:rsidR="00040611">
          <w:rPr>
            <w:noProof/>
            <w:webHidden/>
          </w:rPr>
          <w:instrText xml:space="preserve"> PAGEREF _Toc31148094 \h </w:instrText>
        </w:r>
        <w:r w:rsidR="00040611">
          <w:rPr>
            <w:noProof/>
            <w:webHidden/>
          </w:rPr>
        </w:r>
        <w:r w:rsidR="00040611">
          <w:rPr>
            <w:noProof/>
            <w:webHidden/>
          </w:rPr>
          <w:fldChar w:fldCharType="separate"/>
        </w:r>
        <w:r w:rsidR="00D132CF">
          <w:rPr>
            <w:noProof/>
            <w:webHidden/>
          </w:rPr>
          <w:t>10</w:t>
        </w:r>
        <w:r w:rsidR="00040611">
          <w:rPr>
            <w:noProof/>
            <w:webHidden/>
          </w:rPr>
          <w:fldChar w:fldCharType="end"/>
        </w:r>
      </w:hyperlink>
    </w:p>
    <w:p w14:paraId="661B0712" w14:textId="77777777" w:rsidR="00040611" w:rsidRDefault="007E2691">
      <w:pPr>
        <w:pStyle w:val="TOC5"/>
        <w:tabs>
          <w:tab w:val="right" w:leader="dot" w:pos="5030"/>
        </w:tabs>
        <w:rPr>
          <w:rFonts w:eastAsiaTheme="minorEastAsia"/>
          <w:noProof/>
          <w:sz w:val="22"/>
          <w:lang w:val="en-US" w:eastAsia="en-US" w:bidi="ar-SA"/>
        </w:rPr>
      </w:pPr>
      <w:hyperlink w:anchor="_Toc31148095" w:history="1">
        <w:r w:rsidR="00040611" w:rsidRPr="00EE0184">
          <w:rPr>
            <w:rStyle w:val="Hyperlink"/>
            <w:noProof/>
          </w:rPr>
          <w:t>Verwijdering van Gegevens van Professionele Diensten</w:t>
        </w:r>
        <w:r w:rsidR="00040611">
          <w:rPr>
            <w:noProof/>
            <w:webHidden/>
          </w:rPr>
          <w:tab/>
        </w:r>
        <w:r w:rsidR="00040611">
          <w:rPr>
            <w:noProof/>
            <w:webHidden/>
          </w:rPr>
          <w:fldChar w:fldCharType="begin"/>
        </w:r>
        <w:r w:rsidR="00040611">
          <w:rPr>
            <w:noProof/>
            <w:webHidden/>
          </w:rPr>
          <w:instrText xml:space="preserve"> PAGEREF _Toc31148095 \h </w:instrText>
        </w:r>
        <w:r w:rsidR="00040611">
          <w:rPr>
            <w:noProof/>
            <w:webHidden/>
          </w:rPr>
        </w:r>
        <w:r w:rsidR="00040611">
          <w:rPr>
            <w:noProof/>
            <w:webHidden/>
          </w:rPr>
          <w:fldChar w:fldCharType="separate"/>
        </w:r>
        <w:r w:rsidR="00D132CF">
          <w:rPr>
            <w:noProof/>
            <w:webHidden/>
          </w:rPr>
          <w:t>10</w:t>
        </w:r>
        <w:r w:rsidR="00040611">
          <w:rPr>
            <w:noProof/>
            <w:webHidden/>
          </w:rPr>
          <w:fldChar w:fldCharType="end"/>
        </w:r>
      </w:hyperlink>
    </w:p>
    <w:p w14:paraId="35EB22B1" w14:textId="77777777" w:rsidR="00040611" w:rsidRDefault="007E2691">
      <w:pPr>
        <w:pStyle w:val="TOC5"/>
        <w:tabs>
          <w:tab w:val="right" w:leader="dot" w:pos="5030"/>
        </w:tabs>
        <w:rPr>
          <w:rFonts w:eastAsiaTheme="minorEastAsia"/>
          <w:noProof/>
          <w:sz w:val="22"/>
          <w:lang w:val="en-US" w:eastAsia="en-US" w:bidi="ar-SA"/>
        </w:rPr>
      </w:pPr>
      <w:hyperlink w:anchor="_Toc31148096" w:history="1">
        <w:r w:rsidR="00040611" w:rsidRPr="00EE0184">
          <w:rPr>
            <w:rStyle w:val="Hyperlink"/>
            <w:noProof/>
          </w:rPr>
          <w:t>Geheimhoudingsplicht van de verwerker</w:t>
        </w:r>
        <w:r w:rsidR="00040611">
          <w:rPr>
            <w:noProof/>
            <w:webHidden/>
          </w:rPr>
          <w:tab/>
        </w:r>
        <w:r w:rsidR="00040611">
          <w:rPr>
            <w:noProof/>
            <w:webHidden/>
          </w:rPr>
          <w:fldChar w:fldCharType="begin"/>
        </w:r>
        <w:r w:rsidR="00040611">
          <w:rPr>
            <w:noProof/>
            <w:webHidden/>
          </w:rPr>
          <w:instrText xml:space="preserve"> PAGEREF _Toc31148096 \h </w:instrText>
        </w:r>
        <w:r w:rsidR="00040611">
          <w:rPr>
            <w:noProof/>
            <w:webHidden/>
          </w:rPr>
        </w:r>
        <w:r w:rsidR="00040611">
          <w:rPr>
            <w:noProof/>
            <w:webHidden/>
          </w:rPr>
          <w:fldChar w:fldCharType="separate"/>
        </w:r>
        <w:r w:rsidR="00D132CF">
          <w:rPr>
            <w:noProof/>
            <w:webHidden/>
          </w:rPr>
          <w:t>10</w:t>
        </w:r>
        <w:r w:rsidR="00040611">
          <w:rPr>
            <w:noProof/>
            <w:webHidden/>
          </w:rPr>
          <w:fldChar w:fldCharType="end"/>
        </w:r>
      </w:hyperlink>
    </w:p>
    <w:p w14:paraId="189EC262" w14:textId="77777777" w:rsidR="00040611" w:rsidRDefault="007E2691">
      <w:pPr>
        <w:pStyle w:val="TOC5"/>
        <w:tabs>
          <w:tab w:val="right" w:leader="dot" w:pos="5030"/>
        </w:tabs>
        <w:rPr>
          <w:rFonts w:eastAsiaTheme="minorEastAsia"/>
          <w:noProof/>
          <w:sz w:val="22"/>
          <w:lang w:val="en-US" w:eastAsia="en-US" w:bidi="ar-SA"/>
        </w:rPr>
      </w:pPr>
      <w:hyperlink w:anchor="_Toc31148097" w:history="1">
        <w:r w:rsidR="00040611" w:rsidRPr="00EE0184">
          <w:rPr>
            <w:rStyle w:val="Hyperlink"/>
            <w:noProof/>
          </w:rPr>
          <w:t>Kennisgeving en maatregelen betreffende het gebruik van Subverwerkers</w:t>
        </w:r>
        <w:r w:rsidR="00040611">
          <w:rPr>
            <w:noProof/>
            <w:webHidden/>
          </w:rPr>
          <w:tab/>
        </w:r>
        <w:r w:rsidR="00040611">
          <w:rPr>
            <w:noProof/>
            <w:webHidden/>
          </w:rPr>
          <w:fldChar w:fldCharType="begin"/>
        </w:r>
        <w:r w:rsidR="00040611">
          <w:rPr>
            <w:noProof/>
            <w:webHidden/>
          </w:rPr>
          <w:instrText xml:space="preserve"> PAGEREF _Toc31148097 \h </w:instrText>
        </w:r>
        <w:r w:rsidR="00040611">
          <w:rPr>
            <w:noProof/>
            <w:webHidden/>
          </w:rPr>
        </w:r>
        <w:r w:rsidR="00040611">
          <w:rPr>
            <w:noProof/>
            <w:webHidden/>
          </w:rPr>
          <w:fldChar w:fldCharType="separate"/>
        </w:r>
        <w:r w:rsidR="00D132CF">
          <w:rPr>
            <w:noProof/>
            <w:webHidden/>
          </w:rPr>
          <w:t>10</w:t>
        </w:r>
        <w:r w:rsidR="00040611">
          <w:rPr>
            <w:noProof/>
            <w:webHidden/>
          </w:rPr>
          <w:fldChar w:fldCharType="end"/>
        </w:r>
      </w:hyperlink>
    </w:p>
    <w:p w14:paraId="1D93FA87" w14:textId="77777777" w:rsidR="00040611" w:rsidRDefault="007E2691">
      <w:pPr>
        <w:pStyle w:val="TOC5"/>
        <w:tabs>
          <w:tab w:val="right" w:leader="dot" w:pos="5030"/>
        </w:tabs>
        <w:rPr>
          <w:rFonts w:eastAsiaTheme="minorEastAsia"/>
          <w:noProof/>
          <w:sz w:val="22"/>
          <w:lang w:val="en-US" w:eastAsia="en-US" w:bidi="ar-SA"/>
        </w:rPr>
      </w:pPr>
      <w:hyperlink w:anchor="_Toc31148098" w:history="1">
        <w:r w:rsidR="00040611" w:rsidRPr="00EE0184">
          <w:rPr>
            <w:rStyle w:val="Hyperlink"/>
            <w:noProof/>
          </w:rPr>
          <w:t>Voorwaarden van de California Consumer Privacy Act (CCPA)</w:t>
        </w:r>
        <w:r w:rsidR="00040611">
          <w:rPr>
            <w:noProof/>
            <w:webHidden/>
          </w:rPr>
          <w:tab/>
        </w:r>
        <w:r w:rsidR="00040611">
          <w:rPr>
            <w:noProof/>
            <w:webHidden/>
          </w:rPr>
          <w:fldChar w:fldCharType="begin"/>
        </w:r>
        <w:r w:rsidR="00040611">
          <w:rPr>
            <w:noProof/>
            <w:webHidden/>
          </w:rPr>
          <w:instrText xml:space="preserve"> PAGEREF _Toc31148098 \h </w:instrText>
        </w:r>
        <w:r w:rsidR="00040611">
          <w:rPr>
            <w:noProof/>
            <w:webHidden/>
          </w:rPr>
        </w:r>
        <w:r w:rsidR="00040611">
          <w:rPr>
            <w:noProof/>
            <w:webHidden/>
          </w:rPr>
          <w:fldChar w:fldCharType="separate"/>
        </w:r>
        <w:r w:rsidR="00D132CF">
          <w:rPr>
            <w:noProof/>
            <w:webHidden/>
          </w:rPr>
          <w:t>11</w:t>
        </w:r>
        <w:r w:rsidR="00040611">
          <w:rPr>
            <w:noProof/>
            <w:webHidden/>
          </w:rPr>
          <w:fldChar w:fldCharType="end"/>
        </w:r>
      </w:hyperlink>
    </w:p>
    <w:p w14:paraId="50FEC71D" w14:textId="77777777" w:rsidR="00040611" w:rsidRDefault="007E2691">
      <w:pPr>
        <w:pStyle w:val="TOC5"/>
        <w:tabs>
          <w:tab w:val="right" w:leader="dot" w:pos="5030"/>
        </w:tabs>
        <w:rPr>
          <w:rFonts w:eastAsiaTheme="minorEastAsia"/>
          <w:noProof/>
          <w:sz w:val="22"/>
          <w:lang w:val="en-US" w:eastAsia="en-US" w:bidi="ar-SA"/>
        </w:rPr>
      </w:pPr>
      <w:hyperlink w:anchor="_Toc31148099" w:history="1">
        <w:r w:rsidR="00040611" w:rsidRPr="00EE0184">
          <w:rPr>
            <w:rStyle w:val="Hyperlink"/>
            <w:noProof/>
          </w:rPr>
          <w:t>Contact opnemen met Microsoft</w:t>
        </w:r>
        <w:r w:rsidR="00040611">
          <w:rPr>
            <w:noProof/>
            <w:webHidden/>
          </w:rPr>
          <w:tab/>
        </w:r>
        <w:r w:rsidR="00040611">
          <w:rPr>
            <w:noProof/>
            <w:webHidden/>
          </w:rPr>
          <w:fldChar w:fldCharType="begin"/>
        </w:r>
        <w:r w:rsidR="00040611">
          <w:rPr>
            <w:noProof/>
            <w:webHidden/>
          </w:rPr>
          <w:instrText xml:space="preserve"> PAGEREF _Toc31148099 \h </w:instrText>
        </w:r>
        <w:r w:rsidR="00040611">
          <w:rPr>
            <w:noProof/>
            <w:webHidden/>
          </w:rPr>
        </w:r>
        <w:r w:rsidR="00040611">
          <w:rPr>
            <w:noProof/>
            <w:webHidden/>
          </w:rPr>
          <w:fldChar w:fldCharType="separate"/>
        </w:r>
        <w:r w:rsidR="00D132CF">
          <w:rPr>
            <w:noProof/>
            <w:webHidden/>
          </w:rPr>
          <w:t>11</w:t>
        </w:r>
        <w:r w:rsidR="00040611">
          <w:rPr>
            <w:noProof/>
            <w:webHidden/>
          </w:rPr>
          <w:fldChar w:fldCharType="end"/>
        </w:r>
      </w:hyperlink>
    </w:p>
    <w:p w14:paraId="5929749B" w14:textId="77777777" w:rsidR="00040611" w:rsidRDefault="007E2691">
      <w:pPr>
        <w:pStyle w:val="TOC1"/>
        <w:tabs>
          <w:tab w:val="right" w:leader="dot" w:pos="5030"/>
        </w:tabs>
        <w:rPr>
          <w:rFonts w:eastAsiaTheme="minorEastAsia"/>
          <w:b w:val="0"/>
          <w:caps w:val="0"/>
          <w:noProof/>
          <w:sz w:val="22"/>
          <w:lang w:val="en-US" w:eastAsia="en-US" w:bidi="ar-SA"/>
        </w:rPr>
      </w:pPr>
      <w:hyperlink w:anchor="_Toc31148100" w:history="1">
        <w:r w:rsidR="00040611" w:rsidRPr="00EE0184">
          <w:rPr>
            <w:rStyle w:val="Hyperlink"/>
            <w:noProof/>
          </w:rPr>
          <w:t>Bijlage 1 – Veiligheidsmaatregelen</w:t>
        </w:r>
        <w:r w:rsidR="00040611">
          <w:rPr>
            <w:noProof/>
            <w:webHidden/>
          </w:rPr>
          <w:tab/>
        </w:r>
        <w:r w:rsidR="00040611">
          <w:rPr>
            <w:noProof/>
            <w:webHidden/>
          </w:rPr>
          <w:fldChar w:fldCharType="begin"/>
        </w:r>
        <w:r w:rsidR="00040611">
          <w:rPr>
            <w:noProof/>
            <w:webHidden/>
          </w:rPr>
          <w:instrText xml:space="preserve"> PAGEREF _Toc31148100 \h </w:instrText>
        </w:r>
        <w:r w:rsidR="00040611">
          <w:rPr>
            <w:noProof/>
            <w:webHidden/>
          </w:rPr>
        </w:r>
        <w:r w:rsidR="00040611">
          <w:rPr>
            <w:noProof/>
            <w:webHidden/>
          </w:rPr>
          <w:fldChar w:fldCharType="separate"/>
        </w:r>
        <w:r w:rsidR="00D132CF">
          <w:rPr>
            <w:noProof/>
            <w:webHidden/>
          </w:rPr>
          <w:t>12</w:t>
        </w:r>
        <w:r w:rsidR="00040611">
          <w:rPr>
            <w:noProof/>
            <w:webHidden/>
          </w:rPr>
          <w:fldChar w:fldCharType="end"/>
        </w:r>
      </w:hyperlink>
    </w:p>
    <w:p w14:paraId="266B4CAE" w14:textId="2B4FEC7A" w:rsidR="00040611" w:rsidRDefault="007E2691">
      <w:pPr>
        <w:pStyle w:val="TOC1"/>
        <w:tabs>
          <w:tab w:val="right" w:leader="dot" w:pos="5030"/>
        </w:tabs>
        <w:rPr>
          <w:rFonts w:eastAsiaTheme="minorEastAsia"/>
          <w:b w:val="0"/>
          <w:caps w:val="0"/>
          <w:noProof/>
          <w:sz w:val="22"/>
          <w:lang w:val="en-US" w:eastAsia="en-US" w:bidi="ar-SA"/>
        </w:rPr>
      </w:pPr>
      <w:hyperlink w:anchor="_Toc31148101" w:history="1">
        <w:r w:rsidR="00040611" w:rsidRPr="00EE0184">
          <w:rPr>
            <w:rStyle w:val="Hyperlink"/>
            <w:noProof/>
          </w:rPr>
          <w:t xml:space="preserve">Bijlage 1 – De Modelcontractbepalingen </w:t>
        </w:r>
        <w:r w:rsidR="00D132CF">
          <w:rPr>
            <w:rStyle w:val="Hyperlink"/>
            <w:noProof/>
          </w:rPr>
          <w:br/>
        </w:r>
        <w:r w:rsidR="00040611" w:rsidRPr="00EE0184">
          <w:rPr>
            <w:rStyle w:val="Hyperlink"/>
            <w:noProof/>
          </w:rPr>
          <w:t xml:space="preserve">(verwerkers) voor Ondersteunings- </w:t>
        </w:r>
        <w:r w:rsidR="00D132CF">
          <w:rPr>
            <w:rStyle w:val="Hyperlink"/>
            <w:noProof/>
          </w:rPr>
          <w:br/>
        </w:r>
        <w:r w:rsidR="00040611" w:rsidRPr="00EE0184">
          <w:rPr>
            <w:rStyle w:val="Hyperlink"/>
            <w:noProof/>
          </w:rPr>
          <w:t>en Adviesdiensten</w:t>
        </w:r>
        <w:r w:rsidR="00040611">
          <w:rPr>
            <w:noProof/>
            <w:webHidden/>
          </w:rPr>
          <w:tab/>
        </w:r>
        <w:r w:rsidR="00040611">
          <w:rPr>
            <w:noProof/>
            <w:webHidden/>
          </w:rPr>
          <w:fldChar w:fldCharType="begin"/>
        </w:r>
        <w:r w:rsidR="00040611">
          <w:rPr>
            <w:noProof/>
            <w:webHidden/>
          </w:rPr>
          <w:instrText xml:space="preserve"> PAGEREF _Toc31148101 \h </w:instrText>
        </w:r>
        <w:r w:rsidR="00040611">
          <w:rPr>
            <w:noProof/>
            <w:webHidden/>
          </w:rPr>
        </w:r>
        <w:r w:rsidR="00040611">
          <w:rPr>
            <w:noProof/>
            <w:webHidden/>
          </w:rPr>
          <w:fldChar w:fldCharType="separate"/>
        </w:r>
        <w:r w:rsidR="00D132CF">
          <w:rPr>
            <w:noProof/>
            <w:webHidden/>
          </w:rPr>
          <w:t>15</w:t>
        </w:r>
        <w:r w:rsidR="00040611">
          <w:rPr>
            <w:noProof/>
            <w:webHidden/>
          </w:rPr>
          <w:fldChar w:fldCharType="end"/>
        </w:r>
      </w:hyperlink>
    </w:p>
    <w:p w14:paraId="7D69780A" w14:textId="2696942E" w:rsidR="00040611" w:rsidRDefault="007E2691">
      <w:pPr>
        <w:pStyle w:val="TOC1"/>
        <w:tabs>
          <w:tab w:val="right" w:leader="dot" w:pos="5030"/>
        </w:tabs>
        <w:rPr>
          <w:rFonts w:eastAsiaTheme="minorEastAsia"/>
          <w:b w:val="0"/>
          <w:caps w:val="0"/>
          <w:noProof/>
          <w:sz w:val="22"/>
          <w:lang w:val="en-US" w:eastAsia="en-US" w:bidi="ar-SA"/>
        </w:rPr>
      </w:pPr>
      <w:hyperlink w:anchor="_Toc31148102" w:history="1">
        <w:r w:rsidR="00040611" w:rsidRPr="00EE0184">
          <w:rPr>
            <w:rStyle w:val="Hyperlink"/>
            <w:noProof/>
          </w:rPr>
          <w:t xml:space="preserve">Bijlage 2 – Voorwaarden van de Algemene </w:t>
        </w:r>
        <w:r w:rsidR="00D132CF">
          <w:rPr>
            <w:rStyle w:val="Hyperlink"/>
            <w:noProof/>
          </w:rPr>
          <w:br/>
        </w:r>
        <w:r w:rsidR="00040611" w:rsidRPr="00EE0184">
          <w:rPr>
            <w:rStyle w:val="Hyperlink"/>
            <w:noProof/>
          </w:rPr>
          <w:t xml:space="preserve">Verordening Gegevensbescherming van </w:t>
        </w:r>
        <w:r w:rsidR="00D132CF">
          <w:rPr>
            <w:rStyle w:val="Hyperlink"/>
            <w:noProof/>
          </w:rPr>
          <w:br/>
        </w:r>
        <w:r w:rsidR="00040611" w:rsidRPr="00EE0184">
          <w:rPr>
            <w:rStyle w:val="Hyperlink"/>
            <w:noProof/>
          </w:rPr>
          <w:t>de Europese Unie</w:t>
        </w:r>
        <w:r w:rsidR="00040611">
          <w:rPr>
            <w:noProof/>
            <w:webHidden/>
          </w:rPr>
          <w:tab/>
        </w:r>
        <w:r w:rsidR="00040611">
          <w:rPr>
            <w:noProof/>
            <w:webHidden/>
          </w:rPr>
          <w:fldChar w:fldCharType="begin"/>
        </w:r>
        <w:r w:rsidR="00040611">
          <w:rPr>
            <w:noProof/>
            <w:webHidden/>
          </w:rPr>
          <w:instrText xml:space="preserve"> PAGEREF _Toc31148102 \h </w:instrText>
        </w:r>
        <w:r w:rsidR="00040611">
          <w:rPr>
            <w:noProof/>
            <w:webHidden/>
          </w:rPr>
        </w:r>
        <w:r w:rsidR="00040611">
          <w:rPr>
            <w:noProof/>
            <w:webHidden/>
          </w:rPr>
          <w:fldChar w:fldCharType="separate"/>
        </w:r>
        <w:r w:rsidR="00D132CF">
          <w:rPr>
            <w:noProof/>
            <w:webHidden/>
          </w:rPr>
          <w:t>22</w:t>
        </w:r>
        <w:r w:rsidR="00040611">
          <w:rPr>
            <w:noProof/>
            <w:webHidden/>
          </w:rPr>
          <w:fldChar w:fldCharType="end"/>
        </w:r>
      </w:hyperlink>
    </w:p>
    <w:p w14:paraId="0B9D0455" w14:textId="02B08761" w:rsidR="002C4382" w:rsidRPr="00655B2A" w:rsidRDefault="002C4382" w:rsidP="002C4382">
      <w:pPr>
        <w:pStyle w:val="TOC1"/>
        <w:tabs>
          <w:tab w:val="right" w:leader="dot" w:pos="5030"/>
        </w:tabs>
        <w:sectPr w:rsidR="002C4382" w:rsidRPr="00655B2A" w:rsidSect="002C4382">
          <w:type w:val="continuous"/>
          <w:pgSz w:w="12240" w:h="15840"/>
          <w:pgMar w:top="1440" w:right="720" w:bottom="1440" w:left="720" w:header="720" w:footer="720" w:gutter="0"/>
          <w:cols w:num="2" w:space="720"/>
          <w:docGrid w:linePitch="360"/>
        </w:sectPr>
      </w:pPr>
      <w:r>
        <w:fldChar w:fldCharType="end"/>
      </w:r>
    </w:p>
    <w:p w14:paraId="56695ED9" w14:textId="2D12B3FB" w:rsidR="00B052E7" w:rsidRPr="009A6C8D" w:rsidRDefault="00B052E7" w:rsidP="00B052E7">
      <w:pPr>
        <w:pStyle w:val="ProductList-SectionHeading"/>
        <w:outlineLvl w:val="0"/>
      </w:pPr>
      <w:bookmarkStart w:id="3" w:name="_Toc31148078"/>
      <w:bookmarkStart w:id="4" w:name="_Hlk495664241"/>
      <w:bookmarkStart w:id="5" w:name="_Toc507768532"/>
      <w:bookmarkStart w:id="6" w:name="_Toc6563781"/>
      <w:bookmarkStart w:id="7" w:name="_Toc26883654"/>
      <w:r>
        <w:lastRenderedPageBreak/>
        <w:t>Inleiding</w:t>
      </w:r>
      <w:bookmarkEnd w:id="3"/>
    </w:p>
    <w:p w14:paraId="5A48A4BE" w14:textId="51B32A47" w:rsidR="00504C5C" w:rsidRPr="009A6C8D" w:rsidRDefault="00504C5C" w:rsidP="00504C5C">
      <w:pPr>
        <w:pStyle w:val="ProductList-Body"/>
        <w:spacing w:after="120"/>
      </w:pPr>
      <w:r>
        <w:t>De partijen gaan ermee akkoord dat deze Bijlage Bescherming van persoonsgegevens voor Professionele Diensten van Microsoft (“Bijlage”) hun respectieve verplichtingen beschrijven met betrekking tot de verwerking en beveiliging van Gegevens van Professionele Diensten in verband met de Professionele Diensten.</w:t>
      </w:r>
      <w:r>
        <w:rPr>
          <w:sz w:val="22"/>
        </w:rPr>
        <w:t xml:space="preserve"> </w:t>
      </w:r>
      <w:bookmarkStart w:id="8" w:name="_Hlk24368805"/>
      <w:r>
        <w:t>Voor het gebruik van andere producten en diensten gelden afzonderlijke voorwaarden, waaronder verschillende privacy- en beveiligingsbepalingen.</w:t>
      </w:r>
      <w:r w:rsidR="00040611">
        <w:t xml:space="preserve"> </w:t>
      </w:r>
      <w:bookmarkEnd w:id="8"/>
    </w:p>
    <w:p w14:paraId="6466688A" w14:textId="51688295" w:rsidR="002B6601" w:rsidRPr="009A6C8D" w:rsidRDefault="002B6601" w:rsidP="002B6601">
      <w:bookmarkStart w:id="9" w:name="GeneralTerms"/>
      <w:bookmarkStart w:id="10" w:name="_Toc489605556"/>
      <w:bookmarkStart w:id="11" w:name="_Hlk496258096"/>
      <w:bookmarkEnd w:id="4"/>
      <w:bookmarkEnd w:id="5"/>
      <w:bookmarkEnd w:id="6"/>
      <w:bookmarkEnd w:id="7"/>
      <w:r>
        <w:rPr>
          <w:rFonts w:cstheme="minorHAnsi"/>
          <w:sz w:val="18"/>
          <w:szCs w:val="18"/>
        </w:rPr>
        <w:t xml:space="preserve">Deze Bijlage heeft geen voorrang boven andere door de partijen ondertekende voorwaarden met betrekking tot de bescherming van persoonsgegevens, tenzij dit schriftelijk is overeengekomen. Indien echter geen andere AVG-bepalingen zijn overeengekomen, zijn de artikelen “Verwerking van persoonsgegevens; AVG”, “Beveiligingsbeleid van Microsoft”, de eerste twee paragrafen van “Kennisgeving en maatregelen betreffende het gebruik van Subverwerkers” en de voorwaarden van de AVG hieronder van toepassing. </w:t>
      </w:r>
    </w:p>
    <w:p w14:paraId="11E3634A" w14:textId="6E757A94" w:rsidR="00061E4F" w:rsidRPr="009A6C8D" w:rsidRDefault="00061E4F" w:rsidP="003329F1">
      <w:r>
        <w:rPr>
          <w:sz w:val="18"/>
          <w:szCs w:val="18"/>
        </w:rPr>
        <w:t xml:space="preserve">In het geval van strijdigheid of inconsistentie tussen deze Bijlage en andere voorwaarden in de Overeenkomst van de Klant, prevaleert deze Bijlage. De bepalingen van deze Bijlage hebben voorrang boven eventuele strijdige bepalingen in de Privacyverklaring van Microsoft die overigens van toepassing zijn op de verwerking van Gegevens van Professionele Diensten of Persoonsgegevens, zoals gedefinieerd in dit document. </w:t>
      </w:r>
      <w:r>
        <w:rPr>
          <w:sz w:val="18"/>
        </w:rPr>
        <w:t xml:space="preserve">Voor </w:t>
      </w:r>
      <w:r>
        <w:rPr>
          <w:sz w:val="18"/>
          <w:szCs w:val="18"/>
        </w:rPr>
        <w:t>alle duidelijkheid, hebben de Modelcontractbepalingen, overeenkomstige bepaling 10 van de Modelcontractbepalingen in Bijlage 1, voorrang boven andere bepalingen in de Bijlage.</w:t>
      </w:r>
    </w:p>
    <w:p w14:paraId="5B64BFC9" w14:textId="3697A3B8" w:rsidR="00061E4F" w:rsidRPr="009A6C8D" w:rsidRDefault="00061E4F" w:rsidP="00061E4F">
      <w:pPr>
        <w:pStyle w:val="ProductList-Body"/>
        <w:spacing w:after="240"/>
      </w:pPr>
      <w:r>
        <w:t>Microsoft neemt de verplichtingen in deze Bijlage op zich ten aanzien van alle klanten met betrekking tot Professionele Diensten. Deze verplichtingen zijn bindend voor Microsoft ten aanzien van de Klant, ongeacht (1) de versie van de Voorwaarden voor Online Diensten die overigens van toepassing is op een klant, of (2) enig andere overeenkomst waarin wordt verwezen naar deze Bijlage.</w:t>
      </w:r>
    </w:p>
    <w:p w14:paraId="6DC61F5F" w14:textId="2DA0835B" w:rsidR="000C1A03" w:rsidRPr="009A6C8D" w:rsidRDefault="000C1A03" w:rsidP="000C1A03">
      <w:pPr>
        <w:pStyle w:val="ProductList-SubSubSectionHeading"/>
        <w:outlineLvl w:val="1"/>
      </w:pPr>
      <w:bookmarkStart w:id="12" w:name="_Toc507768533"/>
      <w:bookmarkStart w:id="13" w:name="_Toc6563782"/>
      <w:bookmarkStart w:id="14" w:name="_Toc17975682"/>
      <w:bookmarkStart w:id="15" w:name="_Toc31148079"/>
      <w:r>
        <w:t>Toepasselijke GBO en updates</w:t>
      </w:r>
      <w:bookmarkEnd w:id="12"/>
      <w:bookmarkEnd w:id="13"/>
      <w:bookmarkEnd w:id="14"/>
      <w:bookmarkEnd w:id="15"/>
    </w:p>
    <w:p w14:paraId="64AE7B5E" w14:textId="0373E412" w:rsidR="000C1A03" w:rsidRPr="009A6C8D" w:rsidRDefault="000C1A03" w:rsidP="000C1A03">
      <w:pPr>
        <w:pStyle w:val="ProductList-Body"/>
      </w:pPr>
      <w:r>
        <w:t xml:space="preserve">Wanneer de Klant bestaande Professionele Diensten onder een Werkopdracht verlengt of aanschaft, is de Bijlage die op dat moment van kracht is van toepassing en blijft deze ongewijzigd van toepassing gedurende de looptijd van de overeenkomst met de Klant. Wanneer Microsoft nieuwe aanbiedingen, functies of aanvullingen introduceert (dat wil zeggen, die eerder niet eerder werden aangeboden), of dit noodzakelijk is wegens wetswijzigingen, kan Microsoft nieuwe voorwaarden voorschrijven of wijzigingen aanbrengen in de Bijlage die van toepassing zijn op het gebruik van de Professionele Diensten door de Klant. Deze nieuwe of gewijzigde voorwaarden in deze Bijlage zullen een ten minste gelijkwaardig niveau van bescherming van persoonsgegevens bieden als de huidige voorwaarden. </w:t>
      </w:r>
    </w:p>
    <w:p w14:paraId="36D6CBF0" w14:textId="28A2B179" w:rsidR="00505EA4" w:rsidRPr="009A6C8D" w:rsidRDefault="00505EA4" w:rsidP="000C1A03">
      <w:pPr>
        <w:pStyle w:val="ProductList-Body"/>
      </w:pPr>
    </w:p>
    <w:p w14:paraId="708D5DD9" w14:textId="77777777" w:rsidR="003329F1" w:rsidRPr="009A6C8D" w:rsidRDefault="003329F1" w:rsidP="003329F1">
      <w:pPr>
        <w:pStyle w:val="ProductList-SubSubSectionHeading"/>
        <w:outlineLvl w:val="1"/>
      </w:pPr>
      <w:bookmarkStart w:id="16" w:name="_Toc507768535"/>
      <w:bookmarkStart w:id="17" w:name="_Toc6563784"/>
      <w:bookmarkStart w:id="18" w:name="_Toc17975684"/>
      <w:bookmarkStart w:id="19" w:name="_Toc31148080"/>
      <w:r>
        <w:t>Eerdere versies</w:t>
      </w:r>
      <w:bookmarkEnd w:id="16"/>
      <w:bookmarkEnd w:id="17"/>
      <w:bookmarkEnd w:id="18"/>
      <w:bookmarkEnd w:id="19"/>
    </w:p>
    <w:p w14:paraId="7A563980" w14:textId="58F74DE3" w:rsidR="003329F1" w:rsidRPr="009A6C8D" w:rsidRDefault="003329F1" w:rsidP="003329F1">
      <w:pPr>
        <w:pStyle w:val="ProductList-Body"/>
      </w:pPr>
      <w:r>
        <w:t xml:space="preserve">Deze Bijlage bevat voorwaarden voor Professionele Diensten die op dit moment beschikbaar zijn. Voor eerdere versies van deze Bijlage kan de klant terecht op </w:t>
      </w:r>
      <w:bookmarkStart w:id="20" w:name="_Hlk27716498"/>
      <w:r>
        <w:fldChar w:fldCharType="begin"/>
      </w:r>
      <w:r>
        <w:instrText>HYPERLINK "http://aka.ms/MPSDPA-Archive"</w:instrText>
      </w:r>
      <w:r>
        <w:fldChar w:fldCharType="separate"/>
      </w:r>
      <w:r>
        <w:rPr>
          <w:rStyle w:val="Hyperlink"/>
        </w:rPr>
        <w:t>http://aka.ms/MPSDPA-Archive</w:t>
      </w:r>
      <w:r>
        <w:fldChar w:fldCharType="end"/>
      </w:r>
      <w:r>
        <w:t xml:space="preserve"> </w:t>
      </w:r>
      <w:bookmarkEnd w:id="20"/>
      <w:r>
        <w:t>of contact opnemen met de Microsoft Account Manager.</w:t>
      </w:r>
    </w:p>
    <w:p w14:paraId="2273E8EA" w14:textId="53BB1E9E" w:rsidR="003329F1" w:rsidRPr="009A6C8D" w:rsidRDefault="003329F1" w:rsidP="003329F1">
      <w:pPr>
        <w:pStyle w:val="ProductList-Body"/>
      </w:pPr>
    </w:p>
    <w:p w14:paraId="26FCFFC7" w14:textId="35ACDB04" w:rsidR="003329F1" w:rsidRPr="009A6C8D" w:rsidRDefault="003329F1" w:rsidP="003329F1">
      <w:pPr>
        <w:pStyle w:val="ProductList-Offering1Heading"/>
        <w:spacing w:after="120"/>
        <w:outlineLvl w:val="1"/>
      </w:pPr>
      <w:bookmarkStart w:id="21" w:name="_Toc378147615"/>
      <w:bookmarkStart w:id="22" w:name="_Toc378151517"/>
      <w:bookmarkStart w:id="23" w:name="_Toc379797094"/>
      <w:bookmarkStart w:id="24" w:name="_Toc380513120"/>
      <w:bookmarkStart w:id="25" w:name="_Toc380655159"/>
      <w:bookmarkStart w:id="26" w:name="_Toc383415077"/>
      <w:bookmarkStart w:id="27" w:name="_Toc783755"/>
      <w:bookmarkStart w:id="28" w:name="_Toc534755209"/>
      <w:bookmarkStart w:id="29" w:name="_Toc507768536"/>
      <w:bookmarkStart w:id="30" w:name="_Toc527036884"/>
      <w:bookmarkStart w:id="31" w:name="_Toc528174036"/>
      <w:bookmarkStart w:id="32" w:name="_Toc531082876"/>
      <w:bookmarkStart w:id="33" w:name="_Toc8394996"/>
      <w:bookmarkStart w:id="34" w:name="_Toc6563785"/>
      <w:bookmarkStart w:id="35" w:name="_Toc26883658"/>
      <w:bookmarkStart w:id="36" w:name="_Toc31148081"/>
      <w:r>
        <w:t>Verduidelijkingen en overzicht van wijzigingen</w:t>
      </w:r>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p>
    <w:p w14:paraId="52ED2B17" w14:textId="77777777" w:rsidR="003329F1" w:rsidRPr="009A6C8D" w:rsidRDefault="003329F1" w:rsidP="003329F1">
      <w:pPr>
        <w:pStyle w:val="ProductList-Body"/>
        <w:spacing w:after="120"/>
      </w:pPr>
      <w:r>
        <w:t>Geen</w:t>
      </w:r>
    </w:p>
    <w:p w14:paraId="6F9AFB3A" w14:textId="178D75BB" w:rsidR="003329F1" w:rsidRPr="009A6C8D" w:rsidRDefault="007E2691" w:rsidP="003329F1">
      <w:pPr>
        <w:pStyle w:val="ProductList-Body"/>
        <w:shd w:val="clear" w:color="auto" w:fill="A6A6A6" w:themeFill="background1" w:themeFillShade="A6"/>
        <w:spacing w:after="120"/>
        <w:jc w:val="right"/>
      </w:pPr>
      <w:hyperlink w:anchor="Inhoudsopgave" w:tooltip="Inhoud" w:history="1">
        <w:r w:rsidR="000E4CF9">
          <w:rPr>
            <w:rStyle w:val="Hyperlink"/>
            <w:sz w:val="16"/>
            <w:szCs w:val="16"/>
          </w:rPr>
          <w:t>Inhoudsopgave</w:t>
        </w:r>
      </w:hyperlink>
      <w:r w:rsidR="000E4CF9">
        <w:rPr>
          <w:sz w:val="16"/>
          <w:szCs w:val="16"/>
        </w:rPr>
        <w:t xml:space="preserve"> / </w:t>
      </w:r>
      <w:hyperlink w:anchor="Algemenevoorwaarden" w:tooltip="Algemene Voorwaarden" w:history="1">
        <w:r w:rsidR="000E4CF9">
          <w:rPr>
            <w:rStyle w:val="Hyperlink"/>
            <w:sz w:val="16"/>
            <w:szCs w:val="16"/>
          </w:rPr>
          <w:t>Algemene voorwaarden</w:t>
        </w:r>
      </w:hyperlink>
    </w:p>
    <w:bookmarkEnd w:id="9"/>
    <w:bookmarkEnd w:id="10"/>
    <w:bookmarkEnd w:id="11"/>
    <w:p w14:paraId="59626EBA" w14:textId="77777777" w:rsidR="0081512E" w:rsidRPr="009A6C8D" w:rsidRDefault="0081512E">
      <w:r>
        <w:br w:type="page"/>
      </w:r>
    </w:p>
    <w:p w14:paraId="47C55BBD" w14:textId="35E62692" w:rsidR="002B6601" w:rsidRPr="009A6C8D" w:rsidRDefault="001908BC" w:rsidP="002B6601">
      <w:pPr>
        <w:pStyle w:val="ProductList-SectionHeading"/>
        <w:outlineLvl w:val="0"/>
      </w:pPr>
      <w:bookmarkStart w:id="37" w:name="_Toc31148082"/>
      <w:r>
        <w:lastRenderedPageBreak/>
        <w:t>Definities</w:t>
      </w:r>
      <w:bookmarkEnd w:id="37"/>
    </w:p>
    <w:p w14:paraId="71BBB68F" w14:textId="1B623677" w:rsidR="001908BC" w:rsidRPr="009A6C8D" w:rsidRDefault="001908BC" w:rsidP="00182772">
      <w:pPr>
        <w:spacing w:after="117"/>
        <w:ind w:right="7"/>
      </w:pPr>
      <w:r>
        <w:rPr>
          <w:sz w:val="18"/>
        </w:rPr>
        <w:t xml:space="preserve">Termen die in deze Bijlage met een hoofdletter worden geschreven maar hierin niet worden gedefinieerd, hebben de betekenis die eraan wordt gegeven in de Overeenkomst. In deze GBO worden de volgende gedefinieerde termen gebruikt: </w:t>
      </w:r>
    </w:p>
    <w:p w14:paraId="679FCCA4" w14:textId="12760B7B" w:rsidR="002B6601" w:rsidRPr="009A6C8D" w:rsidRDefault="002B6601" w:rsidP="002B6601">
      <w:pPr>
        <w:pStyle w:val="ProductList-Body"/>
        <w:spacing w:after="120"/>
      </w:pPr>
      <w:r>
        <w:rPr>
          <w:szCs w:val="18"/>
        </w:rPr>
        <w:t xml:space="preserve">“Overeenkomst” betekent de toepasselijke Beschrijving van Diensten en eventuele Bijlagen, Werkbeschrijvingen, Werkopdracht(en) voor Enterprise Services en de toepasselijke Microsoft Hoofdovereenkomst, bijvoorbeeld de Microsoft Business and Services Agreement. </w:t>
      </w:r>
    </w:p>
    <w:p w14:paraId="04C4FBA7" w14:textId="53A5AEEB" w:rsidR="006A3D1E" w:rsidRPr="009A6C8D" w:rsidRDefault="006A3D1E" w:rsidP="006A3D1E">
      <w:pPr>
        <w:spacing w:after="117"/>
        <w:ind w:right="7"/>
      </w:pPr>
      <w:r>
        <w:rPr>
          <w:sz w:val="18"/>
          <w:szCs w:val="18"/>
        </w:rPr>
        <w:t xml:space="preserve">“Vereisten voor Bescherming van Persoonsgegevens” betekent de AVG, Lokale Wetgeving inzake Gegevensbescherming van de EU/EER, en toepasselijke wetten, voorschriften en andere wettelijke vereisten met betrekking tot (a) privacy en gegevensbeveiliging en (b) het gebruiken, verzamelen, bewaren, opslaan, beveiligen, bekendmaken, overdragen, verwijderen en anderszins verwerken van Persoonsgegevens. </w:t>
      </w:r>
    </w:p>
    <w:p w14:paraId="2F49CA39" w14:textId="68655B8B" w:rsidR="001908BC" w:rsidRPr="009A6C8D" w:rsidRDefault="006A3D1E" w:rsidP="006A3D1E">
      <w:pPr>
        <w:spacing w:after="117"/>
        <w:ind w:right="7"/>
      </w:pPr>
      <w:r>
        <w:rPr>
          <w:sz w:val="18"/>
          <w:szCs w:val="18"/>
        </w:rPr>
        <w:t xml:space="preserve">“AVG” betekent de Verordening (EU) 2016/679 van het Europees Parlement en de Raad van 27 april 2016 betreffende de bescherming van natuurlijke personen in verband met de verwerking van persoonsgegevens en betreffende het vrije verkeer van die gegevens en tot intrekking van Richtlijn 95/46/EG (Algemene Verordening Gegevensbescherming). </w:t>
      </w:r>
    </w:p>
    <w:p w14:paraId="0EC04A38" w14:textId="49A4BC5E" w:rsidR="006A3D1E" w:rsidRPr="009A6C8D" w:rsidRDefault="006A3D1E" w:rsidP="006A3D1E">
      <w:pPr>
        <w:pStyle w:val="ProductList-Body"/>
        <w:spacing w:after="120"/>
      </w:pPr>
      <w:r>
        <w:rPr>
          <w:szCs w:val="18"/>
        </w:rPr>
        <w:t>“AVG-voorwaarden” betekent de bepalingen in Bijlage 2 op grond waarvan Microsoft bindende verplichtingen aangaat betreffende de verwerking van Persoonsgegevens door Microsoft, zoals vereist op grond van artikel 28 van de AVG.</w:t>
      </w:r>
    </w:p>
    <w:p w14:paraId="1555D1C5" w14:textId="55D3242A" w:rsidR="006A3D1E" w:rsidRPr="009A6C8D" w:rsidRDefault="006A3D1E" w:rsidP="00D132CF">
      <w:pPr>
        <w:spacing w:after="116"/>
        <w:ind w:right="270"/>
      </w:pPr>
      <w:r>
        <w:rPr>
          <w:sz w:val="18"/>
          <w:szCs w:val="18"/>
        </w:rPr>
        <w:t>“Lokale Wetgeving inzake Gegevensbescherming van de EU/EER” betekent secundaire wetten en voorschriften voor de tenuitvoerlegging van de AVG.</w:t>
      </w:r>
      <w:r w:rsidR="00040611">
        <w:rPr>
          <w:sz w:val="18"/>
          <w:szCs w:val="18"/>
        </w:rPr>
        <w:t xml:space="preserve"> </w:t>
      </w:r>
    </w:p>
    <w:p w14:paraId="64D28E37" w14:textId="1375C714" w:rsidR="006041D6" w:rsidRPr="009A6C8D" w:rsidRDefault="006A3D1E" w:rsidP="006A3D1E">
      <w:pPr>
        <w:pStyle w:val="ProductList-Body"/>
        <w:spacing w:after="110"/>
      </w:pPr>
      <w:r>
        <w:rPr>
          <w:szCs w:val="18"/>
        </w:rPr>
        <w:t xml:space="preserve">“Online Dienst” betekent een door Microsoft gehoste dienst waarop de Klant een abonnement neemt op grond van een volume licensing overeenkomst van Microsoft, zoals Microsoft Azure, Microsoft Office 365, Microsoft Dynamics 365, of anders, met inbegrip van de diensten die worden genoemd in het gedeelte Online Diensten van de Productvoorwaarden. </w:t>
      </w:r>
    </w:p>
    <w:p w14:paraId="1CF52FA2" w14:textId="28630D1A" w:rsidR="002B6601" w:rsidRPr="009A6C8D" w:rsidRDefault="006041D6" w:rsidP="006041D6">
      <w:pPr>
        <w:pStyle w:val="ProductList-Body"/>
        <w:spacing w:after="120"/>
      </w:pPr>
      <w:r>
        <w:rPr>
          <w:szCs w:val="18"/>
        </w:rPr>
        <w:t>“Persoonsgegevens” betekent informatie met betrekking tot een geïdentificeerde of identificeerbare natuurlijke persoon. Een identificeerbare natuurlijke persoon is een persoon waarvan de identiteit direct of indirect kan worden bepaald, met name aan de hand van een identiteitsaanduiding zoals een naam, een identificatienummer, locatiegegevens, online identifier of een of meer factoren die specifiek zijn voor de fysieke, fysiologische, genetische, mentale, economische, culturele of sociale identiteit van de betreffende natuurlijke persoon.</w:t>
      </w:r>
    </w:p>
    <w:p w14:paraId="0DF52B91" w14:textId="44F87EB5" w:rsidR="00A27C73" w:rsidRPr="009A6C8D" w:rsidRDefault="00A27C73" w:rsidP="00A27C73">
      <w:pPr>
        <w:pStyle w:val="ProductList-Body"/>
        <w:spacing w:after="120"/>
      </w:pPr>
      <w:r>
        <w:rPr>
          <w:szCs w:val="18"/>
        </w:rPr>
        <w:t xml:space="preserve">“Professionele Diensten” betekent de volgende diensten, verleend op grond van een Werkopdracht Enterprise Services: (a) professionele diensten voor planning, advies, begeleiding, gegevensmigratie, implementatie en of oplossings-/softwareontwikkeling verleend door Microsoft Consulting Services (“Consulting Services”); en (b) Microsoft Unified Support of Premier Support Services, zoals beschreven in respectievelijk de Beschrijving van Ondersteunings en Adviesdiensten of de Beschrijving van Diensten, die bestaan uit professionele diensten voor technische softwareondersteuning verleend door Microsoft die klanten helpen bij het vaststellen en oplossingen van problemen in hun IT-omgeving (“Ondersteuningsdiensten”). Online Diensten worden niet gerekend tot de Professionele Diensten. </w:t>
      </w:r>
    </w:p>
    <w:p w14:paraId="1EB2A5A5" w14:textId="68236E28" w:rsidR="00182772" w:rsidRPr="009A6C8D" w:rsidRDefault="006A3D1E" w:rsidP="00182772">
      <w:pPr>
        <w:spacing w:after="110"/>
        <w:ind w:right="7"/>
      </w:pPr>
      <w:r>
        <w:rPr>
          <w:sz w:val="18"/>
          <w:szCs w:val="18"/>
        </w:rPr>
        <w:t>“Gegevens van Professionele Diensten” betekent alle gegevens, met inbegrip van tekst-, geluids-, video-, afbeeldings- of softwarebestanden die aan Microsoft worden verstrekt door of namens een Klant (of waarvoor de Klant een machtiging verleent aan Microsoft om deze op te halen in een Online Dienst) of overigens zijn verkregen of verwerkt door of namens Microsoft in het kader van een overeenkomst met Microsoft voor het verkrijgen van Professionele Diensten.</w:t>
      </w:r>
      <w:r w:rsidR="00040611">
        <w:rPr>
          <w:sz w:val="18"/>
          <w:szCs w:val="18"/>
        </w:rPr>
        <w:t xml:space="preserve"> </w:t>
      </w:r>
    </w:p>
    <w:p w14:paraId="7A5F87C0" w14:textId="409F83E9" w:rsidR="00182772" w:rsidRPr="009A6C8D" w:rsidRDefault="00182772" w:rsidP="00182772">
      <w:pPr>
        <w:spacing w:after="110"/>
        <w:ind w:right="7"/>
      </w:pPr>
      <w:r>
        <w:rPr>
          <w:sz w:val="18"/>
          <w:szCs w:val="18"/>
        </w:rPr>
        <w:t>“Modelcontractbepalingen” betekent de standaardbepalingen voor gegevensbescherming die van toepassing zijn op de overdracht van persoonsgegevens naar verwerkers die zijn gevestigd in derde landen die geen adequaat niveau van gegevensbescherming bieden, zoals beschreven in artikel 46 van de AVG en goedgekeurd door Besluit 2010/87/EC van de Europese Commissie van 5 februari 2010. De Modelcontractbepalingen zijn opgenomen in Bijlage 1.</w:t>
      </w:r>
      <w:r w:rsidR="00040611">
        <w:rPr>
          <w:sz w:val="18"/>
          <w:szCs w:val="18"/>
        </w:rPr>
        <w:t xml:space="preserve"> </w:t>
      </w:r>
    </w:p>
    <w:p w14:paraId="7A212925" w14:textId="4E39303B" w:rsidR="00182772" w:rsidRPr="009A6C8D" w:rsidRDefault="00182772" w:rsidP="00182772">
      <w:pPr>
        <w:spacing w:after="117"/>
        <w:ind w:right="7"/>
      </w:pPr>
      <w:r>
        <w:rPr>
          <w:sz w:val="18"/>
          <w:szCs w:val="18"/>
        </w:rPr>
        <w:t>“Subverwerker” betekent een andere verwerker die wordt gebruikt door Microsoft voor het verwerken van Gegevens van Professionele Diensten, met inbegrip van onderaannemers die Gegevens van Professionele Diensten verwerken.</w:t>
      </w:r>
      <w:r w:rsidR="00040611">
        <w:rPr>
          <w:sz w:val="18"/>
          <w:szCs w:val="18"/>
        </w:rPr>
        <w:t xml:space="preserve"> </w:t>
      </w:r>
    </w:p>
    <w:p w14:paraId="1AE7377E" w14:textId="1DA3AB75" w:rsidR="001908BC" w:rsidRPr="009A6C8D" w:rsidRDefault="001908BC" w:rsidP="00CA14FF">
      <w:pPr>
        <w:pStyle w:val="ProductList-Body"/>
      </w:pPr>
      <w:r>
        <w:t>Termen die met een kleine letter worden geschreven maar niet worden gedefinieerd in deze GBO, zoals “inbreuk in verband met persoonsgegevens”, “verwerking”, “verwerkingsverantwoordelijke”, “verwerker”, “profilering”, “persoonsgegevens”, en “betrokkene”, hebben dezelfde betekenis als beschreven in artikel 4 van de AVG, ongeacht of de AVG van toepassing is. De termen “gegevensimporteur” en “Gegevensexporteur” hebben de betekenis die eraan wordt gegeven in de Modelcontractbepalingen.</w:t>
      </w:r>
      <w:r w:rsidR="00040611">
        <w:t xml:space="preserve"> </w:t>
      </w:r>
    </w:p>
    <w:p w14:paraId="7220C6B1" w14:textId="77777777" w:rsidR="0081512E" w:rsidRPr="009A6C8D" w:rsidRDefault="0081512E">
      <w:r>
        <w:br w:type="page"/>
      </w:r>
    </w:p>
    <w:p w14:paraId="5B9BB23E" w14:textId="303EBE8C" w:rsidR="005B6EC5" w:rsidRPr="009A6C8D" w:rsidRDefault="005B6EC5" w:rsidP="005B6EC5">
      <w:pPr>
        <w:pStyle w:val="ProductList-SectionHeading"/>
        <w:outlineLvl w:val="0"/>
      </w:pPr>
      <w:bookmarkStart w:id="38" w:name="Algemenevoorwaarden"/>
      <w:bookmarkStart w:id="39" w:name="_Toc31148083"/>
      <w:bookmarkEnd w:id="38"/>
      <w:r>
        <w:lastRenderedPageBreak/>
        <w:t>Algemene Voorwaarden</w:t>
      </w:r>
      <w:bookmarkEnd w:id="39"/>
    </w:p>
    <w:p w14:paraId="23056F78" w14:textId="77777777" w:rsidR="00B15613" w:rsidRPr="009A6C8D" w:rsidRDefault="00B15613" w:rsidP="00B15613">
      <w:pPr>
        <w:pStyle w:val="ProductList-SubSubSectionHeading"/>
        <w:outlineLvl w:val="1"/>
      </w:pPr>
      <w:bookmarkStart w:id="40" w:name="_Toc489605565"/>
      <w:bookmarkStart w:id="41" w:name="_Toc31148084"/>
      <w:r>
        <w:t>Naleving van wetten</w:t>
      </w:r>
      <w:bookmarkEnd w:id="40"/>
      <w:bookmarkEnd w:id="41"/>
    </w:p>
    <w:p w14:paraId="2292248A" w14:textId="244839FC" w:rsidR="00B15613" w:rsidRPr="009A6C8D" w:rsidRDefault="00B15613" w:rsidP="006A3D1E">
      <w:pPr>
        <w:ind w:right="7"/>
      </w:pPr>
      <w:r>
        <w:rPr>
          <w:bCs/>
          <w:sz w:val="18"/>
          <w:szCs w:val="18"/>
        </w:rPr>
        <w:t>Microsoft houdt zich aan alle wetten en voorschriften die algemeen van toepassing zijn op de levering van de Professionele Diensten, met inbegrip van toepasselijke wetgeving met betrekking tot het melden van een inbreuk op de beveiliging en de Vereisten voor Bescherming van Persoonsgegevens.</w:t>
      </w:r>
      <w:r w:rsidR="00040611">
        <w:rPr>
          <w:bCs/>
          <w:sz w:val="18"/>
          <w:szCs w:val="18"/>
        </w:rPr>
        <w:t xml:space="preserve"> </w:t>
      </w:r>
      <w:r>
        <w:rPr>
          <w:bCs/>
          <w:sz w:val="18"/>
          <w:szCs w:val="18"/>
        </w:rPr>
        <w:t>Microsoft is echter niet verantwoordelijk voor naleving van wetten en voorschriften die van toepassing zijn op de Klant of de bedrijfstak van de Klant, maar die niet algemeen van toepassing zijn op leveranciers van informatietechnologiediensten. Microsoft bepaalt niet of Gegevens van Professionele Diensten informatie bevatten die is onderworpen aan specifieke wetten of voorschriften. Alle Beveiligingsincidenten zijn onderworpen aan de onderstaande voorwaarden voor Kennisgevingen betreffende Beveiligingsincidenten.</w:t>
      </w:r>
    </w:p>
    <w:p w14:paraId="3609CA6F" w14:textId="3EA10550" w:rsidR="00AB6BFF" w:rsidRPr="009A6C8D" w:rsidRDefault="00B15613" w:rsidP="002A7647">
      <w:pPr>
        <w:ind w:right="7"/>
      </w:pPr>
      <w:r>
        <w:rPr>
          <w:bCs/>
          <w:sz w:val="18"/>
          <w:szCs w:val="18"/>
        </w:rPr>
        <w:t>De Klant moet voldoen aan alle toepasselijke wetten en voorschriften betreffende de aanschaf en het gebruik van Professionele Diensten, met inbegrip van wetgeving met betrekking tot biometrische gegevens, bescherming van persoonsgegevens en vertrouwelijkheid van communicatie, en de Vereisten voor Bescherming van Persoonsgegevens.</w:t>
      </w:r>
      <w:r w:rsidR="00040611">
        <w:rPr>
          <w:bCs/>
          <w:sz w:val="18"/>
          <w:szCs w:val="18"/>
        </w:rPr>
        <w:t xml:space="preserve"> </w:t>
      </w:r>
      <w:r>
        <w:rPr>
          <w:bCs/>
          <w:sz w:val="18"/>
          <w:szCs w:val="18"/>
        </w:rPr>
        <w:t>De Klant is verantwoordelijk voor het bepalen of de Professionele Diensten geschikt zijn voor de opslag en verwerking van informatie op grond van specifieke wet- en regelgeving en voor het gebruik van de Professionele Diensten op een wijze die consistent is met de wettelijke en regulatieve verplichtingen van de Klant. De Klant is ervoor verantwoordelijk te reageren op verzoeken van derden met betrekking tot het gebruik van een Professionele Dienst door de Klant.</w:t>
      </w:r>
      <w:r>
        <w:rPr>
          <w:bCs/>
          <w:strike/>
          <w:sz w:val="18"/>
          <w:szCs w:val="18"/>
        </w:rPr>
        <w:t xml:space="preserve"> </w:t>
      </w:r>
    </w:p>
    <w:p w14:paraId="55BF5C4E" w14:textId="4C8AFD38" w:rsidR="00625EEA" w:rsidRPr="009A6C8D" w:rsidRDefault="0082263D" w:rsidP="00B052E7">
      <w:pPr>
        <w:pStyle w:val="ProductList-SubSubSectionHeading"/>
        <w:outlineLvl w:val="1"/>
      </w:pPr>
      <w:bookmarkStart w:id="42" w:name="_Toc31148085"/>
      <w:bookmarkStart w:id="43" w:name="_Hlk26306766"/>
      <w:r>
        <w:t>Gebruiksregels</w:t>
      </w:r>
      <w:bookmarkEnd w:id="42"/>
    </w:p>
    <w:p w14:paraId="2C3BADE5" w14:textId="0E90568D" w:rsidR="0082263D" w:rsidRPr="009A6C8D" w:rsidRDefault="0082263D" w:rsidP="00625EEA">
      <w:pPr>
        <w:pStyle w:val="ProductList-Body"/>
      </w:pPr>
      <w:r>
        <w:t>De Klant en de vertegenwoordigers van de Klant mogen de Professionele Diensten en de Resultaten van Diensten niet gebruiken:</w:t>
      </w:r>
    </w:p>
    <w:p w14:paraId="088AED4B" w14:textId="77777777" w:rsidR="0082263D" w:rsidRPr="009A6C8D" w:rsidRDefault="0082263D" w:rsidP="0082263D">
      <w:pPr>
        <w:pStyle w:val="ProductList-Body"/>
        <w:numPr>
          <w:ilvl w:val="0"/>
          <w:numId w:val="5"/>
        </w:numPr>
        <w:ind w:left="608" w:hanging="270"/>
      </w:pPr>
      <w:r>
        <w:t>op een wijze die verboden is op grond van wet- en regelgeving of overheidsvoorschriften of -besluiten;</w:t>
      </w:r>
    </w:p>
    <w:p w14:paraId="54BE0FD4" w14:textId="77777777" w:rsidR="0082263D" w:rsidRPr="009A6C8D" w:rsidRDefault="0082263D" w:rsidP="0082263D">
      <w:pPr>
        <w:pStyle w:val="ProductList-Body"/>
        <w:numPr>
          <w:ilvl w:val="0"/>
          <w:numId w:val="5"/>
        </w:numPr>
        <w:spacing w:before="40"/>
        <w:ind w:left="608" w:hanging="270"/>
      </w:pPr>
      <w:r>
        <w:t>om de rechten van anderen te schenden;</w:t>
      </w:r>
    </w:p>
    <w:p w14:paraId="1A721557" w14:textId="77777777" w:rsidR="0082263D" w:rsidRPr="009A6C8D" w:rsidRDefault="0082263D" w:rsidP="0082263D">
      <w:pPr>
        <w:pStyle w:val="ProductList-Body"/>
        <w:numPr>
          <w:ilvl w:val="0"/>
          <w:numId w:val="5"/>
        </w:numPr>
        <w:spacing w:before="40"/>
        <w:ind w:left="608" w:hanging="270"/>
      </w:pPr>
      <w:r>
        <w:t>om op wat voor manier dan ook onbevoegd toegang trachten te verkrijgen tot een dienst, apparaat, account of netwerk, of deze te verstoren;</w:t>
      </w:r>
    </w:p>
    <w:p w14:paraId="25A97A2E" w14:textId="77777777" w:rsidR="0082263D" w:rsidRPr="009A6C8D" w:rsidRDefault="0082263D" w:rsidP="0082263D">
      <w:pPr>
        <w:pStyle w:val="ProductList-Body"/>
        <w:numPr>
          <w:ilvl w:val="0"/>
          <w:numId w:val="5"/>
        </w:numPr>
        <w:spacing w:before="40"/>
        <w:ind w:left="608" w:hanging="270"/>
      </w:pPr>
      <w:r>
        <w:t>om spam of malware te verspreiden;</w:t>
      </w:r>
    </w:p>
    <w:p w14:paraId="71C10CCD" w14:textId="75775A72" w:rsidR="0082263D" w:rsidRPr="009A6C8D" w:rsidRDefault="0082263D" w:rsidP="0082263D">
      <w:pPr>
        <w:pStyle w:val="ProductList-Body"/>
        <w:numPr>
          <w:ilvl w:val="0"/>
          <w:numId w:val="5"/>
        </w:numPr>
        <w:spacing w:before="40"/>
        <w:ind w:left="608" w:hanging="270"/>
      </w:pPr>
      <w:r>
        <w:t>op een wijze die de IT-systemen van Microsoft zou kunnen schaden of het gebruik ervan door anderen zou kunnen belemmeren;</w:t>
      </w:r>
    </w:p>
    <w:p w14:paraId="1615095D" w14:textId="547707D0" w:rsidR="0082263D" w:rsidRPr="009A6C8D" w:rsidRDefault="0082263D" w:rsidP="0082263D">
      <w:pPr>
        <w:pStyle w:val="ProductList-Body"/>
        <w:numPr>
          <w:ilvl w:val="0"/>
          <w:numId w:val="5"/>
        </w:numPr>
        <w:spacing w:before="40"/>
        <w:ind w:left="605" w:hanging="274"/>
      </w:pPr>
      <w:r>
        <w:t>in toepassingen of situaties waar gebruik van de Professionele Diensten (of Resultaten van Diensten) zou kunnen leiden tot dood of ernstig lichamelijk letsel van een persoon, of ernstige materiële of milieuschade; of</w:t>
      </w:r>
    </w:p>
    <w:p w14:paraId="4014F60C" w14:textId="77777777" w:rsidR="0082263D" w:rsidRPr="009A6C8D" w:rsidRDefault="0082263D" w:rsidP="0082263D">
      <w:pPr>
        <w:pStyle w:val="ProductList-Body"/>
        <w:numPr>
          <w:ilvl w:val="0"/>
          <w:numId w:val="5"/>
        </w:numPr>
        <w:spacing w:before="40" w:after="120"/>
        <w:ind w:left="619" w:hanging="274"/>
      </w:pPr>
      <w:r>
        <w:t>om iemand te helpen bij of aan te moedigen tot een van de bovenstaande zaken.</w:t>
      </w:r>
    </w:p>
    <w:p w14:paraId="25D5B01F" w14:textId="77777777" w:rsidR="00C35732" w:rsidRPr="009A6C8D" w:rsidRDefault="00C35732" w:rsidP="006041D6">
      <w:pPr>
        <w:pStyle w:val="ProductList-Body"/>
      </w:pPr>
      <w:bookmarkStart w:id="44" w:name="_Toc507768549"/>
      <w:bookmarkStart w:id="45" w:name="_Toc6563798"/>
      <w:bookmarkStart w:id="46" w:name="_Toc17975698"/>
      <w:bookmarkEnd w:id="43"/>
    </w:p>
    <w:p w14:paraId="0E3C75FB" w14:textId="5A1CD9D1" w:rsidR="003F2118" w:rsidRPr="009A6C8D" w:rsidRDefault="003F2118" w:rsidP="00B052E7">
      <w:pPr>
        <w:pStyle w:val="ProductList-SubSubSectionHeading"/>
        <w:outlineLvl w:val="1"/>
      </w:pPr>
      <w:bookmarkStart w:id="47" w:name="_Toc31148086"/>
      <w:bookmarkStart w:id="48" w:name="_Hlk26306935"/>
      <w:r>
        <w:t>Online Diensten</w:t>
      </w:r>
      <w:bookmarkEnd w:id="47"/>
    </w:p>
    <w:p w14:paraId="73AA11AD" w14:textId="772B6B52" w:rsidR="00625EEA" w:rsidRPr="009A6C8D" w:rsidRDefault="00E93DAD" w:rsidP="00B052E7">
      <w:r>
        <w:rPr>
          <w:bCs/>
          <w:sz w:val="18"/>
          <w:szCs w:val="18"/>
        </w:rPr>
        <w:t>Voor toepasselijke overeenkomsten voor het gebruik van Online Diensten: de Klant gaat ermee akkoord Microsoft toegang te verlenen tot gebruiksstatistieken binnen hun Online Diensten om Microsoft te helpen de uitvoering van de Professionele Diensten te evalueren. Er bevinden zich geen Persoonsgegevens uit de Online Diensten in de statistische gegevens</w:t>
      </w:r>
      <w:bookmarkEnd w:id="48"/>
      <w:r>
        <w:rPr>
          <w:bCs/>
          <w:sz w:val="18"/>
          <w:szCs w:val="18"/>
        </w:rPr>
        <w:t>.</w:t>
      </w:r>
      <w:bookmarkEnd w:id="44"/>
      <w:bookmarkEnd w:id="45"/>
      <w:bookmarkEnd w:id="46"/>
    </w:p>
    <w:p w14:paraId="77754F9E" w14:textId="77777777" w:rsidR="005533C9" w:rsidRPr="009A6C8D" w:rsidRDefault="005533C9">
      <w:r>
        <w:br w:type="page"/>
      </w:r>
    </w:p>
    <w:p w14:paraId="136B061C" w14:textId="7A6E6067" w:rsidR="00CC09DF" w:rsidRPr="009A6C8D" w:rsidRDefault="00CC09DF" w:rsidP="00CC09DF">
      <w:pPr>
        <w:pStyle w:val="ProductList-SectionHeading"/>
        <w:outlineLvl w:val="0"/>
      </w:pPr>
      <w:bookmarkStart w:id="49" w:name="_Toc31148087"/>
      <w:r>
        <w:lastRenderedPageBreak/>
        <w:t>Bepalingen inzake de bescherming van persoonsgegevens</w:t>
      </w:r>
      <w:bookmarkEnd w:id="49"/>
    </w:p>
    <w:p w14:paraId="49C940AF" w14:textId="7CB47697" w:rsidR="00625EEA" w:rsidRPr="009A6C8D" w:rsidRDefault="00625EEA" w:rsidP="00873349">
      <w:pPr>
        <w:pStyle w:val="ProductList-Body"/>
        <w:spacing w:after="120"/>
      </w:pPr>
      <w:r>
        <w:t>Dit gedeelte van de GBO bevat de volgende subsecties:</w:t>
      </w:r>
    </w:p>
    <w:p w14:paraId="5A0B2510" w14:textId="77777777" w:rsidR="00CF33D7" w:rsidRPr="00E83B0A" w:rsidRDefault="00CF33D7" w:rsidP="006A3D1E">
      <w:pPr>
        <w:numPr>
          <w:ilvl w:val="0"/>
          <w:numId w:val="2"/>
        </w:numPr>
        <w:spacing w:after="16"/>
        <w:rPr>
          <w:sz w:val="18"/>
          <w:szCs w:val="18"/>
        </w:rPr>
      </w:pPr>
      <w:r w:rsidRPr="00E83B0A">
        <w:rPr>
          <w:sz w:val="18"/>
          <w:szCs w:val="18"/>
        </w:rPr>
        <w:t>Reikwijdte</w:t>
      </w:r>
    </w:p>
    <w:p w14:paraId="090D738E" w14:textId="3113A76F" w:rsidR="00625EEA" w:rsidRPr="00E83B0A" w:rsidRDefault="00BC5E08" w:rsidP="006A3D1E">
      <w:pPr>
        <w:numPr>
          <w:ilvl w:val="0"/>
          <w:numId w:val="2"/>
        </w:numPr>
        <w:spacing w:after="16"/>
        <w:rPr>
          <w:sz w:val="18"/>
          <w:szCs w:val="18"/>
        </w:rPr>
      </w:pPr>
      <w:r w:rsidRPr="00E83B0A">
        <w:rPr>
          <w:sz w:val="18"/>
          <w:szCs w:val="18"/>
        </w:rPr>
        <w:t xml:space="preserve">Aard van de verwerking; eigendom; </w:t>
      </w:r>
    </w:p>
    <w:p w14:paraId="6416B4A6" w14:textId="08F35E6D" w:rsidR="00625EEA" w:rsidRPr="00E83B0A" w:rsidRDefault="00625EEA" w:rsidP="00625EEA">
      <w:pPr>
        <w:pStyle w:val="ProductList-Body"/>
        <w:numPr>
          <w:ilvl w:val="0"/>
          <w:numId w:val="2"/>
        </w:numPr>
        <w:rPr>
          <w:szCs w:val="18"/>
        </w:rPr>
      </w:pPr>
      <w:r w:rsidRPr="00E83B0A">
        <w:rPr>
          <w:szCs w:val="18"/>
        </w:rPr>
        <w:t>Bekendmaking van Gegevens van Professionele Diensten</w:t>
      </w:r>
    </w:p>
    <w:p w14:paraId="060151C3" w14:textId="77777777" w:rsidR="00B052E7" w:rsidRPr="00E83B0A" w:rsidRDefault="00625EEA" w:rsidP="00B052E7">
      <w:pPr>
        <w:pStyle w:val="ProductList-Body"/>
        <w:numPr>
          <w:ilvl w:val="0"/>
          <w:numId w:val="2"/>
        </w:numPr>
        <w:rPr>
          <w:szCs w:val="18"/>
        </w:rPr>
      </w:pPr>
      <w:r w:rsidRPr="00E83B0A">
        <w:rPr>
          <w:szCs w:val="18"/>
        </w:rPr>
        <w:t>Verwerking van persoonsgegevens; AVG</w:t>
      </w:r>
    </w:p>
    <w:p w14:paraId="196574F1" w14:textId="73E72848" w:rsidR="00301C5E" w:rsidRPr="00E83B0A" w:rsidRDefault="00301C5E" w:rsidP="00B052E7">
      <w:pPr>
        <w:pStyle w:val="ProductList-Body"/>
        <w:numPr>
          <w:ilvl w:val="0"/>
          <w:numId w:val="2"/>
        </w:numPr>
        <w:rPr>
          <w:szCs w:val="18"/>
        </w:rPr>
      </w:pPr>
      <w:r w:rsidRPr="00E83B0A">
        <w:rPr>
          <w:szCs w:val="18"/>
        </w:rPr>
        <w:t>Gegevensbeveiliging</w:t>
      </w:r>
    </w:p>
    <w:p w14:paraId="5645FA60" w14:textId="16B12E04" w:rsidR="004C6E6B" w:rsidRPr="00E83B0A" w:rsidRDefault="004C6E6B" w:rsidP="00625EEA">
      <w:pPr>
        <w:pStyle w:val="ProductList-Body"/>
        <w:numPr>
          <w:ilvl w:val="0"/>
          <w:numId w:val="2"/>
        </w:numPr>
        <w:rPr>
          <w:szCs w:val="18"/>
        </w:rPr>
      </w:pPr>
      <w:r w:rsidRPr="00E83B0A">
        <w:rPr>
          <w:szCs w:val="18"/>
        </w:rPr>
        <w:t>Kennisgeving van beveiligingsincidenten</w:t>
      </w:r>
    </w:p>
    <w:p w14:paraId="268696B6" w14:textId="1554D64B" w:rsidR="00625EEA" w:rsidRPr="00E83B0A" w:rsidRDefault="00625EEA" w:rsidP="00625EEA">
      <w:pPr>
        <w:pStyle w:val="ProductList-Body"/>
        <w:numPr>
          <w:ilvl w:val="0"/>
          <w:numId w:val="2"/>
        </w:numPr>
        <w:rPr>
          <w:szCs w:val="18"/>
        </w:rPr>
      </w:pPr>
      <w:r w:rsidRPr="00E83B0A">
        <w:rPr>
          <w:szCs w:val="18"/>
        </w:rPr>
        <w:t>Gegevensoverdracht</w:t>
      </w:r>
    </w:p>
    <w:p w14:paraId="14509591" w14:textId="6DBB71CE" w:rsidR="00625EEA" w:rsidRPr="00E83B0A" w:rsidRDefault="007B3E05" w:rsidP="00625EEA">
      <w:pPr>
        <w:pStyle w:val="ProductList-Body"/>
        <w:numPr>
          <w:ilvl w:val="0"/>
          <w:numId w:val="2"/>
        </w:numPr>
        <w:rPr>
          <w:szCs w:val="18"/>
        </w:rPr>
      </w:pPr>
      <w:r w:rsidRPr="00E83B0A">
        <w:rPr>
          <w:szCs w:val="18"/>
        </w:rPr>
        <w:t>Verwijdering van Gegevens van Professionele Diensten</w:t>
      </w:r>
    </w:p>
    <w:p w14:paraId="7286A028" w14:textId="77777777" w:rsidR="00625EEA" w:rsidRPr="00E83B0A" w:rsidRDefault="00625EEA" w:rsidP="00625EEA">
      <w:pPr>
        <w:pStyle w:val="ProductList-Body"/>
        <w:numPr>
          <w:ilvl w:val="0"/>
          <w:numId w:val="2"/>
        </w:numPr>
        <w:rPr>
          <w:szCs w:val="18"/>
        </w:rPr>
      </w:pPr>
      <w:r w:rsidRPr="00E83B0A">
        <w:rPr>
          <w:szCs w:val="18"/>
        </w:rPr>
        <w:t>Geheimhoudingsplicht van de verwerker</w:t>
      </w:r>
    </w:p>
    <w:p w14:paraId="31BB1F7C" w14:textId="505A387C" w:rsidR="00625EEA" w:rsidRPr="00E83B0A" w:rsidRDefault="00625EEA" w:rsidP="00625EEA">
      <w:pPr>
        <w:pStyle w:val="ProductList-Body"/>
        <w:numPr>
          <w:ilvl w:val="0"/>
          <w:numId w:val="2"/>
        </w:numPr>
        <w:rPr>
          <w:szCs w:val="18"/>
        </w:rPr>
      </w:pPr>
      <w:r w:rsidRPr="00E83B0A">
        <w:rPr>
          <w:szCs w:val="18"/>
        </w:rPr>
        <w:t>Kennisgeving en maatregelen betreffende het gebruik van Subverwerkers</w:t>
      </w:r>
    </w:p>
    <w:p w14:paraId="3035D31A" w14:textId="6FCA3F74" w:rsidR="00BC5E08" w:rsidRPr="00E83B0A" w:rsidRDefault="00BC5E08" w:rsidP="006A3D1E">
      <w:pPr>
        <w:numPr>
          <w:ilvl w:val="0"/>
          <w:numId w:val="2"/>
        </w:numPr>
        <w:spacing w:after="16"/>
        <w:rPr>
          <w:sz w:val="18"/>
          <w:szCs w:val="18"/>
        </w:rPr>
      </w:pPr>
      <w:r w:rsidRPr="00E83B0A">
        <w:rPr>
          <w:sz w:val="18"/>
          <w:szCs w:val="18"/>
        </w:rPr>
        <w:t xml:space="preserve">Voorwaarden van de California Consumer Privacy Act (CCPA) </w:t>
      </w:r>
    </w:p>
    <w:p w14:paraId="1E8AC427" w14:textId="77777777" w:rsidR="00625EEA" w:rsidRPr="00E83B0A" w:rsidRDefault="00625EEA" w:rsidP="00625EEA">
      <w:pPr>
        <w:pStyle w:val="ProductList-Body"/>
        <w:numPr>
          <w:ilvl w:val="0"/>
          <w:numId w:val="2"/>
        </w:numPr>
        <w:rPr>
          <w:szCs w:val="18"/>
        </w:rPr>
      </w:pPr>
      <w:r w:rsidRPr="00E83B0A">
        <w:rPr>
          <w:szCs w:val="18"/>
        </w:rPr>
        <w:t>Contact opnemen met Microsoft</w:t>
      </w:r>
    </w:p>
    <w:p w14:paraId="2576B2B1" w14:textId="5DC1D2C1" w:rsidR="005B6EC5" w:rsidRPr="00E83B0A" w:rsidRDefault="005C750F" w:rsidP="00B052E7">
      <w:pPr>
        <w:pStyle w:val="ProductList-Body"/>
        <w:numPr>
          <w:ilvl w:val="0"/>
          <w:numId w:val="2"/>
        </w:numPr>
        <w:rPr>
          <w:szCs w:val="18"/>
        </w:rPr>
      </w:pPr>
      <w:r w:rsidRPr="00E83B0A">
        <w:rPr>
          <w:szCs w:val="18"/>
        </w:rPr>
        <w:t>Bijlage 1 – Veiligheidsmaatregelen</w:t>
      </w:r>
    </w:p>
    <w:p w14:paraId="6FBF3111" w14:textId="77777777" w:rsidR="00B052E7" w:rsidRPr="009A6C8D" w:rsidRDefault="00B052E7" w:rsidP="00B052E7">
      <w:pPr>
        <w:pStyle w:val="ProductList-Body"/>
        <w:ind w:left="720"/>
      </w:pPr>
    </w:p>
    <w:p w14:paraId="1ED05CF6" w14:textId="2B170A6E" w:rsidR="00CF33D7" w:rsidRPr="009A6C8D" w:rsidRDefault="00CF33D7" w:rsidP="00B052E7">
      <w:pPr>
        <w:pStyle w:val="ProductList-SubSubSectionHeading"/>
        <w:outlineLvl w:val="2"/>
      </w:pPr>
      <w:bookmarkStart w:id="50" w:name="_Toc31148088"/>
      <w:bookmarkStart w:id="51" w:name="_Toc489605575"/>
      <w:r>
        <w:t>Reikwijdte</w:t>
      </w:r>
      <w:bookmarkEnd w:id="50"/>
    </w:p>
    <w:p w14:paraId="34C8C0EF" w14:textId="1702D3F7" w:rsidR="00253F12" w:rsidRPr="009A6C8D" w:rsidRDefault="00253F12" w:rsidP="00B052E7">
      <w:r>
        <w:rPr>
          <w:rFonts w:ascii="Calibri" w:hAnsi="Calibri" w:cs="Calibri"/>
          <w:sz w:val="18"/>
        </w:rPr>
        <w:t xml:space="preserve">De bepalingen in deze Bijlage gelden voor alle Professionele Diensten, uitgezonderd zoals beschreven in dit gedeelte. </w:t>
      </w:r>
    </w:p>
    <w:p w14:paraId="36BBA5F9" w14:textId="68C19662" w:rsidR="00253F12" w:rsidRPr="009A6C8D" w:rsidRDefault="00253F12" w:rsidP="003E5BE7">
      <w:pPr>
        <w:pStyle w:val="ProductList-Body"/>
        <w:ind w:left="158"/>
      </w:pPr>
      <w:r>
        <w:rPr>
          <w:b/>
          <w:color w:val="0072C6"/>
        </w:rPr>
        <w:t>Previews</w:t>
      </w:r>
    </w:p>
    <w:p w14:paraId="2A3E82C1" w14:textId="50ED5838" w:rsidR="00D47FD2" w:rsidRPr="009A6C8D" w:rsidRDefault="00D47FD2" w:rsidP="00B052E7">
      <w:pPr>
        <w:pStyle w:val="ProductList-Body"/>
        <w:ind w:left="158"/>
      </w:pPr>
      <w:r>
        <w:t xml:space="preserve">Bij Previews wordt mogelijk gebruikgemaakt van minder of andere privacy- en veiligheidsmaatregelen dan welke doorgaans worden gebruikt voor de Professionele Diensten. Tenzij anders aangegeven, mag de Klant Previews niet gebruiken voor het verwerken van Persoonsgegevens of andere gegevens die zijn onderworpen aan wettelijke of regulatieve nalevingsvereisten. </w:t>
      </w:r>
    </w:p>
    <w:p w14:paraId="121B94AB" w14:textId="77777777" w:rsidR="00B052E7" w:rsidRPr="009A6C8D" w:rsidRDefault="00B052E7" w:rsidP="00B052E7">
      <w:pPr>
        <w:pStyle w:val="ProductList-Body"/>
        <w:ind w:left="158"/>
      </w:pPr>
    </w:p>
    <w:p w14:paraId="40EB767D" w14:textId="475B3C0D" w:rsidR="00253F12" w:rsidRPr="009A6C8D" w:rsidRDefault="00253F12" w:rsidP="00B052E7">
      <w:pPr>
        <w:pStyle w:val="ProductList-Body"/>
        <w:ind w:left="158"/>
      </w:pPr>
      <w:r>
        <w:t>Previews voldoen alleen aan de voorwaarden van de artikelen “Verwerking van persoonsgegevens; AVG”, “Beveiligingsbeleid van Microsoft”, de eerste twee paragrafen van “Kennisgeving en maatregelen betreffende het gebruik van Subverwerkers” en de voorwaarden van de AVG.</w:t>
      </w:r>
    </w:p>
    <w:p w14:paraId="2A4423A0" w14:textId="77777777" w:rsidR="00B052E7" w:rsidRPr="009A6C8D" w:rsidRDefault="00B052E7" w:rsidP="00B052E7">
      <w:pPr>
        <w:pStyle w:val="ProductList-Body"/>
        <w:ind w:left="158"/>
      </w:pPr>
    </w:p>
    <w:p w14:paraId="0F2A6C52" w14:textId="2A14400D" w:rsidR="00D47FD2" w:rsidRPr="009A6C8D" w:rsidRDefault="00D47FD2" w:rsidP="00B052E7">
      <w:pPr>
        <w:pStyle w:val="ProductList-Body"/>
        <w:ind w:left="158"/>
      </w:pPr>
      <w:r>
        <w:t>Previews worden geleverd “in de huidige staat”, “met alle aanwezige fouten” en “zoals deze beschikbaar zijn”.</w:t>
      </w:r>
      <w:r w:rsidR="00040611">
        <w:t xml:space="preserve"> </w:t>
      </w:r>
      <w:r>
        <w:t>Wij kunnen te allen tijde, zonder kennisgeving, Previews wijzigen of buiten gebruik stellen. We kunnen er ook voor kiezen een Previewdienst niet algemeen commercieel beschikbaar te maken. Wanneer een dienst of functie echter eenmaal algemeen commercieel beschikbaar is, kan deze daarna niet meer als Preview worden beschouwd.</w:t>
      </w:r>
    </w:p>
    <w:p w14:paraId="04920D14" w14:textId="77777777" w:rsidR="00B052E7" w:rsidRPr="009A6C8D" w:rsidRDefault="00B052E7" w:rsidP="00B052E7">
      <w:pPr>
        <w:pStyle w:val="ProductList-Body"/>
        <w:ind w:left="158"/>
      </w:pPr>
    </w:p>
    <w:p w14:paraId="1DDE2BFB" w14:textId="13176BDF" w:rsidR="00D47FD2" w:rsidRPr="009A6C8D" w:rsidRDefault="00D47FD2" w:rsidP="00B052E7">
      <w:pPr>
        <w:pStyle w:val="ProductList-Body"/>
        <w:ind w:left="158"/>
      </w:pPr>
      <w:r>
        <w:t>Previews betekent previewversies, bètaversies, versies voor optionele evaluatie of andere versies van diensten of functies die als pre-release of op beperkte schaal worden uitgebracht, met inbegrip van diensten die als zodanig zijn aangeduid.</w:t>
      </w:r>
    </w:p>
    <w:p w14:paraId="399940E4" w14:textId="77777777" w:rsidR="00B052E7" w:rsidRPr="009A6C8D" w:rsidRDefault="00B052E7" w:rsidP="00B052E7">
      <w:pPr>
        <w:pStyle w:val="ProductList-Body"/>
        <w:ind w:left="158"/>
      </w:pPr>
    </w:p>
    <w:p w14:paraId="42B98F73" w14:textId="36F8EB7E" w:rsidR="00253F12" w:rsidRPr="009A6C8D" w:rsidRDefault="00253F12" w:rsidP="003E5BE7">
      <w:pPr>
        <w:pStyle w:val="ProductList-Body"/>
        <w:ind w:left="158"/>
      </w:pPr>
      <w:r>
        <w:rPr>
          <w:b/>
          <w:color w:val="0072C6"/>
        </w:rPr>
        <w:t>Doorverwijzing van ondersteuning</w:t>
      </w:r>
    </w:p>
    <w:p w14:paraId="3B7BC508" w14:textId="14799C43" w:rsidR="00253F12" w:rsidRPr="009A6C8D" w:rsidRDefault="00253F12" w:rsidP="00253F12">
      <w:pPr>
        <w:pStyle w:val="ProductList-Body"/>
        <w:ind w:left="158"/>
      </w:pPr>
      <w:bookmarkStart w:id="52" w:name="_Hlk26306471"/>
      <w:r>
        <w:t>Deze Bijlage is niet van toepassing op ondersteuningsaanvragen in het kader van Premier of Unified Support die ter behandeling worden doorverwezen naar de afdeling Engineering of Operations voor Producten of Online Diensten.</w:t>
      </w:r>
      <w:r>
        <w:rPr>
          <w:rFonts w:ascii="Calibri" w:hAnsi="Calibri" w:cs="Calibri"/>
        </w:rPr>
        <w:t xml:space="preserve"> In plaats daarvan zijn de toezeggingen voor Gegevens van Professionele Diensten uit de Bijlage Bescherming van persoonsgegevens voor Online Diensten van Microsoft op </w:t>
      </w:r>
      <w:hyperlink r:id="rId14" w:history="1">
        <w:r>
          <w:rPr>
            <w:rStyle w:val="Hyperlink"/>
            <w:rFonts w:ascii="Calibri" w:hAnsi="Calibri" w:cs="Calibri"/>
          </w:rPr>
          <w:t>http://aka.ms/mpstomosdpa</w:t>
        </w:r>
      </w:hyperlink>
      <w:r>
        <w:rPr>
          <w:rFonts w:ascii="Calibri" w:hAnsi="Calibri" w:cs="Calibri"/>
        </w:rPr>
        <w:t xml:space="preserve"> van toepassing. </w:t>
      </w:r>
    </w:p>
    <w:bookmarkEnd w:id="52"/>
    <w:p w14:paraId="052A4C30" w14:textId="77777777" w:rsidR="00253F12" w:rsidRPr="009A6C8D" w:rsidRDefault="00253F12" w:rsidP="00CF33D7">
      <w:pPr>
        <w:pStyle w:val="ProductList-Body"/>
        <w:tabs>
          <w:tab w:val="clear" w:pos="158"/>
          <w:tab w:val="left" w:pos="22"/>
        </w:tabs>
        <w:ind w:firstLine="22"/>
      </w:pPr>
    </w:p>
    <w:p w14:paraId="0C2DFEC0" w14:textId="5A4BD799" w:rsidR="00BC5E08" w:rsidRPr="009A6C8D" w:rsidRDefault="001407C2" w:rsidP="00625EEA">
      <w:pPr>
        <w:pStyle w:val="ProductList-SubSubSectionHeading"/>
        <w:outlineLvl w:val="2"/>
      </w:pPr>
      <w:bookmarkStart w:id="53" w:name="_Toc31148089"/>
      <w:r>
        <w:t>Aard van de verwerking; eigendom</w:t>
      </w:r>
      <w:bookmarkEnd w:id="51"/>
      <w:bookmarkEnd w:id="53"/>
    </w:p>
    <w:p w14:paraId="1E560882" w14:textId="022F7C94" w:rsidR="00BC5E08" w:rsidRPr="009A6C8D" w:rsidRDefault="00BC5E08" w:rsidP="00BC5E08">
      <w:pPr>
        <w:ind w:right="7"/>
      </w:pPr>
      <w:r>
        <w:rPr>
          <w:sz w:val="18"/>
        </w:rPr>
        <w:t xml:space="preserve">Microsoft gebruikt en verwerkt Gegevens van Professionele Diensten uitsluitend voor het verlenen van de Professionele Diensten aan de Klant overeenkomstig de gedocumenteerde instructies van de Klant. Tussen partijen behoudt de Klant alle rechten, eigendom en belangen met betrekking tot de Gegevens van Professionele Gegevens. Microsoft verkrijgt geen rechten met betrekking tot de Gegevens van Professionele Diensten, anders dan de rechten die de Klant in dit artikel aan Microsoft verleent. Deze alinea heeft geen invloed op de rechten van Microsoft met betrekking tot Producten of Online Diensten waarvoor Microsoft de Klant een licentie verleent. </w:t>
      </w:r>
    </w:p>
    <w:p w14:paraId="1F4E0479" w14:textId="77777777" w:rsidR="00CC09DF" w:rsidRPr="009A6C8D" w:rsidRDefault="00CC09DF" w:rsidP="00533407">
      <w:pPr>
        <w:pStyle w:val="ProductList-Body"/>
        <w:ind w:left="158"/>
      </w:pPr>
      <w:r>
        <w:rPr>
          <w:b/>
          <w:color w:val="0072C6"/>
        </w:rPr>
        <w:t>Verwerking om de Professionele Diensten aan de Klant te leveren</w:t>
      </w:r>
    </w:p>
    <w:p w14:paraId="0F0E45C4" w14:textId="41EF1717" w:rsidR="00CC09DF" w:rsidRPr="009A6C8D" w:rsidRDefault="00CC09DF" w:rsidP="00CC09DF">
      <w:pPr>
        <w:pStyle w:val="ProductList-Body"/>
        <w:ind w:left="158"/>
      </w:pPr>
      <w:r>
        <w:rPr>
          <w:rFonts w:ascii="Calibri" w:eastAsia="Calibri" w:hAnsi="Calibri" w:cs="Arial"/>
        </w:rPr>
        <w:t>Binnen de context van deze GBO bestaat het “leveren” van Professionele Diensten uit:</w:t>
      </w:r>
      <w:r w:rsidR="00040611">
        <w:rPr>
          <w:rFonts w:ascii="Calibri" w:eastAsia="Calibri" w:hAnsi="Calibri" w:cs="Arial"/>
        </w:rPr>
        <w:t xml:space="preserve"> </w:t>
      </w:r>
    </w:p>
    <w:p w14:paraId="31971F56" w14:textId="77777777" w:rsidR="00CC09DF" w:rsidRPr="009A6C8D" w:rsidRDefault="00CC09DF" w:rsidP="00CC09DF">
      <w:pPr>
        <w:pStyle w:val="ProductList-Body"/>
        <w:numPr>
          <w:ilvl w:val="0"/>
          <w:numId w:val="18"/>
        </w:numPr>
        <w:tabs>
          <w:tab w:val="clear" w:pos="158"/>
        </w:tabs>
        <w:ind w:left="922"/>
      </w:pPr>
      <w:r>
        <w:t xml:space="preserve">Levering van de Professionele Diensten, met inbegrip van technische ondersteuning, professionele diensten voor planning, advies, begeleiding, gegevensmigratie, implementatie en ontwikkeling van oplossingen/software; </w:t>
      </w:r>
    </w:p>
    <w:p w14:paraId="0D99E363" w14:textId="77777777" w:rsidR="00CC09DF" w:rsidRPr="009A6C8D" w:rsidRDefault="00CC09DF" w:rsidP="00CC09DF">
      <w:pPr>
        <w:pStyle w:val="ProductList-Body"/>
        <w:numPr>
          <w:ilvl w:val="0"/>
          <w:numId w:val="18"/>
        </w:numPr>
        <w:tabs>
          <w:tab w:val="clear" w:pos="158"/>
        </w:tabs>
        <w:ind w:left="922"/>
      </w:pPr>
      <w:r>
        <w:t>Probleemoplossing (problemen, met inbegrip van Beveiligingsincidenten, voorkomen, detecteren, onderzoeken, verlichten en verhelpen); en</w:t>
      </w:r>
    </w:p>
    <w:p w14:paraId="0E23C9C9" w14:textId="2520F2DF" w:rsidR="00B052E7" w:rsidRPr="009A6C8D" w:rsidRDefault="00CC09DF" w:rsidP="00B052E7">
      <w:pPr>
        <w:pStyle w:val="ProductList-Body"/>
        <w:numPr>
          <w:ilvl w:val="0"/>
          <w:numId w:val="18"/>
        </w:numPr>
        <w:tabs>
          <w:tab w:val="clear" w:pos="158"/>
        </w:tabs>
        <w:ind w:left="922"/>
      </w:pPr>
      <w:r>
        <w:lastRenderedPageBreak/>
        <w:t>Doorlopende verbetering (onderhoud van de Professionele Diensten, met inbegrip van installatie van de nieuwste updates en verbetering van de betrouwbaarheid, functionaliteit, kwaliteit en beveiliging).</w:t>
      </w:r>
    </w:p>
    <w:p w14:paraId="007011FC" w14:textId="77777777" w:rsidR="00B052E7" w:rsidRPr="009A6C8D" w:rsidRDefault="00B052E7" w:rsidP="00B052E7">
      <w:pPr>
        <w:pStyle w:val="ProductList-Body"/>
        <w:tabs>
          <w:tab w:val="clear" w:pos="158"/>
        </w:tabs>
        <w:ind w:left="922"/>
      </w:pPr>
    </w:p>
    <w:p w14:paraId="0DFD4A42" w14:textId="46B59D65" w:rsidR="002A7647" w:rsidRPr="009A6C8D" w:rsidRDefault="002A7647" w:rsidP="00533407">
      <w:pPr>
        <w:pStyle w:val="ProductList-Body"/>
        <w:ind w:left="158"/>
      </w:pPr>
      <w:r>
        <w:t>Tijdens het leveren van de Professionele Diensten, gebruikt of verwerkt Microsoft de Gegevens van Professionele Diensten niet voor (a) het profileren van gebruikers, of (b) adverteren of vergelijkbare commerciële doeleinden, tenzij dergelijk gebruik of dergelijke verwerking in overeenstemming is met de gedocumenteerde instructies van de Klant.</w:t>
      </w:r>
    </w:p>
    <w:p w14:paraId="4064035C" w14:textId="77777777" w:rsidR="00533407" w:rsidRPr="009A6C8D" w:rsidRDefault="00533407" w:rsidP="00533407">
      <w:pPr>
        <w:pStyle w:val="ProductList-Body"/>
        <w:ind w:left="158"/>
      </w:pPr>
    </w:p>
    <w:p w14:paraId="58C70209" w14:textId="4EB07C39" w:rsidR="00625EEA" w:rsidRPr="009A6C8D" w:rsidRDefault="00625EEA" w:rsidP="00625EEA">
      <w:pPr>
        <w:pStyle w:val="ProductList-SubSubSectionHeading"/>
        <w:outlineLvl w:val="2"/>
      </w:pPr>
      <w:bookmarkStart w:id="54" w:name="_Toc31148090"/>
      <w:bookmarkStart w:id="55" w:name="_Toc489605576"/>
      <w:bookmarkStart w:id="56" w:name="ProcessingofPersonalData"/>
      <w:r>
        <w:t>Bekendmaking van Gegevens van Professionele Diensten</w:t>
      </w:r>
      <w:bookmarkEnd w:id="54"/>
    </w:p>
    <w:p w14:paraId="2FD97C0F" w14:textId="4F6E9EA4" w:rsidR="009D0187" w:rsidRPr="009A6C8D" w:rsidRDefault="00625EEA" w:rsidP="00625EEA">
      <w:pPr>
        <w:pStyle w:val="ProductList-Body"/>
        <w:spacing w:after="120"/>
      </w:pPr>
      <w:r>
        <w:t>Microsoft zal geen Gegevens van Professionele Diensten bekendmaken buiten Microsoft of de door haar gecontroleerde dochterondernemingen en gelieerde ondernemingen, uitgezonderd (1) op aanwijzing van de Klant, (2) zoals beschreven in deze Bijlage, of (3) indien een wettelijke verplichting daartoe bestaat. Alle verwerking van Gegevens van Professionele Diensten is onderworpen aan de geheimhoudingsplicht van Microsoft op grond van de Overeenkomst.</w:t>
      </w:r>
      <w:r w:rsidR="00040611">
        <w:t xml:space="preserve"> </w:t>
      </w:r>
    </w:p>
    <w:p w14:paraId="28BCE5E6" w14:textId="73AADBC7" w:rsidR="00625EEA" w:rsidRPr="009A6C8D" w:rsidRDefault="00625EEA" w:rsidP="00625EEA">
      <w:pPr>
        <w:pStyle w:val="ProductList-Body"/>
        <w:spacing w:after="120"/>
      </w:pPr>
      <w:r>
        <w:t>Microsoft maakt geen Gegevens van Professionele Diensten bekend aan opsporingsautoriteiten, tenzij wettelijk verplicht. Indien opsporingsautoriteiten contact opnemen met Microsoft om Gegevens van Professionele Diensten op te vragen, probeert Microsoft hen door te verwijzen om die gegevens rechtstreeks bij de Klant op te vragen.</w:t>
      </w:r>
      <w:r w:rsidR="00040611">
        <w:t xml:space="preserve"> </w:t>
      </w:r>
      <w:r>
        <w:t>Indien Microsoft is gehouden om Gegevens van Professionele Diensten bekend te maken aan opsporingsautoriteiten, zal Microsoft de Klant onmiddellijk op de hoogte stellen en een kopie van de vordering verstrekken, tenzij dit wettelijk niet is toegestaan.</w:t>
      </w:r>
    </w:p>
    <w:p w14:paraId="71CC6F82" w14:textId="28B6CE99" w:rsidR="00625EEA" w:rsidRPr="009A6C8D" w:rsidRDefault="00625EEA" w:rsidP="00625EEA">
      <w:pPr>
        <w:pStyle w:val="ProductList-Body"/>
        <w:spacing w:after="120"/>
      </w:pPr>
      <w:r>
        <w:t>Bij ontvangst van ieder ander verzoek van derden om Gegevens van Professionele Diensten, zal Microsoft de Klant onmiddellijk op de hoogte stellen, tenzij dit wettelijk niet is toegestaan. Microsoft zal het verzoek afwijzen, tenzij Microsoft wettelijk verplicht is aan het verzoek te voldoen. Indien het verzoek gegrond is, zal Microsoft proberen de derde partij door te verwijzen zodat deze de gegevens rechtstreeks bij de Klant op kan vragen.</w:t>
      </w:r>
    </w:p>
    <w:p w14:paraId="4ADECEF4" w14:textId="6946B8F9" w:rsidR="00625EEA" w:rsidRPr="009A6C8D" w:rsidRDefault="00625EEA" w:rsidP="00625EEA">
      <w:pPr>
        <w:pStyle w:val="ProductList-Body"/>
        <w:spacing w:after="120"/>
      </w:pPr>
      <w:r>
        <w:t>Microsoft verstrekt het volgende niet aan derden: (a)</w:t>
      </w:r>
      <w:r w:rsidR="00040611">
        <w:t xml:space="preserve"> </w:t>
      </w:r>
      <w:r>
        <w:t>directe, indirecte, algehele of onbeperkte toegang tot Gegevens van Professionele Diensten; (b)</w:t>
      </w:r>
      <w:r w:rsidR="00040611">
        <w:t xml:space="preserve"> </w:t>
      </w:r>
      <w:r>
        <w:t>de platformversleutelingssleutels die zijn gebruikt voor het beveiligen van de Gegevens van Professionele Diensten of middelen om deze versleuteling te breken; of (c)</w:t>
      </w:r>
      <w:r w:rsidR="00040611">
        <w:t xml:space="preserve"> </w:t>
      </w:r>
      <w:r>
        <w:t>toegang tot Gegevens van Professionele Diensten indien Microsoft ervan op de hoogte is dat deze gegevens worden gebruikt voor andere doeleinden dan welke worden genoemd in het verzoek van de derde partij.</w:t>
      </w:r>
    </w:p>
    <w:p w14:paraId="60B642E0" w14:textId="77777777" w:rsidR="00625EEA" w:rsidRPr="009A6C8D" w:rsidRDefault="00625EEA" w:rsidP="00625EEA">
      <w:pPr>
        <w:pStyle w:val="ProductList-Body"/>
        <w:spacing w:after="120"/>
      </w:pPr>
      <w:r>
        <w:t xml:space="preserve">Ter ondersteuning van het bovenstaande, kan Microsoft de basiscontactgegevens van de Klant aan de derde partij verstrekken. </w:t>
      </w:r>
    </w:p>
    <w:p w14:paraId="1E1A38F4" w14:textId="35F2E653" w:rsidR="00625EEA" w:rsidRPr="009A6C8D" w:rsidRDefault="00625EEA" w:rsidP="00625EEA">
      <w:pPr>
        <w:pStyle w:val="ProductList-SubSubSectionHeading"/>
        <w:outlineLvl w:val="2"/>
      </w:pPr>
      <w:bookmarkStart w:id="57" w:name="_Toc31148091"/>
      <w:r>
        <w:t>Verwerking van persoonsgegevens</w:t>
      </w:r>
      <w:bookmarkEnd w:id="55"/>
      <w:r>
        <w:t>; AVG</w:t>
      </w:r>
      <w:bookmarkEnd w:id="57"/>
    </w:p>
    <w:p w14:paraId="0B259C64" w14:textId="77777777" w:rsidR="004F09D8" w:rsidRPr="009A6C8D" w:rsidRDefault="00C54065" w:rsidP="00B052E7">
      <w:pPr>
        <w:pStyle w:val="ProductList-Body"/>
      </w:pPr>
      <w:bookmarkStart w:id="58" w:name="_Toc489605577"/>
      <w:bookmarkEnd w:id="56"/>
      <w:r>
        <w:t xml:space="preserve">Alle Persoonsgegevens in de Gegevens van Professionele Diensten die aan Microsoft zijn gegeven door of namens de Klant in het kader van een overeenkomst met Microsoft voor het verkrijgen van Professionele Diensten zijn ook Gegevens van Professionele Diensten. Er kunnen ook gepseudonimiseerde identifiers worden gegenereerd door de IT-systemen van Professionele Diensten, en deze zijn ook Persoonsgegevens. Gepseudonimiseerde Persoonsgegevens, of persoonsgegevens die van identiteitskenmerken zijn ontdaan maar niet zijn geanonimiseerd, of Persoonsgegevens die zijn afgeleid van Persoonsgegevens, zijn ook Persoonsgegevens. </w:t>
      </w:r>
    </w:p>
    <w:p w14:paraId="7943BB5E" w14:textId="77777777" w:rsidR="004F09D8" w:rsidRPr="009A6C8D" w:rsidRDefault="004F09D8" w:rsidP="00B052E7">
      <w:pPr>
        <w:pStyle w:val="ProductList-Body"/>
      </w:pPr>
    </w:p>
    <w:p w14:paraId="120B5BED" w14:textId="4E1321F4" w:rsidR="00625EEA" w:rsidRPr="009A6C8D" w:rsidRDefault="00625EEA" w:rsidP="003E5BE7">
      <w:pPr>
        <w:pStyle w:val="ProductList-Body"/>
      </w:pPr>
      <w:r>
        <w:t>In zoverre Microsoft optreedt als verwerker of subverwerker van Persoonsgegevens onderworpen aan de AVG, zijn de AVG-voorwaarden uit Bijlage 2 van toepassing op die verwerking en gaan de partijen tevens akkoord met de volgende voorwaarden in dit artikellid (“Verwerking van persoonsgegevens; AVG”):</w:t>
      </w:r>
    </w:p>
    <w:p w14:paraId="4F0A7438" w14:textId="77777777" w:rsidR="003E5BE7" w:rsidRPr="009A6C8D" w:rsidRDefault="003E5BE7" w:rsidP="003E5BE7">
      <w:pPr>
        <w:pStyle w:val="ProductList-Body"/>
      </w:pPr>
    </w:p>
    <w:p w14:paraId="58D257F5" w14:textId="77777777" w:rsidR="00625EEA" w:rsidRPr="009A6C8D" w:rsidRDefault="00625EEA" w:rsidP="003E5BE7">
      <w:pPr>
        <w:pStyle w:val="ProductList-Body"/>
        <w:ind w:left="158"/>
      </w:pPr>
      <w:r>
        <w:rPr>
          <w:b/>
          <w:color w:val="0072C6"/>
        </w:rPr>
        <w:t>Rollen en verantwoordelijkheden van de verwerker en de verwerkingsverantwoordelijke</w:t>
      </w:r>
    </w:p>
    <w:p w14:paraId="478573ED" w14:textId="2C816FF9" w:rsidR="00625EEA" w:rsidRPr="009A6C8D" w:rsidRDefault="00625EEA" w:rsidP="003E5BE7">
      <w:pPr>
        <w:pStyle w:val="ProductList-Body"/>
        <w:ind w:left="158"/>
      </w:pPr>
      <w:r>
        <w:t>De Klant en Microsoft komen overeen dat de Klant de verwerkingsverantwoordelijke en Microsoft de verwerker is met betrekking tot de Persoonsgegevens, uitgezonderd in gevallen dat de Klant optreedt als verwerker van de Persoonsgegevens. In dat geval is Microsoft een subverwerker. Wanneer Microsoft optreedt als de verwerker of subverwerker van Persoonsgegevens, verwerkt Microsoft Persoonsgegevens uitsluitend op gedocumenteerde instructie van de Klant. De Klant gaat ermee akkoord dat de Overeenkomst van de Klant (met inbegrip van deze Bijlage) de volledige en definitieve gedocumenteerde instructies aan Microsoft zijn voor de verwerking van Persoonsgegevens. Met eventuele aanvullende of alternatieve instructies moet akkoord worden gegaan volgens het proces voor het aanvullen van de Overeenkomst van de Klant.</w:t>
      </w:r>
      <w:r w:rsidR="00040611">
        <w:t xml:space="preserve"> </w:t>
      </w:r>
      <w:r>
        <w:t>In elk geval waarin de AVG van toepassing is en de Klant als verwerker fungeert, waarborgt de Klant aan Microsoft dat de instructies van de Klant, met inbegrip van de benoeming van Microsoft als verwerker of subverwerker, zijn geautoriseerd door de relevante verwerkingsverantwoordelijke.</w:t>
      </w:r>
    </w:p>
    <w:p w14:paraId="6F884FB3" w14:textId="77777777" w:rsidR="003E5BE7" w:rsidRPr="009A6C8D" w:rsidRDefault="003E5BE7" w:rsidP="003E5BE7">
      <w:pPr>
        <w:pStyle w:val="ProductList-Body"/>
        <w:ind w:left="158"/>
      </w:pPr>
    </w:p>
    <w:p w14:paraId="65BD2383" w14:textId="7CF2FA4F" w:rsidR="00625EEA" w:rsidRPr="009A6C8D" w:rsidRDefault="00625EEA" w:rsidP="003E5BE7">
      <w:pPr>
        <w:pStyle w:val="ProductList-Body"/>
      </w:pPr>
      <w:r>
        <w:rPr>
          <w:b/>
        </w:rPr>
        <w:tab/>
      </w:r>
      <w:r>
        <w:rPr>
          <w:b/>
          <w:color w:val="0072C6"/>
        </w:rPr>
        <w:t>Verwerkingsdetails</w:t>
      </w:r>
    </w:p>
    <w:p w14:paraId="63BFF605" w14:textId="564DFF26" w:rsidR="001526A3" w:rsidRPr="009A6C8D" w:rsidRDefault="001526A3" w:rsidP="003E5BE7">
      <w:pPr>
        <w:pStyle w:val="ProductList-Body"/>
      </w:pPr>
      <w:r>
        <w:rPr>
          <w:b/>
        </w:rPr>
        <w:tab/>
      </w:r>
      <w:r>
        <w:rPr>
          <w:bCs/>
        </w:rPr>
        <w:t xml:space="preserve">De partijen erkennen en gaan akkoord met het volgende: </w:t>
      </w:r>
    </w:p>
    <w:p w14:paraId="7B59360B" w14:textId="733F7031" w:rsidR="00DE4A23" w:rsidRPr="009A6C8D" w:rsidRDefault="00DE4A23" w:rsidP="003E5BE7">
      <w:pPr>
        <w:pStyle w:val="ProductList-Body"/>
        <w:numPr>
          <w:ilvl w:val="0"/>
          <w:numId w:val="19"/>
        </w:numPr>
      </w:pPr>
      <w:r>
        <w:rPr>
          <w:b/>
          <w:bCs/>
        </w:rPr>
        <w:t xml:space="preserve">Onderwerp. </w:t>
      </w:r>
      <w:r>
        <w:t xml:space="preserve">Het onderwerp van de verwerking is beperkt tot Persoonsgegevens binnen de reikwijdte van het bovenstaande artikel “Aard van de gegevensverwerking; eigendom” in deze Bijlage en de AVG. </w:t>
      </w:r>
    </w:p>
    <w:p w14:paraId="0AE08070" w14:textId="4031DD81" w:rsidR="00625EEA" w:rsidRPr="009A6C8D" w:rsidRDefault="00DE4A23" w:rsidP="003E5BE7">
      <w:pPr>
        <w:pStyle w:val="ProductList-Body"/>
        <w:numPr>
          <w:ilvl w:val="0"/>
          <w:numId w:val="19"/>
        </w:numPr>
      </w:pPr>
      <w:r>
        <w:rPr>
          <w:b/>
        </w:rPr>
        <w:t>Duur van de verwerking.</w:t>
      </w:r>
      <w:r w:rsidR="00040611">
        <w:rPr>
          <w:b/>
        </w:rPr>
        <w:t xml:space="preserve"> </w:t>
      </w:r>
      <w:r>
        <w:rPr>
          <w:bCs/>
        </w:rPr>
        <w:t>De duur van de verwerking is overeenkomstig de instructies van de Klant en de voorwaarden van de Bijlage.</w:t>
      </w:r>
    </w:p>
    <w:p w14:paraId="510D67BD" w14:textId="3852299E" w:rsidR="00DE4A23" w:rsidRPr="009A6C8D" w:rsidRDefault="00DE4A23" w:rsidP="003E5BE7">
      <w:pPr>
        <w:pStyle w:val="ProductList-Body"/>
        <w:numPr>
          <w:ilvl w:val="0"/>
          <w:numId w:val="19"/>
        </w:numPr>
      </w:pPr>
      <w:r>
        <w:rPr>
          <w:b/>
          <w:bCs/>
        </w:rPr>
        <w:t>Aard en doel van de verwerking.</w:t>
      </w:r>
      <w:r>
        <w:t xml:space="preserve"> De aard en het doel van de verwerking is de levering van de Professionele Diensten in het kader van de Overeenkomst van de Klant (zoals verder beschreven in deze Bijlage in het artikel “Aard van de gegevensverwerking; eigendom” hierboven). </w:t>
      </w:r>
    </w:p>
    <w:p w14:paraId="20234FD8" w14:textId="58F5EF4D" w:rsidR="00625EEA" w:rsidRPr="009A6C8D" w:rsidRDefault="00DE4A23" w:rsidP="003E5BE7">
      <w:pPr>
        <w:pStyle w:val="ProductList-Body"/>
        <w:numPr>
          <w:ilvl w:val="0"/>
          <w:numId w:val="19"/>
        </w:numPr>
      </w:pPr>
      <w:r>
        <w:rPr>
          <w:b/>
        </w:rPr>
        <w:lastRenderedPageBreak/>
        <w:t xml:space="preserve">Categorieën gegevens. </w:t>
      </w:r>
      <w:r>
        <w:rPr>
          <w:bCs/>
        </w:rPr>
        <w:t>Tot de typen Persoonsgegevens die worden verwerkt voor de verlening van de Professionele Diensten behoren: (i) Persoonsgegevens die de Klant verkiest op te nemen in de Gegevens van Professionele Diensten; en (ii) Persoonsgegevens die uitdrukkelijk als zodanig zijn aangemerkt in Artikel 4 van de AVG. De typen Persoonsgegevens die de Klant verkiest op te nemen in de Gegevens van Professionele Diensten kunnen behoren tot elk van de categorieën van Persoonsgegevens die zijn aangeduid in dossiers die worden onderhouden door de Klant die optreedt als verwerkingsverantwoordelijke in de zin van artikel 30 van de AVG, met inbegrip van de categorieën Persoonsgegevens die worden beschreven in Aanhangsel 1 bij Bijlage 1 – de Modelcontractbepalingen (verwerkers) van de Bijlage.</w:t>
      </w:r>
      <w:r w:rsidR="00040611">
        <w:rPr>
          <w:bCs/>
        </w:rPr>
        <w:t xml:space="preserve"> </w:t>
      </w:r>
    </w:p>
    <w:p w14:paraId="7A6D3990" w14:textId="4DBE55CD" w:rsidR="00DE4A23" w:rsidRPr="009A6C8D" w:rsidRDefault="00DE4A23" w:rsidP="003E5BE7">
      <w:pPr>
        <w:pStyle w:val="ProductList-Body"/>
        <w:numPr>
          <w:ilvl w:val="0"/>
          <w:numId w:val="19"/>
        </w:numPr>
      </w:pPr>
      <w:r>
        <w:rPr>
          <w:b/>
          <w:bCs/>
        </w:rPr>
        <w:t>Betrokkenen.</w:t>
      </w:r>
      <w:r w:rsidR="00040611">
        <w:t xml:space="preserve"> </w:t>
      </w:r>
      <w:r>
        <w:t xml:space="preserve">De categorieën van betrokken zijn vertegenwoordigers en eindgebruikers van de Klant, zoals medewerkers, opdrachtnemers, partners en klanten. Hiertoe kunnen ook andere categorieën van betrokkenen behoren die zijn aangeduid in dossiers die worden onderhouden door de Klant die optreedt als verwerkingsverantwoordelijke in de zin van artikel 30 van de AVG, met inbegrip van de categorieën van betrokkenen die worden beschreven in Aanhangsel 1 bij Bijlage 1 – de Modelcontractbepalingen (verwerkers) van de Bijlage. </w:t>
      </w:r>
    </w:p>
    <w:p w14:paraId="69FCBFC1" w14:textId="77777777" w:rsidR="00625EEA" w:rsidRPr="009A6C8D" w:rsidRDefault="00625EEA" w:rsidP="003E5BE7">
      <w:pPr>
        <w:pStyle w:val="ProductList-Body"/>
        <w:ind w:left="158"/>
      </w:pPr>
    </w:p>
    <w:p w14:paraId="20554893" w14:textId="77777777" w:rsidR="00625EEA" w:rsidRPr="009A6C8D" w:rsidRDefault="00625EEA" w:rsidP="0014639B">
      <w:pPr>
        <w:pStyle w:val="ProductList-Body"/>
        <w:ind w:left="158"/>
      </w:pPr>
      <w:r>
        <w:rPr>
          <w:b/>
          <w:color w:val="0072C6"/>
        </w:rPr>
        <w:t>Rechten van betrokkenen; assistentie bij verzoeken</w:t>
      </w:r>
    </w:p>
    <w:p w14:paraId="02CDF3BE" w14:textId="6E7789B0" w:rsidR="00625EEA" w:rsidRPr="009A6C8D" w:rsidRDefault="00625EEA" w:rsidP="0014639B">
      <w:pPr>
        <w:pStyle w:val="ProductList-Body"/>
        <w:ind w:left="158"/>
      </w:pPr>
      <w:r>
        <w:t>Microsoft biedt de Klant de mogelijkheid, op een wijze die in overeenstemming is met de functionaliteit van de Professionele Diensten en de rol van Microsoft als verwerker, om te voldoen aan verzoeken van betrokkenen om hun rechten op grond van de AVG uit te oefenen. Indien Microsoft een verzoek ontvangt van een betrokkene van de Klant om gebruik te maken van een of meer rechten op grond van de AVG in verband met de Professionele Diensten waarvoor Microsoft fungeert als gegevensverwerker of subverwerker, zal Microsoft de betrokkene doorverwijzen om het verzoek rechtstreeks aan de Klant te richten. De Klant is ervoor verantwoordelijk te reageren op een dergelijk verzoek, onder andere door gebruik te maken van de functionaliteit die voor dat doeleinde aan de Klant wordt verleend. Microsoft zal voldoen aan redelijke verzoeken van de Klant om te helpen bij het beantwoorden van dergelijke verzoeken van een betrokkene.</w:t>
      </w:r>
    </w:p>
    <w:p w14:paraId="320C6650" w14:textId="77777777" w:rsidR="00625EEA" w:rsidRPr="009A6C8D" w:rsidRDefault="00625EEA" w:rsidP="003E5BE7">
      <w:pPr>
        <w:pStyle w:val="ProductList-Body"/>
        <w:ind w:left="316"/>
      </w:pPr>
    </w:p>
    <w:p w14:paraId="20BDDDF0" w14:textId="77777777" w:rsidR="00625EEA" w:rsidRPr="009A6C8D" w:rsidRDefault="00625EEA" w:rsidP="0014639B">
      <w:pPr>
        <w:pStyle w:val="ProductList-Body"/>
        <w:ind w:left="158"/>
      </w:pPr>
      <w:r>
        <w:rPr>
          <w:b/>
          <w:color w:val="0072C6"/>
        </w:rPr>
        <w:t>Register van verwerkingsactiviteiten</w:t>
      </w:r>
    </w:p>
    <w:p w14:paraId="52D81637" w14:textId="6A7C5882" w:rsidR="004C4C19" w:rsidRPr="009A6C8D" w:rsidRDefault="004C4C19" w:rsidP="0014639B">
      <w:pPr>
        <w:pStyle w:val="ProductList-Body"/>
        <w:ind w:left="158"/>
      </w:pPr>
      <w:r>
        <w:t xml:space="preserve">Voor zover de AVG vereist dat Microsoft dossiers verzamelt en onderhoud met bepaalde informatie met betrekking tot de Klant, dient de Klant dergelijke informatie op verzoek aan Microsoft te verstrekken en deze nauwkeurig en up-to-date te houden. Microsoft kan dergelijke informatie ter beschikking stellen aan een toezichthoudende instantie, indien dit wordt vereist door de AVG. </w:t>
      </w:r>
    </w:p>
    <w:p w14:paraId="3F5C53A9" w14:textId="77777777" w:rsidR="005533C9" w:rsidRPr="009A6C8D" w:rsidRDefault="005533C9" w:rsidP="0014639B">
      <w:pPr>
        <w:pStyle w:val="ProductList-Body"/>
        <w:ind w:left="158"/>
      </w:pPr>
    </w:p>
    <w:p w14:paraId="5ED405B0" w14:textId="3CC364D5" w:rsidR="00625EEA" w:rsidRPr="009A6C8D" w:rsidRDefault="00301C5E" w:rsidP="00625EEA">
      <w:pPr>
        <w:pStyle w:val="ProductList-SubSubSectionHeading"/>
        <w:outlineLvl w:val="2"/>
      </w:pPr>
      <w:bookmarkStart w:id="59" w:name="_Toc31148092"/>
      <w:bookmarkEnd w:id="58"/>
      <w:r>
        <w:t>Gegevensbeveiliging</w:t>
      </w:r>
      <w:bookmarkEnd w:id="59"/>
    </w:p>
    <w:p w14:paraId="06EB1160" w14:textId="77777777" w:rsidR="00625EEA" w:rsidRPr="009A6C8D" w:rsidRDefault="00625EEA" w:rsidP="0014639B">
      <w:pPr>
        <w:pStyle w:val="ProductList-Body"/>
        <w:ind w:left="158"/>
      </w:pPr>
      <w:r>
        <w:rPr>
          <w:b/>
          <w:color w:val="0072C6"/>
        </w:rPr>
        <w:t>Beveiligingsbeleid van Microsoft</w:t>
      </w:r>
    </w:p>
    <w:p w14:paraId="03063A97" w14:textId="1BEC8501" w:rsidR="00625EEA" w:rsidRPr="009A6C8D" w:rsidRDefault="00625EEA" w:rsidP="0014639B">
      <w:pPr>
        <w:pStyle w:val="ProductList-Body"/>
        <w:ind w:left="158"/>
      </w:pPr>
      <w:r>
        <w:t>Microsoft implementeert en onderhoudt gepaste technische en organisatorische maatregelen om de Gegevens van Professionele Diensten te beschermen tegen onvoorziene of onrechtmatige vernietiging, verlies en wijziging, of ongeautoriseerde bekendmaking van of toegang tot persoonsgegevens die worden verzonden of anderszins worden verwerkt. Deze maatregelen worden beschreven in een Microsoft Veiligheidsbeleid. Microsoft stelt dat beleid op verzoek beschikbaar aan de Klant.</w:t>
      </w:r>
      <w:r w:rsidR="00040611">
        <w:t xml:space="preserve"> </w:t>
      </w:r>
    </w:p>
    <w:p w14:paraId="378E1F40" w14:textId="77777777" w:rsidR="0014639B" w:rsidRPr="009A6C8D" w:rsidRDefault="0014639B" w:rsidP="0014639B">
      <w:pPr>
        <w:pStyle w:val="ProductList-Body"/>
        <w:ind w:left="158"/>
      </w:pPr>
    </w:p>
    <w:p w14:paraId="21025480" w14:textId="050F5074" w:rsidR="00625EEA" w:rsidRPr="009A6C8D" w:rsidRDefault="00625EEA" w:rsidP="0014639B">
      <w:pPr>
        <w:pStyle w:val="ProductList-Body"/>
        <w:ind w:left="158"/>
      </w:pPr>
      <w:r>
        <w:rPr>
          <w:b/>
          <w:color w:val="0072C6"/>
        </w:rPr>
        <w:t>Beveiligingsmaatregelen</w:t>
      </w:r>
    </w:p>
    <w:p w14:paraId="71707B54" w14:textId="77777777" w:rsidR="00625EEA" w:rsidRPr="009A6C8D" w:rsidRDefault="00625EEA" w:rsidP="0014639B">
      <w:pPr>
        <w:pStyle w:val="ProductList-Body"/>
        <w:ind w:left="158"/>
      </w:pPr>
      <w:r>
        <w:t xml:space="preserve">Microsoft verstrekt aan de Klant een beschrijving van de beveiligingsmaatregelen die worden gehanteerd voor de Professionele Diensten en andere informatie betreffende de beveiligingsmaatregelen en -beleidsregels van Microsoft waarom de Klant redelijkerwijs vraagt. </w:t>
      </w:r>
    </w:p>
    <w:p w14:paraId="33CAC5B4" w14:textId="77777777" w:rsidR="0014639B" w:rsidRPr="009A6C8D" w:rsidRDefault="0014639B" w:rsidP="0014639B">
      <w:pPr>
        <w:pStyle w:val="ProductList-Body"/>
        <w:ind w:left="158"/>
      </w:pPr>
    </w:p>
    <w:p w14:paraId="03384BA4" w14:textId="4827A3FC" w:rsidR="00625EEA" w:rsidRPr="009A6C8D" w:rsidRDefault="00625EEA" w:rsidP="0014639B">
      <w:pPr>
        <w:pStyle w:val="ProductList-Body"/>
        <w:ind w:left="158"/>
      </w:pPr>
      <w:r>
        <w:t>De technische en organisatorische maatregelen dienen daarnaast ook te voldoen aan de vereisten die worden uiteengezet in ISO 27001, ISO 27002 en ISO 27018. Verder worden bij Professionele Diensten de controlenormen en -raamwerken uit de onderstaande tabel toegepast en de veiligheidsmaatregelen gehanteerd die worden uiteengezet in Bijlage 1 om de Gegevens van Professionele Diensten te beschermen.</w:t>
      </w:r>
    </w:p>
    <w:p w14:paraId="21BA8B73" w14:textId="766E4206" w:rsidR="00625EEA" w:rsidRPr="009A6C8D" w:rsidRDefault="00AD2F0F" w:rsidP="0014639B">
      <w:pPr>
        <w:pStyle w:val="ProductList-Body"/>
        <w:ind w:left="158"/>
      </w:pPr>
      <w:r>
        <w:t>Microsoft kan op elk moment industrie- en overheidsnormen toevoegen. Microsoft zal de normen ISO 27001, ISO 27002 of ISO 27018 niet loslaten, tenzij deze niet meer worden gebruikt binnen de sector en worden vervangen door opvolgende normen (indien van toepassing).</w:t>
      </w:r>
    </w:p>
    <w:p w14:paraId="548002FF" w14:textId="711AA5DE" w:rsidR="00625EEA" w:rsidRPr="009A6C8D" w:rsidRDefault="00625EEA" w:rsidP="0014639B">
      <w:pPr>
        <w:pStyle w:val="ProductList-Body"/>
      </w:pPr>
    </w:p>
    <w:p w14:paraId="4DFFD0C5" w14:textId="77777777" w:rsidR="00625EEA" w:rsidRPr="009A6C8D" w:rsidRDefault="00625EEA" w:rsidP="0014639B">
      <w:pPr>
        <w:pStyle w:val="ProductList-Body"/>
        <w:ind w:left="158"/>
      </w:pPr>
      <w:r>
        <w:rPr>
          <w:b/>
          <w:color w:val="0072C6"/>
        </w:rPr>
        <w:t>Verantwoordelijkheden van de Klant</w:t>
      </w:r>
    </w:p>
    <w:p w14:paraId="73538400" w14:textId="513BFAE3" w:rsidR="000938C5" w:rsidRPr="009A6C8D" w:rsidRDefault="00625EEA" w:rsidP="0014639B">
      <w:pPr>
        <w:pStyle w:val="ProductList-Body"/>
        <w:ind w:left="158"/>
      </w:pPr>
      <w:r>
        <w:t xml:space="preserve">De Klant is geheel zelf verantwoordelijk voor de onafhankelijke vaststelling of de technische en organisatorische maatregelen voor Professionele Diensten voldoen aan de vereisten van de Klant, met inbegrip van de veiligheidsverplichtingen op grond van de toepasselijke Vereisten voor Bescherming van Persoonsgegevens. De Klant erkent en gaat ermee akkoord dat de veiligheidsmaatregelen en het veiligheidsbeleid die worden geïmplementeerd en onderhouden door Microsoft een mate van veiligheid bieden die in overeenstemming is met het risico dat aan de Persoonsgegevens is verbonden, rekening houdend met de stand van de techniek, de uitvoeringskosten, en de aard, omvang, context en doeleinden van de verwerking van de Persoonsgegevens, alsmede de risico's voor individuele personen. De Klant is verantwoordelijk voor het implementeren en handhaven van maatregelen ter bescherming van de privacy en de beveiliging voor onderdelen die de Klant levert of beheert. </w:t>
      </w:r>
    </w:p>
    <w:p w14:paraId="0514BC4C" w14:textId="77777777" w:rsidR="0014639B" w:rsidRPr="009A6C8D" w:rsidRDefault="0014639B" w:rsidP="0014639B">
      <w:pPr>
        <w:pStyle w:val="ProductList-Body"/>
        <w:ind w:left="158"/>
      </w:pPr>
    </w:p>
    <w:p w14:paraId="0E47577B" w14:textId="77777777" w:rsidR="00625EEA" w:rsidRPr="009A6C8D" w:rsidRDefault="00625EEA" w:rsidP="0014639B">
      <w:pPr>
        <w:pStyle w:val="ProductList-Body"/>
        <w:ind w:left="158"/>
      </w:pPr>
      <w:r>
        <w:rPr>
          <w:b/>
          <w:color w:val="0072C6"/>
        </w:rPr>
        <w:t xml:space="preserve">Nalevingscontrole </w:t>
      </w:r>
    </w:p>
    <w:p w14:paraId="1570BEA0" w14:textId="25EA463F" w:rsidR="0014639B" w:rsidRPr="009A6C8D" w:rsidRDefault="00625EEA" w:rsidP="0014639B">
      <w:pPr>
        <w:pStyle w:val="ProductList-Body"/>
        <w:ind w:left="158"/>
      </w:pPr>
      <w:r>
        <w:t>Microsoft voert controles uit van de beveiliging van de computers en de computeromgeving, en de fysieke datacenters die worden gebruikt voor het verwerken van Gegevens van Professionele Diensten, en wel als volgt:</w:t>
      </w:r>
    </w:p>
    <w:p w14:paraId="61A65D4B" w14:textId="77777777" w:rsidR="00625EEA" w:rsidRPr="009A6C8D" w:rsidRDefault="00625EEA" w:rsidP="0014639B">
      <w:pPr>
        <w:pStyle w:val="ProductList-Body"/>
        <w:numPr>
          <w:ilvl w:val="0"/>
          <w:numId w:val="20"/>
        </w:numPr>
      </w:pPr>
      <w:r>
        <w:t>Waar een norm of raamwerk voor controles van kracht is, wordt ten minste eenmaal per jaar een controle volgens deze norm of dit raamwerk uitgevoerd.</w:t>
      </w:r>
    </w:p>
    <w:p w14:paraId="4655F417" w14:textId="09E947F3" w:rsidR="00625EEA" w:rsidRPr="009A6C8D" w:rsidRDefault="00625EEA" w:rsidP="0014639B">
      <w:pPr>
        <w:pStyle w:val="ProductList-Body"/>
        <w:numPr>
          <w:ilvl w:val="0"/>
          <w:numId w:val="20"/>
        </w:numPr>
      </w:pPr>
      <w:r>
        <w:lastRenderedPageBreak/>
        <w:t>Elke controle wordt uitgevoerd volgens de normen en regels van de regulatieve of goedkeurende instantie voor de betreffende controlenorm of het controleraamwerk.</w:t>
      </w:r>
    </w:p>
    <w:p w14:paraId="6A81FB22" w14:textId="7B0133FF" w:rsidR="00625EEA" w:rsidRPr="009A6C8D" w:rsidRDefault="00625EEA" w:rsidP="0014639B">
      <w:pPr>
        <w:pStyle w:val="ProductList-Body"/>
        <w:numPr>
          <w:ilvl w:val="0"/>
          <w:numId w:val="20"/>
        </w:numPr>
      </w:pPr>
      <w:r>
        <w:t>Elke controle wordt uitgevoerd door gekwalificeerde, onafhankelijke externe beveiligingscontroleurs die door Microsoft worden geselecteerd en betaald.</w:t>
      </w:r>
    </w:p>
    <w:p w14:paraId="178C2CF5" w14:textId="77777777" w:rsidR="00625EEA" w:rsidRPr="009A6C8D" w:rsidRDefault="00625EEA" w:rsidP="0014639B">
      <w:pPr>
        <w:pStyle w:val="ProductList-Body"/>
        <w:ind w:left="158"/>
      </w:pPr>
    </w:p>
    <w:p w14:paraId="77A5722A" w14:textId="100043E3" w:rsidR="00625EEA" w:rsidRPr="009A6C8D" w:rsidRDefault="00625EEA" w:rsidP="0014639B">
      <w:pPr>
        <w:pStyle w:val="ProductList-Body"/>
        <w:ind w:left="158"/>
      </w:pPr>
      <w:r>
        <w:t xml:space="preserve">Elke controle resulteert in de opstelling van een controlerapport (“Microsoft-controlerapport”). Microsoft maakt deze rapporten beschikbaar ter inzage op </w:t>
      </w:r>
      <w:hyperlink r:id="rId15" w:history="1">
        <w:r>
          <w:rPr>
            <w:rStyle w:val="Hyperlink"/>
          </w:rPr>
          <w:t>https://servicetrust.microsoft.com/</w:t>
        </w:r>
      </w:hyperlink>
      <w:r>
        <w:t xml:space="preserve"> of op een andere door Microsoft aangewezen locatie. Het Microsoft-controlerapport wordt beschouwd als Vertrouwelijke Informatie van Microsoft en bevat een duidelijke beschrijving van eventuele wezenlijke bevindingen van de controleur. Microsoft zal kwesties die in het Microsoft-controlerapport worden vermeld direct verhelpen om te voldoen aan de eisen van de controleur. </w:t>
      </w:r>
    </w:p>
    <w:p w14:paraId="2119BA2F" w14:textId="77777777" w:rsidR="00625EEA" w:rsidRPr="009A6C8D" w:rsidRDefault="00625EEA" w:rsidP="00625EEA">
      <w:pPr>
        <w:pStyle w:val="ProductList-Body"/>
      </w:pPr>
    </w:p>
    <w:p w14:paraId="7308598A" w14:textId="562AFE23" w:rsidR="00625EEA" w:rsidRPr="009A6C8D" w:rsidRDefault="000938C5" w:rsidP="0014639B">
      <w:pPr>
        <w:pStyle w:val="ProductList-Body"/>
        <w:ind w:left="158"/>
      </w:pPr>
      <w:r>
        <w:t>Indien de Klant daarom vraagt, zal Microsoft elk Microsoft-controlerapport aan de Klant verstrekken. Voor het Microsoft-controlerapport gelden de geheimhoudings- en verspreidingsbeperkingen van Microsoft en de controleur.</w:t>
      </w:r>
    </w:p>
    <w:p w14:paraId="225FF361" w14:textId="77777777" w:rsidR="00625EEA" w:rsidRPr="009A6C8D" w:rsidRDefault="00625EEA" w:rsidP="00625EEA">
      <w:pPr>
        <w:pStyle w:val="ProductList-Body"/>
      </w:pPr>
    </w:p>
    <w:p w14:paraId="75FDE7F1" w14:textId="11682340" w:rsidR="000938C5" w:rsidRPr="009A6C8D" w:rsidRDefault="000938C5" w:rsidP="0014639B">
      <w:pPr>
        <w:pStyle w:val="ProductList-Body"/>
        <w:ind w:left="158"/>
      </w:pPr>
      <w:bookmarkStart w:id="60" w:name="_Hlk26273607"/>
      <w:r>
        <w:t xml:space="preserve">Voor zover redelijkerwijs niet kan worden voldaan aan de controlevereisten van de Klant op grond van de Modelcontractbepalingen of de Vereisten voor Bescherming van Persoonsgegevens door middel van de controlerapporten, documentatie of nalevingsinformatie die Microsoft in het algemeen beschikbaar stelt aan klanten, zal Microsoft direct reageren op aanvullende controle-instructies van de Klant. Voordat een controle wordt uitgevoerd, bereiken de Klant en Microsoft een wederzijdse overstemming over de reikwijdte, timing, duur, controle- en bewijsvereisten, en de kosten van de controle, mits deze vereiste tot overeenstemming er niet toe leidt dat Microsoft de uitvoering van de controle op onredelijke wijze kan vertragen. Voor zover dit noodzakelijk is voor het uitvoeren van de controle, maakt Microsoft de verwerkingssystemen, faciliteiten en ondersteunende documentatie die relevant zijn voor de verwerking van Gegevens van Professionele Diensten door Microsoft, haar Gelieerde Ondernemingen en haar Subverwerkers beschikbaar. Een dergelijke controle wordt uitgevoerd door een onafhankelijk, erkend extern accountantskantoor tijdens normale kantooruren, met redelijke voorafgaande kennisgeving aan Microsoft en onderworpen aan redelijke geheimhoudingsprocedures. De Klant en de controleur hebben geen toegang tot gegevens van andere klanten van Microsoft of tot systemen of faciliteiten van Microsoft die niet betrokken zijn bij de Professionele Diensten. De Klant is verantwoordelijk voor alle kosten verbonden aan een dergelijke controle, met inbegrip van alle redelijke kosten voor de tijd die Microsoft besteedt aan een dergelijke controle, naast de kosten van de services die door Microsoft worden uitgevoerd. Als het controlerapport dat wordt gegenereerd naar aanleiding van de controle van de Klant bevindingen bevat van wezenlijke niet-naleving, dient de Klant het controlerapport te delen met Microsoft en zal Microsoft eventuele wezenlijke niet-naleving direct verhelpen. </w:t>
      </w:r>
    </w:p>
    <w:bookmarkEnd w:id="60"/>
    <w:p w14:paraId="408B5BA1" w14:textId="77777777" w:rsidR="0014639B" w:rsidRPr="009A6C8D" w:rsidRDefault="0014639B" w:rsidP="00625EEA">
      <w:pPr>
        <w:pStyle w:val="ProductList-Body"/>
      </w:pPr>
    </w:p>
    <w:p w14:paraId="6A9894DF" w14:textId="32534BB0" w:rsidR="00625EEA" w:rsidRPr="009A6C8D" w:rsidRDefault="00625EEA" w:rsidP="0014639B">
      <w:pPr>
        <w:pStyle w:val="ProductList-Body"/>
        <w:ind w:left="158"/>
      </w:pPr>
      <w:r>
        <w:t xml:space="preserve">Indien de Modelcontractbepalingen van toepassing zijn, geldt deze sectie in aanvulling op Bepaling 5, paragraaf f en Bepaling 12, paragraaf 2 van de Modelcontractbepalingen. </w:t>
      </w:r>
    </w:p>
    <w:p w14:paraId="7A9410B7" w14:textId="77777777" w:rsidR="00625EEA" w:rsidRPr="009A6C8D" w:rsidRDefault="00625EEA" w:rsidP="00625EEA">
      <w:pPr>
        <w:pStyle w:val="ProductList-Body"/>
      </w:pPr>
    </w:p>
    <w:p w14:paraId="1D52374A" w14:textId="604F2305" w:rsidR="00625EEA" w:rsidRPr="009A6C8D" w:rsidRDefault="00625EEA" w:rsidP="0014639B">
      <w:pPr>
        <w:pStyle w:val="ProductList-Body"/>
        <w:ind w:left="158"/>
      </w:pPr>
      <w:r>
        <w:t>Niets in dit gedeelte van de GBO houdt een afwijking of aanpassing van de Modelcontractbepalingen of de AVG-voorwaarden in of heeft gevolgen voor de rechten van toezichthoudende instanties of betrokkenen op grond van de Modelcontractbepalingen of de Vereisten voor Bescherming van Persoonsgegevens. Microsoft Corporation is een beoogde derde begunstigde van dit artikel.</w:t>
      </w:r>
    </w:p>
    <w:p w14:paraId="761FE0A1" w14:textId="77777777" w:rsidR="00625EEA" w:rsidRPr="009A6C8D" w:rsidRDefault="00625EEA" w:rsidP="00625EEA">
      <w:pPr>
        <w:pStyle w:val="ProductList-Body"/>
      </w:pPr>
    </w:p>
    <w:p w14:paraId="3FF97D05" w14:textId="77777777" w:rsidR="00625EEA" w:rsidRPr="009A6C8D" w:rsidRDefault="00625EEA" w:rsidP="00625EEA">
      <w:pPr>
        <w:pStyle w:val="ProductList-SubSubSectionHeading"/>
        <w:outlineLvl w:val="2"/>
      </w:pPr>
      <w:bookmarkStart w:id="61" w:name="_Toc31148093"/>
      <w:r>
        <w:t>Kennisgeving van beveiligingsincidenten</w:t>
      </w:r>
      <w:bookmarkEnd w:id="61"/>
    </w:p>
    <w:p w14:paraId="613DFE75" w14:textId="46C6F151" w:rsidR="00625EEA" w:rsidRPr="009A6C8D" w:rsidRDefault="00625EEA" w:rsidP="00625EEA">
      <w:pPr>
        <w:pStyle w:val="ProductList-Body"/>
      </w:pPr>
      <w:r>
        <w:t>Indien Microsoft kennis heeft van een schending van de beveiliging die leidt tot onopzettelijke of onwettige vernietiging, verlies of wijziging van, of ongeautoriseerde bekendmaking van of toegang tot Gegevens van Professionele Diensten die op dat moment door Microsoft worden verwerkt (elk een “Beveiligingsincident”), zal Microsoft onmiddellijk en zonder onnodige vertraging (1)</w:t>
      </w:r>
      <w:r w:rsidR="00040611">
        <w:t xml:space="preserve"> </w:t>
      </w:r>
      <w:r>
        <w:t>de Klant op de hoogte stellen van het Beveiligingsincident; (2)</w:t>
      </w:r>
      <w:r w:rsidR="00040611">
        <w:t xml:space="preserve"> </w:t>
      </w:r>
      <w:r>
        <w:t>het Beveiligingsincident onderzoeken en de Klant voorzien van gedetailleerde informatie over het Beveiligingsincident; en (3)</w:t>
      </w:r>
      <w:r w:rsidR="00040611">
        <w:t xml:space="preserve"> </w:t>
      </w:r>
      <w:r>
        <w:t>redelijke stappen nemen om de gevolgen te beperken en de schade die voortkomt uit het Beveiligingsincident te beperken.</w:t>
      </w:r>
    </w:p>
    <w:p w14:paraId="2257BFF3" w14:textId="77777777" w:rsidR="00625EEA" w:rsidRPr="009A6C8D" w:rsidRDefault="00625EEA" w:rsidP="00625EEA">
      <w:pPr>
        <w:pStyle w:val="ProductList-Body"/>
      </w:pPr>
    </w:p>
    <w:p w14:paraId="1B6B80E8" w14:textId="3261AEF6" w:rsidR="00625EEA" w:rsidRPr="009A6C8D" w:rsidRDefault="00625EEA" w:rsidP="00625EEA">
      <w:pPr>
        <w:pStyle w:val="ProductList-Body"/>
      </w:pPr>
      <w:r>
        <w:t>Kennisgeving(en) van Beveiligingsincidenten worden verzonden naar een of meer zakelijke contactpersonen voor Professionele Diensten van de Klant langs een door Microsoft gekozen weg, waaronder via e-mail. Het is de volledige verantwoordelijkheid van de Klant erop toe te zien dat de bedrijfscontactpersonen van de Klant hun accurate contactgegevens bijhouden.</w:t>
      </w:r>
    </w:p>
    <w:p w14:paraId="063CFD88" w14:textId="77777777" w:rsidR="00625EEA" w:rsidRPr="009A6C8D" w:rsidRDefault="00625EEA" w:rsidP="00625EEA">
      <w:pPr>
        <w:pStyle w:val="ProductList-Body"/>
      </w:pPr>
    </w:p>
    <w:p w14:paraId="6CD6F530" w14:textId="77777777" w:rsidR="00625EEA" w:rsidRPr="009A6C8D" w:rsidRDefault="00625EEA" w:rsidP="00625EEA">
      <w:pPr>
        <w:pStyle w:val="ProductList-Body"/>
      </w:pPr>
      <w:r>
        <w:t xml:space="preserve">De Klant is geheel zelf verantwoordelijk voor de naleving van zijn verplichtingen op grond van de wetten inzake kennisgeving van incidenten die van toepassing zijn op de Klant en de nakoming van zijn verplichtingen met betrekking tot de kennisgeving van Beveiligingsincidenten aan derden. </w:t>
      </w:r>
    </w:p>
    <w:p w14:paraId="0D8927C7" w14:textId="77777777" w:rsidR="00625EEA" w:rsidRPr="009A6C8D" w:rsidRDefault="00625EEA" w:rsidP="00625EEA">
      <w:pPr>
        <w:pStyle w:val="ProductList-Body"/>
      </w:pPr>
    </w:p>
    <w:p w14:paraId="61C7C226" w14:textId="77777777" w:rsidR="00625EEA" w:rsidRPr="009A6C8D" w:rsidRDefault="00625EEA" w:rsidP="00625EEA">
      <w:pPr>
        <w:pStyle w:val="ProductList-Body"/>
      </w:pPr>
      <w:r>
        <w:t>Microsoft zal redelijke inspanningen verrichten om de Klant te helpen bij de nakoming van de verplichtingen van de Klant op grond van artikel 33 van de AVG of andere toepasselijke wetten of voorschriften om de relevante toezichthoudende autoriteit en de betrokkenen op de hoogte te stellen van een dergelijk Beveiligingsincident.</w:t>
      </w:r>
    </w:p>
    <w:p w14:paraId="4770293C" w14:textId="77777777" w:rsidR="00625EEA" w:rsidRPr="009A6C8D" w:rsidRDefault="00625EEA" w:rsidP="00625EEA">
      <w:pPr>
        <w:pStyle w:val="ProductList-Body"/>
      </w:pPr>
    </w:p>
    <w:p w14:paraId="34EABF2F" w14:textId="027B9A58" w:rsidR="00625EEA" w:rsidRPr="009A6C8D" w:rsidRDefault="00625EEA" w:rsidP="00625EEA">
      <w:pPr>
        <w:pStyle w:val="ProductList-Body"/>
      </w:pPr>
      <w:r>
        <w:t>De kennisgeving van of reactie op een Beveiligingsincident door Microsoft is geen erkenning van Microsoft van enig gebrek of aansprakelijkheid met betrekking tot het Beveiligingsincident.</w:t>
      </w:r>
    </w:p>
    <w:p w14:paraId="2CB5467E" w14:textId="1CF34BC8" w:rsidR="00625EEA" w:rsidRPr="009A6C8D" w:rsidRDefault="00040611" w:rsidP="00625EEA">
      <w:pPr>
        <w:pStyle w:val="ProductList-Body"/>
      </w:pPr>
      <w:r>
        <w:t xml:space="preserve"> </w:t>
      </w:r>
    </w:p>
    <w:p w14:paraId="2563DA26" w14:textId="5A4FA464" w:rsidR="000938C5" w:rsidRPr="009A6C8D" w:rsidRDefault="000938C5" w:rsidP="000938C5">
      <w:pPr>
        <w:ind w:left="-5" w:right="7"/>
      </w:pPr>
      <w:r>
        <w:rPr>
          <w:sz w:val="18"/>
        </w:rPr>
        <w:lastRenderedPageBreak/>
        <w:t xml:space="preserve">De Klant dient Microsoft onmiddellijk op de hoogte te stellen van mogelijk misbruik van de accounts of verificatiegegevens van de Klant of beveiligingsincidenten in verband met de Professionele Diensten. </w:t>
      </w:r>
    </w:p>
    <w:p w14:paraId="415E1023" w14:textId="77777777" w:rsidR="00625EEA" w:rsidRPr="009A6C8D" w:rsidRDefault="00625EEA" w:rsidP="00625EEA">
      <w:pPr>
        <w:pStyle w:val="ProductList-SubSubSectionHeading"/>
        <w:outlineLvl w:val="2"/>
      </w:pPr>
      <w:bookmarkStart w:id="62" w:name="_Toc31148094"/>
      <w:r>
        <w:t>Gegevensoverdracht</w:t>
      </w:r>
      <w:bookmarkEnd w:id="62"/>
    </w:p>
    <w:p w14:paraId="509DE9AD" w14:textId="3C95B982" w:rsidR="00625EEA" w:rsidRPr="009A6C8D" w:rsidRDefault="00CC09DF" w:rsidP="00625EEA">
      <w:pPr>
        <w:pStyle w:val="ProductList-Body"/>
        <w:spacing w:after="120"/>
      </w:pPr>
      <w:r>
        <w:t xml:space="preserve">Gegevens van Professionele Diensten die Microsoft namens de Klant verwerkt, kunnen worden overgedragen naar en opgeslagen en verwerkt in de Verenigde Staten en andere landen waar Microsoft of haar Subverwerkers werkzaam zijn. De Klant wijst Microsoft aan om deze doorgifte van Gegevens van Professionele Diensten naar een van deze landen, en de opslag en verwerking van Gegevens van Professionele Diensten, uit te voeren ten behoeve van de levering van de Professionele Diensten. </w:t>
      </w:r>
    </w:p>
    <w:p w14:paraId="551A7F51" w14:textId="66080EE7" w:rsidR="00625EEA" w:rsidRPr="009A6C8D" w:rsidRDefault="00625EEA" w:rsidP="00625EEA">
      <w:pPr>
        <w:pStyle w:val="ProductList-Body"/>
        <w:spacing w:after="120"/>
      </w:pPr>
      <w:r>
        <w:t>Elke overdracht van Gegevens van Professionele Diensten buiten de Europese Unie, de Europese Economische Ruimte en Zwitserland door de Professionele Diensten op grond van deze Bijlage is onderworpen aan de Modelcontractbepalingen in bijlage 1, tenzij de Klant kenbaar heeft gemaakt te wensen dat deze bepalingen niet van toepassing zijn.</w:t>
      </w:r>
    </w:p>
    <w:p w14:paraId="74932EB9" w14:textId="77777777" w:rsidR="00625EEA" w:rsidRPr="009A6C8D" w:rsidRDefault="00625EEA" w:rsidP="00625EEA">
      <w:pPr>
        <w:pStyle w:val="ProductList-Body"/>
        <w:spacing w:after="120"/>
      </w:pPr>
      <w:r>
        <w:t xml:space="preserve">Microsoft zal zich houden aan de vereisten van de wetgeving inzake bescherming van persoonsgegevens van de Europese Economische Ruimte en Zwitserland betreffende het verzamelen, gebruiken, overdragen, bewaren en op overige wijze verwerken van Persoonsgegevens uit de Europese Economische Ruimte en Zwitserland. Alle overdrachten van Persoonsgegevens naar een derde land of een internationale organisatie zijn onderworpen zijn aan passende veiligheidsmechanismen, zoals beschreven in artikel 46 van de AVG, en dergelijke overdrachten en veiligheidsmechanismen worden gedocumenteerd overeenkomstig artikel 30, lid 2 van de AVG. </w:t>
      </w:r>
    </w:p>
    <w:p w14:paraId="4D74696A" w14:textId="28E1F180" w:rsidR="00625EEA" w:rsidRPr="009A6C8D" w:rsidRDefault="00625EEA" w:rsidP="00625EEA">
      <w:pPr>
        <w:pStyle w:val="ProductList-Body"/>
        <w:spacing w:after="120"/>
      </w:pPr>
      <w:r>
        <w:t>Verder is Microsoft gecertificeerd in het kader van het privacyschild tussen de EU en de VS en tussen Zwitserland en de VS, en de verplichtingen die hieraan zijn verbonden. Microsoft gaat ermee akkoord de Klant op de hoogte te stellen indien Microsoft tot de vaststelling komt dat Microsoft niet meer kan voldoen aan haar verplichting om dezelfde mate van bescherming te bieden als op grond van de beginselen van het privacyschild wordt vereist.</w:t>
      </w:r>
    </w:p>
    <w:p w14:paraId="05FCEB3E" w14:textId="0CFF407F" w:rsidR="00625EEA" w:rsidRPr="009A6C8D" w:rsidRDefault="00CC09DF" w:rsidP="00625EEA">
      <w:pPr>
        <w:pStyle w:val="ProductList-SubSubSectionHeading"/>
        <w:outlineLvl w:val="2"/>
      </w:pPr>
      <w:bookmarkStart w:id="63" w:name="_Toc31148095"/>
      <w:r>
        <w:t>Verwijdering van Gegevens van Professionele Diensten</w:t>
      </w:r>
      <w:bookmarkEnd w:id="63"/>
      <w:r>
        <w:t xml:space="preserve"> </w:t>
      </w:r>
    </w:p>
    <w:p w14:paraId="52D953EF" w14:textId="54589063" w:rsidR="00625EEA" w:rsidRPr="009A6C8D" w:rsidRDefault="00625EEA" w:rsidP="00625EEA">
      <w:pPr>
        <w:pStyle w:val="ProductList-Body"/>
      </w:pPr>
      <w:r>
        <w:t>Op enig moment gedurende de looptijd van de werkovereenkomst in het kader van de Professionele Diensten, heeft de Klant de mogelijkheid Gegevens van Professionele Diensten te raadplegen, op te halen en te verwijderen.</w:t>
      </w:r>
    </w:p>
    <w:p w14:paraId="7675CA51" w14:textId="77777777" w:rsidR="00625EEA" w:rsidRPr="009A6C8D" w:rsidRDefault="00625EEA" w:rsidP="00625EEA">
      <w:pPr>
        <w:pStyle w:val="ProductList-Body"/>
      </w:pPr>
    </w:p>
    <w:p w14:paraId="1FDF851B" w14:textId="2301C719" w:rsidR="00625EEA" w:rsidRPr="009A6C8D" w:rsidRDefault="00625EEA" w:rsidP="00625EEA">
      <w:pPr>
        <w:pStyle w:val="ProductList-Body"/>
      </w:pPr>
      <w:r>
        <w:t xml:space="preserve">Microsoft zal alle exemplaren van de Gegevens van Professionele Diensten verwijderen nadat de zakelijke doeleinden waarvoor de Gegevens van Professionele Diensten werden verzameld of overgedragen zijn vervuld, of eerder, op schriftelijk verzoek van de Klant. </w:t>
      </w:r>
    </w:p>
    <w:p w14:paraId="58B9AF8B" w14:textId="77777777" w:rsidR="00875527" w:rsidRPr="009A6C8D" w:rsidRDefault="00875527" w:rsidP="00625EEA">
      <w:pPr>
        <w:pStyle w:val="ProductList-Body"/>
      </w:pPr>
    </w:p>
    <w:p w14:paraId="362E700D" w14:textId="77777777" w:rsidR="00625EEA" w:rsidRPr="009A6C8D" w:rsidRDefault="00625EEA" w:rsidP="00625EEA">
      <w:pPr>
        <w:pStyle w:val="ProductList-SubSubSectionHeading"/>
        <w:outlineLvl w:val="2"/>
      </w:pPr>
      <w:bookmarkStart w:id="64" w:name="_Toc31148096"/>
      <w:r>
        <w:t>Geheimhoudingsplicht van de verwerker</w:t>
      </w:r>
      <w:bookmarkEnd w:id="64"/>
    </w:p>
    <w:p w14:paraId="2E8D6E54" w14:textId="64A8068C" w:rsidR="00625EEA" w:rsidRPr="009A6C8D" w:rsidRDefault="00625EEA" w:rsidP="00625EEA">
      <w:pPr>
        <w:pStyle w:val="ProductList-Body"/>
      </w:pPr>
      <w:r>
        <w:rPr>
          <w:rFonts w:cstheme="minorHAnsi"/>
        </w:rPr>
        <w:t>Microsoft zal erop toezien dat het personeel dat wordt ingezet voor de verwerking van Gegevens van Professionele Diensten (i) deze uitsluitend zal verwerken op aanwijzing van de Klant</w:t>
      </w:r>
      <w:r>
        <w:t xml:space="preserve"> of zoals beschreven in deze Bijlage</w:t>
      </w:r>
      <w:r>
        <w:rPr>
          <w:rFonts w:cstheme="minorHAnsi"/>
        </w:rPr>
        <w:t xml:space="preserve">, en (ii) verplicht zal zijn de vertrouwelijkheid en veiligheid van de gegevens te bewaken, ook nadat de werkovereenkomst met hen is geëindigd. Microsoft </w:t>
      </w:r>
      <w:r>
        <w:rPr>
          <w:rFonts w:cstheme="minorHAnsi"/>
          <w:color w:val="000000"/>
        </w:rPr>
        <w:t xml:space="preserve">zal een periodiek en verplicht trainings- en bewustzijnsprogramma inzake gegevensprivacy en -beveiliging te bieden aan het personeel dat toegang heeft tot Gegevens van Professionele Diensten </w:t>
      </w:r>
      <w:r>
        <w:rPr>
          <w:rFonts w:cstheme="minorHAnsi"/>
        </w:rPr>
        <w:t xml:space="preserve">overeenkomstig de wetten die op Microsoft in haar hoedanigheid van leverancier van professionele IT-diensten van toepassing zijn, </w:t>
      </w:r>
      <w:r>
        <w:t>de Vereisten voor Bescherming van Persoonsgegevens</w:t>
      </w:r>
      <w:r>
        <w:rPr>
          <w:rFonts w:cstheme="minorHAnsi"/>
        </w:rPr>
        <w:t xml:space="preserve"> en de binnen de sector geldende normen.</w:t>
      </w:r>
    </w:p>
    <w:p w14:paraId="02CE4A8F" w14:textId="77777777" w:rsidR="00625EEA" w:rsidRPr="009A6C8D" w:rsidRDefault="00625EEA" w:rsidP="00625EEA">
      <w:pPr>
        <w:pStyle w:val="ProductList-Body"/>
      </w:pPr>
    </w:p>
    <w:p w14:paraId="3F0F12B6" w14:textId="130D82F4" w:rsidR="00625EEA" w:rsidRPr="009A6C8D" w:rsidRDefault="00625EEA" w:rsidP="00625EEA">
      <w:pPr>
        <w:pStyle w:val="ProductList-SubSubSectionHeading"/>
        <w:outlineLvl w:val="2"/>
      </w:pPr>
      <w:bookmarkStart w:id="65" w:name="_Toc31148097"/>
      <w:r>
        <w:t>Kennisgeving en maatregelen betreffende het gebruik van Subverwerkers</w:t>
      </w:r>
      <w:bookmarkEnd w:id="65"/>
      <w:r>
        <w:t xml:space="preserve"> </w:t>
      </w:r>
    </w:p>
    <w:p w14:paraId="00A933B9" w14:textId="411EF956" w:rsidR="00875527" w:rsidRPr="009A6C8D" w:rsidRDefault="00625EEA" w:rsidP="00875527">
      <w:pPr>
        <w:pStyle w:val="ProductList-Body"/>
        <w:spacing w:after="120"/>
      </w:pPr>
      <w:r>
        <w:t xml:space="preserve">Microsoft kan derden inhuren om diensten te leveren namens Microsoft. De Klant stemt in met de inschakeling van deze derden en Gelieerde Ondernemingen van Microsoft als Subverwerkers. De bovenstaande autorisaties vormen de voorafgaande schriftelijke toestemming van de Klant voor de uitbesteding van de verwerking van Gegevens van Professionele Diensten door Microsoft indien deze toestemming is vereist op grond van de Modelcontractbepalingen of de AVG-voorwaarden. </w:t>
      </w:r>
    </w:p>
    <w:p w14:paraId="59BAE926" w14:textId="1D6E09CD" w:rsidR="000938C5" w:rsidRPr="009A6C8D" w:rsidRDefault="00875527" w:rsidP="006A3D1E">
      <w:pPr>
        <w:ind w:left="-5" w:right="7"/>
      </w:pPr>
      <w:r>
        <w:rPr>
          <w:sz w:val="18"/>
        </w:rPr>
        <w:t>Microsoft is verantwoordelijk voor de naleving van de verplichtingen van Microsoft op grond van deze GBO door de Subverwerkers. Microsoft maakt informatie over Subverwerkers beschikbaar op een Microsoft-website. Wanneer een Subverwerker wordt ingeschakeld, ziet Microsoft er door middel van een schriftelijk contract op toe dat de Subverwerker de Gegevens van Professionele Diensten uitsluitend mag raadplegen en gebruiken voor het leveren van de diensten waarvoor Microsoft de Subverwerker heeft ingehuurd en de Gegevens van Professionele Diensten voor geen enkel ander doel mag gebruiken.</w:t>
      </w:r>
      <w:r w:rsidR="00040611">
        <w:rPr>
          <w:sz w:val="18"/>
        </w:rPr>
        <w:t xml:space="preserve"> </w:t>
      </w:r>
      <w:r>
        <w:rPr>
          <w:sz w:val="18"/>
        </w:rPr>
        <w:t xml:space="preserve">Microsoft zal erop toezien dat Subverwerkers zijn gebonden door schriftelijke overeenkomsten die hen verplichten ten minste dezelfde mate van bescherming van persoonsgegevens te bieden als welke van Microsoft wordt verlangd op grond van de GBO. Microsoft gaat ermee akkoord toezicht te houden op de Subverwerkers om erop toe te zien dat aan deze contractuele verplichtingen wordt voldaan. </w:t>
      </w:r>
    </w:p>
    <w:p w14:paraId="404A29B2" w14:textId="4CAEFBB3" w:rsidR="00875527" w:rsidRPr="009A6C8D" w:rsidRDefault="00875527" w:rsidP="00875527">
      <w:pPr>
        <w:pStyle w:val="ProductList-Body"/>
        <w:spacing w:after="120"/>
      </w:pPr>
      <w:r>
        <w:t>Een lijst van de huidige Subverwerkers van Microsoft voor Ondersteuningsdiensten is beschikbaar op: https://aka.ms/servicesapprovedsuppliers. Zo nu en dan kan Microsoft nieuwe Subverwerkers inschakelen. Microsoft zal de Klant minstens 30 dagen voordat een nieuwe Subverwerker toegang wordt verleend tot de Gegevens van Professionele Diensten in kennis stellen van eventuele nieuwe Subverwerkers (door de website bij te werken en de Klant te voorzien van een mechanisme om op de hoogte te worden gesteld van deze wijziging).</w:t>
      </w:r>
    </w:p>
    <w:p w14:paraId="6B0522BF" w14:textId="6C16EF14" w:rsidR="00875527" w:rsidRPr="009A6C8D" w:rsidRDefault="00875527" w:rsidP="00875527">
      <w:pPr>
        <w:pStyle w:val="ProductList-Body"/>
        <w:spacing w:after="120"/>
      </w:pPr>
      <w:r>
        <w:t xml:space="preserve">In geval van Adviesdiensten, is op verzoek een kennisgeving van de Subverwerkers waarvan gebruik wordt gemaakt tijdens de uitvoering van de werkzaamheden beschikbaar op </w:t>
      </w:r>
      <w:hyperlink r:id="rId16" w:history="1">
        <w:r>
          <w:rPr>
            <w:rStyle w:val="Hyperlink"/>
          </w:rPr>
          <w:t>https://aka.ms/consultingapprovedsuppliers</w:t>
        </w:r>
      </w:hyperlink>
      <w:r>
        <w:t xml:space="preserve">. </w:t>
      </w:r>
      <w:r>
        <w:rPr>
          <w:rFonts w:eastAsia="Times New Roman"/>
        </w:rPr>
        <w:t xml:space="preserve">De Klant kan ook verzoeken op de hoogte te worden gesteld van </w:t>
      </w:r>
      <w:r>
        <w:rPr>
          <w:rFonts w:eastAsia="Times New Roman"/>
        </w:rPr>
        <w:lastRenderedPageBreak/>
        <w:t>wijzigingen in de Subverwerkers waarvan gebruik wordt gemaakt tijdens de uitvoering van werkzaamheden.</w:t>
      </w:r>
      <w:r w:rsidR="00040611">
        <w:t xml:space="preserve"> </w:t>
      </w:r>
      <w:r>
        <w:t>Voor klanten die hebben gevraagd op te hoogte te worden gesteld van wijzigingen in de Subverwerkers waarvan gebruik wordt gemaakt tijdens de uitvoering van werkzaamheden, verleent Microsoft pas toegang tot de Gegevens van Professionele Diensten nadat schriftelijke toestemming is verleend of 30 dagen zijn verstreken na de kennisgeving.</w:t>
      </w:r>
      <w:r w:rsidR="00040611">
        <w:t xml:space="preserve"> </w:t>
      </w:r>
    </w:p>
    <w:p w14:paraId="3F12E702" w14:textId="5A44A907" w:rsidR="00875527" w:rsidRPr="009A6C8D" w:rsidRDefault="00875527" w:rsidP="00875527">
      <w:pPr>
        <w:pStyle w:val="ProductList-Body"/>
        <w:spacing w:after="120"/>
      </w:pPr>
      <w:r>
        <w:t xml:space="preserve">Indien de Klant een nieuwe Subverwerker niet goedkeurt, mag de Klant de toepasselijke Dienstenspecificaties voor de betreffende Professionele Diensten, bijvoorbeeld een Werkopdracht Enterprise Services, zonder beëindigingskosten beëindigen door binnen 30 dagen na de kennisgeving een schriftelijke kennisgeving van beëindiging in te dienen. De Klant kan samen met de kennisgeving van de beëindiging ook een uitleg van de redenen voor het niet verlenen van de goedkeuring indienen om Microsoft in staat te stellen de aanstelling van een dergelijke nieuwe Subverwerker te heroverwegen op basis van de toepasselijke bedenkingen. Na beëindiging verwijdert Microsoft de betalingsverplichtingen voor toepasselijke onbetaalde werkzaamheden voor de beëindigde Professionele Diensten van de daaropvolgende facturen aan de Klant. </w:t>
      </w:r>
    </w:p>
    <w:p w14:paraId="24E046A8" w14:textId="016B8FF2" w:rsidR="00733639" w:rsidRPr="009A6C8D" w:rsidRDefault="00733639" w:rsidP="00733639">
      <w:pPr>
        <w:pStyle w:val="ProductList-SubSubSectionHeading"/>
        <w:outlineLvl w:val="2"/>
      </w:pPr>
      <w:bookmarkStart w:id="66" w:name="_Toc31148098"/>
      <w:bookmarkStart w:id="67" w:name="_Hlk24722007"/>
      <w:r>
        <w:t>Voorwaarden van de California Consumer Privacy Act (CCPA)</w:t>
      </w:r>
      <w:bookmarkEnd w:id="66"/>
    </w:p>
    <w:p w14:paraId="7A267136" w14:textId="57C12385" w:rsidR="00625EEA" w:rsidRPr="009A6C8D" w:rsidRDefault="00733639" w:rsidP="0014639B">
      <w:pPr>
        <w:pStyle w:val="ProductList-Body"/>
      </w:pPr>
      <w:r>
        <w:t>Indien Microsoft de Persoonsgegevens verwerkt binnen de draagwijdte van de CCPA, neemt Microsoft de volgende aanvullende verplichtingen op zich jegens te Klant. Microsoft verwerkt Persoonsgegevens namens de Klant en bewaart, gebruikt of onthult deze gegevens niet voor enig doeleinde anders dan de doeleinden die worden beschreven in deze Bijlage en zoals is toegestaan op grond van de CCPA, met inbegrip van enige “verkoop”-uitzondering. In geen geval zal Microsoft dergelijke gegevens verkopen. Deze CPPA-voorwaarden vormen geen beperking of vermindering van de verplichtingen met betrekking tot de bescherming van persoonsgegevens die Microsoft op zich neemt in de Bijlage of een andere overeenkomst tussen Microsoft en de Klant.</w:t>
      </w:r>
      <w:bookmarkEnd w:id="67"/>
    </w:p>
    <w:p w14:paraId="1A310188" w14:textId="77777777" w:rsidR="00E46A8A" w:rsidRPr="009A6C8D" w:rsidRDefault="00E46A8A" w:rsidP="00E46A8A">
      <w:pPr>
        <w:pStyle w:val="ProductList-SubSubSectionHeading"/>
      </w:pPr>
    </w:p>
    <w:p w14:paraId="57BB6422" w14:textId="18112F99" w:rsidR="0014639B" w:rsidRPr="009A6C8D" w:rsidRDefault="0014639B" w:rsidP="0014639B">
      <w:pPr>
        <w:pStyle w:val="ProductList-SubSubSectionHeading"/>
        <w:outlineLvl w:val="2"/>
      </w:pPr>
      <w:bookmarkStart w:id="68" w:name="_Toc31148099"/>
      <w:r>
        <w:t>Contact opnemen met Microsoft</w:t>
      </w:r>
      <w:bookmarkEnd w:id="68"/>
    </w:p>
    <w:p w14:paraId="6077BB16" w14:textId="260B3EC8" w:rsidR="00625EEA" w:rsidRPr="009A6C8D" w:rsidRDefault="00625EEA" w:rsidP="005B393B">
      <w:pPr>
        <w:pStyle w:val="ProductList-Body"/>
      </w:pPr>
      <w:r>
        <w:t xml:space="preserve">Als de Klant gelooft dat Microsoft zich niet houdt aan haar beloften met betrekking tot privacy of beveiliging, kan de Klant contact opnemen met de klantondersteuning of het Privacy-webformulier van Microsoft gebruiken dat te vinden is op </w:t>
      </w:r>
      <w:hyperlink r:id="rId17" w:history="1">
        <w:r>
          <w:rPr>
            <w:rStyle w:val="Hyperlink"/>
            <w:szCs w:val="18"/>
          </w:rPr>
          <w:t>http://go.microsoft.com/?linkid=9846224</w:t>
        </w:r>
      </w:hyperlink>
      <w:r w:rsidRPr="00D132CF">
        <w:rPr>
          <w:rStyle w:val="Hyperlink"/>
          <w:szCs w:val="18"/>
          <w:u w:val="none"/>
        </w:rPr>
        <w:t xml:space="preserve">. </w:t>
      </w:r>
      <w:r>
        <w:t>Het postadres van Microsoft is:</w:t>
      </w:r>
    </w:p>
    <w:p w14:paraId="79B048A5" w14:textId="77777777" w:rsidR="005B393B" w:rsidRPr="009A6C8D" w:rsidRDefault="005B393B" w:rsidP="005B393B">
      <w:pPr>
        <w:pStyle w:val="ProductList-Body"/>
      </w:pPr>
    </w:p>
    <w:p w14:paraId="7F482DA6" w14:textId="512453D1" w:rsidR="00625EEA" w:rsidRPr="009A6C8D" w:rsidRDefault="00625EEA" w:rsidP="005B393B">
      <w:pPr>
        <w:pStyle w:val="ProductList-Body"/>
        <w:ind w:left="720"/>
      </w:pPr>
      <w:r>
        <w:rPr>
          <w:b/>
        </w:rPr>
        <w:t>Microsoft Enterprise Service Privacy.</w:t>
      </w:r>
    </w:p>
    <w:p w14:paraId="0F0C34B7" w14:textId="77777777" w:rsidR="00625EEA" w:rsidRPr="009A6C8D" w:rsidRDefault="00625EEA" w:rsidP="005B393B">
      <w:pPr>
        <w:pStyle w:val="ProductList-Body"/>
        <w:ind w:left="720"/>
      </w:pPr>
      <w:r>
        <w:t>Microsoft Corporation</w:t>
      </w:r>
    </w:p>
    <w:p w14:paraId="624F0A40" w14:textId="77777777" w:rsidR="00625EEA" w:rsidRPr="009A6C8D" w:rsidRDefault="00625EEA" w:rsidP="005B393B">
      <w:pPr>
        <w:pStyle w:val="ProductList-Body"/>
        <w:ind w:left="720"/>
      </w:pPr>
      <w:r>
        <w:t>One Microsoft Way</w:t>
      </w:r>
    </w:p>
    <w:p w14:paraId="0D4914D1" w14:textId="77777777" w:rsidR="00625EEA" w:rsidRPr="009A6C8D" w:rsidRDefault="00625EEA" w:rsidP="005B393B">
      <w:pPr>
        <w:pStyle w:val="ProductList-Body"/>
        <w:ind w:left="720"/>
      </w:pPr>
      <w:r>
        <w:t>Redmond, Washington 98052 USA</w:t>
      </w:r>
    </w:p>
    <w:p w14:paraId="47B0480D" w14:textId="77777777" w:rsidR="00625EEA" w:rsidRPr="009A6C8D" w:rsidRDefault="00625EEA" w:rsidP="005B393B">
      <w:pPr>
        <w:pStyle w:val="ProductList-Body"/>
      </w:pPr>
    </w:p>
    <w:p w14:paraId="50C9086B" w14:textId="1CE97792" w:rsidR="00625EEA" w:rsidRPr="009A6C8D" w:rsidRDefault="00625EEA" w:rsidP="005B393B">
      <w:pPr>
        <w:pStyle w:val="ProductList-Body"/>
      </w:pPr>
      <w:r>
        <w:t>Microsoft Ireland Operations Limited is de vertegenwoordiger van Microsoft voor gegevensbescherming voor de Europese Economische Ruimte en Zwitserland. De vertegenwoordiger voor privacy van Microsoft Ireland Operations Limited is te bereiken op het volgende adres.</w:t>
      </w:r>
    </w:p>
    <w:p w14:paraId="439CDE80" w14:textId="77777777" w:rsidR="00745F29" w:rsidRPr="009A6C8D" w:rsidRDefault="00745F29" w:rsidP="005B393B">
      <w:pPr>
        <w:pStyle w:val="ProductList-Body"/>
      </w:pPr>
    </w:p>
    <w:p w14:paraId="4B54C7B6" w14:textId="77777777" w:rsidR="00625EEA" w:rsidRPr="009A6C8D" w:rsidRDefault="00625EEA" w:rsidP="005B393B">
      <w:pPr>
        <w:pStyle w:val="ProductList-Body"/>
        <w:ind w:left="720"/>
      </w:pPr>
      <w:r>
        <w:rPr>
          <w:b/>
        </w:rPr>
        <w:t>Microsoft Ireland Operations Ltd</w:t>
      </w:r>
      <w:r>
        <w:t>.</w:t>
      </w:r>
    </w:p>
    <w:p w14:paraId="0E7E7EF7" w14:textId="77777777" w:rsidR="00625EEA" w:rsidRPr="009A6C8D" w:rsidRDefault="00625EEA" w:rsidP="005B393B">
      <w:pPr>
        <w:pStyle w:val="ProductList-Body"/>
        <w:ind w:left="720"/>
      </w:pPr>
      <w:r>
        <w:t>Attn: Data Protection</w:t>
      </w:r>
    </w:p>
    <w:p w14:paraId="25D98826" w14:textId="77777777" w:rsidR="00625EEA" w:rsidRPr="009A6C8D" w:rsidRDefault="00625EEA" w:rsidP="005B393B">
      <w:pPr>
        <w:pStyle w:val="ProductList-Body"/>
        <w:ind w:left="720"/>
      </w:pPr>
      <w:r>
        <w:t>One Microsoft Place</w:t>
      </w:r>
    </w:p>
    <w:p w14:paraId="2548D90C" w14:textId="77777777" w:rsidR="00625EEA" w:rsidRPr="009A6C8D" w:rsidRDefault="00625EEA" w:rsidP="005B393B">
      <w:pPr>
        <w:pStyle w:val="ProductList-Body"/>
        <w:ind w:left="720"/>
      </w:pPr>
      <w:r>
        <w:t>South County Business Park</w:t>
      </w:r>
    </w:p>
    <w:p w14:paraId="76BB6085" w14:textId="77777777" w:rsidR="00625EEA" w:rsidRPr="009A6C8D" w:rsidRDefault="00625EEA" w:rsidP="005B393B">
      <w:pPr>
        <w:pStyle w:val="ProductList-Body"/>
        <w:ind w:left="720"/>
      </w:pPr>
      <w:r>
        <w:t>Leopardstown</w:t>
      </w:r>
    </w:p>
    <w:p w14:paraId="4FF2ED3C" w14:textId="4F952522" w:rsidR="002F5DAC" w:rsidRPr="009A6C8D" w:rsidRDefault="00625EEA" w:rsidP="005B393B">
      <w:pPr>
        <w:pStyle w:val="ProductList-Body"/>
        <w:ind w:left="720"/>
      </w:pPr>
      <w:r>
        <w:t>Dublin 18, D18 P521</w:t>
      </w:r>
      <w:bookmarkStart w:id="69" w:name="_Hlk495669384"/>
      <w:bookmarkStart w:id="70" w:name="_Toc431459514"/>
      <w:bookmarkStart w:id="71" w:name="DataProcessingTerms"/>
      <w:bookmarkStart w:id="72" w:name="_Toc489605587"/>
      <w:r>
        <w:t xml:space="preserve">, </w:t>
      </w:r>
      <w:bookmarkEnd w:id="69"/>
      <w:bookmarkEnd w:id="70"/>
      <w:bookmarkEnd w:id="71"/>
      <w:bookmarkEnd w:id="72"/>
      <w:r w:rsidR="00D132CF" w:rsidRPr="00655B2A">
        <w:t>Ireland</w:t>
      </w:r>
    </w:p>
    <w:p w14:paraId="3F6B6C80" w14:textId="77777777" w:rsidR="005533C9" w:rsidRPr="009A6C8D" w:rsidRDefault="005533C9">
      <w:r>
        <w:br w:type="page"/>
      </w:r>
    </w:p>
    <w:p w14:paraId="6AB6BCC0" w14:textId="641CC982" w:rsidR="00625EEA" w:rsidRPr="009A6C8D" w:rsidRDefault="00625EEA" w:rsidP="001D3737">
      <w:pPr>
        <w:pStyle w:val="ProductList-SectionHeading"/>
        <w:spacing w:after="0"/>
        <w:outlineLvl w:val="0"/>
      </w:pPr>
      <w:bookmarkStart w:id="73" w:name="_Toc31148100"/>
      <w:r>
        <w:lastRenderedPageBreak/>
        <w:t>Bijlage 1 – Veiligheidsmaatregelen</w:t>
      </w:r>
      <w:bookmarkEnd w:id="73"/>
    </w:p>
    <w:p w14:paraId="66EEA11C" w14:textId="77777777" w:rsidR="001D3737" w:rsidRPr="009A6C8D" w:rsidRDefault="001D3737" w:rsidP="00625EEA">
      <w:pPr>
        <w:pStyle w:val="ProductList-Body"/>
      </w:pPr>
    </w:p>
    <w:p w14:paraId="7F740D01" w14:textId="01CB14EE" w:rsidR="00625EEA" w:rsidRPr="009A6C8D" w:rsidRDefault="00625EEA" w:rsidP="00625EEA">
      <w:pPr>
        <w:pStyle w:val="ProductList-Body"/>
      </w:pPr>
      <w:r>
        <w:t>Microsoft heeft voor Gegevens van Professionele Diensten de volgende veiligheidsmaatregelen geïmplementeerd en zal deze onderhouden. Dit, samen met de beveiligingsverplichtingen in deze Bijlage (met inbegrip van de AVG-voorwaarden), is de enige verantwoordelijkheid van Microsoft met betrekking tot de veiligheid van deze gegevens.</w:t>
      </w:r>
    </w:p>
    <w:p w14:paraId="2223D7DA" w14:textId="77777777" w:rsidR="00625EEA" w:rsidRPr="009A6C8D" w:rsidRDefault="00625EEA" w:rsidP="00625EEA">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625EEA" w:rsidRPr="00655B2A" w14:paraId="44589C8C" w14:textId="77777777" w:rsidTr="001D3126">
        <w:trPr>
          <w:tblHeader/>
        </w:trPr>
        <w:tc>
          <w:tcPr>
            <w:tcW w:w="2610" w:type="dxa"/>
            <w:shd w:val="clear" w:color="auto" w:fill="0072C6"/>
          </w:tcPr>
          <w:p w14:paraId="541C7CAB" w14:textId="77777777" w:rsidR="00625EEA" w:rsidRPr="00655B2A" w:rsidRDefault="00625EEA" w:rsidP="00B93772">
            <w:pPr>
              <w:pStyle w:val="ProductList-Body"/>
              <w:spacing w:before="20" w:after="20"/>
              <w:rPr>
                <w:color w:val="FFFFFF" w:themeColor="background1"/>
                <w:sz w:val="16"/>
                <w:szCs w:val="16"/>
              </w:rPr>
            </w:pPr>
            <w:r>
              <w:rPr>
                <w:color w:val="FFFFFF" w:themeColor="background1"/>
                <w:sz w:val="16"/>
                <w:szCs w:val="16"/>
              </w:rPr>
              <w:t>Domein</w:t>
            </w:r>
          </w:p>
        </w:tc>
        <w:tc>
          <w:tcPr>
            <w:tcW w:w="8190" w:type="dxa"/>
            <w:shd w:val="clear" w:color="auto" w:fill="0072C6"/>
          </w:tcPr>
          <w:p w14:paraId="63E787FB" w14:textId="77777777" w:rsidR="00625EEA" w:rsidRPr="00655B2A" w:rsidRDefault="00625EEA" w:rsidP="00B93772">
            <w:pPr>
              <w:pStyle w:val="ProductList-Body"/>
              <w:spacing w:before="20" w:after="20"/>
              <w:rPr>
                <w:color w:val="FFFFFF" w:themeColor="background1"/>
                <w:sz w:val="16"/>
                <w:szCs w:val="16"/>
              </w:rPr>
            </w:pPr>
            <w:r>
              <w:rPr>
                <w:color w:val="FFFFFF" w:themeColor="background1"/>
                <w:sz w:val="16"/>
                <w:szCs w:val="16"/>
              </w:rPr>
              <w:t>Praktijken</w:t>
            </w:r>
          </w:p>
        </w:tc>
      </w:tr>
      <w:tr w:rsidR="00625EEA" w:rsidRPr="00655B2A" w14:paraId="2679254B" w14:textId="77777777" w:rsidTr="001D3126">
        <w:tc>
          <w:tcPr>
            <w:tcW w:w="2610" w:type="dxa"/>
            <w:vAlign w:val="center"/>
          </w:tcPr>
          <w:p w14:paraId="167A8413" w14:textId="77777777" w:rsidR="00625EEA" w:rsidRPr="00655B2A" w:rsidRDefault="00625EEA" w:rsidP="00B93772">
            <w:pPr>
              <w:pStyle w:val="ProductList-Body"/>
              <w:rPr>
                <w:szCs w:val="18"/>
              </w:rPr>
            </w:pPr>
            <w:r>
              <w:rPr>
                <w:szCs w:val="18"/>
              </w:rPr>
              <w:t>Organisatie van gegevensbeveiliging</w:t>
            </w:r>
          </w:p>
        </w:tc>
        <w:tc>
          <w:tcPr>
            <w:tcW w:w="8190" w:type="dxa"/>
          </w:tcPr>
          <w:p w14:paraId="75297EE0" w14:textId="7DC1518B" w:rsidR="00625EEA" w:rsidRPr="009A6C8D" w:rsidRDefault="00625EEA" w:rsidP="00B93772">
            <w:pPr>
              <w:pStyle w:val="ProductList-Body"/>
            </w:pPr>
            <w:r>
              <w:rPr>
                <w:b/>
                <w:szCs w:val="18"/>
              </w:rPr>
              <w:t>Eigenaarschap van beveiliging.</w:t>
            </w:r>
            <w:r w:rsidR="00040611">
              <w:rPr>
                <w:b/>
                <w:szCs w:val="18"/>
              </w:rPr>
              <w:t xml:space="preserve"> </w:t>
            </w:r>
            <w:r>
              <w:rPr>
                <w:szCs w:val="18"/>
              </w:rPr>
              <w:t>Microsoft heeft een of meer beveiligingsfunctionarissen aangewezen die verantwoordelijk zijn voor het coördineren en controleren van de beveiligingsregels en -procedures.</w:t>
            </w:r>
          </w:p>
          <w:p w14:paraId="53F55D7F" w14:textId="609360F1" w:rsidR="00625EEA" w:rsidRPr="009A6C8D" w:rsidRDefault="00625EEA" w:rsidP="00B93772">
            <w:pPr>
              <w:pStyle w:val="ProductList-Body"/>
            </w:pPr>
            <w:r>
              <w:rPr>
                <w:b/>
                <w:szCs w:val="18"/>
              </w:rPr>
              <w:t>Beveiligingsrollen en -verantwoordelijkheden.</w:t>
            </w:r>
            <w:r w:rsidR="00040611">
              <w:rPr>
                <w:b/>
                <w:szCs w:val="18"/>
              </w:rPr>
              <w:t xml:space="preserve"> </w:t>
            </w:r>
            <w:r>
              <w:rPr>
                <w:szCs w:val="18"/>
              </w:rPr>
              <w:t>Medewerkers van Microsoft met toegang tot Gegevens van Professionele Diensten zijn onderworpen aan verplichtingen met betrekking tot vertrouwelijkheid.</w:t>
            </w:r>
          </w:p>
          <w:p w14:paraId="264B012F" w14:textId="059B412C" w:rsidR="00625EEA" w:rsidRPr="00655B2A" w:rsidRDefault="00625EEA" w:rsidP="00625EEA">
            <w:pPr>
              <w:pStyle w:val="ProductList-Body"/>
              <w:rPr>
                <w:szCs w:val="18"/>
              </w:rPr>
            </w:pPr>
            <w:r>
              <w:rPr>
                <w:b/>
                <w:szCs w:val="18"/>
              </w:rPr>
              <w:t>Programma voor risicobeheer.</w:t>
            </w:r>
            <w:r w:rsidR="00040611">
              <w:rPr>
                <w:b/>
                <w:szCs w:val="18"/>
              </w:rPr>
              <w:t xml:space="preserve"> </w:t>
            </w:r>
            <w:r>
              <w:rPr>
                <w:szCs w:val="18"/>
              </w:rPr>
              <w:t>Microsoft heeft een risicoanalyse uitgevoerd voorafgaande aan het verwerken van Gegevens van Professionele Diensten. Microsoft bewaart de beveiligingsdocumenten nadat de geldigheid ervan is verstreken conform haar bewaartermijnvereisten.</w:t>
            </w:r>
          </w:p>
        </w:tc>
      </w:tr>
      <w:tr w:rsidR="00625EEA" w:rsidRPr="00655B2A" w14:paraId="5AD5C2F9" w14:textId="77777777" w:rsidTr="001D3126">
        <w:tc>
          <w:tcPr>
            <w:tcW w:w="2610" w:type="dxa"/>
            <w:vAlign w:val="center"/>
          </w:tcPr>
          <w:p w14:paraId="10987116" w14:textId="77777777" w:rsidR="00625EEA" w:rsidRPr="00655B2A" w:rsidRDefault="00625EEA" w:rsidP="00B93772">
            <w:pPr>
              <w:pStyle w:val="ProductList-Body"/>
              <w:rPr>
                <w:szCs w:val="18"/>
              </w:rPr>
            </w:pPr>
            <w:r>
              <w:rPr>
                <w:szCs w:val="18"/>
              </w:rPr>
              <w:t>Beheer van bedrijfsmiddelen</w:t>
            </w:r>
          </w:p>
        </w:tc>
        <w:tc>
          <w:tcPr>
            <w:tcW w:w="8190" w:type="dxa"/>
          </w:tcPr>
          <w:p w14:paraId="43370D5E" w14:textId="30C34BC5" w:rsidR="00625EEA" w:rsidRPr="009A6C8D" w:rsidRDefault="00625EEA" w:rsidP="00B93772">
            <w:pPr>
              <w:pStyle w:val="ProductList-Body"/>
            </w:pPr>
            <w:r>
              <w:rPr>
                <w:b/>
                <w:szCs w:val="18"/>
              </w:rPr>
              <w:t>Inventaris van bedrijfsmiddelen.</w:t>
            </w:r>
            <w:r w:rsidR="00040611">
              <w:rPr>
                <w:b/>
                <w:szCs w:val="18"/>
              </w:rPr>
              <w:t xml:space="preserve"> </w:t>
            </w:r>
            <w:r>
              <w:rPr>
                <w:szCs w:val="18"/>
              </w:rPr>
              <w:t>Microsoft houdt een inventaris bij van alle media waarop Gegevens van Professionele Diensten zijn opgeslagen.</w:t>
            </w:r>
            <w:r w:rsidR="00040611">
              <w:rPr>
                <w:szCs w:val="18"/>
              </w:rPr>
              <w:t xml:space="preserve"> </w:t>
            </w:r>
            <w:r>
              <w:rPr>
                <w:szCs w:val="18"/>
              </w:rPr>
              <w:t>Toegang tot de inventarissen van die media is beperkt tot medewerkers van Microsoft die daar schriftelijke toestemming voor hebben.</w:t>
            </w:r>
          </w:p>
          <w:p w14:paraId="3208A7B7" w14:textId="77777777" w:rsidR="00625EEA" w:rsidRPr="009A6C8D" w:rsidRDefault="00625EEA" w:rsidP="00B93772">
            <w:pPr>
              <w:pStyle w:val="ProductList-Body"/>
            </w:pPr>
            <w:r>
              <w:rPr>
                <w:b/>
                <w:szCs w:val="18"/>
              </w:rPr>
              <w:t>Behandeling van bedrijfsmiddelen.</w:t>
            </w:r>
          </w:p>
          <w:p w14:paraId="1116E5C9" w14:textId="2E8BB552" w:rsidR="00625EEA" w:rsidRPr="009A6C8D" w:rsidRDefault="00625EEA" w:rsidP="006A3D1E">
            <w:pPr>
              <w:pStyle w:val="ProductList-Body"/>
              <w:ind w:left="158" w:hanging="158"/>
            </w:pPr>
            <w:r>
              <w:rPr>
                <w:szCs w:val="18"/>
              </w:rPr>
              <w:t>-</w:t>
            </w:r>
            <w:r>
              <w:rPr>
                <w:szCs w:val="18"/>
              </w:rPr>
              <w:tab/>
              <w:t>Microsoft classificeert Gegevens van Professionele Diensten om deze herkenbaar te maken en om toegang daartoe in gepaste mate te beperken.</w:t>
            </w:r>
          </w:p>
          <w:p w14:paraId="3679FC61" w14:textId="34FA7984" w:rsidR="00625EEA" w:rsidRPr="009A6C8D" w:rsidRDefault="00625EEA" w:rsidP="006A3D1E">
            <w:pPr>
              <w:pStyle w:val="ProductList-Body"/>
              <w:ind w:left="158" w:hanging="158"/>
            </w:pPr>
            <w:r>
              <w:rPr>
                <w:szCs w:val="18"/>
              </w:rPr>
              <w:t>-</w:t>
            </w:r>
            <w:r>
              <w:rPr>
                <w:szCs w:val="18"/>
              </w:rPr>
              <w:tab/>
              <w:t xml:space="preserve">Microsoft legt beperkingen op met betrekking tot het afdrukken van Gegevens van Professionele Diensten en beschikt over procedures voor het vernietigen van afgedrukt materiaal dat Gegevens van Professionele Diensten bevat. </w:t>
            </w:r>
          </w:p>
          <w:p w14:paraId="00D3DD19" w14:textId="74C003BB" w:rsidR="00625EEA" w:rsidRPr="00655B2A" w:rsidRDefault="00625EEA" w:rsidP="006A3D1E">
            <w:pPr>
              <w:pStyle w:val="ProductList-Body"/>
              <w:ind w:left="158" w:hanging="158"/>
              <w:rPr>
                <w:szCs w:val="18"/>
              </w:rPr>
            </w:pPr>
            <w:r>
              <w:rPr>
                <w:szCs w:val="18"/>
              </w:rPr>
              <w:t>-</w:t>
            </w:r>
            <w:r>
              <w:rPr>
                <w:szCs w:val="18"/>
              </w:rPr>
              <w:tab/>
              <w:t>Medewerkers van Microsoft moeten toestemming van Microsoft verkrijgen voorafgaande aan het opslaan van Gegevens van Professionele Diensten op draagbare apparaten, het op afstand raadplegen van Gegevens van Professionele Diensten of het verwerken van Gegevens van Professionele Diensten buiten de faciliteiten van Microsoft.</w:t>
            </w:r>
          </w:p>
        </w:tc>
      </w:tr>
      <w:tr w:rsidR="00625EEA" w:rsidRPr="00655B2A" w14:paraId="29F96DAF" w14:textId="77777777" w:rsidTr="001D3126">
        <w:tc>
          <w:tcPr>
            <w:tcW w:w="2610" w:type="dxa"/>
            <w:vAlign w:val="center"/>
          </w:tcPr>
          <w:p w14:paraId="55A5C1D1" w14:textId="77777777" w:rsidR="00625EEA" w:rsidRPr="00655B2A" w:rsidRDefault="00625EEA" w:rsidP="00B93772">
            <w:pPr>
              <w:pStyle w:val="ProductList-Body"/>
              <w:rPr>
                <w:szCs w:val="18"/>
              </w:rPr>
            </w:pPr>
            <w:r>
              <w:rPr>
                <w:szCs w:val="18"/>
              </w:rPr>
              <w:t>Beveiliging personeelszaken</w:t>
            </w:r>
          </w:p>
        </w:tc>
        <w:tc>
          <w:tcPr>
            <w:tcW w:w="8190" w:type="dxa"/>
          </w:tcPr>
          <w:p w14:paraId="530961CA" w14:textId="77777777" w:rsidR="00625EEA" w:rsidRPr="00655B2A" w:rsidRDefault="00625EEA" w:rsidP="00B93772">
            <w:pPr>
              <w:pStyle w:val="ProductList-Body"/>
              <w:rPr>
                <w:szCs w:val="18"/>
              </w:rPr>
            </w:pPr>
            <w:r>
              <w:rPr>
                <w:b/>
                <w:szCs w:val="18"/>
              </w:rPr>
              <w:t>Beveiligingstraining</w:t>
            </w:r>
            <w:r w:rsidRPr="00D132CF">
              <w:rPr>
                <w:b/>
                <w:szCs w:val="18"/>
              </w:rPr>
              <w:t>.</w:t>
            </w:r>
            <w:r>
              <w:rPr>
                <w:szCs w:val="18"/>
              </w:rPr>
              <w:t xml:space="preserve"> Microsoft stelt haar medewerkers op de hoogte van relevante beveiligingsprocedures en hun rol daarbij. Microsoft stelt haar medewerkers ook op de hoogte van de mogelijke gevolgen van het schenden van de beveiligingsregels en -procedures. Microsoft gebruikt alleen anonieme gegevens bij de training.</w:t>
            </w:r>
          </w:p>
        </w:tc>
      </w:tr>
      <w:tr w:rsidR="00625EEA" w:rsidRPr="00655B2A" w14:paraId="3B9B3DCD" w14:textId="77777777" w:rsidTr="001D3126">
        <w:tc>
          <w:tcPr>
            <w:tcW w:w="2610" w:type="dxa"/>
            <w:vAlign w:val="center"/>
          </w:tcPr>
          <w:p w14:paraId="60F18A3F" w14:textId="77777777" w:rsidR="00625EEA" w:rsidRPr="00655B2A" w:rsidRDefault="00625EEA" w:rsidP="00B93772">
            <w:pPr>
              <w:pStyle w:val="ProductList-Body"/>
              <w:rPr>
                <w:szCs w:val="18"/>
              </w:rPr>
            </w:pPr>
            <w:r>
              <w:rPr>
                <w:szCs w:val="18"/>
              </w:rPr>
              <w:t>Fysieke en omgevingsbeveiliging</w:t>
            </w:r>
          </w:p>
        </w:tc>
        <w:tc>
          <w:tcPr>
            <w:tcW w:w="8190" w:type="dxa"/>
          </w:tcPr>
          <w:p w14:paraId="2D516B27" w14:textId="2BD7C0ED" w:rsidR="00625EEA" w:rsidRPr="009A6C8D" w:rsidRDefault="00625EEA" w:rsidP="00B93772">
            <w:pPr>
              <w:pStyle w:val="ProductList-Body"/>
            </w:pPr>
            <w:r>
              <w:rPr>
                <w:b/>
                <w:szCs w:val="18"/>
              </w:rPr>
              <w:t>Fysieke toegang tot faciliteiten.</w:t>
            </w:r>
            <w:r w:rsidR="00040611">
              <w:rPr>
                <w:b/>
                <w:szCs w:val="18"/>
              </w:rPr>
              <w:t xml:space="preserve"> </w:t>
            </w:r>
            <w:r>
              <w:rPr>
                <w:szCs w:val="18"/>
              </w:rPr>
              <w:t>Microsoft beperkt de toegang tot faciliteiten waar informatiesystemen zijn geplaatst waarmee Gegevens van Professionele Diensten worden verwerkt, tot geïdentificeerde, geautoriseerde personen.</w:t>
            </w:r>
          </w:p>
          <w:p w14:paraId="27888FF6" w14:textId="1D3AE2EF" w:rsidR="00625EEA" w:rsidRPr="009A6C8D" w:rsidRDefault="00625EEA" w:rsidP="00B93772">
            <w:pPr>
              <w:pStyle w:val="ProductList-Body"/>
            </w:pPr>
            <w:r>
              <w:rPr>
                <w:b/>
                <w:szCs w:val="18"/>
              </w:rPr>
              <w:t>Fysieke toegang tot componenten.</w:t>
            </w:r>
            <w:r w:rsidR="00040611">
              <w:rPr>
                <w:b/>
                <w:szCs w:val="18"/>
              </w:rPr>
              <w:t xml:space="preserve"> </w:t>
            </w:r>
            <w:r>
              <w:rPr>
                <w:szCs w:val="18"/>
              </w:rPr>
              <w:t>Microsoft houdt een bestand bij van binnenkomende en uitgaande media die Gegevens van Professionele Diensten bevatten, waaronder het type media, de geautoriseerde afzender/ontvangers, de datum en het tijdstip, het aantal media en de typen Gegevens van Professionele Diensten die deze bevatten.</w:t>
            </w:r>
          </w:p>
          <w:p w14:paraId="3D078D36" w14:textId="3A5CF686" w:rsidR="00625EEA" w:rsidRPr="009A6C8D" w:rsidRDefault="00625EEA" w:rsidP="00B93772">
            <w:pPr>
              <w:pStyle w:val="ProductList-Body"/>
            </w:pPr>
            <w:r>
              <w:rPr>
                <w:b/>
                <w:szCs w:val="18"/>
              </w:rPr>
              <w:t>Bescherming tegen verstoringen.</w:t>
            </w:r>
            <w:r w:rsidR="00040611">
              <w:rPr>
                <w:b/>
                <w:szCs w:val="18"/>
              </w:rPr>
              <w:t xml:space="preserve"> </w:t>
            </w:r>
            <w:r>
              <w:rPr>
                <w:szCs w:val="18"/>
              </w:rPr>
              <w:t>Microsoft gebruikt verschillende systemen die voldoen aan industrienormen om te beschermen tegen gegevensverlies vanwege stroom- of lijnstoringen.</w:t>
            </w:r>
          </w:p>
          <w:p w14:paraId="65C116F9" w14:textId="56966C8A" w:rsidR="00625EEA" w:rsidRPr="00655B2A" w:rsidRDefault="00625EEA" w:rsidP="00B93772">
            <w:pPr>
              <w:pStyle w:val="ProductList-Body"/>
              <w:spacing w:before="40"/>
              <w:rPr>
                <w:szCs w:val="18"/>
              </w:rPr>
            </w:pPr>
            <w:r>
              <w:rPr>
                <w:b/>
                <w:szCs w:val="18"/>
              </w:rPr>
              <w:t>Verwijdering van onderdelen.</w:t>
            </w:r>
            <w:r w:rsidR="00040611">
              <w:rPr>
                <w:b/>
                <w:szCs w:val="18"/>
              </w:rPr>
              <w:t xml:space="preserve"> </w:t>
            </w:r>
            <w:r>
              <w:rPr>
                <w:szCs w:val="18"/>
              </w:rPr>
              <w:t>Microsoft maakt gebruik van procedures die aan industrienormen voldoen, om Gegevens van Professionele Diensten te verwijderen wanneer deze niet langer nodig zijn.</w:t>
            </w:r>
          </w:p>
        </w:tc>
      </w:tr>
      <w:tr w:rsidR="00625EEA" w:rsidRPr="00655B2A" w14:paraId="0FEC8188" w14:textId="77777777" w:rsidTr="001D3126">
        <w:tc>
          <w:tcPr>
            <w:tcW w:w="2610" w:type="dxa"/>
            <w:tcBorders>
              <w:bottom w:val="single" w:sz="4" w:space="0" w:color="auto"/>
            </w:tcBorders>
            <w:vAlign w:val="center"/>
          </w:tcPr>
          <w:p w14:paraId="4D9EB82A" w14:textId="77777777" w:rsidR="00625EEA" w:rsidRPr="00655B2A" w:rsidRDefault="00625EEA" w:rsidP="00B93772">
            <w:pPr>
              <w:pStyle w:val="ProductList-Body"/>
              <w:rPr>
                <w:szCs w:val="18"/>
              </w:rPr>
            </w:pPr>
            <w:r>
              <w:rPr>
                <w:szCs w:val="18"/>
              </w:rPr>
              <w:t>Beheer van communicatie en operationele activiteiten</w:t>
            </w:r>
          </w:p>
        </w:tc>
        <w:tc>
          <w:tcPr>
            <w:tcW w:w="8190" w:type="dxa"/>
            <w:tcBorders>
              <w:bottom w:val="single" w:sz="4" w:space="0" w:color="auto"/>
            </w:tcBorders>
          </w:tcPr>
          <w:p w14:paraId="5D0C032A" w14:textId="7B0C3449" w:rsidR="00625EEA" w:rsidRPr="009A6C8D" w:rsidRDefault="00625EEA" w:rsidP="00B93772">
            <w:pPr>
              <w:pStyle w:val="ProductList-Body"/>
            </w:pPr>
            <w:r>
              <w:rPr>
                <w:b/>
                <w:szCs w:val="18"/>
              </w:rPr>
              <w:t>Operationeel beleid</w:t>
            </w:r>
            <w:r w:rsidRPr="00D132CF">
              <w:rPr>
                <w:b/>
                <w:szCs w:val="18"/>
              </w:rPr>
              <w:t>.</w:t>
            </w:r>
            <w:r>
              <w:rPr>
                <w:szCs w:val="18"/>
              </w:rPr>
              <w:t xml:space="preserve"> Microsoft houdt beveiligingsdocumenten bij met beschrijvingen van de beveiligingsmaatregelen en de relevante procedures en verantwoordelijkheden van haar medewerkers die toegang hebben tot Gegevens van Professionele Diensten.</w:t>
            </w:r>
          </w:p>
          <w:p w14:paraId="30E24F48" w14:textId="77777777" w:rsidR="00625EEA" w:rsidRPr="009A6C8D" w:rsidRDefault="00625EEA" w:rsidP="00B93772">
            <w:pPr>
              <w:pStyle w:val="ProductList-Body"/>
              <w:spacing w:before="40"/>
            </w:pPr>
            <w:r>
              <w:rPr>
                <w:b/>
                <w:szCs w:val="18"/>
              </w:rPr>
              <w:t>Procedures voor gegevensherstel</w:t>
            </w:r>
          </w:p>
          <w:p w14:paraId="75083BA5" w14:textId="0532D3D4" w:rsidR="00625EEA" w:rsidRPr="009A6C8D" w:rsidRDefault="00625EEA" w:rsidP="00B93772">
            <w:pPr>
              <w:pStyle w:val="ProductList-Body"/>
              <w:ind w:left="162" w:hanging="162"/>
            </w:pPr>
            <w:r>
              <w:rPr>
                <w:szCs w:val="18"/>
              </w:rPr>
              <w:t>-</w:t>
            </w:r>
            <w:r>
              <w:rPr>
                <w:szCs w:val="18"/>
              </w:rPr>
              <w:tab/>
              <w:t>Microsoft beheert voortdurend, maar in ieder geval niet minder vaak dan eens per week (tenzij er tijdens die periode geen Gegevens van Professionele Diensten zijn bijgewerkt) meerdere exemplaren van de Gegevens van Professionele Diensten waarmee de Gegevens van Professionele Diensten kunnen worden hersteld.</w:t>
            </w:r>
          </w:p>
          <w:p w14:paraId="57E51583" w14:textId="0DCA7C12" w:rsidR="00625EEA" w:rsidRPr="009A6C8D" w:rsidRDefault="00625EEA" w:rsidP="00B93772">
            <w:pPr>
              <w:pStyle w:val="ProductList-Body"/>
              <w:ind w:left="162" w:hanging="162"/>
            </w:pPr>
            <w:r>
              <w:rPr>
                <w:szCs w:val="18"/>
              </w:rPr>
              <w:t>-</w:t>
            </w:r>
            <w:r>
              <w:rPr>
                <w:szCs w:val="18"/>
              </w:rPr>
              <w:tab/>
              <w:t>Microsoft slaat exemplaren van de Gegevens van Professionele Diensten en herstelprocedures op een andere locatie op dan de locatie van de primaire computerapparatuur waarmee de Gegevens van Professionele Diensten worden verwerkt.</w:t>
            </w:r>
          </w:p>
          <w:p w14:paraId="0A772413" w14:textId="0CF224E8" w:rsidR="00625EEA" w:rsidRPr="009A6C8D" w:rsidRDefault="00625EEA" w:rsidP="00B93772">
            <w:pPr>
              <w:pStyle w:val="ProductList-Body"/>
              <w:ind w:left="162" w:hanging="162"/>
            </w:pPr>
            <w:r>
              <w:rPr>
                <w:szCs w:val="18"/>
              </w:rPr>
              <w:t>-</w:t>
            </w:r>
            <w:r>
              <w:rPr>
                <w:szCs w:val="18"/>
              </w:rPr>
              <w:tab/>
              <w:t>Microsoft heeft specifieke procedures geïmplementeerd waarmee de toegang tot Gegevens van Professionele Diensten wordt beheerd.</w:t>
            </w:r>
          </w:p>
          <w:p w14:paraId="17AFAC72" w14:textId="77777777" w:rsidR="00625EEA" w:rsidRPr="009A6C8D" w:rsidRDefault="00625EEA" w:rsidP="00B93772">
            <w:pPr>
              <w:pStyle w:val="ProductList-Body"/>
              <w:ind w:left="162" w:hanging="162"/>
            </w:pPr>
            <w:r>
              <w:rPr>
                <w:szCs w:val="18"/>
              </w:rPr>
              <w:lastRenderedPageBreak/>
              <w:t>-</w:t>
            </w:r>
            <w:r>
              <w:rPr>
                <w:szCs w:val="18"/>
              </w:rPr>
              <w:tab/>
              <w:t>Microsoft controleert procedures voor gegevensherstel ten minste jaarlijks.</w:t>
            </w:r>
          </w:p>
          <w:p w14:paraId="49774617" w14:textId="7D799F59" w:rsidR="00625EEA" w:rsidRPr="009A6C8D" w:rsidRDefault="00625EEA" w:rsidP="006A3D1E">
            <w:pPr>
              <w:pStyle w:val="ProductList-Body"/>
              <w:ind w:left="158" w:hanging="158"/>
            </w:pPr>
            <w:r>
              <w:rPr>
                <w:szCs w:val="18"/>
              </w:rPr>
              <w:t>-</w:t>
            </w:r>
            <w:r>
              <w:rPr>
                <w:szCs w:val="18"/>
              </w:rPr>
              <w:tab/>
              <w:t>Microsoft houdt een logboek bij van de pogingen tot gegevensherstel, waaronder de verantwoordelijke persoon, de beschrijving van de herstelde gegevens en indien van toepassing, de persoon die daarvoor verantwoordelijk is, en welke gegevens eventueel handmatig moesten worden ingevoerd tijdens het gegevensherstel.</w:t>
            </w:r>
          </w:p>
          <w:p w14:paraId="7FC8AE6D" w14:textId="524E5CF1" w:rsidR="00625EEA" w:rsidRPr="009A6C8D" w:rsidRDefault="00625EEA" w:rsidP="00B93772">
            <w:pPr>
              <w:pStyle w:val="ProductList-Body"/>
              <w:spacing w:before="40"/>
            </w:pPr>
            <w:r>
              <w:rPr>
                <w:b/>
                <w:szCs w:val="18"/>
              </w:rPr>
              <w:t>Schadelijke software</w:t>
            </w:r>
            <w:r w:rsidRPr="00D132CF">
              <w:rPr>
                <w:b/>
                <w:szCs w:val="18"/>
              </w:rPr>
              <w:t>.</w:t>
            </w:r>
            <w:r>
              <w:rPr>
                <w:szCs w:val="18"/>
              </w:rPr>
              <w:t xml:space="preserve"> Microsoft beschikt over programma's die voorkomen dat met behulp van schadelijke software ongeoorloofde toegang wordt verschaft tot Gegevens van Professionele Diensten, waaronder schadelijke software afkomstig uit openbare netwerken.</w:t>
            </w:r>
          </w:p>
          <w:p w14:paraId="50D89624" w14:textId="77777777" w:rsidR="00625EEA" w:rsidRPr="009A6C8D" w:rsidRDefault="00625EEA" w:rsidP="00B93772">
            <w:pPr>
              <w:pStyle w:val="ProductList-Body"/>
              <w:spacing w:before="40"/>
            </w:pPr>
            <w:r>
              <w:rPr>
                <w:b/>
                <w:szCs w:val="18"/>
              </w:rPr>
              <w:t>Gegevens buiten grenzen</w:t>
            </w:r>
          </w:p>
          <w:p w14:paraId="2004B760" w14:textId="13596E37" w:rsidR="00625EEA" w:rsidRPr="009A6C8D" w:rsidRDefault="00625EEA" w:rsidP="00B93772">
            <w:pPr>
              <w:pStyle w:val="ProductList-Body"/>
              <w:ind w:left="162" w:hanging="162"/>
            </w:pPr>
            <w:r>
              <w:rPr>
                <w:szCs w:val="18"/>
              </w:rPr>
              <w:t>-</w:t>
            </w:r>
            <w:r>
              <w:rPr>
                <w:szCs w:val="18"/>
              </w:rPr>
              <w:tab/>
              <w:t>Microsoft versleutelt Gegevens van Professionele Diensten die worden overgedragen via openbare netwerken, of stelt de Klant in staat dat te doen.</w:t>
            </w:r>
          </w:p>
          <w:p w14:paraId="6FFB9E9C" w14:textId="5D0A901F" w:rsidR="00625EEA" w:rsidRPr="009A6C8D" w:rsidRDefault="00625EEA" w:rsidP="00B93772">
            <w:pPr>
              <w:pStyle w:val="ProductList-Body"/>
              <w:ind w:left="162" w:hanging="162"/>
            </w:pPr>
            <w:r>
              <w:rPr>
                <w:szCs w:val="18"/>
              </w:rPr>
              <w:t>-</w:t>
            </w:r>
            <w:r>
              <w:rPr>
                <w:szCs w:val="18"/>
              </w:rPr>
              <w:tab/>
              <w:t>Microsoft beperkt de toegang tot Gegevens van Professionele Diensten op media die buiten de faciliteiten worden overgebracht.</w:t>
            </w:r>
          </w:p>
          <w:p w14:paraId="2300C47B" w14:textId="77777777" w:rsidR="00625EEA" w:rsidRPr="009A6C8D" w:rsidRDefault="00625EEA" w:rsidP="00B93772">
            <w:pPr>
              <w:pStyle w:val="ProductList-Body"/>
              <w:spacing w:before="40"/>
            </w:pPr>
            <w:r>
              <w:rPr>
                <w:b/>
                <w:szCs w:val="18"/>
              </w:rPr>
              <w:t>Registratie van gebeurtenissen</w:t>
            </w:r>
          </w:p>
          <w:p w14:paraId="5C99B61E" w14:textId="78D6717E" w:rsidR="00625EEA" w:rsidRPr="00655B2A" w:rsidRDefault="00625EEA" w:rsidP="00745F29">
            <w:pPr>
              <w:pStyle w:val="ProductList-Body"/>
              <w:spacing w:before="40"/>
              <w:rPr>
                <w:szCs w:val="18"/>
              </w:rPr>
            </w:pPr>
            <w:r>
              <w:rPr>
                <w:szCs w:val="18"/>
              </w:rPr>
              <w:t>-</w:t>
            </w:r>
            <w:r>
              <w:rPr>
                <w:szCs w:val="18"/>
              </w:rPr>
              <w:tab/>
              <w:t>Microsoft registreert toegang tot en gebruik van informatiesystemen die Gegevens van Professionele Diensten bevatten, of stelt de Klant in staat dit te doen. Hierbij wordt de toegangs-id, tijd, verleende of geweigerde autorisatie en relevante activiteit vastgelegd.</w:t>
            </w:r>
          </w:p>
        </w:tc>
      </w:tr>
      <w:tr w:rsidR="00625EEA" w:rsidRPr="00655B2A" w14:paraId="03D4B502" w14:textId="77777777" w:rsidTr="001D3126">
        <w:tc>
          <w:tcPr>
            <w:tcW w:w="2610" w:type="dxa"/>
            <w:tcBorders>
              <w:top w:val="single" w:sz="4" w:space="0" w:color="auto"/>
              <w:left w:val="single" w:sz="4" w:space="0" w:color="auto"/>
              <w:bottom w:val="single" w:sz="4" w:space="0" w:color="auto"/>
              <w:right w:val="single" w:sz="4" w:space="0" w:color="auto"/>
            </w:tcBorders>
            <w:vAlign w:val="center"/>
          </w:tcPr>
          <w:p w14:paraId="7F31EFB5" w14:textId="77777777" w:rsidR="00625EEA" w:rsidRPr="00655B2A" w:rsidRDefault="00625EEA" w:rsidP="00B93772">
            <w:pPr>
              <w:pStyle w:val="ProductList-Body"/>
              <w:rPr>
                <w:szCs w:val="18"/>
              </w:rPr>
            </w:pPr>
            <w:r>
              <w:rPr>
                <w:szCs w:val="18"/>
              </w:rPr>
              <w:lastRenderedPageBreak/>
              <w:t>Toegangsbeheer</w:t>
            </w:r>
          </w:p>
        </w:tc>
        <w:tc>
          <w:tcPr>
            <w:tcW w:w="8190" w:type="dxa"/>
            <w:tcBorders>
              <w:top w:val="single" w:sz="4" w:space="0" w:color="auto"/>
              <w:left w:val="single" w:sz="4" w:space="0" w:color="auto"/>
              <w:bottom w:val="single" w:sz="4" w:space="0" w:color="auto"/>
              <w:right w:val="single" w:sz="4" w:space="0" w:color="auto"/>
            </w:tcBorders>
          </w:tcPr>
          <w:p w14:paraId="39C5E086" w14:textId="3768AE5F" w:rsidR="00625EEA" w:rsidRPr="009A6C8D" w:rsidRDefault="00625EEA" w:rsidP="00B93772">
            <w:pPr>
              <w:pStyle w:val="ProductList-Body"/>
            </w:pPr>
            <w:r>
              <w:rPr>
                <w:b/>
                <w:szCs w:val="18"/>
              </w:rPr>
              <w:t>Toegangsbeleid</w:t>
            </w:r>
            <w:r w:rsidRPr="00D132CF">
              <w:rPr>
                <w:b/>
                <w:szCs w:val="18"/>
              </w:rPr>
              <w:t>.</w:t>
            </w:r>
            <w:r>
              <w:rPr>
                <w:szCs w:val="18"/>
              </w:rPr>
              <w:t xml:space="preserve"> Microsoft houdt een bestand bij met beveiligingsmachtigingen van personen die toegang hebben tot Gegevens van Professionele Diensten.</w:t>
            </w:r>
          </w:p>
          <w:p w14:paraId="77435290" w14:textId="77777777" w:rsidR="00625EEA" w:rsidRPr="009A6C8D" w:rsidRDefault="00625EEA" w:rsidP="00B93772">
            <w:pPr>
              <w:pStyle w:val="ProductList-Body"/>
              <w:spacing w:before="40"/>
            </w:pPr>
            <w:r>
              <w:rPr>
                <w:b/>
                <w:szCs w:val="18"/>
              </w:rPr>
              <w:t>Machtiging tot toegang</w:t>
            </w:r>
          </w:p>
          <w:p w14:paraId="6CC34F01" w14:textId="1388B9A1" w:rsidR="00625EEA" w:rsidRPr="009A6C8D" w:rsidRDefault="00625EEA" w:rsidP="00B93772">
            <w:pPr>
              <w:pStyle w:val="ProductList-Body"/>
              <w:ind w:left="162" w:hanging="162"/>
            </w:pPr>
            <w:r>
              <w:rPr>
                <w:szCs w:val="18"/>
              </w:rPr>
              <w:t>-</w:t>
            </w:r>
            <w:r>
              <w:rPr>
                <w:szCs w:val="18"/>
              </w:rPr>
              <w:tab/>
              <w:t>Microsoft houdt een bestand bij met medewerkers die zijn gemachtigd tot toegang tot Microsoft-systemen die Gegevens van Professionele Diensten bevatten.</w:t>
            </w:r>
          </w:p>
          <w:p w14:paraId="1BBABA66" w14:textId="77777777" w:rsidR="00625EEA" w:rsidRPr="009A6C8D" w:rsidRDefault="00625EEA" w:rsidP="00B93772">
            <w:pPr>
              <w:pStyle w:val="ProductList-Body"/>
              <w:ind w:left="162" w:hanging="162"/>
            </w:pPr>
            <w:r>
              <w:rPr>
                <w:szCs w:val="18"/>
              </w:rPr>
              <w:t>-</w:t>
            </w:r>
            <w:r>
              <w:rPr>
                <w:szCs w:val="18"/>
              </w:rPr>
              <w:tab/>
              <w:t>Microsoft schakelt authenticatiereferenties die gedurende een periode van niet langer dan zes maanden niet zijn gebruikt, uit.</w:t>
            </w:r>
          </w:p>
          <w:p w14:paraId="658D9738" w14:textId="77777777" w:rsidR="00625EEA" w:rsidRPr="009A6C8D" w:rsidRDefault="00625EEA" w:rsidP="00B93772">
            <w:pPr>
              <w:pStyle w:val="ProductList-Body"/>
              <w:ind w:left="162" w:hanging="162"/>
            </w:pPr>
            <w:r>
              <w:rPr>
                <w:szCs w:val="18"/>
              </w:rPr>
              <w:t>-</w:t>
            </w:r>
            <w:r>
              <w:rPr>
                <w:szCs w:val="18"/>
              </w:rPr>
              <w:tab/>
              <w:t xml:space="preserve">Microsoft identificeert de medewerkers die geoorloofde toegang tot gegevens en resources verlenen, wijzigen of intrekken. </w:t>
            </w:r>
          </w:p>
          <w:p w14:paraId="03EF3A15" w14:textId="40A4116F" w:rsidR="00625EEA" w:rsidRPr="009A6C8D" w:rsidRDefault="00625EEA" w:rsidP="006A3D1E">
            <w:pPr>
              <w:pStyle w:val="ProductList-Body"/>
              <w:ind w:left="158" w:hanging="158"/>
            </w:pPr>
            <w:r>
              <w:rPr>
                <w:szCs w:val="18"/>
              </w:rPr>
              <w:t>-</w:t>
            </w:r>
            <w:r>
              <w:rPr>
                <w:szCs w:val="18"/>
              </w:rPr>
              <w:tab/>
              <w:t>Microsoft zorgt ervoor dat, waar meer dan één persoon toegang heeft tot systemen met Gegevens van Professionele Diensten, elke persoon een eigen identifier/aanmeldingsnaam heeft.</w:t>
            </w:r>
          </w:p>
          <w:p w14:paraId="0B93D8FA" w14:textId="77777777" w:rsidR="00625EEA" w:rsidRPr="009A6C8D" w:rsidRDefault="00625EEA" w:rsidP="00B93772">
            <w:pPr>
              <w:pStyle w:val="ProductList-Body"/>
              <w:spacing w:before="40"/>
            </w:pPr>
            <w:r>
              <w:rPr>
                <w:b/>
                <w:szCs w:val="18"/>
              </w:rPr>
              <w:t>Minimale rechten</w:t>
            </w:r>
          </w:p>
          <w:p w14:paraId="41F79BC7" w14:textId="6281A51B" w:rsidR="00625EEA" w:rsidRPr="009A6C8D" w:rsidRDefault="00625EEA" w:rsidP="00B93772">
            <w:pPr>
              <w:pStyle w:val="ProductList-Body"/>
              <w:ind w:left="162" w:hanging="162"/>
            </w:pPr>
            <w:r>
              <w:rPr>
                <w:szCs w:val="18"/>
              </w:rPr>
              <w:t>-</w:t>
            </w:r>
            <w:r>
              <w:rPr>
                <w:szCs w:val="18"/>
              </w:rPr>
              <w:tab/>
              <w:t xml:space="preserve">Technisch ondersteunend personeel heeft alleen toegang tot Gegevens van Professionele Diensten indien nodig. </w:t>
            </w:r>
          </w:p>
          <w:p w14:paraId="531FFA88" w14:textId="1D18E203" w:rsidR="00625EEA" w:rsidRPr="009A6C8D" w:rsidRDefault="00625EEA" w:rsidP="006A3D1E">
            <w:pPr>
              <w:pStyle w:val="ProductList-Body"/>
              <w:ind w:left="158" w:hanging="158"/>
            </w:pPr>
            <w:r>
              <w:rPr>
                <w:szCs w:val="18"/>
              </w:rPr>
              <w:t>-</w:t>
            </w:r>
            <w:r>
              <w:rPr>
                <w:szCs w:val="18"/>
              </w:rPr>
              <w:tab/>
              <w:t>Microsoft beperkt toegang tot Gegevens van Professionele Diensten tot die personen voor wie toegang tot Gegevens van de Klant nodig is om hun werk te kunnen uitvoeren.</w:t>
            </w:r>
          </w:p>
          <w:p w14:paraId="0CDB1A10" w14:textId="77777777" w:rsidR="00625EEA" w:rsidRPr="009A6C8D" w:rsidRDefault="00625EEA" w:rsidP="00B93772">
            <w:pPr>
              <w:pStyle w:val="ProductList-Body"/>
              <w:spacing w:before="40"/>
            </w:pPr>
            <w:r>
              <w:rPr>
                <w:b/>
                <w:szCs w:val="18"/>
              </w:rPr>
              <w:t>Integriteit en vertrouwelijkheid</w:t>
            </w:r>
          </w:p>
          <w:p w14:paraId="4C838572" w14:textId="77777777" w:rsidR="00625EEA" w:rsidRPr="009A6C8D" w:rsidRDefault="00625EEA" w:rsidP="00B93772">
            <w:pPr>
              <w:pStyle w:val="ProductList-Body"/>
              <w:ind w:left="162" w:hanging="162"/>
            </w:pPr>
            <w:r>
              <w:rPr>
                <w:szCs w:val="18"/>
              </w:rPr>
              <w:t>-</w:t>
            </w:r>
            <w:r>
              <w:rPr>
                <w:szCs w:val="18"/>
              </w:rPr>
              <w:tab/>
              <w:t>Microsoft draagt medewerkers van Microsoft op beheersessies af te sluiten bij het verlaten van locaties die in het beheer van Microsoft zijn, of wanneer computers anderszins onbeheerd zijn.</w:t>
            </w:r>
          </w:p>
          <w:p w14:paraId="6CA331A4" w14:textId="77777777" w:rsidR="00625EEA" w:rsidRPr="009A6C8D" w:rsidRDefault="00625EEA" w:rsidP="00B93772">
            <w:pPr>
              <w:pStyle w:val="ProductList-Body"/>
              <w:ind w:left="162" w:hanging="162"/>
            </w:pPr>
            <w:r>
              <w:rPr>
                <w:szCs w:val="18"/>
              </w:rPr>
              <w:t>-</w:t>
            </w:r>
            <w:r>
              <w:rPr>
                <w:szCs w:val="18"/>
              </w:rPr>
              <w:tab/>
              <w:t>Microsoft slaat wachtwoorden zodanig op dat ze onbegrijpelijk zijn wanneer ze in gebruik zijn.</w:t>
            </w:r>
          </w:p>
          <w:p w14:paraId="4BB44881" w14:textId="77777777" w:rsidR="00625EEA" w:rsidRPr="009A6C8D" w:rsidRDefault="00625EEA" w:rsidP="00B93772">
            <w:pPr>
              <w:pStyle w:val="ProductList-Body"/>
              <w:spacing w:before="40"/>
            </w:pPr>
            <w:r>
              <w:rPr>
                <w:b/>
                <w:szCs w:val="18"/>
              </w:rPr>
              <w:t>Authenticatie</w:t>
            </w:r>
          </w:p>
          <w:p w14:paraId="5E4E544E" w14:textId="77777777" w:rsidR="00625EEA" w:rsidRPr="009A6C8D" w:rsidRDefault="00625EEA" w:rsidP="00B93772">
            <w:pPr>
              <w:pStyle w:val="ProductList-Body"/>
              <w:ind w:left="162" w:hanging="162"/>
            </w:pPr>
            <w:r>
              <w:rPr>
                <w:szCs w:val="18"/>
              </w:rPr>
              <w:t>-</w:t>
            </w:r>
            <w:r>
              <w:rPr>
                <w:szCs w:val="18"/>
              </w:rPr>
              <w:tab/>
              <w:t>Microsoft gebruikt praktijken die voldoen aan branchenormen om gebruikers die proberen zich toegang te verschaffen tot gegevenssystemen, te identificeren en te verifiëren.</w:t>
            </w:r>
          </w:p>
          <w:p w14:paraId="7E050D33" w14:textId="77777777" w:rsidR="00625EEA" w:rsidRPr="009A6C8D" w:rsidRDefault="00625EEA" w:rsidP="00B93772">
            <w:pPr>
              <w:pStyle w:val="ProductList-Body"/>
              <w:ind w:left="162" w:hanging="162"/>
            </w:pPr>
            <w:r>
              <w:rPr>
                <w:szCs w:val="18"/>
              </w:rPr>
              <w:t>-</w:t>
            </w:r>
            <w:r>
              <w:rPr>
                <w:szCs w:val="18"/>
              </w:rPr>
              <w:tab/>
              <w:t>Waar authenticatiemechanismen gebaseerd zijn op wachtwoorden, vereist Microsoft dat de wachtwoorden regelmatig worden vernieuwd.</w:t>
            </w:r>
          </w:p>
          <w:p w14:paraId="22D847B4" w14:textId="77777777" w:rsidR="00625EEA" w:rsidRPr="009A6C8D" w:rsidRDefault="00625EEA" w:rsidP="00B93772">
            <w:pPr>
              <w:pStyle w:val="ProductList-Body"/>
              <w:ind w:left="162" w:hanging="162"/>
            </w:pPr>
            <w:r>
              <w:rPr>
                <w:szCs w:val="18"/>
              </w:rPr>
              <w:t>-</w:t>
            </w:r>
            <w:r>
              <w:rPr>
                <w:szCs w:val="18"/>
              </w:rPr>
              <w:tab/>
              <w:t>Waar authenticatiemechanismen gebaseerd zijn op wachtwoorden, vereist Microsoft dat de wachtwoorden ten minste acht tekens lang zijn.</w:t>
            </w:r>
          </w:p>
          <w:p w14:paraId="5E4386B3" w14:textId="77777777" w:rsidR="00625EEA" w:rsidRPr="009A6C8D" w:rsidRDefault="00625EEA" w:rsidP="00B93772">
            <w:pPr>
              <w:pStyle w:val="ProductList-Body"/>
              <w:ind w:left="162" w:hanging="162"/>
            </w:pPr>
            <w:r>
              <w:rPr>
                <w:szCs w:val="18"/>
              </w:rPr>
              <w:t>-</w:t>
            </w:r>
            <w:r>
              <w:rPr>
                <w:szCs w:val="18"/>
              </w:rPr>
              <w:tab/>
              <w:t>Microsoft zorgt ervoor dat uitgeschakelde of verlopen id's niet aan andere personen worden verleend.</w:t>
            </w:r>
          </w:p>
          <w:p w14:paraId="5F9377B6" w14:textId="03126AC8" w:rsidR="00625EEA" w:rsidRPr="009A6C8D" w:rsidRDefault="00625EEA" w:rsidP="00B93772">
            <w:pPr>
              <w:pStyle w:val="ProductList-Body"/>
              <w:ind w:left="162" w:hanging="162"/>
            </w:pPr>
            <w:r>
              <w:rPr>
                <w:szCs w:val="18"/>
              </w:rPr>
              <w:t>-</w:t>
            </w:r>
            <w:r>
              <w:rPr>
                <w:szCs w:val="18"/>
              </w:rPr>
              <w:tab/>
              <w:t>Microsoft houdt toezicht op herhaalde pogingen tot het openen van de gegevenssystemen met een ongeldig wachtwoord, of stelt de Klant in staat hierop toezicht te houden.</w:t>
            </w:r>
          </w:p>
          <w:p w14:paraId="37647688" w14:textId="77777777" w:rsidR="00625EEA" w:rsidRPr="009A6C8D" w:rsidRDefault="00625EEA" w:rsidP="00B93772">
            <w:pPr>
              <w:pStyle w:val="ProductList-Body"/>
              <w:ind w:left="162" w:hanging="162"/>
            </w:pPr>
            <w:r>
              <w:rPr>
                <w:szCs w:val="18"/>
              </w:rPr>
              <w:t>-</w:t>
            </w:r>
            <w:r>
              <w:rPr>
                <w:szCs w:val="18"/>
              </w:rPr>
              <w:tab/>
              <w:t>Microsoft maakt gebruik van procedures die voldoen aan industrienormen, om wachtwoorden die zijn beschadigd of per ongeluk onthuld, uit te schakelen.</w:t>
            </w:r>
          </w:p>
          <w:p w14:paraId="24240B16" w14:textId="77777777" w:rsidR="00625EEA" w:rsidRPr="009A6C8D" w:rsidRDefault="00625EEA" w:rsidP="00B93772">
            <w:pPr>
              <w:pStyle w:val="ProductList-Body"/>
              <w:ind w:left="162" w:hanging="162"/>
            </w:pPr>
            <w:r>
              <w:rPr>
                <w:szCs w:val="18"/>
              </w:rPr>
              <w:t>-</w:t>
            </w:r>
            <w:r>
              <w:rPr>
                <w:szCs w:val="18"/>
              </w:rPr>
              <w:tab/>
              <w:t>Microsoft gebruikt voor het beschermen van wachtwoorden procedures die voldoen aan industrienormen, waaronder procedures voor het behouden van de vertrouwelijkheid en integriteit van wachtwoorden, bij het toewijzen, verspreiden en opslaan van wachtwoorden.</w:t>
            </w:r>
          </w:p>
          <w:p w14:paraId="15CA1001" w14:textId="3A29F2BE" w:rsidR="00625EEA" w:rsidRPr="00655B2A" w:rsidRDefault="00625EEA" w:rsidP="00B93772">
            <w:pPr>
              <w:pStyle w:val="ProductList-Body"/>
              <w:ind w:left="162" w:hanging="162"/>
              <w:rPr>
                <w:szCs w:val="18"/>
              </w:rPr>
            </w:pPr>
            <w:r>
              <w:rPr>
                <w:b/>
                <w:szCs w:val="18"/>
              </w:rPr>
              <w:t>Netwerkontwerp</w:t>
            </w:r>
            <w:r w:rsidRPr="00D132CF">
              <w:rPr>
                <w:b/>
                <w:szCs w:val="18"/>
              </w:rPr>
              <w:t>.</w:t>
            </w:r>
            <w:r>
              <w:rPr>
                <w:szCs w:val="18"/>
              </w:rPr>
              <w:t xml:space="preserve"> Microsoft beschikt over middelen om te voorkomen dat personen die zich toegangsrechten toe-eigenen die niet aan hen zijn toegewezen, toegang verkrijgen tot Gegevens van Professionele Diensten waartoe zij niet zijn gemachtigd.</w:t>
            </w:r>
          </w:p>
        </w:tc>
      </w:tr>
      <w:tr w:rsidR="00625EEA" w:rsidRPr="00655B2A" w14:paraId="77A38F25" w14:textId="77777777" w:rsidTr="001D3126">
        <w:tc>
          <w:tcPr>
            <w:tcW w:w="2610" w:type="dxa"/>
            <w:tcBorders>
              <w:top w:val="single" w:sz="4" w:space="0" w:color="auto"/>
            </w:tcBorders>
            <w:vAlign w:val="center"/>
          </w:tcPr>
          <w:p w14:paraId="1230BB83" w14:textId="77777777" w:rsidR="00625EEA" w:rsidRPr="00655B2A" w:rsidRDefault="00625EEA" w:rsidP="00B93772">
            <w:pPr>
              <w:pStyle w:val="ProductList-Body"/>
              <w:rPr>
                <w:szCs w:val="18"/>
              </w:rPr>
            </w:pPr>
            <w:r>
              <w:rPr>
                <w:szCs w:val="18"/>
              </w:rPr>
              <w:lastRenderedPageBreak/>
              <w:t>Beheer van incidenten gegevensbeveiliging</w:t>
            </w:r>
          </w:p>
        </w:tc>
        <w:tc>
          <w:tcPr>
            <w:tcW w:w="8190" w:type="dxa"/>
            <w:tcBorders>
              <w:top w:val="single" w:sz="4" w:space="0" w:color="auto"/>
            </w:tcBorders>
          </w:tcPr>
          <w:p w14:paraId="72964363" w14:textId="77777777" w:rsidR="00625EEA" w:rsidRPr="009A6C8D" w:rsidRDefault="00625EEA" w:rsidP="00B93772">
            <w:pPr>
              <w:pStyle w:val="ProductList-Body"/>
            </w:pPr>
            <w:r>
              <w:rPr>
                <w:b/>
                <w:szCs w:val="18"/>
              </w:rPr>
              <w:t>Antwoordprocedure incidenten</w:t>
            </w:r>
          </w:p>
          <w:p w14:paraId="09A43304" w14:textId="77777777" w:rsidR="00625EEA" w:rsidRPr="009A6C8D" w:rsidRDefault="00625EEA" w:rsidP="00B93772">
            <w:pPr>
              <w:pStyle w:val="ProductList-Body"/>
              <w:ind w:left="162" w:hanging="162"/>
            </w:pPr>
            <w:r>
              <w:rPr>
                <w:szCs w:val="18"/>
              </w:rPr>
              <w:t>-</w:t>
            </w:r>
            <w:r>
              <w:rPr>
                <w:szCs w:val="18"/>
              </w:rPr>
              <w:tab/>
              <w:t>Microsoft houdt een bestand bij met schendingen van de beveiliging, met een beschrijving van de schending, de periode en de gevolgen van de schending, de naam van degene die de schending meldt, de naam van degene aan wie de schending wordt gemeld, en de procedure voor het herstellen van gegevens.</w:t>
            </w:r>
          </w:p>
          <w:p w14:paraId="7B45D247" w14:textId="2F6B39E4" w:rsidR="00625EEA" w:rsidRPr="009A6C8D" w:rsidRDefault="00625EEA" w:rsidP="006A3D1E">
            <w:pPr>
              <w:pStyle w:val="ProductList-Body"/>
              <w:spacing w:before="40"/>
              <w:ind w:left="158" w:hanging="158"/>
            </w:pPr>
            <w:r>
              <w:rPr>
                <w:szCs w:val="18"/>
              </w:rPr>
              <w:t>-</w:t>
            </w:r>
            <w:r>
              <w:rPr>
                <w:szCs w:val="18"/>
              </w:rPr>
              <w:tab/>
              <w:t>Microsoft houdt de openbaarmaking van Gegevens van Professionele Diensten bij</w:t>
            </w:r>
            <w:r>
              <w:rPr>
                <w:color w:val="000000" w:themeColor="text1"/>
                <w:sz w:val="16"/>
                <w:szCs w:val="16"/>
              </w:rPr>
              <w:t xml:space="preserve">, </w:t>
            </w:r>
            <w:r>
              <w:rPr>
                <w:color w:val="000000" w:themeColor="text1"/>
                <w:szCs w:val="18"/>
              </w:rPr>
              <w:t xml:space="preserve">met inbegrip van welke gegevens openbaar zijn gemaakt, aan wie en op welke tijdstippen, of stelt de </w:t>
            </w:r>
            <w:r>
              <w:rPr>
                <w:szCs w:val="18"/>
              </w:rPr>
              <w:t>Klant in staat dat te doen.</w:t>
            </w:r>
          </w:p>
          <w:p w14:paraId="40A0E5FA" w14:textId="77777777" w:rsidR="00625EEA" w:rsidRPr="00655B2A" w:rsidRDefault="00625EEA" w:rsidP="00B93772">
            <w:pPr>
              <w:pStyle w:val="ProductList-Body"/>
              <w:spacing w:before="40"/>
              <w:rPr>
                <w:szCs w:val="18"/>
              </w:rPr>
            </w:pPr>
            <w:r>
              <w:rPr>
                <w:b/>
                <w:szCs w:val="18"/>
              </w:rPr>
              <w:t>Service Monitoring</w:t>
            </w:r>
            <w:r w:rsidRPr="00D132CF">
              <w:rPr>
                <w:b/>
                <w:szCs w:val="18"/>
              </w:rPr>
              <w:t>.</w:t>
            </w:r>
            <w:r>
              <w:rPr>
                <w:szCs w:val="18"/>
              </w:rPr>
              <w:t xml:space="preserve"> Beveiligingsmedewerkers van Microsoft controleren logboeken ten minste elke zes maanden om indien noodzakelijk herstelprocedures voor te stellen.</w:t>
            </w:r>
          </w:p>
        </w:tc>
      </w:tr>
      <w:tr w:rsidR="00625EEA" w:rsidRPr="00655B2A" w14:paraId="7D406ADE" w14:textId="77777777" w:rsidTr="001D3126">
        <w:tc>
          <w:tcPr>
            <w:tcW w:w="2610" w:type="dxa"/>
            <w:vAlign w:val="center"/>
          </w:tcPr>
          <w:p w14:paraId="58B76AC9" w14:textId="77777777" w:rsidR="00625EEA" w:rsidRPr="00655B2A" w:rsidRDefault="00625EEA" w:rsidP="00B93772">
            <w:pPr>
              <w:pStyle w:val="ProductList-Body"/>
              <w:rPr>
                <w:szCs w:val="18"/>
              </w:rPr>
            </w:pPr>
            <w:r>
              <w:rPr>
                <w:szCs w:val="18"/>
              </w:rPr>
              <w:t>Beheer bedrijfscontinuïteit</w:t>
            </w:r>
          </w:p>
        </w:tc>
        <w:tc>
          <w:tcPr>
            <w:tcW w:w="8190" w:type="dxa"/>
          </w:tcPr>
          <w:p w14:paraId="0F88940A" w14:textId="1094B676" w:rsidR="00625EEA" w:rsidRPr="009A6C8D" w:rsidRDefault="00625EEA" w:rsidP="00B93772">
            <w:pPr>
              <w:pStyle w:val="ProductList-Body"/>
              <w:ind w:left="162" w:hanging="162"/>
            </w:pPr>
            <w:r>
              <w:rPr>
                <w:szCs w:val="18"/>
              </w:rPr>
              <w:t>-</w:t>
            </w:r>
            <w:r>
              <w:rPr>
                <w:szCs w:val="18"/>
              </w:rPr>
              <w:tab/>
              <w:t>Microsoft beschikt over nood- en calamiteitenplannen voor de faciliteiten waar de informatiesystemen van Microsoft zijn geplaatst waarmee Gegevens van Professionele Diensten worden verwerkt.</w:t>
            </w:r>
          </w:p>
          <w:p w14:paraId="05A3F025" w14:textId="2642E883" w:rsidR="00625EEA" w:rsidRPr="00655B2A" w:rsidRDefault="00625EEA" w:rsidP="00B93772">
            <w:pPr>
              <w:pStyle w:val="ProductList-Body"/>
              <w:ind w:left="162" w:hanging="162"/>
              <w:rPr>
                <w:szCs w:val="18"/>
              </w:rPr>
            </w:pPr>
            <w:r>
              <w:rPr>
                <w:szCs w:val="18"/>
              </w:rPr>
              <w:t>-</w:t>
            </w:r>
            <w:r>
              <w:rPr>
                <w:szCs w:val="18"/>
              </w:rPr>
              <w:tab/>
              <w:t>De redundante opslag en de procedures voor gegevensherstel van Microsoft zijn ontworpen om de Gegevens van Professionele Diensten te kunnen herstellen in de originele of laatst gerepliceerde staat voordat de gegevens verloren raakten of vernietigd werden.</w:t>
            </w:r>
          </w:p>
        </w:tc>
      </w:tr>
    </w:tbl>
    <w:p w14:paraId="2B50C607" w14:textId="77777777" w:rsidR="00625EEA" w:rsidRPr="009A6C8D" w:rsidRDefault="00625EEA" w:rsidP="00625EEA">
      <w:pPr>
        <w:pStyle w:val="ProductList-Body"/>
      </w:pPr>
    </w:p>
    <w:p w14:paraId="72443501" w14:textId="77777777" w:rsidR="00625EEA" w:rsidRPr="009A6C8D" w:rsidRDefault="00625EEA" w:rsidP="00BC4330">
      <w:pPr>
        <w:pStyle w:val="ProductList-SectionHeading"/>
        <w:pageBreakBefore/>
        <w:outlineLvl w:val="0"/>
      </w:pPr>
      <w:bookmarkStart w:id="74" w:name="Attachment3"/>
      <w:bookmarkStart w:id="75" w:name="_Toc489605628"/>
      <w:bookmarkStart w:id="76" w:name="_Toc31148101"/>
      <w:r>
        <w:lastRenderedPageBreak/>
        <w:t>Bijlage 1 – De Modelcontractbepalingen (verwerkers)</w:t>
      </w:r>
      <w:bookmarkEnd w:id="74"/>
      <w:bookmarkEnd w:id="75"/>
      <w:r>
        <w:t xml:space="preserve"> voor Ondersteunings- en Adviesdiensten</w:t>
      </w:r>
      <w:bookmarkEnd w:id="76"/>
    </w:p>
    <w:p w14:paraId="3DB24DA4" w14:textId="1080B2BA" w:rsidR="00625EEA" w:rsidRPr="009A6C8D" w:rsidRDefault="00625EEA" w:rsidP="00625EEA">
      <w:pPr>
        <w:pStyle w:val="ProductList-Body"/>
      </w:pPr>
      <w:r>
        <w:t>De uitvoering van een dienstenspecificatie door de Klant omvat de uitvoering van deze Bijlage 1 die is medeondertekend door Microsoft Corporation. Indien de Klant ervoor kiest de “Modelcontractbepalingen” niet van toepassing te laten zijn, dient deze in een schriftelijke kennisgeving aan Microsoft de volgende informatie verstrekken (conform de voorwaarden van de Overeenkomst van de Klant):</w:t>
      </w:r>
    </w:p>
    <w:p w14:paraId="345539C0" w14:textId="77777777" w:rsidR="00625EEA" w:rsidRPr="009A6C8D" w:rsidRDefault="00625EEA" w:rsidP="00625EEA">
      <w:pPr>
        <w:pStyle w:val="ProductList-Body"/>
      </w:pPr>
    </w:p>
    <w:p w14:paraId="7C59642A" w14:textId="77777777" w:rsidR="00625EEA" w:rsidRPr="009A6C8D" w:rsidRDefault="00625EEA" w:rsidP="00625EEA">
      <w:pPr>
        <w:pStyle w:val="ProductList-Body"/>
      </w:pPr>
      <w:r>
        <w:t>•</w:t>
      </w:r>
      <w:r>
        <w:tab/>
        <w:t>de volledige wettelijke naam van de Klant en elke gelieerde Onderneming waarop deze bepalingen niet van toepassing worden verklaard;</w:t>
      </w:r>
    </w:p>
    <w:p w14:paraId="0C64AC6D" w14:textId="77777777" w:rsidR="00625EEA" w:rsidRPr="009A6C8D" w:rsidRDefault="00625EEA" w:rsidP="00625EEA">
      <w:pPr>
        <w:pStyle w:val="ProductList-Body"/>
      </w:pPr>
      <w:r>
        <w:t>•</w:t>
      </w:r>
      <w:r>
        <w:tab/>
        <w:t>indien de Klant meerdere Overeenkomsten heeft, de Overeenkomst waarop de uitsluiting van toepassing is; en</w:t>
      </w:r>
    </w:p>
    <w:p w14:paraId="0D378D2B" w14:textId="77777777" w:rsidR="00625EEA" w:rsidRPr="009A6C8D" w:rsidRDefault="00625EEA" w:rsidP="00625EEA">
      <w:pPr>
        <w:pStyle w:val="ProductList-Body"/>
      </w:pPr>
      <w:r>
        <w:t>•</w:t>
      </w:r>
      <w:r>
        <w:tab/>
        <w:t>een verklaring dat de Klant (of Gelieerde Onderneming) de Modelcontractbepalingen niet van toepassing wil laten zijn.</w:t>
      </w:r>
    </w:p>
    <w:p w14:paraId="15DE5892" w14:textId="77777777" w:rsidR="00C744FE" w:rsidRPr="009A6C8D" w:rsidRDefault="00C744FE" w:rsidP="00625EEA">
      <w:pPr>
        <w:pStyle w:val="ProductList-Body"/>
      </w:pPr>
    </w:p>
    <w:p w14:paraId="272F6D9C" w14:textId="755D42F3" w:rsidR="00625EEA" w:rsidRPr="009A6C8D" w:rsidRDefault="00625EEA" w:rsidP="00625EEA">
      <w:pPr>
        <w:pStyle w:val="ProductList-Body"/>
      </w:pPr>
      <w:r>
        <w:t>In een land waar goedkeuring van de toezichthouder is vereist voor het gebruik van de Modelcontractbepalingen, kan niet worden vertrouwd op de Modelcontractbepalingen van het Besluit van de Commissie 2010/87/EU (van februari 2010) om de gegevensexport vanuit dit land te legitimeren, tenzij de Klant de vereiste goedkeuring van de toezichthouder heeft.</w:t>
      </w:r>
    </w:p>
    <w:p w14:paraId="760DF519" w14:textId="77777777" w:rsidR="00625EEA" w:rsidRPr="009A6C8D" w:rsidRDefault="00625EEA" w:rsidP="00625EEA">
      <w:pPr>
        <w:pStyle w:val="ProductList-Body"/>
      </w:pPr>
    </w:p>
    <w:p w14:paraId="618CBBFB" w14:textId="58FF5D67" w:rsidR="00625EEA" w:rsidRPr="009A6C8D" w:rsidRDefault="00625EEA" w:rsidP="00625EEA">
      <w:pPr>
        <w:pStyle w:val="ProductList-Body"/>
      </w:pPr>
      <w:r>
        <w:t>Alle verwijzingen naar verschillende artikelen in de Richtlijn 95/46/EG in de Modelcontractbepalingen hieronder beschouwd als verwijzingen naar de relevante en toepasselijke artikelen in de AVG.</w:t>
      </w:r>
    </w:p>
    <w:p w14:paraId="6F1482DE" w14:textId="77777777" w:rsidR="00625EEA" w:rsidRPr="009A6C8D" w:rsidRDefault="00625EEA" w:rsidP="00625EEA">
      <w:pPr>
        <w:pStyle w:val="ProductList-Body"/>
      </w:pPr>
    </w:p>
    <w:p w14:paraId="00ED7411" w14:textId="77777777" w:rsidR="00625EEA" w:rsidRPr="009A6C8D" w:rsidRDefault="00625EEA" w:rsidP="00625EEA">
      <w:pPr>
        <w:pStyle w:val="ProductList-Body"/>
      </w:pPr>
      <w:r>
        <w:t>Binnen de context van Artikel 26, lid 2 van Richtlijn 95/46/EG betreffende de doorgifte van persoonsgegevens aan bewerkers in derde landen die geen passend niveau van gegevensbescherming waarborgen, zijn de Klant (als gegevensexporteur) en Microsoft Corporation (als gegevensimporteur, waarvan de handtekening hieronder is opgenomen), elk een “partij”, samen “de partijen”, de volgende Contractclausules (de “Clausules” of “Modelcontractbepalingen”) overeengekomen om toereikende waarborgen bij te brengen met betrekking tot de bescherming van de privacy en fundamentele rechten van vrijheden van personen voor de overdracht door de exporteur aan de importeur van de persoonsgegevens die in Bijlage 1 zijn gespecificeerd.</w:t>
      </w:r>
    </w:p>
    <w:p w14:paraId="308A5591" w14:textId="77777777" w:rsidR="00625EEA" w:rsidRPr="009A6C8D" w:rsidRDefault="00625EEA" w:rsidP="00625EEA">
      <w:pPr>
        <w:pStyle w:val="ProductList-Body"/>
      </w:pPr>
    </w:p>
    <w:p w14:paraId="460167A7" w14:textId="77777777" w:rsidR="00625EEA" w:rsidRPr="009A6C8D" w:rsidRDefault="00625EEA" w:rsidP="00625EEA">
      <w:pPr>
        <w:pStyle w:val="ProductList-Body"/>
        <w:jc w:val="center"/>
        <w:outlineLvl w:val="1"/>
      </w:pPr>
      <w:r>
        <w:rPr>
          <w:b/>
        </w:rPr>
        <w:t>Bepaling 1: Definities</w:t>
      </w:r>
    </w:p>
    <w:p w14:paraId="3EF25E0D" w14:textId="77777777" w:rsidR="00625EEA" w:rsidRPr="009A6C8D" w:rsidRDefault="00625EEA" w:rsidP="00625EEA">
      <w:pPr>
        <w:pStyle w:val="ProductList-Body"/>
      </w:pPr>
    </w:p>
    <w:p w14:paraId="730EFBED" w14:textId="77777777" w:rsidR="00625EEA" w:rsidRPr="009A6C8D" w:rsidRDefault="00625EEA" w:rsidP="00625EEA">
      <w:pPr>
        <w:pStyle w:val="ProductList-Body"/>
        <w:spacing w:after="120"/>
      </w:pPr>
      <w:r>
        <w:t xml:space="preserve">(a) “persoonsgegevens”, “bijzondere categorieën gegevens”, “verwerken/verwerking”, “voor de verwerking verantwoordelijke”, “verwerker”, “betrokkene” en “toezichthoudende autoriteit” hebben dezelfde definities als in Richtlijn 95/46/EG van het Europees Parlement en de Raad van 24 oktober 1995 betreffende de bescherming van natuurlijke personen in verband met de verwerking van persoonsgegevens en betreffende het vrije verkeer van die gegevens; </w:t>
      </w:r>
    </w:p>
    <w:p w14:paraId="20E39FD2" w14:textId="77777777" w:rsidR="00625EEA" w:rsidRPr="009A6C8D" w:rsidRDefault="00625EEA" w:rsidP="00625EEA">
      <w:pPr>
        <w:pStyle w:val="ProductList-Body"/>
        <w:spacing w:after="120"/>
      </w:pPr>
      <w:r>
        <w:t xml:space="preserve">(b) “de gegevensexporteur” betekent de voor de verwerking verantwoordelijke die de persoonsgegevens doorgeeft; </w:t>
      </w:r>
    </w:p>
    <w:p w14:paraId="57770458" w14:textId="77777777" w:rsidR="00625EEA" w:rsidRPr="009A6C8D" w:rsidRDefault="00625EEA" w:rsidP="00625EEA">
      <w:pPr>
        <w:pStyle w:val="ProductList-Body"/>
        <w:spacing w:after="120"/>
      </w:pPr>
      <w:r>
        <w:t xml:space="preserve">(c) “de gegevensimporteur” betekent de verwerker die overeenkomt van de gegevensexporteur persoonsgegevens te ontvangen om deze na doorgifte namens de gegevensexporteur te verwerken in overeenstemming met zijn instructies en de voorwaarden van de bepalingen, en die niet onderworpen is aan een regeling van een derde land die passende bescherming biedt in de zin van artikel 25, lid 1, van Richtlijn 95/46/EG; </w:t>
      </w:r>
    </w:p>
    <w:p w14:paraId="0BEE81A2" w14:textId="77777777" w:rsidR="00625EEA" w:rsidRPr="009A6C8D" w:rsidRDefault="00625EEA" w:rsidP="00625EEA">
      <w:pPr>
        <w:pStyle w:val="ProductList-Body"/>
        <w:spacing w:after="120"/>
      </w:pPr>
      <w:r>
        <w:t xml:space="preserve">(d) “de subverwerker” betekent een verwerker die door de gegevensimporteur of een andere voor de gegevensimporteur werkende subverwerker is gecontracteerd en die overeenkomt van de gegevensimporteur of van een andere voor de gegevensimporteur werkende subverwerker persoonsgegevens te ontvangen, uitsluitend ten behoeve van de verwerkingsactiviteiten die namens de gegevensexporteur worden verricht na de doorgifte, overeenkomstig de instructies van de gegevensexporteur, de voorwaarden van de bepalingen en de voorwaarden van het schriftelijke contract inzake subverwerking; </w:t>
      </w:r>
    </w:p>
    <w:p w14:paraId="57EFD946" w14:textId="77777777" w:rsidR="00625EEA" w:rsidRPr="009A6C8D" w:rsidRDefault="00625EEA" w:rsidP="00625EEA">
      <w:pPr>
        <w:pStyle w:val="ProductList-Body"/>
        <w:spacing w:after="120"/>
      </w:pPr>
      <w:r>
        <w:t xml:space="preserve">(e) “het toepasselijk recht inzake gegevensbescherming” betekent de wettelijke bepalingen ter bescherming van de fundamentele rechten en vrijheden van personen, en met name hun recht op bescherming van de persoonlijke levenssfeer in verband met de verwerking van persoonsgegevens, die in de lidstaat van vestiging van de gegevensexporteur van toepassing zijn op een voor de verwerking verantwoordelijke; </w:t>
      </w:r>
    </w:p>
    <w:p w14:paraId="276F3FD4" w14:textId="77777777" w:rsidR="00625EEA" w:rsidRPr="009A6C8D" w:rsidRDefault="00625EEA" w:rsidP="00625EEA">
      <w:pPr>
        <w:pStyle w:val="ProductList-Body"/>
      </w:pPr>
      <w:r>
        <w:t xml:space="preserve">(f) “technische en organisatorische beveiligingsmaatregelen” betekent maatregelen die tot doel hebben persoonsgegevens te beveiligen tegen vernietiging, hetzij per ongeluk, hetzij onrechtmatig, tegen verlies, vervalsing, niet-toegelaten verspreiding of toegang, met name wanneer de verwerking de doorzending van gegevens in een netwerk omvat, dan wel tegen enige andere vorm van onwettige verwerking. </w:t>
      </w:r>
    </w:p>
    <w:p w14:paraId="71F062FB" w14:textId="77777777" w:rsidR="00625EEA" w:rsidRPr="009A6C8D" w:rsidRDefault="00625EEA" w:rsidP="00625EEA">
      <w:pPr>
        <w:pStyle w:val="ProductList-Body"/>
      </w:pPr>
    </w:p>
    <w:p w14:paraId="2E123584" w14:textId="77777777" w:rsidR="00625EEA" w:rsidRPr="009A6C8D" w:rsidRDefault="00625EEA" w:rsidP="00625EEA">
      <w:pPr>
        <w:pStyle w:val="ProductList-Body"/>
        <w:jc w:val="center"/>
        <w:outlineLvl w:val="1"/>
      </w:pPr>
      <w:r>
        <w:rPr>
          <w:b/>
        </w:rPr>
        <w:t>Bepaling 2: Bijzonderheden betreffende de doorgifte</w:t>
      </w:r>
    </w:p>
    <w:p w14:paraId="0B9BC606" w14:textId="77777777" w:rsidR="00625EEA" w:rsidRPr="009A6C8D" w:rsidRDefault="00625EEA" w:rsidP="00625EEA">
      <w:pPr>
        <w:pStyle w:val="ProductList-Body"/>
      </w:pPr>
    </w:p>
    <w:p w14:paraId="72088914" w14:textId="77777777" w:rsidR="00625EEA" w:rsidRPr="009A6C8D" w:rsidRDefault="00625EEA" w:rsidP="00625EEA">
      <w:pPr>
        <w:pStyle w:val="ProductList-Body"/>
      </w:pPr>
      <w:r>
        <w:t>De bijzonderheden betreffende de doorgifte, met name, in voorkomend geval, de bijzondere categorieën persoonsgegevens, worden nader omschreven in Bijlage 1, die een integrerend deel van de Bepalingen vormt.</w:t>
      </w:r>
    </w:p>
    <w:p w14:paraId="4C7FA73F" w14:textId="77777777" w:rsidR="00625EEA" w:rsidRPr="009A6C8D" w:rsidRDefault="00625EEA" w:rsidP="00625EEA">
      <w:pPr>
        <w:pStyle w:val="ProductList-Body"/>
      </w:pPr>
    </w:p>
    <w:p w14:paraId="583FF3C7" w14:textId="77777777" w:rsidR="00625EEA" w:rsidRPr="009A6C8D" w:rsidRDefault="00625EEA" w:rsidP="00BC4330">
      <w:pPr>
        <w:pStyle w:val="ProductList-Body"/>
        <w:keepNext/>
        <w:keepLines/>
        <w:jc w:val="center"/>
        <w:outlineLvl w:val="1"/>
      </w:pPr>
      <w:r>
        <w:rPr>
          <w:b/>
        </w:rPr>
        <w:lastRenderedPageBreak/>
        <w:t>Bepaling 3: Derdenbeding</w:t>
      </w:r>
    </w:p>
    <w:p w14:paraId="2877F59B" w14:textId="77777777" w:rsidR="00625EEA" w:rsidRPr="009A6C8D" w:rsidRDefault="00625EEA" w:rsidP="00BC4330">
      <w:pPr>
        <w:pStyle w:val="ProductList-Body"/>
        <w:keepNext/>
        <w:keepLines/>
      </w:pPr>
    </w:p>
    <w:p w14:paraId="1D160CC2" w14:textId="7F35E995" w:rsidR="00625EEA" w:rsidRPr="009A6C8D" w:rsidRDefault="00625EEA" w:rsidP="00BC4330">
      <w:pPr>
        <w:pStyle w:val="ProductList-Body"/>
        <w:keepNext/>
        <w:keepLines/>
        <w:spacing w:after="120"/>
      </w:pPr>
      <w:r>
        <w:t xml:space="preserve">1. De betrokkenen kunnen deze bepaling en bepaling 4, onder </w:t>
      </w:r>
      <w:r w:rsidR="00D132CF">
        <w:t>(</w:t>
      </w:r>
      <w:r>
        <w:t xml:space="preserve">b) tot en met </w:t>
      </w:r>
      <w:r w:rsidR="00D132CF">
        <w:t>(</w:t>
      </w:r>
      <w:r>
        <w:t xml:space="preserve">i), bepaling 5, onder </w:t>
      </w:r>
      <w:r w:rsidR="00D132CF">
        <w:t>(</w:t>
      </w:r>
      <w:r>
        <w:t xml:space="preserve">a) tot en met </w:t>
      </w:r>
      <w:r w:rsidR="00D132CF">
        <w:t>(</w:t>
      </w:r>
      <w:r>
        <w:t xml:space="preserve">e) en </w:t>
      </w:r>
      <w:r w:rsidR="00D132CF">
        <w:t>(</w:t>
      </w:r>
      <w:r>
        <w:t xml:space="preserve">g) tot en met </w:t>
      </w:r>
      <w:r w:rsidR="00D132CF">
        <w:t>(</w:t>
      </w:r>
      <w:r>
        <w:t xml:space="preserve">j), bepaling 6, leden 1 en 2, bepaling 7, bepaling 8, lid 2, en de bepalingen 9 tot en met 12 als derde begunstigden tegenover de gegevensexporteur afdwingen. </w:t>
      </w:r>
    </w:p>
    <w:p w14:paraId="71F432F5" w14:textId="542127B5" w:rsidR="00625EEA" w:rsidRPr="009A6C8D" w:rsidRDefault="00625EEA" w:rsidP="00625EEA">
      <w:pPr>
        <w:pStyle w:val="ProductList-Body"/>
        <w:spacing w:after="120"/>
      </w:pPr>
      <w:r>
        <w:t xml:space="preserve">2. De betrokkenen kunnen deze bepaling, bepaling 5, onder </w:t>
      </w:r>
      <w:r w:rsidR="00D132CF">
        <w:t>(</w:t>
      </w:r>
      <w:r>
        <w:t xml:space="preserve">a) tot en met </w:t>
      </w:r>
      <w:r w:rsidR="00D132CF">
        <w:t>(</w:t>
      </w:r>
      <w:r>
        <w:t xml:space="preserve">e) en onder </w:t>
      </w:r>
      <w:r w:rsidR="00D132CF">
        <w:t>(</w:t>
      </w:r>
      <w:r>
        <w:t xml:space="preserve">g), bepaling 6, bepaling 7, bepaling 8, lid 2, en de bepalingen 9 tot en met 12 tegenover de gegevensimporteur afdwingen in gevallen waarin de gegevensexporteur feitelijk is verdwenen of heeft opgehouden rechtens te bestaan, tenzij een rechtsopvolger contractueel of rechtens alle wettelijke verplichtingen van de gegevensexporteur heeft overgenomen en daardoor de rechten en verplichtingen van de gegevensexporteur op zich neemt; in dit geval kunnen betrokkenen de genoemde bepalingen tegenover deze rechtsopvolger afdwingen. </w:t>
      </w:r>
    </w:p>
    <w:p w14:paraId="4053E1F5" w14:textId="36CB77BC" w:rsidR="00625EEA" w:rsidRPr="009A6C8D" w:rsidRDefault="00625EEA" w:rsidP="00625EEA">
      <w:pPr>
        <w:pStyle w:val="ProductList-Body"/>
        <w:spacing w:after="120"/>
      </w:pPr>
      <w:r>
        <w:t xml:space="preserve">3. De betrokkenen kunnen deze bepaling, bepaling 5, onder </w:t>
      </w:r>
      <w:r w:rsidR="00D132CF">
        <w:t>(</w:t>
      </w:r>
      <w:r>
        <w:t xml:space="preserve">a) tot en met </w:t>
      </w:r>
      <w:r w:rsidR="00D132CF">
        <w:t>(</w:t>
      </w:r>
      <w:r>
        <w:t xml:space="preserve">e) en onder </w:t>
      </w:r>
      <w:r w:rsidR="00D132CF">
        <w:t>(</w:t>
      </w:r>
      <w:r>
        <w:t xml:space="preserve">g), bepaling 6, bepaling 7, bepaling 8, lid 2, en de bepalingen 9 tot en met 12 tegenover de subverwerker afdwingen in die gevallen waarin zowel de gegevensexporteur als de gegevensimporteur feitelijk is verdwenen, heeft opgehouden rechtens te bestaan of insolvent is geworden, tenzij een rechtsopvolger contractueel of rechtens alle wettelijke verplichtingen van de gegevensexporteur heeft overgenomen en daardoor de rechten en verplichtingen van de gegevensexporteur op zich neemt; in dat geval kunnen betrokkenen de genoemde bepalingen tegenover deze rechtsopvolger afdwingen. Deze aansprakelijkheid van de subverwerker jegens derden blijft beperkt tot de verwerkingswerkzaamheden die deze zelf heeft uitgevoerd krachtens de bepalingen. </w:t>
      </w:r>
    </w:p>
    <w:p w14:paraId="6D103EB4" w14:textId="77777777" w:rsidR="00625EEA" w:rsidRPr="009A6C8D" w:rsidRDefault="00625EEA" w:rsidP="00625EEA">
      <w:pPr>
        <w:pStyle w:val="ProductList-Body"/>
      </w:pPr>
      <w:r>
        <w:t xml:space="preserve">4. De partijen verzetten zich er niet tegen dat de betrokkenen door een vereniging of andere instelling worden vertegenwoordigd, indien de betrokkenen dit uitdrukkelijk wensen en dit in het nationale recht is toegestaan. </w:t>
      </w:r>
    </w:p>
    <w:p w14:paraId="23428344" w14:textId="77777777" w:rsidR="00625EEA" w:rsidRPr="009A6C8D" w:rsidRDefault="00625EEA" w:rsidP="00625EEA">
      <w:pPr>
        <w:pStyle w:val="ProductList-Body"/>
      </w:pPr>
    </w:p>
    <w:p w14:paraId="679BE325" w14:textId="77777777" w:rsidR="00625EEA" w:rsidRPr="009A6C8D" w:rsidRDefault="00625EEA" w:rsidP="00625EEA">
      <w:pPr>
        <w:pStyle w:val="ProductList-Body"/>
        <w:keepNext/>
        <w:jc w:val="center"/>
        <w:outlineLvl w:val="1"/>
      </w:pPr>
      <w:r>
        <w:rPr>
          <w:b/>
        </w:rPr>
        <w:t>Bepaling 4: Verplichtingen van de gegevensexporteur</w:t>
      </w:r>
    </w:p>
    <w:p w14:paraId="6265FA66" w14:textId="77777777" w:rsidR="00625EEA" w:rsidRPr="009A6C8D" w:rsidRDefault="00625EEA" w:rsidP="00625EEA">
      <w:pPr>
        <w:pStyle w:val="ProductList-Body"/>
        <w:keepNext/>
      </w:pPr>
    </w:p>
    <w:p w14:paraId="7D4413D6" w14:textId="77777777" w:rsidR="00625EEA" w:rsidRPr="009A6C8D" w:rsidRDefault="00625EEA" w:rsidP="00625EEA">
      <w:pPr>
        <w:pStyle w:val="ProductList-Body"/>
        <w:keepNext/>
      </w:pPr>
      <w:r>
        <w:t xml:space="preserve">De gegevensexporteur stemt ermee in en garandeert dat: </w:t>
      </w:r>
    </w:p>
    <w:p w14:paraId="37B9F174" w14:textId="77777777" w:rsidR="00625EEA" w:rsidRPr="009A6C8D" w:rsidRDefault="00625EEA" w:rsidP="00625EEA">
      <w:pPr>
        <w:pStyle w:val="ProductList-Body"/>
      </w:pPr>
    </w:p>
    <w:p w14:paraId="7370BA97" w14:textId="77777777" w:rsidR="00625EEA" w:rsidRPr="009A6C8D" w:rsidRDefault="00625EEA" w:rsidP="00625EEA">
      <w:pPr>
        <w:pStyle w:val="ProductList-Body"/>
        <w:spacing w:after="120"/>
      </w:pPr>
      <w:r>
        <w:t xml:space="preserve">(a) de verwerking van de persoonsgegevens, met inbegrip van de doorgifte zelf, is geschied en zal blijven geschieden in overeenstemming met alle relevante bepalingen van het toepasselijke recht inzake gegevensbescherming (en, waar van toepassing, is gemeld aan de betrokken autoriteiten van de lidstaat waar de gegevensexporteur is gevestigd), en dat zij niet in strijd is met de toepasselijke bepalingen van die staat; </w:t>
      </w:r>
    </w:p>
    <w:p w14:paraId="46B32FB0" w14:textId="77777777" w:rsidR="00625EEA" w:rsidRPr="009A6C8D" w:rsidRDefault="00625EEA" w:rsidP="00625EEA">
      <w:pPr>
        <w:pStyle w:val="ProductList-Body"/>
        <w:spacing w:after="120"/>
      </w:pPr>
      <w:r>
        <w:t xml:space="preserve">(b) hij de gegevensimporteur instructie heeft gegeven, en gedurende de verwerking van de persoonsgegevens zal geven, de persoonsgegevens uitsluitend namens de gegevensexporteur en in overeenstemming met het toepasselijke recht inzake gegevensbescherming en de bepalingen te verwerken; </w:t>
      </w:r>
    </w:p>
    <w:p w14:paraId="63393E17" w14:textId="77777777" w:rsidR="00625EEA" w:rsidRPr="009A6C8D" w:rsidRDefault="00625EEA" w:rsidP="00625EEA">
      <w:pPr>
        <w:pStyle w:val="ProductList-Body"/>
        <w:spacing w:after="120"/>
      </w:pPr>
      <w:r>
        <w:t xml:space="preserve">(c) de gegevensimporteur voldoende waarborgen zal bieden ten aanzien van de technische en organisatorische beveiligingsmaatregelen die in Bijlage 2 bij dit contract worden omschreven; </w:t>
      </w:r>
    </w:p>
    <w:p w14:paraId="260FD951" w14:textId="77777777" w:rsidR="00625EEA" w:rsidRPr="009A6C8D" w:rsidRDefault="00625EEA" w:rsidP="00625EEA">
      <w:pPr>
        <w:pStyle w:val="ProductList-Body"/>
        <w:spacing w:after="120"/>
      </w:pPr>
      <w:r>
        <w:t xml:space="preserve">(d) deze beveiligingsmaatregelen, na een beoordeling van de vereisten van het toepasselijke recht inzake gegevensbescherming, geschikt zijn bevonden om persoonsgegevens te beschermen tegen vernietiging, hetzij bij ongeluk, hetzij onrechtmatig, tegen verlies, vervalsing, niet-toegelaten verspreiding of toegang, met name wanneer de verwerking doorzending van gegevens via een netwerk omvat, dan wel tegen enige andere vorm van onwettige verwerking, en deze maatregelen gezien de aan de verwerking en de aard van de te beschermen gegevens verbonden risico’s een passend beveiligingsniveau waarborgen, gelet op de stand van de techniek en de kosten van de tenuitvoerlegging; </w:t>
      </w:r>
    </w:p>
    <w:p w14:paraId="4910AD8D" w14:textId="77777777" w:rsidR="00625EEA" w:rsidRPr="009A6C8D" w:rsidRDefault="00625EEA" w:rsidP="00625EEA">
      <w:pPr>
        <w:pStyle w:val="ProductList-Body"/>
        <w:spacing w:after="120"/>
      </w:pPr>
      <w:r>
        <w:t xml:space="preserve">(e) hij op de naleving van deze beveiligingsmaatregelen zal toezien; </w:t>
      </w:r>
    </w:p>
    <w:p w14:paraId="1FDECBBF" w14:textId="77777777" w:rsidR="00625EEA" w:rsidRPr="009A6C8D" w:rsidRDefault="00625EEA" w:rsidP="00625EEA">
      <w:pPr>
        <w:pStyle w:val="ProductList-Body"/>
        <w:spacing w:after="120"/>
      </w:pPr>
      <w:r>
        <w:t xml:space="preserve">(f) wanneer de doorgifte bijzondere categorieën gegevens betreft, de betrokkene ervan in kennis is gesteld, of vóór of zo spoedig mogelijk na de doorgifte ervan in kennis zal worden gesteld, dat zijn gegevens kunnen worden doorgegeven naar een derde land dat geen passende bescherming biedt als bedoeld in Richtlijn 95/46/EG; </w:t>
      </w:r>
    </w:p>
    <w:p w14:paraId="413B29D7" w14:textId="2FD0ACE6" w:rsidR="00625EEA" w:rsidRPr="009A6C8D" w:rsidRDefault="00625EEA" w:rsidP="00625EEA">
      <w:pPr>
        <w:pStyle w:val="ProductList-Body"/>
        <w:spacing w:after="120"/>
      </w:pPr>
      <w:r>
        <w:t xml:space="preserve">(g) hij overeenkomstig bepaling 5, onder </w:t>
      </w:r>
      <w:r w:rsidR="00D132CF">
        <w:t>(</w:t>
      </w:r>
      <w:r>
        <w:t xml:space="preserve">b), en bepaling 8, lid 3, ontvangen kennisgevingen van de gegevensimporteur of een subverwerker aan de toezichthoudende autoriteit zal doorzenden, wanneer hij (dat wil zeggen de gegevensexporteur) besluit de doorgifte voort te zetten of de opschorting op te heffen; </w:t>
      </w:r>
    </w:p>
    <w:p w14:paraId="15C0F393" w14:textId="77777777" w:rsidR="00625EEA" w:rsidRPr="009A6C8D" w:rsidRDefault="00625EEA" w:rsidP="00625EEA">
      <w:pPr>
        <w:pStyle w:val="ProductList-Body"/>
        <w:spacing w:after="120"/>
      </w:pPr>
      <w:r>
        <w:t xml:space="preserve">(h) hij op verzoek een afschrift van de bepalingen ter beschikking van de betrokkene zal stellen, met uitzondering van Bijlage 2, alsmede een beknopte beschrijving van de beveiligingsmaatregelen en een afschrift van elk contract voor subverwerkingsdiensten dat overeenkomstig de bepalingen dient te worden opgesteld; indien de bepalingen of het contract commerciële informatie bevatten, mag de gegevensexporteur deze commerciële informatie verwijderen; </w:t>
      </w:r>
    </w:p>
    <w:p w14:paraId="264D1968" w14:textId="77777777" w:rsidR="00625EEA" w:rsidRPr="009A6C8D" w:rsidRDefault="00625EEA" w:rsidP="00625EEA">
      <w:pPr>
        <w:pStyle w:val="ProductList-Body"/>
        <w:spacing w:after="120"/>
      </w:pPr>
      <w:r>
        <w:t xml:space="preserve">(i) in geval van subverwerking de verwerkingsactiviteiten worden uitgevoerd overeenkomstig bepaling 11 door een subverwerker die ten minste hetzelfde beschermingsniveau voor de persoonsgegevens en de rechten van de betrokkenen waarborgt als de gegevensimporteur overeenkomstig deze bepalingen; en </w:t>
      </w:r>
    </w:p>
    <w:p w14:paraId="76D47DCC" w14:textId="61AEDCD4" w:rsidR="00625EEA" w:rsidRPr="009A6C8D" w:rsidRDefault="00625EEA" w:rsidP="00625EEA">
      <w:pPr>
        <w:pStyle w:val="ProductList-Body"/>
      </w:pPr>
      <w:r>
        <w:t xml:space="preserve">(j) hij zal toezien op de naleving van bepaling 4, onder </w:t>
      </w:r>
      <w:r w:rsidR="00D132CF">
        <w:t>(</w:t>
      </w:r>
      <w:r>
        <w:t xml:space="preserve">a) tot en met </w:t>
      </w:r>
      <w:r w:rsidR="00D132CF">
        <w:t>(</w:t>
      </w:r>
      <w:r>
        <w:t>i).</w:t>
      </w:r>
    </w:p>
    <w:p w14:paraId="5275DFC4" w14:textId="77777777" w:rsidR="00625EEA" w:rsidRPr="009A6C8D" w:rsidRDefault="00625EEA" w:rsidP="00625EEA">
      <w:pPr>
        <w:pStyle w:val="ProductList-Body"/>
      </w:pPr>
    </w:p>
    <w:p w14:paraId="0F164CAE" w14:textId="77777777" w:rsidR="00625EEA" w:rsidRPr="009A6C8D" w:rsidRDefault="00625EEA" w:rsidP="00BC4330">
      <w:pPr>
        <w:pStyle w:val="ProductList-Body"/>
        <w:keepNext/>
        <w:keepLines/>
        <w:jc w:val="center"/>
        <w:outlineLvl w:val="1"/>
      </w:pPr>
      <w:r>
        <w:rPr>
          <w:b/>
        </w:rPr>
        <w:lastRenderedPageBreak/>
        <w:t>Bepaling 5: Verplichtingen van de gegevensimporteur</w:t>
      </w:r>
    </w:p>
    <w:p w14:paraId="658866F5" w14:textId="77777777" w:rsidR="00625EEA" w:rsidRPr="009A6C8D" w:rsidRDefault="00625EEA" w:rsidP="00BC4330">
      <w:pPr>
        <w:pStyle w:val="ProductList-Body"/>
        <w:keepNext/>
        <w:keepLines/>
      </w:pPr>
    </w:p>
    <w:p w14:paraId="3CE2A43D" w14:textId="77777777" w:rsidR="00625EEA" w:rsidRPr="009A6C8D" w:rsidRDefault="00625EEA" w:rsidP="00BC4330">
      <w:pPr>
        <w:pStyle w:val="ProductList-Body"/>
        <w:keepNext/>
        <w:keepLines/>
      </w:pPr>
      <w:r>
        <w:t xml:space="preserve">De gegevensimporteur stemt ermee in en garandeert dat: </w:t>
      </w:r>
    </w:p>
    <w:p w14:paraId="5DC38CD4" w14:textId="77777777" w:rsidR="00625EEA" w:rsidRPr="009A6C8D" w:rsidRDefault="00625EEA" w:rsidP="00625EEA">
      <w:pPr>
        <w:pStyle w:val="ProductList-Body"/>
      </w:pPr>
    </w:p>
    <w:p w14:paraId="31FE8499" w14:textId="77777777" w:rsidR="00625EEA" w:rsidRPr="009A6C8D" w:rsidRDefault="00625EEA" w:rsidP="00625EEA">
      <w:pPr>
        <w:pStyle w:val="ProductList-Body"/>
        <w:spacing w:after="120"/>
      </w:pPr>
      <w:r>
        <w:t xml:space="preserve">(a) hij de persoonsgegevens uitsluitend namens de gegevensexporteur en in overeenstemming met diens instructies en met de bepalingen verwerkt; indien hij om welke reden dan ook daartoe niet in staat is, stemt hij ermee in de gegevensexporteur onverwijld daarvan in kennis te stellen, in welk geval de gegevensexporteur de gegevensdoorgifte mag opschorten en/of het contract mag beëindigen; </w:t>
      </w:r>
    </w:p>
    <w:p w14:paraId="0C31A46C" w14:textId="77777777" w:rsidR="00625EEA" w:rsidRPr="009A6C8D" w:rsidRDefault="00625EEA" w:rsidP="00625EEA">
      <w:pPr>
        <w:pStyle w:val="ProductList-Body"/>
        <w:spacing w:after="120"/>
      </w:pPr>
      <w:r>
        <w:t xml:space="preserve">(b) hij geen reden heeft aan te nemen dat de op hem toepasselijke wetgeving hem belet de van de gegevensexporteur ontvangen instructies en zijn verplichtingen krachtens het contract na te komen, en dat hij in geval van een wijziging in deze wetgeving die in aanzienlijke mate afbreuk dreigt te doen aan de in de bepalingen opgenomen waarborgen en verplichtingen, de gegevensexporteur, zodra hij de wijziging kent, onverwijld daarvan in kennis stelt, in welk geval de gegevensexporteur de gegevensdoorgifte mag opschorten en/of het contract mag beëindigen; </w:t>
      </w:r>
    </w:p>
    <w:p w14:paraId="677D779B" w14:textId="77777777" w:rsidR="00625EEA" w:rsidRPr="009A6C8D" w:rsidRDefault="00625EEA" w:rsidP="00625EEA">
      <w:pPr>
        <w:pStyle w:val="ProductList-Body"/>
        <w:spacing w:after="120"/>
      </w:pPr>
      <w:r>
        <w:t xml:space="preserve">(c) hij de in Bijlage 2 omschreven technische en organisatorische beveiligingsmaatregelen vóór de verwerking van de doorgegeven persoonsgegevens heeft getroffen; </w:t>
      </w:r>
    </w:p>
    <w:p w14:paraId="5362743C" w14:textId="77777777" w:rsidR="00625EEA" w:rsidRPr="009A6C8D" w:rsidRDefault="00625EEA" w:rsidP="00625EEA">
      <w:pPr>
        <w:pStyle w:val="ProductList-Body"/>
      </w:pPr>
      <w:r>
        <w:t xml:space="preserve">(d) hij de gegevensexporteur onverwijld ervan in kennis stelt wanneer: </w:t>
      </w:r>
    </w:p>
    <w:p w14:paraId="03121677" w14:textId="77777777" w:rsidR="00625EEA" w:rsidRPr="009A6C8D" w:rsidRDefault="00625EEA" w:rsidP="00625EEA">
      <w:pPr>
        <w:pStyle w:val="ProductList-Body"/>
        <w:spacing w:after="60"/>
        <w:ind w:left="360"/>
      </w:pPr>
      <w:r>
        <w:t xml:space="preserve">(i) een wetshandhavingsinstantie een juridisch bindend verzoek om verstrekking van persoonsgegevens heeft gedaan, tenzij deze kennisgeving anderszins is verboden, zoals een strafrechtelijk verbod dat ten doel heeft de vertrouwelijkheid van een wetshandhavingsonderzoek te bewaren, </w:t>
      </w:r>
    </w:p>
    <w:p w14:paraId="67F47F96" w14:textId="77777777" w:rsidR="00625EEA" w:rsidRPr="009A6C8D" w:rsidRDefault="00625EEA" w:rsidP="00625EEA">
      <w:pPr>
        <w:pStyle w:val="ProductList-Body"/>
        <w:spacing w:after="60"/>
        <w:ind w:left="360"/>
      </w:pPr>
      <w:r>
        <w:t xml:space="preserve">(ii) iemand per ongeluk of op ongeoorloofde wijze toegang tot de gegevens heeft gehad; </w:t>
      </w:r>
    </w:p>
    <w:p w14:paraId="29CF8BB7" w14:textId="77777777" w:rsidR="00625EEA" w:rsidRPr="009A6C8D" w:rsidRDefault="00625EEA" w:rsidP="00625EEA">
      <w:pPr>
        <w:pStyle w:val="ProductList-Body"/>
        <w:spacing w:after="120"/>
        <w:ind w:left="360"/>
      </w:pPr>
      <w:r>
        <w:t xml:space="preserve">(iii) hij van de betrokkenen rechtstreeks een verzoek heeft ontvangen, waarop hij niet ingaat, tenzij hem dit anderszins is toegestaan; </w:t>
      </w:r>
    </w:p>
    <w:p w14:paraId="1A2FBD61" w14:textId="77777777" w:rsidR="00625EEA" w:rsidRPr="009A6C8D" w:rsidRDefault="00625EEA" w:rsidP="00625EEA">
      <w:pPr>
        <w:pStyle w:val="ProductList-Body"/>
        <w:spacing w:after="120"/>
      </w:pPr>
      <w:r>
        <w:t xml:space="preserve">(e) hij alle vragen van de gegevensexporteur betreffende de door hem uitgevoerde verwerking van de doorgegeven persoonsgegevens zo spoedig mogelijk naar behoren beantwoordt en het advies van de toezichthoudende autoriteit volgt bij de verwerking van de doorgegeven gegevens; </w:t>
      </w:r>
    </w:p>
    <w:p w14:paraId="3480FA2C" w14:textId="77777777" w:rsidR="00625EEA" w:rsidRPr="009A6C8D" w:rsidRDefault="00625EEA" w:rsidP="00625EEA">
      <w:pPr>
        <w:pStyle w:val="ProductList-Body"/>
        <w:spacing w:after="120"/>
      </w:pPr>
      <w:r>
        <w:t xml:space="preserve">(f) hij op verzoek van de gegevensexporteur zijn verwerkingsvoorzieningen beschikbaar stelt voor controle van de onder deze bepalingen vallende verwerkingsactiviteiten, welke wordt uitgevoerd door de gegevensexporteur of door een controleorgaan waarvan de leden onafhankelijk zijn, over de vereiste beroepskwalificaties beschikken, tot geheimhouding verplicht zijn en door de gegevensexporteur worden aangewezen, waar van toepassing in overleg met de toezichthoudende autoriteit; </w:t>
      </w:r>
    </w:p>
    <w:p w14:paraId="530A2BD8" w14:textId="77777777" w:rsidR="00625EEA" w:rsidRPr="009A6C8D" w:rsidRDefault="00625EEA" w:rsidP="00625EEA">
      <w:pPr>
        <w:pStyle w:val="ProductList-Body"/>
        <w:spacing w:after="120"/>
      </w:pPr>
      <w:r>
        <w:t xml:space="preserve">(g) hij, wanneer de betrokkene geen afschrift van de gegevensexporteur kan verkrijgen, hem op verzoek een afschrift van de bepalingen alsmede eventuele subverwerkingscontracten ter beschikking stelt, met uitzondering van Bijlage 2 die door een beknopte beschrijving van de beveiligingsmaatregelen wordt vervangen; indien de bepalingen of contracten commerciële informatie bevatten, mag de gegevensimporteur deze commerciële informatie verwijderen; </w:t>
      </w:r>
    </w:p>
    <w:p w14:paraId="4840F0B5" w14:textId="77777777" w:rsidR="00625EEA" w:rsidRPr="009A6C8D" w:rsidRDefault="00625EEA" w:rsidP="00625EEA">
      <w:pPr>
        <w:pStyle w:val="ProductList-Body"/>
        <w:spacing w:after="120"/>
      </w:pPr>
      <w:r>
        <w:t xml:space="preserve">(h) hij, wanneer subverwerking plaatsvindt, de gegevensexporteur tevoren heeft ingelicht en diens schriftelijke toestemming heeft verkregen; </w:t>
      </w:r>
    </w:p>
    <w:p w14:paraId="7E5F3787" w14:textId="77777777" w:rsidR="00625EEA" w:rsidRPr="009A6C8D" w:rsidRDefault="00625EEA" w:rsidP="00625EEA">
      <w:pPr>
        <w:pStyle w:val="ProductList-Body"/>
        <w:spacing w:after="120"/>
      </w:pPr>
      <w:r>
        <w:t>(i) de verwerkingsdiensten van de subverwerker overeenkomstig bepaling 11 zullen worden uitgevoerd;</w:t>
      </w:r>
    </w:p>
    <w:p w14:paraId="25E225D7" w14:textId="77777777" w:rsidR="00625EEA" w:rsidRPr="009A6C8D" w:rsidRDefault="00625EEA" w:rsidP="00625EEA">
      <w:pPr>
        <w:pStyle w:val="ProductList-Body"/>
      </w:pPr>
      <w:r>
        <w:t>(j) hij van elk subverwerkingscontract dat hij in het kader van de bepalingen aangaat, onverwijld een afschrift doet toekomen aan de gegevensexporteur.</w:t>
      </w:r>
    </w:p>
    <w:p w14:paraId="6FD25CE1" w14:textId="77777777" w:rsidR="00625EEA" w:rsidRPr="009A6C8D" w:rsidRDefault="00625EEA" w:rsidP="00625EEA">
      <w:pPr>
        <w:pStyle w:val="ProductList-Body"/>
      </w:pPr>
    </w:p>
    <w:p w14:paraId="74421148" w14:textId="77777777" w:rsidR="00625EEA" w:rsidRPr="009A6C8D" w:rsidRDefault="00625EEA" w:rsidP="00625EEA">
      <w:pPr>
        <w:pStyle w:val="ProductList-Body"/>
        <w:jc w:val="center"/>
        <w:outlineLvl w:val="1"/>
      </w:pPr>
      <w:r>
        <w:rPr>
          <w:b/>
        </w:rPr>
        <w:t>Bepaling 6: Aansprakelijkheid</w:t>
      </w:r>
    </w:p>
    <w:p w14:paraId="259DE694" w14:textId="77777777" w:rsidR="00625EEA" w:rsidRPr="009A6C8D" w:rsidRDefault="00625EEA" w:rsidP="00625EEA">
      <w:pPr>
        <w:pStyle w:val="ProductList-Body"/>
      </w:pPr>
    </w:p>
    <w:p w14:paraId="35A37323" w14:textId="77777777" w:rsidR="00625EEA" w:rsidRPr="009A6C8D" w:rsidRDefault="00625EEA" w:rsidP="00625EEA">
      <w:pPr>
        <w:pStyle w:val="ProductList-Body"/>
        <w:spacing w:after="120"/>
      </w:pPr>
      <w:r>
        <w:t xml:space="preserve">1. De partijen komen overeen dat elke betrokkene die ten gevolge van een schending van de verplichtingen bedoeld in bepaling 3 of bepaling 11 door een partij of een subverwerker schade heeft geleden, het recht heeft van de gegevensexporteur vergoeding voor de geleden schade te ontvangen. </w:t>
      </w:r>
    </w:p>
    <w:p w14:paraId="5A84E878" w14:textId="77777777" w:rsidR="00625EEA" w:rsidRPr="009A6C8D" w:rsidRDefault="00625EEA" w:rsidP="00625EEA">
      <w:pPr>
        <w:pStyle w:val="ProductList-Body"/>
        <w:spacing w:after="120"/>
      </w:pPr>
      <w:r>
        <w:t xml:space="preserve">2. Wanneer de betrokkene geen vordering tot schadevergoeding wegens niet-nakoming door de gegevensimporteur of diens subverwerker van een van de in bepaling 3 of bepaling 11 bedoelde verplichtingen, als bedoeld in lid 1, tegen de gegevensexporteur kan instellen doordat de gegevensexporteur feitelijk is verdwenen, heeft opgehouden rechtens te bestaan of insolvent is geworden, stemt de gegevensimporteur ermee in dat de betrokkene een vordering kan instellen tegen de gegevensimporteur alsof hij de gegevensexporteur was, tenzij een rechtsopvolger contractueel of rechtens alle wettelijke verplichtingen van de gegevensexporteur heeft overgenomen, in welk geval de betrokkene zijn rechten tegenover die rechtsopvolger kan doen gelden. </w:t>
      </w:r>
    </w:p>
    <w:p w14:paraId="37D72CDE" w14:textId="77777777" w:rsidR="00625EEA" w:rsidRPr="009A6C8D" w:rsidRDefault="00625EEA" w:rsidP="00625EEA">
      <w:pPr>
        <w:pStyle w:val="ProductList-Body"/>
        <w:spacing w:after="120"/>
      </w:pPr>
      <w:r>
        <w:t xml:space="preserve">De gegevensimporteur kan zich niet aan zijn aansprakelijkheid onttrekken door zich te beroepen op niet-nakoming van verplichtingen door de subverwerker. </w:t>
      </w:r>
    </w:p>
    <w:p w14:paraId="54E1225B" w14:textId="77777777" w:rsidR="00625EEA" w:rsidRPr="009A6C8D" w:rsidRDefault="00625EEA" w:rsidP="00625EEA">
      <w:pPr>
        <w:pStyle w:val="ProductList-Body"/>
      </w:pPr>
      <w:r>
        <w:t xml:space="preserve">3. Wanneer de betrokkene de in lid 1 of 2 bedoelde vordering wegens niet-nakoming door de subverwerker van een van de in bepaling 3 of bepaling 11 bedoelde verplichtingen niet tegen de gegevensexporteur of de gegevensimporteur kan instellen doordat zowel de gegevensexporteur als de gegevensimporteur feitelijk is verdwenen, heeft opgehouden rechtens te bestaan of insolvent is geworden, stemt de subverwerker ermee in dat de betrokkene een vordering kan instellen tegen de subverwerker, met betrekking tot diens eigen verwerkingsactiviteiten krachtens de </w:t>
      </w:r>
      <w:r>
        <w:lastRenderedPageBreak/>
        <w:t xml:space="preserve">bepalingen, alsof deze de gegevensexporteur of de gegevensimporteur was, tenzij een rechtsopvolger contractueel of rechtens alle wettelijke verplichtingen van de gegevensexporteur of de gegevensimporteur heeft overgenomen, in welk geval de betrokkene zijn rechten tegenover die rechtsopvolger kan doen gelden. De aansprakelijkheid van de subverwerker blijft beperkt tot de verwerkingsactiviteiten die deze zelf heeft uitgevoerd krachtens de bepalingen. </w:t>
      </w:r>
    </w:p>
    <w:p w14:paraId="5BEFD180" w14:textId="77777777" w:rsidR="00625EEA" w:rsidRPr="009A6C8D" w:rsidRDefault="00625EEA" w:rsidP="00625EEA">
      <w:pPr>
        <w:pStyle w:val="ProductList-Body"/>
      </w:pPr>
    </w:p>
    <w:p w14:paraId="1A45108A" w14:textId="77777777" w:rsidR="00625EEA" w:rsidRPr="009A6C8D" w:rsidRDefault="00625EEA" w:rsidP="00625EEA">
      <w:pPr>
        <w:pStyle w:val="ProductList-Body"/>
        <w:jc w:val="center"/>
        <w:outlineLvl w:val="1"/>
      </w:pPr>
      <w:r>
        <w:rPr>
          <w:b/>
        </w:rPr>
        <w:t>Bepaling 7: Bemiddeling en rechtsgebied</w:t>
      </w:r>
    </w:p>
    <w:p w14:paraId="66984D54" w14:textId="77777777" w:rsidR="00625EEA" w:rsidRPr="009A6C8D" w:rsidRDefault="00625EEA" w:rsidP="00625EEA">
      <w:pPr>
        <w:pStyle w:val="ProductList-Body"/>
      </w:pPr>
    </w:p>
    <w:p w14:paraId="7BDB8F7D" w14:textId="77777777" w:rsidR="00625EEA" w:rsidRPr="009A6C8D" w:rsidRDefault="00625EEA" w:rsidP="00625EEA">
      <w:pPr>
        <w:pStyle w:val="ProductList-Body"/>
      </w:pPr>
      <w:r>
        <w:t xml:space="preserve">1. De gegevensimporteur stemt ermee in dat, indien de betrokkene tegen hem rechten ten behoeve van derden en/of vorderingen tot schadevergoeding krachtens de bepalingen inroept, de gegevensimporteur de beslissing van de betrokkene aanvaardt: </w:t>
      </w:r>
    </w:p>
    <w:p w14:paraId="311CB7E8" w14:textId="77777777" w:rsidR="00625EEA" w:rsidRPr="009A6C8D" w:rsidRDefault="00625EEA" w:rsidP="00625EEA">
      <w:pPr>
        <w:pStyle w:val="ProductList-Body"/>
        <w:spacing w:after="60"/>
        <w:ind w:left="360"/>
      </w:pPr>
      <w:r>
        <w:t xml:space="preserve">(a) om het geschil te onderwerpen aan bemiddeling door een onafhankelijke persoon of, waar van toepassing, door de toezichthoudende autoriteit; </w:t>
      </w:r>
    </w:p>
    <w:p w14:paraId="35C7FEBF" w14:textId="77777777" w:rsidR="00625EEA" w:rsidRPr="009A6C8D" w:rsidRDefault="00625EEA" w:rsidP="00625EEA">
      <w:pPr>
        <w:pStyle w:val="ProductList-Body"/>
        <w:spacing w:after="120"/>
        <w:ind w:left="360"/>
      </w:pPr>
      <w:r>
        <w:t xml:space="preserve">(b) om het geschil voor te leggen aan een rechterlijke instantie in de lidstaat waar de gegevensexporteur is gevestigd. </w:t>
      </w:r>
    </w:p>
    <w:p w14:paraId="5484B975" w14:textId="77777777" w:rsidR="00625EEA" w:rsidRPr="009A6C8D" w:rsidRDefault="00625EEA" w:rsidP="00625EEA">
      <w:pPr>
        <w:pStyle w:val="ProductList-Body"/>
      </w:pPr>
      <w:r>
        <w:t xml:space="preserve">2. De partijen komen overeen dat de door de betrokkene gemaakte keuze geen afbreuk doet aan diens materiële of formele rechten om op grond van andere bepalingen van nationaal of internationaal recht verhaal te zoeken. </w:t>
      </w:r>
    </w:p>
    <w:p w14:paraId="02CB8FB4" w14:textId="77777777" w:rsidR="00625EEA" w:rsidRPr="009A6C8D" w:rsidRDefault="00625EEA" w:rsidP="00625EEA">
      <w:pPr>
        <w:pStyle w:val="ProductList-Body"/>
      </w:pPr>
    </w:p>
    <w:p w14:paraId="5654A9D5" w14:textId="77777777" w:rsidR="00625EEA" w:rsidRPr="009A6C8D" w:rsidRDefault="00625EEA" w:rsidP="00625EEA">
      <w:pPr>
        <w:pStyle w:val="ProductList-Body"/>
        <w:jc w:val="center"/>
        <w:outlineLvl w:val="1"/>
      </w:pPr>
      <w:r>
        <w:rPr>
          <w:b/>
        </w:rPr>
        <w:t>Bepaling 8: Samenwerking met de toezichthoudende autoriteiten</w:t>
      </w:r>
    </w:p>
    <w:p w14:paraId="09042820" w14:textId="77777777" w:rsidR="00625EEA" w:rsidRPr="009A6C8D" w:rsidRDefault="00625EEA" w:rsidP="00625EEA">
      <w:pPr>
        <w:pStyle w:val="ProductList-Body"/>
      </w:pPr>
    </w:p>
    <w:p w14:paraId="7F8412A3" w14:textId="77777777" w:rsidR="00625EEA" w:rsidRPr="009A6C8D" w:rsidRDefault="00625EEA" w:rsidP="00625EEA">
      <w:pPr>
        <w:pStyle w:val="ProductList-Body"/>
        <w:spacing w:after="120"/>
      </w:pPr>
      <w:r>
        <w:t xml:space="preserve">1. De gegevensexporteur stemt ermee in een afschrift van dit contract bij de toezichthoudende autoriteit neer te leggen, indien deze daarom verzoekt of indien dit krachtens het toepasselijke recht inzake gegevensbescherming vereist is. </w:t>
      </w:r>
    </w:p>
    <w:p w14:paraId="08CBEE34" w14:textId="77777777" w:rsidR="00625EEA" w:rsidRPr="009A6C8D" w:rsidRDefault="00625EEA" w:rsidP="00625EEA">
      <w:pPr>
        <w:pStyle w:val="ProductList-Body"/>
        <w:spacing w:after="120"/>
      </w:pPr>
      <w:r>
        <w:t xml:space="preserve">2. De partijen komen overeen dat de toezichthoudende autoriteit bevoegd is bij de gegevensimporteur en eventuele subverwerkers een controle te verrichten die dezelfde reikwijdte heeft en aan dezelfde voorwaarden is onderworpen als die welke krachtens het toepasselijke recht inzake gegevensbescherming voor haar controle van de gegevensexporteur zouden gelden. </w:t>
      </w:r>
    </w:p>
    <w:p w14:paraId="127E0574" w14:textId="297FA86C" w:rsidR="00625EEA" w:rsidRPr="009A6C8D" w:rsidRDefault="00625EEA" w:rsidP="00625EEA">
      <w:pPr>
        <w:pStyle w:val="ProductList-Body"/>
      </w:pPr>
      <w:r>
        <w:t xml:space="preserve">3. Indien er wetgeving bestaat die op de gegevensimporteur of een subverwerker van toepassing is en die de uitvoering van controles als in lid 2 bedoeld op de gegevensimporteur of een subverwerker verbiedt, stelt de gegevensimporteur de gegevensexporteur daarvan onverwijld in kennis. In een dergelijk geval mag de gegevensexporteur de in bepaling 5, onder </w:t>
      </w:r>
      <w:r w:rsidR="00D132CF">
        <w:t>(</w:t>
      </w:r>
      <w:r>
        <w:t xml:space="preserve">b), bedoelde maatregelen nemen. </w:t>
      </w:r>
    </w:p>
    <w:p w14:paraId="07A3EE56" w14:textId="77777777" w:rsidR="00625EEA" w:rsidRPr="009A6C8D" w:rsidRDefault="00625EEA" w:rsidP="00625EEA">
      <w:pPr>
        <w:pStyle w:val="ProductList-Body"/>
      </w:pPr>
    </w:p>
    <w:p w14:paraId="36FB1FC0" w14:textId="77777777" w:rsidR="00625EEA" w:rsidRPr="009A6C8D" w:rsidRDefault="00625EEA" w:rsidP="00625EEA">
      <w:pPr>
        <w:pStyle w:val="ProductList-Body"/>
        <w:jc w:val="center"/>
        <w:outlineLvl w:val="1"/>
      </w:pPr>
      <w:r>
        <w:rPr>
          <w:b/>
        </w:rPr>
        <w:t>Bepaling 9: Toepasselijk recht</w:t>
      </w:r>
    </w:p>
    <w:p w14:paraId="5AFDDFAA" w14:textId="77777777" w:rsidR="00625EEA" w:rsidRPr="009A6C8D" w:rsidRDefault="00625EEA" w:rsidP="00625EEA">
      <w:pPr>
        <w:pStyle w:val="ProductList-Body"/>
      </w:pPr>
    </w:p>
    <w:p w14:paraId="587A7192" w14:textId="77777777" w:rsidR="00625EEA" w:rsidRPr="009A6C8D" w:rsidRDefault="00625EEA" w:rsidP="00625EEA">
      <w:pPr>
        <w:pStyle w:val="ProductList-Body"/>
      </w:pPr>
      <w:r>
        <w:t xml:space="preserve">Op de bepalingen is het recht van de lidstaat van vestiging van de gegevensexporteur van toepassing, te weten… </w:t>
      </w:r>
    </w:p>
    <w:p w14:paraId="6C63CEB2" w14:textId="77777777" w:rsidR="00625EEA" w:rsidRPr="009A6C8D" w:rsidRDefault="00625EEA" w:rsidP="00625EEA">
      <w:pPr>
        <w:pStyle w:val="ProductList-Body"/>
      </w:pPr>
    </w:p>
    <w:p w14:paraId="4BFD68A4" w14:textId="77777777" w:rsidR="00625EEA" w:rsidRPr="009A6C8D" w:rsidRDefault="00625EEA" w:rsidP="00625EEA">
      <w:pPr>
        <w:pStyle w:val="ProductList-Body"/>
        <w:keepNext/>
        <w:jc w:val="center"/>
        <w:outlineLvl w:val="1"/>
      </w:pPr>
      <w:r>
        <w:rPr>
          <w:b/>
        </w:rPr>
        <w:t>Bepaling 10: Wijziging van het contract</w:t>
      </w:r>
    </w:p>
    <w:p w14:paraId="53A43DA9" w14:textId="77777777" w:rsidR="00625EEA" w:rsidRPr="009A6C8D" w:rsidRDefault="00625EEA" w:rsidP="00625EEA">
      <w:pPr>
        <w:pStyle w:val="ProductList-Body"/>
        <w:keepNext/>
      </w:pPr>
    </w:p>
    <w:p w14:paraId="5EDE4D51" w14:textId="77777777" w:rsidR="00625EEA" w:rsidRPr="009A6C8D" w:rsidRDefault="00625EEA" w:rsidP="00625EEA">
      <w:pPr>
        <w:pStyle w:val="ProductList-Body"/>
      </w:pPr>
      <w:r>
        <w:t xml:space="preserve">De partijen verbinden zich ertoe de bepalingen niet te wijzigen. Dit vormt voor de partijen geen beletsel om indien nodig bepalingen toe te voegen betreffende met de transactie verband houdende vraagstukken, mits deze niet met de modelcontractbepalingen in strijd zijn. </w:t>
      </w:r>
    </w:p>
    <w:p w14:paraId="1148FCDD" w14:textId="77777777" w:rsidR="00625EEA" w:rsidRPr="009A6C8D" w:rsidRDefault="00625EEA" w:rsidP="00625EEA">
      <w:pPr>
        <w:pStyle w:val="ProductList-Body"/>
      </w:pPr>
    </w:p>
    <w:p w14:paraId="381954FF" w14:textId="77777777" w:rsidR="00625EEA" w:rsidRPr="009A6C8D" w:rsidRDefault="00625EEA" w:rsidP="00625EEA">
      <w:pPr>
        <w:pStyle w:val="ProductList-Body"/>
        <w:jc w:val="center"/>
        <w:outlineLvl w:val="1"/>
      </w:pPr>
      <w:r>
        <w:rPr>
          <w:b/>
        </w:rPr>
        <w:t>Bepaling 11: Subverwerking</w:t>
      </w:r>
    </w:p>
    <w:p w14:paraId="3EDE82A5" w14:textId="77777777" w:rsidR="00625EEA" w:rsidRPr="009A6C8D" w:rsidRDefault="00625EEA" w:rsidP="00625EEA">
      <w:pPr>
        <w:pStyle w:val="ProductList-Body"/>
      </w:pPr>
    </w:p>
    <w:p w14:paraId="7946BCC5" w14:textId="77777777" w:rsidR="00625EEA" w:rsidRPr="009A6C8D" w:rsidRDefault="00625EEA" w:rsidP="00625EEA">
      <w:pPr>
        <w:pStyle w:val="ProductList-Body"/>
        <w:spacing w:after="120"/>
      </w:pPr>
      <w:r>
        <w:t xml:space="preserve">1. De gegevensimporteur besteedt de verwerkingsactiviteiten die hij overeenkomstig de bepalingen namens de gegevensexporteur uitvoert, niet uit zonder de voorafgaande schriftelijke toestemming van de gegevensexporteur. Indien de gegevensimporteur met toestemming van de gegevensexporteur zijn verplichtingen uit hoofde van de bepalingen uitbesteedt, dient hij met de subverwerker een schriftelijk contract te sluiten waarbij aan de subverwerker dezelfde verplichtingen worden opgelegd als die waaraan de gegevensimporteur uit hoofde van de bepalingen moet voldoen (3). Indien de subverwerker niet voldoet aan zijn verplichtingen tot gegevensbescherming uit hoofde van dat schriftelijke contract, blijft de gegevensimporteur jegens de gegevensexporteur volledig aansprakelijk voor de uitvoering van de verplichtingen van de subverwerker uit hoofde van dat contract. </w:t>
      </w:r>
    </w:p>
    <w:p w14:paraId="29C4C0B0" w14:textId="77777777" w:rsidR="00625EEA" w:rsidRPr="009A6C8D" w:rsidRDefault="00625EEA" w:rsidP="00625EEA">
      <w:pPr>
        <w:pStyle w:val="ProductList-Body"/>
        <w:spacing w:after="120"/>
      </w:pPr>
      <w:r>
        <w:t xml:space="preserve">2. In het tevoren tussen de gegevensimporteur en de subverwerker te sluiten schriftelijke contract dient tevens een derdenbeding te zijn opgenomen zoals vervat in bepaling 3, dat voorziet in gevallen dat de betrokkene geen vordering tot schadevergoeding als bedoeld in bepaling 6, lid 1, kan instellen tegen de gegevensexporteur of de gegevensimporteur omdat deze feitelijk zijn verdwenen, hebben opgehouden rechtens te bestaan of insolvent zijn geworden, en er geen rechtsopvolger is die contractueel of rechtens alle wettelijke verplichtingen van de gegevensexporteur of de gegevensimporteur heeft overgenomen. Deze aansprakelijkheid van de subverwerker jegens derden blijft beperkt tot de verwerkingswerkzaamheden die deze zelf heeft uitgevoerd krachtens de bepalingen. </w:t>
      </w:r>
    </w:p>
    <w:p w14:paraId="7C20E1CC" w14:textId="6CC0AD76" w:rsidR="00625EEA" w:rsidRPr="009A6C8D" w:rsidRDefault="00625EEA" w:rsidP="00625EEA">
      <w:pPr>
        <w:pStyle w:val="ProductList-Body"/>
        <w:spacing w:after="120"/>
      </w:pPr>
      <w:r>
        <w:t>3. Op de in lid 1 bedoelde bepalingen betreffende de gegevensbeschermingsaspecten van de subverwerking uit hoofde van het in lid 1 bedoelde contract is het recht van de lidstaat van vestiging van de gegevensexporteur van toepassing, te weten</w:t>
      </w:r>
      <w:r w:rsidR="00D132CF">
        <w:t>.</w:t>
      </w:r>
      <w:r>
        <w:t xml:space="preserve"> </w:t>
      </w:r>
    </w:p>
    <w:p w14:paraId="1483425A" w14:textId="70B6A25C" w:rsidR="00625EEA" w:rsidRPr="009A6C8D" w:rsidRDefault="00625EEA" w:rsidP="00625EEA">
      <w:pPr>
        <w:pStyle w:val="ProductList-Body"/>
      </w:pPr>
      <w:r>
        <w:t xml:space="preserve">4. De gegevensexporteur houdt een lijst bij van subverwerkingscontracten die krachtens de bepalingen zijn gesloten en door de gegevensimporteur overeenkomstig bepaling 5, onder </w:t>
      </w:r>
      <w:r w:rsidR="00D132CF">
        <w:t>(</w:t>
      </w:r>
      <w:r>
        <w:t xml:space="preserve">j), zijn aangemeld, en werkt deze ten minste eenmaal per jaar bij. Deze lijst wordt ter beschikking gesteld van de toezichthoudende autoriteit voor gegevensbescherming die op de gegevensexporteur toezicht houdt. </w:t>
      </w:r>
    </w:p>
    <w:p w14:paraId="199C1358" w14:textId="77777777" w:rsidR="00625EEA" w:rsidRPr="009A6C8D" w:rsidRDefault="00625EEA" w:rsidP="00625EEA">
      <w:pPr>
        <w:pStyle w:val="ProductList-Body"/>
        <w:jc w:val="center"/>
        <w:outlineLvl w:val="1"/>
      </w:pPr>
      <w:r>
        <w:rPr>
          <w:b/>
        </w:rPr>
        <w:lastRenderedPageBreak/>
        <w:t>Bepaling 12: Verplichting na de beëindiging van de verwerking van persoonsgegevens</w:t>
      </w:r>
    </w:p>
    <w:p w14:paraId="139EE8DE" w14:textId="77777777" w:rsidR="00625EEA" w:rsidRPr="009A6C8D" w:rsidRDefault="00625EEA" w:rsidP="00625EEA">
      <w:pPr>
        <w:pStyle w:val="ProductList-Body"/>
      </w:pPr>
    </w:p>
    <w:p w14:paraId="52585494" w14:textId="77777777" w:rsidR="00625EEA" w:rsidRPr="009A6C8D" w:rsidRDefault="00625EEA" w:rsidP="00625EEA">
      <w:pPr>
        <w:pStyle w:val="ProductList-Body"/>
        <w:spacing w:after="120"/>
      </w:pPr>
      <w:r>
        <w:t xml:space="preserve">1. De partijen komen overeen dat de gegevensimporteur en de subverwerker na het beëindigen van de verlening van de gegevensverwerkingsdiensten alle doorgegeven persoonsgegevens en kopieën daarvan aan de gegevensexporteur terugbezorgen of, indien de gegevensexporteur dat verkiest, alle persoonsgegevens vernietigen en aan de gegevensexporteur verklaren dat de vernietiging heeft plaatsgevonden, tenzij de op de gegevensimporteur toepasselijke wetgeving hem verbiedt alle of een gedeelte van de doorgegeven persoonsgegevens terug te bezorgen of te vernietigen. In dat geval garandeert de gegevensimporteur dat hij de vertrouwelijkheid van de doorgegeven persoonsgegevens zal respecteren en dat hij de doorgegeven gegevens niet verder actief zal verwerken. </w:t>
      </w:r>
    </w:p>
    <w:p w14:paraId="21B199FE" w14:textId="77777777" w:rsidR="00625EEA" w:rsidRPr="009A6C8D" w:rsidRDefault="00625EEA" w:rsidP="00625EEA">
      <w:pPr>
        <w:pStyle w:val="ProductList-Body"/>
      </w:pPr>
      <w:r>
        <w:t>2. De gegevensimporteur en de subverwerker garanderen dat zij op verzoek van de gegevensexporteur en/of de toezichthoudende autoriteit hun verwerkingsvoorzieningen voor een controle van de in lid 1 bedoelde maatregelen beschikbaar zullen stellen.</w:t>
      </w:r>
    </w:p>
    <w:p w14:paraId="356D7227" w14:textId="77777777" w:rsidR="00625EEA" w:rsidRPr="009A6C8D" w:rsidRDefault="00625EEA" w:rsidP="00625EEA">
      <w:pPr>
        <w:pStyle w:val="ProductList-Body"/>
      </w:pPr>
    </w:p>
    <w:p w14:paraId="42C10395" w14:textId="62BEDE86" w:rsidR="00625EEA" w:rsidRPr="009A6C8D" w:rsidRDefault="00625EEA" w:rsidP="00625EEA">
      <w:pPr>
        <w:pStyle w:val="ProductList-Body"/>
        <w:outlineLvl w:val="1"/>
      </w:pPr>
      <w:bookmarkStart w:id="77" w:name="Appendix1toAttachment3"/>
      <w:r>
        <w:rPr>
          <w:rFonts w:cstheme="minorHAnsi"/>
          <w:b/>
          <w:szCs w:val="18"/>
        </w:rPr>
        <w:t>Bijlage 1 bij de Modelcontractbepalingen</w:t>
      </w:r>
      <w:bookmarkEnd w:id="77"/>
      <w:r>
        <w:rPr>
          <w:rFonts w:cstheme="minorHAnsi"/>
          <w:b/>
          <w:szCs w:val="18"/>
        </w:rPr>
        <w:t xml:space="preserve"> voor Professionele Diensten</w:t>
      </w:r>
    </w:p>
    <w:p w14:paraId="01B33490" w14:textId="77777777" w:rsidR="00625EEA" w:rsidRPr="009A6C8D" w:rsidRDefault="00625EEA" w:rsidP="00625EEA">
      <w:pPr>
        <w:pStyle w:val="ProductList-Body"/>
      </w:pPr>
    </w:p>
    <w:p w14:paraId="52F42C16" w14:textId="127F883F" w:rsidR="00625EEA" w:rsidRPr="009A6C8D" w:rsidRDefault="00625EEA" w:rsidP="00625EEA">
      <w:pPr>
        <w:pStyle w:val="ProductList-Body"/>
        <w:spacing w:after="120"/>
      </w:pPr>
      <w:r>
        <w:rPr>
          <w:rFonts w:cstheme="minorHAnsi"/>
          <w:b/>
          <w:szCs w:val="18"/>
        </w:rPr>
        <w:t>Gegevensexporteur</w:t>
      </w:r>
      <w:r w:rsidRPr="00D132CF">
        <w:rPr>
          <w:rFonts w:cstheme="minorHAnsi"/>
          <w:b/>
          <w:szCs w:val="18"/>
        </w:rPr>
        <w:t>:</w:t>
      </w:r>
      <w:r>
        <w:rPr>
          <w:rFonts w:cstheme="minorHAnsi"/>
          <w:szCs w:val="18"/>
        </w:rPr>
        <w:t xml:space="preserve"> De Klant is de gegevensexporteur. De gegevensexporteur koopt professionele IT-ondersteunings- en adviesdiensten in, zoals beschreven in de toepasselijke Werkopdracht Enterprise Services.</w:t>
      </w:r>
      <w:r w:rsidR="00040611">
        <w:rPr>
          <w:rFonts w:cstheme="minorHAnsi"/>
          <w:szCs w:val="18"/>
        </w:rPr>
        <w:t xml:space="preserve"> </w:t>
      </w:r>
    </w:p>
    <w:p w14:paraId="7C4C3589" w14:textId="7B207E3B" w:rsidR="00625EEA" w:rsidRPr="009A6C8D" w:rsidRDefault="00625EEA" w:rsidP="00625EEA">
      <w:pPr>
        <w:pStyle w:val="ProductList-Body"/>
        <w:spacing w:after="120"/>
      </w:pPr>
      <w:r>
        <w:rPr>
          <w:rFonts w:cstheme="minorHAnsi"/>
          <w:b/>
          <w:szCs w:val="18"/>
        </w:rPr>
        <w:t>Gegevensimporteur:</w:t>
      </w:r>
      <w:r>
        <w:rPr>
          <w:rFonts w:cstheme="minorHAnsi"/>
          <w:szCs w:val="18"/>
        </w:rPr>
        <w:t xml:space="preserve"> De gegevensimporteur is MICROSOFT CORPORATION, een internationale producent van software en diensten. </w:t>
      </w:r>
    </w:p>
    <w:p w14:paraId="0D781393" w14:textId="25B998A3" w:rsidR="007B1CBC" w:rsidRPr="009A6C8D" w:rsidRDefault="00625EEA" w:rsidP="007B1CBC">
      <w:pPr>
        <w:spacing w:after="139"/>
        <w:ind w:left="-5" w:right="7"/>
      </w:pPr>
      <w:r>
        <w:rPr>
          <w:rFonts w:cstheme="minorHAnsi"/>
          <w:b/>
          <w:sz w:val="18"/>
          <w:szCs w:val="18"/>
        </w:rPr>
        <w:t>Betrokkenen</w:t>
      </w:r>
      <w:r w:rsidRPr="00D132CF">
        <w:rPr>
          <w:rFonts w:cstheme="minorHAnsi"/>
          <w:b/>
          <w:sz w:val="18"/>
          <w:szCs w:val="18"/>
        </w:rPr>
        <w:t>:</w:t>
      </w:r>
      <w:r>
        <w:rPr>
          <w:rFonts w:cstheme="minorHAnsi"/>
          <w:sz w:val="18"/>
          <w:szCs w:val="18"/>
        </w:rPr>
        <w:t xml:space="preserve"> Tot de betrokkenen behoren de vertegenwoordigers en eindgebruikers van de gegevensexporteur met inbegrip van werknemers, opdrachtnemers en klanten van de gegevensexporteur. Tot de betrokkenen behoren mogelijk tevens individuele personen die trachten te communiceren met of persoonsgegevens over te dragen aan gebruikers van de diensten die worden geleverd door de gegevensimporteur. Microsoft erkent dat, afhankelijk van het gebruik van de Online Dienst door de Klant, de Klant ervoor kan kiezen persoonsgegevens van een of meer van de onderstaande typen van betrokkenen in de Gegevens van Professionele Diensten op te nemen: </w:t>
      </w:r>
    </w:p>
    <w:p w14:paraId="21729C93" w14:textId="77777777" w:rsidR="00F360A6" w:rsidRPr="009A6C8D" w:rsidRDefault="007B1CBC" w:rsidP="007B1CBC">
      <w:pPr>
        <w:numPr>
          <w:ilvl w:val="1"/>
          <w:numId w:val="11"/>
        </w:numPr>
        <w:spacing w:after="18" w:line="257" w:lineRule="auto"/>
        <w:ind w:hanging="360"/>
      </w:pPr>
      <w:r>
        <w:rPr>
          <w:rFonts w:cstheme="minorHAnsi"/>
          <w:sz w:val="18"/>
          <w:szCs w:val="18"/>
        </w:rPr>
        <w:t xml:space="preserve">medewerkers, opdrachtnemers, tijdelijke krachten (huidige, voormalige, toekomstige) van de gegevensexporteur; </w:t>
      </w:r>
    </w:p>
    <w:p w14:paraId="5293A014" w14:textId="152E0496" w:rsidR="007B1CBC" w:rsidRPr="009A6C8D" w:rsidRDefault="007B1CBC" w:rsidP="007B1CBC">
      <w:pPr>
        <w:numPr>
          <w:ilvl w:val="1"/>
          <w:numId w:val="11"/>
        </w:numPr>
        <w:spacing w:after="18" w:line="257" w:lineRule="auto"/>
        <w:ind w:hanging="360"/>
      </w:pPr>
      <w:r>
        <w:rPr>
          <w:rFonts w:cstheme="minorHAnsi"/>
          <w:sz w:val="18"/>
          <w:szCs w:val="18"/>
        </w:rPr>
        <w:t xml:space="preserve">ondergeschikten van bovenstaande; </w:t>
      </w:r>
    </w:p>
    <w:p w14:paraId="04710985" w14:textId="77777777" w:rsidR="007B1CBC" w:rsidRPr="009A6C8D" w:rsidRDefault="007B1CBC" w:rsidP="007B1CBC">
      <w:pPr>
        <w:numPr>
          <w:ilvl w:val="1"/>
          <w:numId w:val="11"/>
        </w:numPr>
        <w:spacing w:after="18" w:line="257" w:lineRule="auto"/>
        <w:ind w:hanging="360"/>
      </w:pPr>
      <w:r>
        <w:rPr>
          <w:rFonts w:cstheme="minorHAnsi"/>
          <w:sz w:val="18"/>
          <w:szCs w:val="18"/>
        </w:rPr>
        <w:t xml:space="preserve">partners/contactpersonen van de gegevensexporteur (natuurlijke personen) of medewerkers, opdrachtnemers of tijdelijke krachten van partners/contactpersonen (rechtspersoon) (huidige, voormalige, toekomstige); </w:t>
      </w:r>
    </w:p>
    <w:p w14:paraId="7F86D628" w14:textId="77777777" w:rsidR="007B1CBC" w:rsidRPr="009A6C8D" w:rsidRDefault="007B1CBC" w:rsidP="007B1CBC">
      <w:pPr>
        <w:numPr>
          <w:ilvl w:val="1"/>
          <w:numId w:val="11"/>
        </w:numPr>
        <w:spacing w:after="18" w:line="257" w:lineRule="auto"/>
        <w:ind w:hanging="360"/>
      </w:pPr>
      <w:r>
        <w:rPr>
          <w:rFonts w:cstheme="minorHAnsi"/>
          <w:sz w:val="18"/>
          <w:szCs w:val="18"/>
        </w:rPr>
        <w:t xml:space="preserve">gebruikers (bijvoorbeeld klanten, cliënten, patiënten, bezoekers, enzovoort) en andere betrokkenen die gebruikers zijn van de diensten van de gegevensexporteur; </w:t>
      </w:r>
    </w:p>
    <w:p w14:paraId="72D2A820" w14:textId="77777777" w:rsidR="007B1CBC" w:rsidRPr="009A6C8D" w:rsidRDefault="007B1CBC" w:rsidP="007B1CBC">
      <w:pPr>
        <w:numPr>
          <w:ilvl w:val="1"/>
          <w:numId w:val="11"/>
        </w:numPr>
        <w:spacing w:after="18" w:line="257" w:lineRule="auto"/>
        <w:ind w:hanging="360"/>
      </w:pPr>
      <w:r>
        <w:rPr>
          <w:rFonts w:cstheme="minorHAnsi"/>
          <w:sz w:val="18"/>
          <w:szCs w:val="18"/>
        </w:rPr>
        <w:t xml:space="preserve">partners, belanghebbenden of personen die actief samenwerken, communiceren of op andere wijzen contact hebben met medewerkers van de gegevensexporteur en/of gebruikmaken van communicatiehulpmiddelen als door de gegevensexporteur aangeleverde apps en websites; </w:t>
      </w:r>
    </w:p>
    <w:p w14:paraId="3DE596D8" w14:textId="77777777" w:rsidR="00F360A6" w:rsidRPr="009A6C8D" w:rsidRDefault="007B1CBC" w:rsidP="007B1CBC">
      <w:pPr>
        <w:numPr>
          <w:ilvl w:val="1"/>
          <w:numId w:val="11"/>
        </w:numPr>
        <w:spacing w:after="19"/>
        <w:ind w:hanging="360"/>
      </w:pPr>
      <w:r>
        <w:rPr>
          <w:rFonts w:cstheme="minorHAnsi"/>
          <w:sz w:val="18"/>
          <w:szCs w:val="18"/>
        </w:rPr>
        <w:t xml:space="preserve">belanghebbenden of personen die passief contact hebben met de gegevensexporteur (bijvoorbeeld omdat ze het onderwerp zijn van een onderzoek of worden vermeld in documenten of van correspondentie met de gegevensexporteur); </w:t>
      </w:r>
    </w:p>
    <w:p w14:paraId="1688CD89" w14:textId="66A40876" w:rsidR="007B1CBC" w:rsidRPr="009A6C8D" w:rsidRDefault="007B1CBC" w:rsidP="007B1CBC">
      <w:pPr>
        <w:numPr>
          <w:ilvl w:val="1"/>
          <w:numId w:val="11"/>
        </w:numPr>
        <w:spacing w:after="19"/>
        <w:ind w:hanging="360"/>
      </w:pPr>
      <w:r>
        <w:rPr>
          <w:rFonts w:cstheme="minorHAnsi"/>
          <w:sz w:val="18"/>
          <w:szCs w:val="18"/>
        </w:rPr>
        <w:t xml:space="preserve">minderjarigen; of </w:t>
      </w:r>
    </w:p>
    <w:p w14:paraId="1941C8A1" w14:textId="77777777" w:rsidR="007B1CBC" w:rsidRPr="009A6C8D" w:rsidRDefault="007B1CBC" w:rsidP="007B1CBC">
      <w:pPr>
        <w:numPr>
          <w:ilvl w:val="1"/>
          <w:numId w:val="11"/>
        </w:numPr>
        <w:spacing w:after="18" w:line="257" w:lineRule="auto"/>
        <w:ind w:hanging="360"/>
      </w:pPr>
      <w:r>
        <w:rPr>
          <w:rFonts w:cstheme="minorHAnsi"/>
          <w:sz w:val="18"/>
          <w:szCs w:val="18"/>
        </w:rPr>
        <w:t xml:space="preserve">specialisten met beroepsgeheim (bijvoorbeeld artsen, advocaten, notarissen, religieuze beambten, enzovoort). </w:t>
      </w:r>
    </w:p>
    <w:p w14:paraId="3D0667EC" w14:textId="77777777" w:rsidR="007B3E05" w:rsidRPr="009A6C8D" w:rsidRDefault="007B3E05" w:rsidP="007B1CBC">
      <w:pPr>
        <w:spacing w:after="18" w:line="257" w:lineRule="auto"/>
        <w:ind w:left="10"/>
      </w:pPr>
    </w:p>
    <w:p w14:paraId="1AF6AAE6" w14:textId="025E9F9A" w:rsidR="007B1CBC" w:rsidRPr="009A6C8D" w:rsidRDefault="00625EEA" w:rsidP="006A3D1E">
      <w:pPr>
        <w:spacing w:after="18" w:line="257" w:lineRule="auto"/>
        <w:ind w:left="10"/>
      </w:pPr>
      <w:r>
        <w:rPr>
          <w:rFonts w:cstheme="minorHAnsi"/>
          <w:b/>
          <w:sz w:val="18"/>
          <w:szCs w:val="18"/>
        </w:rPr>
        <w:t>Categorieën gegevens</w:t>
      </w:r>
      <w:r w:rsidRPr="00D132CF">
        <w:rPr>
          <w:rFonts w:cstheme="minorHAnsi"/>
          <w:b/>
          <w:sz w:val="18"/>
          <w:szCs w:val="18"/>
        </w:rPr>
        <w:t>:</w:t>
      </w:r>
      <w:r>
        <w:rPr>
          <w:rFonts w:cstheme="minorHAnsi"/>
          <w:sz w:val="18"/>
          <w:szCs w:val="18"/>
        </w:rPr>
        <w:t xml:space="preserve"> De doorgegeven persoonsgegevens die zijn opgenomen in e-mail, documenten en andere gegevens in elektronische vorm </w:t>
      </w:r>
      <w:r w:rsidR="007B1CBC">
        <w:rPr>
          <w:rFonts w:cstheme="minorHAnsi"/>
          <w:sz w:val="18"/>
          <w:szCs w:val="18"/>
        </w:rPr>
        <w:t>in de context van de Online Diensten.</w:t>
      </w:r>
      <w:r w:rsidR="00040611">
        <w:rPr>
          <w:rFonts w:cstheme="minorHAnsi"/>
          <w:sz w:val="18"/>
          <w:szCs w:val="18"/>
        </w:rPr>
        <w:t xml:space="preserve"> </w:t>
      </w:r>
      <w:r w:rsidR="007B1CBC">
        <w:rPr>
          <w:rFonts w:cstheme="minorHAnsi"/>
          <w:color w:val="212121"/>
          <w:sz w:val="18"/>
          <w:szCs w:val="18"/>
        </w:rPr>
        <w:t xml:space="preserve">Microsoft erkent dat, afhankelijk van het gebruik van de Online Dienst door de Klant, de Klant ervoor kan kiezen persoonsgegevens van een of meer van de onderstaande categorieën in de Gegevens van Professionele Diensten op te nemen: </w:t>
      </w:r>
    </w:p>
    <w:p w14:paraId="0406F0A2" w14:textId="77777777" w:rsidR="007B1CBC" w:rsidRPr="009A6C8D" w:rsidRDefault="007B1CBC" w:rsidP="007B1CBC">
      <w:pPr>
        <w:numPr>
          <w:ilvl w:val="1"/>
          <w:numId w:val="11"/>
        </w:numPr>
        <w:spacing w:after="18" w:line="257" w:lineRule="auto"/>
        <w:ind w:hanging="360"/>
      </w:pPr>
      <w:r>
        <w:rPr>
          <w:rFonts w:cstheme="minorHAnsi"/>
          <w:color w:val="212121"/>
          <w:sz w:val="18"/>
          <w:szCs w:val="18"/>
        </w:rPr>
        <w:t xml:space="preserve">basispersoonsgegevens (bijvoorbeeld geboorteplaats, straatnaam en huisnummer (adres), postcode, woonplaats, woonland, mobiele telefoonnummer, voornaam, achternaam, voorletters, e-mailadres, geslacht, geboortedatum), met inbegrip van basispersoonsgegevens over familieleden en kinderen; </w:t>
      </w:r>
    </w:p>
    <w:p w14:paraId="194A1760" w14:textId="77777777" w:rsidR="007B1CBC" w:rsidRPr="009A6C8D" w:rsidRDefault="007B1CBC" w:rsidP="007B1CBC">
      <w:pPr>
        <w:numPr>
          <w:ilvl w:val="1"/>
          <w:numId w:val="11"/>
        </w:numPr>
        <w:spacing w:after="18" w:line="257" w:lineRule="auto"/>
        <w:ind w:hanging="360"/>
      </w:pPr>
      <w:r>
        <w:rPr>
          <w:rFonts w:cstheme="minorHAnsi"/>
          <w:color w:val="212121"/>
          <w:sz w:val="18"/>
          <w:szCs w:val="18"/>
        </w:rPr>
        <w:t xml:space="preserve">verificatiegegevens (bijvoorbeeld gebruikersnaam, wachtwoord of pincode, beveiligingsvraag, controlespoor); </w:t>
      </w:r>
    </w:p>
    <w:p w14:paraId="4A6F6AE8" w14:textId="77777777" w:rsidR="007B1CBC" w:rsidRPr="009A6C8D" w:rsidRDefault="007B1CBC" w:rsidP="007B1CBC">
      <w:pPr>
        <w:numPr>
          <w:ilvl w:val="1"/>
          <w:numId w:val="11"/>
        </w:numPr>
        <w:spacing w:after="18" w:line="257" w:lineRule="auto"/>
        <w:ind w:hanging="360"/>
      </w:pPr>
      <w:r>
        <w:rPr>
          <w:rFonts w:cstheme="minorHAnsi"/>
          <w:color w:val="212121"/>
          <w:sz w:val="18"/>
          <w:szCs w:val="18"/>
        </w:rPr>
        <w:t xml:space="preserve">contactgegevens (bijvoorbeeld adressen, e-mailadres, telefoonnummers, socialemedia-id's; noodcontactgegevens); </w:t>
      </w:r>
    </w:p>
    <w:p w14:paraId="2F65267E" w14:textId="77777777" w:rsidR="007B1CBC" w:rsidRPr="009A6C8D" w:rsidRDefault="007B1CBC" w:rsidP="007B1CBC">
      <w:pPr>
        <w:numPr>
          <w:ilvl w:val="1"/>
          <w:numId w:val="11"/>
        </w:numPr>
        <w:spacing w:after="18" w:line="257" w:lineRule="auto"/>
        <w:ind w:hanging="360"/>
      </w:pPr>
      <w:r>
        <w:rPr>
          <w:rFonts w:cstheme="minorHAnsi"/>
          <w:color w:val="212121"/>
          <w:sz w:val="18"/>
          <w:szCs w:val="18"/>
        </w:rPr>
        <w:t xml:space="preserve">unieke identificatienummers en handtekeningen (bijvoorbeeld burgerservicenummer, bankrekeningnummer, paspoort- en identiteitsbewijsnummer, rijbewijsnummer en voertuigregistratiegegevens, IP-adressen, personeelsnummer, studentennummer, patiëntennummer, handtekening, unieke identifier in tracking cookies of vergelijkbare technologie); </w:t>
      </w:r>
    </w:p>
    <w:p w14:paraId="56826BF1" w14:textId="6EEF0928" w:rsidR="007B1CBC" w:rsidRPr="009A6C8D" w:rsidRDefault="007B1CBC" w:rsidP="007B1CBC">
      <w:pPr>
        <w:numPr>
          <w:ilvl w:val="1"/>
          <w:numId w:val="11"/>
        </w:numPr>
        <w:spacing w:after="18" w:line="257" w:lineRule="auto"/>
        <w:ind w:hanging="360"/>
      </w:pPr>
      <w:r>
        <w:rPr>
          <w:rFonts w:cstheme="minorHAnsi"/>
          <w:color w:val="212121"/>
          <w:sz w:val="18"/>
          <w:szCs w:val="18"/>
        </w:rPr>
        <w:t>pseudonieme identifiers;</w:t>
      </w:r>
      <w:r w:rsidR="00040611">
        <w:rPr>
          <w:rFonts w:cstheme="minorHAnsi"/>
          <w:color w:val="212121"/>
          <w:sz w:val="18"/>
          <w:szCs w:val="18"/>
        </w:rPr>
        <w:t xml:space="preserve"> </w:t>
      </w:r>
    </w:p>
    <w:p w14:paraId="6473D0EB" w14:textId="77777777" w:rsidR="007B1CBC" w:rsidRPr="009A6C8D" w:rsidRDefault="007B1CBC" w:rsidP="007B1CBC">
      <w:pPr>
        <w:numPr>
          <w:ilvl w:val="1"/>
          <w:numId w:val="11"/>
        </w:numPr>
        <w:spacing w:after="18" w:line="257" w:lineRule="auto"/>
        <w:ind w:hanging="360"/>
      </w:pPr>
      <w:r>
        <w:rPr>
          <w:rFonts w:cstheme="minorHAnsi"/>
          <w:color w:val="212121"/>
          <w:sz w:val="18"/>
          <w:szCs w:val="18"/>
        </w:rPr>
        <w:t xml:space="preserve">financiële en verzekeringsgegevens (bijvoorbeeld polisnummer, naam en nummer van bankrekening, naam en nummer van creditcard, factuurnummer, inkomen, type verzekering, betaalgedrag, kredietwaardigheid); </w:t>
      </w:r>
    </w:p>
    <w:p w14:paraId="7559E152" w14:textId="77777777" w:rsidR="00F360A6" w:rsidRPr="009A6C8D" w:rsidRDefault="007B1CBC" w:rsidP="007B1CBC">
      <w:pPr>
        <w:numPr>
          <w:ilvl w:val="1"/>
          <w:numId w:val="11"/>
        </w:numPr>
        <w:spacing w:after="18" w:line="257" w:lineRule="auto"/>
        <w:ind w:hanging="360"/>
      </w:pPr>
      <w:r>
        <w:rPr>
          <w:rFonts w:cstheme="minorHAnsi"/>
          <w:color w:val="212121"/>
          <w:sz w:val="18"/>
          <w:szCs w:val="18"/>
        </w:rPr>
        <w:t xml:space="preserve">commerciële gegevens (bijvoorbeeld aankoopgeschiedenis, speciale aanbiedingen, abonnementsgegevens, betaalgeschiedenis); </w:t>
      </w:r>
    </w:p>
    <w:p w14:paraId="4A22B571" w14:textId="478F4FE4" w:rsidR="007B1CBC" w:rsidRPr="009A6C8D" w:rsidRDefault="007B1CBC" w:rsidP="007B1CBC">
      <w:pPr>
        <w:numPr>
          <w:ilvl w:val="1"/>
          <w:numId w:val="11"/>
        </w:numPr>
        <w:spacing w:after="18" w:line="257" w:lineRule="auto"/>
        <w:ind w:hanging="360"/>
      </w:pPr>
      <w:r>
        <w:rPr>
          <w:rFonts w:cstheme="minorHAnsi"/>
          <w:color w:val="212121"/>
          <w:sz w:val="18"/>
          <w:szCs w:val="18"/>
        </w:rPr>
        <w:t>biometrische gegevens (bijvoorbeeld dna, vingerafdrukken en irisscans);</w:t>
      </w:r>
      <w:r w:rsidR="00040611">
        <w:rPr>
          <w:rFonts w:cstheme="minorHAnsi"/>
          <w:color w:val="212121"/>
          <w:sz w:val="18"/>
          <w:szCs w:val="18"/>
        </w:rPr>
        <w:t xml:space="preserve"> </w:t>
      </w:r>
    </w:p>
    <w:p w14:paraId="3097835F" w14:textId="77777777" w:rsidR="007B1CBC" w:rsidRPr="009A6C8D" w:rsidRDefault="007B1CBC" w:rsidP="007B1CBC">
      <w:pPr>
        <w:numPr>
          <w:ilvl w:val="1"/>
          <w:numId w:val="11"/>
        </w:numPr>
        <w:spacing w:after="18" w:line="257" w:lineRule="auto"/>
        <w:ind w:hanging="360"/>
      </w:pPr>
      <w:r>
        <w:rPr>
          <w:rFonts w:cstheme="minorHAnsi"/>
          <w:color w:val="212121"/>
          <w:sz w:val="18"/>
          <w:szCs w:val="18"/>
        </w:rPr>
        <w:lastRenderedPageBreak/>
        <w:t xml:space="preserve">locatiegegevens (bijvoorbeeld gsm-id, geolocatienetwerkgegevens, locatie op het moment van het begin/eind van het gesprek, locatiegegevens afgeleid van het gebruik van Wi-Fi-toegangspunten); </w:t>
      </w:r>
    </w:p>
    <w:p w14:paraId="3F97ACC0" w14:textId="77777777" w:rsidR="007B1CBC" w:rsidRPr="009A6C8D" w:rsidRDefault="007B1CBC" w:rsidP="007B1CBC">
      <w:pPr>
        <w:numPr>
          <w:ilvl w:val="1"/>
          <w:numId w:val="11"/>
        </w:numPr>
        <w:spacing w:after="18" w:line="257" w:lineRule="auto"/>
        <w:ind w:hanging="360"/>
      </w:pPr>
      <w:r>
        <w:rPr>
          <w:rFonts w:cstheme="minorHAnsi"/>
          <w:color w:val="212121"/>
          <w:sz w:val="18"/>
          <w:szCs w:val="18"/>
        </w:rPr>
        <w:t xml:space="preserve">foto's, video en audio; </w:t>
      </w:r>
    </w:p>
    <w:p w14:paraId="38CB2867" w14:textId="77777777" w:rsidR="007B1CBC" w:rsidRPr="009A6C8D" w:rsidRDefault="007B1CBC" w:rsidP="007B1CBC">
      <w:pPr>
        <w:numPr>
          <w:ilvl w:val="1"/>
          <w:numId w:val="11"/>
        </w:numPr>
        <w:spacing w:after="18" w:line="257" w:lineRule="auto"/>
        <w:ind w:hanging="360"/>
      </w:pPr>
      <w:r>
        <w:rPr>
          <w:rFonts w:cstheme="minorHAnsi"/>
          <w:color w:val="212121"/>
          <w:sz w:val="18"/>
          <w:szCs w:val="18"/>
        </w:rPr>
        <w:t xml:space="preserve">internetactiviteit (bijvoorbeeld browsegeschiedenis, zoekgeschiedenis, activiteiten als lezen, televisie kijken en radio luisteren); </w:t>
      </w:r>
    </w:p>
    <w:p w14:paraId="64D9CB69" w14:textId="77777777" w:rsidR="007B1CBC" w:rsidRPr="009A6C8D" w:rsidRDefault="007B1CBC" w:rsidP="007B1CBC">
      <w:pPr>
        <w:numPr>
          <w:ilvl w:val="1"/>
          <w:numId w:val="11"/>
        </w:numPr>
        <w:spacing w:after="18" w:line="257" w:lineRule="auto"/>
        <w:ind w:hanging="360"/>
      </w:pPr>
      <w:r>
        <w:rPr>
          <w:rFonts w:cstheme="minorHAnsi"/>
          <w:color w:val="212121"/>
          <w:sz w:val="18"/>
          <w:szCs w:val="18"/>
        </w:rPr>
        <w:t xml:space="preserve">apparaat-id (bijvoorbeeld IMEI-nummer, simkaartnummer, MAC-adres); </w:t>
      </w:r>
    </w:p>
    <w:p w14:paraId="125D6CBD" w14:textId="77777777" w:rsidR="007B1CBC" w:rsidRPr="009A6C8D" w:rsidRDefault="007B1CBC" w:rsidP="007B1CBC">
      <w:pPr>
        <w:numPr>
          <w:ilvl w:val="1"/>
          <w:numId w:val="11"/>
        </w:numPr>
        <w:spacing w:after="18" w:line="257" w:lineRule="auto"/>
        <w:ind w:hanging="360"/>
      </w:pPr>
      <w:r>
        <w:rPr>
          <w:rFonts w:cstheme="minorHAnsi"/>
          <w:color w:val="212121"/>
          <w:sz w:val="18"/>
          <w:szCs w:val="18"/>
        </w:rPr>
        <w:t xml:space="preserve">profilering (bijvoorbeeld op basis van waargenomen crimineel of asociaal gedrag, of pseudonieme profielen op basis van bezochte URL's, clickstreams, browselogboeken, IP-adressen, domeinen, geïnstalleerde apps, of profielen op basis van marketingvoorkeuren); </w:t>
      </w:r>
    </w:p>
    <w:p w14:paraId="25215039" w14:textId="77777777" w:rsidR="007B1CBC" w:rsidRPr="009A6C8D" w:rsidRDefault="007B1CBC" w:rsidP="007B1CBC">
      <w:pPr>
        <w:numPr>
          <w:ilvl w:val="1"/>
          <w:numId w:val="11"/>
        </w:numPr>
        <w:spacing w:after="18" w:line="257" w:lineRule="auto"/>
        <w:ind w:hanging="360"/>
      </w:pPr>
      <w:r>
        <w:rPr>
          <w:rFonts w:cstheme="minorHAnsi"/>
          <w:color w:val="212121"/>
          <w:sz w:val="18"/>
          <w:szCs w:val="18"/>
        </w:rPr>
        <w:t xml:space="preserve">gegevens van personeelszaken en werving (bijvoorbeeld verklaring van dienstverband, wervingsgegevens (zoals curriculum vitae, werkgeschiedenis, opleidingsgeschiedenis), functie- en positiegegevens, met inbegrip van gewerkte uren, beoordelingen en salaris, werkvergunninggegevens, beschikbaarheid. arbeidsvoorwaarden, fiscale gegevens, betalingsgegevens, verzekeringsgegevens en locatie en organisaties); </w:t>
      </w:r>
    </w:p>
    <w:p w14:paraId="0A0F7214" w14:textId="77777777" w:rsidR="007B1CBC" w:rsidRPr="009A6C8D" w:rsidRDefault="007B1CBC" w:rsidP="007B1CBC">
      <w:pPr>
        <w:numPr>
          <w:ilvl w:val="1"/>
          <w:numId w:val="11"/>
        </w:numPr>
        <w:spacing w:after="18" w:line="257" w:lineRule="auto"/>
        <w:ind w:hanging="360"/>
      </w:pPr>
      <w:r>
        <w:rPr>
          <w:rFonts w:cstheme="minorHAnsi"/>
          <w:color w:val="212121"/>
          <w:sz w:val="18"/>
          <w:szCs w:val="18"/>
        </w:rPr>
        <w:t xml:space="preserve">opleidingsgegevens (bijvoorbeeld opleidingsgeschiedenis, huidig opleidingsniveau, cijfers en resultaten, hoogst genoten opleiding, leerbeperkingen); </w:t>
      </w:r>
    </w:p>
    <w:p w14:paraId="0D9814CD" w14:textId="66B532DA" w:rsidR="007B1CBC" w:rsidRPr="009A6C8D" w:rsidRDefault="007B1CBC" w:rsidP="007B1CBC">
      <w:pPr>
        <w:numPr>
          <w:ilvl w:val="1"/>
          <w:numId w:val="11"/>
        </w:numPr>
        <w:spacing w:after="18" w:line="257" w:lineRule="auto"/>
        <w:ind w:hanging="360"/>
      </w:pPr>
      <w:r>
        <w:rPr>
          <w:rFonts w:cstheme="minorHAnsi"/>
          <w:color w:val="212121"/>
          <w:sz w:val="18"/>
          <w:szCs w:val="18"/>
        </w:rPr>
        <w:t>informatie over staatsburgerschap en verblijfsgegevens (bijvoorbeeld staatsburgerschap, naturalisatiestatus, burgerlijke staat, nationaliteit, immigratiestatus, paspoortgegevens, verblijfs- of werkvergunning);</w:t>
      </w:r>
      <w:r w:rsidR="00040611">
        <w:rPr>
          <w:rFonts w:cstheme="minorHAnsi"/>
          <w:color w:val="212121"/>
          <w:sz w:val="18"/>
          <w:szCs w:val="18"/>
        </w:rPr>
        <w:t xml:space="preserve"> </w:t>
      </w:r>
    </w:p>
    <w:p w14:paraId="1E62C468" w14:textId="77947AA2" w:rsidR="007B1CBC" w:rsidRPr="009A6C8D" w:rsidRDefault="007B1CBC" w:rsidP="007B1CBC">
      <w:pPr>
        <w:numPr>
          <w:ilvl w:val="1"/>
          <w:numId w:val="11"/>
        </w:numPr>
        <w:spacing w:after="18" w:line="257" w:lineRule="auto"/>
        <w:ind w:hanging="360"/>
      </w:pPr>
      <w:r>
        <w:rPr>
          <w:rFonts w:cstheme="minorHAnsi"/>
          <w:color w:val="212121"/>
          <w:sz w:val="18"/>
          <w:szCs w:val="18"/>
        </w:rPr>
        <w:t>informatie verwerkt voor het uitvoeren van een taak uitgevoerd in het openbaar belang of in het kader van de uitoefening van een officiële bevoegdheid;</w:t>
      </w:r>
      <w:r w:rsidR="00040611">
        <w:rPr>
          <w:rFonts w:cstheme="minorHAnsi"/>
          <w:color w:val="212121"/>
          <w:sz w:val="18"/>
          <w:szCs w:val="18"/>
        </w:rPr>
        <w:t xml:space="preserve"> </w:t>
      </w:r>
    </w:p>
    <w:p w14:paraId="65B8DC6A" w14:textId="77777777" w:rsidR="00F360A6" w:rsidRPr="009A6C8D" w:rsidRDefault="007B1CBC" w:rsidP="00365B12">
      <w:pPr>
        <w:numPr>
          <w:ilvl w:val="1"/>
          <w:numId w:val="11"/>
        </w:numPr>
        <w:spacing w:after="120" w:line="257" w:lineRule="auto"/>
        <w:ind w:hanging="360"/>
      </w:pPr>
      <w:r>
        <w:rPr>
          <w:rFonts w:cstheme="minorHAnsi"/>
          <w:color w:val="212121"/>
          <w:sz w:val="18"/>
          <w:szCs w:val="18"/>
        </w:rPr>
        <w:t xml:space="preserve">speciale categorieën van gegevens (bijvoorbeeld ras of etnische oorsprong, politieke mening, religieuze of filosofische overtuiging, vakbondslidmaatschap, genetische gegevens, biometrische gegevens voor de unieke identificatie van een natuurlijke persoon, gezondheidsgegevens, gegevens over het seksleven of de seksuele geaardheid van een natuurlijke persoon, of gegevens met betrekking tot strafrechtelijke veroordelingen of overtredingen); </w:t>
      </w:r>
    </w:p>
    <w:p w14:paraId="3E7EAE86" w14:textId="4D0F799A" w:rsidR="00625EEA" w:rsidRPr="009A6C8D" w:rsidRDefault="00625EEA" w:rsidP="00F360A6">
      <w:pPr>
        <w:spacing w:after="120" w:line="257" w:lineRule="auto"/>
        <w:ind w:left="345"/>
      </w:pPr>
      <w:r>
        <w:rPr>
          <w:rFonts w:cstheme="minorHAnsi"/>
          <w:b/>
          <w:szCs w:val="18"/>
        </w:rPr>
        <w:t>Verwerking</w:t>
      </w:r>
      <w:r w:rsidRPr="00D132CF">
        <w:rPr>
          <w:rFonts w:cstheme="minorHAnsi"/>
          <w:b/>
          <w:szCs w:val="18"/>
        </w:rPr>
        <w:t>:</w:t>
      </w:r>
      <w:r>
        <w:rPr>
          <w:rFonts w:cstheme="minorHAnsi"/>
          <w:szCs w:val="18"/>
        </w:rPr>
        <w:t xml:space="preserve"> De doorgegeven persoonsgegevens zullen de volgende basisverwerkingen ondergaan: </w:t>
      </w:r>
    </w:p>
    <w:p w14:paraId="1CFA10E4" w14:textId="05D83649" w:rsidR="00625EEA" w:rsidRPr="009A6C8D" w:rsidRDefault="00625EEA" w:rsidP="00625EEA">
      <w:pPr>
        <w:pStyle w:val="ProductList-Body"/>
        <w:spacing w:after="60"/>
        <w:ind w:left="547"/>
      </w:pPr>
      <w:r>
        <w:rPr>
          <w:rFonts w:cstheme="minorHAnsi"/>
          <w:b/>
          <w:szCs w:val="18"/>
        </w:rPr>
        <w:t>a.</w:t>
      </w:r>
      <w:r>
        <w:rPr>
          <w:rFonts w:cstheme="minorHAnsi"/>
          <w:b/>
          <w:szCs w:val="18"/>
        </w:rPr>
        <w:tab/>
        <w:t>Duur en oogmerk van de gegevensverwerking.</w:t>
      </w:r>
      <w:r w:rsidR="00040611">
        <w:rPr>
          <w:rFonts w:cstheme="minorHAnsi"/>
          <w:b/>
          <w:szCs w:val="18"/>
        </w:rPr>
        <w:t xml:space="preserve"> </w:t>
      </w:r>
      <w:r>
        <w:rPr>
          <w:rFonts w:cstheme="minorHAnsi"/>
          <w:szCs w:val="18"/>
        </w:rPr>
        <w:t>De duur van de gegevensverwerking bedraagt de looptijd die is bepaald in de toepasselijke volume licensing overeenkomst tussen de gegevensexporteur en de entiteit van Microsoft waarmee deze Modelcontractbepalingen zijn verbonden (“Microsoft”). Het oogmerk van de gegevensverwerking is de werking van de Professionele Diensten.</w:t>
      </w:r>
    </w:p>
    <w:p w14:paraId="70CF7F40" w14:textId="0B5766E5" w:rsidR="007B1CBC" w:rsidRPr="009A6C8D" w:rsidRDefault="00625EEA" w:rsidP="006A3D1E">
      <w:pPr>
        <w:pStyle w:val="ProductList-Body"/>
        <w:spacing w:after="60"/>
        <w:ind w:left="547"/>
      </w:pPr>
      <w:r>
        <w:rPr>
          <w:rFonts w:cstheme="minorHAnsi"/>
          <w:b/>
          <w:szCs w:val="18"/>
        </w:rPr>
        <w:t>b.</w:t>
      </w:r>
      <w:r>
        <w:rPr>
          <w:rFonts w:cstheme="minorHAnsi"/>
          <w:b/>
          <w:szCs w:val="18"/>
        </w:rPr>
        <w:tab/>
        <w:t>Reikwijdte en doel van de gegevensverwerking.</w:t>
      </w:r>
      <w:r w:rsidR="00040611">
        <w:rPr>
          <w:rFonts w:cstheme="minorHAnsi"/>
          <w:b/>
          <w:szCs w:val="18"/>
        </w:rPr>
        <w:t xml:space="preserve"> </w:t>
      </w:r>
      <w:r>
        <w:rPr>
          <w:rFonts w:cstheme="minorHAnsi"/>
          <w:szCs w:val="18"/>
        </w:rPr>
        <w:t>De reikwijdte en het doel van de verwerking van de persoonsgegevens worden beschreven in het artikel “Verwerking van persoonsgegevens; AVG” in deze Bijlage en de Overeenkomst. De gegevensimporteur exploiteert een wereldwijd netwerk van datacenters en beheer-/ondersteuningsfaciliteiten, en verwerking kan plaatsvinden in elk rechtsgebied waar de gegevensimporteur of zijn subverwerkers dergelijke faciliteiten exploiteren overeenkomstig het artikel “Veiligheidsmaatregelen en -beleid” in de GBO.</w:t>
      </w:r>
      <w:r w:rsidR="00040611">
        <w:rPr>
          <w:rFonts w:cstheme="minorHAnsi"/>
          <w:szCs w:val="18"/>
        </w:rPr>
        <w:t xml:space="preserve"> </w:t>
      </w:r>
    </w:p>
    <w:p w14:paraId="3F5C0AF2" w14:textId="08F72570" w:rsidR="00625EEA" w:rsidRPr="009A6C8D" w:rsidRDefault="00625EEA" w:rsidP="00625EEA">
      <w:pPr>
        <w:pStyle w:val="ProductList-Body"/>
        <w:spacing w:after="60"/>
        <w:ind w:left="547"/>
      </w:pPr>
      <w:r>
        <w:rPr>
          <w:rFonts w:cstheme="minorHAnsi"/>
          <w:b/>
          <w:szCs w:val="18"/>
        </w:rPr>
        <w:t>c.</w:t>
      </w:r>
      <w:r>
        <w:rPr>
          <w:rFonts w:cstheme="minorHAnsi"/>
          <w:b/>
          <w:szCs w:val="18"/>
        </w:rPr>
        <w:tab/>
        <w:t>Toegang tot Gegevens van Professionele Diensten</w:t>
      </w:r>
      <w:r w:rsidR="00E83B0A">
        <w:rPr>
          <w:rFonts w:cstheme="minorHAnsi"/>
          <w:b/>
          <w:szCs w:val="18"/>
        </w:rPr>
        <w:t>.</w:t>
      </w:r>
      <w:r w:rsidR="00040611">
        <w:rPr>
          <w:rFonts w:cstheme="minorHAnsi"/>
          <w:b/>
          <w:szCs w:val="18"/>
        </w:rPr>
        <w:t xml:space="preserve"> </w:t>
      </w:r>
      <w:r>
        <w:rPr>
          <w:rFonts w:cstheme="minorHAnsi"/>
          <w:szCs w:val="18"/>
        </w:rPr>
        <w:t xml:space="preserve">Gedurende de periode die is toegewezen in het kader van de Overeenkomst, zal Microsoft naar eigen keus en waar nodig volgens toepasselijk recht conform Artikel 12(b) van de Richtlijn Gegevensbescherming EU ofwel: (1) de gegevensexporteur de mogelijkheid bieden om de Gegevens van Professionele Diensten te corrigeren, verwijderen of blokkeren, hetzij (2) zelf dergelijke correcties, verwijderingen of blokkeringen namens deze uitvoeren. </w:t>
      </w:r>
    </w:p>
    <w:p w14:paraId="491CC513" w14:textId="77777777" w:rsidR="00625EEA" w:rsidRPr="009A6C8D" w:rsidRDefault="00625EEA" w:rsidP="00625EEA">
      <w:pPr>
        <w:pStyle w:val="ProductList-Body"/>
        <w:spacing w:after="60"/>
        <w:ind w:left="547"/>
      </w:pPr>
      <w:r>
        <w:rPr>
          <w:rFonts w:cstheme="minorHAnsi"/>
          <w:b/>
          <w:szCs w:val="18"/>
        </w:rPr>
        <w:t>d.</w:t>
      </w:r>
      <w:r>
        <w:rPr>
          <w:rFonts w:cstheme="minorHAnsi"/>
          <w:b/>
          <w:szCs w:val="18"/>
        </w:rPr>
        <w:tab/>
        <w:t xml:space="preserve">Instructies van de gegevensexporteur. </w:t>
      </w:r>
      <w:r>
        <w:rPr>
          <w:rFonts w:cstheme="minorHAnsi"/>
          <w:szCs w:val="18"/>
        </w:rPr>
        <w:t xml:space="preserve">Bij Professionele Diensten zal de gegevensimporteur uitsluitend handelen op instructie van de gegevensexporteur, zoals overgebracht door Microsoft. </w:t>
      </w:r>
    </w:p>
    <w:p w14:paraId="6FC1379A" w14:textId="6880FDDC" w:rsidR="00625EEA" w:rsidRPr="009A6C8D" w:rsidRDefault="00625EEA" w:rsidP="00625EEA">
      <w:pPr>
        <w:pStyle w:val="ProductList-Body"/>
        <w:spacing w:after="60"/>
        <w:ind w:left="547"/>
      </w:pPr>
      <w:r>
        <w:rPr>
          <w:rFonts w:cstheme="minorHAnsi"/>
          <w:b/>
          <w:szCs w:val="18"/>
        </w:rPr>
        <w:t>e.</w:t>
      </w:r>
      <w:r>
        <w:rPr>
          <w:rFonts w:cstheme="minorHAnsi"/>
          <w:b/>
          <w:szCs w:val="18"/>
        </w:rPr>
        <w:tab/>
        <w:t>Verwijdering van Gegevens van Professionele Diensten.</w:t>
      </w:r>
      <w:r w:rsidR="00040611">
        <w:rPr>
          <w:rFonts w:cstheme="minorHAnsi"/>
          <w:szCs w:val="18"/>
        </w:rPr>
        <w:t xml:space="preserve"> </w:t>
      </w:r>
      <w:r>
        <w:rPr>
          <w:rFonts w:cstheme="minorHAnsi"/>
          <w:szCs w:val="18"/>
        </w:rPr>
        <w:t xml:space="preserve">Overeenkomstig de Bijlage zal Microsoft alle exemplaren van de Gegevens van Professionele Diensten verwijderen nadat de zakelijke doeleinden waarvoor de Gegevens van Professionele Diensten werden verzameld of overgedragen zijn vervuld, of eerder, op schriftelijk verzoek van de Klant. </w:t>
      </w:r>
    </w:p>
    <w:p w14:paraId="627EF6A5" w14:textId="463E8DA9" w:rsidR="00625EEA" w:rsidRPr="009A6C8D" w:rsidRDefault="00625EEA" w:rsidP="00625EEA">
      <w:pPr>
        <w:pStyle w:val="ProductList-Body"/>
      </w:pPr>
      <w:r>
        <w:rPr>
          <w:rFonts w:cstheme="minorHAnsi"/>
          <w:b/>
          <w:szCs w:val="18"/>
        </w:rPr>
        <w:t xml:space="preserve">Onderaannemers: </w:t>
      </w:r>
      <w:r>
        <w:rPr>
          <w:rFonts w:cstheme="minorHAnsi"/>
          <w:szCs w:val="18"/>
        </w:rPr>
        <w:t>Overeenkomstig de Bijlage kan de gegevensimporteur andere bedrijven inhuren om namens de gegevensimporteur beperkte diensten te leveren. Dergelijke onderaannemers mogen Gegevens van Professionele Diensten uitsluitend verzamelen voor het leveren van de diensten die de gegevensimporteur heeft gevraagd te leveren en mogen Gegevens van Professionele Diensten niet gebruiken voor enig ander doeleinde.</w:t>
      </w:r>
    </w:p>
    <w:p w14:paraId="3BC900C4" w14:textId="77777777" w:rsidR="00625EEA" w:rsidRPr="009A6C8D" w:rsidRDefault="00625EEA" w:rsidP="00625EEA">
      <w:pPr>
        <w:pStyle w:val="ProductList-Body"/>
      </w:pPr>
    </w:p>
    <w:p w14:paraId="292F3D77" w14:textId="14C1D751" w:rsidR="00625EEA" w:rsidRPr="009A6C8D" w:rsidRDefault="00625EEA" w:rsidP="00625EEA">
      <w:pPr>
        <w:pStyle w:val="ProductList-Body"/>
        <w:outlineLvl w:val="1"/>
      </w:pPr>
      <w:r>
        <w:rPr>
          <w:rFonts w:cstheme="minorHAnsi"/>
          <w:b/>
          <w:szCs w:val="18"/>
        </w:rPr>
        <w:t xml:space="preserve">Bijlage 2 bij de Modelcontractbepalingen voor Professionele Diensten </w:t>
      </w:r>
    </w:p>
    <w:p w14:paraId="1455C50A" w14:textId="77777777" w:rsidR="00625EEA" w:rsidRPr="009A6C8D" w:rsidRDefault="00625EEA" w:rsidP="00625EEA">
      <w:pPr>
        <w:pStyle w:val="ProductList-Body"/>
      </w:pPr>
    </w:p>
    <w:p w14:paraId="3974DD0F" w14:textId="2F78183F" w:rsidR="00625EEA" w:rsidRPr="009A6C8D" w:rsidRDefault="00625EEA" w:rsidP="00625EEA">
      <w:pPr>
        <w:pStyle w:val="ProductList-Body"/>
        <w:spacing w:after="120"/>
      </w:pPr>
      <w:r>
        <w:rPr>
          <w:rFonts w:cstheme="minorHAnsi"/>
          <w:szCs w:val="18"/>
        </w:rPr>
        <w:t xml:space="preserve">Beschrijving van de technische en organisatorische beveiligingsmaatregelen die door de gegevensimporteur overeenkomstig bepaling 4, onder </w:t>
      </w:r>
      <w:r w:rsidR="00D132CF">
        <w:rPr>
          <w:rFonts w:cstheme="minorHAnsi"/>
          <w:szCs w:val="18"/>
        </w:rPr>
        <w:t>(</w:t>
      </w:r>
      <w:r>
        <w:rPr>
          <w:rFonts w:cstheme="minorHAnsi"/>
          <w:szCs w:val="18"/>
        </w:rPr>
        <w:t xml:space="preserve">d), en bepaling 5, onder </w:t>
      </w:r>
      <w:r w:rsidR="00D132CF">
        <w:rPr>
          <w:rFonts w:cstheme="minorHAnsi"/>
          <w:szCs w:val="18"/>
        </w:rPr>
        <w:t>(</w:t>
      </w:r>
      <w:r>
        <w:rPr>
          <w:rFonts w:cstheme="minorHAnsi"/>
          <w:szCs w:val="18"/>
        </w:rPr>
        <w:t>c) zijn getroffen:</w:t>
      </w:r>
    </w:p>
    <w:p w14:paraId="53516CC7" w14:textId="615E3AF7" w:rsidR="00625EEA" w:rsidRPr="009A6C8D" w:rsidRDefault="00625EEA" w:rsidP="00625EEA">
      <w:pPr>
        <w:pStyle w:val="ProductList-Body"/>
        <w:spacing w:after="120"/>
      </w:pPr>
      <w:r>
        <w:rPr>
          <w:rFonts w:cstheme="minorHAnsi"/>
          <w:szCs w:val="18"/>
        </w:rPr>
        <w:t xml:space="preserve">1. </w:t>
      </w:r>
      <w:r>
        <w:rPr>
          <w:rFonts w:cstheme="minorHAnsi"/>
          <w:b/>
          <w:szCs w:val="18"/>
        </w:rPr>
        <w:t>Medewerkers</w:t>
      </w:r>
      <w:r w:rsidRPr="00D132CF">
        <w:rPr>
          <w:rFonts w:cstheme="minorHAnsi"/>
          <w:b/>
          <w:szCs w:val="18"/>
        </w:rPr>
        <w:t>.</w:t>
      </w:r>
      <w:r>
        <w:rPr>
          <w:rFonts w:cstheme="minorHAnsi"/>
          <w:szCs w:val="18"/>
        </w:rPr>
        <w:t xml:space="preserve"> De medewerkers van de gegevensimporteur zullen de Gegevens van Professionele Diensten niet verwerken zonder daartoe te zijn gemachtigd. Medewerkers zijn verplicht de vertrouwelijkheid van alle Gegevens van Professionele Diensten te bewaren. Deze verplichting blijft bestaan na het aflopen van hun dienstverband. </w:t>
      </w:r>
    </w:p>
    <w:p w14:paraId="75C6F072" w14:textId="77777777" w:rsidR="00625EEA" w:rsidRPr="009A6C8D" w:rsidRDefault="00625EEA" w:rsidP="00625EEA">
      <w:pPr>
        <w:pStyle w:val="ProductList-Body"/>
      </w:pPr>
      <w:r>
        <w:rPr>
          <w:rFonts w:cstheme="minorHAnsi"/>
          <w:szCs w:val="18"/>
        </w:rPr>
        <w:lastRenderedPageBreak/>
        <w:t xml:space="preserve">2. </w:t>
      </w:r>
      <w:r>
        <w:rPr>
          <w:rFonts w:cstheme="minorHAnsi"/>
          <w:b/>
          <w:szCs w:val="18"/>
        </w:rPr>
        <w:t>Contactpersoon voor gegevensprivacy</w:t>
      </w:r>
      <w:r w:rsidRPr="00D132CF">
        <w:rPr>
          <w:rFonts w:cstheme="minorHAnsi"/>
          <w:b/>
          <w:szCs w:val="18"/>
        </w:rPr>
        <w:t>.</w:t>
      </w:r>
      <w:r>
        <w:rPr>
          <w:rFonts w:cstheme="minorHAnsi"/>
          <w:szCs w:val="18"/>
        </w:rPr>
        <w:t xml:space="preserve"> De functionaris voor gegevensprivacy van de gegevensimporteur is te bereiken op het volgende adres. </w:t>
      </w:r>
    </w:p>
    <w:p w14:paraId="6C0343AA" w14:textId="77777777" w:rsidR="00625EEA" w:rsidRPr="009A6C8D" w:rsidRDefault="00625EEA" w:rsidP="00625EEA">
      <w:pPr>
        <w:pStyle w:val="ProductList-Body"/>
        <w:ind w:left="180"/>
      </w:pPr>
      <w:r>
        <w:rPr>
          <w:rFonts w:cstheme="minorHAnsi"/>
          <w:szCs w:val="18"/>
        </w:rPr>
        <w:t xml:space="preserve">Microsoft Corporation </w:t>
      </w:r>
    </w:p>
    <w:p w14:paraId="5447D382" w14:textId="77777777" w:rsidR="00625EEA" w:rsidRPr="009A6C8D" w:rsidRDefault="00625EEA" w:rsidP="00625EEA">
      <w:pPr>
        <w:pStyle w:val="ProductList-Body"/>
        <w:ind w:left="180"/>
      </w:pPr>
      <w:r>
        <w:rPr>
          <w:rFonts w:cstheme="minorHAnsi"/>
          <w:szCs w:val="18"/>
        </w:rPr>
        <w:t xml:space="preserve">Attn: Chief Privacy Officer </w:t>
      </w:r>
    </w:p>
    <w:p w14:paraId="6289FAB7" w14:textId="77777777" w:rsidR="00625EEA" w:rsidRPr="009A6C8D" w:rsidRDefault="00625EEA" w:rsidP="00625EEA">
      <w:pPr>
        <w:pStyle w:val="ProductList-Body"/>
        <w:ind w:left="180"/>
      </w:pPr>
      <w:r>
        <w:rPr>
          <w:rFonts w:cstheme="minorHAnsi"/>
          <w:szCs w:val="18"/>
        </w:rPr>
        <w:t xml:space="preserve">1 Microsoft Way </w:t>
      </w:r>
    </w:p>
    <w:p w14:paraId="62642C2C" w14:textId="77777777" w:rsidR="00625EEA" w:rsidRPr="009A6C8D" w:rsidRDefault="00625EEA" w:rsidP="00625EEA">
      <w:pPr>
        <w:pStyle w:val="ProductList-Body"/>
        <w:spacing w:after="120"/>
        <w:ind w:left="180"/>
      </w:pPr>
      <w:r>
        <w:rPr>
          <w:rFonts w:cstheme="minorHAnsi"/>
          <w:szCs w:val="18"/>
        </w:rPr>
        <w:t xml:space="preserve">Redmond, WA 98052 USA </w:t>
      </w:r>
    </w:p>
    <w:p w14:paraId="37FF9131" w14:textId="2D273738" w:rsidR="00625EEA" w:rsidRPr="009A6C8D" w:rsidRDefault="00625EEA" w:rsidP="00625EEA">
      <w:pPr>
        <w:pStyle w:val="ProductList-Body"/>
        <w:spacing w:after="120"/>
      </w:pPr>
      <w:r>
        <w:rPr>
          <w:rFonts w:cstheme="minorHAnsi"/>
          <w:szCs w:val="18"/>
        </w:rPr>
        <w:t xml:space="preserve">3. </w:t>
      </w:r>
      <w:r>
        <w:rPr>
          <w:rFonts w:cstheme="minorHAnsi"/>
          <w:b/>
          <w:szCs w:val="18"/>
        </w:rPr>
        <w:t>Technische en organisatorische maatregelen</w:t>
      </w:r>
      <w:r w:rsidRPr="00D132CF">
        <w:rPr>
          <w:rFonts w:cstheme="minorHAnsi"/>
          <w:b/>
          <w:szCs w:val="18"/>
        </w:rPr>
        <w:t>.</w:t>
      </w:r>
      <w:r>
        <w:rPr>
          <w:rFonts w:cstheme="minorHAnsi"/>
          <w:szCs w:val="18"/>
        </w:rPr>
        <w:t xml:space="preserve"> De gegevensimporteur heeft de volgende gepaste technische en organisatorische maatregelen, interne controles en routines voor gegevensbescherming toegepast, en zal dit blijven doen, met als doel het beschermen van Gegevens van Professionele Diensten, zoals gedefinieerd in het artikel Beveiligingsmaatregelen en -beleid van Microsoft in de Voorwaarden voor Online Diensten, tegen verlies, vernietiging of wijziging zonder opzet; ongeoorloofde onthulling of toegang; of onwettelijke vernietiging: De technische en organisatorische maatregelen, interne controlemechanismen en routines voor gegevensbeveiliging die worden beschreven in het artikel Beveiligingsmaatregelen en -beleid in de Voorwaarden voor Online Diensten zijn hierbij door middel van verwijzing opgenomen in deze Bijlage 2 en zijn bindend voor de gegevensimporteur alsof ze in hun geheel in deze Bijlage 2 waren zijn opgenomen.</w:t>
      </w:r>
    </w:p>
    <w:p w14:paraId="05425A9F" w14:textId="77777777" w:rsidR="00625EEA" w:rsidRPr="00D132CF" w:rsidRDefault="00625EEA" w:rsidP="00625EEA">
      <w:pPr>
        <w:pStyle w:val="ProductList-Body"/>
        <w:rPr>
          <w:b/>
        </w:rPr>
      </w:pPr>
      <w:r w:rsidRPr="00D132CF">
        <w:rPr>
          <w:rFonts w:cstheme="minorHAnsi"/>
          <w:b/>
          <w:szCs w:val="18"/>
        </w:rPr>
        <w:t>Ondertekenaar van de Modelcontractbepalingen voor Professionele Diensten, Bijlage 1 en Bijlage 2 namens de gegevensimporteur:</w:t>
      </w:r>
    </w:p>
    <w:p w14:paraId="14CA5020" w14:textId="199BAB0C" w:rsidR="00625EEA" w:rsidRPr="009A6C8D" w:rsidRDefault="001D3737" w:rsidP="00625EEA">
      <w:pPr>
        <w:keepNext/>
        <w:tabs>
          <w:tab w:val="right" w:pos="9000"/>
        </w:tabs>
        <w:spacing w:before="360"/>
      </w:pPr>
      <w:r>
        <w:rPr>
          <w:noProof/>
          <w:lang w:val="en-US" w:eastAsia="en-US" w:bidi="ar-SA"/>
        </w:rPr>
        <w:drawing>
          <wp:inline distT="0" distB="0" distL="0" distR="0" wp14:anchorId="5B71C2CE" wp14:editId="0A7DDD33">
            <wp:extent cx="1857375" cy="809625"/>
            <wp:effectExtent l="0" t="0" r="9525" b="9525"/>
            <wp:docPr id="4" name="Picture 4" descr="cid:image001.png@01D5B5B0.5E7009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id:image001.png@01D5B5B0.5E700990"/>
                    <pic:cNvPicPr>
                      <a:picLocks noChangeAspect="1" noChangeArrowheads="1"/>
                    </pic:cNvPicPr>
                  </pic:nvPicPr>
                  <pic:blipFill>
                    <a:blip r:embed="rId18" r:link="rId19" cstate="print">
                      <a:extLst>
                        <a:ext uri="{28A0092B-C50C-407E-A947-70E740481C1C}">
                          <a14:useLocalDpi xmlns:a14="http://schemas.microsoft.com/office/drawing/2010/main" val="0"/>
                        </a:ext>
                      </a:extLst>
                    </a:blip>
                    <a:srcRect/>
                    <a:stretch>
                      <a:fillRect/>
                    </a:stretch>
                  </pic:blipFill>
                  <pic:spPr bwMode="auto">
                    <a:xfrm>
                      <a:off x="0" y="0"/>
                      <a:ext cx="1857375" cy="809625"/>
                    </a:xfrm>
                    <a:prstGeom prst="rect">
                      <a:avLst/>
                    </a:prstGeom>
                    <a:noFill/>
                    <a:ln>
                      <a:noFill/>
                    </a:ln>
                  </pic:spPr>
                </pic:pic>
              </a:graphicData>
            </a:graphic>
          </wp:inline>
        </w:drawing>
      </w:r>
    </w:p>
    <w:p w14:paraId="30708DE7" w14:textId="2177B3F8" w:rsidR="00625EEA" w:rsidRPr="009A6C8D" w:rsidRDefault="001D3737" w:rsidP="00625EEA">
      <w:pPr>
        <w:keepNext/>
        <w:spacing w:after="120"/>
      </w:pPr>
      <w:r>
        <w:rPr>
          <w:rFonts w:cstheme="minorHAnsi"/>
          <w:b/>
        </w:rPr>
        <w:t>Kristin Johnsen, Corporate Vice President</w:t>
      </w:r>
    </w:p>
    <w:p w14:paraId="6900AC2F" w14:textId="77777777" w:rsidR="00625EEA" w:rsidRPr="009A6C8D" w:rsidRDefault="00625EEA" w:rsidP="00625EEA">
      <w:pPr>
        <w:pStyle w:val="ProductList-Body"/>
      </w:pPr>
      <w:r>
        <w:t>Microsoft Corporation</w:t>
      </w:r>
    </w:p>
    <w:p w14:paraId="59DA7C09" w14:textId="77777777" w:rsidR="00625EEA" w:rsidRPr="009A6C8D" w:rsidRDefault="00625EEA" w:rsidP="00625EEA">
      <w:pPr>
        <w:pStyle w:val="ProductList-Body"/>
      </w:pPr>
      <w:r>
        <w:t>One Microsoft Way</w:t>
      </w:r>
    </w:p>
    <w:p w14:paraId="2DD553DD" w14:textId="77777777" w:rsidR="00625EEA" w:rsidRPr="009A6C8D" w:rsidRDefault="00625EEA" w:rsidP="00625EEA">
      <w:pPr>
        <w:pStyle w:val="ProductList-Body"/>
      </w:pPr>
      <w:r>
        <w:t>Redmond, WA 98052 USA</w:t>
      </w:r>
    </w:p>
    <w:p w14:paraId="31640D0F" w14:textId="2AC05982" w:rsidR="00625EEA" w:rsidRPr="009A6C8D" w:rsidRDefault="00625EEA" w:rsidP="00625EEA">
      <w:pPr>
        <w:pStyle w:val="ProductList-Body"/>
      </w:pPr>
      <w:r>
        <w:br w:type="page"/>
      </w:r>
    </w:p>
    <w:p w14:paraId="6655D6A2" w14:textId="77777777" w:rsidR="00625EEA" w:rsidRPr="009A6C8D" w:rsidRDefault="00625EEA" w:rsidP="00625EEA">
      <w:pPr>
        <w:pStyle w:val="ProductList-SectionHeading"/>
        <w:outlineLvl w:val="0"/>
      </w:pPr>
      <w:bookmarkStart w:id="78" w:name="Attachment4"/>
      <w:bookmarkStart w:id="79" w:name="_Toc489605629"/>
      <w:bookmarkStart w:id="80" w:name="_Toc31148102"/>
      <w:r>
        <w:lastRenderedPageBreak/>
        <w:t>Bijlage 2 – Voorwaarden van de Algemene Verordening Gegevensbescherming van de Europese Unie</w:t>
      </w:r>
      <w:bookmarkEnd w:id="78"/>
      <w:bookmarkEnd w:id="79"/>
      <w:bookmarkEnd w:id="80"/>
    </w:p>
    <w:p w14:paraId="29F89FBE" w14:textId="6F1BF711" w:rsidR="004551AA" w:rsidRPr="009A6C8D" w:rsidRDefault="004551AA" w:rsidP="004551AA">
      <w:pPr>
        <w:ind w:left="-5" w:right="7"/>
      </w:pPr>
      <w:r>
        <w:rPr>
          <w:sz w:val="18"/>
        </w:rPr>
        <w:t xml:space="preserve">Microsoft verbindt zich aan deze AVG-voorwaarden voor alle klanten met ingang van 25 mei 2018. Deze verplichtingen zijn bindend voor Microsoft jegens de Klant, ongeacht (1) de versie van de Voorwaarden voor Online Diensten die overigens van toepassing zijn op een gegeven werkovereenkomst of (2) enig andere overeenkomst waarin wordt verwezen naar deze bijlage. </w:t>
      </w:r>
    </w:p>
    <w:p w14:paraId="0617EB0F" w14:textId="77777777" w:rsidR="00625EEA" w:rsidRPr="009A6C8D" w:rsidRDefault="00625EEA" w:rsidP="00625EEA">
      <w:pPr>
        <w:pStyle w:val="ProductList-Body"/>
        <w:tabs>
          <w:tab w:val="clear" w:pos="158"/>
          <w:tab w:val="left" w:pos="0"/>
        </w:tabs>
        <w:spacing w:after="120"/>
      </w:pPr>
      <w:r>
        <w:t>In het kader van deze AVG-voorwaarden komen de Klant en Microsoft overeen dat de Klant de verwerkingsverantwoordelijke en Microsoft de verwerker is met betrekking tot de Persoonsgegevens, uitgezonderd in gevallen dat de Klant optreedt als verwerker van de Persoonsgegevens. In dat geval is Microsoft een subverwerker. Deze AVG-voorwaarden zijn van toepassing op de verwerking van Persoonsgegevens namens de Klant door Microsoft binnen de reikwijdte van de AVG.</w:t>
      </w:r>
    </w:p>
    <w:p w14:paraId="5EA148A2" w14:textId="59616C91" w:rsidR="00625EEA" w:rsidRPr="009A6C8D" w:rsidRDefault="00625EEA" w:rsidP="00625EEA">
      <w:pPr>
        <w:pStyle w:val="ProductList-Body"/>
        <w:spacing w:after="120"/>
      </w:pPr>
      <w:r>
        <w:t>Deze AVG-voorwaarden vormen geen beperking of vermindering van de verplichtingen met betrekking tot de bescherming van persoonsgegevens die Microsoft op zich neemt in de Bijlage Bescherming van persoonsgegevens voor Professionele Diensten van Microsoft of een andere overeenkomst tussen Microsoft en de Klant.</w:t>
      </w:r>
    </w:p>
    <w:p w14:paraId="6C6C52CE" w14:textId="77777777" w:rsidR="00625EEA" w:rsidRPr="009A6C8D" w:rsidRDefault="00625EEA" w:rsidP="00625EEA">
      <w:pPr>
        <w:pStyle w:val="ProductList-Body"/>
        <w:spacing w:after="120"/>
      </w:pPr>
      <w:r>
        <w:t xml:space="preserve">Deze AVG-voorwaarden zijn niet van toepassing wanneer Microsoft de Verwerkingsverantwoordelijke is met betrekking tot Persoonsgegevens. </w:t>
      </w:r>
    </w:p>
    <w:p w14:paraId="12B18E84" w14:textId="77777777" w:rsidR="00625EEA" w:rsidRPr="009A6C8D" w:rsidRDefault="00625EEA" w:rsidP="00625EEA">
      <w:pPr>
        <w:pStyle w:val="ProductList-Body"/>
      </w:pPr>
    </w:p>
    <w:p w14:paraId="40B52429" w14:textId="77777777" w:rsidR="00625EEA" w:rsidRPr="009A6C8D" w:rsidRDefault="00625EEA" w:rsidP="00625EEA">
      <w:pPr>
        <w:pStyle w:val="ProductList-Body"/>
        <w:outlineLvl w:val="1"/>
      </w:pPr>
      <w:r>
        <w:rPr>
          <w:b/>
        </w:rPr>
        <w:t>Relevante AVG-verplichtingen: artikel 28, 32 en 33</w:t>
      </w:r>
    </w:p>
    <w:p w14:paraId="00391A4E" w14:textId="77777777" w:rsidR="00625EEA" w:rsidRPr="009A6C8D" w:rsidRDefault="00625EEA" w:rsidP="00625EEA">
      <w:pPr>
        <w:pStyle w:val="ProductList-Body"/>
      </w:pPr>
    </w:p>
    <w:p w14:paraId="29B2DAE9" w14:textId="6C2B9EBC" w:rsidR="00625EEA" w:rsidRPr="009A6C8D" w:rsidRDefault="00625EEA" w:rsidP="00625EEA">
      <w:pPr>
        <w:pStyle w:val="ProductList-Body"/>
        <w:spacing w:after="120"/>
        <w:ind w:left="158"/>
      </w:pPr>
      <w:r>
        <w:rPr>
          <w:b/>
        </w:rPr>
        <w:t xml:space="preserve">1. </w:t>
      </w:r>
      <w:r>
        <w:t>Microsoft neemt geen andere verwerker in dienst zonder voorafgaande specifieke of algemene schriftelijke toestemming van de Klant.</w:t>
      </w:r>
      <w:r w:rsidR="00040611">
        <w:t xml:space="preserve"> </w:t>
      </w:r>
      <w:r>
        <w:t>In het geval van algemene schriftelijke toestemming licht Microsoft de Klant in over beoogde veranderingen inzake de toevoeging of vervanging van andere verwerkers, waarbij de Klant de mogelijkheid wordt geboden tegen deze veranderingen bezwaar te maken.</w:t>
      </w:r>
      <w:r w:rsidR="00040611">
        <w:t xml:space="preserve"> </w:t>
      </w:r>
      <w:r>
        <w:t>(Artikel 28, lid 2)</w:t>
      </w:r>
    </w:p>
    <w:p w14:paraId="4D84D571" w14:textId="1696ABE0" w:rsidR="00625EEA" w:rsidRPr="009A6C8D" w:rsidRDefault="00625EEA" w:rsidP="00625EEA">
      <w:pPr>
        <w:pStyle w:val="ProductList-Body"/>
        <w:spacing w:after="120"/>
        <w:ind w:left="158"/>
      </w:pPr>
      <w:r>
        <w:rPr>
          <w:b/>
        </w:rPr>
        <w:t>2.</w:t>
      </w:r>
      <w:r>
        <w:t xml:space="preserve"> De verwerking door Microsoft wordt geregeld door deze AVG-voorwaarden krachtens het recht van de Europese Unie of de lidstaat (hierna “Unierecht of het lidstatelijk recht”) die de Microsoft ten aanzien van de Klant bindt. Het onderwerp en de duur van de verwerking, de aard en het doel van de verwerking, het soort Persoonsgegevens en de categorieën van betrokkenen, en de rechten en verplichtingen van de Klant worden omschreven in de volumelicentieovereenkomst van de Klant, waarin deze AVG-voorwaarden zijn opgenomen.</w:t>
      </w:r>
      <w:r w:rsidR="00040611">
        <w:t xml:space="preserve"> </w:t>
      </w:r>
      <w:r>
        <w:t xml:space="preserve">Hierin is met name bepaalt dat Microsoft: </w:t>
      </w:r>
    </w:p>
    <w:p w14:paraId="7BFD2C22" w14:textId="67320D45" w:rsidR="00625EEA" w:rsidRPr="009A6C8D" w:rsidRDefault="00625EEA" w:rsidP="00625EEA">
      <w:pPr>
        <w:pStyle w:val="ProductList-Body"/>
        <w:spacing w:after="120"/>
        <w:ind w:left="1440" w:hanging="720"/>
      </w:pPr>
      <w:r>
        <w:rPr>
          <w:b/>
        </w:rPr>
        <w:t>(a)</w:t>
      </w:r>
      <w:r>
        <w:tab/>
        <w:t>de Persoonsgegevens uitsluitend verwerkt op basis van schriftelijke instructies van de Klant, onder meer met betrekking tot doorgiften van Persoonsgegevens aan een derde land of een internationale organisatie, tenzij een op Microsoft van toepassing zijnde Unierechtelijke of lidstaatrechtelijke bepaling Microsoft tot verwerking verplicht; in dat geval stelt Microsoft de Klant, voorafgaand aan de verwerking, in kennis van dat wettelijk voorschrift, tenzij die wetgeving deze kennisgeving om gewichtige redenen van algemeen belang verbiedt;</w:t>
      </w:r>
      <w:r w:rsidR="00040611">
        <w:t xml:space="preserve"> </w:t>
      </w:r>
    </w:p>
    <w:p w14:paraId="3A931D9F" w14:textId="77777777" w:rsidR="00625EEA" w:rsidRPr="009A6C8D" w:rsidRDefault="00625EEA" w:rsidP="00625EEA">
      <w:pPr>
        <w:pStyle w:val="ProductList-Body"/>
        <w:spacing w:after="120"/>
        <w:ind w:left="1440" w:hanging="720"/>
      </w:pPr>
      <w:r>
        <w:rPr>
          <w:b/>
        </w:rPr>
        <w:t>(b)</w:t>
      </w:r>
      <w:r>
        <w:tab/>
        <w:t xml:space="preserve">waarborgt dat de tot het verwerken van de Persoonsgegevens gemachtigde personen zich ertoe hebben verbonden vertrouwelijkheid in acht te nemen of door een passende wettelijke verplichting van vertrouwelijkheid zijn gebonden; </w:t>
      </w:r>
    </w:p>
    <w:p w14:paraId="38E42D9C" w14:textId="67D69B86" w:rsidR="00625EEA" w:rsidRPr="009A6C8D" w:rsidRDefault="00625EEA" w:rsidP="00625EEA">
      <w:pPr>
        <w:pStyle w:val="ProductList-Body"/>
        <w:spacing w:after="120"/>
        <w:ind w:left="720"/>
      </w:pPr>
      <w:r>
        <w:rPr>
          <w:b/>
        </w:rPr>
        <w:t>(c)</w:t>
      </w:r>
      <w:r>
        <w:tab/>
        <w:t>alle overeenkomstig artikel</w:t>
      </w:r>
      <w:r w:rsidR="00040611">
        <w:t xml:space="preserve"> </w:t>
      </w:r>
      <w:r>
        <w:t>32 van de AVG vereiste maatregelen neemt;</w:t>
      </w:r>
      <w:r w:rsidR="00040611">
        <w:t xml:space="preserve"> </w:t>
      </w:r>
    </w:p>
    <w:p w14:paraId="24B69323" w14:textId="58711DB4" w:rsidR="00625EEA" w:rsidRPr="009A6C8D" w:rsidRDefault="00625EEA" w:rsidP="00625EEA">
      <w:pPr>
        <w:pStyle w:val="ProductList-Body"/>
        <w:spacing w:after="120"/>
        <w:ind w:left="720"/>
      </w:pPr>
      <w:r>
        <w:rPr>
          <w:b/>
        </w:rPr>
        <w:t>(d)</w:t>
      </w:r>
      <w:r>
        <w:tab/>
        <w:t>aan de in de leden</w:t>
      </w:r>
      <w:r w:rsidR="00040611">
        <w:t xml:space="preserve"> </w:t>
      </w:r>
      <w:r>
        <w:t>1 en</w:t>
      </w:r>
      <w:r w:rsidR="00040611">
        <w:t xml:space="preserve"> </w:t>
      </w:r>
      <w:r>
        <w:t xml:space="preserve">3 bedoelde voorwaarden voor het in dienst nemen van een andere verwerker voldoet; </w:t>
      </w:r>
    </w:p>
    <w:p w14:paraId="0B377AE9" w14:textId="7AA497BF" w:rsidR="00625EEA" w:rsidRPr="009A6C8D" w:rsidRDefault="00625EEA" w:rsidP="00625EEA">
      <w:pPr>
        <w:pStyle w:val="ProductList-Body"/>
        <w:spacing w:after="120"/>
        <w:ind w:left="1440" w:hanging="720"/>
      </w:pPr>
      <w:r>
        <w:rPr>
          <w:b/>
        </w:rPr>
        <w:t>(e)</w:t>
      </w:r>
      <w:r>
        <w:tab/>
        <w:t>rekening houdend met de aard van de verwerking, de Klant door middel van passende technische en organisatorische maatregelen, voor zover mogelijk, bijstand verleent bij het vervullen van de plicht van de Klant om verzoeken om uitoefening van de in hoofdstuk</w:t>
      </w:r>
      <w:r w:rsidR="00040611">
        <w:t xml:space="preserve"> </w:t>
      </w:r>
      <w:r>
        <w:t>III van de AVG vastgestelde rechten van de betrokkene te beantwoorden;</w:t>
      </w:r>
      <w:r w:rsidR="00040611">
        <w:t xml:space="preserve"> </w:t>
      </w:r>
    </w:p>
    <w:p w14:paraId="6A730446" w14:textId="1BBCFF64" w:rsidR="00625EEA" w:rsidRPr="009A6C8D" w:rsidRDefault="00625EEA" w:rsidP="00625EEA">
      <w:pPr>
        <w:pStyle w:val="ProductList-Body"/>
        <w:spacing w:after="120"/>
        <w:ind w:left="1440" w:hanging="720"/>
      </w:pPr>
      <w:r>
        <w:rPr>
          <w:b/>
        </w:rPr>
        <w:t>(f)</w:t>
      </w:r>
      <w:r>
        <w:tab/>
        <w:t>rekening houdend met de aard van de verwerking en de Microsoft ter beschikking staande informatie de Klant bijstand verleent bij het doen nakomen van de verplichtingen uit hoofde van de artikelen</w:t>
      </w:r>
      <w:r w:rsidR="00040611">
        <w:t xml:space="preserve"> </w:t>
      </w:r>
      <w:r>
        <w:t>32 tot en met</w:t>
      </w:r>
      <w:r w:rsidR="00040611">
        <w:t xml:space="preserve"> </w:t>
      </w:r>
      <w:r>
        <w:t>36 van de AVG;</w:t>
      </w:r>
    </w:p>
    <w:p w14:paraId="5977E425" w14:textId="6F242E5C" w:rsidR="00625EEA" w:rsidRPr="009A6C8D" w:rsidRDefault="00625EEA" w:rsidP="00625EEA">
      <w:pPr>
        <w:pStyle w:val="ProductList-Body"/>
        <w:spacing w:after="120"/>
        <w:ind w:left="1440" w:hanging="720"/>
      </w:pPr>
      <w:r>
        <w:rPr>
          <w:b/>
        </w:rPr>
        <w:t>(g)</w:t>
      </w:r>
      <w:r>
        <w:tab/>
        <w:t>na afloop van de verwerkingsdiensten, naargelang de keuze van de Klant, alle Persoonsgegevens wist of deze aan de Klant terugbezorgt, en bestaande kopieën verwijdert, tenzij opslag van de Persoonsgegevens Unierechtelijk of lidstaatrechtelijk is verplicht;</w:t>
      </w:r>
      <w:r w:rsidR="00040611">
        <w:t xml:space="preserve"> </w:t>
      </w:r>
    </w:p>
    <w:p w14:paraId="67783CCD" w14:textId="77777777" w:rsidR="00625EEA" w:rsidRPr="009A6C8D" w:rsidRDefault="00625EEA" w:rsidP="00625EEA">
      <w:pPr>
        <w:pStyle w:val="ProductList-Body"/>
        <w:spacing w:after="120"/>
        <w:ind w:left="1440" w:hanging="720"/>
      </w:pPr>
      <w:r>
        <w:rPr>
          <w:b/>
        </w:rPr>
        <w:t>(h)</w:t>
      </w:r>
      <w:r>
        <w:tab/>
        <w:t xml:space="preserve">de Klant alle informatie ter beschikking stelt die nodig is om de nakoming van de in artikel 28 van de AVG genoemde verplichtingen aan te tonen en audits, waaronder inspecties, door de Klant of een door de Klant gemachtigde controleur mogelijk te maken en eraan bij te dragen. </w:t>
      </w:r>
    </w:p>
    <w:p w14:paraId="0AC16AC1" w14:textId="35035DB0" w:rsidR="00625EEA" w:rsidRPr="009A6C8D" w:rsidRDefault="00625EEA" w:rsidP="00625EEA">
      <w:pPr>
        <w:pStyle w:val="ProductList-Body"/>
        <w:spacing w:after="120"/>
        <w:ind w:left="158"/>
      </w:pPr>
      <w:r>
        <w:t>Microsoft zal de Klant onmiddellijk informeren indien een instructie, naar mening van Microsoft, in strijd is met de AVG of andere Unierechtelijke of lidstaatrechtelijke bepalingen wat betreft de bescherming van persoonsgegevens.</w:t>
      </w:r>
      <w:r w:rsidR="00040611">
        <w:t xml:space="preserve"> </w:t>
      </w:r>
      <w:r>
        <w:t>(Artikel 28, lid 3)</w:t>
      </w:r>
    </w:p>
    <w:p w14:paraId="39291F44" w14:textId="17E8D75F" w:rsidR="00625EEA" w:rsidRPr="009A6C8D" w:rsidRDefault="00625EEA" w:rsidP="00625EEA">
      <w:pPr>
        <w:pStyle w:val="ProductList-Body"/>
        <w:spacing w:after="120"/>
        <w:ind w:left="158"/>
      </w:pPr>
      <w:r>
        <w:rPr>
          <w:b/>
        </w:rPr>
        <w:lastRenderedPageBreak/>
        <w:t>3.</w:t>
      </w:r>
      <w:r>
        <w:t xml:space="preserve"> Wanneer Microsoft een andere verwerker in dienst neemt om bepaalde verwerkingsactiviteiten voor de Klant te verrichten, worden dezelfde verplichtingen wat betreft de bescherming van persoonsgegevens die in deze AVG-voorwaarden zijn uiteengezet, opgelegd aan deze andere verwerker door middel van een overeenkomst of een andere rechtshandeling op grond van het Unierecht of lidstatelijk recht. Dit geldt in het bijzonder om voldoende garanties te bieden om passende technische en organisatorische maatregelen uit te voeren zodat de verwerking voldoet aan de voorwaarden van de AVG.</w:t>
      </w:r>
      <w:r w:rsidR="00040611">
        <w:t xml:space="preserve"> </w:t>
      </w:r>
      <w:r>
        <w:t>Wanneer de andere verwerker zijn verplichtingen inzake gegevensbescherming niet nakomt, blijft Microsoft ten aanzien van de Klant volledig aansprakelijk voor het nakomen van de verplichtingen van die andere verwerker.</w:t>
      </w:r>
      <w:r w:rsidR="00040611">
        <w:t xml:space="preserve"> </w:t>
      </w:r>
      <w:r>
        <w:t>(Artikel 28, lid 4)</w:t>
      </w:r>
    </w:p>
    <w:p w14:paraId="79A15389" w14:textId="77777777" w:rsidR="00625EEA" w:rsidRPr="009A6C8D" w:rsidRDefault="00625EEA" w:rsidP="00625EEA">
      <w:pPr>
        <w:pStyle w:val="ProductList-Body"/>
        <w:spacing w:after="120"/>
        <w:ind w:left="158"/>
      </w:pPr>
      <w:r>
        <w:rPr>
          <w:b/>
        </w:rPr>
        <w:t>4.</w:t>
      </w:r>
      <w:r>
        <w:t xml:space="preserve"> Rekening houdend met de stand van de techniek, de uitvoeringskosten, alsook met de aard, de omvang, de context en de verwerkingsdoeleinden en de qua waarschijnlijkheid en ernst uiteenlopende risico's voor de rechten en vrijheden van personen, treffen de Klant en Microsoft passende technische en organisatorische maatregelen om een op het risico afgestemd beveiligingsniveau te waarborgen, die, waar passend, onder meer het volgende omvatten: </w:t>
      </w:r>
    </w:p>
    <w:p w14:paraId="3D0E94D3" w14:textId="77777777" w:rsidR="00625EEA" w:rsidRPr="009A6C8D" w:rsidRDefault="00625EEA" w:rsidP="00625EEA">
      <w:pPr>
        <w:pStyle w:val="ProductList-Body"/>
        <w:spacing w:after="120"/>
        <w:ind w:left="720"/>
      </w:pPr>
      <w:r>
        <w:rPr>
          <w:rFonts w:cstheme="minorHAnsi"/>
          <w:b/>
          <w:szCs w:val="18"/>
        </w:rPr>
        <w:t>(a)</w:t>
      </w:r>
      <w:r>
        <w:rPr>
          <w:rFonts w:cstheme="minorHAnsi"/>
          <w:szCs w:val="18"/>
        </w:rPr>
        <w:tab/>
        <w:t xml:space="preserve">de pseudonimisering en versleuteling van Persoonsgegevens; </w:t>
      </w:r>
    </w:p>
    <w:p w14:paraId="73702569" w14:textId="77777777" w:rsidR="00625EEA" w:rsidRPr="009A6C8D" w:rsidRDefault="00625EEA" w:rsidP="00BC4330">
      <w:pPr>
        <w:pStyle w:val="ProductList-Body"/>
        <w:spacing w:after="120"/>
        <w:ind w:left="1440" w:hanging="720"/>
      </w:pPr>
      <w:r>
        <w:rPr>
          <w:rFonts w:cstheme="minorHAnsi"/>
          <w:b/>
          <w:szCs w:val="18"/>
        </w:rPr>
        <w:t>(b)</w:t>
      </w:r>
      <w:r>
        <w:rPr>
          <w:rFonts w:cstheme="minorHAnsi"/>
          <w:szCs w:val="18"/>
        </w:rPr>
        <w:tab/>
        <w:t xml:space="preserve">het vermogen om op permanente basis de vertrouwelijkheid, integriteit, beschikbaarheid en veerkracht van de verwerkingssystemen en diensten te garanderen; </w:t>
      </w:r>
    </w:p>
    <w:p w14:paraId="30582747" w14:textId="77777777" w:rsidR="00625EEA" w:rsidRPr="009A6C8D" w:rsidRDefault="00625EEA" w:rsidP="00625EEA">
      <w:pPr>
        <w:pStyle w:val="ProductList-Body"/>
        <w:spacing w:after="120"/>
        <w:ind w:left="1440" w:hanging="720"/>
      </w:pPr>
      <w:r>
        <w:rPr>
          <w:rFonts w:cstheme="minorHAnsi"/>
          <w:b/>
          <w:szCs w:val="18"/>
        </w:rPr>
        <w:t>(c)</w:t>
      </w:r>
      <w:r>
        <w:rPr>
          <w:rFonts w:cstheme="minorHAnsi"/>
          <w:szCs w:val="18"/>
        </w:rPr>
        <w:tab/>
        <w:t>het vermogen om bij een fysiek of technisch incident de beschikbaarheid van en de toegang tot de Persoonsgegevens tijdig te herstellen; en</w:t>
      </w:r>
    </w:p>
    <w:p w14:paraId="40E7ABA1" w14:textId="08D63F87" w:rsidR="00625EEA" w:rsidRPr="009A6C8D" w:rsidRDefault="00625EEA" w:rsidP="00625EEA">
      <w:pPr>
        <w:pStyle w:val="ProductList-Body"/>
        <w:spacing w:after="120"/>
        <w:ind w:left="1440" w:hanging="720"/>
      </w:pPr>
      <w:r>
        <w:rPr>
          <w:rFonts w:cstheme="minorHAnsi"/>
          <w:b/>
          <w:szCs w:val="18"/>
        </w:rPr>
        <w:t>(d)</w:t>
      </w:r>
      <w:r>
        <w:rPr>
          <w:rFonts w:cstheme="minorHAnsi"/>
          <w:szCs w:val="18"/>
        </w:rPr>
        <w:tab/>
        <w:t>een procedure voor het op gezette tijdstippen testen, beoordelen en evalueren van de doeltreffendheid van de technische en organisatorische maatregelen om de veiligheid van de verwerking te garanderen.</w:t>
      </w:r>
      <w:r w:rsidR="00040611">
        <w:rPr>
          <w:rFonts w:cstheme="minorHAnsi"/>
          <w:szCs w:val="18"/>
        </w:rPr>
        <w:t xml:space="preserve"> </w:t>
      </w:r>
      <w:r>
        <w:rPr>
          <w:rFonts w:cstheme="minorHAnsi"/>
          <w:szCs w:val="18"/>
        </w:rPr>
        <w:t>(Artikel 32, lid 1)</w:t>
      </w:r>
    </w:p>
    <w:p w14:paraId="12B01B5A" w14:textId="74D8677F" w:rsidR="00625EEA" w:rsidRPr="009A6C8D" w:rsidRDefault="00625EEA" w:rsidP="00625EEA">
      <w:pPr>
        <w:pStyle w:val="ProductList-Body"/>
        <w:spacing w:after="120"/>
        <w:ind w:left="158"/>
      </w:pPr>
      <w:r>
        <w:rPr>
          <w:b/>
        </w:rPr>
        <w:t>5.</w:t>
      </w:r>
      <w:r>
        <w:t xml:space="preserve"> Bij de beoordeling van het passende beveiligingsniveau wordt rekening gehouden met de risico's die ontstaan door verwerking, vooral als gevolg van de vernietiging, het verlies, de wijziging, de ongeoorloofde bekendmaking van of de ongeoorloofde toegang tot doorgezonden, opgeslagen of anderszins verwerkte Persoonsgegevens, hetzij per ongeluk hetzij onrechtmatig.</w:t>
      </w:r>
      <w:r w:rsidR="00040611">
        <w:t xml:space="preserve"> </w:t>
      </w:r>
      <w:r>
        <w:t>(Artikel 32, lid 2)</w:t>
      </w:r>
    </w:p>
    <w:p w14:paraId="091619B3" w14:textId="11EF01A2" w:rsidR="00625EEA" w:rsidRPr="009A6C8D" w:rsidRDefault="00625EEA" w:rsidP="00625EEA">
      <w:pPr>
        <w:pStyle w:val="ProductList-Body"/>
        <w:spacing w:after="120"/>
        <w:ind w:left="158"/>
      </w:pPr>
      <w:r>
        <w:rPr>
          <w:b/>
        </w:rPr>
        <w:t>6.</w:t>
      </w:r>
      <w:r>
        <w:t xml:space="preserve"> De Klant en Microsoft treffen maatregelen om ervoor te zorgen dat iedere natuurlijke persoon die handelt onder het gezag van de Klant of van Microsoft en toegang heeft tot Persoonsgegevens, deze slechts in opdracht van de Klant verwerkt, tenzij hij of zij daartoe Unierechtelijk of lidstaatrechtelijk toe verplicht is.</w:t>
      </w:r>
      <w:r w:rsidR="00040611">
        <w:t xml:space="preserve"> </w:t>
      </w:r>
      <w:r>
        <w:t>(Artikel 32, lid 4)</w:t>
      </w:r>
    </w:p>
    <w:p w14:paraId="2FE49EE0" w14:textId="5CF574EF" w:rsidR="00625EEA" w:rsidRPr="009A6C8D" w:rsidRDefault="00625EEA" w:rsidP="00625EEA">
      <w:pPr>
        <w:pStyle w:val="ProductList-Body"/>
        <w:spacing w:after="120"/>
        <w:ind w:left="158"/>
      </w:pPr>
      <w:r>
        <w:rPr>
          <w:b/>
        </w:rPr>
        <w:t>7.</w:t>
      </w:r>
      <w:r>
        <w:t xml:space="preserve"> Microsoft informeert de Klant zonder onredelijke vertraging zodra hij kennis heeft genomen van een inbreuk in verband met Persoonsgegevens. (Artikel 33, lid 2) In een dergelijke kennisgeving dient de informatie te zijn opgenomen die een verwerker verplicht is te verstrekken aan een verwerkingsverantwoordelijke op grond van artikel 33, lid 3, voor zover deze informatie redelijkerwijs beschikbaar is voor Microsoft. </w:t>
      </w:r>
    </w:p>
    <w:sectPr w:rsidR="00625EEA" w:rsidRPr="009A6C8D" w:rsidSect="00E76C27">
      <w:headerReference w:type="even" r:id="rId20"/>
      <w:headerReference w:type="default" r:id="rId21"/>
      <w:footerReference w:type="even" r:id="rId22"/>
      <w:footerReference w:type="default" r:id="rId23"/>
      <w:headerReference w:type="first" r:id="rId24"/>
      <w:footerReference w:type="first" r:id="rId25"/>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334EA238" w14:textId="77777777" w:rsidR="007E2691" w:rsidRDefault="007E2691" w:rsidP="002B6601">
      <w:pPr>
        <w:spacing w:after="0" w:line="240" w:lineRule="auto"/>
      </w:pPr>
      <w:r>
        <w:separator/>
      </w:r>
    </w:p>
  </w:endnote>
  <w:endnote w:type="continuationSeparator" w:id="0">
    <w:p w14:paraId="49B33EA6" w14:textId="77777777" w:rsidR="007E2691" w:rsidRDefault="007E2691" w:rsidP="002B6601">
      <w:pPr>
        <w:spacing w:after="0" w:line="240" w:lineRule="auto"/>
      </w:pPr>
      <w:r>
        <w:continuationSeparator/>
      </w:r>
    </w:p>
  </w:endnote>
  <w:endnote w:type="continuationNotice" w:id="1">
    <w:p w14:paraId="04B3EAD3" w14:textId="77777777" w:rsidR="007E2691" w:rsidRDefault="007E2691">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Segoe UI">
    <w:panose1 w:val="020B0502040204020203"/>
    <w:charset w:val="00"/>
    <w:family w:val="swiss"/>
    <w:pitch w:val="variable"/>
    <w:sig w:usb0="E4002EFF" w:usb1="C000E47F" w:usb2="00000009" w:usb3="00000000" w:csb0="000001FF" w:csb1="00000000"/>
  </w:font>
  <w:font w:name="Yu Mincho">
    <w:altName w:val="游明朝"/>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EC02BF0" w14:textId="77777777" w:rsidR="00E513E9" w:rsidRDefault="00E513E9">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CFBE416" w14:textId="77777777" w:rsidR="00E513E9" w:rsidRDefault="00E513E9">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052E7" w:rsidRPr="00C76DF3" w14:paraId="10FFB1D2" w14:textId="77777777" w:rsidTr="002C438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3CB84CC" w14:textId="77777777" w:rsidR="00B052E7" w:rsidRPr="00C76DF3" w:rsidRDefault="007E2691" w:rsidP="002C4382">
          <w:pPr>
            <w:pStyle w:val="ProductList-OfferingBody"/>
            <w:ind w:left="-77" w:right="-73"/>
            <w:jc w:val="center"/>
            <w:rPr>
              <w:color w:val="808080" w:themeColor="background1" w:themeShade="80"/>
              <w:sz w:val="14"/>
              <w:szCs w:val="14"/>
            </w:rPr>
          </w:pPr>
          <w:hyperlink w:anchor="TableofContents" w:history="1">
            <w:r w:rsidR="000E4CF9">
              <w:rPr>
                <w:rStyle w:val="Hyperlink"/>
                <w:sz w:val="14"/>
                <w:szCs w:val="14"/>
              </w:rPr>
              <w:t>Inhoud</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1B24B58" w14:textId="77777777" w:rsidR="00B052E7" w:rsidRPr="00C76DF3" w:rsidRDefault="00B052E7" w:rsidP="002C4382">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014283" w14:textId="77777777" w:rsidR="00B052E7" w:rsidRPr="00C76DF3" w:rsidRDefault="007E2691" w:rsidP="002C4382">
          <w:pPr>
            <w:pStyle w:val="ProductList-OfferingBody"/>
            <w:ind w:left="-72" w:right="-74"/>
            <w:jc w:val="center"/>
            <w:rPr>
              <w:color w:val="808080" w:themeColor="background1" w:themeShade="80"/>
              <w:sz w:val="14"/>
              <w:szCs w:val="14"/>
            </w:rPr>
          </w:pPr>
          <w:hyperlink w:anchor="Inleiding" w:history="1">
            <w:r w:rsidR="000E4CF9">
              <w:rPr>
                <w:rStyle w:val="Hyperlink"/>
                <w:sz w:val="14"/>
                <w:szCs w:val="14"/>
              </w:rPr>
              <w:t>Inleiding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B6189BC" w14:textId="77777777" w:rsidR="00B052E7" w:rsidRPr="00C76DF3" w:rsidRDefault="00B052E7" w:rsidP="002C4382">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EDCB96" w14:textId="77777777" w:rsidR="00B052E7" w:rsidRPr="00C76DF3" w:rsidRDefault="007E2691" w:rsidP="002C4382">
          <w:pPr>
            <w:pStyle w:val="ProductList-OfferingBody"/>
            <w:ind w:left="-72" w:right="-75"/>
            <w:jc w:val="center"/>
            <w:rPr>
              <w:color w:val="808080" w:themeColor="background1" w:themeShade="80"/>
              <w:sz w:val="14"/>
              <w:szCs w:val="14"/>
            </w:rPr>
          </w:pPr>
          <w:hyperlink w:anchor="GeneralTerms" w:history="1">
            <w:r w:rsidR="000E4CF9">
              <w:rPr>
                <w:rStyle w:val="Hyperlink"/>
                <w:sz w:val="14"/>
                <w:szCs w:val="14"/>
              </w:rPr>
              <w:t>Algemene Voorwaarden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8A80E9D" w14:textId="77777777" w:rsidR="00B052E7" w:rsidRPr="00C76DF3" w:rsidRDefault="00B052E7" w:rsidP="002C4382">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455DB3" w14:textId="77777777" w:rsidR="00B052E7" w:rsidRPr="00C76DF3" w:rsidRDefault="007E2691" w:rsidP="002C4382">
          <w:pPr>
            <w:pStyle w:val="ProductList-OfferingBody"/>
            <w:ind w:left="-72" w:right="-77"/>
            <w:jc w:val="center"/>
            <w:rPr>
              <w:color w:val="808080" w:themeColor="background1" w:themeShade="80"/>
              <w:sz w:val="14"/>
              <w:szCs w:val="14"/>
            </w:rPr>
          </w:pPr>
          <w:hyperlink w:anchor="PrivacyandSecurityTerms" w:history="1">
            <w:r w:rsidR="000E4CF9">
              <w:rPr>
                <w:rStyle w:val="Hyperlink"/>
                <w:sz w:val="14"/>
                <w:szCs w:val="14"/>
              </w:rPr>
              <w:t>Voorwaarden voor privacy en beveiliging</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A286C81" w14:textId="77777777" w:rsidR="00B052E7" w:rsidRPr="00C76DF3" w:rsidRDefault="00B052E7" w:rsidP="002C438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D7477C" w14:textId="77777777" w:rsidR="00B052E7" w:rsidRPr="00C76DF3" w:rsidRDefault="007E2691" w:rsidP="002C4382">
          <w:pPr>
            <w:pStyle w:val="ProductList-OfferingBody"/>
            <w:ind w:left="-72" w:right="-77"/>
            <w:jc w:val="center"/>
            <w:rPr>
              <w:color w:val="808080" w:themeColor="background1" w:themeShade="80"/>
              <w:sz w:val="14"/>
              <w:szCs w:val="14"/>
            </w:rPr>
          </w:pPr>
          <w:hyperlink w:anchor="OnlineServiceSpecificTerms" w:history="1">
            <w:r w:rsidR="000E4CF9">
              <w:rPr>
                <w:rStyle w:val="Hyperlink"/>
                <w:sz w:val="14"/>
                <w:szCs w:val="14"/>
              </w:rPr>
              <w:t>Specifieke voorwaarden voor Online Diensten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CDE49D9" w14:textId="77777777" w:rsidR="00B052E7" w:rsidRPr="00C76DF3" w:rsidRDefault="00B052E7" w:rsidP="002C438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C3CF97" w14:textId="77777777" w:rsidR="00B052E7" w:rsidRPr="00C76DF3" w:rsidRDefault="007E2691" w:rsidP="002C4382">
          <w:pPr>
            <w:pStyle w:val="ProductList-OfferingBody"/>
            <w:ind w:left="-72" w:right="-76"/>
            <w:jc w:val="center"/>
            <w:rPr>
              <w:color w:val="808080" w:themeColor="background1" w:themeShade="80"/>
              <w:sz w:val="14"/>
              <w:szCs w:val="14"/>
            </w:rPr>
          </w:pPr>
          <w:hyperlink w:anchor="Attachment1" w:history="1">
            <w:r w:rsidR="000E4CF9">
              <w:rPr>
                <w:rStyle w:val="Hyperlink"/>
                <w:sz w:val="14"/>
                <w:szCs w:val="14"/>
              </w:rPr>
              <w:t>Bijlagen</w:t>
            </w:r>
          </w:hyperlink>
        </w:p>
      </w:tc>
    </w:tr>
  </w:tbl>
  <w:p w14:paraId="3C557039" w14:textId="77777777" w:rsidR="00B052E7" w:rsidRPr="00591643" w:rsidRDefault="00B052E7">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BC9C1D1" w14:textId="77777777" w:rsidR="00B052E7" w:rsidRDefault="00B052E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1A2DE7C" w14:textId="160EB760" w:rsidR="00D31B40" w:rsidRPr="004D27A6" w:rsidRDefault="00D31B40" w:rsidP="00D31B40">
    <w:pPr>
      <w:pStyle w:val="ProductList-Body"/>
      <w:tabs>
        <w:tab w:val="right" w:pos="10800"/>
      </w:tabs>
      <w:spacing w:before="20" w:after="20"/>
      <w:ind w:left="-14" w:right="-101"/>
      <w:rPr>
        <w:color w:val="404040" w:themeColor="text1" w:themeTint="BF"/>
        <w:sz w:val="16"/>
        <w:szCs w:val="16"/>
      </w:rPr>
    </w:pPr>
    <w:r>
      <w:rPr>
        <w:noProof/>
        <w:lang w:val="en-US" w:eastAsia="en-US" w:bidi="ar-SA"/>
      </w:rPr>
      <mc:AlternateContent>
        <mc:Choice Requires="wps">
          <w:drawing>
            <wp:anchor distT="0" distB="0" distL="114300" distR="114300" simplePos="0" relativeHeight="251662338" behindDoc="0" locked="0" layoutInCell="0" allowOverlap="1" wp14:anchorId="3E7C77AF" wp14:editId="48084F89">
              <wp:simplePos x="0" y="0"/>
              <wp:positionH relativeFrom="page">
                <wp:posOffset>0</wp:posOffset>
              </wp:positionH>
              <wp:positionV relativeFrom="page">
                <wp:posOffset>9601200</wp:posOffset>
              </wp:positionV>
              <wp:extent cx="7772400" cy="266700"/>
              <wp:effectExtent l="0" t="0" r="0" b="0"/>
              <wp:wrapNone/>
              <wp:docPr id="5" name="MSIPCMc2d442e79596905ff7bffc8d" descr="{&quot;HashCode&quot;:-1634785317,&quot;Height&quot;:792.0,&quot;Width&quot;:612.0,&quot;Placement&quot;:&quot;Footer&quot;,&quot;Index&quot;:&quot;FirstPage&quot;,&quot;Section&quot;:2,&quot;Top&quot;:0.0,&quot;Left&quot;:0.0}"/>
              <wp:cNvGraphicFramePr/>
              <a:graphic xmlns:a="http://schemas.openxmlformats.org/drawingml/2006/main">
                <a:graphicData uri="http://schemas.microsoft.com/office/word/2010/wordprocessingShape">
                  <wps:wsp>
                    <wps:cNvSpPr txBox="1"/>
                    <wps:spPr>
                      <a:xfrm>
                        <a:off x="0" y="0"/>
                        <a:ext cx="7772400" cy="266700"/>
                      </a:xfrm>
                      <a:prstGeom prst="rect">
                        <a:avLst/>
                      </a:prstGeom>
                      <a:noFill/>
                      <a:ln w="6350">
                        <a:noFill/>
                      </a:ln>
                      <a:extLst>
                        <a:ext uri="{91240B29-F687-4F45-9708-019B960494DF}">
                          <a14:hiddenLine xmlns:a14="http://schemas.microsoft.com/office/drawing/2010/main" w="6350">
                            <a:solidFill>
                              <a:prstClr val="black"/>
                            </a:solidFill>
                          </a14:hiddenLine>
                        </a:ext>
                      </a:extLst>
                    </wps:spPr>
                    <wps:txbx>
                      <w:txbxContent>
                        <w:p w14:paraId="29D5296C" w14:textId="77777777" w:rsidR="00D31B40" w:rsidRPr="00B0434E" w:rsidRDefault="00D31B40" w:rsidP="00D31B40">
                          <w:pPr>
                            <w:spacing w:after="0"/>
                            <w:rPr>
                              <w:rFonts w:ascii="Calibri" w:hAnsi="Calibri" w:cs="Calibri"/>
                              <w:color w:val="000000"/>
                              <w:sz w:val="20"/>
                            </w:rPr>
                          </w:pPr>
                        </w:p>
                      </w:txbxContent>
                    </wps:txbx>
                    <wps:bodyPr rot="0" spcFirstLastPara="0" vertOverflow="overflow" horzOverflow="overflow" vert="horz" wrap="square" lIns="254000" tIns="0" rIns="91440" bIns="0" numCol="1" spcCol="0" rtlCol="0" fromWordArt="0" anchor="b" anchorCtr="0" forceAA="0" compatLnSpc="1">
                      <a:prstTxWarp prst="textNoShape">
                        <a:avLst/>
                      </a:prstTxWarp>
                      <a:noAutofit/>
                    </wps:bodyPr>
                  </wps:wsp>
                </a:graphicData>
              </a:graphic>
            </wp:anchor>
          </w:drawing>
        </mc:Choice>
        <mc:Fallback>
          <w:pict>
            <v:shapetype w14:anchorId="3E7C77AF" id="_x0000_t202" coordsize="21600,21600" o:spt="202" path="m,l,21600r21600,l21600,xe">
              <v:stroke joinstyle="miter"/>
              <v:path gradientshapeok="t" o:connecttype="rect"/>
            </v:shapetype>
            <v:shape id="MSIPCMc2d442e79596905ff7bffc8d" o:spid="_x0000_s1026" type="#_x0000_t202" alt="{&quot;HashCode&quot;:-1634785317,&quot;Height&quot;:792.0,&quot;Width&quot;:612.0,&quot;Placement&quot;:&quot;Footer&quot;,&quot;Index&quot;:&quot;FirstPage&quot;,&quot;Section&quot;:2,&quot;Top&quot;:0.0,&quot;Left&quot;:0.0}" style="position:absolute;left:0;text-align:left;margin-left:0;margin-top:756pt;width:612pt;height:21pt;z-index:251662338;visibility:visible;mso-wrap-style:square;mso-wrap-distance-left:9pt;mso-wrap-distance-top:0;mso-wrap-distance-right:9pt;mso-wrap-distance-bottom:0;mso-position-horizontal:absolute;mso-position-horizontal-relative:page;mso-position-vertical:absolute;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" o:allowincell="f" filled="f" stroked="f" strokeweight=".5pt">
              <v:textbox inset="20pt,0,,0">
                <w:txbxContent>
                  <w:p w14:paraId="29D5296C" w14:textId="77777777" w:rsidR="00D31B40" w:rsidRPr="00B0434E" w:rsidRDefault="00D31B40" w:rsidP="00D31B40">
                    <w:pPr>
                      <w:spacing w:after="0"/>
                      <w:rPr>
                        <w:rFonts w:ascii="Calibri" w:hAnsi="Calibri" w:cs="Calibri"/>
                        <w:color w:val="000000"/>
                        <w:sz w:val="20"/>
                      </w:rPr>
                    </w:pPr>
                  </w:p>
                </w:txbxContent>
              </v:textbox>
              <w10:wrap anchorx="page" anchory="page"/>
            </v:shape>
          </w:pict>
        </mc:Fallback>
      </mc:AlternateContent>
    </w:r>
    <w:sdt>
      <w:sdtPr>
        <w:id w:val="-2099320928"/>
        <w:docPartObj>
          <w:docPartGallery w:val="Page Numbers (Top of Page)"/>
          <w:docPartUnique/>
        </w:docPartObj>
      </w:sdtPr>
      <w:sdtEndPr>
        <w:rPr>
          <w:noProof/>
          <w:color w:val="404040" w:themeColor="text1" w:themeTint="BF"/>
          <w:sz w:val="16"/>
          <w:szCs w:val="16"/>
        </w:rPr>
      </w:sdtEndPr>
      <w:sdtContent>
        <w:r w:rsidRPr="004D27A6">
          <w:rPr>
            <w:color w:val="404040" w:themeColor="text1" w:themeTint="BF"/>
            <w:sz w:val="16"/>
            <w:szCs w:val="16"/>
          </w:rPr>
          <w:t xml:space="preserve">Microsoft </w:t>
        </w:r>
        <w:r>
          <w:rPr>
            <w:color w:val="404040" w:themeColor="text1" w:themeTint="BF"/>
            <w:sz w:val="16"/>
            <w:szCs w:val="16"/>
          </w:rPr>
          <w:t>Professional Services Data Protection Addendum</w:t>
        </w:r>
        <w:r w:rsidRPr="004D27A6">
          <w:rPr>
            <w:color w:val="404040" w:themeColor="text1" w:themeTint="BF"/>
            <w:sz w:val="16"/>
            <w:szCs w:val="16"/>
          </w:rPr>
          <w:t xml:space="preserve"> (Worldwide </w:t>
        </w:r>
        <w:r w:rsidRPr="00234B71">
          <w:rPr>
            <w:color w:val="404040" w:themeColor="text1" w:themeTint="BF"/>
            <w:sz w:val="16"/>
            <w:szCs w:val="16"/>
          </w:rPr>
          <w:t>Dutch</w:t>
        </w:r>
        <w:r w:rsidRPr="004D27A6">
          <w:rPr>
            <w:color w:val="404040" w:themeColor="text1" w:themeTint="BF"/>
            <w:sz w:val="16"/>
            <w:szCs w:val="16"/>
          </w:rPr>
          <w:t xml:space="preserve">, </w:t>
        </w:r>
        <w:r w:rsidR="00E513E9">
          <w:rPr>
            <w:color w:val="404040" w:themeColor="text1" w:themeTint="BF"/>
            <w:sz w:val="16"/>
            <w:szCs w:val="16"/>
          </w:rPr>
          <w:t>February</w:t>
        </w:r>
        <w:r w:rsidR="00E513E9" w:rsidRPr="004D27A6">
          <w:rPr>
            <w:color w:val="404040" w:themeColor="text1" w:themeTint="BF"/>
            <w:sz w:val="16"/>
            <w:szCs w:val="16"/>
          </w:rPr>
          <w:t xml:space="preserve"> </w:t>
        </w:r>
        <w:r w:rsidRPr="004D27A6">
          <w:rPr>
            <w:color w:val="404040" w:themeColor="text1" w:themeTint="BF"/>
            <w:sz w:val="16"/>
            <w:szCs w:val="16"/>
          </w:rPr>
          <w:t>20</w:t>
        </w:r>
        <w:r w:rsidR="00D132CF">
          <w:rPr>
            <w:color w:val="404040" w:themeColor="text1" w:themeTint="BF"/>
            <w:sz w:val="16"/>
            <w:szCs w:val="16"/>
          </w:rPr>
          <w:t>20</w:t>
        </w:r>
        <w:r w:rsidRPr="004D27A6">
          <w:rPr>
            <w:color w:val="404040" w:themeColor="text1" w:themeTint="BF"/>
            <w:sz w:val="16"/>
            <w:szCs w:val="16"/>
          </w:rPr>
          <w:t>)</w:t>
        </w:r>
        <w:r w:rsidRPr="004D27A6">
          <w:rPr>
            <w:color w:val="404040" w:themeColor="text1" w:themeTint="BF"/>
            <w:sz w:val="16"/>
            <w:szCs w:val="16"/>
          </w:rPr>
          <w:tab/>
        </w:r>
        <w:r w:rsidRPr="004D27A6">
          <w:rPr>
            <w:color w:val="404040" w:themeColor="text1" w:themeTint="BF"/>
            <w:sz w:val="16"/>
            <w:szCs w:val="16"/>
          </w:rPr>
          <w:fldChar w:fldCharType="begin"/>
        </w:r>
        <w:r w:rsidRPr="004D27A6">
          <w:rPr>
            <w:color w:val="404040" w:themeColor="text1" w:themeTint="BF"/>
            <w:sz w:val="16"/>
            <w:szCs w:val="16"/>
          </w:rPr>
          <w:instrText xml:space="preserve"> PAGE   \* MERGEFORMAT </w:instrText>
        </w:r>
        <w:r w:rsidRPr="004D27A6">
          <w:rPr>
            <w:color w:val="404040" w:themeColor="text1" w:themeTint="BF"/>
            <w:sz w:val="16"/>
            <w:szCs w:val="16"/>
          </w:rPr>
          <w:fldChar w:fldCharType="separate"/>
        </w:r>
        <w:r w:rsidR="00B52D2C">
          <w:rPr>
            <w:noProof/>
            <w:color w:val="404040" w:themeColor="text1" w:themeTint="BF"/>
            <w:sz w:val="16"/>
            <w:szCs w:val="16"/>
          </w:rPr>
          <w:t>22</w:t>
        </w:r>
        <w:r w:rsidRPr="004D27A6">
          <w:rPr>
            <w:noProof/>
            <w:color w:val="404040" w:themeColor="text1" w:themeTint="BF"/>
            <w:sz w:val="16"/>
            <w:szCs w:val="16"/>
          </w:rPr>
          <w:fldChar w:fldCharType="end"/>
        </w:r>
      </w:sdtContent>
    </w:sdt>
  </w:p>
  <w:p w14:paraId="103E3B7A" w14:textId="77777777" w:rsidR="00D31B40" w:rsidRPr="00591643" w:rsidRDefault="00D31B40" w:rsidP="00D31B40">
    <w:pPr>
      <w:pStyle w:val="Footer"/>
      <w:rPr>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0912F86" w14:textId="063987DB" w:rsidR="00D31B40" w:rsidRPr="004D27A6" w:rsidRDefault="00D31B40" w:rsidP="00D31B40">
    <w:pPr>
      <w:pStyle w:val="ProductList-Body"/>
      <w:tabs>
        <w:tab w:val="right" w:pos="10800"/>
      </w:tabs>
      <w:spacing w:before="20" w:after="20"/>
      <w:ind w:left="-14" w:right="-101"/>
      <w:rPr>
        <w:color w:val="404040" w:themeColor="text1" w:themeTint="BF"/>
        <w:sz w:val="16"/>
        <w:szCs w:val="16"/>
      </w:rPr>
    </w:pPr>
    <w:r>
      <w:rPr>
        <w:noProof/>
        <w:lang w:val="en-US" w:eastAsia="en-US" w:bidi="ar-SA"/>
      </w:rPr>
      <mc:AlternateContent>
        <mc:Choice Requires="wps">
          <w:drawing>
            <wp:anchor distT="0" distB="0" distL="114300" distR="114300" simplePos="0" relativeHeight="251660290" behindDoc="0" locked="0" layoutInCell="0" allowOverlap="1" wp14:anchorId="28EEA197" wp14:editId="65B9E051">
              <wp:simplePos x="0" y="0"/>
              <wp:positionH relativeFrom="page">
                <wp:posOffset>0</wp:posOffset>
              </wp:positionH>
              <wp:positionV relativeFrom="page">
                <wp:posOffset>9601200</wp:posOffset>
              </wp:positionV>
              <wp:extent cx="7772400" cy="266700"/>
              <wp:effectExtent l="0" t="0" r="0" b="0"/>
              <wp:wrapNone/>
              <wp:docPr id="3" name="MSIPCMc2d442e79596905ff7bffc8d" descr="{&quot;HashCode&quot;:-1634785317,&quot;Height&quot;:792.0,&quot;Width&quot;:612.0,&quot;Placement&quot;:&quot;Footer&quot;,&quot;Index&quot;:&quot;FirstPage&quot;,&quot;Section&quot;:2,&quot;Top&quot;:0.0,&quot;Left&quot;:0.0}"/>
              <wp:cNvGraphicFramePr/>
              <a:graphic xmlns:a="http://schemas.openxmlformats.org/drawingml/2006/main">
                <a:graphicData uri="http://schemas.microsoft.com/office/word/2010/wordprocessingShape">
                  <wps:wsp>
                    <wps:cNvSpPr txBox="1"/>
                    <wps:spPr>
                      <a:xfrm>
                        <a:off x="0" y="0"/>
                        <a:ext cx="7772400" cy="266700"/>
                      </a:xfrm>
                      <a:prstGeom prst="rect">
                        <a:avLst/>
                      </a:prstGeom>
                      <a:noFill/>
                      <a:ln w="6350">
                        <a:noFill/>
                      </a:ln>
                      <a:extLst>
                        <a:ext uri="{91240B29-F687-4F45-9708-019B960494DF}">
                          <a14:hiddenLine xmlns:a14="http://schemas.microsoft.com/office/drawing/2010/main" w="6350">
                            <a:solidFill>
                              <a:prstClr val="black"/>
                            </a:solidFill>
                          </a14:hiddenLine>
                        </a:ext>
                      </a:extLst>
                    </wps:spPr>
                    <wps:txbx>
                      <w:txbxContent>
                        <w:p w14:paraId="2AEB510D" w14:textId="77777777" w:rsidR="00D31B40" w:rsidRPr="00B0434E" w:rsidRDefault="00D31B40" w:rsidP="00D31B40">
                          <w:pPr>
                            <w:spacing w:after="0"/>
                            <w:rPr>
                              <w:rFonts w:ascii="Calibri" w:hAnsi="Calibri" w:cs="Calibri"/>
                              <w:color w:val="000000"/>
                              <w:sz w:val="20"/>
                            </w:rPr>
                          </w:pPr>
                        </w:p>
                      </w:txbxContent>
                    </wps:txbx>
                    <wps:bodyPr rot="0" spcFirstLastPara="0" vertOverflow="overflow" horzOverflow="overflow" vert="horz" wrap="square" lIns="254000" tIns="0" rIns="91440" bIns="0" numCol="1" spcCol="0" rtlCol="0" fromWordArt="0" anchor="b" anchorCtr="0" forceAA="0" compatLnSpc="1">
                      <a:prstTxWarp prst="textNoShape">
                        <a:avLst/>
                      </a:prstTxWarp>
                      <a:noAutofit/>
                    </wps:bodyPr>
                  </wps:wsp>
                </a:graphicData>
              </a:graphic>
            </wp:anchor>
          </w:drawing>
        </mc:Choice>
        <mc:Fallback>
          <w:pict>
            <v:shapetype w14:anchorId="28EEA197" id="_x0000_t202" coordsize="21600,21600" o:spt="202" path="m,l,21600r21600,l21600,xe">
              <v:stroke joinstyle="miter"/>
              <v:path gradientshapeok="t" o:connecttype="rect"/>
            </v:shapetype>
            <v:shape id="_x0000_s1027" type="#_x0000_t202" alt="{&quot;HashCode&quot;:-1634785317,&quot;Height&quot;:792.0,&quot;Width&quot;:612.0,&quot;Placement&quot;:&quot;Footer&quot;,&quot;Index&quot;:&quot;FirstPage&quot;,&quot;Section&quot;:2,&quot;Top&quot;:0.0,&quot;Left&quot;:0.0}" style="position:absolute;left:0;text-align:left;margin-left:0;margin-top:756pt;width:612pt;height:21pt;z-index:251660290;visibility:visible;mso-wrap-style:square;mso-wrap-distance-left:9pt;mso-wrap-distance-top:0;mso-wrap-distance-right:9pt;mso-wrap-distance-bottom:0;mso-position-horizontal:absolute;mso-position-horizontal-relative:page;mso-position-vertical:absolute;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" o:allowincell="f" filled="f" stroked="f" strokeweight=".5pt">
              <v:textbox inset="20pt,0,,0">
                <w:txbxContent>
                  <w:p w14:paraId="2AEB510D" w14:textId="77777777" w:rsidR="00D31B40" w:rsidRPr="00B0434E" w:rsidRDefault="00D31B40" w:rsidP="00D31B40">
                    <w:pPr>
                      <w:spacing w:after="0"/>
                      <w:rPr>
                        <w:rFonts w:ascii="Calibri" w:hAnsi="Calibri" w:cs="Calibri"/>
                        <w:color w:val="000000"/>
                        <w:sz w:val="20"/>
                      </w:rPr>
                    </w:pPr>
                  </w:p>
                </w:txbxContent>
              </v:textbox>
              <w10:wrap anchorx="page" anchory="page"/>
            </v:shape>
          </w:pict>
        </mc:Fallback>
      </mc:AlternateContent>
    </w:r>
    <w:sdt>
      <w:sdtPr>
        <w:id w:val="-1319409914"/>
        <w:docPartObj>
          <w:docPartGallery w:val="Page Numbers (Top of Page)"/>
          <w:docPartUnique/>
        </w:docPartObj>
      </w:sdtPr>
      <w:sdtEndPr>
        <w:rPr>
          <w:noProof/>
          <w:color w:val="404040" w:themeColor="text1" w:themeTint="BF"/>
          <w:sz w:val="16"/>
          <w:szCs w:val="16"/>
        </w:rPr>
      </w:sdtEndPr>
      <w:sdtContent>
        <w:r w:rsidRPr="004D27A6">
          <w:rPr>
            <w:color w:val="404040" w:themeColor="text1" w:themeTint="BF"/>
            <w:sz w:val="16"/>
            <w:szCs w:val="16"/>
          </w:rPr>
          <w:t xml:space="preserve">Microsoft </w:t>
        </w:r>
        <w:r>
          <w:rPr>
            <w:color w:val="404040" w:themeColor="text1" w:themeTint="BF"/>
            <w:sz w:val="16"/>
            <w:szCs w:val="16"/>
          </w:rPr>
          <w:t>Professional Services Data Protection Addendum</w:t>
        </w:r>
        <w:r w:rsidRPr="004D27A6">
          <w:rPr>
            <w:color w:val="404040" w:themeColor="text1" w:themeTint="BF"/>
            <w:sz w:val="16"/>
            <w:szCs w:val="16"/>
          </w:rPr>
          <w:t xml:space="preserve"> (Worldwide </w:t>
        </w:r>
        <w:r w:rsidRPr="00234B71">
          <w:rPr>
            <w:color w:val="404040" w:themeColor="text1" w:themeTint="BF"/>
            <w:sz w:val="16"/>
            <w:szCs w:val="16"/>
          </w:rPr>
          <w:t>Dutch</w:t>
        </w:r>
        <w:r w:rsidRPr="004D27A6">
          <w:rPr>
            <w:color w:val="404040" w:themeColor="text1" w:themeTint="BF"/>
            <w:sz w:val="16"/>
            <w:szCs w:val="16"/>
          </w:rPr>
          <w:t>,</w:t>
        </w:r>
        <w:r w:rsidR="00E513E9" w:rsidRPr="00E513E9">
          <w:rPr>
            <w:color w:val="404040" w:themeColor="text1" w:themeTint="BF"/>
            <w:sz w:val="16"/>
            <w:szCs w:val="16"/>
          </w:rPr>
          <w:t xml:space="preserve"> </w:t>
        </w:r>
        <w:r w:rsidR="00E513E9">
          <w:rPr>
            <w:color w:val="404040" w:themeColor="text1" w:themeTint="BF"/>
            <w:sz w:val="16"/>
            <w:szCs w:val="16"/>
          </w:rPr>
          <w:t>February</w:t>
        </w:r>
        <w:r w:rsidR="00E513E9" w:rsidRPr="004D27A6">
          <w:rPr>
            <w:color w:val="404040" w:themeColor="text1" w:themeTint="BF"/>
            <w:sz w:val="16"/>
            <w:szCs w:val="16"/>
          </w:rPr>
          <w:t xml:space="preserve"> </w:t>
        </w:r>
        <w:r w:rsidRPr="004D27A6">
          <w:rPr>
            <w:color w:val="404040" w:themeColor="text1" w:themeTint="BF"/>
            <w:sz w:val="16"/>
            <w:szCs w:val="16"/>
          </w:rPr>
          <w:t>20</w:t>
        </w:r>
        <w:r w:rsidR="00D132CF">
          <w:rPr>
            <w:color w:val="404040" w:themeColor="text1" w:themeTint="BF"/>
            <w:sz w:val="16"/>
            <w:szCs w:val="16"/>
          </w:rPr>
          <w:t>20</w:t>
        </w:r>
        <w:r w:rsidRPr="004D27A6">
          <w:rPr>
            <w:color w:val="404040" w:themeColor="text1" w:themeTint="BF"/>
            <w:sz w:val="16"/>
            <w:szCs w:val="16"/>
          </w:rPr>
          <w:t>)</w:t>
        </w:r>
        <w:r w:rsidRPr="004D27A6">
          <w:rPr>
            <w:color w:val="404040" w:themeColor="text1" w:themeTint="BF"/>
            <w:sz w:val="16"/>
            <w:szCs w:val="16"/>
          </w:rPr>
          <w:tab/>
        </w:r>
        <w:r w:rsidRPr="004D27A6">
          <w:rPr>
            <w:color w:val="404040" w:themeColor="text1" w:themeTint="BF"/>
            <w:sz w:val="16"/>
            <w:szCs w:val="16"/>
          </w:rPr>
          <w:fldChar w:fldCharType="begin"/>
        </w:r>
        <w:r w:rsidRPr="004D27A6">
          <w:rPr>
            <w:color w:val="404040" w:themeColor="text1" w:themeTint="BF"/>
            <w:sz w:val="16"/>
            <w:szCs w:val="16"/>
          </w:rPr>
          <w:instrText xml:space="preserve"> PAGE   \* MERGEFORMAT </w:instrText>
        </w:r>
        <w:r w:rsidRPr="004D27A6">
          <w:rPr>
            <w:color w:val="404040" w:themeColor="text1" w:themeTint="BF"/>
            <w:sz w:val="16"/>
            <w:szCs w:val="16"/>
          </w:rPr>
          <w:fldChar w:fldCharType="separate"/>
        </w:r>
        <w:r w:rsidR="00B52D2C">
          <w:rPr>
            <w:noProof/>
            <w:color w:val="404040" w:themeColor="text1" w:themeTint="BF"/>
            <w:sz w:val="16"/>
            <w:szCs w:val="16"/>
          </w:rPr>
          <w:t>3</w:t>
        </w:r>
        <w:r w:rsidRPr="004D27A6">
          <w:rPr>
            <w:noProof/>
            <w:color w:val="404040" w:themeColor="text1" w:themeTint="BF"/>
            <w:sz w:val="16"/>
            <w:szCs w:val="16"/>
          </w:rPr>
          <w:fldChar w:fldCharType="end"/>
        </w:r>
      </w:sdtContent>
    </w:sdt>
  </w:p>
  <w:p w14:paraId="7CD8EC50" w14:textId="77777777" w:rsidR="00D31B40" w:rsidRPr="00591643" w:rsidRDefault="00D31B40" w:rsidP="00D31B40">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30E023F6" w14:textId="77777777" w:rsidR="007E2691" w:rsidRDefault="007E2691" w:rsidP="002B6601">
      <w:pPr>
        <w:spacing w:after="0" w:line="240" w:lineRule="auto"/>
      </w:pPr>
      <w:r>
        <w:separator/>
      </w:r>
    </w:p>
  </w:footnote>
  <w:footnote w:type="continuationSeparator" w:id="0">
    <w:p w14:paraId="53BC1D74" w14:textId="77777777" w:rsidR="007E2691" w:rsidRDefault="007E2691" w:rsidP="002B6601">
      <w:pPr>
        <w:spacing w:after="0" w:line="240" w:lineRule="auto"/>
      </w:pPr>
      <w:r>
        <w:continuationSeparator/>
      </w:r>
    </w:p>
  </w:footnote>
  <w:footnote w:type="continuationNotice" w:id="1">
    <w:p w14:paraId="3398D38A" w14:textId="77777777" w:rsidR="007E2691" w:rsidRDefault="007E2691">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7B0AA7A" w14:textId="77777777" w:rsidR="00E513E9" w:rsidRDefault="00E513E9">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9FAFEBC" w14:textId="544B2207" w:rsidR="00B052E7" w:rsidRPr="00DC08DC" w:rsidRDefault="007E2691" w:rsidP="002C4382">
    <w:pPr>
      <w:pStyle w:val="ProductList-Body"/>
      <w:tabs>
        <w:tab w:val="right" w:pos="10800"/>
      </w:tabs>
      <w:spacing w:before="20" w:after="20"/>
      <w:rPr>
        <w:noProof/>
        <w:sz w:val="16"/>
        <w:szCs w:val="16"/>
      </w:rPr>
    </w:pPr>
    <w:sdt>
      <w:sdtPr>
        <w:id w:val="719866459"/>
        <w:docPartObj>
          <w:docPartGallery w:val="Page Numbers (Top of Page)"/>
          <w:docPartUnique/>
        </w:docPartObj>
      </w:sdtPr>
      <w:sdtEndPr>
        <w:rPr>
          <w:noProof/>
          <w:sz w:val="16"/>
          <w:szCs w:val="16"/>
        </w:rPr>
      </w:sdtEndPr>
      <w:sdtContent>
        <w:r w:rsidR="000E4CF9">
          <w:rPr>
            <w:sz w:val="16"/>
            <w:szCs w:val="16"/>
          </w:rPr>
          <w:t>Bijlage Bescherming van persoonsgegevens voor Professionele Diensten van Microsoft (Nederlands (Nederland), februari 2020)</w:t>
        </w:r>
        <w:r w:rsidR="000E4CF9">
          <w:rPr>
            <w:sz w:val="16"/>
            <w:szCs w:val="16"/>
          </w:rPr>
          <w:tab/>
        </w:r>
        <w:r w:rsidR="000E4CF9">
          <w:rPr>
            <w:sz w:val="16"/>
            <w:szCs w:val="16"/>
          </w:rPr>
          <w:fldChar w:fldCharType="begin"/>
        </w:r>
        <w:r w:rsidR="00B052E7" w:rsidRPr="00DC08DC">
          <w:rPr>
            <w:sz w:val="16"/>
            <w:szCs w:val="16"/>
          </w:rPr>
          <w:instrText xml:space="preserve"> PAGE   \* MERGEFORMAT </w:instrText>
        </w:r>
        <w:r w:rsidR="000E4CF9">
          <w:rPr>
            <w:sz w:val="16"/>
            <w:szCs w:val="16"/>
          </w:rPr>
          <w:fldChar w:fldCharType="separate"/>
        </w:r>
        <w:r w:rsidR="00B52D2C">
          <w:rPr>
            <w:noProof/>
            <w:sz w:val="16"/>
            <w:szCs w:val="16"/>
          </w:rPr>
          <w:t>2</w:t>
        </w:r>
        <w:r w:rsidR="000E4CF9">
          <w:fldChar w:fldCharType="end"/>
        </w:r>
      </w:sdtContent>
    </w:sdt>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868447741"/>
      <w:docPartObj>
        <w:docPartGallery w:val="Page Numbers (Top of Page)"/>
        <w:docPartUnique/>
      </w:docPartObj>
    </w:sdtPr>
    <w:sdtEndPr>
      <w:rPr>
        <w:noProof/>
        <w:sz w:val="16"/>
        <w:szCs w:val="16"/>
      </w:rPr>
    </w:sdtEndPr>
    <w:sdtContent>
      <w:p w14:paraId="49966F1F" w14:textId="77777777" w:rsidR="00B052E7" w:rsidRPr="00DC08DC" w:rsidRDefault="00B052E7" w:rsidP="002C4382">
        <w:pPr>
          <w:pStyle w:val="ProductList-Body"/>
          <w:tabs>
            <w:tab w:val="right" w:pos="10800"/>
          </w:tabs>
          <w:spacing w:before="20" w:after="20"/>
          <w:rPr>
            <w:noProof/>
            <w:sz w:val="16"/>
            <w:szCs w:val="16"/>
          </w:rPr>
        </w:pPr>
        <w:r>
          <w:rPr>
            <w:sz w:val="16"/>
            <w:szCs w:val="16"/>
          </w:rPr>
          <w:t xml:space="preserve">Bijlage </w:t>
        </w:r>
        <w:r>
          <w:rPr>
            <w:sz w:val="16"/>
            <w:szCs w:val="16"/>
          </w:rPr>
          <w:t>Bescherming van persoonsgegevens voor Online Diensten van Microsoft (Nederlands (Nederland), januari 2020)</w:t>
        </w:r>
        <w:r>
          <w:rPr>
            <w:sz w:val="16"/>
            <w:szCs w:val="16"/>
          </w:rPr>
          <w:tab/>
        </w:r>
        <w:r>
          <w:rPr>
            <w:sz w:val="16"/>
            <w:szCs w:val="16"/>
          </w:rPr>
          <w:fldChar w:fldCharType="begin"/>
        </w:r>
        <w:r w:rsidRPr="00DC08DC">
          <w:rPr>
            <w:sz w:val="16"/>
            <w:szCs w:val="16"/>
          </w:rPr>
          <w:instrText xml:space="preserve"> PAGE   \* MERGEFORMAT </w:instrText>
        </w:r>
        <w:r>
          <w:rPr>
            <w:sz w:val="16"/>
            <w:szCs w:val="16"/>
          </w:rPr>
          <w:fldChar w:fldCharType="separate"/>
        </w:r>
        <w:r>
          <w:rPr>
            <w:sz w:val="16"/>
            <w:szCs w:val="16"/>
          </w:rPr>
          <w:t>2</w:t>
        </w:r>
        <w:r>
          <w:fldChar w:fldCharType="end"/>
        </w:r>
      </w:p>
    </w:sdtContent>
  </w:sdt>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030AD17" w14:textId="77777777" w:rsidR="00B052E7" w:rsidRDefault="00B052E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D67EF56" w14:textId="77777777" w:rsidR="00B052E7" w:rsidRDefault="00B052E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88B1D0F" w14:textId="77777777" w:rsidR="00B052E7" w:rsidRDefault="00B052E7">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ADF4F24"/>
    <w:multiLevelType w:val="hybridMultilevel"/>
    <w:tmpl w:val="9F5AD37C"/>
    <w:lvl w:ilvl="0" w:tplc="D65E8E64">
      <w:start w:val="1"/>
      <w:numFmt w:val="bullet"/>
      <w:lvlText w:val="•"/>
      <w:lvlJc w:val="left"/>
      <w:pPr>
        <w:ind w:left="360"/>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lvl w:ilvl="1" w:tplc="FDECD6F8">
      <w:start w:val="1"/>
      <w:numFmt w:val="bullet"/>
      <w:lvlText w:val="o"/>
      <w:lvlJc w:val="left"/>
      <w:pPr>
        <w:ind w:left="108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2" w:tplc="8D12563E">
      <w:start w:val="1"/>
      <w:numFmt w:val="bullet"/>
      <w:lvlText w:val="▪"/>
      <w:lvlJc w:val="left"/>
      <w:pPr>
        <w:ind w:left="180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3" w:tplc="ECFAD7AA">
      <w:start w:val="1"/>
      <w:numFmt w:val="bullet"/>
      <w:lvlText w:val="•"/>
      <w:lvlJc w:val="left"/>
      <w:pPr>
        <w:ind w:left="252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4" w:tplc="378440CC">
      <w:start w:val="1"/>
      <w:numFmt w:val="bullet"/>
      <w:lvlText w:val="o"/>
      <w:lvlJc w:val="left"/>
      <w:pPr>
        <w:ind w:left="324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5" w:tplc="5D167C14">
      <w:start w:val="1"/>
      <w:numFmt w:val="bullet"/>
      <w:lvlText w:val="▪"/>
      <w:lvlJc w:val="left"/>
      <w:pPr>
        <w:ind w:left="396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6" w:tplc="74FA1AAA">
      <w:start w:val="1"/>
      <w:numFmt w:val="bullet"/>
      <w:lvlText w:val="•"/>
      <w:lvlJc w:val="left"/>
      <w:pPr>
        <w:ind w:left="468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7" w:tplc="2DAA5002">
      <w:start w:val="1"/>
      <w:numFmt w:val="bullet"/>
      <w:lvlText w:val="o"/>
      <w:lvlJc w:val="left"/>
      <w:pPr>
        <w:ind w:left="540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8" w:tplc="D8829530">
      <w:start w:val="1"/>
      <w:numFmt w:val="bullet"/>
      <w:lvlText w:val="▪"/>
      <w:lvlJc w:val="left"/>
      <w:pPr>
        <w:ind w:left="612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abstractNum>
  <w:abstractNum w:abstractNumId="2" w15:restartNumberingAfterBreak="0">
    <w:nsid w:val="0F5B40B8"/>
    <w:multiLevelType w:val="hybridMultilevel"/>
    <w:tmpl w:val="6250287E"/>
    <w:lvl w:ilvl="0" w:tplc="04090001">
      <w:start w:val="1"/>
      <w:numFmt w:val="bullet"/>
      <w:lvlText w:val=""/>
      <w:lvlJc w:val="left"/>
      <w:pPr>
        <w:ind w:left="518" w:hanging="360"/>
      </w:pPr>
      <w:rPr>
        <w:rFonts w:ascii="Symbol" w:hAnsi="Symbol" w:hint="default"/>
      </w:rPr>
    </w:lvl>
    <w:lvl w:ilvl="1" w:tplc="04090003" w:tentative="1">
      <w:start w:val="1"/>
      <w:numFmt w:val="bullet"/>
      <w:lvlText w:val="o"/>
      <w:lvlJc w:val="left"/>
      <w:pPr>
        <w:ind w:left="1238" w:hanging="360"/>
      </w:pPr>
      <w:rPr>
        <w:rFonts w:ascii="Courier New" w:hAnsi="Courier New" w:cs="Courier New" w:hint="default"/>
      </w:rPr>
    </w:lvl>
    <w:lvl w:ilvl="2" w:tplc="04090005" w:tentative="1">
      <w:start w:val="1"/>
      <w:numFmt w:val="bullet"/>
      <w:lvlText w:val=""/>
      <w:lvlJc w:val="left"/>
      <w:pPr>
        <w:ind w:left="1958" w:hanging="360"/>
      </w:pPr>
      <w:rPr>
        <w:rFonts w:ascii="Wingdings" w:hAnsi="Wingdings" w:hint="default"/>
      </w:rPr>
    </w:lvl>
    <w:lvl w:ilvl="3" w:tplc="04090001" w:tentative="1">
      <w:start w:val="1"/>
      <w:numFmt w:val="bullet"/>
      <w:lvlText w:val=""/>
      <w:lvlJc w:val="left"/>
      <w:pPr>
        <w:ind w:left="2678" w:hanging="360"/>
      </w:pPr>
      <w:rPr>
        <w:rFonts w:ascii="Symbol" w:hAnsi="Symbol" w:hint="default"/>
      </w:rPr>
    </w:lvl>
    <w:lvl w:ilvl="4" w:tplc="04090003" w:tentative="1">
      <w:start w:val="1"/>
      <w:numFmt w:val="bullet"/>
      <w:lvlText w:val="o"/>
      <w:lvlJc w:val="left"/>
      <w:pPr>
        <w:ind w:left="3398" w:hanging="360"/>
      </w:pPr>
      <w:rPr>
        <w:rFonts w:ascii="Courier New" w:hAnsi="Courier New" w:cs="Courier New" w:hint="default"/>
      </w:rPr>
    </w:lvl>
    <w:lvl w:ilvl="5" w:tplc="04090005" w:tentative="1">
      <w:start w:val="1"/>
      <w:numFmt w:val="bullet"/>
      <w:lvlText w:val=""/>
      <w:lvlJc w:val="left"/>
      <w:pPr>
        <w:ind w:left="4118" w:hanging="360"/>
      </w:pPr>
      <w:rPr>
        <w:rFonts w:ascii="Wingdings" w:hAnsi="Wingdings" w:hint="default"/>
      </w:rPr>
    </w:lvl>
    <w:lvl w:ilvl="6" w:tplc="04090001" w:tentative="1">
      <w:start w:val="1"/>
      <w:numFmt w:val="bullet"/>
      <w:lvlText w:val=""/>
      <w:lvlJc w:val="left"/>
      <w:pPr>
        <w:ind w:left="4838" w:hanging="360"/>
      </w:pPr>
      <w:rPr>
        <w:rFonts w:ascii="Symbol" w:hAnsi="Symbol" w:hint="default"/>
      </w:rPr>
    </w:lvl>
    <w:lvl w:ilvl="7" w:tplc="04090003" w:tentative="1">
      <w:start w:val="1"/>
      <w:numFmt w:val="bullet"/>
      <w:lvlText w:val="o"/>
      <w:lvlJc w:val="left"/>
      <w:pPr>
        <w:ind w:left="5558" w:hanging="360"/>
      </w:pPr>
      <w:rPr>
        <w:rFonts w:ascii="Courier New" w:hAnsi="Courier New" w:cs="Courier New" w:hint="default"/>
      </w:rPr>
    </w:lvl>
    <w:lvl w:ilvl="8" w:tplc="04090005" w:tentative="1">
      <w:start w:val="1"/>
      <w:numFmt w:val="bullet"/>
      <w:lvlText w:val=""/>
      <w:lvlJc w:val="left"/>
      <w:pPr>
        <w:ind w:left="6278" w:hanging="360"/>
      </w:pPr>
      <w:rPr>
        <w:rFonts w:ascii="Wingdings" w:hAnsi="Wingdings" w:hint="default"/>
      </w:rPr>
    </w:lvl>
  </w:abstractNum>
  <w:abstractNum w:abstractNumId="3" w15:restartNumberingAfterBreak="0">
    <w:nsid w:val="127367BD"/>
    <w:multiLevelType w:val="hybridMultilevel"/>
    <w:tmpl w:val="3832409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 w15:restartNumberingAfterBreak="0">
    <w:nsid w:val="2843598F"/>
    <w:multiLevelType w:val="hybridMultilevel"/>
    <w:tmpl w:val="8562605E"/>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30CE7B31"/>
    <w:multiLevelType w:val="hybridMultilevel"/>
    <w:tmpl w:val="B7F4BB98"/>
    <w:lvl w:ilvl="0" w:tplc="5A82C5EA">
      <w:start w:val="1"/>
      <w:numFmt w:val="decimal"/>
      <w:lvlText w:val="%1."/>
      <w:lvlJc w:val="left"/>
      <w:pPr>
        <w:ind w:left="1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1" w:tplc="2B20D364">
      <w:start w:val="1"/>
      <w:numFmt w:val="bullet"/>
      <w:lvlText w:val="•"/>
      <w:lvlJc w:val="left"/>
      <w:pPr>
        <w:ind w:left="705"/>
      </w:pPr>
      <w:rPr>
        <w:rFonts w:ascii="Arial" w:eastAsia="Arial" w:hAnsi="Arial" w:cs="Arial"/>
        <w:b w:val="0"/>
        <w:i w:val="0"/>
        <w:strike w:val="0"/>
        <w:dstrike w:val="0"/>
        <w:color w:val="212121"/>
        <w:sz w:val="18"/>
        <w:szCs w:val="18"/>
        <w:u w:val="none" w:color="000000"/>
        <w:bdr w:val="none" w:sz="0" w:space="0" w:color="auto"/>
        <w:shd w:val="clear" w:color="auto" w:fill="auto"/>
        <w:vertAlign w:val="baseline"/>
      </w:rPr>
    </w:lvl>
    <w:lvl w:ilvl="2" w:tplc="2026D032">
      <w:start w:val="1"/>
      <w:numFmt w:val="bullet"/>
      <w:lvlText w:val="▪"/>
      <w:lvlJc w:val="left"/>
      <w:pPr>
        <w:ind w:left="144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lvl w:ilvl="3" w:tplc="897603D8">
      <w:start w:val="1"/>
      <w:numFmt w:val="bullet"/>
      <w:lvlText w:val="•"/>
      <w:lvlJc w:val="left"/>
      <w:pPr>
        <w:ind w:left="216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lvl w:ilvl="4" w:tplc="EAE4EFF2">
      <w:start w:val="1"/>
      <w:numFmt w:val="bullet"/>
      <w:lvlText w:val="o"/>
      <w:lvlJc w:val="left"/>
      <w:pPr>
        <w:ind w:left="288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lvl w:ilvl="5" w:tplc="B6626C90">
      <w:start w:val="1"/>
      <w:numFmt w:val="bullet"/>
      <w:lvlText w:val="▪"/>
      <w:lvlJc w:val="left"/>
      <w:pPr>
        <w:ind w:left="360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lvl w:ilvl="6" w:tplc="66B82E30">
      <w:start w:val="1"/>
      <w:numFmt w:val="bullet"/>
      <w:lvlText w:val="•"/>
      <w:lvlJc w:val="left"/>
      <w:pPr>
        <w:ind w:left="432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lvl w:ilvl="7" w:tplc="64F692EC">
      <w:start w:val="1"/>
      <w:numFmt w:val="bullet"/>
      <w:lvlText w:val="o"/>
      <w:lvlJc w:val="left"/>
      <w:pPr>
        <w:ind w:left="504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lvl w:ilvl="8" w:tplc="E790260E">
      <w:start w:val="1"/>
      <w:numFmt w:val="bullet"/>
      <w:lvlText w:val="▪"/>
      <w:lvlJc w:val="left"/>
      <w:pPr>
        <w:ind w:left="576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abstractNum>
  <w:abstractNum w:abstractNumId="6" w15:restartNumberingAfterBreak="0">
    <w:nsid w:val="344A42B5"/>
    <w:multiLevelType w:val="hybridMultilevel"/>
    <w:tmpl w:val="673831B4"/>
    <w:lvl w:ilvl="0" w:tplc="97DA2178">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346B251B"/>
    <w:multiLevelType w:val="hybridMultilevel"/>
    <w:tmpl w:val="8EA00E7C"/>
    <w:lvl w:ilvl="0" w:tplc="E8862008">
      <w:start w:val="1"/>
      <w:numFmt w:val="decimal"/>
      <w:lvlText w:val="%1"/>
      <w:lvlJc w:val="left"/>
      <w:pPr>
        <w:ind w:left="36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1" w:tplc="2388933A">
      <w:start w:val="1"/>
      <w:numFmt w:val="lowerLetter"/>
      <w:lvlText w:val="%2."/>
      <w:lvlJc w:val="left"/>
      <w:pPr>
        <w:ind w:left="731"/>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2" w:tplc="B2E213EE">
      <w:start w:val="1"/>
      <w:numFmt w:val="lowerRoman"/>
      <w:lvlText w:val="%3"/>
      <w:lvlJc w:val="left"/>
      <w:pPr>
        <w:ind w:left="162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3" w:tplc="F7CAADE0">
      <w:start w:val="1"/>
      <w:numFmt w:val="decimal"/>
      <w:lvlText w:val="%4"/>
      <w:lvlJc w:val="left"/>
      <w:pPr>
        <w:ind w:left="234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4" w:tplc="E24AE188">
      <w:start w:val="1"/>
      <w:numFmt w:val="lowerLetter"/>
      <w:lvlText w:val="%5"/>
      <w:lvlJc w:val="left"/>
      <w:pPr>
        <w:ind w:left="306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5" w:tplc="A6B4EAF2">
      <w:start w:val="1"/>
      <w:numFmt w:val="lowerRoman"/>
      <w:lvlText w:val="%6"/>
      <w:lvlJc w:val="left"/>
      <w:pPr>
        <w:ind w:left="378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6" w:tplc="EB90BBDE">
      <w:start w:val="1"/>
      <w:numFmt w:val="decimal"/>
      <w:lvlText w:val="%7"/>
      <w:lvlJc w:val="left"/>
      <w:pPr>
        <w:ind w:left="450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7" w:tplc="C47A2A66">
      <w:start w:val="1"/>
      <w:numFmt w:val="lowerLetter"/>
      <w:lvlText w:val="%8"/>
      <w:lvlJc w:val="left"/>
      <w:pPr>
        <w:ind w:left="522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8" w:tplc="08865ADA">
      <w:start w:val="1"/>
      <w:numFmt w:val="lowerRoman"/>
      <w:lvlText w:val="%9"/>
      <w:lvlJc w:val="left"/>
      <w:pPr>
        <w:ind w:left="5947"/>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abstractNum>
  <w:abstractNum w:abstractNumId="8" w15:restartNumberingAfterBreak="0">
    <w:nsid w:val="43125ABB"/>
    <w:multiLevelType w:val="hybridMultilevel"/>
    <w:tmpl w:val="F98AC788"/>
    <w:lvl w:ilvl="0" w:tplc="0409000F">
      <w:start w:val="1"/>
      <w:numFmt w:val="decimal"/>
      <w:lvlText w:val="%1."/>
      <w:lvlJc w:val="left"/>
      <w:pPr>
        <w:ind w:left="1238" w:hanging="360"/>
      </w:pPr>
    </w:lvl>
    <w:lvl w:ilvl="1" w:tplc="04090019" w:tentative="1">
      <w:start w:val="1"/>
      <w:numFmt w:val="lowerLetter"/>
      <w:lvlText w:val="%2."/>
      <w:lvlJc w:val="left"/>
      <w:pPr>
        <w:ind w:left="1958" w:hanging="360"/>
      </w:pPr>
    </w:lvl>
    <w:lvl w:ilvl="2" w:tplc="0409001B" w:tentative="1">
      <w:start w:val="1"/>
      <w:numFmt w:val="lowerRoman"/>
      <w:lvlText w:val="%3."/>
      <w:lvlJc w:val="right"/>
      <w:pPr>
        <w:ind w:left="2678" w:hanging="180"/>
      </w:pPr>
    </w:lvl>
    <w:lvl w:ilvl="3" w:tplc="0409000F" w:tentative="1">
      <w:start w:val="1"/>
      <w:numFmt w:val="decimal"/>
      <w:lvlText w:val="%4."/>
      <w:lvlJc w:val="left"/>
      <w:pPr>
        <w:ind w:left="3398" w:hanging="360"/>
      </w:pPr>
    </w:lvl>
    <w:lvl w:ilvl="4" w:tplc="04090019" w:tentative="1">
      <w:start w:val="1"/>
      <w:numFmt w:val="lowerLetter"/>
      <w:lvlText w:val="%5."/>
      <w:lvlJc w:val="left"/>
      <w:pPr>
        <w:ind w:left="4118" w:hanging="360"/>
      </w:pPr>
    </w:lvl>
    <w:lvl w:ilvl="5" w:tplc="0409001B" w:tentative="1">
      <w:start w:val="1"/>
      <w:numFmt w:val="lowerRoman"/>
      <w:lvlText w:val="%6."/>
      <w:lvlJc w:val="right"/>
      <w:pPr>
        <w:ind w:left="4838" w:hanging="180"/>
      </w:pPr>
    </w:lvl>
    <w:lvl w:ilvl="6" w:tplc="0409000F" w:tentative="1">
      <w:start w:val="1"/>
      <w:numFmt w:val="decimal"/>
      <w:lvlText w:val="%7."/>
      <w:lvlJc w:val="left"/>
      <w:pPr>
        <w:ind w:left="5558" w:hanging="360"/>
      </w:pPr>
    </w:lvl>
    <w:lvl w:ilvl="7" w:tplc="04090019" w:tentative="1">
      <w:start w:val="1"/>
      <w:numFmt w:val="lowerLetter"/>
      <w:lvlText w:val="%8."/>
      <w:lvlJc w:val="left"/>
      <w:pPr>
        <w:ind w:left="6278" w:hanging="360"/>
      </w:pPr>
    </w:lvl>
    <w:lvl w:ilvl="8" w:tplc="0409001B" w:tentative="1">
      <w:start w:val="1"/>
      <w:numFmt w:val="lowerRoman"/>
      <w:lvlText w:val="%9."/>
      <w:lvlJc w:val="right"/>
      <w:pPr>
        <w:ind w:left="6998" w:hanging="180"/>
      </w:pPr>
    </w:lvl>
  </w:abstractNum>
  <w:abstractNum w:abstractNumId="9" w15:restartNumberingAfterBreak="0">
    <w:nsid w:val="46E5086A"/>
    <w:multiLevelType w:val="hybridMultilevel"/>
    <w:tmpl w:val="088C3324"/>
    <w:lvl w:ilvl="0" w:tplc="04090001">
      <w:start w:val="1"/>
      <w:numFmt w:val="bullet"/>
      <w:lvlText w:val=""/>
      <w:lvlJc w:val="left"/>
      <w:pPr>
        <w:ind w:left="540" w:hanging="360"/>
      </w:pPr>
      <w:rPr>
        <w:rFonts w:ascii="Symbol" w:hAnsi="Symbol" w:hint="default"/>
      </w:rPr>
    </w:lvl>
    <w:lvl w:ilvl="1" w:tplc="04090003" w:tentative="1">
      <w:start w:val="1"/>
      <w:numFmt w:val="bullet"/>
      <w:lvlText w:val="o"/>
      <w:lvlJc w:val="left"/>
      <w:pPr>
        <w:ind w:left="1260" w:hanging="360"/>
      </w:pPr>
      <w:rPr>
        <w:rFonts w:ascii="Courier New" w:hAnsi="Courier New" w:cs="Courier New" w:hint="default"/>
      </w:rPr>
    </w:lvl>
    <w:lvl w:ilvl="2" w:tplc="04090005" w:tentative="1">
      <w:start w:val="1"/>
      <w:numFmt w:val="bullet"/>
      <w:lvlText w:val=""/>
      <w:lvlJc w:val="left"/>
      <w:pPr>
        <w:ind w:left="1980" w:hanging="360"/>
      </w:pPr>
      <w:rPr>
        <w:rFonts w:ascii="Wingdings" w:hAnsi="Wingdings" w:hint="default"/>
      </w:rPr>
    </w:lvl>
    <w:lvl w:ilvl="3" w:tplc="04090001" w:tentative="1">
      <w:start w:val="1"/>
      <w:numFmt w:val="bullet"/>
      <w:lvlText w:val=""/>
      <w:lvlJc w:val="left"/>
      <w:pPr>
        <w:ind w:left="2700" w:hanging="360"/>
      </w:pPr>
      <w:rPr>
        <w:rFonts w:ascii="Symbol" w:hAnsi="Symbol" w:hint="default"/>
      </w:rPr>
    </w:lvl>
    <w:lvl w:ilvl="4" w:tplc="04090003" w:tentative="1">
      <w:start w:val="1"/>
      <w:numFmt w:val="bullet"/>
      <w:lvlText w:val="o"/>
      <w:lvlJc w:val="left"/>
      <w:pPr>
        <w:ind w:left="3420" w:hanging="360"/>
      </w:pPr>
      <w:rPr>
        <w:rFonts w:ascii="Courier New" w:hAnsi="Courier New" w:cs="Courier New" w:hint="default"/>
      </w:rPr>
    </w:lvl>
    <w:lvl w:ilvl="5" w:tplc="04090005" w:tentative="1">
      <w:start w:val="1"/>
      <w:numFmt w:val="bullet"/>
      <w:lvlText w:val=""/>
      <w:lvlJc w:val="left"/>
      <w:pPr>
        <w:ind w:left="4140" w:hanging="360"/>
      </w:pPr>
      <w:rPr>
        <w:rFonts w:ascii="Wingdings" w:hAnsi="Wingdings" w:hint="default"/>
      </w:rPr>
    </w:lvl>
    <w:lvl w:ilvl="6" w:tplc="04090001" w:tentative="1">
      <w:start w:val="1"/>
      <w:numFmt w:val="bullet"/>
      <w:lvlText w:val=""/>
      <w:lvlJc w:val="left"/>
      <w:pPr>
        <w:ind w:left="4860" w:hanging="360"/>
      </w:pPr>
      <w:rPr>
        <w:rFonts w:ascii="Symbol" w:hAnsi="Symbol" w:hint="default"/>
      </w:rPr>
    </w:lvl>
    <w:lvl w:ilvl="7" w:tplc="04090003" w:tentative="1">
      <w:start w:val="1"/>
      <w:numFmt w:val="bullet"/>
      <w:lvlText w:val="o"/>
      <w:lvlJc w:val="left"/>
      <w:pPr>
        <w:ind w:left="5580" w:hanging="360"/>
      </w:pPr>
      <w:rPr>
        <w:rFonts w:ascii="Courier New" w:hAnsi="Courier New" w:cs="Courier New" w:hint="default"/>
      </w:rPr>
    </w:lvl>
    <w:lvl w:ilvl="8" w:tplc="04090005" w:tentative="1">
      <w:start w:val="1"/>
      <w:numFmt w:val="bullet"/>
      <w:lvlText w:val=""/>
      <w:lvlJc w:val="left"/>
      <w:pPr>
        <w:ind w:left="6300" w:hanging="360"/>
      </w:pPr>
      <w:rPr>
        <w:rFonts w:ascii="Wingdings" w:hAnsi="Wingdings" w:hint="default"/>
      </w:rPr>
    </w:lvl>
  </w:abstractNum>
  <w:abstractNum w:abstractNumId="10" w15:restartNumberingAfterBreak="0">
    <w:nsid w:val="4DA5057C"/>
    <w:multiLevelType w:val="hybridMultilevel"/>
    <w:tmpl w:val="4AB46734"/>
    <w:lvl w:ilvl="0" w:tplc="9036FFCA">
      <w:start w:val="1"/>
      <w:numFmt w:val="bullet"/>
      <w:lvlText w:val="•"/>
      <w:lvlJc w:val="left"/>
      <w:pPr>
        <w:ind w:left="878"/>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lvl w:ilvl="1" w:tplc="79F41C7A">
      <w:start w:val="1"/>
      <w:numFmt w:val="bullet"/>
      <w:lvlText w:val="o"/>
      <w:lvlJc w:val="left"/>
      <w:pPr>
        <w:ind w:left="159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2" w:tplc="E2B62208">
      <w:start w:val="1"/>
      <w:numFmt w:val="bullet"/>
      <w:lvlText w:val="▪"/>
      <w:lvlJc w:val="left"/>
      <w:pPr>
        <w:ind w:left="231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3" w:tplc="13482BEE">
      <w:start w:val="1"/>
      <w:numFmt w:val="bullet"/>
      <w:lvlText w:val="•"/>
      <w:lvlJc w:val="left"/>
      <w:pPr>
        <w:ind w:left="303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4" w:tplc="A352FE94">
      <w:start w:val="1"/>
      <w:numFmt w:val="bullet"/>
      <w:lvlText w:val="o"/>
      <w:lvlJc w:val="left"/>
      <w:pPr>
        <w:ind w:left="375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5" w:tplc="394A50E2">
      <w:start w:val="1"/>
      <w:numFmt w:val="bullet"/>
      <w:lvlText w:val="▪"/>
      <w:lvlJc w:val="left"/>
      <w:pPr>
        <w:ind w:left="447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6" w:tplc="4BCE989E">
      <w:start w:val="1"/>
      <w:numFmt w:val="bullet"/>
      <w:lvlText w:val="•"/>
      <w:lvlJc w:val="left"/>
      <w:pPr>
        <w:ind w:left="519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7" w:tplc="4B42AAAC">
      <w:start w:val="1"/>
      <w:numFmt w:val="bullet"/>
      <w:lvlText w:val="o"/>
      <w:lvlJc w:val="left"/>
      <w:pPr>
        <w:ind w:left="591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8" w:tplc="1644A5A6">
      <w:start w:val="1"/>
      <w:numFmt w:val="bullet"/>
      <w:lvlText w:val="▪"/>
      <w:lvlJc w:val="left"/>
      <w:pPr>
        <w:ind w:left="6638"/>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abstractNum>
  <w:abstractNum w:abstractNumId="11" w15:restartNumberingAfterBreak="0">
    <w:nsid w:val="55793F2A"/>
    <w:multiLevelType w:val="hybridMultilevel"/>
    <w:tmpl w:val="F09653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5D8E5723"/>
    <w:multiLevelType w:val="hybridMultilevel"/>
    <w:tmpl w:val="5F84D942"/>
    <w:lvl w:ilvl="0" w:tplc="6D7476E2">
      <w:start w:val="1"/>
      <w:numFmt w:val="bullet"/>
      <w:lvlText w:val="•"/>
      <w:lvlJc w:val="left"/>
      <w:pPr>
        <w:ind w:left="360"/>
      </w:pPr>
      <w:rPr>
        <w:rFonts w:ascii="Arial" w:eastAsia="Arial" w:hAnsi="Arial" w:cs="Arial"/>
        <w:b w:val="0"/>
        <w:i w:val="0"/>
        <w:strike w:val="0"/>
        <w:dstrike w:val="0"/>
        <w:color w:val="000000"/>
        <w:sz w:val="18"/>
        <w:szCs w:val="18"/>
        <w:u w:val="none" w:color="000000"/>
        <w:bdr w:val="none" w:sz="0" w:space="0" w:color="auto"/>
        <w:shd w:val="clear" w:color="auto" w:fill="auto"/>
        <w:vertAlign w:val="baseline"/>
      </w:rPr>
    </w:lvl>
    <w:lvl w:ilvl="1" w:tplc="464E76DA">
      <w:start w:val="1"/>
      <w:numFmt w:val="bullet"/>
      <w:lvlText w:val="o"/>
      <w:lvlJc w:val="left"/>
      <w:pPr>
        <w:ind w:left="108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2" w:tplc="28B61606">
      <w:start w:val="1"/>
      <w:numFmt w:val="bullet"/>
      <w:lvlText w:val="▪"/>
      <w:lvlJc w:val="left"/>
      <w:pPr>
        <w:ind w:left="180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3" w:tplc="65A61DA4">
      <w:start w:val="1"/>
      <w:numFmt w:val="bullet"/>
      <w:lvlText w:val="•"/>
      <w:lvlJc w:val="left"/>
      <w:pPr>
        <w:ind w:left="252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4" w:tplc="6F2682B8">
      <w:start w:val="1"/>
      <w:numFmt w:val="bullet"/>
      <w:lvlText w:val="o"/>
      <w:lvlJc w:val="left"/>
      <w:pPr>
        <w:ind w:left="324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5" w:tplc="30A0C586">
      <w:start w:val="1"/>
      <w:numFmt w:val="bullet"/>
      <w:lvlText w:val="▪"/>
      <w:lvlJc w:val="left"/>
      <w:pPr>
        <w:ind w:left="396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6" w:tplc="625A8144">
      <w:start w:val="1"/>
      <w:numFmt w:val="bullet"/>
      <w:lvlText w:val="•"/>
      <w:lvlJc w:val="left"/>
      <w:pPr>
        <w:ind w:left="468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7" w:tplc="80444442">
      <w:start w:val="1"/>
      <w:numFmt w:val="bullet"/>
      <w:lvlText w:val="o"/>
      <w:lvlJc w:val="left"/>
      <w:pPr>
        <w:ind w:left="540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8" w:tplc="ED5C6950">
      <w:start w:val="1"/>
      <w:numFmt w:val="bullet"/>
      <w:lvlText w:val="▪"/>
      <w:lvlJc w:val="left"/>
      <w:pPr>
        <w:ind w:left="612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abstractNum>
  <w:abstractNum w:abstractNumId="14" w15:restartNumberingAfterBreak="0">
    <w:nsid w:val="5DF12AA5"/>
    <w:multiLevelType w:val="hybridMultilevel"/>
    <w:tmpl w:val="8AF8BAD4"/>
    <w:lvl w:ilvl="0" w:tplc="04090001">
      <w:start w:val="1"/>
      <w:numFmt w:val="bullet"/>
      <w:lvlText w:val=""/>
      <w:lvlJc w:val="left"/>
      <w:pPr>
        <w:ind w:left="878" w:hanging="360"/>
      </w:pPr>
      <w:rPr>
        <w:rFonts w:ascii="Symbol" w:hAnsi="Symbol" w:hint="default"/>
      </w:rPr>
    </w:lvl>
    <w:lvl w:ilvl="1" w:tplc="04090003" w:tentative="1">
      <w:start w:val="1"/>
      <w:numFmt w:val="bullet"/>
      <w:lvlText w:val="o"/>
      <w:lvlJc w:val="left"/>
      <w:pPr>
        <w:ind w:left="1598" w:hanging="360"/>
      </w:pPr>
      <w:rPr>
        <w:rFonts w:ascii="Courier New" w:hAnsi="Courier New" w:cs="Courier New" w:hint="default"/>
      </w:rPr>
    </w:lvl>
    <w:lvl w:ilvl="2" w:tplc="04090005" w:tentative="1">
      <w:start w:val="1"/>
      <w:numFmt w:val="bullet"/>
      <w:lvlText w:val=""/>
      <w:lvlJc w:val="left"/>
      <w:pPr>
        <w:ind w:left="2318" w:hanging="360"/>
      </w:pPr>
      <w:rPr>
        <w:rFonts w:ascii="Wingdings" w:hAnsi="Wingdings" w:hint="default"/>
      </w:rPr>
    </w:lvl>
    <w:lvl w:ilvl="3" w:tplc="04090001" w:tentative="1">
      <w:start w:val="1"/>
      <w:numFmt w:val="bullet"/>
      <w:lvlText w:val=""/>
      <w:lvlJc w:val="left"/>
      <w:pPr>
        <w:ind w:left="3038" w:hanging="360"/>
      </w:pPr>
      <w:rPr>
        <w:rFonts w:ascii="Symbol" w:hAnsi="Symbol" w:hint="default"/>
      </w:rPr>
    </w:lvl>
    <w:lvl w:ilvl="4" w:tplc="04090003" w:tentative="1">
      <w:start w:val="1"/>
      <w:numFmt w:val="bullet"/>
      <w:lvlText w:val="o"/>
      <w:lvlJc w:val="left"/>
      <w:pPr>
        <w:ind w:left="3758" w:hanging="360"/>
      </w:pPr>
      <w:rPr>
        <w:rFonts w:ascii="Courier New" w:hAnsi="Courier New" w:cs="Courier New" w:hint="default"/>
      </w:rPr>
    </w:lvl>
    <w:lvl w:ilvl="5" w:tplc="04090005" w:tentative="1">
      <w:start w:val="1"/>
      <w:numFmt w:val="bullet"/>
      <w:lvlText w:val=""/>
      <w:lvlJc w:val="left"/>
      <w:pPr>
        <w:ind w:left="4478" w:hanging="360"/>
      </w:pPr>
      <w:rPr>
        <w:rFonts w:ascii="Wingdings" w:hAnsi="Wingdings" w:hint="default"/>
      </w:rPr>
    </w:lvl>
    <w:lvl w:ilvl="6" w:tplc="04090001" w:tentative="1">
      <w:start w:val="1"/>
      <w:numFmt w:val="bullet"/>
      <w:lvlText w:val=""/>
      <w:lvlJc w:val="left"/>
      <w:pPr>
        <w:ind w:left="5198" w:hanging="360"/>
      </w:pPr>
      <w:rPr>
        <w:rFonts w:ascii="Symbol" w:hAnsi="Symbol" w:hint="default"/>
      </w:rPr>
    </w:lvl>
    <w:lvl w:ilvl="7" w:tplc="04090003" w:tentative="1">
      <w:start w:val="1"/>
      <w:numFmt w:val="bullet"/>
      <w:lvlText w:val="o"/>
      <w:lvlJc w:val="left"/>
      <w:pPr>
        <w:ind w:left="5918" w:hanging="360"/>
      </w:pPr>
      <w:rPr>
        <w:rFonts w:ascii="Courier New" w:hAnsi="Courier New" w:cs="Courier New" w:hint="default"/>
      </w:rPr>
    </w:lvl>
    <w:lvl w:ilvl="8" w:tplc="04090005" w:tentative="1">
      <w:start w:val="1"/>
      <w:numFmt w:val="bullet"/>
      <w:lvlText w:val=""/>
      <w:lvlJc w:val="left"/>
      <w:pPr>
        <w:ind w:left="6638" w:hanging="360"/>
      </w:pPr>
      <w:rPr>
        <w:rFonts w:ascii="Wingdings" w:hAnsi="Wingdings" w:hint="default"/>
      </w:rPr>
    </w:lvl>
  </w:abstractNum>
  <w:abstractNum w:abstractNumId="15" w15:restartNumberingAfterBreak="0">
    <w:nsid w:val="5F1869EC"/>
    <w:multiLevelType w:val="hybridMultilevel"/>
    <w:tmpl w:val="828EE646"/>
    <w:lvl w:ilvl="0" w:tplc="04090001">
      <w:start w:val="1"/>
      <w:numFmt w:val="bullet"/>
      <w:lvlText w:val=""/>
      <w:lvlJc w:val="left"/>
      <w:pPr>
        <w:ind w:left="518" w:hanging="360"/>
      </w:pPr>
      <w:rPr>
        <w:rFonts w:ascii="Symbol" w:hAnsi="Symbol" w:hint="default"/>
      </w:rPr>
    </w:lvl>
    <w:lvl w:ilvl="1" w:tplc="04090003" w:tentative="1">
      <w:start w:val="1"/>
      <w:numFmt w:val="bullet"/>
      <w:lvlText w:val="o"/>
      <w:lvlJc w:val="left"/>
      <w:pPr>
        <w:ind w:left="1238" w:hanging="360"/>
      </w:pPr>
      <w:rPr>
        <w:rFonts w:ascii="Courier New" w:hAnsi="Courier New" w:cs="Courier New" w:hint="default"/>
      </w:rPr>
    </w:lvl>
    <w:lvl w:ilvl="2" w:tplc="04090005" w:tentative="1">
      <w:start w:val="1"/>
      <w:numFmt w:val="bullet"/>
      <w:lvlText w:val=""/>
      <w:lvlJc w:val="left"/>
      <w:pPr>
        <w:ind w:left="1958" w:hanging="360"/>
      </w:pPr>
      <w:rPr>
        <w:rFonts w:ascii="Wingdings" w:hAnsi="Wingdings" w:hint="default"/>
      </w:rPr>
    </w:lvl>
    <w:lvl w:ilvl="3" w:tplc="04090001" w:tentative="1">
      <w:start w:val="1"/>
      <w:numFmt w:val="bullet"/>
      <w:lvlText w:val=""/>
      <w:lvlJc w:val="left"/>
      <w:pPr>
        <w:ind w:left="2678" w:hanging="360"/>
      </w:pPr>
      <w:rPr>
        <w:rFonts w:ascii="Symbol" w:hAnsi="Symbol" w:hint="default"/>
      </w:rPr>
    </w:lvl>
    <w:lvl w:ilvl="4" w:tplc="04090003" w:tentative="1">
      <w:start w:val="1"/>
      <w:numFmt w:val="bullet"/>
      <w:lvlText w:val="o"/>
      <w:lvlJc w:val="left"/>
      <w:pPr>
        <w:ind w:left="3398" w:hanging="360"/>
      </w:pPr>
      <w:rPr>
        <w:rFonts w:ascii="Courier New" w:hAnsi="Courier New" w:cs="Courier New" w:hint="default"/>
      </w:rPr>
    </w:lvl>
    <w:lvl w:ilvl="5" w:tplc="04090005" w:tentative="1">
      <w:start w:val="1"/>
      <w:numFmt w:val="bullet"/>
      <w:lvlText w:val=""/>
      <w:lvlJc w:val="left"/>
      <w:pPr>
        <w:ind w:left="4118" w:hanging="360"/>
      </w:pPr>
      <w:rPr>
        <w:rFonts w:ascii="Wingdings" w:hAnsi="Wingdings" w:hint="default"/>
      </w:rPr>
    </w:lvl>
    <w:lvl w:ilvl="6" w:tplc="04090001" w:tentative="1">
      <w:start w:val="1"/>
      <w:numFmt w:val="bullet"/>
      <w:lvlText w:val=""/>
      <w:lvlJc w:val="left"/>
      <w:pPr>
        <w:ind w:left="4838" w:hanging="360"/>
      </w:pPr>
      <w:rPr>
        <w:rFonts w:ascii="Symbol" w:hAnsi="Symbol" w:hint="default"/>
      </w:rPr>
    </w:lvl>
    <w:lvl w:ilvl="7" w:tplc="04090003" w:tentative="1">
      <w:start w:val="1"/>
      <w:numFmt w:val="bullet"/>
      <w:lvlText w:val="o"/>
      <w:lvlJc w:val="left"/>
      <w:pPr>
        <w:ind w:left="5558" w:hanging="360"/>
      </w:pPr>
      <w:rPr>
        <w:rFonts w:ascii="Courier New" w:hAnsi="Courier New" w:cs="Courier New" w:hint="default"/>
      </w:rPr>
    </w:lvl>
    <w:lvl w:ilvl="8" w:tplc="04090005" w:tentative="1">
      <w:start w:val="1"/>
      <w:numFmt w:val="bullet"/>
      <w:lvlText w:val=""/>
      <w:lvlJc w:val="left"/>
      <w:pPr>
        <w:ind w:left="6278" w:hanging="360"/>
      </w:pPr>
      <w:rPr>
        <w:rFonts w:ascii="Wingdings" w:hAnsi="Wingdings" w:hint="default"/>
      </w:rPr>
    </w:lvl>
  </w:abstractNum>
  <w:abstractNum w:abstractNumId="16" w15:restartNumberingAfterBreak="0">
    <w:nsid w:val="5FA80E10"/>
    <w:multiLevelType w:val="hybridMultilevel"/>
    <w:tmpl w:val="4EA8DDF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71F05664"/>
    <w:multiLevelType w:val="hybridMultilevel"/>
    <w:tmpl w:val="1D5CB52A"/>
    <w:lvl w:ilvl="0" w:tplc="04090001">
      <w:start w:val="1"/>
      <w:numFmt w:val="bullet"/>
      <w:lvlText w:val=""/>
      <w:lvlJc w:val="left"/>
      <w:pPr>
        <w:ind w:left="518" w:hanging="360"/>
      </w:pPr>
      <w:rPr>
        <w:rFonts w:ascii="Symbol" w:hAnsi="Symbol" w:hint="default"/>
      </w:rPr>
    </w:lvl>
    <w:lvl w:ilvl="1" w:tplc="04090003" w:tentative="1">
      <w:start w:val="1"/>
      <w:numFmt w:val="bullet"/>
      <w:lvlText w:val="o"/>
      <w:lvlJc w:val="left"/>
      <w:pPr>
        <w:ind w:left="1238" w:hanging="360"/>
      </w:pPr>
      <w:rPr>
        <w:rFonts w:ascii="Courier New" w:hAnsi="Courier New" w:cs="Courier New" w:hint="default"/>
      </w:rPr>
    </w:lvl>
    <w:lvl w:ilvl="2" w:tplc="04090005" w:tentative="1">
      <w:start w:val="1"/>
      <w:numFmt w:val="bullet"/>
      <w:lvlText w:val=""/>
      <w:lvlJc w:val="left"/>
      <w:pPr>
        <w:ind w:left="1958" w:hanging="360"/>
      </w:pPr>
      <w:rPr>
        <w:rFonts w:ascii="Wingdings" w:hAnsi="Wingdings" w:hint="default"/>
      </w:rPr>
    </w:lvl>
    <w:lvl w:ilvl="3" w:tplc="04090001" w:tentative="1">
      <w:start w:val="1"/>
      <w:numFmt w:val="bullet"/>
      <w:lvlText w:val=""/>
      <w:lvlJc w:val="left"/>
      <w:pPr>
        <w:ind w:left="2678" w:hanging="360"/>
      </w:pPr>
      <w:rPr>
        <w:rFonts w:ascii="Symbol" w:hAnsi="Symbol" w:hint="default"/>
      </w:rPr>
    </w:lvl>
    <w:lvl w:ilvl="4" w:tplc="04090003" w:tentative="1">
      <w:start w:val="1"/>
      <w:numFmt w:val="bullet"/>
      <w:lvlText w:val="o"/>
      <w:lvlJc w:val="left"/>
      <w:pPr>
        <w:ind w:left="3398" w:hanging="360"/>
      </w:pPr>
      <w:rPr>
        <w:rFonts w:ascii="Courier New" w:hAnsi="Courier New" w:cs="Courier New" w:hint="default"/>
      </w:rPr>
    </w:lvl>
    <w:lvl w:ilvl="5" w:tplc="04090005" w:tentative="1">
      <w:start w:val="1"/>
      <w:numFmt w:val="bullet"/>
      <w:lvlText w:val=""/>
      <w:lvlJc w:val="left"/>
      <w:pPr>
        <w:ind w:left="4118" w:hanging="360"/>
      </w:pPr>
      <w:rPr>
        <w:rFonts w:ascii="Wingdings" w:hAnsi="Wingdings" w:hint="default"/>
      </w:rPr>
    </w:lvl>
    <w:lvl w:ilvl="6" w:tplc="04090001" w:tentative="1">
      <w:start w:val="1"/>
      <w:numFmt w:val="bullet"/>
      <w:lvlText w:val=""/>
      <w:lvlJc w:val="left"/>
      <w:pPr>
        <w:ind w:left="4838" w:hanging="360"/>
      </w:pPr>
      <w:rPr>
        <w:rFonts w:ascii="Symbol" w:hAnsi="Symbol" w:hint="default"/>
      </w:rPr>
    </w:lvl>
    <w:lvl w:ilvl="7" w:tplc="04090003" w:tentative="1">
      <w:start w:val="1"/>
      <w:numFmt w:val="bullet"/>
      <w:lvlText w:val="o"/>
      <w:lvlJc w:val="left"/>
      <w:pPr>
        <w:ind w:left="5558" w:hanging="360"/>
      </w:pPr>
      <w:rPr>
        <w:rFonts w:ascii="Courier New" w:hAnsi="Courier New" w:cs="Courier New" w:hint="default"/>
      </w:rPr>
    </w:lvl>
    <w:lvl w:ilvl="8" w:tplc="04090005" w:tentative="1">
      <w:start w:val="1"/>
      <w:numFmt w:val="bullet"/>
      <w:lvlText w:val=""/>
      <w:lvlJc w:val="left"/>
      <w:pPr>
        <w:ind w:left="6278" w:hanging="360"/>
      </w:pPr>
      <w:rPr>
        <w:rFonts w:ascii="Wingdings" w:hAnsi="Wingdings" w:hint="default"/>
      </w:rPr>
    </w:lvl>
  </w:abstractNum>
  <w:abstractNum w:abstractNumId="18"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abstractNum w:abstractNumId="19" w15:restartNumberingAfterBreak="0">
    <w:nsid w:val="7F786C0A"/>
    <w:multiLevelType w:val="hybridMultilevel"/>
    <w:tmpl w:val="0CA43B16"/>
    <w:lvl w:ilvl="0" w:tplc="04090001">
      <w:start w:val="1"/>
      <w:numFmt w:val="bullet"/>
      <w:lvlText w:val=""/>
      <w:lvlJc w:val="left"/>
      <w:pPr>
        <w:ind w:left="878" w:hanging="360"/>
      </w:pPr>
      <w:rPr>
        <w:rFonts w:ascii="Symbol" w:hAnsi="Symbol" w:hint="default"/>
      </w:rPr>
    </w:lvl>
    <w:lvl w:ilvl="1" w:tplc="04090003" w:tentative="1">
      <w:start w:val="1"/>
      <w:numFmt w:val="bullet"/>
      <w:lvlText w:val="o"/>
      <w:lvlJc w:val="left"/>
      <w:pPr>
        <w:ind w:left="1598" w:hanging="360"/>
      </w:pPr>
      <w:rPr>
        <w:rFonts w:ascii="Courier New" w:hAnsi="Courier New" w:cs="Courier New" w:hint="default"/>
      </w:rPr>
    </w:lvl>
    <w:lvl w:ilvl="2" w:tplc="04090005" w:tentative="1">
      <w:start w:val="1"/>
      <w:numFmt w:val="bullet"/>
      <w:lvlText w:val=""/>
      <w:lvlJc w:val="left"/>
      <w:pPr>
        <w:ind w:left="2318" w:hanging="360"/>
      </w:pPr>
      <w:rPr>
        <w:rFonts w:ascii="Wingdings" w:hAnsi="Wingdings" w:hint="default"/>
      </w:rPr>
    </w:lvl>
    <w:lvl w:ilvl="3" w:tplc="04090001" w:tentative="1">
      <w:start w:val="1"/>
      <w:numFmt w:val="bullet"/>
      <w:lvlText w:val=""/>
      <w:lvlJc w:val="left"/>
      <w:pPr>
        <w:ind w:left="3038" w:hanging="360"/>
      </w:pPr>
      <w:rPr>
        <w:rFonts w:ascii="Symbol" w:hAnsi="Symbol" w:hint="default"/>
      </w:rPr>
    </w:lvl>
    <w:lvl w:ilvl="4" w:tplc="04090003" w:tentative="1">
      <w:start w:val="1"/>
      <w:numFmt w:val="bullet"/>
      <w:lvlText w:val="o"/>
      <w:lvlJc w:val="left"/>
      <w:pPr>
        <w:ind w:left="3758" w:hanging="360"/>
      </w:pPr>
      <w:rPr>
        <w:rFonts w:ascii="Courier New" w:hAnsi="Courier New" w:cs="Courier New" w:hint="default"/>
      </w:rPr>
    </w:lvl>
    <w:lvl w:ilvl="5" w:tplc="04090005" w:tentative="1">
      <w:start w:val="1"/>
      <w:numFmt w:val="bullet"/>
      <w:lvlText w:val=""/>
      <w:lvlJc w:val="left"/>
      <w:pPr>
        <w:ind w:left="4478" w:hanging="360"/>
      </w:pPr>
      <w:rPr>
        <w:rFonts w:ascii="Wingdings" w:hAnsi="Wingdings" w:hint="default"/>
      </w:rPr>
    </w:lvl>
    <w:lvl w:ilvl="6" w:tplc="04090001" w:tentative="1">
      <w:start w:val="1"/>
      <w:numFmt w:val="bullet"/>
      <w:lvlText w:val=""/>
      <w:lvlJc w:val="left"/>
      <w:pPr>
        <w:ind w:left="5198" w:hanging="360"/>
      </w:pPr>
      <w:rPr>
        <w:rFonts w:ascii="Symbol" w:hAnsi="Symbol" w:hint="default"/>
      </w:rPr>
    </w:lvl>
    <w:lvl w:ilvl="7" w:tplc="04090003" w:tentative="1">
      <w:start w:val="1"/>
      <w:numFmt w:val="bullet"/>
      <w:lvlText w:val="o"/>
      <w:lvlJc w:val="left"/>
      <w:pPr>
        <w:ind w:left="5918" w:hanging="360"/>
      </w:pPr>
      <w:rPr>
        <w:rFonts w:ascii="Courier New" w:hAnsi="Courier New" w:cs="Courier New" w:hint="default"/>
      </w:rPr>
    </w:lvl>
    <w:lvl w:ilvl="8" w:tplc="04090005" w:tentative="1">
      <w:start w:val="1"/>
      <w:numFmt w:val="bullet"/>
      <w:lvlText w:val=""/>
      <w:lvlJc w:val="left"/>
      <w:pPr>
        <w:ind w:left="6638" w:hanging="360"/>
      </w:pPr>
      <w:rPr>
        <w:rFonts w:ascii="Wingdings" w:hAnsi="Wingdings" w:hint="default"/>
      </w:rPr>
    </w:lvl>
  </w:abstractNum>
  <w:num w:numId="1">
    <w:abstractNumId w:val="16"/>
  </w:num>
  <w:num w:numId="2">
    <w:abstractNumId w:val="0"/>
  </w:num>
  <w:num w:numId="3">
    <w:abstractNumId w:val="18"/>
  </w:num>
  <w:num w:numId="4">
    <w:abstractNumId w:val="4"/>
  </w:num>
  <w:num w:numId="5">
    <w:abstractNumId w:val="12"/>
  </w:num>
  <w:num w:numId="6">
    <w:abstractNumId w:val="3"/>
  </w:num>
  <w:num w:numId="7">
    <w:abstractNumId w:val="6"/>
  </w:num>
  <w:num w:numId="8">
    <w:abstractNumId w:val="11"/>
  </w:num>
  <w:num w:numId="9">
    <w:abstractNumId w:val="1"/>
  </w:num>
  <w:num w:numId="10">
    <w:abstractNumId w:val="13"/>
  </w:num>
  <w:num w:numId="11">
    <w:abstractNumId w:val="5"/>
  </w:num>
  <w:num w:numId="12">
    <w:abstractNumId w:val="7"/>
  </w:num>
  <w:num w:numId="13">
    <w:abstractNumId w:val="10"/>
  </w:num>
  <w:num w:numId="14">
    <w:abstractNumId w:val="17"/>
  </w:num>
  <w:num w:numId="15">
    <w:abstractNumId w:val="9"/>
  </w:num>
  <w:num w:numId="16">
    <w:abstractNumId w:val="8"/>
  </w:num>
  <w:num w:numId="17">
    <w:abstractNumId w:val="2"/>
  </w:num>
  <w:num w:numId="18">
    <w:abstractNumId w:val="14"/>
  </w:num>
  <w:num w:numId="19">
    <w:abstractNumId w:val="15"/>
  </w:num>
  <w:num w:numId="20">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removePersonalInformation/>
  <w:removeDateAndTime/>
  <w:proofState w:spelling="clean" w:grammar="clean"/>
  <w:documentProtection w:edit="forms" w:enforcement="1" w:cryptProviderType="rsaAES" w:cryptAlgorithmClass="hash" w:cryptAlgorithmType="typeAny" w:cryptAlgorithmSid="14" w:cryptSpinCount="100000" w:hash="nlRuv2t2LDhK4UvJ9gUMkLknn4kj9bTY+scvNPJNIP0Z9xkpm5TedIAzrJM/wIjHpnCYzmfTG0QFkZf4sHox0w==" w:salt="bbslaICYLLq4ncWy12uAEA=="/>
  <w:defaultTabStop w:val="720"/>
  <w:hyphenationZone w:val="425"/>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B6601"/>
    <w:rsid w:val="000016DB"/>
    <w:rsid w:val="000058D0"/>
    <w:rsid w:val="00012301"/>
    <w:rsid w:val="000156ED"/>
    <w:rsid w:val="00017894"/>
    <w:rsid w:val="000200A2"/>
    <w:rsid w:val="00023BC9"/>
    <w:rsid w:val="0003033D"/>
    <w:rsid w:val="00040611"/>
    <w:rsid w:val="00043E4B"/>
    <w:rsid w:val="000546C9"/>
    <w:rsid w:val="00061E4F"/>
    <w:rsid w:val="00062E88"/>
    <w:rsid w:val="00083357"/>
    <w:rsid w:val="0008724A"/>
    <w:rsid w:val="00090A67"/>
    <w:rsid w:val="000938C5"/>
    <w:rsid w:val="000949EA"/>
    <w:rsid w:val="000959B7"/>
    <w:rsid w:val="00096D05"/>
    <w:rsid w:val="000A29E4"/>
    <w:rsid w:val="000B0D78"/>
    <w:rsid w:val="000B2C36"/>
    <w:rsid w:val="000B345A"/>
    <w:rsid w:val="000C1A03"/>
    <w:rsid w:val="000C45A7"/>
    <w:rsid w:val="000D0864"/>
    <w:rsid w:val="000D14EA"/>
    <w:rsid w:val="000E4CF9"/>
    <w:rsid w:val="000E6A23"/>
    <w:rsid w:val="000E726C"/>
    <w:rsid w:val="000F22DE"/>
    <w:rsid w:val="000F77AC"/>
    <w:rsid w:val="001045D1"/>
    <w:rsid w:val="00114388"/>
    <w:rsid w:val="00116A51"/>
    <w:rsid w:val="001407C2"/>
    <w:rsid w:val="0014141B"/>
    <w:rsid w:val="00142ADF"/>
    <w:rsid w:val="00143DAE"/>
    <w:rsid w:val="0014639B"/>
    <w:rsid w:val="001526A3"/>
    <w:rsid w:val="00157C1B"/>
    <w:rsid w:val="0016396D"/>
    <w:rsid w:val="00164BE9"/>
    <w:rsid w:val="00174614"/>
    <w:rsid w:val="00182772"/>
    <w:rsid w:val="001845C2"/>
    <w:rsid w:val="001908BC"/>
    <w:rsid w:val="00193526"/>
    <w:rsid w:val="001965DF"/>
    <w:rsid w:val="001A29E1"/>
    <w:rsid w:val="001A48D4"/>
    <w:rsid w:val="001A6518"/>
    <w:rsid w:val="001B5CDF"/>
    <w:rsid w:val="001C023B"/>
    <w:rsid w:val="001C3939"/>
    <w:rsid w:val="001D3126"/>
    <w:rsid w:val="001D3737"/>
    <w:rsid w:val="001D6734"/>
    <w:rsid w:val="001E1E12"/>
    <w:rsid w:val="001F563A"/>
    <w:rsid w:val="002076D7"/>
    <w:rsid w:val="002112B9"/>
    <w:rsid w:val="00226743"/>
    <w:rsid w:val="00227691"/>
    <w:rsid w:val="002335A3"/>
    <w:rsid w:val="00233EAF"/>
    <w:rsid w:val="002358BC"/>
    <w:rsid w:val="00237F97"/>
    <w:rsid w:val="00243A79"/>
    <w:rsid w:val="002536E0"/>
    <w:rsid w:val="00253F12"/>
    <w:rsid w:val="00255BAE"/>
    <w:rsid w:val="00262A0C"/>
    <w:rsid w:val="00263962"/>
    <w:rsid w:val="0027299A"/>
    <w:rsid w:val="00290F01"/>
    <w:rsid w:val="002A5DA7"/>
    <w:rsid w:val="002A7647"/>
    <w:rsid w:val="002B0389"/>
    <w:rsid w:val="002B6601"/>
    <w:rsid w:val="002B7C82"/>
    <w:rsid w:val="002C4382"/>
    <w:rsid w:val="002D381E"/>
    <w:rsid w:val="002F5DAC"/>
    <w:rsid w:val="00301C5E"/>
    <w:rsid w:val="00322EEE"/>
    <w:rsid w:val="00323726"/>
    <w:rsid w:val="003261E3"/>
    <w:rsid w:val="0032705A"/>
    <w:rsid w:val="003329F1"/>
    <w:rsid w:val="003356A2"/>
    <w:rsid w:val="00344C16"/>
    <w:rsid w:val="00344C28"/>
    <w:rsid w:val="00345C35"/>
    <w:rsid w:val="0034674D"/>
    <w:rsid w:val="00350159"/>
    <w:rsid w:val="00351F7D"/>
    <w:rsid w:val="00353BB8"/>
    <w:rsid w:val="00365A24"/>
    <w:rsid w:val="00365B12"/>
    <w:rsid w:val="00370B4C"/>
    <w:rsid w:val="0038117D"/>
    <w:rsid w:val="00397835"/>
    <w:rsid w:val="003B2F80"/>
    <w:rsid w:val="003D4545"/>
    <w:rsid w:val="003D4A3D"/>
    <w:rsid w:val="003E5BE7"/>
    <w:rsid w:val="003E6E91"/>
    <w:rsid w:val="003F1F7D"/>
    <w:rsid w:val="003F2118"/>
    <w:rsid w:val="003F5723"/>
    <w:rsid w:val="003F5FC3"/>
    <w:rsid w:val="0040037A"/>
    <w:rsid w:val="00401F30"/>
    <w:rsid w:val="00405FC5"/>
    <w:rsid w:val="00414EAA"/>
    <w:rsid w:val="00427921"/>
    <w:rsid w:val="004343C6"/>
    <w:rsid w:val="00450CB8"/>
    <w:rsid w:val="004551AA"/>
    <w:rsid w:val="00455358"/>
    <w:rsid w:val="00455945"/>
    <w:rsid w:val="00465E50"/>
    <w:rsid w:val="0046738E"/>
    <w:rsid w:val="00467DD6"/>
    <w:rsid w:val="00477D7C"/>
    <w:rsid w:val="004B2F85"/>
    <w:rsid w:val="004B3669"/>
    <w:rsid w:val="004B462B"/>
    <w:rsid w:val="004C2B97"/>
    <w:rsid w:val="004C4C19"/>
    <w:rsid w:val="004C6E6B"/>
    <w:rsid w:val="004D64B7"/>
    <w:rsid w:val="004E0961"/>
    <w:rsid w:val="004E3E96"/>
    <w:rsid w:val="004E47F2"/>
    <w:rsid w:val="004E6CF5"/>
    <w:rsid w:val="004F09D8"/>
    <w:rsid w:val="004F1113"/>
    <w:rsid w:val="004F2E67"/>
    <w:rsid w:val="004F3706"/>
    <w:rsid w:val="004F4B7F"/>
    <w:rsid w:val="00504C5C"/>
    <w:rsid w:val="00505EA4"/>
    <w:rsid w:val="00505F52"/>
    <w:rsid w:val="005173E1"/>
    <w:rsid w:val="00533407"/>
    <w:rsid w:val="00542BA0"/>
    <w:rsid w:val="00545E87"/>
    <w:rsid w:val="005502D8"/>
    <w:rsid w:val="005533C9"/>
    <w:rsid w:val="00573738"/>
    <w:rsid w:val="00577149"/>
    <w:rsid w:val="00581C7E"/>
    <w:rsid w:val="00587591"/>
    <w:rsid w:val="005909BE"/>
    <w:rsid w:val="00591D0B"/>
    <w:rsid w:val="00593BAA"/>
    <w:rsid w:val="005964FA"/>
    <w:rsid w:val="00596EED"/>
    <w:rsid w:val="005A21AA"/>
    <w:rsid w:val="005B393B"/>
    <w:rsid w:val="005B6EC5"/>
    <w:rsid w:val="005B79DF"/>
    <w:rsid w:val="005C1DF0"/>
    <w:rsid w:val="005C28A9"/>
    <w:rsid w:val="005C65CF"/>
    <w:rsid w:val="005C750F"/>
    <w:rsid w:val="005E6806"/>
    <w:rsid w:val="005F06EC"/>
    <w:rsid w:val="00601AC2"/>
    <w:rsid w:val="006041D6"/>
    <w:rsid w:val="00614337"/>
    <w:rsid w:val="00625EEA"/>
    <w:rsid w:val="00655B2A"/>
    <w:rsid w:val="00655B2C"/>
    <w:rsid w:val="00664C3F"/>
    <w:rsid w:val="0067097F"/>
    <w:rsid w:val="0067183A"/>
    <w:rsid w:val="006731DA"/>
    <w:rsid w:val="00693077"/>
    <w:rsid w:val="006A3D1E"/>
    <w:rsid w:val="006D67D3"/>
    <w:rsid w:val="006D7FCE"/>
    <w:rsid w:val="006E25EF"/>
    <w:rsid w:val="006E586D"/>
    <w:rsid w:val="006E6C72"/>
    <w:rsid w:val="006E6D40"/>
    <w:rsid w:val="006F0E79"/>
    <w:rsid w:val="006F1A4A"/>
    <w:rsid w:val="006F7B91"/>
    <w:rsid w:val="007029AE"/>
    <w:rsid w:val="007058C0"/>
    <w:rsid w:val="007073AD"/>
    <w:rsid w:val="007159DE"/>
    <w:rsid w:val="00716CB2"/>
    <w:rsid w:val="007201D2"/>
    <w:rsid w:val="0073232B"/>
    <w:rsid w:val="00733639"/>
    <w:rsid w:val="0074368E"/>
    <w:rsid w:val="00745F29"/>
    <w:rsid w:val="00750545"/>
    <w:rsid w:val="007540EB"/>
    <w:rsid w:val="007566E0"/>
    <w:rsid w:val="007704A0"/>
    <w:rsid w:val="00775349"/>
    <w:rsid w:val="00775D9C"/>
    <w:rsid w:val="007A044F"/>
    <w:rsid w:val="007A3F7A"/>
    <w:rsid w:val="007B1CBC"/>
    <w:rsid w:val="007B3E05"/>
    <w:rsid w:val="007B5A5A"/>
    <w:rsid w:val="007C117C"/>
    <w:rsid w:val="007D16BE"/>
    <w:rsid w:val="007E21EB"/>
    <w:rsid w:val="007E2691"/>
    <w:rsid w:val="007E58DB"/>
    <w:rsid w:val="007F5912"/>
    <w:rsid w:val="007F5DA4"/>
    <w:rsid w:val="00803789"/>
    <w:rsid w:val="0081259F"/>
    <w:rsid w:val="00812C8B"/>
    <w:rsid w:val="00814E7F"/>
    <w:rsid w:val="0081512E"/>
    <w:rsid w:val="008205B3"/>
    <w:rsid w:val="0082263D"/>
    <w:rsid w:val="0082589E"/>
    <w:rsid w:val="00833A8E"/>
    <w:rsid w:val="00841444"/>
    <w:rsid w:val="0086626A"/>
    <w:rsid w:val="00873349"/>
    <w:rsid w:val="00875527"/>
    <w:rsid w:val="00875D7F"/>
    <w:rsid w:val="008941C1"/>
    <w:rsid w:val="00895280"/>
    <w:rsid w:val="008A06F1"/>
    <w:rsid w:val="008B661D"/>
    <w:rsid w:val="008E23CC"/>
    <w:rsid w:val="008E2F9C"/>
    <w:rsid w:val="008F4160"/>
    <w:rsid w:val="008F5BF9"/>
    <w:rsid w:val="00907C84"/>
    <w:rsid w:val="009203F3"/>
    <w:rsid w:val="0093044A"/>
    <w:rsid w:val="00931CB0"/>
    <w:rsid w:val="00940A78"/>
    <w:rsid w:val="00940D09"/>
    <w:rsid w:val="00950290"/>
    <w:rsid w:val="00960C26"/>
    <w:rsid w:val="00960DFF"/>
    <w:rsid w:val="00961491"/>
    <w:rsid w:val="00967E11"/>
    <w:rsid w:val="0097746A"/>
    <w:rsid w:val="00985468"/>
    <w:rsid w:val="009A6C8D"/>
    <w:rsid w:val="009B4081"/>
    <w:rsid w:val="009B7441"/>
    <w:rsid w:val="009D0187"/>
    <w:rsid w:val="009D404A"/>
    <w:rsid w:val="009D78C4"/>
    <w:rsid w:val="009E5D01"/>
    <w:rsid w:val="009E6DC6"/>
    <w:rsid w:val="009F284C"/>
    <w:rsid w:val="009F32B5"/>
    <w:rsid w:val="00A015D1"/>
    <w:rsid w:val="00A05C87"/>
    <w:rsid w:val="00A11E17"/>
    <w:rsid w:val="00A13435"/>
    <w:rsid w:val="00A148BB"/>
    <w:rsid w:val="00A15043"/>
    <w:rsid w:val="00A2664B"/>
    <w:rsid w:val="00A27069"/>
    <w:rsid w:val="00A27C73"/>
    <w:rsid w:val="00A37088"/>
    <w:rsid w:val="00A37FA5"/>
    <w:rsid w:val="00A42107"/>
    <w:rsid w:val="00A42534"/>
    <w:rsid w:val="00A4569D"/>
    <w:rsid w:val="00A517EB"/>
    <w:rsid w:val="00A56509"/>
    <w:rsid w:val="00A62345"/>
    <w:rsid w:val="00A7752B"/>
    <w:rsid w:val="00A80FC4"/>
    <w:rsid w:val="00A856AE"/>
    <w:rsid w:val="00A9754C"/>
    <w:rsid w:val="00AB0EA7"/>
    <w:rsid w:val="00AB6BFF"/>
    <w:rsid w:val="00AB78AD"/>
    <w:rsid w:val="00AC60ED"/>
    <w:rsid w:val="00AC7C43"/>
    <w:rsid w:val="00AD2F0F"/>
    <w:rsid w:val="00AE5113"/>
    <w:rsid w:val="00B052E7"/>
    <w:rsid w:val="00B15613"/>
    <w:rsid w:val="00B443C7"/>
    <w:rsid w:val="00B44820"/>
    <w:rsid w:val="00B47252"/>
    <w:rsid w:val="00B52D2C"/>
    <w:rsid w:val="00B62559"/>
    <w:rsid w:val="00B66FF3"/>
    <w:rsid w:val="00B712DA"/>
    <w:rsid w:val="00B75251"/>
    <w:rsid w:val="00B7767A"/>
    <w:rsid w:val="00B83905"/>
    <w:rsid w:val="00B93772"/>
    <w:rsid w:val="00BA4158"/>
    <w:rsid w:val="00BA4F2E"/>
    <w:rsid w:val="00BC4330"/>
    <w:rsid w:val="00BC5E08"/>
    <w:rsid w:val="00BD220C"/>
    <w:rsid w:val="00BE0CED"/>
    <w:rsid w:val="00BF2070"/>
    <w:rsid w:val="00C118C7"/>
    <w:rsid w:val="00C12093"/>
    <w:rsid w:val="00C1645B"/>
    <w:rsid w:val="00C166B6"/>
    <w:rsid w:val="00C207ED"/>
    <w:rsid w:val="00C2477D"/>
    <w:rsid w:val="00C35732"/>
    <w:rsid w:val="00C37F23"/>
    <w:rsid w:val="00C42774"/>
    <w:rsid w:val="00C51119"/>
    <w:rsid w:val="00C51C8D"/>
    <w:rsid w:val="00C52931"/>
    <w:rsid w:val="00C54065"/>
    <w:rsid w:val="00C56CA8"/>
    <w:rsid w:val="00C57558"/>
    <w:rsid w:val="00C60704"/>
    <w:rsid w:val="00C651F2"/>
    <w:rsid w:val="00C72D4C"/>
    <w:rsid w:val="00C734D1"/>
    <w:rsid w:val="00C744FE"/>
    <w:rsid w:val="00C755DC"/>
    <w:rsid w:val="00C75945"/>
    <w:rsid w:val="00C818D3"/>
    <w:rsid w:val="00C91FC5"/>
    <w:rsid w:val="00C947B6"/>
    <w:rsid w:val="00CA0F6E"/>
    <w:rsid w:val="00CA14FF"/>
    <w:rsid w:val="00CA1728"/>
    <w:rsid w:val="00CB1CB7"/>
    <w:rsid w:val="00CB2449"/>
    <w:rsid w:val="00CB6D8A"/>
    <w:rsid w:val="00CC09DF"/>
    <w:rsid w:val="00CC33DA"/>
    <w:rsid w:val="00CC3A9C"/>
    <w:rsid w:val="00CC4CA5"/>
    <w:rsid w:val="00CC53B4"/>
    <w:rsid w:val="00CF0556"/>
    <w:rsid w:val="00CF33D7"/>
    <w:rsid w:val="00D01245"/>
    <w:rsid w:val="00D101D6"/>
    <w:rsid w:val="00D132CF"/>
    <w:rsid w:val="00D31B40"/>
    <w:rsid w:val="00D32CF8"/>
    <w:rsid w:val="00D34F6F"/>
    <w:rsid w:val="00D35EC5"/>
    <w:rsid w:val="00D46A9B"/>
    <w:rsid w:val="00D473A6"/>
    <w:rsid w:val="00D47FD2"/>
    <w:rsid w:val="00D50F2F"/>
    <w:rsid w:val="00D54063"/>
    <w:rsid w:val="00D60A6A"/>
    <w:rsid w:val="00D64FB6"/>
    <w:rsid w:val="00D71FB1"/>
    <w:rsid w:val="00D72A0F"/>
    <w:rsid w:val="00D7427E"/>
    <w:rsid w:val="00D874B5"/>
    <w:rsid w:val="00DA2AB8"/>
    <w:rsid w:val="00DA5CF8"/>
    <w:rsid w:val="00DB7289"/>
    <w:rsid w:val="00DE4A23"/>
    <w:rsid w:val="00DF47CE"/>
    <w:rsid w:val="00E02086"/>
    <w:rsid w:val="00E07AC2"/>
    <w:rsid w:val="00E17015"/>
    <w:rsid w:val="00E2424D"/>
    <w:rsid w:val="00E31881"/>
    <w:rsid w:val="00E35C20"/>
    <w:rsid w:val="00E36ECD"/>
    <w:rsid w:val="00E46A8A"/>
    <w:rsid w:val="00E513E9"/>
    <w:rsid w:val="00E5430C"/>
    <w:rsid w:val="00E633F0"/>
    <w:rsid w:val="00E67A50"/>
    <w:rsid w:val="00E76C27"/>
    <w:rsid w:val="00E81EAB"/>
    <w:rsid w:val="00E83B0A"/>
    <w:rsid w:val="00E84D65"/>
    <w:rsid w:val="00E87C03"/>
    <w:rsid w:val="00E93DAD"/>
    <w:rsid w:val="00E93E5F"/>
    <w:rsid w:val="00E94026"/>
    <w:rsid w:val="00E9455A"/>
    <w:rsid w:val="00E966FB"/>
    <w:rsid w:val="00EA0A29"/>
    <w:rsid w:val="00EA34BB"/>
    <w:rsid w:val="00EA45FD"/>
    <w:rsid w:val="00EA573E"/>
    <w:rsid w:val="00EB718D"/>
    <w:rsid w:val="00EC7CE0"/>
    <w:rsid w:val="00ED268F"/>
    <w:rsid w:val="00ED598A"/>
    <w:rsid w:val="00EF2223"/>
    <w:rsid w:val="00F10271"/>
    <w:rsid w:val="00F27053"/>
    <w:rsid w:val="00F27D7E"/>
    <w:rsid w:val="00F360A6"/>
    <w:rsid w:val="00F36637"/>
    <w:rsid w:val="00F441EF"/>
    <w:rsid w:val="00F550A3"/>
    <w:rsid w:val="00F55B58"/>
    <w:rsid w:val="00F57A57"/>
    <w:rsid w:val="00F708F9"/>
    <w:rsid w:val="00F75C92"/>
    <w:rsid w:val="00F7647B"/>
    <w:rsid w:val="00F77FF5"/>
    <w:rsid w:val="00F849F3"/>
    <w:rsid w:val="00F875A3"/>
    <w:rsid w:val="00F8775C"/>
    <w:rsid w:val="00F937C0"/>
    <w:rsid w:val="00F974CB"/>
    <w:rsid w:val="00FB23E7"/>
    <w:rsid w:val="00FB5910"/>
    <w:rsid w:val="00FC37BF"/>
    <w:rsid w:val="00FC3A59"/>
    <w:rsid w:val="00FD1BF5"/>
    <w:rsid w:val="00FD2783"/>
    <w:rsid w:val="00FD4790"/>
    <w:rsid w:val="00FD4815"/>
    <w:rsid w:val="00FE2FF0"/>
    <w:rsid w:val="00FE3A41"/>
    <w:rsid w:val="08318A5B"/>
    <w:rsid w:val="146F0A23"/>
    <w:rsid w:val="1A7BFE76"/>
    <w:rsid w:val="36CD6EBC"/>
    <w:rsid w:val="465C1CD0"/>
    <w:rsid w:val="72E7B338"/>
    <w:rsid w:val="76B01D48"/>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96630C9"/>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nl-NL" w:eastAsia="nl-NL" w:bidi="nl-N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B6601"/>
  </w:style>
  <w:style w:type="paragraph" w:styleId="Heading1">
    <w:name w:val="heading 1"/>
    <w:basedOn w:val="Normal"/>
    <w:next w:val="Normal"/>
    <w:link w:val="Heading1Char"/>
    <w:uiPriority w:val="9"/>
    <w:qFormat/>
    <w:rsid w:val="005B6EC5"/>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next w:val="Normal"/>
    <w:link w:val="Heading2Char"/>
    <w:uiPriority w:val="9"/>
    <w:unhideWhenUsed/>
    <w:qFormat/>
    <w:rsid w:val="001908BC"/>
    <w:pPr>
      <w:keepNext/>
      <w:keepLines/>
      <w:spacing w:after="0"/>
      <w:outlineLvl w:val="1"/>
    </w:pPr>
    <w:rPr>
      <w:rFonts w:ascii="Times New Roman" w:eastAsia="Times New Roman" w:hAnsi="Times New Roman" w:cs="Times New Roman"/>
      <w:color w:val="00000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2B6601"/>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2B6601"/>
    <w:pPr>
      <w:spacing w:after="240"/>
    </w:pPr>
    <w:rPr>
      <w:rFonts w:asciiTheme="majorHAnsi" w:hAnsiTheme="majorHAnsi"/>
      <w:b/>
      <w:sz w:val="40"/>
    </w:rPr>
  </w:style>
  <w:style w:type="character" w:customStyle="1" w:styleId="ProductList-BodyChar">
    <w:name w:val="Product List - Body Char"/>
    <w:basedOn w:val="DefaultParagraphFont"/>
    <w:link w:val="ProductList-Body"/>
    <w:rsid w:val="002B6601"/>
    <w:rPr>
      <w:sz w:val="18"/>
    </w:rPr>
  </w:style>
  <w:style w:type="character" w:customStyle="1" w:styleId="ProductList-SectionHeadingChar">
    <w:name w:val="Product List - Section Heading Char"/>
    <w:basedOn w:val="ProductList-BodyChar"/>
    <w:link w:val="ProductList-SectionHeading"/>
    <w:rsid w:val="002B6601"/>
    <w:rPr>
      <w:rFonts w:asciiTheme="majorHAnsi" w:hAnsiTheme="majorHAnsi"/>
      <w:b/>
      <w:sz w:val="40"/>
    </w:rPr>
  </w:style>
  <w:style w:type="paragraph" w:styleId="Footer">
    <w:name w:val="footer"/>
    <w:basedOn w:val="Normal"/>
    <w:link w:val="FooterChar"/>
    <w:uiPriority w:val="99"/>
    <w:unhideWhenUsed/>
    <w:rsid w:val="002B6601"/>
    <w:pPr>
      <w:tabs>
        <w:tab w:val="center" w:pos="4680"/>
        <w:tab w:val="right" w:pos="9360"/>
      </w:tabs>
      <w:spacing w:after="0" w:line="240" w:lineRule="auto"/>
    </w:pPr>
  </w:style>
  <w:style w:type="character" w:customStyle="1" w:styleId="FooterChar">
    <w:name w:val="Footer Char"/>
    <w:basedOn w:val="DefaultParagraphFont"/>
    <w:link w:val="Footer"/>
    <w:uiPriority w:val="99"/>
    <w:rsid w:val="002B6601"/>
  </w:style>
  <w:style w:type="table" w:styleId="TableGrid">
    <w:name w:val="Table Grid"/>
    <w:basedOn w:val="TableNormal"/>
    <w:uiPriority w:val="39"/>
    <w:rsid w:val="002B660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2B6601"/>
    <w:rPr>
      <w:color w:val="0563C1" w:themeColor="hyperlink"/>
      <w:u w:val="single"/>
    </w:rPr>
  </w:style>
  <w:style w:type="paragraph" w:customStyle="1" w:styleId="ProductList-SubSubSectionHeading">
    <w:name w:val="Product List - SubSubSection Heading"/>
    <w:basedOn w:val="ProductList-Body"/>
    <w:link w:val="ProductList-SubSubSectionHeadingChar"/>
    <w:qFormat/>
    <w:rsid w:val="002B6601"/>
    <w:rPr>
      <w:b/>
      <w:color w:val="00188F"/>
    </w:rPr>
  </w:style>
  <w:style w:type="character" w:customStyle="1" w:styleId="ProductList-SubSubSectionHeadingChar">
    <w:name w:val="Product List - SubSubSection Heading Char"/>
    <w:basedOn w:val="ProductList-BodyChar"/>
    <w:link w:val="ProductList-SubSubSectionHeading"/>
    <w:rsid w:val="002B6601"/>
    <w:rPr>
      <w:b/>
      <w:color w:val="00188F"/>
      <w:sz w:val="18"/>
    </w:rPr>
  </w:style>
  <w:style w:type="paragraph" w:styleId="Header">
    <w:name w:val="header"/>
    <w:basedOn w:val="Normal"/>
    <w:link w:val="HeaderChar"/>
    <w:uiPriority w:val="99"/>
    <w:unhideWhenUsed/>
    <w:rsid w:val="002B6601"/>
    <w:pPr>
      <w:tabs>
        <w:tab w:val="center" w:pos="4680"/>
        <w:tab w:val="right" w:pos="9360"/>
      </w:tabs>
      <w:spacing w:after="0" w:line="240" w:lineRule="auto"/>
    </w:pPr>
  </w:style>
  <w:style w:type="character" w:customStyle="1" w:styleId="HeaderChar">
    <w:name w:val="Header Char"/>
    <w:basedOn w:val="DefaultParagraphFont"/>
    <w:link w:val="Header"/>
    <w:uiPriority w:val="99"/>
    <w:rsid w:val="002B6601"/>
  </w:style>
  <w:style w:type="character" w:styleId="CommentReference">
    <w:name w:val="annotation reference"/>
    <w:basedOn w:val="DefaultParagraphFont"/>
    <w:uiPriority w:val="99"/>
    <w:unhideWhenUsed/>
    <w:rsid w:val="000C1A03"/>
    <w:rPr>
      <w:sz w:val="16"/>
      <w:szCs w:val="16"/>
    </w:rPr>
  </w:style>
  <w:style w:type="paragraph" w:styleId="CommentText">
    <w:name w:val="annotation text"/>
    <w:basedOn w:val="Normal"/>
    <w:link w:val="CommentTextChar"/>
    <w:uiPriority w:val="99"/>
    <w:unhideWhenUsed/>
    <w:rsid w:val="000C1A03"/>
    <w:pPr>
      <w:spacing w:line="240" w:lineRule="auto"/>
    </w:pPr>
    <w:rPr>
      <w:sz w:val="20"/>
      <w:szCs w:val="20"/>
    </w:rPr>
  </w:style>
  <w:style w:type="character" w:customStyle="1" w:styleId="CommentTextChar">
    <w:name w:val="Comment Text Char"/>
    <w:basedOn w:val="DefaultParagraphFont"/>
    <w:link w:val="CommentText"/>
    <w:uiPriority w:val="99"/>
    <w:rsid w:val="000C1A03"/>
    <w:rPr>
      <w:sz w:val="20"/>
      <w:szCs w:val="20"/>
    </w:rPr>
  </w:style>
  <w:style w:type="paragraph" w:styleId="CommentSubject">
    <w:name w:val="annotation subject"/>
    <w:basedOn w:val="CommentText"/>
    <w:next w:val="CommentText"/>
    <w:link w:val="CommentSubjectChar"/>
    <w:uiPriority w:val="99"/>
    <w:semiHidden/>
    <w:unhideWhenUsed/>
    <w:rsid w:val="000C1A03"/>
    <w:rPr>
      <w:b/>
      <w:bCs/>
    </w:rPr>
  </w:style>
  <w:style w:type="character" w:customStyle="1" w:styleId="CommentSubjectChar">
    <w:name w:val="Comment Subject Char"/>
    <w:basedOn w:val="CommentTextChar"/>
    <w:link w:val="CommentSubject"/>
    <w:uiPriority w:val="99"/>
    <w:semiHidden/>
    <w:rsid w:val="000C1A03"/>
    <w:rPr>
      <w:b/>
      <w:bCs/>
      <w:sz w:val="20"/>
      <w:szCs w:val="20"/>
    </w:rPr>
  </w:style>
  <w:style w:type="paragraph" w:styleId="BalloonText">
    <w:name w:val="Balloon Text"/>
    <w:basedOn w:val="Normal"/>
    <w:link w:val="BalloonTextChar"/>
    <w:uiPriority w:val="99"/>
    <w:semiHidden/>
    <w:unhideWhenUsed/>
    <w:rsid w:val="000C1A03"/>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C1A03"/>
    <w:rPr>
      <w:rFonts w:ascii="Segoe UI" w:hAnsi="Segoe UI" w:cs="Segoe UI"/>
      <w:sz w:val="18"/>
      <w:szCs w:val="18"/>
    </w:rPr>
  </w:style>
  <w:style w:type="character" w:styleId="FollowedHyperlink">
    <w:name w:val="FollowedHyperlink"/>
    <w:basedOn w:val="DefaultParagraphFont"/>
    <w:uiPriority w:val="99"/>
    <w:semiHidden/>
    <w:unhideWhenUsed/>
    <w:rsid w:val="00505EA4"/>
    <w:rPr>
      <w:color w:val="954F72" w:themeColor="followedHyperlink"/>
      <w:u w:val="single"/>
    </w:rPr>
  </w:style>
  <w:style w:type="paragraph" w:styleId="ListParagraph">
    <w:name w:val="List Paragraph"/>
    <w:basedOn w:val="Normal"/>
    <w:link w:val="ListParagraphChar"/>
    <w:uiPriority w:val="34"/>
    <w:qFormat/>
    <w:rsid w:val="00960DFF"/>
    <w:pPr>
      <w:spacing w:after="0" w:line="240" w:lineRule="auto"/>
      <w:ind w:left="720"/>
    </w:pPr>
    <w:rPr>
      <w:rFonts w:ascii="Calibri" w:hAnsi="Calibri" w:cs="Calibri"/>
    </w:rPr>
  </w:style>
  <w:style w:type="character" w:customStyle="1" w:styleId="UnresolvedMention1">
    <w:name w:val="Unresolved Mention1"/>
    <w:basedOn w:val="DefaultParagraphFont"/>
    <w:uiPriority w:val="99"/>
    <w:unhideWhenUsed/>
    <w:rsid w:val="000E6A23"/>
    <w:rPr>
      <w:color w:val="605E5C"/>
      <w:shd w:val="clear" w:color="auto" w:fill="E1DFDD"/>
    </w:rPr>
  </w:style>
  <w:style w:type="paragraph" w:styleId="Revision">
    <w:name w:val="Revision"/>
    <w:hidden/>
    <w:uiPriority w:val="99"/>
    <w:semiHidden/>
    <w:rsid w:val="00596EED"/>
    <w:pPr>
      <w:spacing w:after="0" w:line="240" w:lineRule="auto"/>
    </w:pPr>
  </w:style>
  <w:style w:type="character" w:customStyle="1" w:styleId="ListParagraphChar">
    <w:name w:val="List Paragraph Char"/>
    <w:basedOn w:val="DefaultParagraphFont"/>
    <w:link w:val="ListParagraph"/>
    <w:uiPriority w:val="34"/>
    <w:locked/>
    <w:rsid w:val="00CB6D8A"/>
    <w:rPr>
      <w:rFonts w:ascii="Calibri" w:hAnsi="Calibri" w:cs="Calibri"/>
    </w:rPr>
  </w:style>
  <w:style w:type="character" w:customStyle="1" w:styleId="Mention1">
    <w:name w:val="Mention1"/>
    <w:basedOn w:val="DefaultParagraphFont"/>
    <w:uiPriority w:val="99"/>
    <w:unhideWhenUsed/>
    <w:rsid w:val="006D7FCE"/>
    <w:rPr>
      <w:color w:val="2B579A"/>
      <w:shd w:val="clear" w:color="auto" w:fill="E1DFDD"/>
    </w:rPr>
  </w:style>
  <w:style w:type="character" w:customStyle="1" w:styleId="Heading2Char">
    <w:name w:val="Heading 2 Char"/>
    <w:basedOn w:val="DefaultParagraphFont"/>
    <w:link w:val="Heading2"/>
    <w:uiPriority w:val="9"/>
    <w:rsid w:val="001908BC"/>
    <w:rPr>
      <w:rFonts w:ascii="Times New Roman" w:eastAsia="Times New Roman" w:hAnsi="Times New Roman" w:cs="Times New Roman"/>
      <w:color w:val="000000"/>
    </w:rPr>
  </w:style>
  <w:style w:type="character" w:customStyle="1" w:styleId="Heading1Char">
    <w:name w:val="Heading 1 Char"/>
    <w:basedOn w:val="DefaultParagraphFont"/>
    <w:link w:val="Heading1"/>
    <w:uiPriority w:val="9"/>
    <w:rsid w:val="005B6EC5"/>
    <w:rPr>
      <w:rFonts w:asciiTheme="majorHAnsi" w:eastAsiaTheme="majorEastAsia" w:hAnsiTheme="majorHAnsi" w:cstheme="majorBidi"/>
      <w:color w:val="2F5496" w:themeColor="accent1" w:themeShade="BF"/>
      <w:sz w:val="32"/>
      <w:szCs w:val="32"/>
    </w:rPr>
  </w:style>
  <w:style w:type="table" w:customStyle="1" w:styleId="TableGrid0">
    <w:name w:val="TableGrid"/>
    <w:rsid w:val="005B6EC5"/>
    <w:pPr>
      <w:spacing w:after="0" w:line="240" w:lineRule="auto"/>
    </w:pPr>
    <w:rPr>
      <w:rFonts w:eastAsiaTheme="minorEastAsia"/>
    </w:rPr>
    <w:tblPr>
      <w:tblCellMar>
        <w:top w:w="0" w:type="dxa"/>
        <w:left w:w="0" w:type="dxa"/>
        <w:bottom w:w="0" w:type="dxa"/>
        <w:right w:w="0" w:type="dxa"/>
      </w:tblCellMar>
    </w:tblPr>
  </w:style>
  <w:style w:type="paragraph" w:styleId="TOC1">
    <w:name w:val="toc 1"/>
    <w:basedOn w:val="Normal"/>
    <w:next w:val="Normal"/>
    <w:autoRedefine/>
    <w:uiPriority w:val="39"/>
    <w:unhideWhenUsed/>
    <w:qFormat/>
    <w:rsid w:val="002C4382"/>
    <w:pPr>
      <w:spacing w:before="120" w:after="120" w:line="252" w:lineRule="auto"/>
    </w:pPr>
    <w:rPr>
      <w:b/>
      <w:caps/>
      <w:sz w:val="18"/>
    </w:rPr>
  </w:style>
  <w:style w:type="paragraph" w:styleId="TOC3">
    <w:name w:val="toc 3"/>
    <w:basedOn w:val="Normal"/>
    <w:next w:val="Normal"/>
    <w:autoRedefine/>
    <w:uiPriority w:val="39"/>
    <w:unhideWhenUsed/>
    <w:rsid w:val="002C4382"/>
    <w:pPr>
      <w:tabs>
        <w:tab w:val="right" w:leader="dot" w:pos="5030"/>
      </w:tabs>
      <w:spacing w:after="0" w:line="252" w:lineRule="auto"/>
      <w:ind w:left="158"/>
    </w:pPr>
    <w:rPr>
      <w:b/>
      <w:smallCaps/>
      <w:noProof/>
      <w:sz w:val="18"/>
    </w:rPr>
  </w:style>
  <w:style w:type="paragraph" w:styleId="TOC5">
    <w:name w:val="toc 5"/>
    <w:basedOn w:val="Normal"/>
    <w:next w:val="Normal"/>
    <w:autoRedefine/>
    <w:uiPriority w:val="39"/>
    <w:unhideWhenUsed/>
    <w:rsid w:val="002C4382"/>
    <w:pPr>
      <w:spacing w:after="0" w:line="252" w:lineRule="auto"/>
      <w:ind w:left="317"/>
    </w:pPr>
    <w:rPr>
      <w:sz w:val="16"/>
    </w:rPr>
  </w:style>
  <w:style w:type="paragraph" w:customStyle="1" w:styleId="ProductList-OfferingBody">
    <w:name w:val="Product List - Offering Body"/>
    <w:basedOn w:val="ProductList-Body"/>
    <w:next w:val="ProductList-Body"/>
    <w:link w:val="ProductList-OfferingBodyChar"/>
    <w:qFormat/>
    <w:rsid w:val="002C4382"/>
    <w:pPr>
      <w:tabs>
        <w:tab w:val="clear" w:pos="158"/>
      </w:tabs>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C4382"/>
    <w:rPr>
      <w:sz w:val="16"/>
    </w:rPr>
  </w:style>
  <w:style w:type="paragraph" w:customStyle="1" w:styleId="ProductList-Offering1Heading">
    <w:name w:val="Product List - Offering 1 Heading"/>
    <w:basedOn w:val="ProductList-Body"/>
    <w:next w:val="ProductList-Body"/>
    <w:link w:val="ProductList-Offering1HeadingChar"/>
    <w:qFormat/>
    <w:rsid w:val="003329F1"/>
    <w:pPr>
      <w:pBdr>
        <w:bottom w:val="single" w:sz="4" w:space="1" w:color="BFBFBF" w:themeColor="background1" w:themeShade="BF"/>
      </w:pBdr>
      <w:tabs>
        <w:tab w:val="left" w:pos="187"/>
      </w:tabs>
      <w:spacing w:before="6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3329F1"/>
    <w:rPr>
      <w:rFonts w:asciiTheme="majorHAnsi" w:hAnsiTheme="majorHAnsi"/>
      <w:b/>
      <w:color w:val="00188F"/>
      <w:sz w:val="28"/>
    </w:rPr>
  </w:style>
  <w:style w:type="paragraph" w:styleId="TOCHeading">
    <w:name w:val="TOC Heading"/>
    <w:basedOn w:val="Heading1"/>
    <w:next w:val="Normal"/>
    <w:uiPriority w:val="39"/>
    <w:unhideWhenUsed/>
    <w:qFormat/>
    <w:rsid w:val="000058D0"/>
    <w:pPr>
      <w:outlineLvl w:val="9"/>
    </w:pPr>
  </w:style>
  <w:style w:type="paragraph" w:styleId="TOC2">
    <w:name w:val="toc 2"/>
    <w:basedOn w:val="Normal"/>
    <w:next w:val="Normal"/>
    <w:autoRedefine/>
    <w:uiPriority w:val="39"/>
    <w:unhideWhenUsed/>
    <w:rsid w:val="000058D0"/>
    <w:pPr>
      <w:spacing w:after="100"/>
      <w:ind w:left="220"/>
    </w:pPr>
  </w:style>
  <w:style w:type="character" w:customStyle="1" w:styleId="LogoportMarkup">
    <w:name w:val="LogoportMarkup"/>
    <w:basedOn w:val="DefaultParagraphFont"/>
    <w:rsid w:val="009A6C8D"/>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9A6C8D"/>
    <w:rPr>
      <w:rFonts w:ascii="Courier New" w:hAnsi="Courier New" w:cs="Courier New"/>
      <w:b w:val="0"/>
      <w:i w:val="0"/>
      <w:color w:val="808080"/>
      <w:sz w:val="18"/>
      <w:szCs w:val="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328604384">
      <w:bodyDiv w:val="1"/>
      <w:marLeft w:val="0"/>
      <w:marRight w:val="0"/>
      <w:marTop w:val="0"/>
      <w:marBottom w:val="0"/>
      <w:divBdr>
        <w:top w:val="none" w:sz="0" w:space="0" w:color="auto"/>
        <w:left w:val="none" w:sz="0" w:space="0" w:color="auto"/>
        <w:bottom w:val="none" w:sz="0" w:space="0" w:color="auto"/>
        <w:right w:val="none" w:sz="0" w:space="0" w:color="auto"/>
      </w:divBdr>
    </w:div>
    <w:div w:id="871770406">
      <w:bodyDiv w:val="1"/>
      <w:marLeft w:val="0"/>
      <w:marRight w:val="0"/>
      <w:marTop w:val="0"/>
      <w:marBottom w:val="0"/>
      <w:divBdr>
        <w:top w:val="none" w:sz="0" w:space="0" w:color="auto"/>
        <w:left w:val="none" w:sz="0" w:space="0" w:color="auto"/>
        <w:bottom w:val="none" w:sz="0" w:space="0" w:color="auto"/>
        <w:right w:val="none" w:sz="0" w:space="0" w:color="auto"/>
      </w:divBdr>
    </w:div>
    <w:div w:id="1077631553">
      <w:bodyDiv w:val="1"/>
      <w:marLeft w:val="0"/>
      <w:marRight w:val="0"/>
      <w:marTop w:val="0"/>
      <w:marBottom w:val="0"/>
      <w:divBdr>
        <w:top w:val="none" w:sz="0" w:space="0" w:color="auto"/>
        <w:left w:val="none" w:sz="0" w:space="0" w:color="auto"/>
        <w:bottom w:val="none" w:sz="0" w:space="0" w:color="auto"/>
        <w:right w:val="none" w:sz="0" w:space="0" w:color="auto"/>
      </w:divBdr>
      <w:divsChild>
        <w:div w:id="757291333">
          <w:marLeft w:val="0"/>
          <w:marRight w:val="0"/>
          <w:marTop w:val="0"/>
          <w:marBottom w:val="0"/>
          <w:divBdr>
            <w:top w:val="none" w:sz="0" w:space="0" w:color="auto"/>
            <w:left w:val="none" w:sz="0" w:space="0" w:color="auto"/>
            <w:bottom w:val="none" w:sz="0" w:space="0" w:color="auto"/>
            <w:right w:val="none" w:sz="0" w:space="0" w:color="auto"/>
          </w:divBdr>
        </w:div>
      </w:divsChild>
    </w:div>
    <w:div w:id="1699818745">
      <w:bodyDiv w:val="1"/>
      <w:marLeft w:val="0"/>
      <w:marRight w:val="0"/>
      <w:marTop w:val="0"/>
      <w:marBottom w:val="0"/>
      <w:divBdr>
        <w:top w:val="none" w:sz="0" w:space="0" w:color="auto"/>
        <w:left w:val="none" w:sz="0" w:space="0" w:color="auto"/>
        <w:bottom w:val="none" w:sz="0" w:space="0" w:color="auto"/>
        <w:right w:val="none" w:sz="0" w:space="0" w:color="auto"/>
      </w:divBdr>
    </w:div>
    <w:div w:id="1943151192">
      <w:bodyDiv w:val="1"/>
      <w:marLeft w:val="0"/>
      <w:marRight w:val="0"/>
      <w:marTop w:val="0"/>
      <w:marBottom w:val="0"/>
      <w:divBdr>
        <w:top w:val="none" w:sz="0" w:space="0" w:color="auto"/>
        <w:left w:val="none" w:sz="0" w:space="0" w:color="auto"/>
        <w:bottom w:val="none" w:sz="0" w:space="0" w:color="auto"/>
        <w:right w:val="none" w:sz="0" w:space="0" w:color="auto"/>
      </w:divBdr>
    </w:div>
    <w:div w:id="19993849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18" Type="http://schemas.openxmlformats.org/officeDocument/2006/relationships/image" Target="media/image1.png"/><Relationship Id="rId26" Type="http://schemas.openxmlformats.org/officeDocument/2006/relationships/fontTable" Target="fontTable.xml"/><Relationship Id="rId3" Type="http://schemas.openxmlformats.org/officeDocument/2006/relationships/styles" Target="styles.xml"/><Relationship Id="rId21" Type="http://schemas.openxmlformats.org/officeDocument/2006/relationships/header" Target="header5.xm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hyperlink" Target="http://go.microsoft.com/?linkid=9846224" TargetMode="External"/><Relationship Id="rId25" Type="http://schemas.openxmlformats.org/officeDocument/2006/relationships/footer" Target="footer6.xml"/><Relationship Id="rId2" Type="http://schemas.openxmlformats.org/officeDocument/2006/relationships/numbering" Target="numbering.xml"/><Relationship Id="rId16" Type="http://schemas.openxmlformats.org/officeDocument/2006/relationships/hyperlink" Target="https://aka.ms/consultingapprovedsuppliers" TargetMode="External"/><Relationship Id="rId20" Type="http://schemas.openxmlformats.org/officeDocument/2006/relationships/header" Target="header4.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header" Target="header6.xml"/><Relationship Id="rId5" Type="http://schemas.openxmlformats.org/officeDocument/2006/relationships/webSettings" Target="webSettings.xml"/><Relationship Id="rId15" Type="http://schemas.openxmlformats.org/officeDocument/2006/relationships/hyperlink" Target="https://servicetrust.microsoft.com/" TargetMode="External"/><Relationship Id="rId23" Type="http://schemas.openxmlformats.org/officeDocument/2006/relationships/footer" Target="footer5.xml"/><Relationship Id="rId10" Type="http://schemas.openxmlformats.org/officeDocument/2006/relationships/footer" Target="footer1.xml"/><Relationship Id="rId19" Type="http://schemas.openxmlformats.org/officeDocument/2006/relationships/image" Target="cid:image001.png@01D5B5B0.5E700990" TargetMode="Externa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yperlink" Target="http://aka.ms/mpstomosdpa" TargetMode="External"/><Relationship Id="rId22" Type="http://schemas.openxmlformats.org/officeDocument/2006/relationships/footer" Target="footer4.xml"/><Relationship Id="rId27"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5CBD57D-EB1D-4B17-A353-A94B007E9C4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23</Pages>
  <Words>13773</Words>
  <Characters>78512</Characters>
  <Application>Microsoft Office Word</Application>
  <DocSecurity>0</DocSecurity>
  <Lines>654</Lines>
  <Paragraphs>184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92101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2020-02-14T22:04:00Z</dcterms:created>
  <dcterms:modified xsi:type="dcterms:W3CDTF">2020-02-14T22:05:00Z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f42aa342-8706-4288-bd11-ebb85995028c_Enabled">
    <vt:lpwstr>True</vt:lpwstr>
  </property>
  <property fmtid="{D5CDD505-2E9C-101B-9397-08002B2CF9AE}" pid="3" name="MSIP_Label_f42aa342-8706-4288-bd11-ebb85995028c_SiteId">
    <vt:lpwstr>72f988bf-86f1-41af-91ab-2d7cd011db47</vt:lpwstr>
  </property>
  <property fmtid="{D5CDD505-2E9C-101B-9397-08002B2CF9AE}" pid="4" name="MSIP_Label_f42aa342-8706-4288-bd11-ebb85995028c_Owner">
    <vt:lpwstr>coreymil@microsoft.com</vt:lpwstr>
  </property>
  <property fmtid="{D5CDD505-2E9C-101B-9397-08002B2CF9AE}" pid="5" name="MSIP_Label_f42aa342-8706-4288-bd11-ebb85995028c_SetDate">
    <vt:lpwstr>2019-12-31T06:03:02.1756840Z</vt:lpwstr>
  </property>
  <property fmtid="{D5CDD505-2E9C-101B-9397-08002B2CF9AE}" pid="6" name="MSIP_Label_f42aa342-8706-4288-bd11-ebb85995028c_Name">
    <vt:lpwstr>General</vt:lpwstr>
  </property>
  <property fmtid="{D5CDD505-2E9C-101B-9397-08002B2CF9AE}" pid="7" name="MSIP_Label_f42aa342-8706-4288-bd11-ebb85995028c_Application">
    <vt:lpwstr>Microsoft Azure Information Protection</vt:lpwstr>
  </property>
  <property fmtid="{D5CDD505-2E9C-101B-9397-08002B2CF9AE}" pid="8" name="MSIP_Label_f42aa342-8706-4288-bd11-ebb85995028c_ActionId">
    <vt:lpwstr>98d63ba4-6aae-4995-8300-1298050d08c0</vt:lpwstr>
  </property>
  <property fmtid="{D5CDD505-2E9C-101B-9397-08002B2CF9AE}" pid="9" name="MSIP_Label_f42aa342-8706-4288-bd11-ebb85995028c_Extended_MSFT_Method">
    <vt:lpwstr>Automatic</vt:lpwstr>
  </property>
  <property fmtid="{D5CDD505-2E9C-101B-9397-08002B2CF9AE}" pid="10" name="Sensitivity">
    <vt:lpwstr>General</vt:lpwstr>
  </property>
</Properties>
</file>