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8B7966">
      <w:pPr>
        <w:pStyle w:val="ProductList-Body"/>
        <w:spacing w:after="120"/>
        <w:ind w:right="8640"/>
      </w:pPr>
      <w:r>
        <w:rPr>
          <w:rFonts w:asciiTheme="majorHAnsi" w:hAnsiTheme="majorHAnsi"/>
          <w:color w:val="FFFFFF" w:themeColor="background1"/>
          <w:sz w:val="6"/>
          <w:szCs w:val="6"/>
        </w:rPr>
        <w:t xml:space="preserve"> </w:t>
      </w:r>
    </w:p>
    <w:bookmarkEnd w:id="0"/>
    <w:p w14:paraId="4DC445FB" w14:textId="6B71E7DB" w:rsidR="00AB6BFF" w:rsidRPr="005C77A9" w:rsidRDefault="00AB6BFF" w:rsidP="00AB6BFF">
      <w:pPr>
        <w:pStyle w:val="ProductList-Body"/>
        <w:shd w:val="clear" w:color="auto" w:fill="00BCF2"/>
        <w:spacing w:after="900"/>
        <w:ind w:right="8640"/>
        <w:rPr>
          <w:sz w:val="32"/>
          <w:szCs w:val="32"/>
        </w:rPr>
      </w:pPr>
    </w:p>
    <w:p w14:paraId="7DBD7C1B" w14:textId="77777777" w:rsidR="00AB6BFF" w:rsidRPr="009A6C8D" w:rsidRDefault="00AB6BFF" w:rsidP="00AB6BFF">
      <w:pPr>
        <w:pStyle w:val="ProductList-Body"/>
        <w:shd w:val="clear" w:color="auto" w:fill="00BCF2"/>
        <w:ind w:right="8640"/>
      </w:pPr>
    </w:p>
    <w:p w14:paraId="694F146A" w14:textId="77777777" w:rsidR="00AB6BFF" w:rsidRPr="008B7966" w:rsidRDefault="00AB6BFF" w:rsidP="00AB6BFF">
      <w:pPr>
        <w:pStyle w:val="ProductList-Body"/>
        <w:shd w:val="clear" w:color="auto" w:fill="00BCF2"/>
        <w:ind w:right="8640"/>
        <w:rPr>
          <w:sz w:val="32"/>
        </w:rPr>
      </w:pPr>
    </w:p>
    <w:p w14:paraId="19CF030C" w14:textId="77777777" w:rsidR="00AB6BFF" w:rsidRPr="005C77A9" w:rsidRDefault="00AB6BFF" w:rsidP="00AB6BFF">
      <w:pPr>
        <w:pStyle w:val="ProductList-Body"/>
        <w:shd w:val="clear" w:color="auto" w:fill="0072C6"/>
        <w:tabs>
          <w:tab w:val="clear" w:pos="158"/>
          <w:tab w:val="left" w:pos="180"/>
        </w:tabs>
        <w:ind w:right="1800"/>
        <w:rPr>
          <w:sz w:val="72"/>
          <w:szCs w:val="72"/>
        </w:rPr>
      </w:pPr>
    </w:p>
    <w:p w14:paraId="35B4A359" w14:textId="77777777" w:rsidR="00AB6BFF" w:rsidRPr="009A6C8D" w:rsidRDefault="00AB6BFF" w:rsidP="008B7966">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Microsofti professionaalsed teenused</w:t>
      </w:r>
    </w:p>
    <w:p w14:paraId="6DEB6BD0" w14:textId="1A4AC775" w:rsidR="00AB6BFF" w:rsidRPr="009A6C8D" w:rsidRDefault="008B7966" w:rsidP="008B7966">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Andmekaitse lisa</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Veebruar 2020</w:t>
      </w:r>
    </w:p>
    <w:p w14:paraId="4A200C1B" w14:textId="77777777" w:rsidR="00AB6BFF" w:rsidRPr="008B7966" w:rsidRDefault="00AB6BFF" w:rsidP="008B7966">
      <w:pPr>
        <w:pStyle w:val="ProductList-Body"/>
        <w:shd w:val="clear" w:color="auto" w:fill="0072C6"/>
        <w:tabs>
          <w:tab w:val="clear" w:pos="158"/>
          <w:tab w:val="left" w:pos="180"/>
        </w:tabs>
        <w:ind w:right="1800"/>
        <w:rPr>
          <w:sz w:val="50"/>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Sisukord"/>
      <w:bookmarkEnd w:id="2"/>
      <w:r>
        <w:rPr>
          <w:rFonts w:asciiTheme="majorHAnsi" w:hAnsiTheme="majorHAnsi"/>
          <w:b/>
          <w:sz w:val="40"/>
          <w:szCs w:val="40"/>
        </w:rPr>
        <w:lastRenderedPageBreak/>
        <w:t>Sisukord</w:t>
      </w:r>
    </w:p>
    <w:p w14:paraId="61251BD1" w14:textId="6D68394C" w:rsidR="008B7966"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265454" w:history="1">
        <w:r w:rsidR="008B7966" w:rsidRPr="008F3A7B">
          <w:rPr>
            <w:rStyle w:val="Hyperlink"/>
            <w:noProof/>
          </w:rPr>
          <w:t>Sissejuhatus</w:t>
        </w:r>
        <w:r w:rsidR="008B7966">
          <w:rPr>
            <w:noProof/>
            <w:webHidden/>
          </w:rPr>
          <w:tab/>
        </w:r>
        <w:r w:rsidR="008B7966">
          <w:rPr>
            <w:noProof/>
            <w:webHidden/>
          </w:rPr>
          <w:fldChar w:fldCharType="begin"/>
        </w:r>
        <w:r w:rsidR="008B7966">
          <w:rPr>
            <w:noProof/>
            <w:webHidden/>
          </w:rPr>
          <w:instrText xml:space="preserve"> PAGEREF _Toc31265454 \h </w:instrText>
        </w:r>
        <w:r w:rsidR="008B7966">
          <w:rPr>
            <w:noProof/>
            <w:webHidden/>
          </w:rPr>
        </w:r>
        <w:r w:rsidR="008B7966">
          <w:rPr>
            <w:noProof/>
            <w:webHidden/>
          </w:rPr>
          <w:fldChar w:fldCharType="separate"/>
        </w:r>
        <w:r w:rsidR="002450AE">
          <w:rPr>
            <w:noProof/>
            <w:webHidden/>
          </w:rPr>
          <w:t>3</w:t>
        </w:r>
        <w:r w:rsidR="008B7966">
          <w:rPr>
            <w:noProof/>
            <w:webHidden/>
          </w:rPr>
          <w:fldChar w:fldCharType="end"/>
        </w:r>
      </w:hyperlink>
    </w:p>
    <w:p w14:paraId="67A90939" w14:textId="4C1E22EF" w:rsidR="008B7966" w:rsidRDefault="0002746F">
      <w:pPr>
        <w:pStyle w:val="TOC5"/>
        <w:tabs>
          <w:tab w:val="right" w:leader="dot" w:pos="5030"/>
        </w:tabs>
        <w:rPr>
          <w:rFonts w:eastAsiaTheme="minorEastAsia"/>
          <w:noProof/>
          <w:sz w:val="22"/>
          <w:lang w:val="en-US" w:eastAsia="en-US" w:bidi="ar-SA"/>
        </w:rPr>
      </w:pPr>
      <w:hyperlink w:anchor="_Toc31265455" w:history="1">
        <w:r w:rsidR="008B7966" w:rsidRPr="008F3A7B">
          <w:rPr>
            <w:rStyle w:val="Hyperlink"/>
            <w:noProof/>
          </w:rPr>
          <w:t>Kohaldatav DPA ja värskendused</w:t>
        </w:r>
        <w:r w:rsidR="008B7966">
          <w:rPr>
            <w:noProof/>
            <w:webHidden/>
          </w:rPr>
          <w:tab/>
        </w:r>
        <w:r w:rsidR="008B7966">
          <w:rPr>
            <w:noProof/>
            <w:webHidden/>
          </w:rPr>
          <w:fldChar w:fldCharType="begin"/>
        </w:r>
        <w:r w:rsidR="008B7966">
          <w:rPr>
            <w:noProof/>
            <w:webHidden/>
          </w:rPr>
          <w:instrText xml:space="preserve"> PAGEREF _Toc31265455 \h </w:instrText>
        </w:r>
        <w:r w:rsidR="008B7966">
          <w:rPr>
            <w:noProof/>
            <w:webHidden/>
          </w:rPr>
        </w:r>
        <w:r w:rsidR="008B7966">
          <w:rPr>
            <w:noProof/>
            <w:webHidden/>
          </w:rPr>
          <w:fldChar w:fldCharType="separate"/>
        </w:r>
        <w:r w:rsidR="002450AE">
          <w:rPr>
            <w:noProof/>
            <w:webHidden/>
          </w:rPr>
          <w:t>3</w:t>
        </w:r>
        <w:r w:rsidR="008B7966">
          <w:rPr>
            <w:noProof/>
            <w:webHidden/>
          </w:rPr>
          <w:fldChar w:fldCharType="end"/>
        </w:r>
      </w:hyperlink>
    </w:p>
    <w:p w14:paraId="5AD3C9EA" w14:textId="158522ED" w:rsidR="008B7966" w:rsidRDefault="0002746F">
      <w:pPr>
        <w:pStyle w:val="TOC5"/>
        <w:tabs>
          <w:tab w:val="right" w:leader="dot" w:pos="5030"/>
        </w:tabs>
        <w:rPr>
          <w:rFonts w:eastAsiaTheme="minorEastAsia"/>
          <w:noProof/>
          <w:sz w:val="22"/>
          <w:lang w:val="en-US" w:eastAsia="en-US" w:bidi="ar-SA"/>
        </w:rPr>
      </w:pPr>
      <w:hyperlink w:anchor="_Toc31265456" w:history="1">
        <w:r w:rsidR="008B7966" w:rsidRPr="008F3A7B">
          <w:rPr>
            <w:rStyle w:val="Hyperlink"/>
            <w:noProof/>
          </w:rPr>
          <w:t>Varasemad versioonid</w:t>
        </w:r>
        <w:r w:rsidR="008B7966">
          <w:rPr>
            <w:noProof/>
            <w:webHidden/>
          </w:rPr>
          <w:tab/>
        </w:r>
        <w:r w:rsidR="008B7966">
          <w:rPr>
            <w:noProof/>
            <w:webHidden/>
          </w:rPr>
          <w:fldChar w:fldCharType="begin"/>
        </w:r>
        <w:r w:rsidR="008B7966">
          <w:rPr>
            <w:noProof/>
            <w:webHidden/>
          </w:rPr>
          <w:instrText xml:space="preserve"> PAGEREF _Toc31265456 \h </w:instrText>
        </w:r>
        <w:r w:rsidR="008B7966">
          <w:rPr>
            <w:noProof/>
            <w:webHidden/>
          </w:rPr>
        </w:r>
        <w:r w:rsidR="008B7966">
          <w:rPr>
            <w:noProof/>
            <w:webHidden/>
          </w:rPr>
          <w:fldChar w:fldCharType="separate"/>
        </w:r>
        <w:r w:rsidR="002450AE">
          <w:rPr>
            <w:noProof/>
            <w:webHidden/>
          </w:rPr>
          <w:t>3</w:t>
        </w:r>
        <w:r w:rsidR="008B7966">
          <w:rPr>
            <w:noProof/>
            <w:webHidden/>
          </w:rPr>
          <w:fldChar w:fldCharType="end"/>
        </w:r>
      </w:hyperlink>
    </w:p>
    <w:p w14:paraId="09F5F9AB" w14:textId="30CEAD72" w:rsidR="008B7966" w:rsidRDefault="0002746F">
      <w:pPr>
        <w:pStyle w:val="TOC3"/>
        <w:rPr>
          <w:rFonts w:eastAsiaTheme="minorEastAsia"/>
          <w:b w:val="0"/>
          <w:smallCaps w:val="0"/>
          <w:sz w:val="22"/>
          <w:lang w:val="en-US" w:eastAsia="en-US" w:bidi="ar-SA"/>
        </w:rPr>
      </w:pPr>
      <w:hyperlink w:anchor="_Toc31265457" w:history="1">
        <w:r w:rsidR="008B7966" w:rsidRPr="008F3A7B">
          <w:rPr>
            <w:rStyle w:val="Hyperlink"/>
          </w:rPr>
          <w:t>Täpsustused ja muudatuste kokkuvõte</w:t>
        </w:r>
        <w:r w:rsidR="008B7966">
          <w:rPr>
            <w:webHidden/>
          </w:rPr>
          <w:tab/>
        </w:r>
        <w:r w:rsidR="008B7966">
          <w:rPr>
            <w:webHidden/>
          </w:rPr>
          <w:fldChar w:fldCharType="begin"/>
        </w:r>
        <w:r w:rsidR="008B7966">
          <w:rPr>
            <w:webHidden/>
          </w:rPr>
          <w:instrText xml:space="preserve"> PAGEREF _Toc31265457 \h </w:instrText>
        </w:r>
        <w:r w:rsidR="008B7966">
          <w:rPr>
            <w:webHidden/>
          </w:rPr>
        </w:r>
        <w:r w:rsidR="008B7966">
          <w:rPr>
            <w:webHidden/>
          </w:rPr>
          <w:fldChar w:fldCharType="separate"/>
        </w:r>
        <w:r w:rsidR="002450AE">
          <w:rPr>
            <w:webHidden/>
          </w:rPr>
          <w:t>3</w:t>
        </w:r>
        <w:r w:rsidR="008B7966">
          <w:rPr>
            <w:webHidden/>
          </w:rPr>
          <w:fldChar w:fldCharType="end"/>
        </w:r>
      </w:hyperlink>
    </w:p>
    <w:p w14:paraId="3C77B890" w14:textId="62130FE9" w:rsidR="008B7966" w:rsidRDefault="0002746F">
      <w:pPr>
        <w:pStyle w:val="TOC1"/>
        <w:tabs>
          <w:tab w:val="right" w:leader="dot" w:pos="5030"/>
        </w:tabs>
        <w:rPr>
          <w:rFonts w:eastAsiaTheme="minorEastAsia"/>
          <w:b w:val="0"/>
          <w:caps w:val="0"/>
          <w:noProof/>
          <w:sz w:val="22"/>
          <w:lang w:val="en-US" w:eastAsia="en-US" w:bidi="ar-SA"/>
        </w:rPr>
      </w:pPr>
      <w:hyperlink w:anchor="_Toc31265458" w:history="1">
        <w:r w:rsidR="008B7966" w:rsidRPr="008F3A7B">
          <w:rPr>
            <w:rStyle w:val="Hyperlink"/>
            <w:noProof/>
          </w:rPr>
          <w:t>Mõisted</w:t>
        </w:r>
        <w:r w:rsidR="008B7966">
          <w:rPr>
            <w:noProof/>
            <w:webHidden/>
          </w:rPr>
          <w:tab/>
        </w:r>
        <w:r w:rsidR="008B7966">
          <w:rPr>
            <w:noProof/>
            <w:webHidden/>
          </w:rPr>
          <w:fldChar w:fldCharType="begin"/>
        </w:r>
        <w:r w:rsidR="008B7966">
          <w:rPr>
            <w:noProof/>
            <w:webHidden/>
          </w:rPr>
          <w:instrText xml:space="preserve"> PAGEREF _Toc31265458 \h </w:instrText>
        </w:r>
        <w:r w:rsidR="008B7966">
          <w:rPr>
            <w:noProof/>
            <w:webHidden/>
          </w:rPr>
        </w:r>
        <w:r w:rsidR="008B7966">
          <w:rPr>
            <w:noProof/>
            <w:webHidden/>
          </w:rPr>
          <w:fldChar w:fldCharType="separate"/>
        </w:r>
        <w:r w:rsidR="002450AE">
          <w:rPr>
            <w:noProof/>
            <w:webHidden/>
          </w:rPr>
          <w:t>4</w:t>
        </w:r>
        <w:r w:rsidR="008B7966">
          <w:rPr>
            <w:noProof/>
            <w:webHidden/>
          </w:rPr>
          <w:fldChar w:fldCharType="end"/>
        </w:r>
      </w:hyperlink>
    </w:p>
    <w:p w14:paraId="57F042EE" w14:textId="5B94C86D" w:rsidR="008B7966" w:rsidRDefault="0002746F">
      <w:pPr>
        <w:pStyle w:val="TOC1"/>
        <w:tabs>
          <w:tab w:val="right" w:leader="dot" w:pos="5030"/>
        </w:tabs>
        <w:rPr>
          <w:rFonts w:eastAsiaTheme="minorEastAsia"/>
          <w:b w:val="0"/>
          <w:caps w:val="0"/>
          <w:noProof/>
          <w:sz w:val="22"/>
          <w:lang w:val="en-US" w:eastAsia="en-US" w:bidi="ar-SA"/>
        </w:rPr>
      </w:pPr>
      <w:hyperlink w:anchor="_Toc31265459" w:history="1">
        <w:r w:rsidR="008B7966" w:rsidRPr="008F3A7B">
          <w:rPr>
            <w:rStyle w:val="Hyperlink"/>
            <w:noProof/>
          </w:rPr>
          <w:t>Üldtingimused</w:t>
        </w:r>
        <w:r w:rsidR="008B7966">
          <w:rPr>
            <w:noProof/>
            <w:webHidden/>
          </w:rPr>
          <w:tab/>
        </w:r>
        <w:r w:rsidR="008B7966">
          <w:rPr>
            <w:noProof/>
            <w:webHidden/>
          </w:rPr>
          <w:fldChar w:fldCharType="begin"/>
        </w:r>
        <w:r w:rsidR="008B7966">
          <w:rPr>
            <w:noProof/>
            <w:webHidden/>
          </w:rPr>
          <w:instrText xml:space="preserve"> PAGEREF _Toc31265459 \h </w:instrText>
        </w:r>
        <w:r w:rsidR="008B7966">
          <w:rPr>
            <w:noProof/>
            <w:webHidden/>
          </w:rPr>
        </w:r>
        <w:r w:rsidR="008B7966">
          <w:rPr>
            <w:noProof/>
            <w:webHidden/>
          </w:rPr>
          <w:fldChar w:fldCharType="separate"/>
        </w:r>
        <w:r w:rsidR="002450AE">
          <w:rPr>
            <w:noProof/>
            <w:webHidden/>
          </w:rPr>
          <w:t>5</w:t>
        </w:r>
        <w:r w:rsidR="008B7966">
          <w:rPr>
            <w:noProof/>
            <w:webHidden/>
          </w:rPr>
          <w:fldChar w:fldCharType="end"/>
        </w:r>
      </w:hyperlink>
    </w:p>
    <w:p w14:paraId="37447D67" w14:textId="4377FAD9" w:rsidR="008B7966" w:rsidRDefault="0002746F">
      <w:pPr>
        <w:pStyle w:val="TOC5"/>
        <w:tabs>
          <w:tab w:val="right" w:leader="dot" w:pos="5030"/>
        </w:tabs>
        <w:rPr>
          <w:rFonts w:eastAsiaTheme="minorEastAsia"/>
          <w:noProof/>
          <w:sz w:val="22"/>
          <w:lang w:val="en-US" w:eastAsia="en-US" w:bidi="ar-SA"/>
        </w:rPr>
      </w:pPr>
      <w:hyperlink w:anchor="_Toc31265460" w:history="1">
        <w:r w:rsidR="008B7966" w:rsidRPr="008F3A7B">
          <w:rPr>
            <w:rStyle w:val="Hyperlink"/>
            <w:noProof/>
          </w:rPr>
          <w:t>Seaduste järgimine</w:t>
        </w:r>
        <w:r w:rsidR="008B7966">
          <w:rPr>
            <w:noProof/>
            <w:webHidden/>
          </w:rPr>
          <w:tab/>
        </w:r>
        <w:r w:rsidR="008B7966">
          <w:rPr>
            <w:noProof/>
            <w:webHidden/>
          </w:rPr>
          <w:fldChar w:fldCharType="begin"/>
        </w:r>
        <w:r w:rsidR="008B7966">
          <w:rPr>
            <w:noProof/>
            <w:webHidden/>
          </w:rPr>
          <w:instrText xml:space="preserve"> PAGEREF _Toc31265460 \h </w:instrText>
        </w:r>
        <w:r w:rsidR="008B7966">
          <w:rPr>
            <w:noProof/>
            <w:webHidden/>
          </w:rPr>
        </w:r>
        <w:r w:rsidR="008B7966">
          <w:rPr>
            <w:noProof/>
            <w:webHidden/>
          </w:rPr>
          <w:fldChar w:fldCharType="separate"/>
        </w:r>
        <w:r w:rsidR="002450AE">
          <w:rPr>
            <w:noProof/>
            <w:webHidden/>
          </w:rPr>
          <w:t>5</w:t>
        </w:r>
        <w:r w:rsidR="008B7966">
          <w:rPr>
            <w:noProof/>
            <w:webHidden/>
          </w:rPr>
          <w:fldChar w:fldCharType="end"/>
        </w:r>
      </w:hyperlink>
    </w:p>
    <w:p w14:paraId="598BA332" w14:textId="492D0A3A" w:rsidR="008B7966" w:rsidRDefault="0002746F">
      <w:pPr>
        <w:pStyle w:val="TOC5"/>
        <w:tabs>
          <w:tab w:val="right" w:leader="dot" w:pos="5030"/>
        </w:tabs>
        <w:rPr>
          <w:rFonts w:eastAsiaTheme="minorEastAsia"/>
          <w:noProof/>
          <w:sz w:val="22"/>
          <w:lang w:val="en-US" w:eastAsia="en-US" w:bidi="ar-SA"/>
        </w:rPr>
      </w:pPr>
      <w:hyperlink w:anchor="_Toc31265461" w:history="1">
        <w:r w:rsidR="008B7966" w:rsidRPr="008F3A7B">
          <w:rPr>
            <w:rStyle w:val="Hyperlink"/>
            <w:noProof/>
          </w:rPr>
          <w:t>Aktsepteeritava kasutuse poliitika</w:t>
        </w:r>
        <w:r w:rsidR="008B7966">
          <w:rPr>
            <w:noProof/>
            <w:webHidden/>
          </w:rPr>
          <w:tab/>
        </w:r>
        <w:r w:rsidR="008B7966">
          <w:rPr>
            <w:noProof/>
            <w:webHidden/>
          </w:rPr>
          <w:fldChar w:fldCharType="begin"/>
        </w:r>
        <w:r w:rsidR="008B7966">
          <w:rPr>
            <w:noProof/>
            <w:webHidden/>
          </w:rPr>
          <w:instrText xml:space="preserve"> PAGEREF _Toc31265461 \h </w:instrText>
        </w:r>
        <w:r w:rsidR="008B7966">
          <w:rPr>
            <w:noProof/>
            <w:webHidden/>
          </w:rPr>
        </w:r>
        <w:r w:rsidR="008B7966">
          <w:rPr>
            <w:noProof/>
            <w:webHidden/>
          </w:rPr>
          <w:fldChar w:fldCharType="separate"/>
        </w:r>
        <w:r w:rsidR="002450AE">
          <w:rPr>
            <w:noProof/>
            <w:webHidden/>
          </w:rPr>
          <w:t>5</w:t>
        </w:r>
        <w:r w:rsidR="008B7966">
          <w:rPr>
            <w:noProof/>
            <w:webHidden/>
          </w:rPr>
          <w:fldChar w:fldCharType="end"/>
        </w:r>
      </w:hyperlink>
    </w:p>
    <w:p w14:paraId="5D0099A4" w14:textId="4D944B75" w:rsidR="008B7966" w:rsidRDefault="0002746F">
      <w:pPr>
        <w:pStyle w:val="TOC5"/>
        <w:tabs>
          <w:tab w:val="right" w:leader="dot" w:pos="5030"/>
        </w:tabs>
        <w:rPr>
          <w:rFonts w:eastAsiaTheme="minorEastAsia"/>
          <w:noProof/>
          <w:sz w:val="22"/>
          <w:lang w:val="en-US" w:eastAsia="en-US" w:bidi="ar-SA"/>
        </w:rPr>
      </w:pPr>
      <w:hyperlink w:anchor="_Toc31265462" w:history="1">
        <w:r w:rsidR="008B7966" w:rsidRPr="008F3A7B">
          <w:rPr>
            <w:rStyle w:val="Hyperlink"/>
            <w:noProof/>
          </w:rPr>
          <w:t>Võrguteenused</w:t>
        </w:r>
        <w:r w:rsidR="008B7966">
          <w:rPr>
            <w:noProof/>
            <w:webHidden/>
          </w:rPr>
          <w:tab/>
        </w:r>
        <w:r w:rsidR="008B7966">
          <w:rPr>
            <w:noProof/>
            <w:webHidden/>
          </w:rPr>
          <w:fldChar w:fldCharType="begin"/>
        </w:r>
        <w:r w:rsidR="008B7966">
          <w:rPr>
            <w:noProof/>
            <w:webHidden/>
          </w:rPr>
          <w:instrText xml:space="preserve"> PAGEREF _Toc31265462 \h </w:instrText>
        </w:r>
        <w:r w:rsidR="008B7966">
          <w:rPr>
            <w:noProof/>
            <w:webHidden/>
          </w:rPr>
        </w:r>
        <w:r w:rsidR="008B7966">
          <w:rPr>
            <w:noProof/>
            <w:webHidden/>
          </w:rPr>
          <w:fldChar w:fldCharType="separate"/>
        </w:r>
        <w:r w:rsidR="002450AE">
          <w:rPr>
            <w:noProof/>
            <w:webHidden/>
          </w:rPr>
          <w:t>5</w:t>
        </w:r>
        <w:r w:rsidR="008B7966">
          <w:rPr>
            <w:noProof/>
            <w:webHidden/>
          </w:rPr>
          <w:fldChar w:fldCharType="end"/>
        </w:r>
      </w:hyperlink>
    </w:p>
    <w:p w14:paraId="7B1318AB" w14:textId="50D6C624" w:rsidR="008B7966" w:rsidRDefault="0002746F">
      <w:pPr>
        <w:pStyle w:val="TOC1"/>
        <w:tabs>
          <w:tab w:val="right" w:leader="dot" w:pos="5030"/>
        </w:tabs>
        <w:rPr>
          <w:rFonts w:eastAsiaTheme="minorEastAsia"/>
          <w:b w:val="0"/>
          <w:caps w:val="0"/>
          <w:noProof/>
          <w:sz w:val="22"/>
          <w:lang w:val="en-US" w:eastAsia="en-US" w:bidi="ar-SA"/>
        </w:rPr>
      </w:pPr>
      <w:hyperlink w:anchor="_Toc31265463" w:history="1">
        <w:r w:rsidR="008B7966" w:rsidRPr="008F3A7B">
          <w:rPr>
            <w:rStyle w:val="Hyperlink"/>
            <w:noProof/>
          </w:rPr>
          <w:t>Andmekaitsetingimused</w:t>
        </w:r>
        <w:r w:rsidR="008B7966">
          <w:rPr>
            <w:noProof/>
            <w:webHidden/>
          </w:rPr>
          <w:tab/>
        </w:r>
        <w:r w:rsidR="008B7966">
          <w:rPr>
            <w:noProof/>
            <w:webHidden/>
          </w:rPr>
          <w:fldChar w:fldCharType="begin"/>
        </w:r>
        <w:r w:rsidR="008B7966">
          <w:rPr>
            <w:noProof/>
            <w:webHidden/>
          </w:rPr>
          <w:instrText xml:space="preserve"> PAGEREF _Toc31265463 \h </w:instrText>
        </w:r>
        <w:r w:rsidR="008B7966">
          <w:rPr>
            <w:noProof/>
            <w:webHidden/>
          </w:rPr>
        </w:r>
        <w:r w:rsidR="008B7966">
          <w:rPr>
            <w:noProof/>
            <w:webHidden/>
          </w:rPr>
          <w:fldChar w:fldCharType="separate"/>
        </w:r>
        <w:r w:rsidR="002450AE">
          <w:rPr>
            <w:noProof/>
            <w:webHidden/>
          </w:rPr>
          <w:t>6</w:t>
        </w:r>
        <w:r w:rsidR="008B7966">
          <w:rPr>
            <w:noProof/>
            <w:webHidden/>
          </w:rPr>
          <w:fldChar w:fldCharType="end"/>
        </w:r>
      </w:hyperlink>
    </w:p>
    <w:p w14:paraId="26A64E23" w14:textId="6A15F68E" w:rsidR="008B7966" w:rsidRDefault="0002746F">
      <w:pPr>
        <w:pStyle w:val="TOC5"/>
        <w:tabs>
          <w:tab w:val="right" w:leader="dot" w:pos="5030"/>
        </w:tabs>
        <w:rPr>
          <w:rFonts w:eastAsiaTheme="minorEastAsia"/>
          <w:noProof/>
          <w:sz w:val="22"/>
          <w:lang w:val="en-US" w:eastAsia="en-US" w:bidi="ar-SA"/>
        </w:rPr>
      </w:pPr>
      <w:hyperlink w:anchor="_Toc31265464" w:history="1">
        <w:r w:rsidR="008B7966" w:rsidRPr="008F3A7B">
          <w:rPr>
            <w:rStyle w:val="Hyperlink"/>
            <w:noProof/>
          </w:rPr>
          <w:t>Ulatus</w:t>
        </w:r>
        <w:r w:rsidR="008B7966">
          <w:rPr>
            <w:noProof/>
            <w:webHidden/>
          </w:rPr>
          <w:tab/>
        </w:r>
        <w:r w:rsidR="008B7966">
          <w:rPr>
            <w:noProof/>
            <w:webHidden/>
          </w:rPr>
          <w:fldChar w:fldCharType="begin"/>
        </w:r>
        <w:r w:rsidR="008B7966">
          <w:rPr>
            <w:noProof/>
            <w:webHidden/>
          </w:rPr>
          <w:instrText xml:space="preserve"> PAGEREF _Toc31265464 \h </w:instrText>
        </w:r>
        <w:r w:rsidR="008B7966">
          <w:rPr>
            <w:noProof/>
            <w:webHidden/>
          </w:rPr>
        </w:r>
        <w:r w:rsidR="008B7966">
          <w:rPr>
            <w:noProof/>
            <w:webHidden/>
          </w:rPr>
          <w:fldChar w:fldCharType="separate"/>
        </w:r>
        <w:r w:rsidR="002450AE">
          <w:rPr>
            <w:noProof/>
            <w:webHidden/>
          </w:rPr>
          <w:t>6</w:t>
        </w:r>
        <w:r w:rsidR="008B7966">
          <w:rPr>
            <w:noProof/>
            <w:webHidden/>
          </w:rPr>
          <w:fldChar w:fldCharType="end"/>
        </w:r>
      </w:hyperlink>
    </w:p>
    <w:p w14:paraId="55104B7D" w14:textId="18C5CAE7" w:rsidR="008B7966" w:rsidRDefault="0002746F">
      <w:pPr>
        <w:pStyle w:val="TOC5"/>
        <w:tabs>
          <w:tab w:val="right" w:leader="dot" w:pos="5030"/>
        </w:tabs>
        <w:rPr>
          <w:rFonts w:eastAsiaTheme="minorEastAsia"/>
          <w:noProof/>
          <w:sz w:val="22"/>
          <w:lang w:val="en-US" w:eastAsia="en-US" w:bidi="ar-SA"/>
        </w:rPr>
      </w:pPr>
      <w:hyperlink w:anchor="_Toc31265465" w:history="1">
        <w:r w:rsidR="008B7966" w:rsidRPr="008F3A7B">
          <w:rPr>
            <w:rStyle w:val="Hyperlink"/>
            <w:noProof/>
          </w:rPr>
          <w:t>Töötlemise olemus; omandiõigus</w:t>
        </w:r>
        <w:r w:rsidR="008B7966">
          <w:rPr>
            <w:noProof/>
            <w:webHidden/>
          </w:rPr>
          <w:tab/>
        </w:r>
        <w:r w:rsidR="008B7966">
          <w:rPr>
            <w:noProof/>
            <w:webHidden/>
          </w:rPr>
          <w:fldChar w:fldCharType="begin"/>
        </w:r>
        <w:r w:rsidR="008B7966">
          <w:rPr>
            <w:noProof/>
            <w:webHidden/>
          </w:rPr>
          <w:instrText xml:space="preserve"> PAGEREF _Toc31265465 \h </w:instrText>
        </w:r>
        <w:r w:rsidR="008B7966">
          <w:rPr>
            <w:noProof/>
            <w:webHidden/>
          </w:rPr>
        </w:r>
        <w:r w:rsidR="008B7966">
          <w:rPr>
            <w:noProof/>
            <w:webHidden/>
          </w:rPr>
          <w:fldChar w:fldCharType="separate"/>
        </w:r>
        <w:r w:rsidR="002450AE">
          <w:rPr>
            <w:noProof/>
            <w:webHidden/>
          </w:rPr>
          <w:t>6</w:t>
        </w:r>
        <w:r w:rsidR="008B7966">
          <w:rPr>
            <w:noProof/>
            <w:webHidden/>
          </w:rPr>
          <w:fldChar w:fldCharType="end"/>
        </w:r>
      </w:hyperlink>
    </w:p>
    <w:p w14:paraId="6D2CCBC8" w14:textId="32C56416" w:rsidR="008B7966" w:rsidRDefault="0002746F">
      <w:pPr>
        <w:pStyle w:val="TOC5"/>
        <w:tabs>
          <w:tab w:val="right" w:leader="dot" w:pos="5030"/>
        </w:tabs>
        <w:rPr>
          <w:rFonts w:eastAsiaTheme="minorEastAsia"/>
          <w:noProof/>
          <w:sz w:val="22"/>
          <w:lang w:val="en-US" w:eastAsia="en-US" w:bidi="ar-SA"/>
        </w:rPr>
      </w:pPr>
      <w:hyperlink w:anchor="_Toc31265466" w:history="1">
        <w:r w:rsidR="008B7966" w:rsidRPr="008F3A7B">
          <w:rPr>
            <w:rStyle w:val="Hyperlink"/>
            <w:noProof/>
          </w:rPr>
          <w:t>Professionaalsete teenuste andmete avaldamine</w:t>
        </w:r>
        <w:r w:rsidR="008B7966">
          <w:rPr>
            <w:noProof/>
            <w:webHidden/>
          </w:rPr>
          <w:tab/>
        </w:r>
        <w:r w:rsidR="008B7966">
          <w:rPr>
            <w:noProof/>
            <w:webHidden/>
          </w:rPr>
          <w:fldChar w:fldCharType="begin"/>
        </w:r>
        <w:r w:rsidR="008B7966">
          <w:rPr>
            <w:noProof/>
            <w:webHidden/>
          </w:rPr>
          <w:instrText xml:space="preserve"> PAGEREF _Toc31265466 \h </w:instrText>
        </w:r>
        <w:r w:rsidR="008B7966">
          <w:rPr>
            <w:noProof/>
            <w:webHidden/>
          </w:rPr>
        </w:r>
        <w:r w:rsidR="008B7966">
          <w:rPr>
            <w:noProof/>
            <w:webHidden/>
          </w:rPr>
          <w:fldChar w:fldCharType="separate"/>
        </w:r>
        <w:r w:rsidR="002450AE">
          <w:rPr>
            <w:noProof/>
            <w:webHidden/>
          </w:rPr>
          <w:t>7</w:t>
        </w:r>
        <w:r w:rsidR="008B7966">
          <w:rPr>
            <w:noProof/>
            <w:webHidden/>
          </w:rPr>
          <w:fldChar w:fldCharType="end"/>
        </w:r>
      </w:hyperlink>
    </w:p>
    <w:p w14:paraId="6A929B89" w14:textId="075DC8D1" w:rsidR="008B7966" w:rsidRDefault="0002746F">
      <w:pPr>
        <w:pStyle w:val="TOC5"/>
        <w:tabs>
          <w:tab w:val="right" w:leader="dot" w:pos="5030"/>
        </w:tabs>
        <w:rPr>
          <w:rFonts w:eastAsiaTheme="minorEastAsia"/>
          <w:noProof/>
          <w:sz w:val="22"/>
          <w:lang w:val="en-US" w:eastAsia="en-US" w:bidi="ar-SA"/>
        </w:rPr>
      </w:pPr>
      <w:hyperlink w:anchor="_Toc31265467" w:history="1">
        <w:r w:rsidR="008B7966" w:rsidRPr="008F3A7B">
          <w:rPr>
            <w:rStyle w:val="Hyperlink"/>
            <w:noProof/>
          </w:rPr>
          <w:t>Isikuandmete töötlemine; GDPR</w:t>
        </w:r>
        <w:r w:rsidR="008B7966">
          <w:rPr>
            <w:noProof/>
            <w:webHidden/>
          </w:rPr>
          <w:tab/>
        </w:r>
        <w:r w:rsidR="008B7966">
          <w:rPr>
            <w:noProof/>
            <w:webHidden/>
          </w:rPr>
          <w:fldChar w:fldCharType="begin"/>
        </w:r>
        <w:r w:rsidR="008B7966">
          <w:rPr>
            <w:noProof/>
            <w:webHidden/>
          </w:rPr>
          <w:instrText xml:space="preserve"> PAGEREF _Toc31265467 \h </w:instrText>
        </w:r>
        <w:r w:rsidR="008B7966">
          <w:rPr>
            <w:noProof/>
            <w:webHidden/>
          </w:rPr>
        </w:r>
        <w:r w:rsidR="008B7966">
          <w:rPr>
            <w:noProof/>
            <w:webHidden/>
          </w:rPr>
          <w:fldChar w:fldCharType="separate"/>
        </w:r>
        <w:r w:rsidR="002450AE">
          <w:rPr>
            <w:noProof/>
            <w:webHidden/>
          </w:rPr>
          <w:t>7</w:t>
        </w:r>
        <w:r w:rsidR="008B7966">
          <w:rPr>
            <w:noProof/>
            <w:webHidden/>
          </w:rPr>
          <w:fldChar w:fldCharType="end"/>
        </w:r>
      </w:hyperlink>
    </w:p>
    <w:p w14:paraId="1565B58F" w14:textId="3F86E113" w:rsidR="008B7966" w:rsidRDefault="0002746F">
      <w:pPr>
        <w:pStyle w:val="TOC5"/>
        <w:tabs>
          <w:tab w:val="right" w:leader="dot" w:pos="5030"/>
        </w:tabs>
        <w:rPr>
          <w:rFonts w:eastAsiaTheme="minorEastAsia"/>
          <w:noProof/>
          <w:sz w:val="22"/>
          <w:lang w:val="en-US" w:eastAsia="en-US" w:bidi="ar-SA"/>
        </w:rPr>
      </w:pPr>
      <w:hyperlink w:anchor="_Toc31265468" w:history="1">
        <w:r w:rsidR="008B7966" w:rsidRPr="008F3A7B">
          <w:rPr>
            <w:rStyle w:val="Hyperlink"/>
            <w:noProof/>
          </w:rPr>
          <w:t>Andmete turve</w:t>
        </w:r>
        <w:r w:rsidR="008B7966">
          <w:rPr>
            <w:noProof/>
            <w:webHidden/>
          </w:rPr>
          <w:tab/>
        </w:r>
        <w:r w:rsidR="008B7966">
          <w:rPr>
            <w:noProof/>
            <w:webHidden/>
          </w:rPr>
          <w:fldChar w:fldCharType="begin"/>
        </w:r>
        <w:r w:rsidR="008B7966">
          <w:rPr>
            <w:noProof/>
            <w:webHidden/>
          </w:rPr>
          <w:instrText xml:space="preserve"> PAGEREF _Toc31265468 \h </w:instrText>
        </w:r>
        <w:r w:rsidR="008B7966">
          <w:rPr>
            <w:noProof/>
            <w:webHidden/>
          </w:rPr>
        </w:r>
        <w:r w:rsidR="008B7966">
          <w:rPr>
            <w:noProof/>
            <w:webHidden/>
          </w:rPr>
          <w:fldChar w:fldCharType="separate"/>
        </w:r>
        <w:r w:rsidR="002450AE">
          <w:rPr>
            <w:noProof/>
            <w:webHidden/>
          </w:rPr>
          <w:t>8</w:t>
        </w:r>
        <w:r w:rsidR="008B7966">
          <w:rPr>
            <w:noProof/>
            <w:webHidden/>
          </w:rPr>
          <w:fldChar w:fldCharType="end"/>
        </w:r>
      </w:hyperlink>
    </w:p>
    <w:p w14:paraId="79F2D9CE" w14:textId="17162BAA" w:rsidR="008B7966" w:rsidRDefault="0002746F">
      <w:pPr>
        <w:pStyle w:val="TOC5"/>
        <w:tabs>
          <w:tab w:val="right" w:leader="dot" w:pos="5030"/>
        </w:tabs>
        <w:rPr>
          <w:rFonts w:eastAsiaTheme="minorEastAsia"/>
          <w:noProof/>
          <w:sz w:val="22"/>
          <w:lang w:val="en-US" w:eastAsia="en-US" w:bidi="ar-SA"/>
        </w:rPr>
      </w:pPr>
      <w:hyperlink w:anchor="_Toc31265469" w:history="1">
        <w:r w:rsidR="008B7966" w:rsidRPr="008F3A7B">
          <w:rPr>
            <w:rStyle w:val="Hyperlink"/>
            <w:noProof/>
          </w:rPr>
          <w:t>Turbeintsidendist teatamine</w:t>
        </w:r>
        <w:r w:rsidR="008B7966">
          <w:rPr>
            <w:noProof/>
            <w:webHidden/>
          </w:rPr>
          <w:tab/>
        </w:r>
        <w:r w:rsidR="008B7966">
          <w:rPr>
            <w:noProof/>
            <w:webHidden/>
          </w:rPr>
          <w:fldChar w:fldCharType="begin"/>
        </w:r>
        <w:r w:rsidR="008B7966">
          <w:rPr>
            <w:noProof/>
            <w:webHidden/>
          </w:rPr>
          <w:instrText xml:space="preserve"> PAGEREF _Toc31265469 \h </w:instrText>
        </w:r>
        <w:r w:rsidR="008B7966">
          <w:rPr>
            <w:noProof/>
            <w:webHidden/>
          </w:rPr>
        </w:r>
        <w:r w:rsidR="008B7966">
          <w:rPr>
            <w:noProof/>
            <w:webHidden/>
          </w:rPr>
          <w:fldChar w:fldCharType="separate"/>
        </w:r>
        <w:r w:rsidR="002450AE">
          <w:rPr>
            <w:noProof/>
            <w:webHidden/>
          </w:rPr>
          <w:t>9</w:t>
        </w:r>
        <w:r w:rsidR="008B7966">
          <w:rPr>
            <w:noProof/>
            <w:webHidden/>
          </w:rPr>
          <w:fldChar w:fldCharType="end"/>
        </w:r>
      </w:hyperlink>
    </w:p>
    <w:p w14:paraId="749AB024" w14:textId="392D046A" w:rsidR="008B7966" w:rsidRDefault="0002746F">
      <w:pPr>
        <w:pStyle w:val="TOC5"/>
        <w:tabs>
          <w:tab w:val="right" w:leader="dot" w:pos="5030"/>
        </w:tabs>
        <w:rPr>
          <w:rFonts w:eastAsiaTheme="minorEastAsia"/>
          <w:noProof/>
          <w:sz w:val="22"/>
          <w:lang w:val="en-US" w:eastAsia="en-US" w:bidi="ar-SA"/>
        </w:rPr>
      </w:pPr>
      <w:hyperlink w:anchor="_Toc31265470" w:history="1">
        <w:r w:rsidR="008B7966" w:rsidRPr="008F3A7B">
          <w:rPr>
            <w:rStyle w:val="Hyperlink"/>
            <w:noProof/>
          </w:rPr>
          <w:t>Andmeedastused</w:t>
        </w:r>
        <w:r w:rsidR="008B7966">
          <w:rPr>
            <w:noProof/>
            <w:webHidden/>
          </w:rPr>
          <w:tab/>
        </w:r>
        <w:r w:rsidR="008B7966">
          <w:rPr>
            <w:noProof/>
            <w:webHidden/>
          </w:rPr>
          <w:fldChar w:fldCharType="begin"/>
        </w:r>
        <w:r w:rsidR="008B7966">
          <w:rPr>
            <w:noProof/>
            <w:webHidden/>
          </w:rPr>
          <w:instrText xml:space="preserve"> PAGEREF _Toc31265470 \h </w:instrText>
        </w:r>
        <w:r w:rsidR="008B7966">
          <w:rPr>
            <w:noProof/>
            <w:webHidden/>
          </w:rPr>
        </w:r>
        <w:r w:rsidR="008B7966">
          <w:rPr>
            <w:noProof/>
            <w:webHidden/>
          </w:rPr>
          <w:fldChar w:fldCharType="separate"/>
        </w:r>
        <w:r w:rsidR="002450AE">
          <w:rPr>
            <w:noProof/>
            <w:webHidden/>
          </w:rPr>
          <w:t>9</w:t>
        </w:r>
        <w:r w:rsidR="008B7966">
          <w:rPr>
            <w:noProof/>
            <w:webHidden/>
          </w:rPr>
          <w:fldChar w:fldCharType="end"/>
        </w:r>
      </w:hyperlink>
    </w:p>
    <w:p w14:paraId="6D643C1A" w14:textId="5223B602" w:rsidR="008B7966" w:rsidRDefault="0002746F">
      <w:pPr>
        <w:pStyle w:val="TOC5"/>
        <w:tabs>
          <w:tab w:val="right" w:leader="dot" w:pos="5030"/>
        </w:tabs>
        <w:rPr>
          <w:rFonts w:eastAsiaTheme="minorEastAsia"/>
          <w:noProof/>
          <w:sz w:val="22"/>
          <w:lang w:val="en-US" w:eastAsia="en-US" w:bidi="ar-SA"/>
        </w:rPr>
      </w:pPr>
      <w:hyperlink w:anchor="_Toc31265471" w:history="1">
        <w:r w:rsidR="008B7966" w:rsidRPr="008F3A7B">
          <w:rPr>
            <w:rStyle w:val="Hyperlink"/>
            <w:noProof/>
          </w:rPr>
          <w:t>Professionaalsete teenuste andmete kustutamine</w:t>
        </w:r>
        <w:r w:rsidR="008B7966">
          <w:rPr>
            <w:noProof/>
            <w:webHidden/>
          </w:rPr>
          <w:tab/>
        </w:r>
        <w:r w:rsidR="008B7966">
          <w:rPr>
            <w:noProof/>
            <w:webHidden/>
          </w:rPr>
          <w:fldChar w:fldCharType="begin"/>
        </w:r>
        <w:r w:rsidR="008B7966">
          <w:rPr>
            <w:noProof/>
            <w:webHidden/>
          </w:rPr>
          <w:instrText xml:space="preserve"> PAGEREF _Toc31265471 \h </w:instrText>
        </w:r>
        <w:r w:rsidR="008B7966">
          <w:rPr>
            <w:noProof/>
            <w:webHidden/>
          </w:rPr>
        </w:r>
        <w:r w:rsidR="008B7966">
          <w:rPr>
            <w:noProof/>
            <w:webHidden/>
          </w:rPr>
          <w:fldChar w:fldCharType="separate"/>
        </w:r>
        <w:r w:rsidR="002450AE">
          <w:rPr>
            <w:noProof/>
            <w:webHidden/>
          </w:rPr>
          <w:t>9</w:t>
        </w:r>
        <w:r w:rsidR="008B7966">
          <w:rPr>
            <w:noProof/>
            <w:webHidden/>
          </w:rPr>
          <w:fldChar w:fldCharType="end"/>
        </w:r>
      </w:hyperlink>
    </w:p>
    <w:p w14:paraId="3962A85B" w14:textId="0771064D" w:rsidR="008B7966" w:rsidRDefault="0002746F">
      <w:pPr>
        <w:pStyle w:val="TOC5"/>
        <w:tabs>
          <w:tab w:val="right" w:leader="dot" w:pos="5030"/>
        </w:tabs>
        <w:rPr>
          <w:rFonts w:eastAsiaTheme="minorEastAsia"/>
          <w:noProof/>
          <w:sz w:val="22"/>
          <w:lang w:val="en-US" w:eastAsia="en-US" w:bidi="ar-SA"/>
        </w:rPr>
      </w:pPr>
      <w:hyperlink w:anchor="_Toc31265472" w:history="1">
        <w:r w:rsidR="008B7966" w:rsidRPr="008F3A7B">
          <w:rPr>
            <w:rStyle w:val="Hyperlink"/>
            <w:noProof/>
          </w:rPr>
          <w:t>Töötleja konfidentsiaalsuskohustus</w:t>
        </w:r>
        <w:r w:rsidR="008B7966">
          <w:rPr>
            <w:noProof/>
            <w:webHidden/>
          </w:rPr>
          <w:tab/>
        </w:r>
        <w:r w:rsidR="008B7966">
          <w:rPr>
            <w:noProof/>
            <w:webHidden/>
          </w:rPr>
          <w:fldChar w:fldCharType="begin"/>
        </w:r>
        <w:r w:rsidR="008B7966">
          <w:rPr>
            <w:noProof/>
            <w:webHidden/>
          </w:rPr>
          <w:instrText xml:space="preserve"> PAGEREF _Toc31265472 \h </w:instrText>
        </w:r>
        <w:r w:rsidR="008B7966">
          <w:rPr>
            <w:noProof/>
            <w:webHidden/>
          </w:rPr>
        </w:r>
        <w:r w:rsidR="008B7966">
          <w:rPr>
            <w:noProof/>
            <w:webHidden/>
          </w:rPr>
          <w:fldChar w:fldCharType="separate"/>
        </w:r>
        <w:r w:rsidR="002450AE">
          <w:rPr>
            <w:noProof/>
            <w:webHidden/>
          </w:rPr>
          <w:t>9</w:t>
        </w:r>
        <w:r w:rsidR="008B7966">
          <w:rPr>
            <w:noProof/>
            <w:webHidden/>
          </w:rPr>
          <w:fldChar w:fldCharType="end"/>
        </w:r>
      </w:hyperlink>
    </w:p>
    <w:p w14:paraId="18E18F17" w14:textId="4EBE711B" w:rsidR="008B7966" w:rsidRDefault="0002746F">
      <w:pPr>
        <w:pStyle w:val="TOC5"/>
        <w:tabs>
          <w:tab w:val="right" w:leader="dot" w:pos="5030"/>
        </w:tabs>
        <w:rPr>
          <w:rFonts w:eastAsiaTheme="minorEastAsia"/>
          <w:noProof/>
          <w:sz w:val="22"/>
          <w:lang w:val="en-US" w:eastAsia="en-US" w:bidi="ar-SA"/>
        </w:rPr>
      </w:pPr>
      <w:hyperlink w:anchor="_Toc31265473" w:history="1">
        <w:r w:rsidR="008B7966" w:rsidRPr="008F3A7B">
          <w:rPr>
            <w:rStyle w:val="Hyperlink"/>
            <w:noProof/>
          </w:rPr>
          <w:t>Alamtöötlejate kasutamisest teatamine ja selle juhtimisvalikud</w:t>
        </w:r>
        <w:r w:rsidR="008B7966">
          <w:rPr>
            <w:noProof/>
            <w:webHidden/>
          </w:rPr>
          <w:tab/>
        </w:r>
        <w:r w:rsidR="008B7966">
          <w:rPr>
            <w:noProof/>
            <w:webHidden/>
          </w:rPr>
          <w:fldChar w:fldCharType="begin"/>
        </w:r>
        <w:r w:rsidR="008B7966">
          <w:rPr>
            <w:noProof/>
            <w:webHidden/>
          </w:rPr>
          <w:instrText xml:space="preserve"> PAGEREF _Toc31265473 \h </w:instrText>
        </w:r>
        <w:r w:rsidR="008B7966">
          <w:rPr>
            <w:noProof/>
            <w:webHidden/>
          </w:rPr>
        </w:r>
        <w:r w:rsidR="008B7966">
          <w:rPr>
            <w:noProof/>
            <w:webHidden/>
          </w:rPr>
          <w:fldChar w:fldCharType="separate"/>
        </w:r>
        <w:r w:rsidR="002450AE">
          <w:rPr>
            <w:noProof/>
            <w:webHidden/>
          </w:rPr>
          <w:t>10</w:t>
        </w:r>
        <w:r w:rsidR="008B7966">
          <w:rPr>
            <w:noProof/>
            <w:webHidden/>
          </w:rPr>
          <w:fldChar w:fldCharType="end"/>
        </w:r>
      </w:hyperlink>
    </w:p>
    <w:p w14:paraId="203B2BA4" w14:textId="2D65E58C" w:rsidR="008B7966" w:rsidRDefault="0002746F">
      <w:pPr>
        <w:pStyle w:val="TOC5"/>
        <w:tabs>
          <w:tab w:val="right" w:leader="dot" w:pos="5030"/>
        </w:tabs>
        <w:rPr>
          <w:rFonts w:eastAsiaTheme="minorEastAsia"/>
          <w:noProof/>
          <w:sz w:val="22"/>
          <w:lang w:val="en-US" w:eastAsia="en-US" w:bidi="ar-SA"/>
        </w:rPr>
      </w:pPr>
      <w:hyperlink w:anchor="_Toc31265474" w:history="1">
        <w:r w:rsidR="008B7966" w:rsidRPr="008F3A7B">
          <w:rPr>
            <w:rStyle w:val="Hyperlink"/>
            <w:noProof/>
          </w:rPr>
          <w:t>Kalifornia tarbijate privaatsuse seaduse (CCPA) tingimused</w:t>
        </w:r>
        <w:r w:rsidR="008B7966">
          <w:rPr>
            <w:noProof/>
            <w:webHidden/>
          </w:rPr>
          <w:tab/>
        </w:r>
        <w:r w:rsidR="008B7966">
          <w:rPr>
            <w:noProof/>
            <w:webHidden/>
          </w:rPr>
          <w:fldChar w:fldCharType="begin"/>
        </w:r>
        <w:r w:rsidR="008B7966">
          <w:rPr>
            <w:noProof/>
            <w:webHidden/>
          </w:rPr>
          <w:instrText xml:space="preserve"> PAGEREF _Toc31265474 \h </w:instrText>
        </w:r>
        <w:r w:rsidR="008B7966">
          <w:rPr>
            <w:noProof/>
            <w:webHidden/>
          </w:rPr>
        </w:r>
        <w:r w:rsidR="008B7966">
          <w:rPr>
            <w:noProof/>
            <w:webHidden/>
          </w:rPr>
          <w:fldChar w:fldCharType="separate"/>
        </w:r>
        <w:r w:rsidR="002450AE">
          <w:rPr>
            <w:noProof/>
            <w:webHidden/>
          </w:rPr>
          <w:t>10</w:t>
        </w:r>
        <w:r w:rsidR="008B7966">
          <w:rPr>
            <w:noProof/>
            <w:webHidden/>
          </w:rPr>
          <w:fldChar w:fldCharType="end"/>
        </w:r>
      </w:hyperlink>
    </w:p>
    <w:p w14:paraId="1905F498" w14:textId="359F79D7" w:rsidR="008B7966" w:rsidRDefault="0002746F">
      <w:pPr>
        <w:pStyle w:val="TOC5"/>
        <w:tabs>
          <w:tab w:val="right" w:leader="dot" w:pos="5030"/>
        </w:tabs>
        <w:rPr>
          <w:rFonts w:eastAsiaTheme="minorEastAsia"/>
          <w:noProof/>
          <w:sz w:val="22"/>
          <w:lang w:val="en-US" w:eastAsia="en-US" w:bidi="ar-SA"/>
        </w:rPr>
      </w:pPr>
      <w:hyperlink w:anchor="_Toc31265475" w:history="1">
        <w:r w:rsidR="008B7966" w:rsidRPr="008F3A7B">
          <w:rPr>
            <w:rStyle w:val="Hyperlink"/>
            <w:noProof/>
          </w:rPr>
          <w:t>Microsofti kontaktandmed</w:t>
        </w:r>
        <w:r w:rsidR="008B7966">
          <w:rPr>
            <w:noProof/>
            <w:webHidden/>
          </w:rPr>
          <w:tab/>
        </w:r>
        <w:r w:rsidR="008B7966">
          <w:rPr>
            <w:noProof/>
            <w:webHidden/>
          </w:rPr>
          <w:fldChar w:fldCharType="begin"/>
        </w:r>
        <w:r w:rsidR="008B7966">
          <w:rPr>
            <w:noProof/>
            <w:webHidden/>
          </w:rPr>
          <w:instrText xml:space="preserve"> PAGEREF _Toc31265475 \h </w:instrText>
        </w:r>
        <w:r w:rsidR="008B7966">
          <w:rPr>
            <w:noProof/>
            <w:webHidden/>
          </w:rPr>
        </w:r>
        <w:r w:rsidR="008B7966">
          <w:rPr>
            <w:noProof/>
            <w:webHidden/>
          </w:rPr>
          <w:fldChar w:fldCharType="separate"/>
        </w:r>
        <w:r w:rsidR="002450AE">
          <w:rPr>
            <w:noProof/>
            <w:webHidden/>
          </w:rPr>
          <w:t>10</w:t>
        </w:r>
        <w:r w:rsidR="008B7966">
          <w:rPr>
            <w:noProof/>
            <w:webHidden/>
          </w:rPr>
          <w:fldChar w:fldCharType="end"/>
        </w:r>
      </w:hyperlink>
    </w:p>
    <w:p w14:paraId="14851FAC" w14:textId="4554299C" w:rsidR="008B7966" w:rsidRDefault="0002746F">
      <w:pPr>
        <w:pStyle w:val="TOC1"/>
        <w:tabs>
          <w:tab w:val="right" w:leader="dot" w:pos="5030"/>
        </w:tabs>
        <w:rPr>
          <w:rFonts w:eastAsiaTheme="minorEastAsia"/>
          <w:b w:val="0"/>
          <w:caps w:val="0"/>
          <w:noProof/>
          <w:sz w:val="22"/>
          <w:lang w:val="en-US" w:eastAsia="en-US" w:bidi="ar-SA"/>
        </w:rPr>
      </w:pPr>
      <w:hyperlink w:anchor="_Toc31265476" w:history="1">
        <w:r w:rsidR="008B7966" w:rsidRPr="008F3A7B">
          <w:rPr>
            <w:rStyle w:val="Hyperlink"/>
            <w:noProof/>
          </w:rPr>
          <w:t>Tõend 1 – turbemeetmed</w:t>
        </w:r>
        <w:r w:rsidR="008B7966">
          <w:rPr>
            <w:noProof/>
            <w:webHidden/>
          </w:rPr>
          <w:tab/>
        </w:r>
        <w:r w:rsidR="008B7966">
          <w:rPr>
            <w:noProof/>
            <w:webHidden/>
          </w:rPr>
          <w:fldChar w:fldCharType="begin"/>
        </w:r>
        <w:r w:rsidR="008B7966">
          <w:rPr>
            <w:noProof/>
            <w:webHidden/>
          </w:rPr>
          <w:instrText xml:space="preserve"> PAGEREF _Toc31265476 \h </w:instrText>
        </w:r>
        <w:r w:rsidR="008B7966">
          <w:rPr>
            <w:noProof/>
            <w:webHidden/>
          </w:rPr>
        </w:r>
        <w:r w:rsidR="008B7966">
          <w:rPr>
            <w:noProof/>
            <w:webHidden/>
          </w:rPr>
          <w:fldChar w:fldCharType="separate"/>
        </w:r>
        <w:r w:rsidR="002450AE">
          <w:rPr>
            <w:noProof/>
            <w:webHidden/>
          </w:rPr>
          <w:t>11</w:t>
        </w:r>
        <w:r w:rsidR="008B7966">
          <w:rPr>
            <w:noProof/>
            <w:webHidden/>
          </w:rPr>
          <w:fldChar w:fldCharType="end"/>
        </w:r>
      </w:hyperlink>
    </w:p>
    <w:p w14:paraId="521CC2A7" w14:textId="309FC8C6" w:rsidR="008B7966" w:rsidRDefault="0002746F">
      <w:pPr>
        <w:pStyle w:val="TOC1"/>
        <w:tabs>
          <w:tab w:val="right" w:leader="dot" w:pos="5030"/>
        </w:tabs>
        <w:rPr>
          <w:rFonts w:eastAsiaTheme="minorEastAsia"/>
          <w:b w:val="0"/>
          <w:caps w:val="0"/>
          <w:noProof/>
          <w:sz w:val="22"/>
          <w:lang w:val="en-US" w:eastAsia="en-US" w:bidi="ar-SA"/>
        </w:rPr>
      </w:pPr>
      <w:hyperlink w:anchor="_Toc31265477" w:history="1">
        <w:r w:rsidR="008B7966" w:rsidRPr="008F3A7B">
          <w:rPr>
            <w:rStyle w:val="Hyperlink"/>
            <w:noProof/>
          </w:rPr>
          <w:t xml:space="preserve">Manus 1 – tugi- ja konsultatsiooniteenuste </w:t>
        </w:r>
        <w:r w:rsidR="00CC36FB">
          <w:rPr>
            <w:rStyle w:val="Hyperlink"/>
            <w:noProof/>
          </w:rPr>
          <w:br/>
        </w:r>
        <w:r w:rsidR="008B7966" w:rsidRPr="008F3A7B">
          <w:rPr>
            <w:rStyle w:val="Hyperlink"/>
            <w:noProof/>
          </w:rPr>
          <w:t>lepingu tüüptingimused (töötlejad)</w:t>
        </w:r>
        <w:r w:rsidR="008B7966">
          <w:rPr>
            <w:noProof/>
            <w:webHidden/>
          </w:rPr>
          <w:tab/>
        </w:r>
        <w:r w:rsidR="008B7966">
          <w:rPr>
            <w:noProof/>
            <w:webHidden/>
          </w:rPr>
          <w:fldChar w:fldCharType="begin"/>
        </w:r>
        <w:r w:rsidR="008B7966">
          <w:rPr>
            <w:noProof/>
            <w:webHidden/>
          </w:rPr>
          <w:instrText xml:space="preserve"> PAGEREF _Toc31265477 \h </w:instrText>
        </w:r>
        <w:r w:rsidR="008B7966">
          <w:rPr>
            <w:noProof/>
            <w:webHidden/>
          </w:rPr>
        </w:r>
        <w:r w:rsidR="008B7966">
          <w:rPr>
            <w:noProof/>
            <w:webHidden/>
          </w:rPr>
          <w:fldChar w:fldCharType="separate"/>
        </w:r>
        <w:r w:rsidR="002450AE">
          <w:rPr>
            <w:noProof/>
            <w:webHidden/>
          </w:rPr>
          <w:t>13</w:t>
        </w:r>
        <w:r w:rsidR="008B7966">
          <w:rPr>
            <w:noProof/>
            <w:webHidden/>
          </w:rPr>
          <w:fldChar w:fldCharType="end"/>
        </w:r>
      </w:hyperlink>
    </w:p>
    <w:p w14:paraId="34647136" w14:textId="7CE62214" w:rsidR="008B7966" w:rsidRDefault="0002746F">
      <w:pPr>
        <w:pStyle w:val="TOC1"/>
        <w:tabs>
          <w:tab w:val="right" w:leader="dot" w:pos="5030"/>
        </w:tabs>
        <w:rPr>
          <w:rFonts w:eastAsiaTheme="minorEastAsia"/>
          <w:b w:val="0"/>
          <w:caps w:val="0"/>
          <w:noProof/>
          <w:sz w:val="22"/>
          <w:lang w:val="en-US" w:eastAsia="en-US" w:bidi="ar-SA"/>
        </w:rPr>
      </w:pPr>
      <w:hyperlink w:anchor="_Toc31265478" w:history="1">
        <w:r w:rsidR="008B7966" w:rsidRPr="008F3A7B">
          <w:rPr>
            <w:rStyle w:val="Hyperlink"/>
            <w:noProof/>
          </w:rPr>
          <w:t xml:space="preserve">Lisa 2 – Euroopa Liidu isikuandmete kaitse </w:t>
        </w:r>
        <w:r w:rsidR="00CC36FB">
          <w:rPr>
            <w:rStyle w:val="Hyperlink"/>
            <w:noProof/>
          </w:rPr>
          <w:br/>
        </w:r>
        <w:r w:rsidR="008B7966" w:rsidRPr="008F3A7B">
          <w:rPr>
            <w:rStyle w:val="Hyperlink"/>
            <w:noProof/>
          </w:rPr>
          <w:t>üldmääruse tingimused</w:t>
        </w:r>
        <w:r w:rsidR="008B7966">
          <w:rPr>
            <w:noProof/>
            <w:webHidden/>
          </w:rPr>
          <w:tab/>
        </w:r>
        <w:r w:rsidR="008B7966">
          <w:rPr>
            <w:noProof/>
            <w:webHidden/>
          </w:rPr>
          <w:fldChar w:fldCharType="begin"/>
        </w:r>
        <w:r w:rsidR="008B7966">
          <w:rPr>
            <w:noProof/>
            <w:webHidden/>
          </w:rPr>
          <w:instrText xml:space="preserve"> PAGEREF _Toc31265478 \h </w:instrText>
        </w:r>
        <w:r w:rsidR="008B7966">
          <w:rPr>
            <w:noProof/>
            <w:webHidden/>
          </w:rPr>
        </w:r>
        <w:r w:rsidR="008B7966">
          <w:rPr>
            <w:noProof/>
            <w:webHidden/>
          </w:rPr>
          <w:fldChar w:fldCharType="separate"/>
        </w:r>
        <w:r w:rsidR="002450AE">
          <w:rPr>
            <w:noProof/>
            <w:webHidden/>
          </w:rPr>
          <w:t>19</w:t>
        </w:r>
        <w:r w:rsidR="008B7966">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265454"/>
      <w:bookmarkStart w:id="4" w:name="_Hlk495664241"/>
      <w:bookmarkStart w:id="5" w:name="_Toc507768532"/>
      <w:bookmarkStart w:id="6" w:name="_Toc6563781"/>
      <w:bookmarkStart w:id="7" w:name="_Toc26883654"/>
      <w:r>
        <w:lastRenderedPageBreak/>
        <w:t>Sissejuhatus</w:t>
      </w:r>
      <w:bookmarkEnd w:id="3"/>
    </w:p>
    <w:p w14:paraId="5A48A4BE" w14:textId="639462AF" w:rsidR="00504C5C" w:rsidRPr="009A6C8D" w:rsidRDefault="00504C5C" w:rsidP="00504C5C">
      <w:pPr>
        <w:pStyle w:val="ProductList-Body"/>
        <w:spacing w:after="120"/>
      </w:pPr>
      <w:r>
        <w:t>Pooled nõustuvad, et see Microsofti professionaalsete teenuste andmekaitse lisa („DPA“) kehtestab nende kohustused professionaalsete teenuste andmete töötlemise ja turbega professionaalsetes teenustes.</w:t>
      </w:r>
      <w:r>
        <w:rPr>
          <w:sz w:val="22"/>
        </w:rPr>
        <w:t xml:space="preserve"> </w:t>
      </w:r>
      <w:bookmarkStart w:id="8" w:name="_Hlk24368805"/>
      <w:r>
        <w:t>Kliendile kehtivad muude toodete ja teenuste kasutamisel eraldi tingimused, sh teistsugused privaatsus- ja turbetingimused.</w:t>
      </w:r>
      <w:r w:rsidR="008B7966">
        <w:t xml:space="preserve"> </w:t>
      </w:r>
      <w:bookmarkEnd w:id="8"/>
    </w:p>
    <w:p w14:paraId="6466688A" w14:textId="51688295" w:rsidR="002B6601" w:rsidRPr="009A6C8D" w:rsidRDefault="002B6601" w:rsidP="002B6601">
      <w:bookmarkStart w:id="9" w:name="GeneralTerms"/>
      <w:bookmarkStart w:id="10" w:name="_Toc489605556"/>
      <w:bookmarkStart w:id="11" w:name="_Hlk496258096"/>
      <w:bookmarkEnd w:id="4"/>
      <w:bookmarkEnd w:id="5"/>
      <w:bookmarkEnd w:id="6"/>
      <w:bookmarkEnd w:id="7"/>
      <w:r>
        <w:rPr>
          <w:rFonts w:cstheme="minorHAnsi"/>
          <w:sz w:val="18"/>
          <w:szCs w:val="18"/>
        </w:rPr>
        <w:t xml:space="preserve">See DPA ei muuda kehtetuks teisi andmekaitsetingimusi, mille osapooled on allkirjastanud, juhul kui pole kirjalikult teisiti kokku lepitud; kuid teiste kokkulepitud GDPR-i tingimuste puudumisel kehtivad jaotised „Isikuandmete töötlemine; GDPR“, „Microsofti turbepoliitika“, jaotise „Alamtöötlejate kasutamisest teatamine ja selle juhtimisvalikud“ kaks esimest lõiku ning allolevad GDPR-i tingimused. </w:t>
      </w:r>
    </w:p>
    <w:p w14:paraId="11E3634A" w14:textId="6E757A94" w:rsidR="00061E4F" w:rsidRPr="009A6C8D" w:rsidRDefault="00061E4F" w:rsidP="003329F1">
      <w:r>
        <w:rPr>
          <w:sz w:val="18"/>
          <w:szCs w:val="18"/>
        </w:rPr>
        <w:t xml:space="preserve">Selle DPA ja kliendi lepingu mis tahes vastuolude või ebaühtluse korral on ülimuslik alati see DPA. Selle DPA sätted asendavad Microsofti privaatsusavalduse mis tahes vastuolulisi sätteid, mis võivad vastasel juhul kohal kohalduda käesolevas dokumendis määratletud professionaalsete teenuste andmete või isikuandmete töötlemisele. </w:t>
      </w:r>
      <w:r>
        <w:rPr>
          <w:sz w:val="18"/>
        </w:rPr>
        <w:t xml:space="preserve">Selguse </w:t>
      </w:r>
      <w:r>
        <w:rPr>
          <w:sz w:val="18"/>
          <w:szCs w:val="18"/>
        </w:rPr>
        <w:t>huvides ja kooskõlas 1. lisas sätestatud lepingu tüüptingimuste 10. punktiga on lepingu tüüptingimused on ülimuslikud DPA mis tahes muu tingimuse suhtes.</w:t>
      </w:r>
    </w:p>
    <w:p w14:paraId="5B64BFC9" w14:textId="780AADC9" w:rsidR="00061E4F" w:rsidRPr="009A6C8D" w:rsidRDefault="00061E4F" w:rsidP="00061E4F">
      <w:pPr>
        <w:pStyle w:val="ProductList-Body"/>
        <w:spacing w:after="240"/>
      </w:pPr>
      <w:r>
        <w:t xml:space="preserve">Microsoft järgib professionaalsete teenustega seoses kõikide klientide ees selles DPA-s sätestatud kohustusi. Need kohustused on Microsoftile kliendi suhtes siduvad olenemata </w:t>
      </w:r>
      <w:r w:rsidR="00FF32BE">
        <w:t>(</w:t>
      </w:r>
      <w:r>
        <w:t xml:space="preserve">1) DPA versioonist, mis muidu kehtib mis tahes kliendi puhul, või </w:t>
      </w:r>
      <w:r w:rsidR="00FF32BE">
        <w:t>(</w:t>
      </w:r>
      <w:r>
        <w:t>2) mis tahes muust lepingust, mis sellele DPA-le viitab.</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265455"/>
      <w:r>
        <w:t>Kohaldatav DPA ja värskendused</w:t>
      </w:r>
      <w:bookmarkEnd w:id="12"/>
      <w:bookmarkEnd w:id="13"/>
      <w:bookmarkEnd w:id="14"/>
      <w:bookmarkEnd w:id="15"/>
    </w:p>
    <w:p w14:paraId="64AE7B5E" w14:textId="0373E412" w:rsidR="000C1A03" w:rsidRPr="009A6C8D" w:rsidRDefault="000C1A03" w:rsidP="000C1A03">
      <w:pPr>
        <w:pStyle w:val="ProductList-Body"/>
      </w:pPr>
      <w:r>
        <w:t xml:space="preserve">Kui klient ostab uue võrguteenuse tellimuse või uuendab tellimust töökäsu alusel, rakendub vastaval hetkel kehtiv DPA ja see ei muutu kliendisuhte ajal. Kui Microsoft lisab uusi pakkumisi, funktsioone või täiendusi (st neid, mida varem ei pakutud) või kui see on seadusemuudatuste tõttu nõutav, võib Microsoft pakkuda DPA-le tingimusi või teha värskendusi, mis kehtivad kliendi jaoks professionaalsete teenuste kasutamisel. DPA uued tingimused või täiendused tagavad vähemalt võrdväärse andmekaitse kui praegused tingimused.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265456"/>
      <w:r>
        <w:t>Varasemad versioonid</w:t>
      </w:r>
      <w:bookmarkEnd w:id="16"/>
      <w:bookmarkEnd w:id="17"/>
      <w:bookmarkEnd w:id="18"/>
      <w:bookmarkEnd w:id="19"/>
    </w:p>
    <w:p w14:paraId="7A563980" w14:textId="58F74DE3" w:rsidR="003329F1" w:rsidRPr="009A6C8D" w:rsidRDefault="003329F1" w:rsidP="003329F1">
      <w:pPr>
        <w:pStyle w:val="ProductList-Body"/>
      </w:pPr>
      <w:r>
        <w:t xml:space="preserve">DPA hõlmab praegu saadaolevate professionaalsete teenuste tingimusi. DPA varasemate versioonidega tutvumiseks võib klient minna aadressile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või võtta ühendust oma Microsofti kontohalduriga.</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265457"/>
      <w:r>
        <w:t>Täpsustused ja muudatuste kokkuvõte</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Puudub</w:t>
      </w:r>
    </w:p>
    <w:p w14:paraId="6F9AFB3A" w14:textId="3927EDC9" w:rsidR="003329F1" w:rsidRPr="009A6C8D" w:rsidRDefault="0002746F" w:rsidP="003329F1">
      <w:pPr>
        <w:pStyle w:val="ProductList-Body"/>
        <w:shd w:val="clear" w:color="auto" w:fill="A6A6A6" w:themeFill="background1" w:themeFillShade="A6"/>
        <w:spacing w:after="120"/>
        <w:jc w:val="right"/>
      </w:pPr>
      <w:hyperlink w:anchor="Sisukord" w:tooltip="Sisukord" w:history="1">
        <w:r w:rsidR="000E4CF9">
          <w:rPr>
            <w:rStyle w:val="Hyperlink"/>
            <w:sz w:val="16"/>
            <w:szCs w:val="16"/>
          </w:rPr>
          <w:t>Sisukord</w:t>
        </w:r>
      </w:hyperlink>
      <w:r w:rsidR="000E4CF9">
        <w:rPr>
          <w:sz w:val="16"/>
          <w:szCs w:val="16"/>
        </w:rPr>
        <w:t xml:space="preserve"> / </w:t>
      </w:r>
      <w:hyperlink w:anchor="Üldised_tingimused" w:tooltip="Üldtingimused" w:history="1">
        <w:r w:rsidR="000E4CF9">
          <w:rPr>
            <w:rStyle w:val="Hyperlink"/>
            <w:sz w:val="16"/>
            <w:szCs w:val="16"/>
          </w:rPr>
          <w:t>Üldised tingimused</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265458"/>
      <w:r>
        <w:lastRenderedPageBreak/>
        <w:t>Mõisted</w:t>
      </w:r>
      <w:bookmarkEnd w:id="37"/>
    </w:p>
    <w:p w14:paraId="71BBB68F" w14:textId="1B623677" w:rsidR="001908BC" w:rsidRPr="009A6C8D" w:rsidRDefault="001908BC" w:rsidP="00182772">
      <w:pPr>
        <w:spacing w:after="117"/>
        <w:ind w:right="7"/>
      </w:pPr>
      <w:r>
        <w:rPr>
          <w:sz w:val="18"/>
        </w:rPr>
        <w:t xml:space="preserve">Selles DPA-s kasutatud selgitamata mõistetel on neile lepingus omistatud tähendus. Selles DPA-s kasutatakse järgmisi määratletud mõisteid. </w:t>
      </w:r>
    </w:p>
    <w:p w14:paraId="679FCCA4" w14:textId="6EF81606" w:rsidR="002B6601" w:rsidRPr="009A6C8D" w:rsidRDefault="002B6601" w:rsidP="002B6601">
      <w:pPr>
        <w:pStyle w:val="ProductList-Body"/>
        <w:spacing w:after="120"/>
      </w:pPr>
      <w:r>
        <w:rPr>
          <w:szCs w:val="18"/>
        </w:rPr>
        <w:t>„Leping</w:t>
      </w:r>
      <w:r w:rsidR="00FF32BE">
        <w:rPr>
          <w:szCs w:val="18"/>
        </w:rPr>
        <w:t>“</w:t>
      </w:r>
      <w:r>
        <w:rPr>
          <w:szCs w:val="18"/>
        </w:rPr>
        <w:t xml:space="preserve"> on vastavalt teenuste kirjeldus ning ülal nimetatud lisad, töökirjeldused, teenuse Enterprise Services töökäsk/-käsud ning kehtiv Microsofti põhileping, nt Microsoft Business and Services Agreement. </w:t>
      </w:r>
    </w:p>
    <w:p w14:paraId="04C4FBA7" w14:textId="5F406817" w:rsidR="006A3D1E" w:rsidRPr="00FF32BE" w:rsidRDefault="006A3D1E" w:rsidP="006A3D1E">
      <w:pPr>
        <w:spacing w:after="117"/>
        <w:ind w:right="7"/>
        <w:rPr>
          <w:sz w:val="18"/>
          <w:szCs w:val="18"/>
        </w:rPr>
      </w:pPr>
      <w:r w:rsidRPr="00FF32BE">
        <w:rPr>
          <w:sz w:val="18"/>
          <w:szCs w:val="18"/>
        </w:rPr>
        <w:t>„Andmekaitsenõuded</w:t>
      </w:r>
      <w:r w:rsidR="00FF32BE" w:rsidRPr="00FF32BE">
        <w:rPr>
          <w:sz w:val="18"/>
          <w:szCs w:val="18"/>
        </w:rPr>
        <w:t>“</w:t>
      </w:r>
      <w:r w:rsidRPr="00FF32BE">
        <w:rPr>
          <w:sz w:val="18"/>
          <w:szCs w:val="18"/>
        </w:rPr>
        <w:t xml:space="preserve"> on GDPR, kohalikud EL-i/EMP andmekaitseseadused, määrused või muud õiguslikud nõuded, mis on seotud (a) privaatsuse ja andmeturbega; ning (b) mis tahes isikuandmete kasutamise, kogumise, säilitamise, talletamise, turbe, avaldamise, edastamise, kõrvaldamise ja muu töötlemisega. </w:t>
      </w:r>
    </w:p>
    <w:p w14:paraId="2F49CA39" w14:textId="4BA6FC8F" w:rsidR="001908BC" w:rsidRPr="009A6C8D" w:rsidRDefault="006A3D1E" w:rsidP="006A3D1E">
      <w:pPr>
        <w:spacing w:after="117"/>
        <w:ind w:right="7"/>
      </w:pPr>
      <w:r>
        <w:rPr>
          <w:sz w:val="18"/>
          <w:szCs w:val="18"/>
        </w:rPr>
        <w:t>„GDPR</w:t>
      </w:r>
      <w:r w:rsidR="00FF32BE">
        <w:rPr>
          <w:sz w:val="18"/>
          <w:szCs w:val="18"/>
        </w:rPr>
        <w:t>“</w:t>
      </w:r>
      <w:r>
        <w:rPr>
          <w:sz w:val="18"/>
          <w:szCs w:val="18"/>
        </w:rPr>
        <w:t xml:space="preserve"> on Euroopa Parlamendi ja Nõukogu määrus (EL) 2016/679 27. aprillist 2016, mis käsitleb eraisikute kaitset seoses isikuandmete töötlemisega ja selliste andmete vaba liikumist (Andmekaitse direktiiv) ning mis tühistab direktiivi 95/46/EÜ (Isikuandmete kaitse üldmäärus). </w:t>
      </w:r>
    </w:p>
    <w:p w14:paraId="0EC04A38" w14:textId="187E1B5A" w:rsidR="006A3D1E" w:rsidRPr="009A6C8D" w:rsidRDefault="006A3D1E" w:rsidP="006A3D1E">
      <w:pPr>
        <w:pStyle w:val="ProductList-Body"/>
        <w:spacing w:after="120"/>
      </w:pPr>
      <w:r>
        <w:rPr>
          <w:szCs w:val="18"/>
        </w:rPr>
        <w:t>„GDPR-i tingimused</w:t>
      </w:r>
      <w:r w:rsidR="00FF32BE">
        <w:rPr>
          <w:szCs w:val="18"/>
        </w:rPr>
        <w:t>“</w:t>
      </w:r>
      <w:r>
        <w:rPr>
          <w:szCs w:val="18"/>
        </w:rPr>
        <w:t xml:space="preserve"> on 2. manuses esitatud tingimused, mille alusel Microsoft võtab siduvaid kohustusi seoses isikuandmete töötlemisega GDPR-i artikli 28 nõuete kohaselt.</w:t>
      </w:r>
    </w:p>
    <w:p w14:paraId="1555D1C5" w14:textId="26DCD761" w:rsidR="006A3D1E" w:rsidRPr="009A6C8D" w:rsidRDefault="006A3D1E" w:rsidP="006A3D1E">
      <w:pPr>
        <w:spacing w:after="116"/>
        <w:ind w:right="7"/>
      </w:pPr>
      <w:r>
        <w:rPr>
          <w:sz w:val="18"/>
          <w:szCs w:val="18"/>
        </w:rPr>
        <w:t>„Kohalikud EL-i/EMP andmekaitseseadused</w:t>
      </w:r>
      <w:r w:rsidR="00FF32BE">
        <w:rPr>
          <w:sz w:val="18"/>
          <w:szCs w:val="18"/>
        </w:rPr>
        <w:t>“</w:t>
      </w:r>
      <w:r>
        <w:rPr>
          <w:sz w:val="18"/>
          <w:szCs w:val="18"/>
        </w:rPr>
        <w:t xml:space="preserve"> on mis tahes teisesed õigusaktid ja määrused, millega GDPR-i rakendatakse.</w:t>
      </w:r>
      <w:r w:rsidR="008B7966">
        <w:rPr>
          <w:sz w:val="18"/>
          <w:szCs w:val="18"/>
        </w:rPr>
        <w:t xml:space="preserve"> </w:t>
      </w:r>
    </w:p>
    <w:p w14:paraId="64D28E37" w14:textId="01EC0896" w:rsidR="006041D6" w:rsidRPr="009A6C8D" w:rsidRDefault="006A3D1E" w:rsidP="006A3D1E">
      <w:pPr>
        <w:pStyle w:val="ProductList-Body"/>
        <w:spacing w:after="110"/>
      </w:pPr>
      <w:r>
        <w:rPr>
          <w:szCs w:val="18"/>
        </w:rPr>
        <w:t xml:space="preserve">Võrguteenus tähendab Microsofti hostitavat teenust, mille klient Microsofti hulgilitsentsilepingu alusel tellib, nagu Microsoft Azure, Microsoft Office 365, Microsoft Dynamics 365 vms, sh tootetingimuste võrguteenuste jaotises nimetatud mis tahes teenust. </w:t>
      </w:r>
    </w:p>
    <w:p w14:paraId="1CF52FA2" w14:textId="0E181E59" w:rsidR="002B6601" w:rsidRPr="009A6C8D" w:rsidRDefault="006041D6" w:rsidP="006041D6">
      <w:pPr>
        <w:pStyle w:val="ProductList-Body"/>
        <w:spacing w:after="120"/>
      </w:pPr>
      <w:r>
        <w:rPr>
          <w:szCs w:val="18"/>
        </w:rPr>
        <w:t>„Isikuandmed</w:t>
      </w:r>
      <w:r w:rsidR="00FF32BE">
        <w:rPr>
          <w:szCs w:val="18"/>
        </w:rPr>
        <w:t>“</w:t>
      </w:r>
      <w:r>
        <w:rPr>
          <w:szCs w:val="18"/>
        </w:rPr>
        <w:t xml:space="preserve"> on mis tahes tuvastatud või tuvastatavat füüsilist isikut puudutav teave.</w:t>
      </w:r>
      <w:r w:rsidR="008B7966">
        <w:rPr>
          <w:szCs w:val="18"/>
        </w:rPr>
        <w:t xml:space="preserve"> </w:t>
      </w:r>
      <w:r>
        <w:rPr>
          <w:szCs w:val="18"/>
        </w:rPr>
        <w:t>Tuvastatav füüsiline isik on keegi, kelle saab otseselt või kaudselt tuvastada, eriti identifikaatori, näiteks nime, identifitseerimisnumbri, asukohaandmete, veebipõhise identifikaatori või mõne tema füüsilist, füsioloogilist, geneetilist, vaimset, majanduslikku, kultuurilist või sotsiaalset identiteeti näitava teguri järgi.</w:t>
      </w:r>
    </w:p>
    <w:p w14:paraId="0DF52B91" w14:textId="604B69A2" w:rsidR="00A27C73" w:rsidRPr="009A6C8D" w:rsidRDefault="00A27C73" w:rsidP="00A27C73">
      <w:pPr>
        <w:pStyle w:val="ProductList-Body"/>
        <w:spacing w:after="120"/>
      </w:pPr>
      <w:r>
        <w:rPr>
          <w:szCs w:val="18"/>
        </w:rPr>
        <w:t>„Professionaalsed teenused“ on järgmised teenused, mida pakutakse teenuse Enterprise Services töökäsu alusel:</w:t>
      </w:r>
      <w:r w:rsidR="008B7966">
        <w:rPr>
          <w:szCs w:val="18"/>
        </w:rPr>
        <w:t xml:space="preserve"> </w:t>
      </w:r>
      <w:r>
        <w:rPr>
          <w:szCs w:val="18"/>
        </w:rPr>
        <w:t xml:space="preserve">(a) Microsofti konsultatsiooniteenuste („konsultatsiooniteenused“) pakutavad professionaalsed plaanimis-, nõuande-, andmemigratsiooni, juurutus- ning lahendus-/tarkvaraarendusteenused ja (b) Microsofti ühtne kasutajatugi või tipptasemel klienditoe teenused, mida kirjeldatakse vastavalt jaotistes Teenuste konsultatsiooni ja toe kirjeldus ning Teenuste kirjeldus ja mis hõlmavad Microsofti pakutavaid professionaalseid tehnilisi tarkvara tugiteenuseid, mis aitavad klientidel tuvastada ja lahendada oma IT-keskkonnas ilmnevaid probleeme („tugiteenused“). Professionaalsete teenuste hulka ei kuulu võrguteenused. </w:t>
      </w:r>
    </w:p>
    <w:p w14:paraId="1EB2A5A5" w14:textId="23F406F3" w:rsidR="00182772" w:rsidRPr="009A6C8D" w:rsidRDefault="006A3D1E" w:rsidP="00182772">
      <w:pPr>
        <w:spacing w:after="110"/>
        <w:ind w:right="7"/>
      </w:pPr>
      <w:r>
        <w:rPr>
          <w:sz w:val="18"/>
          <w:szCs w:val="18"/>
        </w:rPr>
        <w:t>Mõiste „professionaalsete teenuste andmed</w:t>
      </w:r>
      <w:r w:rsidR="00FF32BE">
        <w:rPr>
          <w:sz w:val="18"/>
          <w:szCs w:val="18"/>
        </w:rPr>
        <w:t>“</w:t>
      </w:r>
      <w:r>
        <w:rPr>
          <w:sz w:val="18"/>
          <w:szCs w:val="18"/>
        </w:rPr>
        <w:t xml:space="preserve">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w:t>
      </w:r>
      <w:r w:rsidR="008B7966">
        <w:rPr>
          <w:sz w:val="18"/>
          <w:szCs w:val="18"/>
        </w:rPr>
        <w:t xml:space="preserve"> </w:t>
      </w:r>
    </w:p>
    <w:p w14:paraId="7A5F87C0" w14:textId="020F5420" w:rsidR="00182772" w:rsidRPr="009A6C8D" w:rsidRDefault="00182772" w:rsidP="00182772">
      <w:pPr>
        <w:spacing w:after="110"/>
        <w:ind w:right="7"/>
      </w:pPr>
      <w:r>
        <w:rPr>
          <w:sz w:val="18"/>
          <w:szCs w:val="18"/>
        </w:rPr>
        <w:t>„Lepingu tüüptingimused“ on GDPR-i artiklis 46 kirjeldatud ja Euroopa Komisjoni 5. veebruari 2010 otsusega 2010/87/EÜ heakskiidetud andmekaitse tüüptingimused isikuandmete edastamise puhul kolmandates riikides asuvatele töötlejatele, kes ei taga piisavat andmekaitsetaset. Lepingu tüüptingimused on esitatud 1. manuses.</w:t>
      </w:r>
      <w:r w:rsidR="008B7966">
        <w:rPr>
          <w:sz w:val="18"/>
          <w:szCs w:val="18"/>
        </w:rPr>
        <w:t xml:space="preserve"> </w:t>
      </w:r>
    </w:p>
    <w:p w14:paraId="7A212925" w14:textId="5C335947" w:rsidR="00182772" w:rsidRPr="009A6C8D" w:rsidRDefault="00182772" w:rsidP="00182772">
      <w:pPr>
        <w:spacing w:after="117"/>
        <w:ind w:right="7"/>
      </w:pPr>
      <w:r>
        <w:rPr>
          <w:sz w:val="18"/>
          <w:szCs w:val="18"/>
        </w:rPr>
        <w:t>„Alamtöötleja</w:t>
      </w:r>
      <w:r w:rsidR="00FF32BE">
        <w:rPr>
          <w:sz w:val="18"/>
          <w:szCs w:val="18"/>
        </w:rPr>
        <w:t>“</w:t>
      </w:r>
      <w:r>
        <w:rPr>
          <w:sz w:val="18"/>
          <w:szCs w:val="18"/>
        </w:rPr>
        <w:t xml:space="preserve"> tähendab muid töötlejaid, keda Microsoft kasutab professionaalsete teenuste andmete töötlemiseks, sealhulgas mis tahes alltöövõtjaid, kes töötlevad professionaalsete teenuste andmeid.</w:t>
      </w:r>
      <w:r w:rsidR="008B7966">
        <w:rPr>
          <w:sz w:val="18"/>
          <w:szCs w:val="18"/>
        </w:rPr>
        <w:t xml:space="preserve"> </w:t>
      </w:r>
    </w:p>
    <w:p w14:paraId="1AE7377E" w14:textId="1B29DC13" w:rsidR="001908BC" w:rsidRPr="009A6C8D" w:rsidRDefault="001908BC" w:rsidP="00CA14FF">
      <w:pPr>
        <w:pStyle w:val="ProductList-Body"/>
      </w:pPr>
      <w:r>
        <w:t>Selles DPA-s kasutatavate, ent määratlemata mõistete, nagu „isikuandmete rikkumine</w:t>
      </w:r>
      <w:r w:rsidR="00FF32BE">
        <w:rPr>
          <w:szCs w:val="18"/>
        </w:rPr>
        <w:t>“</w:t>
      </w:r>
      <w:r>
        <w:t>, „töötlemine</w:t>
      </w:r>
      <w:r w:rsidR="00FF32BE">
        <w:rPr>
          <w:szCs w:val="18"/>
        </w:rPr>
        <w:t>“</w:t>
      </w:r>
      <w:r>
        <w:t>, „kontrollija</w:t>
      </w:r>
      <w:r w:rsidR="00FF32BE">
        <w:rPr>
          <w:szCs w:val="18"/>
        </w:rPr>
        <w:t>“</w:t>
      </w:r>
      <w:r>
        <w:t>, „töötleja</w:t>
      </w:r>
      <w:r w:rsidR="00FF32BE">
        <w:rPr>
          <w:szCs w:val="18"/>
        </w:rPr>
        <w:t>“</w:t>
      </w:r>
      <w:r>
        <w:t>, „profiilija</w:t>
      </w:r>
      <w:r w:rsidR="00FF32BE">
        <w:rPr>
          <w:szCs w:val="18"/>
        </w:rPr>
        <w:t>“</w:t>
      </w:r>
      <w:r>
        <w:t>, „isikuandmed</w:t>
      </w:r>
      <w:r w:rsidR="00FF32BE">
        <w:rPr>
          <w:szCs w:val="18"/>
        </w:rPr>
        <w:t>“</w:t>
      </w:r>
      <w:r>
        <w:t xml:space="preserve"> ja „andmesubjekt</w:t>
      </w:r>
      <w:r w:rsidR="00FF32BE">
        <w:rPr>
          <w:szCs w:val="18"/>
        </w:rPr>
        <w:t>“</w:t>
      </w:r>
      <w:r>
        <w:t xml:space="preserve"> tähendus kattub GDPR-i artiklis 4 märgituga, olenemata sellest, kas GDPR on kohaldatav või mitte. Mõistete „andmeimportija</w:t>
      </w:r>
      <w:r w:rsidR="00FF32BE">
        <w:rPr>
          <w:szCs w:val="18"/>
        </w:rPr>
        <w:t>“</w:t>
      </w:r>
      <w:r>
        <w:t xml:space="preserve"> ja „andmeeksportija</w:t>
      </w:r>
      <w:r w:rsidR="00FF32BE">
        <w:rPr>
          <w:szCs w:val="18"/>
        </w:rPr>
        <w:t>“</w:t>
      </w:r>
      <w:r>
        <w:t xml:space="preserve"> tähendused on esitatud lepingu tüüptingimustes.</w:t>
      </w:r>
      <w:r w:rsidR="008B7966">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8" w:name="Üldised_tingimused"/>
      <w:bookmarkStart w:id="39" w:name="_Toc31265459"/>
      <w:bookmarkEnd w:id="38"/>
      <w:r>
        <w:lastRenderedPageBreak/>
        <w:t>Üldtingimused</w:t>
      </w:r>
      <w:bookmarkEnd w:id="39"/>
    </w:p>
    <w:p w14:paraId="23056F78" w14:textId="77777777" w:rsidR="00B15613" w:rsidRPr="009A6C8D" w:rsidRDefault="00B15613" w:rsidP="00B15613">
      <w:pPr>
        <w:pStyle w:val="ProductList-SubSubSectionHeading"/>
        <w:outlineLvl w:val="1"/>
      </w:pPr>
      <w:bookmarkStart w:id="40" w:name="_Toc489605565"/>
      <w:bookmarkStart w:id="41" w:name="_Toc31265460"/>
      <w:r>
        <w:t>Seaduste järgimine</w:t>
      </w:r>
      <w:bookmarkEnd w:id="40"/>
      <w:bookmarkEnd w:id="41"/>
    </w:p>
    <w:p w14:paraId="2292248A" w14:textId="783CC02A" w:rsidR="00B15613" w:rsidRPr="009A6C8D" w:rsidRDefault="00B15613" w:rsidP="006A3D1E">
      <w:pPr>
        <w:ind w:right="7"/>
      </w:pPr>
      <w:r>
        <w:rPr>
          <w:bCs/>
          <w:sz w:val="18"/>
          <w:szCs w:val="18"/>
        </w:rPr>
        <w:t>Microsoft järgib kõiki seadusi ja eeskirju, mis professionaalsete teenuste osutamisel kehtivad, sealhulgas turbemeetme rikkumisest teavitamise seadust ja andmekaitsenõudeid.</w:t>
      </w:r>
      <w:r w:rsidR="008B7966">
        <w:rPr>
          <w:bCs/>
          <w:sz w:val="18"/>
          <w:szCs w:val="18"/>
        </w:rPr>
        <w:t xml:space="preserve"> </w:t>
      </w:r>
      <w:r>
        <w:rPr>
          <w:bCs/>
          <w:sz w:val="18"/>
          <w:szCs w:val="18"/>
        </w:rPr>
        <w:t>Microsoft ei vastuta ühegi kliendi või tema ärivaldkonna puhul kehtivate seaduste ega eeskirjade järgimise eest, mis ei kehti üldiselt infotehnoloogiateenuste osutajatele. Microsoft ei määra, kas professionaalsete teenuste andmed sisaldavad teavet, millele kohaldatakse konkreetseid seadusi või määrusi. Kõigile turbeintsidentidele kehtivad allolevad turberikkest teatamise tingimused.</w:t>
      </w:r>
    </w:p>
    <w:p w14:paraId="3609CA6F" w14:textId="23093E7F" w:rsidR="00AB6BFF" w:rsidRPr="009A6C8D" w:rsidRDefault="00B15613" w:rsidP="002A7647">
      <w:pPr>
        <w:ind w:right="7"/>
      </w:pPr>
      <w:r>
        <w:rPr>
          <w:bCs/>
          <w:sz w:val="18"/>
          <w:szCs w:val="18"/>
        </w:rPr>
        <w:t>Klient peab järgima kõiki professionaalsete teenuste hankimise ja kasutamise suhtes kohaldatavaid seadusi ja eeskirju, sealhulgas biomeetriliste andmete ja side konfidentsiaalsusega seotud seadusi ning andmekaitsenõudeid.</w:t>
      </w:r>
      <w:r w:rsidR="008B7966">
        <w:rPr>
          <w:bCs/>
          <w:sz w:val="18"/>
          <w:szCs w:val="18"/>
        </w:rPr>
        <w:t xml:space="preserve"> </w:t>
      </w:r>
      <w:r>
        <w:rPr>
          <w:bCs/>
          <w:sz w:val="18"/>
          <w:szCs w:val="18"/>
        </w:rPr>
        <w:t>Klient kohustub välja selgitama, kas professionaalsed teenused sobivad konkreetsetele seadustele või määrustele allutatava teabe salvestamiseks ja töötlemiseks, ning järgima professionaalseid teenuseid kasutades kliendi juriidilisi ja regulatiivseid nõudeid. Kliendi kohustus on vastata igale kolmanda osapoole esitatud taotlusele, mis on seotud professionaalse teenuse kasutamisega.</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265461"/>
      <w:bookmarkStart w:id="43" w:name="_Hlk26306766"/>
      <w:r>
        <w:t>Aktsepteeritava kasutuse poliitika</w:t>
      </w:r>
      <w:bookmarkEnd w:id="42"/>
    </w:p>
    <w:p w14:paraId="2C3BADE5" w14:textId="0E90568D" w:rsidR="0082263D" w:rsidRPr="009A6C8D" w:rsidRDefault="0082263D" w:rsidP="00625EEA">
      <w:pPr>
        <w:pStyle w:val="ProductList-Body"/>
      </w:pPr>
      <w:r>
        <w:t>Klient ega tema esindajad ei tohi professionaalseid teenuseid või teenuste projektitulemeid kasutada:</w:t>
      </w:r>
    </w:p>
    <w:p w14:paraId="088AED4B" w14:textId="77777777" w:rsidR="0082263D" w:rsidRPr="009A6C8D" w:rsidRDefault="0082263D" w:rsidP="0082263D">
      <w:pPr>
        <w:pStyle w:val="ProductList-Body"/>
        <w:numPr>
          <w:ilvl w:val="0"/>
          <w:numId w:val="5"/>
        </w:numPr>
        <w:ind w:left="608" w:hanging="270"/>
      </w:pPr>
      <w:r>
        <w:t>viisil, mis on seaduse, eeskirjade, valitsuskorralduse või määrusega keelatud;</w:t>
      </w:r>
    </w:p>
    <w:p w14:paraId="54BE0FD4" w14:textId="77777777" w:rsidR="0082263D" w:rsidRPr="009A6C8D" w:rsidRDefault="0082263D" w:rsidP="0082263D">
      <w:pPr>
        <w:pStyle w:val="ProductList-Body"/>
        <w:numPr>
          <w:ilvl w:val="0"/>
          <w:numId w:val="5"/>
        </w:numPr>
        <w:spacing w:before="40"/>
        <w:ind w:left="608" w:hanging="270"/>
      </w:pPr>
      <w:r>
        <w:t>selleks, et rikkuda teiste õigusi;</w:t>
      </w:r>
    </w:p>
    <w:p w14:paraId="1A721557" w14:textId="77777777" w:rsidR="0082263D" w:rsidRPr="009A6C8D" w:rsidRDefault="0082263D" w:rsidP="0082263D">
      <w:pPr>
        <w:pStyle w:val="ProductList-Body"/>
        <w:numPr>
          <w:ilvl w:val="0"/>
          <w:numId w:val="5"/>
        </w:numPr>
        <w:spacing w:before="40"/>
        <w:ind w:left="608" w:hanging="270"/>
      </w:pPr>
      <w:r>
        <w:t>mis tahes teenusele, seadmele, andmetele, kontole või võrgule loata juurdepääsu saamise katseks või selle häirimiseks;</w:t>
      </w:r>
    </w:p>
    <w:p w14:paraId="25A97A2E" w14:textId="77777777" w:rsidR="0082263D" w:rsidRPr="009A6C8D" w:rsidRDefault="0082263D" w:rsidP="0082263D">
      <w:pPr>
        <w:pStyle w:val="ProductList-Body"/>
        <w:numPr>
          <w:ilvl w:val="0"/>
          <w:numId w:val="5"/>
        </w:numPr>
        <w:spacing w:before="40"/>
        <w:ind w:left="608" w:hanging="270"/>
      </w:pPr>
      <w:r>
        <w:t>rämpsposti saatmiseks või pahavara levitamiseks;</w:t>
      </w:r>
    </w:p>
    <w:p w14:paraId="71C10CCD" w14:textId="75775A72" w:rsidR="0082263D" w:rsidRPr="009A6C8D" w:rsidRDefault="0082263D" w:rsidP="0082263D">
      <w:pPr>
        <w:pStyle w:val="ProductList-Body"/>
        <w:numPr>
          <w:ilvl w:val="0"/>
          <w:numId w:val="5"/>
        </w:numPr>
        <w:spacing w:before="40"/>
        <w:ind w:left="608" w:hanging="270"/>
      </w:pPr>
      <w:r>
        <w:t>viisil, mis võib Microsofti IT-süsteeme kahjustada või takistada kellelgi neid kasutada;</w:t>
      </w:r>
    </w:p>
    <w:p w14:paraId="1615095D" w14:textId="547707D0" w:rsidR="0082263D" w:rsidRPr="009A6C8D" w:rsidRDefault="0082263D" w:rsidP="0082263D">
      <w:pPr>
        <w:pStyle w:val="ProductList-Body"/>
        <w:numPr>
          <w:ilvl w:val="0"/>
          <w:numId w:val="5"/>
        </w:numPr>
        <w:spacing w:before="40"/>
        <w:ind w:left="605" w:hanging="274"/>
      </w:pPr>
      <w:r>
        <w:t>üheski tegevuses või olukorras, kus professionaalsete teenuste (või teenuste projektitulemite) kasutamine võib tuua kaasa mõne isiku surma või raske kehavigastuse või raske füüsilise või keskkonnakahju; ega</w:t>
      </w:r>
    </w:p>
    <w:p w14:paraId="4014F60C" w14:textId="77777777" w:rsidR="0082263D" w:rsidRPr="009A6C8D" w:rsidRDefault="0082263D" w:rsidP="0082263D">
      <w:pPr>
        <w:pStyle w:val="ProductList-Body"/>
        <w:numPr>
          <w:ilvl w:val="0"/>
          <w:numId w:val="5"/>
        </w:numPr>
        <w:spacing w:before="40" w:after="120"/>
        <w:ind w:left="619" w:hanging="274"/>
      </w:pPr>
      <w:r>
        <w:t>selleks, et aidata või julgustada kellelgi mõnda ülalnimetatud tegevust teha.</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265462"/>
      <w:bookmarkStart w:id="48" w:name="_Hlk26306935"/>
      <w:r>
        <w:t>Võrguteenused</w:t>
      </w:r>
      <w:bookmarkEnd w:id="47"/>
    </w:p>
    <w:p w14:paraId="73AA11AD" w14:textId="772B6B52" w:rsidR="00625EEA" w:rsidRPr="009A6C8D" w:rsidRDefault="00E93DAD" w:rsidP="00B052E7">
      <w:r>
        <w:rPr>
          <w:bCs/>
          <w:sz w:val="18"/>
          <w:szCs w:val="18"/>
        </w:rPr>
        <w:t>Asjakohaste võrguteenuste tööülesannete puhul: professionaalsete teenuste pakkumise hindamise hõlbustamiseks nõustub klient võimaldama Microsoftile juurdepääsu võrguteenuste kasutusmõõdikutele. Mõõdikud ei hõlma võrguteenustest pärinevaid isikuandmeid</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265463"/>
      <w:r>
        <w:lastRenderedPageBreak/>
        <w:t>Andmekaitsetingimused</w:t>
      </w:r>
      <w:bookmarkEnd w:id="49"/>
    </w:p>
    <w:p w14:paraId="49C940AF" w14:textId="7CB47697" w:rsidR="00625EEA" w:rsidRPr="009A6C8D" w:rsidRDefault="00625EEA" w:rsidP="00873349">
      <w:pPr>
        <w:pStyle w:val="ProductList-Body"/>
        <w:spacing w:after="120"/>
      </w:pPr>
      <w:r>
        <w:t>DPA see jaotis sisaldab järgmisi jaotisi.</w:t>
      </w:r>
    </w:p>
    <w:p w14:paraId="5A0B2510" w14:textId="77777777" w:rsidR="00CF33D7" w:rsidRPr="0075222D" w:rsidRDefault="00CF33D7" w:rsidP="006A3D1E">
      <w:pPr>
        <w:numPr>
          <w:ilvl w:val="0"/>
          <w:numId w:val="2"/>
        </w:numPr>
        <w:spacing w:after="16"/>
        <w:rPr>
          <w:sz w:val="18"/>
          <w:szCs w:val="18"/>
        </w:rPr>
      </w:pPr>
      <w:r w:rsidRPr="0075222D">
        <w:rPr>
          <w:sz w:val="18"/>
          <w:szCs w:val="18"/>
        </w:rPr>
        <w:t>Ulatus</w:t>
      </w:r>
    </w:p>
    <w:p w14:paraId="090D738E" w14:textId="3113A76F" w:rsidR="00625EEA" w:rsidRPr="0075222D" w:rsidRDefault="00BC5E08" w:rsidP="006A3D1E">
      <w:pPr>
        <w:numPr>
          <w:ilvl w:val="0"/>
          <w:numId w:val="2"/>
        </w:numPr>
        <w:spacing w:after="16"/>
        <w:rPr>
          <w:sz w:val="18"/>
          <w:szCs w:val="18"/>
        </w:rPr>
      </w:pPr>
      <w:r w:rsidRPr="0075222D">
        <w:rPr>
          <w:sz w:val="18"/>
          <w:szCs w:val="18"/>
        </w:rPr>
        <w:t xml:space="preserve">Töötlemise olemus; omandiõigus; </w:t>
      </w:r>
    </w:p>
    <w:p w14:paraId="6416B4A6" w14:textId="08F35E6D" w:rsidR="00625EEA" w:rsidRPr="0075222D" w:rsidRDefault="00625EEA" w:rsidP="00625EEA">
      <w:pPr>
        <w:pStyle w:val="ProductList-Body"/>
        <w:numPr>
          <w:ilvl w:val="0"/>
          <w:numId w:val="2"/>
        </w:numPr>
        <w:rPr>
          <w:szCs w:val="18"/>
        </w:rPr>
      </w:pPr>
      <w:r w:rsidRPr="0075222D">
        <w:rPr>
          <w:szCs w:val="18"/>
        </w:rPr>
        <w:t>Professionaalsete teenuste andmete avaldamine</w:t>
      </w:r>
    </w:p>
    <w:p w14:paraId="060151C3" w14:textId="77777777" w:rsidR="00B052E7" w:rsidRPr="0075222D" w:rsidRDefault="00625EEA" w:rsidP="00B052E7">
      <w:pPr>
        <w:pStyle w:val="ProductList-Body"/>
        <w:numPr>
          <w:ilvl w:val="0"/>
          <w:numId w:val="2"/>
        </w:numPr>
        <w:rPr>
          <w:szCs w:val="18"/>
        </w:rPr>
      </w:pPr>
      <w:r w:rsidRPr="0075222D">
        <w:rPr>
          <w:szCs w:val="18"/>
        </w:rPr>
        <w:t>Isikuandmete töötlemine; GDPR</w:t>
      </w:r>
    </w:p>
    <w:p w14:paraId="196574F1" w14:textId="73E72848" w:rsidR="00301C5E" w:rsidRPr="0075222D" w:rsidRDefault="00301C5E" w:rsidP="00B052E7">
      <w:pPr>
        <w:pStyle w:val="ProductList-Body"/>
        <w:numPr>
          <w:ilvl w:val="0"/>
          <w:numId w:val="2"/>
        </w:numPr>
        <w:rPr>
          <w:szCs w:val="18"/>
        </w:rPr>
      </w:pPr>
      <w:r w:rsidRPr="0075222D">
        <w:rPr>
          <w:szCs w:val="18"/>
        </w:rPr>
        <w:t>Andmete turve</w:t>
      </w:r>
    </w:p>
    <w:p w14:paraId="5645FA60" w14:textId="16B12E04" w:rsidR="004C6E6B" w:rsidRPr="0075222D" w:rsidRDefault="004C6E6B" w:rsidP="00625EEA">
      <w:pPr>
        <w:pStyle w:val="ProductList-Body"/>
        <w:numPr>
          <w:ilvl w:val="0"/>
          <w:numId w:val="2"/>
        </w:numPr>
        <w:rPr>
          <w:szCs w:val="18"/>
        </w:rPr>
      </w:pPr>
      <w:r w:rsidRPr="0075222D">
        <w:rPr>
          <w:szCs w:val="18"/>
        </w:rPr>
        <w:t>Turbeintsidendist teatamine</w:t>
      </w:r>
    </w:p>
    <w:p w14:paraId="268696B6" w14:textId="1554D64B" w:rsidR="00625EEA" w:rsidRPr="0075222D" w:rsidRDefault="00625EEA" w:rsidP="00625EEA">
      <w:pPr>
        <w:pStyle w:val="ProductList-Body"/>
        <w:numPr>
          <w:ilvl w:val="0"/>
          <w:numId w:val="2"/>
        </w:numPr>
        <w:rPr>
          <w:szCs w:val="18"/>
        </w:rPr>
      </w:pPr>
      <w:r w:rsidRPr="0075222D">
        <w:rPr>
          <w:szCs w:val="18"/>
        </w:rPr>
        <w:t>Andmeedastused</w:t>
      </w:r>
    </w:p>
    <w:p w14:paraId="14509591" w14:textId="6DBB71CE" w:rsidR="00625EEA" w:rsidRPr="0075222D" w:rsidRDefault="007B3E05" w:rsidP="00625EEA">
      <w:pPr>
        <w:pStyle w:val="ProductList-Body"/>
        <w:numPr>
          <w:ilvl w:val="0"/>
          <w:numId w:val="2"/>
        </w:numPr>
        <w:rPr>
          <w:szCs w:val="18"/>
        </w:rPr>
      </w:pPr>
      <w:r w:rsidRPr="0075222D">
        <w:rPr>
          <w:szCs w:val="18"/>
        </w:rPr>
        <w:t>Professionaalsete teenuste andmete kustutamine</w:t>
      </w:r>
    </w:p>
    <w:p w14:paraId="7286A028" w14:textId="77777777" w:rsidR="00625EEA" w:rsidRPr="0075222D" w:rsidRDefault="00625EEA" w:rsidP="00625EEA">
      <w:pPr>
        <w:pStyle w:val="ProductList-Body"/>
        <w:numPr>
          <w:ilvl w:val="0"/>
          <w:numId w:val="2"/>
        </w:numPr>
        <w:rPr>
          <w:szCs w:val="18"/>
        </w:rPr>
      </w:pPr>
      <w:r w:rsidRPr="0075222D">
        <w:rPr>
          <w:szCs w:val="18"/>
        </w:rPr>
        <w:t>Töötleja konfidentsiaalsuskohustus</w:t>
      </w:r>
    </w:p>
    <w:p w14:paraId="31BB1F7C" w14:textId="505A387C" w:rsidR="00625EEA" w:rsidRPr="0075222D" w:rsidRDefault="00625EEA" w:rsidP="00625EEA">
      <w:pPr>
        <w:pStyle w:val="ProductList-Body"/>
        <w:numPr>
          <w:ilvl w:val="0"/>
          <w:numId w:val="2"/>
        </w:numPr>
        <w:rPr>
          <w:szCs w:val="18"/>
        </w:rPr>
      </w:pPr>
      <w:r w:rsidRPr="0075222D">
        <w:rPr>
          <w:szCs w:val="18"/>
        </w:rPr>
        <w:t>Alamtöötlejate kasutamisest teatamine ja selle juhtimisvalikud</w:t>
      </w:r>
    </w:p>
    <w:p w14:paraId="3035D31A" w14:textId="6FCA3F74" w:rsidR="00BC5E08" w:rsidRPr="0075222D" w:rsidRDefault="00BC5E08" w:rsidP="006A3D1E">
      <w:pPr>
        <w:numPr>
          <w:ilvl w:val="0"/>
          <w:numId w:val="2"/>
        </w:numPr>
        <w:spacing w:after="16"/>
        <w:rPr>
          <w:sz w:val="18"/>
          <w:szCs w:val="18"/>
        </w:rPr>
      </w:pPr>
      <w:r w:rsidRPr="0075222D">
        <w:rPr>
          <w:sz w:val="18"/>
          <w:szCs w:val="18"/>
        </w:rPr>
        <w:t xml:space="preserve">Kalifornia tarbijate privaatsuse seaduse (CCPA) tingimused </w:t>
      </w:r>
    </w:p>
    <w:p w14:paraId="1E8AC427" w14:textId="77777777" w:rsidR="00625EEA" w:rsidRPr="0075222D" w:rsidRDefault="00625EEA" w:rsidP="00625EEA">
      <w:pPr>
        <w:pStyle w:val="ProductList-Body"/>
        <w:numPr>
          <w:ilvl w:val="0"/>
          <w:numId w:val="2"/>
        </w:numPr>
        <w:rPr>
          <w:szCs w:val="18"/>
        </w:rPr>
      </w:pPr>
      <w:r w:rsidRPr="0075222D">
        <w:rPr>
          <w:szCs w:val="18"/>
        </w:rPr>
        <w:t>Microsofti kontaktandmed</w:t>
      </w:r>
    </w:p>
    <w:p w14:paraId="2576B2B1" w14:textId="5DC1D2C1" w:rsidR="005B6EC5" w:rsidRPr="0075222D" w:rsidRDefault="005C750F" w:rsidP="00B052E7">
      <w:pPr>
        <w:pStyle w:val="ProductList-Body"/>
        <w:numPr>
          <w:ilvl w:val="0"/>
          <w:numId w:val="2"/>
        </w:numPr>
        <w:rPr>
          <w:szCs w:val="18"/>
        </w:rPr>
      </w:pPr>
      <w:r w:rsidRPr="0075222D">
        <w:rPr>
          <w:szCs w:val="18"/>
        </w:rPr>
        <w:t>Tõend 1 – turbemeetmed</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50" w:name="_Toc31265464"/>
      <w:bookmarkStart w:id="51" w:name="_Toc489605575"/>
      <w:r>
        <w:t>Ulatus</w:t>
      </w:r>
      <w:bookmarkEnd w:id="50"/>
    </w:p>
    <w:p w14:paraId="34C8C0EF" w14:textId="1702D3F7" w:rsidR="00253F12" w:rsidRPr="009A6C8D" w:rsidRDefault="00253F12" w:rsidP="00B052E7">
      <w:r>
        <w:rPr>
          <w:rFonts w:ascii="Calibri" w:hAnsi="Calibri" w:cs="Calibri"/>
          <w:sz w:val="18"/>
        </w:rPr>
        <w:t xml:space="preserve">DPA tingimused kehtivad kõigi professionaalsete teenuste puhul, v.a selles jaotises kirjeldatud juhtudel. </w:t>
      </w:r>
    </w:p>
    <w:p w14:paraId="36BBA5F9" w14:textId="68C19662" w:rsidR="00253F12" w:rsidRPr="009A6C8D" w:rsidRDefault="00253F12" w:rsidP="003E5BE7">
      <w:pPr>
        <w:pStyle w:val="ProductList-Body"/>
        <w:ind w:left="158"/>
      </w:pPr>
      <w:r>
        <w:rPr>
          <w:b/>
          <w:color w:val="0072C6"/>
        </w:rPr>
        <w:t>Eelvaated</w:t>
      </w:r>
    </w:p>
    <w:p w14:paraId="2A3E82C1" w14:textId="50ED5838" w:rsidR="00D47FD2" w:rsidRPr="009A6C8D" w:rsidRDefault="00D47FD2" w:rsidP="00B052E7">
      <w:pPr>
        <w:pStyle w:val="ProductList-Body"/>
        <w:ind w:left="158"/>
      </w:pPr>
      <w:r>
        <w:t xml:space="preserve">Eelvaadetes võidakse kasutada väiksemaid või teistsuguseid privaatsus- ja turbemeetmeid kui professionaalsete teenuste tavapärastes versioonides. Kui ei ole teisiti märgitud, ei tohi klient eelvaadete abil töödelda isikuandmeid ega muid andmeid, mille kohta kehtivad seadusjärgsed või regulatiivsed vastavusnõuded. </w:t>
      </w:r>
    </w:p>
    <w:p w14:paraId="121B94AB" w14:textId="77777777" w:rsidR="00B052E7" w:rsidRPr="009A6C8D" w:rsidRDefault="00B052E7" w:rsidP="00B052E7">
      <w:pPr>
        <w:pStyle w:val="ProductList-Body"/>
        <w:ind w:left="158"/>
      </w:pPr>
    </w:p>
    <w:p w14:paraId="40EB767D" w14:textId="0E3FDB11" w:rsidR="00253F12" w:rsidRPr="009A6C8D" w:rsidRDefault="00253F12" w:rsidP="00B052E7">
      <w:pPr>
        <w:pStyle w:val="ProductList-Body"/>
        <w:ind w:left="158"/>
      </w:pPr>
      <w:r>
        <w:t>Eelvaated järgivad ainult jaotistes „Isikuandmete töötlemine; GDPR“ ja „Microsofti turbepoliitika</w:t>
      </w:r>
      <w:r w:rsidR="00FF32BE">
        <w:rPr>
          <w:szCs w:val="18"/>
        </w:rPr>
        <w:t>“</w:t>
      </w:r>
      <w:r>
        <w:t xml:space="preserve"> ning jaotise „Alamtöötlejate kasutamisest teatamine ja selle juhtimisvalikud</w:t>
      </w:r>
      <w:r w:rsidR="00FF32BE">
        <w:rPr>
          <w:szCs w:val="18"/>
        </w:rPr>
        <w:t>“</w:t>
      </w:r>
      <w:r>
        <w:t xml:space="preserve"> kahes esimeses lõigus sätestatud tingimusi ning GDPR-i tingimusi.</w:t>
      </w:r>
    </w:p>
    <w:p w14:paraId="2A4423A0" w14:textId="77777777" w:rsidR="00B052E7" w:rsidRPr="009A6C8D" w:rsidRDefault="00B052E7" w:rsidP="00B052E7">
      <w:pPr>
        <w:pStyle w:val="ProductList-Body"/>
        <w:ind w:left="158"/>
      </w:pPr>
    </w:p>
    <w:p w14:paraId="0F2A6C52" w14:textId="6D4843C3" w:rsidR="00D47FD2" w:rsidRPr="009A6C8D" w:rsidRDefault="00D47FD2" w:rsidP="00B052E7">
      <w:pPr>
        <w:pStyle w:val="ProductList-Body"/>
        <w:ind w:left="158"/>
      </w:pPr>
      <w:r>
        <w:t>Eelvaateid pakutakse olemasoleval kujul, koos kõigi puudustega ja vastavalt kättesaadavusele.</w:t>
      </w:r>
      <w:r w:rsidR="008B7966">
        <w:t xml:space="preserve"> </w:t>
      </w:r>
      <w:r>
        <w:t xml:space="preserve">Võime igal ajal ette teatamata eelvaateid muuta või nende pakkumise lõpetada. Samuti võime otsustada, et me ei tee teenuste eelvaadet üldsusele kättesaadavaks. </w:t>
      </w:r>
      <w:r w:rsidR="005C77A9" w:rsidRPr="005C77A9">
        <w:t>Kuid kui pakkumine või funktsioon on kaubanduslikult üldiselt saadaval, ei saa seda tulevasel kuupäeval enam eelvaateks pidada.</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Eelvaated on eelvaate- või beetaversioonid, valikuliseks hindamiseks pakutavad või muud väljalaske-eelsed funktsioonid, sealhulgas kõik sellena tähistatud funktsioonid.</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Eskaleerimise tugi</w:t>
      </w:r>
    </w:p>
    <w:p w14:paraId="3B7BC508" w14:textId="14799C43" w:rsidR="00253F12" w:rsidRPr="009A6C8D" w:rsidRDefault="00253F12" w:rsidP="00253F12">
      <w:pPr>
        <w:pStyle w:val="ProductList-Body"/>
        <w:ind w:left="158"/>
      </w:pPr>
      <w:bookmarkStart w:id="52" w:name="_Hlk26306471"/>
      <w:r>
        <w:t>DPA ei kehti tipptasemel või ühtse klienditoe taotluste puhul, mis eskaleeriti lahendamiseks võrguteenuste inseneri- või teenindusmeeskonnale.</w:t>
      </w:r>
      <w:r>
        <w:rPr>
          <w:rFonts w:ascii="Calibri" w:hAnsi="Calibri" w:cs="Calibri"/>
        </w:rPr>
        <w:t xml:space="preserve"> Selle asemel kehtivad professionaalsete teenuste andmete puhul aadressil </w:t>
      </w:r>
      <w:hyperlink r:id="rId14" w:history="1">
        <w:r>
          <w:rPr>
            <w:rStyle w:val="Hyperlink"/>
            <w:rFonts w:ascii="Calibri" w:hAnsi="Calibri" w:cs="Calibri"/>
          </w:rPr>
          <w:t>http://aka.ms/mpstomosdpa</w:t>
        </w:r>
      </w:hyperlink>
      <w:r>
        <w:rPr>
          <w:rFonts w:ascii="Calibri" w:hAnsi="Calibri" w:cs="Calibri"/>
        </w:rPr>
        <w:t xml:space="preserve"> saadaolevas Microsofti võrguteenuste andmekaitse lisas märgitud kohustused.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265465"/>
      <w:r>
        <w:t>Töötlemise olemus; omandiõigus</w:t>
      </w:r>
      <w:bookmarkEnd w:id="51"/>
      <w:bookmarkEnd w:id="53"/>
    </w:p>
    <w:p w14:paraId="1E560882" w14:textId="022F7C94" w:rsidR="00BC5E08" w:rsidRPr="009A6C8D" w:rsidRDefault="00BC5E08" w:rsidP="00BC5E08">
      <w:pPr>
        <w:ind w:right="7"/>
      </w:pPr>
      <w:r>
        <w:rPr>
          <w:sz w:val="18"/>
        </w:rPr>
        <w:t xml:space="preserve">Microsoft kasutab ja töötleb professionaalsete teenuste andmeid muul viisil ainult kliendile professionaalsete teenuste osutamiseks vastavalt kliendi dokumenteeritud juhistele. Nagu osapoolte vahel, säilitab klient professionaalsete teenuste andmetele kõik omandi- ja muud õigused. Microsoft ei omanda professionaalsete teenuste andmete suhtes muid õigusi peale nende, mille klient Microsoftile selles jaotises annab. See lõik ei mõjuta Microsofti õigusi toodetele või võrguteenustele, mida Microsoft kliendile litsentsib. </w:t>
      </w:r>
    </w:p>
    <w:p w14:paraId="1F4E0479" w14:textId="77777777" w:rsidR="00CC09DF" w:rsidRPr="009A6C8D" w:rsidRDefault="00CC09DF" w:rsidP="00533407">
      <w:pPr>
        <w:pStyle w:val="ProductList-Body"/>
        <w:ind w:left="158"/>
      </w:pPr>
      <w:r>
        <w:rPr>
          <w:b/>
          <w:color w:val="0072C6"/>
        </w:rPr>
        <w:t>Töötlemine kliendile professionaalsete teenuste osutamiseks</w:t>
      </w:r>
    </w:p>
    <w:p w14:paraId="0F0E45C4" w14:textId="5D8B3BBB" w:rsidR="00CC09DF" w:rsidRPr="009A6C8D" w:rsidRDefault="00CC09DF" w:rsidP="00CC09DF">
      <w:pPr>
        <w:pStyle w:val="ProductList-Body"/>
        <w:ind w:left="158"/>
      </w:pPr>
      <w:r>
        <w:rPr>
          <w:rFonts w:ascii="Calibri" w:eastAsia="Calibri" w:hAnsi="Calibri" w:cs="Arial"/>
        </w:rPr>
        <w:t>Selle DPA tähenduses hõlmab professionaalsete teenuste „osutamine</w:t>
      </w:r>
      <w:r w:rsidR="005C77A9">
        <w:rPr>
          <w:rFonts w:ascii="Calibri" w:eastAsia="Calibri" w:hAnsi="Calibri" w:cs="Arial"/>
        </w:rPr>
        <w:t>“</w:t>
      </w:r>
      <w:r>
        <w:rPr>
          <w:rFonts w:ascii="Calibri" w:eastAsia="Calibri" w:hAnsi="Calibri" w:cs="Arial"/>
        </w:rPr>
        <w:t xml:space="preserve"> järgmist:</w:t>
      </w:r>
      <w:r w:rsidR="008B7966">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professionaalsete teenuste, sealhulgas tehnilise toe, professionaalse plaanimise, nõustamise, juhiste, andmemigratsiooni, juurutamise ja lahenduste/tarkvara juurutamise teenuste, osutamine; </w:t>
      </w:r>
    </w:p>
    <w:p w14:paraId="0D99E363" w14:textId="77777777" w:rsidR="00CC09DF" w:rsidRPr="009A6C8D" w:rsidRDefault="00CC09DF" w:rsidP="00CC09DF">
      <w:pPr>
        <w:pStyle w:val="ProductList-Body"/>
        <w:numPr>
          <w:ilvl w:val="0"/>
          <w:numId w:val="18"/>
        </w:numPr>
        <w:tabs>
          <w:tab w:val="clear" w:pos="158"/>
        </w:tabs>
        <w:ind w:left="922"/>
      </w:pPr>
      <w:r>
        <w:t>tõrkeotsing (probleemide (sh turbeintsidentide) ennetamine, tuvastamine, uurimine, leevendamine ja lahendamine); ning</w:t>
      </w:r>
    </w:p>
    <w:p w14:paraId="0E23C9C9" w14:textId="1E42EDBE" w:rsidR="00B052E7" w:rsidRPr="009A6C8D" w:rsidRDefault="00CC09DF" w:rsidP="00B052E7">
      <w:pPr>
        <w:pStyle w:val="ProductList-Body"/>
        <w:numPr>
          <w:ilvl w:val="0"/>
          <w:numId w:val="18"/>
        </w:numPr>
        <w:tabs>
          <w:tab w:val="clear" w:pos="158"/>
        </w:tabs>
        <w:ind w:left="922"/>
      </w:pPr>
      <w:r>
        <w:t>pidev täiustamine (professionaalsete teenuste hooldamine, uusimate värskenduste installimine ning töökindluse, tõhususe, kvaliteedi ja turbe täiustamine).</w:t>
      </w:r>
      <w:r w:rsidR="008B7966">
        <w:t xml:space="preserve"> </w:t>
      </w:r>
    </w:p>
    <w:p w14:paraId="007011FC" w14:textId="77777777" w:rsidR="00B052E7" w:rsidRPr="009A6C8D" w:rsidRDefault="00B052E7" w:rsidP="00B052E7">
      <w:pPr>
        <w:pStyle w:val="ProductList-Body"/>
        <w:tabs>
          <w:tab w:val="clear" w:pos="158"/>
        </w:tabs>
        <w:ind w:left="922"/>
      </w:pPr>
    </w:p>
    <w:p w14:paraId="0DFD4A42" w14:textId="18AB5CED" w:rsidR="002A7647" w:rsidRPr="009A6C8D" w:rsidRDefault="002A7647" w:rsidP="00533407">
      <w:pPr>
        <w:pStyle w:val="ProductList-Body"/>
        <w:ind w:left="158"/>
      </w:pPr>
      <w:r>
        <w:lastRenderedPageBreak/>
        <w:t>Professionaalsete teenuste pakkumisel ei kasuta ega töötle Microsoft professionaalsete teenuste andmeid (a) kasutajate profiilimiseks, (b)</w:t>
      </w:r>
      <w:r w:rsidR="008B7966">
        <w:t xml:space="preserve"> </w:t>
      </w:r>
      <w:r>
        <w:t>reklaamimiseks või muu sarnase kommertseesmärgi jaoks, v.a juhtudel, kui taoline kasutamine või töötlemine on kooskõlas kliendi dokumenteeritud suunistega.</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265466"/>
      <w:bookmarkStart w:id="55" w:name="_Toc489605576"/>
      <w:bookmarkStart w:id="56" w:name="ProcessingofPersonalData"/>
      <w:r>
        <w:t>Professionaalsete teenuste andmete avaldamine</w:t>
      </w:r>
      <w:bookmarkEnd w:id="54"/>
    </w:p>
    <w:p w14:paraId="2FD97C0F" w14:textId="22BA7EC4" w:rsidR="009D0187" w:rsidRPr="009A6C8D" w:rsidRDefault="00625EEA" w:rsidP="00625EEA">
      <w:pPr>
        <w:pStyle w:val="ProductList-Body"/>
        <w:spacing w:after="120"/>
      </w:pPr>
      <w:r>
        <w:t>Microsoft ei avalda professionaalsete teenuste andmeid väljaspool Microsofti või tema kontrollile alluvaid allüksusi ja sidusettevõtteid, v.a (1) kliendi vastavate suuniste korral, (2) selles lisas kirjeldatud viisil või (3) seadusega nõutavatel juhtudel. Kogu professionaalsete teenuste andmete töötlemisele kohaldatakse lepingust tulenevat Microsofti konfidentsiaalsuskohustust.</w:t>
      </w:r>
      <w:r w:rsidR="008B7966">
        <w:t xml:space="preserve"> </w:t>
      </w:r>
    </w:p>
    <w:p w14:paraId="28BCE5E6" w14:textId="2D8E5CE2" w:rsidR="00625EEA" w:rsidRPr="009A6C8D" w:rsidRDefault="00625EEA" w:rsidP="00625EEA">
      <w:pPr>
        <w:pStyle w:val="ProductList-Body"/>
        <w:spacing w:after="120"/>
      </w:pPr>
      <w:r>
        <w:t>Microsoft ei avalda professionaalsete teenuse andmeid õiguskaitseorganitele, kui seda seadusega ei nõuta. Kui õiguskaitseorgan võtab Microsoftiga ühendust ja nõuab professionaalsete teenuste andmeid, püüab Microsoft suunata õiguskaitseorganid neid andmeid otse kliendilt küsima.</w:t>
      </w:r>
      <w:r w:rsidR="008B7966">
        <w:t xml:space="preserve"> </w:t>
      </w:r>
      <w:r>
        <w:t>Kui õiguskaitseorganid nõuavad professionaalsete teenuste andmete avaldamist, teavitab Microsoft sellest viivitamatult klienti ja edastab nõude koopia, kui selline tegevus pole seadusega keelatud.</w:t>
      </w:r>
    </w:p>
    <w:p w14:paraId="71CC6F82" w14:textId="28B6CE99" w:rsidR="00625EEA" w:rsidRPr="009A6C8D" w:rsidRDefault="00625EEA" w:rsidP="00625EEA">
      <w:pPr>
        <w:pStyle w:val="ProductList-Body"/>
        <w:spacing w:after="120"/>
      </w:pPr>
      <w:r>
        <w:t>Mis tahes muult kolmandalt osapoolelt professionaalsete teenuste andmete taotluse saamisel teavitab Microsoft kohe klienti, kui see pole seadusega keelatud. Microsoft lükkab nõude tagasi, kui see seaduse alusel nõutav pole. Kui taotlus on põhjendatud, püüab Microsoft suunata kolmanda poole küsima neid andmeid otse kliendilt.</w:t>
      </w:r>
    </w:p>
    <w:p w14:paraId="4ADECEF4" w14:textId="467CDA19" w:rsidR="00625EEA" w:rsidRPr="009A6C8D" w:rsidRDefault="00625EEA" w:rsidP="00625EEA">
      <w:pPr>
        <w:pStyle w:val="ProductList-Body"/>
        <w:spacing w:after="120"/>
      </w:pPr>
      <w:r>
        <w:t>Microsoft ei anna ühelegi kolmandale osapoolele: (a) otsest, kaudset, üldist ega piiramatut juurdepääsu professionaalsete teenuste andmetele; (b) platvormi krüptovõtmeid, mida professionaalsete teenuste andmete kaitsmiseks kasutatakse, ega võimalust sellist krüptimist lahti murda; ega (c) juurdepääsu professionaalsete teenuste andmetele, kui Microsoft teab, et andmeid kasutatakse muuks otstarbeks kui kolmanda osapoole nõudes on näidatud.</w:t>
      </w:r>
    </w:p>
    <w:p w14:paraId="60B642E0" w14:textId="77777777" w:rsidR="00625EEA" w:rsidRPr="009A6C8D" w:rsidRDefault="00625EEA" w:rsidP="00625EEA">
      <w:pPr>
        <w:pStyle w:val="ProductList-Body"/>
        <w:spacing w:after="120"/>
      </w:pPr>
      <w:r>
        <w:t xml:space="preserve">Ülal nimetatut arvestades võib Microsoft anda muule osapoolele kliendi peamised kontaktandmed. </w:t>
      </w:r>
    </w:p>
    <w:p w14:paraId="1E1A38F4" w14:textId="35F2E653" w:rsidR="00625EEA" w:rsidRPr="009A6C8D" w:rsidRDefault="00625EEA" w:rsidP="00625EEA">
      <w:pPr>
        <w:pStyle w:val="ProductList-SubSubSectionHeading"/>
        <w:outlineLvl w:val="2"/>
      </w:pPr>
      <w:bookmarkStart w:id="57" w:name="_Toc31265467"/>
      <w:r>
        <w:t>Isikuandmete töötlemine</w:t>
      </w:r>
      <w:bookmarkEnd w:id="55"/>
      <w:r>
        <w:t>; GDPR</w:t>
      </w:r>
      <w:bookmarkEnd w:id="57"/>
    </w:p>
    <w:p w14:paraId="0B259C64" w14:textId="77777777" w:rsidR="004F09D8" w:rsidRPr="009A6C8D" w:rsidRDefault="00C54065" w:rsidP="00B052E7">
      <w:pPr>
        <w:pStyle w:val="ProductList-Body"/>
      </w:pPr>
      <w:bookmarkStart w:id="58" w:name="_Toc489605577"/>
      <w:bookmarkEnd w:id="56"/>
      <w:r>
        <w:t xml:space="preserve">Kõik kliendilt saadud või kliendi nimel Microsofti kliendisuhte kaudu professionaalsete teenuste hankimiseks Microsoftile edastatud professionaalsete teenuste andmetes sisalduvad isikuandmed on samuti professionaalsete teenuste andmed. Professionaalsete teenuste IT-süsteemide kaudu võidakse luua ka pseudonüümitud identifikaatoreid, mis on samuti kliendiandmed. Mis tahes pseudonüümitud isikuandmed või tuvastamata, ent mitteanonüümsed isikuandmed või isikuandmetest tuletatud isikuandmed on ka isikuandmed. </w:t>
      </w:r>
    </w:p>
    <w:p w14:paraId="7943BB5E" w14:textId="77777777" w:rsidR="004F09D8" w:rsidRPr="009A6C8D" w:rsidRDefault="004F09D8" w:rsidP="00B052E7">
      <w:pPr>
        <w:pStyle w:val="ProductList-Body"/>
      </w:pPr>
    </w:p>
    <w:p w14:paraId="120B5BED" w14:textId="3BCC758A" w:rsidR="00625EEA" w:rsidRPr="009A6C8D" w:rsidRDefault="00625EEA" w:rsidP="003E5BE7">
      <w:pPr>
        <w:pStyle w:val="ProductList-Body"/>
      </w:pPr>
      <w:r>
        <w:t>Ulatuses, milles Microsoft on GDPR-i alusel isikuandmete töötleja või alamtöötleja, kehtivad sellele töötlemisele 2. lisas toodud GDPR-i tingimused, ja pooled nõustuvad ka järgmiste selles alajaotises („Isikuandmete töötlemine; GDPR</w:t>
      </w:r>
      <w:r w:rsidR="005C77A9">
        <w:rPr>
          <w:rFonts w:ascii="Calibri" w:eastAsia="Calibri" w:hAnsi="Calibri" w:cs="Arial"/>
        </w:rPr>
        <w:t>“</w:t>
      </w:r>
      <w:r>
        <w:t>) toodud tingimustega.</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Töötleja ja vastutava töötleja rollid ning kohustused</w:t>
      </w:r>
    </w:p>
    <w:p w14:paraId="478573ED" w14:textId="6CF466FF" w:rsidR="00625EEA" w:rsidRPr="009A6C8D" w:rsidRDefault="00625EEA" w:rsidP="003E5BE7">
      <w:pPr>
        <w:pStyle w:val="ProductList-Body"/>
        <w:ind w:left="158"/>
      </w:pPr>
      <w:r>
        <w:t>Klient ja Microsoft nõustuvad, et klient on isikuandmete vastutav töötleja ja Microsoft on nende andmete töötleja, v.a olukorras, kui klient tegutseb isikuandmete töötlejana, misjuhul on Microsoft alamtöötleja. Kui Microsoft tegutseb isikuandmete töötleja või alamtöötlejana, töötleb ta isikuandmeid ainult kliendilt dokumenteeritud juhiste alusel. Klient nõustub, et leping (sh see DPA) on kliendi täielikud ja lõplikud dokumenteeritud juhised Microsoftile isikuandmete töötlemiseks. Mis tahes täiendavad või teistsugused juhised tuleb leppida kokku vastavalt kliendi lepingu muutmise protsessile.</w:t>
      </w:r>
      <w:r w:rsidR="008B7966">
        <w:t xml:space="preserve"> </w:t>
      </w:r>
      <w:r>
        <w:t>Igal puhul, kui GDPR kohaldub ja klient on töötleja, garanteerib klient Microsoftile, et kliendi juhised, sealhulgas Microsofti määramise töötlejaks või alamtöötlejaks, on volitanud asjakohane vastutav töötleja.</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Töötlemise üksikasjad</w:t>
      </w:r>
    </w:p>
    <w:p w14:paraId="63BFF605" w14:textId="564DFF26" w:rsidR="001526A3" w:rsidRPr="009A6C8D" w:rsidRDefault="001526A3" w:rsidP="003E5BE7">
      <w:pPr>
        <w:pStyle w:val="ProductList-Body"/>
      </w:pPr>
      <w:r>
        <w:rPr>
          <w:b/>
        </w:rPr>
        <w:tab/>
      </w:r>
      <w:r>
        <w:rPr>
          <w:bCs/>
        </w:rPr>
        <w:t xml:space="preserve">Pooled võtavad teadmiseks ja nõustuvad, et: </w:t>
      </w:r>
    </w:p>
    <w:p w14:paraId="7B59360B" w14:textId="341027E2" w:rsidR="00DE4A23" w:rsidRPr="009A6C8D" w:rsidRDefault="00DE4A23" w:rsidP="003E5BE7">
      <w:pPr>
        <w:pStyle w:val="ProductList-Body"/>
        <w:numPr>
          <w:ilvl w:val="0"/>
          <w:numId w:val="19"/>
        </w:numPr>
      </w:pPr>
      <w:r>
        <w:rPr>
          <w:b/>
          <w:bCs/>
        </w:rPr>
        <w:t xml:space="preserve">Objekt. </w:t>
      </w:r>
      <w:r>
        <w:t>Töötlemise objekt piirdub isikuandmetega selle DPA eespool oleva jaotise „Andmetöötluse laad; omandiõigus</w:t>
      </w:r>
      <w:r w:rsidR="005C77A9">
        <w:rPr>
          <w:rFonts w:ascii="Calibri" w:eastAsia="Calibri" w:hAnsi="Calibri" w:cs="Arial"/>
        </w:rPr>
        <w:t>“</w:t>
      </w:r>
      <w:r>
        <w:t xml:space="preserve"> ja GDPR-i raames. </w:t>
      </w:r>
    </w:p>
    <w:p w14:paraId="0AE08070" w14:textId="29E1562B" w:rsidR="00625EEA" w:rsidRPr="009A6C8D" w:rsidRDefault="00DE4A23" w:rsidP="003E5BE7">
      <w:pPr>
        <w:pStyle w:val="ProductList-Body"/>
        <w:numPr>
          <w:ilvl w:val="0"/>
          <w:numId w:val="19"/>
        </w:numPr>
      </w:pPr>
      <w:r>
        <w:rPr>
          <w:b/>
        </w:rPr>
        <w:t>Töötlemise kestus.</w:t>
      </w:r>
      <w:r w:rsidR="008B7966">
        <w:rPr>
          <w:b/>
        </w:rPr>
        <w:t xml:space="preserve"> </w:t>
      </w:r>
      <w:r>
        <w:rPr>
          <w:bCs/>
        </w:rPr>
        <w:t>Töötlemise kestus peab olema kooskõlas kliendi juhistega ja DPA tingimustega.</w:t>
      </w:r>
    </w:p>
    <w:p w14:paraId="510D67BD" w14:textId="157328C6" w:rsidR="00DE4A23" w:rsidRPr="009A6C8D" w:rsidRDefault="00DE4A23" w:rsidP="003E5BE7">
      <w:pPr>
        <w:pStyle w:val="ProductList-Body"/>
        <w:numPr>
          <w:ilvl w:val="0"/>
          <w:numId w:val="19"/>
        </w:numPr>
      </w:pPr>
      <w:r>
        <w:rPr>
          <w:b/>
          <w:bCs/>
        </w:rPr>
        <w:t>Töötlemise laad ja eesmärk.</w:t>
      </w:r>
      <w:r>
        <w:t xml:space="preserve"> Töötlemise laad ja eesmärk peavad tagama professionaalsete teenuste osutamise kooskõlas kliendi lepinguga (seda kirjeldatakse üksikasjalikumalt selle DPA eespool olevas jaotises „Andmetöötluse laad; omandiõigus</w:t>
      </w:r>
      <w:r w:rsidR="005C77A9">
        <w:rPr>
          <w:rFonts w:ascii="Calibri" w:eastAsia="Calibri" w:hAnsi="Calibri" w:cs="Arial"/>
        </w:rPr>
        <w:t>“</w:t>
      </w:r>
      <w:r>
        <w:t xml:space="preserve">). </w:t>
      </w:r>
    </w:p>
    <w:p w14:paraId="20234FD8" w14:textId="3309EF71" w:rsidR="00625EEA" w:rsidRPr="009A6C8D" w:rsidRDefault="00DE4A23" w:rsidP="003E5BE7">
      <w:pPr>
        <w:pStyle w:val="ProductList-Body"/>
        <w:numPr>
          <w:ilvl w:val="0"/>
          <w:numId w:val="19"/>
        </w:numPr>
      </w:pPr>
      <w:r>
        <w:rPr>
          <w:b/>
        </w:rPr>
        <w:t xml:space="preserve">Andmekategooriad. </w:t>
      </w:r>
      <w:r>
        <w:rPr>
          <w:bCs/>
        </w:rPr>
        <w:t>Professionaalsete teenuste pakkumiseks töödeldavate isikuandmete tüübid on järgmised: (i) isikuandmed, mille klient otsustab professionaalsete teenuste andmetesse kaasata, ja (ii) GDPR-i paragrahvis 4 sõnaselgelt märgitud isikuandmed. Isikuandmete tüübid, mille klient otsustab kaasata professionaalsete teenuste andmetesse, võivad olla vastutava töötlejana tegutseva kliendi hallatavates kirjetes tuvastatud kliendiandmete mis tahes kategooriad vastavalt GDPR-i artiklile 30, sealhulgas need isikuandmete kategooriad, mis on sätestatud DPA 1. manuse 1. lisas – Lepingu tüüptingimused (töötlejad).</w:t>
      </w:r>
      <w:r w:rsidR="008B7966">
        <w:rPr>
          <w:bCs/>
        </w:rPr>
        <w:t xml:space="preserve"> </w:t>
      </w:r>
    </w:p>
    <w:p w14:paraId="7A6D3990" w14:textId="18BF9936" w:rsidR="00DE4A23" w:rsidRPr="009A6C8D" w:rsidRDefault="00DE4A23" w:rsidP="003E5BE7">
      <w:pPr>
        <w:pStyle w:val="ProductList-Body"/>
        <w:numPr>
          <w:ilvl w:val="0"/>
          <w:numId w:val="19"/>
        </w:numPr>
      </w:pPr>
      <w:r>
        <w:rPr>
          <w:b/>
          <w:bCs/>
        </w:rPr>
        <w:t>Andmesubjektid.</w:t>
      </w:r>
      <w:r w:rsidR="008B7966">
        <w:t xml:space="preserve"> </w:t>
      </w:r>
      <w:r>
        <w:t xml:space="preserve">Andmesubjektide kategooriad on kliendi esindajad ja lõppkasutajad (näiteks töötajad, alltöövõtjad, kaastöötajad ja kliendid) ning võivad sisaldada muid vastutava töötlejana tegutseva kliendi hallatavates kirjetes tuvastatud andmesubjektide kategooriaid vastavalt GDPR-i artiklile 30, sealhulgas neid andmesubjektide kategooriaid, mis on sätestatud DPA 1. manuse 1. lisas – Lepingu tüüptingimused (töötlejad).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Andmesubjekti õigused; abi taotluste puhul</w:t>
      </w:r>
    </w:p>
    <w:p w14:paraId="02CDF3BE" w14:textId="6E7789B0" w:rsidR="00625EEA" w:rsidRPr="009A6C8D" w:rsidRDefault="00625EEA" w:rsidP="0014639B">
      <w:pPr>
        <w:pStyle w:val="ProductList-Body"/>
        <w:ind w:left="158"/>
      </w:pPr>
      <w:r>
        <w:t xml:space="preserve">Microsoft teeb andmesubjektide isikuandmed kliendile kättesaadavaks, võimaldab kliendil täita andmesubjektide taotlusi GDPR-il põhinevate õiguste rakendamiseks viisil, mis sobib professionaalsete teenuste funktsioonide ja Microsofti andmetöötleja rolliga. Kui Microsoft saab kliendi </w:t>
      </w:r>
      <w:r>
        <w:lastRenderedPageBreak/>
        <w:t>andmesubjektilt taotluse GDPR-ist tuleneva(te) õigus(t)e rakendamiseks seoses professionaalsete teenustega, mille puhul on Microsoft andmetöötleja või alamtöötleja, palub Microsoft andmesubjektil edastada taotlus otse kliendile. Klient vastutab igale sellisele taotlusele vastamise eest, sh vajaduse korral selleks eesmärgiks kliendile pakutavat funktsionaalsust kasutades. Microsoft järgib kliendi põhjendatavaid taotlusi, et aidata kliendil vastata andmesubjekti taotlusele.</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Töötlemistoimingute kirjed</w:t>
      </w:r>
    </w:p>
    <w:p w14:paraId="52D81637" w14:textId="6A7C5882" w:rsidR="004C4C19" w:rsidRPr="009A6C8D" w:rsidRDefault="004C4C19" w:rsidP="0014639B">
      <w:pPr>
        <w:pStyle w:val="ProductList-Body"/>
        <w:ind w:left="158"/>
      </w:pPr>
      <w:r>
        <w:t xml:space="preserve">Vastavalt sellele, millises ulatuses nõuab GDPR Microsoftilt teatud kliendiga seotud teavet sisaldavate kirjete kogumist ja säilitamist, peab klient vastava taotluse esitamisel edastama selle teabe Microsoftile ning tagama selle täpsuse ja ajakohasuse. Microsoft võib teha mis tahes taolise teabe kättesaadavaks järelevalvet teostavale asutusele, kui GDPR seda nõuab.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265468"/>
      <w:bookmarkEnd w:id="58"/>
      <w:r>
        <w:t>Andmete turve</w:t>
      </w:r>
      <w:bookmarkEnd w:id="59"/>
    </w:p>
    <w:p w14:paraId="06EB1160" w14:textId="77777777" w:rsidR="00625EEA" w:rsidRPr="009A6C8D" w:rsidRDefault="00625EEA" w:rsidP="0014639B">
      <w:pPr>
        <w:pStyle w:val="ProductList-Body"/>
        <w:ind w:left="158"/>
      </w:pPr>
      <w:r>
        <w:rPr>
          <w:b/>
          <w:color w:val="0072C6"/>
        </w:rPr>
        <w:t>Microsofti turbepoliitika</w:t>
      </w:r>
    </w:p>
    <w:p w14:paraId="03063A97" w14:textId="37C9B943" w:rsidR="00625EEA" w:rsidRPr="009A6C8D" w:rsidRDefault="00625EEA" w:rsidP="0014639B">
      <w:pPr>
        <w:pStyle w:val="ProductList-Body"/>
        <w:ind w:left="158"/>
      </w:pPr>
      <w:r>
        <w:t>Microsoft peab kasutama ja säilitama sobivaid tehnilisi ja korralduslikke meetmeid professionaalsete teenuste andmete kaitsmiseks juhusliku või ebaseadusliku hävitamise, kaotsimineku, muutmise, loata avaldamise või juurdepääsu eest edastatavatele, talletatavatele või muul viisil töödeldavatele isikuandmetele. Need meetmed tuleb sätestada Microsofti turbepoliitikas. Microsofti poliitika on klientidele saadava taotluse alusel.</w:t>
      </w:r>
      <w:r w:rsidR="008B7966">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Turbemeetmed</w:t>
      </w:r>
    </w:p>
    <w:p w14:paraId="71707B54" w14:textId="77777777" w:rsidR="00625EEA" w:rsidRPr="009A6C8D" w:rsidRDefault="00625EEA" w:rsidP="0014639B">
      <w:pPr>
        <w:pStyle w:val="ProductList-Body"/>
        <w:ind w:left="158"/>
      </w:pPr>
      <w:r>
        <w:t xml:space="preserve">Microsoft teeb kliendile kättesaadavaks professionaalsete teenuste turbe juhtelementide kirjelduse ja muu teabe Microsofti turbepõhimõtete ja poliitikate kohta, mida klient mõistlikkuse piires taotleb.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Peale selle peavad tehnilised ja korralduslikud meetmed vastama standardites ISO 27001, ISO 27002 ja ISO 27018 kehtestatud nõuetele. Professionaalsed teenused rakendavad ja haldavad tõendis 1 professionaalsete teenuste andmete kaitsmise kohta kehtestatud turbemeetmeid.</w:t>
      </w:r>
    </w:p>
    <w:p w14:paraId="21BA8B73" w14:textId="766E4206" w:rsidR="00625EEA" w:rsidRPr="009A6C8D" w:rsidRDefault="00AD2F0F" w:rsidP="0014639B">
      <w:pPr>
        <w:pStyle w:val="ProductList-Body"/>
        <w:ind w:left="158"/>
      </w:pPr>
      <w:r>
        <w:t>Microsoft võib igal ajal lisada tegevusala või valitsuse määratud standardeid. Microsoft kõrvaldab ülalolevas tabelis olevad standardid ISO 27001, ISO 27002, ISO 27018 vaid juhul, kui seda tegevusalal enam ei kasutata ja see võidakse asendada järgmise versiooniga.</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Kliendi kohustused</w:t>
      </w:r>
    </w:p>
    <w:p w14:paraId="73538400" w14:textId="513BFAE3" w:rsidR="000938C5" w:rsidRPr="009A6C8D" w:rsidRDefault="00625EEA" w:rsidP="0014639B">
      <w:pPr>
        <w:pStyle w:val="ProductList-Body"/>
        <w:ind w:left="158"/>
      </w:pPr>
      <w:r>
        <w:t xml:space="preserve">Klient vastutab ainuisikuliselt iseseisvalt selle väljaselgitamise eest, kas professionaalsete teenuste tehnilised ja korralduslikud meetmed vastavad kliendi nõuetele, sh kõigi tema turbekohustuste eest, mis on sätestatud kohalduvates andmekaitsenõuetes.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edastatavate või kontrollitavate komponentide privaatsuse kaitse ning turbemeetmete kasutamise ja säilitamise eest.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Vastavuse kontrollimine </w:t>
      </w:r>
    </w:p>
    <w:p w14:paraId="1570BEA0" w14:textId="25EA463F" w:rsidR="0014639B" w:rsidRPr="009A6C8D" w:rsidRDefault="00625EEA" w:rsidP="0014639B">
      <w:pPr>
        <w:pStyle w:val="ProductList-Body"/>
        <w:ind w:left="158"/>
      </w:pPr>
      <w:r>
        <w:t>Microsoft auditeerib professionaalsete teenuste andmete töötlemisel kasutatavate arvutite, arvutikeskkonna ja füüsiliste andmekeskuste turvet järgmisel moel.</w:t>
      </w:r>
    </w:p>
    <w:p w14:paraId="61A65D4B" w14:textId="77777777" w:rsidR="00625EEA" w:rsidRPr="009A6C8D" w:rsidRDefault="00625EEA" w:rsidP="0014639B">
      <w:pPr>
        <w:pStyle w:val="ProductList-Body"/>
        <w:numPr>
          <w:ilvl w:val="0"/>
          <w:numId w:val="20"/>
        </w:numPr>
      </w:pPr>
      <w:r>
        <w:t>Kui auditite jaoks kehtib standard või raamistik, tehakse audit sellise kontrollstandardi või -raamistiku järgi vähemalt kord aastas.</w:t>
      </w:r>
    </w:p>
    <w:p w14:paraId="4655F417" w14:textId="09E947F3" w:rsidR="00625EEA" w:rsidRPr="009A6C8D" w:rsidRDefault="00625EEA" w:rsidP="0014639B">
      <w:pPr>
        <w:pStyle w:val="ProductList-Body"/>
        <w:numPr>
          <w:ilvl w:val="0"/>
          <w:numId w:val="20"/>
        </w:numPr>
      </w:pPr>
      <w:r>
        <w:t>Iga auditi puhul järgitakse iga kehtiva kontrollstandardi või -raamistiku järelevalve- või akrediteerimisorgani standardeid ja reegleid.</w:t>
      </w:r>
    </w:p>
    <w:p w14:paraId="6A81FB22" w14:textId="7B0133FF" w:rsidR="00625EEA" w:rsidRPr="009A6C8D" w:rsidRDefault="00625EEA" w:rsidP="0014639B">
      <w:pPr>
        <w:pStyle w:val="ProductList-Body"/>
        <w:numPr>
          <w:ilvl w:val="0"/>
          <w:numId w:val="20"/>
        </w:numPr>
      </w:pPr>
      <w:r>
        <w:t>Iga auditit korraldab Microsofti valitud kvalifitseeritud sõltumatu kolmanda osapoole turbeaudiitor Microsofti kuludega.</w:t>
      </w:r>
    </w:p>
    <w:p w14:paraId="178C2CF5" w14:textId="77777777" w:rsidR="00625EEA" w:rsidRPr="009A6C8D" w:rsidRDefault="00625EEA" w:rsidP="0014639B">
      <w:pPr>
        <w:pStyle w:val="ProductList-Body"/>
        <w:ind w:left="158"/>
      </w:pPr>
    </w:p>
    <w:p w14:paraId="77A5722A" w14:textId="066173C9" w:rsidR="00625EEA" w:rsidRPr="009A6C8D" w:rsidRDefault="00625EEA" w:rsidP="0014639B">
      <w:pPr>
        <w:pStyle w:val="ProductList-Body"/>
        <w:ind w:left="158"/>
      </w:pPr>
      <w:r>
        <w:t>Iga auditi järel luuakse auditiaruanne („Microsofti auditiaruanne</w:t>
      </w:r>
      <w:r w:rsidR="005C77A9">
        <w:rPr>
          <w:rFonts w:ascii="Calibri" w:eastAsia="Calibri" w:hAnsi="Calibri" w:cs="Arial"/>
        </w:rPr>
        <w:t>“</w:t>
      </w:r>
      <w:r>
        <w:t xml:space="preserve">), mille Microsoft teeb kättesaadavaks veebisaidil </w:t>
      </w:r>
      <w:hyperlink r:id="rId15" w:history="1">
        <w:r>
          <w:rPr>
            <w:rStyle w:val="Hyperlink"/>
          </w:rPr>
          <w:t>https://servicetrust.microsoft.com/</w:t>
        </w:r>
      </w:hyperlink>
      <w: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Kliendi nõudmisel esitab Microsoft kliendile iga Microsofti auditiaruande. Microsofti auditiaruandele kehtivad Microsofti ja audiitori mitteavaldamise ning levitamise piirangud.</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60" w:name="_Hlk26273607"/>
      <w:r>
        <w:t xml:space="preserve">Kui lepingu tüüptingimustest või andmekaitsenõuetest tulenevaid kliendi auditinõudeid ei saa mõistlikult täita auditiaruannete, dokumentatsiooni või vastavusteabe abil, mille Microsoft teeb oma klientidele üldkättesaadavaks, reageerib Microsoft kiiresti kliendi täiendavatele auditijuhistele. Enne auditi alustamist lepivad klient ja Microsoft kokku ulatuse, ajastuse, kestuse, juhtimise ja tõendamise nõuded ning audititasud eeldusel, et kokkuleppimise nõue ei luba Microsoftil põhjendamatult viivitada auditi tegemisega. Microsoft teeb auditi tegemiseks vajalikus ulatuses kättesaadavaks töötlemissüsteemid, ruumid ja toetava dokumentatsiooni, mis on seotud Microsofti, tema sidusettevõtete ja alamtöötlejate professionaalsete teenuste andmete töötlemisega. Sellise auditi viib läbi sõltumatu akrediteeritud kolmanda osapoole auditifirma tööajal, kes annab sellest mõistliku etteteatamisajaga teada Microsoftile ja järgib mõistlikke konfidentsiaalsusprotseduure. Kliendil ega audiitoril ei ole juurdepääsu Microsofti teiste klientide mis tahes andmetele või Microsofti süsteemidele või ruumidele, mis ei ole seotud professionaalsete teenustega. Klient vastutab kõigi selle auditiga seotud kulude ja tasude eest, sealhulgas kõigi mõistlike kulude ja tasude eest, mida Microsoft tasub sellise auditi eest lisaks Microsofti osutatud teenuste tasudele. Kui kliendi auditi tulemusel loodud auditiaruanne </w:t>
      </w:r>
      <w:r>
        <w:lastRenderedPageBreak/>
        <w:t xml:space="preserve">sisaldab mis tahes leide materjali mittevastavuse kohta, kohustub klient jagama seda auditiaruannet Microsoftiga ja Microsoft kohustub kiiresti kõrvaldama mis tahes materjali mittevastavuse. </w:t>
      </w:r>
    </w:p>
    <w:bookmarkEnd w:id="60"/>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Kui kehtivad lepingu tüüptingimused, lisatakse see jaotis lepingu tüüptingimuste 5. punkti lõigule f ja 12. punkti lõigule 2.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Ükski DPA selle jaotise sätetest ei muuda lepingu tüüptingimusi ega GDPR-i tingimusi ning ei mõjuta ühegi järelevalveasutuse ega andmesubjekti õigusi, mis tulenevad lepingu tüüptingimustest või andmekaitsenõuetest. Selles jaotises on Microsoft Corporation kolmandast osapoolest kasusaaja.</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265469"/>
      <w:r>
        <w:t>Turbeintsidendist teatamine</w:t>
      </w:r>
      <w:bookmarkEnd w:id="61"/>
    </w:p>
    <w:p w14:paraId="613DFE75" w14:textId="5540F52F" w:rsidR="00625EEA" w:rsidRPr="009A6C8D" w:rsidRDefault="00625EEA" w:rsidP="00625EEA">
      <w:pPr>
        <w:pStyle w:val="ProductList-Body"/>
      </w:pPr>
      <w:r>
        <w:t>Kui Microsoft saab teada turberikkumisest, mis viib professionaalsete teenuste andmete juhusliku või ebaseadusliku hävimise, kadumise, muutmise, lubamatu avaldamiseni või neile andmetele juurdepääsuni ajal, mil Microsoft neid töötleb (igaüks neist „turbeintsident</w:t>
      </w:r>
      <w:r w:rsidR="005C77A9">
        <w:rPr>
          <w:rFonts w:ascii="Calibri" w:eastAsia="Calibri" w:hAnsi="Calibri" w:cs="Arial"/>
        </w:rPr>
        <w:t>“</w:t>
      </w:r>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Turbeintsidentide teated edastatakse ühele või mitmele kliendi professionaalsete teenuste ärikontaktile mis tahes Microsofti valitud vahendi kaudu, k.a meili teel. Klient peab ainuisikuliselt tagama, et kliendi ärikontaktid säilitaksid täpseid kontaktandmeid.</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Klient vastutab ainuisikuliselt oma kohustuste täitmise eest kliendile kohalduvate intsidendist teavitamise seaduste alusel ning mis tahes kolmanda poole kohustuste täitmise eest seoses mis tahes turbeintsidendiga.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Microsofti teade turbeintsidendi kohta või turbeintsidendile reageerimine vastavalt käesolevale jaotisele ei kujuta endast Microsofti poolset tunnistust mingi vea ega vastutuse kohta turbeintsidendiga seoses.</w:t>
      </w:r>
    </w:p>
    <w:p w14:paraId="2CB5467E" w14:textId="17AA289D" w:rsidR="00625EEA" w:rsidRPr="009A6C8D" w:rsidRDefault="008B7966" w:rsidP="00625EEA">
      <w:pPr>
        <w:pStyle w:val="ProductList-Body"/>
      </w:pPr>
      <w:r>
        <w:t xml:space="preserve"> </w:t>
      </w:r>
    </w:p>
    <w:p w14:paraId="2563DA26" w14:textId="5A4FA464" w:rsidR="000938C5" w:rsidRPr="009A6C8D" w:rsidRDefault="000938C5" w:rsidP="000938C5">
      <w:pPr>
        <w:ind w:left="-5" w:right="7"/>
      </w:pPr>
      <w:r>
        <w:rPr>
          <w:sz w:val="18"/>
        </w:rPr>
        <w:t xml:space="preserve">Klient kohustub teavitama Microsofti viivitamatult oma kontode või autentimismandaatide igasugusest võimalikust väärkasutusest või professionaalsete teenustega seotud turbeintsidendist. </w:t>
      </w:r>
    </w:p>
    <w:p w14:paraId="415E1023" w14:textId="77777777" w:rsidR="00625EEA" w:rsidRPr="009A6C8D" w:rsidRDefault="00625EEA" w:rsidP="00625EEA">
      <w:pPr>
        <w:pStyle w:val="ProductList-SubSubSectionHeading"/>
        <w:outlineLvl w:val="2"/>
      </w:pPr>
      <w:bookmarkStart w:id="62" w:name="_Toc31265470"/>
      <w:r>
        <w:t>Andmeedastused</w:t>
      </w:r>
      <w:bookmarkEnd w:id="62"/>
    </w:p>
    <w:p w14:paraId="509DE9AD" w14:textId="3C95B982" w:rsidR="00625EEA" w:rsidRPr="009A6C8D" w:rsidRDefault="00CC09DF" w:rsidP="00625EEA">
      <w:pPr>
        <w:pStyle w:val="ProductList-Body"/>
        <w:spacing w:after="120"/>
      </w:pPr>
      <w:r>
        <w:t xml:space="preserve">Kliendi nimel Microsofti töödeldavaid professionaalsete teenuste andmeid võidakse edastada Ameerika Ühendriikidesse või mis tahes muusse riiki, kus Microsoft või tema sidusettevõtted või alamtöötlejad tegutsevad, ja neid seal talletada ning töödelda. Klient volitab Microsofti professionaalsete teenuste andmeid sel viisil mis tahes niisugusesse riiki edastama ja salvestama ning töötlema professionaalsete teenuste andmeid professionaalsete teenuste osutamiseks. </w:t>
      </w:r>
    </w:p>
    <w:p w14:paraId="551A7F51" w14:textId="66080EE7" w:rsidR="00625EEA" w:rsidRPr="009A6C8D" w:rsidRDefault="00625EEA" w:rsidP="00625EEA">
      <w:pPr>
        <w:pStyle w:val="ProductList-Body"/>
        <w:spacing w:after="120"/>
      </w:pPr>
      <w:r>
        <w:t>Kõigi professionaalsete teenuste kaudu selle DPA alusel väljapoole Euroopa Liitu, Euroopa Majanduspiirkonda ja Šveitsi edastatavate professionaalsete teenuste andmete puhul kehtivad 1. lisas toodud standardsed lepingupunktid, kui klient ei ole neist tingimustest loobunud.</w:t>
      </w:r>
    </w:p>
    <w:p w14:paraId="74932EB9" w14:textId="77777777" w:rsidR="00625EEA" w:rsidRPr="009A6C8D" w:rsidRDefault="00625EEA" w:rsidP="00625EEA">
      <w:pPr>
        <w:pStyle w:val="ProductList-Body"/>
        <w:spacing w:after="120"/>
      </w:pPr>
      <w:r>
        <w:t xml:space="preserve">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 </w:t>
      </w:r>
    </w:p>
    <w:p w14:paraId="4D74696A" w14:textId="28E1F180" w:rsidR="00625EEA" w:rsidRPr="009A6C8D" w:rsidRDefault="00625EEA" w:rsidP="00625EEA">
      <w:pPr>
        <w:pStyle w:val="ProductList-Body"/>
        <w:spacing w:after="120"/>
      </w:pPr>
      <w:r>
        <w:t>Peale selle on Microsoft serditud Euroopa Liidu – USA ja Šveitsi – USA andmekaitseraamistike Privacy Shield ja nendega kaasnevate kohustuste alusel. Microsoft nõustub klienti teavitama, kui ettevõte ei suuda oma äranägemise järgi edaspidi täita kohustust pakkuda Privacy Shieldi põhimõtete järgi nõutaval tasemel kaitset.</w:t>
      </w:r>
    </w:p>
    <w:p w14:paraId="05FCEB3E" w14:textId="0CFF407F" w:rsidR="00625EEA" w:rsidRPr="009A6C8D" w:rsidRDefault="00CC09DF" w:rsidP="00625EEA">
      <w:pPr>
        <w:pStyle w:val="ProductList-SubSubSectionHeading"/>
        <w:outlineLvl w:val="2"/>
      </w:pPr>
      <w:bookmarkStart w:id="63" w:name="_Toc31265471"/>
      <w:r>
        <w:t>Professionaalsete teenuste andmete kustutamine</w:t>
      </w:r>
      <w:bookmarkEnd w:id="63"/>
      <w:r>
        <w:t xml:space="preserve"> </w:t>
      </w:r>
    </w:p>
    <w:p w14:paraId="52D953EF" w14:textId="54589063" w:rsidR="00625EEA" w:rsidRPr="009A6C8D" w:rsidRDefault="00625EEA" w:rsidP="00625EEA">
      <w:pPr>
        <w:pStyle w:val="ProductList-Body"/>
      </w:pPr>
      <w:r>
        <w:t>Kliendi professionaalsete teenuste tellimuse kehtivuse jooksul on kliendil igal ajal võimalus professionaalsete teenuste andmetele juurde pääseda, neid välja võtta ja kustutada.</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Microsoft kustutab kõik professionaalsete teenuste andmete koopiad, kui ärieesmärgid, mille jaoks professionaalsete teenuste andmeid koguti või edastati, on täidetud, või enne seda kliendi kirjaliku taotluse alusel.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265472"/>
      <w:r>
        <w:t>Töötleja konfidentsiaalsuskohustus</w:t>
      </w:r>
      <w:bookmarkEnd w:id="64"/>
    </w:p>
    <w:p w14:paraId="2E8D6E54" w14:textId="63B0DF5F" w:rsidR="00625EEA" w:rsidRPr="009A6C8D" w:rsidRDefault="00625EEA" w:rsidP="00625EEA">
      <w:pPr>
        <w:pStyle w:val="ProductList-Body"/>
      </w:pPr>
      <w:r>
        <w:rPr>
          <w:rFonts w:cstheme="minorHAnsi"/>
        </w:rPr>
        <w:t xml:space="preserve">Microsoft tagab, et professionaalsete teenuste andmete töötlemise eest vastutavad töötajad </w:t>
      </w:r>
      <w:r w:rsidR="00CC36FB">
        <w:rPr>
          <w:rFonts w:cstheme="minorHAnsi"/>
        </w:rPr>
        <w:t>(</w:t>
      </w:r>
      <w:r>
        <w:rPr>
          <w:rFonts w:cstheme="minorHAnsi"/>
        </w:rPr>
        <w:t>i) töötlevad neid andmeid ainult kliendi juhiste alusel või</w:t>
      </w:r>
      <w:r>
        <w:t xml:space="preserve"> vastavalt selles DPA-s esitatud kirjeldusele</w:t>
      </w:r>
      <w:r>
        <w:rPr>
          <w:rFonts w:cstheme="minorHAnsi"/>
        </w:rPr>
        <w:t xml:space="preserve"> ning </w:t>
      </w:r>
      <w:r w:rsidR="00CC36FB">
        <w:rPr>
          <w:rFonts w:cstheme="minorHAnsi"/>
        </w:rPr>
        <w:t>(</w:t>
      </w:r>
      <w:r>
        <w:rPr>
          <w:rFonts w:cstheme="minorHAnsi"/>
        </w:rPr>
        <w:t xml:space="preserve">ii) kohustuvad säilitama nende andmete konfidentsiaalsust ja turvalisust ka pärast ärisuhte lõppu. Microsoft </w:t>
      </w:r>
      <w:r>
        <w:rPr>
          <w:rFonts w:cstheme="minorHAnsi"/>
          <w:color w:val="000000"/>
        </w:rPr>
        <w:t>korraldab professionaalsete teenuste andmetele juurdepääsevatele töötajatele korrapäraselt kohustuslikke andmeprivaatsuse, -</w:t>
      </w:r>
      <w:r>
        <w:rPr>
          <w:rFonts w:cstheme="minorHAnsi"/>
          <w:color w:val="000000"/>
        </w:rPr>
        <w:lastRenderedPageBreak/>
        <w:t>turbe ja -teadlikkusega</w:t>
      </w:r>
      <w:r>
        <w:rPr>
          <w:rFonts w:cstheme="minorHAnsi"/>
        </w:rPr>
        <w:t xml:space="preserve"> seotud koolitusi, järgides Microsoftile kui professionaalsete IT-teenuste pakkujale kehtivaid asjakohaseid seadusi, </w:t>
      </w:r>
      <w:r>
        <w:t>andmekaitsenõudeid</w:t>
      </w:r>
      <w:r>
        <w:rPr>
          <w:rFonts w:cstheme="minorHAnsi"/>
        </w:rPr>
        <w:t xml:space="preserve"> ja valdkonnastandardeid.</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5" w:name="_Toc31265473"/>
      <w:r>
        <w:t>Alamtöötlejate kasutamisest teatamine ja selle juhtimisvalikud</w:t>
      </w:r>
      <w:bookmarkEnd w:id="65"/>
      <w:r>
        <w:t xml:space="preserve"> </w:t>
      </w:r>
    </w:p>
    <w:p w14:paraId="00A933B9" w14:textId="411EF956" w:rsidR="00875527" w:rsidRPr="009A6C8D" w:rsidRDefault="00625EEA" w:rsidP="00875527">
      <w:pPr>
        <w:pStyle w:val="ProductList-Body"/>
        <w:spacing w:after="120"/>
      </w:pPr>
      <w:r>
        <w:t xml:space="preserve">Microsoft võib oma nimel teenuste osutamiseks kolmandaid osapooli kasutada. Klient nõustub nende kolmandate poolte ja Microsofti sidusettevõtete kaasamisega alamtöötlejatena. Ülaltoodud volitused moodustavad kliendi eelneva kirjaliku nõusoleku, et Microsoft on professionaalsete teenuste andmete töötlemise alltöövõtja, kui see nõusolek on standardsete lepingupunktide või GDPR-i tingimuste alusel nõutav, </w:t>
      </w:r>
    </w:p>
    <w:p w14:paraId="59BAE926" w14:textId="658DDBAC" w:rsidR="000938C5" w:rsidRPr="009A6C8D" w:rsidRDefault="00875527" w:rsidP="006A3D1E">
      <w:pPr>
        <w:ind w:left="-5" w:right="7"/>
      </w:pPr>
      <w:r>
        <w:rPr>
          <w:sz w:val="18"/>
        </w:rPr>
        <w:t>Microsoft vastutab selle eest, et tema alamtöötlejad järgivad selles DPA-s sisalduvaid Microsofti kohustusi. Microsoft teeb teabe alamtöötlejate kohta kättesaadavaks Microsofti veebisaidil. Alamtöötleja kasutamisel tagab Microsoft kirjaliku lepingu abil, et alamtöötleja võib professionaalsete teenuste andmetele juurde pääseda ja neid kasutada ainult nende teenuste osutamiseks, mille osutamise Microsoft on neile ülesandeks teinud, ja neil on keelatud kasutada professionaalsete teenuste andmeid ühelgi muul eesmärgil.</w:t>
      </w:r>
      <w:r w:rsidR="008B7966">
        <w:rPr>
          <w:sz w:val="18"/>
        </w:rPr>
        <w:t xml:space="preserve"> </w:t>
      </w:r>
      <w:r>
        <w:rPr>
          <w:sz w:val="18"/>
        </w:rPr>
        <w:t xml:space="preserve">Microsoft tagab, et alamtöötlejad sõlmivad siduvad kirjalikud lepingud, mille kohaselt tuleb neil pakkuda vähemalt sama andmekaitsetaset, mida Microsoft on DPA alusel kohustatud pakkuma. Microsoft nõustub nende lepinguliste kohustuste täitmise tagamiseks jälgima alamtöötlejaid. </w:t>
      </w:r>
    </w:p>
    <w:p w14:paraId="404A29B2" w14:textId="4CAEFBB3" w:rsidR="00875527" w:rsidRPr="009A6C8D" w:rsidRDefault="00875527" w:rsidP="00875527">
      <w:pPr>
        <w:pStyle w:val="ProductList-Body"/>
        <w:spacing w:after="120"/>
      </w:pPr>
      <w:r>
        <w:t>Microsofti praeguste tugiteenuste alamtöötlejate loend on saadaval aadressil https://aka.ms/servicesapprovedsuppliers. Aeg-ajalt võib Microsoft kaasata uusi alamtöötlejaid. Microsoft teavitab klienti (värskendades veebisaiti ja andes kliendile vahendid selle värskenduse kohta teabe saamiseks) mis tahes uuest alamtöötlejast vähemalt 30 päeva enne uuele alamtöötlejale professionaalsete teenuste andmetele juurdepääsu andmist.</w:t>
      </w:r>
    </w:p>
    <w:p w14:paraId="6B0522BF" w14:textId="43A887DF" w:rsidR="00875527" w:rsidRPr="009A6C8D" w:rsidRDefault="00875527" w:rsidP="00875527">
      <w:pPr>
        <w:pStyle w:val="ProductList-Body"/>
        <w:spacing w:after="120"/>
      </w:pPr>
      <w:r>
        <w:t xml:space="preserve">Konsultatsiooniteenuste puhul on töö jaoks kasutatavate alamtöötlejate teatis taotluse alusel saadaval aadressil </w:t>
      </w:r>
      <w:hyperlink r:id="rId16" w:history="1">
        <w:r>
          <w:rPr>
            <w:rStyle w:val="Hyperlink"/>
          </w:rPr>
          <w:t>https://aka.ms/consultingapprovedsuppliers</w:t>
        </w:r>
      </w:hyperlink>
      <w:r>
        <w:t xml:space="preserve">. </w:t>
      </w:r>
      <w:r>
        <w:rPr>
          <w:rFonts w:eastAsia="Times New Roman"/>
        </w:rPr>
        <w:t>Samuti võib klient taotleda teatist töö tegemiseks kasutatavate alamtöötlejate muutumise korral.</w:t>
      </w:r>
      <w:r w:rsidR="008B7966">
        <w:t xml:space="preserve"> </w:t>
      </w:r>
      <w:r>
        <w:t>Kui klient on taotlenud teatist töö tegemiseks kasutatavate alamtöötlejate muutumise korral, ei anna Microsoft professionaalsete teenuste andmetele juurdepääsu enne kirjaliku kinnituse esitamist või teatise saatmisest 30 päeva möödumist.</w:t>
      </w:r>
      <w:r w:rsidR="008B7966">
        <w:t xml:space="preserve"> </w:t>
      </w:r>
    </w:p>
    <w:p w14:paraId="3F12E702" w14:textId="5A44A907" w:rsidR="00875527" w:rsidRPr="009A6C8D" w:rsidRDefault="00875527" w:rsidP="00875527">
      <w:pPr>
        <w:pStyle w:val="ProductList-Body"/>
        <w:spacing w:after="120"/>
      </w:pPr>
      <w:r>
        <w:t xml:space="preserve">Kui klient ei kiida uut alamtöötlejat heaks, võib klient asjakohase teenuseavalduse, näiteks teenuse Enterprise Services töökäsu kõnealuste professionaalsete teenuste jaoks tasuta lõpetada, esitades 30 päeva jooksul pärast teatise saamist kirjaliku lõpetamisteatise. Klient võib lisada ka selgituse heakskiidust loobumise kohta koos lõpetamise teatega, et Microsoft saaks asjakohastest muredest lähtuvalt uuesti hinnata iga sellist uut alamtöötlejat. Pärast lõpetamist eemaldab Microsoft kliendi järgmistelt arvetelt maksekohustused lõpetatud professionaalsete teenuste tasumata töö eest. </w:t>
      </w:r>
    </w:p>
    <w:p w14:paraId="24E046A8" w14:textId="016B8FF2" w:rsidR="00733639" w:rsidRPr="009A6C8D" w:rsidRDefault="00733639" w:rsidP="00733639">
      <w:pPr>
        <w:pStyle w:val="ProductList-SubSubSectionHeading"/>
        <w:outlineLvl w:val="2"/>
      </w:pPr>
      <w:bookmarkStart w:id="66" w:name="_Toc31265474"/>
      <w:bookmarkStart w:id="67" w:name="_Hlk24722007"/>
      <w:r>
        <w:t>Kalifornia tarbijate privaatsuse seaduse (CCPA) tingimused</w:t>
      </w:r>
      <w:bookmarkEnd w:id="66"/>
    </w:p>
    <w:p w14:paraId="7A267136" w14:textId="0850C642" w:rsidR="00625EEA" w:rsidRPr="009A6C8D" w:rsidRDefault="00733639" w:rsidP="0014639B">
      <w:pPr>
        <w:pStyle w:val="ProductList-Body"/>
      </w:pPr>
      <w:r>
        <w:t>Kui Microsoft töötleb isikuandmeid CCPA raames, võtab Microsoft kliendi ees alljärgnevad lisakohustused. Microsoft töötleb isikuandmeid kliendi nimel ning ei säilita, kasuta ega avalda neid andmeid mis tahes muul eesmärgil kui need, mis on sätestatud selles DPA-s ja mis on CCPA kohaselt lubatud, sealhulgas mis tahes „müügi</w:t>
      </w:r>
      <w:r w:rsidR="005C77A9">
        <w:rPr>
          <w:rFonts w:ascii="Calibri" w:eastAsia="Calibri" w:hAnsi="Calibri" w:cs="Arial"/>
        </w:rPr>
        <w:t>“</w:t>
      </w:r>
      <w:r>
        <w:t xml:space="preserve"> erandi kohaselt. Microsoft ei müü selliseid andmeid mitte ühelgi juhul. Need CCPA tingimused ei piira ega vähenda Microsofti andmekaitsega seotud kohustusi kliendi ees, mis on sätestatud DPA-s või mis tahes muus Microsofti ja kliendi vahel sõlmitud lepingus.</w:t>
      </w:r>
      <w:bookmarkEnd w:id="67"/>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8" w:name="_Toc31265475"/>
      <w:r>
        <w:t>Microsofti kontaktandmed</w:t>
      </w:r>
      <w:bookmarkEnd w:id="68"/>
    </w:p>
    <w:p w14:paraId="6077BB16" w14:textId="260B3EC8" w:rsidR="00625EEA" w:rsidRPr="009A6C8D" w:rsidRDefault="00625EEA" w:rsidP="005B393B">
      <w:pPr>
        <w:pStyle w:val="ProductList-Body"/>
      </w:pPr>
      <w:r>
        <w:t xml:space="preserve">Kui klient usub, et Microsoft ei järgi oma privaatsus- või turbekohustusi, võib klient võtta ühendust klienditoega või kasutada Microsofti privaatsuse veebivormi aadressil </w:t>
      </w:r>
      <w:hyperlink r:id="rId17" w:history="1">
        <w:r>
          <w:rPr>
            <w:rStyle w:val="Hyperlink"/>
            <w:szCs w:val="18"/>
          </w:rPr>
          <w:t>http://go.microsoft.com/?linkid=9846224</w:t>
        </w:r>
      </w:hyperlink>
      <w:r w:rsidRPr="00CC36FB">
        <w:rPr>
          <w:rStyle w:val="Hyperlink"/>
          <w:szCs w:val="18"/>
          <w:u w:val="none"/>
        </w:rPr>
        <w:t xml:space="preserve">. </w:t>
      </w:r>
      <w:r>
        <w:t>Microsofti postiaadress on järgmine.</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1837A17A"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Ireland</w:t>
      </w:r>
      <w:bookmarkEnd w:id="69"/>
      <w:bookmarkEnd w:id="70"/>
      <w:bookmarkEnd w:id="71"/>
      <w:bookmarkEnd w:id="72"/>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3" w:name="_Toc31265476"/>
      <w:r>
        <w:lastRenderedPageBreak/>
        <w:t>Tõend 1 – turbemeetmed</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rakendab praegu ja edaspidi professionaalsete teenuste andmete puhul järgmisi turbemeetmeid, mis koos selle DPA turbekohustustega (sh GDPR-i tingimused) on Microsofti ainus kohustus seoses nende andmetega.</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Domeen</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Põhimõtted</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Infoturbe korraldus</w:t>
            </w:r>
          </w:p>
        </w:tc>
        <w:tc>
          <w:tcPr>
            <w:tcW w:w="8190" w:type="dxa"/>
          </w:tcPr>
          <w:p w14:paraId="75297EE0" w14:textId="4B5AF295" w:rsidR="00625EEA" w:rsidRPr="009A6C8D" w:rsidRDefault="00625EEA" w:rsidP="00B93772">
            <w:pPr>
              <w:pStyle w:val="ProductList-Body"/>
            </w:pPr>
            <w:r>
              <w:rPr>
                <w:b/>
                <w:szCs w:val="18"/>
              </w:rPr>
              <w:t>Vastutus turbe eest.</w:t>
            </w:r>
            <w:r w:rsidR="008B7966">
              <w:rPr>
                <w:b/>
                <w:szCs w:val="18"/>
              </w:rPr>
              <w:t xml:space="preserve"> </w:t>
            </w:r>
            <w:r>
              <w:rPr>
                <w:szCs w:val="18"/>
              </w:rPr>
              <w:t>Microsoft on määranud ühe või mitu turbeametnikku, kes vastutavad turbereeglite ja protseduuride koordineerimise ja jälgimise eest.</w:t>
            </w:r>
          </w:p>
          <w:p w14:paraId="53F55D7F" w14:textId="0C5D5AE8" w:rsidR="00625EEA" w:rsidRPr="009A6C8D" w:rsidRDefault="00625EEA" w:rsidP="00B93772">
            <w:pPr>
              <w:pStyle w:val="ProductList-Body"/>
            </w:pPr>
            <w:r>
              <w:rPr>
                <w:b/>
                <w:szCs w:val="18"/>
              </w:rPr>
              <w:t>Turberollid ja vastutusalad.</w:t>
            </w:r>
            <w:r w:rsidR="008B7966">
              <w:rPr>
                <w:b/>
                <w:szCs w:val="18"/>
              </w:rPr>
              <w:t xml:space="preserve"> </w:t>
            </w:r>
            <w:r>
              <w:rPr>
                <w:szCs w:val="18"/>
              </w:rPr>
              <w:t>Microsofti töötajatel, kes professionaalsete teenuste andmetele juurde pääsevad, on konfidentsiaalsuskohustus.</w:t>
            </w:r>
          </w:p>
          <w:p w14:paraId="264B012F" w14:textId="50482CB2" w:rsidR="00625EEA" w:rsidRPr="00655B2A" w:rsidRDefault="00625EEA" w:rsidP="00625EEA">
            <w:pPr>
              <w:pStyle w:val="ProductList-Body"/>
              <w:rPr>
                <w:szCs w:val="18"/>
              </w:rPr>
            </w:pPr>
            <w:r>
              <w:rPr>
                <w:b/>
                <w:szCs w:val="18"/>
              </w:rPr>
              <w:t>Riskihalduse programm.</w:t>
            </w:r>
            <w:r w:rsidR="008B7966">
              <w:rPr>
                <w:b/>
                <w:szCs w:val="18"/>
              </w:rPr>
              <w:t xml:space="preserve"> </w:t>
            </w:r>
            <w:r>
              <w:rPr>
                <w:szCs w:val="18"/>
              </w:rPr>
              <w:t>Enne professionaalsete teenuste andmete töötlemist korraldas Microsoft riskianalüüsi. Microsoft säilitab turbedokumente pärast nende kehtivusaja lõppemist vastavalt nende säilitamise nõuetele.</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Varahaldus</w:t>
            </w:r>
          </w:p>
        </w:tc>
        <w:tc>
          <w:tcPr>
            <w:tcW w:w="8190" w:type="dxa"/>
          </w:tcPr>
          <w:p w14:paraId="43370D5E" w14:textId="1AD9F53F" w:rsidR="00625EEA" w:rsidRPr="009A6C8D" w:rsidRDefault="00625EEA" w:rsidP="00B93772">
            <w:pPr>
              <w:pStyle w:val="ProductList-Body"/>
            </w:pPr>
            <w:r>
              <w:rPr>
                <w:b/>
                <w:szCs w:val="18"/>
              </w:rPr>
              <w:t>Varade inventar.</w:t>
            </w:r>
            <w:r w:rsidR="008B7966">
              <w:rPr>
                <w:b/>
                <w:szCs w:val="18"/>
              </w:rPr>
              <w:t xml:space="preserve"> </w:t>
            </w:r>
            <w:r>
              <w:rPr>
                <w:szCs w:val="18"/>
              </w:rPr>
              <w:t>Microsoft peab loendit kõigist kandjatest, millele professionaalsete teenuste andmed on salvestatud.</w:t>
            </w:r>
            <w:r w:rsidR="008B7966">
              <w:rPr>
                <w:szCs w:val="18"/>
              </w:rPr>
              <w:t xml:space="preserve"> </w:t>
            </w:r>
            <w:r>
              <w:rPr>
                <w:szCs w:val="18"/>
              </w:rPr>
              <w:t>Juurdepääs selliste kandjate inventarile on lubatud ainult kirjaliku juurdepääsuloaga Microsofti töötajatele.</w:t>
            </w:r>
          </w:p>
          <w:p w14:paraId="3208A7B7" w14:textId="77777777" w:rsidR="00625EEA" w:rsidRPr="009A6C8D" w:rsidRDefault="00625EEA" w:rsidP="00B93772">
            <w:pPr>
              <w:pStyle w:val="ProductList-Body"/>
            </w:pPr>
            <w:r>
              <w:rPr>
                <w:b/>
                <w:szCs w:val="18"/>
              </w:rPr>
              <w:t>Varade käsitsemine.</w:t>
            </w:r>
          </w:p>
          <w:p w14:paraId="1116E5C9" w14:textId="2E8BB552" w:rsidR="00625EEA" w:rsidRPr="009A6C8D" w:rsidRDefault="00625EEA" w:rsidP="006A3D1E">
            <w:pPr>
              <w:pStyle w:val="ProductList-Body"/>
              <w:ind w:left="158" w:hanging="158"/>
            </w:pPr>
            <w:r>
              <w:rPr>
                <w:szCs w:val="18"/>
              </w:rPr>
              <w:t>-</w:t>
            </w:r>
            <w:r>
              <w:rPr>
                <w:szCs w:val="18"/>
              </w:rPr>
              <w:tab/>
              <w:t>Microsoft klassifitseerib professionaalsete teenuste andmeid, et neid oleks lihtsam tuvastada, ja et neile juurdepääsu saaks sobival viisil piirata.</w:t>
            </w:r>
          </w:p>
          <w:p w14:paraId="3679FC61" w14:textId="6B2F22DB" w:rsidR="00625EEA" w:rsidRPr="009A6C8D" w:rsidRDefault="0075222D" w:rsidP="006A3D1E">
            <w:pPr>
              <w:pStyle w:val="ProductList-Body"/>
              <w:ind w:left="158" w:hanging="158"/>
            </w:pPr>
            <w:r>
              <w:rPr>
                <w:szCs w:val="18"/>
              </w:rPr>
              <w:t>-</w:t>
            </w:r>
            <w:r>
              <w:rPr>
                <w:szCs w:val="18"/>
              </w:rPr>
              <w:tab/>
            </w:r>
            <w:r w:rsidR="00625EEA">
              <w:rPr>
                <w:szCs w:val="18"/>
              </w:rPr>
              <w:t xml:space="preserve">Microsoft kehtestab piirangud professionaalsete teenuste andmete printimisele ja professionaalsete teenuste andmeid sisaldavate prinditud materjalide käitlemiseks on olemas protseduurid. </w:t>
            </w:r>
          </w:p>
          <w:p w14:paraId="00D3DD19" w14:textId="74C003BB" w:rsidR="00625EEA" w:rsidRPr="00655B2A" w:rsidRDefault="00625EEA" w:rsidP="006A3D1E">
            <w:pPr>
              <w:pStyle w:val="ProductList-Body"/>
              <w:ind w:left="158" w:hanging="158"/>
              <w:rPr>
                <w:szCs w:val="18"/>
              </w:rPr>
            </w:pPr>
            <w:r>
              <w:rPr>
                <w:szCs w:val="18"/>
              </w:rPr>
              <w:t>-</w:t>
            </w:r>
            <w:r>
              <w:rPr>
                <w:szCs w:val="18"/>
              </w:rPr>
              <w:tab/>
              <w:t>Enne professionaalsete teenuste andmete salvestamist kaasaskantavatesse seadmetesse, kaugjuurdepääsu professionaalsete teenuste andmetele või professionaalsete teenuste andmete töötlemist väljaspool Microsofti ruume peavad Microsofti töötajad saama Microsoftilt loa.</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Inimressursside turve</w:t>
            </w:r>
          </w:p>
        </w:tc>
        <w:tc>
          <w:tcPr>
            <w:tcW w:w="8190" w:type="dxa"/>
          </w:tcPr>
          <w:p w14:paraId="530961CA" w14:textId="77777777" w:rsidR="00625EEA" w:rsidRPr="00655B2A" w:rsidRDefault="00625EEA" w:rsidP="00B93772">
            <w:pPr>
              <w:pStyle w:val="ProductList-Body"/>
              <w:rPr>
                <w:szCs w:val="18"/>
              </w:rPr>
            </w:pPr>
            <w:r>
              <w:rPr>
                <w:b/>
                <w:szCs w:val="18"/>
              </w:rPr>
              <w:t>Turbekoolitus</w:t>
            </w:r>
            <w:r>
              <w:rPr>
                <w:szCs w:val="18"/>
              </w:rPr>
              <w:t>.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Füüsiline ja keskkonnaturve</w:t>
            </w:r>
          </w:p>
        </w:tc>
        <w:tc>
          <w:tcPr>
            <w:tcW w:w="8190" w:type="dxa"/>
          </w:tcPr>
          <w:p w14:paraId="2D516B27" w14:textId="0993A384" w:rsidR="00625EEA" w:rsidRPr="009A6C8D" w:rsidRDefault="00625EEA" w:rsidP="00B93772">
            <w:pPr>
              <w:pStyle w:val="ProductList-Body"/>
            </w:pPr>
            <w:r>
              <w:rPr>
                <w:b/>
                <w:szCs w:val="18"/>
              </w:rPr>
              <w:t>Füüsiline juurdepääs ruumidele.</w:t>
            </w:r>
            <w:r w:rsidR="008B7966">
              <w:rPr>
                <w:b/>
                <w:szCs w:val="18"/>
              </w:rPr>
              <w:t xml:space="preserve"> </w:t>
            </w:r>
            <w:r>
              <w:rPr>
                <w:szCs w:val="18"/>
              </w:rPr>
              <w:t>Microsoft lubab ainult identifitseeritud vastava õigustega isikutele juurdepääsu ruumidele, kus paiknevad professionaalsete teenuste andmeid töötlevad infosüsteemid.</w:t>
            </w:r>
          </w:p>
          <w:p w14:paraId="27888FF6" w14:textId="69655805" w:rsidR="00625EEA" w:rsidRPr="009A6C8D" w:rsidRDefault="00625EEA" w:rsidP="00B93772">
            <w:pPr>
              <w:pStyle w:val="ProductList-Body"/>
            </w:pPr>
            <w:r>
              <w:rPr>
                <w:b/>
                <w:szCs w:val="18"/>
              </w:rPr>
              <w:t>Füüsiline juurdepääs komponentidele.</w:t>
            </w:r>
            <w:r w:rsidR="008B7966">
              <w:rPr>
                <w:b/>
                <w:szCs w:val="18"/>
              </w:rPr>
              <w:t xml:space="preserve"> </w:t>
            </w:r>
            <w:r>
              <w:rPr>
                <w:szCs w:val="18"/>
              </w:rPr>
              <w:t>Microsoft säilitab kirjed professionaalsete teenuste andmeid sisaldavate sisenevate ja väljuvate kandjate kohta, sh kandja tüüp, volitatud saatja/saajad, kuupäev ja kellaaeg, kandjate arv ning professionaalsete teenuste andmete tüübid, mida need sisaldavad.</w:t>
            </w:r>
          </w:p>
          <w:p w14:paraId="3D078D36" w14:textId="30229703" w:rsidR="00625EEA" w:rsidRPr="009A6C8D" w:rsidRDefault="00625EEA" w:rsidP="00B93772">
            <w:pPr>
              <w:pStyle w:val="ProductList-Body"/>
            </w:pPr>
            <w:r>
              <w:rPr>
                <w:b/>
                <w:szCs w:val="18"/>
              </w:rPr>
              <w:t>Kaitse häirete eest.</w:t>
            </w:r>
            <w:r w:rsidR="008B7966">
              <w:rPr>
                <w:b/>
                <w:szCs w:val="18"/>
              </w:rPr>
              <w:t xml:space="preserve"> </w:t>
            </w:r>
            <w:r>
              <w:rPr>
                <w:szCs w:val="18"/>
              </w:rPr>
              <w:t>Microsoft kasutab mitmesuguseid valdkonna standardsüsteeme kaitseks andmete kaotsimineku eest toitekatkestuse või liinihäire korral.</w:t>
            </w:r>
          </w:p>
          <w:p w14:paraId="65C116F9" w14:textId="64D13410" w:rsidR="00625EEA" w:rsidRPr="00655B2A" w:rsidRDefault="00625EEA" w:rsidP="00B93772">
            <w:pPr>
              <w:pStyle w:val="ProductList-Body"/>
              <w:spacing w:before="40"/>
              <w:rPr>
                <w:szCs w:val="18"/>
              </w:rPr>
            </w:pPr>
            <w:r>
              <w:rPr>
                <w:b/>
                <w:szCs w:val="18"/>
              </w:rPr>
              <w:t>Komponentide käitlemine.</w:t>
            </w:r>
            <w:r w:rsidR="008B7966">
              <w:rPr>
                <w:b/>
                <w:szCs w:val="18"/>
              </w:rPr>
              <w:t xml:space="preserve"> </w:t>
            </w:r>
            <w:r>
              <w:rPr>
                <w:szCs w:val="18"/>
              </w:rPr>
              <w:t>Microsoft kasutab valdkonna standardprotsesse professionaalsete teenuste andmete kustutamiseks, kui neid enam vaja pole.</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Side ja tegevuste haldus</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Tegevuspõhimõtted</w:t>
            </w:r>
            <w:r w:rsidRPr="00CC36FB">
              <w:rPr>
                <w:b/>
                <w:szCs w:val="18"/>
              </w:rPr>
              <w:t>.</w:t>
            </w:r>
            <w:r>
              <w:rPr>
                <w:szCs w:val="18"/>
              </w:rPr>
              <w:t xml:space="preserve"> Microsoft säilitab turbedokumente, milles on kirjeldatud turbemeetmeid ning vastavaid protseduure ja professionaalsete teenuste andmetele juurde pääsevate töötajate kohustusi.</w:t>
            </w:r>
          </w:p>
          <w:p w14:paraId="30E24F48" w14:textId="77777777" w:rsidR="00625EEA" w:rsidRPr="009A6C8D" w:rsidRDefault="00625EEA" w:rsidP="00B93772">
            <w:pPr>
              <w:pStyle w:val="ProductList-Body"/>
              <w:spacing w:before="40"/>
            </w:pPr>
            <w:r>
              <w:rPr>
                <w:b/>
                <w:szCs w:val="18"/>
              </w:rPr>
              <w:t>Andmetaaste protseduurid</w:t>
            </w:r>
          </w:p>
          <w:p w14:paraId="75083BA5" w14:textId="0532D3D4" w:rsidR="00625EEA" w:rsidRPr="009A6C8D" w:rsidRDefault="00625EEA" w:rsidP="00B93772">
            <w:pPr>
              <w:pStyle w:val="ProductList-Body"/>
              <w:ind w:left="162" w:hanging="162"/>
            </w:pPr>
            <w:r>
              <w:rPr>
                <w:szCs w:val="18"/>
              </w:rPr>
              <w:t>-</w:t>
            </w:r>
            <w:r>
              <w:rPr>
                <w:szCs w:val="18"/>
              </w:rPr>
              <w:tab/>
              <w:t>Pidevalt, kuid mitte mingil juhul harvem kui kord nädalas (kui professionaalsete teenuste andmeid selle aja jooksul värskendatud pole) säilitab Microsoft professionaalsete teenuste andmetest mitu koopiat, mille alusel saab professionaalsete teenuste andmeid taastada.</w:t>
            </w:r>
          </w:p>
          <w:p w14:paraId="57E51583" w14:textId="0DCA7C12" w:rsidR="00625EEA" w:rsidRPr="009A6C8D" w:rsidRDefault="00625EEA" w:rsidP="00B93772">
            <w:pPr>
              <w:pStyle w:val="ProductList-Body"/>
              <w:ind w:left="162" w:hanging="162"/>
            </w:pPr>
            <w:r>
              <w:rPr>
                <w:szCs w:val="18"/>
              </w:rPr>
              <w:t>-</w:t>
            </w:r>
            <w:r>
              <w:rPr>
                <w:szCs w:val="18"/>
              </w:rPr>
              <w:tab/>
              <w:t>Microsoft talletab professionaalsete teenuste andmete koopiad ja andmetaasteprotseduurid muus kohas kui see, kus asuvad peamised arvutiseadmed, milles professionaalsete teenuste andmeid töödeldakse.</w:t>
            </w:r>
          </w:p>
          <w:p w14:paraId="0A772413" w14:textId="0CF224E8" w:rsidR="00625EEA" w:rsidRPr="009A6C8D" w:rsidRDefault="00625EEA" w:rsidP="00B93772">
            <w:pPr>
              <w:pStyle w:val="ProductList-Body"/>
              <w:ind w:left="162" w:hanging="162"/>
            </w:pPr>
            <w:r>
              <w:rPr>
                <w:szCs w:val="18"/>
              </w:rPr>
              <w:t>-</w:t>
            </w:r>
            <w:r>
              <w:rPr>
                <w:szCs w:val="18"/>
              </w:rPr>
              <w:tab/>
              <w:t>Microsoft on kehtestanud konkreetsed protseduurid, mis reguleerivad juurdepääsu professionaalsete teenuste andmete eksemplaridele.</w:t>
            </w:r>
          </w:p>
          <w:p w14:paraId="17AFAC72" w14:textId="77777777" w:rsidR="00625EEA" w:rsidRPr="009A6C8D" w:rsidRDefault="00625EEA" w:rsidP="00B93772">
            <w:pPr>
              <w:pStyle w:val="ProductList-Body"/>
              <w:ind w:left="162" w:hanging="162"/>
            </w:pPr>
            <w:r>
              <w:rPr>
                <w:szCs w:val="18"/>
              </w:rPr>
              <w:t>-</w:t>
            </w:r>
            <w:r>
              <w:rPr>
                <w:szCs w:val="18"/>
              </w:rPr>
              <w:tab/>
              <w:t>Microsoft vaatab andmetaasteprotseduurid üle vähemalt kord aastas.</w:t>
            </w:r>
          </w:p>
          <w:p w14:paraId="49774617" w14:textId="7D799F59" w:rsidR="00625EEA" w:rsidRPr="009A6C8D" w:rsidRDefault="00625EEA" w:rsidP="006A3D1E">
            <w:pPr>
              <w:pStyle w:val="ProductList-Body"/>
              <w:ind w:left="158" w:hanging="158"/>
            </w:pPr>
            <w:r>
              <w:rPr>
                <w:szCs w:val="18"/>
              </w:rPr>
              <w:t>-</w:t>
            </w:r>
            <w:r>
              <w:rPr>
                <w:szCs w:val="18"/>
              </w:rPr>
              <w:tab/>
              <w:t>Microsoft logib andmetaaste katsed, sh vastutava isiku, taastatud andmete kirjelduse ja, kus vaja, vastutava isiku ja selle, millised andmed (kui neid on) tuli andmetaaste protsessi käigus käsitsi sisestada.</w:t>
            </w:r>
          </w:p>
          <w:p w14:paraId="7FC8AE6D" w14:textId="524E5CF1" w:rsidR="00625EEA" w:rsidRPr="009A6C8D" w:rsidRDefault="00625EEA" w:rsidP="00B93772">
            <w:pPr>
              <w:pStyle w:val="ProductList-Body"/>
              <w:spacing w:before="40"/>
            </w:pPr>
            <w:r>
              <w:rPr>
                <w:b/>
                <w:szCs w:val="18"/>
              </w:rPr>
              <w:t>Ründetarkvara</w:t>
            </w:r>
            <w:r w:rsidRPr="00CC36FB">
              <w:rPr>
                <w:b/>
                <w:szCs w:val="18"/>
              </w:rPr>
              <w:t>.</w:t>
            </w:r>
            <w:r>
              <w:rPr>
                <w:szCs w:val="18"/>
              </w:rPr>
              <w:t xml:space="preserve"> Microsoftil on ründevara vastased kontrollsüsteemid, mis aitavad vältida olukordi, kus ründevara professionaalsete teenuste andmetele loata juurde pääseb, sh avalikest võrkudest pärinev ründevara.</w:t>
            </w:r>
          </w:p>
          <w:p w14:paraId="50D89624" w14:textId="77777777" w:rsidR="00625EEA" w:rsidRPr="009A6C8D" w:rsidRDefault="00625EEA" w:rsidP="00B93772">
            <w:pPr>
              <w:pStyle w:val="ProductList-Body"/>
              <w:spacing w:before="40"/>
            </w:pPr>
            <w:r>
              <w:rPr>
                <w:b/>
                <w:szCs w:val="18"/>
              </w:rPr>
              <w:t>Piire ületavad andmed</w:t>
            </w:r>
          </w:p>
          <w:p w14:paraId="2004B760" w14:textId="13596E37" w:rsidR="00625EEA" w:rsidRPr="009A6C8D" w:rsidRDefault="00625EEA" w:rsidP="00B93772">
            <w:pPr>
              <w:pStyle w:val="ProductList-Body"/>
              <w:ind w:left="162" w:hanging="162"/>
            </w:pPr>
            <w:r>
              <w:rPr>
                <w:szCs w:val="18"/>
              </w:rPr>
              <w:t>-</w:t>
            </w:r>
            <w:r>
              <w:rPr>
                <w:szCs w:val="18"/>
              </w:rPr>
              <w:tab/>
              <w:t>Microsoft krüptib või võimaldab kliendil krüptida professionaalsete teenuste andmed, mida avalike võrkude kaudu edastatakse.</w:t>
            </w:r>
          </w:p>
          <w:p w14:paraId="6FFB9E9C" w14:textId="5D0A901F" w:rsidR="00625EEA" w:rsidRPr="009A6C8D" w:rsidRDefault="00625EEA" w:rsidP="00B93772">
            <w:pPr>
              <w:pStyle w:val="ProductList-Body"/>
              <w:ind w:left="162" w:hanging="162"/>
            </w:pPr>
            <w:r>
              <w:rPr>
                <w:szCs w:val="18"/>
              </w:rPr>
              <w:lastRenderedPageBreak/>
              <w:t>-</w:t>
            </w:r>
            <w:r>
              <w:rPr>
                <w:szCs w:val="18"/>
              </w:rPr>
              <w:tab/>
              <w:t>Microsoft piirab juurdepääsu professionaalsete teenuste andmetele, mis viiakse ruumidest kandjatel välja.</w:t>
            </w:r>
          </w:p>
          <w:p w14:paraId="2300C47B" w14:textId="77777777" w:rsidR="00625EEA" w:rsidRPr="009A6C8D" w:rsidRDefault="00625EEA" w:rsidP="00B93772">
            <w:pPr>
              <w:pStyle w:val="ProductList-Body"/>
              <w:spacing w:before="40"/>
            </w:pPr>
            <w:r>
              <w:rPr>
                <w:b/>
                <w:szCs w:val="18"/>
              </w:rPr>
              <w:t>Sündmuste logimine</w:t>
            </w:r>
          </w:p>
          <w:p w14:paraId="5C99B61E" w14:textId="78D6717E" w:rsidR="00625EEA" w:rsidRPr="00655B2A" w:rsidRDefault="00625EEA" w:rsidP="00745F29">
            <w:pPr>
              <w:pStyle w:val="ProductList-Body"/>
              <w:spacing w:before="40"/>
              <w:rPr>
                <w:szCs w:val="18"/>
              </w:rPr>
            </w:pPr>
            <w:r>
              <w:rPr>
                <w:szCs w:val="18"/>
              </w:rPr>
              <w:t>-</w:t>
            </w:r>
            <w:r>
              <w:rPr>
                <w:szCs w:val="18"/>
              </w:rPr>
              <w:tab/>
              <w:t>Microsoft logib või võimaldab kliendil logida professionaalsete teenuste andmeid sisaldavaid infosüsteeme, neile juurde pääseda ja neid kasutada, registreerides juurdepääsu ID, aja, antud või keelatud õigused ja vastava tegevuse.</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Juurdepääsukontroll</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Juurdepääsupoliitika</w:t>
            </w:r>
            <w:r w:rsidRPr="00CC36FB">
              <w:rPr>
                <w:b/>
                <w:szCs w:val="18"/>
              </w:rPr>
              <w:t>.</w:t>
            </w:r>
            <w:r>
              <w:rPr>
                <w:szCs w:val="18"/>
              </w:rPr>
              <w:t xml:space="preserve"> Microsoft säilitab andmed professionaalsete teenuste andmetele juurde pääsevate isikute turbeprivileegide kohta.</w:t>
            </w:r>
          </w:p>
          <w:p w14:paraId="77435290" w14:textId="77777777" w:rsidR="00625EEA" w:rsidRPr="009A6C8D" w:rsidRDefault="00625EEA" w:rsidP="00B93772">
            <w:pPr>
              <w:pStyle w:val="ProductList-Body"/>
              <w:spacing w:before="40"/>
            </w:pPr>
            <w:r>
              <w:rPr>
                <w:b/>
                <w:szCs w:val="18"/>
              </w:rPr>
              <w:t>Juurdepääsu autoriseerimine</w:t>
            </w:r>
          </w:p>
          <w:p w14:paraId="6CC34F01" w14:textId="1388B9A1" w:rsidR="00625EEA" w:rsidRPr="009A6C8D" w:rsidRDefault="00625EEA" w:rsidP="00B93772">
            <w:pPr>
              <w:pStyle w:val="ProductList-Body"/>
              <w:ind w:left="162" w:hanging="162"/>
            </w:pPr>
            <w:r>
              <w:rPr>
                <w:szCs w:val="18"/>
              </w:rPr>
              <w:t>-</w:t>
            </w:r>
            <w:r>
              <w:rPr>
                <w:szCs w:val="18"/>
              </w:rPr>
              <w:tab/>
              <w:t>Microsoft säilitab ja värskendab andmeid isikute kohta, kellel on õigus pääseda juurde professionaalsete teenuste andmeid sisaldavatele Microsofti süsteemidele.</w:t>
            </w:r>
          </w:p>
          <w:p w14:paraId="1BBABA66" w14:textId="77777777" w:rsidR="00625EEA" w:rsidRPr="009A6C8D" w:rsidRDefault="00625EEA" w:rsidP="00B93772">
            <w:pPr>
              <w:pStyle w:val="ProductList-Body"/>
              <w:ind w:left="162" w:hanging="162"/>
            </w:pPr>
            <w:r>
              <w:rPr>
                <w:szCs w:val="18"/>
              </w:rPr>
              <w:t>-</w:t>
            </w:r>
            <w:r>
              <w:rPr>
                <w:szCs w:val="18"/>
              </w:rPr>
              <w:tab/>
              <w:t>Microsoft inaktiveerib autentimismandaadid, mida pole pikka aega kasutatud, nii et see aeg ei oleks pikem kui kuus kuud.</w:t>
            </w:r>
          </w:p>
          <w:p w14:paraId="658D9738" w14:textId="77777777" w:rsidR="00625EEA" w:rsidRPr="009A6C8D" w:rsidRDefault="00625EEA" w:rsidP="00B93772">
            <w:pPr>
              <w:pStyle w:val="ProductList-Body"/>
              <w:ind w:left="162" w:hanging="162"/>
            </w:pPr>
            <w:r>
              <w:rPr>
                <w:szCs w:val="18"/>
              </w:rPr>
              <w:t>-</w:t>
            </w:r>
            <w:r>
              <w:rPr>
                <w:szCs w:val="18"/>
              </w:rPr>
              <w:tab/>
              <w:t xml:space="preserve">Microsoft identifitseerib töötajad, kes võivad anda, muuta või tühistada juurdepääsuõigusi andmetele ja ressurssidele. </w:t>
            </w:r>
          </w:p>
          <w:p w14:paraId="03EF3A15" w14:textId="40A4116F" w:rsidR="00625EEA" w:rsidRPr="009A6C8D" w:rsidRDefault="00625EEA" w:rsidP="006A3D1E">
            <w:pPr>
              <w:pStyle w:val="ProductList-Body"/>
              <w:ind w:left="158" w:hanging="158"/>
            </w:pPr>
            <w:r>
              <w:rPr>
                <w:szCs w:val="18"/>
              </w:rPr>
              <w:t>-</w:t>
            </w:r>
            <w:r>
              <w:rPr>
                <w:szCs w:val="18"/>
              </w:rPr>
              <w:tab/>
              <w:t>Microsoft tagab, et kui professionaalsete teenuste andmeid sisaldavatele süsteemidele on juurdepääs rohkem kui ühel isikul, on nendel isikutel eraldi identifikaatorid/sisselogimisandmed.</w:t>
            </w:r>
          </w:p>
          <w:p w14:paraId="0B93D8FA" w14:textId="77777777" w:rsidR="00625EEA" w:rsidRPr="009A6C8D" w:rsidRDefault="00625EEA" w:rsidP="00B93772">
            <w:pPr>
              <w:pStyle w:val="ProductList-Body"/>
              <w:spacing w:before="40"/>
            </w:pPr>
            <w:r>
              <w:rPr>
                <w:b/>
                <w:szCs w:val="18"/>
              </w:rPr>
              <w:t>Vähim privileeg</w:t>
            </w:r>
          </w:p>
          <w:p w14:paraId="41F79BC7" w14:textId="6281A51B" w:rsidR="00625EEA" w:rsidRPr="009A6C8D" w:rsidRDefault="00625EEA" w:rsidP="00B93772">
            <w:pPr>
              <w:pStyle w:val="ProductList-Body"/>
              <w:ind w:left="162" w:hanging="162"/>
            </w:pPr>
            <w:r>
              <w:rPr>
                <w:szCs w:val="18"/>
              </w:rPr>
              <w:t>-</w:t>
            </w:r>
            <w:r>
              <w:rPr>
                <w:szCs w:val="18"/>
              </w:rPr>
              <w:tab/>
              <w:t xml:space="preserve">Tehnilise toe töötajatel on lubatud pääseda professionaalsete teenuste andmetele juurde ainult vajaduse korral. </w:t>
            </w:r>
          </w:p>
          <w:p w14:paraId="531FFA88" w14:textId="1D18E203" w:rsidR="00625EEA" w:rsidRPr="009A6C8D" w:rsidRDefault="00625EEA" w:rsidP="006A3D1E">
            <w:pPr>
              <w:pStyle w:val="ProductList-Body"/>
              <w:ind w:left="158" w:hanging="158"/>
            </w:pPr>
            <w:r>
              <w:rPr>
                <w:szCs w:val="18"/>
              </w:rPr>
              <w:t>-</w:t>
            </w:r>
            <w:r>
              <w:rPr>
                <w:szCs w:val="18"/>
              </w:rPr>
              <w:tab/>
              <w:t>Microsoft lubab juurdepääsu professionaalsete teenuste andmetele ainult neile isikutele, kes juurdepääsu tööülesannete täitmiseks vajavad.</w:t>
            </w:r>
          </w:p>
          <w:p w14:paraId="0CDB1A10" w14:textId="77777777" w:rsidR="00625EEA" w:rsidRPr="009A6C8D" w:rsidRDefault="00625EEA" w:rsidP="00B93772">
            <w:pPr>
              <w:pStyle w:val="ProductList-Body"/>
              <w:spacing w:before="40"/>
            </w:pPr>
            <w:r>
              <w:rPr>
                <w:b/>
                <w:szCs w:val="18"/>
              </w:rPr>
              <w:t>Terviklikkus ja konfidentsiaalsus</w:t>
            </w:r>
          </w:p>
          <w:p w14:paraId="4C838572" w14:textId="77777777" w:rsidR="00625EEA" w:rsidRPr="009A6C8D" w:rsidRDefault="00625EEA" w:rsidP="00B93772">
            <w:pPr>
              <w:pStyle w:val="ProductList-Body"/>
              <w:ind w:left="162" w:hanging="162"/>
            </w:pPr>
            <w:r>
              <w:rPr>
                <w:szCs w:val="18"/>
              </w:rPr>
              <w:t>-</w:t>
            </w:r>
            <w:r>
              <w:rPr>
                <w:szCs w:val="18"/>
              </w:rPr>
              <w:tab/>
              <w:t>Microsoft juhendab Microsofti töötajaid keelama haldusseansid Microsofti kontrolli all olevatest ruumidest lahkumisel või kui arvuti juurest muul põhjusel lahkutakse.</w:t>
            </w:r>
          </w:p>
          <w:p w14:paraId="6CA331A4" w14:textId="77777777" w:rsidR="00625EEA" w:rsidRPr="009A6C8D" w:rsidRDefault="00625EEA" w:rsidP="00B93772">
            <w:pPr>
              <w:pStyle w:val="ProductList-Body"/>
              <w:ind w:left="162" w:hanging="162"/>
            </w:pPr>
            <w:r>
              <w:rPr>
                <w:szCs w:val="18"/>
              </w:rPr>
              <w:t>-</w:t>
            </w:r>
            <w:r>
              <w:rPr>
                <w:szCs w:val="18"/>
              </w:rPr>
              <w:tab/>
              <w:t>Microsoft talletab paroolid nii, et need on kehtivusajal loetamatud.</w:t>
            </w:r>
          </w:p>
          <w:p w14:paraId="4BB44881" w14:textId="77777777" w:rsidR="00625EEA" w:rsidRPr="009A6C8D" w:rsidRDefault="00625EEA" w:rsidP="00B93772">
            <w:pPr>
              <w:pStyle w:val="ProductList-Body"/>
              <w:spacing w:before="40"/>
            </w:pPr>
            <w:r>
              <w:rPr>
                <w:b/>
                <w:szCs w:val="18"/>
              </w:rPr>
              <w:t>Autentimine</w:t>
            </w:r>
          </w:p>
          <w:p w14:paraId="5E4E544E" w14:textId="77777777" w:rsidR="00625EEA" w:rsidRPr="009A6C8D" w:rsidRDefault="00625EEA" w:rsidP="00B93772">
            <w:pPr>
              <w:pStyle w:val="ProductList-Body"/>
              <w:ind w:left="162" w:hanging="162"/>
            </w:pPr>
            <w:r>
              <w:rPr>
                <w:szCs w:val="18"/>
              </w:rPr>
              <w:t>-</w:t>
            </w:r>
            <w:r>
              <w:rPr>
                <w:szCs w:val="18"/>
              </w:rPr>
              <w:tab/>
              <w:t>Microsoft kasutab valdkonna standardpõhimõtteid infosüsteemidele juurde pääseda püüdvate kasutajate tuvastamiseks ja autentimiseks.</w:t>
            </w:r>
          </w:p>
          <w:p w14:paraId="7E050D33" w14:textId="77777777" w:rsidR="00625EEA" w:rsidRPr="009A6C8D" w:rsidRDefault="00625EEA" w:rsidP="00B93772">
            <w:pPr>
              <w:pStyle w:val="ProductList-Body"/>
              <w:ind w:left="162" w:hanging="162"/>
            </w:pPr>
            <w:r>
              <w:rPr>
                <w:szCs w:val="18"/>
              </w:rPr>
              <w:t>-</w:t>
            </w:r>
            <w:r>
              <w:rPr>
                <w:szCs w:val="18"/>
              </w:rPr>
              <w:tab/>
              <w:t>Kui autentimismehhanismid põhinevad paroolidel, nõuab Microsoft paroolide regulaarset uuendamist.</w:t>
            </w:r>
          </w:p>
          <w:p w14:paraId="22D847B4" w14:textId="77777777" w:rsidR="00625EEA" w:rsidRPr="009A6C8D" w:rsidRDefault="00625EEA" w:rsidP="00B93772">
            <w:pPr>
              <w:pStyle w:val="ProductList-Body"/>
              <w:ind w:left="162" w:hanging="162"/>
            </w:pPr>
            <w:r>
              <w:rPr>
                <w:szCs w:val="18"/>
              </w:rPr>
              <w:t>-</w:t>
            </w:r>
            <w:r>
              <w:rPr>
                <w:szCs w:val="18"/>
              </w:rPr>
              <w:tab/>
              <w:t>Kui autentimismehhanismid põhinevad paroolidel, nõuab Microsoft, et parool oleks vähemalt kaheksa märgi pikkune.</w:t>
            </w:r>
          </w:p>
          <w:p w14:paraId="5E4386B3" w14:textId="77777777" w:rsidR="00625EEA" w:rsidRPr="009A6C8D" w:rsidRDefault="00625EEA" w:rsidP="00B93772">
            <w:pPr>
              <w:pStyle w:val="ProductList-Body"/>
              <w:ind w:left="162" w:hanging="162"/>
            </w:pPr>
            <w:r>
              <w:rPr>
                <w:szCs w:val="18"/>
              </w:rPr>
              <w:t>-</w:t>
            </w:r>
            <w:r>
              <w:rPr>
                <w:szCs w:val="18"/>
              </w:rPr>
              <w:tab/>
              <w:t>Microsoft tagab, et inaktiveeritud või aegunud identifikaatoreid ei anta teistele isikutele.</w:t>
            </w:r>
          </w:p>
          <w:p w14:paraId="5F9377B6" w14:textId="03126AC8" w:rsidR="00625EEA" w:rsidRPr="009A6C8D" w:rsidRDefault="00625EEA" w:rsidP="00B93772">
            <w:pPr>
              <w:pStyle w:val="ProductList-Body"/>
              <w:ind w:left="162" w:hanging="162"/>
            </w:pPr>
            <w:r>
              <w:rPr>
                <w:szCs w:val="18"/>
              </w:rPr>
              <w:t>-</w:t>
            </w:r>
            <w:r>
              <w:rPr>
                <w:szCs w:val="18"/>
              </w:rPr>
              <w:tab/>
              <w:t>Microsoft jälgib või võimaldab kliendil jälgida korduvaid katseid infosüsteemile vale parooliga juurde pääseda.</w:t>
            </w:r>
          </w:p>
          <w:p w14:paraId="37647688" w14:textId="77777777" w:rsidR="00625EEA" w:rsidRPr="009A6C8D" w:rsidRDefault="00625EEA" w:rsidP="00B93772">
            <w:pPr>
              <w:pStyle w:val="ProductList-Body"/>
              <w:ind w:left="162" w:hanging="162"/>
            </w:pPr>
            <w:r>
              <w:rPr>
                <w:szCs w:val="18"/>
              </w:rPr>
              <w:t>-</w:t>
            </w:r>
            <w:r>
              <w:rPr>
                <w:szCs w:val="18"/>
              </w:rPr>
              <w:tab/>
              <w:t>Microsoft kasutab valdkonna standardprotseduure rikutud või tahtmatult avaldatud paroolide inaktiveerimiseks.</w:t>
            </w:r>
          </w:p>
          <w:p w14:paraId="24240B16" w14:textId="77777777" w:rsidR="00625EEA" w:rsidRPr="009A6C8D" w:rsidRDefault="00625EEA" w:rsidP="00B93772">
            <w:pPr>
              <w:pStyle w:val="ProductList-Body"/>
              <w:ind w:left="162" w:hanging="162"/>
            </w:pPr>
            <w:r>
              <w:rPr>
                <w:szCs w:val="18"/>
              </w:rPr>
              <w:t>-</w:t>
            </w:r>
            <w:r>
              <w:rPr>
                <w:szCs w:val="18"/>
              </w:rPr>
              <w:tab/>
              <w:t>Microsoft kasutab valdkonna standardseid parooli kaitsmise põhimõtteid, sh põhimõtteid, mis on mõeldud paroolide konfidentsiaalsuse ja terviklikkuse säilitamiseks nende määramisel ja jagamisel ning säilitamise ajal.</w:t>
            </w:r>
          </w:p>
          <w:p w14:paraId="15CA1001" w14:textId="3A29F2BE" w:rsidR="00625EEA" w:rsidRPr="00655B2A" w:rsidRDefault="00625EEA" w:rsidP="00B93772">
            <w:pPr>
              <w:pStyle w:val="ProductList-Body"/>
              <w:ind w:left="162" w:hanging="162"/>
              <w:rPr>
                <w:szCs w:val="18"/>
              </w:rPr>
            </w:pPr>
            <w:r>
              <w:rPr>
                <w:b/>
                <w:szCs w:val="18"/>
              </w:rPr>
              <w:t>Võrgudisain</w:t>
            </w:r>
            <w:r w:rsidRPr="00CC36FB">
              <w:rPr>
                <w:b/>
                <w:szCs w:val="18"/>
              </w:rPr>
              <w:t>.</w:t>
            </w:r>
            <w:r>
              <w:rPr>
                <w:szCs w:val="18"/>
              </w:rPr>
              <w:t xml:space="preserve"> Microsoft saab tagada, et isikud ei hangiks endale juurdepääsuõigusi, mida neile pole antud, selleks, et pääseda juurde professionaalsete teenuste andmetele, millele juurdepääsuks neil õigus puudub.</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Teabeturbe intsidentide haldus</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t>Intsidendile reageerimise protsess</w:t>
            </w:r>
          </w:p>
          <w:p w14:paraId="09A43304" w14:textId="77777777" w:rsidR="00625EEA" w:rsidRPr="009A6C8D" w:rsidRDefault="00625EEA" w:rsidP="00B93772">
            <w:pPr>
              <w:pStyle w:val="ProductList-Body"/>
              <w:ind w:left="162" w:hanging="162"/>
            </w:pPr>
            <w:r>
              <w:rPr>
                <w:szCs w:val="18"/>
              </w:rPr>
              <w:t>-</w:t>
            </w:r>
            <w:r>
              <w:rPr>
                <w:szCs w:val="18"/>
              </w:rPr>
              <w:tab/>
              <w:t>Microsoft säilitab andmeid turberikkumiste kohta rikkumise kirjelduse, ajavahemiku, rikkumise tagajärgede, teataja nime, kellele rikkumisest teatati ja andmete taastamise protseduuri kohta.</w:t>
            </w:r>
          </w:p>
          <w:p w14:paraId="7B45D247" w14:textId="2F6B39E4" w:rsidR="00625EEA" w:rsidRPr="009A6C8D" w:rsidRDefault="00625EEA" w:rsidP="006A3D1E">
            <w:pPr>
              <w:pStyle w:val="ProductList-Body"/>
              <w:spacing w:before="40"/>
              <w:ind w:left="158" w:hanging="158"/>
            </w:pPr>
            <w:r>
              <w:rPr>
                <w:szCs w:val="18"/>
              </w:rPr>
              <w:t>-</w:t>
            </w:r>
            <w:r>
              <w:rPr>
                <w:szCs w:val="18"/>
              </w:rPr>
              <w:tab/>
              <w:t>Microsoft jälgib</w:t>
            </w:r>
            <w:r>
              <w:rPr>
                <w:color w:val="000000" w:themeColor="text1"/>
                <w:szCs w:val="18"/>
              </w:rPr>
              <w:t xml:space="preserve"> või võimaldab </w:t>
            </w:r>
            <w:r>
              <w:rPr>
                <w:szCs w:val="18"/>
              </w:rPr>
              <w:t>kliendil jälgida professionaalsete teenuste andmete avaldamisi, sh teavet selle kohta, milliseid andmeid kellele ja millal avaldati.</w:t>
            </w:r>
          </w:p>
          <w:p w14:paraId="40A0E5FA" w14:textId="77777777" w:rsidR="00625EEA" w:rsidRPr="00655B2A" w:rsidRDefault="00625EEA" w:rsidP="00B93772">
            <w:pPr>
              <w:pStyle w:val="ProductList-Body"/>
              <w:spacing w:before="40"/>
              <w:rPr>
                <w:szCs w:val="18"/>
              </w:rPr>
            </w:pPr>
            <w:r>
              <w:rPr>
                <w:b/>
                <w:szCs w:val="18"/>
              </w:rPr>
              <w:t>Teenuse jälgimine</w:t>
            </w:r>
            <w:r w:rsidRPr="00CC36FB">
              <w:rPr>
                <w:b/>
                <w:szCs w:val="18"/>
              </w:rPr>
              <w:t>.</w:t>
            </w:r>
            <w:r>
              <w:rPr>
                <w:szCs w:val="18"/>
              </w:rPr>
              <w:t xml:space="preserve"> Microsofti turbetöötajad kontrollivad logisid vähemalt iga kuue kuu järel, tehes vajaduse korral parandusettepanekuid.</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Äri järjepidevuse haldus</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Microsoftil on olemas tegevusplaanid erakorraliste olukordade puhuks ruumidele, kus paiknevad professionaalsete teenuste andmeid töötlevad Microsofti infosüsteemid.</w:t>
            </w:r>
          </w:p>
          <w:p w14:paraId="05A3F025" w14:textId="2642E883" w:rsidR="00625EEA" w:rsidRPr="00655B2A" w:rsidRDefault="00625EEA" w:rsidP="00B93772">
            <w:pPr>
              <w:pStyle w:val="ProductList-Body"/>
              <w:ind w:left="162" w:hanging="162"/>
              <w:rPr>
                <w:szCs w:val="18"/>
              </w:rPr>
            </w:pPr>
            <w:r>
              <w:rPr>
                <w:szCs w:val="18"/>
              </w:rPr>
              <w:t>-</w:t>
            </w:r>
            <w:r>
              <w:rPr>
                <w:szCs w:val="18"/>
              </w:rPr>
              <w:tab/>
              <w:t>Microsofti liigsete andmete talletamine ja andmetaaste protseduurid on mõeldud professionaalsete teenuste andmete taastamiskatseteks algsel või viimati paljundatud kujul kaotsimineku või hävimise eelsel ajal.</w:t>
            </w:r>
          </w:p>
        </w:tc>
      </w:tr>
    </w:tbl>
    <w:p w14:paraId="2B50C607" w14:textId="77777777" w:rsidR="00625EEA" w:rsidRPr="009A6C8D" w:rsidRDefault="00625EEA" w:rsidP="00625EEA">
      <w:pPr>
        <w:pStyle w:val="ProductList-Body"/>
      </w:pPr>
    </w:p>
    <w:p w14:paraId="72443501" w14:textId="77777777" w:rsidR="00625EEA" w:rsidRPr="009A6C8D" w:rsidRDefault="00625EEA" w:rsidP="00625EEA">
      <w:pPr>
        <w:pStyle w:val="ProductList-SectionHeading"/>
        <w:outlineLvl w:val="0"/>
      </w:pPr>
      <w:bookmarkStart w:id="74" w:name="Attachment3"/>
      <w:bookmarkStart w:id="75" w:name="_Toc489605628"/>
      <w:bookmarkStart w:id="76" w:name="_Toc31265477"/>
      <w:r>
        <w:t xml:space="preserve">Manus 1 – </w:t>
      </w:r>
      <w:bookmarkEnd w:id="74"/>
      <w:bookmarkEnd w:id="75"/>
      <w:r>
        <w:t>tugi- ja konsultatsiooniteenuste lepingu tüüptingimused (töötlejad)</w:t>
      </w:r>
      <w:bookmarkEnd w:id="76"/>
    </w:p>
    <w:p w14:paraId="3DB24DA4" w14:textId="1080B2BA" w:rsidR="00625EEA" w:rsidRPr="009A6C8D" w:rsidRDefault="00625EEA" w:rsidP="00625EEA">
      <w:pPr>
        <w:pStyle w:val="ProductList-Body"/>
      </w:pPr>
      <w:r>
        <w:t>Kliendipoolne teenuseavalduse täitmine hõlmab lisa 1 rakendamist, millele on andnud kinnitusallkirja Microsoft Corporation; Standardsetest lepingupunktidest loobumiseks peab klient saatma Microsoftile kirjalikus teates järgmised andmed (kliendi lepingu tingimuste kohaselt):</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loobuva kliendi ja mis tahes sidusettevõtte täielik juriidiline nimi;</w:t>
      </w:r>
    </w:p>
    <w:p w14:paraId="0C64AC6D" w14:textId="77777777" w:rsidR="00625EEA" w:rsidRPr="009A6C8D" w:rsidRDefault="00625EEA" w:rsidP="00625EEA">
      <w:pPr>
        <w:pStyle w:val="ProductList-Body"/>
      </w:pPr>
      <w:r>
        <w:t>•</w:t>
      </w:r>
      <w:r>
        <w:tab/>
        <w:t>kui kliendil on mitu lepingut, siis leping, mille kohta loobumine kehtib, ja</w:t>
      </w:r>
    </w:p>
    <w:p w14:paraId="0D378D2B" w14:textId="77777777" w:rsidR="00625EEA" w:rsidRPr="009A6C8D" w:rsidRDefault="00625EEA" w:rsidP="00625EEA">
      <w:pPr>
        <w:pStyle w:val="ProductList-Body"/>
      </w:pPr>
      <w:r>
        <w:t>•</w:t>
      </w:r>
      <w:r>
        <w:tab/>
        <w:t>lause, et klient (või sidusettevõte) loobub ainult standardsetest lepingupunktidest.</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Alltoodud standardsetes lepingupunktides olevaid viiteid direktiivi 95/46/EÜ erinevatele paragrahvidele käsitletakse viidetena asjakohastele paragrahvidele GDPR-is.</w:t>
      </w:r>
    </w:p>
    <w:p w14:paraId="6F1482DE" w14:textId="77777777" w:rsidR="00625EEA" w:rsidRPr="009A6C8D" w:rsidRDefault="00625EEA" w:rsidP="00625EEA">
      <w:pPr>
        <w:pStyle w:val="ProductList-Body"/>
      </w:pPr>
    </w:p>
    <w:p w14:paraId="00ED7411" w14:textId="783FA030" w:rsidR="00625EEA" w:rsidRPr="009A6C8D" w:rsidRDefault="00625EEA" w:rsidP="00625EEA">
      <w:pPr>
        <w:pStyle w:val="ProductList-Body"/>
      </w:pPr>
      <w:r>
        <w:t>Direktiivi 95/46/EÜ artikli 26 lõike 2 kohaldamine isikuandmete edastamiseks töötlejatele, kes asuvad kolmandates riikides, mis ei taga piisavat andmekaitsetaset, on klient (andmeeksportijana) ja Microsoft Corporation (andmeimportijana, kelle allkiri on antud allpool), eraldi „pool</w:t>
      </w:r>
      <w:r w:rsidR="005C77A9">
        <w:rPr>
          <w:rFonts w:ascii="Calibri" w:eastAsia="Calibri" w:hAnsi="Calibri" w:cs="Arial"/>
        </w:rPr>
        <w:t>“</w:t>
      </w:r>
      <w:r>
        <w:t xml:space="preserve"> ja üheskoos „pooled</w:t>
      </w:r>
      <w:r w:rsidR="005C77A9">
        <w:rPr>
          <w:rFonts w:ascii="Calibri" w:eastAsia="Calibri" w:hAnsi="Calibri" w:cs="Arial"/>
        </w:rPr>
        <w:t>“</w:t>
      </w:r>
      <w:r>
        <w:t>, leppinud kokku järgmised lepingupunktid („punktid</w:t>
      </w:r>
      <w:r w:rsidR="005C77A9">
        <w:rPr>
          <w:rFonts w:ascii="Calibri" w:eastAsia="Calibri" w:hAnsi="Calibri" w:cs="Arial"/>
        </w:rPr>
        <w:t>“</w:t>
      </w:r>
      <w:r>
        <w:t xml:space="preserve"> või „standardsed lepingupunktid</w:t>
      </w:r>
      <w:r w:rsidR="005C77A9">
        <w:rPr>
          <w:rFonts w:ascii="Calibri" w:eastAsia="Calibri" w:hAnsi="Calibri" w:cs="Arial"/>
        </w:rPr>
        <w:t>“</w:t>
      </w:r>
      <w:r>
        <w:t>), et rakendada piisavaid kaitsemeetmeid inimeste privaatsuse ning põhiõiguste ja -vabaduste kaitseks lisas 1 nimetatud isikuandmete edastamisel andmeeksportijalt andmeimportijale.</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1. tingimus Mõisted</w:t>
      </w:r>
    </w:p>
    <w:p w14:paraId="3EF25E0D" w14:textId="77777777" w:rsidR="00625EEA" w:rsidRPr="009A6C8D" w:rsidRDefault="00625EEA" w:rsidP="00625EEA">
      <w:pPr>
        <w:pStyle w:val="ProductList-Body"/>
      </w:pPr>
    </w:p>
    <w:p w14:paraId="730EFBED" w14:textId="583D8FEB" w:rsidR="00625EEA" w:rsidRPr="009A6C8D" w:rsidRDefault="00625EEA" w:rsidP="00625EEA">
      <w:pPr>
        <w:pStyle w:val="ProductList-Body"/>
        <w:spacing w:after="120"/>
      </w:pPr>
      <w:r>
        <w:t>(a) mõisteid „isikuandmed</w:t>
      </w:r>
      <w:r w:rsidR="005C77A9">
        <w:rPr>
          <w:rFonts w:ascii="Calibri" w:eastAsia="Calibri" w:hAnsi="Calibri" w:cs="Arial"/>
        </w:rPr>
        <w:t>“</w:t>
      </w:r>
      <w:r>
        <w:t>, „andmete eriliigid</w:t>
      </w:r>
      <w:r w:rsidR="005C77A9">
        <w:rPr>
          <w:rFonts w:ascii="Calibri" w:eastAsia="Calibri" w:hAnsi="Calibri" w:cs="Arial"/>
        </w:rPr>
        <w:t>“</w:t>
      </w:r>
      <w:r>
        <w:t>, „töötlema/töötlemine</w:t>
      </w:r>
      <w:r w:rsidR="005C77A9">
        <w:rPr>
          <w:rFonts w:ascii="Calibri" w:eastAsia="Calibri" w:hAnsi="Calibri" w:cs="Arial"/>
        </w:rPr>
        <w:t>“</w:t>
      </w:r>
      <w:r>
        <w:t>, „vastutav töötleja</w:t>
      </w:r>
      <w:r w:rsidR="005C77A9">
        <w:rPr>
          <w:rFonts w:ascii="Calibri" w:eastAsia="Calibri" w:hAnsi="Calibri" w:cs="Arial"/>
        </w:rPr>
        <w:t>“</w:t>
      </w:r>
      <w:r>
        <w:t>, „volitatud töötleja</w:t>
      </w:r>
      <w:r w:rsidR="005C77A9">
        <w:rPr>
          <w:rFonts w:ascii="Calibri" w:eastAsia="Calibri" w:hAnsi="Calibri" w:cs="Arial"/>
        </w:rPr>
        <w:t>“</w:t>
      </w:r>
      <w:r>
        <w:t>, „andmesubjekt</w:t>
      </w:r>
      <w:r w:rsidR="005C77A9">
        <w:rPr>
          <w:rFonts w:ascii="Calibri" w:eastAsia="Calibri" w:hAnsi="Calibri" w:cs="Arial"/>
        </w:rPr>
        <w:t>“</w:t>
      </w:r>
      <w:r>
        <w:t xml:space="preserve"> ja „järelevalveasutus</w:t>
      </w:r>
      <w:r w:rsidR="005C77A9">
        <w:rPr>
          <w:rFonts w:ascii="Calibri" w:eastAsia="Calibri" w:hAnsi="Calibri" w:cs="Arial"/>
        </w:rPr>
        <w:t>“</w:t>
      </w:r>
      <w:r>
        <w:t xml:space="preserve"> kasutatakse samas tähenduses kui Euroopa Parlamendi ja nõukogu 24. oktoobri 1995. aasta direktiivis 95/46/EÜ üksikisikute kaitse kohta isikuandmete töötlemisel ja selliste andmete vaba liikumise kohta; </w:t>
      </w:r>
    </w:p>
    <w:p w14:paraId="20E39FD2" w14:textId="43A6A839" w:rsidR="00625EEA" w:rsidRPr="009A6C8D" w:rsidRDefault="00625EEA" w:rsidP="00625EEA">
      <w:pPr>
        <w:pStyle w:val="ProductList-Body"/>
        <w:spacing w:after="120"/>
      </w:pPr>
      <w:r>
        <w:t>(b) „andmeeksportija</w:t>
      </w:r>
      <w:r w:rsidR="005C77A9">
        <w:rPr>
          <w:rFonts w:ascii="Calibri" w:eastAsia="Calibri" w:hAnsi="Calibri" w:cs="Arial"/>
        </w:rPr>
        <w:t>“</w:t>
      </w:r>
      <w:r>
        <w:t xml:space="preserve"> – vastutav töötleja, kes edastab isikuandmeid; </w:t>
      </w:r>
    </w:p>
    <w:p w14:paraId="57770458" w14:textId="2F532F8C" w:rsidR="00625EEA" w:rsidRPr="009A6C8D" w:rsidRDefault="00625EEA" w:rsidP="00625EEA">
      <w:pPr>
        <w:pStyle w:val="ProductList-Body"/>
        <w:spacing w:after="120"/>
      </w:pPr>
      <w:r>
        <w:t>(c) „andmeimportija</w:t>
      </w:r>
      <w:r w:rsidR="005C77A9">
        <w:rPr>
          <w:rFonts w:ascii="Calibri" w:eastAsia="Calibri" w:hAnsi="Calibri" w:cs="Arial"/>
        </w:rPr>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0BEE81A2" w14:textId="14F4F7FB" w:rsidR="00625EEA" w:rsidRPr="009A6C8D" w:rsidRDefault="00625EEA" w:rsidP="00625EEA">
      <w:pPr>
        <w:pStyle w:val="ProductList-Body"/>
        <w:spacing w:after="120"/>
      </w:pPr>
      <w:r>
        <w:t>(d) „alamtöötleja</w:t>
      </w:r>
      <w:r w:rsidR="005C77A9">
        <w:rPr>
          <w:rFonts w:ascii="Calibri" w:eastAsia="Calibri" w:hAnsi="Calibri" w:cs="Arial"/>
        </w:rPr>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57EFD946" w14:textId="4BDF2A65" w:rsidR="00625EEA" w:rsidRPr="009A6C8D" w:rsidRDefault="00625EEA" w:rsidP="00625EEA">
      <w:pPr>
        <w:pStyle w:val="ProductList-Body"/>
        <w:spacing w:after="120"/>
      </w:pPr>
      <w:r>
        <w:t>(e) „kohaldatav andmekaitseseadus</w:t>
      </w:r>
      <w:r w:rsidR="005C77A9">
        <w:rPr>
          <w:rFonts w:ascii="Calibri" w:eastAsia="Calibri" w:hAnsi="Calibri" w:cs="Arial"/>
        </w:rPr>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276F3FD4" w14:textId="49ACC35B" w:rsidR="00625EEA" w:rsidRPr="009A6C8D" w:rsidRDefault="00625EEA" w:rsidP="00625EEA">
      <w:pPr>
        <w:pStyle w:val="ProductList-Body"/>
      </w:pPr>
      <w:r>
        <w:t>(f) „tehnilised ja organisatsioonilised turvameetmed</w:t>
      </w:r>
      <w:r w:rsidR="005C77A9">
        <w:rPr>
          <w:rFonts w:ascii="Calibri" w:eastAsia="Calibri" w:hAnsi="Calibri" w:cs="Arial"/>
        </w:rPr>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2. tingimus Edastamise üksikasjad</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Edastamise üksikasjad ja isikuandmetele kohaldatavad erikategooriad on esitatud 1. lisas, mis on lepingupunktide lahutamatu osa.</w:t>
      </w:r>
    </w:p>
    <w:p w14:paraId="4C7FA73F" w14:textId="77777777" w:rsidR="00625EEA" w:rsidRPr="009A6C8D" w:rsidRDefault="00625EEA" w:rsidP="00625EEA">
      <w:pPr>
        <w:pStyle w:val="ProductList-Body"/>
      </w:pPr>
    </w:p>
    <w:p w14:paraId="583FF3C7" w14:textId="77777777" w:rsidR="00625EEA" w:rsidRPr="009A6C8D" w:rsidRDefault="00625EEA" w:rsidP="00625EEA">
      <w:pPr>
        <w:pStyle w:val="ProductList-Body"/>
        <w:jc w:val="center"/>
        <w:outlineLvl w:val="1"/>
      </w:pPr>
      <w:r>
        <w:rPr>
          <w:b/>
        </w:rPr>
        <w:t>3. tingimus Soodustatud kolmandat isikut käsitlev tingimus</w:t>
      </w:r>
    </w:p>
    <w:p w14:paraId="2877F59B" w14:textId="77777777" w:rsidR="00625EEA" w:rsidRPr="009A6C8D" w:rsidRDefault="00625EEA" w:rsidP="00625EEA">
      <w:pPr>
        <w:pStyle w:val="ProductList-Body"/>
      </w:pPr>
    </w:p>
    <w:p w14:paraId="1D160CC2" w14:textId="77777777" w:rsidR="00625EEA" w:rsidRPr="009A6C8D" w:rsidRDefault="00625EEA" w:rsidP="00625EEA">
      <w:pPr>
        <w:pStyle w:val="ProductList-Body"/>
        <w:spacing w:after="120"/>
      </w:pPr>
      <w:r>
        <w:t xml:space="preserve">1. Andmesubjekt saab soodustatud kolmanda isikuna andmete eksportija vastu jõustada käesolevat tingimust, 4. tingimuse punkte (b)–(i), 5. tingimuse punkte (a)–(e) ja (g)–(j), 6. tingimuse lõikeid (1) ja (2), 7. tingimust, 8. tingimuse lõiget (2) ning 9.–12. tingimust. </w:t>
      </w:r>
    </w:p>
    <w:p w14:paraId="71F432F5" w14:textId="77777777" w:rsidR="00625EEA" w:rsidRPr="009A6C8D" w:rsidRDefault="00625EEA" w:rsidP="00A63F81">
      <w:pPr>
        <w:pStyle w:val="ProductList-Body"/>
        <w:keepNext/>
        <w:keepLines/>
        <w:spacing w:after="120"/>
      </w:pPr>
      <w:r>
        <w:lastRenderedPageBreak/>
        <w:t xml:space="preserve">2. Andmesubjekt saab andmete eksportija vastu jõustada käesolevat tingimust, 5. tingimuse punkte (a)–(e) ja (g), 6. tingimust, 7. tingimust, 8. tingimuse lõiget (2) ning 9.–12. tingimust juhul, kui andmete eksportija on teadaolevalt kadunud või on oma seadusejärgse tegevuse lõpetanud, ning välja arvatud juhul, kui õigusjärglane on andmete eksportija kõik juriidilised kohustused üle võtnud lepingu või õigustoimingu alusel, mille tulemusel ta hakkab täitma andmete eksportija õigusi ja kohustusi, mistõttu võib andmesubjekt eespool loetletud tingimusi jõustada nimetatud õigusjärglase vastu. </w:t>
      </w:r>
    </w:p>
    <w:p w14:paraId="4053E1F5" w14:textId="77777777" w:rsidR="00625EEA" w:rsidRPr="009A6C8D" w:rsidRDefault="00625EEA" w:rsidP="00625EEA">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6D103EB4" w14:textId="77777777" w:rsidR="00625EEA" w:rsidRPr="009A6C8D" w:rsidRDefault="00625EEA" w:rsidP="00625EEA">
      <w:pPr>
        <w:pStyle w:val="ProductList-Body"/>
      </w:pPr>
      <w:r>
        <w:t xml:space="preserve">4. Pooled nõustuvad sellega, et andmesubjekti esindab mõni ühing või muu institutsioon, kui andmesubjekt seda soovib ja see on riiklike õigusaktidega lubatud.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4. tingimus Andmeeksportija kohustused</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Andmeeksportija nõustub järgnevaga ja kinnitab, et: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46B32FB0" w14:textId="77777777" w:rsidR="00625EEA" w:rsidRPr="009A6C8D" w:rsidRDefault="00625EEA" w:rsidP="00625EEA">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63393E17" w14:textId="77777777" w:rsidR="00625EEA" w:rsidRPr="009A6C8D" w:rsidRDefault="00625EEA" w:rsidP="00625EEA">
      <w:pPr>
        <w:pStyle w:val="ProductList-Body"/>
        <w:spacing w:after="120"/>
      </w:pPr>
      <w:r>
        <w:t xml:space="preserve">(c) andmeimportija annab piisavad tagatised seoses käesoleva lepingu 2. lisas sätestatud tehniliste ja korralduslike turbemeetmetega; </w:t>
      </w:r>
    </w:p>
    <w:p w14:paraId="260FD951" w14:textId="77777777" w:rsidR="00625EEA" w:rsidRPr="009A6C8D" w:rsidRDefault="00625EEA" w:rsidP="00625EEA">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4910AD8D" w14:textId="77777777" w:rsidR="00625EEA" w:rsidRPr="009A6C8D" w:rsidRDefault="00625EEA" w:rsidP="00625EEA">
      <w:pPr>
        <w:pStyle w:val="ProductList-Body"/>
        <w:spacing w:after="120"/>
      </w:pPr>
      <w:r>
        <w:t xml:space="preserve">(e) ta tagab turvameetmete järgimise; </w:t>
      </w:r>
    </w:p>
    <w:p w14:paraId="1FDECBBF" w14:textId="77777777" w:rsidR="00625EEA" w:rsidRPr="009A6C8D" w:rsidRDefault="00625EEA" w:rsidP="00625EEA">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413B29D7" w14:textId="77777777" w:rsidR="00625EEA" w:rsidRPr="009A6C8D" w:rsidRDefault="00625EEA" w:rsidP="00625EEA">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15C0F393" w14:textId="77777777" w:rsidR="00625EEA" w:rsidRPr="009A6C8D" w:rsidRDefault="00625EEA" w:rsidP="00625EEA">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264D1968" w14:textId="77777777" w:rsidR="00625EEA" w:rsidRPr="009A6C8D" w:rsidRDefault="00625EEA" w:rsidP="00625EEA">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6D47DCC" w14:textId="77777777" w:rsidR="00625EEA" w:rsidRPr="009A6C8D" w:rsidRDefault="00625EEA" w:rsidP="00625EEA">
      <w:pPr>
        <w:pStyle w:val="ProductList-Body"/>
      </w:pPr>
      <w:r>
        <w:t>(j) ta tagab 4. tingimuse punktide a–i täitmise.</w:t>
      </w:r>
    </w:p>
    <w:p w14:paraId="5275DFC4" w14:textId="77777777" w:rsidR="00625EEA" w:rsidRPr="009A6C8D" w:rsidRDefault="00625EEA" w:rsidP="00625EEA">
      <w:pPr>
        <w:pStyle w:val="ProductList-Body"/>
      </w:pPr>
    </w:p>
    <w:p w14:paraId="0F164CAE" w14:textId="77777777" w:rsidR="00625EEA" w:rsidRPr="009A6C8D" w:rsidRDefault="00625EEA" w:rsidP="00625EEA">
      <w:pPr>
        <w:pStyle w:val="ProductList-Body"/>
        <w:jc w:val="center"/>
        <w:outlineLvl w:val="1"/>
      </w:pPr>
      <w:r>
        <w:rPr>
          <w:b/>
        </w:rPr>
        <w:t>5. tingimus Andmeimportija kohustused</w:t>
      </w:r>
    </w:p>
    <w:p w14:paraId="658866F5" w14:textId="77777777" w:rsidR="00625EEA" w:rsidRPr="009A6C8D" w:rsidRDefault="00625EEA" w:rsidP="00625EEA">
      <w:pPr>
        <w:pStyle w:val="ProductList-Body"/>
      </w:pPr>
    </w:p>
    <w:p w14:paraId="3CE2A43D" w14:textId="77777777" w:rsidR="00625EEA" w:rsidRPr="009A6C8D" w:rsidRDefault="00625EEA" w:rsidP="00625EEA">
      <w:pPr>
        <w:pStyle w:val="ProductList-Body"/>
      </w:pPr>
      <w:r>
        <w:t xml:space="preserve">Andmeimportija nõustub järgnevaga ja kinnitab, et: </w:t>
      </w:r>
    </w:p>
    <w:p w14:paraId="5DC38CD4" w14:textId="77777777" w:rsidR="00625EEA" w:rsidRPr="009A6C8D" w:rsidRDefault="00625EEA" w:rsidP="00625EEA">
      <w:pPr>
        <w:pStyle w:val="ProductList-Body"/>
      </w:pPr>
    </w:p>
    <w:p w14:paraId="31FE8499" w14:textId="77777777" w:rsidR="00625EEA" w:rsidRPr="009A6C8D" w:rsidRDefault="00625EEA" w:rsidP="00625EEA">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0C31A46C" w14:textId="77777777" w:rsidR="00625EEA" w:rsidRPr="009A6C8D" w:rsidRDefault="00625EEA" w:rsidP="00625EEA">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77D779B" w14:textId="77777777" w:rsidR="00625EEA" w:rsidRPr="009A6C8D" w:rsidRDefault="00625EEA" w:rsidP="00625EEA">
      <w:pPr>
        <w:pStyle w:val="ProductList-Body"/>
        <w:spacing w:after="120"/>
      </w:pPr>
      <w:r>
        <w:lastRenderedPageBreak/>
        <w:t xml:space="preserve">(c) ta on enne edastatud isikuandmete töötlemist rakendanud 2. liites sätestatud tehnilised ja organisatsioonilised turvameetmed; </w:t>
      </w:r>
    </w:p>
    <w:p w14:paraId="5362743C" w14:textId="77777777" w:rsidR="00625EEA" w:rsidRPr="009A6C8D" w:rsidRDefault="00625EEA" w:rsidP="00625EEA">
      <w:pPr>
        <w:pStyle w:val="ProductList-Body"/>
      </w:pPr>
      <w:r>
        <w:t xml:space="preserve">(d) ta teatab andmeeksportijale viivitamata järgmistest asjaoludest: </w:t>
      </w:r>
    </w:p>
    <w:p w14:paraId="03121677" w14:textId="77777777" w:rsidR="00625EEA" w:rsidRPr="009A6C8D" w:rsidRDefault="00625EEA" w:rsidP="00625EEA">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67F47F96" w14:textId="45E4D80F" w:rsidR="00625EEA" w:rsidRPr="009A6C8D" w:rsidRDefault="00625EEA" w:rsidP="00625EEA">
      <w:pPr>
        <w:pStyle w:val="ProductList-Body"/>
        <w:spacing w:after="60"/>
        <w:ind w:left="360"/>
      </w:pPr>
      <w:r>
        <w:t>(ii) juhusliku ja volit</w:t>
      </w:r>
      <w:r w:rsidR="0075222D">
        <w:t>amata juurdepääsu juhtumid ning;</w:t>
      </w:r>
    </w:p>
    <w:p w14:paraId="29CF8BB7" w14:textId="77777777" w:rsidR="00625EEA" w:rsidRPr="009A6C8D" w:rsidRDefault="00625EEA" w:rsidP="00625EEA">
      <w:pPr>
        <w:pStyle w:val="ProductList-Body"/>
        <w:spacing w:after="120"/>
        <w:ind w:left="360"/>
      </w:pPr>
      <w:r>
        <w:t xml:space="preserve">(iii) otse andmesubjektidelt saadud taotlused, millele ta ei vasta, välja arvatud juhul, kui talle on antud õigus sellistele taotlustele vastata; </w:t>
      </w:r>
    </w:p>
    <w:p w14:paraId="1A2FBD61" w14:textId="77777777" w:rsidR="00625EEA" w:rsidRPr="009A6C8D" w:rsidRDefault="00625EEA" w:rsidP="00625EEA">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3480FA2C" w14:textId="77777777" w:rsidR="00625EEA" w:rsidRPr="009A6C8D" w:rsidRDefault="00625EEA" w:rsidP="00625EEA">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530A2BD8" w14:textId="77777777" w:rsidR="00625EEA" w:rsidRPr="009A6C8D" w:rsidRDefault="00625EEA" w:rsidP="00625EEA">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4840F0B5" w14:textId="77777777" w:rsidR="00625EEA" w:rsidRPr="009A6C8D" w:rsidRDefault="00625EEA" w:rsidP="00625EEA">
      <w:pPr>
        <w:pStyle w:val="ProductList-Body"/>
        <w:spacing w:after="120"/>
      </w:pPr>
      <w:r>
        <w:t xml:space="preserve">(h) alamtöötlemise puhul on ta eelnevalt teavitanud andmeeksportijat ja saanud viimati nimetatult eelneva kirjaliku nõusoleku; </w:t>
      </w:r>
    </w:p>
    <w:p w14:paraId="7E5F3787" w14:textId="77777777" w:rsidR="00625EEA" w:rsidRPr="009A6C8D" w:rsidRDefault="00625EEA" w:rsidP="00625EEA">
      <w:pPr>
        <w:pStyle w:val="ProductList-Body"/>
        <w:spacing w:after="120"/>
      </w:pPr>
      <w:r>
        <w:t>(i) alamtöötleja osutab andmete töötlemise teenust vastavalt 11. tingimusele;</w:t>
      </w:r>
    </w:p>
    <w:p w14:paraId="25E225D7" w14:textId="77777777" w:rsidR="00625EEA" w:rsidRPr="009A6C8D" w:rsidRDefault="00625EEA" w:rsidP="00625EEA">
      <w:pPr>
        <w:pStyle w:val="ProductList-Body"/>
      </w:pPr>
      <w:r>
        <w:t>(j) ta saadab andmeeksportijale viivitamata kõigi käesoleva tingimuste alusel sõlmitud alamtöötluslepingute koopia.</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6. tingimus Vastutus</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5A84E878" w14:textId="77777777" w:rsidR="00625EEA" w:rsidRPr="009A6C8D" w:rsidRDefault="00625EEA" w:rsidP="00625EEA">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37D72CDE" w14:textId="77777777" w:rsidR="00625EEA" w:rsidRPr="009A6C8D" w:rsidRDefault="00625EEA" w:rsidP="00625EEA">
      <w:pPr>
        <w:pStyle w:val="ProductList-Body"/>
        <w:spacing w:after="120"/>
      </w:pPr>
      <w:r>
        <w:t xml:space="preserve">Andmete importija ei või vastutusest hoidumiseks tugineda alamtöötleja poolt toime pandud kohustuste rikkumisele. </w:t>
      </w:r>
    </w:p>
    <w:p w14:paraId="54E1225B" w14:textId="77777777" w:rsidR="00625EEA" w:rsidRPr="009A6C8D" w:rsidRDefault="00625EEA" w:rsidP="00625EEA">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7. tingimus Lepitamine ja jurisdiktsioon</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311CB7E8" w14:textId="77777777" w:rsidR="00625EEA" w:rsidRPr="009A6C8D" w:rsidRDefault="00625EEA" w:rsidP="00625EEA">
      <w:pPr>
        <w:pStyle w:val="ProductList-Body"/>
        <w:spacing w:after="60"/>
        <w:ind w:left="360"/>
      </w:pPr>
      <w:r>
        <w:t xml:space="preserve">(a) lahendada vaidlus lepitamise teel, mida vahendab sõltumatu isik või vajaduse korral järelevalveasutus; </w:t>
      </w:r>
    </w:p>
    <w:p w14:paraId="35C7FEBF" w14:textId="77777777" w:rsidR="00625EEA" w:rsidRPr="009A6C8D" w:rsidRDefault="00625EEA" w:rsidP="00625EEA">
      <w:pPr>
        <w:pStyle w:val="ProductList-Body"/>
        <w:spacing w:after="120"/>
        <w:ind w:left="360"/>
      </w:pPr>
      <w:r>
        <w:t xml:space="preserve">(b) esitada hagi andmeeksportija asukohaks oleva liikmesriigi kohtule. </w:t>
      </w:r>
    </w:p>
    <w:p w14:paraId="5484B975" w14:textId="77777777" w:rsidR="00625EEA" w:rsidRPr="009A6C8D" w:rsidRDefault="00625EEA" w:rsidP="00625EEA">
      <w:pPr>
        <w:pStyle w:val="ProductList-Body"/>
      </w:pPr>
      <w:r>
        <w:t xml:space="preserve">2. Pooled lepivad kokku, et andmesubjekti valik ei piira tema materiaal- või menetlusõigusi, mis lubavad tal otsida lahendusi kooskõlas riikliku ja rahvusvahelise õiguse muude sätetega.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8. tingimus Koostöö järelevalveasutustega</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08CBEE34" w14:textId="77777777" w:rsidR="00625EEA" w:rsidRPr="009A6C8D" w:rsidRDefault="00625EEA" w:rsidP="00625EEA">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127E0574" w14:textId="77777777" w:rsidR="00625EEA" w:rsidRPr="009A6C8D" w:rsidRDefault="00625EEA" w:rsidP="00625EEA">
      <w:pPr>
        <w:pStyle w:val="ProductList-Body"/>
      </w:pPr>
      <w:r>
        <w:lastRenderedPageBreak/>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rakendada 5. tingimuse punktis (b) sätestatud meetmeid.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9. tingimus Kohaldatav õigus</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Tingimusi reguleeritakse selle liikmesriigi õigusega, kus andmeeksportija asub.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10. tingimus Lepingu muutmine</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Pooled ei muuda tingimusi. See ei takista pooltel vajaduse korral lisada äritegevust käsitlevaid tingimusi, eeldusel et need ei ole vastuolus tingimustega.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11. tingimus Alamtöötlemine</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andmete 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9C4C0B0" w14:textId="77777777" w:rsidR="00625EEA" w:rsidRPr="009A6C8D" w:rsidRDefault="00625EEA" w:rsidP="00625EEA">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7C20E1CC" w14:textId="77777777" w:rsidR="00625EEA" w:rsidRPr="009A6C8D" w:rsidRDefault="00625EEA" w:rsidP="00625EEA">
      <w:pPr>
        <w:pStyle w:val="ProductList-Body"/>
        <w:spacing w:after="120"/>
      </w:pPr>
      <w:r>
        <w:t xml:space="preserve">3. Lõikes 1 osutatud lepingu alusel toimuva alamtöötlemise andmekaitseaspekte käsitlevaid sätteid reguleeritakse selle liikmesriigi õigusega, kus andmeeksportija asub. </w:t>
      </w:r>
    </w:p>
    <w:p w14:paraId="1483425A" w14:textId="77777777" w:rsidR="00625EEA" w:rsidRPr="009A6C8D" w:rsidRDefault="00625EEA" w:rsidP="00625EEA">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andmete eksportija liikmesriigis andmekaitse üle järelevalvet teostavale asutusele.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12. tingimus Isikuandmete töötlusteenuste lõpetamise järgsed kohustused</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1B199FE" w14:textId="77777777" w:rsidR="00625EEA" w:rsidRPr="009A6C8D" w:rsidRDefault="00625EEA" w:rsidP="00625EEA">
      <w:pPr>
        <w:pStyle w:val="ProductList-Body"/>
      </w:pPr>
      <w:r>
        <w:t>2. Andmeimportija ja alamtöötleja kinnitavad, et andmeeksportija ja/või järelevalveasutuse taotlusel esitavad nad oma andmetöötlusvahendid lõikes 1 nimetatud meetmete auditeerimiseks.</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7" w:name="Appendix1toAttachment3"/>
      <w:r>
        <w:rPr>
          <w:rFonts w:cstheme="minorHAnsi"/>
          <w:b/>
          <w:szCs w:val="18"/>
        </w:rPr>
        <w:t xml:space="preserve">Tugi- ja konsultatsiooniteenuste </w:t>
      </w:r>
      <w:bookmarkEnd w:id="77"/>
      <w:r>
        <w:rPr>
          <w:rFonts w:cstheme="minorHAnsi"/>
          <w:b/>
          <w:szCs w:val="18"/>
        </w:rPr>
        <w:t>lepingu tüüptingimuste lisa 1</w:t>
      </w:r>
    </w:p>
    <w:p w14:paraId="01B33490" w14:textId="77777777" w:rsidR="00625EEA" w:rsidRPr="009A6C8D" w:rsidRDefault="00625EEA" w:rsidP="00625EEA">
      <w:pPr>
        <w:pStyle w:val="ProductList-Body"/>
      </w:pPr>
    </w:p>
    <w:p w14:paraId="52F42C16" w14:textId="1EE29EF9" w:rsidR="00625EEA" w:rsidRPr="009A6C8D" w:rsidRDefault="00625EEA" w:rsidP="00625EEA">
      <w:pPr>
        <w:pStyle w:val="ProductList-Body"/>
        <w:spacing w:after="120"/>
      </w:pPr>
      <w:r>
        <w:rPr>
          <w:rFonts w:cstheme="minorHAnsi"/>
          <w:b/>
          <w:szCs w:val="18"/>
        </w:rPr>
        <w:t>Andmete eksportija</w:t>
      </w:r>
      <w:r w:rsidRPr="00CC36FB">
        <w:rPr>
          <w:rFonts w:cstheme="minorHAnsi"/>
          <w:b/>
          <w:szCs w:val="18"/>
        </w:rPr>
        <w:t>.</w:t>
      </w:r>
      <w:r>
        <w:rPr>
          <w:rFonts w:cstheme="minorHAnsi"/>
          <w:szCs w:val="18"/>
        </w:rPr>
        <w:t xml:space="preserve"> Klient on andmete eksportija. Andmeeksportija pakub professionaalset IT toe- ja konsultatsiooniteenust, nagu kirjeldatud kohalduvas teenuse Enterprise Services töökäsus.</w:t>
      </w:r>
      <w:r w:rsidR="008B7966">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Andmete importija.</w:t>
      </w:r>
      <w:r>
        <w:rPr>
          <w:rFonts w:cstheme="minorHAnsi"/>
          <w:szCs w:val="18"/>
        </w:rPr>
        <w:t xml:space="preserve"> Andmete importija on MICROSOFT CORPORATION, ülemaailmne tarkvara tootja ja teenuste osutaja. </w:t>
      </w:r>
    </w:p>
    <w:p w14:paraId="0D781393" w14:textId="25B998A3" w:rsidR="007B1CBC" w:rsidRPr="009A6C8D" w:rsidRDefault="00625EEA" w:rsidP="007B1CBC">
      <w:pPr>
        <w:spacing w:after="139"/>
        <w:ind w:left="-5" w:right="7"/>
      </w:pPr>
      <w:r>
        <w:rPr>
          <w:rFonts w:cstheme="minorHAnsi"/>
          <w:b/>
          <w:sz w:val="18"/>
          <w:szCs w:val="18"/>
        </w:rPr>
        <w:t>Andmesubjektid</w:t>
      </w:r>
      <w:r w:rsidRPr="00CC36FB">
        <w:rPr>
          <w:rFonts w:cstheme="minorHAnsi"/>
          <w:b/>
          <w:sz w:val="18"/>
          <w:szCs w:val="18"/>
        </w:rPr>
        <w:t>.</w:t>
      </w:r>
      <w:r>
        <w:rPr>
          <w:rFonts w:cstheme="minorHAnsi"/>
          <w:sz w:val="18"/>
          <w:szCs w:val="18"/>
        </w:rP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 Microsoft teadvustab, et olenevalt kliendipoolsest võrguteenuste kasutamisest võib klient otsustada professionaalsete teenuste andmetesse kaasata isikuandmeid mis tahes järgmistest andmesubjektide tüüpidest: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andmeeksportija töötajad, alltöövõtjad ja ajutised töötajad (praegused, endised, tulevased);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eespool nimetatud isikutest sõltuvad isikud;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andmeeksportija kaastöötajad/kontaktisikud (füüsilised isikud) või juriidilise isiku kaastöötajate/kontaktisikute töötajad, alltöövõtjad või ajutised töötajad (praegused, tulevased, endised);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lastRenderedPageBreak/>
        <w:t xml:space="preserve">kasutajad (nt kliendid, patsiendid, külalised jne) ja teised andmeeksportija teenuste kasutajatest andmesubjektid;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partnerid, huvirühmad või üksikisikud, kes teevad aktiivselt koostööd, suhtlevad või muul viisil andmeeksportija töötajatega vastastikku toimivad ja/või kasutavad andmeeksportija pakutavaid sidevahendeid (nt rakendused ja veebisaidid);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huvirühmad või üksikisikud, kes suhtlevad andmeeksportijaga passiivselt (nt seetõttu, et nende suhtes on algatatud uurimine, osalevad teaduslikus uuringus või neid on mainitud dokumentides või kirjavahetuses andmeeksportijaga);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alaealised; või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kutsesaladusega professionaalid (nt arstid, advokaadid, notarid, vaimulikud töötajad jt). </w:t>
      </w:r>
    </w:p>
    <w:p w14:paraId="3D0667EC" w14:textId="77777777" w:rsidR="007B3E05" w:rsidRPr="009A6C8D" w:rsidRDefault="007B3E05" w:rsidP="007B1CBC">
      <w:pPr>
        <w:spacing w:after="18" w:line="257" w:lineRule="auto"/>
        <w:ind w:left="10"/>
      </w:pPr>
    </w:p>
    <w:p w14:paraId="1AF6AAE6" w14:textId="3A15658D" w:rsidR="007B1CBC" w:rsidRPr="009A6C8D" w:rsidRDefault="00625EEA" w:rsidP="00CC36FB">
      <w:pPr>
        <w:spacing w:after="18" w:line="240" w:lineRule="auto"/>
        <w:ind w:left="14"/>
      </w:pPr>
      <w:r>
        <w:rPr>
          <w:rFonts w:cstheme="minorHAnsi"/>
          <w:b/>
          <w:sz w:val="18"/>
          <w:szCs w:val="18"/>
        </w:rPr>
        <w:t>Andmekategooriad</w:t>
      </w:r>
      <w:r w:rsidRPr="00CC36FB">
        <w:rPr>
          <w:rFonts w:cstheme="minorHAnsi"/>
          <w:b/>
          <w:sz w:val="18"/>
          <w:szCs w:val="18"/>
        </w:rPr>
        <w:t>.</w:t>
      </w:r>
      <w:r>
        <w:rPr>
          <w:rFonts w:cstheme="minorHAnsi"/>
          <w:sz w:val="18"/>
          <w:szCs w:val="18"/>
        </w:rPr>
        <w:t xml:space="preserve"> Meilides, dokumentides ja muudes elektroonilistes andmetes võrguteenuste kontekstis edastatavad isikuandmed </w:t>
      </w:r>
      <w:r w:rsidR="007B1CBC">
        <w:rPr>
          <w:rFonts w:cstheme="minorHAnsi"/>
          <w:sz w:val="18"/>
          <w:szCs w:val="18"/>
        </w:rPr>
        <w:t>võrguteenuste kontekstis.</w:t>
      </w:r>
      <w:r w:rsidR="008B7966">
        <w:rPr>
          <w:rFonts w:cstheme="minorHAnsi"/>
          <w:sz w:val="18"/>
          <w:szCs w:val="18"/>
        </w:rPr>
        <w:t xml:space="preserve"> </w:t>
      </w:r>
      <w:r w:rsidR="007B1CBC">
        <w:rPr>
          <w:rFonts w:cstheme="minorHAnsi"/>
          <w:color w:val="212121"/>
          <w:sz w:val="18"/>
          <w:szCs w:val="18"/>
        </w:rPr>
        <w:t xml:space="preserve">Microsoft teadvustab, et olenevalt kliendipoolsest võrguteenuste kasutamisest võib klient otsustada professionaalsete teenuste andmetesse kaasata isikuandmeid mis tahes järgmistest kategooriatest: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põhilised isikuandmed (näiteks sünnikoht, tänava nimi ja maja number (aadress), sihtnumber, elukohalinn, elukohariik, mobiiltelefoni number, eesnimi, perekonnanimi, initsiaalid, meiliaadress, sugu, sünnikuupäev), sealhulgas pereliikmete ja laste põhilised isikuandmed;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autentimisandmed (näiteks kasutajanimi, parool või PIN-kood, turvaküsimus, auditijälg);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kontaktteave (näiteks aadressid, meil, telefoninumbrid, sotsiaalmeedia identifikaatorid, kontaktandmeid eriolukorra korral);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kordumatud tunnusnumbrid ja allkirjad (näiteks sotsiaalkindlustuse number, pangakonto number, passi ja ID-kaardi number, juhiloa number ja sõiduki registriandmed, IP-aadressid, töötaja number, õpilase number, patsiendi number, allkiri, ainuidentifikaator jälgimisküpsistes või muu sarnane tehnoloogia); </w:t>
      </w:r>
    </w:p>
    <w:p w14:paraId="56826BF1" w14:textId="63D4195C" w:rsidR="007B1CBC" w:rsidRPr="009A6C8D" w:rsidRDefault="007B1CBC" w:rsidP="007B1CBC">
      <w:pPr>
        <w:numPr>
          <w:ilvl w:val="1"/>
          <w:numId w:val="11"/>
        </w:numPr>
        <w:spacing w:after="18" w:line="257" w:lineRule="auto"/>
        <w:ind w:hanging="360"/>
      </w:pPr>
      <w:r>
        <w:rPr>
          <w:rFonts w:cstheme="minorHAnsi"/>
          <w:color w:val="212121"/>
          <w:sz w:val="18"/>
          <w:szCs w:val="18"/>
        </w:rPr>
        <w:t>pseudonüümitud identifikaatorid;</w:t>
      </w:r>
      <w:r w:rsidR="008B7966">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finants- ja kindlustusteave (näiteks kindlustusnumber, pangakonto nimi ja number, krediitkaardi nimi ja number, arve number, sissetulek, kinnituse tüüp, maksekäitumine, krediidikõlblikkus);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kaubandusteave (näiteks ostuajalugu, eripakkumised, tellimisteave, makseajalugu); </w:t>
      </w:r>
    </w:p>
    <w:p w14:paraId="4A22B571" w14:textId="19ABF81B" w:rsidR="007B1CBC" w:rsidRPr="009A6C8D" w:rsidRDefault="007B1CBC" w:rsidP="007B1CBC">
      <w:pPr>
        <w:numPr>
          <w:ilvl w:val="1"/>
          <w:numId w:val="11"/>
        </w:numPr>
        <w:spacing w:after="18" w:line="257" w:lineRule="auto"/>
        <w:ind w:hanging="360"/>
      </w:pPr>
      <w:r>
        <w:rPr>
          <w:rFonts w:cstheme="minorHAnsi"/>
          <w:color w:val="212121"/>
          <w:sz w:val="18"/>
          <w:szCs w:val="18"/>
        </w:rPr>
        <w:tab/>
        <w:t>biomeetriline teave (näiteks DNA, sõrmejäljed ja vikerkesta skannimine);</w:t>
      </w:r>
    </w:p>
    <w:p w14:paraId="3097835F" w14:textId="013F662E" w:rsidR="007B1CBC" w:rsidRPr="009A6C8D" w:rsidRDefault="007B1CBC" w:rsidP="007B1CBC">
      <w:pPr>
        <w:numPr>
          <w:ilvl w:val="1"/>
          <w:numId w:val="11"/>
        </w:numPr>
        <w:spacing w:after="18" w:line="257" w:lineRule="auto"/>
        <w:ind w:hanging="360"/>
      </w:pPr>
      <w:r>
        <w:rPr>
          <w:rFonts w:cstheme="minorHAnsi"/>
          <w:color w:val="212121"/>
          <w:sz w:val="18"/>
          <w:szCs w:val="18"/>
        </w:rPr>
        <w:t>asukohaandmed (näiteks kärjetunnus, geograafilise asukoha määramise võrgu andmed, asukoha määramine kõne alustamise/lõpetamise alusel; WiFi-pääsupunktide kasutamise põhjal tuletatud asukohaandmed);</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fotod, video ja heli;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Interneti-tegevus (näiteks sirvimisajalugu, otsinguajalugu, lugemine, teleri vaatamine, raadio kuulamine);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seadme identifitseerimistunnus (näiteks IMEI number, SIM-kaardi number, MAC-aadress);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profiilimine (näiteks täheldatud kriminaalse või ühiskonnavastase käitumise põhjal või külastatud URL-idel, klikivoogudel, sirvimislogidel, IP-aadressidel, domeenidel, installitud rakendustel põhinevad pseudonüümsed profiilid või turunduseelistustel põhinevad profiilid);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personali- või värbamisandmed (näiteks tööhõiveseisund, värbamisteave (nt elulugu, tööhõiveajalugu, haridusliku tausta üksikasjad), töö ja ametikoha andmed, sealhulgas töötundide arv, hindamised ja töötasu, tööloa üksikasjad, kättesaadavaus, töötingimused, maksuandmed, makseandmed, kindlustusandmed ning asukoht ja organisatsioonid);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hariduse andmed (näiteks hariduslik taust, praegune haridus, hinded ja tulemused, kõrgeim saavutatud kraad, õpiraskus); </w:t>
      </w:r>
    </w:p>
    <w:p w14:paraId="0D9814CD" w14:textId="0845E4C1" w:rsidR="007B1CBC" w:rsidRPr="009A6C8D" w:rsidRDefault="007B1CBC" w:rsidP="007B1CBC">
      <w:pPr>
        <w:numPr>
          <w:ilvl w:val="1"/>
          <w:numId w:val="11"/>
        </w:numPr>
        <w:spacing w:after="18" w:line="257" w:lineRule="auto"/>
        <w:ind w:hanging="360"/>
      </w:pPr>
      <w:r>
        <w:rPr>
          <w:rFonts w:cstheme="minorHAnsi"/>
          <w:color w:val="212121"/>
          <w:sz w:val="18"/>
          <w:szCs w:val="18"/>
        </w:rPr>
        <w:t>kodakondsuse ja elamisloa andmed (näiteks kodakondsus, naturalisatsiooni seisund, perekonnaseis, rahvus, immigratsiooni seisund, passiandmed, elamisloa või tööloa üksikasjad);</w:t>
      </w:r>
      <w:r w:rsidR="008B7966">
        <w:rPr>
          <w:rFonts w:cstheme="minorHAnsi"/>
          <w:color w:val="212121"/>
          <w:sz w:val="18"/>
          <w:szCs w:val="18"/>
        </w:rPr>
        <w:t xml:space="preserve"> </w:t>
      </w:r>
    </w:p>
    <w:p w14:paraId="1E62C468" w14:textId="5CDC24D5" w:rsidR="007B1CBC" w:rsidRPr="009A6C8D" w:rsidRDefault="007B1CBC" w:rsidP="007B1CBC">
      <w:pPr>
        <w:numPr>
          <w:ilvl w:val="1"/>
          <w:numId w:val="11"/>
        </w:numPr>
        <w:spacing w:after="18" w:line="257" w:lineRule="auto"/>
        <w:ind w:hanging="360"/>
      </w:pPr>
      <w:r>
        <w:rPr>
          <w:rFonts w:cstheme="minorHAnsi"/>
          <w:color w:val="212121"/>
          <w:sz w:val="18"/>
          <w:szCs w:val="18"/>
        </w:rPr>
        <w:t>avalikust huvist lähtuva või ametliku võimu teostamiseks täidetud ülesande jaoks töödeldud andmed;</w:t>
      </w:r>
      <w:r w:rsidR="008B7966">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andmete erikategooriad (näiteks rassiline või etniline päritolu, poliitilised arvamused, religioossed või filosoofilised tõekspidamised, ametiühingu liikmelisus, geneetilised andmed, füüsilise isiku ainutuvastamiseks vajalikud biomeetrilised andmed, terviseandmed, füüsilise isiku seksuaalelu või seksuaalset suundumust käsitlevad andmed või kriminaalkaristuste või -kuritegudega seotud andmed); </w:t>
      </w:r>
    </w:p>
    <w:p w14:paraId="3E7EAE86" w14:textId="4D0F799A" w:rsidR="00625EEA" w:rsidRPr="009A6C8D" w:rsidRDefault="00625EEA" w:rsidP="00F360A6">
      <w:pPr>
        <w:spacing w:after="120" w:line="257" w:lineRule="auto"/>
        <w:ind w:left="345"/>
      </w:pPr>
      <w:r>
        <w:rPr>
          <w:rFonts w:cstheme="minorHAnsi"/>
          <w:b/>
          <w:szCs w:val="18"/>
        </w:rPr>
        <w:t>Töötlustoimingud</w:t>
      </w:r>
      <w:r w:rsidRPr="00CC36FB">
        <w:rPr>
          <w:rFonts w:cstheme="minorHAnsi"/>
          <w:b/>
          <w:szCs w:val="18"/>
        </w:rPr>
        <w:t>.</w:t>
      </w:r>
      <w:r>
        <w:rPr>
          <w:rFonts w:cstheme="minorHAnsi"/>
          <w:szCs w:val="18"/>
        </w:rPr>
        <w:t xml:space="preserve"> Edastatavatele isikuandmetele rakendatakse järgmisi peamisi töötlemistoiminguid. </w:t>
      </w:r>
    </w:p>
    <w:p w14:paraId="1CFA10E4" w14:textId="6FA355BB" w:rsidR="00625EEA" w:rsidRPr="009A6C8D" w:rsidRDefault="00625EEA" w:rsidP="00625EEA">
      <w:pPr>
        <w:pStyle w:val="ProductList-Body"/>
        <w:spacing w:after="60"/>
        <w:ind w:left="547"/>
      </w:pPr>
      <w:r>
        <w:rPr>
          <w:rFonts w:cstheme="minorHAnsi"/>
          <w:b/>
          <w:szCs w:val="18"/>
        </w:rPr>
        <w:t>a.</w:t>
      </w:r>
      <w:r>
        <w:rPr>
          <w:rFonts w:cstheme="minorHAnsi"/>
          <w:b/>
          <w:szCs w:val="18"/>
        </w:rPr>
        <w:tab/>
        <w:t>Andmetöötluse kestus ja objekt.</w:t>
      </w:r>
      <w:r w:rsidR="008B7966">
        <w:rPr>
          <w:rFonts w:cstheme="minorHAnsi"/>
          <w:b/>
          <w:szCs w:val="18"/>
        </w:rPr>
        <w:t xml:space="preserve"> </w:t>
      </w:r>
      <w:r>
        <w:rPr>
          <w:rFonts w:cstheme="minorHAnsi"/>
          <w:szCs w:val="18"/>
        </w:rPr>
        <w:t>Andmetöötlus kestab ajavahemikul, mis on näidatud kehtivas hulgilitsentsilepingus, mille on sõlminud andmete eksportija ja Microsofti üksus, mille juurde need standardsed lepingutingimused kuuluvad (Microsoft). Andmetöötluse eesmärk on professionaalsete teenuste osutamine.</w:t>
      </w:r>
    </w:p>
    <w:p w14:paraId="70CF7F40" w14:textId="2B8CA8EF" w:rsidR="007B1CBC" w:rsidRPr="009A6C8D" w:rsidRDefault="00625EEA" w:rsidP="006A3D1E">
      <w:pPr>
        <w:pStyle w:val="ProductList-Body"/>
        <w:spacing w:after="60"/>
        <w:ind w:left="547"/>
      </w:pPr>
      <w:r>
        <w:rPr>
          <w:rFonts w:cstheme="minorHAnsi"/>
          <w:b/>
          <w:szCs w:val="18"/>
        </w:rPr>
        <w:t>b.</w:t>
      </w:r>
      <w:r>
        <w:rPr>
          <w:rFonts w:cstheme="minorHAnsi"/>
          <w:b/>
          <w:szCs w:val="18"/>
        </w:rPr>
        <w:tab/>
        <w:t>Andmetöötluse ulatus ja eesmärk.</w:t>
      </w:r>
      <w:r w:rsidR="008B7966">
        <w:rPr>
          <w:rFonts w:cstheme="minorHAnsi"/>
          <w:b/>
          <w:szCs w:val="18"/>
        </w:rPr>
        <w:t xml:space="preserve"> </w:t>
      </w:r>
      <w:r>
        <w:rPr>
          <w:rFonts w:cstheme="minorHAnsi"/>
          <w:szCs w:val="18"/>
        </w:rPr>
        <w:t>Isikuandmete töötlemise ulatust ja eesmärki on kirjeldatud lepingus ja selle DPA jaotises „Isikuandmete töötlemine; GDPR</w:t>
      </w:r>
      <w:r w:rsidR="005C77A9">
        <w:rPr>
          <w:rFonts w:ascii="Calibri" w:eastAsia="Calibri" w:hAnsi="Calibri" w:cs="Arial"/>
        </w:rPr>
        <w:t>“</w:t>
      </w:r>
      <w:r>
        <w:rPr>
          <w:rFonts w:cstheme="minorHAnsi"/>
          <w:szCs w:val="18"/>
        </w:rPr>
        <w:t>. Andmete importijal on ülemaailmne andmekeskuste ja haldus-/tugisüsteemide võrk ning töötlemine võib toimuda mis tahes kohtualluvuses, kus andmete importija või tema alamtöötlejad DPA jaotise „Turbetavad ja -poliitikad</w:t>
      </w:r>
      <w:r w:rsidR="005C77A9">
        <w:rPr>
          <w:rFonts w:ascii="Calibri" w:eastAsia="Calibri" w:hAnsi="Calibri" w:cs="Arial"/>
        </w:rPr>
        <w:t>“</w:t>
      </w:r>
      <w:r>
        <w:rPr>
          <w:rFonts w:cstheme="minorHAnsi"/>
          <w:szCs w:val="18"/>
        </w:rPr>
        <w:t xml:space="preserve"> kohaselt tegutsevad.</w:t>
      </w:r>
      <w:r w:rsidR="008B7966">
        <w:rPr>
          <w:rFonts w:cstheme="minorHAnsi"/>
          <w:szCs w:val="18"/>
        </w:rPr>
        <w:t xml:space="preserve"> </w:t>
      </w:r>
    </w:p>
    <w:p w14:paraId="3F5C0AF2" w14:textId="76266AAF" w:rsidR="00625EEA" w:rsidRPr="009A6C8D" w:rsidRDefault="00625EEA" w:rsidP="00625EEA">
      <w:pPr>
        <w:pStyle w:val="ProductList-Body"/>
        <w:spacing w:after="60"/>
        <w:ind w:left="547"/>
      </w:pPr>
      <w:r>
        <w:rPr>
          <w:rFonts w:cstheme="minorHAnsi"/>
          <w:b/>
          <w:szCs w:val="18"/>
        </w:rPr>
        <w:t>c.</w:t>
      </w:r>
      <w:r>
        <w:rPr>
          <w:rFonts w:cstheme="minorHAnsi"/>
          <w:b/>
          <w:szCs w:val="18"/>
        </w:rPr>
        <w:tab/>
        <w:t>Juurdepääs professionaalsete teenuste andmetele.</w:t>
      </w:r>
      <w:r w:rsidR="008B7966">
        <w:rPr>
          <w:rFonts w:cstheme="minorHAnsi"/>
          <w:b/>
          <w:szCs w:val="18"/>
        </w:rPr>
        <w:t xml:space="preserve"> </w:t>
      </w:r>
      <w:r>
        <w:rPr>
          <w:rFonts w:cstheme="minorHAnsi"/>
          <w:szCs w:val="18"/>
        </w:rPr>
        <w:t xml:space="preserve">Lepingus määratud perioodil teeb Microsoft omal valikul ja kehtivate seaduste alusel vajaduse korral, rakendades EL-i andmekaitse direktiivi jaotise 12 punkti b, järgmist: (1) annab andmete eksportijale võimaluse parandada, kustutada või blokeerida professionaalsete teenuste andmeid või (2) teha vastavaid parandusi, kustutada ja blokeerida tema nimel. </w:t>
      </w:r>
    </w:p>
    <w:p w14:paraId="491CC513" w14:textId="77777777" w:rsidR="00625EEA" w:rsidRPr="009A6C8D" w:rsidRDefault="00625EEA" w:rsidP="00625EEA">
      <w:pPr>
        <w:pStyle w:val="ProductList-Body"/>
        <w:spacing w:after="60"/>
        <w:ind w:left="547"/>
      </w:pPr>
      <w:r>
        <w:rPr>
          <w:rFonts w:cstheme="minorHAnsi"/>
          <w:b/>
          <w:szCs w:val="18"/>
        </w:rPr>
        <w:lastRenderedPageBreak/>
        <w:t>d.</w:t>
      </w:r>
      <w:r>
        <w:rPr>
          <w:rFonts w:cstheme="minorHAnsi"/>
          <w:b/>
          <w:szCs w:val="18"/>
        </w:rPr>
        <w:tab/>
        <w:t xml:space="preserve">Andmeeksportija juhised. </w:t>
      </w:r>
      <w:r>
        <w:rPr>
          <w:rFonts w:cstheme="minorHAnsi"/>
          <w:szCs w:val="18"/>
        </w:rPr>
        <w:t xml:space="preserve">Professionaalsete teenuste puhul tegutseb andmeimportija ainult andmeeksportija juhiste, mille edastab Microsoft, kohaselt. </w:t>
      </w:r>
    </w:p>
    <w:p w14:paraId="6FC1379A" w14:textId="00C758FE" w:rsidR="00625EEA" w:rsidRPr="009A6C8D" w:rsidRDefault="00625EEA" w:rsidP="00625EEA">
      <w:pPr>
        <w:pStyle w:val="ProductList-Body"/>
        <w:spacing w:after="60"/>
        <w:ind w:left="547"/>
      </w:pPr>
      <w:r>
        <w:rPr>
          <w:rFonts w:cstheme="minorHAnsi"/>
          <w:b/>
          <w:szCs w:val="18"/>
        </w:rPr>
        <w:t>e.</w:t>
      </w:r>
      <w:r>
        <w:rPr>
          <w:rFonts w:cstheme="minorHAnsi"/>
          <w:b/>
          <w:szCs w:val="18"/>
        </w:rPr>
        <w:tab/>
        <w:t>Professionaalsete teenuste andmete kustutamine.</w:t>
      </w:r>
      <w:r w:rsidR="008B7966">
        <w:rPr>
          <w:rFonts w:cstheme="minorHAnsi"/>
          <w:szCs w:val="18"/>
        </w:rPr>
        <w:t xml:space="preserve"> </w:t>
      </w:r>
      <w:r>
        <w:rPr>
          <w:rFonts w:cstheme="minorHAnsi"/>
          <w:szCs w:val="18"/>
        </w:rPr>
        <w:t xml:space="preserve">DPA kohaselt kustutab Microsoft kõik professionaalsete teenuste andmete koopiad, kui ärieesmärgid, mille jaoks professionaalsete teenuste andmeid koguti või edastati, on täidetud, või enne seda kliendi kirjaliku taotluse alusel. </w:t>
      </w:r>
    </w:p>
    <w:p w14:paraId="627EF6A5" w14:textId="463E8DA9" w:rsidR="00625EEA" w:rsidRPr="009A6C8D" w:rsidRDefault="00625EEA" w:rsidP="00625EEA">
      <w:pPr>
        <w:pStyle w:val="ProductList-Body"/>
      </w:pPr>
      <w:r>
        <w:rPr>
          <w:rFonts w:cstheme="minorHAnsi"/>
          <w:b/>
          <w:szCs w:val="18"/>
        </w:rPr>
        <w:t xml:space="preserve">Alltöövõtjad. </w:t>
      </w:r>
      <w:r>
        <w:rPr>
          <w:rFonts w:cstheme="minorHAnsi"/>
          <w:szCs w:val="18"/>
        </w:rPr>
        <w:t>DPA kohaselt võib andmete importija palgata teisi ettevõtteid osutama andmete importija nimel piiratud teenuseid. Sellistel alltöövõtjatel on lubatud hankida professionaalsete teenuste andmeid ainult teenuste osutamiseks, mille andmete importija on neile ülesandeks teinud, ja neil on keelatud kasutada professionaalsete teenuste andmeid ühelgi muul eesmärgil.</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Tugi- ja konsultatsiooniteenuste lepingu tüüptingimuste lisa 2 </w:t>
      </w:r>
    </w:p>
    <w:p w14:paraId="1455C50A" w14:textId="7777777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Tehniliste ja korralduslike turbemeetmete kirjeldus, mille andmeimportija on juurutanud vastavalt punktidele 4(d) ja 5(c).</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Töötajad</w:t>
      </w:r>
      <w:r w:rsidRPr="00CC36FB">
        <w:rPr>
          <w:rFonts w:cstheme="minorHAnsi"/>
          <w:b/>
          <w:szCs w:val="18"/>
        </w:rPr>
        <w:t>.</w:t>
      </w:r>
      <w:r>
        <w:rPr>
          <w:rFonts w:cstheme="minorHAnsi"/>
          <w:szCs w:val="18"/>
        </w:rPr>
        <w:t xml:space="preserve"> Andmete importija töötajad ei töötle professionaalsete teenuste andmeid asjakohase volituseta. Töötajad on kohustatud säilitama mis tahes professionaalsete teenuste andmete konfidentsiaalsuse ja see kohustus püsib neil ka pärast töösuhte lõppu.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Andmeprivaatsuse kontaktisik</w:t>
      </w:r>
      <w:r w:rsidRPr="00CC36FB">
        <w:rPr>
          <w:rFonts w:cstheme="minorHAnsi"/>
          <w:b/>
          <w:szCs w:val="18"/>
        </w:rPr>
        <w:t>.</w:t>
      </w:r>
      <w:r>
        <w:rPr>
          <w:rFonts w:cstheme="minorHAnsi"/>
          <w:szCs w:val="18"/>
        </w:rPr>
        <w:t xml:space="preserve"> Andmete importija andmete privaatsuse eest vastutava töötajaga saab ühendust järgmisel aadressil: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7777777" w:rsidR="00625EEA" w:rsidRPr="009A6C8D" w:rsidRDefault="00625EEA" w:rsidP="00625EEA">
      <w:pPr>
        <w:pStyle w:val="ProductList-Body"/>
        <w:ind w:left="180"/>
      </w:pPr>
      <w:r>
        <w:rPr>
          <w:rFonts w:cstheme="minorHAnsi"/>
          <w:szCs w:val="18"/>
        </w:rPr>
        <w:t>Attn: Chief Privacy Officer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2D273738" w:rsidR="00625EEA" w:rsidRPr="009A6C8D" w:rsidRDefault="00625EEA" w:rsidP="00625EEA">
      <w:pPr>
        <w:pStyle w:val="ProductList-Body"/>
        <w:spacing w:after="120"/>
      </w:pPr>
      <w:r>
        <w:rPr>
          <w:rFonts w:cstheme="minorHAnsi"/>
          <w:szCs w:val="18"/>
        </w:rPr>
        <w:t xml:space="preserve">3. </w:t>
      </w:r>
      <w:r>
        <w:rPr>
          <w:rFonts w:cstheme="minorHAnsi"/>
          <w:b/>
          <w:szCs w:val="18"/>
        </w:rPr>
        <w:t>Tehnilised ja organisatoorsed meetmed</w:t>
      </w:r>
      <w:r w:rsidRPr="00CC36FB">
        <w:rPr>
          <w:rFonts w:cstheme="minorHAnsi"/>
          <w:b/>
          <w:szCs w:val="18"/>
        </w:rPr>
        <w:t>.</w:t>
      </w:r>
      <w:r>
        <w:rPr>
          <w:rFonts w:cstheme="minorHAnsi"/>
          <w:szCs w:val="18"/>
        </w:rPr>
        <w:t xml:space="preserve"> Andmete importija rakendab ja haldab sobivaid tehnilisi ja korralduslikke meetmeid, sisekontrolli vahendeid ja infoturbe protseduure, mis on mõeldud professionaalsete teenuste andmete kaitsmiseks DPA jaotises Microsofti turbetavad ja -poliitikad kirjeldatud viisil juhusliku kaotsimineku, hävimise või muutmise, lubamatu avaldamise või juurdepääsu või ebaseadusliku hävitamise eest järgmiselt. DPA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05425A9F" w14:textId="77777777" w:rsidR="00625EEA" w:rsidRPr="009A6C8D" w:rsidRDefault="00625EEA" w:rsidP="00625EEA">
      <w:pPr>
        <w:pStyle w:val="ProductList-Body"/>
      </w:pPr>
      <w:r>
        <w:rPr>
          <w:rFonts w:cstheme="minorHAnsi"/>
          <w:b/>
          <w:szCs w:val="18"/>
        </w:rPr>
        <w:t>Professionaalsete teenuste lepingu tüüptingimuste, lisa 1 ja lisa 2 allkirjastamine andmeimportija nimel:</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Corporate Vice President</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8" w:name="Attachment4"/>
      <w:bookmarkStart w:id="79" w:name="_Toc489605629"/>
      <w:bookmarkStart w:id="80" w:name="_Toc31265478"/>
      <w:r>
        <w:lastRenderedPageBreak/>
        <w:t>Lisa 2 – Euroopa Liidu isikuandmete kaitse üldmääruse tingimused</w:t>
      </w:r>
      <w:bookmarkEnd w:id="78"/>
      <w:bookmarkEnd w:id="79"/>
      <w:bookmarkEnd w:id="80"/>
    </w:p>
    <w:p w14:paraId="29F89FBE" w14:textId="72C21444" w:rsidR="004551AA" w:rsidRPr="009A6C8D" w:rsidRDefault="004551AA" w:rsidP="004551AA">
      <w:pPr>
        <w:ind w:left="-5" w:right="7"/>
      </w:pPr>
      <w:r>
        <w:rPr>
          <w:sz w:val="18"/>
        </w:rPr>
        <w:t xml:space="preserve">Microsoft jõustab neis GDPR-i tingimustes toodud kohustused kõigile klientidele 25. mail 2018. Need kohustused on Microsoftile kliendi suhtes siduvad olenemata </w:t>
      </w:r>
      <w:r w:rsidR="00CC36FB">
        <w:rPr>
          <w:sz w:val="18"/>
        </w:rPr>
        <w:t>(</w:t>
      </w:r>
      <w:r>
        <w:rPr>
          <w:sz w:val="18"/>
        </w:rPr>
        <w:t xml:space="preserve">1) DPA versioonist, mis muidu kehtib mis tahes tellimusele, või </w:t>
      </w:r>
      <w:r w:rsidR="00CC36FB">
        <w:rPr>
          <w:sz w:val="18"/>
        </w:rPr>
        <w:t>(</w:t>
      </w:r>
      <w:r>
        <w:rPr>
          <w:sz w:val="18"/>
        </w:rPr>
        <w:t xml:space="preserve">2) mis tahes muust lepingust, mis sellele lisale viitab. </w:t>
      </w:r>
    </w:p>
    <w:p w14:paraId="0617EB0F" w14:textId="77777777" w:rsidR="00625EEA" w:rsidRPr="009A6C8D" w:rsidRDefault="00625EEA" w:rsidP="00625EEA">
      <w:pPr>
        <w:pStyle w:val="ProductList-Body"/>
        <w:tabs>
          <w:tab w:val="clear" w:pos="158"/>
          <w:tab w:val="left" w:pos="0"/>
        </w:tabs>
        <w:spacing w:after="120"/>
      </w:pPr>
      <w:r>
        <w:t>Nende GDPR-i tingimuse järgimiseks lepivad klient ja Microsoft kokku, et klient on isikuandmete kontrollija ja Microsoft on andmete töötleja, v.a olukorras, kui klient tegutseb isikuandmete töötlejana, misjuhul on Microsoft alamtöötleja. Need GDPR-i tingimused kehtivad juhul, kui Microsoft töötleb kliendi nimel isikuandmeid GDPR-i raames.</w:t>
      </w:r>
    </w:p>
    <w:p w14:paraId="5EA148A2" w14:textId="59616C91" w:rsidR="00625EEA" w:rsidRPr="009A6C8D" w:rsidRDefault="00625EEA" w:rsidP="00625EEA">
      <w:pPr>
        <w:pStyle w:val="ProductList-Body"/>
        <w:spacing w:after="120"/>
      </w:pPr>
      <w:r>
        <w:t>Need GDPR-i tingimused ei piira ega vähenda Microsofti andmekaitsega seotud kohustusi kliendi ees, mis on sätestatud Microsofti professionaalsete teenuste andmekaitse lisas või muus Microsofti ja kliendi vahel sõlmitud lepingus.</w:t>
      </w:r>
    </w:p>
    <w:p w14:paraId="6C6C52CE" w14:textId="77777777" w:rsidR="00625EEA" w:rsidRPr="009A6C8D" w:rsidRDefault="00625EEA" w:rsidP="00625EEA">
      <w:pPr>
        <w:pStyle w:val="ProductList-Body"/>
        <w:spacing w:after="120"/>
      </w:pPr>
      <w:r>
        <w:t xml:space="preserve">Need GDPR-i tingimused ei kehti juhul, kui Microsoft on isikuandmete vastutav töötleja.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GDPR-i asjakohased kohustused: paragrahvid 28, 32 ja 33</w:t>
      </w:r>
    </w:p>
    <w:p w14:paraId="00391A4E" w14:textId="77777777" w:rsidR="00625EEA" w:rsidRPr="009A6C8D" w:rsidRDefault="00625EEA" w:rsidP="00625EEA">
      <w:pPr>
        <w:pStyle w:val="ProductList-Body"/>
      </w:pPr>
    </w:p>
    <w:p w14:paraId="29B2DAE9" w14:textId="733B4DEF" w:rsidR="00625EEA" w:rsidRPr="009A6C8D" w:rsidRDefault="00625EEA" w:rsidP="00625EEA">
      <w:pPr>
        <w:pStyle w:val="ProductList-Body"/>
        <w:spacing w:after="120"/>
        <w:ind w:left="158"/>
      </w:pPr>
      <w:r>
        <w:rPr>
          <w:b/>
        </w:rPr>
        <w:t xml:space="preserve">1. </w:t>
      </w:r>
      <w:r>
        <w:t>Microsoft ei värba muud töötlejat ilma kliendi eelneva konkreetse või üldise kirjaliku loata.</w:t>
      </w:r>
      <w:r w:rsidR="008B7966">
        <w:t xml:space="preserve"> </w:t>
      </w:r>
      <w:r>
        <w:t>Üldise kirjaliku loa puhul teavitab Microsoft klienti kõigist kavandatavatest muudatustest, mis on seotud muude töötlejate lisamise või asendamisega, andes seega kliendile võimaluse muudatustest keelduda.</w:t>
      </w:r>
      <w:r w:rsidR="008B7966">
        <w:t xml:space="preserve"> </w:t>
      </w:r>
      <w:r>
        <w:t>(Artikli 28 punkt 2)</w:t>
      </w:r>
    </w:p>
    <w:p w14:paraId="4D84D571" w14:textId="658C5B35" w:rsidR="00625EEA" w:rsidRPr="009A6C8D" w:rsidRDefault="00625EEA" w:rsidP="00625EEA">
      <w:pPr>
        <w:pStyle w:val="ProductList-Body"/>
        <w:spacing w:after="120"/>
        <w:ind w:left="158"/>
      </w:pPr>
      <w:r>
        <w:rPr>
          <w:b/>
        </w:rPr>
        <w:t>2.</w:t>
      </w:r>
      <w:r>
        <w:t xml:space="preserve"> Microsoft järgib töötlemisel neid GDPR-i tingimusi Euroopa Liidu (edaspidi „liit</w:t>
      </w:r>
      <w:r w:rsidR="005C77A9">
        <w:rPr>
          <w:rFonts w:ascii="Calibri" w:eastAsia="Calibri" w:hAnsi="Calibri" w:cs="Arial"/>
        </w:rPr>
        <w:t>“</w:t>
      </w:r>
      <w:r>
        <w:t>) või liikmesriigi seaduse kohaselt ja tingimused on Microsofti jaoks kliendi suhtes siduvad. Töötlemise objekt ja kestus ning selle olemus ja eesmärk, isikuandmete tüüp, andmesubjektide kategooriad ning kliendi kohustused ja õigused on sätestatud kliendi hulgilitsentsimise lepingus, mis hõlmab neid GDPR-i tingimusi.</w:t>
      </w:r>
      <w:r w:rsidR="008B7966">
        <w:t xml:space="preserve"> </w:t>
      </w:r>
      <w:r>
        <w:t xml:space="preserve">Täpsemalt teeb Microsoft järgmist: </w:t>
      </w:r>
    </w:p>
    <w:p w14:paraId="7BFD2C22" w14:textId="5493FF08" w:rsidR="00625EEA" w:rsidRPr="009A6C8D" w:rsidRDefault="005C77A9" w:rsidP="00625EEA">
      <w:pPr>
        <w:pStyle w:val="ProductList-Body"/>
        <w:spacing w:after="120"/>
        <w:ind w:left="1440" w:hanging="720"/>
      </w:pPr>
      <w:r>
        <w:rPr>
          <w:b/>
        </w:rPr>
        <w:t>(</w:t>
      </w:r>
      <w:r w:rsidR="00625EEA">
        <w:rPr>
          <w:b/>
        </w:rPr>
        <w:t>a)</w:t>
      </w:r>
      <w:r w:rsidR="00625EEA">
        <w:tab/>
        <w:t>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 juhul teavitab Microsoft klienti juriidilisest nõudest enne andmete töötlemist, kui teabe edastamine ei ole avaliku huviga seotud kaalutlustel seadusega keelatud;</w:t>
      </w:r>
      <w:r w:rsidR="008B7966">
        <w:t xml:space="preserve"> </w:t>
      </w:r>
    </w:p>
    <w:p w14:paraId="3A931D9F" w14:textId="732B4AA0" w:rsidR="00625EEA" w:rsidRPr="009A6C8D" w:rsidRDefault="005C77A9" w:rsidP="00625EEA">
      <w:pPr>
        <w:pStyle w:val="ProductList-Body"/>
        <w:spacing w:after="120"/>
        <w:ind w:left="1440" w:hanging="720"/>
      </w:pPr>
      <w:r>
        <w:rPr>
          <w:b/>
        </w:rPr>
        <w:t>(</w:t>
      </w:r>
      <w:r w:rsidR="00625EEA">
        <w:rPr>
          <w:b/>
        </w:rPr>
        <w:t>b)</w:t>
      </w:r>
      <w:r w:rsidR="00625EEA">
        <w:tab/>
        <w:t xml:space="preserve">tagab, et isikuandmete töötlemiseks volitatud isikutel on ise võetud või seadusejärgne konfidentsiaalsuskohustus; </w:t>
      </w:r>
    </w:p>
    <w:p w14:paraId="38E42D9C" w14:textId="306A199A" w:rsidR="00625EEA" w:rsidRPr="009A6C8D" w:rsidRDefault="005C77A9" w:rsidP="00625EEA">
      <w:pPr>
        <w:pStyle w:val="ProductList-Body"/>
        <w:spacing w:after="120"/>
        <w:ind w:left="720"/>
      </w:pPr>
      <w:r>
        <w:rPr>
          <w:b/>
        </w:rPr>
        <w:t>(</w:t>
      </w:r>
      <w:r w:rsidR="00625EEA">
        <w:rPr>
          <w:b/>
        </w:rPr>
        <w:t>c)</w:t>
      </w:r>
      <w:r w:rsidR="00625EEA">
        <w:tab/>
        <w:t>Rakendab kõiki GDPR-i paragrahvis 32 sätestatud meetmeid</w:t>
      </w:r>
      <w:r w:rsidR="0075222D">
        <w:t>;</w:t>
      </w:r>
      <w:r w:rsidR="008B7966">
        <w:t xml:space="preserve"> </w:t>
      </w:r>
    </w:p>
    <w:p w14:paraId="24B69323" w14:textId="26933EB6" w:rsidR="00625EEA" w:rsidRPr="009A6C8D" w:rsidRDefault="005C77A9" w:rsidP="00625EEA">
      <w:pPr>
        <w:pStyle w:val="ProductList-Body"/>
        <w:spacing w:after="120"/>
        <w:ind w:left="720"/>
      </w:pPr>
      <w:r>
        <w:rPr>
          <w:b/>
        </w:rPr>
        <w:t>(</w:t>
      </w:r>
      <w:r w:rsidR="00625EEA">
        <w:rPr>
          <w:b/>
        </w:rPr>
        <w:t>d)</w:t>
      </w:r>
      <w:r w:rsidR="00625EEA">
        <w:tab/>
        <w:t xml:space="preserve">järgib muu töötleja värbamisel lõikudes 1 ja 3 viidatud tingimusi; </w:t>
      </w:r>
    </w:p>
    <w:p w14:paraId="0B377AE9" w14:textId="0DDAF9D1" w:rsidR="00625EEA" w:rsidRPr="009A6C8D" w:rsidRDefault="005C77A9" w:rsidP="00625EEA">
      <w:pPr>
        <w:pStyle w:val="ProductList-Body"/>
        <w:spacing w:after="120"/>
        <w:ind w:left="1440" w:hanging="720"/>
      </w:pPr>
      <w:r>
        <w:rPr>
          <w:b/>
        </w:rPr>
        <w:t>(</w:t>
      </w:r>
      <w:r w:rsidR="00625EEA">
        <w:rPr>
          <w:b/>
        </w:rPr>
        <w:t>e)</w:t>
      </w:r>
      <w:r w:rsidR="00625EEA">
        <w:tab/>
        <w:t>abistab töötlemise olemust arvesse võttes klienti võimaluste piires sobivate tehniliste ja organisatoorsete meetmetega, mis võimaldavad kliendil täita kohustust vastata GDPR-i 3. peatükis sätestatud andmesubjekti õiguste rakendamise päringutele;</w:t>
      </w:r>
      <w:r w:rsidR="008B7966">
        <w:t xml:space="preserve"> </w:t>
      </w:r>
    </w:p>
    <w:p w14:paraId="6A730446" w14:textId="184770A4" w:rsidR="00625EEA" w:rsidRPr="009A6C8D" w:rsidRDefault="005C77A9" w:rsidP="00625EEA">
      <w:pPr>
        <w:pStyle w:val="ProductList-Body"/>
        <w:spacing w:after="120"/>
        <w:ind w:left="1440" w:hanging="720"/>
      </w:pPr>
      <w:r>
        <w:rPr>
          <w:b/>
        </w:rPr>
        <w:t>(</w:t>
      </w:r>
      <w:r w:rsidR="00625EEA">
        <w:rPr>
          <w:b/>
        </w:rPr>
        <w:t>f)</w:t>
      </w:r>
      <w:r w:rsidR="00625EEA">
        <w:tab/>
        <w:t>abistab klienti GDPR-i paragrahvides 32–36 sätestatud kohustuste järgimisel, võttes arvesse töötlemise olemust ja Microsofti jaoks saadaolevat teavet;</w:t>
      </w:r>
    </w:p>
    <w:p w14:paraId="5977E425" w14:textId="5F26F408" w:rsidR="00625EEA" w:rsidRPr="009A6C8D" w:rsidRDefault="005C77A9" w:rsidP="00625EEA">
      <w:pPr>
        <w:pStyle w:val="ProductList-Body"/>
        <w:spacing w:after="120"/>
        <w:ind w:left="1440" w:hanging="720"/>
      </w:pPr>
      <w:r>
        <w:rPr>
          <w:b/>
        </w:rPr>
        <w:t>(</w:t>
      </w:r>
      <w:r w:rsidR="00625EEA">
        <w:rPr>
          <w:b/>
        </w:rPr>
        <w:t>g)</w:t>
      </w:r>
      <w:r w:rsidR="00625EEA">
        <w:tab/>
        <w:t>kliendi valikul kustutab kõik isikuandmed või tagastab need kliendile pärast töötlemisega seotud teenuste pakkumise lõppu ja kustutab olemasolevad koopiad, kui liidu või liikmesriigi seaduse kohaselt tuleb isikuandmeid säilitada;</w:t>
      </w:r>
      <w:r w:rsidR="008B7966">
        <w:t xml:space="preserve"> </w:t>
      </w:r>
    </w:p>
    <w:p w14:paraId="67783CCD" w14:textId="548541CB" w:rsidR="00625EEA" w:rsidRPr="009A6C8D" w:rsidRDefault="005C77A9" w:rsidP="00625EEA">
      <w:pPr>
        <w:pStyle w:val="ProductList-Body"/>
        <w:spacing w:after="120"/>
        <w:ind w:left="1440" w:hanging="720"/>
      </w:pPr>
      <w:r>
        <w:rPr>
          <w:b/>
        </w:rPr>
        <w:t>(</w:t>
      </w:r>
      <w:r w:rsidR="00625EEA">
        <w:rPr>
          <w:b/>
        </w:rPr>
        <w:t>h)</w:t>
      </w:r>
      <w:r w:rsidR="00625EEA">
        <w:tab/>
        <w:t xml:space="preserve">annab kliendile juurdepääsu kogu teabele, mida on vaja GDPR-i artiklis 28 kehtestatud kohustuste järgimiseks ning mis võimaldavad kliendil või kliendi volitatud audiitoril teha auditeid, sealhulgas kontrollimisi, ja neisse panustada; </w:t>
      </w:r>
    </w:p>
    <w:p w14:paraId="0AC16AC1" w14:textId="059C0B81" w:rsidR="00625EEA" w:rsidRPr="009A6C8D" w:rsidRDefault="00625EEA" w:rsidP="00625EEA">
      <w:pPr>
        <w:pStyle w:val="ProductList-Body"/>
        <w:spacing w:after="120"/>
        <w:ind w:left="158"/>
      </w:pPr>
      <w:r>
        <w:t>Microsoft teavitab klienti kohe, kui ettevõtte arvates on teatud juhis vastuolus GDPR-i või muude liidu või liikmesriigi andmekaitse-eeskirjadega.</w:t>
      </w:r>
      <w:r w:rsidR="008B7966">
        <w:t xml:space="preserve"> </w:t>
      </w:r>
      <w:r>
        <w:t>(Paragrahvi 28 punkt 3)</w:t>
      </w:r>
    </w:p>
    <w:p w14:paraId="39291F44" w14:textId="077BDED4" w:rsidR="00625EEA" w:rsidRPr="009A6C8D" w:rsidRDefault="00625EEA" w:rsidP="00625EE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w:t>
      </w:r>
      <w:r w:rsidR="008B7966">
        <w:t xml:space="preserve"> </w:t>
      </w:r>
      <w:r>
        <w:t>Kui muu töötleja ei täida andmekaitsega seotud kohustusi, vastutab Microsoft täiel määral kliendi ees muu töötleja kohustuste täitmise eest.</w:t>
      </w:r>
      <w:r w:rsidR="008B7966">
        <w:t xml:space="preserve"> </w:t>
      </w:r>
      <w:r>
        <w:t>(Paragrahvi 28 punkt 4)</w:t>
      </w:r>
    </w:p>
    <w:p w14:paraId="79A15389" w14:textId="77777777" w:rsidR="00625EEA" w:rsidRPr="009A6C8D" w:rsidRDefault="00625EEA" w:rsidP="00625EE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3D0E94D3" w14:textId="1A906F4A" w:rsidR="00625EEA" w:rsidRPr="009A6C8D" w:rsidRDefault="00CC36FB" w:rsidP="00625EEA">
      <w:pPr>
        <w:pStyle w:val="ProductList-Body"/>
        <w:spacing w:after="120"/>
        <w:ind w:left="720"/>
      </w:pPr>
      <w:r>
        <w:rPr>
          <w:rFonts w:cstheme="minorHAnsi"/>
          <w:b/>
          <w:szCs w:val="18"/>
        </w:rPr>
        <w:t>(</w:t>
      </w:r>
      <w:r w:rsidR="00625EEA">
        <w:rPr>
          <w:rFonts w:cstheme="minorHAnsi"/>
          <w:b/>
          <w:szCs w:val="18"/>
        </w:rPr>
        <w:t>a)</w:t>
      </w:r>
      <w:r w:rsidR="00625EEA">
        <w:rPr>
          <w:rFonts w:cstheme="minorHAnsi"/>
          <w:szCs w:val="18"/>
        </w:rPr>
        <w:tab/>
        <w:t xml:space="preserve">isikuandmete pseudonüümistamine ja krüptimine; </w:t>
      </w:r>
    </w:p>
    <w:p w14:paraId="73702569" w14:textId="305EA752" w:rsidR="00625EEA" w:rsidRPr="009A6C8D" w:rsidRDefault="00CC36FB" w:rsidP="00625EEA">
      <w:pPr>
        <w:pStyle w:val="ProductList-Body"/>
        <w:spacing w:after="120"/>
        <w:ind w:left="720"/>
      </w:pPr>
      <w:r>
        <w:rPr>
          <w:rFonts w:cstheme="minorHAnsi"/>
          <w:b/>
          <w:szCs w:val="18"/>
        </w:rPr>
        <w:t>(</w:t>
      </w:r>
      <w:r w:rsidR="00625EEA">
        <w:rPr>
          <w:rFonts w:cstheme="minorHAnsi"/>
          <w:b/>
          <w:szCs w:val="18"/>
        </w:rPr>
        <w:t>b)</w:t>
      </w:r>
      <w:r w:rsidR="00625EEA">
        <w:rPr>
          <w:rFonts w:cstheme="minorHAnsi"/>
          <w:szCs w:val="18"/>
        </w:rPr>
        <w:tab/>
        <w:t xml:space="preserve">võimalus tagada töötlemissüsteemide ja -teenuste katkematu konfidentsiaalsus, terviklikkus, saadavalolek ja töökindlus; </w:t>
      </w:r>
    </w:p>
    <w:p w14:paraId="30582747" w14:textId="63F4D44C" w:rsidR="00625EEA" w:rsidRPr="009A6C8D" w:rsidRDefault="00CC36FB" w:rsidP="00625EEA">
      <w:pPr>
        <w:pStyle w:val="ProductList-Body"/>
        <w:spacing w:after="120"/>
        <w:ind w:left="1440" w:hanging="720"/>
      </w:pPr>
      <w:r>
        <w:rPr>
          <w:rFonts w:cstheme="minorHAnsi"/>
          <w:b/>
          <w:szCs w:val="18"/>
        </w:rPr>
        <w:lastRenderedPageBreak/>
        <w:t>(</w:t>
      </w:r>
      <w:r w:rsidR="00625EEA">
        <w:rPr>
          <w:rFonts w:cstheme="minorHAnsi"/>
          <w:b/>
          <w:szCs w:val="18"/>
        </w:rPr>
        <w:t>c)</w:t>
      </w:r>
      <w:r w:rsidR="00625EEA">
        <w:rPr>
          <w:rFonts w:cstheme="minorHAnsi"/>
          <w:szCs w:val="18"/>
        </w:rPr>
        <w:tab/>
        <w:t>võimalus taastada füüsilise või tehnilise intsidendi korral isikuandmete saadavalolek ning neile õigeaegselt juurde pääseda; ja</w:t>
      </w:r>
    </w:p>
    <w:p w14:paraId="40E7ABA1" w14:textId="38731B44" w:rsidR="00625EEA" w:rsidRPr="009A6C8D" w:rsidRDefault="00CC36FB" w:rsidP="00625EEA">
      <w:pPr>
        <w:pStyle w:val="ProductList-Body"/>
        <w:spacing w:after="120"/>
        <w:ind w:left="1440" w:hanging="720"/>
      </w:pPr>
      <w:r>
        <w:rPr>
          <w:rFonts w:cstheme="minorHAnsi"/>
          <w:b/>
          <w:szCs w:val="18"/>
        </w:rPr>
        <w:t>(</w:t>
      </w:r>
      <w:r w:rsidR="00625EEA">
        <w:rPr>
          <w:rFonts w:cstheme="minorHAnsi"/>
          <w:b/>
          <w:szCs w:val="18"/>
        </w:rPr>
        <w:t>d)</w:t>
      </w:r>
      <w:r w:rsidR="00625EEA">
        <w:rPr>
          <w:rFonts w:cstheme="minorHAnsi"/>
          <w:szCs w:val="18"/>
        </w:rPr>
        <w:tab/>
        <w:t>protsess tehniliste ja organisatoorsete meetmete tõhususe regulaarseks testimiseks, analüüsimiseks ja hindamiseks, et tagada töötlemise turvalisus.</w:t>
      </w:r>
      <w:r w:rsidR="008B7966">
        <w:rPr>
          <w:rFonts w:cstheme="minorHAnsi"/>
          <w:szCs w:val="18"/>
        </w:rPr>
        <w:t xml:space="preserve"> </w:t>
      </w:r>
      <w:r w:rsidR="00625EEA">
        <w:rPr>
          <w:rFonts w:cstheme="minorHAnsi"/>
          <w:szCs w:val="18"/>
        </w:rPr>
        <w:t>(Paragrahvi 32 punkt 1)</w:t>
      </w:r>
    </w:p>
    <w:p w14:paraId="12B01B5A" w14:textId="49B0F7EF" w:rsidR="00625EEA" w:rsidRPr="009A6C8D" w:rsidRDefault="00625EEA" w:rsidP="00625EE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w:t>
      </w:r>
      <w:r w:rsidR="008B7966">
        <w:t xml:space="preserve"> </w:t>
      </w:r>
      <w:r>
        <w:t>(Paragrahvi 32 punkt 2)</w:t>
      </w:r>
    </w:p>
    <w:p w14:paraId="091619B3" w14:textId="7E4C1439" w:rsidR="00625EEA" w:rsidRPr="009A6C8D" w:rsidRDefault="00625EEA" w:rsidP="00625EE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w:t>
      </w:r>
      <w:r w:rsidR="008B7966">
        <w:t xml:space="preserve"> </w:t>
      </w:r>
      <w:r>
        <w:t>(Paragrahvi 32 punkt 4)</w:t>
      </w:r>
    </w:p>
    <w:p w14:paraId="2FE49EE0" w14:textId="5CF574EF" w:rsidR="00625EEA" w:rsidRPr="009A6C8D" w:rsidRDefault="00625EEA" w:rsidP="00625EEA">
      <w:pPr>
        <w:pStyle w:val="ProductList-Body"/>
        <w:spacing w:after="120"/>
        <w:ind w:left="158"/>
      </w:pPr>
      <w:r>
        <w:rPr>
          <w:b/>
        </w:rPr>
        <w:t>7.</w:t>
      </w:r>
      <w:r>
        <w:t xml:space="preserve"> Microsoft teavitab klienti kohe pärast isikuandmete rikkumisest teada saamist. (Paragrahvi 33 punkt 2). Selline teatis sisaldab teavet, mida töötleja peab vastutavale töötlejale artikli 33 punkti 3 alusel esitama, kui see teave on Microsoftile mõistlikul viisil kättesaadav.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9D4183" w14:textId="77777777" w:rsidR="0002746F" w:rsidRDefault="0002746F" w:rsidP="002B6601">
      <w:pPr>
        <w:spacing w:after="0" w:line="240" w:lineRule="auto"/>
      </w:pPr>
      <w:r>
        <w:separator/>
      </w:r>
    </w:p>
  </w:endnote>
  <w:endnote w:type="continuationSeparator" w:id="0">
    <w:p w14:paraId="408D6911" w14:textId="77777777" w:rsidR="0002746F" w:rsidRDefault="0002746F" w:rsidP="002B6601">
      <w:pPr>
        <w:spacing w:after="0" w:line="240" w:lineRule="auto"/>
      </w:pPr>
      <w:r>
        <w:continuationSeparator/>
      </w:r>
    </w:p>
  </w:endnote>
  <w:endnote w:type="continuationNotice" w:id="1">
    <w:p w14:paraId="27C2CE31" w14:textId="77777777" w:rsidR="0002746F" w:rsidRDefault="000274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49CBF3" w14:textId="77777777" w:rsidR="00E141D5" w:rsidRDefault="00E141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0F455F" w14:textId="77777777" w:rsidR="00E141D5" w:rsidRDefault="00E141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02746F" w:rsidP="002C4382">
          <w:pPr>
            <w:pStyle w:val="ProductList-OfferingBody"/>
            <w:ind w:left="-77" w:right="-73"/>
            <w:jc w:val="center"/>
            <w:rPr>
              <w:color w:val="808080" w:themeColor="background1" w:themeShade="80"/>
              <w:sz w:val="14"/>
              <w:szCs w:val="14"/>
            </w:rPr>
          </w:pPr>
          <w:hyperlink w:anchor="TableofContents" w:history="1">
            <w:r w:rsidR="000E4CF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02746F" w:rsidP="002C4382">
          <w:pPr>
            <w:pStyle w:val="ProductList-OfferingBody"/>
            <w:ind w:left="-72" w:right="-74"/>
            <w:jc w:val="center"/>
            <w:rPr>
              <w:color w:val="808080" w:themeColor="background1" w:themeShade="80"/>
              <w:sz w:val="14"/>
              <w:szCs w:val="14"/>
            </w:rPr>
          </w:pPr>
          <w:hyperlink w:anchor="Sissejuhatus" w:history="1">
            <w:r w:rsidR="000E4CF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02746F" w:rsidP="002C4382">
          <w:pPr>
            <w:pStyle w:val="ProductList-OfferingBody"/>
            <w:ind w:left="-72" w:right="-75"/>
            <w:jc w:val="center"/>
            <w:rPr>
              <w:color w:val="808080" w:themeColor="background1" w:themeShade="80"/>
              <w:sz w:val="14"/>
              <w:szCs w:val="14"/>
            </w:rPr>
          </w:pPr>
          <w:hyperlink w:anchor="GeneralTerms" w:history="1">
            <w:r w:rsidR="000E4CF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02746F" w:rsidP="002C4382">
          <w:pPr>
            <w:pStyle w:val="ProductList-OfferingBody"/>
            <w:ind w:left="-72" w:right="-77"/>
            <w:jc w:val="center"/>
            <w:rPr>
              <w:color w:val="808080" w:themeColor="background1" w:themeShade="80"/>
              <w:sz w:val="14"/>
              <w:szCs w:val="14"/>
            </w:rPr>
          </w:pPr>
          <w:hyperlink w:anchor="PrivacyandSecurityTerms" w:history="1">
            <w:r w:rsidR="000E4CF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02746F" w:rsidP="002C4382">
          <w:pPr>
            <w:pStyle w:val="ProductList-OfferingBody"/>
            <w:ind w:left="-72" w:right="-77"/>
            <w:jc w:val="center"/>
            <w:rPr>
              <w:color w:val="808080" w:themeColor="background1" w:themeShade="80"/>
              <w:sz w:val="14"/>
              <w:szCs w:val="14"/>
            </w:rPr>
          </w:pPr>
          <w:hyperlink w:anchor="OnlineServiceSpecificTerms" w:history="1">
            <w:r w:rsidR="000E4CF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02746F" w:rsidP="002C4382">
          <w:pPr>
            <w:pStyle w:val="ProductList-OfferingBody"/>
            <w:ind w:left="-72" w:right="-76"/>
            <w:jc w:val="center"/>
            <w:rPr>
              <w:color w:val="808080" w:themeColor="background1" w:themeShade="80"/>
              <w:sz w:val="14"/>
              <w:szCs w:val="14"/>
            </w:rPr>
          </w:pPr>
          <w:hyperlink w:anchor="Attachment1" w:history="1">
            <w:r w:rsidR="000E4CF9">
              <w:rPr>
                <w:rStyle w:val="Hyperlink"/>
                <w:sz w:val="14"/>
                <w:szCs w:val="14"/>
              </w:rPr>
              <w:t>Manused</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934BE9" w14:textId="4C787192" w:rsidR="00A63F81" w:rsidRPr="00171B2E" w:rsidRDefault="00A63F81" w:rsidP="00A63F81">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0291" behindDoc="0" locked="0" layoutInCell="0" allowOverlap="1" wp14:anchorId="4281450F" wp14:editId="74431A2D">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1BE0A06" w14:textId="77777777" w:rsidR="00A63F81" w:rsidRPr="00B0434E" w:rsidRDefault="00A63F81" w:rsidP="00A63F81">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281450F"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01BE0A06" w14:textId="77777777" w:rsidR="00A63F81" w:rsidRPr="00B0434E" w:rsidRDefault="00A63F81" w:rsidP="00A63F81">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102BEA">
          <w:rPr>
            <w:color w:val="404040" w:themeColor="text1" w:themeTint="BF"/>
            <w:sz w:val="16"/>
            <w:szCs w:val="16"/>
          </w:rPr>
          <w:t>Estonian</w:t>
        </w:r>
        <w:r w:rsidRPr="004D27A6">
          <w:rPr>
            <w:color w:val="404040" w:themeColor="text1" w:themeTint="BF"/>
            <w:sz w:val="16"/>
            <w:szCs w:val="16"/>
          </w:rPr>
          <w:t xml:space="preserve">, </w:t>
        </w:r>
        <w:r w:rsidR="00E141D5">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F4114A">
          <w:rPr>
            <w:noProof/>
            <w:color w:val="404040" w:themeColor="text1" w:themeTint="BF"/>
            <w:sz w:val="16"/>
            <w:szCs w:val="16"/>
          </w:rPr>
          <w:t>20</w:t>
        </w:r>
        <w:r w:rsidRPr="004D27A6">
          <w:rPr>
            <w:noProof/>
            <w:color w:val="404040" w:themeColor="text1" w:themeTint="BF"/>
            <w:sz w:val="16"/>
            <w:szCs w:val="16"/>
          </w:rPr>
          <w:fldChar w:fldCharType="end"/>
        </w:r>
      </w:sdtContent>
    </w:sdt>
  </w:p>
  <w:p w14:paraId="17D431A5" w14:textId="77777777" w:rsidR="00A63F81" w:rsidRPr="00591643" w:rsidRDefault="00A63F81" w:rsidP="00A63F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EAEC8A" w14:textId="44515130" w:rsidR="00A63F81" w:rsidRPr="00171B2E" w:rsidRDefault="00A63F81" w:rsidP="00A63F81">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2339" behindDoc="0" locked="0" layoutInCell="0" allowOverlap="1" wp14:anchorId="5C1D070A" wp14:editId="60A3E931">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8B1E6AA" w14:textId="77777777" w:rsidR="00A63F81" w:rsidRPr="00B0434E" w:rsidRDefault="00A63F81" w:rsidP="00A63F81">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C1D070A"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38B1E6AA" w14:textId="77777777" w:rsidR="00A63F81" w:rsidRPr="00B0434E" w:rsidRDefault="00A63F81" w:rsidP="00A63F81">
                    <w:pPr>
                      <w:spacing w:after="0"/>
                      <w:rPr>
                        <w:rFonts w:ascii="Calibri" w:hAnsi="Calibri" w:cs="Calibri"/>
                        <w:color w:val="000000"/>
                        <w:sz w:val="20"/>
                      </w:rPr>
                    </w:pPr>
                  </w:p>
                </w:txbxContent>
              </v:textbox>
              <w10:wrap anchorx="page" anchory="page"/>
            </v:shape>
          </w:pict>
        </mc:Fallback>
      </mc:AlternateContent>
    </w:r>
    <w:sdt>
      <w:sdtPr>
        <w:id w:val="904732802"/>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102BEA">
          <w:rPr>
            <w:color w:val="404040" w:themeColor="text1" w:themeTint="BF"/>
            <w:sz w:val="16"/>
            <w:szCs w:val="16"/>
          </w:rPr>
          <w:t>Estonian</w:t>
        </w:r>
        <w:r w:rsidRPr="004D27A6">
          <w:rPr>
            <w:color w:val="404040" w:themeColor="text1" w:themeTint="BF"/>
            <w:sz w:val="16"/>
            <w:szCs w:val="16"/>
          </w:rPr>
          <w:t xml:space="preserve">, </w:t>
        </w:r>
        <w:r w:rsidR="00E141D5">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5B61CC">
          <w:rPr>
            <w:noProof/>
            <w:color w:val="404040" w:themeColor="text1" w:themeTint="BF"/>
            <w:sz w:val="16"/>
            <w:szCs w:val="16"/>
          </w:rPr>
          <w:t>3</w:t>
        </w:r>
        <w:r w:rsidRPr="004D27A6">
          <w:rPr>
            <w:noProof/>
            <w:color w:val="404040" w:themeColor="text1" w:themeTint="BF"/>
            <w:sz w:val="16"/>
            <w:szCs w:val="16"/>
          </w:rPr>
          <w:fldChar w:fldCharType="end"/>
        </w:r>
      </w:sdtContent>
    </w:sdt>
  </w:p>
  <w:p w14:paraId="1E812960" w14:textId="77777777" w:rsidR="00A63F81" w:rsidRPr="00591643" w:rsidRDefault="00A63F81" w:rsidP="00A63F8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30FB01" w14:textId="77777777" w:rsidR="0002746F" w:rsidRDefault="0002746F" w:rsidP="002B6601">
      <w:pPr>
        <w:spacing w:after="0" w:line="240" w:lineRule="auto"/>
      </w:pPr>
      <w:r>
        <w:separator/>
      </w:r>
    </w:p>
  </w:footnote>
  <w:footnote w:type="continuationSeparator" w:id="0">
    <w:p w14:paraId="69C61B46" w14:textId="77777777" w:rsidR="0002746F" w:rsidRDefault="0002746F" w:rsidP="002B6601">
      <w:pPr>
        <w:spacing w:after="0" w:line="240" w:lineRule="auto"/>
      </w:pPr>
      <w:r>
        <w:continuationSeparator/>
      </w:r>
    </w:p>
  </w:footnote>
  <w:footnote w:type="continuationNotice" w:id="1">
    <w:p w14:paraId="5EAAE314" w14:textId="77777777" w:rsidR="0002746F" w:rsidRDefault="0002746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376E7C" w14:textId="77777777" w:rsidR="00E141D5" w:rsidRDefault="00E141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657FEF37" w:rsidR="00B052E7" w:rsidRPr="00DC08DC" w:rsidRDefault="0002746F"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Microsofti professionaalsete teenuste andmekaitse lisa (Eesti (Estonian), veebruar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F4114A">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Microsofti </w:t>
        </w:r>
        <w:r>
          <w:rPr>
            <w:sz w:val="16"/>
            <w:szCs w:val="16"/>
          </w:rPr>
          <w:t>võrguteenuste andmekaitse lisa (Eesti (Estonian), jaanuar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i5OQ2Xzf48zSjyJD/A0+n/uLe4KWJwHBnV4ogjdgJ11gJzuetC0bz7YY64kB7d0VyAfd7E7t1OWQLKKXxlrFrw==" w:salt="+SOcLRZBEpcQEKe/HFZpe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03B"/>
    <w:rsid w:val="00012301"/>
    <w:rsid w:val="000156ED"/>
    <w:rsid w:val="00017894"/>
    <w:rsid w:val="000200A2"/>
    <w:rsid w:val="00023BC9"/>
    <w:rsid w:val="0002746F"/>
    <w:rsid w:val="0003033D"/>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6A51"/>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563A"/>
    <w:rsid w:val="002076D7"/>
    <w:rsid w:val="002112B9"/>
    <w:rsid w:val="00226743"/>
    <w:rsid w:val="00227691"/>
    <w:rsid w:val="002335A3"/>
    <w:rsid w:val="002358BC"/>
    <w:rsid w:val="00237F97"/>
    <w:rsid w:val="00243A79"/>
    <w:rsid w:val="002450AE"/>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D4545"/>
    <w:rsid w:val="003D4A3D"/>
    <w:rsid w:val="003E5BE7"/>
    <w:rsid w:val="003E6E91"/>
    <w:rsid w:val="003F1F7D"/>
    <w:rsid w:val="003F2118"/>
    <w:rsid w:val="003F5723"/>
    <w:rsid w:val="003F5FC3"/>
    <w:rsid w:val="0040037A"/>
    <w:rsid w:val="00401F30"/>
    <w:rsid w:val="00405FC5"/>
    <w:rsid w:val="00414EAA"/>
    <w:rsid w:val="00424CAD"/>
    <w:rsid w:val="00427921"/>
    <w:rsid w:val="00450CB8"/>
    <w:rsid w:val="004551AA"/>
    <w:rsid w:val="00455358"/>
    <w:rsid w:val="00455945"/>
    <w:rsid w:val="00465E50"/>
    <w:rsid w:val="0046738E"/>
    <w:rsid w:val="00467DD6"/>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4D57"/>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1CC"/>
    <w:rsid w:val="005B6EC5"/>
    <w:rsid w:val="005B79DF"/>
    <w:rsid w:val="005C1DF0"/>
    <w:rsid w:val="005C28A9"/>
    <w:rsid w:val="005C65CF"/>
    <w:rsid w:val="005C750F"/>
    <w:rsid w:val="005C77A9"/>
    <w:rsid w:val="005E6806"/>
    <w:rsid w:val="005F06EC"/>
    <w:rsid w:val="00601AC2"/>
    <w:rsid w:val="006041D6"/>
    <w:rsid w:val="00614337"/>
    <w:rsid w:val="00617FB2"/>
    <w:rsid w:val="00625EEA"/>
    <w:rsid w:val="00655B2A"/>
    <w:rsid w:val="00655B2C"/>
    <w:rsid w:val="00664C3F"/>
    <w:rsid w:val="0067097F"/>
    <w:rsid w:val="006731DA"/>
    <w:rsid w:val="00693077"/>
    <w:rsid w:val="006A3D1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222D"/>
    <w:rsid w:val="007540EB"/>
    <w:rsid w:val="007566E0"/>
    <w:rsid w:val="007704A0"/>
    <w:rsid w:val="00775349"/>
    <w:rsid w:val="00775D9C"/>
    <w:rsid w:val="007A044F"/>
    <w:rsid w:val="007A3F7A"/>
    <w:rsid w:val="007B1CBC"/>
    <w:rsid w:val="007B3E05"/>
    <w:rsid w:val="007B5A5A"/>
    <w:rsid w:val="007C117C"/>
    <w:rsid w:val="007D16BE"/>
    <w:rsid w:val="007E21EB"/>
    <w:rsid w:val="007E58DB"/>
    <w:rsid w:val="007F5912"/>
    <w:rsid w:val="007F5DA4"/>
    <w:rsid w:val="00803789"/>
    <w:rsid w:val="0081259F"/>
    <w:rsid w:val="00812C8B"/>
    <w:rsid w:val="0081512E"/>
    <w:rsid w:val="008205B3"/>
    <w:rsid w:val="0082263D"/>
    <w:rsid w:val="0082589E"/>
    <w:rsid w:val="00833A8E"/>
    <w:rsid w:val="00841444"/>
    <w:rsid w:val="00857779"/>
    <w:rsid w:val="0086626A"/>
    <w:rsid w:val="00873349"/>
    <w:rsid w:val="00875527"/>
    <w:rsid w:val="00875D7F"/>
    <w:rsid w:val="00890649"/>
    <w:rsid w:val="008941C1"/>
    <w:rsid w:val="00895280"/>
    <w:rsid w:val="008A06F1"/>
    <w:rsid w:val="008B661D"/>
    <w:rsid w:val="008B7966"/>
    <w:rsid w:val="008E23CC"/>
    <w:rsid w:val="008E2F9C"/>
    <w:rsid w:val="008F4160"/>
    <w:rsid w:val="008F5BF9"/>
    <w:rsid w:val="00907C84"/>
    <w:rsid w:val="0093044A"/>
    <w:rsid w:val="00931CB0"/>
    <w:rsid w:val="00940A78"/>
    <w:rsid w:val="00940D09"/>
    <w:rsid w:val="00950290"/>
    <w:rsid w:val="00960DFF"/>
    <w:rsid w:val="00961491"/>
    <w:rsid w:val="00967E11"/>
    <w:rsid w:val="0097746A"/>
    <w:rsid w:val="00985468"/>
    <w:rsid w:val="009A6C8D"/>
    <w:rsid w:val="009B4081"/>
    <w:rsid w:val="009B7441"/>
    <w:rsid w:val="009D0187"/>
    <w:rsid w:val="009D78C4"/>
    <w:rsid w:val="009E5D01"/>
    <w:rsid w:val="009E6DC6"/>
    <w:rsid w:val="009F1FB1"/>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63F81"/>
    <w:rsid w:val="00A7752B"/>
    <w:rsid w:val="00A80FC4"/>
    <w:rsid w:val="00A856AE"/>
    <w:rsid w:val="00A9754C"/>
    <w:rsid w:val="00AB0EA7"/>
    <w:rsid w:val="00AB6BFF"/>
    <w:rsid w:val="00AB78AD"/>
    <w:rsid w:val="00AC60ED"/>
    <w:rsid w:val="00AD2F0F"/>
    <w:rsid w:val="00AE5113"/>
    <w:rsid w:val="00B052E7"/>
    <w:rsid w:val="00B15613"/>
    <w:rsid w:val="00B443C7"/>
    <w:rsid w:val="00B44820"/>
    <w:rsid w:val="00B47252"/>
    <w:rsid w:val="00B62559"/>
    <w:rsid w:val="00B66FF3"/>
    <w:rsid w:val="00B712DA"/>
    <w:rsid w:val="00B75251"/>
    <w:rsid w:val="00B7767A"/>
    <w:rsid w:val="00B81BEB"/>
    <w:rsid w:val="00B83905"/>
    <w:rsid w:val="00B93772"/>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6FB"/>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60A6A"/>
    <w:rsid w:val="00D64FB6"/>
    <w:rsid w:val="00D71FB1"/>
    <w:rsid w:val="00D72A0F"/>
    <w:rsid w:val="00D7427E"/>
    <w:rsid w:val="00D874B5"/>
    <w:rsid w:val="00DA2AB8"/>
    <w:rsid w:val="00DA5CF8"/>
    <w:rsid w:val="00DB7289"/>
    <w:rsid w:val="00DE4A23"/>
    <w:rsid w:val="00E02086"/>
    <w:rsid w:val="00E07AC2"/>
    <w:rsid w:val="00E141D5"/>
    <w:rsid w:val="00E17015"/>
    <w:rsid w:val="00E23151"/>
    <w:rsid w:val="00E2424D"/>
    <w:rsid w:val="00E31881"/>
    <w:rsid w:val="00E35C20"/>
    <w:rsid w:val="00E36ECD"/>
    <w:rsid w:val="00E46A8A"/>
    <w:rsid w:val="00E5430C"/>
    <w:rsid w:val="00E633F0"/>
    <w:rsid w:val="00E63E46"/>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27053"/>
    <w:rsid w:val="00F27D7E"/>
    <w:rsid w:val="00F360A6"/>
    <w:rsid w:val="00F4114A"/>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0FF32BE"/>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FD51B5-3CCB-4389-9035-9ABB52D2D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11206</Words>
  <Characters>63875</Characters>
  <Application>Microsoft Office Word</Application>
  <DocSecurity>0</DocSecurity>
  <Lines>532</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2020-02-14T22:06:00Z</dcterms:created>
  <dcterms:modified xsi:type="dcterms:W3CDTF">2020-02-14T22:06:00Z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