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9A6C8D" w:rsidRDefault="00AB6BFF" w:rsidP="00AB6BFF">
      <w:pPr>
        <w:pStyle w:val="ProductList-Body"/>
        <w:ind w:right="8640"/>
      </w:pPr>
      <w:bookmarkStart w:id="0" w:name="CoverPage"/>
      <w:bookmarkStart w:id="1" w:name="_GoBack"/>
      <w:bookmarkEnd w:id="1"/>
    </w:p>
    <w:p w14:paraId="73F93AFA" w14:textId="77777777" w:rsidR="00AB6BFF" w:rsidRPr="009A6C8D" w:rsidRDefault="00AB6BFF" w:rsidP="00AB6BFF">
      <w:pPr>
        <w:pStyle w:val="ProductList-Body"/>
        <w:ind w:right="8640"/>
      </w:pPr>
      <w:r>
        <w:rPr>
          <w:rFonts w:asciiTheme="majorHAnsi" w:hAnsiTheme="majorHAnsi"/>
          <w:color w:val="FFFFFF" w:themeColor="background1"/>
          <w:sz w:val="6"/>
          <w:szCs w:val="6"/>
        </w:rPr>
        <w:t xml:space="preserve"> </w:t>
      </w:r>
    </w:p>
    <w:p w14:paraId="3B5883C7" w14:textId="77777777" w:rsidR="00AB6BFF" w:rsidRPr="009A6C8D" w:rsidRDefault="00AB6BFF" w:rsidP="00AB6BFF">
      <w:pPr>
        <w:pStyle w:val="ProductList-Body"/>
        <w:ind w:right="8640"/>
      </w:pPr>
      <w:r>
        <w:rPr>
          <w:rFonts w:asciiTheme="majorHAnsi" w:hAnsiTheme="majorHAnsi"/>
          <w:color w:val="FFFFFF" w:themeColor="background1"/>
          <w:sz w:val="32"/>
          <w:szCs w:val="32"/>
        </w:rPr>
        <w:tab/>
      </w:r>
    </w:p>
    <w:bookmarkEnd w:id="0"/>
    <w:p w14:paraId="4DC445FB" w14:textId="77777777" w:rsidR="00AB6BFF" w:rsidRPr="009A6C8D"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77777777" w:rsidR="00AB6BFF" w:rsidRPr="009A6C8D" w:rsidRDefault="00AB6BFF" w:rsidP="00AB6BFF">
      <w:pPr>
        <w:pStyle w:val="ProductList-Body"/>
        <w:shd w:val="clear" w:color="auto" w:fill="00BCF2"/>
        <w:ind w:right="8640"/>
      </w:pPr>
    </w:p>
    <w:p w14:paraId="694F146A" w14:textId="77777777" w:rsidR="00AB6BFF" w:rsidRPr="009A6C8D" w:rsidRDefault="00AB6BFF" w:rsidP="00AB6BFF">
      <w:pPr>
        <w:pStyle w:val="ProductList-Body"/>
        <w:shd w:val="clear" w:color="auto" w:fill="00BCF2"/>
        <w:ind w:right="8640"/>
      </w:pPr>
    </w:p>
    <w:p w14:paraId="19CF030C" w14:textId="77777777" w:rsidR="00AB6BFF" w:rsidRPr="00806684" w:rsidRDefault="00AB6BFF" w:rsidP="00AB6BFF">
      <w:pPr>
        <w:pStyle w:val="ProductList-Body"/>
        <w:shd w:val="clear" w:color="auto" w:fill="0072C6"/>
        <w:tabs>
          <w:tab w:val="clear" w:pos="158"/>
          <w:tab w:val="left" w:pos="180"/>
        </w:tabs>
        <w:ind w:right="1800"/>
        <w:rPr>
          <w:sz w:val="72"/>
          <w:szCs w:val="72"/>
        </w:rPr>
      </w:pPr>
    </w:p>
    <w:p w14:paraId="35B4A359" w14:textId="77777777" w:rsidR="00AB6BFF" w:rsidRPr="009A6C8D" w:rsidRDefault="00AB6BFF" w:rsidP="00E0353D">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Services Professionnels Microsoft</w:t>
      </w:r>
    </w:p>
    <w:p w14:paraId="6DEB6BD0" w14:textId="0FEBFB38" w:rsidR="00AB6BFF" w:rsidRPr="009A6C8D" w:rsidRDefault="00E0353D" w:rsidP="00E0353D">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Addendum sur la Protection des Données</w:t>
      </w:r>
    </w:p>
    <w:p w14:paraId="7B940CA2" w14:textId="1EA5042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Février 2020</w:t>
      </w:r>
    </w:p>
    <w:p w14:paraId="79B5AFA3" w14:textId="77777777" w:rsidR="00AB6BFF" w:rsidRPr="009A6C8D" w:rsidRDefault="00AB6BFF" w:rsidP="00AB6BFF">
      <w:pPr>
        <w:pStyle w:val="ProductList-Body"/>
        <w:shd w:val="clear" w:color="auto" w:fill="0072C6"/>
        <w:tabs>
          <w:tab w:val="clear" w:pos="158"/>
          <w:tab w:val="left" w:pos="360"/>
        </w:tabs>
        <w:ind w:right="1800"/>
      </w:pPr>
    </w:p>
    <w:p w14:paraId="4A200C1B" w14:textId="77777777" w:rsidR="00AB6BFF" w:rsidRPr="009A6C8D" w:rsidRDefault="00AB6BFF" w:rsidP="00AB6BFF">
      <w:pPr>
        <w:pStyle w:val="ProductList-Body"/>
        <w:shd w:val="clear" w:color="auto" w:fill="0072C6"/>
        <w:tabs>
          <w:tab w:val="clear" w:pos="158"/>
          <w:tab w:val="left" w:pos="360"/>
        </w:tabs>
        <w:ind w:right="1800"/>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bookmarkStart w:id="2" w:name="Table_des_matières"/>
      <w:bookmarkEnd w:id="2"/>
      <w:r>
        <w:rPr>
          <w:rFonts w:asciiTheme="majorHAnsi" w:hAnsiTheme="majorHAnsi"/>
          <w:b/>
          <w:sz w:val="40"/>
          <w:szCs w:val="40"/>
        </w:rPr>
        <w:lastRenderedPageBreak/>
        <w:t>Table des matières</w:t>
      </w:r>
    </w:p>
    <w:p w14:paraId="332993E2" w14:textId="77777777" w:rsidR="00A41BC4" w:rsidRDefault="002C4382">
      <w:pPr>
        <w:pStyle w:val="TOC1"/>
        <w:tabs>
          <w:tab w:val="right" w:leader="dot" w:pos="5030"/>
        </w:tabs>
        <w:rPr>
          <w:rFonts w:eastAsiaTheme="minorEastAsia"/>
          <w:b w:val="0"/>
          <w:caps w:val="0"/>
          <w:noProof/>
          <w:sz w:val="22"/>
          <w:lang w:val="en-US" w:eastAsia="ja-JP"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840738" w:history="1">
        <w:r w:rsidR="00A41BC4" w:rsidRPr="00626197">
          <w:rPr>
            <w:rStyle w:val="Hyperlink"/>
            <w:noProof/>
          </w:rPr>
          <w:t>Introduction</w:t>
        </w:r>
        <w:r w:rsidR="00A41BC4">
          <w:rPr>
            <w:noProof/>
            <w:webHidden/>
          </w:rPr>
          <w:tab/>
        </w:r>
        <w:r w:rsidR="00A41BC4">
          <w:rPr>
            <w:noProof/>
            <w:webHidden/>
          </w:rPr>
          <w:fldChar w:fldCharType="begin"/>
        </w:r>
        <w:r w:rsidR="00A41BC4">
          <w:rPr>
            <w:noProof/>
            <w:webHidden/>
          </w:rPr>
          <w:instrText xml:space="preserve"> PAGEREF _Toc31840738 \h </w:instrText>
        </w:r>
        <w:r w:rsidR="00A41BC4">
          <w:rPr>
            <w:noProof/>
            <w:webHidden/>
          </w:rPr>
        </w:r>
        <w:r w:rsidR="00A41BC4">
          <w:rPr>
            <w:noProof/>
            <w:webHidden/>
          </w:rPr>
          <w:fldChar w:fldCharType="separate"/>
        </w:r>
        <w:r w:rsidR="00A41BC4">
          <w:rPr>
            <w:noProof/>
            <w:webHidden/>
          </w:rPr>
          <w:t>3</w:t>
        </w:r>
        <w:r w:rsidR="00A41BC4">
          <w:rPr>
            <w:noProof/>
            <w:webHidden/>
          </w:rPr>
          <w:fldChar w:fldCharType="end"/>
        </w:r>
      </w:hyperlink>
    </w:p>
    <w:p w14:paraId="5D1B19B2" w14:textId="77777777" w:rsidR="00A41BC4" w:rsidRDefault="003938C1">
      <w:pPr>
        <w:pStyle w:val="TOC5"/>
        <w:tabs>
          <w:tab w:val="right" w:leader="dot" w:pos="5030"/>
        </w:tabs>
        <w:rPr>
          <w:rFonts w:eastAsiaTheme="minorEastAsia"/>
          <w:noProof/>
          <w:sz w:val="22"/>
          <w:lang w:val="en-US" w:eastAsia="ja-JP" w:bidi="ar-SA"/>
        </w:rPr>
      </w:pPr>
      <w:hyperlink w:anchor="_Toc31840739" w:history="1">
        <w:r w:rsidR="00A41BC4" w:rsidRPr="00626197">
          <w:rPr>
            <w:rStyle w:val="Hyperlink"/>
            <w:noProof/>
          </w:rPr>
          <w:t>DPA et Mises à Jour Applicables</w:t>
        </w:r>
        <w:r w:rsidR="00A41BC4">
          <w:rPr>
            <w:noProof/>
            <w:webHidden/>
          </w:rPr>
          <w:tab/>
        </w:r>
        <w:r w:rsidR="00A41BC4">
          <w:rPr>
            <w:noProof/>
            <w:webHidden/>
          </w:rPr>
          <w:fldChar w:fldCharType="begin"/>
        </w:r>
        <w:r w:rsidR="00A41BC4">
          <w:rPr>
            <w:noProof/>
            <w:webHidden/>
          </w:rPr>
          <w:instrText xml:space="preserve"> PAGEREF _Toc31840739 \h </w:instrText>
        </w:r>
        <w:r w:rsidR="00A41BC4">
          <w:rPr>
            <w:noProof/>
            <w:webHidden/>
          </w:rPr>
        </w:r>
        <w:r w:rsidR="00A41BC4">
          <w:rPr>
            <w:noProof/>
            <w:webHidden/>
          </w:rPr>
          <w:fldChar w:fldCharType="separate"/>
        </w:r>
        <w:r w:rsidR="00A41BC4">
          <w:rPr>
            <w:noProof/>
            <w:webHidden/>
          </w:rPr>
          <w:t>3</w:t>
        </w:r>
        <w:r w:rsidR="00A41BC4">
          <w:rPr>
            <w:noProof/>
            <w:webHidden/>
          </w:rPr>
          <w:fldChar w:fldCharType="end"/>
        </w:r>
      </w:hyperlink>
    </w:p>
    <w:p w14:paraId="73B59E46" w14:textId="77777777" w:rsidR="00A41BC4" w:rsidRDefault="003938C1">
      <w:pPr>
        <w:pStyle w:val="TOC5"/>
        <w:tabs>
          <w:tab w:val="right" w:leader="dot" w:pos="5030"/>
        </w:tabs>
        <w:rPr>
          <w:rFonts w:eastAsiaTheme="minorEastAsia"/>
          <w:noProof/>
          <w:sz w:val="22"/>
          <w:lang w:val="en-US" w:eastAsia="ja-JP" w:bidi="ar-SA"/>
        </w:rPr>
      </w:pPr>
      <w:hyperlink w:anchor="_Toc31840740" w:history="1">
        <w:r w:rsidR="00A41BC4" w:rsidRPr="00626197">
          <w:rPr>
            <w:rStyle w:val="Hyperlink"/>
            <w:noProof/>
          </w:rPr>
          <w:t>Versions Antérieures</w:t>
        </w:r>
        <w:r w:rsidR="00A41BC4">
          <w:rPr>
            <w:noProof/>
            <w:webHidden/>
          </w:rPr>
          <w:tab/>
        </w:r>
        <w:r w:rsidR="00A41BC4">
          <w:rPr>
            <w:noProof/>
            <w:webHidden/>
          </w:rPr>
          <w:fldChar w:fldCharType="begin"/>
        </w:r>
        <w:r w:rsidR="00A41BC4">
          <w:rPr>
            <w:noProof/>
            <w:webHidden/>
          </w:rPr>
          <w:instrText xml:space="preserve"> PAGEREF _Toc31840740 \h </w:instrText>
        </w:r>
        <w:r w:rsidR="00A41BC4">
          <w:rPr>
            <w:noProof/>
            <w:webHidden/>
          </w:rPr>
        </w:r>
        <w:r w:rsidR="00A41BC4">
          <w:rPr>
            <w:noProof/>
            <w:webHidden/>
          </w:rPr>
          <w:fldChar w:fldCharType="separate"/>
        </w:r>
        <w:r w:rsidR="00A41BC4">
          <w:rPr>
            <w:noProof/>
            <w:webHidden/>
          </w:rPr>
          <w:t>3</w:t>
        </w:r>
        <w:r w:rsidR="00A41BC4">
          <w:rPr>
            <w:noProof/>
            <w:webHidden/>
          </w:rPr>
          <w:fldChar w:fldCharType="end"/>
        </w:r>
      </w:hyperlink>
    </w:p>
    <w:p w14:paraId="1985D0C1" w14:textId="77777777" w:rsidR="00A41BC4" w:rsidRDefault="003938C1">
      <w:pPr>
        <w:pStyle w:val="TOC3"/>
        <w:rPr>
          <w:rFonts w:eastAsiaTheme="minorEastAsia"/>
          <w:b w:val="0"/>
          <w:smallCaps w:val="0"/>
          <w:sz w:val="22"/>
          <w:lang w:val="en-US" w:eastAsia="ja-JP" w:bidi="ar-SA"/>
        </w:rPr>
      </w:pPr>
      <w:hyperlink w:anchor="_Toc31840741" w:history="1">
        <w:r w:rsidR="00A41BC4" w:rsidRPr="00626197">
          <w:rPr>
            <w:rStyle w:val="Hyperlink"/>
          </w:rPr>
          <w:t>Clarifications et Synthèse des Modifications Apportées</w:t>
        </w:r>
        <w:r w:rsidR="00A41BC4">
          <w:rPr>
            <w:webHidden/>
          </w:rPr>
          <w:tab/>
        </w:r>
        <w:r w:rsidR="00A41BC4">
          <w:rPr>
            <w:webHidden/>
          </w:rPr>
          <w:fldChar w:fldCharType="begin"/>
        </w:r>
        <w:r w:rsidR="00A41BC4">
          <w:rPr>
            <w:webHidden/>
          </w:rPr>
          <w:instrText xml:space="preserve"> PAGEREF _Toc31840741 \h </w:instrText>
        </w:r>
        <w:r w:rsidR="00A41BC4">
          <w:rPr>
            <w:webHidden/>
          </w:rPr>
        </w:r>
        <w:r w:rsidR="00A41BC4">
          <w:rPr>
            <w:webHidden/>
          </w:rPr>
          <w:fldChar w:fldCharType="separate"/>
        </w:r>
        <w:r w:rsidR="00A41BC4">
          <w:rPr>
            <w:webHidden/>
          </w:rPr>
          <w:t>3</w:t>
        </w:r>
        <w:r w:rsidR="00A41BC4">
          <w:rPr>
            <w:webHidden/>
          </w:rPr>
          <w:fldChar w:fldCharType="end"/>
        </w:r>
      </w:hyperlink>
    </w:p>
    <w:p w14:paraId="3DA63030" w14:textId="77777777" w:rsidR="00A41BC4" w:rsidRDefault="003938C1">
      <w:pPr>
        <w:pStyle w:val="TOC1"/>
        <w:tabs>
          <w:tab w:val="right" w:leader="dot" w:pos="5030"/>
        </w:tabs>
        <w:rPr>
          <w:rFonts w:eastAsiaTheme="minorEastAsia"/>
          <w:b w:val="0"/>
          <w:caps w:val="0"/>
          <w:noProof/>
          <w:sz w:val="22"/>
          <w:lang w:val="en-US" w:eastAsia="ja-JP" w:bidi="ar-SA"/>
        </w:rPr>
      </w:pPr>
      <w:hyperlink w:anchor="_Toc31840742" w:history="1">
        <w:r w:rsidR="00A41BC4" w:rsidRPr="00626197">
          <w:rPr>
            <w:rStyle w:val="Hyperlink"/>
            <w:noProof/>
          </w:rPr>
          <w:t>Définitions</w:t>
        </w:r>
        <w:r w:rsidR="00A41BC4">
          <w:rPr>
            <w:noProof/>
            <w:webHidden/>
          </w:rPr>
          <w:tab/>
        </w:r>
        <w:r w:rsidR="00A41BC4">
          <w:rPr>
            <w:noProof/>
            <w:webHidden/>
          </w:rPr>
          <w:fldChar w:fldCharType="begin"/>
        </w:r>
        <w:r w:rsidR="00A41BC4">
          <w:rPr>
            <w:noProof/>
            <w:webHidden/>
          </w:rPr>
          <w:instrText xml:space="preserve"> PAGEREF _Toc31840742 \h </w:instrText>
        </w:r>
        <w:r w:rsidR="00A41BC4">
          <w:rPr>
            <w:noProof/>
            <w:webHidden/>
          </w:rPr>
        </w:r>
        <w:r w:rsidR="00A41BC4">
          <w:rPr>
            <w:noProof/>
            <w:webHidden/>
          </w:rPr>
          <w:fldChar w:fldCharType="separate"/>
        </w:r>
        <w:r w:rsidR="00A41BC4">
          <w:rPr>
            <w:noProof/>
            <w:webHidden/>
          </w:rPr>
          <w:t>4</w:t>
        </w:r>
        <w:r w:rsidR="00A41BC4">
          <w:rPr>
            <w:noProof/>
            <w:webHidden/>
          </w:rPr>
          <w:fldChar w:fldCharType="end"/>
        </w:r>
      </w:hyperlink>
    </w:p>
    <w:p w14:paraId="2B93847F" w14:textId="77777777" w:rsidR="00A41BC4" w:rsidRDefault="003938C1">
      <w:pPr>
        <w:pStyle w:val="TOC1"/>
        <w:tabs>
          <w:tab w:val="right" w:leader="dot" w:pos="5030"/>
        </w:tabs>
        <w:rPr>
          <w:rFonts w:eastAsiaTheme="minorEastAsia"/>
          <w:b w:val="0"/>
          <w:caps w:val="0"/>
          <w:noProof/>
          <w:sz w:val="22"/>
          <w:lang w:val="en-US" w:eastAsia="ja-JP" w:bidi="ar-SA"/>
        </w:rPr>
      </w:pPr>
      <w:hyperlink w:anchor="_Toc31840743" w:history="1">
        <w:r w:rsidR="00A41BC4" w:rsidRPr="00626197">
          <w:rPr>
            <w:rStyle w:val="Hyperlink"/>
            <w:noProof/>
          </w:rPr>
          <w:t>Conditions Générales</w:t>
        </w:r>
        <w:r w:rsidR="00A41BC4">
          <w:rPr>
            <w:noProof/>
            <w:webHidden/>
          </w:rPr>
          <w:tab/>
        </w:r>
        <w:r w:rsidR="00A41BC4">
          <w:rPr>
            <w:noProof/>
            <w:webHidden/>
          </w:rPr>
          <w:fldChar w:fldCharType="begin"/>
        </w:r>
        <w:r w:rsidR="00A41BC4">
          <w:rPr>
            <w:noProof/>
            <w:webHidden/>
          </w:rPr>
          <w:instrText xml:space="preserve"> PAGEREF _Toc31840743 \h </w:instrText>
        </w:r>
        <w:r w:rsidR="00A41BC4">
          <w:rPr>
            <w:noProof/>
            <w:webHidden/>
          </w:rPr>
        </w:r>
        <w:r w:rsidR="00A41BC4">
          <w:rPr>
            <w:noProof/>
            <w:webHidden/>
          </w:rPr>
          <w:fldChar w:fldCharType="separate"/>
        </w:r>
        <w:r w:rsidR="00A41BC4">
          <w:rPr>
            <w:noProof/>
            <w:webHidden/>
          </w:rPr>
          <w:t>5</w:t>
        </w:r>
        <w:r w:rsidR="00A41BC4">
          <w:rPr>
            <w:noProof/>
            <w:webHidden/>
          </w:rPr>
          <w:fldChar w:fldCharType="end"/>
        </w:r>
      </w:hyperlink>
    </w:p>
    <w:p w14:paraId="554EB48F" w14:textId="77777777" w:rsidR="00A41BC4" w:rsidRDefault="003938C1">
      <w:pPr>
        <w:pStyle w:val="TOC5"/>
        <w:tabs>
          <w:tab w:val="right" w:leader="dot" w:pos="5030"/>
        </w:tabs>
        <w:rPr>
          <w:rFonts w:eastAsiaTheme="minorEastAsia"/>
          <w:noProof/>
          <w:sz w:val="22"/>
          <w:lang w:val="en-US" w:eastAsia="ja-JP" w:bidi="ar-SA"/>
        </w:rPr>
      </w:pPr>
      <w:hyperlink w:anchor="_Toc31840744" w:history="1">
        <w:r w:rsidR="00A41BC4" w:rsidRPr="00626197">
          <w:rPr>
            <w:rStyle w:val="Hyperlink"/>
            <w:noProof/>
          </w:rPr>
          <w:t>Respect de la Réglementation applicable</w:t>
        </w:r>
        <w:r w:rsidR="00A41BC4">
          <w:rPr>
            <w:noProof/>
            <w:webHidden/>
          </w:rPr>
          <w:tab/>
        </w:r>
        <w:r w:rsidR="00A41BC4">
          <w:rPr>
            <w:noProof/>
            <w:webHidden/>
          </w:rPr>
          <w:fldChar w:fldCharType="begin"/>
        </w:r>
        <w:r w:rsidR="00A41BC4">
          <w:rPr>
            <w:noProof/>
            <w:webHidden/>
          </w:rPr>
          <w:instrText xml:space="preserve"> PAGEREF _Toc31840744 \h </w:instrText>
        </w:r>
        <w:r w:rsidR="00A41BC4">
          <w:rPr>
            <w:noProof/>
            <w:webHidden/>
          </w:rPr>
        </w:r>
        <w:r w:rsidR="00A41BC4">
          <w:rPr>
            <w:noProof/>
            <w:webHidden/>
          </w:rPr>
          <w:fldChar w:fldCharType="separate"/>
        </w:r>
        <w:r w:rsidR="00A41BC4">
          <w:rPr>
            <w:noProof/>
            <w:webHidden/>
          </w:rPr>
          <w:t>5</w:t>
        </w:r>
        <w:r w:rsidR="00A41BC4">
          <w:rPr>
            <w:noProof/>
            <w:webHidden/>
          </w:rPr>
          <w:fldChar w:fldCharType="end"/>
        </w:r>
      </w:hyperlink>
    </w:p>
    <w:p w14:paraId="4771A32C" w14:textId="77777777" w:rsidR="00A41BC4" w:rsidRDefault="003938C1">
      <w:pPr>
        <w:pStyle w:val="TOC5"/>
        <w:tabs>
          <w:tab w:val="right" w:leader="dot" w:pos="5030"/>
        </w:tabs>
        <w:rPr>
          <w:rFonts w:eastAsiaTheme="minorEastAsia"/>
          <w:noProof/>
          <w:sz w:val="22"/>
          <w:lang w:val="en-US" w:eastAsia="ja-JP" w:bidi="ar-SA"/>
        </w:rPr>
      </w:pPr>
      <w:hyperlink w:anchor="_Toc31840745" w:history="1">
        <w:r w:rsidR="00A41BC4" w:rsidRPr="00626197">
          <w:rPr>
            <w:rStyle w:val="Hyperlink"/>
            <w:noProof/>
          </w:rPr>
          <w:t>Règles de Bon Usage</w:t>
        </w:r>
        <w:r w:rsidR="00A41BC4">
          <w:rPr>
            <w:noProof/>
            <w:webHidden/>
          </w:rPr>
          <w:tab/>
        </w:r>
        <w:r w:rsidR="00A41BC4">
          <w:rPr>
            <w:noProof/>
            <w:webHidden/>
          </w:rPr>
          <w:fldChar w:fldCharType="begin"/>
        </w:r>
        <w:r w:rsidR="00A41BC4">
          <w:rPr>
            <w:noProof/>
            <w:webHidden/>
          </w:rPr>
          <w:instrText xml:space="preserve"> PAGEREF _Toc31840745 \h </w:instrText>
        </w:r>
        <w:r w:rsidR="00A41BC4">
          <w:rPr>
            <w:noProof/>
            <w:webHidden/>
          </w:rPr>
        </w:r>
        <w:r w:rsidR="00A41BC4">
          <w:rPr>
            <w:noProof/>
            <w:webHidden/>
          </w:rPr>
          <w:fldChar w:fldCharType="separate"/>
        </w:r>
        <w:r w:rsidR="00A41BC4">
          <w:rPr>
            <w:noProof/>
            <w:webHidden/>
          </w:rPr>
          <w:t>5</w:t>
        </w:r>
        <w:r w:rsidR="00A41BC4">
          <w:rPr>
            <w:noProof/>
            <w:webHidden/>
          </w:rPr>
          <w:fldChar w:fldCharType="end"/>
        </w:r>
      </w:hyperlink>
    </w:p>
    <w:p w14:paraId="6D8DA4ED" w14:textId="77777777" w:rsidR="00A41BC4" w:rsidRDefault="003938C1">
      <w:pPr>
        <w:pStyle w:val="TOC5"/>
        <w:tabs>
          <w:tab w:val="right" w:leader="dot" w:pos="5030"/>
        </w:tabs>
        <w:rPr>
          <w:rFonts w:eastAsiaTheme="minorEastAsia"/>
          <w:noProof/>
          <w:sz w:val="22"/>
          <w:lang w:val="en-US" w:eastAsia="ja-JP" w:bidi="ar-SA"/>
        </w:rPr>
      </w:pPr>
      <w:hyperlink w:anchor="_Toc31840746" w:history="1">
        <w:r w:rsidR="00A41BC4" w:rsidRPr="00626197">
          <w:rPr>
            <w:rStyle w:val="Hyperlink"/>
            <w:noProof/>
          </w:rPr>
          <w:t>Services en Ligne</w:t>
        </w:r>
        <w:r w:rsidR="00A41BC4">
          <w:rPr>
            <w:noProof/>
            <w:webHidden/>
          </w:rPr>
          <w:tab/>
        </w:r>
        <w:r w:rsidR="00A41BC4">
          <w:rPr>
            <w:noProof/>
            <w:webHidden/>
          </w:rPr>
          <w:fldChar w:fldCharType="begin"/>
        </w:r>
        <w:r w:rsidR="00A41BC4">
          <w:rPr>
            <w:noProof/>
            <w:webHidden/>
          </w:rPr>
          <w:instrText xml:space="preserve"> PAGEREF _Toc31840746 \h </w:instrText>
        </w:r>
        <w:r w:rsidR="00A41BC4">
          <w:rPr>
            <w:noProof/>
            <w:webHidden/>
          </w:rPr>
        </w:r>
        <w:r w:rsidR="00A41BC4">
          <w:rPr>
            <w:noProof/>
            <w:webHidden/>
          </w:rPr>
          <w:fldChar w:fldCharType="separate"/>
        </w:r>
        <w:r w:rsidR="00A41BC4">
          <w:rPr>
            <w:noProof/>
            <w:webHidden/>
          </w:rPr>
          <w:t>5</w:t>
        </w:r>
        <w:r w:rsidR="00A41BC4">
          <w:rPr>
            <w:noProof/>
            <w:webHidden/>
          </w:rPr>
          <w:fldChar w:fldCharType="end"/>
        </w:r>
      </w:hyperlink>
    </w:p>
    <w:p w14:paraId="6DFCFF0C" w14:textId="77777777" w:rsidR="00A41BC4" w:rsidRDefault="003938C1">
      <w:pPr>
        <w:pStyle w:val="TOC1"/>
        <w:tabs>
          <w:tab w:val="right" w:leader="dot" w:pos="5030"/>
        </w:tabs>
        <w:rPr>
          <w:rFonts w:eastAsiaTheme="minorEastAsia"/>
          <w:b w:val="0"/>
          <w:caps w:val="0"/>
          <w:noProof/>
          <w:sz w:val="22"/>
          <w:lang w:val="en-US" w:eastAsia="ja-JP" w:bidi="ar-SA"/>
        </w:rPr>
      </w:pPr>
      <w:hyperlink w:anchor="_Toc31840747" w:history="1">
        <w:r w:rsidR="00A41BC4" w:rsidRPr="00626197">
          <w:rPr>
            <w:rStyle w:val="Hyperlink"/>
            <w:noProof/>
          </w:rPr>
          <w:t>Conditions de Protection des Données</w:t>
        </w:r>
        <w:r w:rsidR="00A41BC4">
          <w:rPr>
            <w:noProof/>
            <w:webHidden/>
          </w:rPr>
          <w:tab/>
        </w:r>
        <w:r w:rsidR="00A41BC4">
          <w:rPr>
            <w:noProof/>
            <w:webHidden/>
          </w:rPr>
          <w:fldChar w:fldCharType="begin"/>
        </w:r>
        <w:r w:rsidR="00A41BC4">
          <w:rPr>
            <w:noProof/>
            <w:webHidden/>
          </w:rPr>
          <w:instrText xml:space="preserve"> PAGEREF _Toc31840747 \h </w:instrText>
        </w:r>
        <w:r w:rsidR="00A41BC4">
          <w:rPr>
            <w:noProof/>
            <w:webHidden/>
          </w:rPr>
        </w:r>
        <w:r w:rsidR="00A41BC4">
          <w:rPr>
            <w:noProof/>
            <w:webHidden/>
          </w:rPr>
          <w:fldChar w:fldCharType="separate"/>
        </w:r>
        <w:r w:rsidR="00A41BC4">
          <w:rPr>
            <w:noProof/>
            <w:webHidden/>
          </w:rPr>
          <w:t>6</w:t>
        </w:r>
        <w:r w:rsidR="00A41BC4">
          <w:rPr>
            <w:noProof/>
            <w:webHidden/>
          </w:rPr>
          <w:fldChar w:fldCharType="end"/>
        </w:r>
      </w:hyperlink>
    </w:p>
    <w:p w14:paraId="1DD15F61" w14:textId="77777777" w:rsidR="00A41BC4" w:rsidRDefault="003938C1">
      <w:pPr>
        <w:pStyle w:val="TOC5"/>
        <w:tabs>
          <w:tab w:val="right" w:leader="dot" w:pos="5030"/>
        </w:tabs>
        <w:rPr>
          <w:rFonts w:eastAsiaTheme="minorEastAsia"/>
          <w:noProof/>
          <w:sz w:val="22"/>
          <w:lang w:val="en-US" w:eastAsia="ja-JP" w:bidi="ar-SA"/>
        </w:rPr>
      </w:pPr>
      <w:hyperlink w:anchor="_Toc31840748" w:history="1">
        <w:r w:rsidR="00A41BC4" w:rsidRPr="00626197">
          <w:rPr>
            <w:rStyle w:val="Hyperlink"/>
            <w:noProof/>
          </w:rPr>
          <w:t>Champ d’application</w:t>
        </w:r>
        <w:r w:rsidR="00A41BC4">
          <w:rPr>
            <w:noProof/>
            <w:webHidden/>
          </w:rPr>
          <w:tab/>
        </w:r>
        <w:r w:rsidR="00A41BC4">
          <w:rPr>
            <w:noProof/>
            <w:webHidden/>
          </w:rPr>
          <w:fldChar w:fldCharType="begin"/>
        </w:r>
        <w:r w:rsidR="00A41BC4">
          <w:rPr>
            <w:noProof/>
            <w:webHidden/>
          </w:rPr>
          <w:instrText xml:space="preserve"> PAGEREF _Toc31840748 \h </w:instrText>
        </w:r>
        <w:r w:rsidR="00A41BC4">
          <w:rPr>
            <w:noProof/>
            <w:webHidden/>
          </w:rPr>
        </w:r>
        <w:r w:rsidR="00A41BC4">
          <w:rPr>
            <w:noProof/>
            <w:webHidden/>
          </w:rPr>
          <w:fldChar w:fldCharType="separate"/>
        </w:r>
        <w:r w:rsidR="00A41BC4">
          <w:rPr>
            <w:noProof/>
            <w:webHidden/>
          </w:rPr>
          <w:t>6</w:t>
        </w:r>
        <w:r w:rsidR="00A41BC4">
          <w:rPr>
            <w:noProof/>
            <w:webHidden/>
          </w:rPr>
          <w:fldChar w:fldCharType="end"/>
        </w:r>
      </w:hyperlink>
    </w:p>
    <w:p w14:paraId="0444D4FF" w14:textId="77777777" w:rsidR="00A41BC4" w:rsidRDefault="003938C1">
      <w:pPr>
        <w:pStyle w:val="TOC5"/>
        <w:tabs>
          <w:tab w:val="right" w:leader="dot" w:pos="5030"/>
        </w:tabs>
        <w:rPr>
          <w:rFonts w:eastAsiaTheme="minorEastAsia"/>
          <w:noProof/>
          <w:sz w:val="22"/>
          <w:lang w:val="en-US" w:eastAsia="ja-JP" w:bidi="ar-SA"/>
        </w:rPr>
      </w:pPr>
      <w:hyperlink w:anchor="_Toc31840749" w:history="1">
        <w:r w:rsidR="00A41BC4" w:rsidRPr="00626197">
          <w:rPr>
            <w:rStyle w:val="Hyperlink"/>
            <w:noProof/>
          </w:rPr>
          <w:t>Nature du Traitement ; Propriété</w:t>
        </w:r>
        <w:r w:rsidR="00A41BC4">
          <w:rPr>
            <w:noProof/>
            <w:webHidden/>
          </w:rPr>
          <w:tab/>
        </w:r>
        <w:r w:rsidR="00A41BC4">
          <w:rPr>
            <w:noProof/>
            <w:webHidden/>
          </w:rPr>
          <w:fldChar w:fldCharType="begin"/>
        </w:r>
        <w:r w:rsidR="00A41BC4">
          <w:rPr>
            <w:noProof/>
            <w:webHidden/>
          </w:rPr>
          <w:instrText xml:space="preserve"> PAGEREF _Toc31840749 \h </w:instrText>
        </w:r>
        <w:r w:rsidR="00A41BC4">
          <w:rPr>
            <w:noProof/>
            <w:webHidden/>
          </w:rPr>
        </w:r>
        <w:r w:rsidR="00A41BC4">
          <w:rPr>
            <w:noProof/>
            <w:webHidden/>
          </w:rPr>
          <w:fldChar w:fldCharType="separate"/>
        </w:r>
        <w:r w:rsidR="00A41BC4">
          <w:rPr>
            <w:noProof/>
            <w:webHidden/>
          </w:rPr>
          <w:t>6</w:t>
        </w:r>
        <w:r w:rsidR="00A41BC4">
          <w:rPr>
            <w:noProof/>
            <w:webHidden/>
          </w:rPr>
          <w:fldChar w:fldCharType="end"/>
        </w:r>
      </w:hyperlink>
    </w:p>
    <w:p w14:paraId="5FABFC6C" w14:textId="77777777" w:rsidR="00A41BC4" w:rsidRDefault="003938C1">
      <w:pPr>
        <w:pStyle w:val="TOC5"/>
        <w:tabs>
          <w:tab w:val="right" w:leader="dot" w:pos="5030"/>
        </w:tabs>
        <w:rPr>
          <w:rFonts w:eastAsiaTheme="minorEastAsia"/>
          <w:noProof/>
          <w:sz w:val="22"/>
          <w:lang w:val="en-US" w:eastAsia="ja-JP" w:bidi="ar-SA"/>
        </w:rPr>
      </w:pPr>
      <w:hyperlink w:anchor="_Toc31840750" w:history="1">
        <w:r w:rsidR="00A41BC4" w:rsidRPr="00626197">
          <w:rPr>
            <w:rStyle w:val="Hyperlink"/>
            <w:noProof/>
          </w:rPr>
          <w:t>Divulgation des Données des Services Professionnels</w:t>
        </w:r>
        <w:r w:rsidR="00A41BC4">
          <w:rPr>
            <w:noProof/>
            <w:webHidden/>
          </w:rPr>
          <w:tab/>
        </w:r>
        <w:r w:rsidR="00A41BC4">
          <w:rPr>
            <w:noProof/>
            <w:webHidden/>
          </w:rPr>
          <w:fldChar w:fldCharType="begin"/>
        </w:r>
        <w:r w:rsidR="00A41BC4">
          <w:rPr>
            <w:noProof/>
            <w:webHidden/>
          </w:rPr>
          <w:instrText xml:space="preserve"> PAGEREF _Toc31840750 \h </w:instrText>
        </w:r>
        <w:r w:rsidR="00A41BC4">
          <w:rPr>
            <w:noProof/>
            <w:webHidden/>
          </w:rPr>
        </w:r>
        <w:r w:rsidR="00A41BC4">
          <w:rPr>
            <w:noProof/>
            <w:webHidden/>
          </w:rPr>
          <w:fldChar w:fldCharType="separate"/>
        </w:r>
        <w:r w:rsidR="00A41BC4">
          <w:rPr>
            <w:noProof/>
            <w:webHidden/>
          </w:rPr>
          <w:t>7</w:t>
        </w:r>
        <w:r w:rsidR="00A41BC4">
          <w:rPr>
            <w:noProof/>
            <w:webHidden/>
          </w:rPr>
          <w:fldChar w:fldCharType="end"/>
        </w:r>
      </w:hyperlink>
    </w:p>
    <w:p w14:paraId="63FFA781" w14:textId="77777777" w:rsidR="00A41BC4" w:rsidRDefault="003938C1">
      <w:pPr>
        <w:pStyle w:val="TOC5"/>
        <w:tabs>
          <w:tab w:val="right" w:leader="dot" w:pos="5030"/>
        </w:tabs>
        <w:rPr>
          <w:rFonts w:eastAsiaTheme="minorEastAsia"/>
          <w:noProof/>
          <w:sz w:val="22"/>
          <w:lang w:val="en-US" w:eastAsia="ja-JP" w:bidi="ar-SA"/>
        </w:rPr>
      </w:pPr>
      <w:hyperlink w:anchor="_Toc31840751" w:history="1">
        <w:r w:rsidR="00A41BC4" w:rsidRPr="00626197">
          <w:rPr>
            <w:rStyle w:val="Hyperlink"/>
            <w:noProof/>
          </w:rPr>
          <w:t>Traitement des Données à Caractère Personnel ; RGPD</w:t>
        </w:r>
        <w:r w:rsidR="00A41BC4">
          <w:rPr>
            <w:noProof/>
            <w:webHidden/>
          </w:rPr>
          <w:tab/>
        </w:r>
        <w:r w:rsidR="00A41BC4">
          <w:rPr>
            <w:noProof/>
            <w:webHidden/>
          </w:rPr>
          <w:fldChar w:fldCharType="begin"/>
        </w:r>
        <w:r w:rsidR="00A41BC4">
          <w:rPr>
            <w:noProof/>
            <w:webHidden/>
          </w:rPr>
          <w:instrText xml:space="preserve"> PAGEREF _Toc31840751 \h </w:instrText>
        </w:r>
        <w:r w:rsidR="00A41BC4">
          <w:rPr>
            <w:noProof/>
            <w:webHidden/>
          </w:rPr>
        </w:r>
        <w:r w:rsidR="00A41BC4">
          <w:rPr>
            <w:noProof/>
            <w:webHidden/>
          </w:rPr>
          <w:fldChar w:fldCharType="separate"/>
        </w:r>
        <w:r w:rsidR="00A41BC4">
          <w:rPr>
            <w:noProof/>
            <w:webHidden/>
          </w:rPr>
          <w:t>7</w:t>
        </w:r>
        <w:r w:rsidR="00A41BC4">
          <w:rPr>
            <w:noProof/>
            <w:webHidden/>
          </w:rPr>
          <w:fldChar w:fldCharType="end"/>
        </w:r>
      </w:hyperlink>
    </w:p>
    <w:p w14:paraId="61C9EBC2" w14:textId="77777777" w:rsidR="00A41BC4" w:rsidRDefault="003938C1">
      <w:pPr>
        <w:pStyle w:val="TOC5"/>
        <w:tabs>
          <w:tab w:val="right" w:leader="dot" w:pos="5030"/>
        </w:tabs>
        <w:rPr>
          <w:rFonts w:eastAsiaTheme="minorEastAsia"/>
          <w:noProof/>
          <w:sz w:val="22"/>
          <w:lang w:val="en-US" w:eastAsia="ja-JP" w:bidi="ar-SA"/>
        </w:rPr>
      </w:pPr>
      <w:hyperlink w:anchor="_Toc31840752" w:history="1">
        <w:r w:rsidR="00A41BC4" w:rsidRPr="00626197">
          <w:rPr>
            <w:rStyle w:val="Hyperlink"/>
            <w:noProof/>
          </w:rPr>
          <w:t>Sécurité des Données</w:t>
        </w:r>
        <w:r w:rsidR="00A41BC4">
          <w:rPr>
            <w:noProof/>
            <w:webHidden/>
          </w:rPr>
          <w:tab/>
        </w:r>
        <w:r w:rsidR="00A41BC4">
          <w:rPr>
            <w:noProof/>
            <w:webHidden/>
          </w:rPr>
          <w:fldChar w:fldCharType="begin"/>
        </w:r>
        <w:r w:rsidR="00A41BC4">
          <w:rPr>
            <w:noProof/>
            <w:webHidden/>
          </w:rPr>
          <w:instrText xml:space="preserve"> PAGEREF _Toc31840752 \h </w:instrText>
        </w:r>
        <w:r w:rsidR="00A41BC4">
          <w:rPr>
            <w:noProof/>
            <w:webHidden/>
          </w:rPr>
        </w:r>
        <w:r w:rsidR="00A41BC4">
          <w:rPr>
            <w:noProof/>
            <w:webHidden/>
          </w:rPr>
          <w:fldChar w:fldCharType="separate"/>
        </w:r>
        <w:r w:rsidR="00A41BC4">
          <w:rPr>
            <w:noProof/>
            <w:webHidden/>
          </w:rPr>
          <w:t>8</w:t>
        </w:r>
        <w:r w:rsidR="00A41BC4">
          <w:rPr>
            <w:noProof/>
            <w:webHidden/>
          </w:rPr>
          <w:fldChar w:fldCharType="end"/>
        </w:r>
      </w:hyperlink>
    </w:p>
    <w:p w14:paraId="1A6660E6" w14:textId="77777777" w:rsidR="00A41BC4" w:rsidRDefault="003938C1">
      <w:pPr>
        <w:pStyle w:val="TOC5"/>
        <w:tabs>
          <w:tab w:val="right" w:leader="dot" w:pos="5030"/>
        </w:tabs>
        <w:rPr>
          <w:rFonts w:eastAsiaTheme="minorEastAsia"/>
          <w:noProof/>
          <w:sz w:val="22"/>
          <w:lang w:val="en-US" w:eastAsia="ja-JP" w:bidi="ar-SA"/>
        </w:rPr>
      </w:pPr>
      <w:hyperlink w:anchor="_Toc31840753" w:history="1">
        <w:r w:rsidR="00A41BC4" w:rsidRPr="00626197">
          <w:rPr>
            <w:rStyle w:val="Hyperlink"/>
            <w:noProof/>
          </w:rPr>
          <w:t>Notification des Incidents de Sécurité</w:t>
        </w:r>
        <w:r w:rsidR="00A41BC4">
          <w:rPr>
            <w:noProof/>
            <w:webHidden/>
          </w:rPr>
          <w:tab/>
        </w:r>
        <w:r w:rsidR="00A41BC4">
          <w:rPr>
            <w:noProof/>
            <w:webHidden/>
          </w:rPr>
          <w:fldChar w:fldCharType="begin"/>
        </w:r>
        <w:r w:rsidR="00A41BC4">
          <w:rPr>
            <w:noProof/>
            <w:webHidden/>
          </w:rPr>
          <w:instrText xml:space="preserve"> PAGEREF _Toc31840753 \h </w:instrText>
        </w:r>
        <w:r w:rsidR="00A41BC4">
          <w:rPr>
            <w:noProof/>
            <w:webHidden/>
          </w:rPr>
        </w:r>
        <w:r w:rsidR="00A41BC4">
          <w:rPr>
            <w:noProof/>
            <w:webHidden/>
          </w:rPr>
          <w:fldChar w:fldCharType="separate"/>
        </w:r>
        <w:r w:rsidR="00A41BC4">
          <w:rPr>
            <w:noProof/>
            <w:webHidden/>
          </w:rPr>
          <w:t>9</w:t>
        </w:r>
        <w:r w:rsidR="00A41BC4">
          <w:rPr>
            <w:noProof/>
            <w:webHidden/>
          </w:rPr>
          <w:fldChar w:fldCharType="end"/>
        </w:r>
      </w:hyperlink>
    </w:p>
    <w:p w14:paraId="64A00EDA" w14:textId="77777777" w:rsidR="00A41BC4" w:rsidRDefault="003938C1">
      <w:pPr>
        <w:pStyle w:val="TOC5"/>
        <w:tabs>
          <w:tab w:val="right" w:leader="dot" w:pos="5030"/>
        </w:tabs>
        <w:rPr>
          <w:rFonts w:eastAsiaTheme="minorEastAsia"/>
          <w:noProof/>
          <w:sz w:val="22"/>
          <w:lang w:val="en-US" w:eastAsia="ja-JP" w:bidi="ar-SA"/>
        </w:rPr>
      </w:pPr>
      <w:hyperlink w:anchor="_Toc31840754" w:history="1">
        <w:r w:rsidR="00A41BC4" w:rsidRPr="00626197">
          <w:rPr>
            <w:rStyle w:val="Hyperlink"/>
            <w:noProof/>
          </w:rPr>
          <w:t>Transferts des Données</w:t>
        </w:r>
        <w:r w:rsidR="00A41BC4">
          <w:rPr>
            <w:noProof/>
            <w:webHidden/>
          </w:rPr>
          <w:tab/>
        </w:r>
        <w:r w:rsidR="00A41BC4">
          <w:rPr>
            <w:noProof/>
            <w:webHidden/>
          </w:rPr>
          <w:fldChar w:fldCharType="begin"/>
        </w:r>
        <w:r w:rsidR="00A41BC4">
          <w:rPr>
            <w:noProof/>
            <w:webHidden/>
          </w:rPr>
          <w:instrText xml:space="preserve"> PAGEREF _Toc31840754 \h </w:instrText>
        </w:r>
        <w:r w:rsidR="00A41BC4">
          <w:rPr>
            <w:noProof/>
            <w:webHidden/>
          </w:rPr>
        </w:r>
        <w:r w:rsidR="00A41BC4">
          <w:rPr>
            <w:noProof/>
            <w:webHidden/>
          </w:rPr>
          <w:fldChar w:fldCharType="separate"/>
        </w:r>
        <w:r w:rsidR="00A41BC4">
          <w:rPr>
            <w:noProof/>
            <w:webHidden/>
          </w:rPr>
          <w:t>9</w:t>
        </w:r>
        <w:r w:rsidR="00A41BC4">
          <w:rPr>
            <w:noProof/>
            <w:webHidden/>
          </w:rPr>
          <w:fldChar w:fldCharType="end"/>
        </w:r>
      </w:hyperlink>
    </w:p>
    <w:p w14:paraId="6B669CFB" w14:textId="77777777" w:rsidR="00A41BC4" w:rsidRDefault="003938C1">
      <w:pPr>
        <w:pStyle w:val="TOC5"/>
        <w:tabs>
          <w:tab w:val="right" w:leader="dot" w:pos="5030"/>
        </w:tabs>
        <w:rPr>
          <w:rFonts w:eastAsiaTheme="minorEastAsia"/>
          <w:noProof/>
          <w:sz w:val="22"/>
          <w:lang w:val="en-US" w:eastAsia="ja-JP" w:bidi="ar-SA"/>
        </w:rPr>
      </w:pPr>
      <w:hyperlink w:anchor="_Toc31840755" w:history="1">
        <w:r w:rsidR="00A41BC4" w:rsidRPr="00626197">
          <w:rPr>
            <w:rStyle w:val="Hyperlink"/>
            <w:noProof/>
          </w:rPr>
          <w:t>Suppression des Données des Services Professionnels</w:t>
        </w:r>
        <w:r w:rsidR="00A41BC4">
          <w:rPr>
            <w:noProof/>
            <w:webHidden/>
          </w:rPr>
          <w:tab/>
        </w:r>
        <w:r w:rsidR="00A41BC4">
          <w:rPr>
            <w:noProof/>
            <w:webHidden/>
          </w:rPr>
          <w:fldChar w:fldCharType="begin"/>
        </w:r>
        <w:r w:rsidR="00A41BC4">
          <w:rPr>
            <w:noProof/>
            <w:webHidden/>
          </w:rPr>
          <w:instrText xml:space="preserve"> PAGEREF _Toc31840755 \h </w:instrText>
        </w:r>
        <w:r w:rsidR="00A41BC4">
          <w:rPr>
            <w:noProof/>
            <w:webHidden/>
          </w:rPr>
        </w:r>
        <w:r w:rsidR="00A41BC4">
          <w:rPr>
            <w:noProof/>
            <w:webHidden/>
          </w:rPr>
          <w:fldChar w:fldCharType="separate"/>
        </w:r>
        <w:r w:rsidR="00A41BC4">
          <w:rPr>
            <w:noProof/>
            <w:webHidden/>
          </w:rPr>
          <w:t>10</w:t>
        </w:r>
        <w:r w:rsidR="00A41BC4">
          <w:rPr>
            <w:noProof/>
            <w:webHidden/>
          </w:rPr>
          <w:fldChar w:fldCharType="end"/>
        </w:r>
      </w:hyperlink>
    </w:p>
    <w:p w14:paraId="5AA13694" w14:textId="77777777" w:rsidR="00A41BC4" w:rsidRDefault="003938C1">
      <w:pPr>
        <w:pStyle w:val="TOC5"/>
        <w:tabs>
          <w:tab w:val="right" w:leader="dot" w:pos="5030"/>
        </w:tabs>
        <w:rPr>
          <w:rFonts w:eastAsiaTheme="minorEastAsia"/>
          <w:noProof/>
          <w:sz w:val="22"/>
          <w:lang w:val="en-US" w:eastAsia="ja-JP" w:bidi="ar-SA"/>
        </w:rPr>
      </w:pPr>
      <w:hyperlink w:anchor="_Toc31840756" w:history="1">
        <w:r w:rsidR="00A41BC4" w:rsidRPr="00626197">
          <w:rPr>
            <w:rStyle w:val="Hyperlink"/>
            <w:noProof/>
          </w:rPr>
          <w:t>Engagement de Confidentialité du Sous-Traitant</w:t>
        </w:r>
        <w:r w:rsidR="00A41BC4">
          <w:rPr>
            <w:noProof/>
            <w:webHidden/>
          </w:rPr>
          <w:tab/>
        </w:r>
        <w:r w:rsidR="00A41BC4">
          <w:rPr>
            <w:noProof/>
            <w:webHidden/>
          </w:rPr>
          <w:fldChar w:fldCharType="begin"/>
        </w:r>
        <w:r w:rsidR="00A41BC4">
          <w:rPr>
            <w:noProof/>
            <w:webHidden/>
          </w:rPr>
          <w:instrText xml:space="preserve"> PAGEREF _Toc31840756 \h </w:instrText>
        </w:r>
        <w:r w:rsidR="00A41BC4">
          <w:rPr>
            <w:noProof/>
            <w:webHidden/>
          </w:rPr>
        </w:r>
        <w:r w:rsidR="00A41BC4">
          <w:rPr>
            <w:noProof/>
            <w:webHidden/>
          </w:rPr>
          <w:fldChar w:fldCharType="separate"/>
        </w:r>
        <w:r w:rsidR="00A41BC4">
          <w:rPr>
            <w:noProof/>
            <w:webHidden/>
          </w:rPr>
          <w:t>10</w:t>
        </w:r>
        <w:r w:rsidR="00A41BC4">
          <w:rPr>
            <w:noProof/>
            <w:webHidden/>
          </w:rPr>
          <w:fldChar w:fldCharType="end"/>
        </w:r>
      </w:hyperlink>
    </w:p>
    <w:p w14:paraId="75B7AD18" w14:textId="6FF50F4A" w:rsidR="00A41BC4" w:rsidRDefault="003938C1">
      <w:pPr>
        <w:pStyle w:val="TOC5"/>
        <w:tabs>
          <w:tab w:val="right" w:leader="dot" w:pos="5030"/>
        </w:tabs>
        <w:rPr>
          <w:rFonts w:eastAsiaTheme="minorEastAsia"/>
          <w:noProof/>
          <w:sz w:val="22"/>
          <w:lang w:val="en-US" w:eastAsia="ja-JP" w:bidi="ar-SA"/>
        </w:rPr>
      </w:pPr>
      <w:hyperlink w:anchor="_Toc31840757" w:history="1">
        <w:r w:rsidR="00A41BC4" w:rsidRPr="00626197">
          <w:rPr>
            <w:rStyle w:val="Hyperlink"/>
            <w:noProof/>
          </w:rPr>
          <w:t>Notifications et Contrôles sur l’Utilisation de Sous-</w:t>
        </w:r>
        <w:r w:rsidR="00A41BC4">
          <w:rPr>
            <w:rStyle w:val="Hyperlink"/>
            <w:noProof/>
          </w:rPr>
          <w:br/>
        </w:r>
        <w:r w:rsidR="00A41BC4" w:rsidRPr="00626197">
          <w:rPr>
            <w:rStyle w:val="Hyperlink"/>
            <w:noProof/>
          </w:rPr>
          <w:t>traitants Ultérieurs</w:t>
        </w:r>
        <w:r w:rsidR="00A41BC4">
          <w:rPr>
            <w:noProof/>
            <w:webHidden/>
          </w:rPr>
          <w:tab/>
        </w:r>
        <w:r w:rsidR="00A41BC4">
          <w:rPr>
            <w:noProof/>
            <w:webHidden/>
          </w:rPr>
          <w:fldChar w:fldCharType="begin"/>
        </w:r>
        <w:r w:rsidR="00A41BC4">
          <w:rPr>
            <w:noProof/>
            <w:webHidden/>
          </w:rPr>
          <w:instrText xml:space="preserve"> PAGEREF _Toc31840757 \h </w:instrText>
        </w:r>
        <w:r w:rsidR="00A41BC4">
          <w:rPr>
            <w:noProof/>
            <w:webHidden/>
          </w:rPr>
        </w:r>
        <w:r w:rsidR="00A41BC4">
          <w:rPr>
            <w:noProof/>
            <w:webHidden/>
          </w:rPr>
          <w:fldChar w:fldCharType="separate"/>
        </w:r>
        <w:r w:rsidR="00A41BC4">
          <w:rPr>
            <w:noProof/>
            <w:webHidden/>
          </w:rPr>
          <w:t>10</w:t>
        </w:r>
        <w:r w:rsidR="00A41BC4">
          <w:rPr>
            <w:noProof/>
            <w:webHidden/>
          </w:rPr>
          <w:fldChar w:fldCharType="end"/>
        </w:r>
      </w:hyperlink>
    </w:p>
    <w:p w14:paraId="2278700D" w14:textId="27587EC6" w:rsidR="00A41BC4" w:rsidRDefault="003938C1">
      <w:pPr>
        <w:pStyle w:val="TOC5"/>
        <w:tabs>
          <w:tab w:val="right" w:leader="dot" w:pos="5030"/>
        </w:tabs>
        <w:rPr>
          <w:rFonts w:eastAsiaTheme="minorEastAsia"/>
          <w:noProof/>
          <w:sz w:val="22"/>
          <w:lang w:val="en-US" w:eastAsia="ja-JP" w:bidi="ar-SA"/>
        </w:rPr>
      </w:pPr>
      <w:hyperlink w:anchor="_Toc31840758" w:history="1">
        <w:r w:rsidR="00A41BC4" w:rsidRPr="00626197">
          <w:rPr>
            <w:rStyle w:val="Hyperlink"/>
            <w:noProof/>
          </w:rPr>
          <w:t xml:space="preserve">Modalités de la Loi sur la Protection du Consommateur </w:t>
        </w:r>
        <w:r w:rsidR="00A41BC4">
          <w:rPr>
            <w:rStyle w:val="Hyperlink"/>
            <w:noProof/>
          </w:rPr>
          <w:br/>
        </w:r>
        <w:r w:rsidR="00A41BC4" w:rsidRPr="00626197">
          <w:rPr>
            <w:rStyle w:val="Hyperlink"/>
            <w:noProof/>
          </w:rPr>
          <w:t>(California Consumer Privacy Act, CCPA)</w:t>
        </w:r>
        <w:r w:rsidR="00A41BC4">
          <w:rPr>
            <w:noProof/>
            <w:webHidden/>
          </w:rPr>
          <w:tab/>
        </w:r>
        <w:r w:rsidR="00A41BC4">
          <w:rPr>
            <w:noProof/>
            <w:webHidden/>
          </w:rPr>
          <w:fldChar w:fldCharType="begin"/>
        </w:r>
        <w:r w:rsidR="00A41BC4">
          <w:rPr>
            <w:noProof/>
            <w:webHidden/>
          </w:rPr>
          <w:instrText xml:space="preserve"> PAGEREF _Toc31840758 \h </w:instrText>
        </w:r>
        <w:r w:rsidR="00A41BC4">
          <w:rPr>
            <w:noProof/>
            <w:webHidden/>
          </w:rPr>
        </w:r>
        <w:r w:rsidR="00A41BC4">
          <w:rPr>
            <w:noProof/>
            <w:webHidden/>
          </w:rPr>
          <w:fldChar w:fldCharType="separate"/>
        </w:r>
        <w:r w:rsidR="00A41BC4">
          <w:rPr>
            <w:noProof/>
            <w:webHidden/>
          </w:rPr>
          <w:t>10</w:t>
        </w:r>
        <w:r w:rsidR="00A41BC4">
          <w:rPr>
            <w:noProof/>
            <w:webHidden/>
          </w:rPr>
          <w:fldChar w:fldCharType="end"/>
        </w:r>
      </w:hyperlink>
    </w:p>
    <w:p w14:paraId="016F5FCB" w14:textId="77777777" w:rsidR="00A41BC4" w:rsidRDefault="003938C1">
      <w:pPr>
        <w:pStyle w:val="TOC5"/>
        <w:tabs>
          <w:tab w:val="right" w:leader="dot" w:pos="5030"/>
        </w:tabs>
        <w:rPr>
          <w:rFonts w:eastAsiaTheme="minorEastAsia"/>
          <w:noProof/>
          <w:sz w:val="22"/>
          <w:lang w:val="en-US" w:eastAsia="ja-JP" w:bidi="ar-SA"/>
        </w:rPr>
      </w:pPr>
      <w:hyperlink w:anchor="_Toc31840759" w:history="1">
        <w:r w:rsidR="00A41BC4" w:rsidRPr="00626197">
          <w:rPr>
            <w:rStyle w:val="Hyperlink"/>
            <w:noProof/>
          </w:rPr>
          <w:t>Comment contacter Microsoft</w:t>
        </w:r>
        <w:r w:rsidR="00A41BC4">
          <w:rPr>
            <w:noProof/>
            <w:webHidden/>
          </w:rPr>
          <w:tab/>
        </w:r>
        <w:r w:rsidR="00A41BC4">
          <w:rPr>
            <w:noProof/>
            <w:webHidden/>
          </w:rPr>
          <w:fldChar w:fldCharType="begin"/>
        </w:r>
        <w:r w:rsidR="00A41BC4">
          <w:rPr>
            <w:noProof/>
            <w:webHidden/>
          </w:rPr>
          <w:instrText xml:space="preserve"> PAGEREF _Toc31840759 \h </w:instrText>
        </w:r>
        <w:r w:rsidR="00A41BC4">
          <w:rPr>
            <w:noProof/>
            <w:webHidden/>
          </w:rPr>
        </w:r>
        <w:r w:rsidR="00A41BC4">
          <w:rPr>
            <w:noProof/>
            <w:webHidden/>
          </w:rPr>
          <w:fldChar w:fldCharType="separate"/>
        </w:r>
        <w:r w:rsidR="00A41BC4">
          <w:rPr>
            <w:noProof/>
            <w:webHidden/>
          </w:rPr>
          <w:t>11</w:t>
        </w:r>
        <w:r w:rsidR="00A41BC4">
          <w:rPr>
            <w:noProof/>
            <w:webHidden/>
          </w:rPr>
          <w:fldChar w:fldCharType="end"/>
        </w:r>
      </w:hyperlink>
    </w:p>
    <w:p w14:paraId="28BAA3A6" w14:textId="77777777" w:rsidR="00A41BC4" w:rsidRDefault="003938C1">
      <w:pPr>
        <w:pStyle w:val="TOC1"/>
        <w:tabs>
          <w:tab w:val="right" w:leader="dot" w:pos="5030"/>
        </w:tabs>
        <w:rPr>
          <w:rFonts w:eastAsiaTheme="minorEastAsia"/>
          <w:b w:val="0"/>
          <w:caps w:val="0"/>
          <w:noProof/>
          <w:sz w:val="22"/>
          <w:lang w:val="en-US" w:eastAsia="ja-JP" w:bidi="ar-SA"/>
        </w:rPr>
      </w:pPr>
      <w:hyperlink w:anchor="_Toc31840760" w:history="1">
        <w:r w:rsidR="00A41BC4" w:rsidRPr="00626197">
          <w:rPr>
            <w:rStyle w:val="Hyperlink"/>
            <w:noProof/>
          </w:rPr>
          <w:t>Pièce 1 – Mesures de Sécurité</w:t>
        </w:r>
        <w:r w:rsidR="00A41BC4">
          <w:rPr>
            <w:noProof/>
            <w:webHidden/>
          </w:rPr>
          <w:tab/>
        </w:r>
        <w:r w:rsidR="00A41BC4">
          <w:rPr>
            <w:noProof/>
            <w:webHidden/>
          </w:rPr>
          <w:fldChar w:fldCharType="begin"/>
        </w:r>
        <w:r w:rsidR="00A41BC4">
          <w:rPr>
            <w:noProof/>
            <w:webHidden/>
          </w:rPr>
          <w:instrText xml:space="preserve"> PAGEREF _Toc31840760 \h </w:instrText>
        </w:r>
        <w:r w:rsidR="00A41BC4">
          <w:rPr>
            <w:noProof/>
            <w:webHidden/>
          </w:rPr>
        </w:r>
        <w:r w:rsidR="00A41BC4">
          <w:rPr>
            <w:noProof/>
            <w:webHidden/>
          </w:rPr>
          <w:fldChar w:fldCharType="separate"/>
        </w:r>
        <w:r w:rsidR="00A41BC4">
          <w:rPr>
            <w:noProof/>
            <w:webHidden/>
          </w:rPr>
          <w:t>12</w:t>
        </w:r>
        <w:r w:rsidR="00A41BC4">
          <w:rPr>
            <w:noProof/>
            <w:webHidden/>
          </w:rPr>
          <w:fldChar w:fldCharType="end"/>
        </w:r>
      </w:hyperlink>
    </w:p>
    <w:p w14:paraId="1B24D3ED" w14:textId="50C02893" w:rsidR="00A41BC4" w:rsidRDefault="003938C1">
      <w:pPr>
        <w:pStyle w:val="TOC1"/>
        <w:tabs>
          <w:tab w:val="right" w:leader="dot" w:pos="5030"/>
        </w:tabs>
        <w:rPr>
          <w:rFonts w:eastAsiaTheme="minorEastAsia"/>
          <w:b w:val="0"/>
          <w:caps w:val="0"/>
          <w:noProof/>
          <w:sz w:val="22"/>
          <w:lang w:val="en-US" w:eastAsia="ja-JP" w:bidi="ar-SA"/>
        </w:rPr>
      </w:pPr>
      <w:hyperlink w:anchor="_Toc31840761" w:history="1">
        <w:r w:rsidR="00A41BC4" w:rsidRPr="00626197">
          <w:rPr>
            <w:rStyle w:val="Hyperlink"/>
            <w:noProof/>
          </w:rPr>
          <w:t xml:space="preserve">Annexe 1 – Clauses Contractuelles Types </w:t>
        </w:r>
        <w:r w:rsidR="00A41BC4">
          <w:rPr>
            <w:rStyle w:val="Hyperlink"/>
            <w:noProof/>
          </w:rPr>
          <w:br/>
        </w:r>
        <w:r w:rsidR="00A41BC4" w:rsidRPr="00626197">
          <w:rPr>
            <w:rStyle w:val="Hyperlink"/>
            <w:noProof/>
          </w:rPr>
          <w:t xml:space="preserve">(Sous-traitants) pour les Services de Support </w:t>
        </w:r>
        <w:r w:rsidR="00A41BC4">
          <w:rPr>
            <w:rStyle w:val="Hyperlink"/>
            <w:noProof/>
          </w:rPr>
          <w:br/>
        </w:r>
        <w:r w:rsidR="00A41BC4" w:rsidRPr="00626197">
          <w:rPr>
            <w:rStyle w:val="Hyperlink"/>
            <w:noProof/>
          </w:rPr>
          <w:t>et de Conseil</w:t>
        </w:r>
        <w:r w:rsidR="00A41BC4">
          <w:rPr>
            <w:noProof/>
            <w:webHidden/>
          </w:rPr>
          <w:tab/>
        </w:r>
        <w:r w:rsidR="00A41BC4">
          <w:rPr>
            <w:noProof/>
            <w:webHidden/>
          </w:rPr>
          <w:fldChar w:fldCharType="begin"/>
        </w:r>
        <w:r w:rsidR="00A41BC4">
          <w:rPr>
            <w:noProof/>
            <w:webHidden/>
          </w:rPr>
          <w:instrText xml:space="preserve"> PAGEREF _Toc31840761 \h </w:instrText>
        </w:r>
        <w:r w:rsidR="00A41BC4">
          <w:rPr>
            <w:noProof/>
            <w:webHidden/>
          </w:rPr>
        </w:r>
        <w:r w:rsidR="00A41BC4">
          <w:rPr>
            <w:noProof/>
            <w:webHidden/>
          </w:rPr>
          <w:fldChar w:fldCharType="separate"/>
        </w:r>
        <w:r w:rsidR="00A41BC4">
          <w:rPr>
            <w:noProof/>
            <w:webHidden/>
          </w:rPr>
          <w:t>15</w:t>
        </w:r>
        <w:r w:rsidR="00A41BC4">
          <w:rPr>
            <w:noProof/>
            <w:webHidden/>
          </w:rPr>
          <w:fldChar w:fldCharType="end"/>
        </w:r>
      </w:hyperlink>
    </w:p>
    <w:p w14:paraId="6EE2E80D" w14:textId="76E15DED" w:rsidR="00A41BC4" w:rsidRDefault="003938C1">
      <w:pPr>
        <w:pStyle w:val="TOC1"/>
        <w:tabs>
          <w:tab w:val="right" w:leader="dot" w:pos="5030"/>
        </w:tabs>
        <w:rPr>
          <w:rFonts w:eastAsiaTheme="minorEastAsia"/>
          <w:b w:val="0"/>
          <w:caps w:val="0"/>
          <w:noProof/>
          <w:sz w:val="22"/>
          <w:lang w:val="en-US" w:eastAsia="ja-JP" w:bidi="ar-SA"/>
        </w:rPr>
      </w:pPr>
      <w:hyperlink w:anchor="_Toc31840762" w:history="1">
        <w:r w:rsidR="00A41BC4" w:rsidRPr="00626197">
          <w:rPr>
            <w:rStyle w:val="Hyperlink"/>
            <w:noProof/>
          </w:rPr>
          <w:t xml:space="preserve">Annexe 2 – Conditions du Règlement général sur </w:t>
        </w:r>
        <w:r w:rsidR="00A41BC4">
          <w:rPr>
            <w:rStyle w:val="Hyperlink"/>
            <w:noProof/>
          </w:rPr>
          <w:br/>
        </w:r>
        <w:r w:rsidR="00A41BC4" w:rsidRPr="00626197">
          <w:rPr>
            <w:rStyle w:val="Hyperlink"/>
            <w:noProof/>
          </w:rPr>
          <w:t>la protection des données de l’Union européenne</w:t>
        </w:r>
        <w:r w:rsidR="00A41BC4">
          <w:rPr>
            <w:noProof/>
            <w:webHidden/>
          </w:rPr>
          <w:tab/>
        </w:r>
        <w:r w:rsidR="00A41BC4">
          <w:rPr>
            <w:noProof/>
            <w:webHidden/>
          </w:rPr>
          <w:fldChar w:fldCharType="begin"/>
        </w:r>
        <w:r w:rsidR="00A41BC4">
          <w:rPr>
            <w:noProof/>
            <w:webHidden/>
          </w:rPr>
          <w:instrText xml:space="preserve"> PAGEREF _Toc31840762 \h </w:instrText>
        </w:r>
        <w:r w:rsidR="00A41BC4">
          <w:rPr>
            <w:noProof/>
            <w:webHidden/>
          </w:rPr>
        </w:r>
        <w:r w:rsidR="00A41BC4">
          <w:rPr>
            <w:noProof/>
            <w:webHidden/>
          </w:rPr>
          <w:fldChar w:fldCharType="separate"/>
        </w:r>
        <w:r w:rsidR="00A41BC4">
          <w:rPr>
            <w:noProof/>
            <w:webHidden/>
          </w:rPr>
          <w:t>22</w:t>
        </w:r>
        <w:r w:rsidR="00A41BC4">
          <w:rPr>
            <w:noProof/>
            <w:webHidden/>
          </w:rPr>
          <w:fldChar w:fldCharType="end"/>
        </w:r>
      </w:hyperlink>
    </w:p>
    <w:p w14:paraId="0B9D0455" w14:textId="02B0876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3" w:name="_Toc31840738"/>
      <w:bookmarkStart w:id="4" w:name="_Hlk495664241"/>
      <w:bookmarkStart w:id="5" w:name="_Toc507768532"/>
      <w:bookmarkStart w:id="6" w:name="_Toc6563781"/>
      <w:bookmarkStart w:id="7" w:name="_Toc26883654"/>
      <w:r>
        <w:lastRenderedPageBreak/>
        <w:t>Introduction</w:t>
      </w:r>
      <w:bookmarkEnd w:id="3"/>
    </w:p>
    <w:p w14:paraId="5A48A4BE" w14:textId="4B838A76" w:rsidR="00504C5C" w:rsidRPr="009A6C8D" w:rsidRDefault="00504C5C" w:rsidP="00504C5C">
      <w:pPr>
        <w:pStyle w:val="ProductList-Body"/>
        <w:spacing w:after="120"/>
      </w:pPr>
      <w:r>
        <w:t>Les parties conviennent que le présent Addendum relatif à la Protection des Données des Services Professionnels Microsoft (« DPA ») énonce leurs obligations en ce qui concerne le traitement et la sécurité des Données des Services Professionnels relativement aux Services Professionnels.</w:t>
      </w:r>
      <w:r>
        <w:rPr>
          <w:sz w:val="22"/>
        </w:rPr>
        <w:t xml:space="preserve"> </w:t>
      </w:r>
      <w:bookmarkStart w:id="8" w:name="_Hlk24368805"/>
      <w:r>
        <w:t>Des conditions distinctes, et notamment des conditions différentes concernant la protection des données à caractère personnel et la sécurité, régissent l</w:t>
      </w:r>
      <w:r w:rsidR="00806684">
        <w:t>’</w:t>
      </w:r>
      <w:r>
        <w:t>utilisation par le Client des autres produits et services.</w:t>
      </w:r>
      <w:r w:rsidR="00E0353D">
        <w:t xml:space="preserve"> </w:t>
      </w:r>
      <w:bookmarkEnd w:id="8"/>
    </w:p>
    <w:p w14:paraId="6466688A" w14:textId="68D25FC7" w:rsidR="002B6601" w:rsidRPr="009A6C8D" w:rsidRDefault="002B6601" w:rsidP="002B6601">
      <w:bookmarkStart w:id="9" w:name="GeneralTerms"/>
      <w:bookmarkStart w:id="10" w:name="_Toc489605556"/>
      <w:bookmarkStart w:id="11" w:name="_Hlk496258096"/>
      <w:bookmarkEnd w:id="4"/>
      <w:bookmarkEnd w:id="5"/>
      <w:bookmarkEnd w:id="6"/>
      <w:bookmarkEnd w:id="7"/>
      <w:r>
        <w:rPr>
          <w:rFonts w:cstheme="minorHAnsi"/>
          <w:sz w:val="18"/>
          <w:szCs w:val="18"/>
        </w:rPr>
        <w:t>Le présent DPA ne remplace aucune autre condition de protection des données signée par les parties, sauf accord contraire écrit ; toutefois, en l</w:t>
      </w:r>
      <w:r w:rsidR="00806684">
        <w:rPr>
          <w:rFonts w:cstheme="minorHAnsi"/>
          <w:sz w:val="18"/>
          <w:szCs w:val="18"/>
        </w:rPr>
        <w:t>’</w:t>
      </w:r>
      <w:r>
        <w:rPr>
          <w:rFonts w:cstheme="minorHAnsi"/>
          <w:sz w:val="18"/>
          <w:szCs w:val="18"/>
        </w:rPr>
        <w:t>absence d</w:t>
      </w:r>
      <w:r w:rsidR="00806684">
        <w:rPr>
          <w:rFonts w:cstheme="minorHAnsi"/>
          <w:sz w:val="18"/>
          <w:szCs w:val="18"/>
        </w:rPr>
        <w:t>’</w:t>
      </w:r>
      <w:r>
        <w:rPr>
          <w:rFonts w:cstheme="minorHAnsi"/>
          <w:sz w:val="18"/>
          <w:szCs w:val="18"/>
        </w:rPr>
        <w:t>autres conditions du RGPD convenues, les clauses « Traitement des Données à Caractère Personnel ; RGPD », « Stratégie de Sécurité de Microsoft », les deux premiers paragraphes de « Notifications et Contrôles sur l</w:t>
      </w:r>
      <w:r w:rsidR="00806684">
        <w:rPr>
          <w:rFonts w:cstheme="minorHAnsi"/>
          <w:sz w:val="18"/>
          <w:szCs w:val="18"/>
        </w:rPr>
        <w:t>’</w:t>
      </w:r>
      <w:r>
        <w:rPr>
          <w:rFonts w:cstheme="minorHAnsi"/>
          <w:sz w:val="18"/>
          <w:szCs w:val="18"/>
        </w:rPr>
        <w:t>Utilisation de Sous-traitants Ultérieurs » et les Conditions du RGPD ci-dessous s</w:t>
      </w:r>
      <w:r w:rsidR="00806684">
        <w:rPr>
          <w:rFonts w:cstheme="minorHAnsi"/>
          <w:sz w:val="18"/>
          <w:szCs w:val="18"/>
        </w:rPr>
        <w:t>’</w:t>
      </w:r>
      <w:r>
        <w:rPr>
          <w:rFonts w:cstheme="minorHAnsi"/>
          <w:sz w:val="18"/>
          <w:szCs w:val="18"/>
        </w:rPr>
        <w:t xml:space="preserve">appliquent. </w:t>
      </w:r>
    </w:p>
    <w:p w14:paraId="11E3634A" w14:textId="5D9C4354" w:rsidR="00061E4F" w:rsidRPr="009A6C8D" w:rsidRDefault="00061E4F" w:rsidP="003329F1">
      <w:r>
        <w:rPr>
          <w:sz w:val="18"/>
          <w:szCs w:val="18"/>
        </w:rPr>
        <w:t>En cas de conflit ou d</w:t>
      </w:r>
      <w:r w:rsidR="00806684">
        <w:rPr>
          <w:sz w:val="18"/>
          <w:szCs w:val="18"/>
        </w:rPr>
        <w:t>’</w:t>
      </w:r>
      <w:r>
        <w:rPr>
          <w:sz w:val="18"/>
          <w:szCs w:val="18"/>
        </w:rPr>
        <w:t>incohérence entre le présent DPA et toute autre condition dans le Contrat du Client, le présent DPA prévaut. Les dispositions du présent DPA annulent et remplacent toutes les dispositions contradictoires de la Déclaration de Confidentialité de Microsoft qui pourraient autrement s</w:t>
      </w:r>
      <w:r w:rsidR="00806684">
        <w:rPr>
          <w:sz w:val="18"/>
          <w:szCs w:val="18"/>
        </w:rPr>
        <w:t>’</w:t>
      </w:r>
      <w:r>
        <w:rPr>
          <w:sz w:val="18"/>
          <w:szCs w:val="18"/>
        </w:rPr>
        <w:t xml:space="preserve">appliquer au traitement des Données des Services Professionnels ou des Données à Caractère Personnel telles que définies dans les présentes. </w:t>
      </w:r>
      <w:r>
        <w:rPr>
          <w:sz w:val="18"/>
        </w:rPr>
        <w:t xml:space="preserve">Pour </w:t>
      </w:r>
      <w:r>
        <w:rPr>
          <w:sz w:val="18"/>
          <w:szCs w:val="18"/>
        </w:rPr>
        <w:t>plus de clarté, conformément à la Clause 10 des Clauses Contractuelles Types de l</w:t>
      </w:r>
      <w:r w:rsidR="00806684">
        <w:rPr>
          <w:sz w:val="18"/>
          <w:szCs w:val="18"/>
        </w:rPr>
        <w:t>’</w:t>
      </w:r>
      <w:r>
        <w:rPr>
          <w:sz w:val="18"/>
          <w:szCs w:val="18"/>
        </w:rPr>
        <w:t>Annexe 1, les Clauses Contractuelles Types prévalent sur toute autre clause du DPA.</w:t>
      </w:r>
    </w:p>
    <w:p w14:paraId="5B64BFC9" w14:textId="0B3028D2" w:rsidR="00061E4F" w:rsidRPr="009A6C8D" w:rsidRDefault="00061E4F" w:rsidP="00061E4F">
      <w:pPr>
        <w:pStyle w:val="ProductList-Body"/>
        <w:spacing w:after="240"/>
      </w:pPr>
      <w:r>
        <w:t>Microsoft s</w:t>
      </w:r>
      <w:r w:rsidR="00806684">
        <w:t>’</w:t>
      </w:r>
      <w:r>
        <w:t>engage à appliquer le présent DPA envers l</w:t>
      </w:r>
      <w:r w:rsidR="00806684">
        <w:t>’</w:t>
      </w:r>
      <w:r>
        <w:t>ensemble de ses clients concernant les Services Professionnels. Ces engagements lient Microsoft à l</w:t>
      </w:r>
      <w:r w:rsidR="00806684">
        <w:t>’</w:t>
      </w:r>
      <w:r>
        <w:t>égard du Client quelle que soit (1) la version du DPA qui est par ailleurs applicable à tout client ou (2) indépendamment de tout autre contrat faisant référence au présent DPA.</w:t>
      </w:r>
    </w:p>
    <w:p w14:paraId="6DC61F5F" w14:textId="2DA0835B" w:rsidR="000C1A03" w:rsidRPr="009A6C8D" w:rsidRDefault="000C1A03" w:rsidP="000C1A03">
      <w:pPr>
        <w:pStyle w:val="ProductList-SubSubSectionHeading"/>
        <w:outlineLvl w:val="1"/>
      </w:pPr>
      <w:bookmarkStart w:id="12" w:name="_Toc507768533"/>
      <w:bookmarkStart w:id="13" w:name="_Toc6563782"/>
      <w:bookmarkStart w:id="14" w:name="_Toc17975682"/>
      <w:bookmarkStart w:id="15" w:name="_Toc31840739"/>
      <w:r>
        <w:t>DPA et Mises à Jour Applicables</w:t>
      </w:r>
      <w:bookmarkEnd w:id="12"/>
      <w:bookmarkEnd w:id="13"/>
      <w:bookmarkEnd w:id="14"/>
      <w:bookmarkEnd w:id="15"/>
    </w:p>
    <w:p w14:paraId="64AE7B5E" w14:textId="1ABAE480" w:rsidR="000C1A03" w:rsidRPr="009A6C8D" w:rsidRDefault="000C1A03" w:rsidP="000C1A03">
      <w:pPr>
        <w:pStyle w:val="ProductList-Body"/>
      </w:pPr>
      <w:r>
        <w:t>Lorsque le Client renouvelle ou achète des Services Professionnels existants en vertu d</w:t>
      </w:r>
      <w:r w:rsidR="00806684">
        <w:t>’</w:t>
      </w:r>
      <w:r>
        <w:t>un Ordre de Services, le DPA alors en vigueur s</w:t>
      </w:r>
      <w:r w:rsidR="00806684">
        <w:t>’</w:t>
      </w:r>
      <w:r>
        <w:t>applique et ne sera pas modifié dans le cadre du contrat du Client. Lorsque Microsoft introduit des offres, des fonctionnalités ou des suppléments nouveaux (c</w:t>
      </w:r>
      <w:r w:rsidR="00806684">
        <w:t>’</w:t>
      </w:r>
      <w:r>
        <w:t>est-à-dire qui n</w:t>
      </w:r>
      <w:r w:rsidR="00806684">
        <w:t>’</w:t>
      </w:r>
      <w:r>
        <w:t>étaient pas précédemment proposés), ou si cela est requis par des modifications des réglementations, Microsoft peut définir des conditions ou mettre à jour le DPA s</w:t>
      </w:r>
      <w:r w:rsidR="00806684">
        <w:t>’</w:t>
      </w:r>
      <w:r>
        <w:t>appliquant à l</w:t>
      </w:r>
      <w:r w:rsidR="00806684">
        <w:t>’</w:t>
      </w:r>
      <w:r>
        <w:t>utilisation par le Client des Services Professionnels. Au minimum, les nouvelles conditions ou mises à jour du présent DPA seront d</w:t>
      </w:r>
      <w:r w:rsidR="00806684">
        <w:t>’</w:t>
      </w:r>
      <w:r>
        <w:t xml:space="preserve">un niveau de protection des données équivalent à celui des conditions actuelles. </w:t>
      </w:r>
    </w:p>
    <w:p w14:paraId="36D6CBF0" w14:textId="28A2B179"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6" w:name="_Toc507768535"/>
      <w:bookmarkStart w:id="17" w:name="_Toc6563784"/>
      <w:bookmarkStart w:id="18" w:name="_Toc17975684"/>
      <w:bookmarkStart w:id="19" w:name="_Toc31840740"/>
      <w:r>
        <w:t>Versions Antérieures</w:t>
      </w:r>
      <w:bookmarkEnd w:id="16"/>
      <w:bookmarkEnd w:id="17"/>
      <w:bookmarkEnd w:id="18"/>
      <w:bookmarkEnd w:id="19"/>
    </w:p>
    <w:p w14:paraId="7A563980" w14:textId="46E74AD8" w:rsidR="003329F1" w:rsidRPr="009A6C8D" w:rsidRDefault="003329F1" w:rsidP="003329F1">
      <w:pPr>
        <w:pStyle w:val="ProductList-Body"/>
      </w:pPr>
      <w:r>
        <w:t>Le présent DPA contient des dispositions qui s</w:t>
      </w:r>
      <w:r w:rsidR="00806684">
        <w:t>’</w:t>
      </w:r>
      <w:r>
        <w:t xml:space="preserve">appliquent aux Services Professionnels qui sont disponibles actuellement. Pour les versions antérieures du présent DPA, le Client peut consulter la page </w:t>
      </w:r>
      <w:bookmarkStart w:id="20"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0"/>
      <w:r>
        <w:t>ou contacter son Responsable de Compte Microsoft.</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1" w:name="_Toc378147615"/>
      <w:bookmarkStart w:id="22" w:name="_Toc378151517"/>
      <w:bookmarkStart w:id="23" w:name="_Toc379797094"/>
      <w:bookmarkStart w:id="24" w:name="_Toc380513120"/>
      <w:bookmarkStart w:id="25" w:name="_Toc380655159"/>
      <w:bookmarkStart w:id="26" w:name="_Toc383415077"/>
      <w:bookmarkStart w:id="27" w:name="_Toc783755"/>
      <w:bookmarkStart w:id="28" w:name="_Toc534755209"/>
      <w:bookmarkStart w:id="29" w:name="_Toc507768536"/>
      <w:bookmarkStart w:id="30" w:name="_Toc527036884"/>
      <w:bookmarkStart w:id="31" w:name="_Toc528174036"/>
      <w:bookmarkStart w:id="32" w:name="_Toc531082876"/>
      <w:bookmarkStart w:id="33" w:name="_Toc8394996"/>
      <w:bookmarkStart w:id="34" w:name="_Toc6563785"/>
      <w:bookmarkStart w:id="35" w:name="_Toc26883658"/>
      <w:bookmarkStart w:id="36" w:name="_Toc31840741"/>
      <w:r>
        <w:t>Clarifications et Synthèse des Modifications Apportées</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52ED2B17" w14:textId="77777777" w:rsidR="003329F1" w:rsidRPr="009A6C8D" w:rsidRDefault="003329F1" w:rsidP="003329F1">
      <w:pPr>
        <w:pStyle w:val="ProductList-Body"/>
        <w:spacing w:after="120"/>
      </w:pPr>
      <w:r>
        <w:t>Aucun</w:t>
      </w:r>
    </w:p>
    <w:p w14:paraId="6F9AFB3A" w14:textId="29068D3B" w:rsidR="003329F1" w:rsidRPr="009A6C8D" w:rsidRDefault="003938C1" w:rsidP="003329F1">
      <w:pPr>
        <w:pStyle w:val="ProductList-Body"/>
        <w:shd w:val="clear" w:color="auto" w:fill="A6A6A6" w:themeFill="background1" w:themeFillShade="A6"/>
        <w:spacing w:after="120"/>
        <w:jc w:val="right"/>
      </w:pPr>
      <w:hyperlink w:anchor="Table_des_matières" w:tooltip="Table des matières" w:history="1">
        <w:r w:rsidR="000E4CF9">
          <w:rPr>
            <w:rStyle w:val="Hyperlink"/>
            <w:sz w:val="16"/>
            <w:szCs w:val="16"/>
          </w:rPr>
          <w:t>Table des matières</w:t>
        </w:r>
      </w:hyperlink>
      <w:r w:rsidR="000E4CF9">
        <w:rPr>
          <w:sz w:val="16"/>
          <w:szCs w:val="16"/>
        </w:rPr>
        <w:t xml:space="preserve"> / </w:t>
      </w:r>
      <w:hyperlink w:anchor="Conditions_générales" w:tooltip="Conditions Générales" w:history="1">
        <w:r w:rsidR="000E4CF9">
          <w:rPr>
            <w:rStyle w:val="Hyperlink"/>
            <w:sz w:val="16"/>
            <w:szCs w:val="16"/>
          </w:rPr>
          <w:t>Conditions générales</w:t>
        </w:r>
      </w:hyperlink>
    </w:p>
    <w:bookmarkEnd w:id="9"/>
    <w:bookmarkEnd w:id="10"/>
    <w:bookmarkEnd w:id="11"/>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7" w:name="_Toc31840742"/>
      <w:r>
        <w:lastRenderedPageBreak/>
        <w:t>Définitions</w:t>
      </w:r>
      <w:bookmarkEnd w:id="37"/>
    </w:p>
    <w:p w14:paraId="71BBB68F" w14:textId="184EE4BD" w:rsidR="001908BC" w:rsidRPr="009A6C8D" w:rsidRDefault="001908BC" w:rsidP="00182772">
      <w:pPr>
        <w:spacing w:after="117"/>
        <w:ind w:right="7"/>
      </w:pPr>
      <w:r>
        <w:rPr>
          <w:sz w:val="18"/>
        </w:rPr>
        <w:t>Les termes commençant par une majuscule qui sont utilisés dans le présent DPA mais qui n</w:t>
      </w:r>
      <w:r w:rsidR="00806684">
        <w:rPr>
          <w:sz w:val="18"/>
        </w:rPr>
        <w:t>’</w:t>
      </w:r>
      <w:r>
        <w:rPr>
          <w:sz w:val="18"/>
        </w:rPr>
        <w:t>y sont pas définis ont la signification qui leur est attribuée dans le Contrat. Les définitions de termes suivantes s</w:t>
      </w:r>
      <w:r w:rsidR="00806684">
        <w:rPr>
          <w:sz w:val="18"/>
        </w:rPr>
        <w:t>’</w:t>
      </w:r>
      <w:r>
        <w:rPr>
          <w:sz w:val="18"/>
        </w:rPr>
        <w:t xml:space="preserve">appliquent au présent DPA : </w:t>
      </w:r>
    </w:p>
    <w:p w14:paraId="679FCCA4" w14:textId="12760B7B" w:rsidR="002B6601" w:rsidRPr="009A6C8D" w:rsidRDefault="002B6601" w:rsidP="002B6601">
      <w:pPr>
        <w:pStyle w:val="ProductList-Body"/>
        <w:spacing w:after="120"/>
      </w:pPr>
      <w:r>
        <w:rPr>
          <w:szCs w:val="18"/>
        </w:rPr>
        <w:t xml:space="preserve">« Contrat » désigne la Description des Services et tout(e) Annexe, Descriptif des Prestations, Ordre(s) de Services Entreprise, ainsi que le contrat cadre Microsoft applicable, tel que le Contrat Cadre Global et de Prestations de Services Microsoft. </w:t>
      </w:r>
    </w:p>
    <w:p w14:paraId="04C4FBA7" w14:textId="587F47C3" w:rsidR="006A3D1E" w:rsidRPr="009A6C8D" w:rsidRDefault="006A3D1E" w:rsidP="006A3D1E">
      <w:pPr>
        <w:spacing w:after="117"/>
        <w:ind w:right="7"/>
      </w:pPr>
      <w:r>
        <w:rPr>
          <w:sz w:val="18"/>
          <w:szCs w:val="18"/>
        </w:rPr>
        <w:t>« Obligations de Protection des Données » désigne le RGPD, les lois locales de l</w:t>
      </w:r>
      <w:r w:rsidR="00806684">
        <w:rPr>
          <w:sz w:val="18"/>
          <w:szCs w:val="18"/>
        </w:rPr>
        <w:t>’</w:t>
      </w:r>
      <w:r>
        <w:rPr>
          <w:sz w:val="18"/>
          <w:szCs w:val="18"/>
        </w:rPr>
        <w:t>UE/EEE sur la Protection des Données et toutes les lois, réglementations et autres exigences légales applicables relatives à (a) la protection des Données à Caractère Personnel et la sécurité des données ; et à (b) l</w:t>
      </w:r>
      <w:r w:rsidR="00806684">
        <w:rPr>
          <w:sz w:val="18"/>
          <w:szCs w:val="18"/>
        </w:rPr>
        <w:t>’</w:t>
      </w:r>
      <w:r>
        <w:rPr>
          <w:sz w:val="18"/>
          <w:szCs w:val="18"/>
        </w:rPr>
        <w:t xml:space="preserve">utilisation, la collecte, la conservation, le stockage, la sécurité, la divulgation, le transfert, la destruction et tout autre traitement des Données à Caractère Personnel. </w:t>
      </w:r>
    </w:p>
    <w:p w14:paraId="2F49CA39" w14:textId="2380D8E1" w:rsidR="001908BC" w:rsidRPr="009A6C8D" w:rsidRDefault="006A3D1E" w:rsidP="006A3D1E">
      <w:pPr>
        <w:spacing w:after="117"/>
        <w:ind w:right="7"/>
      </w:pPr>
      <w:r>
        <w:rPr>
          <w:sz w:val="18"/>
          <w:szCs w:val="18"/>
        </w:rPr>
        <w:t>« RGPD » désigne le Règlement (UE) 2016/679 du Parlement européen et du Conseil du 27 avril 2016 relatif à la protection des personnes physiques à l</w:t>
      </w:r>
      <w:r w:rsidR="00806684">
        <w:rPr>
          <w:sz w:val="18"/>
          <w:szCs w:val="18"/>
        </w:rPr>
        <w:t>’</w:t>
      </w:r>
      <w:r>
        <w:rPr>
          <w:sz w:val="18"/>
          <w:szCs w:val="18"/>
        </w:rPr>
        <w:t xml:space="preserve">égard du traitement des données à caractère personnel et à la libre circulation de ces données, et abrogeant la Directive 95/46/CE (Règlement Général sur la Protection des Données). </w:t>
      </w:r>
    </w:p>
    <w:p w14:paraId="0EC04A38" w14:textId="13E6A438" w:rsidR="006A3D1E" w:rsidRPr="009A6C8D" w:rsidRDefault="006A3D1E" w:rsidP="006A3D1E">
      <w:pPr>
        <w:pStyle w:val="ProductList-Body"/>
        <w:spacing w:after="120"/>
      </w:pPr>
      <w:r>
        <w:rPr>
          <w:szCs w:val="18"/>
        </w:rPr>
        <w:t>« Conditions du RGPD » désigne les conditions de l</w:t>
      </w:r>
      <w:r w:rsidR="00806684">
        <w:rPr>
          <w:szCs w:val="18"/>
        </w:rPr>
        <w:t>’</w:t>
      </w:r>
      <w:r>
        <w:rPr>
          <w:szCs w:val="18"/>
        </w:rPr>
        <w:t>Annexe 2, en vertu desquelles Microsoft prend des engagements contraignants concernant le traitement des Données à caractère Personnel, comme l</w:t>
      </w:r>
      <w:r w:rsidR="00806684">
        <w:rPr>
          <w:szCs w:val="18"/>
        </w:rPr>
        <w:t>’</w:t>
      </w:r>
      <w:r>
        <w:rPr>
          <w:szCs w:val="18"/>
        </w:rPr>
        <w:t>exige l</w:t>
      </w:r>
      <w:r w:rsidR="00806684">
        <w:rPr>
          <w:szCs w:val="18"/>
        </w:rPr>
        <w:t>’</w:t>
      </w:r>
      <w:r>
        <w:rPr>
          <w:szCs w:val="18"/>
        </w:rPr>
        <w:t>Article 28 du RGPD.</w:t>
      </w:r>
    </w:p>
    <w:p w14:paraId="1555D1C5" w14:textId="5758FE3A" w:rsidR="006A3D1E" w:rsidRPr="009A6C8D" w:rsidRDefault="006A3D1E" w:rsidP="006A3D1E">
      <w:pPr>
        <w:spacing w:after="116"/>
        <w:ind w:right="7"/>
      </w:pPr>
      <w:r>
        <w:rPr>
          <w:sz w:val="18"/>
          <w:szCs w:val="18"/>
        </w:rPr>
        <w:t>« Lois Locales de l</w:t>
      </w:r>
      <w:r w:rsidR="00806684">
        <w:rPr>
          <w:sz w:val="18"/>
          <w:szCs w:val="18"/>
        </w:rPr>
        <w:t>’</w:t>
      </w:r>
      <w:r>
        <w:rPr>
          <w:sz w:val="18"/>
          <w:szCs w:val="18"/>
        </w:rPr>
        <w:t>UE/EEE sur la Protection des Données » désigne toute législation et réglementation subordonnée mettant en œuvre le RGPD.</w:t>
      </w:r>
      <w:r w:rsidR="00E0353D">
        <w:rPr>
          <w:sz w:val="18"/>
          <w:szCs w:val="18"/>
        </w:rPr>
        <w:t xml:space="preserve"> </w:t>
      </w:r>
    </w:p>
    <w:p w14:paraId="64D28E37" w14:textId="740AEFCD" w:rsidR="006041D6" w:rsidRPr="009A6C8D" w:rsidRDefault="006A3D1E" w:rsidP="006A3D1E">
      <w:pPr>
        <w:pStyle w:val="ProductList-Body"/>
        <w:spacing w:after="110"/>
      </w:pPr>
      <w:r>
        <w:rPr>
          <w:szCs w:val="18"/>
        </w:rPr>
        <w:t xml:space="preserve"> « Service en Ligne » désigne un service hébergé par Microsoft auquel le Client souscrit dans le cadre d</w:t>
      </w:r>
      <w:r w:rsidR="00806684">
        <w:rPr>
          <w:szCs w:val="18"/>
        </w:rPr>
        <w:t>’</w:t>
      </w:r>
      <w:r>
        <w:rPr>
          <w:szCs w:val="18"/>
        </w:rPr>
        <w:t>un contrat de licence en volume Microsoft tel que Microsoft Azure, Microsoft Office 365, Microsoft Dynamics 365 ou d</w:t>
      </w:r>
      <w:r w:rsidR="00806684">
        <w:rPr>
          <w:szCs w:val="18"/>
        </w:rPr>
        <w:t>’</w:t>
      </w:r>
      <w:r>
        <w:rPr>
          <w:szCs w:val="18"/>
        </w:rPr>
        <w:t xml:space="preserve">une quelconque autre manière, notamment tout service identifié dans la section Services en Ligne des Conditions applicables aux Produits. </w:t>
      </w:r>
    </w:p>
    <w:p w14:paraId="1CF52FA2" w14:textId="146CB859" w:rsidR="002B6601" w:rsidRPr="009A6C8D" w:rsidRDefault="006041D6" w:rsidP="006041D6">
      <w:pPr>
        <w:pStyle w:val="ProductList-Body"/>
        <w:spacing w:after="120"/>
      </w:pPr>
      <w:r>
        <w:rPr>
          <w:szCs w:val="18"/>
        </w:rPr>
        <w:t xml:space="preserve"> « Données à Caractère Personnel » désigne toute information se rapportant à une personne physique identifiée ou identifiable. Est réputée être une personne physique identifiable une personne physique qui peut être identifiée, directement ou indirectement, notamment par référence à un identifiant, tel qu</w:t>
      </w:r>
      <w:r w:rsidR="00806684">
        <w:rPr>
          <w:szCs w:val="18"/>
        </w:rPr>
        <w:t>’</w:t>
      </w:r>
      <w:r>
        <w:rPr>
          <w:szCs w:val="18"/>
        </w:rPr>
        <w:t>un nom, un numéro d</w:t>
      </w:r>
      <w:r w:rsidR="00806684">
        <w:rPr>
          <w:szCs w:val="18"/>
        </w:rPr>
        <w:t>’</w:t>
      </w:r>
      <w:r>
        <w:rPr>
          <w:szCs w:val="18"/>
        </w:rPr>
        <w:t>identification, des données de localisation, un identifiant en ligne, ou à un ou plusieurs éléments spécifiques propres à son identité physique, physiologique, génétique, psychique, économique, culturelle ou sociale.</w:t>
      </w:r>
    </w:p>
    <w:p w14:paraId="0DF52B91" w14:textId="29119A58" w:rsidR="00A27C73" w:rsidRPr="009A6C8D" w:rsidRDefault="00A27C73" w:rsidP="00A27C73">
      <w:pPr>
        <w:pStyle w:val="ProductList-Body"/>
        <w:spacing w:after="120"/>
      </w:pPr>
      <w:r>
        <w:rPr>
          <w:szCs w:val="18"/>
        </w:rPr>
        <w:t>« Services Professionnels » désigne les services suivants fournis en vertu d</w:t>
      </w:r>
      <w:r w:rsidR="00806684">
        <w:rPr>
          <w:szCs w:val="18"/>
        </w:rPr>
        <w:t>’</w:t>
      </w:r>
      <w:r>
        <w:rPr>
          <w:szCs w:val="18"/>
        </w:rPr>
        <w:t>un Ordre de Services Entreprise : (a) tous les services professionnels de planification, de conseil, d</w:t>
      </w:r>
      <w:r w:rsidR="00806684">
        <w:rPr>
          <w:szCs w:val="18"/>
        </w:rPr>
        <w:t>’</w:t>
      </w:r>
      <w:r>
        <w:rPr>
          <w:szCs w:val="18"/>
        </w:rPr>
        <w:t>information, de migration de données, de déploiement et de développement de solution/logiciel fournis par Microsoft Consulting Services (« Consulting Services ») ; et (b) les Services Unified Support ou Premier Support de Microsoft tels que décrits dans la Description des Services ou la Description des Services d</w:t>
      </w:r>
      <w:r w:rsidR="00806684">
        <w:rPr>
          <w:szCs w:val="18"/>
        </w:rPr>
        <w:t>’</w:t>
      </w:r>
      <w:r>
        <w:rPr>
          <w:szCs w:val="18"/>
        </w:rPr>
        <w:t>Assistance et de Conseil qui consistent en des services professionnels d</w:t>
      </w:r>
      <w:r w:rsidR="00806684">
        <w:rPr>
          <w:szCs w:val="18"/>
        </w:rPr>
        <w:t>’</w:t>
      </w:r>
      <w:r>
        <w:rPr>
          <w:szCs w:val="18"/>
        </w:rPr>
        <w:t>assistance logicielle technique, fournis par Microsoft pour aider les clients à identifier et résoudre les problèmes liés à leur environnement informatique (« Services d</w:t>
      </w:r>
      <w:r w:rsidR="00806684">
        <w:rPr>
          <w:szCs w:val="18"/>
        </w:rPr>
        <w:t>’</w:t>
      </w:r>
      <w:r>
        <w:rPr>
          <w:szCs w:val="18"/>
        </w:rPr>
        <w:t xml:space="preserve">assistance »). Les Services Professionnels ne comprennent pas les Services en Ligne. </w:t>
      </w:r>
    </w:p>
    <w:p w14:paraId="1EB2A5A5" w14:textId="2603C6DE" w:rsidR="00182772" w:rsidRPr="009A6C8D" w:rsidRDefault="006A3D1E" w:rsidP="00182772">
      <w:pPr>
        <w:spacing w:after="110"/>
        <w:ind w:right="7"/>
      </w:pPr>
      <w:r>
        <w:rPr>
          <w:sz w:val="18"/>
          <w:szCs w:val="18"/>
        </w:rPr>
        <w:t>Les « Données des Services Professionnels » désignent toutes les données, notamment les fichiers de texte, son, vidéo ou image, ainsi que tous les logiciels fournis à Microsoft par le Client ou en son nom (ou que Microsoft est autorisée par le Client à recueillir par l</w:t>
      </w:r>
      <w:r w:rsidR="00806684">
        <w:rPr>
          <w:sz w:val="18"/>
          <w:szCs w:val="18"/>
        </w:rPr>
        <w:t>’</w:t>
      </w:r>
      <w:r>
        <w:rPr>
          <w:sz w:val="18"/>
          <w:szCs w:val="18"/>
        </w:rPr>
        <w:t>intermédiaire d</w:t>
      </w:r>
      <w:r w:rsidR="00806684">
        <w:rPr>
          <w:sz w:val="18"/>
          <w:szCs w:val="18"/>
        </w:rPr>
        <w:t>’</w:t>
      </w:r>
      <w:r>
        <w:rPr>
          <w:sz w:val="18"/>
          <w:szCs w:val="18"/>
        </w:rPr>
        <w:t>un Service en Ligne) ou autrement obtenus ou traités par Microsoft ou en son nom dans le cadre d</w:t>
      </w:r>
      <w:r w:rsidR="00806684">
        <w:rPr>
          <w:sz w:val="18"/>
          <w:szCs w:val="18"/>
        </w:rPr>
        <w:t>’</w:t>
      </w:r>
      <w:r>
        <w:rPr>
          <w:sz w:val="18"/>
          <w:szCs w:val="18"/>
        </w:rPr>
        <w:t>un contrat Microsoft pour obtenir des Services Professionnels.</w:t>
      </w:r>
      <w:r w:rsidR="00E0353D">
        <w:rPr>
          <w:sz w:val="18"/>
          <w:szCs w:val="18"/>
        </w:rPr>
        <w:t xml:space="preserve"> </w:t>
      </w:r>
    </w:p>
    <w:p w14:paraId="7A5F87C0" w14:textId="216C1F5E" w:rsidR="00182772" w:rsidRPr="009A6C8D" w:rsidRDefault="00182772" w:rsidP="00182772">
      <w:pPr>
        <w:spacing w:after="110"/>
        <w:ind w:right="7"/>
      </w:pPr>
      <w:r>
        <w:rPr>
          <w:sz w:val="18"/>
          <w:szCs w:val="18"/>
        </w:rPr>
        <w:t>« Clauses Contractuelles Types » désigne les clauses de protection des données types pour le transfert de Données à Caractère Personnel aux sous-traitants établis dans des pays tiers n</w:t>
      </w:r>
      <w:r w:rsidR="00806684">
        <w:rPr>
          <w:sz w:val="18"/>
          <w:szCs w:val="18"/>
        </w:rPr>
        <w:t>’</w:t>
      </w:r>
      <w:r>
        <w:rPr>
          <w:sz w:val="18"/>
          <w:szCs w:val="18"/>
        </w:rPr>
        <w:t>assurant pas un degré de protection des données adéquat, tel que défini à l</w:t>
      </w:r>
      <w:r w:rsidR="00806684">
        <w:rPr>
          <w:sz w:val="18"/>
          <w:szCs w:val="18"/>
        </w:rPr>
        <w:t>’</w:t>
      </w:r>
      <w:r>
        <w:rPr>
          <w:sz w:val="18"/>
          <w:szCs w:val="18"/>
        </w:rPr>
        <w:t>Article 46 du RGPD et approuvé par la décision 2010/87/CE de la Commission européenne, du 5 février 2010. Les Clauses Contractuelles Types se trouvent dans l</w:t>
      </w:r>
      <w:r w:rsidR="00806684">
        <w:rPr>
          <w:sz w:val="18"/>
          <w:szCs w:val="18"/>
        </w:rPr>
        <w:t>’</w:t>
      </w:r>
      <w:r>
        <w:rPr>
          <w:sz w:val="18"/>
          <w:szCs w:val="18"/>
        </w:rPr>
        <w:t>Annexe 1.</w:t>
      </w:r>
      <w:r w:rsidR="00E0353D">
        <w:rPr>
          <w:sz w:val="18"/>
          <w:szCs w:val="18"/>
        </w:rPr>
        <w:t xml:space="preserve"> </w:t>
      </w:r>
    </w:p>
    <w:p w14:paraId="7A212925" w14:textId="563642B8" w:rsidR="00182772" w:rsidRPr="009A6C8D" w:rsidRDefault="00182772" w:rsidP="00182772">
      <w:pPr>
        <w:spacing w:after="117"/>
        <w:ind w:right="7"/>
      </w:pPr>
      <w:r>
        <w:rPr>
          <w:sz w:val="18"/>
          <w:szCs w:val="18"/>
        </w:rPr>
        <w:t>« Sous-traitant Ultérieur » désigne les autres sous-traitants utilisés par Microsoft pour traiter les Données des Services Professionnels, y compris tout sous-traitant qui traite les Données des Services Professionnels.</w:t>
      </w:r>
      <w:r w:rsidR="00E0353D">
        <w:rPr>
          <w:sz w:val="18"/>
          <w:szCs w:val="18"/>
        </w:rPr>
        <w:t xml:space="preserve"> </w:t>
      </w:r>
    </w:p>
    <w:p w14:paraId="1AE7377E" w14:textId="286E190A" w:rsidR="001908BC" w:rsidRPr="009A6C8D" w:rsidRDefault="001908BC" w:rsidP="00CA14FF">
      <w:pPr>
        <w:pStyle w:val="ProductList-Body"/>
      </w:pPr>
      <w:r>
        <w:t>Les termes en lettres minuscules utilisés dans le présent DPA mais qui n</w:t>
      </w:r>
      <w:r w:rsidR="00806684">
        <w:t>’</w:t>
      </w:r>
      <w:r>
        <w:t>y sont pas définis, tels que « violation de données à caractère personnel », « traitement », « responsable du traitement », « sous-traitant », « profilage », « données à caractère personnel » et « personne concernée » ont la signification qui leur est attribuée dans l</w:t>
      </w:r>
      <w:r w:rsidR="00806684">
        <w:t>’</w:t>
      </w:r>
      <w:r>
        <w:t>Article 4 du RGPD, indépendamment de l</w:t>
      </w:r>
      <w:r w:rsidR="00806684">
        <w:t>’</w:t>
      </w:r>
      <w:r>
        <w:t>application éventuelle du RGPD. Les termes « importateur de données » et « exportateur de données » ont la signification qui leur est attribuée dans les Clauses Contractuelles Types.</w:t>
      </w:r>
      <w:r w:rsidR="00E0353D">
        <w:t xml:space="preserve"> </w:t>
      </w:r>
    </w:p>
    <w:p w14:paraId="7220C6B1" w14:textId="77777777" w:rsidR="0081512E" w:rsidRPr="009A6C8D" w:rsidRDefault="0081512E">
      <w:r>
        <w:br w:type="page"/>
      </w:r>
    </w:p>
    <w:p w14:paraId="5B9BB23E" w14:textId="303EBE8C" w:rsidR="005B6EC5" w:rsidRPr="009A6C8D" w:rsidRDefault="005B6EC5" w:rsidP="005B6EC5">
      <w:pPr>
        <w:pStyle w:val="ProductList-SectionHeading"/>
        <w:outlineLvl w:val="0"/>
      </w:pPr>
      <w:bookmarkStart w:id="38" w:name="Conditions_générales"/>
      <w:bookmarkStart w:id="39" w:name="_Toc31840743"/>
      <w:bookmarkEnd w:id="38"/>
      <w:r>
        <w:lastRenderedPageBreak/>
        <w:t>Conditions Générales</w:t>
      </w:r>
      <w:bookmarkEnd w:id="39"/>
    </w:p>
    <w:p w14:paraId="23056F78" w14:textId="77777777" w:rsidR="00B15613" w:rsidRPr="009A6C8D" w:rsidRDefault="00B15613" w:rsidP="00B15613">
      <w:pPr>
        <w:pStyle w:val="ProductList-SubSubSectionHeading"/>
        <w:outlineLvl w:val="1"/>
      </w:pPr>
      <w:bookmarkStart w:id="40" w:name="_Toc489605565"/>
      <w:bookmarkStart w:id="41" w:name="_Toc31840744"/>
      <w:r>
        <w:t>Respect de la Réglementation applicable</w:t>
      </w:r>
      <w:bookmarkEnd w:id="40"/>
      <w:bookmarkEnd w:id="41"/>
    </w:p>
    <w:p w14:paraId="2292248A" w14:textId="617506C9" w:rsidR="00B15613" w:rsidRPr="009A6C8D" w:rsidRDefault="00B15613" w:rsidP="006A3D1E">
      <w:pPr>
        <w:ind w:right="7"/>
      </w:pPr>
      <w:r>
        <w:rPr>
          <w:bCs/>
          <w:sz w:val="18"/>
          <w:szCs w:val="18"/>
        </w:rPr>
        <w:t>Microsoft s</w:t>
      </w:r>
      <w:r w:rsidR="00806684">
        <w:rPr>
          <w:bCs/>
          <w:sz w:val="18"/>
          <w:szCs w:val="18"/>
        </w:rPr>
        <w:t>’</w:t>
      </w:r>
      <w:r>
        <w:rPr>
          <w:bCs/>
          <w:sz w:val="18"/>
          <w:szCs w:val="18"/>
        </w:rPr>
        <w:t>engage à se conformer à toutes les lois et réglementations généralement applicables à la fourniture des Services Professionnels, y compris à la législation relative à la notification des violations de sécurité et aux Obligations de Protection des Données.</w:t>
      </w:r>
      <w:r w:rsidR="00E0353D">
        <w:rPr>
          <w:bCs/>
          <w:sz w:val="18"/>
          <w:szCs w:val="18"/>
        </w:rPr>
        <w:t xml:space="preserve"> </w:t>
      </w:r>
      <w:r>
        <w:rPr>
          <w:bCs/>
          <w:sz w:val="18"/>
          <w:szCs w:val="18"/>
        </w:rPr>
        <w:t>Cependant, Microsoft n</w:t>
      </w:r>
      <w:r w:rsidR="00806684">
        <w:rPr>
          <w:bCs/>
          <w:sz w:val="18"/>
          <w:szCs w:val="18"/>
        </w:rPr>
        <w:t>’</w:t>
      </w:r>
      <w:r>
        <w:rPr>
          <w:bCs/>
          <w:sz w:val="18"/>
          <w:szCs w:val="18"/>
        </w:rPr>
        <w:t>est pas responsable du respect de toute loi ou réglementation applicable au Client ou au secteur d</w:t>
      </w:r>
      <w:r w:rsidR="00806684">
        <w:rPr>
          <w:bCs/>
          <w:sz w:val="18"/>
          <w:szCs w:val="18"/>
        </w:rPr>
        <w:t>’</w:t>
      </w:r>
      <w:r>
        <w:rPr>
          <w:bCs/>
          <w:sz w:val="18"/>
          <w:szCs w:val="18"/>
        </w:rPr>
        <w:t>activité du Client qui ne serait pas généralement applicable aux prestataires de services informatiques. Microsoft ne détermine pas si les Données des Services Professionnels comprennent des informations soumises à toute loi ou réglementation spécifique. Tous les Incidents de Sécurité sont soumis aux termes ci-dessous relatifs aux Notifications d</w:t>
      </w:r>
      <w:r w:rsidR="00806684">
        <w:rPr>
          <w:bCs/>
          <w:sz w:val="18"/>
          <w:szCs w:val="18"/>
        </w:rPr>
        <w:t>’</w:t>
      </w:r>
      <w:r>
        <w:rPr>
          <w:bCs/>
          <w:sz w:val="18"/>
          <w:szCs w:val="18"/>
        </w:rPr>
        <w:t>Incidents de Sécurité.</w:t>
      </w:r>
    </w:p>
    <w:p w14:paraId="3609CA6F" w14:textId="5E465411" w:rsidR="00AB6BFF" w:rsidRPr="009A6C8D" w:rsidRDefault="00B15613" w:rsidP="002A7647">
      <w:pPr>
        <w:ind w:right="7"/>
      </w:pPr>
      <w:r>
        <w:rPr>
          <w:bCs/>
          <w:sz w:val="18"/>
          <w:szCs w:val="18"/>
        </w:rPr>
        <w:t>Le Client est tenu de se conformer à toutes les lois et réglementations applicables à son achat et utilisation des Services Professionnels, y compris aux lois sur les données biométriques, la confidentialité des communications et aux Obligations de Protection des Données.</w:t>
      </w:r>
      <w:r w:rsidR="00E0353D">
        <w:rPr>
          <w:bCs/>
          <w:sz w:val="18"/>
          <w:szCs w:val="18"/>
        </w:rPr>
        <w:t xml:space="preserve"> </w:t>
      </w:r>
      <w:r>
        <w:rPr>
          <w:bCs/>
          <w:sz w:val="18"/>
          <w:szCs w:val="18"/>
        </w:rPr>
        <w:t>Il incombe au Client de déterminer si les Services Professionnels sont appropriés au stockage et au traitement d</w:t>
      </w:r>
      <w:r w:rsidR="00806684">
        <w:rPr>
          <w:bCs/>
          <w:sz w:val="18"/>
          <w:szCs w:val="18"/>
        </w:rPr>
        <w:t>’</w:t>
      </w:r>
      <w:r>
        <w:rPr>
          <w:bCs/>
          <w:sz w:val="18"/>
          <w:szCs w:val="18"/>
        </w:rPr>
        <w:t>informations soumises à toute loi ou réglementation spécifique et d</w:t>
      </w:r>
      <w:r w:rsidR="00806684">
        <w:rPr>
          <w:bCs/>
          <w:sz w:val="18"/>
          <w:szCs w:val="18"/>
        </w:rPr>
        <w:t>’</w:t>
      </w:r>
      <w:r>
        <w:rPr>
          <w:bCs/>
          <w:sz w:val="18"/>
          <w:szCs w:val="18"/>
        </w:rPr>
        <w:t>utiliser les Services Professionnels d</w:t>
      </w:r>
      <w:r w:rsidR="00806684">
        <w:rPr>
          <w:bCs/>
          <w:sz w:val="18"/>
          <w:szCs w:val="18"/>
        </w:rPr>
        <w:t>’</w:t>
      </w:r>
      <w:r>
        <w:rPr>
          <w:bCs/>
          <w:sz w:val="18"/>
          <w:szCs w:val="18"/>
        </w:rPr>
        <w:t>une manière compatible avec les obligations légales et réglementaires du Client. Il incombe au Client de répondre à toute demande formulée par un tiers concernant son utilisation d</w:t>
      </w:r>
      <w:r w:rsidR="00806684">
        <w:rPr>
          <w:bCs/>
          <w:sz w:val="18"/>
          <w:szCs w:val="18"/>
        </w:rPr>
        <w:t>’</w:t>
      </w:r>
      <w:r>
        <w:rPr>
          <w:bCs/>
          <w:sz w:val="18"/>
          <w:szCs w:val="18"/>
        </w:rPr>
        <w:t>un Service Professionnel.</w:t>
      </w:r>
      <w:r>
        <w:rPr>
          <w:bCs/>
          <w:strike/>
          <w:sz w:val="18"/>
          <w:szCs w:val="18"/>
        </w:rPr>
        <w:t xml:space="preserve"> </w:t>
      </w:r>
    </w:p>
    <w:p w14:paraId="55BF5C4E" w14:textId="4C8AFD38" w:rsidR="00625EEA" w:rsidRPr="009A6C8D" w:rsidRDefault="0082263D" w:rsidP="00B052E7">
      <w:pPr>
        <w:pStyle w:val="ProductList-SubSubSectionHeading"/>
        <w:outlineLvl w:val="1"/>
      </w:pPr>
      <w:bookmarkStart w:id="42" w:name="_Toc31840745"/>
      <w:bookmarkStart w:id="43" w:name="_Hlk26306766"/>
      <w:r>
        <w:t>Règles de Bon Usage</w:t>
      </w:r>
      <w:bookmarkEnd w:id="42"/>
    </w:p>
    <w:p w14:paraId="2C3BADE5" w14:textId="0E90568D" w:rsidR="0082263D" w:rsidRPr="009A6C8D" w:rsidRDefault="0082263D" w:rsidP="00625EEA">
      <w:pPr>
        <w:pStyle w:val="ProductList-Body"/>
      </w:pPr>
      <w:r>
        <w:t>Ni le Client ni ses représentants ne peuvent utiliser les Services Professionnels ou les Livrables :</w:t>
      </w:r>
    </w:p>
    <w:p w14:paraId="088AED4B" w14:textId="245EB848" w:rsidR="0082263D" w:rsidRPr="009A6C8D" w:rsidRDefault="0082263D" w:rsidP="0082263D">
      <w:pPr>
        <w:pStyle w:val="ProductList-Body"/>
        <w:numPr>
          <w:ilvl w:val="0"/>
          <w:numId w:val="5"/>
        </w:numPr>
        <w:ind w:left="608" w:hanging="270"/>
      </w:pPr>
      <w:proofErr w:type="gramStart"/>
      <w:r>
        <w:t>en</w:t>
      </w:r>
      <w:proofErr w:type="gramEnd"/>
      <w:r>
        <w:t xml:space="preserve"> violation d</w:t>
      </w:r>
      <w:r w:rsidR="00806684">
        <w:t>’</w:t>
      </w:r>
      <w:r>
        <w:t>une loi, d</w:t>
      </w:r>
      <w:r w:rsidR="00806684">
        <w:t>’</w:t>
      </w:r>
      <w:r>
        <w:t>une réglementation ou d</w:t>
      </w:r>
      <w:r w:rsidR="00806684">
        <w:t>’</w:t>
      </w:r>
      <w:r>
        <w:t>une décision ou décret des pouvoirs publics ;</w:t>
      </w:r>
    </w:p>
    <w:p w14:paraId="54BE0FD4" w14:textId="34522F70" w:rsidR="0082263D" w:rsidRPr="009A6C8D" w:rsidRDefault="0082263D" w:rsidP="0082263D">
      <w:pPr>
        <w:pStyle w:val="ProductList-Body"/>
        <w:numPr>
          <w:ilvl w:val="0"/>
          <w:numId w:val="5"/>
        </w:numPr>
        <w:spacing w:before="40"/>
        <w:ind w:left="608" w:hanging="270"/>
      </w:pPr>
      <w:proofErr w:type="gramStart"/>
      <w:r>
        <w:t>en</w:t>
      </w:r>
      <w:proofErr w:type="gramEnd"/>
      <w:r>
        <w:t xml:space="preserve"> violation de droits d</w:t>
      </w:r>
      <w:r w:rsidR="00806684">
        <w:t>’</w:t>
      </w:r>
      <w:r>
        <w:t>autrui ;</w:t>
      </w:r>
    </w:p>
    <w:p w14:paraId="1A721557" w14:textId="373AE1B3" w:rsidR="0082263D" w:rsidRPr="009A6C8D" w:rsidRDefault="0082263D" w:rsidP="0082263D">
      <w:pPr>
        <w:pStyle w:val="ProductList-Body"/>
        <w:numPr>
          <w:ilvl w:val="0"/>
          <w:numId w:val="5"/>
        </w:numPr>
        <w:spacing w:before="40"/>
        <w:ind w:left="608" w:hanging="270"/>
      </w:pPr>
      <w:proofErr w:type="gramStart"/>
      <w:r>
        <w:t>pour</w:t>
      </w:r>
      <w:proofErr w:type="gramEnd"/>
      <w:r>
        <w:t xml:space="preserve"> tenter d</w:t>
      </w:r>
      <w:r w:rsidR="00806684">
        <w:t>’</w:t>
      </w:r>
      <w:r>
        <w:t>accéder de façon non autorisée à des services, des dispositifs, des données, des comptes ou des réseaux ou d</w:t>
      </w:r>
      <w:r w:rsidR="00806684">
        <w:t>’</w:t>
      </w:r>
      <w:r>
        <w:t>en perturber l</w:t>
      </w:r>
      <w:r w:rsidR="00806684">
        <w:t>’</w:t>
      </w:r>
      <w:r>
        <w:t>accès ;</w:t>
      </w:r>
    </w:p>
    <w:p w14:paraId="25A97A2E" w14:textId="77777777" w:rsidR="0082263D" w:rsidRPr="009A6C8D" w:rsidRDefault="0082263D" w:rsidP="0082263D">
      <w:pPr>
        <w:pStyle w:val="ProductList-Body"/>
        <w:numPr>
          <w:ilvl w:val="0"/>
          <w:numId w:val="5"/>
        </w:numPr>
        <w:spacing w:before="40"/>
        <w:ind w:left="608" w:hanging="270"/>
      </w:pPr>
      <w:proofErr w:type="gramStart"/>
      <w:r>
        <w:t>pour</w:t>
      </w:r>
      <w:proofErr w:type="gramEnd"/>
      <w:r>
        <w:t xml:space="preserve"> envoyer des courriers indésirables ou distribuer des programmes malveillants ;</w:t>
      </w:r>
    </w:p>
    <w:p w14:paraId="71C10CCD" w14:textId="0D24619B" w:rsidR="0082263D" w:rsidRPr="009A6C8D" w:rsidRDefault="0082263D" w:rsidP="0082263D">
      <w:pPr>
        <w:pStyle w:val="ProductList-Body"/>
        <w:numPr>
          <w:ilvl w:val="0"/>
          <w:numId w:val="5"/>
        </w:numPr>
        <w:spacing w:before="40"/>
        <w:ind w:left="608" w:hanging="270"/>
      </w:pPr>
      <w:proofErr w:type="gramStart"/>
      <w:r>
        <w:t>d</w:t>
      </w:r>
      <w:r w:rsidR="00806684">
        <w:t>’</w:t>
      </w:r>
      <w:r>
        <w:t>une</w:t>
      </w:r>
      <w:proofErr w:type="gramEnd"/>
      <w:r>
        <w:t xml:space="preserve"> façon qui peut porter atteinte aux systèmes informatiques de Microsoft ou perturber leur utilisation par un autre utilisateur ;</w:t>
      </w:r>
    </w:p>
    <w:p w14:paraId="1615095D" w14:textId="547707D0" w:rsidR="0082263D" w:rsidRPr="009A6C8D" w:rsidRDefault="0082263D" w:rsidP="0082263D">
      <w:pPr>
        <w:pStyle w:val="ProductList-Body"/>
        <w:numPr>
          <w:ilvl w:val="0"/>
          <w:numId w:val="5"/>
        </w:numPr>
        <w:spacing w:before="40"/>
        <w:ind w:left="605" w:hanging="274"/>
      </w:pPr>
      <w:proofErr w:type="gramStart"/>
      <w:r>
        <w:t>dans</w:t>
      </w:r>
      <w:proofErr w:type="gramEnd"/>
      <w:r>
        <w:t xml:space="preserve"> toute application ou situation dans laquelle une utilisation des Services Professionnels (ou des Livrables) pourrait occasionner le décès de toute personne, ou de graves dommages corporels, matériels ou environnementaux ; ou</w:t>
      </w:r>
    </w:p>
    <w:p w14:paraId="4014F60C" w14:textId="77777777" w:rsidR="0082263D" w:rsidRPr="009A6C8D" w:rsidRDefault="0082263D" w:rsidP="0082263D">
      <w:pPr>
        <w:pStyle w:val="ProductList-Body"/>
        <w:numPr>
          <w:ilvl w:val="0"/>
          <w:numId w:val="5"/>
        </w:numPr>
        <w:spacing w:before="40" w:after="120"/>
        <w:ind w:left="619" w:hanging="274"/>
      </w:pPr>
      <w:proofErr w:type="gramStart"/>
      <w:r>
        <w:t>pour</w:t>
      </w:r>
      <w:proofErr w:type="gramEnd"/>
      <w:r>
        <w:t xml:space="preserve"> aider ou encourager toute personne à effectuer une des actions qui précèdent.</w:t>
      </w:r>
    </w:p>
    <w:p w14:paraId="25D5B01F" w14:textId="77777777" w:rsidR="00C35732" w:rsidRPr="009A6C8D" w:rsidRDefault="00C35732" w:rsidP="006041D6">
      <w:pPr>
        <w:pStyle w:val="ProductList-Body"/>
      </w:pPr>
      <w:bookmarkStart w:id="44" w:name="_Toc507768549"/>
      <w:bookmarkStart w:id="45" w:name="_Toc6563798"/>
      <w:bookmarkStart w:id="46" w:name="_Toc17975698"/>
      <w:bookmarkEnd w:id="43"/>
    </w:p>
    <w:p w14:paraId="0E3C75FB" w14:textId="5A1CD9D1" w:rsidR="003F2118" w:rsidRPr="009A6C8D" w:rsidRDefault="003F2118" w:rsidP="00B052E7">
      <w:pPr>
        <w:pStyle w:val="ProductList-SubSubSectionHeading"/>
        <w:outlineLvl w:val="1"/>
      </w:pPr>
      <w:bookmarkStart w:id="47" w:name="_Toc31840746"/>
      <w:bookmarkStart w:id="48" w:name="_Hlk26306935"/>
      <w:r>
        <w:t>Services en Ligne</w:t>
      </w:r>
      <w:bookmarkEnd w:id="47"/>
    </w:p>
    <w:p w14:paraId="73AA11AD" w14:textId="28496D74" w:rsidR="00625EEA" w:rsidRPr="009A6C8D" w:rsidRDefault="00E93DAD" w:rsidP="00B052E7">
      <w:r>
        <w:rPr>
          <w:bCs/>
          <w:sz w:val="18"/>
          <w:szCs w:val="18"/>
        </w:rPr>
        <w:t>Pour les missions de Services en Ligne applicables : Pour aider à évaluer la prestation des Services Professionnels, le Client accepte de fournir à Microsoft l</w:t>
      </w:r>
      <w:r w:rsidR="00806684">
        <w:rPr>
          <w:bCs/>
          <w:sz w:val="18"/>
          <w:szCs w:val="18"/>
        </w:rPr>
        <w:t>’</w:t>
      </w:r>
      <w:r>
        <w:rPr>
          <w:bCs/>
          <w:sz w:val="18"/>
          <w:szCs w:val="18"/>
        </w:rPr>
        <w:t>accès aux indicateurs d</w:t>
      </w:r>
      <w:r w:rsidR="00806684">
        <w:rPr>
          <w:bCs/>
          <w:sz w:val="18"/>
          <w:szCs w:val="18"/>
        </w:rPr>
        <w:t>’</w:t>
      </w:r>
      <w:r>
        <w:rPr>
          <w:bCs/>
          <w:sz w:val="18"/>
          <w:szCs w:val="18"/>
        </w:rPr>
        <w:t>utilisation dans le cadre de leurs Services en Ligne. Aucune Donnée à Caractère Personnel en provenance du Service en Ligne n</w:t>
      </w:r>
      <w:r w:rsidR="00806684">
        <w:rPr>
          <w:bCs/>
          <w:sz w:val="18"/>
          <w:szCs w:val="18"/>
        </w:rPr>
        <w:t>’</w:t>
      </w:r>
      <w:r>
        <w:rPr>
          <w:bCs/>
          <w:sz w:val="18"/>
          <w:szCs w:val="18"/>
        </w:rPr>
        <w:t>est incluse dans les indicateurs</w:t>
      </w:r>
      <w:bookmarkEnd w:id="48"/>
      <w:r>
        <w:rPr>
          <w:bCs/>
          <w:sz w:val="18"/>
          <w:szCs w:val="18"/>
        </w:rPr>
        <w:t>.</w:t>
      </w:r>
      <w:bookmarkEnd w:id="44"/>
      <w:bookmarkEnd w:id="45"/>
      <w:bookmarkEnd w:id="46"/>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9" w:name="_Toc31840747"/>
      <w:r>
        <w:lastRenderedPageBreak/>
        <w:t>Conditions de Protection des Données</w:t>
      </w:r>
      <w:bookmarkEnd w:id="49"/>
    </w:p>
    <w:p w14:paraId="49C940AF" w14:textId="7CB47697" w:rsidR="00625EEA" w:rsidRPr="009A6C8D" w:rsidRDefault="00625EEA" w:rsidP="00873349">
      <w:pPr>
        <w:pStyle w:val="ProductList-Body"/>
        <w:spacing w:after="120"/>
      </w:pPr>
      <w:r>
        <w:t>Le présent chapitre du DPA comprend les paragraphes suivants :</w:t>
      </w:r>
    </w:p>
    <w:p w14:paraId="5A0B2510" w14:textId="1554844C" w:rsidR="00CF33D7" w:rsidRPr="00E0353D" w:rsidRDefault="00CF33D7" w:rsidP="006A3D1E">
      <w:pPr>
        <w:numPr>
          <w:ilvl w:val="0"/>
          <w:numId w:val="2"/>
        </w:numPr>
        <w:spacing w:after="16"/>
        <w:rPr>
          <w:sz w:val="18"/>
          <w:szCs w:val="18"/>
        </w:rPr>
      </w:pPr>
      <w:r w:rsidRPr="00E0353D">
        <w:rPr>
          <w:sz w:val="18"/>
          <w:szCs w:val="18"/>
        </w:rPr>
        <w:t>Champ d</w:t>
      </w:r>
      <w:r w:rsidR="00806684">
        <w:rPr>
          <w:sz w:val="18"/>
          <w:szCs w:val="18"/>
        </w:rPr>
        <w:t>’</w:t>
      </w:r>
      <w:r w:rsidRPr="00E0353D">
        <w:rPr>
          <w:sz w:val="18"/>
          <w:szCs w:val="18"/>
        </w:rPr>
        <w:t>application</w:t>
      </w:r>
    </w:p>
    <w:p w14:paraId="090D738E" w14:textId="3113A76F" w:rsidR="00625EEA" w:rsidRPr="00E0353D" w:rsidRDefault="00BC5E08" w:rsidP="006A3D1E">
      <w:pPr>
        <w:numPr>
          <w:ilvl w:val="0"/>
          <w:numId w:val="2"/>
        </w:numPr>
        <w:spacing w:after="16"/>
        <w:rPr>
          <w:sz w:val="18"/>
          <w:szCs w:val="18"/>
        </w:rPr>
      </w:pPr>
      <w:r w:rsidRPr="00E0353D">
        <w:rPr>
          <w:sz w:val="18"/>
          <w:szCs w:val="18"/>
        </w:rPr>
        <w:t xml:space="preserve">Nature du Traitement ; Propriété ; </w:t>
      </w:r>
    </w:p>
    <w:p w14:paraId="6416B4A6" w14:textId="08F35E6D" w:rsidR="00625EEA" w:rsidRPr="00E0353D" w:rsidRDefault="00625EEA" w:rsidP="00625EEA">
      <w:pPr>
        <w:pStyle w:val="ProductList-Body"/>
        <w:numPr>
          <w:ilvl w:val="0"/>
          <w:numId w:val="2"/>
        </w:numPr>
        <w:rPr>
          <w:szCs w:val="18"/>
        </w:rPr>
      </w:pPr>
      <w:r w:rsidRPr="00E0353D">
        <w:rPr>
          <w:szCs w:val="18"/>
        </w:rPr>
        <w:t>Divulgation des Données des Services Professionnels</w:t>
      </w:r>
    </w:p>
    <w:p w14:paraId="060151C3" w14:textId="77777777" w:rsidR="00B052E7" w:rsidRPr="00E0353D" w:rsidRDefault="00625EEA" w:rsidP="00B052E7">
      <w:pPr>
        <w:pStyle w:val="ProductList-Body"/>
        <w:numPr>
          <w:ilvl w:val="0"/>
          <w:numId w:val="2"/>
        </w:numPr>
        <w:rPr>
          <w:szCs w:val="18"/>
        </w:rPr>
      </w:pPr>
      <w:r w:rsidRPr="00E0353D">
        <w:rPr>
          <w:szCs w:val="18"/>
        </w:rPr>
        <w:t>Traitement des Données à Caractère Personnel ; RGPD</w:t>
      </w:r>
    </w:p>
    <w:p w14:paraId="196574F1" w14:textId="73E72848" w:rsidR="00301C5E" w:rsidRPr="00E0353D" w:rsidRDefault="00301C5E" w:rsidP="00B052E7">
      <w:pPr>
        <w:pStyle w:val="ProductList-Body"/>
        <w:numPr>
          <w:ilvl w:val="0"/>
          <w:numId w:val="2"/>
        </w:numPr>
        <w:rPr>
          <w:szCs w:val="18"/>
        </w:rPr>
      </w:pPr>
      <w:r w:rsidRPr="00E0353D">
        <w:rPr>
          <w:szCs w:val="18"/>
        </w:rPr>
        <w:t>Sécurité des Données</w:t>
      </w:r>
    </w:p>
    <w:p w14:paraId="5645FA60" w14:textId="16B12E04" w:rsidR="004C6E6B" w:rsidRPr="00E0353D" w:rsidRDefault="004C6E6B" w:rsidP="00625EEA">
      <w:pPr>
        <w:pStyle w:val="ProductList-Body"/>
        <w:numPr>
          <w:ilvl w:val="0"/>
          <w:numId w:val="2"/>
        </w:numPr>
        <w:rPr>
          <w:szCs w:val="18"/>
        </w:rPr>
      </w:pPr>
      <w:r w:rsidRPr="00E0353D">
        <w:rPr>
          <w:szCs w:val="18"/>
        </w:rPr>
        <w:t>Notification des Incidents de Sécurité</w:t>
      </w:r>
    </w:p>
    <w:p w14:paraId="268696B6" w14:textId="1554D64B" w:rsidR="00625EEA" w:rsidRPr="00E0353D" w:rsidRDefault="00625EEA" w:rsidP="00625EEA">
      <w:pPr>
        <w:pStyle w:val="ProductList-Body"/>
        <w:numPr>
          <w:ilvl w:val="0"/>
          <w:numId w:val="2"/>
        </w:numPr>
        <w:rPr>
          <w:szCs w:val="18"/>
        </w:rPr>
      </w:pPr>
      <w:r w:rsidRPr="00E0353D">
        <w:rPr>
          <w:szCs w:val="18"/>
        </w:rPr>
        <w:t>Transferts des Données</w:t>
      </w:r>
    </w:p>
    <w:p w14:paraId="14509591" w14:textId="6DBB71CE" w:rsidR="00625EEA" w:rsidRPr="00E0353D" w:rsidRDefault="007B3E05" w:rsidP="00625EEA">
      <w:pPr>
        <w:pStyle w:val="ProductList-Body"/>
        <w:numPr>
          <w:ilvl w:val="0"/>
          <w:numId w:val="2"/>
        </w:numPr>
        <w:rPr>
          <w:szCs w:val="18"/>
        </w:rPr>
      </w:pPr>
      <w:r w:rsidRPr="00E0353D">
        <w:rPr>
          <w:szCs w:val="18"/>
        </w:rPr>
        <w:t>Suppression des Données des Services Professionnels</w:t>
      </w:r>
    </w:p>
    <w:p w14:paraId="7286A028" w14:textId="77777777" w:rsidR="00625EEA" w:rsidRPr="00E0353D" w:rsidRDefault="00625EEA" w:rsidP="00625EEA">
      <w:pPr>
        <w:pStyle w:val="ProductList-Body"/>
        <w:numPr>
          <w:ilvl w:val="0"/>
          <w:numId w:val="2"/>
        </w:numPr>
        <w:rPr>
          <w:szCs w:val="18"/>
        </w:rPr>
      </w:pPr>
      <w:r w:rsidRPr="00E0353D">
        <w:rPr>
          <w:szCs w:val="18"/>
        </w:rPr>
        <w:t>Engagement de Confidentialité du Sous-Traitant</w:t>
      </w:r>
    </w:p>
    <w:p w14:paraId="31BB1F7C" w14:textId="2868CCE3" w:rsidR="00625EEA" w:rsidRPr="00E0353D" w:rsidRDefault="00625EEA" w:rsidP="00625EEA">
      <w:pPr>
        <w:pStyle w:val="ProductList-Body"/>
        <w:numPr>
          <w:ilvl w:val="0"/>
          <w:numId w:val="2"/>
        </w:numPr>
        <w:rPr>
          <w:szCs w:val="18"/>
        </w:rPr>
      </w:pPr>
      <w:r w:rsidRPr="00E0353D">
        <w:rPr>
          <w:szCs w:val="18"/>
        </w:rPr>
        <w:t>Notifications et Contrôles sur l</w:t>
      </w:r>
      <w:r w:rsidR="00806684">
        <w:rPr>
          <w:szCs w:val="18"/>
        </w:rPr>
        <w:t>’</w:t>
      </w:r>
      <w:r w:rsidRPr="00E0353D">
        <w:rPr>
          <w:szCs w:val="18"/>
        </w:rPr>
        <w:t>Utilisation de Sous-traitants Ultérieurs</w:t>
      </w:r>
    </w:p>
    <w:p w14:paraId="3035D31A" w14:textId="6FCA3F74" w:rsidR="00BC5E08" w:rsidRPr="00E0353D" w:rsidRDefault="00BC5E08" w:rsidP="006A3D1E">
      <w:pPr>
        <w:numPr>
          <w:ilvl w:val="0"/>
          <w:numId w:val="2"/>
        </w:numPr>
        <w:spacing w:after="16"/>
        <w:rPr>
          <w:sz w:val="18"/>
          <w:szCs w:val="18"/>
        </w:rPr>
      </w:pPr>
      <w:r w:rsidRPr="00E0353D">
        <w:rPr>
          <w:sz w:val="18"/>
          <w:szCs w:val="18"/>
        </w:rPr>
        <w:t xml:space="preserve">Modalités de la Loi sur la Protection du Consommateur (California Consumer Privacy Act, CCPA) </w:t>
      </w:r>
    </w:p>
    <w:p w14:paraId="1E8AC427" w14:textId="77777777" w:rsidR="00625EEA" w:rsidRPr="00E0353D" w:rsidRDefault="00625EEA" w:rsidP="00625EEA">
      <w:pPr>
        <w:pStyle w:val="ProductList-Body"/>
        <w:numPr>
          <w:ilvl w:val="0"/>
          <w:numId w:val="2"/>
        </w:numPr>
        <w:rPr>
          <w:szCs w:val="18"/>
        </w:rPr>
      </w:pPr>
      <w:r w:rsidRPr="00E0353D">
        <w:rPr>
          <w:szCs w:val="18"/>
        </w:rPr>
        <w:t>Comment contacter Microsoft</w:t>
      </w:r>
    </w:p>
    <w:p w14:paraId="2576B2B1" w14:textId="5DC1D2C1" w:rsidR="005B6EC5" w:rsidRPr="00E0353D" w:rsidRDefault="005C750F" w:rsidP="00B052E7">
      <w:pPr>
        <w:pStyle w:val="ProductList-Body"/>
        <w:numPr>
          <w:ilvl w:val="0"/>
          <w:numId w:val="2"/>
        </w:numPr>
        <w:rPr>
          <w:szCs w:val="18"/>
        </w:rPr>
      </w:pPr>
      <w:r w:rsidRPr="00E0353D">
        <w:rPr>
          <w:szCs w:val="18"/>
        </w:rPr>
        <w:t>Pièce 1 – Mesures de Sécurité</w:t>
      </w:r>
    </w:p>
    <w:p w14:paraId="6FBF3111" w14:textId="77777777" w:rsidR="00B052E7" w:rsidRPr="009A6C8D" w:rsidRDefault="00B052E7" w:rsidP="00B052E7">
      <w:pPr>
        <w:pStyle w:val="ProductList-Body"/>
        <w:ind w:left="720"/>
      </w:pPr>
    </w:p>
    <w:p w14:paraId="1ED05CF6" w14:textId="3C4ADBC5" w:rsidR="00CF33D7" w:rsidRPr="009A6C8D" w:rsidRDefault="00CF33D7" w:rsidP="00B052E7">
      <w:pPr>
        <w:pStyle w:val="ProductList-SubSubSectionHeading"/>
        <w:outlineLvl w:val="2"/>
      </w:pPr>
      <w:bookmarkStart w:id="50" w:name="_Toc31840748"/>
      <w:bookmarkStart w:id="51" w:name="_Toc489605575"/>
      <w:r>
        <w:t>Champ d</w:t>
      </w:r>
      <w:r w:rsidR="00806684">
        <w:t>’</w:t>
      </w:r>
      <w:r>
        <w:t>application</w:t>
      </w:r>
      <w:bookmarkEnd w:id="50"/>
    </w:p>
    <w:p w14:paraId="34C8C0EF" w14:textId="3FCE42F5" w:rsidR="00253F12" w:rsidRPr="009A6C8D" w:rsidRDefault="00253F12" w:rsidP="00B052E7">
      <w:r>
        <w:rPr>
          <w:rFonts w:ascii="Calibri" w:hAnsi="Calibri" w:cs="Calibri"/>
          <w:sz w:val="18"/>
        </w:rPr>
        <w:t>Les conditions du présent DPA s</w:t>
      </w:r>
      <w:r w:rsidR="00806684">
        <w:rPr>
          <w:rFonts w:ascii="Calibri" w:hAnsi="Calibri" w:cs="Calibri"/>
          <w:sz w:val="18"/>
        </w:rPr>
        <w:t>’</w:t>
      </w:r>
      <w:r>
        <w:rPr>
          <w:rFonts w:ascii="Calibri" w:hAnsi="Calibri" w:cs="Calibri"/>
          <w:sz w:val="18"/>
        </w:rPr>
        <w:t xml:space="preserve">appliquent à tous les Services Professionnels sauf stipulations prévues dans la présente clause. </w:t>
      </w:r>
    </w:p>
    <w:p w14:paraId="36BBA5F9" w14:textId="68C19662" w:rsidR="00253F12" w:rsidRPr="009A6C8D" w:rsidRDefault="00253F12" w:rsidP="003E5BE7">
      <w:pPr>
        <w:pStyle w:val="ProductList-Body"/>
        <w:ind w:left="158"/>
      </w:pPr>
      <w:r>
        <w:rPr>
          <w:b/>
          <w:color w:val="0072C6"/>
        </w:rPr>
        <w:t>Évaluations</w:t>
      </w:r>
    </w:p>
    <w:p w14:paraId="2A3E82C1" w14:textId="5ABE407E" w:rsidR="00D47FD2" w:rsidRPr="009A6C8D" w:rsidRDefault="00D47FD2" w:rsidP="00B052E7">
      <w:pPr>
        <w:pStyle w:val="ProductList-Body"/>
        <w:ind w:left="158"/>
      </w:pPr>
      <w:r>
        <w:t>Les Versions d</w:t>
      </w:r>
      <w:r w:rsidR="00806684">
        <w:t>’</w:t>
      </w:r>
      <w:r>
        <w:t>Évaluation peuvent utiliser des mesures de protection des données personnelles et de sécurité moins strictes ou différentes de celles généralement liées aux Services Professionnels. Sauf indication contraire, le Client ne doit pas utiliser les Évaluations pour traiter les Données à Caractère Personnel ou d</w:t>
      </w:r>
      <w:r w:rsidR="00806684">
        <w:t>’</w:t>
      </w:r>
      <w:r>
        <w:t xml:space="preserve">autres données soumises à des exigences légales ou réglementaires. </w:t>
      </w:r>
    </w:p>
    <w:p w14:paraId="121B94AB" w14:textId="77777777" w:rsidR="00B052E7" w:rsidRPr="009A6C8D" w:rsidRDefault="00B052E7" w:rsidP="00B052E7">
      <w:pPr>
        <w:pStyle w:val="ProductList-Body"/>
        <w:ind w:left="158"/>
      </w:pPr>
    </w:p>
    <w:p w14:paraId="40EB767D" w14:textId="213B5A21" w:rsidR="00253F12" w:rsidRPr="009A6C8D" w:rsidRDefault="00253F12" w:rsidP="00B052E7">
      <w:pPr>
        <w:pStyle w:val="ProductList-Body"/>
        <w:ind w:left="158"/>
      </w:pPr>
      <w:r>
        <w:t>Les Évaluations respectent uniquement les termes des clauses « Traitement des Données à Caractère Personnel ; RGPD », « Stratégie de Sécurité de Microsoft », les deux premiers paragraphes de « Notifications et Contrôles sur l</w:t>
      </w:r>
      <w:r w:rsidR="00806684">
        <w:t>’</w:t>
      </w:r>
      <w:r>
        <w:t>Utilisation de Sous-traitants Ultérieurs » et les Conditions du RGPD.</w:t>
      </w:r>
    </w:p>
    <w:p w14:paraId="2A4423A0" w14:textId="77777777" w:rsidR="00B052E7" w:rsidRPr="009A6C8D" w:rsidRDefault="00B052E7" w:rsidP="00B052E7">
      <w:pPr>
        <w:pStyle w:val="ProductList-Body"/>
        <w:ind w:left="158"/>
      </w:pPr>
    </w:p>
    <w:p w14:paraId="0F2A6C52" w14:textId="76508169" w:rsidR="00D47FD2" w:rsidRPr="009A6C8D" w:rsidRDefault="00D47FD2" w:rsidP="00806684">
      <w:pPr>
        <w:pStyle w:val="ProductList-Body"/>
        <w:ind w:left="158"/>
      </w:pPr>
      <w:r>
        <w:t>Les Évaluations sont fournies « en l</w:t>
      </w:r>
      <w:r w:rsidR="00806684">
        <w:t>’</w:t>
      </w:r>
      <w:r>
        <w:t>état », « avec toutes leurs imperfections » et « telles que disponibles ».</w:t>
      </w:r>
      <w:r w:rsidR="00E0353D">
        <w:t xml:space="preserve"> </w:t>
      </w:r>
      <w:r>
        <w:t>Nous pouvons modifier ou interrompre les Évaluations à tout moment sans préavis. Nous pouvons également décider de ne pas commercialiser un service d</w:t>
      </w:r>
      <w:r w:rsidR="00806684">
        <w:t>’</w:t>
      </w:r>
      <w:r>
        <w:t xml:space="preserve">Évaluation. </w:t>
      </w:r>
      <w:r w:rsidR="00806684" w:rsidRPr="00806684">
        <w:t>Toutefois, une fois qu</w:t>
      </w:r>
      <w:r w:rsidR="00806684">
        <w:t>’</w:t>
      </w:r>
      <w:r w:rsidR="00806684" w:rsidRPr="00806684">
        <w:t>une offre ou une fonctionnalité est généralement disponible sur le marché, elle ne pourra plus être considérée comme une Version préliminaire à une date ultérieure.</w:t>
      </w:r>
    </w:p>
    <w:p w14:paraId="04920D14" w14:textId="77777777" w:rsidR="00B052E7" w:rsidRPr="009A6C8D" w:rsidRDefault="00B052E7" w:rsidP="00B052E7">
      <w:pPr>
        <w:pStyle w:val="ProductList-Body"/>
        <w:ind w:left="158"/>
      </w:pPr>
    </w:p>
    <w:p w14:paraId="1DDE2BFB" w14:textId="1B868E91" w:rsidR="00D47FD2" w:rsidRPr="009A6C8D" w:rsidRDefault="00D47FD2" w:rsidP="00B052E7">
      <w:pPr>
        <w:pStyle w:val="ProductList-Body"/>
        <w:ind w:left="158"/>
      </w:pPr>
      <w:r>
        <w:t>Évaluations désigne les versions d</w:t>
      </w:r>
      <w:r w:rsidR="00806684">
        <w:t>’</w:t>
      </w:r>
      <w:r>
        <w:t>évaluation, bêta, les offres à des fins d</w:t>
      </w:r>
      <w:r w:rsidR="00806684">
        <w:t>’</w:t>
      </w:r>
      <w:r>
        <w:t>évaluation facultative ou d</w:t>
      </w:r>
      <w:r w:rsidR="00806684">
        <w:t>’</w:t>
      </w:r>
      <w:r>
        <w:t>autres services ou fonctionnalités en version précommerciale ou limitée, y compris tout service désigné ou étiqueté comme tel.</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Assistance de remontée hiérarchique</w:t>
      </w:r>
    </w:p>
    <w:p w14:paraId="3B7BC508" w14:textId="51F123C8" w:rsidR="00253F12" w:rsidRPr="009A6C8D" w:rsidRDefault="00253F12" w:rsidP="00253F12">
      <w:pPr>
        <w:pStyle w:val="ProductList-Body"/>
        <w:ind w:left="158"/>
      </w:pPr>
      <w:bookmarkStart w:id="52" w:name="_Hlk26306471"/>
      <w:r>
        <w:t>Le présent DPA ne s</w:t>
      </w:r>
      <w:r w:rsidR="00806684">
        <w:t>’</w:t>
      </w:r>
      <w:r>
        <w:t>applique pas aux demandes d</w:t>
      </w:r>
      <w:r w:rsidR="00806684">
        <w:t>’</w:t>
      </w:r>
      <w:r>
        <w:t>assistance Premier ou Unified transmises aux services d</w:t>
      </w:r>
      <w:r w:rsidR="00806684">
        <w:t>’</w:t>
      </w:r>
      <w:r>
        <w:t>ingénierie ou des opérations des Services en Ligne pour résolution.</w:t>
      </w:r>
      <w:r>
        <w:rPr>
          <w:rFonts w:ascii="Calibri" w:hAnsi="Calibri" w:cs="Calibri"/>
        </w:rPr>
        <w:t xml:space="preserve"> En revanche, les engagements relatifs aux Données des Services Professionnels figurant dans l</w:t>
      </w:r>
      <w:r w:rsidR="00806684">
        <w:rPr>
          <w:rFonts w:ascii="Calibri" w:hAnsi="Calibri" w:cs="Calibri"/>
        </w:rPr>
        <w:t>’</w:t>
      </w:r>
      <w:r>
        <w:rPr>
          <w:rFonts w:ascii="Calibri" w:hAnsi="Calibri" w:cs="Calibri"/>
        </w:rPr>
        <w:t>Addendum relatif à la Protection des Données des Services en Ligne Microsoft disponible à l</w:t>
      </w:r>
      <w:r w:rsidR="00806684">
        <w:rPr>
          <w:rFonts w:ascii="Calibri" w:hAnsi="Calibri" w:cs="Calibri"/>
        </w:rPr>
        <w:t>’</w:t>
      </w:r>
      <w:r>
        <w:rPr>
          <w:rFonts w:ascii="Calibri" w:hAnsi="Calibri" w:cs="Calibri"/>
        </w:rPr>
        <w:t xml:space="preserve">adresse </w:t>
      </w:r>
      <w:hyperlink r:id="rId14" w:history="1">
        <w:r>
          <w:rPr>
            <w:rStyle w:val="Hyperlink"/>
            <w:rFonts w:ascii="Calibri" w:hAnsi="Calibri" w:cs="Calibri"/>
          </w:rPr>
          <w:t>http://aka.ms/mpstomosdpa</w:t>
        </w:r>
      </w:hyperlink>
      <w:r>
        <w:rPr>
          <w:rFonts w:ascii="Calibri" w:hAnsi="Calibri" w:cs="Calibri"/>
        </w:rPr>
        <w:t xml:space="preserve"> s</w:t>
      </w:r>
      <w:r w:rsidR="00806684">
        <w:rPr>
          <w:rFonts w:ascii="Calibri" w:hAnsi="Calibri" w:cs="Calibri"/>
        </w:rPr>
        <w:t>’</w:t>
      </w:r>
      <w:r>
        <w:rPr>
          <w:rFonts w:ascii="Calibri" w:hAnsi="Calibri" w:cs="Calibri"/>
        </w:rPr>
        <w:t xml:space="preserve">appliquent. </w:t>
      </w:r>
    </w:p>
    <w:bookmarkEnd w:id="52"/>
    <w:p w14:paraId="052A4C30" w14:textId="77777777"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3" w:name="_Toc31840749"/>
      <w:r>
        <w:t>Nature du Traitement ; Propriété</w:t>
      </w:r>
      <w:bookmarkEnd w:id="51"/>
      <w:bookmarkEnd w:id="53"/>
    </w:p>
    <w:p w14:paraId="1E560882" w14:textId="5AFCCE38" w:rsidR="00BC5E08" w:rsidRPr="009A6C8D" w:rsidRDefault="00BC5E08" w:rsidP="00BC5E08">
      <w:pPr>
        <w:ind w:right="7"/>
      </w:pPr>
      <w:r>
        <w:rPr>
          <w:sz w:val="18"/>
        </w:rPr>
        <w:t>Microsoft utilisera et traitera de toute autre manière les Données des Services Professionnels uniquement pour fournir au Client les Services Professionnels conformément aux instructions documentées du Client. En ce qui concerne les parties, le Client conservera tous les droits de propriété, titres et intérêts sur les Données des Services Professionnels. Microsoft ne pourra se prévaloir d</w:t>
      </w:r>
      <w:r w:rsidR="00806684">
        <w:rPr>
          <w:sz w:val="18"/>
        </w:rPr>
        <w:t>’</w:t>
      </w:r>
      <w:r>
        <w:rPr>
          <w:sz w:val="18"/>
        </w:rPr>
        <w:t>aucun droit sur les Données des Services Professionnels à l</w:t>
      </w:r>
      <w:r w:rsidR="00806684">
        <w:rPr>
          <w:sz w:val="18"/>
        </w:rPr>
        <w:t>’</w:t>
      </w:r>
      <w:r>
        <w:rPr>
          <w:sz w:val="18"/>
        </w:rPr>
        <w:t>exception du droit qui lui est octroyé par le Client dans la présente clause. Le présent paragraphe n</w:t>
      </w:r>
      <w:r w:rsidR="00806684">
        <w:rPr>
          <w:sz w:val="18"/>
        </w:rPr>
        <w:t>’</w:t>
      </w:r>
      <w:r>
        <w:rPr>
          <w:sz w:val="18"/>
        </w:rPr>
        <w:t xml:space="preserve">affecte pas les droits de Microsoft dans les Produits ou Services en Ligne concédés sous licence par Microsoft au Client. </w:t>
      </w:r>
    </w:p>
    <w:p w14:paraId="1F4E0479" w14:textId="77777777" w:rsidR="00CC09DF" w:rsidRPr="009A6C8D" w:rsidRDefault="00CC09DF" w:rsidP="00533407">
      <w:pPr>
        <w:pStyle w:val="ProductList-Body"/>
        <w:ind w:left="158"/>
      </w:pPr>
      <w:r>
        <w:rPr>
          <w:b/>
          <w:color w:val="0072C6"/>
        </w:rPr>
        <w:t>Traitement pour Fournir au Client les Services Professionnels</w:t>
      </w:r>
    </w:p>
    <w:p w14:paraId="0F0E45C4" w14:textId="6F19E919" w:rsidR="00CC09DF" w:rsidRPr="009A6C8D" w:rsidRDefault="00CC09DF" w:rsidP="00CC09DF">
      <w:pPr>
        <w:pStyle w:val="ProductList-Body"/>
        <w:ind w:left="158"/>
      </w:pPr>
      <w:r>
        <w:rPr>
          <w:rFonts w:ascii="Calibri" w:eastAsia="Calibri" w:hAnsi="Calibri" w:cs="Arial"/>
        </w:rPr>
        <w:t>Aux fins du présent DPA, « fournir » des Services Professionnels comprend :</w:t>
      </w:r>
      <w:r w:rsidR="00E0353D">
        <w:rPr>
          <w:rFonts w:ascii="Calibri" w:eastAsia="Calibri" w:hAnsi="Calibri" w:cs="Arial"/>
        </w:rPr>
        <w:t xml:space="preserve"> </w:t>
      </w:r>
    </w:p>
    <w:p w14:paraId="31971F56" w14:textId="6208A46C" w:rsidR="00CC09DF" w:rsidRPr="009A6C8D" w:rsidRDefault="00CC09DF" w:rsidP="00CC09DF">
      <w:pPr>
        <w:pStyle w:val="ProductList-Body"/>
        <w:numPr>
          <w:ilvl w:val="0"/>
          <w:numId w:val="18"/>
        </w:numPr>
        <w:tabs>
          <w:tab w:val="clear" w:pos="158"/>
        </w:tabs>
        <w:ind w:left="922"/>
      </w:pPr>
      <w:r>
        <w:t>Fournir les services professionnels, y compris le support technique, la planification professionnelle, les conseils, l</w:t>
      </w:r>
      <w:r w:rsidR="00806684">
        <w:t>’</w:t>
      </w:r>
      <w:r>
        <w:t xml:space="preserve">orientation, la migration des données, le déploiement et les services de développement de solutions et de logiciels ; </w:t>
      </w:r>
    </w:p>
    <w:p w14:paraId="0D99E363" w14:textId="77777777" w:rsidR="00CC09DF" w:rsidRPr="009A6C8D" w:rsidRDefault="00CC09DF" w:rsidP="00CC09DF">
      <w:pPr>
        <w:pStyle w:val="ProductList-Body"/>
        <w:numPr>
          <w:ilvl w:val="0"/>
          <w:numId w:val="18"/>
        </w:numPr>
        <w:tabs>
          <w:tab w:val="clear" w:pos="158"/>
        </w:tabs>
        <w:ind w:left="922"/>
      </w:pPr>
      <w:r>
        <w:t>Dépannage (prévention, détection, investigation, atténuation et réparation des problèmes, y compris les Incidents de Sécurité) ; et</w:t>
      </w:r>
    </w:p>
    <w:p w14:paraId="0E23C9C9" w14:textId="7C77F4EC" w:rsidR="00B052E7" w:rsidRPr="009A6C8D" w:rsidRDefault="00CC09DF" w:rsidP="00B052E7">
      <w:pPr>
        <w:pStyle w:val="ProductList-Body"/>
        <w:numPr>
          <w:ilvl w:val="0"/>
          <w:numId w:val="18"/>
        </w:numPr>
        <w:tabs>
          <w:tab w:val="clear" w:pos="158"/>
        </w:tabs>
        <w:ind w:left="922"/>
      </w:pPr>
      <w:r>
        <w:t>Amélioration continue (maintien des services professionnels, y compris l</w:t>
      </w:r>
      <w:r w:rsidR="00806684">
        <w:t>’</w:t>
      </w:r>
      <w:r>
        <w:t>installation des dernières mises à jour et amélioration de la productivité des utilisateurs, fiabilité, efficacité, qualité et sécurité). </w:t>
      </w:r>
    </w:p>
    <w:p w14:paraId="0DFD4A42" w14:textId="46B59D65" w:rsidR="002A7647" w:rsidRPr="009A6C8D" w:rsidRDefault="002A7647" w:rsidP="00533407">
      <w:pPr>
        <w:pStyle w:val="ProductList-Body"/>
        <w:ind w:left="158"/>
      </w:pPr>
      <w:r>
        <w:lastRenderedPageBreak/>
        <w:t>Lors de la fourniture de Services Professionnels, Microsoft ne saurait utiliser ou traiter de toute autre manière les Données des Services Professionnels : (a) à des fins de profilage des utilisateurs ou (b) de publicité ou à des fins commerciales similaires à moins que cette utilisation ou ce traitement ne soit conforme aux instructions écrites du Client.</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4" w:name="_Toc31840750"/>
      <w:bookmarkStart w:id="55" w:name="_Toc489605576"/>
      <w:bookmarkStart w:id="56" w:name="ProcessingofPersonalData"/>
      <w:r>
        <w:t>Divulgation des Données des Services Professionnels</w:t>
      </w:r>
      <w:bookmarkEnd w:id="54"/>
    </w:p>
    <w:p w14:paraId="2FD97C0F" w14:textId="70F0F7BB" w:rsidR="009D0187" w:rsidRPr="009A6C8D" w:rsidRDefault="00625EEA" w:rsidP="00625EEA">
      <w:pPr>
        <w:pStyle w:val="ProductList-Body"/>
        <w:spacing w:after="120"/>
      </w:pPr>
      <w:r>
        <w:t>Microsoft ne saurait divulguer les Données des Services Professionnels en dehors de Microsoft ou de ses filiales et affiliés, sauf (1) sur demande du Client, (2) comme décrit dans le présent DPA, ou (3) si la loi l</w:t>
      </w:r>
      <w:r w:rsidR="00806684">
        <w:t>’</w:t>
      </w:r>
      <w:r>
        <w:t>exige. Tout traitement des Données des Services Professionnels est soumis à l</w:t>
      </w:r>
      <w:r w:rsidR="00806684">
        <w:t>’</w:t>
      </w:r>
      <w:r>
        <w:t>obligation de confidentialité de Microsoft en vertu du Contrat.</w:t>
      </w:r>
      <w:r w:rsidR="00E0353D">
        <w:t xml:space="preserve"> </w:t>
      </w:r>
    </w:p>
    <w:p w14:paraId="28BCE5E6" w14:textId="4D03B434" w:rsidR="00625EEA" w:rsidRPr="009A6C8D" w:rsidRDefault="00625EEA" w:rsidP="00625EEA">
      <w:pPr>
        <w:pStyle w:val="ProductList-Body"/>
        <w:spacing w:after="120"/>
      </w:pPr>
      <w:r>
        <w:t>Microsoft ne divulguera pas les Données des Services Professionnels aux pouvoirs publics, sauf si elle y est tenue par la loi. Dans l</w:t>
      </w:r>
      <w:r w:rsidR="00806684">
        <w:t>’</w:t>
      </w:r>
      <w:r>
        <w:t>hypothèse où les pouvoirs publics contacteraient Microsoft en vue d</w:t>
      </w:r>
      <w:r w:rsidR="00806684">
        <w:t>’</w:t>
      </w:r>
      <w:r>
        <w:t>obtenir des Données des Services Professionnels, Microsoft les invitera à adresser leur demande directement au Client.</w:t>
      </w:r>
      <w:r w:rsidR="00E0353D">
        <w:t xml:space="preserve"> </w:t>
      </w:r>
      <w:r>
        <w:t>Si Microsoft est tenue par la loi de divulguer des Données des Services Professionnelles aux pouvoirs publics, elle s</w:t>
      </w:r>
      <w:r w:rsidR="00806684">
        <w:t>’</w:t>
      </w:r>
      <w:r>
        <w:t>engage à en aviser rapidement le Client et à fournir un exemplaire de la demande, sauf interdiction légale.</w:t>
      </w:r>
    </w:p>
    <w:p w14:paraId="71CC6F82" w14:textId="59700771" w:rsidR="00625EEA" w:rsidRPr="009A6C8D" w:rsidRDefault="00625EEA" w:rsidP="00625EEA">
      <w:pPr>
        <w:pStyle w:val="ProductList-Body"/>
        <w:spacing w:after="120"/>
      </w:pPr>
      <w:r>
        <w:t>Dès réception d</w:t>
      </w:r>
      <w:r w:rsidR="00806684">
        <w:t>’</w:t>
      </w:r>
      <w:r>
        <w:t>une demande de Données des Services Professionnels émanant d</w:t>
      </w:r>
      <w:r w:rsidR="00806684">
        <w:t>’</w:t>
      </w:r>
      <w:r>
        <w:t>un autre tiers, Microsoft en avisera rapidement le Client, sauf si la loi l</w:t>
      </w:r>
      <w:r w:rsidR="00806684">
        <w:t>’</w:t>
      </w:r>
      <w:r>
        <w:t>interdit. Microsoft rejettera la demande, sauf si elle y est tenue par la loi. Si la demande est valable, Microsoft s</w:t>
      </w:r>
      <w:r w:rsidR="00806684">
        <w:t>’</w:t>
      </w:r>
      <w:r>
        <w:t>efforcera de rediriger le tiers pour qu</w:t>
      </w:r>
      <w:r w:rsidR="00806684">
        <w:t>’</w:t>
      </w:r>
      <w:r>
        <w:t>il demande les données directement au Client.</w:t>
      </w:r>
    </w:p>
    <w:p w14:paraId="4ADECEF4" w14:textId="0A9CFA4E" w:rsidR="00625EEA" w:rsidRPr="009A6C8D" w:rsidRDefault="00625EEA" w:rsidP="00625EEA">
      <w:pPr>
        <w:pStyle w:val="ProductList-Body"/>
        <w:spacing w:after="120"/>
      </w:pPr>
      <w:r>
        <w:t>Microsoft ne saurait fournir à un tiers : (a) un accès direct, indirect, général ou libre aux Données des Services Professionnels ; (b) les clés de chiffrement utilisées pour sécuriser les Données des Services Professionnels ou la possibilité de forcer ce chiffrement ; ou (c) un accès aux Données des Services Professionnels dès lors que Microsoft sait que ces données seront utilisées à d</w:t>
      </w:r>
      <w:r w:rsidR="00806684">
        <w:t>’</w:t>
      </w:r>
      <w:r>
        <w:t>autres fins que celles indiquées dans la demande du tiers.</w:t>
      </w:r>
    </w:p>
    <w:p w14:paraId="60B642E0" w14:textId="77777777" w:rsidR="00625EEA" w:rsidRPr="009A6C8D" w:rsidRDefault="00625EEA" w:rsidP="00625EEA">
      <w:pPr>
        <w:pStyle w:val="ProductList-Body"/>
        <w:spacing w:after="120"/>
      </w:pPr>
      <w:r>
        <w:t xml:space="preserve">Dans le cadre de ce qui précède, Microsoft pourra fournir au tiers les coordonnées de base du Client. </w:t>
      </w:r>
    </w:p>
    <w:p w14:paraId="1E1A38F4" w14:textId="35F2E653" w:rsidR="00625EEA" w:rsidRPr="009A6C8D" w:rsidRDefault="00625EEA" w:rsidP="00625EEA">
      <w:pPr>
        <w:pStyle w:val="ProductList-SubSubSectionHeading"/>
        <w:outlineLvl w:val="2"/>
      </w:pPr>
      <w:bookmarkStart w:id="57" w:name="_Toc31840751"/>
      <w:r>
        <w:t>Traitement des Données à Caractère Personnel</w:t>
      </w:r>
      <w:bookmarkEnd w:id="55"/>
      <w:r>
        <w:t> ; RGPD</w:t>
      </w:r>
      <w:bookmarkEnd w:id="57"/>
    </w:p>
    <w:p w14:paraId="0B259C64" w14:textId="5191FDFA" w:rsidR="004F09D8" w:rsidRPr="009A6C8D" w:rsidRDefault="00C54065" w:rsidP="00B052E7">
      <w:pPr>
        <w:pStyle w:val="ProductList-Body"/>
      </w:pPr>
      <w:bookmarkStart w:id="58" w:name="_Toc489605577"/>
      <w:bookmarkEnd w:id="56"/>
      <w:r>
        <w:t>Toutes les Données à Caractère Personnel incluses dans des Données des Services Professionnels et fournies à Microsoft par le, ou au nom du Client dans le cadre d</w:t>
      </w:r>
      <w:r w:rsidR="00806684">
        <w:t>’</w:t>
      </w:r>
      <w:r>
        <w:t xml:space="preserve">un contrat avec Microsoft pour obtenir des Services Professionnels, sont également des Données des Services Professionnels. Des identifiants pseudonymiques peuvent également être générés par les systèmes IT des Services Professionnels et sont également des Données à Caractère Personnel. Toutes les Données à Caractère Personnel pseudonymisées ou désidentifiées mais non rendues anonymes, ou les Données à Caractère Personnel dérivées de Données à Caractère Personnel sont également des Données à Caractère Personnel. </w:t>
      </w:r>
    </w:p>
    <w:p w14:paraId="7943BB5E" w14:textId="77777777" w:rsidR="004F09D8" w:rsidRPr="009A6C8D" w:rsidRDefault="004F09D8" w:rsidP="00B052E7">
      <w:pPr>
        <w:pStyle w:val="ProductList-Body"/>
      </w:pPr>
    </w:p>
    <w:p w14:paraId="120B5BED" w14:textId="09686912" w:rsidR="00625EEA" w:rsidRPr="009A6C8D" w:rsidRDefault="00625EEA" w:rsidP="003E5BE7">
      <w:pPr>
        <w:pStyle w:val="ProductList-Body"/>
      </w:pPr>
      <w:r>
        <w:t>Dans la mesure où Microsoft agit en qualité de Sous-traitant ou de Sous-traitant Ultérieur des Données à Caractère Personnel soumises au RGPD, les Conditions du RGPD de l</w:t>
      </w:r>
      <w:r w:rsidR="00806684">
        <w:t>’</w:t>
      </w:r>
      <w:r>
        <w:t>Annexe 2 régissent ce traitement et les parties acceptent également les conditions suivantes de la présente clause (« Traitement des Données à Caractère Personnel ; RGPD ») :</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Rôles et Responsabilités du Sous-Traitant et du Responsable du traitement</w:t>
      </w:r>
    </w:p>
    <w:p w14:paraId="478573ED" w14:textId="5B4C96F0" w:rsidR="00625EEA" w:rsidRPr="009A6C8D" w:rsidRDefault="00625EEA" w:rsidP="003E5BE7">
      <w:pPr>
        <w:pStyle w:val="ProductList-Body"/>
        <w:ind w:left="158"/>
      </w:pPr>
      <w:r>
        <w:t>Le Client et Microsoft conviennent que le Client est le responsable du traitement de ses Données à Caractère Personnel et que Microsoft est sous-traitant, excepté lorsque le Client est lui-même sous-traitant, auquel cas Microsoft est un Sous-traitant Ultérieur. Lorsque Microsoft agit en qualité de sous-traitant ou de Sous-traitant Ultérieur des Données à Caractère Personnel, elle ne traitera celles-ci que sur instructions documentées du Client. Le Client convient que son Contrat (y compris le présent DPA) constitue les instructions complètes et définitives documentées du Client concernant le traitement des Données à Caractère Personnel par Microsoft. Toute instruction supplémentaire ou alternative doit faire l</w:t>
      </w:r>
      <w:r w:rsidR="00806684">
        <w:t>’</w:t>
      </w:r>
      <w:r>
        <w:t>objet d</w:t>
      </w:r>
      <w:r w:rsidR="00806684">
        <w:t>’</w:t>
      </w:r>
      <w:r>
        <w:t>un accord, conformément à la procédure d</w:t>
      </w:r>
      <w:r w:rsidR="00806684">
        <w:t>’</w:t>
      </w:r>
      <w:r>
        <w:t>amendement du Contrat du Client.</w:t>
      </w:r>
      <w:r w:rsidR="00E0353D">
        <w:t xml:space="preserve"> </w:t>
      </w:r>
      <w:r>
        <w:t>Dans tous les cas où le RGPD s</w:t>
      </w:r>
      <w:r w:rsidR="00806684">
        <w:t>’</w:t>
      </w:r>
      <w:r>
        <w:t>applique et le Client est un sous-traitant, le Client garantit à Microsoft que les instructions du Client, y compris la nomination de Microsoft en tant que sous-traitant ou Sous-traitant Ultérieur, ont été autorisées par le responsable du traitement concerné.</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Détails du traitement</w:t>
      </w:r>
    </w:p>
    <w:p w14:paraId="63BFF605" w14:textId="564DFF26" w:rsidR="001526A3" w:rsidRPr="009A6C8D" w:rsidRDefault="001526A3" w:rsidP="003E5BE7">
      <w:pPr>
        <w:pStyle w:val="ProductList-Body"/>
      </w:pPr>
      <w:r>
        <w:rPr>
          <w:b/>
        </w:rPr>
        <w:tab/>
      </w:r>
      <w:r>
        <w:rPr>
          <w:bCs/>
        </w:rPr>
        <w:t xml:space="preserve">Les parties reconnaissent et acceptent ce qui suit : </w:t>
      </w:r>
    </w:p>
    <w:p w14:paraId="7B59360B" w14:textId="5FFA2257" w:rsidR="00DE4A23" w:rsidRPr="009A6C8D" w:rsidRDefault="00DE4A23" w:rsidP="003E5BE7">
      <w:pPr>
        <w:pStyle w:val="ProductList-Body"/>
        <w:numPr>
          <w:ilvl w:val="0"/>
          <w:numId w:val="19"/>
        </w:numPr>
      </w:pPr>
      <w:r>
        <w:rPr>
          <w:b/>
          <w:bCs/>
        </w:rPr>
        <w:t xml:space="preserve">Objet. </w:t>
      </w:r>
      <w:r>
        <w:t>Le traitement est limité aux Données à Caractère Personnel relevant du champ d</w:t>
      </w:r>
      <w:r w:rsidR="00806684">
        <w:t>’</w:t>
      </w:r>
      <w:r>
        <w:t xml:space="preserve">application de la clause du présent DPA intitulée « Nature du Traitement des Données ; Propriété » ci-dessus et du RGPD. </w:t>
      </w:r>
    </w:p>
    <w:p w14:paraId="0AE08070" w14:textId="782D42B1" w:rsidR="00625EEA" w:rsidRPr="009A6C8D" w:rsidRDefault="00DE4A23" w:rsidP="003E5BE7">
      <w:pPr>
        <w:pStyle w:val="ProductList-Body"/>
        <w:numPr>
          <w:ilvl w:val="0"/>
          <w:numId w:val="19"/>
        </w:numPr>
      </w:pPr>
      <w:r>
        <w:rPr>
          <w:b/>
        </w:rPr>
        <w:t>Durée du Traitement.</w:t>
      </w:r>
      <w:r w:rsidR="00E0353D">
        <w:rPr>
          <w:b/>
        </w:rPr>
        <w:t xml:space="preserve"> </w:t>
      </w:r>
      <w:r>
        <w:rPr>
          <w:bCs/>
        </w:rPr>
        <w:t>La durée du traitement doit être conforme aux instructions du Client et aux conditions du DPA.</w:t>
      </w:r>
    </w:p>
    <w:p w14:paraId="510D67BD" w14:textId="3852299E" w:rsidR="00DE4A23" w:rsidRPr="009A6C8D" w:rsidRDefault="00DE4A23" w:rsidP="003E5BE7">
      <w:pPr>
        <w:pStyle w:val="ProductList-Body"/>
        <w:numPr>
          <w:ilvl w:val="0"/>
          <w:numId w:val="19"/>
        </w:numPr>
      </w:pPr>
      <w:r>
        <w:rPr>
          <w:b/>
          <w:bCs/>
        </w:rPr>
        <w:t>Nature et Finalité du Traitement.</w:t>
      </w:r>
      <w:r>
        <w:t xml:space="preserve"> Le traitement a pour finalité la fourniture des Services Professionnels conformément au Contrat du Client (tel que décrit plus en détail dans la clause du présent DPA intitulée « Nature du Traitement des Données ; Propriété » ci-dessus). </w:t>
      </w:r>
    </w:p>
    <w:p w14:paraId="20234FD8" w14:textId="246D33DD" w:rsidR="00625EEA" w:rsidRPr="009A6C8D" w:rsidRDefault="00DE4A23" w:rsidP="003E5BE7">
      <w:pPr>
        <w:pStyle w:val="ProductList-Body"/>
        <w:numPr>
          <w:ilvl w:val="0"/>
          <w:numId w:val="19"/>
        </w:numPr>
      </w:pPr>
      <w:r>
        <w:rPr>
          <w:b/>
        </w:rPr>
        <w:t xml:space="preserve">Catégories de Données. </w:t>
      </w:r>
      <w:r>
        <w:rPr>
          <w:bCs/>
        </w:rPr>
        <w:t>Les types de Données à Caractère Personnel traités pour la fourniture des Services professionnels incluent : (i) les Données à Caractère Personnel que le Client choisit d</w:t>
      </w:r>
      <w:r w:rsidR="00806684">
        <w:rPr>
          <w:bCs/>
        </w:rPr>
        <w:t>’</w:t>
      </w:r>
      <w:r>
        <w:rPr>
          <w:bCs/>
        </w:rPr>
        <w:t>inclure dans les Données des Services Professionnels ; et (ii) ceux expressément identifiés dans l</w:t>
      </w:r>
      <w:r w:rsidR="00806684">
        <w:rPr>
          <w:bCs/>
        </w:rPr>
        <w:t>’</w:t>
      </w:r>
      <w:r>
        <w:rPr>
          <w:bCs/>
        </w:rPr>
        <w:t>Article 4 du RGPD. Les types de Données à Caractère Personnel que le Client choisit d</w:t>
      </w:r>
      <w:r w:rsidR="00806684">
        <w:rPr>
          <w:bCs/>
        </w:rPr>
        <w:t>’</w:t>
      </w:r>
      <w:r>
        <w:rPr>
          <w:bCs/>
        </w:rPr>
        <w:t>inclure dans les Données des Services Professionnels peuvent être toutes les catégories de Données à Caractère Personnel identifiées dans les registres tenus par le Client agissant en tant que responsable du traitement, conformément à l</w:t>
      </w:r>
      <w:r w:rsidR="00806684">
        <w:rPr>
          <w:bCs/>
        </w:rPr>
        <w:t>’</w:t>
      </w:r>
      <w:r>
        <w:rPr>
          <w:bCs/>
        </w:rPr>
        <w:t>article 30 du RGPD, y compris les catégories de Données à Caractère Personnel énoncées à l</w:t>
      </w:r>
      <w:r w:rsidR="00806684">
        <w:rPr>
          <w:bCs/>
        </w:rPr>
        <w:t>’</w:t>
      </w:r>
      <w:r>
        <w:rPr>
          <w:bCs/>
        </w:rPr>
        <w:t>Appendice 1 à l</w:t>
      </w:r>
      <w:r w:rsidR="00806684">
        <w:rPr>
          <w:bCs/>
        </w:rPr>
        <w:t>’</w:t>
      </w:r>
      <w:r>
        <w:rPr>
          <w:bCs/>
        </w:rPr>
        <w:t>Annexe 1 – Clauses Contractuelles Types (Sous-traitants) du DPA.</w:t>
      </w:r>
      <w:r w:rsidR="00E0353D">
        <w:rPr>
          <w:bCs/>
        </w:rPr>
        <w:t xml:space="preserve"> </w:t>
      </w:r>
    </w:p>
    <w:p w14:paraId="7A6D3990" w14:textId="31D39CAA" w:rsidR="00DE4A23" w:rsidRPr="009A6C8D" w:rsidRDefault="00DE4A23" w:rsidP="003E5BE7">
      <w:pPr>
        <w:pStyle w:val="ProductList-Body"/>
        <w:numPr>
          <w:ilvl w:val="0"/>
          <w:numId w:val="19"/>
        </w:numPr>
      </w:pPr>
      <w:r>
        <w:rPr>
          <w:b/>
          <w:bCs/>
        </w:rPr>
        <w:t>Personnes Concernées.</w:t>
      </w:r>
      <w:r w:rsidR="00E0353D">
        <w:t xml:space="preserve"> </w:t>
      </w:r>
      <w:r>
        <w:t xml:space="preserve">Les catégories de personnes concernées sont les représentants du Client et les utilisateurs finaux, tels que les employés, les prestataires de services, les collaborateurs et les clients, et peuvent inclure toute autre catégorie de personnes concernées </w:t>
      </w:r>
      <w:r>
        <w:lastRenderedPageBreak/>
        <w:t>telle qu</w:t>
      </w:r>
      <w:r w:rsidR="00806684">
        <w:t>’</w:t>
      </w:r>
      <w:r>
        <w:t>identifiée dans les registres tenus par le Client agissant en tant que responsable du traitement, conformément à l</w:t>
      </w:r>
      <w:r w:rsidR="00806684">
        <w:t>’</w:t>
      </w:r>
      <w:r>
        <w:t>article 30 du RGPD, y compris les catégories de personnes concernées énoncées à l</w:t>
      </w:r>
      <w:r w:rsidR="00806684">
        <w:t>’</w:t>
      </w:r>
      <w:r>
        <w:t>Appendice 1 à l</w:t>
      </w:r>
      <w:r w:rsidR="00806684">
        <w:t>’</w:t>
      </w:r>
      <w:r>
        <w:t xml:space="preserve">Annexe 1 – Clauses Contractuelles Types (Sous-traitants) du DPA. </w:t>
      </w:r>
    </w:p>
    <w:p w14:paraId="69FCBFC1" w14:textId="77777777"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t>Droits des Personnes Concernées ; Assistance dans le traitement des Demandes</w:t>
      </w:r>
    </w:p>
    <w:p w14:paraId="02CDF3BE" w14:textId="2648B394" w:rsidR="00625EEA" w:rsidRPr="009A6C8D" w:rsidRDefault="00625EEA" w:rsidP="0014639B">
      <w:pPr>
        <w:pStyle w:val="ProductList-Body"/>
        <w:ind w:left="158"/>
      </w:pPr>
      <w:r>
        <w:t>Microsoft mettra à la disposition du Client, d</w:t>
      </w:r>
      <w:r w:rsidR="00806684">
        <w:t>’</w:t>
      </w:r>
      <w:r>
        <w:t>une manière compatible avec la fonctionnalité des Services Professionnels et le rôle de Microsoft en qualité de sous-traitant des Données à Caractère Personnel des personnes concernées, les moyens de satisfaire les demandes des personnes concernées souhaitant exercer leurs droits au titre du RGPD. Si Microsoft reçoit une demande d</w:t>
      </w:r>
      <w:r w:rsidR="00806684">
        <w:t>’</w:t>
      </w:r>
      <w:r>
        <w:t>exercice d</w:t>
      </w:r>
      <w:r w:rsidR="00806684">
        <w:t>’</w:t>
      </w:r>
      <w:r>
        <w:t>un ou plusieurs de ses droits au titre du RGPD de la part d</w:t>
      </w:r>
      <w:r w:rsidR="00806684">
        <w:t>’</w:t>
      </w:r>
      <w:r>
        <w:t>une personne concernée par des données traitées par le Client, dans le cadre de Services Professionnels pour lesquels Microsoft est un sous-traitant des données ou un Sous-traitant Ultérieur, Microsoft invitera ladite personne concernée à adresser sa demande directement au Client. Il incombera au Client de donner suite à une telle demande, y compris, le cas échéant, en utilisant la fonctionnalité fournie au Client à cette fin. Microsoft s</w:t>
      </w:r>
      <w:r w:rsidR="00806684">
        <w:t>’</w:t>
      </w:r>
      <w:r>
        <w:t>engage à répondre favorablement à toute demande raisonnable d</w:t>
      </w:r>
      <w:r w:rsidR="00806684">
        <w:t>’</w:t>
      </w:r>
      <w:r>
        <w:t>assistance du Client à la gestion desdites demandes de personnes concernées.</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Registres des activités de traitement</w:t>
      </w:r>
    </w:p>
    <w:p w14:paraId="52D81637" w14:textId="28C4EDAA" w:rsidR="004C4C19" w:rsidRPr="009A6C8D" w:rsidRDefault="004C4C19" w:rsidP="0014639B">
      <w:pPr>
        <w:pStyle w:val="ProductList-Body"/>
        <w:ind w:left="158"/>
      </w:pPr>
      <w:r>
        <w:t>Dans la mesure où le RGPD exige que Microsoft recueille et tienne des registres de certaines informations relatives au Client, le Client fournira, sur demande, ces informations à Microsoft et les maintiendra exactes et à jour. Microsoft peut mettre ces informations à la disposition de l</w:t>
      </w:r>
      <w:r w:rsidR="00806684">
        <w:t>’</w:t>
      </w:r>
      <w:r>
        <w:t>autorité de contrôle si le RGPD l</w:t>
      </w:r>
      <w:r w:rsidR="00806684">
        <w:t>’</w:t>
      </w:r>
      <w:r>
        <w:t xml:space="preserve">exige. </w:t>
      </w:r>
    </w:p>
    <w:p w14:paraId="3F5C53A9" w14:textId="77777777"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9" w:name="_Toc31840752"/>
      <w:bookmarkEnd w:id="58"/>
      <w:r>
        <w:t>Sécurité des Données</w:t>
      </w:r>
      <w:bookmarkEnd w:id="59"/>
    </w:p>
    <w:p w14:paraId="06EB1160" w14:textId="77777777" w:rsidR="00625EEA" w:rsidRPr="009A6C8D" w:rsidRDefault="00625EEA" w:rsidP="0014639B">
      <w:pPr>
        <w:pStyle w:val="ProductList-Body"/>
        <w:ind w:left="158"/>
      </w:pPr>
      <w:r>
        <w:rPr>
          <w:b/>
          <w:color w:val="0072C6"/>
        </w:rPr>
        <w:t>Stratégie de Sécurité de Microsoft</w:t>
      </w:r>
    </w:p>
    <w:p w14:paraId="03063A97" w14:textId="3A2B9609" w:rsidR="00625EEA" w:rsidRPr="009A6C8D" w:rsidRDefault="00625EEA" w:rsidP="0014639B">
      <w:pPr>
        <w:pStyle w:val="ProductList-Body"/>
        <w:ind w:left="158"/>
      </w:pPr>
      <w:r>
        <w:t>Microsoft mettra en œuvre et maintiendra les mesures techniques et organisationnelles appropriées visant à protéger les Données des Services Professionnels de la destruction, de la perte, de l</w:t>
      </w:r>
      <w:r w:rsidR="00806684">
        <w:t>’</w:t>
      </w:r>
      <w:r>
        <w:t>altération, de la divulgation non autorisée de données à caractère personnel transmises, conservées ou traitées d</w:t>
      </w:r>
      <w:r w:rsidR="00806684">
        <w:t>’</w:t>
      </w:r>
      <w:r>
        <w:t>une autre manière, ou de l</w:t>
      </w:r>
      <w:r w:rsidR="00806684">
        <w:t>’</w:t>
      </w:r>
      <w:r>
        <w:t>accès non-autorisé à de telles données, de manière accidentelle ou illicite. Ces mesures sont énoncées dans une Stratégie de Sécurité de Microsoft. Microsoft communiquera cette Stratégie aux Clients sur demande.</w:t>
      </w:r>
      <w:r w:rsidR="00E0353D">
        <w:t xml:space="preserve"> </w:t>
      </w:r>
    </w:p>
    <w:p w14:paraId="378E1F40" w14:textId="77777777"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Mesures de sécurité</w:t>
      </w:r>
    </w:p>
    <w:p w14:paraId="71707B54" w14:textId="4F7A4891" w:rsidR="00625EEA" w:rsidRPr="009A6C8D" w:rsidRDefault="00625EEA" w:rsidP="0014639B">
      <w:pPr>
        <w:pStyle w:val="ProductList-Body"/>
        <w:ind w:left="158"/>
      </w:pPr>
      <w:r>
        <w:t>Microsoft communiquera au Client une description des contrôles de sécurité en place pour les Service Professionnels ainsi que d</w:t>
      </w:r>
      <w:r w:rsidR="00806684">
        <w:t>’</w:t>
      </w:r>
      <w:r>
        <w:t xml:space="preserve">autres informations relatives aux pratiques et stratégies de sécurité Microsoft, à la demande raisonnable du Client. </w:t>
      </w:r>
    </w:p>
    <w:p w14:paraId="33CAC5B4" w14:textId="77777777" w:rsidR="0014639B" w:rsidRPr="009A6C8D" w:rsidRDefault="0014639B" w:rsidP="0014639B">
      <w:pPr>
        <w:pStyle w:val="ProductList-Body"/>
        <w:ind w:left="158"/>
      </w:pPr>
    </w:p>
    <w:p w14:paraId="21BA8B73" w14:textId="4FC43603" w:rsidR="00625EEA" w:rsidRPr="009A6C8D" w:rsidRDefault="00625EEA" w:rsidP="00042B0C">
      <w:pPr>
        <w:pStyle w:val="ProductList-Body"/>
        <w:ind w:left="158"/>
      </w:pPr>
      <w:r>
        <w:t>En outre, les mesures techniques et organisationnelles doivent être conformes aux exigences énoncées dans les normes ISO 27001, ISO 27002 et ISO 27018. Les Services Professionnels mettent également en œuvre et maintiennent les mesures de sécurité énoncées à l</w:t>
      </w:r>
      <w:r w:rsidR="00806684">
        <w:t>’</w:t>
      </w:r>
      <w:r>
        <w:t>Annexe 1 pour la protection des Données des Services Professionnels.</w:t>
      </w:r>
      <w:r w:rsidR="00042B0C">
        <w:t xml:space="preserve"> </w:t>
      </w:r>
      <w:r w:rsidR="00AD2F0F">
        <w:t>Microsoft peut ajouter des normes industrielles ou gouvernementales à tout moment. Microsoft ne supprimera pas les normes ISO 27001, ISO 27002 ou ISO 27018, excepté si elles ne sont plus utilisées dans l</w:t>
      </w:r>
      <w:r w:rsidR="00806684">
        <w:t>’</w:t>
      </w:r>
      <w:r w:rsidR="00AD2F0F">
        <w:t>industrie et sont remplacées par des normes leur succédant (le cas échéant).</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Responsabilités du Client</w:t>
      </w:r>
    </w:p>
    <w:p w14:paraId="73538400" w14:textId="320DDD8B" w:rsidR="000938C5" w:rsidRPr="009A6C8D" w:rsidRDefault="00625EEA" w:rsidP="0014639B">
      <w:pPr>
        <w:pStyle w:val="ProductList-Body"/>
        <w:ind w:left="158"/>
      </w:pPr>
      <w:r>
        <w:t>Il appartient au Client de se fonder sur son propre jugement pour déterminer si les mesures techniques et organisationnelles des Services Professionnels répondent aux exigences du Client, y compris ses obligations en matière de sécurité en vertu des Obligations de Protection des Données applicables. Le Client reconnaît et accepte que (compte-tenu de l</w:t>
      </w:r>
      <w:r w:rsidR="00806684">
        <w:t>’</w:t>
      </w:r>
      <w:r>
        <w:t xml:space="preserve">état actuel des connaissances, des coûts de mise en œuvre et de la nature, de la portée, du contexte et des finalités du traitement de ses Données à Caractère Personnel ainsi que des risques pour les personnes) les pratiques et stratégies de sécurité mises en œuvre et maintenues par Microsoft garantissent un niveau de sécurité adapté au risque en ce qui concerne ses Données à Caractère Personnel. Le Client est entièrement responsable de la mise en œuvre et du maintien de mesures de sécurité et de protection des Données à Caractère Personnel pour les composants que le Client fournit ou contrôle. </w:t>
      </w:r>
    </w:p>
    <w:p w14:paraId="0514BC4C" w14:textId="77777777" w:rsidR="0014639B" w:rsidRPr="009A6C8D" w:rsidRDefault="0014639B" w:rsidP="0014639B">
      <w:pPr>
        <w:pStyle w:val="ProductList-Body"/>
        <w:ind w:left="158"/>
      </w:pPr>
    </w:p>
    <w:p w14:paraId="0E47577B" w14:textId="77777777" w:rsidR="00625EEA" w:rsidRPr="009A6C8D" w:rsidRDefault="00625EEA" w:rsidP="0014639B">
      <w:pPr>
        <w:pStyle w:val="ProductList-Body"/>
        <w:ind w:left="158"/>
      </w:pPr>
      <w:r>
        <w:rPr>
          <w:b/>
          <w:color w:val="0072C6"/>
        </w:rPr>
        <w:t xml:space="preserve">Respect des Audits </w:t>
      </w:r>
    </w:p>
    <w:p w14:paraId="1570BEA0" w14:textId="61BCB558" w:rsidR="0014639B" w:rsidRPr="009A6C8D" w:rsidRDefault="00625EEA" w:rsidP="0014639B">
      <w:pPr>
        <w:pStyle w:val="ProductList-Body"/>
        <w:ind w:left="158"/>
      </w:pPr>
      <w:r>
        <w:t>Microsoft mènera des audits de la sécurité des ordinateurs et des environnements informatiques et des centres de données physiques qu</w:t>
      </w:r>
      <w:r w:rsidR="00806684">
        <w:t>’</w:t>
      </w:r>
      <w:r>
        <w:t>elle utilise lors du traitement des Données des Services Professionnels, comme suit :</w:t>
      </w:r>
    </w:p>
    <w:p w14:paraId="61A65D4B" w14:textId="77777777" w:rsidR="00625EEA" w:rsidRPr="009A6C8D" w:rsidRDefault="00625EEA" w:rsidP="0014639B">
      <w:pPr>
        <w:pStyle w:val="ProductList-Body"/>
        <w:numPr>
          <w:ilvl w:val="0"/>
          <w:numId w:val="20"/>
        </w:numPr>
      </w:pPr>
      <w:r>
        <w:t>Quand une norme ou un cadre prévoit des audits, un audit de cette norme ou de ce cadre de contrôle sera effectué au moins une fois par an.</w:t>
      </w:r>
    </w:p>
    <w:p w14:paraId="4655F417" w14:textId="23291DA1" w:rsidR="00625EEA" w:rsidRPr="009A6C8D" w:rsidRDefault="00625EEA" w:rsidP="0014639B">
      <w:pPr>
        <w:pStyle w:val="ProductList-Body"/>
        <w:numPr>
          <w:ilvl w:val="0"/>
          <w:numId w:val="20"/>
        </w:numPr>
      </w:pPr>
      <w:r>
        <w:t>Chaque audit sera effectué conformément aux standards et règles de l</w:t>
      </w:r>
      <w:r w:rsidR="00806684">
        <w:t>’</w:t>
      </w:r>
      <w:r>
        <w:t>organisme réglementaire ou d</w:t>
      </w:r>
      <w:r w:rsidR="00806684">
        <w:t>’</w:t>
      </w:r>
      <w:r>
        <w:t>accréditation pour chaque norme ou cadre de contrôle applicable.</w:t>
      </w:r>
    </w:p>
    <w:p w14:paraId="6A81FB22" w14:textId="7B0133FF" w:rsidR="00625EEA" w:rsidRPr="009A6C8D" w:rsidRDefault="00625EEA" w:rsidP="0014639B">
      <w:pPr>
        <w:pStyle w:val="ProductList-Body"/>
        <w:numPr>
          <w:ilvl w:val="0"/>
          <w:numId w:val="20"/>
        </w:numPr>
      </w:pPr>
      <w:r>
        <w:t>Chaque audit sera effectué par des auditeurs de sécurité tiers, indépendants et qualifiés que Microsoft choisira et rémunérera.</w:t>
      </w:r>
    </w:p>
    <w:p w14:paraId="178C2CF5" w14:textId="77777777" w:rsidR="00625EEA" w:rsidRPr="009A6C8D" w:rsidRDefault="00625EEA" w:rsidP="0014639B">
      <w:pPr>
        <w:pStyle w:val="ProductList-Body"/>
        <w:ind w:left="158"/>
      </w:pPr>
    </w:p>
    <w:p w14:paraId="77A5722A" w14:textId="27CCF39E" w:rsidR="00625EEA" w:rsidRPr="009A6C8D" w:rsidRDefault="00625EEA" w:rsidP="0014639B">
      <w:pPr>
        <w:pStyle w:val="ProductList-Body"/>
        <w:ind w:left="158"/>
      </w:pPr>
      <w:r>
        <w:t>Chaque audit donnera lieu à la génération d</w:t>
      </w:r>
      <w:r w:rsidR="00806684">
        <w:t>’</w:t>
      </w:r>
      <w:r>
        <w:t>un rapport d</w:t>
      </w:r>
      <w:r w:rsidR="00806684">
        <w:t>’</w:t>
      </w:r>
      <w:r>
        <w:t>audit (le « Rapport d</w:t>
      </w:r>
      <w:r w:rsidR="00806684">
        <w:t>’</w:t>
      </w:r>
      <w:r>
        <w:t>Audit Microsoft »), que Microsoft mettra à disposition à l</w:t>
      </w:r>
      <w:r w:rsidR="00806684">
        <w:t>’</w:t>
      </w:r>
      <w:r>
        <w:t xml:space="preserve">adresse suivante </w:t>
      </w:r>
      <w:hyperlink r:id="rId15" w:history="1">
        <w:r>
          <w:rPr>
            <w:rStyle w:val="Hyperlink"/>
          </w:rPr>
          <w:t>https://servicetrust.microsoft.com/</w:t>
        </w:r>
      </w:hyperlink>
      <w:r>
        <w:t xml:space="preserve"> ou à un autre emplacement identifié par Microsoft. Le Rapport d</w:t>
      </w:r>
      <w:r w:rsidR="00806684">
        <w:t>’</w:t>
      </w:r>
      <w:r>
        <w:t>Audit Microsoft sera considéré comme étant des Informations Confidentielles de Microsoft et présentera clairement les principales conclusions de l</w:t>
      </w:r>
      <w:r w:rsidR="00806684">
        <w:t>’</w:t>
      </w:r>
      <w:r>
        <w:t>auditeur. Microsoft remédiera rapidement, à la satisfaction de l</w:t>
      </w:r>
      <w:r w:rsidR="00806684">
        <w:t>’</w:t>
      </w:r>
      <w:r>
        <w:t>auditeur, aux problèmes soulevés dans un Rapport d</w:t>
      </w:r>
      <w:r w:rsidR="00806684">
        <w:t>’</w:t>
      </w:r>
      <w:r>
        <w:t xml:space="preserve">Audit Microsoft. </w:t>
      </w:r>
    </w:p>
    <w:p w14:paraId="7308598A" w14:textId="69A472FE" w:rsidR="00625EEA" w:rsidRPr="009A6C8D" w:rsidRDefault="000938C5" w:rsidP="0014639B">
      <w:pPr>
        <w:pStyle w:val="ProductList-Body"/>
        <w:ind w:left="158"/>
      </w:pPr>
      <w:r>
        <w:lastRenderedPageBreak/>
        <w:t>Microsoft fournira au Client chaque Rapport d</w:t>
      </w:r>
      <w:r w:rsidR="00806684">
        <w:t>’</w:t>
      </w:r>
      <w:r>
        <w:t>Audit Microsoft si le Client en fait la demande. Le Rapport d</w:t>
      </w:r>
      <w:r w:rsidR="00806684">
        <w:t>’</w:t>
      </w:r>
      <w:r>
        <w:t>audit Microsoft sera soumis aux restrictions de non-divulgation et de distribution de Microsoft et de l</w:t>
      </w:r>
      <w:r w:rsidR="00806684">
        <w:t>’</w:t>
      </w:r>
      <w:r>
        <w:t>auditeur.</w:t>
      </w:r>
    </w:p>
    <w:p w14:paraId="225FF361" w14:textId="77777777" w:rsidR="00625EEA" w:rsidRPr="009A6C8D" w:rsidRDefault="00625EEA" w:rsidP="00625EEA">
      <w:pPr>
        <w:pStyle w:val="ProductList-Body"/>
      </w:pPr>
    </w:p>
    <w:p w14:paraId="75FDE7F1" w14:textId="441D14FE" w:rsidR="000938C5" w:rsidRPr="009A6C8D" w:rsidRDefault="000938C5" w:rsidP="0014639B">
      <w:pPr>
        <w:pStyle w:val="ProductList-Body"/>
        <w:ind w:left="158"/>
      </w:pPr>
      <w:bookmarkStart w:id="60" w:name="_Hlk26273607"/>
      <w:r>
        <w:t>Dans la mesure où les exigences d</w:t>
      </w:r>
      <w:r w:rsidR="00806684">
        <w:t>’</w:t>
      </w:r>
      <w:r>
        <w:t>audit du Client au titre des Clauses Contractuelles Types ou des Obligations de Protection des Données ne peuvent raisonnablement pas être satisfaites par les rapports d</w:t>
      </w:r>
      <w:r w:rsidR="00806684">
        <w:t>’</w:t>
      </w:r>
      <w:r>
        <w:t>audit, la documentation ou les informations de conformité que Microsoft met généralement à la disposition de ses clients, Microsoft répondra rapidement aux instructions d</w:t>
      </w:r>
      <w:r w:rsidR="00806684">
        <w:t>’</w:t>
      </w:r>
      <w:r>
        <w:t>audit supplémentaires du Client. Avant le début d</w:t>
      </w:r>
      <w:r w:rsidR="00806684">
        <w:t>’</w:t>
      </w:r>
      <w:r>
        <w:t>un audit, le Client et Microsoft conviendront mutuellement de la portée, du calendrier, de la durée, des exigences en matière de contrôle et de preuves, ainsi que des honoraires pour l</w:t>
      </w:r>
      <w:r w:rsidR="00806684">
        <w:t>’</w:t>
      </w:r>
      <w:r>
        <w:t>audit, à condition que cette obligation d</w:t>
      </w:r>
      <w:r w:rsidR="00806684">
        <w:t>’</w:t>
      </w:r>
      <w:r>
        <w:t>accord ne permette pas à Microsoft de retarder de manière déraisonnable la réalisation de l</w:t>
      </w:r>
      <w:r w:rsidR="00806684">
        <w:t>’</w:t>
      </w:r>
      <w:r>
        <w:t>audit. Dans la mesure nécessaire à la réalisation de l</w:t>
      </w:r>
      <w:r w:rsidR="00806684">
        <w:t>’</w:t>
      </w:r>
      <w:r>
        <w:t>audit, Microsoft mettra à disposition les systèmes de traitement, les installations et les documents justificatifs relatifs au traitement des Données des Services Professionnels par Microsoft, ses Affiliées et ses Sous-traitants Ultérieurs. Un tel audit sera effectué par un cabinet d</w:t>
      </w:r>
      <w:r w:rsidR="00806684">
        <w:t>’</w:t>
      </w:r>
      <w:r>
        <w:t>audit tiers indépendant et accrédité, pendant les heures normales de travail, avec un préavis raisonnable à Microsoft, et sous réserve de procédures de confidentialité raisonnables. Ni le Client ni l</w:t>
      </w:r>
      <w:r w:rsidR="00806684">
        <w:t>’</w:t>
      </w:r>
      <w:r>
        <w:t>auditeur n</w:t>
      </w:r>
      <w:r w:rsidR="00806684">
        <w:t>’</w:t>
      </w:r>
      <w:r>
        <w:t>auront accès aux données des autres clients de Microsoft ou aux systèmes ou installations de Microsoft qui ne sont pas impliqués dans les Services Professionnels. Le client est responsable de tous les coûts et frais liés à cet audit, y compris tous les coûts et frais raisonnables pour tout le temps que Microsoft consacre à cet audit, en plus des tarifs pour les services effectués par Microsoft. Si le rapport d</w:t>
      </w:r>
      <w:r w:rsidR="00806684">
        <w:t>’</w:t>
      </w:r>
      <w:r>
        <w:t>audit généré à la suite de l</w:t>
      </w:r>
      <w:r w:rsidR="00806684">
        <w:t>’</w:t>
      </w:r>
      <w:r>
        <w:t>audit du Client comprend une constatation de non-respect significatif, le Client doit partager ce rapport d</w:t>
      </w:r>
      <w:r w:rsidR="00806684">
        <w:t>’</w:t>
      </w:r>
      <w:r>
        <w:t xml:space="preserve">audit avec Microsoft et Microsoft doit remédier rapidement à tout non-respect significatif. </w:t>
      </w:r>
    </w:p>
    <w:bookmarkEnd w:id="60"/>
    <w:p w14:paraId="408B5BA1" w14:textId="77777777" w:rsidR="0014639B" w:rsidRPr="009A6C8D" w:rsidRDefault="0014639B" w:rsidP="00625EEA">
      <w:pPr>
        <w:pStyle w:val="ProductList-Body"/>
      </w:pPr>
    </w:p>
    <w:p w14:paraId="6A9894DF" w14:textId="253C7BBC" w:rsidR="00625EEA" w:rsidRPr="009A6C8D" w:rsidRDefault="00625EEA" w:rsidP="0014639B">
      <w:pPr>
        <w:pStyle w:val="ProductList-Body"/>
        <w:ind w:left="158"/>
      </w:pPr>
      <w:r>
        <w:t>Si les Clauses Contractuelles Types s</w:t>
      </w:r>
      <w:r w:rsidR="00806684">
        <w:t>’</w:t>
      </w:r>
      <w:r>
        <w:t>appliquent, le présent article vient s</w:t>
      </w:r>
      <w:r w:rsidR="00806684">
        <w:t>’</w:t>
      </w:r>
      <w:r>
        <w:t xml:space="preserve">ajouter à la Clause 5, paragraphe f et à la Clause 12, paragraphe 2 des Clauses Contractuelles Types. </w:t>
      </w:r>
    </w:p>
    <w:p w14:paraId="7A9410B7" w14:textId="77777777" w:rsidR="00625EEA" w:rsidRPr="009A6C8D" w:rsidRDefault="00625EEA" w:rsidP="00625EEA">
      <w:pPr>
        <w:pStyle w:val="ProductList-Body"/>
      </w:pPr>
    </w:p>
    <w:p w14:paraId="1D52374A" w14:textId="604F2305" w:rsidR="00625EEA" w:rsidRPr="009A6C8D" w:rsidRDefault="00625EEA" w:rsidP="0014639B">
      <w:pPr>
        <w:pStyle w:val="ProductList-Body"/>
        <w:ind w:left="158"/>
      </w:pPr>
      <w:r>
        <w:t>Aucune disposition du présent article du DPA ne saurait modifier les Clauses Contractuelles Types ou les Conditions du RGPD ni affecter tout droit concédé par les Clauses Contractuelles Types ou les Obligations de Protection des Données à une autorité de contrôle ou à une personne concernée. Microsoft Corporation est un tiers bénéficiaire du présent article.</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1" w:name="_Toc31840753"/>
      <w:r>
        <w:t>Notification des Incidents de Sécurité</w:t>
      </w:r>
      <w:bookmarkEnd w:id="61"/>
    </w:p>
    <w:p w14:paraId="613DFE75" w14:textId="2081A613" w:rsidR="00625EEA" w:rsidRPr="009A6C8D" w:rsidRDefault="00625EEA" w:rsidP="00625EEA">
      <w:pPr>
        <w:pStyle w:val="ProductList-Body"/>
      </w:pPr>
      <w:r>
        <w:t>Si Microsoft a connaissance d</w:t>
      </w:r>
      <w:r w:rsidR="00806684">
        <w:t>’</w:t>
      </w:r>
      <w:r>
        <w:t>une violation de la sécurité entraînant la destruction, la perte, l</w:t>
      </w:r>
      <w:r w:rsidR="00806684">
        <w:t>’</w:t>
      </w:r>
      <w:r>
        <w:t>altération, la divulgation non-autorisée de Données des Services Professionnels ou de l</w:t>
      </w:r>
      <w:r w:rsidR="00806684">
        <w:t>’</w:t>
      </w:r>
      <w:r>
        <w:t>accès non autorisé(e) à celles-ci, de manière accidentelle ou illicite pendant leur traitement par Microsoft (dans chaque cas un « Incident de Sécurité »), Microsoft devra rapidement et dans les meilleurs délais (1) aviser le Client de l</w:t>
      </w:r>
      <w:r w:rsidR="00806684">
        <w:t>’</w:t>
      </w:r>
      <w:r>
        <w:t>Incident de Sécurité ; (2) enquêter sur l</w:t>
      </w:r>
      <w:r w:rsidR="00806684">
        <w:t>’</w:t>
      </w:r>
      <w:r>
        <w:t>Incident de Sécurité et fournir au Client des informations détaillées concernant ce dernier ; et (3) prendre des mesures raisonnables pour atténuer les effets et minimiser les conséquences préjudiciables de l</w:t>
      </w:r>
      <w:r w:rsidR="00806684">
        <w:t>’</w:t>
      </w:r>
      <w:r>
        <w:t>Incident de Sécurité.</w:t>
      </w:r>
    </w:p>
    <w:p w14:paraId="2257BFF3" w14:textId="77777777" w:rsidR="00625EEA" w:rsidRPr="009A6C8D" w:rsidRDefault="00625EEA" w:rsidP="00625EEA">
      <w:pPr>
        <w:pStyle w:val="ProductList-Body"/>
      </w:pPr>
    </w:p>
    <w:p w14:paraId="1B6B80E8" w14:textId="58BF8BEE" w:rsidR="00625EEA" w:rsidRPr="009A6C8D" w:rsidRDefault="00625EEA" w:rsidP="00625EEA">
      <w:pPr>
        <w:pStyle w:val="ProductList-Body"/>
      </w:pPr>
      <w:r>
        <w:t>La ou les notifications relatives aux Incidents de Sécurité seront transmises à l</w:t>
      </w:r>
      <w:r w:rsidR="00806684">
        <w:t>’</w:t>
      </w:r>
      <w:r>
        <w:t>un au moins des contacts professionnels du Client désignés pour les Services Professionnels, par tout moyen choisi par Microsoft, y compris par courrier électronique. Il incombe au Client de veiller à ce que ses contacts professionnels mettent à jour leurs coordonnées.</w:t>
      </w:r>
    </w:p>
    <w:p w14:paraId="063CFD88" w14:textId="77777777" w:rsidR="00625EEA" w:rsidRPr="009A6C8D" w:rsidRDefault="00625EEA" w:rsidP="00625EEA">
      <w:pPr>
        <w:pStyle w:val="ProductList-Body"/>
      </w:pPr>
    </w:p>
    <w:p w14:paraId="6CD6F530" w14:textId="7FC02B32" w:rsidR="00625EEA" w:rsidRPr="009A6C8D" w:rsidRDefault="00625EEA" w:rsidP="00625EEA">
      <w:pPr>
        <w:pStyle w:val="ProductList-Body"/>
      </w:pPr>
      <w:r>
        <w:t>Le Client est seul responsable de se conformer à ses obligations en vertu des lois sur la notification des incidents applicables au Client et de s</w:t>
      </w:r>
      <w:r w:rsidR="00806684">
        <w:t>’</w:t>
      </w:r>
      <w:r>
        <w:t xml:space="preserve">acquitter de toute obligation de notification à un tiers liée à tout Incident de Sécurité. </w:t>
      </w:r>
    </w:p>
    <w:p w14:paraId="0D8927C7" w14:textId="77777777" w:rsidR="00625EEA" w:rsidRPr="009A6C8D" w:rsidRDefault="00625EEA" w:rsidP="00625EEA">
      <w:pPr>
        <w:pStyle w:val="ProductList-Body"/>
      </w:pPr>
    </w:p>
    <w:p w14:paraId="61C7C226" w14:textId="434116C9" w:rsidR="00625EEA" w:rsidRPr="009A6C8D" w:rsidRDefault="00625EEA" w:rsidP="00625EEA">
      <w:pPr>
        <w:pStyle w:val="ProductList-Body"/>
      </w:pPr>
      <w:r>
        <w:t>Microsoft devra consentir des efforts raisonnables pour aider le Client à s</w:t>
      </w:r>
      <w:r w:rsidR="00806684">
        <w:t>’</w:t>
      </w:r>
      <w:r>
        <w:t>acquitter de son obligation d</w:t>
      </w:r>
      <w:r w:rsidR="00806684">
        <w:t>’</w:t>
      </w:r>
      <w:r>
        <w:t>informer les autorités compétentes et les personnes concernées de cet Incident de sécurité, en vertu de l</w:t>
      </w:r>
      <w:r w:rsidR="00806684">
        <w:t>’</w:t>
      </w:r>
      <w:r>
        <w:t>Article 33 du RGPD ou d</w:t>
      </w:r>
      <w:r w:rsidR="00806684">
        <w:t>’</w:t>
      </w:r>
      <w:r>
        <w:t>une autre loi ou réglementation applicable.</w:t>
      </w:r>
    </w:p>
    <w:p w14:paraId="4770293C" w14:textId="77777777" w:rsidR="00625EEA" w:rsidRPr="009A6C8D" w:rsidRDefault="00625EEA" w:rsidP="00625EEA">
      <w:pPr>
        <w:pStyle w:val="ProductList-Body"/>
      </w:pPr>
    </w:p>
    <w:p w14:paraId="34EABF2F" w14:textId="7E4FD25B" w:rsidR="00625EEA" w:rsidRPr="009A6C8D" w:rsidRDefault="00625EEA" w:rsidP="00625EEA">
      <w:pPr>
        <w:pStyle w:val="ProductList-Body"/>
      </w:pPr>
      <w:r>
        <w:t>La réponse de Microsoft à un Incident de sécurité ou la notification de Microsoft à ce sujet en vertu du présent article n</w:t>
      </w:r>
      <w:r w:rsidR="00806684">
        <w:t>’</w:t>
      </w:r>
      <w:r>
        <w:t>est pas une reconnaissance par Microsoft de quelque faute ou responsabilité que ce soit en ce qui concerne l</w:t>
      </w:r>
      <w:r w:rsidR="00806684">
        <w:t>’</w:t>
      </w:r>
      <w:r>
        <w:t>Incident de Sécurité.</w:t>
      </w:r>
    </w:p>
    <w:p w14:paraId="2CB5467E" w14:textId="558D5E32" w:rsidR="00625EEA" w:rsidRPr="009A6C8D" w:rsidRDefault="00E0353D" w:rsidP="00625EEA">
      <w:pPr>
        <w:pStyle w:val="ProductList-Body"/>
      </w:pPr>
      <w:r>
        <w:t xml:space="preserve"> </w:t>
      </w:r>
    </w:p>
    <w:p w14:paraId="2563DA26" w14:textId="605C3227" w:rsidR="000938C5" w:rsidRPr="009A6C8D" w:rsidRDefault="000938C5" w:rsidP="000938C5">
      <w:pPr>
        <w:ind w:left="-5" w:right="7"/>
      </w:pPr>
      <w:r>
        <w:rPr>
          <w:sz w:val="18"/>
        </w:rPr>
        <w:t>Le Client est tenu d</w:t>
      </w:r>
      <w:r w:rsidR="00806684">
        <w:rPr>
          <w:sz w:val="18"/>
        </w:rPr>
        <w:t>’</w:t>
      </w:r>
      <w:r>
        <w:rPr>
          <w:sz w:val="18"/>
        </w:rPr>
        <w:t>informer immédiatement Microsoft en cas d</w:t>
      </w:r>
      <w:r w:rsidR="00806684">
        <w:rPr>
          <w:sz w:val="18"/>
        </w:rPr>
        <w:t>’</w:t>
      </w:r>
      <w:r>
        <w:rPr>
          <w:sz w:val="18"/>
        </w:rPr>
        <w:t>utilisation abusive suspectée ou avérée de ses comptes ou de ses informations d</w:t>
      </w:r>
      <w:r w:rsidR="00806684">
        <w:rPr>
          <w:sz w:val="18"/>
        </w:rPr>
        <w:t>’</w:t>
      </w:r>
      <w:r>
        <w:rPr>
          <w:sz w:val="18"/>
        </w:rPr>
        <w:t>identification ou d</w:t>
      </w:r>
      <w:r w:rsidR="00806684">
        <w:rPr>
          <w:sz w:val="18"/>
        </w:rPr>
        <w:t>’</w:t>
      </w:r>
      <w:r>
        <w:rPr>
          <w:sz w:val="18"/>
        </w:rPr>
        <w:t xml:space="preserve">un incident de sécurité lié aux Services Professionnels. </w:t>
      </w:r>
    </w:p>
    <w:p w14:paraId="415E1023" w14:textId="77777777" w:rsidR="00625EEA" w:rsidRPr="009A6C8D" w:rsidRDefault="00625EEA" w:rsidP="00625EEA">
      <w:pPr>
        <w:pStyle w:val="ProductList-SubSubSectionHeading"/>
        <w:outlineLvl w:val="2"/>
      </w:pPr>
      <w:bookmarkStart w:id="62" w:name="_Toc31840754"/>
      <w:r>
        <w:t>Transferts des Données</w:t>
      </w:r>
      <w:bookmarkEnd w:id="62"/>
    </w:p>
    <w:p w14:paraId="509DE9AD" w14:textId="3C95B982" w:rsidR="00625EEA" w:rsidRPr="009A6C8D" w:rsidRDefault="00CC09DF" w:rsidP="00625EEA">
      <w:pPr>
        <w:pStyle w:val="ProductList-Body"/>
        <w:spacing w:after="120"/>
      </w:pPr>
      <w:r>
        <w:t xml:space="preserve">Les Données des Services Professionnels que Microsoft traite pour le compte du Client peuvent être transférées vers les États-Unis, y être stockées et y être traitées, ainsi que dans tout autre pays dans lequel Microsoft ou ses Sous-traitants Ultérieurs sont implantés. Le Client confie à Microsoft la responsabilité desdits transferts de Données des Services Professionnels dans le pays concerné, ainsi que du stockage et du traitement des Données des Services Professionnels dans ledit pays aux fins de la fourniture des Services Professionnels. </w:t>
      </w:r>
    </w:p>
    <w:p w14:paraId="551A7F51" w14:textId="002977DE" w:rsidR="00625EEA" w:rsidRPr="009A6C8D" w:rsidRDefault="00625EEA" w:rsidP="00625EEA">
      <w:pPr>
        <w:pStyle w:val="ProductList-Body"/>
        <w:spacing w:after="120"/>
      </w:pPr>
      <w:r>
        <w:t>Tous les transferts de Données des Services Professionnels hors de l</w:t>
      </w:r>
      <w:r w:rsidR="00806684">
        <w:t>’</w:t>
      </w:r>
      <w:r>
        <w:t>Union européenne, de l</w:t>
      </w:r>
      <w:r w:rsidR="00806684">
        <w:t>’</w:t>
      </w:r>
      <w:r>
        <w:t>Espace Économique Européen et de la Suisse par les Services Professionnels en vertu du présent DPA seront régis par les Clauses Contractuelles Types de l</w:t>
      </w:r>
      <w:r w:rsidR="00806684">
        <w:t>’</w:t>
      </w:r>
      <w:r>
        <w:t>Annexe 1, à moins que le Client ait renoncé à ces clauses.</w:t>
      </w:r>
    </w:p>
    <w:p w14:paraId="74932EB9" w14:textId="1315BFB0" w:rsidR="00625EEA" w:rsidRPr="009A6C8D" w:rsidRDefault="00625EEA" w:rsidP="00625EEA">
      <w:pPr>
        <w:pStyle w:val="ProductList-Body"/>
        <w:spacing w:after="120"/>
      </w:pPr>
      <w:r>
        <w:t>Microsoft se conformera aux lois sur la protection des données à caractère personnel de l</w:t>
      </w:r>
      <w:r w:rsidR="00806684">
        <w:t>’</w:t>
      </w:r>
      <w:r>
        <w:t>Espace économique européen et de la Suisse concernant la collecte, l</w:t>
      </w:r>
      <w:r w:rsidR="00806684">
        <w:t>’</w:t>
      </w:r>
      <w:r>
        <w:t>utilisation, le transfert, la conservation et le traitement des Données à Caractère Personnel provenant de l</w:t>
      </w:r>
      <w:r w:rsidR="00806684">
        <w:t>’</w:t>
      </w:r>
      <w:r>
        <w:t xml:space="preserve">Espace Économique </w:t>
      </w:r>
      <w:r>
        <w:lastRenderedPageBreak/>
        <w:t>Européen et de la Suisse. Tous les transferts de Données à Caractère Personnel vers un pays tiers ou à une organisation internationale seront soumis à des garanties appropriées, telles que définies à l</w:t>
      </w:r>
      <w:r w:rsidR="00806684">
        <w:t>’</w:t>
      </w:r>
      <w:r>
        <w:t>Article 46 du RGPD, et lesdits transferts et mesures seront documentés conformément aux dispositions de l</w:t>
      </w:r>
      <w:r w:rsidR="00806684">
        <w:t>’</w:t>
      </w:r>
      <w:r>
        <w:t xml:space="preserve">Article 30(2) du RGPD. </w:t>
      </w:r>
    </w:p>
    <w:p w14:paraId="4D74696A" w14:textId="6BC0090D" w:rsidR="00625EEA" w:rsidRPr="009A6C8D" w:rsidRDefault="00625EEA" w:rsidP="00625EEA">
      <w:pPr>
        <w:pStyle w:val="ProductList-Body"/>
        <w:spacing w:after="120"/>
      </w:pPr>
      <w:r>
        <w:t>En outre, Microsoft est certifiée conforme aux Cadres du Bouclier de Protection des données UE-États-Unis et Suisse-États-Unis et aux engagements qui en découlent. Microsoft consent à avertir le Client si elle juge qu</w:t>
      </w:r>
      <w:r w:rsidR="00806684">
        <w:t>’</w:t>
      </w:r>
      <w:r>
        <w:t>elle n</w:t>
      </w:r>
      <w:r w:rsidR="00806684">
        <w:t>’</w:t>
      </w:r>
      <w:r>
        <w:t>est plus en mesure de respecter ses obligations de protection des données en vertu des principes du Bouclier de Protection.</w:t>
      </w:r>
    </w:p>
    <w:p w14:paraId="05FCEB3E" w14:textId="0CFF407F" w:rsidR="00625EEA" w:rsidRPr="009A6C8D" w:rsidRDefault="00CC09DF" w:rsidP="00625EEA">
      <w:pPr>
        <w:pStyle w:val="ProductList-SubSubSectionHeading"/>
        <w:outlineLvl w:val="2"/>
      </w:pPr>
      <w:bookmarkStart w:id="63" w:name="_Toc31840755"/>
      <w:r>
        <w:t>Suppression des Données des Services Professionnels</w:t>
      </w:r>
      <w:bookmarkEnd w:id="63"/>
      <w:r>
        <w:t xml:space="preserve"> </w:t>
      </w:r>
    </w:p>
    <w:p w14:paraId="52D953EF" w14:textId="3C83AD0A" w:rsidR="00625EEA" w:rsidRPr="009A6C8D" w:rsidRDefault="00625EEA" w:rsidP="00625EEA">
      <w:pPr>
        <w:pStyle w:val="ProductList-Body"/>
      </w:pPr>
      <w:r>
        <w:t>À tout moment pendant la durée du contrat de Services Professionnels du Client, celui-ci aura la possibilité d</w:t>
      </w:r>
      <w:r w:rsidR="00806684">
        <w:t>’</w:t>
      </w:r>
      <w:r>
        <w:t>accéder à des Données des Services Professionnels et de les extraire et les supprimer.</w:t>
      </w:r>
    </w:p>
    <w:p w14:paraId="7675CA51" w14:textId="77777777" w:rsidR="00625EEA" w:rsidRPr="009A6C8D" w:rsidRDefault="00625EEA" w:rsidP="00625EEA">
      <w:pPr>
        <w:pStyle w:val="ProductList-Body"/>
      </w:pPr>
    </w:p>
    <w:p w14:paraId="1FDF851B" w14:textId="2301C719" w:rsidR="00625EEA" w:rsidRPr="009A6C8D" w:rsidRDefault="00625EEA" w:rsidP="00625EEA">
      <w:pPr>
        <w:pStyle w:val="ProductList-Body"/>
      </w:pPr>
      <w:r>
        <w:t xml:space="preserve">Microsoft doit supprimer ou restituer toutes les copies des Données des Services Professionnels en sa possession après que les objectifs visés par la collecte ou le transfert de ces Données des Services Professionnels ont été atteints, ou avant si le Client en fait la demande par écrit. </w:t>
      </w:r>
    </w:p>
    <w:p w14:paraId="58B9AF8B" w14:textId="77777777"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4" w:name="_Toc31840756"/>
      <w:r>
        <w:t>Engagement de Confidentialité du Sous-Traitant</w:t>
      </w:r>
      <w:bookmarkEnd w:id="64"/>
    </w:p>
    <w:p w14:paraId="2E8D6E54" w14:textId="484BA52E" w:rsidR="00625EEA" w:rsidRPr="009A6C8D" w:rsidRDefault="00625EEA" w:rsidP="00625EEA">
      <w:pPr>
        <w:pStyle w:val="ProductList-Body"/>
      </w:pPr>
      <w:r>
        <w:rPr>
          <w:rFonts w:cstheme="minorHAnsi"/>
        </w:rPr>
        <w:t>Microsoft veillera à ce que son personnel participant au traitement des Données des Services Professionnels (i) traite ces données conformément aux instructions du Client</w:t>
      </w:r>
      <w:r>
        <w:t xml:space="preserve"> ou tel que décrit dans le présent DPA</w:t>
      </w:r>
      <w:r>
        <w:rPr>
          <w:rFonts w:cstheme="minorHAnsi"/>
        </w:rPr>
        <w:t xml:space="preserve">, et (ii) soit tenu de préserver la confidentialité et la sécurité de ces données même après la fin de sa mission. Microsoft </w:t>
      </w:r>
      <w:r>
        <w:rPr>
          <w:rFonts w:cstheme="minorHAnsi"/>
          <w:color w:val="000000"/>
        </w:rPr>
        <w:t>est tenue d</w:t>
      </w:r>
      <w:r w:rsidR="00806684">
        <w:rPr>
          <w:rFonts w:cstheme="minorHAnsi"/>
          <w:color w:val="000000"/>
        </w:rPr>
        <w:t>’</w:t>
      </w:r>
      <w:r>
        <w:rPr>
          <w:rFonts w:cstheme="minorHAnsi"/>
          <w:color w:val="000000"/>
        </w:rPr>
        <w:t>assurer des formations et campagnes d</w:t>
      </w:r>
      <w:r w:rsidR="00806684">
        <w:rPr>
          <w:rFonts w:cstheme="minorHAnsi"/>
          <w:color w:val="000000"/>
        </w:rPr>
        <w:t>’</w:t>
      </w:r>
      <w:r>
        <w:rPr>
          <w:rFonts w:cstheme="minorHAnsi"/>
          <w:color w:val="000000"/>
        </w:rPr>
        <w:t xml:space="preserve">information régulières et obligatoires sur la sécurité et la protection des données à caractère personnel à ses employés accédant aux Données des Services Professionnels </w:t>
      </w:r>
      <w:r>
        <w:rPr>
          <w:rFonts w:cstheme="minorHAnsi"/>
        </w:rPr>
        <w:t xml:space="preserve">conformément aux lois applicables à Microsoft en tant que prestataire de services informatiques professionnels, aux </w:t>
      </w:r>
      <w:r>
        <w:t>Obligations de Protection des Données</w:t>
      </w:r>
      <w:r>
        <w:rPr>
          <w:rFonts w:cstheme="minorHAnsi"/>
        </w:rPr>
        <w:t xml:space="preserve"> et aux normes du secteur.</w:t>
      </w:r>
    </w:p>
    <w:p w14:paraId="02CE4A8F" w14:textId="77777777" w:rsidR="00625EEA" w:rsidRPr="009A6C8D" w:rsidRDefault="00625EEA" w:rsidP="00625EEA">
      <w:pPr>
        <w:pStyle w:val="ProductList-Body"/>
      </w:pPr>
    </w:p>
    <w:p w14:paraId="3F0F12B6" w14:textId="16BA65C5" w:rsidR="00625EEA" w:rsidRPr="009A6C8D" w:rsidRDefault="00625EEA" w:rsidP="00625EEA">
      <w:pPr>
        <w:pStyle w:val="ProductList-SubSubSectionHeading"/>
        <w:outlineLvl w:val="2"/>
      </w:pPr>
      <w:bookmarkStart w:id="65" w:name="_Toc31840757"/>
      <w:r>
        <w:t>Notifications et Contrôles sur l</w:t>
      </w:r>
      <w:r w:rsidR="00806684">
        <w:t>’</w:t>
      </w:r>
      <w:r>
        <w:t>Utilisation de Sous-traitants Ultérieurs</w:t>
      </w:r>
      <w:bookmarkEnd w:id="65"/>
      <w:r>
        <w:t xml:space="preserve"> </w:t>
      </w:r>
    </w:p>
    <w:p w14:paraId="00A933B9" w14:textId="411EF956" w:rsidR="00875527" w:rsidRPr="009A6C8D" w:rsidRDefault="00625EEA" w:rsidP="00875527">
      <w:pPr>
        <w:pStyle w:val="ProductList-Body"/>
        <w:spacing w:after="120"/>
      </w:pPr>
      <w:r>
        <w:t xml:space="preserve">Microsoft peut engager des tiers pour fournir certains services en son nom. Le Client accepte la mission de ces tiers et Affiliés Microsoft en qualité de Sous-traitants Ultérieurs. Les autorisations ci-dessus constitueront le consentement écrit préalable du Client à la sous-traitance par Microsoft du traitement des Données des Services Professionnels si un tel consentement est requis en vertu des Clauses Contractuelles Types ou des Conditions du RGPD. </w:t>
      </w:r>
    </w:p>
    <w:p w14:paraId="59BAE926" w14:textId="07ACC923" w:rsidR="000938C5" w:rsidRPr="009A6C8D" w:rsidRDefault="00875527" w:rsidP="006A3D1E">
      <w:pPr>
        <w:ind w:left="-5" w:right="7"/>
      </w:pPr>
      <w:r>
        <w:rPr>
          <w:sz w:val="18"/>
        </w:rPr>
        <w:t>Microsoft est responsable du respect par ses Sous-traitants Ultérieurs des obligations de Microsoft en vertu du présent DPA. Microsoft met à disposition des informations sur les Sous-traitants Ultérieurs sur un site Web Microsoft. Lors de l</w:t>
      </w:r>
      <w:r w:rsidR="00806684">
        <w:rPr>
          <w:sz w:val="18"/>
        </w:rPr>
        <w:t>’</w:t>
      </w:r>
      <w:r>
        <w:rPr>
          <w:sz w:val="18"/>
        </w:rPr>
        <w:t>engagement d</w:t>
      </w:r>
      <w:r w:rsidR="00806684">
        <w:rPr>
          <w:sz w:val="18"/>
        </w:rPr>
        <w:t>’</w:t>
      </w:r>
      <w:r>
        <w:rPr>
          <w:sz w:val="18"/>
        </w:rPr>
        <w:t>un Sous-traitant Ultérieur, Microsoft s</w:t>
      </w:r>
      <w:r w:rsidR="00806684">
        <w:rPr>
          <w:sz w:val="18"/>
        </w:rPr>
        <w:t>’</w:t>
      </w:r>
      <w:r>
        <w:rPr>
          <w:sz w:val="18"/>
        </w:rPr>
        <w:t>assurera par un contrat écrit que le Sous-traitant Ultérieur peut accéder aux Données des Services Professionnels et les utiliser uniquement pour fournir les services que Microsoft lui a confiés et qu</w:t>
      </w:r>
      <w:r w:rsidR="00806684">
        <w:rPr>
          <w:sz w:val="18"/>
        </w:rPr>
        <w:t>’</w:t>
      </w:r>
      <w:r>
        <w:rPr>
          <w:sz w:val="18"/>
        </w:rPr>
        <w:t>il ne doit en aucun cas utiliser les Données des Services Professionnels à d</w:t>
      </w:r>
      <w:r w:rsidR="00806684">
        <w:rPr>
          <w:sz w:val="18"/>
        </w:rPr>
        <w:t>’</w:t>
      </w:r>
      <w:r>
        <w:rPr>
          <w:sz w:val="18"/>
        </w:rPr>
        <w:t>autres fins.</w:t>
      </w:r>
      <w:r w:rsidR="00E0353D">
        <w:rPr>
          <w:sz w:val="18"/>
        </w:rPr>
        <w:t xml:space="preserve"> </w:t>
      </w:r>
      <w:r>
        <w:rPr>
          <w:sz w:val="18"/>
        </w:rPr>
        <w:t>Microsoft veillera à ce que ses Sous-traitants Ultérieurs soient liés par des contrats écrits offrant un niveau de protection des données au moins égal à celui imposé à Microsoft par le DPA. Microsoft accepte de superviser les Sous-traitants Ultérieurs pour s</w:t>
      </w:r>
      <w:r w:rsidR="00806684">
        <w:rPr>
          <w:sz w:val="18"/>
        </w:rPr>
        <w:t>’</w:t>
      </w:r>
      <w:r>
        <w:rPr>
          <w:sz w:val="18"/>
        </w:rPr>
        <w:t xml:space="preserve">assurer que les présentes obligations contractuelles sont respectées. </w:t>
      </w:r>
    </w:p>
    <w:p w14:paraId="404A29B2" w14:textId="6B64279C" w:rsidR="00875527" w:rsidRPr="009A6C8D" w:rsidRDefault="00875527" w:rsidP="00875527">
      <w:pPr>
        <w:pStyle w:val="ProductList-Body"/>
        <w:spacing w:after="120"/>
      </w:pPr>
      <w:r>
        <w:t>Pour les Services de Support, une liste des Sous-traitants Ultérieurs actuels de Microsoft est disponible à l</w:t>
      </w:r>
      <w:r w:rsidR="00806684">
        <w:t>’</w:t>
      </w:r>
      <w:r>
        <w:t>adresse : https://aka.ms/servicesapprovedsuppliers. Microsoft peut engager à tout moment de nouveaux Sous-traitants Ultérieurs. Microsoft avertira le Client (en actualisant le site Web et en mettant à disposition du Client un mécanisme lui permettant d</w:t>
      </w:r>
      <w:r w:rsidR="00806684">
        <w:t>’</w:t>
      </w:r>
      <w:r>
        <w:t>être notifié d</w:t>
      </w:r>
      <w:r w:rsidR="00806684">
        <w:t>’</w:t>
      </w:r>
      <w:r>
        <w:t>une telle actualisation) de tout nouveau Sous-traitant Ultérieur au moins trente (30) jours avant de fournir à ce Sous-traitant Ultérieur l</w:t>
      </w:r>
      <w:r w:rsidR="00806684">
        <w:t>’</w:t>
      </w:r>
      <w:r>
        <w:t>accès aux Données des Services Professionnels.</w:t>
      </w:r>
    </w:p>
    <w:p w14:paraId="6B0522BF" w14:textId="0423ADA5" w:rsidR="00875527" w:rsidRPr="009A6C8D" w:rsidRDefault="00875527" w:rsidP="00875527">
      <w:pPr>
        <w:pStyle w:val="ProductList-Body"/>
        <w:spacing w:after="120"/>
      </w:pPr>
      <w:r>
        <w:t>Pour les Services de Conseil, la notification des Sous-traitant Ultérieurs qui seront utilisés pendant l</w:t>
      </w:r>
      <w:r w:rsidR="00806684">
        <w:t>’</w:t>
      </w:r>
      <w:r>
        <w:t>exécution des travaux est disponible sur demande à l</w:t>
      </w:r>
      <w:r w:rsidR="00806684">
        <w:t>’</w:t>
      </w:r>
      <w:r>
        <w:t xml:space="preserve">adresse </w:t>
      </w:r>
      <w:hyperlink r:id="rId16" w:history="1">
        <w:r>
          <w:rPr>
            <w:rStyle w:val="Hyperlink"/>
          </w:rPr>
          <w:t>https://aka.ms/consultingapprovedsuppliers</w:t>
        </w:r>
      </w:hyperlink>
      <w:r>
        <w:t xml:space="preserve">. </w:t>
      </w:r>
      <w:r>
        <w:rPr>
          <w:rFonts w:eastAsia="Times New Roman"/>
        </w:rPr>
        <w:t>Le Client peut également demander à être informé des mises à jour des Sous-traitant Ultérieurs qui seront utilisés pendant l</w:t>
      </w:r>
      <w:r w:rsidR="00806684">
        <w:rPr>
          <w:rFonts w:eastAsia="Times New Roman"/>
        </w:rPr>
        <w:t>’</w:t>
      </w:r>
      <w:r>
        <w:rPr>
          <w:rFonts w:eastAsia="Times New Roman"/>
        </w:rPr>
        <w:t>exécution des travaux.</w:t>
      </w:r>
      <w:r w:rsidR="00E0353D">
        <w:t xml:space="preserve"> </w:t>
      </w:r>
      <w:r>
        <w:t>Pour les clients qui ont demandé à être informés des mises à jour des Sous-traitant Ultérieurs qui seront utilisés pendant l</w:t>
      </w:r>
      <w:r w:rsidR="00806684">
        <w:t>’</w:t>
      </w:r>
      <w:r>
        <w:t>exécution des travaux, Microsoft n</w:t>
      </w:r>
      <w:r w:rsidR="00806684">
        <w:t>’</w:t>
      </w:r>
      <w:r>
        <w:t>accordera pas l</w:t>
      </w:r>
      <w:r w:rsidR="00806684">
        <w:t>’</w:t>
      </w:r>
      <w:r>
        <w:t>accès aux Données des Services Professionnels avant d</w:t>
      </w:r>
      <w:r w:rsidR="00806684">
        <w:t>’</w:t>
      </w:r>
      <w:r>
        <w:t>avoir obtenu une autorisation écrite ou trente (30) jours à compter de la notification.</w:t>
      </w:r>
      <w:r w:rsidR="00E0353D">
        <w:t xml:space="preserve"> </w:t>
      </w:r>
    </w:p>
    <w:p w14:paraId="3F12E702" w14:textId="730A50D0" w:rsidR="00875527" w:rsidRPr="009A6C8D" w:rsidRDefault="00875527" w:rsidP="00875527">
      <w:pPr>
        <w:pStyle w:val="ProductList-Body"/>
        <w:spacing w:after="120"/>
      </w:pPr>
      <w:r>
        <w:t>Si le Client désapprouve un nouveau Sous-traitant Ultérieur, il pourra résilier les Déclarations de Services applicables, telles qu</w:t>
      </w:r>
      <w:r w:rsidR="00806684">
        <w:t>’</w:t>
      </w:r>
      <w:r>
        <w:t>un Ordre de service Entreprise pour les Services Professionnels concernés sans frais de résiliation en adressant une notification écrite de résiliation dans les trente (30) jours à compter de la notification. Le Client peut également indiquer les motifs de son refus avec l</w:t>
      </w:r>
      <w:r w:rsidR="00806684">
        <w:t>’</w:t>
      </w:r>
      <w:r>
        <w:t xml:space="preserve">avis de résiliation, afin de permettre à Microsoft de réévaluer tout nouveau Sous-traitant Ultérieur en fonction des préoccupations soulevées. Après la résiliation, Microsoft supprimera les obligations de paiement relatives à tout travail non rémunéré pour les Services Professionnels résiliés des prochaines factures du Client. </w:t>
      </w:r>
    </w:p>
    <w:p w14:paraId="24E046A8" w14:textId="016B8FF2" w:rsidR="00733639" w:rsidRPr="009A6C8D" w:rsidRDefault="00733639" w:rsidP="00733639">
      <w:pPr>
        <w:pStyle w:val="ProductList-SubSubSectionHeading"/>
        <w:outlineLvl w:val="2"/>
      </w:pPr>
      <w:bookmarkStart w:id="66" w:name="_Toc31840758"/>
      <w:bookmarkStart w:id="67" w:name="_Hlk24722007"/>
      <w:r>
        <w:t>Modalités de la Loi sur la Protection du Consommateur (California Consumer Privacy Act, CCPA)</w:t>
      </w:r>
      <w:bookmarkEnd w:id="66"/>
    </w:p>
    <w:p w14:paraId="7A267136" w14:textId="256DC63B" w:rsidR="00625EEA" w:rsidRPr="009A6C8D" w:rsidRDefault="00733639" w:rsidP="0014639B">
      <w:pPr>
        <w:pStyle w:val="ProductList-Body"/>
      </w:pPr>
      <w:r>
        <w:t>Si Microsoft traite des Données à Caractère Personnel dans le cadre de la CCPA, Microsoft prend les engagements supplémentaires suivants envers le Client. Microsoft traitera les Données à Caractère Personnel au nom du Client et ne conservera pas, n</w:t>
      </w:r>
      <w:r w:rsidR="00806684">
        <w:t>’</w:t>
      </w:r>
      <w:r>
        <w:t>utilisera ni ne divulguera ces données à des fins autres que celles énoncées dans le présent DPA et conformément à la CCPA, y compris en vertu de toute exemption de « vente ». En aucun cas, Microsoft ne vendra de telles données. Les présents termes relatifs à la CCPA ne limitent aucunement les engagements de protection des données pris par Microsoft envers le Client en vertu du DPA ou de tout autre accord conclu entre Microsoft et le Client.</w:t>
      </w:r>
      <w:bookmarkEnd w:id="67"/>
    </w:p>
    <w:p w14:paraId="57BB6422" w14:textId="18112F99" w:rsidR="0014639B" w:rsidRPr="009A6C8D" w:rsidRDefault="0014639B" w:rsidP="0014639B">
      <w:pPr>
        <w:pStyle w:val="ProductList-SubSubSectionHeading"/>
        <w:outlineLvl w:val="2"/>
      </w:pPr>
      <w:bookmarkStart w:id="68" w:name="_Toc31840759"/>
      <w:r>
        <w:lastRenderedPageBreak/>
        <w:t>Comment contacter Microsoft</w:t>
      </w:r>
      <w:bookmarkEnd w:id="68"/>
    </w:p>
    <w:p w14:paraId="6077BB16" w14:textId="49697332" w:rsidR="00625EEA" w:rsidRPr="009A6C8D" w:rsidRDefault="00625EEA" w:rsidP="005B393B">
      <w:pPr>
        <w:pStyle w:val="ProductList-Body"/>
      </w:pPr>
      <w:r>
        <w:t>Si le Client pense que Microsoft ne respecte pas ses engagements de protection des données personnelles ou de sécurité, il peut contacter le support client ou utiliser le formulaire Web relatif à la protection des données personnelles disponible à l</w:t>
      </w:r>
      <w:r w:rsidR="00806684">
        <w:t>’</w:t>
      </w:r>
      <w:r>
        <w:t xml:space="preserve">adresse </w:t>
      </w:r>
      <w:hyperlink r:id="rId17" w:history="1">
        <w:r>
          <w:rPr>
            <w:rStyle w:val="Hyperlink"/>
            <w:szCs w:val="18"/>
          </w:rPr>
          <w:t>http://go.microsoft.com/?linkid=9846224</w:t>
        </w:r>
      </w:hyperlink>
      <w:r w:rsidRPr="00806684">
        <w:rPr>
          <w:rStyle w:val="Hyperlink"/>
          <w:szCs w:val="18"/>
          <w:u w:val="none"/>
        </w:rPr>
        <w:t xml:space="preserve">. </w:t>
      </w:r>
      <w:r>
        <w:t>L</w:t>
      </w:r>
      <w:r w:rsidR="00806684">
        <w:t>’</w:t>
      </w:r>
      <w:r>
        <w:t>adresse postale de Microsoft est la suivante :</w:t>
      </w:r>
    </w:p>
    <w:p w14:paraId="79B048A5" w14:textId="77777777" w:rsidR="005B393B" w:rsidRPr="009A6C8D" w:rsidRDefault="005B393B" w:rsidP="005B393B">
      <w:pPr>
        <w:pStyle w:val="ProductList-Body"/>
      </w:pPr>
    </w:p>
    <w:p w14:paraId="7F482DA6" w14:textId="512453D1" w:rsidR="00625EEA" w:rsidRPr="009A6C8D" w:rsidRDefault="00625EEA" w:rsidP="005B393B">
      <w:pPr>
        <w:pStyle w:val="ProductList-Body"/>
        <w:ind w:left="720"/>
      </w:pPr>
      <w:r>
        <w:rPr>
          <w:b/>
        </w:rPr>
        <w:t>Microsoft Entreprise Service Privacy</w:t>
      </w:r>
    </w:p>
    <w:p w14:paraId="0F0C34B7" w14:textId="77777777" w:rsidR="00625EEA" w:rsidRPr="009A6C8D" w:rsidRDefault="00625EEA" w:rsidP="005B393B">
      <w:pPr>
        <w:pStyle w:val="ProductList-Body"/>
        <w:ind w:left="720"/>
      </w:pPr>
      <w:r>
        <w:t>Microsoft Corporation</w:t>
      </w:r>
    </w:p>
    <w:p w14:paraId="624F0A40" w14:textId="77777777" w:rsidR="00625EEA" w:rsidRPr="009A6C8D" w:rsidRDefault="00625EEA" w:rsidP="005B393B">
      <w:pPr>
        <w:pStyle w:val="ProductList-Body"/>
        <w:ind w:left="720"/>
      </w:pPr>
      <w:r>
        <w:t>One Microsoft Way</w:t>
      </w:r>
    </w:p>
    <w:p w14:paraId="0D4914D1" w14:textId="6AADFBDF" w:rsidR="00625EEA" w:rsidRPr="009A6C8D" w:rsidRDefault="00625EEA" w:rsidP="00806684">
      <w:pPr>
        <w:pStyle w:val="ProductList-Body"/>
        <w:ind w:left="720"/>
      </w:pPr>
      <w:r>
        <w:t xml:space="preserve">Redmond, Washington 98052, </w:t>
      </w:r>
      <w:r w:rsidR="00806684" w:rsidRPr="00655B2A">
        <w:t>USA</w:t>
      </w:r>
    </w:p>
    <w:p w14:paraId="47B0480D" w14:textId="77777777" w:rsidR="00625EEA" w:rsidRPr="009A6C8D" w:rsidRDefault="00625EEA" w:rsidP="005B393B">
      <w:pPr>
        <w:pStyle w:val="ProductList-Body"/>
      </w:pPr>
    </w:p>
    <w:p w14:paraId="50C9086B" w14:textId="179A5F65" w:rsidR="00625EEA" w:rsidRPr="009A6C8D" w:rsidRDefault="00625EEA" w:rsidP="005B393B">
      <w:pPr>
        <w:pStyle w:val="ProductList-Body"/>
      </w:pPr>
      <w:r>
        <w:t>Microsoft Ireland Operations Limited est le représentant de Microsoft pour la protection des données dans l</w:t>
      </w:r>
      <w:r w:rsidR="00806684">
        <w:t>’</w:t>
      </w:r>
      <w:r>
        <w:t>Espace Économique Européen et en Suisse. Le représentant de Microsoft Ireland Operations Limited pour la confidentialité peut être contacté à l</w:t>
      </w:r>
      <w:r w:rsidR="00806684">
        <w:t>’</w:t>
      </w:r>
      <w:r>
        <w:t>adresse suivante :</w:t>
      </w:r>
    </w:p>
    <w:p w14:paraId="439CDE80" w14:textId="77777777" w:rsidR="00745F29" w:rsidRPr="009A6C8D" w:rsidRDefault="00745F29" w:rsidP="005B393B">
      <w:pPr>
        <w:pStyle w:val="ProductList-Body"/>
      </w:pPr>
    </w:p>
    <w:p w14:paraId="4B54C7B6" w14:textId="77777777" w:rsidR="00625EEA" w:rsidRPr="00ED08CD" w:rsidRDefault="00625EEA" w:rsidP="005B393B">
      <w:pPr>
        <w:pStyle w:val="ProductList-Body"/>
        <w:ind w:left="720"/>
        <w:rPr>
          <w:lang w:val="en-US"/>
        </w:rPr>
      </w:pPr>
      <w:r w:rsidRPr="00ED08CD">
        <w:rPr>
          <w:b/>
          <w:lang w:val="en-US"/>
        </w:rPr>
        <w:t>Microsoft Ireland Operations Ltd</w:t>
      </w:r>
      <w:r w:rsidRPr="00ED08CD">
        <w:rPr>
          <w:lang w:val="en-US"/>
        </w:rPr>
        <w:t>.</w:t>
      </w:r>
    </w:p>
    <w:p w14:paraId="0E7E7EF7" w14:textId="77777777" w:rsidR="00625EEA" w:rsidRPr="00ED08CD" w:rsidRDefault="00625EEA" w:rsidP="005B393B">
      <w:pPr>
        <w:pStyle w:val="ProductList-Body"/>
        <w:ind w:left="720"/>
        <w:rPr>
          <w:lang w:val="en-US"/>
        </w:rPr>
      </w:pPr>
      <w:proofErr w:type="gramStart"/>
      <w:r w:rsidRPr="00ED08CD">
        <w:rPr>
          <w:lang w:val="en-US"/>
        </w:rPr>
        <w:t>Attn :</w:t>
      </w:r>
      <w:proofErr w:type="gramEnd"/>
      <w:r w:rsidRPr="00ED08CD">
        <w:rPr>
          <w:lang w:val="en-US"/>
        </w:rPr>
        <w:t xml:space="preserve"> Data Protection</w:t>
      </w:r>
    </w:p>
    <w:p w14:paraId="25D98826" w14:textId="77777777" w:rsidR="00625EEA" w:rsidRPr="00ED08CD" w:rsidRDefault="00625EEA" w:rsidP="005B393B">
      <w:pPr>
        <w:pStyle w:val="ProductList-Body"/>
        <w:ind w:left="720"/>
        <w:rPr>
          <w:lang w:val="en-US"/>
        </w:rPr>
      </w:pPr>
      <w:r w:rsidRPr="00ED08CD">
        <w:rPr>
          <w:lang w:val="en-US"/>
        </w:rPr>
        <w:t>One Microsoft Place</w:t>
      </w:r>
    </w:p>
    <w:p w14:paraId="2548D90C" w14:textId="77777777" w:rsidR="00625EEA" w:rsidRPr="00ED08CD" w:rsidRDefault="00625EEA" w:rsidP="005B393B">
      <w:pPr>
        <w:pStyle w:val="ProductList-Body"/>
        <w:ind w:left="720"/>
        <w:rPr>
          <w:lang w:val="en-US"/>
        </w:rPr>
      </w:pPr>
      <w:r w:rsidRPr="00ED08CD">
        <w:rPr>
          <w:lang w:val="en-US"/>
        </w:rPr>
        <w:t>South County Business Park</w:t>
      </w:r>
    </w:p>
    <w:p w14:paraId="76BB6085" w14:textId="77777777" w:rsidR="00625EEA" w:rsidRPr="009A6C8D" w:rsidRDefault="00625EEA" w:rsidP="005B393B">
      <w:pPr>
        <w:pStyle w:val="ProductList-Body"/>
        <w:ind w:left="720"/>
      </w:pPr>
      <w:r>
        <w:t>Leopardstown</w:t>
      </w:r>
    </w:p>
    <w:p w14:paraId="4FF2ED3C" w14:textId="1837A17A" w:rsidR="002F5DAC" w:rsidRPr="009A6C8D" w:rsidRDefault="00625EEA" w:rsidP="005B393B">
      <w:pPr>
        <w:pStyle w:val="ProductList-Body"/>
        <w:ind w:left="720"/>
      </w:pPr>
      <w:r>
        <w:t>Dublin 18, D18 P521</w:t>
      </w:r>
      <w:bookmarkStart w:id="69" w:name="_Hlk495669384"/>
      <w:bookmarkStart w:id="70" w:name="_Toc431459514"/>
      <w:bookmarkStart w:id="71" w:name="DataProcessingTerms"/>
      <w:bookmarkStart w:id="72" w:name="_Toc489605587"/>
      <w:r>
        <w:t>, Ireland</w:t>
      </w:r>
      <w:bookmarkEnd w:id="69"/>
      <w:bookmarkEnd w:id="70"/>
      <w:bookmarkEnd w:id="71"/>
      <w:bookmarkEnd w:id="72"/>
    </w:p>
    <w:p w14:paraId="3F6B6C80" w14:textId="77777777" w:rsidR="005533C9" w:rsidRPr="009A6C8D" w:rsidRDefault="005533C9">
      <w:r>
        <w:br w:type="page"/>
      </w:r>
    </w:p>
    <w:p w14:paraId="6AB6BCC0" w14:textId="641CC982" w:rsidR="00625EEA" w:rsidRPr="009A6C8D" w:rsidRDefault="00625EEA" w:rsidP="001D3737">
      <w:pPr>
        <w:pStyle w:val="ProductList-SectionHeading"/>
        <w:spacing w:after="0"/>
        <w:outlineLvl w:val="0"/>
      </w:pPr>
      <w:bookmarkStart w:id="73" w:name="_Toc31840760"/>
      <w:r>
        <w:lastRenderedPageBreak/>
        <w:t>Pièce 1 – Mesures de Sécurité</w:t>
      </w:r>
      <w:bookmarkEnd w:id="73"/>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Pour les Données des Services Professionnels, Microsoft a adopté et maintiendra les mesures de sécurité suivantes qui, avec les engagements de sécurité du présent DPA (y compris les Conditions du RGPD), constituent les seuls engagements pris par Microsoft en ce qui concerne la sécurité de ces données.</w:t>
      </w:r>
    </w:p>
    <w:p w14:paraId="2223D7DA" w14:textId="77777777" w:rsidR="00625EEA" w:rsidRPr="009A6C8D" w:rsidRDefault="00625EEA" w:rsidP="00625EEA">
      <w:pPr>
        <w:pStyle w:val="ProductList-Body"/>
      </w:pPr>
    </w:p>
    <w:tbl>
      <w:tblPr>
        <w:tblStyle w:val="TableGrid"/>
        <w:tblW w:w="10764" w:type="dxa"/>
        <w:tblInd w:w="142" w:type="dxa"/>
        <w:tblCellMar>
          <w:top w:w="29" w:type="dxa"/>
          <w:left w:w="115" w:type="dxa"/>
          <w:bottom w:w="29" w:type="dxa"/>
          <w:right w:w="115" w:type="dxa"/>
        </w:tblCellMar>
        <w:tblLook w:val="04A0" w:firstRow="1" w:lastRow="0" w:firstColumn="1" w:lastColumn="0" w:noHBand="0" w:noVBand="1"/>
      </w:tblPr>
      <w:tblGrid>
        <w:gridCol w:w="2463"/>
        <w:gridCol w:w="8301"/>
      </w:tblGrid>
      <w:tr w:rsidR="00625EEA" w:rsidRPr="00655B2A" w14:paraId="44589C8C" w14:textId="77777777" w:rsidTr="00806684">
        <w:trPr>
          <w:tblHeader/>
        </w:trPr>
        <w:tc>
          <w:tcPr>
            <w:tcW w:w="2463"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Domaine</w:t>
            </w:r>
          </w:p>
        </w:tc>
        <w:tc>
          <w:tcPr>
            <w:tcW w:w="8301"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Pratiques</w:t>
            </w:r>
          </w:p>
        </w:tc>
      </w:tr>
      <w:tr w:rsidR="00625EEA" w:rsidRPr="00655B2A" w14:paraId="2679254B" w14:textId="77777777" w:rsidTr="00806684">
        <w:tc>
          <w:tcPr>
            <w:tcW w:w="2463" w:type="dxa"/>
            <w:vAlign w:val="center"/>
          </w:tcPr>
          <w:p w14:paraId="167A8413" w14:textId="77777777" w:rsidR="00625EEA" w:rsidRPr="00655B2A" w:rsidRDefault="00625EEA" w:rsidP="00B93772">
            <w:pPr>
              <w:pStyle w:val="ProductList-Body"/>
              <w:rPr>
                <w:szCs w:val="18"/>
              </w:rPr>
            </w:pPr>
            <w:r>
              <w:rPr>
                <w:szCs w:val="18"/>
              </w:rPr>
              <w:t>Organisation de la sécurité des informations</w:t>
            </w:r>
          </w:p>
        </w:tc>
        <w:tc>
          <w:tcPr>
            <w:tcW w:w="8301" w:type="dxa"/>
          </w:tcPr>
          <w:p w14:paraId="75297EE0" w14:textId="0E50729F" w:rsidR="00625EEA" w:rsidRPr="009A6C8D" w:rsidRDefault="00625EEA" w:rsidP="00B93772">
            <w:pPr>
              <w:pStyle w:val="ProductList-Body"/>
            </w:pPr>
            <w:r>
              <w:rPr>
                <w:b/>
                <w:szCs w:val="18"/>
              </w:rPr>
              <w:t>Responsabilité de la Sécurité.</w:t>
            </w:r>
            <w:r w:rsidR="00E0353D">
              <w:rPr>
                <w:b/>
                <w:szCs w:val="18"/>
              </w:rPr>
              <w:t xml:space="preserve"> </w:t>
            </w:r>
            <w:r>
              <w:rPr>
                <w:szCs w:val="18"/>
              </w:rPr>
              <w:t>Microsoft charge au moins un agent de coordonner et contrôler les règles et procédures de sécurité.</w:t>
            </w:r>
          </w:p>
          <w:p w14:paraId="53F55D7F" w14:textId="14E629BF" w:rsidR="00625EEA" w:rsidRPr="009A6C8D" w:rsidRDefault="00625EEA" w:rsidP="00B93772">
            <w:pPr>
              <w:pStyle w:val="ProductList-Body"/>
            </w:pPr>
            <w:r>
              <w:rPr>
                <w:b/>
                <w:szCs w:val="18"/>
              </w:rPr>
              <w:t>Rôles et Responsabilités en matière de Sécurité.</w:t>
            </w:r>
            <w:r w:rsidR="00E0353D">
              <w:rPr>
                <w:b/>
                <w:szCs w:val="18"/>
              </w:rPr>
              <w:t xml:space="preserve"> </w:t>
            </w:r>
            <w:r>
              <w:rPr>
                <w:szCs w:val="18"/>
              </w:rPr>
              <w:t>Le personnel de Microsoft accédant aux Données des Services Professionnels est soumis à une obligation de confidentialité.</w:t>
            </w:r>
          </w:p>
          <w:p w14:paraId="264B012F" w14:textId="08326122" w:rsidR="00625EEA" w:rsidRPr="00655B2A" w:rsidRDefault="00625EEA" w:rsidP="00625EEA">
            <w:pPr>
              <w:pStyle w:val="ProductList-Body"/>
              <w:rPr>
                <w:szCs w:val="18"/>
              </w:rPr>
            </w:pPr>
            <w:r>
              <w:rPr>
                <w:b/>
                <w:szCs w:val="18"/>
              </w:rPr>
              <w:t>Programme de Gestion des Risques.</w:t>
            </w:r>
            <w:r w:rsidR="00E0353D">
              <w:rPr>
                <w:b/>
                <w:szCs w:val="18"/>
              </w:rPr>
              <w:t xml:space="preserve"> </w:t>
            </w:r>
            <w:r>
              <w:rPr>
                <w:szCs w:val="18"/>
              </w:rPr>
              <w:t>Microsoft évalue les risques avant de traiter les Données des Services Professionnels. Microsoft conserve ses documents de sécurité au-delà de la durée fixée par les exigences de rétention applicables.</w:t>
            </w:r>
          </w:p>
        </w:tc>
      </w:tr>
      <w:tr w:rsidR="00625EEA" w:rsidRPr="00655B2A" w14:paraId="5AD5C2F9" w14:textId="77777777" w:rsidTr="00806684">
        <w:tc>
          <w:tcPr>
            <w:tcW w:w="2463" w:type="dxa"/>
            <w:vAlign w:val="center"/>
          </w:tcPr>
          <w:p w14:paraId="10987116" w14:textId="77777777" w:rsidR="00625EEA" w:rsidRPr="00655B2A" w:rsidRDefault="00625EEA" w:rsidP="00B93772">
            <w:pPr>
              <w:pStyle w:val="ProductList-Body"/>
              <w:rPr>
                <w:szCs w:val="18"/>
              </w:rPr>
            </w:pPr>
            <w:r>
              <w:rPr>
                <w:szCs w:val="18"/>
              </w:rPr>
              <w:t>Asset Management (gestion des ressources)</w:t>
            </w:r>
          </w:p>
        </w:tc>
        <w:tc>
          <w:tcPr>
            <w:tcW w:w="8301" w:type="dxa"/>
          </w:tcPr>
          <w:p w14:paraId="43370D5E" w14:textId="7BB82556" w:rsidR="00625EEA" w:rsidRPr="009A6C8D" w:rsidRDefault="00625EEA" w:rsidP="00B93772">
            <w:pPr>
              <w:pStyle w:val="ProductList-Body"/>
            </w:pPr>
            <w:r>
              <w:rPr>
                <w:b/>
                <w:szCs w:val="18"/>
              </w:rPr>
              <w:t>Inventaire des Ressources.</w:t>
            </w:r>
            <w:r w:rsidR="00E0353D">
              <w:rPr>
                <w:b/>
                <w:szCs w:val="18"/>
              </w:rPr>
              <w:t xml:space="preserve"> </w:t>
            </w:r>
            <w:r>
              <w:rPr>
                <w:szCs w:val="18"/>
              </w:rPr>
              <w:t>Microsoft conserve un inventaire de tous les supports sur lesquels les Données des Services Professionnels sont stockées.</w:t>
            </w:r>
            <w:r w:rsidR="00E0353D">
              <w:rPr>
                <w:szCs w:val="18"/>
              </w:rPr>
              <w:t xml:space="preserve"> </w:t>
            </w:r>
            <w:r>
              <w:rPr>
                <w:szCs w:val="18"/>
              </w:rPr>
              <w:t>L</w:t>
            </w:r>
            <w:r w:rsidR="00806684">
              <w:rPr>
                <w:szCs w:val="18"/>
              </w:rPr>
              <w:t>’</w:t>
            </w:r>
            <w:r>
              <w:rPr>
                <w:szCs w:val="18"/>
              </w:rPr>
              <w:t>accès à ces inventaires est restreint au personnel de Microsoft autorisé par écrit.</w:t>
            </w:r>
          </w:p>
          <w:p w14:paraId="3208A7B7" w14:textId="77777777" w:rsidR="00625EEA" w:rsidRPr="009A6C8D" w:rsidRDefault="00625EEA" w:rsidP="00B93772">
            <w:pPr>
              <w:pStyle w:val="ProductList-Body"/>
            </w:pPr>
            <w:r>
              <w:rPr>
                <w:b/>
                <w:szCs w:val="18"/>
              </w:rPr>
              <w:t>Maintenance des actifs.</w:t>
            </w:r>
          </w:p>
          <w:p w14:paraId="1116E5C9" w14:textId="7B2F0167" w:rsidR="00625EEA" w:rsidRPr="009A6C8D" w:rsidRDefault="00625EEA" w:rsidP="006A3D1E">
            <w:pPr>
              <w:pStyle w:val="ProductList-Body"/>
              <w:ind w:left="158" w:hanging="158"/>
            </w:pPr>
            <w:r>
              <w:rPr>
                <w:szCs w:val="18"/>
              </w:rPr>
              <w:t>-</w:t>
            </w:r>
            <w:r>
              <w:rPr>
                <w:szCs w:val="18"/>
              </w:rPr>
              <w:tab/>
              <w:t>Microsoft classifie les Données des Services Professionnels pour faciliter leur identification et la restriction de l</w:t>
            </w:r>
            <w:r w:rsidR="00806684">
              <w:rPr>
                <w:szCs w:val="18"/>
              </w:rPr>
              <w:t>’</w:t>
            </w:r>
            <w:r>
              <w:rPr>
                <w:szCs w:val="18"/>
              </w:rPr>
              <w:t>accès à ces données.</w:t>
            </w:r>
          </w:p>
          <w:p w14:paraId="3679FC61" w14:textId="558F78FE" w:rsidR="00625EEA" w:rsidRPr="009A6C8D" w:rsidRDefault="00625EEA" w:rsidP="006A3D1E">
            <w:pPr>
              <w:pStyle w:val="ProductList-Body"/>
              <w:ind w:left="158" w:hanging="158"/>
            </w:pPr>
            <w:r>
              <w:rPr>
                <w:szCs w:val="18"/>
              </w:rPr>
              <w:t>-</w:t>
            </w:r>
            <w:r>
              <w:rPr>
                <w:szCs w:val="18"/>
              </w:rPr>
              <w:tab/>
              <w:t>Microsoft impose des restrictions au regard de l</w:t>
            </w:r>
            <w:r w:rsidR="00806684">
              <w:rPr>
                <w:szCs w:val="18"/>
              </w:rPr>
              <w:t>’</w:t>
            </w:r>
            <w:r>
              <w:rPr>
                <w:szCs w:val="18"/>
              </w:rPr>
              <w:t xml:space="preserve">impression des Données des Services Professionnels et des procédures de mise au rebut de ces imprimés. </w:t>
            </w:r>
          </w:p>
          <w:p w14:paraId="00D3DD19" w14:textId="301868BF" w:rsidR="00625EEA" w:rsidRPr="00655B2A" w:rsidRDefault="00625EEA" w:rsidP="006A3D1E">
            <w:pPr>
              <w:pStyle w:val="ProductList-Body"/>
              <w:ind w:left="158" w:hanging="158"/>
              <w:rPr>
                <w:szCs w:val="18"/>
              </w:rPr>
            </w:pPr>
            <w:r>
              <w:rPr>
                <w:szCs w:val="18"/>
              </w:rPr>
              <w:t>-</w:t>
            </w:r>
            <w:r>
              <w:rPr>
                <w:szCs w:val="18"/>
              </w:rPr>
              <w:tab/>
              <w:t>Le personnel de Microsoft doit obtenir l</w:t>
            </w:r>
            <w:r w:rsidR="00806684">
              <w:rPr>
                <w:szCs w:val="18"/>
              </w:rPr>
              <w:t>’</w:t>
            </w:r>
            <w:r>
              <w:rPr>
                <w:szCs w:val="18"/>
              </w:rPr>
              <w:t>autorisation de Microsoft avant de stocker des Données des Services Professionnels sur des dispositifs portables, d</w:t>
            </w:r>
            <w:r w:rsidR="00806684">
              <w:rPr>
                <w:szCs w:val="18"/>
              </w:rPr>
              <w:t>’</w:t>
            </w:r>
            <w:r>
              <w:rPr>
                <w:szCs w:val="18"/>
              </w:rPr>
              <w:t>accéder à des Données des Services Professionnels à distance ou de traiter des Données des Services Professionnels en dehors des locaux de Microsoft.</w:t>
            </w:r>
          </w:p>
        </w:tc>
      </w:tr>
      <w:tr w:rsidR="00625EEA" w:rsidRPr="00655B2A" w14:paraId="29F96DAF" w14:textId="77777777" w:rsidTr="00806684">
        <w:tc>
          <w:tcPr>
            <w:tcW w:w="2463" w:type="dxa"/>
            <w:vAlign w:val="center"/>
          </w:tcPr>
          <w:p w14:paraId="55A5C1D1" w14:textId="77777777" w:rsidR="00625EEA" w:rsidRPr="00655B2A" w:rsidRDefault="00625EEA" w:rsidP="00B93772">
            <w:pPr>
              <w:pStyle w:val="ProductList-Body"/>
              <w:rPr>
                <w:szCs w:val="18"/>
              </w:rPr>
            </w:pPr>
            <w:r>
              <w:rPr>
                <w:szCs w:val="18"/>
              </w:rPr>
              <w:t>Sécurité des ressources humaines</w:t>
            </w:r>
          </w:p>
        </w:tc>
        <w:tc>
          <w:tcPr>
            <w:tcW w:w="8301" w:type="dxa"/>
          </w:tcPr>
          <w:p w14:paraId="530961CA" w14:textId="124F22C5" w:rsidR="00625EEA" w:rsidRPr="00655B2A" w:rsidRDefault="00625EEA" w:rsidP="00B93772">
            <w:pPr>
              <w:pStyle w:val="ProductList-Body"/>
              <w:rPr>
                <w:szCs w:val="18"/>
              </w:rPr>
            </w:pPr>
            <w:r>
              <w:rPr>
                <w:b/>
                <w:szCs w:val="18"/>
              </w:rPr>
              <w:t>Formation à la Sécurité</w:t>
            </w:r>
            <w:r w:rsidRPr="00806684">
              <w:rPr>
                <w:b/>
                <w:bCs/>
                <w:szCs w:val="18"/>
              </w:rPr>
              <w:t>.</w:t>
            </w:r>
            <w:r>
              <w:rPr>
                <w:szCs w:val="18"/>
              </w:rPr>
              <w:t xml:space="preserve"> Microsoft informe son personnel des procédures de sécurité applicables et du rôle connexe de chaque employé. Microsoft informe également son personnel des conséquences possibles d</w:t>
            </w:r>
            <w:r w:rsidR="00806684">
              <w:rPr>
                <w:szCs w:val="18"/>
              </w:rPr>
              <w:t>’</w:t>
            </w:r>
            <w:r>
              <w:rPr>
                <w:szCs w:val="18"/>
              </w:rPr>
              <w:t>un manquement aux règles et procédures. Microsoft n</w:t>
            </w:r>
            <w:r w:rsidR="00806684">
              <w:rPr>
                <w:szCs w:val="18"/>
              </w:rPr>
              <w:t>’</w:t>
            </w:r>
            <w:r>
              <w:rPr>
                <w:szCs w:val="18"/>
              </w:rPr>
              <w:t>utilise que des données anonymes dans le cadre de la formation de son personnel.</w:t>
            </w:r>
          </w:p>
        </w:tc>
      </w:tr>
      <w:tr w:rsidR="00625EEA" w:rsidRPr="00655B2A" w14:paraId="3B9B3DCD" w14:textId="77777777" w:rsidTr="00806684">
        <w:tc>
          <w:tcPr>
            <w:tcW w:w="2463" w:type="dxa"/>
            <w:vAlign w:val="center"/>
          </w:tcPr>
          <w:p w14:paraId="60F18A3F" w14:textId="77777777" w:rsidR="00625EEA" w:rsidRPr="00655B2A" w:rsidRDefault="00625EEA" w:rsidP="00B93772">
            <w:pPr>
              <w:pStyle w:val="ProductList-Body"/>
              <w:rPr>
                <w:szCs w:val="18"/>
              </w:rPr>
            </w:pPr>
            <w:r>
              <w:rPr>
                <w:szCs w:val="18"/>
              </w:rPr>
              <w:t>Sécurité physique et environnementale</w:t>
            </w:r>
          </w:p>
        </w:tc>
        <w:tc>
          <w:tcPr>
            <w:tcW w:w="8301" w:type="dxa"/>
          </w:tcPr>
          <w:p w14:paraId="2D516B27" w14:textId="6B165C23" w:rsidR="00625EEA" w:rsidRPr="009A6C8D" w:rsidRDefault="00625EEA" w:rsidP="00B93772">
            <w:pPr>
              <w:pStyle w:val="ProductList-Body"/>
            </w:pPr>
            <w:r>
              <w:rPr>
                <w:b/>
                <w:szCs w:val="18"/>
              </w:rPr>
              <w:t>Accès physique aux locaux.</w:t>
            </w:r>
            <w:r w:rsidR="00E0353D">
              <w:rPr>
                <w:b/>
                <w:szCs w:val="18"/>
              </w:rPr>
              <w:t xml:space="preserve"> </w:t>
            </w:r>
            <w:r>
              <w:rPr>
                <w:szCs w:val="18"/>
              </w:rPr>
              <w:t>Microsoft limite l</w:t>
            </w:r>
            <w:r w:rsidR="00806684">
              <w:rPr>
                <w:szCs w:val="18"/>
              </w:rPr>
              <w:t>’</w:t>
            </w:r>
            <w:r>
              <w:rPr>
                <w:szCs w:val="18"/>
              </w:rPr>
              <w:t>accès aux locaux qui contiennent des systèmes informatiques traitant des Données des Services Professionnels aux seuls membres autorisés de son personnel.</w:t>
            </w:r>
          </w:p>
          <w:p w14:paraId="27888FF6" w14:textId="2E2EA55F" w:rsidR="00625EEA" w:rsidRPr="009A6C8D" w:rsidRDefault="00625EEA" w:rsidP="00B93772">
            <w:pPr>
              <w:pStyle w:val="ProductList-Body"/>
            </w:pPr>
            <w:r>
              <w:rPr>
                <w:b/>
                <w:szCs w:val="18"/>
              </w:rPr>
              <w:t>Accès physique aux supports.</w:t>
            </w:r>
            <w:r w:rsidR="00E0353D">
              <w:rPr>
                <w:b/>
                <w:szCs w:val="18"/>
              </w:rPr>
              <w:t xml:space="preserve"> </w:t>
            </w:r>
            <w:r>
              <w:rPr>
                <w:szCs w:val="18"/>
              </w:rPr>
              <w:t>Microsoft conserve des registres des entrées et sorties des supports qui renferment des Données des Services Professionnels, où sont décrits le type de support, l</w:t>
            </w:r>
            <w:r w:rsidR="00806684">
              <w:rPr>
                <w:szCs w:val="18"/>
              </w:rPr>
              <w:t>’</w:t>
            </w:r>
            <w:r>
              <w:rPr>
                <w:szCs w:val="18"/>
              </w:rPr>
              <w:t>identité des expéditeurs/destinataires autorisés, la date et l</w:t>
            </w:r>
            <w:r w:rsidR="00806684">
              <w:rPr>
                <w:szCs w:val="18"/>
              </w:rPr>
              <w:t>’</w:t>
            </w:r>
            <w:r>
              <w:rPr>
                <w:szCs w:val="18"/>
              </w:rPr>
              <w:t>heure, le nombre de supports et le type de Données des Services Professionnels.</w:t>
            </w:r>
          </w:p>
          <w:p w14:paraId="3D078D36" w14:textId="45108B9A" w:rsidR="00625EEA" w:rsidRPr="009A6C8D" w:rsidRDefault="00625EEA" w:rsidP="00B93772">
            <w:pPr>
              <w:pStyle w:val="ProductList-Body"/>
            </w:pPr>
            <w:r>
              <w:rPr>
                <w:b/>
                <w:szCs w:val="18"/>
              </w:rPr>
              <w:t>Protection contre les interruptions de service.</w:t>
            </w:r>
            <w:r w:rsidR="00E0353D">
              <w:rPr>
                <w:b/>
                <w:szCs w:val="18"/>
              </w:rPr>
              <w:t xml:space="preserve"> </w:t>
            </w:r>
            <w:r>
              <w:rPr>
                <w:szCs w:val="18"/>
              </w:rPr>
              <w:t>Microsoft utilise plusieurs systèmes de protection contre la perte de données après une panne de courant ou des interférences électriques, conformes aux normes de l</w:t>
            </w:r>
            <w:r w:rsidR="00806684">
              <w:rPr>
                <w:szCs w:val="18"/>
              </w:rPr>
              <w:t>’</w:t>
            </w:r>
            <w:r>
              <w:rPr>
                <w:szCs w:val="18"/>
              </w:rPr>
              <w:t>industrie.</w:t>
            </w:r>
          </w:p>
          <w:p w14:paraId="65C116F9" w14:textId="72C883C4" w:rsidR="00625EEA" w:rsidRPr="00655B2A" w:rsidRDefault="00625EEA" w:rsidP="00B93772">
            <w:pPr>
              <w:pStyle w:val="ProductList-Body"/>
              <w:spacing w:before="40"/>
              <w:rPr>
                <w:szCs w:val="18"/>
              </w:rPr>
            </w:pPr>
            <w:r>
              <w:rPr>
                <w:b/>
                <w:szCs w:val="18"/>
              </w:rPr>
              <w:t>Mise au rebut des supports.</w:t>
            </w:r>
            <w:r w:rsidR="00E0353D">
              <w:rPr>
                <w:b/>
                <w:szCs w:val="18"/>
              </w:rPr>
              <w:t xml:space="preserve"> </w:t>
            </w:r>
            <w:r>
              <w:rPr>
                <w:szCs w:val="18"/>
              </w:rPr>
              <w:t>Microsoft supprime les Données des Services Professionnels obsolètes au moyen de procédures conformes aux normes de l</w:t>
            </w:r>
            <w:r w:rsidR="00806684">
              <w:rPr>
                <w:szCs w:val="18"/>
              </w:rPr>
              <w:t>’</w:t>
            </w:r>
            <w:r>
              <w:rPr>
                <w:szCs w:val="18"/>
              </w:rPr>
              <w:t>industrie.</w:t>
            </w:r>
          </w:p>
        </w:tc>
      </w:tr>
      <w:tr w:rsidR="00625EEA" w:rsidRPr="00655B2A" w14:paraId="0FEC8188" w14:textId="77777777" w:rsidTr="00806684">
        <w:tc>
          <w:tcPr>
            <w:tcW w:w="2463"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Gestion des communications et des opérations</w:t>
            </w:r>
          </w:p>
        </w:tc>
        <w:tc>
          <w:tcPr>
            <w:tcW w:w="8301" w:type="dxa"/>
            <w:tcBorders>
              <w:bottom w:val="single" w:sz="4" w:space="0" w:color="auto"/>
            </w:tcBorders>
          </w:tcPr>
          <w:p w14:paraId="5D0C032A" w14:textId="7B0C3449" w:rsidR="00625EEA" w:rsidRPr="009A6C8D" w:rsidRDefault="00625EEA" w:rsidP="00B93772">
            <w:pPr>
              <w:pStyle w:val="ProductList-Body"/>
            </w:pPr>
            <w:r>
              <w:rPr>
                <w:b/>
                <w:szCs w:val="18"/>
              </w:rPr>
              <w:t>Politique Opérationnelle</w:t>
            </w:r>
            <w:r w:rsidRPr="00806684">
              <w:rPr>
                <w:b/>
                <w:bCs/>
                <w:szCs w:val="18"/>
              </w:rPr>
              <w:t>.</w:t>
            </w:r>
            <w:r>
              <w:rPr>
                <w:szCs w:val="18"/>
              </w:rPr>
              <w:t xml:space="preserve"> Microsoft conserve les documents de sécurité décrivant les mesures de sécurité et procédures applicables, ainsi que les responsabilités des membres de son personnel ayant accès aux Données des Services Professionnels.</w:t>
            </w:r>
          </w:p>
          <w:p w14:paraId="30E24F48" w14:textId="77777777" w:rsidR="00625EEA" w:rsidRPr="009A6C8D" w:rsidRDefault="00625EEA" w:rsidP="00B93772">
            <w:pPr>
              <w:pStyle w:val="ProductList-Body"/>
              <w:spacing w:before="40"/>
            </w:pPr>
            <w:r>
              <w:rPr>
                <w:b/>
                <w:szCs w:val="18"/>
              </w:rPr>
              <w:t>Procédures de récupération de données</w:t>
            </w:r>
          </w:p>
          <w:p w14:paraId="75083BA5" w14:textId="265101AB" w:rsidR="00625EEA" w:rsidRPr="009A6C8D" w:rsidRDefault="00625EEA" w:rsidP="00B93772">
            <w:pPr>
              <w:pStyle w:val="ProductList-Body"/>
              <w:ind w:left="162" w:hanging="162"/>
            </w:pPr>
            <w:r>
              <w:rPr>
                <w:szCs w:val="18"/>
              </w:rPr>
              <w:t>-</w:t>
            </w:r>
            <w:r>
              <w:rPr>
                <w:szCs w:val="18"/>
              </w:rPr>
              <w:tab/>
              <w:t>De manière régulière, mais en aucun cas moins d</w:t>
            </w:r>
            <w:r w:rsidR="00806684">
              <w:rPr>
                <w:szCs w:val="18"/>
              </w:rPr>
              <w:t>’</w:t>
            </w:r>
            <w:r>
              <w:rPr>
                <w:szCs w:val="18"/>
              </w:rPr>
              <w:t>une fois par semaine (sauf absence de nouvelles Données des Services Professionnels durant cette période), Microsoft crée plusieurs copies des Données des Services Professionnels en prévision de leur récupération éventuelle.</w:t>
            </w:r>
          </w:p>
          <w:p w14:paraId="57E51583" w14:textId="0DCA7C12" w:rsidR="00625EEA" w:rsidRPr="009A6C8D" w:rsidRDefault="00625EEA" w:rsidP="00B93772">
            <w:pPr>
              <w:pStyle w:val="ProductList-Body"/>
              <w:ind w:left="162" w:hanging="162"/>
            </w:pPr>
            <w:r>
              <w:rPr>
                <w:szCs w:val="18"/>
              </w:rPr>
              <w:t>-</w:t>
            </w:r>
            <w:r>
              <w:rPr>
                <w:szCs w:val="18"/>
              </w:rPr>
              <w:tab/>
              <w:t>Microsoft stocke les copies des Données des Services Professionnels et les procédures de récupération de données dans un lieu distinct de celui renfermant les équipements informatiques qui traitent les Données des Services Professionnels originales.</w:t>
            </w:r>
          </w:p>
          <w:p w14:paraId="0A772413" w14:textId="4E872369" w:rsidR="00625EEA" w:rsidRPr="009A6C8D" w:rsidRDefault="00625EEA" w:rsidP="00B93772">
            <w:pPr>
              <w:pStyle w:val="ProductList-Body"/>
              <w:ind w:left="162" w:hanging="162"/>
            </w:pPr>
            <w:r>
              <w:rPr>
                <w:szCs w:val="18"/>
              </w:rPr>
              <w:t>-</w:t>
            </w:r>
            <w:r>
              <w:rPr>
                <w:szCs w:val="18"/>
              </w:rPr>
              <w:tab/>
              <w:t>Microsoft applique des procédures spécifiques régissant l</w:t>
            </w:r>
            <w:r w:rsidR="00806684">
              <w:rPr>
                <w:szCs w:val="18"/>
              </w:rPr>
              <w:t>’</w:t>
            </w:r>
            <w:r>
              <w:rPr>
                <w:szCs w:val="18"/>
              </w:rPr>
              <w:t>accès aux copies des Données des Services Professionnels.</w:t>
            </w:r>
          </w:p>
          <w:p w14:paraId="17AFAC72" w14:textId="77777777" w:rsidR="00625EEA" w:rsidRPr="009A6C8D" w:rsidRDefault="00625EEA" w:rsidP="00B93772">
            <w:pPr>
              <w:pStyle w:val="ProductList-Body"/>
              <w:ind w:left="162" w:hanging="162"/>
            </w:pPr>
            <w:r>
              <w:rPr>
                <w:szCs w:val="18"/>
              </w:rPr>
              <w:t>-</w:t>
            </w:r>
            <w:r>
              <w:rPr>
                <w:szCs w:val="18"/>
              </w:rPr>
              <w:tab/>
              <w:t>Microsoft examine ses procédures de récupération de données chaque année au minimum.</w:t>
            </w:r>
          </w:p>
          <w:p w14:paraId="49774617" w14:textId="7D799F59" w:rsidR="00625EEA" w:rsidRPr="009A6C8D" w:rsidRDefault="00625EEA" w:rsidP="006A3D1E">
            <w:pPr>
              <w:pStyle w:val="ProductList-Body"/>
              <w:ind w:left="158" w:hanging="158"/>
            </w:pPr>
            <w:r>
              <w:rPr>
                <w:szCs w:val="18"/>
              </w:rPr>
              <w:t>-</w:t>
            </w:r>
            <w:r>
              <w:rPr>
                <w:szCs w:val="18"/>
              </w:rPr>
              <w:tab/>
              <w:t xml:space="preserve">Microsoft consigne ses tâches de restauration de données dans des journaux, en indiquant le nom de la personne responsable, les données restaurées et, le cas échéant, le nom de la personne responsable et les </w:t>
            </w:r>
            <w:r>
              <w:rPr>
                <w:szCs w:val="18"/>
              </w:rPr>
              <w:lastRenderedPageBreak/>
              <w:t>données (le cas échéant) ayant dû être saisies manuellement au cours de la procédure de récupération.</w:t>
            </w:r>
          </w:p>
          <w:p w14:paraId="7FC8AE6D" w14:textId="3FEE6B54" w:rsidR="00625EEA" w:rsidRPr="009A6C8D" w:rsidRDefault="00625EEA" w:rsidP="00B93772">
            <w:pPr>
              <w:pStyle w:val="ProductList-Body"/>
              <w:spacing w:before="40"/>
            </w:pPr>
            <w:r>
              <w:rPr>
                <w:b/>
                <w:szCs w:val="18"/>
              </w:rPr>
              <w:t>Logiciels Malveillants</w:t>
            </w:r>
            <w:r w:rsidRPr="00806684">
              <w:rPr>
                <w:b/>
                <w:bCs/>
                <w:szCs w:val="18"/>
              </w:rPr>
              <w:t>.</w:t>
            </w:r>
            <w:r>
              <w:rPr>
                <w:szCs w:val="18"/>
              </w:rPr>
              <w:t xml:space="preserve"> Microsoft a mis en place des mesures de lutte contre les logiciels malveillants afin de protéger les Données des Services Professionnels contre les tentatives d</w:t>
            </w:r>
            <w:r w:rsidR="00806684">
              <w:rPr>
                <w:szCs w:val="18"/>
              </w:rPr>
              <w:t>’</w:t>
            </w:r>
            <w:r>
              <w:rPr>
                <w:szCs w:val="18"/>
              </w:rPr>
              <w:t>accès non autorisées, y compris des logiciels malveillants issus des réseaux publics.</w:t>
            </w:r>
          </w:p>
          <w:p w14:paraId="50D89624" w14:textId="77777777" w:rsidR="00625EEA" w:rsidRPr="009A6C8D" w:rsidRDefault="00625EEA" w:rsidP="00B93772">
            <w:pPr>
              <w:pStyle w:val="ProductList-Body"/>
              <w:spacing w:before="40"/>
            </w:pPr>
            <w:r>
              <w:rPr>
                <w:b/>
                <w:szCs w:val="18"/>
              </w:rPr>
              <w:t>Données transitant hors du réseau de Microsoft</w:t>
            </w:r>
          </w:p>
          <w:p w14:paraId="2004B760" w14:textId="13596E37" w:rsidR="00625EEA" w:rsidRPr="009A6C8D" w:rsidRDefault="00625EEA" w:rsidP="00B93772">
            <w:pPr>
              <w:pStyle w:val="ProductList-Body"/>
              <w:ind w:left="162" w:hanging="162"/>
            </w:pPr>
            <w:r>
              <w:rPr>
                <w:szCs w:val="18"/>
              </w:rPr>
              <w:t>-</w:t>
            </w:r>
            <w:r>
              <w:rPr>
                <w:szCs w:val="18"/>
              </w:rPr>
              <w:tab/>
              <w:t>Microsoft chiffre ou permet au Client de chiffrer les Données des Services Professionnels transmises via des réseaux publics.</w:t>
            </w:r>
          </w:p>
          <w:p w14:paraId="6FFB9E9C" w14:textId="435D67EF" w:rsidR="00625EEA" w:rsidRPr="009A6C8D" w:rsidRDefault="00625EEA" w:rsidP="00B93772">
            <w:pPr>
              <w:pStyle w:val="ProductList-Body"/>
              <w:ind w:left="162" w:hanging="162"/>
            </w:pPr>
            <w:r>
              <w:rPr>
                <w:szCs w:val="18"/>
              </w:rPr>
              <w:t>-</w:t>
            </w:r>
            <w:r>
              <w:rPr>
                <w:szCs w:val="18"/>
              </w:rPr>
              <w:tab/>
              <w:t>Microsoft restreint l</w:t>
            </w:r>
            <w:r w:rsidR="00806684">
              <w:rPr>
                <w:szCs w:val="18"/>
              </w:rPr>
              <w:t>’</w:t>
            </w:r>
            <w:r>
              <w:rPr>
                <w:szCs w:val="18"/>
              </w:rPr>
              <w:t>accès aux Données des Services Professionnels stockées sur des supports sortant de ses locaux.</w:t>
            </w:r>
          </w:p>
          <w:p w14:paraId="2300C47B" w14:textId="77777777" w:rsidR="00625EEA" w:rsidRPr="009A6C8D" w:rsidRDefault="00625EEA" w:rsidP="00B93772">
            <w:pPr>
              <w:pStyle w:val="ProductList-Body"/>
              <w:spacing w:before="40"/>
            </w:pPr>
            <w:r>
              <w:rPr>
                <w:b/>
                <w:szCs w:val="18"/>
              </w:rPr>
              <w:t>Journalisation des Événements</w:t>
            </w:r>
          </w:p>
          <w:p w14:paraId="5C99B61E" w14:textId="4078E339" w:rsidR="00625EEA" w:rsidRPr="00655B2A" w:rsidRDefault="00625EEA" w:rsidP="00745F29">
            <w:pPr>
              <w:pStyle w:val="ProductList-Body"/>
              <w:spacing w:before="40"/>
              <w:rPr>
                <w:szCs w:val="18"/>
              </w:rPr>
            </w:pPr>
            <w:r>
              <w:rPr>
                <w:szCs w:val="18"/>
              </w:rPr>
              <w:t>-</w:t>
            </w:r>
            <w:r>
              <w:rPr>
                <w:szCs w:val="18"/>
              </w:rPr>
              <w:tab/>
              <w:t>Microsoft consigne ou permet au Client de consigner dans des journaux des informations sur les accès et utilisations de ses systèmes informatiques contenant des Données des Services Professionnels, notamment les identifiants d</w:t>
            </w:r>
            <w:r w:rsidR="00806684">
              <w:rPr>
                <w:szCs w:val="18"/>
              </w:rPr>
              <w:t>’</w:t>
            </w:r>
            <w:r>
              <w:rPr>
                <w:szCs w:val="18"/>
              </w:rPr>
              <w:t>accès, leurs heures et dates d</w:t>
            </w:r>
            <w:r w:rsidR="00806684">
              <w:rPr>
                <w:szCs w:val="18"/>
              </w:rPr>
              <w:t>’</w:t>
            </w:r>
            <w:r>
              <w:rPr>
                <w:szCs w:val="18"/>
              </w:rPr>
              <w:t>accès, les autorisations/refus d</w:t>
            </w:r>
            <w:r w:rsidR="00806684">
              <w:rPr>
                <w:szCs w:val="18"/>
              </w:rPr>
              <w:t>’</w:t>
            </w:r>
            <w:r>
              <w:rPr>
                <w:szCs w:val="18"/>
              </w:rPr>
              <w:t>accès et les activités effectuées.</w:t>
            </w:r>
          </w:p>
        </w:tc>
      </w:tr>
      <w:tr w:rsidR="00625EEA" w:rsidRPr="00655B2A" w14:paraId="03D4B502" w14:textId="77777777" w:rsidTr="00806684">
        <w:tc>
          <w:tcPr>
            <w:tcW w:w="2463"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Contrôle des accès</w:t>
            </w:r>
          </w:p>
        </w:tc>
        <w:tc>
          <w:tcPr>
            <w:tcW w:w="8301"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B93772">
            <w:pPr>
              <w:pStyle w:val="ProductList-Body"/>
            </w:pPr>
            <w:r>
              <w:rPr>
                <w:b/>
                <w:szCs w:val="18"/>
              </w:rPr>
              <w:t>Politique de Gestion des Accès</w:t>
            </w:r>
            <w:r w:rsidRPr="00806684">
              <w:rPr>
                <w:b/>
                <w:bCs/>
                <w:szCs w:val="18"/>
              </w:rPr>
              <w:t>.</w:t>
            </w:r>
            <w:r>
              <w:rPr>
                <w:szCs w:val="18"/>
              </w:rPr>
              <w:t xml:space="preserve"> Microsoft conserve un registre des droits de gestion de la sécurité de chaque individu ayant accès aux Données des Services Professionnels.</w:t>
            </w:r>
          </w:p>
          <w:p w14:paraId="77435290" w14:textId="57607CA3" w:rsidR="00625EEA" w:rsidRPr="009A6C8D" w:rsidRDefault="00625EEA" w:rsidP="00B93772">
            <w:pPr>
              <w:pStyle w:val="ProductList-Body"/>
              <w:spacing w:before="40"/>
            </w:pPr>
            <w:r>
              <w:rPr>
                <w:b/>
                <w:szCs w:val="18"/>
              </w:rPr>
              <w:t>Autorisation d</w:t>
            </w:r>
            <w:r w:rsidR="00806684">
              <w:rPr>
                <w:b/>
                <w:szCs w:val="18"/>
              </w:rPr>
              <w:t>’</w:t>
            </w:r>
            <w:r>
              <w:rPr>
                <w:b/>
                <w:szCs w:val="18"/>
              </w:rPr>
              <w:t>accès</w:t>
            </w:r>
          </w:p>
          <w:p w14:paraId="6CC34F01" w14:textId="5D45712B" w:rsidR="00625EEA" w:rsidRPr="009A6C8D" w:rsidRDefault="00625EEA" w:rsidP="00B93772">
            <w:pPr>
              <w:pStyle w:val="ProductList-Body"/>
              <w:ind w:left="162" w:hanging="162"/>
            </w:pPr>
            <w:r>
              <w:rPr>
                <w:szCs w:val="18"/>
              </w:rPr>
              <w:t>-</w:t>
            </w:r>
            <w:r>
              <w:rPr>
                <w:szCs w:val="18"/>
              </w:rPr>
              <w:tab/>
              <w:t>Microsoft conserve un registre des membres du personnel autorisés à accéder aux systèmes renfermant des Données des Services Professionnels et l</w:t>
            </w:r>
            <w:r w:rsidR="00806684">
              <w:rPr>
                <w:szCs w:val="18"/>
              </w:rPr>
              <w:t>’</w:t>
            </w:r>
            <w:r>
              <w:rPr>
                <w:szCs w:val="18"/>
              </w:rPr>
              <w:t>actualise régulièrement.</w:t>
            </w:r>
          </w:p>
          <w:p w14:paraId="1BBABA66" w14:textId="1CBCBDF9" w:rsidR="00625EEA" w:rsidRPr="009A6C8D" w:rsidRDefault="00625EEA" w:rsidP="00B93772">
            <w:pPr>
              <w:pStyle w:val="ProductList-Body"/>
              <w:ind w:left="162" w:hanging="162"/>
            </w:pPr>
            <w:r>
              <w:rPr>
                <w:szCs w:val="18"/>
              </w:rPr>
              <w:t>-</w:t>
            </w:r>
            <w:r>
              <w:rPr>
                <w:szCs w:val="18"/>
              </w:rPr>
              <w:tab/>
              <w:t>Microsoft désactive les droits d</w:t>
            </w:r>
            <w:r w:rsidR="00806684">
              <w:rPr>
                <w:szCs w:val="18"/>
              </w:rPr>
              <w:t>’</w:t>
            </w:r>
            <w:r>
              <w:rPr>
                <w:szCs w:val="18"/>
              </w:rPr>
              <w:t>accès inutilisés durant au moins six (6) mois.</w:t>
            </w:r>
          </w:p>
          <w:p w14:paraId="658D9738" w14:textId="60407A50" w:rsidR="00625EEA" w:rsidRPr="009A6C8D" w:rsidRDefault="00625EEA" w:rsidP="00B93772">
            <w:pPr>
              <w:pStyle w:val="ProductList-Body"/>
              <w:ind w:left="162" w:hanging="162"/>
            </w:pPr>
            <w:r>
              <w:rPr>
                <w:szCs w:val="18"/>
              </w:rPr>
              <w:t>-</w:t>
            </w:r>
            <w:r>
              <w:rPr>
                <w:szCs w:val="18"/>
              </w:rPr>
              <w:tab/>
              <w:t>Microsoft identifie les membres de son personnel susceptibles d</w:t>
            </w:r>
            <w:r w:rsidR="00806684">
              <w:rPr>
                <w:szCs w:val="18"/>
              </w:rPr>
              <w:t>’</w:t>
            </w:r>
            <w:r>
              <w:rPr>
                <w:szCs w:val="18"/>
              </w:rPr>
              <w:t>accorder, de modifier ou d</w:t>
            </w:r>
            <w:r w:rsidR="00806684">
              <w:rPr>
                <w:szCs w:val="18"/>
              </w:rPr>
              <w:t>’</w:t>
            </w:r>
            <w:r>
              <w:rPr>
                <w:szCs w:val="18"/>
              </w:rPr>
              <w:t>annuler une autorisation d</w:t>
            </w:r>
            <w:r w:rsidR="00806684">
              <w:rPr>
                <w:szCs w:val="18"/>
              </w:rPr>
              <w:t>’</w:t>
            </w:r>
            <w:r>
              <w:rPr>
                <w:szCs w:val="18"/>
              </w:rPr>
              <w:t xml:space="preserve">accès aux données et ressources. </w:t>
            </w:r>
          </w:p>
          <w:p w14:paraId="03EF3A15" w14:textId="40A4116F" w:rsidR="00625EEA" w:rsidRPr="009A6C8D" w:rsidRDefault="00625EEA" w:rsidP="006A3D1E">
            <w:pPr>
              <w:pStyle w:val="ProductList-Body"/>
              <w:ind w:left="158" w:hanging="158"/>
            </w:pPr>
            <w:r>
              <w:rPr>
                <w:szCs w:val="18"/>
              </w:rPr>
              <w:t>-</w:t>
            </w:r>
            <w:r>
              <w:rPr>
                <w:szCs w:val="18"/>
              </w:rPr>
              <w:tab/>
              <w:t>Lorsque plusieurs de ses membres sont autorisés à accéder à des systèmes contenant des Données des Services Professionnels, Microsoft veille à ce que chacun utilise un mot de passe/identifiant qui lui est propre.</w:t>
            </w:r>
          </w:p>
          <w:p w14:paraId="0B93D8FA" w14:textId="59990A53" w:rsidR="00625EEA" w:rsidRPr="009A6C8D" w:rsidRDefault="00625EEA" w:rsidP="00B93772">
            <w:pPr>
              <w:pStyle w:val="ProductList-Body"/>
              <w:spacing w:before="40"/>
            </w:pPr>
            <w:r>
              <w:rPr>
                <w:b/>
                <w:szCs w:val="18"/>
              </w:rPr>
              <w:t>Droits d</w:t>
            </w:r>
            <w:r w:rsidR="00806684">
              <w:rPr>
                <w:b/>
                <w:szCs w:val="18"/>
              </w:rPr>
              <w:t>’</w:t>
            </w:r>
            <w:r>
              <w:rPr>
                <w:b/>
                <w:szCs w:val="18"/>
              </w:rPr>
              <w:t>accès minimum</w:t>
            </w:r>
          </w:p>
          <w:p w14:paraId="41F79BC7" w14:textId="6281A51B" w:rsidR="00625EEA" w:rsidRPr="009A6C8D" w:rsidRDefault="00625EEA" w:rsidP="00B93772">
            <w:pPr>
              <w:pStyle w:val="ProductList-Body"/>
              <w:ind w:left="162" w:hanging="162"/>
            </w:pPr>
            <w:r>
              <w:rPr>
                <w:szCs w:val="18"/>
              </w:rPr>
              <w:t>-</w:t>
            </w:r>
            <w:r>
              <w:rPr>
                <w:szCs w:val="18"/>
              </w:rPr>
              <w:tab/>
              <w:t xml:space="preserve">Les techniciens de support peuvent accéder aux Données des Services Professionnels uniquement lorsque cet accès est justifié. </w:t>
            </w:r>
          </w:p>
          <w:p w14:paraId="531FFA88" w14:textId="1069F01F" w:rsidR="00625EEA" w:rsidRPr="009A6C8D" w:rsidRDefault="00625EEA" w:rsidP="006A3D1E">
            <w:pPr>
              <w:pStyle w:val="ProductList-Body"/>
              <w:ind w:left="158" w:hanging="158"/>
            </w:pPr>
            <w:r>
              <w:rPr>
                <w:szCs w:val="18"/>
              </w:rPr>
              <w:t>-</w:t>
            </w:r>
            <w:r>
              <w:rPr>
                <w:szCs w:val="18"/>
              </w:rPr>
              <w:tab/>
              <w:t>Microsoft restreint l</w:t>
            </w:r>
            <w:r w:rsidR="00806684">
              <w:rPr>
                <w:szCs w:val="18"/>
              </w:rPr>
              <w:t>’</w:t>
            </w:r>
            <w:r>
              <w:rPr>
                <w:szCs w:val="18"/>
              </w:rPr>
              <w:t>accès aux Données des Services Professionnels aux seuls membres dont le travail l</w:t>
            </w:r>
            <w:r w:rsidR="00806684">
              <w:rPr>
                <w:szCs w:val="18"/>
              </w:rPr>
              <w:t>’</w:t>
            </w:r>
            <w:r>
              <w:rPr>
                <w:szCs w:val="18"/>
              </w:rPr>
              <w:t>exige.</w:t>
            </w:r>
          </w:p>
          <w:p w14:paraId="0CDB1A10" w14:textId="77777777" w:rsidR="00625EEA" w:rsidRPr="009A6C8D" w:rsidRDefault="00625EEA" w:rsidP="00B93772">
            <w:pPr>
              <w:pStyle w:val="ProductList-Body"/>
              <w:spacing w:before="40"/>
            </w:pPr>
            <w:r>
              <w:rPr>
                <w:b/>
                <w:szCs w:val="18"/>
              </w:rPr>
              <w:t>Intégrité et confidentialité</w:t>
            </w:r>
          </w:p>
          <w:p w14:paraId="4C838572" w14:textId="1A4B321D" w:rsidR="00625EEA" w:rsidRPr="009A6C8D" w:rsidRDefault="00625EEA" w:rsidP="00B93772">
            <w:pPr>
              <w:pStyle w:val="ProductList-Body"/>
              <w:ind w:left="162" w:hanging="162"/>
            </w:pPr>
            <w:r>
              <w:rPr>
                <w:szCs w:val="18"/>
              </w:rPr>
              <w:t>-</w:t>
            </w:r>
            <w:r>
              <w:rPr>
                <w:szCs w:val="18"/>
              </w:rPr>
              <w:tab/>
              <w:t>Microsoft enjoint les membres de son personnel à désactiver leurs sessions administrateur lorsqu</w:t>
            </w:r>
            <w:r w:rsidR="00806684">
              <w:rPr>
                <w:szCs w:val="18"/>
              </w:rPr>
              <w:t>’</w:t>
            </w:r>
            <w:r>
              <w:rPr>
                <w:szCs w:val="18"/>
              </w:rPr>
              <w:t>ils quittent les locaux sous le contrôle de Microsoft ou s</w:t>
            </w:r>
            <w:r w:rsidR="00806684">
              <w:rPr>
                <w:szCs w:val="18"/>
              </w:rPr>
              <w:t>’</w:t>
            </w:r>
            <w:r>
              <w:rPr>
                <w:szCs w:val="18"/>
              </w:rPr>
              <w:t>éloignent de leur ordinateur.</w:t>
            </w:r>
          </w:p>
          <w:p w14:paraId="6CA331A4" w14:textId="77777777" w:rsidR="00625EEA" w:rsidRPr="009A6C8D" w:rsidRDefault="00625EEA" w:rsidP="00B93772">
            <w:pPr>
              <w:pStyle w:val="ProductList-Body"/>
              <w:ind w:left="162" w:hanging="162"/>
            </w:pPr>
            <w:r>
              <w:rPr>
                <w:szCs w:val="18"/>
              </w:rPr>
              <w:t>-</w:t>
            </w:r>
            <w:r>
              <w:rPr>
                <w:szCs w:val="18"/>
              </w:rPr>
              <w:tab/>
              <w:t>Microsoft utilise une technologie de stockage des mots de passe qui les rend indéchiffrables.</w:t>
            </w:r>
          </w:p>
          <w:p w14:paraId="4BB44881" w14:textId="77777777" w:rsidR="00625EEA" w:rsidRPr="009A6C8D" w:rsidRDefault="00625EEA" w:rsidP="00B93772">
            <w:pPr>
              <w:pStyle w:val="ProductList-Body"/>
              <w:spacing w:before="40"/>
            </w:pPr>
            <w:r>
              <w:rPr>
                <w:b/>
                <w:szCs w:val="18"/>
              </w:rPr>
              <w:t>Authentification</w:t>
            </w:r>
          </w:p>
          <w:p w14:paraId="5E4E544E" w14:textId="726D5B0E" w:rsidR="00625EEA" w:rsidRPr="009A6C8D" w:rsidRDefault="00625EEA" w:rsidP="00B93772">
            <w:pPr>
              <w:pStyle w:val="ProductList-Body"/>
              <w:ind w:left="162" w:hanging="162"/>
            </w:pPr>
            <w:r>
              <w:rPr>
                <w:szCs w:val="18"/>
              </w:rPr>
              <w:t>-</w:t>
            </w:r>
            <w:r>
              <w:rPr>
                <w:szCs w:val="18"/>
              </w:rPr>
              <w:tab/>
              <w:t>Microsoft applique des procédures standard pour identifier et authentifier les utilisateurs tentant d</w:t>
            </w:r>
            <w:r w:rsidR="00806684">
              <w:rPr>
                <w:szCs w:val="18"/>
              </w:rPr>
              <w:t>’</w:t>
            </w:r>
            <w:r>
              <w:rPr>
                <w:szCs w:val="18"/>
              </w:rPr>
              <w:t>accéder à ses systèmes informatiques.</w:t>
            </w:r>
          </w:p>
          <w:p w14:paraId="7E050D33" w14:textId="2663CFE9" w:rsidR="00625EEA" w:rsidRPr="009A6C8D" w:rsidRDefault="00625EEA" w:rsidP="00B93772">
            <w:pPr>
              <w:pStyle w:val="ProductList-Body"/>
              <w:ind w:left="162" w:hanging="162"/>
            </w:pPr>
            <w:r>
              <w:rPr>
                <w:szCs w:val="18"/>
              </w:rPr>
              <w:t>-</w:t>
            </w:r>
            <w:r>
              <w:rPr>
                <w:szCs w:val="18"/>
              </w:rPr>
              <w:tab/>
              <w:t>Concernant les mécanismes d</w:t>
            </w:r>
            <w:r w:rsidR="00806684">
              <w:rPr>
                <w:szCs w:val="18"/>
              </w:rPr>
              <w:t>’</w:t>
            </w:r>
            <w:r>
              <w:rPr>
                <w:szCs w:val="18"/>
              </w:rPr>
              <w:t>authentification à base de mots de passe, Microsoft exige le renouvellement régulier des mots de passe.</w:t>
            </w:r>
          </w:p>
          <w:p w14:paraId="22D847B4" w14:textId="549A660F" w:rsidR="00625EEA" w:rsidRPr="009A6C8D" w:rsidRDefault="00625EEA" w:rsidP="00B93772">
            <w:pPr>
              <w:pStyle w:val="ProductList-Body"/>
              <w:ind w:left="162" w:hanging="162"/>
            </w:pPr>
            <w:r>
              <w:rPr>
                <w:szCs w:val="18"/>
              </w:rPr>
              <w:t>-</w:t>
            </w:r>
            <w:r>
              <w:rPr>
                <w:szCs w:val="18"/>
              </w:rPr>
              <w:tab/>
              <w:t>Concernant les mécanismes d</w:t>
            </w:r>
            <w:r w:rsidR="00806684">
              <w:rPr>
                <w:szCs w:val="18"/>
              </w:rPr>
              <w:t>’</w:t>
            </w:r>
            <w:r>
              <w:rPr>
                <w:szCs w:val="18"/>
              </w:rPr>
              <w:t xml:space="preserve">authentification à base de mots de passe, Microsoft exige la création de mots de passe de huit (8) </w:t>
            </w:r>
            <w:proofErr w:type="gramStart"/>
            <w:r>
              <w:rPr>
                <w:szCs w:val="18"/>
              </w:rPr>
              <w:t>caractères minimum</w:t>
            </w:r>
            <w:proofErr w:type="gramEnd"/>
            <w:r>
              <w:rPr>
                <w:szCs w:val="18"/>
              </w:rPr>
              <w:t>.</w:t>
            </w:r>
          </w:p>
          <w:p w14:paraId="5E4386B3" w14:textId="32D1E80C" w:rsidR="00625EEA" w:rsidRPr="009A6C8D" w:rsidRDefault="00625EEA" w:rsidP="00B93772">
            <w:pPr>
              <w:pStyle w:val="ProductList-Body"/>
              <w:ind w:left="162" w:hanging="162"/>
            </w:pPr>
            <w:r>
              <w:rPr>
                <w:szCs w:val="18"/>
              </w:rPr>
              <w:t>-</w:t>
            </w:r>
            <w:r>
              <w:rPr>
                <w:szCs w:val="18"/>
              </w:rPr>
              <w:tab/>
              <w:t>Microsoft garantit que les identifiants désactivés ou expirés ne sont pas réaffectés à d</w:t>
            </w:r>
            <w:r w:rsidR="00806684">
              <w:rPr>
                <w:szCs w:val="18"/>
              </w:rPr>
              <w:t>’</w:t>
            </w:r>
            <w:r>
              <w:rPr>
                <w:szCs w:val="18"/>
              </w:rPr>
              <w:t>autres individus.</w:t>
            </w:r>
          </w:p>
          <w:p w14:paraId="5F9377B6" w14:textId="5AB5EF2F" w:rsidR="00625EEA" w:rsidRPr="009A6C8D" w:rsidRDefault="00625EEA" w:rsidP="00B93772">
            <w:pPr>
              <w:pStyle w:val="ProductList-Body"/>
              <w:ind w:left="162" w:hanging="162"/>
            </w:pPr>
            <w:r>
              <w:rPr>
                <w:szCs w:val="18"/>
              </w:rPr>
              <w:t>-</w:t>
            </w:r>
            <w:r>
              <w:rPr>
                <w:szCs w:val="18"/>
              </w:rPr>
              <w:tab/>
              <w:t>Microsoft contrôle, ou permet au Client de contrôler, les tentatives répétées d</w:t>
            </w:r>
            <w:r w:rsidR="00806684">
              <w:rPr>
                <w:szCs w:val="18"/>
              </w:rPr>
              <w:t>’</w:t>
            </w:r>
            <w:r>
              <w:rPr>
                <w:szCs w:val="18"/>
              </w:rPr>
              <w:t>accès aux systèmes d</w:t>
            </w:r>
            <w:r w:rsidR="00806684">
              <w:rPr>
                <w:szCs w:val="18"/>
              </w:rPr>
              <w:t>’</w:t>
            </w:r>
            <w:r>
              <w:rPr>
                <w:szCs w:val="18"/>
              </w:rPr>
              <w:t>information avec un mot de passe non valable.</w:t>
            </w:r>
          </w:p>
          <w:p w14:paraId="37647688" w14:textId="43985AA2" w:rsidR="00625EEA" w:rsidRPr="009A6C8D" w:rsidRDefault="00625EEA" w:rsidP="00B93772">
            <w:pPr>
              <w:pStyle w:val="ProductList-Body"/>
              <w:ind w:left="162" w:hanging="162"/>
            </w:pPr>
            <w:r>
              <w:rPr>
                <w:szCs w:val="18"/>
              </w:rPr>
              <w:t>-</w:t>
            </w:r>
            <w:r>
              <w:rPr>
                <w:szCs w:val="18"/>
              </w:rPr>
              <w:tab/>
              <w:t>Microsoft applique des procédures conformes aux normes de l</w:t>
            </w:r>
            <w:r w:rsidR="00806684">
              <w:rPr>
                <w:szCs w:val="18"/>
              </w:rPr>
              <w:t>’</w:t>
            </w:r>
            <w:r>
              <w:rPr>
                <w:szCs w:val="18"/>
              </w:rPr>
              <w:t>industrie pour désactiver les mots de passe corrompus ou involontairement divulgués.</w:t>
            </w:r>
          </w:p>
          <w:p w14:paraId="24240B16" w14:textId="2CBF8A1F" w:rsidR="00625EEA" w:rsidRPr="009A6C8D" w:rsidRDefault="00625EEA" w:rsidP="00B93772">
            <w:pPr>
              <w:pStyle w:val="ProductList-Body"/>
              <w:ind w:left="162" w:hanging="162"/>
            </w:pPr>
            <w:r>
              <w:rPr>
                <w:szCs w:val="18"/>
              </w:rPr>
              <w:t>-</w:t>
            </w:r>
            <w:r>
              <w:rPr>
                <w:szCs w:val="18"/>
              </w:rPr>
              <w:tab/>
              <w:t>Microsoft applique des pratiques de protection de mots de passe standard, notamment pour préserver la confidentialité et l</w:t>
            </w:r>
            <w:r w:rsidR="00806684">
              <w:rPr>
                <w:szCs w:val="18"/>
              </w:rPr>
              <w:t>’</w:t>
            </w:r>
            <w:r>
              <w:rPr>
                <w:szCs w:val="18"/>
              </w:rPr>
              <w:t>intégrité des mots de passe lors de leur attribution et distribution, puis de leur stockage.</w:t>
            </w:r>
          </w:p>
          <w:p w14:paraId="15CA1001" w14:textId="0923E449" w:rsidR="00625EEA" w:rsidRPr="00655B2A" w:rsidRDefault="00625EEA" w:rsidP="00B93772">
            <w:pPr>
              <w:pStyle w:val="ProductList-Body"/>
              <w:ind w:left="162" w:hanging="162"/>
              <w:rPr>
                <w:szCs w:val="18"/>
              </w:rPr>
            </w:pPr>
            <w:r>
              <w:rPr>
                <w:b/>
                <w:szCs w:val="18"/>
              </w:rPr>
              <w:t>Conception du Réseau</w:t>
            </w:r>
            <w:r w:rsidRPr="00806684">
              <w:rPr>
                <w:b/>
                <w:bCs/>
                <w:szCs w:val="18"/>
              </w:rPr>
              <w:t>.</w:t>
            </w:r>
            <w:r>
              <w:rPr>
                <w:szCs w:val="18"/>
              </w:rPr>
              <w:t xml:space="preserve"> Microsoft a mis en place des mesures de contrôle pour éviter que des individus accèdent à des Données des Services Professionnels au moyen de droits d</w:t>
            </w:r>
            <w:r w:rsidR="00806684">
              <w:rPr>
                <w:szCs w:val="18"/>
              </w:rPr>
              <w:t>’</w:t>
            </w:r>
            <w:r>
              <w:rPr>
                <w:szCs w:val="18"/>
              </w:rPr>
              <w:t>accès usurpés.</w:t>
            </w:r>
          </w:p>
        </w:tc>
      </w:tr>
      <w:tr w:rsidR="00625EEA" w:rsidRPr="00655B2A" w14:paraId="77A38F25" w14:textId="77777777" w:rsidTr="00806684">
        <w:tc>
          <w:tcPr>
            <w:tcW w:w="2463"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Gestion des incidents de sécurité informatique</w:t>
            </w:r>
          </w:p>
        </w:tc>
        <w:tc>
          <w:tcPr>
            <w:tcW w:w="8301" w:type="dxa"/>
            <w:tcBorders>
              <w:top w:val="single" w:sz="4" w:space="0" w:color="auto"/>
            </w:tcBorders>
          </w:tcPr>
          <w:p w14:paraId="72964363" w14:textId="77777777" w:rsidR="00625EEA" w:rsidRPr="009A6C8D" w:rsidRDefault="00625EEA" w:rsidP="00B93772">
            <w:pPr>
              <w:pStyle w:val="ProductList-Body"/>
            </w:pPr>
            <w:r>
              <w:rPr>
                <w:b/>
                <w:szCs w:val="18"/>
              </w:rPr>
              <w:t>Procédure de gestion des incidents</w:t>
            </w:r>
          </w:p>
          <w:p w14:paraId="09A43304" w14:textId="1A7786C6" w:rsidR="00625EEA" w:rsidRPr="009A6C8D" w:rsidRDefault="00625EEA" w:rsidP="00B93772">
            <w:pPr>
              <w:pStyle w:val="ProductList-Body"/>
              <w:ind w:left="162" w:hanging="162"/>
            </w:pPr>
            <w:r>
              <w:rPr>
                <w:szCs w:val="18"/>
              </w:rPr>
              <w:t>-</w:t>
            </w:r>
            <w:r>
              <w:rPr>
                <w:szCs w:val="18"/>
              </w:rPr>
              <w:tab/>
              <w:t>Microsoft conserve un registre des failles de sécurité décrivant les failles, la période concernée, les conséquences des failles, l</w:t>
            </w:r>
            <w:r w:rsidR="00806684">
              <w:rPr>
                <w:szCs w:val="18"/>
              </w:rPr>
              <w:t>’</w:t>
            </w:r>
            <w:r>
              <w:rPr>
                <w:szCs w:val="18"/>
              </w:rPr>
              <w:t>identité de l</w:t>
            </w:r>
            <w:r w:rsidR="00806684">
              <w:rPr>
                <w:szCs w:val="18"/>
              </w:rPr>
              <w:t>’</w:t>
            </w:r>
            <w:r>
              <w:rPr>
                <w:szCs w:val="18"/>
              </w:rPr>
              <w:t>auteur du signalement et celle du destinataire du signalement, ainsi que la procédure de récupération de données appliquée.</w:t>
            </w:r>
          </w:p>
          <w:p w14:paraId="7B45D247" w14:textId="62432AB1" w:rsidR="00625EEA" w:rsidRPr="009A6C8D" w:rsidRDefault="00625EEA" w:rsidP="00806684">
            <w:pPr>
              <w:pStyle w:val="ProductList-Body"/>
              <w:spacing w:before="40"/>
              <w:ind w:left="158" w:hanging="158"/>
            </w:pPr>
            <w:r>
              <w:rPr>
                <w:szCs w:val="18"/>
              </w:rPr>
              <w:lastRenderedPageBreak/>
              <w:t>-</w:t>
            </w:r>
            <w:r>
              <w:rPr>
                <w:szCs w:val="18"/>
              </w:rPr>
              <w:tab/>
              <w:t>Micro</w:t>
            </w:r>
            <w:r w:rsidR="00806684">
              <w:rPr>
                <w:szCs w:val="18"/>
              </w:rPr>
              <w:t>soft tient,</w:t>
            </w:r>
            <w:r>
              <w:rPr>
                <w:color w:val="000000" w:themeColor="text1"/>
                <w:sz w:val="16"/>
                <w:szCs w:val="16"/>
              </w:rPr>
              <w:t xml:space="preserve"> </w:t>
            </w:r>
            <w:r>
              <w:rPr>
                <w:color w:val="000000" w:themeColor="text1"/>
                <w:szCs w:val="18"/>
              </w:rPr>
              <w:t xml:space="preserve">ou permet au </w:t>
            </w:r>
            <w:r>
              <w:rPr>
                <w:szCs w:val="18"/>
              </w:rPr>
              <w:t>Client de tenir, un registre des divulgations de Données des Services Professionnels, notamment des données divulguées, des destinataires desdites données et du moment des divulgations.</w:t>
            </w:r>
          </w:p>
          <w:p w14:paraId="40A0E5FA" w14:textId="77777777" w:rsidR="00625EEA" w:rsidRPr="00655B2A" w:rsidRDefault="00625EEA" w:rsidP="00B93772">
            <w:pPr>
              <w:pStyle w:val="ProductList-Body"/>
              <w:spacing w:before="40"/>
              <w:rPr>
                <w:szCs w:val="18"/>
              </w:rPr>
            </w:pPr>
            <w:r>
              <w:rPr>
                <w:b/>
                <w:szCs w:val="18"/>
              </w:rPr>
              <w:t>Surveillance des Services</w:t>
            </w:r>
            <w:r w:rsidRPr="00806684">
              <w:rPr>
                <w:b/>
                <w:bCs/>
                <w:szCs w:val="18"/>
              </w:rPr>
              <w:t>.</w:t>
            </w:r>
            <w:r>
              <w:rPr>
                <w:szCs w:val="18"/>
              </w:rPr>
              <w:t xml:space="preserve"> Les agents de sécurité de Microsoft vérifient les journaux au moins tous les six (6) mois afin de proposer des méthodes de résolution des incidents, au besoin.</w:t>
            </w:r>
          </w:p>
        </w:tc>
      </w:tr>
      <w:tr w:rsidR="00625EEA" w:rsidRPr="00655B2A" w14:paraId="7D406ADE" w14:textId="77777777" w:rsidTr="00806684">
        <w:tc>
          <w:tcPr>
            <w:tcW w:w="2463" w:type="dxa"/>
            <w:vAlign w:val="center"/>
          </w:tcPr>
          <w:p w14:paraId="58B76AC9" w14:textId="77777777" w:rsidR="00625EEA" w:rsidRPr="00655B2A" w:rsidRDefault="00625EEA" w:rsidP="00B93772">
            <w:pPr>
              <w:pStyle w:val="ProductList-Body"/>
              <w:rPr>
                <w:szCs w:val="18"/>
              </w:rPr>
            </w:pPr>
            <w:r>
              <w:rPr>
                <w:szCs w:val="18"/>
              </w:rPr>
              <w:lastRenderedPageBreak/>
              <w:t>Gestion de la continuité des opérations</w:t>
            </w:r>
          </w:p>
        </w:tc>
        <w:tc>
          <w:tcPr>
            <w:tcW w:w="8301" w:type="dxa"/>
          </w:tcPr>
          <w:p w14:paraId="0F88940A" w14:textId="43D6FB27" w:rsidR="00625EEA" w:rsidRPr="009A6C8D" w:rsidRDefault="00625EEA" w:rsidP="00B93772">
            <w:pPr>
              <w:pStyle w:val="ProductList-Body"/>
              <w:ind w:left="162" w:hanging="162"/>
            </w:pPr>
            <w:r>
              <w:rPr>
                <w:szCs w:val="18"/>
              </w:rPr>
              <w:t>-</w:t>
            </w:r>
            <w:r>
              <w:rPr>
                <w:szCs w:val="18"/>
              </w:rPr>
              <w:tab/>
              <w:t>Microsoft dispose de plans de secours et d</w:t>
            </w:r>
            <w:r w:rsidR="00806684">
              <w:rPr>
                <w:szCs w:val="18"/>
              </w:rPr>
              <w:t>’</w:t>
            </w:r>
            <w:r>
              <w:rPr>
                <w:szCs w:val="18"/>
              </w:rPr>
              <w:t>urgence pour les locaux qui contiennent des systèmes informatiques traitant des Données des Services Professionnels.</w:t>
            </w:r>
          </w:p>
          <w:p w14:paraId="05A3F025" w14:textId="4E8FC5BA" w:rsidR="00625EEA" w:rsidRPr="00655B2A" w:rsidRDefault="00625EEA" w:rsidP="00B93772">
            <w:pPr>
              <w:pStyle w:val="ProductList-Body"/>
              <w:ind w:left="162" w:hanging="162"/>
              <w:rPr>
                <w:szCs w:val="18"/>
              </w:rPr>
            </w:pPr>
            <w:r>
              <w:rPr>
                <w:szCs w:val="18"/>
              </w:rPr>
              <w:t>-</w:t>
            </w:r>
            <w:r>
              <w:rPr>
                <w:szCs w:val="18"/>
              </w:rPr>
              <w:tab/>
              <w:t>Les systèmes de stockage redondants et les procédures de récupération de données de Microsoft sont conçus pour restaurer les Données des Services Professionnels dans l</w:t>
            </w:r>
            <w:r w:rsidR="00806684">
              <w:rPr>
                <w:szCs w:val="18"/>
              </w:rPr>
              <w:t>’</w:t>
            </w:r>
            <w:r>
              <w:rPr>
                <w:szCs w:val="18"/>
              </w:rPr>
              <w:t>état d</w:t>
            </w:r>
            <w:r w:rsidR="00806684">
              <w:rPr>
                <w:szCs w:val="18"/>
              </w:rPr>
              <w:t>’</w:t>
            </w:r>
            <w:r>
              <w:rPr>
                <w:szCs w:val="18"/>
              </w:rPr>
              <w:t>origine ou précédant leur perte ou destruction.</w:t>
            </w:r>
          </w:p>
        </w:tc>
      </w:tr>
    </w:tbl>
    <w:p w14:paraId="2B50C607" w14:textId="77777777" w:rsidR="00625EEA" w:rsidRPr="009A6C8D" w:rsidRDefault="00625EEA" w:rsidP="00625EEA">
      <w:pPr>
        <w:pStyle w:val="ProductList-Body"/>
      </w:pPr>
    </w:p>
    <w:p w14:paraId="111B1AE4" w14:textId="77777777" w:rsidR="00E0353D" w:rsidRDefault="00E0353D">
      <w:pPr>
        <w:rPr>
          <w:rFonts w:asciiTheme="majorHAnsi" w:hAnsiTheme="majorHAnsi"/>
          <w:b/>
          <w:sz w:val="40"/>
        </w:rPr>
      </w:pPr>
      <w:bookmarkStart w:id="74" w:name="Attachment3"/>
      <w:bookmarkStart w:id="75" w:name="_Toc489605628"/>
      <w:r>
        <w:br w:type="page"/>
      </w:r>
    </w:p>
    <w:p w14:paraId="72443501" w14:textId="04D2412D" w:rsidR="00625EEA" w:rsidRPr="009A6C8D" w:rsidRDefault="00625EEA" w:rsidP="00625EEA">
      <w:pPr>
        <w:pStyle w:val="ProductList-SectionHeading"/>
        <w:outlineLvl w:val="0"/>
      </w:pPr>
      <w:bookmarkStart w:id="76" w:name="_Toc31840761"/>
      <w:r>
        <w:lastRenderedPageBreak/>
        <w:t>A</w:t>
      </w:r>
      <w:bookmarkStart w:id="77" w:name="Appendix1toAttachment3"/>
      <w:bookmarkEnd w:id="77"/>
      <w:r>
        <w:t>nnexe 1 – Clauses Contractuelles Types (Sous-traitants)</w:t>
      </w:r>
      <w:bookmarkEnd w:id="74"/>
      <w:bookmarkEnd w:id="75"/>
      <w:r>
        <w:t xml:space="preserve"> pour les Services de Support et de Conseil</w:t>
      </w:r>
      <w:bookmarkEnd w:id="76"/>
    </w:p>
    <w:p w14:paraId="3DB24DA4" w14:textId="5445BD95" w:rsidR="00625EEA" w:rsidRPr="009A6C8D" w:rsidRDefault="00625EEA" w:rsidP="00625EEA">
      <w:pPr>
        <w:pStyle w:val="ProductList-Body"/>
      </w:pPr>
      <w:r>
        <w:t>La signature d</w:t>
      </w:r>
      <w:r w:rsidR="00806684">
        <w:t>’</w:t>
      </w:r>
      <w:r>
        <w:t>une déclaration de services par le Client comprend la signature de la présente Annexe 1, qui est contresignée par Microsoft Corporation. Pour indiquer son refus des « Clauses contractuelles types », le Client doit communiquer par écrit les informations suivantes à Microsoft (conformément aux termes du Contrat du Client) :</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la raison sociale complète du Client et de tout Affilié les refusant ;</w:t>
      </w:r>
    </w:p>
    <w:p w14:paraId="0C64AC6D" w14:textId="590BC41C" w:rsidR="00625EEA" w:rsidRPr="009A6C8D" w:rsidRDefault="00625EEA" w:rsidP="00625EEA">
      <w:pPr>
        <w:pStyle w:val="ProductList-Body"/>
      </w:pPr>
      <w:r>
        <w:t>•</w:t>
      </w:r>
      <w:r>
        <w:tab/>
        <w:t>si le Client a conclu plusieurs Contrats, le Contrat auquel s</w:t>
      </w:r>
      <w:r w:rsidR="00806684">
        <w:t>’</w:t>
      </w:r>
      <w:r>
        <w:t>applique le refus ; et</w:t>
      </w:r>
    </w:p>
    <w:p w14:paraId="0D378D2B" w14:textId="51501E39" w:rsidR="00625EEA" w:rsidRPr="009A6C8D" w:rsidRDefault="00625EEA" w:rsidP="00625EEA">
      <w:pPr>
        <w:pStyle w:val="ProductList-Body"/>
      </w:pPr>
      <w:r>
        <w:t>•</w:t>
      </w:r>
      <w:r>
        <w:tab/>
        <w:t>une déclaration dans laquelle le Client (ou l</w:t>
      </w:r>
      <w:r w:rsidR="00806684">
        <w:t>’</w:t>
      </w:r>
      <w:r>
        <w:t>Affilié) refuse uniquement les Clauses Contractuelles Types.</w:t>
      </w:r>
    </w:p>
    <w:p w14:paraId="15DE5892" w14:textId="77777777" w:rsidR="00C744FE" w:rsidRPr="009A6C8D" w:rsidRDefault="00C744FE" w:rsidP="00625EEA">
      <w:pPr>
        <w:pStyle w:val="ProductList-Body"/>
      </w:pPr>
    </w:p>
    <w:p w14:paraId="272F6D9C" w14:textId="3A704DFA" w:rsidR="00625EEA" w:rsidRPr="009A6C8D" w:rsidRDefault="00625EEA" w:rsidP="00625EEA">
      <w:pPr>
        <w:pStyle w:val="ProductList-Body"/>
      </w:pPr>
      <w:r>
        <w:t>Dans les pays où les Clauses Contractuelles Types nécessitent une approbation règlementaire, celles-ci ne peuvent être invoquées pour légitimer l</w:t>
      </w:r>
      <w:r w:rsidR="00806684">
        <w:t>’</w:t>
      </w:r>
      <w:r>
        <w:t>exportation de données hors du pays en vertu de la décision 2010/87/UE de la Commission Européenne (février 2010), à moins que le Client obtienne l</w:t>
      </w:r>
      <w:r w:rsidR="00806684">
        <w:t>’</w:t>
      </w:r>
      <w:r>
        <w:t>approbation règlementaire requise.</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Les références à divers Articles de la Directive 95/46/CE dans les Clauses Contractuelles Types ci-dessous seront traitées comme des références aux Articles pertinents et appropriés du RGPD.</w:t>
      </w:r>
    </w:p>
    <w:p w14:paraId="6F1482DE" w14:textId="77777777" w:rsidR="00625EEA" w:rsidRPr="009A6C8D" w:rsidRDefault="00625EEA" w:rsidP="00625EEA">
      <w:pPr>
        <w:pStyle w:val="ProductList-Body"/>
      </w:pPr>
    </w:p>
    <w:p w14:paraId="00ED7411" w14:textId="53B2B92F" w:rsidR="00625EEA" w:rsidRPr="009A6C8D" w:rsidRDefault="00625EEA" w:rsidP="00625EEA">
      <w:pPr>
        <w:pStyle w:val="ProductList-Body"/>
      </w:pPr>
      <w:r>
        <w:t>Aux fins de l</w:t>
      </w:r>
      <w:r w:rsidR="00806684">
        <w:t>’</w:t>
      </w:r>
      <w:r>
        <w:t>Article 26(2) de la Directive 95/46/CE relative au transfert des données à caractère personnel aux sous-traitants établis dans des pays tiers qui n</w:t>
      </w:r>
      <w:r w:rsidR="00806684">
        <w:t>’</w:t>
      </w:r>
      <w:r>
        <w:t>assurent pas un degré de protection des données suffisant, le Client (en tant qu</w:t>
      </w:r>
      <w:r w:rsidR="00806684">
        <w:t>’</w:t>
      </w:r>
      <w:r>
        <w:t>exportateur de données) et Microsoft Corporation (en tant qu</w:t>
      </w:r>
      <w:r w:rsidR="00806684">
        <w:t>’</w:t>
      </w:r>
      <w:r>
        <w:t>importateur de données, dont la signature figure ci-après), à titre individuel, une « partie », et collectivement, les « parties », conviennent des Clauses Contractuelles suivantes (les « Clauses » ou « Clauses Contractuelles Types ») afin d</w:t>
      </w:r>
      <w:r w:rsidR="00806684">
        <w:t>’</w:t>
      </w:r>
      <w:r>
        <w:t>offrir des garanties adéquates concernant la protection de la vie privée et des libertés et droits fondamentaux des personnes lors du transfert, par l</w:t>
      </w:r>
      <w:r w:rsidR="00806684">
        <w:t>’</w:t>
      </w:r>
      <w:r>
        <w:t>exportateur de données vers l</w:t>
      </w:r>
      <w:r w:rsidR="00806684">
        <w:t>’</w:t>
      </w:r>
      <w:r>
        <w:t>importateur de données, des données à caractère personnel visées à l</w:t>
      </w:r>
      <w:r w:rsidR="00806684">
        <w:t>’</w:t>
      </w:r>
      <w:r>
        <w:t>Appendice 1.</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Clause 1 : Définitions</w:t>
      </w:r>
    </w:p>
    <w:p w14:paraId="3EF25E0D" w14:textId="77777777" w:rsidR="00625EEA" w:rsidRPr="009A6C8D" w:rsidRDefault="00625EEA" w:rsidP="00625EEA">
      <w:pPr>
        <w:pStyle w:val="ProductList-Body"/>
      </w:pPr>
    </w:p>
    <w:p w14:paraId="730EFBED" w14:textId="77777777" w:rsidR="00625EEA" w:rsidRPr="009A6C8D" w:rsidRDefault="00625EEA" w:rsidP="00625EEA">
      <w:pPr>
        <w:pStyle w:val="ProductList-Body"/>
        <w:spacing w:after="120"/>
      </w:pPr>
      <w:r>
        <w:t xml:space="preserve">(a) « données à caractère personnel », « catégories particulières de données », « traiter/traitement », « responsable du traitement », « sous-traitant », « personne concernée » et « autorité de contrôle » ont la signification qui leur est attribuée dans la Directive 95/46/CE du Parlement européen et du Conseil du 24 octobre 1995 sur la protection des individus en ce qui concerne le traitement des données à caractère personnel et la libre circulation desdites données ; </w:t>
      </w:r>
    </w:p>
    <w:p w14:paraId="20E39FD2" w14:textId="77777777" w:rsidR="00625EEA" w:rsidRPr="009A6C8D" w:rsidRDefault="00625EEA" w:rsidP="00625EEA">
      <w:pPr>
        <w:pStyle w:val="ProductList-Body"/>
        <w:spacing w:after="120"/>
      </w:pPr>
      <w:r>
        <w:t xml:space="preserve">(b) « exportateur de données » désigne le responsable du traitement transférant les données à caractère personnel ; </w:t>
      </w:r>
    </w:p>
    <w:p w14:paraId="57770458" w14:textId="0920538C" w:rsidR="00625EEA" w:rsidRPr="009A6C8D" w:rsidRDefault="00625EEA" w:rsidP="00625EEA">
      <w:pPr>
        <w:pStyle w:val="ProductList-Body"/>
        <w:spacing w:after="120"/>
      </w:pPr>
      <w:r>
        <w:t>(c) « importateur de données » désigne le sous-traitant acceptant de recevoir de l</w:t>
      </w:r>
      <w:r w:rsidR="00806684">
        <w:t>’</w:t>
      </w:r>
      <w:r>
        <w:t>exportateur de données des données à caractère personnel afin de les traiter pour son compte après leur transfert, conformément à ses instructions ainsi qu</w:t>
      </w:r>
      <w:r w:rsidR="00806684">
        <w:t>’</w:t>
      </w:r>
      <w:r>
        <w:t>aux termes des Clauses, et n</w:t>
      </w:r>
      <w:r w:rsidR="00806684">
        <w:t>’</w:t>
      </w:r>
      <w:r>
        <w:t>étant pas assujetti au système d</w:t>
      </w:r>
      <w:r w:rsidR="00806684">
        <w:t>’</w:t>
      </w:r>
      <w:r>
        <w:t>un pays tiers garantissant une protection adéquate au sens de l</w:t>
      </w:r>
      <w:r w:rsidR="00806684">
        <w:t>’</w:t>
      </w:r>
      <w:r>
        <w:t xml:space="preserve">Article 25(1) de la Directive 95/46/CE ; </w:t>
      </w:r>
    </w:p>
    <w:p w14:paraId="0BEE81A2" w14:textId="5C6F5A4C" w:rsidR="00625EEA" w:rsidRPr="009A6C8D" w:rsidRDefault="00625EEA" w:rsidP="00625EEA">
      <w:pPr>
        <w:pStyle w:val="ProductList-Body"/>
        <w:spacing w:after="120"/>
      </w:pPr>
      <w:r>
        <w:t>(d) « sous-traitant ultérieur » désigne tout sous-traitant engagé par l</w:t>
      </w:r>
      <w:r w:rsidR="00806684">
        <w:t>’</w:t>
      </w:r>
      <w:r>
        <w:t>importateur de données ou par tout autre sous-traitant ultérieur de l</w:t>
      </w:r>
      <w:r w:rsidR="00806684">
        <w:t>’</w:t>
      </w:r>
      <w:r>
        <w:t>importateur de données, acceptant de recevoir de l</w:t>
      </w:r>
      <w:r w:rsidR="00806684">
        <w:t>’</w:t>
      </w:r>
      <w:r>
        <w:t>importateur de données ou de tout autre sous-traitant de l</w:t>
      </w:r>
      <w:r w:rsidR="00806684">
        <w:t>’</w:t>
      </w:r>
      <w:r>
        <w:t>importateur de données des données à caractère personnel, exclusivement destinées aux activités de traitement devant être exécutées pour le compte de l</w:t>
      </w:r>
      <w:r w:rsidR="00806684">
        <w:t>’</w:t>
      </w:r>
      <w:r>
        <w:t>exportateur de données après leur transfert, conformément à ses instructions, aux termes des Clauses ainsi qu</w:t>
      </w:r>
      <w:r w:rsidR="00806684">
        <w:t>’</w:t>
      </w:r>
      <w:r>
        <w:t xml:space="preserve">aux termes du contrat de sous-traitance écrit ; </w:t>
      </w:r>
    </w:p>
    <w:p w14:paraId="57EFD946" w14:textId="77879811" w:rsidR="00625EEA" w:rsidRPr="009A6C8D" w:rsidRDefault="00625EEA" w:rsidP="00625EEA">
      <w:pPr>
        <w:pStyle w:val="ProductList-Body"/>
        <w:spacing w:after="120"/>
      </w:pPr>
      <w:r>
        <w:t>(e) « droit applicable à la protection des données » désigne la législation protégeant les droits et libertés fondamentaux des individus, en particulier leur droit à la protection de la vie privée dans le cadre du traitement des données à caractère personnel, s</w:t>
      </w:r>
      <w:r w:rsidR="00806684">
        <w:t>’</w:t>
      </w:r>
      <w:r>
        <w:t>appliquant à un responsable du traitement de données dans l</w:t>
      </w:r>
      <w:r w:rsidR="00806684">
        <w:t>’</w:t>
      </w:r>
      <w:r>
        <w:t>État Membre dans lequel l</w:t>
      </w:r>
      <w:r w:rsidR="00806684">
        <w:t>’</w:t>
      </w:r>
      <w:r>
        <w:t xml:space="preserve">exportateur de données est établi ; </w:t>
      </w:r>
    </w:p>
    <w:p w14:paraId="276F3FD4" w14:textId="1BB0498E" w:rsidR="00625EEA" w:rsidRPr="009A6C8D" w:rsidRDefault="00625EEA" w:rsidP="00625EEA">
      <w:pPr>
        <w:pStyle w:val="ProductList-Body"/>
      </w:pPr>
      <w:r>
        <w:t>(f) les « mesures techniques et d</w:t>
      </w:r>
      <w:r w:rsidR="00806684">
        <w:t>’</w:t>
      </w:r>
      <w:r>
        <w:t xml:space="preserve">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71F062FB" w14:textId="77777777"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Clause 2 : Détails du transfert</w:t>
      </w:r>
    </w:p>
    <w:p w14:paraId="0B9BC606" w14:textId="77777777" w:rsidR="00625EEA" w:rsidRPr="009A6C8D" w:rsidRDefault="00625EEA" w:rsidP="00625EEA">
      <w:pPr>
        <w:pStyle w:val="ProductList-Body"/>
      </w:pPr>
    </w:p>
    <w:p w14:paraId="72088914" w14:textId="5FC06BE6" w:rsidR="00625EEA" w:rsidRPr="009A6C8D" w:rsidRDefault="00625EEA" w:rsidP="00625EEA">
      <w:pPr>
        <w:pStyle w:val="ProductList-Body"/>
      </w:pPr>
      <w:r>
        <w:t>Les détails du transfert, et en particulier les catégories particulières de données à caractère personnel, le cas échéant, sont spécifiés dans l</w:t>
      </w:r>
      <w:r w:rsidR="00806684">
        <w:t>’</w:t>
      </w:r>
      <w:r>
        <w:t>Appendice 1 ci-dessous, qui fait partie intégrante des Clauses.</w:t>
      </w:r>
    </w:p>
    <w:p w14:paraId="4C7FA73F" w14:textId="77777777" w:rsidR="00625EEA" w:rsidRPr="009A6C8D" w:rsidRDefault="00625EEA" w:rsidP="00625EEA">
      <w:pPr>
        <w:pStyle w:val="ProductList-Body"/>
      </w:pPr>
    </w:p>
    <w:p w14:paraId="583FF3C7" w14:textId="77777777" w:rsidR="00625EEA" w:rsidRPr="009A6C8D" w:rsidRDefault="00625EEA" w:rsidP="00E0353D">
      <w:pPr>
        <w:pStyle w:val="ProductList-Body"/>
        <w:keepNext/>
        <w:keepLines/>
        <w:jc w:val="center"/>
        <w:outlineLvl w:val="1"/>
      </w:pPr>
      <w:r>
        <w:rPr>
          <w:b/>
        </w:rPr>
        <w:lastRenderedPageBreak/>
        <w:t>Clause 3 : Clause de tiers bénéficiaire</w:t>
      </w:r>
    </w:p>
    <w:p w14:paraId="2877F59B" w14:textId="77777777" w:rsidR="00625EEA" w:rsidRPr="009A6C8D" w:rsidRDefault="00625EEA" w:rsidP="00E0353D">
      <w:pPr>
        <w:pStyle w:val="ProductList-Body"/>
        <w:keepNext/>
        <w:keepLines/>
      </w:pPr>
    </w:p>
    <w:p w14:paraId="1D160CC2" w14:textId="17EBD03F" w:rsidR="00625EEA" w:rsidRPr="009A6C8D" w:rsidRDefault="00625EEA" w:rsidP="00E0353D">
      <w:pPr>
        <w:pStyle w:val="ProductList-Body"/>
        <w:keepNext/>
        <w:keepLines/>
        <w:spacing w:after="120"/>
      </w:pPr>
      <w:r>
        <w:t>1. La personne concernée peut opposer la présente Clause ainsi que la Clause 4(b) à 4(i), la Clause 5(a) à 5(e) et la Clause 5(g) à 5(j), la Clause 6(1) et 6(2), la Clause 7, la Clause 8(2) et les Clauses 9 à 12 à l</w:t>
      </w:r>
      <w:r w:rsidR="00806684">
        <w:t>’</w:t>
      </w:r>
      <w:r>
        <w:t xml:space="preserve">exportateur de données en tant que tiers bénéficiaire. </w:t>
      </w:r>
    </w:p>
    <w:p w14:paraId="71F432F5" w14:textId="49553360" w:rsidR="00625EEA" w:rsidRPr="009A6C8D" w:rsidRDefault="00625EEA" w:rsidP="00625EEA">
      <w:pPr>
        <w:pStyle w:val="ProductList-Body"/>
        <w:spacing w:after="120"/>
      </w:pPr>
      <w:r>
        <w:t>2. La personne concernée peut opposer la présente Clause ainsi que la Clause 5(a) à 5(e) et 5(g), la Clause 6, la Clause 7, la Clause 8(2) et les Clauses 9 à 12 à l</w:t>
      </w:r>
      <w:r w:rsidR="00806684">
        <w:t>’</w:t>
      </w:r>
      <w:r>
        <w:t>importateur de données dans les cas où l</w:t>
      </w:r>
      <w:r w:rsidR="00806684">
        <w:t>’</w:t>
      </w:r>
      <w:r>
        <w:t>exportateur de données a disparu ou cessé d</w:t>
      </w:r>
      <w:r w:rsidR="00806684">
        <w:t>’</w:t>
      </w:r>
      <w:r>
        <w:t>exister légalement, excepté si une entité lui succédant a assumé l</w:t>
      </w:r>
      <w:r w:rsidR="00806684">
        <w:t>’</w:t>
      </w:r>
      <w:r>
        <w:t>intégralité des obligations légales de l</w:t>
      </w:r>
      <w:r w:rsidR="00806684">
        <w:t>’</w:t>
      </w:r>
      <w:r>
        <w:t>exportateur de données par contrat ou de plein droit, à la suite de quoi elle a hérité des droits et obligations de l</w:t>
      </w:r>
      <w:r w:rsidR="00806684">
        <w:t>’</w:t>
      </w:r>
      <w:r>
        <w:t xml:space="preserve">exportateur de données, auquel cas le sujet de données pourra opposer lesdites clauses à une telle entité. </w:t>
      </w:r>
    </w:p>
    <w:p w14:paraId="4053E1F5" w14:textId="0BACA846" w:rsidR="00625EEA" w:rsidRPr="009A6C8D" w:rsidRDefault="00625EEA" w:rsidP="00625EEA">
      <w:pPr>
        <w:pStyle w:val="ProductList-Body"/>
        <w:spacing w:after="120"/>
      </w:pPr>
      <w:r>
        <w:t>3. La personne concernée peut opposer la présente Clause ainsi que la Clause 5(a) à 5(e) et 5(g), la Clause 6, la Clause 7, la Clause 8(2) et les Clauses 9 à 12 au sous-traitant ultérieur dans les cas où l</w:t>
      </w:r>
      <w:r w:rsidR="00806684">
        <w:t>’</w:t>
      </w:r>
      <w:r>
        <w:t>exportateur de données et l</w:t>
      </w:r>
      <w:r w:rsidR="00806684">
        <w:t>’</w:t>
      </w:r>
      <w:r>
        <w:t>importateur de données ont disparu ou cessé d</w:t>
      </w:r>
      <w:r w:rsidR="00806684">
        <w:t>’</w:t>
      </w:r>
      <w:r>
        <w:t>exister légalement, ou sont devenus insolvables, excepté si une entité lui succédant a assumé l</w:t>
      </w:r>
      <w:r w:rsidR="00806684">
        <w:t>’</w:t>
      </w:r>
      <w:r>
        <w:t>intégralité des obligations légales de l</w:t>
      </w:r>
      <w:r w:rsidR="00806684">
        <w:t>’</w:t>
      </w:r>
      <w:r>
        <w:t>exportateur de données par contrat ou de plein droit, à la suite de quoi elle a hérité des droits et obligations de l</w:t>
      </w:r>
      <w:r w:rsidR="00806684">
        <w:t>’</w:t>
      </w:r>
      <w:r>
        <w:t xml:space="preserve">exportateur de données, auquel cas le sujet de données pourra opposer lesdites clauses à une telle entité. Une telle responsabilité envers les tiers du sous-traitant ultérieur sera limitée à ses propres opérations de traitement en vertu des Clauses. </w:t>
      </w:r>
    </w:p>
    <w:p w14:paraId="6D103EB4" w14:textId="68AB13D1" w:rsidR="00625EEA" w:rsidRPr="009A6C8D" w:rsidRDefault="00625EEA" w:rsidP="00625EEA">
      <w:pPr>
        <w:pStyle w:val="ProductList-Body"/>
      </w:pPr>
      <w:r>
        <w:t>4. Les parties ne s</w:t>
      </w:r>
      <w:r w:rsidR="00806684">
        <w:t>’</w:t>
      </w:r>
      <w:r>
        <w:t>opposent pas à ce que la personne concernée soit représentée par une association ou un autre organisme si elle en exprime le souhait et si le droit national l</w:t>
      </w:r>
      <w:r w:rsidR="00806684">
        <w:t>’</w:t>
      </w:r>
      <w:r>
        <w:t xml:space="preserve">autorise. </w:t>
      </w:r>
    </w:p>
    <w:p w14:paraId="23428344" w14:textId="77777777" w:rsidR="00625EEA" w:rsidRPr="009A6C8D" w:rsidRDefault="00625EEA" w:rsidP="00625EEA">
      <w:pPr>
        <w:pStyle w:val="ProductList-Body"/>
      </w:pPr>
    </w:p>
    <w:p w14:paraId="679BE325" w14:textId="32666A10" w:rsidR="00625EEA" w:rsidRPr="009A6C8D" w:rsidRDefault="00625EEA" w:rsidP="00625EEA">
      <w:pPr>
        <w:pStyle w:val="ProductList-Body"/>
        <w:keepNext/>
        <w:jc w:val="center"/>
        <w:outlineLvl w:val="1"/>
      </w:pPr>
      <w:r>
        <w:rPr>
          <w:b/>
        </w:rPr>
        <w:t>Clause 4 : Obligations de l</w:t>
      </w:r>
      <w:r w:rsidR="00806684">
        <w:rPr>
          <w:b/>
        </w:rPr>
        <w:t>’</w:t>
      </w:r>
      <w:r>
        <w:rPr>
          <w:b/>
        </w:rPr>
        <w:t>exportateur de données</w:t>
      </w:r>
    </w:p>
    <w:p w14:paraId="6265FA66" w14:textId="77777777" w:rsidR="00625EEA" w:rsidRPr="009A6C8D" w:rsidRDefault="00625EEA" w:rsidP="00625EEA">
      <w:pPr>
        <w:pStyle w:val="ProductList-Body"/>
        <w:keepNext/>
      </w:pPr>
    </w:p>
    <w:p w14:paraId="7D4413D6" w14:textId="77D773C9" w:rsidR="00625EEA" w:rsidRPr="009A6C8D" w:rsidRDefault="00625EEA" w:rsidP="00625EEA">
      <w:pPr>
        <w:pStyle w:val="ProductList-Body"/>
        <w:keepNext/>
      </w:pPr>
      <w:r>
        <w:t>L</w:t>
      </w:r>
      <w:r w:rsidR="00806684">
        <w:t>’</w:t>
      </w:r>
      <w:r>
        <w:t xml:space="preserve">exportateur de données accepte et garantit ce qui suit : </w:t>
      </w:r>
    </w:p>
    <w:p w14:paraId="37B9F174" w14:textId="77777777" w:rsidR="00625EEA" w:rsidRPr="009A6C8D" w:rsidRDefault="00625EEA" w:rsidP="00625EEA">
      <w:pPr>
        <w:pStyle w:val="ProductList-Body"/>
      </w:pPr>
    </w:p>
    <w:p w14:paraId="7370BA97" w14:textId="16CA6115" w:rsidR="00625EEA" w:rsidRPr="009A6C8D" w:rsidRDefault="00625EEA" w:rsidP="00625EEA">
      <w:pPr>
        <w:pStyle w:val="ProductList-Body"/>
        <w:spacing w:after="120"/>
      </w:pPr>
      <w:r>
        <w:t>(a) le traitement, y compris le transfert proprement dit des données à caractère personnel, a été et continuera d</w:t>
      </w:r>
      <w:r w:rsidR="00806684">
        <w:t>’</w:t>
      </w:r>
      <w:r>
        <w:t>être effectué conformément aux dispositions pertinentes du droit applicable à la protection des données (et, le cas échéant, a été notifié aux autorités compétentes de l</w:t>
      </w:r>
      <w:r w:rsidR="00806684">
        <w:t>’</w:t>
      </w:r>
      <w:r>
        <w:t>État membre dans lequel l</w:t>
      </w:r>
      <w:r w:rsidR="00806684">
        <w:t>’</w:t>
      </w:r>
      <w:r>
        <w:t>exportateur de données est établi) et n</w:t>
      </w:r>
      <w:r w:rsidR="00806684">
        <w:t>’</w:t>
      </w:r>
      <w:r>
        <w:t xml:space="preserve">enfreint pas les dispositions pertinentes dudit État ; </w:t>
      </w:r>
    </w:p>
    <w:p w14:paraId="46B32FB0" w14:textId="268292AF" w:rsidR="00625EEA" w:rsidRPr="009A6C8D" w:rsidRDefault="00625EEA" w:rsidP="00625EEA">
      <w:pPr>
        <w:pStyle w:val="ProductList-Body"/>
        <w:spacing w:after="120"/>
      </w:pPr>
      <w:r>
        <w:t>(b) il a chargé, et chargera pendant toute la durée des services de traitement de données à caractère personnel, l</w:t>
      </w:r>
      <w:r w:rsidR="00806684">
        <w:t>’</w:t>
      </w:r>
      <w:r>
        <w:t>importateur de données de traiter les données à caractère personnel transférées pour le compte exclusif de l</w:t>
      </w:r>
      <w:r w:rsidR="00806684">
        <w:t>’</w:t>
      </w:r>
      <w:r>
        <w:t xml:space="preserve">exportateur de données et conformément au droit applicable à la protection des données et aux présentes Clauses ; </w:t>
      </w:r>
    </w:p>
    <w:p w14:paraId="63393E17" w14:textId="39454A91" w:rsidR="00625EEA" w:rsidRPr="009A6C8D" w:rsidRDefault="00625EEA" w:rsidP="00625EEA">
      <w:pPr>
        <w:pStyle w:val="ProductList-Body"/>
        <w:spacing w:after="120"/>
      </w:pPr>
      <w:r>
        <w:t>(c) que l</w:t>
      </w:r>
      <w:r w:rsidR="00806684">
        <w:t>’</w:t>
      </w:r>
      <w:r>
        <w:t>importateur de données fournira des garanties suffisantes concernant les mesures techniques et d</w:t>
      </w:r>
      <w:r w:rsidR="00806684">
        <w:t>’</w:t>
      </w:r>
      <w:r>
        <w:t>organisation liées à la sécurité spécifiées dans l</w:t>
      </w:r>
      <w:r w:rsidR="00806684">
        <w:t>’</w:t>
      </w:r>
      <w:r>
        <w:t xml:space="preserve">Appendice 2, ci-dessous ; </w:t>
      </w:r>
    </w:p>
    <w:p w14:paraId="260FD951" w14:textId="6D04FF62" w:rsidR="00625EEA" w:rsidRPr="009A6C8D" w:rsidRDefault="00625EEA" w:rsidP="00625EEA">
      <w:pPr>
        <w:pStyle w:val="ProductList-Body"/>
        <w:spacing w:after="120"/>
      </w:pPr>
      <w:r>
        <w:t>(d) après l</w:t>
      </w:r>
      <w:r w:rsidR="00806684">
        <w:t>’</w:t>
      </w:r>
      <w:r>
        <w:t xml:space="preserve">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4910AD8D" w14:textId="77777777" w:rsidR="00625EEA" w:rsidRPr="009A6C8D" w:rsidRDefault="00625EEA" w:rsidP="00625EEA">
      <w:pPr>
        <w:pStyle w:val="ProductList-Body"/>
        <w:spacing w:after="120"/>
      </w:pPr>
      <w:r>
        <w:t xml:space="preserve">(e) il veillera au respect des mesures de sécurité ; </w:t>
      </w:r>
    </w:p>
    <w:p w14:paraId="1FDECBBF" w14:textId="1721E017" w:rsidR="00625EEA" w:rsidRPr="009A6C8D" w:rsidRDefault="00625EEA" w:rsidP="00625EEA">
      <w:pPr>
        <w:pStyle w:val="ProductList-Body"/>
        <w:spacing w:after="120"/>
      </w:pPr>
      <w:r>
        <w:t>(f) si le transfert porte sur des catégories particulières de données, la personne concernée a été informée ou sera informée avant le transfert ou dès que possible après le transfert que ses données pourraient être transmises à un pays tiers n</w:t>
      </w:r>
      <w:r w:rsidR="00806684">
        <w:t>’</w:t>
      </w:r>
      <w:r>
        <w:t xml:space="preserve">offrant pas un niveau de protection adéquat au sens de la directive 95/46/CE ; </w:t>
      </w:r>
    </w:p>
    <w:p w14:paraId="413B29D7" w14:textId="4980A485" w:rsidR="00625EEA" w:rsidRPr="009A6C8D" w:rsidRDefault="00625EEA" w:rsidP="00625EEA">
      <w:pPr>
        <w:pStyle w:val="ProductList-Body"/>
        <w:spacing w:after="120"/>
      </w:pPr>
      <w:r>
        <w:t>(g) qu</w:t>
      </w:r>
      <w:r w:rsidR="00806684">
        <w:t>’</w:t>
      </w:r>
      <w:r>
        <w:t>il transmettra toute notification émanant de l</w:t>
      </w:r>
      <w:r w:rsidR="00806684">
        <w:t>’</w:t>
      </w:r>
      <w:r>
        <w:t>importateur de données ou de tout sous-traitant ultérieur conformément à la Clause 5(b) et à la Clause 8(3) à l</w:t>
      </w:r>
      <w:r w:rsidR="00806684">
        <w:t>’</w:t>
      </w:r>
      <w:r>
        <w:t>autorité de contrôle de la protection des données si l</w:t>
      </w:r>
      <w:r w:rsidR="00806684">
        <w:t>’</w:t>
      </w:r>
      <w:r>
        <w:t xml:space="preserve">exportateur de données décide de poursuivre le transfert ou de lever sa suspension ; </w:t>
      </w:r>
    </w:p>
    <w:p w14:paraId="15C0F393" w14:textId="51021245" w:rsidR="00625EEA" w:rsidRPr="009A6C8D" w:rsidRDefault="00625EEA" w:rsidP="00625EEA">
      <w:pPr>
        <w:pStyle w:val="ProductList-Body"/>
        <w:spacing w:after="120"/>
      </w:pPr>
      <w:r>
        <w:t>(h) qu</w:t>
      </w:r>
      <w:r w:rsidR="00806684">
        <w:t>’</w:t>
      </w:r>
      <w:r>
        <w:t>il mettra à la disposition des personnes concernées, sur demande, un exemplaire des Clauses, à l</w:t>
      </w:r>
      <w:r w:rsidR="00806684">
        <w:t>’</w:t>
      </w:r>
      <w:r>
        <w:t>exception de l</w:t>
      </w:r>
      <w:r w:rsidR="00806684">
        <w:t>’</w:t>
      </w:r>
      <w:r>
        <w:t>Appendice 2 ; une description succincte des mesures de sécurité, ainsi qu</w:t>
      </w:r>
      <w:r w:rsidR="00806684">
        <w:t>’</w:t>
      </w:r>
      <w:r>
        <w:t xml:space="preserve">un exemplaire de tout contrat de sous-traitance de traitement des données devant être établi conformément aux Clauses, à moins que les Clauses ou le contrat ne contiennent des informations commerciales, auquel cas il pourra supprimer de telles informations commerciales ; </w:t>
      </w:r>
    </w:p>
    <w:p w14:paraId="264D1968" w14:textId="728C74A0" w:rsidR="00625EEA" w:rsidRPr="009A6C8D" w:rsidRDefault="00625EEA" w:rsidP="00625EEA">
      <w:pPr>
        <w:pStyle w:val="ProductList-Body"/>
        <w:spacing w:after="120"/>
      </w:pPr>
      <w:r>
        <w:t>(i) que dans les cas où le traitement est confié à un sous-traitant ultérieur, ce traitement est effectué conformément à la Clause 11 par un sous-traitant ultérieur appliquant au moins le même degré de protection des données à caractère personnel et des droits des personnes concernées que l</w:t>
      </w:r>
      <w:r w:rsidR="00806684">
        <w:t>’</w:t>
      </w:r>
      <w:r>
        <w:t xml:space="preserve">importateur de données en vertu des Clauses ; et </w:t>
      </w:r>
    </w:p>
    <w:p w14:paraId="76D47DCC" w14:textId="1FC66E56" w:rsidR="00625EEA" w:rsidRPr="009A6C8D" w:rsidRDefault="00625EEA" w:rsidP="00625EEA">
      <w:pPr>
        <w:pStyle w:val="ProductList-Body"/>
      </w:pPr>
      <w:r>
        <w:t>(j) qu</w:t>
      </w:r>
      <w:r w:rsidR="00806684">
        <w:t>’</w:t>
      </w:r>
      <w:r>
        <w:t>il garantira la conformité à la Clause 4(a) à 4(i).</w:t>
      </w:r>
    </w:p>
    <w:p w14:paraId="5275DFC4" w14:textId="77777777" w:rsidR="00625EEA" w:rsidRPr="009A6C8D" w:rsidRDefault="00625EEA" w:rsidP="00625EEA">
      <w:pPr>
        <w:pStyle w:val="ProductList-Body"/>
      </w:pPr>
    </w:p>
    <w:p w14:paraId="0F164CAE" w14:textId="48632AD8" w:rsidR="00625EEA" w:rsidRPr="009A6C8D" w:rsidRDefault="00625EEA" w:rsidP="00E0353D">
      <w:pPr>
        <w:pStyle w:val="ProductList-Body"/>
        <w:keepNext/>
        <w:keepLines/>
        <w:jc w:val="center"/>
        <w:outlineLvl w:val="1"/>
      </w:pPr>
      <w:r>
        <w:rPr>
          <w:b/>
        </w:rPr>
        <w:lastRenderedPageBreak/>
        <w:t>Clause 5 : Obligations de l</w:t>
      </w:r>
      <w:r w:rsidR="00806684">
        <w:rPr>
          <w:b/>
        </w:rPr>
        <w:t>’</w:t>
      </w:r>
      <w:r>
        <w:rPr>
          <w:b/>
        </w:rPr>
        <w:t>importateur de données</w:t>
      </w:r>
    </w:p>
    <w:p w14:paraId="658866F5" w14:textId="77777777" w:rsidR="00625EEA" w:rsidRPr="009A6C8D" w:rsidRDefault="00625EEA" w:rsidP="00E0353D">
      <w:pPr>
        <w:pStyle w:val="ProductList-Body"/>
        <w:keepNext/>
        <w:keepLines/>
      </w:pPr>
    </w:p>
    <w:p w14:paraId="3CE2A43D" w14:textId="150CBF58" w:rsidR="00625EEA" w:rsidRPr="009A6C8D" w:rsidRDefault="00625EEA" w:rsidP="00E0353D">
      <w:pPr>
        <w:pStyle w:val="ProductList-Body"/>
        <w:keepNext/>
        <w:keepLines/>
      </w:pPr>
      <w:r>
        <w:t>L</w:t>
      </w:r>
      <w:r w:rsidR="00806684">
        <w:t>’</w:t>
      </w:r>
      <w:r>
        <w:t xml:space="preserve">importateur de données convient et garantit : </w:t>
      </w:r>
    </w:p>
    <w:p w14:paraId="5DC38CD4" w14:textId="77777777" w:rsidR="00625EEA" w:rsidRPr="009A6C8D" w:rsidRDefault="00625EEA" w:rsidP="00625EEA">
      <w:pPr>
        <w:pStyle w:val="ProductList-Body"/>
      </w:pPr>
    </w:p>
    <w:p w14:paraId="31FE8499" w14:textId="0FD78F8C" w:rsidR="00625EEA" w:rsidRPr="009A6C8D" w:rsidRDefault="00625EEA" w:rsidP="00625EEA">
      <w:pPr>
        <w:pStyle w:val="ProductList-Body"/>
        <w:spacing w:after="120"/>
      </w:pPr>
      <w:r>
        <w:t>(a) qu</w:t>
      </w:r>
      <w:r w:rsidR="00806684">
        <w:t>’</w:t>
      </w:r>
      <w:r>
        <w:t>il traitera les données à caractère personnel uniquement pour le compte de l</w:t>
      </w:r>
      <w:r w:rsidR="00806684">
        <w:t>’</w:t>
      </w:r>
      <w:r>
        <w:t>exportateur de données, conformément à ses instructions ainsi qu</w:t>
      </w:r>
      <w:r w:rsidR="00806684">
        <w:t>’</w:t>
      </w:r>
      <w:r>
        <w:t>aux Clauses. S</w:t>
      </w:r>
      <w:r w:rsidR="00806684">
        <w:t>’</w:t>
      </w:r>
      <w:r>
        <w:t>il s</w:t>
      </w:r>
      <w:r w:rsidR="00806684">
        <w:t>’</w:t>
      </w:r>
      <w:r>
        <w:t>avère dans l</w:t>
      </w:r>
      <w:r w:rsidR="00806684">
        <w:t>’</w:t>
      </w:r>
      <w:r>
        <w:t>incapacité de s</w:t>
      </w:r>
      <w:r w:rsidR="00806684">
        <w:t>’</w:t>
      </w:r>
      <w:r>
        <w:t>y conformer pour quelque raison que ce soit, il convient d</w:t>
      </w:r>
      <w:r w:rsidR="00806684">
        <w:t>’</w:t>
      </w:r>
      <w:r>
        <w:t>en informer rapidement l</w:t>
      </w:r>
      <w:r w:rsidR="00806684">
        <w:t>’</w:t>
      </w:r>
      <w:r>
        <w:t xml:space="preserve">exportateur de données, qui sera alors en droit de suspendre le transfert des données et/ou de résilier le contrat ; </w:t>
      </w:r>
    </w:p>
    <w:p w14:paraId="0C31A46C" w14:textId="7BB39965" w:rsidR="00625EEA" w:rsidRPr="009A6C8D" w:rsidRDefault="00625EEA" w:rsidP="00625EEA">
      <w:pPr>
        <w:pStyle w:val="ProductList-Body"/>
        <w:spacing w:after="120"/>
      </w:pPr>
      <w:r>
        <w:t>(b) qu</w:t>
      </w:r>
      <w:r w:rsidR="00806684">
        <w:t>’</w:t>
      </w:r>
      <w:r>
        <w:t>il n</w:t>
      </w:r>
      <w:r w:rsidR="00806684">
        <w:t>’</w:t>
      </w:r>
      <w:r>
        <w:t>a aucune raison de penser que la législation en vigueur l</w:t>
      </w:r>
      <w:r w:rsidR="00806684">
        <w:t>’</w:t>
      </w:r>
      <w:r>
        <w:t>empêche d</w:t>
      </w:r>
      <w:r w:rsidR="00806684">
        <w:t>’</w:t>
      </w:r>
      <w:r>
        <w:t>exécuter les instructions de l</w:t>
      </w:r>
      <w:r w:rsidR="00806684">
        <w:t>’</w:t>
      </w:r>
      <w:r>
        <w:t>exportateur de données ainsi que ses obligations en vertu du contrat, et qu</w:t>
      </w:r>
      <w:r w:rsidR="00806684">
        <w:t>’</w:t>
      </w:r>
      <w:r>
        <w:t>en cas de modification de cette législation susceptible d</w:t>
      </w:r>
      <w:r w:rsidR="00806684">
        <w:t>’</w:t>
      </w:r>
      <w:r>
        <w:t>avoir un effet préjudiciable important sur les garanties et obligations stipulées dans les Clauses, il notifiera une telle modification à l</w:t>
      </w:r>
      <w:r w:rsidR="00806684">
        <w:t>’</w:t>
      </w:r>
      <w:r>
        <w:t>exportateur de données dès qu</w:t>
      </w:r>
      <w:r w:rsidR="00806684">
        <w:t>’</w:t>
      </w:r>
      <w:r>
        <w:t>il en aura connaissance, auquel cas l</w:t>
      </w:r>
      <w:r w:rsidR="00806684">
        <w:t>’</w:t>
      </w:r>
      <w:r>
        <w:t xml:space="preserve">exportateur de données sera en droit de suspendre le transfert des données et/ou de résilier le contrat ; </w:t>
      </w:r>
    </w:p>
    <w:p w14:paraId="677D779B" w14:textId="064AEC3F" w:rsidR="00625EEA" w:rsidRPr="009A6C8D" w:rsidRDefault="00625EEA" w:rsidP="00625EEA">
      <w:pPr>
        <w:pStyle w:val="ProductList-Body"/>
        <w:spacing w:after="120"/>
      </w:pPr>
      <w:r>
        <w:t>(c) qu</w:t>
      </w:r>
      <w:r w:rsidR="00806684">
        <w:t>’</w:t>
      </w:r>
      <w:r>
        <w:t>il a mis en œuvre les mesures techniques et d</w:t>
      </w:r>
      <w:r w:rsidR="00806684">
        <w:t>’</w:t>
      </w:r>
      <w:r>
        <w:t>organisation liées à la sécurité spécifiées dans l</w:t>
      </w:r>
      <w:r w:rsidR="00806684">
        <w:t>’</w:t>
      </w:r>
      <w:r>
        <w:t xml:space="preserve">Appendice 2 avant de traiter les données à caractère personnel transférées ; </w:t>
      </w:r>
    </w:p>
    <w:p w14:paraId="5362743C" w14:textId="3D858CB7" w:rsidR="00625EEA" w:rsidRPr="009A6C8D" w:rsidRDefault="00625EEA" w:rsidP="00625EEA">
      <w:pPr>
        <w:pStyle w:val="ProductList-Body"/>
      </w:pPr>
      <w:r>
        <w:t>(d) qu</w:t>
      </w:r>
      <w:r w:rsidR="00806684">
        <w:t>’</w:t>
      </w:r>
      <w:r>
        <w:t>il notifiera rapidement à l</w:t>
      </w:r>
      <w:r w:rsidR="00806684">
        <w:t>’</w:t>
      </w:r>
      <w:r>
        <w:t xml:space="preserve">exportateur de données : </w:t>
      </w:r>
    </w:p>
    <w:p w14:paraId="03121677" w14:textId="75EBDB33" w:rsidR="00625EEA" w:rsidRPr="009A6C8D" w:rsidRDefault="00625EEA" w:rsidP="00042B0C">
      <w:pPr>
        <w:pStyle w:val="ProductList-Body"/>
        <w:spacing w:after="60"/>
        <w:ind w:left="540" w:hanging="180"/>
      </w:pPr>
      <w:r>
        <w:t>(i) toute demande de divulgation de données à caractère personnel émanant des forces de l</w:t>
      </w:r>
      <w:r w:rsidR="00806684">
        <w:t>’</w:t>
      </w:r>
      <w:r>
        <w:t>ordre et ayant force exécutoire, excepté en cas d</w:t>
      </w:r>
      <w:r w:rsidR="00806684">
        <w:t>’</w:t>
      </w:r>
      <w:r>
        <w:t>interdiction, par exemple une interdiction en vertu du droit pénal visant à préserver la confidentialité d</w:t>
      </w:r>
      <w:r w:rsidR="00806684">
        <w:t>’</w:t>
      </w:r>
      <w:r>
        <w:t xml:space="preserve">une enquête judiciaire, </w:t>
      </w:r>
    </w:p>
    <w:p w14:paraId="67F47F96" w14:textId="77777777" w:rsidR="00625EEA" w:rsidRPr="009A6C8D" w:rsidRDefault="00625EEA" w:rsidP="00625EEA">
      <w:pPr>
        <w:pStyle w:val="ProductList-Body"/>
        <w:spacing w:after="60"/>
        <w:ind w:left="360"/>
      </w:pPr>
      <w:r>
        <w:t xml:space="preserve">(ii) tout accès fortuit ou non autorisé, et </w:t>
      </w:r>
    </w:p>
    <w:p w14:paraId="29CF8BB7" w14:textId="77777777" w:rsidR="00625EEA" w:rsidRPr="009A6C8D" w:rsidRDefault="00625EEA" w:rsidP="00625EEA">
      <w:pPr>
        <w:pStyle w:val="ProductList-Body"/>
        <w:spacing w:after="120"/>
        <w:ind w:left="360"/>
      </w:pPr>
      <w:r>
        <w:t xml:space="preserve">(iii) toute demande directement soumise par des personnes concernées, sans répondre à cette demande, sauf autorisation contraire ; </w:t>
      </w:r>
    </w:p>
    <w:p w14:paraId="1A2FBD61" w14:textId="21601BAB" w:rsidR="00625EEA" w:rsidRPr="009A6C8D" w:rsidRDefault="00625EEA" w:rsidP="00625EEA">
      <w:pPr>
        <w:pStyle w:val="ProductList-Body"/>
        <w:spacing w:after="120"/>
      </w:pPr>
      <w:r>
        <w:t>(e) qu</w:t>
      </w:r>
      <w:r w:rsidR="00806684">
        <w:t>’</w:t>
      </w:r>
      <w:r>
        <w:t>il répondra rapidement et correctement à toutes les demandes d</w:t>
      </w:r>
      <w:r w:rsidR="00806684">
        <w:t>’</w:t>
      </w:r>
      <w:r>
        <w:t>information de l</w:t>
      </w:r>
      <w:r w:rsidR="00806684">
        <w:t>’</w:t>
      </w:r>
      <w:r>
        <w:t>exportateur de données concernant le traitement des données à caractère personnel transférées, et suivra l</w:t>
      </w:r>
      <w:r w:rsidR="00806684">
        <w:t>’</w:t>
      </w:r>
      <w:r>
        <w:t>avis de l</w:t>
      </w:r>
      <w:r w:rsidR="00806684">
        <w:t>’</w:t>
      </w:r>
      <w:r>
        <w:t xml:space="preserve">autorité de contrôle au sujet du traitement des données transférées ; </w:t>
      </w:r>
    </w:p>
    <w:p w14:paraId="3480FA2C" w14:textId="7EF35883" w:rsidR="00625EEA" w:rsidRPr="009A6C8D" w:rsidRDefault="00625EEA" w:rsidP="00625EEA">
      <w:pPr>
        <w:pStyle w:val="ProductList-Body"/>
        <w:spacing w:after="120"/>
      </w:pPr>
      <w:r>
        <w:t>(f) qu</w:t>
      </w:r>
      <w:r w:rsidR="00806684">
        <w:t>’</w:t>
      </w:r>
      <w:r>
        <w:t>il donnera accès à ses installations de traitement des données, à la demande de l</w:t>
      </w:r>
      <w:r w:rsidR="00806684">
        <w:t>’</w:t>
      </w:r>
      <w:r>
        <w:t>exportateur de données, afin que les activités de traitement couvertes par les Clauses puissent être inspectées par l</w:t>
      </w:r>
      <w:r w:rsidR="00806684">
        <w:t>’</w:t>
      </w:r>
      <w:r>
        <w:t>exportateur de données ou un organisme d</w:t>
      </w:r>
      <w:r w:rsidR="00806684">
        <w:t>’</w:t>
      </w:r>
      <w:r>
        <w:t>inspection composé de membres indépendants, possédant les qualifications professionnelles requises et lié par un devoir de confidentialité, sélectionné par l</w:t>
      </w:r>
      <w:r w:rsidR="00806684">
        <w:t>’</w:t>
      </w:r>
      <w:r>
        <w:t>exportateur de données, en accord avec l</w:t>
      </w:r>
      <w:r w:rsidR="00806684">
        <w:t>’</w:t>
      </w:r>
      <w:r>
        <w:t xml:space="preserve">autorité de contrôle ; </w:t>
      </w:r>
    </w:p>
    <w:p w14:paraId="530A2BD8" w14:textId="0116D59A" w:rsidR="00625EEA" w:rsidRPr="009A6C8D" w:rsidRDefault="00625EEA" w:rsidP="00625EEA">
      <w:pPr>
        <w:pStyle w:val="ProductList-Body"/>
        <w:spacing w:after="120"/>
      </w:pPr>
      <w:r>
        <w:t>(g) qu</w:t>
      </w:r>
      <w:r w:rsidR="00806684">
        <w:t>’</w:t>
      </w:r>
      <w:r>
        <w:t>il mettra à la disposition de la personne concernée, sur demande, un exemplaire des Clauses ainsi que de tout contrat de sous-traitance ultérieure, à moins que les Clauses ou le contrat ne contiennent des informations commerciales, auquel cas il pourra supprimer de telles informations commerciales, et à l</w:t>
      </w:r>
      <w:r w:rsidR="00806684">
        <w:t>’</w:t>
      </w:r>
      <w:r>
        <w:t>exception de l</w:t>
      </w:r>
      <w:r w:rsidR="00806684">
        <w:t>’</w:t>
      </w:r>
      <w:r>
        <w:t>Appendice 2, qui sera remplacée par une description succincte des mesures de sécurité, lorsque la personne concernée ne peut obtenir un tel exemplaire de l</w:t>
      </w:r>
      <w:r w:rsidR="00806684">
        <w:t>’</w:t>
      </w:r>
      <w:r>
        <w:t xml:space="preserve">exportateur de données ; </w:t>
      </w:r>
    </w:p>
    <w:p w14:paraId="4840F0B5" w14:textId="3A01C62E" w:rsidR="00625EEA" w:rsidRPr="009A6C8D" w:rsidRDefault="00625EEA" w:rsidP="00625EEA">
      <w:pPr>
        <w:pStyle w:val="ProductList-Body"/>
        <w:spacing w:after="120"/>
      </w:pPr>
      <w:r>
        <w:t>(h) qu</w:t>
      </w:r>
      <w:r w:rsidR="00806684">
        <w:t>’</w:t>
      </w:r>
      <w:r>
        <w:t>en cas de sous-traitance ultérieure du traitement des données, il a préalablement informé l</w:t>
      </w:r>
      <w:r w:rsidR="00806684">
        <w:t>’</w:t>
      </w:r>
      <w:r>
        <w:t xml:space="preserve">exportateur de données et obtenu son consentement écrit préalable ; </w:t>
      </w:r>
    </w:p>
    <w:p w14:paraId="7E5F3787" w14:textId="77777777" w:rsidR="00625EEA" w:rsidRPr="009A6C8D" w:rsidRDefault="00625EEA" w:rsidP="00625EEA">
      <w:pPr>
        <w:pStyle w:val="ProductList-Body"/>
        <w:spacing w:after="120"/>
      </w:pPr>
      <w:r>
        <w:t>(i) que les services de traitement du sous-traitant ultérieur seront exécutés conformément à la Clause 11 ; et</w:t>
      </w:r>
    </w:p>
    <w:p w14:paraId="25E225D7" w14:textId="14835E90" w:rsidR="00625EEA" w:rsidRPr="009A6C8D" w:rsidRDefault="00625EEA" w:rsidP="00625EEA">
      <w:pPr>
        <w:pStyle w:val="ProductList-Body"/>
      </w:pPr>
      <w:r>
        <w:t>(j) qu</w:t>
      </w:r>
      <w:r w:rsidR="00806684">
        <w:t>’</w:t>
      </w:r>
      <w:r>
        <w:t>il enverra rapidement à l</w:t>
      </w:r>
      <w:r w:rsidR="00806684">
        <w:t>’</w:t>
      </w:r>
      <w:r>
        <w:t>exportateur de données un exemplaire de tout contrat de sous-traitance ultérieure conclu en vertu des Clauses.</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Clause 6 : Responsabilité</w:t>
      </w:r>
    </w:p>
    <w:p w14:paraId="259DE694" w14:textId="77777777" w:rsidR="00625EEA" w:rsidRPr="009A6C8D" w:rsidRDefault="00625EEA" w:rsidP="00625EEA">
      <w:pPr>
        <w:pStyle w:val="ProductList-Body"/>
      </w:pPr>
    </w:p>
    <w:p w14:paraId="35A37323" w14:textId="4540E0BD" w:rsidR="00625EEA" w:rsidRPr="009A6C8D" w:rsidRDefault="00625EEA" w:rsidP="00625EEA">
      <w:pPr>
        <w:pStyle w:val="ProductList-Body"/>
        <w:spacing w:after="120"/>
      </w:pPr>
      <w:r>
        <w:t>1. Les parties conviennent que toute personne concernée ayant subi un préjudice à la suite de toute infraction des obligations mentionnées dans la Clause 3 ou dans la Clause 11 par une partie ou un sous-traitant ultérieur peut prétendre à une indemnisation de la part de l</w:t>
      </w:r>
      <w:r w:rsidR="00806684">
        <w:t>’</w:t>
      </w:r>
      <w:r>
        <w:t xml:space="preserve">exportateur des données pour le préjudice subi. </w:t>
      </w:r>
    </w:p>
    <w:p w14:paraId="5A84E878" w14:textId="40463DEA" w:rsidR="00625EEA" w:rsidRPr="009A6C8D" w:rsidRDefault="00625EEA" w:rsidP="00625EEA">
      <w:pPr>
        <w:pStyle w:val="ProductList-Body"/>
        <w:spacing w:after="120"/>
      </w:pPr>
      <w:r>
        <w:t>2. Si une personne concernée est empêchée d</w:t>
      </w:r>
      <w:r w:rsidR="00806684">
        <w:t>’</w:t>
      </w:r>
      <w:r>
        <w:t>intenter l</w:t>
      </w:r>
      <w:r w:rsidR="00806684">
        <w:t>’</w:t>
      </w:r>
      <w:r>
        <w:t>action en réparation visée au paragraphe 1 contre l</w:t>
      </w:r>
      <w:r w:rsidR="00806684">
        <w:t>’</w:t>
      </w:r>
      <w:r>
        <w:t>exportateur de données pour manquement par l</w:t>
      </w:r>
      <w:r w:rsidR="00806684">
        <w:t>’</w:t>
      </w:r>
      <w:r>
        <w:t>importateur de données ou par son sous-traitant ultérieur à l</w:t>
      </w:r>
      <w:r w:rsidR="00806684">
        <w:t>’</w:t>
      </w:r>
      <w:r>
        <w:t>une ou l</w:t>
      </w:r>
      <w:r w:rsidR="00806684">
        <w:t>’</w:t>
      </w:r>
      <w:r>
        <w:t>autre de ses obligations visées à la Clause 3 ou à la Clause 11, parce que l</w:t>
      </w:r>
      <w:r w:rsidR="00806684">
        <w:t>’</w:t>
      </w:r>
      <w:r>
        <w:t>exportateur de données a matériellement disparu, a cessé d</w:t>
      </w:r>
      <w:r w:rsidR="00806684">
        <w:t>’</w:t>
      </w:r>
      <w:r>
        <w:t>exister en droit ou est devenu insolvable, l</w:t>
      </w:r>
      <w:r w:rsidR="00806684">
        <w:t>’</w:t>
      </w:r>
      <w:r>
        <w:t>importateur de données accepte que la personne concernée puisse déposer une plainte à son encontre comme s</w:t>
      </w:r>
      <w:r w:rsidR="00806684">
        <w:t>’</w:t>
      </w:r>
      <w:r>
        <w:t>il était l</w:t>
      </w:r>
      <w:r w:rsidR="00806684">
        <w:t>’</w:t>
      </w:r>
      <w:r>
        <w:t>exportateur de données, à moins que l</w:t>
      </w:r>
      <w:r w:rsidR="00806684">
        <w:t>’</w:t>
      </w:r>
      <w:r>
        <w:t>ensemble des obligations juridiques de l</w:t>
      </w:r>
      <w:r w:rsidR="00806684">
        <w:t>’</w:t>
      </w:r>
      <w:r>
        <w:t>exportateur de données n</w:t>
      </w:r>
      <w:r w:rsidR="00806684">
        <w:t>’</w:t>
      </w:r>
      <w:r>
        <w:t>ait été transféré, par contrat ou par effet de la loi, à l</w:t>
      </w:r>
      <w:r w:rsidR="00806684">
        <w:t>’</w:t>
      </w:r>
      <w:r>
        <w:t xml:space="preserve">entité qui lui succède, contre laquelle la personne concernée peut alors faire valoir ses droits. </w:t>
      </w:r>
    </w:p>
    <w:p w14:paraId="37D72CDE" w14:textId="6A612174" w:rsidR="00625EEA" w:rsidRPr="009A6C8D" w:rsidRDefault="00625EEA" w:rsidP="00625EEA">
      <w:pPr>
        <w:pStyle w:val="ProductList-Body"/>
        <w:spacing w:after="120"/>
      </w:pPr>
      <w:r>
        <w:t>L</w:t>
      </w:r>
      <w:r w:rsidR="00806684">
        <w:t>’</w:t>
      </w:r>
      <w:r>
        <w:t xml:space="preserve">importateur de données ne peut se soustraire à ses propres responsabilités en invoquant une infraction commise par un sous-traitant ultérieur. </w:t>
      </w:r>
    </w:p>
    <w:p w14:paraId="54E1225B" w14:textId="7F0D9649" w:rsidR="00625EEA" w:rsidRPr="009A6C8D" w:rsidRDefault="00625EEA" w:rsidP="00625EEA">
      <w:pPr>
        <w:pStyle w:val="ProductList-Body"/>
      </w:pPr>
      <w:r>
        <w:t>3. Si une personne concernée est dans l</w:t>
      </w:r>
      <w:r w:rsidR="00806684">
        <w:t>’</w:t>
      </w:r>
      <w:r>
        <w:t>incapacité d</w:t>
      </w:r>
      <w:r w:rsidR="00806684">
        <w:t>’</w:t>
      </w:r>
      <w:r>
        <w:t>intenter une action à l</w:t>
      </w:r>
      <w:r w:rsidR="00806684">
        <w:t>’</w:t>
      </w:r>
      <w:r>
        <w:t>encontre de l</w:t>
      </w:r>
      <w:r w:rsidR="00806684">
        <w:t>’</w:t>
      </w:r>
      <w:r>
        <w:t>exportateur de données ou de l</w:t>
      </w:r>
      <w:r w:rsidR="00806684">
        <w:t>’</w:t>
      </w:r>
      <w:r>
        <w:t>importateur de données conformément aux paragraphes 1 et 2 pour manquement par le sous-traitant ultérieur à l</w:t>
      </w:r>
      <w:r w:rsidR="00806684">
        <w:t>’</w:t>
      </w:r>
      <w:r>
        <w:t>une de ses obligations mentionnées dans la Clause 3 ou dans la Clause 11, du fait que l</w:t>
      </w:r>
      <w:r w:rsidR="00806684">
        <w:t>’</w:t>
      </w:r>
      <w:r>
        <w:t>exportateur de données et l</w:t>
      </w:r>
      <w:r w:rsidR="00806684">
        <w:t>’</w:t>
      </w:r>
      <w:r>
        <w:t>importateur de données ont disparu ou cessé d</w:t>
      </w:r>
      <w:r w:rsidR="00806684">
        <w:t>’</w:t>
      </w:r>
      <w:r>
        <w:t>exister légalement ou sont devenus insolvables, le sous-traitant ultérieur convient que la personne concernée pourra intenter une action à son encontre pour ses propres opérations de traitement en vertu des Clauses, comme s</w:t>
      </w:r>
      <w:r w:rsidR="00806684">
        <w:t>’</w:t>
      </w:r>
      <w:r>
        <w:t>il était l</w:t>
      </w:r>
      <w:r w:rsidR="00806684">
        <w:t>’</w:t>
      </w:r>
      <w:r>
        <w:t>exportateur de données ou l</w:t>
      </w:r>
      <w:r w:rsidR="00806684">
        <w:t>’</w:t>
      </w:r>
      <w:r>
        <w:t>importateur de données, excepté si une entité lui succédant assume l</w:t>
      </w:r>
      <w:r w:rsidR="00806684">
        <w:t>’</w:t>
      </w:r>
      <w:r>
        <w:t>intégralité des obligations légales de l</w:t>
      </w:r>
      <w:r w:rsidR="00806684">
        <w:t>’</w:t>
      </w:r>
      <w:r>
        <w:t>exportateur de données ou de l</w:t>
      </w:r>
      <w:r w:rsidR="00806684">
        <w:t>’</w:t>
      </w:r>
      <w:r>
        <w:t xml:space="preserve">importateur de données par contrat ou de plein droit, auquel cas la </w:t>
      </w:r>
      <w:r>
        <w:lastRenderedPageBreak/>
        <w:t>personne concernée pourra faire valoir ses droits à l</w:t>
      </w:r>
      <w:r w:rsidR="00806684">
        <w:t>’</w:t>
      </w:r>
      <w:r>
        <w:t>encontre d</w:t>
      </w:r>
      <w:r w:rsidR="00806684">
        <w:t>’</w:t>
      </w:r>
      <w:r>
        <w:t xml:space="preserve">une telle entité. La responsabilité du sous-traitant ultérieur sera limitée à ses propres opérations de traitement en vertu des Clauses. </w:t>
      </w:r>
    </w:p>
    <w:p w14:paraId="5BEFD180" w14:textId="77777777"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Clause 7 : Médiation et juridiction compétente</w:t>
      </w:r>
    </w:p>
    <w:p w14:paraId="66984D54" w14:textId="77777777" w:rsidR="00625EEA" w:rsidRPr="009A6C8D" w:rsidRDefault="00625EEA" w:rsidP="00625EEA">
      <w:pPr>
        <w:pStyle w:val="ProductList-Body"/>
      </w:pPr>
    </w:p>
    <w:p w14:paraId="7BDB8F7D" w14:textId="612BE5A1" w:rsidR="00625EEA" w:rsidRPr="009A6C8D" w:rsidRDefault="00625EEA" w:rsidP="00625EEA">
      <w:pPr>
        <w:pStyle w:val="ProductList-Body"/>
      </w:pPr>
      <w:r>
        <w:t>1. L</w:t>
      </w:r>
      <w:r w:rsidR="00806684">
        <w:t>’</w:t>
      </w:r>
      <w:r>
        <w:t>importateur de données convient que si la personne concernée lui oppose ses droits de tiers bénéficiaire et/ou lui réclame une indemnisation pour le préjudice subi en vertu des Clauses, l</w:t>
      </w:r>
      <w:r w:rsidR="00806684">
        <w:t>’</w:t>
      </w:r>
      <w:r>
        <w:t xml:space="preserve">importateur de données acceptera la décision de la personne concernée : </w:t>
      </w:r>
    </w:p>
    <w:p w14:paraId="311CB7E8" w14:textId="67F2285E" w:rsidR="00625EEA" w:rsidRPr="009A6C8D" w:rsidRDefault="00625EEA" w:rsidP="00625EEA">
      <w:pPr>
        <w:pStyle w:val="ProductList-Body"/>
        <w:spacing w:after="60"/>
        <w:ind w:left="360"/>
      </w:pPr>
      <w:r>
        <w:t>(a) de soumettre le litige à la médiation d</w:t>
      </w:r>
      <w:r w:rsidR="00806684">
        <w:t>’</w:t>
      </w:r>
      <w:r>
        <w:t>une personne indépendante ou, le cas échéant, de l</w:t>
      </w:r>
      <w:r w:rsidR="00806684">
        <w:t>’</w:t>
      </w:r>
      <w:r>
        <w:t xml:space="preserve">autorité de contrôle ; </w:t>
      </w:r>
    </w:p>
    <w:p w14:paraId="35C7FEBF" w14:textId="4EBB1996" w:rsidR="00625EEA" w:rsidRPr="009A6C8D" w:rsidRDefault="00625EEA" w:rsidP="00625EEA">
      <w:pPr>
        <w:pStyle w:val="ProductList-Body"/>
        <w:spacing w:after="120"/>
        <w:ind w:left="360"/>
      </w:pPr>
      <w:r>
        <w:t>(b) de porter le litige devant les tribunaux de l</w:t>
      </w:r>
      <w:r w:rsidR="00806684">
        <w:t>’</w:t>
      </w:r>
      <w:r>
        <w:t>État membre où l</w:t>
      </w:r>
      <w:r w:rsidR="00806684">
        <w:t>’</w:t>
      </w:r>
      <w:r>
        <w:t xml:space="preserve">exportateur de données est établi. </w:t>
      </w:r>
    </w:p>
    <w:p w14:paraId="5484B975" w14:textId="3F1B2AC7" w:rsidR="00625EEA" w:rsidRPr="009A6C8D" w:rsidRDefault="00625EEA" w:rsidP="00625EEA">
      <w:pPr>
        <w:pStyle w:val="ProductList-Body"/>
      </w:pPr>
      <w:r>
        <w:t>2. Les parties conviennent que le choix effectué par la personne concernée ne remettra pas en cause le droit procédural ou matériel de cette dernière d</w:t>
      </w:r>
      <w:r w:rsidR="00806684">
        <w:t>’</w:t>
      </w:r>
      <w:r>
        <w:t>obtenir réparation conformément à d</w:t>
      </w:r>
      <w:r w:rsidR="00806684">
        <w:t>’</w:t>
      </w:r>
      <w:r>
        <w:t xml:space="preserve">autres dispositions du droit national ou international. </w:t>
      </w:r>
    </w:p>
    <w:p w14:paraId="02CB8FB4" w14:textId="7777777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Clause 8 : Coopération avec les autorités de surveillance</w:t>
      </w:r>
    </w:p>
    <w:p w14:paraId="09042820" w14:textId="77777777" w:rsidR="00625EEA" w:rsidRPr="009A6C8D" w:rsidRDefault="00625EEA" w:rsidP="00625EEA">
      <w:pPr>
        <w:pStyle w:val="ProductList-Body"/>
      </w:pPr>
    </w:p>
    <w:p w14:paraId="7F8412A3" w14:textId="7E10B4A8" w:rsidR="00625EEA" w:rsidRPr="009A6C8D" w:rsidRDefault="00625EEA" w:rsidP="00625EEA">
      <w:pPr>
        <w:pStyle w:val="ProductList-Body"/>
        <w:spacing w:after="120"/>
      </w:pPr>
      <w:r>
        <w:t>1. L</w:t>
      </w:r>
      <w:r w:rsidR="00806684">
        <w:t>’</w:t>
      </w:r>
      <w:r>
        <w:t>exportateur de données convient de déposer un exemplaire du présent contrat auprès de l</w:t>
      </w:r>
      <w:r w:rsidR="00806684">
        <w:t>’</w:t>
      </w:r>
      <w:r>
        <w:t xml:space="preserve">autorité de contrôle si celle-ci en fait la demande ou si un tel dépôt est exigé en vertu du droit applicable à la protection des données. </w:t>
      </w:r>
    </w:p>
    <w:p w14:paraId="08CBEE34" w14:textId="62B6DDF1" w:rsidR="00625EEA" w:rsidRPr="009A6C8D" w:rsidRDefault="00625EEA" w:rsidP="00625EEA">
      <w:pPr>
        <w:pStyle w:val="ProductList-Body"/>
        <w:spacing w:after="120"/>
      </w:pPr>
      <w:r>
        <w:t>2. Les parties conviennent que l</w:t>
      </w:r>
      <w:r w:rsidR="00806684">
        <w:t>’</w:t>
      </w:r>
      <w:r>
        <w:t>autorité de contrôle a le droit de soumettre à un audit l</w:t>
      </w:r>
      <w:r w:rsidR="00806684">
        <w:t>’</w:t>
      </w:r>
      <w:r>
        <w:t>importateur de données ou n</w:t>
      </w:r>
      <w:r w:rsidR="00806684">
        <w:t>’</w:t>
      </w:r>
      <w:r>
        <w:t>importe quel sous-traitant ultérieur. Cet audit aura la même portée et sera assujetti aux mêmes conditions que celles applicables à un audit de l</w:t>
      </w:r>
      <w:r w:rsidR="00806684">
        <w:t>’</w:t>
      </w:r>
      <w:r>
        <w:t xml:space="preserve">exportateur de données en vertu du droit applicable à la protection des données. </w:t>
      </w:r>
    </w:p>
    <w:p w14:paraId="127E0574" w14:textId="62629B06" w:rsidR="00625EEA" w:rsidRPr="009A6C8D" w:rsidRDefault="00625EEA" w:rsidP="00625EEA">
      <w:pPr>
        <w:pStyle w:val="ProductList-Body"/>
      </w:pPr>
      <w:r>
        <w:t>3. L</w:t>
      </w:r>
      <w:r w:rsidR="00806684">
        <w:t>’</w:t>
      </w:r>
      <w:r>
        <w:t>importateur de données informe l</w:t>
      </w:r>
      <w:r w:rsidR="00806684">
        <w:t>’</w:t>
      </w:r>
      <w:r>
        <w:t>exportateur de données, dans les meilleurs délais, de l</w:t>
      </w:r>
      <w:r w:rsidR="00806684">
        <w:t>’</w:t>
      </w:r>
      <w:r>
        <w:t>existence d</w:t>
      </w:r>
      <w:r w:rsidR="00806684">
        <w:t>’</w:t>
      </w:r>
      <w:r>
        <w:t>une législation le concernant ou concernant tout sous-traitant ultérieur faisant obstacle à ce que des vérifications soient effectuées chez lui ou chez tout sous-traitant ultérieur conformément au paragraphe 2. Dans ce cas, l</w:t>
      </w:r>
      <w:r w:rsidR="00806684">
        <w:t>’</w:t>
      </w:r>
      <w:r>
        <w:t xml:space="preserve">exportateur de données </w:t>
      </w:r>
      <w:proofErr w:type="gramStart"/>
      <w:r>
        <w:t>a</w:t>
      </w:r>
      <w:proofErr w:type="gramEnd"/>
      <w:r>
        <w:t xml:space="preserve"> le droit de prendre les mesures prévues par la Clause 5, point b). </w:t>
      </w:r>
    </w:p>
    <w:p w14:paraId="07A3EE56" w14:textId="77777777"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Clause 9 : Droit applicable</w:t>
      </w:r>
    </w:p>
    <w:p w14:paraId="5AFDDFAA" w14:textId="77777777" w:rsidR="00625EEA" w:rsidRPr="009A6C8D" w:rsidRDefault="00625EEA" w:rsidP="00625EEA">
      <w:pPr>
        <w:pStyle w:val="ProductList-Body"/>
      </w:pPr>
    </w:p>
    <w:p w14:paraId="587A7192" w14:textId="1C10A882" w:rsidR="00625EEA" w:rsidRPr="009A6C8D" w:rsidRDefault="00625EEA" w:rsidP="00625EEA">
      <w:pPr>
        <w:pStyle w:val="ProductList-Body"/>
      </w:pPr>
      <w:r>
        <w:t>Les Clauses seront régies par le droit de l</w:t>
      </w:r>
      <w:r w:rsidR="00806684">
        <w:t>’</w:t>
      </w:r>
      <w:r>
        <w:t>État Membre dans lequel l</w:t>
      </w:r>
      <w:r w:rsidR="00806684">
        <w:t>’</w:t>
      </w:r>
      <w:r>
        <w:t xml:space="preserve">exportateur de données est établi. </w:t>
      </w:r>
    </w:p>
    <w:p w14:paraId="6C63CEB2" w14:textId="77777777"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Clause 10 : Modification du contrat</w:t>
      </w:r>
    </w:p>
    <w:p w14:paraId="53A43DA9" w14:textId="77777777" w:rsidR="00625EEA" w:rsidRPr="009A6C8D" w:rsidRDefault="00625EEA" w:rsidP="00625EEA">
      <w:pPr>
        <w:pStyle w:val="ProductList-Body"/>
        <w:keepNext/>
      </w:pPr>
    </w:p>
    <w:p w14:paraId="5EDE4D51" w14:textId="2D9E1939" w:rsidR="00625EEA" w:rsidRPr="009A6C8D" w:rsidRDefault="00625EEA" w:rsidP="00625EEA">
      <w:pPr>
        <w:pStyle w:val="ProductList-Body"/>
      </w:pPr>
      <w:r>
        <w:t>Les parties s</w:t>
      </w:r>
      <w:r w:rsidR="00806684">
        <w:t>’</w:t>
      </w:r>
      <w:r>
        <w:t>engagent à ne pas modifier les présentes Clauses. Les parties restent libres d</w:t>
      </w:r>
      <w:r w:rsidR="00806684">
        <w:t>’</w:t>
      </w:r>
      <w:r>
        <w:t>inclure d</w:t>
      </w:r>
      <w:r w:rsidR="00806684">
        <w:t>’</w:t>
      </w:r>
      <w:r>
        <w:t>autres clauses à caractère commercial qu</w:t>
      </w:r>
      <w:r w:rsidR="00806684">
        <w:t>’</w:t>
      </w:r>
      <w:r>
        <w:t>elles jugent nécessaires, à condition qu</w:t>
      </w:r>
      <w:r w:rsidR="00806684">
        <w:t>’</w:t>
      </w:r>
      <w:r>
        <w:t xml:space="preserve">elles ne contredisent pas les présentes Clauses. </w:t>
      </w:r>
    </w:p>
    <w:p w14:paraId="1148FCDD" w14:textId="77777777"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Clause 11 : Sous-traitance ultérieure</w:t>
      </w:r>
    </w:p>
    <w:p w14:paraId="3EDE82A5" w14:textId="77777777" w:rsidR="00625EEA" w:rsidRPr="009A6C8D" w:rsidRDefault="00625EEA" w:rsidP="00625EEA">
      <w:pPr>
        <w:pStyle w:val="ProductList-Body"/>
      </w:pPr>
    </w:p>
    <w:p w14:paraId="7946BCC5" w14:textId="65669103" w:rsidR="00625EEA" w:rsidRPr="009A6C8D" w:rsidRDefault="00625EEA" w:rsidP="00625EEA">
      <w:pPr>
        <w:pStyle w:val="ProductList-Body"/>
        <w:spacing w:after="120"/>
      </w:pPr>
      <w:r>
        <w:t>1. L</w:t>
      </w:r>
      <w:r w:rsidR="00806684">
        <w:t>’</w:t>
      </w:r>
      <w:r>
        <w:t>importateur de données ne saurait sous-traiter ses opérations de traitement effectuées pour le compte de l</w:t>
      </w:r>
      <w:r w:rsidR="00806684">
        <w:t>’</w:t>
      </w:r>
      <w:r>
        <w:t>exportateur de données en vertu des Clauses sans le consentement écrit préalable de l</w:t>
      </w:r>
      <w:r w:rsidR="00806684">
        <w:t>’</w:t>
      </w:r>
      <w:r>
        <w:t>exportateur de données. Si l</w:t>
      </w:r>
      <w:r w:rsidR="00806684">
        <w:t>’</w:t>
      </w:r>
      <w:r>
        <w:t>importateur de données sous-traite ses obligations en vertu des Clauses, avec le consentement de l</w:t>
      </w:r>
      <w:r w:rsidR="00806684">
        <w:t>’</w:t>
      </w:r>
      <w:r>
        <w:t>exportateur de données, il le fera uniquement au moyen d</w:t>
      </w:r>
      <w:r w:rsidR="00806684">
        <w:t>’</w:t>
      </w:r>
      <w:r>
        <w:t>un contrat écrit avec le sous-traitant ultérieur, imposant audit sous-traitant ultérieur les mêmes obligations que celles imposées à l</w:t>
      </w:r>
      <w:r w:rsidR="00806684">
        <w:t>’</w:t>
      </w:r>
      <w:r>
        <w:t>importateur de données en vertu des Clauses. Si le sous-traitant ultérieur manque à s</w:t>
      </w:r>
      <w:r w:rsidR="00806684">
        <w:t>’</w:t>
      </w:r>
      <w:r>
        <w:t>acquitter de ses obligations de protection des données en vertu d</w:t>
      </w:r>
      <w:r w:rsidR="00806684">
        <w:t>’</w:t>
      </w:r>
      <w:r>
        <w:t>un tel contrat écrit, l</w:t>
      </w:r>
      <w:r w:rsidR="00806684">
        <w:t>’</w:t>
      </w:r>
      <w:r>
        <w:t>importateur de données restera pleinement responsable, vis-à-vis de l</w:t>
      </w:r>
      <w:r w:rsidR="00806684">
        <w:t>’</w:t>
      </w:r>
      <w:r>
        <w:t>exportateur de données, de l</w:t>
      </w:r>
      <w:r w:rsidR="00806684">
        <w:t>’</w:t>
      </w:r>
      <w:r>
        <w:t>exécution des obligations du sous-traitant ultérieur en vertu d</w:t>
      </w:r>
      <w:r w:rsidR="00806684">
        <w:t>’</w:t>
      </w:r>
      <w:r>
        <w:t xml:space="preserve">un tel contrat. </w:t>
      </w:r>
    </w:p>
    <w:p w14:paraId="29C4C0B0" w14:textId="0597CED9" w:rsidR="00625EEA" w:rsidRPr="009A6C8D" w:rsidRDefault="00625EEA" w:rsidP="00625EEA">
      <w:pPr>
        <w:pStyle w:val="ProductList-Body"/>
        <w:spacing w:after="120"/>
      </w:pPr>
      <w:r>
        <w:t>2. Le contrat écrit préalable entre l</w:t>
      </w:r>
      <w:r w:rsidR="00806684">
        <w:t>’</w:t>
      </w:r>
      <w:r>
        <w:t>importateur de données et le sous-traitant ultérieur contiendra également une clause de tiers bénéficiaire, comme indiqué dans la Clause 3, pour les cas où la personne concernée est dans l</w:t>
      </w:r>
      <w:r w:rsidR="00806684">
        <w:t>’</w:t>
      </w:r>
      <w:r>
        <w:t>incapacité d</w:t>
      </w:r>
      <w:r w:rsidR="00806684">
        <w:t>’</w:t>
      </w:r>
      <w:r>
        <w:t>intenter l</w:t>
      </w:r>
      <w:r w:rsidR="00806684">
        <w:t>’</w:t>
      </w:r>
      <w:r>
        <w:t>action en réparation mentionnée dans le paragraphe 1 de la Clause 6, à l</w:t>
      </w:r>
      <w:r w:rsidR="00806684">
        <w:t>’</w:t>
      </w:r>
      <w:r>
        <w:t>encontre de l</w:t>
      </w:r>
      <w:r w:rsidR="00806684">
        <w:t>’</w:t>
      </w:r>
      <w:r>
        <w:t>exportateur de données ou de l</w:t>
      </w:r>
      <w:r w:rsidR="00806684">
        <w:t>’</w:t>
      </w:r>
      <w:r>
        <w:t>importateur de données au motif que ces derniers ont disparu ou cessé d</w:t>
      </w:r>
      <w:r w:rsidR="00806684">
        <w:t>’</w:t>
      </w:r>
      <w:r>
        <w:t>exister légalement ou sont devenus insolvables, et qu</w:t>
      </w:r>
      <w:r w:rsidR="00806684">
        <w:t>’</w:t>
      </w:r>
      <w:r>
        <w:t>aucune entité lui succédant n</w:t>
      </w:r>
      <w:r w:rsidR="00806684">
        <w:t>’</w:t>
      </w:r>
      <w:r>
        <w:t>a assumé l</w:t>
      </w:r>
      <w:r w:rsidR="00806684">
        <w:t>’</w:t>
      </w:r>
      <w:r>
        <w:t>intégralité des obligations légales de l</w:t>
      </w:r>
      <w:r w:rsidR="00806684">
        <w:t>’</w:t>
      </w:r>
      <w:r>
        <w:t xml:space="preserve">exportateur de données par contrat ou de plein droit. Une telle responsabilité envers les tiers du sous-traitant ultérieur sera limitée à ses propres opérations de traitement en vertu des Clauses. </w:t>
      </w:r>
    </w:p>
    <w:p w14:paraId="7C20E1CC" w14:textId="33FB3B25" w:rsidR="00625EEA" w:rsidRPr="009A6C8D" w:rsidRDefault="00625EEA" w:rsidP="00625EEA">
      <w:pPr>
        <w:pStyle w:val="ProductList-Body"/>
        <w:spacing w:after="120"/>
      </w:pPr>
      <w:r>
        <w:t>3. Les dispositions relatives à la protection des données en cas de sous-traitance ultérieure du contrat mentionnée dans le paragraphe 1 seront régies par les lois de l</w:t>
      </w:r>
      <w:r w:rsidR="00806684">
        <w:t>’</w:t>
      </w:r>
      <w:r>
        <w:t>État membre dans lequel l</w:t>
      </w:r>
      <w:r w:rsidR="00806684">
        <w:t>’</w:t>
      </w:r>
      <w:r>
        <w:t xml:space="preserve">exportateur de données est établi. </w:t>
      </w:r>
    </w:p>
    <w:p w14:paraId="1483425A" w14:textId="0099A924" w:rsidR="00625EEA" w:rsidRPr="009A6C8D" w:rsidRDefault="00625EEA" w:rsidP="00625EEA">
      <w:pPr>
        <w:pStyle w:val="ProductList-Body"/>
      </w:pPr>
      <w:r>
        <w:t>4. L</w:t>
      </w:r>
      <w:r w:rsidR="00806684">
        <w:t>’</w:t>
      </w:r>
      <w:r>
        <w:t>exportateur de données conservera une liste des contrats de sous-traitance ultérieure conclus en vertu des Clauses et notifiés par l</w:t>
      </w:r>
      <w:r w:rsidR="00806684">
        <w:t>’</w:t>
      </w:r>
      <w:r>
        <w:t>importateur de données conformément à la Clause 5(j), qui sera actualisée au moins une fois par an. Cette liste est mise à la disposition de l</w:t>
      </w:r>
      <w:r w:rsidR="00806684">
        <w:t>’</w:t>
      </w:r>
      <w:r>
        <w:t>autorité de contrôle de la protection des données de l</w:t>
      </w:r>
      <w:r w:rsidR="00806684">
        <w:t>’</w:t>
      </w:r>
      <w:r>
        <w:t xml:space="preserve">exportateur de données. </w:t>
      </w:r>
    </w:p>
    <w:p w14:paraId="0A953843" w14:textId="77777777" w:rsidR="00625EEA" w:rsidRPr="009A6C8D" w:rsidRDefault="00625EEA" w:rsidP="00625EEA">
      <w:pPr>
        <w:pStyle w:val="ProductList-Body"/>
      </w:pPr>
    </w:p>
    <w:p w14:paraId="199C1358" w14:textId="77777777" w:rsidR="00625EEA" w:rsidRPr="009A6C8D" w:rsidRDefault="00625EEA" w:rsidP="00E0353D">
      <w:pPr>
        <w:pStyle w:val="ProductList-Body"/>
        <w:keepNext/>
        <w:jc w:val="center"/>
        <w:outlineLvl w:val="1"/>
      </w:pPr>
      <w:r>
        <w:rPr>
          <w:b/>
        </w:rPr>
        <w:lastRenderedPageBreak/>
        <w:t>Clause 12 : Obligation après la cessation des services de traitement des données à caractère personnel</w:t>
      </w:r>
    </w:p>
    <w:p w14:paraId="139EE8DE" w14:textId="77777777" w:rsidR="00625EEA" w:rsidRPr="009A6C8D" w:rsidRDefault="00625EEA" w:rsidP="00E0353D">
      <w:pPr>
        <w:pStyle w:val="ProductList-Body"/>
        <w:keepNext/>
      </w:pPr>
    </w:p>
    <w:p w14:paraId="52585494" w14:textId="51F092AD" w:rsidR="00625EEA" w:rsidRPr="009A6C8D" w:rsidRDefault="00625EEA" w:rsidP="00E0353D">
      <w:pPr>
        <w:pStyle w:val="ProductList-Body"/>
        <w:keepNext/>
        <w:spacing w:after="120"/>
      </w:pPr>
      <w:r>
        <w:t>1. Les parties conviennent qu</w:t>
      </w:r>
      <w:r w:rsidR="00806684">
        <w:t>’</w:t>
      </w:r>
      <w:r>
        <w:t>à la cessation de la fourniture des services de traitement des données, l</w:t>
      </w:r>
      <w:r w:rsidR="00806684">
        <w:t>’</w:t>
      </w:r>
      <w:r>
        <w:t>importateur de données et le sous-traitant ultérieur devront, à la discrétion de l</w:t>
      </w:r>
      <w:r w:rsidR="00806684">
        <w:t>’</w:t>
      </w:r>
      <w:r>
        <w:t>exportateur de données, soit restituer toutes les données à caractère personnel transférées ainsi que les copies de celles-ci à l</w:t>
      </w:r>
      <w:r w:rsidR="00806684">
        <w:t>’</w:t>
      </w:r>
      <w:r>
        <w:t>exportateur de données, soit détruire toutes les données à caractère personnel et certifier à l</w:t>
      </w:r>
      <w:r w:rsidR="00806684">
        <w:t>’</w:t>
      </w:r>
      <w:r>
        <w:t>exportateur de données une telle destruction, à moins que la législation à laquelle l</w:t>
      </w:r>
      <w:r w:rsidR="00806684">
        <w:t>’</w:t>
      </w:r>
      <w:r>
        <w:t>importateur de données est soumis ne l</w:t>
      </w:r>
      <w:r w:rsidR="00806684">
        <w:t>’</w:t>
      </w:r>
      <w:r>
        <w:t>empêche de restituer ou de détruire tout ou partie des données à caractère personnel transférées. Dans ce cas, l</w:t>
      </w:r>
      <w:r w:rsidR="00806684">
        <w:t>’</w:t>
      </w:r>
      <w:r>
        <w:t>importateur de données garantit qu</w:t>
      </w:r>
      <w:r w:rsidR="00806684">
        <w:t>’</w:t>
      </w:r>
      <w:r>
        <w:t>il préservera la confidentialité des données à caractère personnel transférées et s</w:t>
      </w:r>
      <w:r w:rsidR="00806684">
        <w:t>’</w:t>
      </w:r>
      <w:r>
        <w:t xml:space="preserve">abstiendra de tout traitement actif ultérieur des données à caractère personnel. </w:t>
      </w:r>
    </w:p>
    <w:p w14:paraId="21B199FE" w14:textId="5FE5E8C6" w:rsidR="00625EEA" w:rsidRPr="009A6C8D" w:rsidRDefault="00625EEA" w:rsidP="00625EEA">
      <w:pPr>
        <w:pStyle w:val="ProductList-Body"/>
      </w:pPr>
      <w:r>
        <w:t>2. L</w:t>
      </w:r>
      <w:r w:rsidR="00806684">
        <w:t>’</w:t>
      </w:r>
      <w:r>
        <w:t>importateur de données et le sous-traitant ultérieur garantissent qu</w:t>
      </w:r>
      <w:r w:rsidR="00806684">
        <w:t>’</w:t>
      </w:r>
      <w:r>
        <w:t>à la demande de l</w:t>
      </w:r>
      <w:r w:rsidR="00806684">
        <w:t>’</w:t>
      </w:r>
      <w:r>
        <w:t>exportateur de données et/ou de l</w:t>
      </w:r>
      <w:r w:rsidR="00806684">
        <w:t>’</w:t>
      </w:r>
      <w:r>
        <w:t>autorité de contrôle, ils soumettront leurs installations de traitement de données à un audit portant sur les mesures mentionnées dans le paragraphe 1.</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r>
        <w:rPr>
          <w:rFonts w:cstheme="minorHAnsi"/>
          <w:b/>
          <w:szCs w:val="18"/>
        </w:rPr>
        <w:t>Annexe 1 aux Clauses Contractuelles Types pour les Services Professionnels</w:t>
      </w:r>
    </w:p>
    <w:p w14:paraId="01B33490" w14:textId="77777777" w:rsidR="00625EEA" w:rsidRPr="009A6C8D" w:rsidRDefault="00625EEA" w:rsidP="00625EEA">
      <w:pPr>
        <w:pStyle w:val="ProductList-Body"/>
      </w:pPr>
    </w:p>
    <w:p w14:paraId="52F42C16" w14:textId="04620408" w:rsidR="00625EEA" w:rsidRPr="009A6C8D" w:rsidRDefault="00625EEA" w:rsidP="00625EEA">
      <w:pPr>
        <w:pStyle w:val="ProductList-Body"/>
        <w:spacing w:after="120"/>
      </w:pPr>
      <w:r>
        <w:rPr>
          <w:rFonts w:cstheme="minorHAnsi"/>
          <w:b/>
          <w:szCs w:val="18"/>
        </w:rPr>
        <w:t>Exportateur de données</w:t>
      </w:r>
      <w:r>
        <w:rPr>
          <w:rFonts w:cstheme="minorHAnsi"/>
          <w:szCs w:val="18"/>
        </w:rPr>
        <w:t> </w:t>
      </w:r>
      <w:r w:rsidRPr="00806684">
        <w:rPr>
          <w:rFonts w:cstheme="minorHAnsi"/>
          <w:b/>
          <w:bCs/>
          <w:szCs w:val="18"/>
        </w:rPr>
        <w:t>:</w:t>
      </w:r>
      <w:r>
        <w:rPr>
          <w:rFonts w:cstheme="minorHAnsi"/>
          <w:szCs w:val="18"/>
        </w:rPr>
        <w:t xml:space="preserve"> Le Client est l</w:t>
      </w:r>
      <w:r w:rsidR="00806684">
        <w:rPr>
          <w:rFonts w:cstheme="minorHAnsi"/>
          <w:szCs w:val="18"/>
        </w:rPr>
        <w:t>’</w:t>
      </w:r>
      <w:r>
        <w:rPr>
          <w:rFonts w:cstheme="minorHAnsi"/>
          <w:szCs w:val="18"/>
        </w:rPr>
        <w:t>exportateur de données. L</w:t>
      </w:r>
      <w:r w:rsidR="00806684">
        <w:rPr>
          <w:rFonts w:cstheme="minorHAnsi"/>
          <w:szCs w:val="18"/>
        </w:rPr>
        <w:t>’</w:t>
      </w:r>
      <w:r>
        <w:rPr>
          <w:rFonts w:cstheme="minorHAnsi"/>
          <w:szCs w:val="18"/>
        </w:rPr>
        <w:t>exportateur de données souscrit à des services d</w:t>
      </w:r>
      <w:r w:rsidR="00806684">
        <w:rPr>
          <w:rFonts w:cstheme="minorHAnsi"/>
          <w:szCs w:val="18"/>
        </w:rPr>
        <w:t>’</w:t>
      </w:r>
      <w:r>
        <w:rPr>
          <w:rFonts w:cstheme="minorHAnsi"/>
          <w:szCs w:val="18"/>
        </w:rPr>
        <w:t>assistance informatique et de conseil professionnels, tel que décrit dans l</w:t>
      </w:r>
      <w:r w:rsidR="00806684">
        <w:rPr>
          <w:rFonts w:cstheme="minorHAnsi"/>
          <w:szCs w:val="18"/>
        </w:rPr>
        <w:t>’</w:t>
      </w:r>
      <w:r>
        <w:rPr>
          <w:rFonts w:cstheme="minorHAnsi"/>
          <w:szCs w:val="18"/>
        </w:rPr>
        <w:t>Ordre de services Entreprise applicable.</w:t>
      </w:r>
      <w:r w:rsidR="00E0353D">
        <w:rPr>
          <w:rFonts w:cstheme="minorHAnsi"/>
          <w:szCs w:val="18"/>
        </w:rPr>
        <w:t xml:space="preserve"> </w:t>
      </w:r>
    </w:p>
    <w:p w14:paraId="7C4C3589" w14:textId="4A72D4FC" w:rsidR="00625EEA" w:rsidRPr="009A6C8D" w:rsidRDefault="00625EEA" w:rsidP="00625EEA">
      <w:pPr>
        <w:pStyle w:val="ProductList-Body"/>
        <w:spacing w:after="120"/>
      </w:pPr>
      <w:r>
        <w:rPr>
          <w:rFonts w:cstheme="minorHAnsi"/>
          <w:b/>
          <w:szCs w:val="18"/>
        </w:rPr>
        <w:t>Importateur de données :</w:t>
      </w:r>
      <w:r>
        <w:rPr>
          <w:rFonts w:cstheme="minorHAnsi"/>
          <w:szCs w:val="18"/>
        </w:rPr>
        <w:t xml:space="preserve"> L</w:t>
      </w:r>
      <w:r w:rsidR="00806684">
        <w:rPr>
          <w:rFonts w:cstheme="minorHAnsi"/>
          <w:szCs w:val="18"/>
        </w:rPr>
        <w:t>’</w:t>
      </w:r>
      <w:r>
        <w:rPr>
          <w:rFonts w:cstheme="minorHAnsi"/>
          <w:szCs w:val="18"/>
        </w:rPr>
        <w:t xml:space="preserve">importateur de données est MICROSOFT CORPORATION, producteur mondial de logiciels et de services. </w:t>
      </w:r>
    </w:p>
    <w:p w14:paraId="0D781393" w14:textId="588B9EF1" w:rsidR="007B1CBC" w:rsidRPr="009A6C8D" w:rsidRDefault="00625EEA" w:rsidP="007B1CBC">
      <w:pPr>
        <w:spacing w:after="139"/>
        <w:ind w:left="-5" w:right="7"/>
      </w:pPr>
      <w:r>
        <w:rPr>
          <w:rFonts w:cstheme="minorHAnsi"/>
          <w:b/>
          <w:sz w:val="18"/>
          <w:szCs w:val="18"/>
        </w:rPr>
        <w:t>Personnes concernées</w:t>
      </w:r>
      <w:r>
        <w:rPr>
          <w:rFonts w:cstheme="minorHAnsi"/>
          <w:sz w:val="18"/>
          <w:szCs w:val="18"/>
        </w:rPr>
        <w:t> </w:t>
      </w:r>
      <w:r w:rsidRPr="00806684">
        <w:rPr>
          <w:rFonts w:cstheme="minorHAnsi"/>
          <w:b/>
          <w:bCs/>
          <w:sz w:val="18"/>
          <w:szCs w:val="18"/>
        </w:rPr>
        <w:t>:</w:t>
      </w:r>
      <w:r>
        <w:rPr>
          <w:rFonts w:cstheme="minorHAnsi"/>
          <w:sz w:val="18"/>
          <w:szCs w:val="18"/>
        </w:rPr>
        <w:t xml:space="preserve"> les personnes concernées sont les utilisateurs finaux et représentants de l</w:t>
      </w:r>
      <w:r w:rsidR="00806684">
        <w:rPr>
          <w:rFonts w:cstheme="minorHAnsi"/>
          <w:sz w:val="18"/>
          <w:szCs w:val="18"/>
        </w:rPr>
        <w:t>’</w:t>
      </w:r>
      <w:r>
        <w:rPr>
          <w:rFonts w:cstheme="minorHAnsi"/>
          <w:sz w:val="18"/>
          <w:szCs w:val="18"/>
        </w:rPr>
        <w:t>exportateur de données, parmi lesquels les employés, prestataires de services, collaborateurs et clients de l</w:t>
      </w:r>
      <w:r w:rsidR="00806684">
        <w:rPr>
          <w:rFonts w:cstheme="minorHAnsi"/>
          <w:sz w:val="18"/>
          <w:szCs w:val="18"/>
        </w:rPr>
        <w:t>’</w:t>
      </w:r>
      <w:r>
        <w:rPr>
          <w:rFonts w:cstheme="minorHAnsi"/>
          <w:sz w:val="18"/>
          <w:szCs w:val="18"/>
        </w:rPr>
        <w:t>exportateur de données. Les personnes concernées peuvent également englober des individus tentant de communiquer ou de transférer des informations à caractère personnel aux utilisateurs des services fournis par l</w:t>
      </w:r>
      <w:r w:rsidR="00806684">
        <w:rPr>
          <w:rFonts w:cstheme="minorHAnsi"/>
          <w:sz w:val="18"/>
          <w:szCs w:val="18"/>
        </w:rPr>
        <w:t>’</w:t>
      </w:r>
      <w:r>
        <w:rPr>
          <w:rFonts w:cstheme="minorHAnsi"/>
          <w:sz w:val="18"/>
          <w:szCs w:val="18"/>
        </w:rPr>
        <w:t>importateur de données. Microsoft reconnaît que, selon l</w:t>
      </w:r>
      <w:r w:rsidR="00806684">
        <w:rPr>
          <w:rFonts w:cstheme="minorHAnsi"/>
          <w:sz w:val="18"/>
          <w:szCs w:val="18"/>
        </w:rPr>
        <w:t>’</w:t>
      </w:r>
      <w:r>
        <w:rPr>
          <w:rFonts w:cstheme="minorHAnsi"/>
          <w:sz w:val="18"/>
          <w:szCs w:val="18"/>
        </w:rPr>
        <w:t>utilisation par le Client du Service en Ligne, celui-ci peut choisir d</w:t>
      </w:r>
      <w:r w:rsidR="00806684">
        <w:rPr>
          <w:rFonts w:cstheme="minorHAnsi"/>
          <w:sz w:val="18"/>
          <w:szCs w:val="18"/>
        </w:rPr>
        <w:t>’</w:t>
      </w:r>
      <w:r>
        <w:rPr>
          <w:rFonts w:cstheme="minorHAnsi"/>
          <w:sz w:val="18"/>
          <w:szCs w:val="18"/>
        </w:rPr>
        <w:t>inclure dans les Données des Services Professionnels les données à caractère personnel de l</w:t>
      </w:r>
      <w:r w:rsidR="00806684">
        <w:rPr>
          <w:rFonts w:cstheme="minorHAnsi"/>
          <w:sz w:val="18"/>
          <w:szCs w:val="18"/>
        </w:rPr>
        <w:t>’</w:t>
      </w:r>
      <w:r>
        <w:rPr>
          <w:rFonts w:cstheme="minorHAnsi"/>
          <w:sz w:val="18"/>
          <w:szCs w:val="18"/>
        </w:rPr>
        <w:t xml:space="preserve">un des types de personnes concernées suivants : </w:t>
      </w:r>
    </w:p>
    <w:p w14:paraId="21729C93" w14:textId="3C6A1047" w:rsidR="00F360A6" w:rsidRPr="009A6C8D" w:rsidRDefault="007B1CBC" w:rsidP="007B1CBC">
      <w:pPr>
        <w:numPr>
          <w:ilvl w:val="1"/>
          <w:numId w:val="11"/>
        </w:numPr>
        <w:spacing w:after="18" w:line="257" w:lineRule="auto"/>
        <w:ind w:hanging="360"/>
      </w:pPr>
      <w:r>
        <w:rPr>
          <w:rFonts w:cstheme="minorHAnsi"/>
          <w:sz w:val="18"/>
          <w:szCs w:val="18"/>
        </w:rPr>
        <w:t>Employés, prestataires et travailleurs temporaires (actuels, anciens, futurs) de l</w:t>
      </w:r>
      <w:r w:rsidR="00806684">
        <w:rPr>
          <w:rFonts w:cstheme="minorHAnsi"/>
          <w:sz w:val="18"/>
          <w:szCs w:val="18"/>
        </w:rPr>
        <w:t>’</w:t>
      </w:r>
      <w:r>
        <w:rPr>
          <w:rFonts w:cstheme="minorHAnsi"/>
          <w:sz w:val="18"/>
          <w:szCs w:val="18"/>
        </w:rPr>
        <w:t xml:space="preserve">exportateur de données ; </w:t>
      </w:r>
    </w:p>
    <w:p w14:paraId="5293A014" w14:textId="152E0496" w:rsidR="007B1CBC" w:rsidRPr="009A6C8D" w:rsidRDefault="007B1CBC" w:rsidP="007B1CBC">
      <w:pPr>
        <w:numPr>
          <w:ilvl w:val="1"/>
          <w:numId w:val="11"/>
        </w:numPr>
        <w:spacing w:after="18" w:line="257" w:lineRule="auto"/>
        <w:ind w:hanging="360"/>
      </w:pPr>
      <w:r>
        <w:rPr>
          <w:rFonts w:cstheme="minorHAnsi"/>
          <w:sz w:val="18"/>
          <w:szCs w:val="18"/>
        </w:rPr>
        <w:t xml:space="preserve">Dépendants des susmentionnés ; </w:t>
      </w:r>
    </w:p>
    <w:p w14:paraId="04710985" w14:textId="18E838D7" w:rsidR="007B1CBC" w:rsidRPr="009A6C8D" w:rsidRDefault="007B1CBC" w:rsidP="007B1CBC">
      <w:pPr>
        <w:numPr>
          <w:ilvl w:val="1"/>
          <w:numId w:val="11"/>
        </w:numPr>
        <w:spacing w:after="18" w:line="257" w:lineRule="auto"/>
        <w:ind w:hanging="360"/>
      </w:pPr>
      <w:r>
        <w:rPr>
          <w:rFonts w:cstheme="minorHAnsi"/>
          <w:sz w:val="18"/>
          <w:szCs w:val="18"/>
        </w:rPr>
        <w:t>Les collaborateurs ou interlocuteurs de l</w:t>
      </w:r>
      <w:r w:rsidR="00806684">
        <w:rPr>
          <w:rFonts w:cstheme="minorHAnsi"/>
          <w:sz w:val="18"/>
          <w:szCs w:val="18"/>
        </w:rPr>
        <w:t>’</w:t>
      </w:r>
      <w:r>
        <w:rPr>
          <w:rFonts w:cstheme="minorHAnsi"/>
          <w:sz w:val="18"/>
          <w:szCs w:val="18"/>
        </w:rPr>
        <w:t xml:space="preserve">exportateur de données (personnes physiques) ou les employés, prestataires ou travailleurs temporaires des collaborateurs ou interlocuteurs de la personne morale (actuels, potentiels, anciens) ; </w:t>
      </w:r>
    </w:p>
    <w:p w14:paraId="7F86D628" w14:textId="70B7121F" w:rsidR="007B1CBC" w:rsidRPr="009A6C8D" w:rsidRDefault="007B1CBC" w:rsidP="007B1CBC">
      <w:pPr>
        <w:numPr>
          <w:ilvl w:val="1"/>
          <w:numId w:val="11"/>
        </w:numPr>
        <w:spacing w:after="18" w:line="257" w:lineRule="auto"/>
        <w:ind w:hanging="360"/>
      </w:pPr>
      <w:r>
        <w:rPr>
          <w:rFonts w:cstheme="minorHAnsi"/>
          <w:sz w:val="18"/>
          <w:szCs w:val="18"/>
        </w:rPr>
        <w:t>Utilisateurs (p. ex., les clients, les patients, les visiteurs, etc.) et les autres personnes concernées qui utilisent les services de l</w:t>
      </w:r>
      <w:r w:rsidR="00806684">
        <w:rPr>
          <w:rFonts w:cstheme="minorHAnsi"/>
          <w:sz w:val="18"/>
          <w:szCs w:val="18"/>
        </w:rPr>
        <w:t>’</w:t>
      </w:r>
      <w:r>
        <w:rPr>
          <w:rFonts w:cstheme="minorHAnsi"/>
          <w:sz w:val="18"/>
          <w:szCs w:val="18"/>
        </w:rPr>
        <w:t xml:space="preserve">exportateur de données ; </w:t>
      </w:r>
    </w:p>
    <w:p w14:paraId="72D2A820" w14:textId="6D7F9AF6" w:rsidR="007B1CBC" w:rsidRPr="009A6C8D" w:rsidRDefault="007B1CBC" w:rsidP="007B1CBC">
      <w:pPr>
        <w:numPr>
          <w:ilvl w:val="1"/>
          <w:numId w:val="11"/>
        </w:numPr>
        <w:spacing w:after="18" w:line="257" w:lineRule="auto"/>
        <w:ind w:hanging="360"/>
      </w:pPr>
      <w:r>
        <w:rPr>
          <w:rFonts w:cstheme="minorHAnsi"/>
          <w:sz w:val="18"/>
          <w:szCs w:val="18"/>
        </w:rPr>
        <w:t>Les partenaires, les parties prenantes ou les personnes qui collaborent activement, communiquent ou interagissent autrement avec les employés de l</w:t>
      </w:r>
      <w:r w:rsidR="00806684">
        <w:rPr>
          <w:rFonts w:cstheme="minorHAnsi"/>
          <w:sz w:val="18"/>
          <w:szCs w:val="18"/>
        </w:rPr>
        <w:t>’</w:t>
      </w:r>
      <w:r>
        <w:rPr>
          <w:rFonts w:cstheme="minorHAnsi"/>
          <w:sz w:val="18"/>
          <w:szCs w:val="18"/>
        </w:rPr>
        <w:t>exportateur de données et/ou utilisent des outils de communication tels que les applications et les sites Web fournis par l</w:t>
      </w:r>
      <w:r w:rsidR="00806684">
        <w:rPr>
          <w:rFonts w:cstheme="minorHAnsi"/>
          <w:sz w:val="18"/>
          <w:szCs w:val="18"/>
        </w:rPr>
        <w:t>’</w:t>
      </w:r>
      <w:r>
        <w:rPr>
          <w:rFonts w:cstheme="minorHAnsi"/>
          <w:sz w:val="18"/>
          <w:szCs w:val="18"/>
        </w:rPr>
        <w:t xml:space="preserve">exportateur de données ; </w:t>
      </w:r>
    </w:p>
    <w:p w14:paraId="3DE596D8" w14:textId="3153952C" w:rsidR="00F360A6" w:rsidRPr="009A6C8D" w:rsidRDefault="007B1CBC" w:rsidP="007B1CBC">
      <w:pPr>
        <w:numPr>
          <w:ilvl w:val="1"/>
          <w:numId w:val="11"/>
        </w:numPr>
        <w:spacing w:after="19"/>
        <w:ind w:hanging="360"/>
      </w:pPr>
      <w:r>
        <w:rPr>
          <w:rFonts w:cstheme="minorHAnsi"/>
          <w:sz w:val="18"/>
          <w:szCs w:val="18"/>
        </w:rPr>
        <w:t>Les parties prenantes ou les personnes qui interagissent passivement avec l</w:t>
      </w:r>
      <w:r w:rsidR="00806684">
        <w:rPr>
          <w:rFonts w:cstheme="minorHAnsi"/>
          <w:sz w:val="18"/>
          <w:szCs w:val="18"/>
        </w:rPr>
        <w:t>’</w:t>
      </w:r>
      <w:r>
        <w:rPr>
          <w:rFonts w:cstheme="minorHAnsi"/>
          <w:sz w:val="18"/>
          <w:szCs w:val="18"/>
        </w:rPr>
        <w:t>exportateur de données (p. ex., parce qu</w:t>
      </w:r>
      <w:r w:rsidR="00806684">
        <w:rPr>
          <w:rFonts w:cstheme="minorHAnsi"/>
          <w:sz w:val="18"/>
          <w:szCs w:val="18"/>
        </w:rPr>
        <w:t>’</w:t>
      </w:r>
      <w:r>
        <w:rPr>
          <w:rFonts w:cstheme="minorHAnsi"/>
          <w:sz w:val="18"/>
          <w:szCs w:val="18"/>
        </w:rPr>
        <w:t>ils font l</w:t>
      </w:r>
      <w:r w:rsidR="00806684">
        <w:rPr>
          <w:rFonts w:cstheme="minorHAnsi"/>
          <w:sz w:val="18"/>
          <w:szCs w:val="18"/>
        </w:rPr>
        <w:t>’</w:t>
      </w:r>
      <w:r>
        <w:rPr>
          <w:rFonts w:cstheme="minorHAnsi"/>
          <w:sz w:val="18"/>
          <w:szCs w:val="18"/>
        </w:rPr>
        <w:t>objet d</w:t>
      </w:r>
      <w:r w:rsidR="00806684">
        <w:rPr>
          <w:rFonts w:cstheme="minorHAnsi"/>
          <w:sz w:val="18"/>
          <w:szCs w:val="18"/>
        </w:rPr>
        <w:t>’</w:t>
      </w:r>
      <w:r>
        <w:rPr>
          <w:rFonts w:cstheme="minorHAnsi"/>
          <w:sz w:val="18"/>
          <w:szCs w:val="18"/>
        </w:rPr>
        <w:t>une enquête ou d</w:t>
      </w:r>
      <w:r w:rsidR="00806684">
        <w:rPr>
          <w:rFonts w:cstheme="minorHAnsi"/>
          <w:sz w:val="18"/>
          <w:szCs w:val="18"/>
        </w:rPr>
        <w:t>’</w:t>
      </w:r>
      <w:r>
        <w:rPr>
          <w:rFonts w:cstheme="minorHAnsi"/>
          <w:sz w:val="18"/>
          <w:szCs w:val="18"/>
        </w:rPr>
        <w:t>une recherche ou qu</w:t>
      </w:r>
      <w:r w:rsidR="00806684">
        <w:rPr>
          <w:rFonts w:cstheme="minorHAnsi"/>
          <w:sz w:val="18"/>
          <w:szCs w:val="18"/>
        </w:rPr>
        <w:t>’</w:t>
      </w:r>
      <w:r>
        <w:rPr>
          <w:rFonts w:cstheme="minorHAnsi"/>
          <w:sz w:val="18"/>
          <w:szCs w:val="18"/>
        </w:rPr>
        <w:t>ils sont mentionnés dans des documents ou de la correspondance provenant de l</w:t>
      </w:r>
      <w:r w:rsidR="00806684">
        <w:rPr>
          <w:rFonts w:cstheme="minorHAnsi"/>
          <w:sz w:val="18"/>
          <w:szCs w:val="18"/>
        </w:rPr>
        <w:t>’</w:t>
      </w:r>
      <w:r>
        <w:rPr>
          <w:rFonts w:cstheme="minorHAnsi"/>
          <w:sz w:val="18"/>
          <w:szCs w:val="18"/>
        </w:rPr>
        <w:t xml:space="preserve">exportateur de données ou lui étant adressée) ; </w:t>
      </w:r>
    </w:p>
    <w:p w14:paraId="1688CD89" w14:textId="66A40876" w:rsidR="007B1CBC" w:rsidRPr="009A6C8D" w:rsidRDefault="007B1CBC" w:rsidP="007B1CBC">
      <w:pPr>
        <w:numPr>
          <w:ilvl w:val="1"/>
          <w:numId w:val="11"/>
        </w:numPr>
        <w:spacing w:after="19"/>
        <w:ind w:hanging="360"/>
      </w:pPr>
      <w:r>
        <w:rPr>
          <w:rFonts w:cstheme="minorHAnsi"/>
          <w:sz w:val="18"/>
          <w:szCs w:val="18"/>
        </w:rPr>
        <w:t xml:space="preserve">Mineurs ; </w:t>
      </w:r>
      <w:proofErr w:type="gramStart"/>
      <w:r>
        <w:rPr>
          <w:rFonts w:cstheme="minorHAnsi"/>
          <w:sz w:val="18"/>
          <w:szCs w:val="18"/>
        </w:rPr>
        <w:t>ou</w:t>
      </w:r>
      <w:proofErr w:type="gramEnd"/>
      <w:r>
        <w:rPr>
          <w:rFonts w:cstheme="minorHAnsi"/>
          <w:sz w:val="18"/>
          <w:szCs w:val="18"/>
        </w:rPr>
        <w:t xml:space="preserve"> </w:t>
      </w:r>
    </w:p>
    <w:p w14:paraId="1941C8A1" w14:textId="6FA34ED0" w:rsidR="007B1CBC" w:rsidRPr="009A6C8D" w:rsidRDefault="007B1CBC" w:rsidP="007B1CBC">
      <w:pPr>
        <w:numPr>
          <w:ilvl w:val="1"/>
          <w:numId w:val="11"/>
        </w:numPr>
        <w:spacing w:after="18" w:line="257" w:lineRule="auto"/>
        <w:ind w:hanging="360"/>
      </w:pPr>
      <w:r>
        <w:rPr>
          <w:rFonts w:cstheme="minorHAnsi"/>
          <w:sz w:val="18"/>
          <w:szCs w:val="18"/>
        </w:rPr>
        <w:t>Professionnels bénéficiant d</w:t>
      </w:r>
      <w:r w:rsidR="00806684">
        <w:rPr>
          <w:rFonts w:cstheme="minorHAnsi"/>
          <w:sz w:val="18"/>
          <w:szCs w:val="18"/>
        </w:rPr>
        <w:t>’</w:t>
      </w:r>
      <w:r>
        <w:rPr>
          <w:rFonts w:cstheme="minorHAnsi"/>
          <w:sz w:val="18"/>
          <w:szCs w:val="18"/>
        </w:rPr>
        <w:t xml:space="preserve">un privilège professionnel (par exemple, médecins, avocats, notaires, travailleurs religieux, etc.). </w:t>
      </w:r>
    </w:p>
    <w:p w14:paraId="3D0667EC" w14:textId="77777777" w:rsidR="007B3E05" w:rsidRPr="009A6C8D" w:rsidRDefault="007B3E05" w:rsidP="007B1CBC">
      <w:pPr>
        <w:spacing w:after="18" w:line="257" w:lineRule="auto"/>
        <w:ind w:left="10"/>
      </w:pPr>
    </w:p>
    <w:p w14:paraId="1AF6AAE6" w14:textId="637861ED" w:rsidR="007B1CBC" w:rsidRPr="009A6C8D" w:rsidRDefault="00625EEA" w:rsidP="00E256E2">
      <w:pPr>
        <w:spacing w:after="18" w:line="257" w:lineRule="auto"/>
        <w:ind w:left="10"/>
      </w:pPr>
      <w:r>
        <w:rPr>
          <w:rFonts w:cstheme="minorHAnsi"/>
          <w:b/>
          <w:sz w:val="18"/>
          <w:szCs w:val="18"/>
        </w:rPr>
        <w:t>Catégories de données</w:t>
      </w:r>
      <w:r>
        <w:rPr>
          <w:rFonts w:cstheme="minorHAnsi"/>
          <w:sz w:val="18"/>
          <w:szCs w:val="18"/>
        </w:rPr>
        <w:t> </w:t>
      </w:r>
      <w:r w:rsidRPr="00806684">
        <w:rPr>
          <w:rFonts w:cstheme="minorHAnsi"/>
          <w:b/>
          <w:bCs/>
          <w:sz w:val="18"/>
          <w:szCs w:val="18"/>
        </w:rPr>
        <w:t>:</w:t>
      </w:r>
      <w:r>
        <w:rPr>
          <w:rFonts w:cstheme="minorHAnsi"/>
          <w:sz w:val="18"/>
          <w:szCs w:val="18"/>
        </w:rPr>
        <w:t xml:space="preserve"> Les données à caractère personnel transférées qui sont incluses dans des courriers électroniques, documents et autres données sous forme électronique, </w:t>
      </w:r>
      <w:r w:rsidR="007B1CBC">
        <w:rPr>
          <w:rFonts w:cstheme="minorHAnsi"/>
          <w:sz w:val="18"/>
          <w:szCs w:val="18"/>
        </w:rPr>
        <w:t xml:space="preserve">dans le contexte de la fourniture des Services en Ligne. </w:t>
      </w:r>
      <w:r w:rsidR="007B1CBC">
        <w:rPr>
          <w:rFonts w:cstheme="minorHAnsi"/>
          <w:color w:val="212121"/>
          <w:sz w:val="18"/>
          <w:szCs w:val="18"/>
        </w:rPr>
        <w:t>Microsoft reconnaît que, selon l</w:t>
      </w:r>
      <w:r w:rsidR="00806684">
        <w:rPr>
          <w:rFonts w:cstheme="minorHAnsi"/>
          <w:color w:val="212121"/>
          <w:sz w:val="18"/>
          <w:szCs w:val="18"/>
        </w:rPr>
        <w:t>’</w:t>
      </w:r>
      <w:r w:rsidR="007B1CBC">
        <w:rPr>
          <w:rFonts w:cstheme="minorHAnsi"/>
          <w:color w:val="212121"/>
          <w:sz w:val="18"/>
          <w:szCs w:val="18"/>
        </w:rPr>
        <w:t>utilisation par le Client du Service en Ligne, celui-ci peut choisir d</w:t>
      </w:r>
      <w:r w:rsidR="00806684">
        <w:rPr>
          <w:rFonts w:cstheme="minorHAnsi"/>
          <w:color w:val="212121"/>
          <w:sz w:val="18"/>
          <w:szCs w:val="18"/>
        </w:rPr>
        <w:t>’</w:t>
      </w:r>
      <w:r w:rsidR="007B1CBC">
        <w:rPr>
          <w:rFonts w:cstheme="minorHAnsi"/>
          <w:color w:val="212121"/>
          <w:sz w:val="18"/>
          <w:szCs w:val="18"/>
        </w:rPr>
        <w:t>inclure dans les Données des Services Professionnels les données à caractère personnel de l</w:t>
      </w:r>
      <w:r w:rsidR="00806684">
        <w:rPr>
          <w:rFonts w:cstheme="minorHAnsi"/>
          <w:color w:val="212121"/>
          <w:sz w:val="18"/>
          <w:szCs w:val="18"/>
        </w:rPr>
        <w:t>’</w:t>
      </w:r>
      <w:r w:rsidR="007B1CBC">
        <w:rPr>
          <w:rFonts w:cstheme="minorHAnsi"/>
          <w:color w:val="212121"/>
          <w:sz w:val="18"/>
          <w:szCs w:val="18"/>
        </w:rPr>
        <w:t xml:space="preserve">une des catégories suivantes : </w:t>
      </w:r>
    </w:p>
    <w:p w14:paraId="0406F0A2"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Données à caractère personnel de base (par exemple, lieu de naissance, nom de la rue et numéro de maison (adresse), code postal, ville de résidence, pays de résidence, numéro de téléphone portable, prénom, nom, initiales, adresse électronique, sexe, date de naissance), y compris les données à caractère personnel de base concernant les membres de la famille et les enfants ; </w:t>
      </w:r>
    </w:p>
    <w:p w14:paraId="194A1760" w14:textId="49EE3CAA" w:rsidR="007B1CBC" w:rsidRPr="009A6C8D" w:rsidRDefault="007B1CBC" w:rsidP="007B1CBC">
      <w:pPr>
        <w:numPr>
          <w:ilvl w:val="1"/>
          <w:numId w:val="11"/>
        </w:numPr>
        <w:spacing w:after="18" w:line="257" w:lineRule="auto"/>
        <w:ind w:hanging="360"/>
      </w:pPr>
      <w:r>
        <w:rPr>
          <w:rFonts w:cstheme="minorHAnsi"/>
          <w:color w:val="212121"/>
          <w:sz w:val="18"/>
          <w:szCs w:val="18"/>
        </w:rPr>
        <w:t>Données d</w:t>
      </w:r>
      <w:r w:rsidR="00806684">
        <w:rPr>
          <w:rFonts w:cstheme="minorHAnsi"/>
          <w:color w:val="212121"/>
          <w:sz w:val="18"/>
          <w:szCs w:val="18"/>
        </w:rPr>
        <w:t>’</w:t>
      </w:r>
      <w:r>
        <w:rPr>
          <w:rFonts w:cstheme="minorHAnsi"/>
          <w:color w:val="212121"/>
          <w:sz w:val="18"/>
          <w:szCs w:val="18"/>
        </w:rPr>
        <w:t>authentification (par exemple nom d</w:t>
      </w:r>
      <w:r w:rsidR="00806684">
        <w:rPr>
          <w:rFonts w:cstheme="minorHAnsi"/>
          <w:color w:val="212121"/>
          <w:sz w:val="18"/>
          <w:szCs w:val="18"/>
        </w:rPr>
        <w:t>’</w:t>
      </w:r>
      <w:r>
        <w:rPr>
          <w:rFonts w:cstheme="minorHAnsi"/>
          <w:color w:val="212121"/>
          <w:sz w:val="18"/>
          <w:szCs w:val="18"/>
        </w:rPr>
        <w:t xml:space="preserve">utilisateur, mot de passe ou code PIN, question de sécurité, pistes de vérification) ; </w:t>
      </w:r>
    </w:p>
    <w:p w14:paraId="4A6F6AE8" w14:textId="5D4D44A3" w:rsidR="007B1CBC" w:rsidRPr="009A6C8D" w:rsidRDefault="007B1CBC" w:rsidP="007B1CBC">
      <w:pPr>
        <w:numPr>
          <w:ilvl w:val="1"/>
          <w:numId w:val="11"/>
        </w:numPr>
        <w:spacing w:after="18" w:line="257" w:lineRule="auto"/>
        <w:ind w:hanging="360"/>
      </w:pPr>
      <w:r>
        <w:rPr>
          <w:rFonts w:cstheme="minorHAnsi"/>
          <w:color w:val="212121"/>
          <w:sz w:val="18"/>
          <w:szCs w:val="18"/>
        </w:rPr>
        <w:t>Coordonnées (par exemple, adresses, e-mail, numéros de téléphone, identifiants de réseaux sociaux ; coordonnées des personnes à contacter en cas d</w:t>
      </w:r>
      <w:r w:rsidR="00806684">
        <w:rPr>
          <w:rFonts w:cstheme="minorHAnsi"/>
          <w:color w:val="212121"/>
          <w:sz w:val="18"/>
          <w:szCs w:val="18"/>
        </w:rPr>
        <w:t>’</w:t>
      </w:r>
      <w:r>
        <w:rPr>
          <w:rFonts w:cstheme="minorHAnsi"/>
          <w:color w:val="212121"/>
          <w:sz w:val="18"/>
          <w:szCs w:val="18"/>
        </w:rPr>
        <w:t xml:space="preserve">urgence) ; </w:t>
      </w:r>
    </w:p>
    <w:p w14:paraId="2F65267E" w14:textId="355D7A86" w:rsidR="007B1CBC" w:rsidRPr="009A6C8D" w:rsidRDefault="007B1CBC" w:rsidP="007B1CBC">
      <w:pPr>
        <w:numPr>
          <w:ilvl w:val="1"/>
          <w:numId w:val="11"/>
        </w:numPr>
        <w:spacing w:after="18" w:line="257" w:lineRule="auto"/>
        <w:ind w:hanging="360"/>
      </w:pPr>
      <w:r>
        <w:rPr>
          <w:rFonts w:cstheme="minorHAnsi"/>
          <w:color w:val="212121"/>
          <w:sz w:val="18"/>
          <w:szCs w:val="18"/>
        </w:rPr>
        <w:t>Numéros d</w:t>
      </w:r>
      <w:r w:rsidR="00806684">
        <w:rPr>
          <w:rFonts w:cstheme="minorHAnsi"/>
          <w:color w:val="212121"/>
          <w:sz w:val="18"/>
          <w:szCs w:val="18"/>
        </w:rPr>
        <w:t>’</w:t>
      </w:r>
      <w:r>
        <w:rPr>
          <w:rFonts w:cstheme="minorHAnsi"/>
          <w:color w:val="212121"/>
          <w:sz w:val="18"/>
          <w:szCs w:val="18"/>
        </w:rPr>
        <w:t>identification et signatures uniques (par exemple numéro de sécurité sociale, numéro de compte bancaire, numéro de passeport et de carte d</w:t>
      </w:r>
      <w:r w:rsidR="00806684">
        <w:rPr>
          <w:rFonts w:cstheme="minorHAnsi"/>
          <w:color w:val="212121"/>
          <w:sz w:val="18"/>
          <w:szCs w:val="18"/>
        </w:rPr>
        <w:t>’</w:t>
      </w:r>
      <w:r>
        <w:rPr>
          <w:rFonts w:cstheme="minorHAnsi"/>
          <w:color w:val="212121"/>
          <w:sz w:val="18"/>
          <w:szCs w:val="18"/>
        </w:rPr>
        <w:t>identité, numéro de permis de conduire et données d</w:t>
      </w:r>
      <w:r w:rsidR="00806684">
        <w:rPr>
          <w:rFonts w:cstheme="minorHAnsi"/>
          <w:color w:val="212121"/>
          <w:sz w:val="18"/>
          <w:szCs w:val="18"/>
        </w:rPr>
        <w:t>’</w:t>
      </w:r>
      <w:r>
        <w:rPr>
          <w:rFonts w:cstheme="minorHAnsi"/>
          <w:color w:val="212121"/>
          <w:sz w:val="18"/>
          <w:szCs w:val="18"/>
        </w:rPr>
        <w:t>immatriculation du véhicule, adresses IP, immatriculation de l</w:t>
      </w:r>
      <w:r w:rsidR="00806684">
        <w:rPr>
          <w:rFonts w:cstheme="minorHAnsi"/>
          <w:color w:val="212121"/>
          <w:sz w:val="18"/>
          <w:szCs w:val="18"/>
        </w:rPr>
        <w:t>’</w:t>
      </w:r>
      <w:r>
        <w:rPr>
          <w:rFonts w:cstheme="minorHAnsi"/>
          <w:color w:val="212121"/>
          <w:sz w:val="18"/>
          <w:szCs w:val="18"/>
        </w:rPr>
        <w:t>employé, numéro d</w:t>
      </w:r>
      <w:r w:rsidR="00806684">
        <w:rPr>
          <w:rFonts w:cstheme="minorHAnsi"/>
          <w:color w:val="212121"/>
          <w:sz w:val="18"/>
          <w:szCs w:val="18"/>
        </w:rPr>
        <w:t>’</w:t>
      </w:r>
      <w:r>
        <w:rPr>
          <w:rFonts w:cstheme="minorHAnsi"/>
          <w:color w:val="212121"/>
          <w:sz w:val="18"/>
          <w:szCs w:val="18"/>
        </w:rPr>
        <w:t xml:space="preserve">étudiant, numéro de patient, signature, identifiant unique dans les cookies de suivi ou une technologie similaire) ; </w:t>
      </w:r>
    </w:p>
    <w:p w14:paraId="56826BF1" w14:textId="7510E610" w:rsidR="007B1CBC" w:rsidRPr="009A6C8D" w:rsidRDefault="007B1CBC" w:rsidP="007B1CBC">
      <w:pPr>
        <w:numPr>
          <w:ilvl w:val="1"/>
          <w:numId w:val="11"/>
        </w:numPr>
        <w:spacing w:after="18" w:line="257" w:lineRule="auto"/>
        <w:ind w:hanging="360"/>
      </w:pPr>
      <w:r>
        <w:rPr>
          <w:rFonts w:cstheme="minorHAnsi"/>
          <w:color w:val="212121"/>
          <w:sz w:val="18"/>
          <w:szCs w:val="18"/>
        </w:rPr>
        <w:t>Identifiants pseudonymisés ;</w:t>
      </w:r>
      <w:r w:rsidR="00E0353D">
        <w:rPr>
          <w:rFonts w:cstheme="minorHAnsi"/>
          <w:color w:val="212121"/>
          <w:sz w:val="18"/>
          <w:szCs w:val="18"/>
        </w:rPr>
        <w:t xml:space="preserve"> </w:t>
      </w:r>
    </w:p>
    <w:p w14:paraId="6473D0EB" w14:textId="5CC3B3E9" w:rsidR="007B1CBC" w:rsidRPr="009A6C8D" w:rsidRDefault="007B1CBC" w:rsidP="007B1CBC">
      <w:pPr>
        <w:numPr>
          <w:ilvl w:val="1"/>
          <w:numId w:val="11"/>
        </w:numPr>
        <w:spacing w:after="18" w:line="257" w:lineRule="auto"/>
        <w:ind w:hanging="360"/>
      </w:pPr>
      <w:r>
        <w:rPr>
          <w:rFonts w:cstheme="minorHAnsi"/>
          <w:color w:val="212121"/>
          <w:sz w:val="18"/>
          <w:szCs w:val="18"/>
        </w:rPr>
        <w:lastRenderedPageBreak/>
        <w:t>Informations financières et d</w:t>
      </w:r>
      <w:r w:rsidR="00806684">
        <w:rPr>
          <w:rFonts w:cstheme="minorHAnsi"/>
          <w:color w:val="212121"/>
          <w:sz w:val="18"/>
          <w:szCs w:val="18"/>
        </w:rPr>
        <w:t>’</w:t>
      </w:r>
      <w:r>
        <w:rPr>
          <w:rFonts w:cstheme="minorHAnsi"/>
          <w:color w:val="212121"/>
          <w:sz w:val="18"/>
          <w:szCs w:val="18"/>
        </w:rPr>
        <w:t>assurance (par exemple, numéro d</w:t>
      </w:r>
      <w:r w:rsidR="00806684">
        <w:rPr>
          <w:rFonts w:cstheme="minorHAnsi"/>
          <w:color w:val="212121"/>
          <w:sz w:val="18"/>
          <w:szCs w:val="18"/>
        </w:rPr>
        <w:t>’</w:t>
      </w:r>
      <w:r>
        <w:rPr>
          <w:rFonts w:cstheme="minorHAnsi"/>
          <w:color w:val="212121"/>
          <w:sz w:val="18"/>
          <w:szCs w:val="18"/>
        </w:rPr>
        <w:t>assurance, nom et numéro de compte bancaire, nom et numéro de carte de crédit, numéro de facture, revenu, type d</w:t>
      </w:r>
      <w:r w:rsidR="00806684">
        <w:rPr>
          <w:rFonts w:cstheme="minorHAnsi"/>
          <w:color w:val="212121"/>
          <w:sz w:val="18"/>
          <w:szCs w:val="18"/>
        </w:rPr>
        <w:t>’</w:t>
      </w:r>
      <w:r>
        <w:rPr>
          <w:rFonts w:cstheme="minorHAnsi"/>
          <w:color w:val="212121"/>
          <w:sz w:val="18"/>
          <w:szCs w:val="18"/>
        </w:rPr>
        <w:t xml:space="preserve">assurance, comportement de paiement, solvabilité) ; </w:t>
      </w:r>
    </w:p>
    <w:p w14:paraId="7559E152" w14:textId="77777777" w:rsidR="00F360A6" w:rsidRPr="009A6C8D" w:rsidRDefault="007B1CBC" w:rsidP="007B1CBC">
      <w:pPr>
        <w:numPr>
          <w:ilvl w:val="1"/>
          <w:numId w:val="11"/>
        </w:numPr>
        <w:spacing w:after="18" w:line="257" w:lineRule="auto"/>
        <w:ind w:hanging="360"/>
      </w:pPr>
      <w:r>
        <w:rPr>
          <w:rFonts w:cstheme="minorHAnsi"/>
          <w:color w:val="212121"/>
          <w:sz w:val="18"/>
          <w:szCs w:val="18"/>
        </w:rPr>
        <w:t xml:space="preserve">Informations Commerciales (par exemple, historique des achats, offres spéciales, informations sur les abonnements, historique des paiements) ; </w:t>
      </w:r>
    </w:p>
    <w:p w14:paraId="4A22B571" w14:textId="6FD62BEC" w:rsidR="007B1CBC" w:rsidRPr="009A6C8D" w:rsidRDefault="007B1CBC" w:rsidP="007B1CBC">
      <w:pPr>
        <w:numPr>
          <w:ilvl w:val="1"/>
          <w:numId w:val="11"/>
        </w:numPr>
        <w:spacing w:after="18" w:line="257" w:lineRule="auto"/>
        <w:ind w:hanging="360"/>
      </w:pPr>
      <w:r>
        <w:rPr>
          <w:rFonts w:cstheme="minorHAnsi"/>
          <w:color w:val="212121"/>
          <w:sz w:val="18"/>
          <w:szCs w:val="18"/>
        </w:rPr>
        <w:tab/>
        <w:t>Informations biométriques (par exemple ADN, empreintes digitales et scanners de l</w:t>
      </w:r>
      <w:r w:rsidR="00806684">
        <w:rPr>
          <w:rFonts w:cstheme="minorHAnsi"/>
          <w:color w:val="212121"/>
          <w:sz w:val="18"/>
          <w:szCs w:val="18"/>
        </w:rPr>
        <w:t>’</w:t>
      </w:r>
      <w:r>
        <w:rPr>
          <w:rFonts w:cstheme="minorHAnsi"/>
          <w:color w:val="212121"/>
          <w:sz w:val="18"/>
          <w:szCs w:val="18"/>
        </w:rPr>
        <w:t>iris) ;</w:t>
      </w:r>
      <w:r w:rsidR="00E0353D">
        <w:rPr>
          <w:rFonts w:cstheme="minorHAnsi"/>
          <w:color w:val="212121"/>
          <w:sz w:val="18"/>
          <w:szCs w:val="18"/>
        </w:rPr>
        <w:t xml:space="preserve"> </w:t>
      </w:r>
    </w:p>
    <w:p w14:paraId="3097835F" w14:textId="114C6D83" w:rsidR="007B1CBC" w:rsidRPr="009A6C8D" w:rsidRDefault="007B1CBC" w:rsidP="007B1CBC">
      <w:pPr>
        <w:numPr>
          <w:ilvl w:val="1"/>
          <w:numId w:val="11"/>
        </w:numPr>
        <w:spacing w:after="18" w:line="257" w:lineRule="auto"/>
        <w:ind w:hanging="360"/>
      </w:pPr>
      <w:r>
        <w:rPr>
          <w:rFonts w:cstheme="minorHAnsi"/>
          <w:color w:val="212121"/>
          <w:sz w:val="18"/>
          <w:szCs w:val="18"/>
        </w:rPr>
        <w:t>Données de localisation (par exemple, ID de tél., données de réseau de géolocalisation, localisation par appel de début/fin de l</w:t>
      </w:r>
      <w:r w:rsidR="00806684">
        <w:rPr>
          <w:rFonts w:cstheme="minorHAnsi"/>
          <w:color w:val="212121"/>
          <w:sz w:val="18"/>
          <w:szCs w:val="18"/>
        </w:rPr>
        <w:t>’</w:t>
      </w:r>
      <w:r>
        <w:rPr>
          <w:rFonts w:cstheme="minorHAnsi"/>
          <w:color w:val="212121"/>
          <w:sz w:val="18"/>
          <w:szCs w:val="18"/>
        </w:rPr>
        <w:t>appel. Données de localisation dérivées de l</w:t>
      </w:r>
      <w:r w:rsidR="00806684">
        <w:rPr>
          <w:rFonts w:cstheme="minorHAnsi"/>
          <w:color w:val="212121"/>
          <w:sz w:val="18"/>
          <w:szCs w:val="18"/>
        </w:rPr>
        <w:t>’</w:t>
      </w:r>
      <w:r>
        <w:rPr>
          <w:rFonts w:cstheme="minorHAnsi"/>
          <w:color w:val="212121"/>
          <w:sz w:val="18"/>
          <w:szCs w:val="18"/>
        </w:rPr>
        <w:t>utilisation des points d</w:t>
      </w:r>
      <w:r w:rsidR="00806684">
        <w:rPr>
          <w:rFonts w:cstheme="minorHAnsi"/>
          <w:color w:val="212121"/>
          <w:sz w:val="18"/>
          <w:szCs w:val="18"/>
        </w:rPr>
        <w:t>’</w:t>
      </w:r>
      <w:r>
        <w:rPr>
          <w:rFonts w:cstheme="minorHAnsi"/>
          <w:color w:val="212121"/>
          <w:sz w:val="18"/>
          <w:szCs w:val="18"/>
        </w:rPr>
        <w:t>accès wifi) ;</w:t>
      </w:r>
    </w:p>
    <w:p w14:paraId="3F97ACC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Photos, vidéo et audio ; </w:t>
      </w:r>
    </w:p>
    <w:p w14:paraId="38CB2867"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Activité sur Internet (par exemple, historique de navigation, historique de recherche, lecture, écoute de la télévision, écoute de la radio) ; </w:t>
      </w:r>
    </w:p>
    <w:p w14:paraId="64D9CB69" w14:textId="17CCC981" w:rsidR="007B1CBC" w:rsidRPr="009A6C8D" w:rsidRDefault="007B1CBC" w:rsidP="007B1CBC">
      <w:pPr>
        <w:numPr>
          <w:ilvl w:val="1"/>
          <w:numId w:val="11"/>
        </w:numPr>
        <w:spacing w:after="18" w:line="257" w:lineRule="auto"/>
        <w:ind w:hanging="360"/>
      </w:pPr>
      <w:r>
        <w:rPr>
          <w:rFonts w:cstheme="minorHAnsi"/>
          <w:color w:val="212121"/>
          <w:sz w:val="18"/>
          <w:szCs w:val="18"/>
        </w:rPr>
        <w:t>Identification de l</w:t>
      </w:r>
      <w:r w:rsidR="00806684">
        <w:rPr>
          <w:rFonts w:cstheme="minorHAnsi"/>
          <w:color w:val="212121"/>
          <w:sz w:val="18"/>
          <w:szCs w:val="18"/>
        </w:rPr>
        <w:t>’</w:t>
      </w:r>
      <w:r>
        <w:rPr>
          <w:rFonts w:cstheme="minorHAnsi"/>
          <w:color w:val="212121"/>
          <w:sz w:val="18"/>
          <w:szCs w:val="18"/>
        </w:rPr>
        <w:t xml:space="preserve">appareil (par exemple numéro IMEI, numéro de carte SIM, adresse MAC) ; </w:t>
      </w:r>
    </w:p>
    <w:p w14:paraId="125D6CBD"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Profilage (par exemple basé sur un comportement criminel ou antisocial observé ou des profils pseudonymes basés sur les URL visitées, les flux de clics, les journaux de navigation, les adresses IP, les domaines, les applications installées ou les profils basés sur les préférences marketing) ; </w:t>
      </w:r>
    </w:p>
    <w:p w14:paraId="25215039" w14:textId="0645FDA7" w:rsidR="007B1CBC" w:rsidRPr="009A6C8D" w:rsidRDefault="007B1CBC" w:rsidP="007B1CBC">
      <w:pPr>
        <w:numPr>
          <w:ilvl w:val="1"/>
          <w:numId w:val="11"/>
        </w:numPr>
        <w:spacing w:after="18" w:line="257" w:lineRule="auto"/>
        <w:ind w:hanging="360"/>
      </w:pPr>
      <w:r>
        <w:rPr>
          <w:rFonts w:cstheme="minorHAnsi"/>
          <w:color w:val="212121"/>
          <w:sz w:val="18"/>
          <w:szCs w:val="18"/>
        </w:rPr>
        <w:t>Données sur les ressources humaines et le recrutement (par exemple, déclaration de la situation d</w:t>
      </w:r>
      <w:r w:rsidR="00806684">
        <w:rPr>
          <w:rFonts w:cstheme="minorHAnsi"/>
          <w:color w:val="212121"/>
          <w:sz w:val="18"/>
          <w:szCs w:val="18"/>
        </w:rPr>
        <w:t>’</w:t>
      </w:r>
      <w:r>
        <w:rPr>
          <w:rFonts w:cstheme="minorHAnsi"/>
          <w:color w:val="212121"/>
          <w:sz w:val="18"/>
          <w:szCs w:val="18"/>
        </w:rPr>
        <w:t>emploi, informations sur le recrutement (comme le curriculum vitae, les antécédents professionnels, les détails sur les études), données sur les emplois et les postes, y compris les heures travaillées, les évaluations et les salaires, les détails sur les permis de travail, la disponibilité, les conditions d</w:t>
      </w:r>
      <w:r w:rsidR="00806684">
        <w:rPr>
          <w:rFonts w:cstheme="minorHAnsi"/>
          <w:color w:val="212121"/>
          <w:sz w:val="18"/>
          <w:szCs w:val="18"/>
        </w:rPr>
        <w:t>’</w:t>
      </w:r>
      <w:r>
        <w:rPr>
          <w:rFonts w:cstheme="minorHAnsi"/>
          <w:color w:val="212121"/>
          <w:sz w:val="18"/>
          <w:szCs w:val="18"/>
        </w:rPr>
        <w:t>emploi, les détails fiscaux, les détails sur les paiements, les détails sur les assurances et l</w:t>
      </w:r>
      <w:r w:rsidR="00806684">
        <w:rPr>
          <w:rFonts w:cstheme="minorHAnsi"/>
          <w:color w:val="212121"/>
          <w:sz w:val="18"/>
          <w:szCs w:val="18"/>
        </w:rPr>
        <w:t>’</w:t>
      </w:r>
      <w:r>
        <w:rPr>
          <w:rFonts w:cstheme="minorHAnsi"/>
          <w:color w:val="212121"/>
          <w:sz w:val="18"/>
          <w:szCs w:val="18"/>
        </w:rPr>
        <w:t xml:space="preserve">emplacement et les organisations) ; </w:t>
      </w:r>
    </w:p>
    <w:p w14:paraId="0A0F7214" w14:textId="3FF2E14F" w:rsidR="007B1CBC" w:rsidRPr="009A6C8D" w:rsidRDefault="007B1CBC" w:rsidP="007B1CBC">
      <w:pPr>
        <w:numPr>
          <w:ilvl w:val="1"/>
          <w:numId w:val="11"/>
        </w:numPr>
        <w:spacing w:after="18" w:line="257" w:lineRule="auto"/>
        <w:ind w:hanging="360"/>
      </w:pPr>
      <w:r>
        <w:rPr>
          <w:rFonts w:cstheme="minorHAnsi"/>
          <w:color w:val="212121"/>
          <w:sz w:val="18"/>
          <w:szCs w:val="18"/>
        </w:rPr>
        <w:t>Données sur l</w:t>
      </w:r>
      <w:r w:rsidR="00806684">
        <w:rPr>
          <w:rFonts w:cstheme="minorHAnsi"/>
          <w:color w:val="212121"/>
          <w:sz w:val="18"/>
          <w:szCs w:val="18"/>
        </w:rPr>
        <w:t>’</w:t>
      </w:r>
      <w:r>
        <w:rPr>
          <w:rFonts w:cstheme="minorHAnsi"/>
          <w:color w:val="212121"/>
          <w:sz w:val="18"/>
          <w:szCs w:val="18"/>
        </w:rPr>
        <w:t>éducation (par exemple l</w:t>
      </w:r>
      <w:r w:rsidR="00806684">
        <w:rPr>
          <w:rFonts w:cstheme="minorHAnsi"/>
          <w:color w:val="212121"/>
          <w:sz w:val="18"/>
          <w:szCs w:val="18"/>
        </w:rPr>
        <w:t>’</w:t>
      </w:r>
      <w:r>
        <w:rPr>
          <w:rFonts w:cstheme="minorHAnsi"/>
          <w:color w:val="212121"/>
          <w:sz w:val="18"/>
          <w:szCs w:val="18"/>
        </w:rPr>
        <w:t>historique de l</w:t>
      </w:r>
      <w:r w:rsidR="00806684">
        <w:rPr>
          <w:rFonts w:cstheme="minorHAnsi"/>
          <w:color w:val="212121"/>
          <w:sz w:val="18"/>
          <w:szCs w:val="18"/>
        </w:rPr>
        <w:t>’</w:t>
      </w:r>
      <w:r>
        <w:rPr>
          <w:rFonts w:cstheme="minorHAnsi"/>
          <w:color w:val="212121"/>
          <w:sz w:val="18"/>
          <w:szCs w:val="18"/>
        </w:rPr>
        <w:t>éducation, l</w:t>
      </w:r>
      <w:r w:rsidR="00806684">
        <w:rPr>
          <w:rFonts w:cstheme="minorHAnsi"/>
          <w:color w:val="212121"/>
          <w:sz w:val="18"/>
          <w:szCs w:val="18"/>
        </w:rPr>
        <w:t>’</w:t>
      </w:r>
      <w:r>
        <w:rPr>
          <w:rFonts w:cstheme="minorHAnsi"/>
          <w:color w:val="212121"/>
          <w:sz w:val="18"/>
          <w:szCs w:val="18"/>
        </w:rPr>
        <w:t>éducation actuelle, les notes et les résultats, le plus haut degré atteint, les difficultés d</w:t>
      </w:r>
      <w:r w:rsidR="00806684">
        <w:rPr>
          <w:rFonts w:cstheme="minorHAnsi"/>
          <w:color w:val="212121"/>
          <w:sz w:val="18"/>
          <w:szCs w:val="18"/>
        </w:rPr>
        <w:t>’</w:t>
      </w:r>
      <w:r>
        <w:rPr>
          <w:rFonts w:cstheme="minorHAnsi"/>
          <w:color w:val="212121"/>
          <w:sz w:val="18"/>
          <w:szCs w:val="18"/>
        </w:rPr>
        <w:t xml:space="preserve">apprentissage) ; </w:t>
      </w:r>
    </w:p>
    <w:p w14:paraId="0D9814CD" w14:textId="7EF85C1B" w:rsidR="007B1CBC" w:rsidRPr="009A6C8D" w:rsidRDefault="007B1CBC" w:rsidP="007B1CBC">
      <w:pPr>
        <w:numPr>
          <w:ilvl w:val="1"/>
          <w:numId w:val="11"/>
        </w:numPr>
        <w:spacing w:after="18" w:line="257" w:lineRule="auto"/>
        <w:ind w:hanging="360"/>
      </w:pPr>
      <w:r>
        <w:rPr>
          <w:rFonts w:cstheme="minorHAnsi"/>
          <w:color w:val="212121"/>
          <w:sz w:val="18"/>
          <w:szCs w:val="18"/>
        </w:rPr>
        <w:t>Informations sur la citoyenneté et la résidence (par exemple citoyenneté, état de naturalisation, état matrimonial, nationalité, statut d</w:t>
      </w:r>
      <w:r w:rsidR="00806684">
        <w:rPr>
          <w:rFonts w:cstheme="minorHAnsi"/>
          <w:color w:val="212121"/>
          <w:sz w:val="18"/>
          <w:szCs w:val="18"/>
        </w:rPr>
        <w:t>’</w:t>
      </w:r>
      <w:r>
        <w:rPr>
          <w:rFonts w:cstheme="minorHAnsi"/>
          <w:color w:val="212121"/>
          <w:sz w:val="18"/>
          <w:szCs w:val="18"/>
        </w:rPr>
        <w:t>immigration, données de passeport, détails de résidence ou permis de travail) ;</w:t>
      </w:r>
      <w:r w:rsidR="00E0353D">
        <w:rPr>
          <w:rFonts w:cstheme="minorHAnsi"/>
          <w:color w:val="212121"/>
          <w:sz w:val="18"/>
          <w:szCs w:val="18"/>
        </w:rPr>
        <w:t xml:space="preserve"> </w:t>
      </w:r>
    </w:p>
    <w:p w14:paraId="1E62C468" w14:textId="1E7697F5" w:rsidR="007B1CBC" w:rsidRPr="009A6C8D" w:rsidRDefault="007B1CBC" w:rsidP="007B1CBC">
      <w:pPr>
        <w:numPr>
          <w:ilvl w:val="1"/>
          <w:numId w:val="11"/>
        </w:numPr>
        <w:spacing w:after="18" w:line="257" w:lineRule="auto"/>
        <w:ind w:hanging="360"/>
      </w:pPr>
      <w:r>
        <w:rPr>
          <w:rFonts w:cstheme="minorHAnsi"/>
          <w:color w:val="212121"/>
          <w:sz w:val="18"/>
          <w:szCs w:val="18"/>
        </w:rPr>
        <w:t>Informations traitées pour l</w:t>
      </w:r>
      <w:r w:rsidR="00806684">
        <w:rPr>
          <w:rFonts w:cstheme="minorHAnsi"/>
          <w:color w:val="212121"/>
          <w:sz w:val="18"/>
          <w:szCs w:val="18"/>
        </w:rPr>
        <w:t>’</w:t>
      </w:r>
      <w:r>
        <w:rPr>
          <w:rFonts w:cstheme="minorHAnsi"/>
          <w:color w:val="212121"/>
          <w:sz w:val="18"/>
          <w:szCs w:val="18"/>
        </w:rPr>
        <w:t>exécution d</w:t>
      </w:r>
      <w:r w:rsidR="00806684">
        <w:rPr>
          <w:rFonts w:cstheme="minorHAnsi"/>
          <w:color w:val="212121"/>
          <w:sz w:val="18"/>
          <w:szCs w:val="18"/>
        </w:rPr>
        <w:t>’</w:t>
      </w:r>
      <w:r>
        <w:rPr>
          <w:rFonts w:cstheme="minorHAnsi"/>
          <w:color w:val="212121"/>
          <w:sz w:val="18"/>
          <w:szCs w:val="18"/>
        </w:rPr>
        <w:t>une mission effectuée dans l</w:t>
      </w:r>
      <w:r w:rsidR="00806684">
        <w:rPr>
          <w:rFonts w:cstheme="minorHAnsi"/>
          <w:color w:val="212121"/>
          <w:sz w:val="18"/>
          <w:szCs w:val="18"/>
        </w:rPr>
        <w:t>’</w:t>
      </w:r>
      <w:r>
        <w:rPr>
          <w:rFonts w:cstheme="minorHAnsi"/>
          <w:color w:val="212121"/>
          <w:sz w:val="18"/>
          <w:szCs w:val="18"/>
        </w:rPr>
        <w:t>intérêt public ou dans l</w:t>
      </w:r>
      <w:r w:rsidR="00806684">
        <w:rPr>
          <w:rFonts w:cstheme="minorHAnsi"/>
          <w:color w:val="212121"/>
          <w:sz w:val="18"/>
          <w:szCs w:val="18"/>
        </w:rPr>
        <w:t>’</w:t>
      </w:r>
      <w:r>
        <w:rPr>
          <w:rFonts w:cstheme="minorHAnsi"/>
          <w:color w:val="212121"/>
          <w:sz w:val="18"/>
          <w:szCs w:val="18"/>
        </w:rPr>
        <w:t>exercice de l</w:t>
      </w:r>
      <w:r w:rsidR="00806684">
        <w:rPr>
          <w:rFonts w:cstheme="minorHAnsi"/>
          <w:color w:val="212121"/>
          <w:sz w:val="18"/>
          <w:szCs w:val="18"/>
        </w:rPr>
        <w:t>’</w:t>
      </w:r>
      <w:r>
        <w:rPr>
          <w:rFonts w:cstheme="minorHAnsi"/>
          <w:color w:val="212121"/>
          <w:sz w:val="18"/>
          <w:szCs w:val="18"/>
        </w:rPr>
        <w:t>autorité publique ;</w:t>
      </w:r>
      <w:r w:rsidR="00E0353D">
        <w:rPr>
          <w:rFonts w:cstheme="minorHAnsi"/>
          <w:color w:val="212121"/>
          <w:sz w:val="18"/>
          <w:szCs w:val="18"/>
        </w:rPr>
        <w:t xml:space="preserve"> </w:t>
      </w:r>
    </w:p>
    <w:p w14:paraId="65B8DC6A" w14:textId="7439BDE4" w:rsidR="00F360A6" w:rsidRPr="009A6C8D" w:rsidRDefault="007B1CBC" w:rsidP="00365B12">
      <w:pPr>
        <w:numPr>
          <w:ilvl w:val="1"/>
          <w:numId w:val="11"/>
        </w:numPr>
        <w:spacing w:after="120" w:line="257" w:lineRule="auto"/>
        <w:ind w:hanging="360"/>
      </w:pPr>
      <w:r>
        <w:rPr>
          <w:rFonts w:cstheme="minorHAnsi"/>
          <w:color w:val="212121"/>
          <w:sz w:val="18"/>
          <w:szCs w:val="18"/>
        </w:rPr>
        <w:t>Catégories particulières de données (par exemple, l</w:t>
      </w:r>
      <w:r w:rsidR="00806684">
        <w:rPr>
          <w:rFonts w:cstheme="minorHAnsi"/>
          <w:color w:val="212121"/>
          <w:sz w:val="18"/>
          <w:szCs w:val="18"/>
        </w:rPr>
        <w:t>’</w:t>
      </w:r>
      <w:r>
        <w:rPr>
          <w:rFonts w:cstheme="minorHAnsi"/>
          <w:color w:val="212121"/>
          <w:sz w:val="18"/>
          <w:szCs w:val="18"/>
        </w:rPr>
        <w:t>origine raciale ou ethnique, les opinions politiques, les croyances religieuses ou philosophiques, l</w:t>
      </w:r>
      <w:r w:rsidR="00806684">
        <w:rPr>
          <w:rFonts w:cstheme="minorHAnsi"/>
          <w:color w:val="212121"/>
          <w:sz w:val="18"/>
          <w:szCs w:val="18"/>
        </w:rPr>
        <w:t>’</w:t>
      </w:r>
      <w:r>
        <w:rPr>
          <w:rFonts w:cstheme="minorHAnsi"/>
          <w:color w:val="212121"/>
          <w:sz w:val="18"/>
          <w:szCs w:val="18"/>
        </w:rPr>
        <w:t>appartenance syndicale, les données génétiques, les données biométriques permettant d</w:t>
      </w:r>
      <w:r w:rsidR="00806684">
        <w:rPr>
          <w:rFonts w:cstheme="minorHAnsi"/>
          <w:color w:val="212121"/>
          <w:sz w:val="18"/>
          <w:szCs w:val="18"/>
        </w:rPr>
        <w:t>’</w:t>
      </w:r>
      <w:r>
        <w:rPr>
          <w:rFonts w:cstheme="minorHAnsi"/>
          <w:color w:val="212121"/>
          <w:sz w:val="18"/>
          <w:szCs w:val="18"/>
        </w:rPr>
        <w:t>identifier une personne physique de manière unique, les données relatives à la santé, les données relatives à la vie sexuelle ou à l</w:t>
      </w:r>
      <w:r w:rsidR="00806684">
        <w:rPr>
          <w:rFonts w:cstheme="minorHAnsi"/>
          <w:color w:val="212121"/>
          <w:sz w:val="18"/>
          <w:szCs w:val="18"/>
        </w:rPr>
        <w:t>’</w:t>
      </w:r>
      <w:r>
        <w:rPr>
          <w:rFonts w:cstheme="minorHAnsi"/>
          <w:color w:val="212121"/>
          <w:sz w:val="18"/>
          <w:szCs w:val="18"/>
        </w:rPr>
        <w:t>orientation sexuelle d</w:t>
      </w:r>
      <w:r w:rsidR="00806684">
        <w:rPr>
          <w:rFonts w:cstheme="minorHAnsi"/>
          <w:color w:val="212121"/>
          <w:sz w:val="18"/>
          <w:szCs w:val="18"/>
        </w:rPr>
        <w:t>’</w:t>
      </w:r>
      <w:r>
        <w:rPr>
          <w:rFonts w:cstheme="minorHAnsi"/>
          <w:color w:val="212121"/>
          <w:sz w:val="18"/>
          <w:szCs w:val="18"/>
        </w:rPr>
        <w:t xml:space="preserve">une personne physique, ou les données relatives aux condamnations ou infractions pénales) ; </w:t>
      </w:r>
    </w:p>
    <w:p w14:paraId="3E7EAE86" w14:textId="60FB0272" w:rsidR="00625EEA" w:rsidRPr="009A6C8D" w:rsidRDefault="00625EEA" w:rsidP="00F360A6">
      <w:pPr>
        <w:spacing w:after="120" w:line="257" w:lineRule="auto"/>
        <w:ind w:left="345"/>
      </w:pPr>
      <w:r>
        <w:rPr>
          <w:rFonts w:cstheme="minorHAnsi"/>
          <w:b/>
          <w:szCs w:val="18"/>
        </w:rPr>
        <w:t>Traitement</w:t>
      </w:r>
      <w:r>
        <w:rPr>
          <w:rFonts w:cstheme="minorHAnsi"/>
          <w:szCs w:val="18"/>
        </w:rPr>
        <w:t> </w:t>
      </w:r>
      <w:r w:rsidRPr="00806684">
        <w:rPr>
          <w:rFonts w:cstheme="minorHAnsi"/>
          <w:b/>
          <w:bCs/>
          <w:szCs w:val="18"/>
        </w:rPr>
        <w:t>:</w:t>
      </w:r>
      <w:r>
        <w:rPr>
          <w:rFonts w:cstheme="minorHAnsi"/>
          <w:szCs w:val="18"/>
        </w:rPr>
        <w:t xml:space="preserve"> Les données à caractère personnel transférées feront l</w:t>
      </w:r>
      <w:r w:rsidR="00806684">
        <w:rPr>
          <w:rFonts w:cstheme="minorHAnsi"/>
          <w:szCs w:val="18"/>
        </w:rPr>
        <w:t>’</w:t>
      </w:r>
      <w:r>
        <w:rPr>
          <w:rFonts w:cstheme="minorHAnsi"/>
          <w:szCs w:val="18"/>
        </w:rPr>
        <w:t xml:space="preserve">objet des opérations de traitement de base suivantes : </w:t>
      </w:r>
    </w:p>
    <w:p w14:paraId="1CFA10E4" w14:textId="0111834B" w:rsidR="00625EEA" w:rsidRPr="009A6C8D" w:rsidRDefault="00625EEA" w:rsidP="00625EEA">
      <w:pPr>
        <w:pStyle w:val="ProductList-Body"/>
        <w:spacing w:after="60"/>
        <w:ind w:left="547"/>
      </w:pPr>
      <w:r>
        <w:rPr>
          <w:rFonts w:cstheme="minorHAnsi"/>
          <w:b/>
          <w:szCs w:val="18"/>
        </w:rPr>
        <w:t>a.</w:t>
      </w:r>
      <w:r>
        <w:rPr>
          <w:rFonts w:cstheme="minorHAnsi"/>
          <w:b/>
          <w:szCs w:val="18"/>
        </w:rPr>
        <w:tab/>
        <w:t>Durée et objet du traitement des données.</w:t>
      </w:r>
      <w:r w:rsidR="00E0353D">
        <w:rPr>
          <w:rFonts w:cstheme="minorHAnsi"/>
          <w:b/>
          <w:szCs w:val="18"/>
        </w:rPr>
        <w:t xml:space="preserve"> </w:t>
      </w:r>
      <w:r>
        <w:rPr>
          <w:rFonts w:cstheme="minorHAnsi"/>
          <w:szCs w:val="18"/>
        </w:rPr>
        <w:t>La durée du traitement sera la durée désignée en vertu du contrat de licence en volume applicable entre l</w:t>
      </w:r>
      <w:r w:rsidR="00806684">
        <w:rPr>
          <w:rFonts w:cstheme="minorHAnsi"/>
          <w:szCs w:val="18"/>
        </w:rPr>
        <w:t>’</w:t>
      </w:r>
      <w:r>
        <w:rPr>
          <w:rFonts w:cstheme="minorHAnsi"/>
          <w:szCs w:val="18"/>
        </w:rPr>
        <w:t>exportateur de données et l</w:t>
      </w:r>
      <w:r w:rsidR="00806684">
        <w:rPr>
          <w:rFonts w:cstheme="minorHAnsi"/>
          <w:szCs w:val="18"/>
        </w:rPr>
        <w:t>’</w:t>
      </w:r>
      <w:r>
        <w:rPr>
          <w:rFonts w:cstheme="minorHAnsi"/>
          <w:szCs w:val="18"/>
        </w:rPr>
        <w:t>entité Microsoft auquel les présentes Clauses Contractuelles Types sont annexées (« Microsoft »). Le traitement des données a pour objectif la fourniture des Services professionnels.</w:t>
      </w:r>
    </w:p>
    <w:p w14:paraId="70CF7F40" w14:textId="23FC3DAA" w:rsidR="007B1CBC" w:rsidRPr="009A6C8D" w:rsidRDefault="00625EEA" w:rsidP="006A3D1E">
      <w:pPr>
        <w:pStyle w:val="ProductList-Body"/>
        <w:spacing w:after="60"/>
        <w:ind w:left="547"/>
      </w:pPr>
      <w:r>
        <w:rPr>
          <w:rFonts w:cstheme="minorHAnsi"/>
          <w:b/>
          <w:szCs w:val="18"/>
        </w:rPr>
        <w:t>b.</w:t>
      </w:r>
      <w:r>
        <w:rPr>
          <w:rFonts w:cstheme="minorHAnsi"/>
          <w:b/>
          <w:szCs w:val="18"/>
        </w:rPr>
        <w:tab/>
        <w:t>Étendue et Finalité du Traitement des Données.</w:t>
      </w:r>
      <w:r w:rsidR="00E0353D">
        <w:rPr>
          <w:rFonts w:cstheme="minorHAnsi"/>
          <w:b/>
          <w:szCs w:val="18"/>
        </w:rPr>
        <w:t xml:space="preserve"> </w:t>
      </w:r>
      <w:r>
        <w:rPr>
          <w:rFonts w:cstheme="minorHAnsi"/>
          <w:szCs w:val="18"/>
        </w:rPr>
        <w:t>L</w:t>
      </w:r>
      <w:r w:rsidR="00806684">
        <w:rPr>
          <w:rFonts w:cstheme="minorHAnsi"/>
          <w:szCs w:val="18"/>
        </w:rPr>
        <w:t>’</w:t>
      </w:r>
      <w:r>
        <w:rPr>
          <w:rFonts w:cstheme="minorHAnsi"/>
          <w:szCs w:val="18"/>
        </w:rPr>
        <w:t>étendue et la finalité du traitement des Données à Caractère Personnel sont décrites dans la clause « Traitement des Données à Caractère Personnel ; RGPD » du présent DPA et du Contrat. L</w:t>
      </w:r>
      <w:r w:rsidR="00806684">
        <w:rPr>
          <w:rFonts w:cstheme="minorHAnsi"/>
          <w:szCs w:val="18"/>
        </w:rPr>
        <w:t>’</w:t>
      </w:r>
      <w:r>
        <w:rPr>
          <w:rFonts w:cstheme="minorHAnsi"/>
          <w:szCs w:val="18"/>
        </w:rPr>
        <w:t>importateur de données exploite un réseau mondial de centres de données et d</w:t>
      </w:r>
      <w:r w:rsidR="00806684">
        <w:rPr>
          <w:rFonts w:cstheme="minorHAnsi"/>
          <w:szCs w:val="18"/>
        </w:rPr>
        <w:t>’</w:t>
      </w:r>
      <w:r>
        <w:rPr>
          <w:rFonts w:cstheme="minorHAnsi"/>
          <w:szCs w:val="18"/>
        </w:rPr>
        <w:t>installations de gestion/support, et des opérations de traitement peuvent avoir lieu dans n</w:t>
      </w:r>
      <w:r w:rsidR="00806684">
        <w:rPr>
          <w:rFonts w:cstheme="minorHAnsi"/>
          <w:szCs w:val="18"/>
        </w:rPr>
        <w:t>’</w:t>
      </w:r>
      <w:r>
        <w:rPr>
          <w:rFonts w:cstheme="minorHAnsi"/>
          <w:szCs w:val="18"/>
        </w:rPr>
        <w:t>importe quel pays où l</w:t>
      </w:r>
      <w:r w:rsidR="00806684">
        <w:rPr>
          <w:rFonts w:cstheme="minorHAnsi"/>
          <w:szCs w:val="18"/>
        </w:rPr>
        <w:t>’</w:t>
      </w:r>
      <w:r>
        <w:rPr>
          <w:rFonts w:cstheme="minorHAnsi"/>
          <w:szCs w:val="18"/>
        </w:rPr>
        <w:t>importateur de données ou ses sous-traitants ultérieurs exploitent de telles installations, conformément à la clause « Stratégies et Pratiques de Sécurité » du DPA.</w:t>
      </w:r>
      <w:r w:rsidR="00E0353D">
        <w:rPr>
          <w:rFonts w:cstheme="minorHAnsi"/>
          <w:szCs w:val="18"/>
        </w:rPr>
        <w:t xml:space="preserve"> </w:t>
      </w:r>
    </w:p>
    <w:p w14:paraId="3F5C0AF2" w14:textId="5E0AF37C" w:rsidR="00625EEA" w:rsidRPr="009A6C8D" w:rsidRDefault="00625EEA" w:rsidP="00625EEA">
      <w:pPr>
        <w:pStyle w:val="ProductList-Body"/>
        <w:spacing w:after="60"/>
        <w:ind w:left="547"/>
      </w:pPr>
      <w:r>
        <w:rPr>
          <w:rFonts w:cstheme="minorHAnsi"/>
          <w:b/>
          <w:szCs w:val="18"/>
        </w:rPr>
        <w:t>c.</w:t>
      </w:r>
      <w:r>
        <w:rPr>
          <w:rFonts w:cstheme="minorHAnsi"/>
          <w:b/>
          <w:szCs w:val="18"/>
        </w:rPr>
        <w:tab/>
        <w:t>Accès aux Données des Services Professionnels.</w:t>
      </w:r>
      <w:r w:rsidR="00E0353D">
        <w:rPr>
          <w:rFonts w:cstheme="minorHAnsi"/>
          <w:b/>
          <w:szCs w:val="18"/>
        </w:rPr>
        <w:t xml:space="preserve"> </w:t>
      </w:r>
      <w:r>
        <w:rPr>
          <w:rFonts w:cstheme="minorHAnsi"/>
          <w:szCs w:val="18"/>
        </w:rPr>
        <w:t>Pendant toute la durée désignée dans le Contrat, Microsoft choisira, conformément aux lois en vigueur pour l</w:t>
      </w:r>
      <w:r w:rsidR="00806684">
        <w:rPr>
          <w:rFonts w:cstheme="minorHAnsi"/>
          <w:szCs w:val="18"/>
        </w:rPr>
        <w:t>’</w:t>
      </w:r>
      <w:r>
        <w:rPr>
          <w:rFonts w:cstheme="minorHAnsi"/>
          <w:szCs w:val="18"/>
        </w:rPr>
        <w:t>application de l</w:t>
      </w:r>
      <w:r w:rsidR="00806684">
        <w:rPr>
          <w:rFonts w:cstheme="minorHAnsi"/>
          <w:szCs w:val="18"/>
        </w:rPr>
        <w:t>’</w:t>
      </w:r>
      <w:r>
        <w:rPr>
          <w:rFonts w:cstheme="minorHAnsi"/>
          <w:szCs w:val="18"/>
        </w:rPr>
        <w:t>Article 12(b) de la Directive européenne sur la Protection des Données, entre : (1) donner à l</w:t>
      </w:r>
      <w:r w:rsidR="00806684">
        <w:rPr>
          <w:rFonts w:cstheme="minorHAnsi"/>
          <w:szCs w:val="18"/>
        </w:rPr>
        <w:t>’</w:t>
      </w:r>
      <w:r>
        <w:rPr>
          <w:rFonts w:cstheme="minorHAnsi"/>
          <w:szCs w:val="18"/>
        </w:rPr>
        <w:t xml:space="preserve">exportateur de données les moyens de corriger, de supprimer ou de bloquer les Données des Services Professionnels, ou (2) procéder à ces corrections, suppressions ou blocages pour son compte. </w:t>
      </w:r>
    </w:p>
    <w:p w14:paraId="491CC513" w14:textId="30D65A75" w:rsidR="00625EEA" w:rsidRPr="009A6C8D" w:rsidRDefault="00625EEA" w:rsidP="00625EEA">
      <w:pPr>
        <w:pStyle w:val="ProductList-Body"/>
        <w:spacing w:after="60"/>
        <w:ind w:left="547"/>
      </w:pPr>
      <w:r>
        <w:rPr>
          <w:rFonts w:cstheme="minorHAnsi"/>
          <w:b/>
          <w:szCs w:val="18"/>
        </w:rPr>
        <w:t>d.</w:t>
      </w:r>
      <w:r>
        <w:rPr>
          <w:rFonts w:cstheme="minorHAnsi"/>
          <w:b/>
          <w:szCs w:val="18"/>
        </w:rPr>
        <w:tab/>
        <w:t>Instructions de l</w:t>
      </w:r>
      <w:r w:rsidR="00806684">
        <w:rPr>
          <w:rFonts w:cstheme="minorHAnsi"/>
          <w:b/>
          <w:szCs w:val="18"/>
        </w:rPr>
        <w:t>’</w:t>
      </w:r>
      <w:r>
        <w:rPr>
          <w:rFonts w:cstheme="minorHAnsi"/>
          <w:b/>
          <w:szCs w:val="18"/>
        </w:rPr>
        <w:t xml:space="preserve">exportateur de données. </w:t>
      </w:r>
      <w:r>
        <w:rPr>
          <w:rFonts w:cstheme="minorHAnsi"/>
          <w:szCs w:val="18"/>
        </w:rPr>
        <w:t>Pour les Services Professionnels, l</w:t>
      </w:r>
      <w:r w:rsidR="00806684">
        <w:rPr>
          <w:rFonts w:cstheme="minorHAnsi"/>
          <w:szCs w:val="18"/>
        </w:rPr>
        <w:t>’</w:t>
      </w:r>
      <w:r>
        <w:rPr>
          <w:rFonts w:cstheme="minorHAnsi"/>
          <w:szCs w:val="18"/>
        </w:rPr>
        <w:t>importateur de données agira uniquement selon les instructions de l</w:t>
      </w:r>
      <w:r w:rsidR="00806684">
        <w:rPr>
          <w:rFonts w:cstheme="minorHAnsi"/>
          <w:szCs w:val="18"/>
        </w:rPr>
        <w:t>’</w:t>
      </w:r>
      <w:r>
        <w:rPr>
          <w:rFonts w:cstheme="minorHAnsi"/>
          <w:szCs w:val="18"/>
        </w:rPr>
        <w:t xml:space="preserve">exportateur de données, transmises par Microsoft. </w:t>
      </w:r>
    </w:p>
    <w:p w14:paraId="6FC1379A" w14:textId="0C4BD2C2" w:rsidR="00625EEA" w:rsidRPr="009A6C8D" w:rsidRDefault="00625EEA" w:rsidP="00625EEA">
      <w:pPr>
        <w:pStyle w:val="ProductList-Body"/>
        <w:spacing w:after="60"/>
        <w:ind w:left="547"/>
      </w:pPr>
      <w:r>
        <w:rPr>
          <w:rFonts w:cstheme="minorHAnsi"/>
          <w:b/>
          <w:szCs w:val="18"/>
        </w:rPr>
        <w:t>e.</w:t>
      </w:r>
      <w:r>
        <w:rPr>
          <w:rFonts w:cstheme="minorHAnsi"/>
          <w:b/>
          <w:szCs w:val="18"/>
        </w:rPr>
        <w:tab/>
        <w:t>Suppression des Données des Services Professionnels.</w:t>
      </w:r>
      <w:r w:rsidR="00E0353D">
        <w:rPr>
          <w:rFonts w:cstheme="minorHAnsi"/>
          <w:szCs w:val="18"/>
        </w:rPr>
        <w:t xml:space="preserve"> </w:t>
      </w:r>
      <w:r>
        <w:rPr>
          <w:rFonts w:cstheme="minorHAnsi"/>
          <w:szCs w:val="18"/>
        </w:rPr>
        <w:t xml:space="preserve">Conformément au DPA, Microsoft doit supprimer ou restituer toutes les copies des Données des Services Professionnels en sa possession après que les objectifs visés par la collecte ou le transfert de ces Données des Services Professionnels ont été atteints, ou avant si le Client en fait la demande par écrit. </w:t>
      </w:r>
    </w:p>
    <w:p w14:paraId="627EF6A5" w14:textId="7B54BEE6" w:rsidR="00625EEA" w:rsidRPr="009A6C8D" w:rsidRDefault="00625EEA" w:rsidP="00625EEA">
      <w:pPr>
        <w:pStyle w:val="ProductList-Body"/>
      </w:pPr>
      <w:r>
        <w:rPr>
          <w:rFonts w:cstheme="minorHAnsi"/>
          <w:b/>
          <w:szCs w:val="18"/>
        </w:rPr>
        <w:t xml:space="preserve">Sous-traitants : </w:t>
      </w:r>
      <w:r>
        <w:rPr>
          <w:rFonts w:cstheme="minorHAnsi"/>
          <w:szCs w:val="18"/>
        </w:rPr>
        <w:t>Conformément au DPA, l</w:t>
      </w:r>
      <w:r w:rsidR="00806684">
        <w:rPr>
          <w:rFonts w:cstheme="minorHAnsi"/>
          <w:szCs w:val="18"/>
        </w:rPr>
        <w:t>’</w:t>
      </w:r>
      <w:r>
        <w:rPr>
          <w:rFonts w:cstheme="minorHAnsi"/>
          <w:szCs w:val="18"/>
        </w:rPr>
        <w:t>importateur de données peut engager d</w:t>
      </w:r>
      <w:r w:rsidR="00806684">
        <w:rPr>
          <w:rFonts w:cstheme="minorHAnsi"/>
          <w:szCs w:val="18"/>
        </w:rPr>
        <w:t>’</w:t>
      </w:r>
      <w:r>
        <w:rPr>
          <w:rFonts w:cstheme="minorHAnsi"/>
          <w:szCs w:val="18"/>
        </w:rPr>
        <w:t>autres sociétés pour fournir des services limités en son nom. Lesdits sous-traitants sont autorisés à obtenir des Données des Services Professionnels uniquement pour fournir les services que leur confie l</w:t>
      </w:r>
      <w:r w:rsidR="00806684">
        <w:rPr>
          <w:rFonts w:cstheme="minorHAnsi"/>
          <w:szCs w:val="18"/>
        </w:rPr>
        <w:t>’</w:t>
      </w:r>
      <w:r>
        <w:rPr>
          <w:rFonts w:cstheme="minorHAnsi"/>
          <w:szCs w:val="18"/>
        </w:rPr>
        <w:t>importateur de données, et ne doivent en aucun cas utiliser les Données des Services Professionnels à d</w:t>
      </w:r>
      <w:r w:rsidR="00806684">
        <w:rPr>
          <w:rFonts w:cstheme="minorHAnsi"/>
          <w:szCs w:val="18"/>
        </w:rPr>
        <w:t>’</w:t>
      </w:r>
      <w:r>
        <w:rPr>
          <w:rFonts w:cstheme="minorHAnsi"/>
          <w:szCs w:val="18"/>
        </w:rPr>
        <w:t>autres fins.</w:t>
      </w:r>
    </w:p>
    <w:p w14:paraId="3BC900C4" w14:textId="77777777" w:rsidR="00625EEA" w:rsidRPr="009A6C8D" w:rsidRDefault="00625EEA" w:rsidP="00625EEA">
      <w:pPr>
        <w:pStyle w:val="ProductList-Body"/>
      </w:pPr>
    </w:p>
    <w:p w14:paraId="292F3D77" w14:textId="14C1D751" w:rsidR="00625EEA" w:rsidRPr="009A6C8D" w:rsidRDefault="00625EEA" w:rsidP="00625EEA">
      <w:pPr>
        <w:pStyle w:val="ProductList-Body"/>
        <w:outlineLvl w:val="1"/>
      </w:pPr>
      <w:r>
        <w:rPr>
          <w:rFonts w:cstheme="minorHAnsi"/>
          <w:b/>
          <w:szCs w:val="18"/>
        </w:rPr>
        <w:t xml:space="preserve">Annexe 2 aux Clauses Contractuelles Types pour les Services Professionnels </w:t>
      </w:r>
    </w:p>
    <w:p w14:paraId="1455C50A" w14:textId="77777777" w:rsidR="00625EEA" w:rsidRPr="009A6C8D" w:rsidRDefault="00625EEA" w:rsidP="00625EEA">
      <w:pPr>
        <w:pStyle w:val="ProductList-Body"/>
      </w:pPr>
    </w:p>
    <w:p w14:paraId="3974DD0F" w14:textId="40EA7B84" w:rsidR="00625EEA" w:rsidRPr="009A6C8D" w:rsidRDefault="00625EEA" w:rsidP="00625EEA">
      <w:pPr>
        <w:pStyle w:val="ProductList-Body"/>
        <w:spacing w:after="120"/>
      </w:pPr>
      <w:r>
        <w:rPr>
          <w:rFonts w:cstheme="minorHAnsi"/>
          <w:szCs w:val="18"/>
        </w:rPr>
        <w:t>Description des mesures techniques et d</w:t>
      </w:r>
      <w:r w:rsidR="00806684">
        <w:rPr>
          <w:rFonts w:cstheme="minorHAnsi"/>
          <w:szCs w:val="18"/>
        </w:rPr>
        <w:t>’</w:t>
      </w:r>
      <w:r>
        <w:rPr>
          <w:rFonts w:cstheme="minorHAnsi"/>
          <w:szCs w:val="18"/>
        </w:rPr>
        <w:t>organisation liées à la sécurité mises en œuvre par l</w:t>
      </w:r>
      <w:r w:rsidR="00806684">
        <w:rPr>
          <w:rFonts w:cstheme="minorHAnsi"/>
          <w:szCs w:val="18"/>
        </w:rPr>
        <w:t>’</w:t>
      </w:r>
      <w:r>
        <w:rPr>
          <w:rFonts w:cstheme="minorHAnsi"/>
          <w:szCs w:val="18"/>
        </w:rPr>
        <w:t>importateur de données conformément aux Clauses 4(d) et 5(c) :</w:t>
      </w:r>
    </w:p>
    <w:p w14:paraId="53516CC7" w14:textId="25CFF02A" w:rsidR="00625EEA" w:rsidRPr="009A6C8D" w:rsidRDefault="00625EEA" w:rsidP="00625EEA">
      <w:pPr>
        <w:pStyle w:val="ProductList-Body"/>
        <w:spacing w:after="120"/>
      </w:pPr>
      <w:r>
        <w:rPr>
          <w:rFonts w:cstheme="minorHAnsi"/>
          <w:szCs w:val="18"/>
        </w:rPr>
        <w:lastRenderedPageBreak/>
        <w:t xml:space="preserve">1. </w:t>
      </w:r>
      <w:r>
        <w:rPr>
          <w:rFonts w:cstheme="minorHAnsi"/>
          <w:b/>
          <w:szCs w:val="18"/>
        </w:rPr>
        <w:t>Personnel</w:t>
      </w:r>
      <w:r w:rsidRPr="00806684">
        <w:rPr>
          <w:rFonts w:cstheme="minorHAnsi"/>
          <w:b/>
          <w:bCs/>
          <w:szCs w:val="18"/>
        </w:rPr>
        <w:t>.</w:t>
      </w:r>
      <w:r>
        <w:rPr>
          <w:rFonts w:cstheme="minorHAnsi"/>
          <w:szCs w:val="18"/>
        </w:rPr>
        <w:t xml:space="preserve"> Le personnel de l</w:t>
      </w:r>
      <w:r w:rsidR="00806684">
        <w:rPr>
          <w:rFonts w:cstheme="minorHAnsi"/>
          <w:szCs w:val="18"/>
        </w:rPr>
        <w:t>’</w:t>
      </w:r>
      <w:r>
        <w:rPr>
          <w:rFonts w:cstheme="minorHAnsi"/>
          <w:szCs w:val="18"/>
        </w:rPr>
        <w:t xml:space="preserve">importateur de données ne saurait traiter les Données des Services Professionnels sans autorisation. Il est tenu de préserver la confidentialité de toutes les Données des Services Professionnels, et cette obligation perdure même après la fin de son engagement. </w:t>
      </w:r>
    </w:p>
    <w:p w14:paraId="75C6F072" w14:textId="47B8D170" w:rsidR="00625EEA" w:rsidRPr="009A6C8D" w:rsidRDefault="00625EEA" w:rsidP="00625EEA">
      <w:pPr>
        <w:pStyle w:val="ProductList-Body"/>
      </w:pPr>
      <w:r>
        <w:rPr>
          <w:rFonts w:cstheme="minorHAnsi"/>
          <w:szCs w:val="18"/>
        </w:rPr>
        <w:t xml:space="preserve">2. </w:t>
      </w:r>
      <w:r>
        <w:rPr>
          <w:rFonts w:cstheme="minorHAnsi"/>
          <w:b/>
          <w:szCs w:val="18"/>
        </w:rPr>
        <w:t>Interlocuteur responsable de la protection des données à caractère personnel</w:t>
      </w:r>
      <w:r w:rsidRPr="00806684">
        <w:rPr>
          <w:rFonts w:cstheme="minorHAnsi"/>
          <w:b/>
          <w:bCs/>
          <w:szCs w:val="18"/>
        </w:rPr>
        <w:t>.</w:t>
      </w:r>
      <w:r>
        <w:rPr>
          <w:rFonts w:cstheme="minorHAnsi"/>
          <w:szCs w:val="18"/>
        </w:rPr>
        <w:t xml:space="preserve"> Le responsable de la protection des données à caractère personnel chez l</w:t>
      </w:r>
      <w:r w:rsidR="00806684">
        <w:rPr>
          <w:rFonts w:cstheme="minorHAnsi"/>
          <w:szCs w:val="18"/>
        </w:rPr>
        <w:t>’</w:t>
      </w:r>
      <w:r>
        <w:rPr>
          <w:rFonts w:cstheme="minorHAnsi"/>
          <w:szCs w:val="18"/>
        </w:rPr>
        <w:t>importateur des données peut être joint à l</w:t>
      </w:r>
      <w:r w:rsidR="00806684">
        <w:rPr>
          <w:rFonts w:cstheme="minorHAnsi"/>
          <w:szCs w:val="18"/>
        </w:rPr>
        <w:t>’</w:t>
      </w:r>
      <w:r>
        <w:rPr>
          <w:rFonts w:cstheme="minorHAnsi"/>
          <w:szCs w:val="18"/>
        </w:rPr>
        <w:t xml:space="preserve">adresse suivante : </w:t>
      </w:r>
    </w:p>
    <w:p w14:paraId="6C0343AA" w14:textId="77777777" w:rsidR="00625EEA" w:rsidRPr="00ED08CD" w:rsidRDefault="00625EEA" w:rsidP="00625EEA">
      <w:pPr>
        <w:pStyle w:val="ProductList-Body"/>
        <w:ind w:left="180"/>
        <w:rPr>
          <w:lang w:val="en-US"/>
        </w:rPr>
      </w:pPr>
      <w:r w:rsidRPr="00ED08CD">
        <w:rPr>
          <w:rFonts w:cstheme="minorHAnsi"/>
          <w:szCs w:val="18"/>
          <w:lang w:val="en-US"/>
        </w:rPr>
        <w:t xml:space="preserve">Microsoft Corporation </w:t>
      </w:r>
    </w:p>
    <w:p w14:paraId="5447D382" w14:textId="77777777" w:rsidR="00625EEA" w:rsidRPr="00ED08CD" w:rsidRDefault="00625EEA" w:rsidP="00625EEA">
      <w:pPr>
        <w:pStyle w:val="ProductList-Body"/>
        <w:ind w:left="180"/>
        <w:rPr>
          <w:lang w:val="en-US"/>
        </w:rPr>
      </w:pPr>
      <w:proofErr w:type="gramStart"/>
      <w:r w:rsidRPr="00ED08CD">
        <w:rPr>
          <w:rFonts w:cstheme="minorHAnsi"/>
          <w:szCs w:val="18"/>
          <w:lang w:val="en-US"/>
        </w:rPr>
        <w:t>Attn :</w:t>
      </w:r>
      <w:proofErr w:type="gramEnd"/>
      <w:r w:rsidRPr="00ED08CD">
        <w:rPr>
          <w:rFonts w:cstheme="minorHAnsi"/>
          <w:szCs w:val="18"/>
          <w:lang w:val="en-US"/>
        </w:rPr>
        <w:t xml:space="preserve"> Chief Privacy Officer</w:t>
      </w:r>
    </w:p>
    <w:p w14:paraId="6289FAB7" w14:textId="77777777" w:rsidR="00625EEA" w:rsidRPr="009A6C8D" w:rsidRDefault="00625EEA" w:rsidP="00625EEA">
      <w:pPr>
        <w:pStyle w:val="ProductList-Body"/>
        <w:ind w:left="180"/>
      </w:pPr>
      <w:r>
        <w:rPr>
          <w:rFonts w:cstheme="minorHAnsi"/>
          <w:szCs w:val="18"/>
        </w:rPr>
        <w:t xml:space="preserve">1 Microsoft Way </w:t>
      </w:r>
    </w:p>
    <w:p w14:paraId="62642C2C" w14:textId="77777777" w:rsidR="00625EEA" w:rsidRPr="009A6C8D" w:rsidRDefault="00625EEA" w:rsidP="00625EEA">
      <w:pPr>
        <w:pStyle w:val="ProductList-Body"/>
        <w:spacing w:after="120"/>
        <w:ind w:left="180"/>
      </w:pPr>
      <w:r>
        <w:rPr>
          <w:rFonts w:cstheme="minorHAnsi"/>
          <w:szCs w:val="18"/>
        </w:rPr>
        <w:t xml:space="preserve">Redmond, WA 98052 USA </w:t>
      </w:r>
    </w:p>
    <w:p w14:paraId="37FF9131" w14:textId="5C47B005" w:rsidR="00625EEA" w:rsidRPr="009A6C8D" w:rsidRDefault="00625EEA" w:rsidP="00625EEA">
      <w:pPr>
        <w:pStyle w:val="ProductList-Body"/>
        <w:spacing w:after="120"/>
      </w:pPr>
      <w:r>
        <w:rPr>
          <w:rFonts w:cstheme="minorHAnsi"/>
          <w:szCs w:val="18"/>
        </w:rPr>
        <w:t xml:space="preserve">3. </w:t>
      </w:r>
      <w:r>
        <w:rPr>
          <w:rFonts w:cstheme="minorHAnsi"/>
          <w:b/>
          <w:szCs w:val="18"/>
        </w:rPr>
        <w:t>Mesures techniques et d</w:t>
      </w:r>
      <w:r w:rsidR="00806684">
        <w:rPr>
          <w:rFonts w:cstheme="minorHAnsi"/>
          <w:b/>
          <w:szCs w:val="18"/>
        </w:rPr>
        <w:t>’</w:t>
      </w:r>
      <w:r>
        <w:rPr>
          <w:rFonts w:cstheme="minorHAnsi"/>
          <w:b/>
          <w:szCs w:val="18"/>
        </w:rPr>
        <w:t>organisation liées à la sécurité</w:t>
      </w:r>
      <w:r w:rsidRPr="00806684">
        <w:rPr>
          <w:rFonts w:cstheme="minorHAnsi"/>
          <w:b/>
          <w:bCs/>
          <w:szCs w:val="18"/>
        </w:rPr>
        <w:t>.</w:t>
      </w:r>
      <w:r>
        <w:rPr>
          <w:rFonts w:cstheme="minorHAnsi"/>
          <w:szCs w:val="18"/>
        </w:rPr>
        <w:t xml:space="preserve"> L</w:t>
      </w:r>
      <w:r w:rsidR="00806684">
        <w:rPr>
          <w:rFonts w:cstheme="minorHAnsi"/>
          <w:szCs w:val="18"/>
        </w:rPr>
        <w:t>’</w:t>
      </w:r>
      <w:r>
        <w:rPr>
          <w:rFonts w:cstheme="minorHAnsi"/>
          <w:szCs w:val="18"/>
        </w:rPr>
        <w:t>importateur de données a adopté et maintiendra des mesures techniques et d</w:t>
      </w:r>
      <w:r w:rsidR="00806684">
        <w:rPr>
          <w:rFonts w:cstheme="minorHAnsi"/>
          <w:szCs w:val="18"/>
        </w:rPr>
        <w:t>’</w:t>
      </w:r>
      <w:r>
        <w:rPr>
          <w:rFonts w:cstheme="minorHAnsi"/>
          <w:szCs w:val="18"/>
        </w:rPr>
        <w:t>organisation, des mécanismes de contrôle interne et des routines de protection des informations appropriés visant à protéger les Données des Services Professionnels, tels que définis dans la clause Stratégies et Pratiques de Sécurité de Microsoft du DPA, contre toute perte, destruction ou altération accidentelle, toute divulgation ou tout accès non autorisé, ou toute destruction illégale comme suit : les dispositions de la clause Stratégies et Pratiques de Sécurité du DPA relatives aux mesures techniques et d</w:t>
      </w:r>
      <w:r w:rsidR="00806684">
        <w:rPr>
          <w:rFonts w:cstheme="minorHAnsi"/>
          <w:szCs w:val="18"/>
        </w:rPr>
        <w:t>’</w:t>
      </w:r>
      <w:r>
        <w:rPr>
          <w:rFonts w:cstheme="minorHAnsi"/>
          <w:szCs w:val="18"/>
        </w:rPr>
        <w:t>organisation, mécanismes de contrôle interne et routines de protection des informations sont, par la présente référence, incorporées dans le présent Appendice 2 et lient l</w:t>
      </w:r>
      <w:r w:rsidR="00806684">
        <w:rPr>
          <w:rFonts w:cstheme="minorHAnsi"/>
          <w:szCs w:val="18"/>
        </w:rPr>
        <w:t>’</w:t>
      </w:r>
      <w:r>
        <w:rPr>
          <w:rFonts w:cstheme="minorHAnsi"/>
          <w:szCs w:val="18"/>
        </w:rPr>
        <w:t>importateur de données de la même manière que si elles étaient stipulées dans leur intégralité dans le présent Appendice 2.</w:t>
      </w:r>
    </w:p>
    <w:p w14:paraId="05425A9F" w14:textId="5A58055C" w:rsidR="00625EEA" w:rsidRPr="00806684" w:rsidRDefault="00625EEA" w:rsidP="00625EEA">
      <w:pPr>
        <w:pStyle w:val="ProductList-Body"/>
        <w:rPr>
          <w:b/>
          <w:bCs/>
        </w:rPr>
      </w:pPr>
      <w:r w:rsidRPr="00806684">
        <w:rPr>
          <w:rFonts w:cstheme="minorHAnsi"/>
          <w:b/>
          <w:bCs/>
          <w:szCs w:val="18"/>
        </w:rPr>
        <w:t>Signature des Clauses Contractuelles Types pour les Services Professionnels, de l</w:t>
      </w:r>
      <w:r w:rsidR="00806684">
        <w:rPr>
          <w:rFonts w:cstheme="minorHAnsi"/>
          <w:b/>
          <w:bCs/>
          <w:szCs w:val="18"/>
        </w:rPr>
        <w:t>’</w:t>
      </w:r>
      <w:r w:rsidRPr="00806684">
        <w:rPr>
          <w:rFonts w:cstheme="minorHAnsi"/>
          <w:b/>
          <w:bCs/>
          <w:szCs w:val="18"/>
        </w:rPr>
        <w:t>Appendice 1 et de l</w:t>
      </w:r>
      <w:r w:rsidR="00806684">
        <w:rPr>
          <w:rFonts w:cstheme="minorHAnsi"/>
          <w:b/>
          <w:bCs/>
          <w:szCs w:val="18"/>
        </w:rPr>
        <w:t>’</w:t>
      </w:r>
      <w:r w:rsidRPr="00806684">
        <w:rPr>
          <w:rFonts w:cstheme="minorHAnsi"/>
          <w:b/>
          <w:bCs/>
          <w:szCs w:val="18"/>
        </w:rPr>
        <w:t>Appendice 2 au nom de l</w:t>
      </w:r>
      <w:r w:rsidR="00806684">
        <w:rPr>
          <w:rFonts w:cstheme="minorHAnsi"/>
          <w:b/>
          <w:bCs/>
          <w:szCs w:val="18"/>
        </w:rPr>
        <w:t>’</w:t>
      </w:r>
      <w:r w:rsidRPr="00806684">
        <w:rPr>
          <w:rFonts w:cstheme="minorHAnsi"/>
          <w:b/>
          <w:bCs/>
          <w:szCs w:val="18"/>
        </w:rPr>
        <w:t>importateur de données :</w:t>
      </w:r>
    </w:p>
    <w:p w14:paraId="14CA5020" w14:textId="199BAB0C" w:rsidR="00625EEA" w:rsidRPr="009A6C8D" w:rsidRDefault="001D3737" w:rsidP="00625EEA">
      <w:pPr>
        <w:keepNext/>
        <w:tabs>
          <w:tab w:val="right" w:pos="9000"/>
        </w:tabs>
        <w:spacing w:before="360"/>
      </w:pPr>
      <w:r>
        <w:rPr>
          <w:noProof/>
          <w:lang w:val="en-US" w:eastAsia="zh-CN"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ED08CD" w:rsidRDefault="001D3737" w:rsidP="00625EEA">
      <w:pPr>
        <w:keepNext/>
        <w:spacing w:after="120"/>
        <w:rPr>
          <w:lang w:val="en-US"/>
        </w:rPr>
      </w:pPr>
      <w:r w:rsidRPr="00ED08CD">
        <w:rPr>
          <w:rFonts w:cstheme="minorHAnsi"/>
          <w:b/>
          <w:lang w:val="en-US"/>
        </w:rPr>
        <w:t>Kristin Johnsen, Corporate Vice President</w:t>
      </w:r>
    </w:p>
    <w:p w14:paraId="6900AC2F" w14:textId="77777777" w:rsidR="00625EEA" w:rsidRPr="00ED08CD" w:rsidRDefault="00625EEA" w:rsidP="00625EEA">
      <w:pPr>
        <w:pStyle w:val="ProductList-Body"/>
        <w:rPr>
          <w:lang w:val="en-US"/>
        </w:rPr>
      </w:pPr>
      <w:r w:rsidRPr="00ED08CD">
        <w:rPr>
          <w:lang w:val="en-US"/>
        </w:rPr>
        <w:t>Microsoft Corporation</w:t>
      </w:r>
    </w:p>
    <w:p w14:paraId="59DA7C09" w14:textId="77777777" w:rsidR="00625EEA" w:rsidRPr="00ED08CD" w:rsidRDefault="00625EEA" w:rsidP="00625EEA">
      <w:pPr>
        <w:pStyle w:val="ProductList-Body"/>
        <w:rPr>
          <w:lang w:val="en-US"/>
        </w:rPr>
      </w:pPr>
      <w:r w:rsidRPr="00ED08CD">
        <w:rPr>
          <w:lang w:val="en-US"/>
        </w:rPr>
        <w:t>One Microsoft Way</w:t>
      </w:r>
    </w:p>
    <w:p w14:paraId="2DD553DD" w14:textId="270C975B" w:rsidR="00625EEA" w:rsidRPr="009A6C8D" w:rsidRDefault="00625EEA" w:rsidP="00806684">
      <w:pPr>
        <w:pStyle w:val="ProductList-Body"/>
      </w:pPr>
      <w:r>
        <w:t xml:space="preserve">Redmond, WA 98052, </w:t>
      </w:r>
      <w:r w:rsidR="00806684" w:rsidRPr="00655B2A">
        <w:t>USA</w:t>
      </w:r>
    </w:p>
    <w:p w14:paraId="31640D0F" w14:textId="2AC05982" w:rsidR="00625EEA" w:rsidRPr="009A6C8D" w:rsidRDefault="00625EEA" w:rsidP="00625EEA">
      <w:pPr>
        <w:pStyle w:val="ProductList-Body"/>
      </w:pPr>
      <w:r>
        <w:br w:type="page"/>
      </w:r>
    </w:p>
    <w:p w14:paraId="6655D6A2" w14:textId="1018E51D" w:rsidR="00625EEA" w:rsidRPr="009A6C8D" w:rsidRDefault="00625EEA" w:rsidP="00625EEA">
      <w:pPr>
        <w:pStyle w:val="ProductList-SectionHeading"/>
        <w:outlineLvl w:val="0"/>
      </w:pPr>
      <w:bookmarkStart w:id="78" w:name="Attachment4"/>
      <w:bookmarkStart w:id="79" w:name="_Toc489605629"/>
      <w:bookmarkStart w:id="80" w:name="_Toc31840762"/>
      <w:r>
        <w:lastRenderedPageBreak/>
        <w:t>Annexe 2 – Conditions du Règlement général sur la protection des données de l</w:t>
      </w:r>
      <w:r w:rsidR="00806684">
        <w:t>’</w:t>
      </w:r>
      <w:r>
        <w:t>Union européenne</w:t>
      </w:r>
      <w:bookmarkEnd w:id="78"/>
      <w:bookmarkEnd w:id="79"/>
      <w:bookmarkEnd w:id="80"/>
    </w:p>
    <w:p w14:paraId="29F89FBE" w14:textId="1AAF981C" w:rsidR="004551AA" w:rsidRPr="009A6C8D" w:rsidRDefault="004551AA" w:rsidP="004551AA">
      <w:pPr>
        <w:ind w:left="-5" w:right="7"/>
      </w:pPr>
      <w:r>
        <w:rPr>
          <w:sz w:val="18"/>
        </w:rPr>
        <w:t>Microsoft s</w:t>
      </w:r>
      <w:r w:rsidR="00806684">
        <w:rPr>
          <w:sz w:val="18"/>
        </w:rPr>
        <w:t>’</w:t>
      </w:r>
      <w:r>
        <w:rPr>
          <w:sz w:val="18"/>
        </w:rPr>
        <w:t>engage envers l</w:t>
      </w:r>
      <w:r w:rsidR="00806684">
        <w:rPr>
          <w:sz w:val="18"/>
        </w:rPr>
        <w:t>’</w:t>
      </w:r>
      <w:r>
        <w:rPr>
          <w:sz w:val="18"/>
        </w:rPr>
        <w:t>ensemble de ses clients à appliquer les Conditions du RGPD à compter du 25 mai 2018. Ces engagements lient Microsoft à l</w:t>
      </w:r>
      <w:r w:rsidR="00806684">
        <w:rPr>
          <w:sz w:val="18"/>
        </w:rPr>
        <w:t>’</w:t>
      </w:r>
      <w:r>
        <w:rPr>
          <w:sz w:val="18"/>
        </w:rPr>
        <w:t xml:space="preserve">égard du Client quelle que soit (1) la version du DPA qui est par ailleurs applicable à tout engagement donné ou (2) indépendamment de tout autre contrat faisant référence à la présente annexe. </w:t>
      </w:r>
    </w:p>
    <w:p w14:paraId="0617EB0F" w14:textId="01035ECC" w:rsidR="00625EEA" w:rsidRPr="009A6C8D" w:rsidRDefault="00625EEA" w:rsidP="00625EEA">
      <w:pPr>
        <w:pStyle w:val="ProductList-Body"/>
        <w:tabs>
          <w:tab w:val="clear" w:pos="158"/>
          <w:tab w:val="left" w:pos="0"/>
        </w:tabs>
        <w:spacing w:after="120"/>
      </w:pPr>
      <w:r>
        <w:t>Pour les besoins des présentes Conditions du GDPR, le Client et Microsoft conviennent que le Client est le responsable du traitement de ses Données à Caractère Personnel et que Microsoft est sous-traitant, excepté lorsque le Client est lui-même sous-traitant, auquel cas Microsoft est un Sous-traitant Ultérieur. Les présentes Conditions du RGPD s</w:t>
      </w:r>
      <w:r w:rsidR="00806684">
        <w:t>’</w:t>
      </w:r>
      <w:r>
        <w:t>appliquent au traitement des Données à Caractère Personnel relevant du champ d</w:t>
      </w:r>
      <w:r w:rsidR="00806684">
        <w:t>’</w:t>
      </w:r>
      <w:r>
        <w:t>application du RGPD par Microsoft pour le compte du Client.</w:t>
      </w:r>
    </w:p>
    <w:p w14:paraId="5EA148A2" w14:textId="51D637A3" w:rsidR="00625EEA" w:rsidRPr="009A6C8D" w:rsidRDefault="00625EEA" w:rsidP="00625EEA">
      <w:pPr>
        <w:pStyle w:val="ProductList-Body"/>
        <w:spacing w:after="120"/>
      </w:pPr>
      <w:r>
        <w:t>Les présentes Conditions du RGPD ne limitent aucunement les engagements de protection des données pris par Microsoft envers le Client en vertu de l</w:t>
      </w:r>
      <w:r w:rsidR="00806684">
        <w:t>’</w:t>
      </w:r>
      <w:r>
        <w:t>Addendum sur la Protection des Données dans le cadre des Services Professionnels de Microsoft ou de tout autre contrat conclu entre Microsoft et le Client.</w:t>
      </w:r>
    </w:p>
    <w:p w14:paraId="6C6C52CE" w14:textId="71576019" w:rsidR="00625EEA" w:rsidRPr="009A6C8D" w:rsidRDefault="00625EEA" w:rsidP="00625EEA">
      <w:pPr>
        <w:pStyle w:val="ProductList-Body"/>
        <w:spacing w:after="120"/>
      </w:pPr>
      <w:r>
        <w:t>Les présentes Conditions du RGPD ne s</w:t>
      </w:r>
      <w:r w:rsidR="00806684">
        <w:t>’</w:t>
      </w:r>
      <w:r>
        <w:t xml:space="preserve">appliquent pas lorsque Microsoft est responsable du traitement des Données à caractère personnel. </w:t>
      </w:r>
    </w:p>
    <w:p w14:paraId="12B18E84" w14:textId="77777777"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Obligations pertinentes du RGPD : Articles 28, 32 et 33</w:t>
      </w:r>
    </w:p>
    <w:p w14:paraId="00391A4E" w14:textId="77777777" w:rsidR="00625EEA" w:rsidRPr="009A6C8D" w:rsidRDefault="00625EEA" w:rsidP="00625EEA">
      <w:pPr>
        <w:pStyle w:val="ProductList-Body"/>
      </w:pPr>
    </w:p>
    <w:p w14:paraId="29B2DAE9" w14:textId="5F409EC2" w:rsidR="00625EEA" w:rsidRPr="009A6C8D" w:rsidRDefault="00625EEA" w:rsidP="00625EEA">
      <w:pPr>
        <w:pStyle w:val="ProductList-Body"/>
        <w:spacing w:after="120"/>
        <w:ind w:left="158"/>
      </w:pPr>
      <w:r>
        <w:rPr>
          <w:b/>
        </w:rPr>
        <w:t xml:space="preserve">1. </w:t>
      </w:r>
      <w:r>
        <w:t>Microsoft ne saurait engager un autre sous-traitant sans l</w:t>
      </w:r>
      <w:r w:rsidR="00806684">
        <w:t>’</w:t>
      </w:r>
      <w:r>
        <w:t>autorisation écrite préalable spécifique ou générale du Client.</w:t>
      </w:r>
      <w:r w:rsidR="00E0353D">
        <w:t xml:space="preserve"> </w:t>
      </w:r>
      <w:r>
        <w:t>En cas d</w:t>
      </w:r>
      <w:r w:rsidR="00806684">
        <w:t>’</w:t>
      </w:r>
      <w:r>
        <w:t>autorisation écrite générale, Microsoft devra informer le Client de tout changement prévu concernant l</w:t>
      </w:r>
      <w:r w:rsidR="00806684">
        <w:t>’</w:t>
      </w:r>
      <w:r>
        <w:t>ajout ou le remplacement d</w:t>
      </w:r>
      <w:r w:rsidR="00806684">
        <w:t>’</w:t>
      </w:r>
      <w:r>
        <w:t>autres sous-traitants, donnant ainsi au Client la possibilité d</w:t>
      </w:r>
      <w:r w:rsidR="00806684">
        <w:t>’</w:t>
      </w:r>
      <w:r>
        <w:t>émettre des objections à l</w:t>
      </w:r>
      <w:r w:rsidR="00806684">
        <w:t>’</w:t>
      </w:r>
      <w:r>
        <w:t>occasion de ces changements.</w:t>
      </w:r>
      <w:r w:rsidR="00E0353D">
        <w:t xml:space="preserve"> </w:t>
      </w:r>
      <w:r>
        <w:t>(Article 28(2))</w:t>
      </w:r>
    </w:p>
    <w:p w14:paraId="4D84D571" w14:textId="2CFFA0BF" w:rsidR="00625EEA" w:rsidRPr="009A6C8D" w:rsidRDefault="00625EEA" w:rsidP="00625EEA">
      <w:pPr>
        <w:pStyle w:val="ProductList-Body"/>
        <w:spacing w:after="120"/>
        <w:ind w:left="158"/>
      </w:pPr>
      <w:r>
        <w:rPr>
          <w:b/>
        </w:rPr>
        <w:t>2.</w:t>
      </w:r>
      <w:r>
        <w:t xml:space="preserve"> Le traitement des données par Microsoft sera régi par les présentes Conditions du RGPD en vertu du droit de l</w:t>
      </w:r>
      <w:r w:rsidR="00806684">
        <w:t>’</w:t>
      </w:r>
      <w:r>
        <w:t>Union européenne (ci-après « l</w:t>
      </w:r>
      <w:r w:rsidR="00806684">
        <w:t>’</w:t>
      </w:r>
      <w:r>
        <w:t>Union ») ou de l</w:t>
      </w:r>
      <w:r w:rsidR="00806684">
        <w:t>’</w:t>
      </w:r>
      <w:r>
        <w:t>État-membre, opposables à Microsoft. L</w:t>
      </w:r>
      <w:r w:rsidR="00806684">
        <w:t>’</w:t>
      </w:r>
      <w:r>
        <w:t>objet et la durée, ainsi que la nature et la finalité du traitement, le type de Données à Caractère Personnel, les catégories de personnes concernées, ainsi que les obligations et droits du Client sont spécifiés dans le contrat de licence en volume du Client, y compris les présentes Conditions du GDPR.</w:t>
      </w:r>
      <w:r w:rsidR="00E0353D">
        <w:t xml:space="preserve"> </w:t>
      </w:r>
      <w:r>
        <w:t xml:space="preserve">Microsoft doit en particulier : </w:t>
      </w:r>
    </w:p>
    <w:p w14:paraId="7BFD2C22" w14:textId="10A061F5" w:rsidR="00625EEA" w:rsidRPr="009A6C8D" w:rsidRDefault="00625EEA" w:rsidP="00625EEA">
      <w:pPr>
        <w:pStyle w:val="ProductList-Body"/>
        <w:spacing w:after="120"/>
        <w:ind w:left="1440" w:hanging="720"/>
      </w:pPr>
      <w:r>
        <w:rPr>
          <w:b/>
        </w:rPr>
        <w:t>(a)</w:t>
      </w:r>
      <w:r>
        <w:tab/>
        <w:t>traitera les Données à Caractère Personnel conformément aux instructions documentées du Client, y compris en ce qui concerne le transfert de Données à Caractère Personnel vers un pays tiers ou à une organisation internationale, à moins que Microsoft ne soit tenue d</w:t>
      </w:r>
      <w:r w:rsidR="00806684">
        <w:t>’</w:t>
      </w:r>
      <w:r>
        <w:t>y procéder en vertu du droit de l</w:t>
      </w:r>
      <w:r w:rsidR="00806684">
        <w:t>’</w:t>
      </w:r>
      <w:r>
        <w:t>Union ou du droit de l</w:t>
      </w:r>
      <w:r w:rsidR="00806684">
        <w:t>’</w:t>
      </w:r>
      <w:r>
        <w:t>État-membre auquel Microsoft est soumise, auquel cas Microsoft devra informer le Client de cette obligation juridique avant le traitement, sauf si le droit concerné interdit une telle information pour des motifs importants d</w:t>
      </w:r>
      <w:r w:rsidR="00806684">
        <w:t>’</w:t>
      </w:r>
      <w:r>
        <w:t>intérêt public ;</w:t>
      </w:r>
      <w:r w:rsidR="00E0353D">
        <w:t xml:space="preserve"> </w:t>
      </w:r>
    </w:p>
    <w:p w14:paraId="3A931D9F" w14:textId="2799DCDF" w:rsidR="00625EEA" w:rsidRPr="009A6C8D" w:rsidRDefault="00625EEA" w:rsidP="00625EEA">
      <w:pPr>
        <w:pStyle w:val="ProductList-Body"/>
        <w:spacing w:after="120"/>
        <w:ind w:left="1440" w:hanging="720"/>
      </w:pPr>
      <w:r>
        <w:rPr>
          <w:b/>
        </w:rPr>
        <w:t>(b)</w:t>
      </w:r>
      <w:r>
        <w:tab/>
        <w:t>veillera à ce que les personnes autorisées à traiter les Données à Caractère Personnel s</w:t>
      </w:r>
      <w:r w:rsidR="00806684">
        <w:t>’</w:t>
      </w:r>
      <w:r>
        <w:t xml:space="preserve">engagent à respecter leur confidentialité ou soient soumises à une obligation légale appropriée de confidentialité ; </w:t>
      </w:r>
    </w:p>
    <w:p w14:paraId="38E42D9C" w14:textId="2C146F75" w:rsidR="00625EEA" w:rsidRPr="009A6C8D" w:rsidRDefault="00625EEA" w:rsidP="00625EEA">
      <w:pPr>
        <w:pStyle w:val="ProductList-Body"/>
        <w:spacing w:after="120"/>
        <w:ind w:left="720"/>
      </w:pPr>
      <w:r>
        <w:rPr>
          <w:b/>
        </w:rPr>
        <w:t>(c)</w:t>
      </w:r>
      <w:r>
        <w:tab/>
        <w:t>prendra toutes les mesures requises en vertu l</w:t>
      </w:r>
      <w:r w:rsidR="00806684">
        <w:t>’</w:t>
      </w:r>
      <w:r>
        <w:t>Article 32 du RGPD ;</w:t>
      </w:r>
      <w:r w:rsidR="00E0353D">
        <w:t xml:space="preserve"> </w:t>
      </w:r>
    </w:p>
    <w:p w14:paraId="24B69323" w14:textId="77777777" w:rsidR="00625EEA" w:rsidRPr="009A6C8D" w:rsidRDefault="00625EEA" w:rsidP="00625EEA">
      <w:pPr>
        <w:pStyle w:val="ProductList-Body"/>
        <w:spacing w:after="120"/>
        <w:ind w:left="720"/>
      </w:pPr>
      <w:r>
        <w:rPr>
          <w:b/>
        </w:rPr>
        <w:t>(d)</w:t>
      </w:r>
      <w:r>
        <w:tab/>
        <w:t xml:space="preserve">respectera les conditions visées dans les paragraphes 1 et 3 pour recruter un autre sous-traitant ; </w:t>
      </w:r>
    </w:p>
    <w:p w14:paraId="0B377AE9" w14:textId="2CB70CC6" w:rsidR="00625EEA" w:rsidRPr="009A6C8D" w:rsidRDefault="00625EEA" w:rsidP="00625EEA">
      <w:pPr>
        <w:pStyle w:val="ProductList-Body"/>
        <w:spacing w:after="120"/>
        <w:ind w:left="1440" w:hanging="720"/>
      </w:pPr>
      <w:r>
        <w:rPr>
          <w:b/>
        </w:rPr>
        <w:t>(e)</w:t>
      </w:r>
      <w:r>
        <w:tab/>
        <w:t>en tenant compte de la nature du traitement, aidera le Client par des mesures techniques et organisationnelles appropriées dans toute la mesure du possible, à s</w:t>
      </w:r>
      <w:r w:rsidR="00806684">
        <w:t>’</w:t>
      </w:r>
      <w:r>
        <w:t>acquitter de son obligation de donner suite aux demandes dont les personnes concernées le saisissent en vue d</w:t>
      </w:r>
      <w:r w:rsidR="00806684">
        <w:t>’</w:t>
      </w:r>
      <w:r>
        <w:t>exercer leurs droits prévus Chapitre III du RGPD ;</w:t>
      </w:r>
      <w:r w:rsidR="00E0353D">
        <w:t xml:space="preserve"> </w:t>
      </w:r>
    </w:p>
    <w:p w14:paraId="6A730446" w14:textId="77777777" w:rsidR="00625EEA" w:rsidRPr="009A6C8D" w:rsidRDefault="00625EEA" w:rsidP="00625EEA">
      <w:pPr>
        <w:pStyle w:val="ProductList-Body"/>
        <w:spacing w:after="120"/>
        <w:ind w:left="1440" w:hanging="720"/>
      </w:pPr>
      <w:r>
        <w:rPr>
          <w:b/>
        </w:rPr>
        <w:t>(f)</w:t>
      </w:r>
      <w:r>
        <w:tab/>
        <w:t>aidera le Client à garantir le respect des obligations prévues aux Articles 32 à 36 du RGPD, compte-tenu de la nature du traitement et des informations à la disposition de Microsoft ;</w:t>
      </w:r>
    </w:p>
    <w:p w14:paraId="5977E425" w14:textId="7D74D6AA" w:rsidR="00625EEA" w:rsidRPr="009A6C8D" w:rsidRDefault="00625EEA" w:rsidP="00625EEA">
      <w:pPr>
        <w:pStyle w:val="ProductList-Body"/>
        <w:spacing w:after="120"/>
        <w:ind w:left="1440" w:hanging="720"/>
      </w:pPr>
      <w:r>
        <w:rPr>
          <w:b/>
        </w:rPr>
        <w:t>(g)</w:t>
      </w:r>
      <w:r>
        <w:tab/>
        <w:t>selon le choix du Client, supprimera toutes les Données à Caractère Personnel ou les restituera au Client à la fin de la fourniture des services relatifs au traitement et détruira les copies existantes, à moins que le droit de l</w:t>
      </w:r>
      <w:r w:rsidR="00806684">
        <w:t>’</w:t>
      </w:r>
      <w:r>
        <w:t>Union ou le droit de l</w:t>
      </w:r>
      <w:r w:rsidR="00806684">
        <w:t>’</w:t>
      </w:r>
      <w:r>
        <w:t>État-membre n</w:t>
      </w:r>
      <w:r w:rsidR="00806684">
        <w:t>’</w:t>
      </w:r>
      <w:r>
        <w:t>xige la conservation des Données à Caractère Personnel ;</w:t>
      </w:r>
      <w:r w:rsidR="00E0353D">
        <w:t xml:space="preserve"> </w:t>
      </w:r>
    </w:p>
    <w:p w14:paraId="67783CCD" w14:textId="01408911" w:rsidR="00625EEA" w:rsidRPr="009A6C8D" w:rsidRDefault="00625EEA" w:rsidP="00625EEA">
      <w:pPr>
        <w:pStyle w:val="ProductList-Body"/>
        <w:spacing w:after="120"/>
        <w:ind w:left="1440" w:hanging="720"/>
      </w:pPr>
      <w:r>
        <w:rPr>
          <w:b/>
        </w:rPr>
        <w:t>(h)</w:t>
      </w:r>
      <w:r>
        <w:tab/>
        <w:t>mettra à la disposition du Client toutes les informations nécessaires pour démontrer le respect des obligations prévues à l</w:t>
      </w:r>
      <w:r w:rsidR="00806684">
        <w:t>’</w:t>
      </w:r>
      <w:r>
        <w:t>Article 28 du RGPD et pour permettre la réalisation d</w:t>
      </w:r>
      <w:r w:rsidR="00806684">
        <w:t>’</w:t>
      </w:r>
      <w:r>
        <w:t xml:space="preserve">audits, y compris des inspections, par le Client ou un autre auditeur mandaté par le Client, et contribuer à ces audits. </w:t>
      </w:r>
    </w:p>
    <w:p w14:paraId="0AC16AC1" w14:textId="74AD1776" w:rsidR="00625EEA" w:rsidRPr="009A6C8D" w:rsidRDefault="00625EEA" w:rsidP="00625EEA">
      <w:pPr>
        <w:pStyle w:val="ProductList-Body"/>
        <w:spacing w:after="120"/>
        <w:ind w:left="158"/>
      </w:pPr>
      <w:r>
        <w:t>Microsoft devra immédiatement informer le Client si Microsoft estime qu</w:t>
      </w:r>
      <w:r w:rsidR="00806684">
        <w:t>’</w:t>
      </w:r>
      <w:r>
        <w:t>une instruction constitue une violation du RGPD ou d</w:t>
      </w:r>
      <w:r w:rsidR="00806684">
        <w:t>’</w:t>
      </w:r>
      <w:r>
        <w:t>autres dispositions du droit de l</w:t>
      </w:r>
      <w:r w:rsidR="00806684">
        <w:t>’</w:t>
      </w:r>
      <w:r>
        <w:t>Union ou du droit d</w:t>
      </w:r>
      <w:r w:rsidR="00806684">
        <w:t>’</w:t>
      </w:r>
      <w:r>
        <w:t>un État-membre relatives à la protection des données.</w:t>
      </w:r>
      <w:r w:rsidR="00E0353D">
        <w:t xml:space="preserve"> </w:t>
      </w:r>
      <w:r>
        <w:t>(Article 28(3))</w:t>
      </w:r>
    </w:p>
    <w:p w14:paraId="39291F44" w14:textId="063E297F" w:rsidR="00625EEA" w:rsidRPr="009A6C8D" w:rsidRDefault="00625EEA" w:rsidP="00625EEA">
      <w:pPr>
        <w:pStyle w:val="ProductList-Body"/>
        <w:spacing w:after="120"/>
        <w:ind w:left="158"/>
      </w:pPr>
      <w:r>
        <w:rPr>
          <w:b/>
        </w:rPr>
        <w:lastRenderedPageBreak/>
        <w:t>3.</w:t>
      </w:r>
      <w:r>
        <w:t xml:space="preserve"> Lorsque Microsoft recrute un autre sous-traitant pour mener des activités de traitement spécifiques pour le compte du Client, les mêmes obligations en matière de protection des données que celles fixées dans les présentes Conditions du RGPD sont imposées à cet autre sous-traitant, par contrat ou au moyen d</w:t>
      </w:r>
      <w:r w:rsidR="00806684">
        <w:t>’</w:t>
      </w:r>
      <w:r>
        <w:t>un autre acte juridique en vertu du droit de l</w:t>
      </w:r>
      <w:r w:rsidR="00806684">
        <w:t>’</w:t>
      </w:r>
      <w:r>
        <w:t>Union ou du droit de l</w:t>
      </w:r>
      <w:r w:rsidR="00806684">
        <w:t>’</w:t>
      </w:r>
      <w:r>
        <w:t>État-membre, en particulier pour ce qui est de présenter des garanties suffisantes relatives à la mise en œuvre de mesures techniques et organisationnelles appropriées de manière à ce que le traitement réponde aux exigences du RGPD.</w:t>
      </w:r>
      <w:r w:rsidR="00E0353D">
        <w:t xml:space="preserve"> </w:t>
      </w:r>
      <w:r>
        <w:t>Lorsque cet autre sous-traitant manque à ses obligations en matière de protection des données, Microsoft demeurera pleinement responsable envers le Client de l</w:t>
      </w:r>
      <w:r w:rsidR="00806684">
        <w:t>’</w:t>
      </w:r>
      <w:r>
        <w:t>exécution par l</w:t>
      </w:r>
      <w:r w:rsidR="00806684">
        <w:t>’</w:t>
      </w:r>
      <w:r>
        <w:t>autre sous-traitant de ses obligations.</w:t>
      </w:r>
      <w:r w:rsidR="00E0353D">
        <w:t xml:space="preserve"> </w:t>
      </w:r>
      <w:r>
        <w:t>(Article 28(4))</w:t>
      </w:r>
    </w:p>
    <w:p w14:paraId="79A15389" w14:textId="0D133DA0" w:rsidR="00625EEA" w:rsidRPr="009A6C8D" w:rsidRDefault="00625EEA" w:rsidP="00625EEA">
      <w:pPr>
        <w:pStyle w:val="ProductList-Body"/>
        <w:spacing w:after="120"/>
        <w:ind w:left="158"/>
      </w:pPr>
      <w:r>
        <w:rPr>
          <w:b/>
        </w:rPr>
        <w:t>4.</w:t>
      </w:r>
      <w:r>
        <w:t xml:space="preserve"> Compte-tenu de l</w:t>
      </w:r>
      <w:r w:rsidR="00806684">
        <w:t>’</w:t>
      </w:r>
      <w:r>
        <w:t xml:space="preserve">état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afin de garantir un niveau de sécurité adapté au risque, y compris, entre autres, selon les besoins : </w:t>
      </w:r>
    </w:p>
    <w:p w14:paraId="3D0E94D3" w14:textId="77777777" w:rsidR="00625EEA" w:rsidRPr="009A6C8D" w:rsidRDefault="00625EEA" w:rsidP="00625EEA">
      <w:pPr>
        <w:pStyle w:val="ProductList-Body"/>
        <w:spacing w:after="120"/>
        <w:ind w:left="720"/>
      </w:pPr>
      <w:r>
        <w:rPr>
          <w:rFonts w:cstheme="minorHAnsi"/>
          <w:b/>
          <w:szCs w:val="18"/>
        </w:rPr>
        <w:t>(a)</w:t>
      </w:r>
      <w:r>
        <w:rPr>
          <w:rFonts w:cstheme="minorHAnsi"/>
          <w:szCs w:val="18"/>
        </w:rPr>
        <w:tab/>
        <w:t xml:space="preserve">la pseudonymisation et le chiffrement des Données à Caractère Personnel ; </w:t>
      </w:r>
    </w:p>
    <w:p w14:paraId="73702569" w14:textId="64B01EF6" w:rsidR="00625EEA" w:rsidRPr="009A6C8D" w:rsidRDefault="00625EEA" w:rsidP="00E0353D">
      <w:pPr>
        <w:pStyle w:val="ProductList-Body"/>
        <w:spacing w:after="120"/>
        <w:ind w:left="1440" w:hanging="720"/>
      </w:pPr>
      <w:r>
        <w:rPr>
          <w:rFonts w:cstheme="minorHAnsi"/>
          <w:b/>
          <w:szCs w:val="18"/>
        </w:rPr>
        <w:t>(b)</w:t>
      </w:r>
      <w:r>
        <w:rPr>
          <w:rFonts w:cstheme="minorHAnsi"/>
          <w:szCs w:val="18"/>
        </w:rPr>
        <w:tab/>
        <w:t>des moyens permettant de garantir la confidentialité, l</w:t>
      </w:r>
      <w:r w:rsidR="00806684">
        <w:rPr>
          <w:rFonts w:cstheme="minorHAnsi"/>
          <w:szCs w:val="18"/>
        </w:rPr>
        <w:t>’</w:t>
      </w:r>
      <w:r>
        <w:rPr>
          <w:rFonts w:cstheme="minorHAnsi"/>
          <w:szCs w:val="18"/>
        </w:rPr>
        <w:t xml:space="preserve">intégrité, la disponibilité et la résilience constantes des systèmes et des services de traitement ; </w:t>
      </w:r>
    </w:p>
    <w:p w14:paraId="30582747" w14:textId="4E4C2235" w:rsidR="00625EEA" w:rsidRPr="009A6C8D" w:rsidRDefault="00625EEA" w:rsidP="00625EEA">
      <w:pPr>
        <w:pStyle w:val="ProductList-Body"/>
        <w:spacing w:after="120"/>
        <w:ind w:left="1440" w:hanging="720"/>
      </w:pPr>
      <w:r>
        <w:rPr>
          <w:rFonts w:cstheme="minorHAnsi"/>
          <w:b/>
          <w:szCs w:val="18"/>
        </w:rPr>
        <w:t>(c)</w:t>
      </w:r>
      <w:r>
        <w:rPr>
          <w:rFonts w:cstheme="minorHAnsi"/>
          <w:szCs w:val="18"/>
        </w:rPr>
        <w:tab/>
        <w:t>des moyens permettant de rétablir la disponibilité et l</w:t>
      </w:r>
      <w:r w:rsidR="00806684">
        <w:rPr>
          <w:rFonts w:cstheme="minorHAnsi"/>
          <w:szCs w:val="18"/>
        </w:rPr>
        <w:t>’</w:t>
      </w:r>
      <w:r>
        <w:rPr>
          <w:rFonts w:cstheme="minorHAnsi"/>
          <w:szCs w:val="18"/>
        </w:rPr>
        <w:t>accès aux Données à Caractère Personnel dans des délais appropriés en cas d</w:t>
      </w:r>
      <w:r w:rsidR="00806684">
        <w:rPr>
          <w:rFonts w:cstheme="minorHAnsi"/>
          <w:szCs w:val="18"/>
        </w:rPr>
        <w:t>’</w:t>
      </w:r>
      <w:r>
        <w:rPr>
          <w:rFonts w:cstheme="minorHAnsi"/>
          <w:szCs w:val="18"/>
        </w:rPr>
        <w:t>incident physique ou technique ; et</w:t>
      </w:r>
    </w:p>
    <w:p w14:paraId="40E7ABA1" w14:textId="144A9F46" w:rsidR="00625EEA" w:rsidRPr="009A6C8D" w:rsidRDefault="00625EEA" w:rsidP="00625EEA">
      <w:pPr>
        <w:pStyle w:val="ProductList-Body"/>
        <w:spacing w:after="120"/>
        <w:ind w:left="1440" w:hanging="720"/>
      </w:pPr>
      <w:r>
        <w:rPr>
          <w:rFonts w:cstheme="minorHAnsi"/>
          <w:b/>
          <w:szCs w:val="18"/>
        </w:rPr>
        <w:t>(d)</w:t>
      </w:r>
      <w:r>
        <w:rPr>
          <w:rFonts w:cstheme="minorHAnsi"/>
          <w:szCs w:val="18"/>
        </w:rPr>
        <w:tab/>
        <w:t>une procédure visant à tester, à analyser et à évaluer régulièrement l</w:t>
      </w:r>
      <w:r w:rsidR="00806684">
        <w:rPr>
          <w:rFonts w:cstheme="minorHAnsi"/>
          <w:szCs w:val="18"/>
        </w:rPr>
        <w:t>’</w:t>
      </w:r>
      <w:r>
        <w:rPr>
          <w:rFonts w:cstheme="minorHAnsi"/>
          <w:szCs w:val="18"/>
        </w:rPr>
        <w:t>efficacité des mesures techniques et organisationnelles pour assurer la sécurité du traitement.</w:t>
      </w:r>
      <w:r w:rsidR="00E0353D">
        <w:rPr>
          <w:rFonts w:cstheme="minorHAnsi"/>
          <w:szCs w:val="18"/>
        </w:rPr>
        <w:t xml:space="preserve"> </w:t>
      </w:r>
      <w:r>
        <w:rPr>
          <w:rFonts w:cstheme="minorHAnsi"/>
          <w:szCs w:val="18"/>
        </w:rPr>
        <w:t>(Article 32(1))</w:t>
      </w:r>
      <w:r w:rsidR="00E0353D">
        <w:rPr>
          <w:rFonts w:cstheme="minorHAnsi"/>
          <w:szCs w:val="18"/>
        </w:rPr>
        <w:t> ;</w:t>
      </w:r>
    </w:p>
    <w:p w14:paraId="12B01B5A" w14:textId="01A1BB23" w:rsidR="00625EEA" w:rsidRPr="009A6C8D" w:rsidRDefault="00625EEA" w:rsidP="00625EEA">
      <w:pPr>
        <w:pStyle w:val="ProductList-Body"/>
        <w:spacing w:after="120"/>
        <w:ind w:left="158"/>
      </w:pPr>
      <w:r>
        <w:rPr>
          <w:b/>
        </w:rPr>
        <w:t>5.</w:t>
      </w:r>
      <w:r>
        <w:t xml:space="preserve"> Lors de l</w:t>
      </w:r>
      <w:r w:rsidR="00806684">
        <w:t>’</w:t>
      </w:r>
      <w:r>
        <w:t>évaluation du niveau approprié, il est tenu compte des risques que présente le traitement, résultant notamment de la destruction, de la perte, de l</w:t>
      </w:r>
      <w:r w:rsidR="00806684">
        <w:t>’</w:t>
      </w:r>
      <w:r>
        <w:t>altération, de la divulgation non autorisée de Données à Caractère Personnel transmises, conservées ou traitées d</w:t>
      </w:r>
      <w:r w:rsidR="00806684">
        <w:t>’</w:t>
      </w:r>
      <w:r>
        <w:t>une autre manière, ou de l</w:t>
      </w:r>
      <w:r w:rsidR="00806684">
        <w:t>’</w:t>
      </w:r>
      <w:r>
        <w:t>accès non-autorisé à de telles données, de manière accidentelle ou illicite.</w:t>
      </w:r>
      <w:r w:rsidR="00E0353D">
        <w:t xml:space="preserve"> </w:t>
      </w:r>
      <w:r>
        <w:t>(Article 32(2))</w:t>
      </w:r>
    </w:p>
    <w:p w14:paraId="091619B3" w14:textId="3124B8D6" w:rsidR="00625EEA" w:rsidRPr="009A6C8D" w:rsidRDefault="00625EEA" w:rsidP="00625EEA">
      <w:pPr>
        <w:pStyle w:val="ProductList-Body"/>
        <w:spacing w:after="120"/>
        <w:ind w:left="158"/>
      </w:pPr>
      <w:r>
        <w:rPr>
          <w:b/>
        </w:rPr>
        <w:t>6.</w:t>
      </w:r>
      <w:r>
        <w:t xml:space="preserve"> Le Client et Microsoft prendront des mesures afin de garantir que toute personne physique agissant sous l</w:t>
      </w:r>
      <w:r w:rsidR="00806684">
        <w:t>’</w:t>
      </w:r>
      <w:r>
        <w:t>autorité du Client ou sous celle de Microsoft et qui a accès à des Données à Caractère Personnel, ne les traite pas, excepté sur instruction du Client, à moins d</w:t>
      </w:r>
      <w:r w:rsidR="00806684">
        <w:t>’</w:t>
      </w:r>
      <w:r>
        <w:t>y être obligé par le droit de l</w:t>
      </w:r>
      <w:r w:rsidR="00806684">
        <w:t>’</w:t>
      </w:r>
      <w:r>
        <w:t>Union ou le droit d</w:t>
      </w:r>
      <w:r w:rsidR="00806684">
        <w:t>’</w:t>
      </w:r>
      <w:r>
        <w:t>un État-membre.</w:t>
      </w:r>
      <w:r w:rsidR="00E0353D">
        <w:t xml:space="preserve"> </w:t>
      </w:r>
      <w:r>
        <w:t>(Article 32(4))</w:t>
      </w:r>
    </w:p>
    <w:p w14:paraId="2FE49EE0" w14:textId="5C6AF04A" w:rsidR="00625EEA" w:rsidRPr="009A6C8D" w:rsidRDefault="00625EEA" w:rsidP="00625EEA">
      <w:pPr>
        <w:pStyle w:val="ProductList-Body"/>
        <w:spacing w:after="120"/>
        <w:ind w:left="158"/>
      </w:pPr>
      <w:r>
        <w:rPr>
          <w:b/>
        </w:rPr>
        <w:t>7.</w:t>
      </w:r>
      <w:r>
        <w:t xml:space="preserve"> Microsoft notifiera au Client toute violation de Données à Caractère Personnel dans les meilleurs délais après en avoir pris connaissance. (Article 33(2). Cette notification comprendra les informations qu</w:t>
      </w:r>
      <w:r w:rsidR="00806684">
        <w:t>’</w:t>
      </w:r>
      <w:r>
        <w:t>un sous-traitant doit fournir à un responsable du traitement en vertu de l</w:t>
      </w:r>
      <w:r w:rsidR="00806684">
        <w:t>’</w:t>
      </w:r>
      <w:r>
        <w:t xml:space="preserve">Article 33, paragraphe 3, dans la mesure où ces informations sont raisonnablement accessibles à Microsoft. </w:t>
      </w: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0E8FF8" w14:textId="77777777" w:rsidR="003938C1" w:rsidRDefault="003938C1" w:rsidP="002B6601">
      <w:pPr>
        <w:spacing w:after="0" w:line="240" w:lineRule="auto"/>
      </w:pPr>
      <w:r>
        <w:separator/>
      </w:r>
    </w:p>
  </w:endnote>
  <w:endnote w:type="continuationSeparator" w:id="0">
    <w:p w14:paraId="45C0A125" w14:textId="77777777" w:rsidR="003938C1" w:rsidRDefault="003938C1" w:rsidP="002B6601">
      <w:pPr>
        <w:spacing w:after="0" w:line="240" w:lineRule="auto"/>
      </w:pPr>
      <w:r>
        <w:continuationSeparator/>
      </w:r>
    </w:p>
  </w:endnote>
  <w:endnote w:type="continuationNotice" w:id="1">
    <w:p w14:paraId="43253541" w14:textId="77777777" w:rsidR="003938C1" w:rsidRDefault="003938C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DDB7AC" w14:textId="77777777" w:rsidR="00BD1A16" w:rsidRDefault="00BD1A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28BDD5" w14:textId="77777777" w:rsidR="00BD1A16" w:rsidRDefault="00BD1A1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3938C1" w:rsidP="002C4382">
          <w:pPr>
            <w:pStyle w:val="ProductList-OfferingBody"/>
            <w:ind w:left="-77" w:right="-73"/>
            <w:jc w:val="center"/>
            <w:rPr>
              <w:color w:val="808080" w:themeColor="background1" w:themeShade="80"/>
              <w:sz w:val="14"/>
              <w:szCs w:val="14"/>
            </w:rPr>
          </w:pPr>
          <w:hyperlink w:anchor="TabledesMatières" w:history="1">
            <w:r w:rsidR="000E4CF9">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3938C1" w:rsidP="002C4382">
          <w:pPr>
            <w:pStyle w:val="ProductList-OfferingBody"/>
            <w:ind w:left="-72" w:right="-74"/>
            <w:jc w:val="center"/>
            <w:rPr>
              <w:color w:val="808080" w:themeColor="background1" w:themeShade="80"/>
              <w:sz w:val="14"/>
              <w:szCs w:val="14"/>
            </w:rPr>
          </w:pPr>
          <w:hyperlink w:anchor="Introduction" w:history="1">
            <w:r w:rsidR="000E4CF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3938C1" w:rsidP="002C4382">
          <w:pPr>
            <w:pStyle w:val="ProductList-OfferingBody"/>
            <w:ind w:left="-72" w:right="-75"/>
            <w:jc w:val="center"/>
            <w:rPr>
              <w:color w:val="808080" w:themeColor="background1" w:themeShade="80"/>
              <w:sz w:val="14"/>
              <w:szCs w:val="14"/>
            </w:rPr>
          </w:pPr>
          <w:hyperlink w:anchor="ConditionsGénérales" w:history="1">
            <w:r w:rsidR="000E4CF9">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3938C1" w:rsidP="002C4382">
          <w:pPr>
            <w:pStyle w:val="ProductList-OfferingBody"/>
            <w:ind w:left="-72" w:right="-77"/>
            <w:jc w:val="center"/>
            <w:rPr>
              <w:color w:val="808080" w:themeColor="background1" w:themeShade="80"/>
              <w:sz w:val="14"/>
              <w:szCs w:val="14"/>
            </w:rPr>
          </w:pPr>
          <w:hyperlink w:anchor="ConditionsDeConfidentialitéEtDeSécurité" w:history="1">
            <w:r w:rsidR="000E4CF9">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3938C1" w:rsidP="002C4382">
          <w:pPr>
            <w:pStyle w:val="ProductList-OfferingBody"/>
            <w:ind w:left="-72" w:right="-77"/>
            <w:jc w:val="center"/>
            <w:rPr>
              <w:color w:val="808080" w:themeColor="background1" w:themeShade="80"/>
              <w:sz w:val="14"/>
              <w:szCs w:val="14"/>
            </w:rPr>
          </w:pPr>
          <w:hyperlink w:anchor="ConditionsSpécifiquesAuServiceEnLigne" w:history="1">
            <w:r w:rsidR="000E4CF9">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3938C1" w:rsidP="002C4382">
          <w:pPr>
            <w:pStyle w:val="ProductList-OfferingBody"/>
            <w:ind w:left="-72" w:right="-76"/>
            <w:jc w:val="center"/>
            <w:rPr>
              <w:color w:val="808080" w:themeColor="background1" w:themeShade="80"/>
              <w:sz w:val="14"/>
              <w:szCs w:val="14"/>
            </w:rPr>
          </w:pPr>
          <w:hyperlink w:anchor="Annexe1" w:history="1">
            <w:r w:rsidR="000E4CF9">
              <w:rPr>
                <w:rStyle w:val="Hyperlink"/>
                <w:sz w:val="14"/>
                <w:szCs w:val="14"/>
              </w:rPr>
              <w:t>Annexes</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6A7EC7" w14:textId="6B6EFD52" w:rsidR="00ED08CD" w:rsidRPr="00B60C46" w:rsidRDefault="00ED08CD" w:rsidP="00916CF9">
    <w:pPr>
      <w:pStyle w:val="ProductList-Body"/>
      <w:tabs>
        <w:tab w:val="right" w:pos="10800"/>
      </w:tabs>
      <w:spacing w:before="20" w:after="20"/>
      <w:ind w:left="-14" w:right="-101"/>
      <w:rPr>
        <w:color w:val="404040" w:themeColor="text1" w:themeTint="BF"/>
        <w:sz w:val="16"/>
        <w:szCs w:val="16"/>
        <w:lang w:val="en-US"/>
      </w:rPr>
    </w:pPr>
    <w:r>
      <w:rPr>
        <w:noProof/>
        <w:lang w:val="en-US" w:eastAsia="zh-CN" w:bidi="ar-SA"/>
      </w:rPr>
      <mc:AlternateContent>
        <mc:Choice Requires="wps">
          <w:drawing>
            <wp:anchor distT="0" distB="0" distL="114300" distR="114300" simplePos="0" relativeHeight="251658240" behindDoc="0" locked="0" layoutInCell="0" allowOverlap="1" wp14:anchorId="4C18F8DD" wp14:editId="7510209B">
              <wp:simplePos x="0" y="0"/>
              <wp:positionH relativeFrom="page">
                <wp:posOffset>0</wp:posOffset>
              </wp:positionH>
              <wp:positionV relativeFrom="page">
                <wp:posOffset>9601200</wp:posOffset>
              </wp:positionV>
              <wp:extent cx="7772400" cy="266700"/>
              <wp:effectExtent l="0" t="0" r="0" b="0"/>
              <wp:wrapNone/>
              <wp:docPr id="1"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035437A" w14:textId="77777777" w:rsidR="00ED08CD" w:rsidRPr="00B0434E" w:rsidRDefault="00ED08CD" w:rsidP="00ED08CD">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C18F8DD" id="_x0000_t202" coordsize="21600,21600" o:spt="202" path="m,l,21600r21600,l21600,xe">
              <v:stroke joinstyle="miter"/>
              <v:path gradientshapeok="t" o:connecttype="rect"/>
            </v:shapetype>
            <v:shape id="MSIPCMc2d442e79596905ff7bffc8d" o:spid="_x0000_s1026"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GqvsgIAAEoFAAAOAAAAZHJzL2Uyb0RvYy54bWysVE1v2zAMvQ/YfxB02GmNHTeJG69OkaXI&#10;ViBtA6RDz4osxQZsUZWUxt2w/z7KVtKh22nYRaYeaX48krq8apuaPAtjK1A5HQ5iSoTiUFRql9Nv&#10;D8uzC0qsY6pgNSiR0xdh6dXs/bvLg85EAiXUhTAEnSibHXROS+d0FkWWl6JhdgBaKFRKMA1zeDW7&#10;qDDsgN6bOkrieBIdwBTaABfWInrdK+ms8y+l4O5eSiscqXOKubnuNN259Wc0u2TZzjBdVjykwf4h&#10;i4ZVCoOeXF0zx8jeVH+4aipuwIJ0Aw5NBFJWXHQ1YDXD+E01m5Jp0dWC5Fh9osn+P7f87nltSFVg&#10;7yhRrMEW3W5u1otbnhSjUSLS6Xg6mcZjKdOtlPyioKQQliODPz487cF9+spsuYBC9LfsbDg5H6UX&#10;4/Nh+jEYiGpXuqBOp8kgDorHqnBlwCfDV3xdMy4aoY7/9CZLACdMLwcHN6oQbXAQjCpj3ZrtQjbB&#10;boNTgOMZLJOAPoAOSHxKaSXkMSqCP/10HLTNkKSNRppc+xlaz1TALYK+6a00jf9iOwnqcc5eTrMl&#10;Wkc4gmmaJqMYVRx1yWSSooxuote/Neb+RUBDvJBTg1l3I8WeV9b1pkcTH0zBsqprxFlWK3LI6eR8&#10;HHc/nDTovFYYw9fQ5+ol127bUMAWihesy0C/F1bzpWdwxTyLBhcB88Xldvd4yBowCASJkhLM97/h&#10;3h7nE7WUHHCxcmqf9swISuobhZObjJEGv4rdDQXTCdPhaISX7RFV+2YBuLQ4lphWJ3pbVx9FaaB5&#10;xOWf+3CoYopj0Jxuj+LC4Q0V+HhwMZ93Mi6dZm6lNpp71548z+lD+8iMDsQ7bNkdHHePZW/47237&#10;Dsz3DmTVNccz29MZCMeF7dobHhf/Ivx+76xen8DZL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fKBqr7ICAABKBQAADgAA&#10;AAAAAAAAAAAAAAAuAgAAZHJzL2Uyb0RvYy54bWxQSwECLQAUAAYACAAAACEAu0DtMdwAAAALAQAA&#10;DwAAAAAAAAAAAAAAAAAMBQAAZHJzL2Rvd25yZXYueG1sUEsFBgAAAAAEAAQA8wAAABUGAAAAAA==&#10;" o:allowincell="f" filled="f" stroked="f" strokeweight=".5pt">
              <v:textbox inset="20pt,0,,0">
                <w:txbxContent>
                  <w:p w14:paraId="4035437A" w14:textId="77777777" w:rsidR="00ED08CD" w:rsidRPr="00B0434E" w:rsidRDefault="00ED08CD" w:rsidP="00ED08CD">
                    <w:pPr>
                      <w:spacing w:after="0"/>
                      <w:rPr>
                        <w:rFonts w:ascii="Calibri" w:hAnsi="Calibri" w:cs="Calibri"/>
                        <w:color w:val="000000"/>
                        <w:sz w:val="20"/>
                      </w:rPr>
                    </w:pPr>
                  </w:p>
                </w:txbxContent>
              </v:textbox>
              <w10:wrap anchorx="page" anchory="page"/>
            </v:shape>
          </w:pict>
        </mc:Fallback>
      </mc:AlternateContent>
    </w:r>
    <w:sdt>
      <w:sdtPr>
        <w:id w:val="-269626227"/>
        <w:docPartObj>
          <w:docPartGallery w:val="Page Numbers (Top of Page)"/>
          <w:docPartUnique/>
        </w:docPartObj>
      </w:sdtPr>
      <w:sdtEndPr>
        <w:rPr>
          <w:noProof/>
          <w:color w:val="404040" w:themeColor="text1" w:themeTint="BF"/>
          <w:sz w:val="16"/>
          <w:szCs w:val="16"/>
        </w:rPr>
      </w:sdtEndPr>
      <w:sdtContent>
        <w:r w:rsidRPr="00B60C46">
          <w:rPr>
            <w:color w:val="404040" w:themeColor="text1" w:themeTint="BF"/>
            <w:sz w:val="16"/>
            <w:szCs w:val="16"/>
            <w:lang w:val="en-US"/>
          </w:rPr>
          <w:t xml:space="preserve">Microsoft Professional Services Data Protection Addendum (Worldwide </w:t>
        </w:r>
        <w:r>
          <w:rPr>
            <w:color w:val="404040" w:themeColor="text1" w:themeTint="BF"/>
            <w:sz w:val="16"/>
            <w:szCs w:val="16"/>
            <w:lang w:val="en-US"/>
          </w:rPr>
          <w:t>French</w:t>
        </w:r>
        <w:r w:rsidRPr="00B60C46">
          <w:rPr>
            <w:color w:val="404040" w:themeColor="text1" w:themeTint="BF"/>
            <w:sz w:val="16"/>
            <w:szCs w:val="16"/>
            <w:lang w:val="en-US"/>
          </w:rPr>
          <w:t xml:space="preserve">, </w:t>
        </w:r>
        <w:proofErr w:type="spellStart"/>
        <w:r w:rsidR="00BD1A16">
          <w:rPr>
            <w:color w:val="404040" w:themeColor="text1" w:themeTint="BF"/>
            <w:sz w:val="16"/>
            <w:szCs w:val="16"/>
          </w:rPr>
          <w:t>February</w:t>
        </w:r>
        <w:proofErr w:type="spellEnd"/>
        <w:r w:rsidRPr="00B60C46">
          <w:rPr>
            <w:color w:val="404040" w:themeColor="text1" w:themeTint="BF"/>
            <w:sz w:val="16"/>
            <w:szCs w:val="16"/>
            <w:lang w:val="en-US"/>
          </w:rPr>
          <w:t xml:space="preserve"> 20</w:t>
        </w:r>
        <w:r w:rsidR="00916CF9">
          <w:rPr>
            <w:color w:val="404040" w:themeColor="text1" w:themeTint="BF"/>
            <w:sz w:val="16"/>
            <w:szCs w:val="16"/>
            <w:lang w:val="en-US"/>
          </w:rPr>
          <w:t>20</w:t>
        </w:r>
        <w:r w:rsidRPr="00B60C46">
          <w:rPr>
            <w:color w:val="404040" w:themeColor="text1" w:themeTint="BF"/>
            <w:sz w:val="16"/>
            <w:szCs w:val="16"/>
            <w:lang w:val="en-US"/>
          </w:rPr>
          <w:t>)</w:t>
        </w:r>
        <w:r w:rsidRPr="00B60C46">
          <w:rPr>
            <w:color w:val="404040" w:themeColor="text1" w:themeTint="BF"/>
            <w:sz w:val="16"/>
            <w:szCs w:val="16"/>
            <w:lang w:val="en-US"/>
          </w:rPr>
          <w:tab/>
        </w:r>
        <w:r w:rsidRPr="004D27A6">
          <w:rPr>
            <w:color w:val="404040" w:themeColor="text1" w:themeTint="BF"/>
            <w:sz w:val="16"/>
            <w:szCs w:val="16"/>
          </w:rPr>
          <w:fldChar w:fldCharType="begin"/>
        </w:r>
        <w:r w:rsidRPr="00B60C46">
          <w:rPr>
            <w:color w:val="404040" w:themeColor="text1" w:themeTint="BF"/>
            <w:sz w:val="16"/>
            <w:szCs w:val="16"/>
            <w:lang w:val="en-US"/>
          </w:rPr>
          <w:instrText xml:space="preserve"> PAGE   \* MERGEFORMAT </w:instrText>
        </w:r>
        <w:r w:rsidRPr="004D27A6">
          <w:rPr>
            <w:color w:val="404040" w:themeColor="text1" w:themeTint="BF"/>
            <w:sz w:val="16"/>
            <w:szCs w:val="16"/>
          </w:rPr>
          <w:fldChar w:fldCharType="separate"/>
        </w:r>
        <w:r w:rsidR="00E71FD3">
          <w:rPr>
            <w:noProof/>
            <w:color w:val="404040" w:themeColor="text1" w:themeTint="BF"/>
            <w:sz w:val="16"/>
            <w:szCs w:val="16"/>
            <w:lang w:val="en-US"/>
          </w:rPr>
          <w:t>4</w:t>
        </w:r>
        <w:r w:rsidRPr="004D27A6">
          <w:rPr>
            <w:noProof/>
            <w:color w:val="404040" w:themeColor="text1" w:themeTint="BF"/>
            <w:sz w:val="16"/>
            <w:szCs w:val="16"/>
          </w:rPr>
          <w:fldChar w:fldCharType="end"/>
        </w:r>
      </w:sdtContent>
    </w:sdt>
  </w:p>
  <w:p w14:paraId="4E8E81DE" w14:textId="77777777" w:rsidR="00ED08CD" w:rsidRPr="00B60C46" w:rsidRDefault="00ED08CD" w:rsidP="00ED08CD">
    <w:pPr>
      <w:pStyle w:val="Footer"/>
      <w:rPr>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F25AF6" w14:textId="5E994167" w:rsidR="00B60C46" w:rsidRPr="00B60C46" w:rsidRDefault="00B60C46" w:rsidP="00916CF9">
    <w:pPr>
      <w:pStyle w:val="ProductList-Body"/>
      <w:tabs>
        <w:tab w:val="right" w:pos="10800"/>
      </w:tabs>
      <w:spacing w:before="20" w:after="20"/>
      <w:ind w:left="-14" w:right="-101"/>
      <w:rPr>
        <w:color w:val="404040" w:themeColor="text1" w:themeTint="BF"/>
        <w:sz w:val="16"/>
        <w:szCs w:val="16"/>
        <w:lang w:val="en-US"/>
      </w:rPr>
    </w:pPr>
    <w:r>
      <w:rPr>
        <w:noProof/>
        <w:lang w:val="en-US" w:eastAsia="zh-CN" w:bidi="ar-SA"/>
      </w:rPr>
      <mc:AlternateContent>
        <mc:Choice Requires="wps">
          <w:drawing>
            <wp:anchor distT="0" distB="0" distL="114300" distR="114300" simplePos="0" relativeHeight="251656192" behindDoc="0" locked="0" layoutInCell="0" allowOverlap="1" wp14:anchorId="7F7269A9" wp14:editId="634C87A8">
              <wp:simplePos x="0" y="0"/>
              <wp:positionH relativeFrom="page">
                <wp:posOffset>0</wp:posOffset>
              </wp:positionH>
              <wp:positionV relativeFrom="page">
                <wp:posOffset>9601200</wp:posOffset>
              </wp:positionV>
              <wp:extent cx="7772400" cy="266700"/>
              <wp:effectExtent l="0" t="0" r="0" b="0"/>
              <wp:wrapNone/>
              <wp:docPr id="3"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82E8D60" w14:textId="77777777" w:rsidR="00B60C46" w:rsidRPr="00B0434E" w:rsidRDefault="00B60C46" w:rsidP="00B60C46">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7F7269A9"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5619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yrPswIAAFEFAAAOAAAAZHJzL2Uyb0RvYy54bWysVFtv2jAUfp+0/2D5YU8rCQGSwhoqRsVW&#10;ibZIdOqzcWwSKbFd25Swaf99x45Dp25P016cc8u5fOdydd02NXph2lRS5Hg4iDFigsqiEvscf3tc&#10;XVxiZCwRBamlYDk+MYOv5+/fXR3VjCWylHXBNAInwsyOKseltWoWRYaWrCFmIBUToORSN8QCq/dR&#10;ockRvDd1lMRxGh2lLpSWlBkD0ptOiefeP+eM2gfODbOozjHkZv2r/btzbzS/IrO9JqqsaEiD/EMW&#10;DakEBD27uiGWoIOu/nDVVFRLI7kdUNlEkvOKMl8DVDOM31SzLYlivhYAx6gzTOb/uaX3LxuNqiLH&#10;I4wEaaBFd9vbzfKOJsV4nLBsOpmm03jCebbjnF4WGBXMUEDwx4fng7SfvhJTLmXBOm52MUxH4+xy&#10;MhpmH4MBq/alDepsmgzioHiqClsGeTp8lW9qQlnDRP9PZ7KS0jLd0cHBrShYGxwEo0obuyH7kE2w&#10;28IUwHgGyyRIH6UKkvic0prxPioIf7rpOCozA5C2CmCy7WfZwpT3cgNC1/SW68Z9oZ0I9DBnp/Ns&#10;sdYiCsIsy5JxDCoKuiRNM6DBffT6t4LcvzDZIEfkWEPWfqTIy9rYzrQ3ccGEXFV17ee3FuiY43Q0&#10;if0PZw04rwXEcDV0uTrKtrvWd/xcx04WJyhPy249jKIrB+SaODA17AOkDTtuH+DhtYRYMlAYlVJ/&#10;/5vc2cOYghajI+xXjs3zgWiGUX0rYICTCaDhNtJzQGhPTIfjMTC7XioOzVLC7g7hjCjqSWdr657k&#10;WjZPcAMWLhyoiKAQNMe7nlxa4EABN4SyxcLTsHuK2LXYKupcOzgdtI/tE9Eq4G+hc/eyX0Eye9OG&#10;zrZrxOJgJa98jxzAHZwBd9hb3+VwY9xh+J33Vq+XcP4LAAD//wMAUEsDBBQABgAIAAAAIQC7QO0x&#10;3AAAAAsBAAAPAAAAZHJzL2Rvd25yZXYueG1sTE9BTsMwELwj8QdrkbhRJxFFEOJUVaUiwQHR0Ae4&#10;8TZJG68j22nD79mc4DY7M5qdKVaT7cUFfegcKUgXCQik2pmOGgX77+3DM4gQNRndO0IFPxhgVd7e&#10;FDo37ko7vFSxERxCIdcK2hiHXMpQt2h1WLgBibWj81ZHPn0jjddXDre9zJLkSVrdEX9o9YCbFutz&#10;NVoFaxzT8N5vT2/dvvr6OH1GbzYvSt3fTetXEBGn+GeGuT5Xh5I7HdxIJoheAQ+JzC7TjNGsZ9kj&#10;o8PMLRnJspD/N5S/AAAA//8DAFBLAQItABQABgAIAAAAIQC2gziS/gAAAOEBAAATAAAAAAAAAAAA&#10;AAAAAAAAAABbQ29udGVudF9UeXBlc10ueG1sUEsBAi0AFAAGAAgAAAAhADj9If/WAAAAlAEAAAsA&#10;AAAAAAAAAAAAAAAALwEAAF9yZWxzLy5yZWxzUEsBAi0AFAAGAAgAAAAhAJCbKs+zAgAAUQUAAA4A&#10;AAAAAAAAAAAAAAAALgIAAGRycy9lMm9Eb2MueG1sUEsBAi0AFAAGAAgAAAAhALtA7THcAAAACwEA&#10;AA8AAAAAAAAAAAAAAAAADQUAAGRycy9kb3ducmV2LnhtbFBLBQYAAAAABAAEAPMAAAAWBgAAAAA=&#10;" o:allowincell="f" filled="f" stroked="f" strokeweight=".5pt">
              <v:textbox inset="20pt,0,,0">
                <w:txbxContent>
                  <w:p w14:paraId="382E8D60" w14:textId="77777777" w:rsidR="00B60C46" w:rsidRPr="00B0434E" w:rsidRDefault="00B60C46" w:rsidP="00B60C46">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Pr="00B60C46">
          <w:rPr>
            <w:color w:val="404040" w:themeColor="text1" w:themeTint="BF"/>
            <w:sz w:val="16"/>
            <w:szCs w:val="16"/>
            <w:lang w:val="en-US"/>
          </w:rPr>
          <w:t xml:space="preserve">Microsoft Professional Services Data Protection Addendum (Worldwide </w:t>
        </w:r>
        <w:r>
          <w:rPr>
            <w:color w:val="404040" w:themeColor="text1" w:themeTint="BF"/>
            <w:sz w:val="16"/>
            <w:szCs w:val="16"/>
            <w:lang w:val="en-US"/>
          </w:rPr>
          <w:t>French</w:t>
        </w:r>
        <w:r w:rsidRPr="00B60C46">
          <w:rPr>
            <w:color w:val="404040" w:themeColor="text1" w:themeTint="BF"/>
            <w:sz w:val="16"/>
            <w:szCs w:val="16"/>
            <w:lang w:val="en-US"/>
          </w:rPr>
          <w:t xml:space="preserve">, </w:t>
        </w:r>
        <w:proofErr w:type="spellStart"/>
        <w:r w:rsidR="00BD1A16">
          <w:rPr>
            <w:color w:val="404040" w:themeColor="text1" w:themeTint="BF"/>
            <w:sz w:val="16"/>
            <w:szCs w:val="16"/>
          </w:rPr>
          <w:t>February</w:t>
        </w:r>
        <w:proofErr w:type="spellEnd"/>
        <w:r w:rsidRPr="00B60C46">
          <w:rPr>
            <w:color w:val="404040" w:themeColor="text1" w:themeTint="BF"/>
            <w:sz w:val="16"/>
            <w:szCs w:val="16"/>
            <w:lang w:val="en-US"/>
          </w:rPr>
          <w:t xml:space="preserve"> 20</w:t>
        </w:r>
        <w:r w:rsidR="00916CF9">
          <w:rPr>
            <w:color w:val="404040" w:themeColor="text1" w:themeTint="BF"/>
            <w:sz w:val="16"/>
            <w:szCs w:val="16"/>
            <w:lang w:val="en-US"/>
          </w:rPr>
          <w:t>20</w:t>
        </w:r>
        <w:r w:rsidRPr="00B60C46">
          <w:rPr>
            <w:color w:val="404040" w:themeColor="text1" w:themeTint="BF"/>
            <w:sz w:val="16"/>
            <w:szCs w:val="16"/>
            <w:lang w:val="en-US"/>
          </w:rPr>
          <w:t>)</w:t>
        </w:r>
        <w:r w:rsidRPr="00B60C46">
          <w:rPr>
            <w:color w:val="404040" w:themeColor="text1" w:themeTint="BF"/>
            <w:sz w:val="16"/>
            <w:szCs w:val="16"/>
            <w:lang w:val="en-US"/>
          </w:rPr>
          <w:tab/>
        </w:r>
        <w:r w:rsidRPr="004D27A6">
          <w:rPr>
            <w:color w:val="404040" w:themeColor="text1" w:themeTint="BF"/>
            <w:sz w:val="16"/>
            <w:szCs w:val="16"/>
          </w:rPr>
          <w:fldChar w:fldCharType="begin"/>
        </w:r>
        <w:r w:rsidRPr="00B60C46">
          <w:rPr>
            <w:color w:val="404040" w:themeColor="text1" w:themeTint="BF"/>
            <w:sz w:val="16"/>
            <w:szCs w:val="16"/>
            <w:lang w:val="en-US"/>
          </w:rPr>
          <w:instrText xml:space="preserve"> PAGE   \* MERGEFORMAT </w:instrText>
        </w:r>
        <w:r w:rsidRPr="004D27A6">
          <w:rPr>
            <w:color w:val="404040" w:themeColor="text1" w:themeTint="BF"/>
            <w:sz w:val="16"/>
            <w:szCs w:val="16"/>
          </w:rPr>
          <w:fldChar w:fldCharType="separate"/>
        </w:r>
        <w:r w:rsidR="00E71FD3">
          <w:rPr>
            <w:noProof/>
            <w:color w:val="404040" w:themeColor="text1" w:themeTint="BF"/>
            <w:sz w:val="16"/>
            <w:szCs w:val="16"/>
            <w:lang w:val="en-US"/>
          </w:rPr>
          <w:t>3</w:t>
        </w:r>
        <w:r w:rsidRPr="004D27A6">
          <w:rPr>
            <w:noProof/>
            <w:color w:val="404040" w:themeColor="text1" w:themeTint="BF"/>
            <w:sz w:val="16"/>
            <w:szCs w:val="16"/>
          </w:rPr>
          <w:fldChar w:fldCharType="end"/>
        </w:r>
      </w:sdtContent>
    </w:sdt>
  </w:p>
  <w:p w14:paraId="28988D53" w14:textId="77777777" w:rsidR="00B60C46" w:rsidRPr="00B60C46" w:rsidRDefault="00B60C46" w:rsidP="00B60C46">
    <w:pPr>
      <w:pStyle w:val="Footer"/>
      <w:rPr>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A7EDC2" w14:textId="77777777" w:rsidR="003938C1" w:rsidRDefault="003938C1" w:rsidP="002B6601">
      <w:pPr>
        <w:spacing w:after="0" w:line="240" w:lineRule="auto"/>
      </w:pPr>
      <w:r>
        <w:separator/>
      </w:r>
    </w:p>
  </w:footnote>
  <w:footnote w:type="continuationSeparator" w:id="0">
    <w:p w14:paraId="1D777DC1" w14:textId="77777777" w:rsidR="003938C1" w:rsidRDefault="003938C1" w:rsidP="002B6601">
      <w:pPr>
        <w:spacing w:after="0" w:line="240" w:lineRule="auto"/>
      </w:pPr>
      <w:r>
        <w:continuationSeparator/>
      </w:r>
    </w:p>
  </w:footnote>
  <w:footnote w:type="continuationNotice" w:id="1">
    <w:p w14:paraId="440A799F" w14:textId="77777777" w:rsidR="003938C1" w:rsidRDefault="003938C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73A449" w14:textId="77777777" w:rsidR="00BD1A16" w:rsidRDefault="00BD1A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1D3F23A7" w:rsidR="00B052E7" w:rsidRPr="00DC08DC" w:rsidRDefault="003938C1"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Addendum relatif à la Protection des Données des Services Professionnels Microsoft (Français – neutre | Février 2020)</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E71FD3">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DC08DC" w:rsidRDefault="00B052E7" w:rsidP="002C4382">
        <w:pPr>
          <w:pStyle w:val="ProductList-Body"/>
          <w:tabs>
            <w:tab w:val="right" w:pos="10800"/>
          </w:tabs>
          <w:spacing w:before="20" w:after="20"/>
          <w:rPr>
            <w:noProof/>
            <w:sz w:val="16"/>
            <w:szCs w:val="16"/>
          </w:rPr>
        </w:pPr>
        <w:r>
          <w:rPr>
            <w:sz w:val="16"/>
            <w:szCs w:val="16"/>
          </w:rPr>
          <w:t>Addendum relatif à la Protection des Données des Services en Ligne Microsoft (Français – neutre | Janvier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9Bz9uQzZVRlNvdYdQNxpTjlxGCjW7tT+TnY5OD0A5YLpu4ROsaV8sHh86JMjDVo58gFeY+96xEiKs3MgNyABTg==" w:salt="R5/km9CwHlVA95Bqk+4Hy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6601"/>
    <w:rsid w:val="000016DB"/>
    <w:rsid w:val="000058D0"/>
    <w:rsid w:val="00012301"/>
    <w:rsid w:val="000156ED"/>
    <w:rsid w:val="00017894"/>
    <w:rsid w:val="000200A2"/>
    <w:rsid w:val="00023BC9"/>
    <w:rsid w:val="0003033D"/>
    <w:rsid w:val="00042B0C"/>
    <w:rsid w:val="00043E4B"/>
    <w:rsid w:val="000546C9"/>
    <w:rsid w:val="00061E4F"/>
    <w:rsid w:val="00062E88"/>
    <w:rsid w:val="00083357"/>
    <w:rsid w:val="0008724A"/>
    <w:rsid w:val="00090A67"/>
    <w:rsid w:val="000938C5"/>
    <w:rsid w:val="000949EA"/>
    <w:rsid w:val="000959B7"/>
    <w:rsid w:val="00096D05"/>
    <w:rsid w:val="000A29E4"/>
    <w:rsid w:val="000A6667"/>
    <w:rsid w:val="000B0D78"/>
    <w:rsid w:val="000B2C36"/>
    <w:rsid w:val="000B345A"/>
    <w:rsid w:val="000C1A03"/>
    <w:rsid w:val="000C45A7"/>
    <w:rsid w:val="000D0864"/>
    <w:rsid w:val="000D14EA"/>
    <w:rsid w:val="000E4CF9"/>
    <w:rsid w:val="000E6A23"/>
    <w:rsid w:val="000E726C"/>
    <w:rsid w:val="000F22DE"/>
    <w:rsid w:val="000F77AC"/>
    <w:rsid w:val="001045D1"/>
    <w:rsid w:val="00114388"/>
    <w:rsid w:val="00116A51"/>
    <w:rsid w:val="001407C2"/>
    <w:rsid w:val="0014141B"/>
    <w:rsid w:val="00142ADF"/>
    <w:rsid w:val="00143DAE"/>
    <w:rsid w:val="0014639B"/>
    <w:rsid w:val="001526A3"/>
    <w:rsid w:val="00157C1B"/>
    <w:rsid w:val="0016396D"/>
    <w:rsid w:val="00164BE9"/>
    <w:rsid w:val="00174614"/>
    <w:rsid w:val="00182772"/>
    <w:rsid w:val="001908BC"/>
    <w:rsid w:val="00193526"/>
    <w:rsid w:val="001965DF"/>
    <w:rsid w:val="001A29E1"/>
    <w:rsid w:val="001A48D4"/>
    <w:rsid w:val="001A6518"/>
    <w:rsid w:val="001B5CDF"/>
    <w:rsid w:val="001C023B"/>
    <w:rsid w:val="001C3939"/>
    <w:rsid w:val="001D3126"/>
    <w:rsid w:val="001D3737"/>
    <w:rsid w:val="001D6734"/>
    <w:rsid w:val="001F563A"/>
    <w:rsid w:val="002076D7"/>
    <w:rsid w:val="002112B9"/>
    <w:rsid w:val="00216F17"/>
    <w:rsid w:val="00226743"/>
    <w:rsid w:val="00227691"/>
    <w:rsid w:val="002335A3"/>
    <w:rsid w:val="002358BC"/>
    <w:rsid w:val="00237F97"/>
    <w:rsid w:val="00243A79"/>
    <w:rsid w:val="002536E0"/>
    <w:rsid w:val="00253F12"/>
    <w:rsid w:val="00255BAE"/>
    <w:rsid w:val="00262A0C"/>
    <w:rsid w:val="00263962"/>
    <w:rsid w:val="0027299A"/>
    <w:rsid w:val="00290F01"/>
    <w:rsid w:val="002A5DA7"/>
    <w:rsid w:val="002A7647"/>
    <w:rsid w:val="002B0389"/>
    <w:rsid w:val="002B6601"/>
    <w:rsid w:val="002B7C82"/>
    <w:rsid w:val="002C4382"/>
    <w:rsid w:val="002D0B8A"/>
    <w:rsid w:val="002D381E"/>
    <w:rsid w:val="002F5DAC"/>
    <w:rsid w:val="00301C5E"/>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8117D"/>
    <w:rsid w:val="003938C1"/>
    <w:rsid w:val="00397835"/>
    <w:rsid w:val="003B2F80"/>
    <w:rsid w:val="003D4545"/>
    <w:rsid w:val="003D4A3D"/>
    <w:rsid w:val="003E5BE7"/>
    <w:rsid w:val="003E6E91"/>
    <w:rsid w:val="003F1F7D"/>
    <w:rsid w:val="003F2118"/>
    <w:rsid w:val="003F5723"/>
    <w:rsid w:val="003F5FC3"/>
    <w:rsid w:val="0040037A"/>
    <w:rsid w:val="00401F30"/>
    <w:rsid w:val="00405FC5"/>
    <w:rsid w:val="00414EAA"/>
    <w:rsid w:val="00427921"/>
    <w:rsid w:val="00450CB8"/>
    <w:rsid w:val="004551AA"/>
    <w:rsid w:val="00455358"/>
    <w:rsid w:val="00455945"/>
    <w:rsid w:val="00465E50"/>
    <w:rsid w:val="0046738E"/>
    <w:rsid w:val="00467DD6"/>
    <w:rsid w:val="00477D7C"/>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173E1"/>
    <w:rsid w:val="00533407"/>
    <w:rsid w:val="00542BA0"/>
    <w:rsid w:val="00545E87"/>
    <w:rsid w:val="005502D8"/>
    <w:rsid w:val="005533C9"/>
    <w:rsid w:val="00573738"/>
    <w:rsid w:val="00577149"/>
    <w:rsid w:val="00581C7E"/>
    <w:rsid w:val="00587591"/>
    <w:rsid w:val="005909BE"/>
    <w:rsid w:val="00591D0B"/>
    <w:rsid w:val="00593BAA"/>
    <w:rsid w:val="005964FA"/>
    <w:rsid w:val="00596EED"/>
    <w:rsid w:val="005A21AA"/>
    <w:rsid w:val="005B393B"/>
    <w:rsid w:val="005B6EC5"/>
    <w:rsid w:val="005B79DF"/>
    <w:rsid w:val="005C1DF0"/>
    <w:rsid w:val="005C28A9"/>
    <w:rsid w:val="005C65CF"/>
    <w:rsid w:val="005C750F"/>
    <w:rsid w:val="005E6806"/>
    <w:rsid w:val="005F06EC"/>
    <w:rsid w:val="00601AC2"/>
    <w:rsid w:val="006041D6"/>
    <w:rsid w:val="00614337"/>
    <w:rsid w:val="00625EEA"/>
    <w:rsid w:val="00655B2A"/>
    <w:rsid w:val="00655B2C"/>
    <w:rsid w:val="00664C3F"/>
    <w:rsid w:val="0067097F"/>
    <w:rsid w:val="006731DA"/>
    <w:rsid w:val="00693077"/>
    <w:rsid w:val="006A3D1E"/>
    <w:rsid w:val="006B47F6"/>
    <w:rsid w:val="006D67D3"/>
    <w:rsid w:val="006D7FCE"/>
    <w:rsid w:val="006E25EF"/>
    <w:rsid w:val="006E586D"/>
    <w:rsid w:val="006E6C72"/>
    <w:rsid w:val="006E6D40"/>
    <w:rsid w:val="006F0E79"/>
    <w:rsid w:val="006F1A4A"/>
    <w:rsid w:val="006F7B91"/>
    <w:rsid w:val="007029AE"/>
    <w:rsid w:val="007058C0"/>
    <w:rsid w:val="007073AD"/>
    <w:rsid w:val="007159DE"/>
    <w:rsid w:val="00716CB2"/>
    <w:rsid w:val="007201D2"/>
    <w:rsid w:val="0073232B"/>
    <w:rsid w:val="00733639"/>
    <w:rsid w:val="0074368E"/>
    <w:rsid w:val="00745F29"/>
    <w:rsid w:val="00750545"/>
    <w:rsid w:val="007540EB"/>
    <w:rsid w:val="007566E0"/>
    <w:rsid w:val="007704A0"/>
    <w:rsid w:val="00775349"/>
    <w:rsid w:val="00775D9C"/>
    <w:rsid w:val="007A044F"/>
    <w:rsid w:val="007A3F7A"/>
    <w:rsid w:val="007B1CBC"/>
    <w:rsid w:val="007B3E05"/>
    <w:rsid w:val="007B5A5A"/>
    <w:rsid w:val="007C117C"/>
    <w:rsid w:val="007D0B20"/>
    <w:rsid w:val="007D16BE"/>
    <w:rsid w:val="007E21EB"/>
    <w:rsid w:val="007E58DB"/>
    <w:rsid w:val="007F5912"/>
    <w:rsid w:val="007F5DA4"/>
    <w:rsid w:val="00803789"/>
    <w:rsid w:val="00806684"/>
    <w:rsid w:val="0081259F"/>
    <w:rsid w:val="00812C8B"/>
    <w:rsid w:val="0081512E"/>
    <w:rsid w:val="008205B3"/>
    <w:rsid w:val="0082263D"/>
    <w:rsid w:val="0082589E"/>
    <w:rsid w:val="00833A8E"/>
    <w:rsid w:val="00841444"/>
    <w:rsid w:val="0086626A"/>
    <w:rsid w:val="00873349"/>
    <w:rsid w:val="00875527"/>
    <w:rsid w:val="00875D7F"/>
    <w:rsid w:val="0088643E"/>
    <w:rsid w:val="008941C1"/>
    <w:rsid w:val="00895280"/>
    <w:rsid w:val="008A06F1"/>
    <w:rsid w:val="008B661D"/>
    <w:rsid w:val="008E23CC"/>
    <w:rsid w:val="008E2F9C"/>
    <w:rsid w:val="008F4160"/>
    <w:rsid w:val="008F5BF9"/>
    <w:rsid w:val="00907C84"/>
    <w:rsid w:val="00916CF9"/>
    <w:rsid w:val="0093044A"/>
    <w:rsid w:val="00931CB0"/>
    <w:rsid w:val="00940A78"/>
    <w:rsid w:val="00940D09"/>
    <w:rsid w:val="00950290"/>
    <w:rsid w:val="00960DFF"/>
    <w:rsid w:val="00961491"/>
    <w:rsid w:val="00967E11"/>
    <w:rsid w:val="0097746A"/>
    <w:rsid w:val="00985468"/>
    <w:rsid w:val="00991F3E"/>
    <w:rsid w:val="009A6C8D"/>
    <w:rsid w:val="009B4081"/>
    <w:rsid w:val="009B7441"/>
    <w:rsid w:val="009D0187"/>
    <w:rsid w:val="009D78C4"/>
    <w:rsid w:val="009E5D01"/>
    <w:rsid w:val="009E6DC6"/>
    <w:rsid w:val="009F284C"/>
    <w:rsid w:val="009F32B5"/>
    <w:rsid w:val="00A015D1"/>
    <w:rsid w:val="00A05C87"/>
    <w:rsid w:val="00A11E17"/>
    <w:rsid w:val="00A13435"/>
    <w:rsid w:val="00A148BB"/>
    <w:rsid w:val="00A15043"/>
    <w:rsid w:val="00A2664B"/>
    <w:rsid w:val="00A27069"/>
    <w:rsid w:val="00A27C73"/>
    <w:rsid w:val="00A37088"/>
    <w:rsid w:val="00A37FA5"/>
    <w:rsid w:val="00A41BC4"/>
    <w:rsid w:val="00A42107"/>
    <w:rsid w:val="00A44721"/>
    <w:rsid w:val="00A4569D"/>
    <w:rsid w:val="00A517EB"/>
    <w:rsid w:val="00A56509"/>
    <w:rsid w:val="00A62345"/>
    <w:rsid w:val="00A7752B"/>
    <w:rsid w:val="00A77B4F"/>
    <w:rsid w:val="00A80FC4"/>
    <w:rsid w:val="00A856AE"/>
    <w:rsid w:val="00A9754C"/>
    <w:rsid w:val="00AA028E"/>
    <w:rsid w:val="00AB0EA7"/>
    <w:rsid w:val="00AB6BFF"/>
    <w:rsid w:val="00AB78AD"/>
    <w:rsid w:val="00AC60ED"/>
    <w:rsid w:val="00AD2F0F"/>
    <w:rsid w:val="00AE5113"/>
    <w:rsid w:val="00B052E7"/>
    <w:rsid w:val="00B15613"/>
    <w:rsid w:val="00B443C7"/>
    <w:rsid w:val="00B44820"/>
    <w:rsid w:val="00B47252"/>
    <w:rsid w:val="00B60C46"/>
    <w:rsid w:val="00B62559"/>
    <w:rsid w:val="00B66FF3"/>
    <w:rsid w:val="00B712DA"/>
    <w:rsid w:val="00B75251"/>
    <w:rsid w:val="00B7767A"/>
    <w:rsid w:val="00B83905"/>
    <w:rsid w:val="00B93772"/>
    <w:rsid w:val="00BA2B83"/>
    <w:rsid w:val="00BA4158"/>
    <w:rsid w:val="00BA4F2E"/>
    <w:rsid w:val="00BA568D"/>
    <w:rsid w:val="00BC5E08"/>
    <w:rsid w:val="00BD1A16"/>
    <w:rsid w:val="00BD220C"/>
    <w:rsid w:val="00BE0CED"/>
    <w:rsid w:val="00BF2070"/>
    <w:rsid w:val="00C118C7"/>
    <w:rsid w:val="00C12093"/>
    <w:rsid w:val="00C1645B"/>
    <w:rsid w:val="00C166B6"/>
    <w:rsid w:val="00C207ED"/>
    <w:rsid w:val="00C2477D"/>
    <w:rsid w:val="00C35732"/>
    <w:rsid w:val="00C37F23"/>
    <w:rsid w:val="00C51119"/>
    <w:rsid w:val="00C51C8D"/>
    <w:rsid w:val="00C52931"/>
    <w:rsid w:val="00C54065"/>
    <w:rsid w:val="00C56CA8"/>
    <w:rsid w:val="00C57558"/>
    <w:rsid w:val="00C60704"/>
    <w:rsid w:val="00C651F2"/>
    <w:rsid w:val="00C72D4C"/>
    <w:rsid w:val="00C734D1"/>
    <w:rsid w:val="00C744FE"/>
    <w:rsid w:val="00C755DC"/>
    <w:rsid w:val="00C75945"/>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F0556"/>
    <w:rsid w:val="00CF33D7"/>
    <w:rsid w:val="00D01245"/>
    <w:rsid w:val="00D101D6"/>
    <w:rsid w:val="00D32CF8"/>
    <w:rsid w:val="00D34F6F"/>
    <w:rsid w:val="00D35EC5"/>
    <w:rsid w:val="00D46A9B"/>
    <w:rsid w:val="00D473A6"/>
    <w:rsid w:val="00D47FD2"/>
    <w:rsid w:val="00D50F2F"/>
    <w:rsid w:val="00D60A6A"/>
    <w:rsid w:val="00D64FB6"/>
    <w:rsid w:val="00D71FB1"/>
    <w:rsid w:val="00D72A0F"/>
    <w:rsid w:val="00D7427E"/>
    <w:rsid w:val="00D874B5"/>
    <w:rsid w:val="00DA2AB8"/>
    <w:rsid w:val="00DA5CF8"/>
    <w:rsid w:val="00DB7289"/>
    <w:rsid w:val="00DE4A23"/>
    <w:rsid w:val="00E02086"/>
    <w:rsid w:val="00E0353D"/>
    <w:rsid w:val="00E07AC2"/>
    <w:rsid w:val="00E17015"/>
    <w:rsid w:val="00E2424D"/>
    <w:rsid w:val="00E256E2"/>
    <w:rsid w:val="00E31881"/>
    <w:rsid w:val="00E35C20"/>
    <w:rsid w:val="00E36ECD"/>
    <w:rsid w:val="00E46A8A"/>
    <w:rsid w:val="00E5430C"/>
    <w:rsid w:val="00E633F0"/>
    <w:rsid w:val="00E67A50"/>
    <w:rsid w:val="00E71FD3"/>
    <w:rsid w:val="00E76C27"/>
    <w:rsid w:val="00E81EAB"/>
    <w:rsid w:val="00E84D65"/>
    <w:rsid w:val="00E87C03"/>
    <w:rsid w:val="00E93DAD"/>
    <w:rsid w:val="00E93E5F"/>
    <w:rsid w:val="00E94026"/>
    <w:rsid w:val="00E9455A"/>
    <w:rsid w:val="00E966FB"/>
    <w:rsid w:val="00EA0A29"/>
    <w:rsid w:val="00EA34BB"/>
    <w:rsid w:val="00EA45FD"/>
    <w:rsid w:val="00EA573E"/>
    <w:rsid w:val="00EB718D"/>
    <w:rsid w:val="00EC7CE0"/>
    <w:rsid w:val="00ED08CD"/>
    <w:rsid w:val="00ED268F"/>
    <w:rsid w:val="00ED598A"/>
    <w:rsid w:val="00EF2223"/>
    <w:rsid w:val="00F10271"/>
    <w:rsid w:val="00F27053"/>
    <w:rsid w:val="00F27D7E"/>
    <w:rsid w:val="00F360A6"/>
    <w:rsid w:val="00F441EF"/>
    <w:rsid w:val="00F550A3"/>
    <w:rsid w:val="00F55B58"/>
    <w:rsid w:val="00F57A57"/>
    <w:rsid w:val="00F708F9"/>
    <w:rsid w:val="00F75C92"/>
    <w:rsid w:val="00F7647B"/>
    <w:rsid w:val="00F77FF5"/>
    <w:rsid w:val="00F849F3"/>
    <w:rsid w:val="00F875A3"/>
    <w:rsid w:val="00F8775C"/>
    <w:rsid w:val="00F937C0"/>
    <w:rsid w:val="00F974CB"/>
    <w:rsid w:val="00FB23E7"/>
    <w:rsid w:val="00FB5910"/>
    <w:rsid w:val="00FC37BF"/>
    <w:rsid w:val="00FC3A59"/>
    <w:rsid w:val="00FD1BF5"/>
    <w:rsid w:val="00FD2783"/>
    <w:rsid w:val="00FD4790"/>
    <w:rsid w:val="00FD4815"/>
    <w:rsid w:val="00FE2FF0"/>
    <w:rsid w:val="00FE3A41"/>
    <w:rsid w:val="00FF09CD"/>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477E94-5951-4A3B-803C-EB7C168CBD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13864</Words>
  <Characters>79031</Characters>
  <Application>Microsoft Office Word</Application>
  <DocSecurity>0</DocSecurity>
  <Lines>658</Lines>
  <Paragraphs>185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2020-02-14T22:09:00Z</dcterms:created>
  <dcterms:modified xsi:type="dcterms:W3CDTF">2020-02-14T22:10:00Z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