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D12B50">
      <w:pPr>
        <w:pStyle w:val="ProductList-Body"/>
        <w:spacing w:after="120"/>
        <w:ind w:right="8640"/>
      </w:pPr>
      <w:r>
        <w:rPr>
          <w:rFonts w:asciiTheme="majorHAnsi" w:hAnsiTheme="majorHAnsi"/>
          <w:color w:val="FFFFFF" w:themeColor="background1"/>
          <w:sz w:val="6"/>
          <w:szCs w:val="6"/>
        </w:rPr>
        <w:t xml:space="preserve"> </w:t>
      </w:r>
    </w:p>
    <w:bookmarkEnd w:id="0"/>
    <w:p w14:paraId="4DC445FB" w14:textId="77777777" w:rsidR="00AB6BFF" w:rsidRPr="009A6C8D"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9A6C8D" w:rsidRDefault="00AB6BFF" w:rsidP="00AB6BFF">
      <w:pPr>
        <w:pStyle w:val="ProductList-Body"/>
        <w:shd w:val="clear" w:color="auto" w:fill="00BCF2"/>
        <w:ind w:right="8640"/>
      </w:pPr>
    </w:p>
    <w:p w14:paraId="694F146A" w14:textId="77777777" w:rsidR="00AB6BFF" w:rsidRPr="00D12B50" w:rsidRDefault="00AB6BFF" w:rsidP="00AB6BFF">
      <w:pPr>
        <w:pStyle w:val="ProductList-Body"/>
        <w:shd w:val="clear" w:color="auto" w:fill="00BCF2"/>
        <w:ind w:right="8640"/>
        <w:rPr>
          <w:sz w:val="30"/>
        </w:rPr>
      </w:pPr>
    </w:p>
    <w:p w14:paraId="19CF030C" w14:textId="77777777" w:rsidR="00AB6BFF" w:rsidRPr="00D12B50" w:rsidRDefault="00AB6BFF" w:rsidP="00AB6BFF">
      <w:pPr>
        <w:pStyle w:val="ProductList-Body"/>
        <w:shd w:val="clear" w:color="auto" w:fill="0072C6"/>
        <w:tabs>
          <w:tab w:val="clear" w:pos="158"/>
          <w:tab w:val="left" w:pos="180"/>
        </w:tabs>
        <w:ind w:right="1800"/>
        <w:rPr>
          <w:sz w:val="26"/>
        </w:rPr>
      </w:pPr>
    </w:p>
    <w:p w14:paraId="35B4A359" w14:textId="7777777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Professional Services</w:t>
      </w:r>
    </w:p>
    <w:p w14:paraId="6DEB6BD0" w14:textId="6E9FB6ED" w:rsidR="00AB6BFF" w:rsidRPr="009A6C8D" w:rsidRDefault="00D12B50" w:rsidP="00D12B50">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Nachtrag zum Datenschutz</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Februar 2020</w:t>
      </w:r>
    </w:p>
    <w:p w14:paraId="79B5AFA3" w14:textId="77777777" w:rsidR="00AB6BFF" w:rsidRPr="009A6C8D" w:rsidRDefault="00AB6BFF" w:rsidP="00AB6BFF">
      <w:pPr>
        <w:pStyle w:val="ProductList-Body"/>
        <w:shd w:val="clear" w:color="auto" w:fill="0072C6"/>
        <w:tabs>
          <w:tab w:val="clear" w:pos="158"/>
          <w:tab w:val="left" w:pos="360"/>
        </w:tabs>
        <w:ind w:right="1800"/>
      </w:pPr>
    </w:p>
    <w:p w14:paraId="4A200C1B" w14:textId="77777777" w:rsidR="00AB6BFF" w:rsidRPr="009A6C8D" w:rsidRDefault="00AB6BFF" w:rsidP="00AB6BFF">
      <w:pPr>
        <w:pStyle w:val="ProductList-Body"/>
        <w:shd w:val="clear" w:color="auto" w:fill="0072C6"/>
        <w:tabs>
          <w:tab w:val="clear" w:pos="158"/>
          <w:tab w:val="left" w:pos="360"/>
        </w:tabs>
        <w:ind w:right="1800"/>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bookmarkStart w:id="2" w:name="Inhaltsverzeichnis"/>
      <w:r>
        <w:rPr>
          <w:rFonts w:asciiTheme="majorHAnsi" w:hAnsiTheme="majorHAnsi"/>
          <w:b/>
          <w:sz w:val="40"/>
          <w:szCs w:val="40"/>
        </w:rPr>
        <w:lastRenderedPageBreak/>
        <w:t>Inhaltsverzeichnis</w:t>
      </w:r>
      <w:bookmarkEnd w:id="2"/>
    </w:p>
    <w:p w14:paraId="1D05D377" w14:textId="77777777" w:rsidR="001A7CBA"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772924" w:history="1">
        <w:r w:rsidR="001A7CBA" w:rsidRPr="006A4A76">
          <w:rPr>
            <w:rStyle w:val="Hyperlink"/>
            <w:noProof/>
          </w:rPr>
          <w:t>Einführung</w:t>
        </w:r>
        <w:r w:rsidR="001A7CBA">
          <w:rPr>
            <w:noProof/>
            <w:webHidden/>
          </w:rPr>
          <w:tab/>
        </w:r>
        <w:r w:rsidR="001A7CBA">
          <w:rPr>
            <w:noProof/>
            <w:webHidden/>
          </w:rPr>
          <w:fldChar w:fldCharType="begin"/>
        </w:r>
        <w:r w:rsidR="001A7CBA">
          <w:rPr>
            <w:noProof/>
            <w:webHidden/>
          </w:rPr>
          <w:instrText xml:space="preserve"> PAGEREF _Toc31772924 \h </w:instrText>
        </w:r>
        <w:r w:rsidR="001A7CBA">
          <w:rPr>
            <w:noProof/>
            <w:webHidden/>
          </w:rPr>
        </w:r>
        <w:r w:rsidR="001A7CBA">
          <w:rPr>
            <w:noProof/>
            <w:webHidden/>
          </w:rPr>
          <w:fldChar w:fldCharType="separate"/>
        </w:r>
        <w:r w:rsidR="001A7CBA">
          <w:rPr>
            <w:noProof/>
            <w:webHidden/>
          </w:rPr>
          <w:t>3</w:t>
        </w:r>
        <w:r w:rsidR="001A7CBA">
          <w:rPr>
            <w:noProof/>
            <w:webHidden/>
          </w:rPr>
          <w:fldChar w:fldCharType="end"/>
        </w:r>
      </w:hyperlink>
    </w:p>
    <w:p w14:paraId="038E40A5" w14:textId="77777777" w:rsidR="001A7CBA" w:rsidRDefault="00063561">
      <w:pPr>
        <w:pStyle w:val="TOC5"/>
        <w:tabs>
          <w:tab w:val="right" w:leader="dot" w:pos="5030"/>
        </w:tabs>
        <w:rPr>
          <w:rFonts w:eastAsiaTheme="minorEastAsia"/>
          <w:noProof/>
          <w:sz w:val="22"/>
          <w:lang w:val="en-US" w:eastAsia="en-US" w:bidi="ar-SA"/>
        </w:rPr>
      </w:pPr>
      <w:hyperlink w:anchor="_Toc31772925" w:history="1">
        <w:r w:rsidR="001A7CBA" w:rsidRPr="006A4A76">
          <w:rPr>
            <w:rStyle w:val="Hyperlink"/>
            <w:noProof/>
          </w:rPr>
          <w:t>Anwendbarer DSN und Aktualisierungen</w:t>
        </w:r>
        <w:r w:rsidR="001A7CBA">
          <w:rPr>
            <w:noProof/>
            <w:webHidden/>
          </w:rPr>
          <w:tab/>
        </w:r>
        <w:r w:rsidR="001A7CBA">
          <w:rPr>
            <w:noProof/>
            <w:webHidden/>
          </w:rPr>
          <w:fldChar w:fldCharType="begin"/>
        </w:r>
        <w:r w:rsidR="001A7CBA">
          <w:rPr>
            <w:noProof/>
            <w:webHidden/>
          </w:rPr>
          <w:instrText xml:space="preserve"> PAGEREF _Toc31772925 \h </w:instrText>
        </w:r>
        <w:r w:rsidR="001A7CBA">
          <w:rPr>
            <w:noProof/>
            <w:webHidden/>
          </w:rPr>
        </w:r>
        <w:r w:rsidR="001A7CBA">
          <w:rPr>
            <w:noProof/>
            <w:webHidden/>
          </w:rPr>
          <w:fldChar w:fldCharType="separate"/>
        </w:r>
        <w:r w:rsidR="001A7CBA">
          <w:rPr>
            <w:noProof/>
            <w:webHidden/>
          </w:rPr>
          <w:t>3</w:t>
        </w:r>
        <w:r w:rsidR="001A7CBA">
          <w:rPr>
            <w:noProof/>
            <w:webHidden/>
          </w:rPr>
          <w:fldChar w:fldCharType="end"/>
        </w:r>
      </w:hyperlink>
    </w:p>
    <w:p w14:paraId="0352A734" w14:textId="77777777" w:rsidR="001A7CBA" w:rsidRDefault="00063561">
      <w:pPr>
        <w:pStyle w:val="TOC5"/>
        <w:tabs>
          <w:tab w:val="right" w:leader="dot" w:pos="5030"/>
        </w:tabs>
        <w:rPr>
          <w:rFonts w:eastAsiaTheme="minorEastAsia"/>
          <w:noProof/>
          <w:sz w:val="22"/>
          <w:lang w:val="en-US" w:eastAsia="en-US" w:bidi="ar-SA"/>
        </w:rPr>
      </w:pPr>
      <w:hyperlink w:anchor="_Toc31772926" w:history="1">
        <w:r w:rsidR="001A7CBA" w:rsidRPr="006A4A76">
          <w:rPr>
            <w:rStyle w:val="Hyperlink"/>
            <w:noProof/>
          </w:rPr>
          <w:t>Frühere Versionen</w:t>
        </w:r>
        <w:r w:rsidR="001A7CBA">
          <w:rPr>
            <w:noProof/>
            <w:webHidden/>
          </w:rPr>
          <w:tab/>
        </w:r>
        <w:r w:rsidR="001A7CBA">
          <w:rPr>
            <w:noProof/>
            <w:webHidden/>
          </w:rPr>
          <w:fldChar w:fldCharType="begin"/>
        </w:r>
        <w:r w:rsidR="001A7CBA">
          <w:rPr>
            <w:noProof/>
            <w:webHidden/>
          </w:rPr>
          <w:instrText xml:space="preserve"> PAGEREF _Toc31772926 \h </w:instrText>
        </w:r>
        <w:r w:rsidR="001A7CBA">
          <w:rPr>
            <w:noProof/>
            <w:webHidden/>
          </w:rPr>
        </w:r>
        <w:r w:rsidR="001A7CBA">
          <w:rPr>
            <w:noProof/>
            <w:webHidden/>
          </w:rPr>
          <w:fldChar w:fldCharType="separate"/>
        </w:r>
        <w:r w:rsidR="001A7CBA">
          <w:rPr>
            <w:noProof/>
            <w:webHidden/>
          </w:rPr>
          <w:t>3</w:t>
        </w:r>
        <w:r w:rsidR="001A7CBA">
          <w:rPr>
            <w:noProof/>
            <w:webHidden/>
          </w:rPr>
          <w:fldChar w:fldCharType="end"/>
        </w:r>
      </w:hyperlink>
    </w:p>
    <w:p w14:paraId="14E51E48" w14:textId="77777777" w:rsidR="001A7CBA" w:rsidRDefault="00063561">
      <w:pPr>
        <w:pStyle w:val="TOC3"/>
        <w:rPr>
          <w:rFonts w:eastAsiaTheme="minorEastAsia"/>
          <w:b w:val="0"/>
          <w:smallCaps w:val="0"/>
          <w:sz w:val="22"/>
          <w:lang w:val="en-US" w:eastAsia="en-US" w:bidi="ar-SA"/>
        </w:rPr>
      </w:pPr>
      <w:hyperlink w:anchor="_Toc31772927" w:history="1">
        <w:r w:rsidR="001A7CBA" w:rsidRPr="006A4A76">
          <w:rPr>
            <w:rStyle w:val="Hyperlink"/>
          </w:rPr>
          <w:t>Verdeutlichungen und Zusammenfassung der Änderungen</w:t>
        </w:r>
        <w:r w:rsidR="001A7CBA">
          <w:rPr>
            <w:webHidden/>
          </w:rPr>
          <w:tab/>
        </w:r>
        <w:r w:rsidR="001A7CBA">
          <w:rPr>
            <w:webHidden/>
          </w:rPr>
          <w:fldChar w:fldCharType="begin"/>
        </w:r>
        <w:r w:rsidR="001A7CBA">
          <w:rPr>
            <w:webHidden/>
          </w:rPr>
          <w:instrText xml:space="preserve"> PAGEREF _Toc31772927 \h </w:instrText>
        </w:r>
        <w:r w:rsidR="001A7CBA">
          <w:rPr>
            <w:webHidden/>
          </w:rPr>
        </w:r>
        <w:r w:rsidR="001A7CBA">
          <w:rPr>
            <w:webHidden/>
          </w:rPr>
          <w:fldChar w:fldCharType="separate"/>
        </w:r>
        <w:r w:rsidR="001A7CBA">
          <w:rPr>
            <w:webHidden/>
          </w:rPr>
          <w:t>3</w:t>
        </w:r>
        <w:r w:rsidR="001A7CBA">
          <w:rPr>
            <w:webHidden/>
          </w:rPr>
          <w:fldChar w:fldCharType="end"/>
        </w:r>
      </w:hyperlink>
    </w:p>
    <w:p w14:paraId="34C75FF7" w14:textId="77777777" w:rsidR="001A7CBA" w:rsidRDefault="00063561">
      <w:pPr>
        <w:pStyle w:val="TOC1"/>
        <w:tabs>
          <w:tab w:val="right" w:leader="dot" w:pos="5030"/>
        </w:tabs>
        <w:rPr>
          <w:rFonts w:eastAsiaTheme="minorEastAsia"/>
          <w:b w:val="0"/>
          <w:caps w:val="0"/>
          <w:noProof/>
          <w:sz w:val="22"/>
          <w:lang w:val="en-US" w:eastAsia="en-US" w:bidi="ar-SA"/>
        </w:rPr>
      </w:pPr>
      <w:hyperlink w:anchor="_Toc31772928" w:history="1">
        <w:r w:rsidR="001A7CBA" w:rsidRPr="006A4A76">
          <w:rPr>
            <w:rStyle w:val="Hyperlink"/>
            <w:noProof/>
          </w:rPr>
          <w:t>Definitionen</w:t>
        </w:r>
        <w:r w:rsidR="001A7CBA">
          <w:rPr>
            <w:noProof/>
            <w:webHidden/>
          </w:rPr>
          <w:tab/>
        </w:r>
        <w:r w:rsidR="001A7CBA">
          <w:rPr>
            <w:noProof/>
            <w:webHidden/>
          </w:rPr>
          <w:fldChar w:fldCharType="begin"/>
        </w:r>
        <w:r w:rsidR="001A7CBA">
          <w:rPr>
            <w:noProof/>
            <w:webHidden/>
          </w:rPr>
          <w:instrText xml:space="preserve"> PAGEREF _Toc31772928 \h </w:instrText>
        </w:r>
        <w:r w:rsidR="001A7CBA">
          <w:rPr>
            <w:noProof/>
            <w:webHidden/>
          </w:rPr>
        </w:r>
        <w:r w:rsidR="001A7CBA">
          <w:rPr>
            <w:noProof/>
            <w:webHidden/>
          </w:rPr>
          <w:fldChar w:fldCharType="separate"/>
        </w:r>
        <w:r w:rsidR="001A7CBA">
          <w:rPr>
            <w:noProof/>
            <w:webHidden/>
          </w:rPr>
          <w:t>4</w:t>
        </w:r>
        <w:r w:rsidR="001A7CBA">
          <w:rPr>
            <w:noProof/>
            <w:webHidden/>
          </w:rPr>
          <w:fldChar w:fldCharType="end"/>
        </w:r>
      </w:hyperlink>
    </w:p>
    <w:p w14:paraId="5FB94CDD" w14:textId="77777777" w:rsidR="001A7CBA" w:rsidRDefault="00063561">
      <w:pPr>
        <w:pStyle w:val="TOC1"/>
        <w:tabs>
          <w:tab w:val="right" w:leader="dot" w:pos="5030"/>
        </w:tabs>
        <w:rPr>
          <w:rFonts w:eastAsiaTheme="minorEastAsia"/>
          <w:b w:val="0"/>
          <w:caps w:val="0"/>
          <w:noProof/>
          <w:sz w:val="22"/>
          <w:lang w:val="en-US" w:eastAsia="en-US" w:bidi="ar-SA"/>
        </w:rPr>
      </w:pPr>
      <w:hyperlink w:anchor="_Toc31772929" w:history="1">
        <w:r w:rsidR="001A7CBA" w:rsidRPr="006A4A76">
          <w:rPr>
            <w:rStyle w:val="Hyperlink"/>
            <w:noProof/>
          </w:rPr>
          <w:t>Geschäftsbedingungen</w:t>
        </w:r>
        <w:r w:rsidR="001A7CBA">
          <w:rPr>
            <w:noProof/>
            <w:webHidden/>
          </w:rPr>
          <w:tab/>
        </w:r>
        <w:r w:rsidR="001A7CBA">
          <w:rPr>
            <w:noProof/>
            <w:webHidden/>
          </w:rPr>
          <w:fldChar w:fldCharType="begin"/>
        </w:r>
        <w:r w:rsidR="001A7CBA">
          <w:rPr>
            <w:noProof/>
            <w:webHidden/>
          </w:rPr>
          <w:instrText xml:space="preserve"> PAGEREF _Toc31772929 \h </w:instrText>
        </w:r>
        <w:r w:rsidR="001A7CBA">
          <w:rPr>
            <w:noProof/>
            <w:webHidden/>
          </w:rPr>
        </w:r>
        <w:r w:rsidR="001A7CBA">
          <w:rPr>
            <w:noProof/>
            <w:webHidden/>
          </w:rPr>
          <w:fldChar w:fldCharType="separate"/>
        </w:r>
        <w:r w:rsidR="001A7CBA">
          <w:rPr>
            <w:noProof/>
            <w:webHidden/>
          </w:rPr>
          <w:t>5</w:t>
        </w:r>
        <w:r w:rsidR="001A7CBA">
          <w:rPr>
            <w:noProof/>
            <w:webHidden/>
          </w:rPr>
          <w:fldChar w:fldCharType="end"/>
        </w:r>
      </w:hyperlink>
    </w:p>
    <w:p w14:paraId="62C694B9" w14:textId="77777777" w:rsidR="001A7CBA" w:rsidRDefault="00063561">
      <w:pPr>
        <w:pStyle w:val="TOC5"/>
        <w:tabs>
          <w:tab w:val="right" w:leader="dot" w:pos="5030"/>
        </w:tabs>
        <w:rPr>
          <w:rFonts w:eastAsiaTheme="minorEastAsia"/>
          <w:noProof/>
          <w:sz w:val="22"/>
          <w:lang w:val="en-US" w:eastAsia="en-US" w:bidi="ar-SA"/>
        </w:rPr>
      </w:pPr>
      <w:hyperlink w:anchor="_Toc31772930" w:history="1">
        <w:r w:rsidR="001A7CBA" w:rsidRPr="006A4A76">
          <w:rPr>
            <w:rStyle w:val="Hyperlink"/>
            <w:noProof/>
          </w:rPr>
          <w:t>Einhaltung der Gesetze</w:t>
        </w:r>
        <w:r w:rsidR="001A7CBA">
          <w:rPr>
            <w:noProof/>
            <w:webHidden/>
          </w:rPr>
          <w:tab/>
        </w:r>
        <w:r w:rsidR="001A7CBA">
          <w:rPr>
            <w:noProof/>
            <w:webHidden/>
          </w:rPr>
          <w:fldChar w:fldCharType="begin"/>
        </w:r>
        <w:r w:rsidR="001A7CBA">
          <w:rPr>
            <w:noProof/>
            <w:webHidden/>
          </w:rPr>
          <w:instrText xml:space="preserve"> PAGEREF _Toc31772930 \h </w:instrText>
        </w:r>
        <w:r w:rsidR="001A7CBA">
          <w:rPr>
            <w:noProof/>
            <w:webHidden/>
          </w:rPr>
        </w:r>
        <w:r w:rsidR="001A7CBA">
          <w:rPr>
            <w:noProof/>
            <w:webHidden/>
          </w:rPr>
          <w:fldChar w:fldCharType="separate"/>
        </w:r>
        <w:r w:rsidR="001A7CBA">
          <w:rPr>
            <w:noProof/>
            <w:webHidden/>
          </w:rPr>
          <w:t>5</w:t>
        </w:r>
        <w:r w:rsidR="001A7CBA">
          <w:rPr>
            <w:noProof/>
            <w:webHidden/>
          </w:rPr>
          <w:fldChar w:fldCharType="end"/>
        </w:r>
      </w:hyperlink>
    </w:p>
    <w:p w14:paraId="77446042" w14:textId="77777777" w:rsidR="001A7CBA" w:rsidRDefault="00063561">
      <w:pPr>
        <w:pStyle w:val="TOC5"/>
        <w:tabs>
          <w:tab w:val="right" w:leader="dot" w:pos="5030"/>
        </w:tabs>
        <w:rPr>
          <w:rFonts w:eastAsiaTheme="minorEastAsia"/>
          <w:noProof/>
          <w:sz w:val="22"/>
          <w:lang w:val="en-US" w:eastAsia="en-US" w:bidi="ar-SA"/>
        </w:rPr>
      </w:pPr>
      <w:hyperlink w:anchor="_Toc31772931" w:history="1">
        <w:r w:rsidR="001A7CBA" w:rsidRPr="006A4A76">
          <w:rPr>
            <w:rStyle w:val="Hyperlink"/>
            <w:noProof/>
          </w:rPr>
          <w:t>Akzeptable Nutzungsrichtlinien</w:t>
        </w:r>
        <w:r w:rsidR="001A7CBA">
          <w:rPr>
            <w:noProof/>
            <w:webHidden/>
          </w:rPr>
          <w:tab/>
        </w:r>
        <w:r w:rsidR="001A7CBA">
          <w:rPr>
            <w:noProof/>
            <w:webHidden/>
          </w:rPr>
          <w:fldChar w:fldCharType="begin"/>
        </w:r>
        <w:r w:rsidR="001A7CBA">
          <w:rPr>
            <w:noProof/>
            <w:webHidden/>
          </w:rPr>
          <w:instrText xml:space="preserve"> PAGEREF _Toc31772931 \h </w:instrText>
        </w:r>
        <w:r w:rsidR="001A7CBA">
          <w:rPr>
            <w:noProof/>
            <w:webHidden/>
          </w:rPr>
        </w:r>
        <w:r w:rsidR="001A7CBA">
          <w:rPr>
            <w:noProof/>
            <w:webHidden/>
          </w:rPr>
          <w:fldChar w:fldCharType="separate"/>
        </w:r>
        <w:r w:rsidR="001A7CBA">
          <w:rPr>
            <w:noProof/>
            <w:webHidden/>
          </w:rPr>
          <w:t>5</w:t>
        </w:r>
        <w:r w:rsidR="001A7CBA">
          <w:rPr>
            <w:noProof/>
            <w:webHidden/>
          </w:rPr>
          <w:fldChar w:fldCharType="end"/>
        </w:r>
      </w:hyperlink>
    </w:p>
    <w:p w14:paraId="152DC921" w14:textId="77777777" w:rsidR="001A7CBA" w:rsidRDefault="00063561">
      <w:pPr>
        <w:pStyle w:val="TOC5"/>
        <w:tabs>
          <w:tab w:val="right" w:leader="dot" w:pos="5030"/>
        </w:tabs>
        <w:rPr>
          <w:rFonts w:eastAsiaTheme="minorEastAsia"/>
          <w:noProof/>
          <w:sz w:val="22"/>
          <w:lang w:val="en-US" w:eastAsia="en-US" w:bidi="ar-SA"/>
        </w:rPr>
      </w:pPr>
      <w:hyperlink w:anchor="_Toc31772932" w:history="1">
        <w:r w:rsidR="001A7CBA" w:rsidRPr="006A4A76">
          <w:rPr>
            <w:rStyle w:val="Hyperlink"/>
            <w:noProof/>
          </w:rPr>
          <w:t>Onlinedienste</w:t>
        </w:r>
        <w:r w:rsidR="001A7CBA">
          <w:rPr>
            <w:noProof/>
            <w:webHidden/>
          </w:rPr>
          <w:tab/>
        </w:r>
        <w:r w:rsidR="001A7CBA">
          <w:rPr>
            <w:noProof/>
            <w:webHidden/>
          </w:rPr>
          <w:fldChar w:fldCharType="begin"/>
        </w:r>
        <w:r w:rsidR="001A7CBA">
          <w:rPr>
            <w:noProof/>
            <w:webHidden/>
          </w:rPr>
          <w:instrText xml:space="preserve"> PAGEREF _Toc31772932 \h </w:instrText>
        </w:r>
        <w:r w:rsidR="001A7CBA">
          <w:rPr>
            <w:noProof/>
            <w:webHidden/>
          </w:rPr>
        </w:r>
        <w:r w:rsidR="001A7CBA">
          <w:rPr>
            <w:noProof/>
            <w:webHidden/>
          </w:rPr>
          <w:fldChar w:fldCharType="separate"/>
        </w:r>
        <w:r w:rsidR="001A7CBA">
          <w:rPr>
            <w:noProof/>
            <w:webHidden/>
          </w:rPr>
          <w:t>5</w:t>
        </w:r>
        <w:r w:rsidR="001A7CBA">
          <w:rPr>
            <w:noProof/>
            <w:webHidden/>
          </w:rPr>
          <w:fldChar w:fldCharType="end"/>
        </w:r>
      </w:hyperlink>
    </w:p>
    <w:p w14:paraId="1889A1ED" w14:textId="77777777" w:rsidR="001A7CBA" w:rsidRDefault="00063561">
      <w:pPr>
        <w:pStyle w:val="TOC1"/>
        <w:tabs>
          <w:tab w:val="right" w:leader="dot" w:pos="5030"/>
        </w:tabs>
        <w:rPr>
          <w:rFonts w:eastAsiaTheme="minorEastAsia"/>
          <w:b w:val="0"/>
          <w:caps w:val="0"/>
          <w:noProof/>
          <w:sz w:val="22"/>
          <w:lang w:val="en-US" w:eastAsia="en-US" w:bidi="ar-SA"/>
        </w:rPr>
      </w:pPr>
      <w:hyperlink w:anchor="_Toc31772933" w:history="1">
        <w:r w:rsidR="001A7CBA" w:rsidRPr="006A4A76">
          <w:rPr>
            <w:rStyle w:val="Hyperlink"/>
            <w:noProof/>
          </w:rPr>
          <w:t>Datenschutzbestimmungen</w:t>
        </w:r>
        <w:r w:rsidR="001A7CBA">
          <w:rPr>
            <w:noProof/>
            <w:webHidden/>
          </w:rPr>
          <w:tab/>
        </w:r>
        <w:r w:rsidR="001A7CBA">
          <w:rPr>
            <w:noProof/>
            <w:webHidden/>
          </w:rPr>
          <w:fldChar w:fldCharType="begin"/>
        </w:r>
        <w:r w:rsidR="001A7CBA">
          <w:rPr>
            <w:noProof/>
            <w:webHidden/>
          </w:rPr>
          <w:instrText xml:space="preserve"> PAGEREF _Toc31772933 \h </w:instrText>
        </w:r>
        <w:r w:rsidR="001A7CBA">
          <w:rPr>
            <w:noProof/>
            <w:webHidden/>
          </w:rPr>
        </w:r>
        <w:r w:rsidR="001A7CBA">
          <w:rPr>
            <w:noProof/>
            <w:webHidden/>
          </w:rPr>
          <w:fldChar w:fldCharType="separate"/>
        </w:r>
        <w:r w:rsidR="001A7CBA">
          <w:rPr>
            <w:noProof/>
            <w:webHidden/>
          </w:rPr>
          <w:t>6</w:t>
        </w:r>
        <w:r w:rsidR="001A7CBA">
          <w:rPr>
            <w:noProof/>
            <w:webHidden/>
          </w:rPr>
          <w:fldChar w:fldCharType="end"/>
        </w:r>
      </w:hyperlink>
    </w:p>
    <w:p w14:paraId="7315B7A5" w14:textId="77777777" w:rsidR="001A7CBA" w:rsidRDefault="00063561">
      <w:pPr>
        <w:pStyle w:val="TOC5"/>
        <w:tabs>
          <w:tab w:val="right" w:leader="dot" w:pos="5030"/>
        </w:tabs>
        <w:rPr>
          <w:rFonts w:eastAsiaTheme="minorEastAsia"/>
          <w:noProof/>
          <w:sz w:val="22"/>
          <w:lang w:val="en-US" w:eastAsia="en-US" w:bidi="ar-SA"/>
        </w:rPr>
      </w:pPr>
      <w:hyperlink w:anchor="_Toc31772934" w:history="1">
        <w:r w:rsidR="001A7CBA" w:rsidRPr="006A4A76">
          <w:rPr>
            <w:rStyle w:val="Hyperlink"/>
            <w:noProof/>
          </w:rPr>
          <w:t>Umfang</w:t>
        </w:r>
        <w:r w:rsidR="001A7CBA">
          <w:rPr>
            <w:noProof/>
            <w:webHidden/>
          </w:rPr>
          <w:tab/>
        </w:r>
        <w:r w:rsidR="001A7CBA">
          <w:rPr>
            <w:noProof/>
            <w:webHidden/>
          </w:rPr>
          <w:fldChar w:fldCharType="begin"/>
        </w:r>
        <w:r w:rsidR="001A7CBA">
          <w:rPr>
            <w:noProof/>
            <w:webHidden/>
          </w:rPr>
          <w:instrText xml:space="preserve"> PAGEREF _Toc31772934 \h </w:instrText>
        </w:r>
        <w:r w:rsidR="001A7CBA">
          <w:rPr>
            <w:noProof/>
            <w:webHidden/>
          </w:rPr>
        </w:r>
        <w:r w:rsidR="001A7CBA">
          <w:rPr>
            <w:noProof/>
            <w:webHidden/>
          </w:rPr>
          <w:fldChar w:fldCharType="separate"/>
        </w:r>
        <w:r w:rsidR="001A7CBA">
          <w:rPr>
            <w:noProof/>
            <w:webHidden/>
          </w:rPr>
          <w:t>6</w:t>
        </w:r>
        <w:r w:rsidR="001A7CBA">
          <w:rPr>
            <w:noProof/>
            <w:webHidden/>
          </w:rPr>
          <w:fldChar w:fldCharType="end"/>
        </w:r>
      </w:hyperlink>
    </w:p>
    <w:p w14:paraId="233317C6" w14:textId="77777777" w:rsidR="001A7CBA" w:rsidRDefault="00063561">
      <w:pPr>
        <w:pStyle w:val="TOC5"/>
        <w:tabs>
          <w:tab w:val="right" w:leader="dot" w:pos="5030"/>
        </w:tabs>
        <w:rPr>
          <w:rFonts w:eastAsiaTheme="minorEastAsia"/>
          <w:noProof/>
          <w:sz w:val="22"/>
          <w:lang w:val="en-US" w:eastAsia="en-US" w:bidi="ar-SA"/>
        </w:rPr>
      </w:pPr>
      <w:hyperlink w:anchor="_Toc31772935" w:history="1">
        <w:r w:rsidR="001A7CBA" w:rsidRPr="006A4A76">
          <w:rPr>
            <w:rStyle w:val="Hyperlink"/>
            <w:noProof/>
          </w:rPr>
          <w:t>Art der Verarbeitung; Eigentumsverhältnisse</w:t>
        </w:r>
        <w:r w:rsidR="001A7CBA">
          <w:rPr>
            <w:noProof/>
            <w:webHidden/>
          </w:rPr>
          <w:tab/>
        </w:r>
        <w:r w:rsidR="001A7CBA">
          <w:rPr>
            <w:noProof/>
            <w:webHidden/>
          </w:rPr>
          <w:fldChar w:fldCharType="begin"/>
        </w:r>
        <w:r w:rsidR="001A7CBA">
          <w:rPr>
            <w:noProof/>
            <w:webHidden/>
          </w:rPr>
          <w:instrText xml:space="preserve"> PAGEREF _Toc31772935 \h </w:instrText>
        </w:r>
        <w:r w:rsidR="001A7CBA">
          <w:rPr>
            <w:noProof/>
            <w:webHidden/>
          </w:rPr>
        </w:r>
        <w:r w:rsidR="001A7CBA">
          <w:rPr>
            <w:noProof/>
            <w:webHidden/>
          </w:rPr>
          <w:fldChar w:fldCharType="separate"/>
        </w:r>
        <w:r w:rsidR="001A7CBA">
          <w:rPr>
            <w:noProof/>
            <w:webHidden/>
          </w:rPr>
          <w:t>6</w:t>
        </w:r>
        <w:r w:rsidR="001A7CBA">
          <w:rPr>
            <w:noProof/>
            <w:webHidden/>
          </w:rPr>
          <w:fldChar w:fldCharType="end"/>
        </w:r>
      </w:hyperlink>
    </w:p>
    <w:p w14:paraId="7A23D0E1" w14:textId="77777777" w:rsidR="001A7CBA" w:rsidRDefault="00063561">
      <w:pPr>
        <w:pStyle w:val="TOC5"/>
        <w:tabs>
          <w:tab w:val="right" w:leader="dot" w:pos="5030"/>
        </w:tabs>
        <w:rPr>
          <w:rFonts w:eastAsiaTheme="minorEastAsia"/>
          <w:noProof/>
          <w:sz w:val="22"/>
          <w:lang w:val="en-US" w:eastAsia="en-US" w:bidi="ar-SA"/>
        </w:rPr>
      </w:pPr>
      <w:hyperlink w:anchor="_Toc31772936" w:history="1">
        <w:r w:rsidR="001A7CBA" w:rsidRPr="006A4A76">
          <w:rPr>
            <w:rStyle w:val="Hyperlink"/>
            <w:noProof/>
          </w:rPr>
          <w:t>Offenlegung von Daten zu Professionellen Dienstleistungen</w:t>
        </w:r>
        <w:r w:rsidR="001A7CBA">
          <w:rPr>
            <w:noProof/>
            <w:webHidden/>
          </w:rPr>
          <w:tab/>
        </w:r>
        <w:r w:rsidR="001A7CBA">
          <w:rPr>
            <w:noProof/>
            <w:webHidden/>
          </w:rPr>
          <w:fldChar w:fldCharType="begin"/>
        </w:r>
        <w:r w:rsidR="001A7CBA">
          <w:rPr>
            <w:noProof/>
            <w:webHidden/>
          </w:rPr>
          <w:instrText xml:space="preserve"> PAGEREF _Toc31772936 \h </w:instrText>
        </w:r>
        <w:r w:rsidR="001A7CBA">
          <w:rPr>
            <w:noProof/>
            <w:webHidden/>
          </w:rPr>
        </w:r>
        <w:r w:rsidR="001A7CBA">
          <w:rPr>
            <w:noProof/>
            <w:webHidden/>
          </w:rPr>
          <w:fldChar w:fldCharType="separate"/>
        </w:r>
        <w:r w:rsidR="001A7CBA">
          <w:rPr>
            <w:noProof/>
            <w:webHidden/>
          </w:rPr>
          <w:t>7</w:t>
        </w:r>
        <w:r w:rsidR="001A7CBA">
          <w:rPr>
            <w:noProof/>
            <w:webHidden/>
          </w:rPr>
          <w:fldChar w:fldCharType="end"/>
        </w:r>
      </w:hyperlink>
    </w:p>
    <w:p w14:paraId="4B1152A8" w14:textId="77777777" w:rsidR="001A7CBA" w:rsidRDefault="00063561">
      <w:pPr>
        <w:pStyle w:val="TOC5"/>
        <w:tabs>
          <w:tab w:val="right" w:leader="dot" w:pos="5030"/>
        </w:tabs>
        <w:rPr>
          <w:rFonts w:eastAsiaTheme="minorEastAsia"/>
          <w:noProof/>
          <w:sz w:val="22"/>
          <w:lang w:val="en-US" w:eastAsia="en-US" w:bidi="ar-SA"/>
        </w:rPr>
      </w:pPr>
      <w:hyperlink w:anchor="_Toc31772937" w:history="1">
        <w:r w:rsidR="001A7CBA" w:rsidRPr="006A4A76">
          <w:rPr>
            <w:rStyle w:val="Hyperlink"/>
            <w:noProof/>
          </w:rPr>
          <w:t>Verarbeitung personenbezogener Daten; DSGVO</w:t>
        </w:r>
        <w:r w:rsidR="001A7CBA">
          <w:rPr>
            <w:noProof/>
            <w:webHidden/>
          </w:rPr>
          <w:tab/>
        </w:r>
        <w:r w:rsidR="001A7CBA">
          <w:rPr>
            <w:noProof/>
            <w:webHidden/>
          </w:rPr>
          <w:fldChar w:fldCharType="begin"/>
        </w:r>
        <w:r w:rsidR="001A7CBA">
          <w:rPr>
            <w:noProof/>
            <w:webHidden/>
          </w:rPr>
          <w:instrText xml:space="preserve"> PAGEREF _Toc31772937 \h </w:instrText>
        </w:r>
        <w:r w:rsidR="001A7CBA">
          <w:rPr>
            <w:noProof/>
            <w:webHidden/>
          </w:rPr>
        </w:r>
        <w:r w:rsidR="001A7CBA">
          <w:rPr>
            <w:noProof/>
            <w:webHidden/>
          </w:rPr>
          <w:fldChar w:fldCharType="separate"/>
        </w:r>
        <w:r w:rsidR="001A7CBA">
          <w:rPr>
            <w:noProof/>
            <w:webHidden/>
          </w:rPr>
          <w:t>7</w:t>
        </w:r>
        <w:r w:rsidR="001A7CBA">
          <w:rPr>
            <w:noProof/>
            <w:webHidden/>
          </w:rPr>
          <w:fldChar w:fldCharType="end"/>
        </w:r>
      </w:hyperlink>
    </w:p>
    <w:p w14:paraId="729CC7E0" w14:textId="77777777" w:rsidR="001A7CBA" w:rsidRDefault="00063561">
      <w:pPr>
        <w:pStyle w:val="TOC5"/>
        <w:tabs>
          <w:tab w:val="right" w:leader="dot" w:pos="5030"/>
        </w:tabs>
        <w:rPr>
          <w:rFonts w:eastAsiaTheme="minorEastAsia"/>
          <w:noProof/>
          <w:sz w:val="22"/>
          <w:lang w:val="en-US" w:eastAsia="en-US" w:bidi="ar-SA"/>
        </w:rPr>
      </w:pPr>
      <w:hyperlink w:anchor="_Toc31772938" w:history="1">
        <w:r w:rsidR="001A7CBA" w:rsidRPr="006A4A76">
          <w:rPr>
            <w:rStyle w:val="Hyperlink"/>
            <w:noProof/>
          </w:rPr>
          <w:t>Datensicherheit</w:t>
        </w:r>
        <w:r w:rsidR="001A7CBA">
          <w:rPr>
            <w:noProof/>
            <w:webHidden/>
          </w:rPr>
          <w:tab/>
        </w:r>
        <w:r w:rsidR="001A7CBA">
          <w:rPr>
            <w:noProof/>
            <w:webHidden/>
          </w:rPr>
          <w:fldChar w:fldCharType="begin"/>
        </w:r>
        <w:r w:rsidR="001A7CBA">
          <w:rPr>
            <w:noProof/>
            <w:webHidden/>
          </w:rPr>
          <w:instrText xml:space="preserve"> PAGEREF _Toc31772938 \h </w:instrText>
        </w:r>
        <w:r w:rsidR="001A7CBA">
          <w:rPr>
            <w:noProof/>
            <w:webHidden/>
          </w:rPr>
        </w:r>
        <w:r w:rsidR="001A7CBA">
          <w:rPr>
            <w:noProof/>
            <w:webHidden/>
          </w:rPr>
          <w:fldChar w:fldCharType="separate"/>
        </w:r>
        <w:r w:rsidR="001A7CBA">
          <w:rPr>
            <w:noProof/>
            <w:webHidden/>
          </w:rPr>
          <w:t>8</w:t>
        </w:r>
        <w:r w:rsidR="001A7CBA">
          <w:rPr>
            <w:noProof/>
            <w:webHidden/>
          </w:rPr>
          <w:fldChar w:fldCharType="end"/>
        </w:r>
      </w:hyperlink>
    </w:p>
    <w:p w14:paraId="03ACDC35" w14:textId="77777777" w:rsidR="001A7CBA" w:rsidRDefault="00063561">
      <w:pPr>
        <w:pStyle w:val="TOC5"/>
        <w:tabs>
          <w:tab w:val="right" w:leader="dot" w:pos="5030"/>
        </w:tabs>
        <w:rPr>
          <w:rFonts w:eastAsiaTheme="minorEastAsia"/>
          <w:noProof/>
          <w:sz w:val="22"/>
          <w:lang w:val="en-US" w:eastAsia="en-US" w:bidi="ar-SA"/>
        </w:rPr>
      </w:pPr>
      <w:hyperlink w:anchor="_Toc31772939" w:history="1">
        <w:r w:rsidR="001A7CBA" w:rsidRPr="006A4A76">
          <w:rPr>
            <w:rStyle w:val="Hyperlink"/>
            <w:noProof/>
          </w:rPr>
          <w:t>Meldung von Sicherheitsvorfällen</w:t>
        </w:r>
        <w:r w:rsidR="001A7CBA">
          <w:rPr>
            <w:noProof/>
            <w:webHidden/>
          </w:rPr>
          <w:tab/>
        </w:r>
        <w:r w:rsidR="001A7CBA">
          <w:rPr>
            <w:noProof/>
            <w:webHidden/>
          </w:rPr>
          <w:fldChar w:fldCharType="begin"/>
        </w:r>
        <w:r w:rsidR="001A7CBA">
          <w:rPr>
            <w:noProof/>
            <w:webHidden/>
          </w:rPr>
          <w:instrText xml:space="preserve"> PAGEREF _Toc31772939 \h </w:instrText>
        </w:r>
        <w:r w:rsidR="001A7CBA">
          <w:rPr>
            <w:noProof/>
            <w:webHidden/>
          </w:rPr>
        </w:r>
        <w:r w:rsidR="001A7CBA">
          <w:rPr>
            <w:noProof/>
            <w:webHidden/>
          </w:rPr>
          <w:fldChar w:fldCharType="separate"/>
        </w:r>
        <w:r w:rsidR="001A7CBA">
          <w:rPr>
            <w:noProof/>
            <w:webHidden/>
          </w:rPr>
          <w:t>9</w:t>
        </w:r>
        <w:r w:rsidR="001A7CBA">
          <w:rPr>
            <w:noProof/>
            <w:webHidden/>
          </w:rPr>
          <w:fldChar w:fldCharType="end"/>
        </w:r>
      </w:hyperlink>
    </w:p>
    <w:p w14:paraId="19888C3D" w14:textId="77777777" w:rsidR="001A7CBA" w:rsidRDefault="00063561">
      <w:pPr>
        <w:pStyle w:val="TOC5"/>
        <w:tabs>
          <w:tab w:val="right" w:leader="dot" w:pos="5030"/>
        </w:tabs>
        <w:rPr>
          <w:rFonts w:eastAsiaTheme="minorEastAsia"/>
          <w:noProof/>
          <w:sz w:val="22"/>
          <w:lang w:val="en-US" w:eastAsia="en-US" w:bidi="ar-SA"/>
        </w:rPr>
      </w:pPr>
      <w:hyperlink w:anchor="_Toc31772940" w:history="1">
        <w:r w:rsidR="001A7CBA" w:rsidRPr="006A4A76">
          <w:rPr>
            <w:rStyle w:val="Hyperlink"/>
            <w:noProof/>
          </w:rPr>
          <w:t>Datenübertragungen</w:t>
        </w:r>
        <w:r w:rsidR="001A7CBA">
          <w:rPr>
            <w:noProof/>
            <w:webHidden/>
          </w:rPr>
          <w:tab/>
        </w:r>
        <w:r w:rsidR="001A7CBA">
          <w:rPr>
            <w:noProof/>
            <w:webHidden/>
          </w:rPr>
          <w:fldChar w:fldCharType="begin"/>
        </w:r>
        <w:r w:rsidR="001A7CBA">
          <w:rPr>
            <w:noProof/>
            <w:webHidden/>
          </w:rPr>
          <w:instrText xml:space="preserve"> PAGEREF _Toc31772940 \h </w:instrText>
        </w:r>
        <w:r w:rsidR="001A7CBA">
          <w:rPr>
            <w:noProof/>
            <w:webHidden/>
          </w:rPr>
        </w:r>
        <w:r w:rsidR="001A7CBA">
          <w:rPr>
            <w:noProof/>
            <w:webHidden/>
          </w:rPr>
          <w:fldChar w:fldCharType="separate"/>
        </w:r>
        <w:r w:rsidR="001A7CBA">
          <w:rPr>
            <w:noProof/>
            <w:webHidden/>
          </w:rPr>
          <w:t>10</w:t>
        </w:r>
        <w:r w:rsidR="001A7CBA">
          <w:rPr>
            <w:noProof/>
            <w:webHidden/>
          </w:rPr>
          <w:fldChar w:fldCharType="end"/>
        </w:r>
      </w:hyperlink>
    </w:p>
    <w:p w14:paraId="2678AF5E" w14:textId="77777777" w:rsidR="001A7CBA" w:rsidRDefault="00063561">
      <w:pPr>
        <w:pStyle w:val="TOC5"/>
        <w:tabs>
          <w:tab w:val="right" w:leader="dot" w:pos="5030"/>
        </w:tabs>
        <w:rPr>
          <w:rFonts w:eastAsiaTheme="minorEastAsia"/>
          <w:noProof/>
          <w:sz w:val="22"/>
          <w:lang w:val="en-US" w:eastAsia="en-US" w:bidi="ar-SA"/>
        </w:rPr>
      </w:pPr>
      <w:hyperlink w:anchor="_Toc31772941" w:history="1">
        <w:r w:rsidR="001A7CBA" w:rsidRPr="006A4A76">
          <w:rPr>
            <w:rStyle w:val="Hyperlink"/>
            <w:noProof/>
          </w:rPr>
          <w:t>Löschung von Professional Services-Daten</w:t>
        </w:r>
        <w:r w:rsidR="001A7CBA">
          <w:rPr>
            <w:noProof/>
            <w:webHidden/>
          </w:rPr>
          <w:tab/>
        </w:r>
        <w:r w:rsidR="001A7CBA">
          <w:rPr>
            <w:noProof/>
            <w:webHidden/>
          </w:rPr>
          <w:fldChar w:fldCharType="begin"/>
        </w:r>
        <w:r w:rsidR="001A7CBA">
          <w:rPr>
            <w:noProof/>
            <w:webHidden/>
          </w:rPr>
          <w:instrText xml:space="preserve"> PAGEREF _Toc31772941 \h </w:instrText>
        </w:r>
        <w:r w:rsidR="001A7CBA">
          <w:rPr>
            <w:noProof/>
            <w:webHidden/>
          </w:rPr>
        </w:r>
        <w:r w:rsidR="001A7CBA">
          <w:rPr>
            <w:noProof/>
            <w:webHidden/>
          </w:rPr>
          <w:fldChar w:fldCharType="separate"/>
        </w:r>
        <w:r w:rsidR="001A7CBA">
          <w:rPr>
            <w:noProof/>
            <w:webHidden/>
          </w:rPr>
          <w:t>10</w:t>
        </w:r>
        <w:r w:rsidR="001A7CBA">
          <w:rPr>
            <w:noProof/>
            <w:webHidden/>
          </w:rPr>
          <w:fldChar w:fldCharType="end"/>
        </w:r>
      </w:hyperlink>
    </w:p>
    <w:p w14:paraId="7EEC6D41" w14:textId="77777777" w:rsidR="001A7CBA" w:rsidRDefault="00063561">
      <w:pPr>
        <w:pStyle w:val="TOC5"/>
        <w:tabs>
          <w:tab w:val="right" w:leader="dot" w:pos="5030"/>
        </w:tabs>
        <w:rPr>
          <w:rFonts w:eastAsiaTheme="minorEastAsia"/>
          <w:noProof/>
          <w:sz w:val="22"/>
          <w:lang w:val="en-US" w:eastAsia="en-US" w:bidi="ar-SA"/>
        </w:rPr>
      </w:pPr>
      <w:hyperlink w:anchor="_Toc31772942" w:history="1">
        <w:r w:rsidR="001A7CBA" w:rsidRPr="006A4A76">
          <w:rPr>
            <w:rStyle w:val="Hyperlink"/>
            <w:noProof/>
          </w:rPr>
          <w:t>Vertraulichkeitsverpflichtung des Auftragsverarbeiters</w:t>
        </w:r>
        <w:r w:rsidR="001A7CBA">
          <w:rPr>
            <w:noProof/>
            <w:webHidden/>
          </w:rPr>
          <w:tab/>
        </w:r>
        <w:r w:rsidR="001A7CBA">
          <w:rPr>
            <w:noProof/>
            <w:webHidden/>
          </w:rPr>
          <w:fldChar w:fldCharType="begin"/>
        </w:r>
        <w:r w:rsidR="001A7CBA">
          <w:rPr>
            <w:noProof/>
            <w:webHidden/>
          </w:rPr>
          <w:instrText xml:space="preserve"> PAGEREF _Toc31772942 \h </w:instrText>
        </w:r>
        <w:r w:rsidR="001A7CBA">
          <w:rPr>
            <w:noProof/>
            <w:webHidden/>
          </w:rPr>
        </w:r>
        <w:r w:rsidR="001A7CBA">
          <w:rPr>
            <w:noProof/>
            <w:webHidden/>
          </w:rPr>
          <w:fldChar w:fldCharType="separate"/>
        </w:r>
        <w:r w:rsidR="001A7CBA">
          <w:rPr>
            <w:noProof/>
            <w:webHidden/>
          </w:rPr>
          <w:t>10</w:t>
        </w:r>
        <w:r w:rsidR="001A7CBA">
          <w:rPr>
            <w:noProof/>
            <w:webHidden/>
          </w:rPr>
          <w:fldChar w:fldCharType="end"/>
        </w:r>
      </w:hyperlink>
    </w:p>
    <w:p w14:paraId="4F285B16" w14:textId="3B811B76" w:rsidR="001A7CBA" w:rsidRDefault="00063561">
      <w:pPr>
        <w:pStyle w:val="TOC5"/>
        <w:tabs>
          <w:tab w:val="right" w:leader="dot" w:pos="5030"/>
        </w:tabs>
        <w:rPr>
          <w:rFonts w:eastAsiaTheme="minorEastAsia"/>
          <w:noProof/>
          <w:sz w:val="22"/>
          <w:lang w:val="en-US" w:eastAsia="en-US" w:bidi="ar-SA"/>
        </w:rPr>
      </w:pPr>
      <w:hyperlink w:anchor="_Toc31772943" w:history="1">
        <w:r w:rsidR="001A7CBA" w:rsidRPr="006A4A76">
          <w:rPr>
            <w:rStyle w:val="Hyperlink"/>
            <w:noProof/>
          </w:rPr>
          <w:t xml:space="preserve">Hinweise und Kontrollen beim Einsatz von </w:t>
        </w:r>
        <w:r w:rsidR="001A7CBA">
          <w:rPr>
            <w:rStyle w:val="Hyperlink"/>
            <w:noProof/>
          </w:rPr>
          <w:br/>
        </w:r>
        <w:r w:rsidR="001A7CBA" w:rsidRPr="006A4A76">
          <w:rPr>
            <w:rStyle w:val="Hyperlink"/>
            <w:noProof/>
          </w:rPr>
          <w:t>Unterauftragsverarbeitern</w:t>
        </w:r>
        <w:r w:rsidR="001A7CBA">
          <w:rPr>
            <w:noProof/>
            <w:webHidden/>
          </w:rPr>
          <w:tab/>
        </w:r>
        <w:r w:rsidR="001A7CBA">
          <w:rPr>
            <w:noProof/>
            <w:webHidden/>
          </w:rPr>
          <w:fldChar w:fldCharType="begin"/>
        </w:r>
        <w:r w:rsidR="001A7CBA">
          <w:rPr>
            <w:noProof/>
            <w:webHidden/>
          </w:rPr>
          <w:instrText xml:space="preserve"> PAGEREF _Toc31772943 \h </w:instrText>
        </w:r>
        <w:r w:rsidR="001A7CBA">
          <w:rPr>
            <w:noProof/>
            <w:webHidden/>
          </w:rPr>
        </w:r>
        <w:r w:rsidR="001A7CBA">
          <w:rPr>
            <w:noProof/>
            <w:webHidden/>
          </w:rPr>
          <w:fldChar w:fldCharType="separate"/>
        </w:r>
        <w:r w:rsidR="001A7CBA">
          <w:rPr>
            <w:noProof/>
            <w:webHidden/>
          </w:rPr>
          <w:t>10</w:t>
        </w:r>
        <w:r w:rsidR="001A7CBA">
          <w:rPr>
            <w:noProof/>
            <w:webHidden/>
          </w:rPr>
          <w:fldChar w:fldCharType="end"/>
        </w:r>
      </w:hyperlink>
    </w:p>
    <w:p w14:paraId="5A3B3A3A" w14:textId="63074C51" w:rsidR="001A7CBA" w:rsidRDefault="00063561">
      <w:pPr>
        <w:pStyle w:val="TOC5"/>
        <w:tabs>
          <w:tab w:val="right" w:leader="dot" w:pos="5030"/>
        </w:tabs>
        <w:rPr>
          <w:rFonts w:eastAsiaTheme="minorEastAsia"/>
          <w:noProof/>
          <w:sz w:val="22"/>
          <w:lang w:val="en-US" w:eastAsia="en-US" w:bidi="ar-SA"/>
        </w:rPr>
      </w:pPr>
      <w:hyperlink w:anchor="_Toc31772944" w:history="1">
        <w:r w:rsidR="001A7CBA" w:rsidRPr="006A4A76">
          <w:rPr>
            <w:rStyle w:val="Hyperlink"/>
            <w:noProof/>
          </w:rPr>
          <w:t xml:space="preserve">Bestimmungen des kalifornischen Datenschutzgesetzes </w:t>
        </w:r>
        <w:r w:rsidR="001A7CBA">
          <w:rPr>
            <w:rStyle w:val="Hyperlink"/>
            <w:noProof/>
          </w:rPr>
          <w:br/>
        </w:r>
        <w:r w:rsidR="001A7CBA" w:rsidRPr="006A4A76">
          <w:rPr>
            <w:rStyle w:val="Hyperlink"/>
            <w:noProof/>
          </w:rPr>
          <w:t>(California Consumer Privacy Act, CCPA)</w:t>
        </w:r>
        <w:r w:rsidR="001A7CBA">
          <w:rPr>
            <w:noProof/>
            <w:webHidden/>
          </w:rPr>
          <w:tab/>
        </w:r>
        <w:r w:rsidR="001A7CBA">
          <w:rPr>
            <w:noProof/>
            <w:webHidden/>
          </w:rPr>
          <w:fldChar w:fldCharType="begin"/>
        </w:r>
        <w:r w:rsidR="001A7CBA">
          <w:rPr>
            <w:noProof/>
            <w:webHidden/>
          </w:rPr>
          <w:instrText xml:space="preserve"> PAGEREF _Toc31772944 \h </w:instrText>
        </w:r>
        <w:r w:rsidR="001A7CBA">
          <w:rPr>
            <w:noProof/>
            <w:webHidden/>
          </w:rPr>
        </w:r>
        <w:r w:rsidR="001A7CBA">
          <w:rPr>
            <w:noProof/>
            <w:webHidden/>
          </w:rPr>
          <w:fldChar w:fldCharType="separate"/>
        </w:r>
        <w:r w:rsidR="001A7CBA">
          <w:rPr>
            <w:noProof/>
            <w:webHidden/>
          </w:rPr>
          <w:t>11</w:t>
        </w:r>
        <w:r w:rsidR="001A7CBA">
          <w:rPr>
            <w:noProof/>
            <w:webHidden/>
          </w:rPr>
          <w:fldChar w:fldCharType="end"/>
        </w:r>
      </w:hyperlink>
    </w:p>
    <w:p w14:paraId="2D3597BE" w14:textId="77777777" w:rsidR="001A7CBA" w:rsidRDefault="00063561">
      <w:pPr>
        <w:pStyle w:val="TOC5"/>
        <w:tabs>
          <w:tab w:val="right" w:leader="dot" w:pos="5030"/>
        </w:tabs>
        <w:rPr>
          <w:rFonts w:eastAsiaTheme="minorEastAsia"/>
          <w:noProof/>
          <w:sz w:val="22"/>
          <w:lang w:val="en-US" w:eastAsia="en-US" w:bidi="ar-SA"/>
        </w:rPr>
      </w:pPr>
      <w:hyperlink w:anchor="_Toc31772945" w:history="1">
        <w:r w:rsidR="001A7CBA" w:rsidRPr="006A4A76">
          <w:rPr>
            <w:rStyle w:val="Hyperlink"/>
            <w:noProof/>
          </w:rPr>
          <w:t>So kontaktieren Sie Microsoft</w:t>
        </w:r>
        <w:r w:rsidR="001A7CBA">
          <w:rPr>
            <w:noProof/>
            <w:webHidden/>
          </w:rPr>
          <w:tab/>
        </w:r>
        <w:r w:rsidR="001A7CBA">
          <w:rPr>
            <w:noProof/>
            <w:webHidden/>
          </w:rPr>
          <w:fldChar w:fldCharType="begin"/>
        </w:r>
        <w:r w:rsidR="001A7CBA">
          <w:rPr>
            <w:noProof/>
            <w:webHidden/>
          </w:rPr>
          <w:instrText xml:space="preserve"> PAGEREF _Toc31772945 \h </w:instrText>
        </w:r>
        <w:r w:rsidR="001A7CBA">
          <w:rPr>
            <w:noProof/>
            <w:webHidden/>
          </w:rPr>
        </w:r>
        <w:r w:rsidR="001A7CBA">
          <w:rPr>
            <w:noProof/>
            <w:webHidden/>
          </w:rPr>
          <w:fldChar w:fldCharType="separate"/>
        </w:r>
        <w:r w:rsidR="001A7CBA">
          <w:rPr>
            <w:noProof/>
            <w:webHidden/>
          </w:rPr>
          <w:t>11</w:t>
        </w:r>
        <w:r w:rsidR="001A7CBA">
          <w:rPr>
            <w:noProof/>
            <w:webHidden/>
          </w:rPr>
          <w:fldChar w:fldCharType="end"/>
        </w:r>
      </w:hyperlink>
    </w:p>
    <w:p w14:paraId="7C0B113D" w14:textId="77777777" w:rsidR="001A7CBA" w:rsidRDefault="00063561">
      <w:pPr>
        <w:pStyle w:val="TOC1"/>
        <w:tabs>
          <w:tab w:val="right" w:leader="dot" w:pos="5030"/>
        </w:tabs>
        <w:rPr>
          <w:rFonts w:eastAsiaTheme="minorEastAsia"/>
          <w:b w:val="0"/>
          <w:caps w:val="0"/>
          <w:noProof/>
          <w:sz w:val="22"/>
          <w:lang w:val="en-US" w:eastAsia="en-US" w:bidi="ar-SA"/>
        </w:rPr>
      </w:pPr>
      <w:hyperlink w:anchor="_Toc31772946" w:history="1">
        <w:r w:rsidR="001A7CBA" w:rsidRPr="006A4A76">
          <w:rPr>
            <w:rStyle w:val="Hyperlink"/>
            <w:noProof/>
          </w:rPr>
          <w:t>Anlage 1 – Sicherheitsmaßnahmen</w:t>
        </w:r>
        <w:r w:rsidR="001A7CBA">
          <w:rPr>
            <w:noProof/>
            <w:webHidden/>
          </w:rPr>
          <w:tab/>
        </w:r>
        <w:r w:rsidR="001A7CBA">
          <w:rPr>
            <w:noProof/>
            <w:webHidden/>
          </w:rPr>
          <w:fldChar w:fldCharType="begin"/>
        </w:r>
        <w:r w:rsidR="001A7CBA">
          <w:rPr>
            <w:noProof/>
            <w:webHidden/>
          </w:rPr>
          <w:instrText xml:space="preserve"> PAGEREF _Toc31772946 \h </w:instrText>
        </w:r>
        <w:r w:rsidR="001A7CBA">
          <w:rPr>
            <w:noProof/>
            <w:webHidden/>
          </w:rPr>
        </w:r>
        <w:r w:rsidR="001A7CBA">
          <w:rPr>
            <w:noProof/>
            <w:webHidden/>
          </w:rPr>
          <w:fldChar w:fldCharType="separate"/>
        </w:r>
        <w:r w:rsidR="001A7CBA">
          <w:rPr>
            <w:noProof/>
            <w:webHidden/>
          </w:rPr>
          <w:t>12</w:t>
        </w:r>
        <w:r w:rsidR="001A7CBA">
          <w:rPr>
            <w:noProof/>
            <w:webHidden/>
          </w:rPr>
          <w:fldChar w:fldCharType="end"/>
        </w:r>
      </w:hyperlink>
    </w:p>
    <w:p w14:paraId="4FA13A5C" w14:textId="77777777" w:rsidR="001A7CBA" w:rsidRDefault="00063561">
      <w:pPr>
        <w:pStyle w:val="TOC1"/>
        <w:tabs>
          <w:tab w:val="right" w:leader="dot" w:pos="5030"/>
        </w:tabs>
        <w:rPr>
          <w:rFonts w:eastAsiaTheme="minorEastAsia"/>
          <w:b w:val="0"/>
          <w:caps w:val="0"/>
          <w:noProof/>
          <w:sz w:val="22"/>
          <w:lang w:val="en-US" w:eastAsia="en-US" w:bidi="ar-SA"/>
        </w:rPr>
      </w:pPr>
      <w:hyperlink w:anchor="_Toc31772947" w:history="1">
        <w:r w:rsidR="001A7CBA" w:rsidRPr="006A4A76">
          <w:rPr>
            <w:rStyle w:val="Hyperlink"/>
            <w:noProof/>
          </w:rPr>
          <w:t>Anhang 1 – Standardvertragsklauseln (Auftragsverarbeiter) für Support und Beratungsdienstleistungen</w:t>
        </w:r>
        <w:r w:rsidR="001A7CBA">
          <w:rPr>
            <w:noProof/>
            <w:webHidden/>
          </w:rPr>
          <w:tab/>
        </w:r>
        <w:r w:rsidR="001A7CBA">
          <w:rPr>
            <w:noProof/>
            <w:webHidden/>
          </w:rPr>
          <w:fldChar w:fldCharType="begin"/>
        </w:r>
        <w:r w:rsidR="001A7CBA">
          <w:rPr>
            <w:noProof/>
            <w:webHidden/>
          </w:rPr>
          <w:instrText xml:space="preserve"> PAGEREF _Toc31772947 \h </w:instrText>
        </w:r>
        <w:r w:rsidR="001A7CBA">
          <w:rPr>
            <w:noProof/>
            <w:webHidden/>
          </w:rPr>
        </w:r>
        <w:r w:rsidR="001A7CBA">
          <w:rPr>
            <w:noProof/>
            <w:webHidden/>
          </w:rPr>
          <w:fldChar w:fldCharType="separate"/>
        </w:r>
        <w:r w:rsidR="001A7CBA">
          <w:rPr>
            <w:noProof/>
            <w:webHidden/>
          </w:rPr>
          <w:t>15</w:t>
        </w:r>
        <w:r w:rsidR="001A7CBA">
          <w:rPr>
            <w:noProof/>
            <w:webHidden/>
          </w:rPr>
          <w:fldChar w:fldCharType="end"/>
        </w:r>
      </w:hyperlink>
    </w:p>
    <w:p w14:paraId="7748B628" w14:textId="77777777" w:rsidR="001A7CBA" w:rsidRDefault="00063561">
      <w:pPr>
        <w:pStyle w:val="TOC1"/>
        <w:tabs>
          <w:tab w:val="right" w:leader="dot" w:pos="5030"/>
        </w:tabs>
        <w:rPr>
          <w:rFonts w:eastAsiaTheme="minorEastAsia"/>
          <w:b w:val="0"/>
          <w:caps w:val="0"/>
          <w:noProof/>
          <w:sz w:val="22"/>
          <w:lang w:val="en-US" w:eastAsia="en-US" w:bidi="ar-SA"/>
        </w:rPr>
      </w:pPr>
      <w:hyperlink w:anchor="_Toc31772948" w:history="1">
        <w:r w:rsidR="001A7CBA" w:rsidRPr="006A4A76">
          <w:rPr>
            <w:rStyle w:val="Hyperlink"/>
            <w:noProof/>
          </w:rPr>
          <w:t>Anlage 2 – Bestimmungen der Datenschutz-Grundverordnung der Europäischen Union</w:t>
        </w:r>
        <w:r w:rsidR="001A7CBA">
          <w:rPr>
            <w:noProof/>
            <w:webHidden/>
          </w:rPr>
          <w:tab/>
        </w:r>
        <w:r w:rsidR="001A7CBA">
          <w:rPr>
            <w:noProof/>
            <w:webHidden/>
          </w:rPr>
          <w:fldChar w:fldCharType="begin"/>
        </w:r>
        <w:r w:rsidR="001A7CBA">
          <w:rPr>
            <w:noProof/>
            <w:webHidden/>
          </w:rPr>
          <w:instrText xml:space="preserve"> PAGEREF _Toc31772948 \h </w:instrText>
        </w:r>
        <w:r w:rsidR="001A7CBA">
          <w:rPr>
            <w:noProof/>
            <w:webHidden/>
          </w:rPr>
        </w:r>
        <w:r w:rsidR="001A7CBA">
          <w:rPr>
            <w:noProof/>
            <w:webHidden/>
          </w:rPr>
          <w:fldChar w:fldCharType="separate"/>
        </w:r>
        <w:r w:rsidR="001A7CBA">
          <w:rPr>
            <w:noProof/>
            <w:webHidden/>
          </w:rPr>
          <w:t>22</w:t>
        </w:r>
        <w:r w:rsidR="001A7CBA">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3" w:name="_Toc31772924"/>
      <w:bookmarkStart w:id="4" w:name="_Hlk495664241"/>
      <w:bookmarkStart w:id="5" w:name="_Toc507768532"/>
      <w:bookmarkStart w:id="6" w:name="_Toc6563781"/>
      <w:bookmarkStart w:id="7" w:name="_Toc26883654"/>
      <w:r>
        <w:lastRenderedPageBreak/>
        <w:t>Einführung</w:t>
      </w:r>
      <w:bookmarkEnd w:id="3"/>
    </w:p>
    <w:p w14:paraId="5A48A4BE" w14:textId="0E97314D" w:rsidR="00504C5C" w:rsidRPr="009A6C8D" w:rsidRDefault="00504C5C" w:rsidP="00504C5C">
      <w:pPr>
        <w:pStyle w:val="ProductList-Body"/>
        <w:spacing w:after="120"/>
      </w:pPr>
      <w:r>
        <w:t>Die Parteien stimmen überein, dass dieser Microsoft Professional Services-Datenschutznachtrag („DSN</w:t>
      </w:r>
      <w:r w:rsidR="00EE7F1F">
        <w:t>“</w:t>
      </w:r>
      <w:r>
        <w:t>) ihre Verpflichtungen in Bezug auf die Verarbeitung und Sicherheit von Professional Services-Daten im Zusammenhang mit den Professionellen Dienstleistungen festlegt.</w:t>
      </w:r>
      <w:r>
        <w:rPr>
          <w:sz w:val="22"/>
        </w:rPr>
        <w:t xml:space="preserve"> </w:t>
      </w:r>
      <w:bookmarkStart w:id="8" w:name="_Hlk24368805"/>
      <w:r>
        <w:t>Für die Nutzung anderer Produkte und Dienstleistungen durch den Kunden gelten gesonderte Bestimmungen einschließlich unterschiedlicher Datenschutz- und Sicherheitsbestimmungen.</w:t>
      </w:r>
      <w:r w:rsidR="00D12B50">
        <w:t xml:space="preserve"> </w:t>
      </w:r>
      <w:bookmarkEnd w:id="8"/>
    </w:p>
    <w:p w14:paraId="6466688A" w14:textId="58D48683" w:rsidR="002B6601" w:rsidRPr="009A6C8D" w:rsidRDefault="002B6601" w:rsidP="002B6601">
      <w:bookmarkStart w:id="9" w:name="GeneralTerms"/>
      <w:bookmarkStart w:id="10" w:name="_Toc489605556"/>
      <w:bookmarkStart w:id="11" w:name="_Hlk496258096"/>
      <w:bookmarkEnd w:id="4"/>
      <w:bookmarkEnd w:id="5"/>
      <w:bookmarkEnd w:id="6"/>
      <w:bookmarkEnd w:id="7"/>
      <w:r>
        <w:rPr>
          <w:rFonts w:cstheme="minorHAnsi"/>
          <w:sz w:val="18"/>
          <w:szCs w:val="18"/>
        </w:rPr>
        <w:t>Dieser DSN ersetzt keine anderen von den Parteien unterzeichneten Datenschutzbestimmungen, sofern nicht schriftlich etwas anderes vereinbart wurde; in Ermangelung anderer ausbedungener DSGVO-Bestimmungen gelten jedoch die Abschnitte „Verarbeitung personenbezogener Daten; DSGVO</w:t>
      </w:r>
      <w:r w:rsidR="00EE7F1F">
        <w:rPr>
          <w:rFonts w:cstheme="minorHAnsi"/>
          <w:sz w:val="18"/>
          <w:szCs w:val="18"/>
        </w:rPr>
        <w:t>“</w:t>
      </w:r>
      <w:r>
        <w:rPr>
          <w:rFonts w:cstheme="minorHAnsi"/>
          <w:sz w:val="18"/>
          <w:szCs w:val="18"/>
        </w:rPr>
        <w:t>, „Microsoft-Sicherheitsrichtlinie</w:t>
      </w:r>
      <w:r w:rsidR="00EE7F1F">
        <w:rPr>
          <w:rFonts w:cstheme="minorHAnsi"/>
          <w:sz w:val="18"/>
          <w:szCs w:val="18"/>
        </w:rPr>
        <w:t>“</w:t>
      </w:r>
      <w:r>
        <w:rPr>
          <w:rFonts w:cstheme="minorHAnsi"/>
          <w:sz w:val="18"/>
          <w:szCs w:val="18"/>
        </w:rPr>
        <w:t>, die ersten beiden Absätze der „Richtlinie und Kontrollen bezüglich Inanspruchnahme von Unterauftragsverarbeitern</w:t>
      </w:r>
      <w:r w:rsidR="00EE7F1F">
        <w:rPr>
          <w:rFonts w:cstheme="minorHAnsi"/>
          <w:sz w:val="18"/>
          <w:szCs w:val="18"/>
        </w:rPr>
        <w:t>“</w:t>
      </w:r>
      <w:r>
        <w:rPr>
          <w:rFonts w:cstheme="minorHAnsi"/>
          <w:sz w:val="18"/>
          <w:szCs w:val="18"/>
        </w:rPr>
        <w:t xml:space="preserve"> und die DSGVO-Bestimmungen weiter unten. </w:t>
      </w:r>
    </w:p>
    <w:p w14:paraId="11E3634A" w14:textId="6E757A94" w:rsidR="00061E4F" w:rsidRPr="009A6C8D" w:rsidRDefault="00061E4F" w:rsidP="003329F1">
      <w:r>
        <w:rPr>
          <w:sz w:val="18"/>
          <w:szCs w:val="18"/>
        </w:rPr>
        <w:t xml:space="preserve">Im Falle eines Widerspruchs oder einer Ungereimtheit zwischen diesem DSN und anderen Bestimmungen im Kundenvertrag hat dieser DSN Vorrang. Die Bestimmungen dieses DSN ersetzen alle widersprüchlichen Bestimmungen der Microsoft-Datenschutzbestimmungen, die ansonsten für die Verarbeitung von Professional Services-Daten oder personenbezogenen Daten, wie hier definiert, gelten könnten. </w:t>
      </w:r>
      <w:r>
        <w:rPr>
          <w:sz w:val="18"/>
        </w:rPr>
        <w:t xml:space="preserve">Aus </w:t>
      </w:r>
      <w:r>
        <w:rPr>
          <w:sz w:val="18"/>
          <w:szCs w:val="18"/>
        </w:rPr>
        <w:t>Gründen der Klarheit und in Übereinstimmung mit Klausel 10 der Standardvertragsklauseln in Anhang 1 haben die Standardvertragsklauseln Vorrang vor allen anderen Bestimmungen des DSN.</w:t>
      </w:r>
    </w:p>
    <w:p w14:paraId="5B64BFC9" w14:textId="3697A3B8" w:rsidR="00061E4F" w:rsidRPr="009A6C8D" w:rsidRDefault="00061E4F" w:rsidP="00061E4F">
      <w:pPr>
        <w:pStyle w:val="ProductList-Body"/>
        <w:spacing w:after="240"/>
      </w:pPr>
      <w:r>
        <w:t>Microsoft gibt in diesem DSN gegenüber allen Kunden Zusagen bezüglich der Professionellen Dienstleistungen. Diese Zusagen sind für Microsoft in Bezug auf den Kunden verbindlich, unabhängig von (1) der Version des DSN, die ansonsten für jeden Kunden gilt, oder (2) jedes anderen Vertrags, der auf diesen DSN verweist.</w:t>
      </w:r>
    </w:p>
    <w:p w14:paraId="6DC61F5F" w14:textId="2DA0835B" w:rsidR="000C1A03" w:rsidRPr="009A6C8D" w:rsidRDefault="000C1A03" w:rsidP="000C1A03">
      <w:pPr>
        <w:pStyle w:val="ProductList-SubSubSectionHeading"/>
        <w:outlineLvl w:val="1"/>
      </w:pPr>
      <w:bookmarkStart w:id="12" w:name="_Toc507768533"/>
      <w:bookmarkStart w:id="13" w:name="_Toc6563782"/>
      <w:bookmarkStart w:id="14" w:name="_Toc17975682"/>
      <w:bookmarkStart w:id="15" w:name="_Toc31772925"/>
      <w:r>
        <w:t>Anwendbarer DSN und Aktualisierungen</w:t>
      </w:r>
      <w:bookmarkEnd w:id="12"/>
      <w:bookmarkEnd w:id="13"/>
      <w:bookmarkEnd w:id="14"/>
      <w:bookmarkEnd w:id="15"/>
    </w:p>
    <w:p w14:paraId="64AE7B5E" w14:textId="47EBC6B0" w:rsidR="000C1A03" w:rsidRPr="009A6C8D" w:rsidRDefault="000C1A03" w:rsidP="000C1A03">
      <w:pPr>
        <w:pStyle w:val="ProductList-Body"/>
      </w:pPr>
      <w:r>
        <w:t>Wenn der Kunde vorhandene Professionelle Dienstleistungen im Rahmen eines Arbeitsauftrags erneuert oder kauft, gilt der dann aktuelle DSN und ändert sich während des Engagements des Kunden nicht. Wenn Microsoft Angebote, Funktionen oder Ergänzungen einführt, die neu sind (d.</w:t>
      </w:r>
      <w:r w:rsidR="00D12B50">
        <w:t xml:space="preserve"> </w:t>
      </w:r>
      <w:r>
        <w:t xml:space="preserve">h. die zuvor nicht angeboten wurden) oder durch Gesetzesänderungen erforderlich geworden sind, kann Microsoft Bestimmungen vorschreiben oder Aktualisierungen des DSN vornehmen, die für die Nutzung der Professionellen Dienstleistungen durch den Kunden gelten. Neue Bestimmungen oder Aktualisierungen dieses DSN haben mindestens das gleiche Datenschutzniveau wie die aktuellen Bestimmungen.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6" w:name="_Toc507768535"/>
      <w:bookmarkStart w:id="17" w:name="_Toc6563784"/>
      <w:bookmarkStart w:id="18" w:name="_Toc17975684"/>
      <w:bookmarkStart w:id="19" w:name="_Toc31772926"/>
      <w:r>
        <w:t>Frühere Versionen</w:t>
      </w:r>
      <w:bookmarkEnd w:id="16"/>
      <w:bookmarkEnd w:id="17"/>
      <w:bookmarkEnd w:id="18"/>
      <w:bookmarkEnd w:id="19"/>
    </w:p>
    <w:p w14:paraId="7A563980" w14:textId="58F74DE3" w:rsidR="003329F1" w:rsidRPr="009A6C8D" w:rsidRDefault="003329F1" w:rsidP="003329F1">
      <w:pPr>
        <w:pStyle w:val="ProductList-Body"/>
      </w:pPr>
      <w:r>
        <w:t xml:space="preserve">Dieser DSN enthält die Bestimmungen für die derzeit verfügbaren Professionellen Dienstleistungen. Für frühere Versionen dieses DSN kann der Kunde auf </w:t>
      </w:r>
      <w:bookmarkStart w:id="20"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0"/>
      <w:r>
        <w:t>zurückgreifen oder sich an seinen Microsoft-Kundenbetreuer wenden.</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772927"/>
      <w:r>
        <w:t>Verdeutlichungen und Zusammenfassung der Änderungen</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52ED2B17" w14:textId="77777777" w:rsidR="003329F1" w:rsidRPr="009A6C8D" w:rsidRDefault="003329F1" w:rsidP="003329F1">
      <w:pPr>
        <w:pStyle w:val="ProductList-Body"/>
        <w:spacing w:after="120"/>
      </w:pPr>
      <w:r>
        <w:t>Keine</w:t>
      </w:r>
    </w:p>
    <w:p w14:paraId="6F9AFB3A" w14:textId="4654CB47" w:rsidR="003329F1" w:rsidRPr="009A6C8D" w:rsidRDefault="00063561" w:rsidP="003329F1">
      <w:pPr>
        <w:pStyle w:val="ProductList-Body"/>
        <w:shd w:val="clear" w:color="auto" w:fill="A6A6A6" w:themeFill="background1" w:themeFillShade="A6"/>
        <w:spacing w:after="120"/>
        <w:jc w:val="right"/>
      </w:pPr>
      <w:hyperlink w:anchor="Inhaltsverzeichnis" w:tooltip="Inhaltsverzeichnis" w:history="1">
        <w:r w:rsidR="000E4CF9">
          <w:rPr>
            <w:rStyle w:val="Hyperlink"/>
            <w:sz w:val="16"/>
            <w:szCs w:val="16"/>
          </w:rPr>
          <w:t>Inhaltsverzeichnis</w:t>
        </w:r>
      </w:hyperlink>
      <w:r w:rsidR="000E4CF9">
        <w:rPr>
          <w:sz w:val="16"/>
          <w:szCs w:val="16"/>
        </w:rPr>
        <w:t xml:space="preserve"> / </w:t>
      </w:r>
      <w:hyperlink w:anchor="Allgemeine_Bestimmungen" w:tooltip="Allgemeine Geschäftsbedingungen" w:history="1">
        <w:r w:rsidR="000E4CF9">
          <w:rPr>
            <w:rStyle w:val="Hyperlink"/>
            <w:sz w:val="16"/>
            <w:szCs w:val="16"/>
          </w:rPr>
          <w:t>Allgemeine Bestimmungen</w:t>
        </w:r>
      </w:hyperlink>
    </w:p>
    <w:bookmarkEnd w:id="9"/>
    <w:bookmarkEnd w:id="10"/>
    <w:bookmarkEnd w:id="11"/>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7" w:name="_Toc31772928"/>
      <w:r>
        <w:lastRenderedPageBreak/>
        <w:t>Definitionen</w:t>
      </w:r>
      <w:bookmarkEnd w:id="37"/>
    </w:p>
    <w:p w14:paraId="71BBB68F" w14:textId="1B623677" w:rsidR="001908BC" w:rsidRPr="009A6C8D" w:rsidRDefault="001908BC" w:rsidP="00182772">
      <w:pPr>
        <w:spacing w:after="117"/>
        <w:ind w:right="7"/>
      </w:pPr>
      <w:r>
        <w:rPr>
          <w:sz w:val="18"/>
        </w:rPr>
        <w:t xml:space="preserve">Begriffe mit großen Anfangsbuchstaben, die in diesem DSN verwendet, aber nicht definiert werden, haben die im Vertrag verwendeten Bedeutungen. In diesem DPA werden die folgenden definierten Begriffe verwendet: </w:t>
      </w:r>
    </w:p>
    <w:p w14:paraId="679FCCA4" w14:textId="66D6EBA5" w:rsidR="002B6601" w:rsidRPr="009A6C8D" w:rsidRDefault="002B6601" w:rsidP="002B6601">
      <w:pPr>
        <w:pStyle w:val="ProductList-Body"/>
        <w:spacing w:after="120"/>
      </w:pPr>
      <w:r>
        <w:rPr>
          <w:szCs w:val="18"/>
        </w:rPr>
        <w:t>„Vertrag</w:t>
      </w:r>
      <w:r w:rsidR="00EE7F1F">
        <w:rPr>
          <w:rFonts w:cstheme="minorHAnsi"/>
          <w:szCs w:val="18"/>
        </w:rPr>
        <w:t>“</w:t>
      </w:r>
      <w:r>
        <w:rPr>
          <w:szCs w:val="18"/>
        </w:rPr>
        <w:t xml:space="preserve"> bedeutet, soweit zutreffend, die Beschreibung der Dienstleistungen und alle Exponate, Arbeitsbeschreibungen, Enterprise Services-Arbeitsaufträge und den entsprechenden Microsoft-Rahmenvertrag, wie z.</w:t>
      </w:r>
      <w:r w:rsidR="00D12B50">
        <w:rPr>
          <w:szCs w:val="18"/>
        </w:rPr>
        <w:t xml:space="preserve"> </w:t>
      </w:r>
      <w:r>
        <w:rPr>
          <w:szCs w:val="18"/>
        </w:rPr>
        <w:t xml:space="preserve">B. die Microsoft-Geschäfts- und Servicevereinbarung. </w:t>
      </w:r>
    </w:p>
    <w:p w14:paraId="04C4FBA7" w14:textId="677970A4" w:rsidR="006A3D1E" w:rsidRPr="009A6C8D" w:rsidRDefault="006A3D1E" w:rsidP="006A3D1E">
      <w:pPr>
        <w:spacing w:after="117"/>
        <w:ind w:right="7"/>
      </w:pPr>
      <w:r>
        <w:rPr>
          <w:sz w:val="18"/>
          <w:szCs w:val="18"/>
        </w:rPr>
        <w:t>„Datenschutzanforderungen</w:t>
      </w:r>
      <w:r w:rsidR="00EE7F1F">
        <w:rPr>
          <w:rFonts w:cstheme="minorHAnsi"/>
          <w:sz w:val="18"/>
          <w:szCs w:val="18"/>
        </w:rPr>
        <w:t>“</w:t>
      </w:r>
      <w:r>
        <w:rPr>
          <w:sz w:val="18"/>
          <w:szCs w:val="18"/>
        </w:rPr>
        <w:t xml:space="preserve"> bedeutet die DSGVO, die lokalen EU/EWR-Datenschutzgesetze und alle anwendbaren Gesetze, Vorschriften und sonstigen rechtlichen Anforderungen in Bezug auf (a) Datenschutz und Datensicherheit und (b) die Nutzung, Sammlung, Aufbewahrung, Speicherung, Sicherheit, Offenlegung, Übertragung, Entsorgung und sonstige Verarbeitung personenbezogener Daten. </w:t>
      </w:r>
    </w:p>
    <w:p w14:paraId="2F49CA39" w14:textId="07BDA962" w:rsidR="001908BC" w:rsidRPr="009A6C8D" w:rsidRDefault="006A3D1E" w:rsidP="006A3D1E">
      <w:pPr>
        <w:spacing w:after="117"/>
        <w:ind w:right="7"/>
      </w:pPr>
      <w:r>
        <w:rPr>
          <w:sz w:val="18"/>
          <w:szCs w:val="18"/>
        </w:rPr>
        <w:t>„DSGVO</w:t>
      </w:r>
      <w:r w:rsidR="00EE7F1F">
        <w:rPr>
          <w:rFonts w:cstheme="minorHAnsi"/>
          <w:sz w:val="18"/>
          <w:szCs w:val="18"/>
        </w:rPr>
        <w:t>“</w:t>
      </w:r>
      <w:r>
        <w:rPr>
          <w:sz w:val="18"/>
          <w:szCs w:val="18"/>
        </w:rPr>
        <w:t xml:space="preserve"> bedeutet die Verordnung (EU) 2016/679 des Europäischen Parlaments und des Rates vom 27. April 2016 zum Schutz natürlicher Personen bei der Verarbeitung personenbezogener Daten und zum freien Datenverkehr sowie zur Aufhebung der Richtlinie 95/46/EG (Datenschutz-Grundverordnung). </w:t>
      </w:r>
    </w:p>
    <w:p w14:paraId="0EC04A38" w14:textId="5182D948" w:rsidR="006A3D1E" w:rsidRPr="009A6C8D" w:rsidRDefault="006A3D1E" w:rsidP="006A3D1E">
      <w:pPr>
        <w:pStyle w:val="ProductList-Body"/>
        <w:spacing w:after="120"/>
      </w:pPr>
      <w:r>
        <w:rPr>
          <w:szCs w:val="18"/>
        </w:rPr>
        <w:t>„DSGVO-Bestimmungen</w:t>
      </w:r>
      <w:r w:rsidR="00EE7F1F">
        <w:rPr>
          <w:rFonts w:cstheme="minorHAnsi"/>
          <w:szCs w:val="18"/>
        </w:rPr>
        <w:t>“</w:t>
      </w:r>
      <w:r>
        <w:rPr>
          <w:szCs w:val="18"/>
        </w:rPr>
        <w:t xml:space="preserve"> sind die Bestimmungen in Anlage 2, nach denen Microsoft verbindliche Zusagen hinsichtlich der Verarbeitung personenbezogener Daten nach Art. 28 DSGVO macht.</w:t>
      </w:r>
    </w:p>
    <w:p w14:paraId="1555D1C5" w14:textId="2459C56B" w:rsidR="006A3D1E" w:rsidRPr="009A6C8D" w:rsidRDefault="006A3D1E" w:rsidP="006A3D1E">
      <w:pPr>
        <w:spacing w:after="116"/>
        <w:ind w:right="7"/>
      </w:pPr>
      <w:r>
        <w:rPr>
          <w:sz w:val="18"/>
          <w:szCs w:val="18"/>
        </w:rPr>
        <w:t>„Lokale EU/EWR-Datenschutzgesetze</w:t>
      </w:r>
      <w:r w:rsidR="00EE7F1F">
        <w:rPr>
          <w:rFonts w:cstheme="minorHAnsi"/>
          <w:sz w:val="18"/>
          <w:szCs w:val="18"/>
        </w:rPr>
        <w:t>“</w:t>
      </w:r>
      <w:r>
        <w:rPr>
          <w:sz w:val="18"/>
          <w:szCs w:val="18"/>
        </w:rPr>
        <w:t xml:space="preserve"> bedeutet jede untergeordnete Gesetzgebung und Rechtsvorschrift zur Umsetzung der DSGVO.</w:t>
      </w:r>
      <w:r w:rsidR="00D12B50">
        <w:rPr>
          <w:sz w:val="18"/>
          <w:szCs w:val="18"/>
        </w:rPr>
        <w:t xml:space="preserve"> </w:t>
      </w:r>
    </w:p>
    <w:p w14:paraId="64D28E37" w14:textId="5AF89771" w:rsidR="006041D6" w:rsidRPr="009A6C8D" w:rsidRDefault="006A3D1E" w:rsidP="006A3D1E">
      <w:pPr>
        <w:pStyle w:val="ProductList-Body"/>
        <w:spacing w:after="110"/>
      </w:pPr>
      <w:r>
        <w:rPr>
          <w:szCs w:val="18"/>
        </w:rPr>
        <w:t>„Onlinedienst</w:t>
      </w:r>
      <w:r w:rsidR="00EE7F1F">
        <w:rPr>
          <w:rFonts w:cstheme="minorHAnsi"/>
          <w:szCs w:val="18"/>
        </w:rPr>
        <w:t>“</w:t>
      </w:r>
      <w:r>
        <w:rPr>
          <w:szCs w:val="18"/>
        </w:rPr>
        <w:t xml:space="preserve"> ist ein von Microsoft gehosteter Dienst, den der Kunde im Rahmen eines Microsoft-Volumenlizenzvertrags abonniert, wie z. B. Microsoft Azure, Microsoft Office 365, Microsoft Dynamics 365 oder anderweitig, einschließlich aller Dienste, die im Abschnitt „Onlinedienste</w:t>
      </w:r>
      <w:r w:rsidR="00EE7F1F">
        <w:rPr>
          <w:rFonts w:cstheme="minorHAnsi"/>
          <w:szCs w:val="18"/>
        </w:rPr>
        <w:t>“</w:t>
      </w:r>
      <w:r>
        <w:rPr>
          <w:szCs w:val="18"/>
        </w:rPr>
        <w:t xml:space="preserve"> der Produktbestimmungen aufgeführt sind. </w:t>
      </w:r>
    </w:p>
    <w:p w14:paraId="1CF52FA2" w14:textId="70B93569" w:rsidR="002B6601" w:rsidRPr="009A6C8D" w:rsidRDefault="006041D6" w:rsidP="006041D6">
      <w:pPr>
        <w:pStyle w:val="ProductList-Body"/>
        <w:spacing w:after="120"/>
      </w:pPr>
      <w:r>
        <w:rPr>
          <w:szCs w:val="18"/>
        </w:rPr>
        <w:t>„Personenbezogene Daten</w:t>
      </w:r>
      <w:r w:rsidR="00EE7F1F">
        <w:rPr>
          <w:rFonts w:cstheme="minorHAnsi"/>
          <w:szCs w:val="18"/>
        </w:rPr>
        <w:t>“</w:t>
      </w:r>
      <w:r>
        <w:rPr>
          <w:szCs w:val="18"/>
        </w:rPr>
        <w:t xml:space="preserve"> bezeichnet alle Informationen, die sich auf eine identifizierte oder identifizierbare natürliche Person beziehen. Als identifizierbar wird eine natürliche Person angesehen, die direkt oder indirekt, insbesondere mittels Zuordnung zu einer Kennung, wie einem Namen, einer Kennnummer, Standortdaten oder einer Online-Kennung, oder zu einem oder mehreren besonderen Merkmal(en), die Ausdruck der physischen, physiologischen, genetischen, psychischen, wirtschaftlichen, kulturellen oder sozialen Identität dieser natürlichen Person sind, identifiziert werden kann.</w:t>
      </w:r>
    </w:p>
    <w:p w14:paraId="0DF52B91" w14:textId="5E29B5CF" w:rsidR="00A27C73" w:rsidRPr="009A6C8D" w:rsidRDefault="00A27C73" w:rsidP="00A27C73">
      <w:pPr>
        <w:pStyle w:val="ProductList-Body"/>
        <w:spacing w:after="120"/>
      </w:pPr>
      <w:r>
        <w:rPr>
          <w:szCs w:val="18"/>
        </w:rPr>
        <w:t>„Professionelle Dienstleistungen</w:t>
      </w:r>
      <w:r w:rsidR="00EE7F1F">
        <w:rPr>
          <w:rFonts w:cstheme="minorHAnsi"/>
          <w:szCs w:val="18"/>
        </w:rPr>
        <w:t>“</w:t>
      </w:r>
      <w:r>
        <w:rPr>
          <w:szCs w:val="18"/>
        </w:rPr>
        <w:t xml:space="preserve"> meint die folgenden Dienste, die im Rahmen eines Enterprise Services-Arbeitsauftrags bereitgestellt werden: (a)</w:t>
      </w:r>
      <w:r w:rsidR="006D14DE">
        <w:rPr>
          <w:szCs w:val="18"/>
        </w:rPr>
        <w:t> </w:t>
      </w:r>
      <w:r>
        <w:rPr>
          <w:szCs w:val="18"/>
        </w:rPr>
        <w:t>professionelle Planung, Beratung, Anleitung, Datenmigration, Bereitstellung und Lösungs-/Softwareentwicklungsdienste, die von Microsoft Consulting Services („Consulting Services</w:t>
      </w:r>
      <w:r w:rsidR="00EE7F1F">
        <w:rPr>
          <w:rFonts w:cstheme="minorHAnsi"/>
          <w:szCs w:val="18"/>
        </w:rPr>
        <w:t>“</w:t>
      </w:r>
      <w:r>
        <w:rPr>
          <w:szCs w:val="18"/>
        </w:rPr>
        <w:t>) bereitgestellt werden; und (b) Microsoft Unified Support oder Premier Support Services, wie in der Beschreibung der Dienste Consulting und Support bzw. der Beschreibung der Dienste dargelegt, die aus professionellen, technischen Software-Supportdiensten von Microsoft bestehen, die Kunden bei der Identifizierung und Lösung von Problemen in ihrer IT-Umgebung helfen („Supportdienste</w:t>
      </w:r>
      <w:r w:rsidR="00EE7F1F">
        <w:rPr>
          <w:rFonts w:cstheme="minorHAnsi"/>
          <w:szCs w:val="18"/>
        </w:rPr>
        <w:t>“</w:t>
      </w:r>
      <w:r>
        <w:rPr>
          <w:szCs w:val="18"/>
        </w:rPr>
        <w:t xml:space="preserve">). Die Professionellen Dienstleistungen umfassen nicht die Onlinedienste. </w:t>
      </w:r>
    </w:p>
    <w:p w14:paraId="1EB2A5A5" w14:textId="7673628B" w:rsidR="00182772" w:rsidRPr="009A6C8D" w:rsidRDefault="006A3D1E" w:rsidP="00182772">
      <w:pPr>
        <w:spacing w:after="110"/>
        <w:ind w:right="7"/>
      </w:pPr>
      <w:r>
        <w:rPr>
          <w:sz w:val="18"/>
          <w:szCs w:val="18"/>
        </w:rPr>
        <w:t>„Daten zu Professionellen Dienstleistungen</w:t>
      </w:r>
      <w:r w:rsidR="00EE7F1F">
        <w:rPr>
          <w:rFonts w:cstheme="minorHAnsi"/>
          <w:sz w:val="18"/>
          <w:szCs w:val="18"/>
        </w:rPr>
        <w:t>“</w:t>
      </w:r>
      <w:r>
        <w:rPr>
          <w:sz w:val="18"/>
          <w:szCs w:val="18"/>
        </w:rPr>
        <w:t xml:space="preserve"> bezeichnet alle Daten, einschließlich aller Text-, Ton-, Video-, Bilddateien oder Software, die Microsoft vom oder im Namen eines Kunden zur Verfügung gestellt werden (oder zu denen der Kunde Microsoft ermächtigt, sie von einem Onlinedienst zu erlangen) oder die anderweitig von oder im Namen von Microsoft durch eine Vereinbarung mit Microsoft über Erlangung von Professionellen Dienstleistungen erlangt oder verarbeitet werden.</w:t>
      </w:r>
      <w:r w:rsidR="00D12B50">
        <w:rPr>
          <w:sz w:val="18"/>
          <w:szCs w:val="18"/>
        </w:rPr>
        <w:t xml:space="preserve"> </w:t>
      </w:r>
    </w:p>
    <w:p w14:paraId="7A5F87C0" w14:textId="5EEBFAFB" w:rsidR="00182772" w:rsidRPr="009A6C8D" w:rsidRDefault="00182772" w:rsidP="00182772">
      <w:pPr>
        <w:spacing w:after="110"/>
        <w:ind w:right="7"/>
      </w:pPr>
      <w:r>
        <w:rPr>
          <w:sz w:val="18"/>
          <w:szCs w:val="18"/>
        </w:rPr>
        <w:t>„Standardvertragsklauseln</w:t>
      </w:r>
      <w:r w:rsidR="00EE7F1F">
        <w:rPr>
          <w:rFonts w:cstheme="minorHAnsi"/>
          <w:sz w:val="18"/>
          <w:szCs w:val="18"/>
        </w:rPr>
        <w:t>“</w:t>
      </w:r>
      <w:r>
        <w:rPr>
          <w:sz w:val="18"/>
          <w:szCs w:val="18"/>
        </w:rPr>
        <w:t xml:space="preserve"> sind die Standarddatenschutzklauseln für die Übermittlung personenbezogener Daten an Auftragsverarbeiter in Drittländern, die kein angemessenes Datenschutzniveau gewährleisten, wie in Art. 46 der DSGVO beschrieben und durch die Entscheidung 2010/87/EG der Europäischen Kommission vom 05. Februar 2010 genehmigt. Die Standardvertragsklauseln sind in Anlage 1 enthalten.</w:t>
      </w:r>
      <w:r w:rsidR="00D12B50">
        <w:rPr>
          <w:sz w:val="18"/>
          <w:szCs w:val="18"/>
        </w:rPr>
        <w:t xml:space="preserve"> </w:t>
      </w:r>
    </w:p>
    <w:p w14:paraId="7A212925" w14:textId="30D654CD" w:rsidR="00182772" w:rsidRPr="009A6C8D" w:rsidRDefault="00182772" w:rsidP="00182772">
      <w:pPr>
        <w:spacing w:after="117"/>
        <w:ind w:right="7"/>
      </w:pPr>
      <w:r>
        <w:rPr>
          <w:sz w:val="18"/>
          <w:szCs w:val="18"/>
        </w:rPr>
        <w:t>„Unterauftragsverarbeiter</w:t>
      </w:r>
      <w:r w:rsidR="00EE7F1F">
        <w:rPr>
          <w:rFonts w:cstheme="minorHAnsi"/>
          <w:sz w:val="18"/>
          <w:szCs w:val="18"/>
        </w:rPr>
        <w:t>“</w:t>
      </w:r>
      <w:r>
        <w:rPr>
          <w:sz w:val="18"/>
          <w:szCs w:val="18"/>
        </w:rPr>
        <w:t xml:space="preserve"> sind andere Auftragsverarbeiter, die von Microsoft zur Verarbeitung von Professional Services-Daten eingesetzt werden, einschließlich aller Unterauftragnehmer, die Professional Services-Daten verarbeiten.</w:t>
      </w:r>
      <w:r w:rsidR="00D12B50">
        <w:rPr>
          <w:sz w:val="18"/>
          <w:szCs w:val="18"/>
        </w:rPr>
        <w:t xml:space="preserve"> </w:t>
      </w:r>
    </w:p>
    <w:p w14:paraId="1AE7377E" w14:textId="6E8831F1" w:rsidR="001908BC" w:rsidRPr="009A6C8D" w:rsidRDefault="001908BC" w:rsidP="00CA14FF">
      <w:pPr>
        <w:pStyle w:val="ProductList-Body"/>
      </w:pPr>
      <w:r>
        <w:t>Nicht hervorgehobene Begriffe (bei hervorgehobenen Begriffen bekommt jedes Wort innerhalb des Begriffes einen Großbuchstaben), die in diesem DSN verwendet, aber nicht definiert werden, wie z.</w:t>
      </w:r>
      <w:r w:rsidR="00D12B50">
        <w:t xml:space="preserve"> </w:t>
      </w:r>
      <w:r>
        <w:t>B. „Verletzung der personenbezogenen Daten</w:t>
      </w:r>
      <w:r w:rsidR="00EE7F1F">
        <w:rPr>
          <w:rFonts w:cstheme="minorHAnsi"/>
          <w:szCs w:val="18"/>
        </w:rPr>
        <w:t>“</w:t>
      </w:r>
      <w:r>
        <w:t>, „Verarbeitung</w:t>
      </w:r>
      <w:r w:rsidR="00EE7F1F">
        <w:rPr>
          <w:rFonts w:cstheme="minorHAnsi"/>
          <w:szCs w:val="18"/>
        </w:rPr>
        <w:t>“</w:t>
      </w:r>
      <w:r>
        <w:t>, „Datenverantwortlicher</w:t>
      </w:r>
      <w:r w:rsidR="00EE7F1F">
        <w:rPr>
          <w:rFonts w:cstheme="minorHAnsi"/>
          <w:szCs w:val="18"/>
        </w:rPr>
        <w:t>“</w:t>
      </w:r>
      <w:r>
        <w:t>, „Auftragsverarbeiter</w:t>
      </w:r>
      <w:r w:rsidR="00EE7F1F">
        <w:rPr>
          <w:rFonts w:cstheme="minorHAnsi"/>
          <w:szCs w:val="18"/>
        </w:rPr>
        <w:t>“</w:t>
      </w:r>
      <w:r>
        <w:t>, „Profiling</w:t>
      </w:r>
      <w:r w:rsidR="00EE7F1F">
        <w:rPr>
          <w:rFonts w:cstheme="minorHAnsi"/>
          <w:szCs w:val="18"/>
        </w:rPr>
        <w:t>“</w:t>
      </w:r>
      <w:r>
        <w:t>, „personenbezogene Daten</w:t>
      </w:r>
      <w:r w:rsidR="00EE7F1F">
        <w:rPr>
          <w:rFonts w:cstheme="minorHAnsi"/>
          <w:szCs w:val="18"/>
        </w:rPr>
        <w:t>“</w:t>
      </w:r>
      <w:r>
        <w:t xml:space="preserve"> und „betroffene Person</w:t>
      </w:r>
      <w:r w:rsidR="00EE7F1F">
        <w:rPr>
          <w:rFonts w:cstheme="minorHAnsi"/>
          <w:szCs w:val="18"/>
        </w:rPr>
        <w:t>“</w:t>
      </w:r>
      <w:r>
        <w:t xml:space="preserve"> haben dieselbe Bedeutung wie im Art. 4 DSGVO, unabhängig davon, ob die DSGVO Anwendung findet. Die Begriffe „Datenimporteur</w:t>
      </w:r>
      <w:r w:rsidR="00EE7F1F">
        <w:rPr>
          <w:rFonts w:cstheme="minorHAnsi"/>
          <w:szCs w:val="18"/>
        </w:rPr>
        <w:t>“</w:t>
      </w:r>
      <w:r>
        <w:t xml:space="preserve"> und „Datenexporteur</w:t>
      </w:r>
      <w:r w:rsidR="00EE7F1F">
        <w:rPr>
          <w:rFonts w:cstheme="minorHAnsi"/>
          <w:szCs w:val="18"/>
        </w:rPr>
        <w:t>“</w:t>
      </w:r>
      <w:r>
        <w:t xml:space="preserve"> haben die in den Standardvertragsklauseln angegebenen Bedeutungen.</w:t>
      </w:r>
      <w:r w:rsidR="00D12B50">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8" w:name="_Toc31772929"/>
      <w:bookmarkStart w:id="39" w:name="Allgemeine_Bestimmungen"/>
      <w:r>
        <w:lastRenderedPageBreak/>
        <w:t>Geschäftsbedingungen</w:t>
      </w:r>
      <w:bookmarkEnd w:id="38"/>
      <w:bookmarkEnd w:id="39"/>
    </w:p>
    <w:p w14:paraId="23056F78" w14:textId="77777777" w:rsidR="00B15613" w:rsidRPr="009A6C8D" w:rsidRDefault="00B15613" w:rsidP="00B15613">
      <w:pPr>
        <w:pStyle w:val="ProductList-SubSubSectionHeading"/>
        <w:outlineLvl w:val="1"/>
      </w:pPr>
      <w:bookmarkStart w:id="40" w:name="_Toc489605565"/>
      <w:bookmarkStart w:id="41" w:name="_Toc31772930"/>
      <w:r>
        <w:t>Einhaltung der Gesetze</w:t>
      </w:r>
      <w:bookmarkEnd w:id="40"/>
      <w:bookmarkEnd w:id="41"/>
    </w:p>
    <w:p w14:paraId="2292248A" w14:textId="55063568" w:rsidR="00B15613" w:rsidRPr="009A6C8D" w:rsidRDefault="00B15613" w:rsidP="006A3D1E">
      <w:pPr>
        <w:ind w:right="7"/>
      </w:pPr>
      <w:r>
        <w:rPr>
          <w:bCs/>
          <w:sz w:val="18"/>
          <w:szCs w:val="18"/>
        </w:rPr>
        <w:t>Microsoft wird alle Gesetze und Vorschriften einhalten, die allgemein für die Bereitstellung der Professionellen Dienstleistungen gelten, einschließlich der Gesetze zur Meldung von Sicherheitsverletzungen und der Anforderungen an den Datenschutz.</w:t>
      </w:r>
      <w:r w:rsidR="00D12B50">
        <w:rPr>
          <w:bCs/>
          <w:sz w:val="18"/>
          <w:szCs w:val="18"/>
        </w:rPr>
        <w:t xml:space="preserve"> </w:t>
      </w:r>
      <w:r>
        <w:rPr>
          <w:bCs/>
          <w:sz w:val="18"/>
          <w:szCs w:val="18"/>
        </w:rPr>
        <w:t>Microsoft ist jedoch nicht für die Einhaltung von Gesetzen oder Regelungen verantwortlich, die für den Kunden oder seine Branche und nicht allgemein für Serviceprovider im Bereich Informationstechnologie gelten. Microsoft ermittelt nicht, ob die Professional Services-Daten Informationen enthalten, die bestimmten Gesetzen oder Vorschriften unterliegen. Alle Sicherheitsvorfälle unterliegen den Bestimmungen für die Meldung von Sicherheitsvorfällen weiter unten.</w:t>
      </w:r>
    </w:p>
    <w:p w14:paraId="3609CA6F" w14:textId="37BA817D" w:rsidR="00AB6BFF" w:rsidRPr="009A6C8D" w:rsidRDefault="00B15613" w:rsidP="002A7647">
      <w:pPr>
        <w:ind w:right="7"/>
      </w:pPr>
      <w:r>
        <w:rPr>
          <w:bCs/>
          <w:sz w:val="18"/>
          <w:szCs w:val="18"/>
        </w:rPr>
        <w:t>Der Kunde muss alle Gesetze und Vorschriften einhalten, die für die Beschaffung und Nutzung der Professionellen Dienste gelten, einschließlich der Gesetze in Bezug auf biometrische Daten, Vertraulichkeit der Kommunikation und Datenschutzanforderungen.</w:t>
      </w:r>
      <w:r w:rsidR="00D12B50">
        <w:rPr>
          <w:bCs/>
          <w:sz w:val="18"/>
          <w:szCs w:val="18"/>
        </w:rPr>
        <w:t xml:space="preserve"> </w:t>
      </w:r>
      <w:r>
        <w:rPr>
          <w:bCs/>
          <w:sz w:val="18"/>
          <w:szCs w:val="18"/>
        </w:rPr>
        <w:t>Der Kunde muss ermitteln, ob die Professionellen Dienstleistungen für die Speicherung und Verarbeitung von Informationen, die einem bestimmten Gesetz oder einer bestimmten Vorschrift unterliegen, geeignet sind, und muss die Professionellen Dienstleistungen in einer Weise nutzen, die mit den gesetzlichen und verwaltungsrechtlichen Verpflichtungen des Kunden vereinbar ist. Der Kunde ist dafür verantwortlich, auf alle Gesuche Dritter bezüglich der Nutzung einer Professionellen Dienstleistung durch den Kunden zu antworten.</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2" w:name="_Toc31772931"/>
      <w:bookmarkStart w:id="43" w:name="_Hlk26306766"/>
      <w:r>
        <w:t>Akzeptable Nutzungsrichtlinien</w:t>
      </w:r>
      <w:bookmarkEnd w:id="42"/>
    </w:p>
    <w:p w14:paraId="2C3BADE5" w14:textId="0E90568D" w:rsidR="0082263D" w:rsidRPr="009A6C8D" w:rsidRDefault="0082263D" w:rsidP="00625EEA">
      <w:pPr>
        <w:pStyle w:val="ProductList-Body"/>
      </w:pPr>
      <w:r>
        <w:t>Weder der Kunde noch seine Vertreter sind berechtigt, die Professionellen Dienstleistungen oder die Service-Lieferungen zu nutzen:</w:t>
      </w:r>
    </w:p>
    <w:p w14:paraId="088AED4B" w14:textId="77777777" w:rsidR="0082263D" w:rsidRPr="009A6C8D" w:rsidRDefault="0082263D" w:rsidP="0082263D">
      <w:pPr>
        <w:pStyle w:val="ProductList-Body"/>
        <w:numPr>
          <w:ilvl w:val="0"/>
          <w:numId w:val="5"/>
        </w:numPr>
        <w:ind w:left="608" w:hanging="270"/>
      </w:pPr>
      <w:r>
        <w:t>auf eine Weise, die durch Gesetze, Vorschriften oder behördliche Anordnungen oder Verordnung in einer relevanten Rechtsordnung verboten ist,</w:t>
      </w:r>
    </w:p>
    <w:p w14:paraId="54BE0FD4" w14:textId="77777777" w:rsidR="0082263D" w:rsidRPr="009A6C8D" w:rsidRDefault="0082263D" w:rsidP="0082263D">
      <w:pPr>
        <w:pStyle w:val="ProductList-Body"/>
        <w:numPr>
          <w:ilvl w:val="0"/>
          <w:numId w:val="5"/>
        </w:numPr>
        <w:spacing w:before="40"/>
        <w:ind w:left="608" w:hanging="270"/>
      </w:pPr>
      <w:r>
        <w:t>um die Rechte anderer zu verletzen,</w:t>
      </w:r>
    </w:p>
    <w:p w14:paraId="1A721557" w14:textId="77777777" w:rsidR="0082263D" w:rsidRPr="009A6C8D" w:rsidRDefault="0082263D" w:rsidP="0082263D">
      <w:pPr>
        <w:pStyle w:val="ProductList-Body"/>
        <w:numPr>
          <w:ilvl w:val="0"/>
          <w:numId w:val="5"/>
        </w:numPr>
        <w:spacing w:before="40"/>
        <w:ind w:left="608" w:hanging="270"/>
      </w:pPr>
      <w:r>
        <w:t>um zu versuchen, unbefugt auf Dienste, Geräte, Daten, Accounts oder Netzwerke zuzugreifen oder diese zu stören,</w:t>
      </w:r>
    </w:p>
    <w:p w14:paraId="25A97A2E" w14:textId="77777777" w:rsidR="0082263D" w:rsidRPr="009A6C8D" w:rsidRDefault="0082263D" w:rsidP="0082263D">
      <w:pPr>
        <w:pStyle w:val="ProductList-Body"/>
        <w:numPr>
          <w:ilvl w:val="0"/>
          <w:numId w:val="5"/>
        </w:numPr>
        <w:spacing w:before="40"/>
        <w:ind w:left="608" w:hanging="270"/>
      </w:pPr>
      <w:r>
        <w:t>um Spam oder Malware zu verbreiten,</w:t>
      </w:r>
    </w:p>
    <w:p w14:paraId="71C10CCD" w14:textId="75775A72" w:rsidR="0082263D" w:rsidRPr="009A6C8D" w:rsidRDefault="0082263D" w:rsidP="0082263D">
      <w:pPr>
        <w:pStyle w:val="ProductList-Body"/>
        <w:numPr>
          <w:ilvl w:val="0"/>
          <w:numId w:val="5"/>
        </w:numPr>
        <w:spacing w:before="40"/>
        <w:ind w:left="608" w:hanging="270"/>
      </w:pPr>
      <w:r>
        <w:t>in einer Weise, die IT-Systeme von Microsoft schädigen oder die Nutzung durch andere Personen beeinträchtigen könnte;</w:t>
      </w:r>
    </w:p>
    <w:p w14:paraId="1615095D" w14:textId="547707D0" w:rsidR="0082263D" w:rsidRPr="009A6C8D" w:rsidRDefault="0082263D" w:rsidP="0082263D">
      <w:pPr>
        <w:pStyle w:val="ProductList-Body"/>
        <w:numPr>
          <w:ilvl w:val="0"/>
          <w:numId w:val="5"/>
        </w:numPr>
        <w:spacing w:before="40"/>
        <w:ind w:left="605" w:hanging="274"/>
      </w:pPr>
      <w:r>
        <w:t>in einer Anwendung oder Situation, in der die Nutzung der Professionellen Dienstleistungen (oder der Service-Lieferungen) zum Tod oder zu schweren Körperverletzungen einer Person oder zu schweren physischen oder Umweltschäden führen könnte; oder</w:t>
      </w:r>
    </w:p>
    <w:p w14:paraId="4014F60C" w14:textId="77777777" w:rsidR="0082263D" w:rsidRPr="009A6C8D" w:rsidRDefault="0082263D" w:rsidP="0082263D">
      <w:pPr>
        <w:pStyle w:val="ProductList-Body"/>
        <w:numPr>
          <w:ilvl w:val="0"/>
          <w:numId w:val="5"/>
        </w:numPr>
        <w:spacing w:before="40" w:after="120"/>
        <w:ind w:left="619" w:hanging="274"/>
      </w:pPr>
      <w:r>
        <w:t>um jemandem zu helfen oder zu ermutigen, eine der oben genannten Handlungen vorzunehmen.</w:t>
      </w:r>
    </w:p>
    <w:p w14:paraId="25D5B01F" w14:textId="77777777" w:rsidR="00C35732" w:rsidRPr="009A6C8D" w:rsidRDefault="00C35732" w:rsidP="006041D6">
      <w:pPr>
        <w:pStyle w:val="ProductList-Body"/>
      </w:pPr>
      <w:bookmarkStart w:id="44" w:name="_Toc507768549"/>
      <w:bookmarkStart w:id="45" w:name="_Toc6563798"/>
      <w:bookmarkStart w:id="46" w:name="_Toc17975698"/>
      <w:bookmarkEnd w:id="43"/>
    </w:p>
    <w:p w14:paraId="0E3C75FB" w14:textId="5A1CD9D1" w:rsidR="003F2118" w:rsidRPr="009A6C8D" w:rsidRDefault="003F2118" w:rsidP="00B052E7">
      <w:pPr>
        <w:pStyle w:val="ProductList-SubSubSectionHeading"/>
        <w:outlineLvl w:val="1"/>
      </w:pPr>
      <w:bookmarkStart w:id="47" w:name="_Toc31772932"/>
      <w:bookmarkStart w:id="48" w:name="_Hlk26306935"/>
      <w:r>
        <w:t>Onlinedienste</w:t>
      </w:r>
      <w:bookmarkEnd w:id="47"/>
    </w:p>
    <w:p w14:paraId="73AA11AD" w14:textId="772B6B52" w:rsidR="00625EEA" w:rsidRPr="009A6C8D" w:rsidRDefault="00E93DAD" w:rsidP="00B052E7">
      <w:r>
        <w:rPr>
          <w:bCs/>
          <w:sz w:val="18"/>
          <w:szCs w:val="18"/>
        </w:rPr>
        <w:t>Bezüglich zutreffender Verpflichtungen im Bereich der Onlinedienste: Zur Unterstützung bei der Bewertung der Bereitstellung von Professionellen Dienstleistungen erklärt sich der Kunde damit einverstanden, Microsoft Zugang zu den Nutzungsmessgrößen innerhalb seiner Onlinedienste zu gewähren. In den Messgrößen sind keine personenbezogenen Daten aus dem Onlinedienst enthalten</w:t>
      </w:r>
      <w:bookmarkEnd w:id="48"/>
      <w:r>
        <w:rPr>
          <w:bCs/>
          <w:sz w:val="18"/>
          <w:szCs w:val="18"/>
        </w:rPr>
        <w:t>.</w:t>
      </w:r>
      <w:bookmarkEnd w:id="44"/>
      <w:bookmarkEnd w:id="45"/>
      <w:bookmarkEnd w:id="46"/>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9" w:name="_Toc31772933"/>
      <w:r>
        <w:lastRenderedPageBreak/>
        <w:t>Datenschutzbestimmungen</w:t>
      </w:r>
      <w:bookmarkEnd w:id="49"/>
    </w:p>
    <w:p w14:paraId="49C940AF" w14:textId="7CB47697" w:rsidR="00625EEA" w:rsidRPr="009A6C8D" w:rsidRDefault="00625EEA" w:rsidP="00873349">
      <w:pPr>
        <w:pStyle w:val="ProductList-Body"/>
        <w:spacing w:after="120"/>
      </w:pPr>
      <w:r>
        <w:t>Dieser Abschnitt des DSN umfasst die folgenden Unterabschnitte:</w:t>
      </w:r>
    </w:p>
    <w:p w14:paraId="5A0B2510" w14:textId="77777777" w:rsidR="00CF33D7" w:rsidRPr="00A325F4" w:rsidRDefault="00CF33D7" w:rsidP="006A3D1E">
      <w:pPr>
        <w:numPr>
          <w:ilvl w:val="0"/>
          <w:numId w:val="2"/>
        </w:numPr>
        <w:spacing w:after="16"/>
        <w:rPr>
          <w:sz w:val="18"/>
          <w:szCs w:val="18"/>
        </w:rPr>
      </w:pPr>
      <w:r w:rsidRPr="00A325F4">
        <w:rPr>
          <w:sz w:val="18"/>
          <w:szCs w:val="18"/>
        </w:rPr>
        <w:t>Umfang</w:t>
      </w:r>
    </w:p>
    <w:p w14:paraId="090D738E" w14:textId="3113A76F" w:rsidR="00625EEA" w:rsidRPr="00A325F4" w:rsidRDefault="00BC5E08" w:rsidP="006A3D1E">
      <w:pPr>
        <w:numPr>
          <w:ilvl w:val="0"/>
          <w:numId w:val="2"/>
        </w:numPr>
        <w:spacing w:after="16"/>
        <w:rPr>
          <w:sz w:val="18"/>
          <w:szCs w:val="18"/>
        </w:rPr>
      </w:pPr>
      <w:r w:rsidRPr="00A325F4">
        <w:rPr>
          <w:sz w:val="18"/>
          <w:szCs w:val="18"/>
        </w:rPr>
        <w:t xml:space="preserve">Art der Verarbeitung; Eigentumsverhältnisse; </w:t>
      </w:r>
    </w:p>
    <w:p w14:paraId="6416B4A6" w14:textId="08F35E6D" w:rsidR="00625EEA" w:rsidRPr="00A325F4" w:rsidRDefault="00625EEA" w:rsidP="00625EEA">
      <w:pPr>
        <w:pStyle w:val="ProductList-Body"/>
        <w:numPr>
          <w:ilvl w:val="0"/>
          <w:numId w:val="2"/>
        </w:numPr>
        <w:rPr>
          <w:szCs w:val="18"/>
        </w:rPr>
      </w:pPr>
      <w:r w:rsidRPr="00A325F4">
        <w:rPr>
          <w:szCs w:val="18"/>
        </w:rPr>
        <w:t>Offenlegung von Daten zu Professionellen Dienstleistungen</w:t>
      </w:r>
    </w:p>
    <w:p w14:paraId="060151C3" w14:textId="77777777" w:rsidR="00B052E7" w:rsidRPr="00A325F4" w:rsidRDefault="00625EEA" w:rsidP="00B052E7">
      <w:pPr>
        <w:pStyle w:val="ProductList-Body"/>
        <w:numPr>
          <w:ilvl w:val="0"/>
          <w:numId w:val="2"/>
        </w:numPr>
        <w:rPr>
          <w:szCs w:val="18"/>
        </w:rPr>
      </w:pPr>
      <w:r w:rsidRPr="00A325F4">
        <w:rPr>
          <w:szCs w:val="18"/>
        </w:rPr>
        <w:t>Verarbeitung personenbezogener Daten; DSGVO</w:t>
      </w:r>
    </w:p>
    <w:p w14:paraId="196574F1" w14:textId="73E72848" w:rsidR="00301C5E" w:rsidRPr="00A325F4" w:rsidRDefault="00301C5E" w:rsidP="00B052E7">
      <w:pPr>
        <w:pStyle w:val="ProductList-Body"/>
        <w:numPr>
          <w:ilvl w:val="0"/>
          <w:numId w:val="2"/>
        </w:numPr>
        <w:rPr>
          <w:szCs w:val="18"/>
        </w:rPr>
      </w:pPr>
      <w:r w:rsidRPr="00A325F4">
        <w:rPr>
          <w:szCs w:val="18"/>
        </w:rPr>
        <w:t>Datensicherheit</w:t>
      </w:r>
    </w:p>
    <w:p w14:paraId="5645FA60" w14:textId="16B12E04" w:rsidR="004C6E6B" w:rsidRPr="00A325F4" w:rsidRDefault="004C6E6B" w:rsidP="00625EEA">
      <w:pPr>
        <w:pStyle w:val="ProductList-Body"/>
        <w:numPr>
          <w:ilvl w:val="0"/>
          <w:numId w:val="2"/>
        </w:numPr>
        <w:rPr>
          <w:szCs w:val="18"/>
        </w:rPr>
      </w:pPr>
      <w:r w:rsidRPr="00A325F4">
        <w:rPr>
          <w:szCs w:val="18"/>
        </w:rPr>
        <w:t>Benachrichtigung bei Sicherheitsvorfällen</w:t>
      </w:r>
    </w:p>
    <w:p w14:paraId="268696B6" w14:textId="1554D64B" w:rsidR="00625EEA" w:rsidRPr="00A325F4" w:rsidRDefault="00625EEA" w:rsidP="00625EEA">
      <w:pPr>
        <w:pStyle w:val="ProductList-Body"/>
        <w:numPr>
          <w:ilvl w:val="0"/>
          <w:numId w:val="2"/>
        </w:numPr>
        <w:rPr>
          <w:szCs w:val="18"/>
        </w:rPr>
      </w:pPr>
      <w:r w:rsidRPr="00A325F4">
        <w:rPr>
          <w:szCs w:val="18"/>
        </w:rPr>
        <w:t>Datenübertragungen</w:t>
      </w:r>
    </w:p>
    <w:p w14:paraId="14509591" w14:textId="6DBB71CE" w:rsidR="00625EEA" w:rsidRPr="00A325F4" w:rsidRDefault="007B3E05" w:rsidP="00625EEA">
      <w:pPr>
        <w:pStyle w:val="ProductList-Body"/>
        <w:numPr>
          <w:ilvl w:val="0"/>
          <w:numId w:val="2"/>
        </w:numPr>
        <w:rPr>
          <w:szCs w:val="18"/>
        </w:rPr>
      </w:pPr>
      <w:r w:rsidRPr="00A325F4">
        <w:rPr>
          <w:szCs w:val="18"/>
        </w:rPr>
        <w:t>Löschung von Professional Services-Daten</w:t>
      </w:r>
    </w:p>
    <w:p w14:paraId="7286A028" w14:textId="77777777" w:rsidR="00625EEA" w:rsidRPr="00A325F4" w:rsidRDefault="00625EEA" w:rsidP="00625EEA">
      <w:pPr>
        <w:pStyle w:val="ProductList-Body"/>
        <w:numPr>
          <w:ilvl w:val="0"/>
          <w:numId w:val="2"/>
        </w:numPr>
        <w:rPr>
          <w:szCs w:val="18"/>
        </w:rPr>
      </w:pPr>
      <w:r w:rsidRPr="00A325F4">
        <w:rPr>
          <w:szCs w:val="18"/>
        </w:rPr>
        <w:t>Vertraulichkeitsverpflichtung des Auftragsverarbeiters</w:t>
      </w:r>
    </w:p>
    <w:p w14:paraId="31BB1F7C" w14:textId="505A387C" w:rsidR="00625EEA" w:rsidRPr="00A325F4" w:rsidRDefault="00625EEA" w:rsidP="00625EEA">
      <w:pPr>
        <w:pStyle w:val="ProductList-Body"/>
        <w:numPr>
          <w:ilvl w:val="0"/>
          <w:numId w:val="2"/>
        </w:numPr>
        <w:rPr>
          <w:szCs w:val="18"/>
        </w:rPr>
      </w:pPr>
      <w:r w:rsidRPr="00A325F4">
        <w:rPr>
          <w:szCs w:val="18"/>
        </w:rPr>
        <w:t>Hinweise und Kontrollen beim Einsatz von Unterauftragsverarbeitern</w:t>
      </w:r>
    </w:p>
    <w:p w14:paraId="3035D31A" w14:textId="6FCA3F74" w:rsidR="00BC5E08" w:rsidRPr="00A325F4" w:rsidRDefault="00BC5E08" w:rsidP="006A3D1E">
      <w:pPr>
        <w:numPr>
          <w:ilvl w:val="0"/>
          <w:numId w:val="2"/>
        </w:numPr>
        <w:spacing w:after="16"/>
        <w:rPr>
          <w:sz w:val="18"/>
          <w:szCs w:val="18"/>
        </w:rPr>
      </w:pPr>
      <w:r w:rsidRPr="00A325F4">
        <w:rPr>
          <w:sz w:val="18"/>
          <w:szCs w:val="18"/>
        </w:rPr>
        <w:t xml:space="preserve">Bestimmungen des kalifornischen Datenschutzgesetzes (California Consumer Privacy Act, CCPA) </w:t>
      </w:r>
    </w:p>
    <w:p w14:paraId="1E8AC427" w14:textId="77777777" w:rsidR="00625EEA" w:rsidRPr="00A325F4" w:rsidRDefault="00625EEA" w:rsidP="00625EEA">
      <w:pPr>
        <w:pStyle w:val="ProductList-Body"/>
        <w:numPr>
          <w:ilvl w:val="0"/>
          <w:numId w:val="2"/>
        </w:numPr>
        <w:rPr>
          <w:szCs w:val="18"/>
        </w:rPr>
      </w:pPr>
      <w:r w:rsidRPr="00A325F4">
        <w:rPr>
          <w:szCs w:val="18"/>
        </w:rPr>
        <w:t>So kontaktieren Sie Microsoft</w:t>
      </w:r>
    </w:p>
    <w:p w14:paraId="2576B2B1" w14:textId="5DC1D2C1" w:rsidR="005B6EC5" w:rsidRPr="00A325F4" w:rsidRDefault="005C750F" w:rsidP="00B052E7">
      <w:pPr>
        <w:pStyle w:val="ProductList-Body"/>
        <w:numPr>
          <w:ilvl w:val="0"/>
          <w:numId w:val="2"/>
        </w:numPr>
        <w:rPr>
          <w:szCs w:val="18"/>
        </w:rPr>
      </w:pPr>
      <w:r w:rsidRPr="00A325F4">
        <w:rPr>
          <w:szCs w:val="18"/>
        </w:rPr>
        <w:t>Anlage 1 – Sicherheitsmaßnahmen</w:t>
      </w:r>
    </w:p>
    <w:p w14:paraId="6FBF3111" w14:textId="77777777" w:rsidR="00B052E7" w:rsidRPr="00A325F4" w:rsidRDefault="00B052E7" w:rsidP="00B052E7">
      <w:pPr>
        <w:pStyle w:val="ProductList-Body"/>
        <w:ind w:left="720"/>
        <w:rPr>
          <w:szCs w:val="18"/>
        </w:rPr>
      </w:pPr>
    </w:p>
    <w:p w14:paraId="1ED05CF6" w14:textId="2B170A6E" w:rsidR="00CF33D7" w:rsidRPr="009A6C8D" w:rsidRDefault="00CF33D7" w:rsidP="00B052E7">
      <w:pPr>
        <w:pStyle w:val="ProductList-SubSubSectionHeading"/>
        <w:outlineLvl w:val="2"/>
      </w:pPr>
      <w:bookmarkStart w:id="50" w:name="_Toc31772934"/>
      <w:bookmarkStart w:id="51" w:name="_Toc489605575"/>
      <w:r>
        <w:t>Umfang</w:t>
      </w:r>
      <w:bookmarkEnd w:id="50"/>
    </w:p>
    <w:p w14:paraId="34C8C0EF" w14:textId="1702D3F7" w:rsidR="00253F12" w:rsidRPr="009A6C8D" w:rsidRDefault="00253F12" w:rsidP="00B052E7">
      <w:r>
        <w:rPr>
          <w:rFonts w:ascii="Calibri" w:hAnsi="Calibri" w:cs="Calibri"/>
          <w:sz w:val="18"/>
        </w:rPr>
        <w:t xml:space="preserve">Die Bestimmungen in diesem DSN gelten für alle Professionellen Dienstleistungen mit Ausnahme der in diesem Abschnitt beschriebenen Fällen. </w:t>
      </w:r>
    </w:p>
    <w:p w14:paraId="36BBA5F9" w14:textId="68C19662" w:rsidR="00253F12" w:rsidRPr="009A6C8D" w:rsidRDefault="00253F12" w:rsidP="003E5BE7">
      <w:pPr>
        <w:pStyle w:val="ProductList-Body"/>
        <w:ind w:left="158"/>
      </w:pPr>
      <w:r>
        <w:rPr>
          <w:b/>
          <w:color w:val="0072C6"/>
        </w:rPr>
        <w:t>Vorschauen</w:t>
      </w:r>
    </w:p>
    <w:p w14:paraId="2A3E82C1" w14:textId="50ED5838" w:rsidR="00D47FD2" w:rsidRPr="009A6C8D" w:rsidRDefault="00D47FD2" w:rsidP="00B052E7">
      <w:pPr>
        <w:pStyle w:val="ProductList-Body"/>
        <w:ind w:left="158"/>
      </w:pPr>
      <w:r>
        <w:t xml:space="preserve">Vorschauversionen können eventuell weniger oder andere Datenschutz- und Sicherheitsmaßnahmen vorsehen als die, die normalerweise in den Professionellen Dienstleistungen vorhanden sind. Sofern nicht anders angegeben, sollte der Kunde Vorschauversionen nicht zur Verarbeitung personenbezogener oder anderer Daten nutzen, die gesetzlichen oder verwaltungsrechtlichen Anforderungen unterliegen. </w:t>
      </w:r>
    </w:p>
    <w:p w14:paraId="121B94AB" w14:textId="77777777" w:rsidR="00B052E7" w:rsidRPr="009A6C8D" w:rsidRDefault="00B052E7" w:rsidP="00B052E7">
      <w:pPr>
        <w:pStyle w:val="ProductList-Body"/>
        <w:ind w:left="158"/>
      </w:pPr>
    </w:p>
    <w:p w14:paraId="40EB767D" w14:textId="71B4CD04" w:rsidR="00253F12" w:rsidRPr="009A6C8D" w:rsidRDefault="00253F12" w:rsidP="00B052E7">
      <w:pPr>
        <w:pStyle w:val="ProductList-Body"/>
        <w:ind w:left="158"/>
      </w:pPr>
      <w:r>
        <w:t>Vorschauversionen erfüllen nur die Bestimmungen der Abschnitte „Verarbeitung personenbezogener Daten; DSGVO</w:t>
      </w:r>
      <w:r w:rsidR="00EE7F1F">
        <w:rPr>
          <w:rFonts w:cstheme="minorHAnsi"/>
          <w:szCs w:val="18"/>
        </w:rPr>
        <w:t>“</w:t>
      </w:r>
      <w:r>
        <w:t>, „Microsoft-Sicherheitsrichtlinie</w:t>
      </w:r>
      <w:r w:rsidR="00EE7F1F">
        <w:rPr>
          <w:rFonts w:cstheme="minorHAnsi"/>
          <w:szCs w:val="18"/>
        </w:rPr>
        <w:t>“</w:t>
      </w:r>
      <w:r>
        <w:t>, der ersten beiden Absätze der „Richtlinie und Kontrollen bezüglich Inanspruchnahme von Unterauftragsverarbeitern</w:t>
      </w:r>
      <w:r w:rsidR="00EE7F1F">
        <w:rPr>
          <w:rFonts w:cstheme="minorHAnsi"/>
          <w:szCs w:val="18"/>
        </w:rPr>
        <w:t>“</w:t>
      </w:r>
      <w:r>
        <w:t xml:space="preserve"> und der DSGVO-Bestimmungen.</w:t>
      </w:r>
    </w:p>
    <w:p w14:paraId="2A4423A0" w14:textId="77777777" w:rsidR="00B052E7" w:rsidRPr="009A6C8D" w:rsidRDefault="00B052E7" w:rsidP="00B052E7">
      <w:pPr>
        <w:pStyle w:val="ProductList-Body"/>
        <w:ind w:left="158"/>
      </w:pPr>
    </w:p>
    <w:p w14:paraId="0F2A6C52" w14:textId="26DEF1A8" w:rsidR="00D47FD2" w:rsidRPr="009A6C8D" w:rsidRDefault="00D47FD2" w:rsidP="00B052E7">
      <w:pPr>
        <w:pStyle w:val="ProductList-Body"/>
        <w:ind w:left="158"/>
      </w:pPr>
      <w:r>
        <w:t>Die Vorschauversionen werden „wie besehen</w:t>
      </w:r>
      <w:r w:rsidR="00EE7F1F">
        <w:rPr>
          <w:rFonts w:cstheme="minorHAnsi"/>
          <w:szCs w:val="18"/>
        </w:rPr>
        <w:t>“</w:t>
      </w:r>
      <w:r>
        <w:t>, „mit allen Fehlern</w:t>
      </w:r>
      <w:r w:rsidR="00EE7F1F">
        <w:rPr>
          <w:rFonts w:cstheme="minorHAnsi"/>
          <w:szCs w:val="18"/>
        </w:rPr>
        <w:t>“</w:t>
      </w:r>
      <w:r>
        <w:t xml:space="preserve"> und „wie verfügbar</w:t>
      </w:r>
      <w:r w:rsidR="00EE7F1F">
        <w:rPr>
          <w:rFonts w:cstheme="minorHAnsi"/>
          <w:szCs w:val="18"/>
        </w:rPr>
        <w:t>“</w:t>
      </w:r>
      <w:r>
        <w:t xml:space="preserve"> bereitgestellt.</w:t>
      </w:r>
      <w:r w:rsidR="00D12B50">
        <w:t xml:space="preserve"> </w:t>
      </w:r>
      <w:r>
        <w:t xml:space="preserve">Wir können die Vorschauversionen jederzeit ohne Vorankündigung ändern oder einstellen. Wir können uns auch dafür entscheiden, einen Vorschaudienst nicht allgemein kommerziell verfügbar zu machen. Sobald ein Angebot oder eine Funktion jedoch generell im Handel verfügbar ist, können sie zu einem zukünftigen Zeitpunkt nicht mehr als Vorschauversion </w:t>
      </w:r>
      <w:r w:rsidR="00CF6B22">
        <w:t>angesehen werden.</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Vorschauversionen meint eine Vorschau, eine Beta-Version, Angebote zur optionalen Evaluierung oder andere Dienste oder Funktionen zur Vorabveröffentlichung oder eingeschränkten Freigabe, einschließlich aller als solche bezeichneten oder etikettierten Versionen.</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Eskalationsunterstützung</w:t>
      </w:r>
    </w:p>
    <w:p w14:paraId="3B7BC508" w14:textId="14799C43" w:rsidR="00253F12" w:rsidRPr="009A6C8D" w:rsidRDefault="00253F12" w:rsidP="00253F12">
      <w:pPr>
        <w:pStyle w:val="ProductList-Body"/>
        <w:ind w:left="158"/>
      </w:pPr>
      <w:bookmarkStart w:id="52" w:name="_Hlk26306471"/>
      <w:r>
        <w:t>Dieser DSN gilt nicht für Premier- oder Unified-Unterstützungsanforderungen, die zur Lösung an Entwicklung oder Anwendung der Onlinedienste eskaliert wurden.</w:t>
      </w:r>
      <w:r>
        <w:rPr>
          <w:rFonts w:ascii="Calibri" w:hAnsi="Calibri" w:cs="Calibri"/>
        </w:rPr>
        <w:t xml:space="preserve"> Stattdessen gelten die Verpflichtungen bezüglich Professional Services-Daten im Microsoft Online Services-Datenschutznachtrag, der unter </w:t>
      </w:r>
      <w:hyperlink r:id="rId14" w:history="1">
        <w:r>
          <w:rPr>
            <w:rStyle w:val="Hyperlink"/>
            <w:rFonts w:ascii="Calibri" w:hAnsi="Calibri" w:cs="Calibri"/>
          </w:rPr>
          <w:t>http://aka.ms/mpstomosdpa</w:t>
        </w:r>
      </w:hyperlink>
      <w:r>
        <w:rPr>
          <w:rFonts w:ascii="Calibri" w:hAnsi="Calibri" w:cs="Calibri"/>
        </w:rPr>
        <w:t xml:space="preserve"> verfügbar ist. </w:t>
      </w:r>
    </w:p>
    <w:bookmarkEnd w:id="52"/>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3" w:name="_Toc31772935"/>
      <w:r>
        <w:t>Art der Verarbeitung; Eigentumsverhältnisse</w:t>
      </w:r>
      <w:bookmarkEnd w:id="51"/>
      <w:bookmarkEnd w:id="53"/>
    </w:p>
    <w:p w14:paraId="1E560882" w14:textId="022F7C94" w:rsidR="00BC5E08" w:rsidRPr="009A6C8D" w:rsidRDefault="00BC5E08" w:rsidP="00BC5E08">
      <w:pPr>
        <w:ind w:right="7"/>
      </w:pPr>
      <w:r>
        <w:rPr>
          <w:sz w:val="18"/>
        </w:rPr>
        <w:t xml:space="preserve">Microsoft wird die Professional Services-Daten nur nutzen und anderweitig verarbeiten, um dem Kunden die Professionellen Dienstleistungen im Einklang mit dokumentierten Anweisungen des Kunden bereitzustellen. Zwischen den Parteien behält sich der Kunde alle Rechte, Ansprüche und Interessen an und für Daten zu Professionellen Dienstleistungen vor. Microsoft erwirbt keine Rechte an den Professional Services-Daten, mit Ausnahme der Rechte, die der Kunde Microsoft in diesem Abschnitt gewährt. Dieser Absatz hat keinen Einfluss auf die Rechte von Microsoft an Produkten oder Onlinedienste, für die Microsoft dem Kunden eine Lizenz erteilt. </w:t>
      </w:r>
    </w:p>
    <w:p w14:paraId="1F4E0479" w14:textId="77777777" w:rsidR="00CC09DF" w:rsidRPr="009A6C8D" w:rsidRDefault="00CC09DF" w:rsidP="00533407">
      <w:pPr>
        <w:pStyle w:val="ProductList-Body"/>
        <w:ind w:left="158"/>
      </w:pPr>
      <w:r>
        <w:rPr>
          <w:b/>
          <w:color w:val="0072C6"/>
        </w:rPr>
        <w:t>Verarbeitung zur Bereitstellung der Professionellen Dienstleistungen für den Kunden</w:t>
      </w:r>
    </w:p>
    <w:p w14:paraId="0F0E45C4" w14:textId="2BD3F947" w:rsidR="00CC09DF" w:rsidRPr="009A6C8D" w:rsidRDefault="00CC09DF" w:rsidP="00CC09DF">
      <w:pPr>
        <w:pStyle w:val="ProductList-Body"/>
        <w:ind w:left="158"/>
      </w:pPr>
      <w:r>
        <w:rPr>
          <w:rFonts w:ascii="Calibri" w:eastAsia="Calibri" w:hAnsi="Calibri" w:cs="Arial"/>
        </w:rPr>
        <w:t>Für die Zwecke dieses DPA besteht die „Bereitstellung</w:t>
      </w:r>
      <w:r w:rsidR="00EE7F1F">
        <w:rPr>
          <w:rFonts w:cstheme="minorHAnsi"/>
          <w:szCs w:val="18"/>
        </w:rPr>
        <w:t>“</w:t>
      </w:r>
      <w:r>
        <w:rPr>
          <w:rFonts w:ascii="Calibri" w:eastAsia="Calibri" w:hAnsi="Calibri" w:cs="Arial"/>
        </w:rPr>
        <w:t xml:space="preserve"> professioneller Dienstleistungen aus:</w:t>
      </w:r>
      <w:r w:rsidR="00D12B50">
        <w:rPr>
          <w:rFonts w:ascii="Calibri" w:eastAsia="Calibri" w:hAnsi="Calibri" w:cs="Arial"/>
        </w:rPr>
        <w:t xml:space="preserve"> </w:t>
      </w:r>
    </w:p>
    <w:p w14:paraId="31971F56" w14:textId="77777777" w:rsidR="00CC09DF" w:rsidRPr="009A6C8D" w:rsidRDefault="00CC09DF" w:rsidP="00CC09DF">
      <w:pPr>
        <w:pStyle w:val="ProductList-Body"/>
        <w:numPr>
          <w:ilvl w:val="0"/>
          <w:numId w:val="18"/>
        </w:numPr>
        <w:tabs>
          <w:tab w:val="clear" w:pos="158"/>
        </w:tabs>
        <w:ind w:left="922"/>
      </w:pPr>
      <w:r>
        <w:t xml:space="preserve">der Bereitstellung der professionellen Dienstleistungen, einschließlich technischem Support, professioneller Planung, Beratung, Anleitung, Datenmigration, Bereitstellung und Lösungs-/Softwareentwicklung; </w:t>
      </w:r>
    </w:p>
    <w:p w14:paraId="0D99E363" w14:textId="77777777" w:rsidR="00CC09DF" w:rsidRPr="009A6C8D" w:rsidRDefault="00CC09DF" w:rsidP="00CC09DF">
      <w:pPr>
        <w:pStyle w:val="ProductList-Body"/>
        <w:numPr>
          <w:ilvl w:val="0"/>
          <w:numId w:val="18"/>
        </w:numPr>
        <w:tabs>
          <w:tab w:val="clear" w:pos="158"/>
        </w:tabs>
        <w:ind w:left="922"/>
      </w:pPr>
      <w:r>
        <w:t>der Problembehandlung (Verhinderung, Erkennung, Untersuchung, Minderung und Behebung von Problemen einschließlich Sicherheitsvorfällen); und</w:t>
      </w:r>
    </w:p>
    <w:p w14:paraId="0E23C9C9" w14:textId="68D3C346" w:rsidR="00B052E7" w:rsidRPr="009A6C8D" w:rsidRDefault="00CC09DF" w:rsidP="00B052E7">
      <w:pPr>
        <w:pStyle w:val="ProductList-Body"/>
        <w:numPr>
          <w:ilvl w:val="0"/>
          <w:numId w:val="18"/>
        </w:numPr>
        <w:tabs>
          <w:tab w:val="clear" w:pos="158"/>
        </w:tabs>
        <w:ind w:left="922"/>
      </w:pPr>
      <w:r>
        <w:lastRenderedPageBreak/>
        <w:t>der kontinuierlichen Verbesserung (Wartung der professionellen Dienstleistungen einschließlich der Installation der neuesten Updates sowie Verbesserung von Zuverlässigkeit, Effektivität, Qualität und Sicherheit).</w:t>
      </w:r>
      <w:r w:rsidR="00D12B50">
        <w:t xml:space="preserve"> </w:t>
      </w:r>
    </w:p>
    <w:p w14:paraId="007011FC" w14:textId="77777777" w:rsidR="00B052E7" w:rsidRPr="009A6C8D" w:rsidRDefault="00B052E7" w:rsidP="00B052E7">
      <w:pPr>
        <w:pStyle w:val="ProductList-Body"/>
        <w:tabs>
          <w:tab w:val="clear" w:pos="158"/>
        </w:tabs>
        <w:ind w:left="922"/>
      </w:pPr>
    </w:p>
    <w:p w14:paraId="0DFD4A42" w14:textId="34FA8AF3" w:rsidR="002A7647" w:rsidRPr="009A6C8D" w:rsidRDefault="002A7647" w:rsidP="00533407">
      <w:pPr>
        <w:pStyle w:val="ProductList-Body"/>
        <w:ind w:left="158"/>
      </w:pPr>
      <w:r>
        <w:t>Bei der Bereitstellung von Professionellen Dienstleistungen wird Microsoft Professional Services-Daten nicht für (a) Nutzerprofiling oder (b)</w:t>
      </w:r>
      <w:r w:rsidR="004A54B8">
        <w:t> </w:t>
      </w:r>
      <w:r>
        <w:t>Werbung oder ähnliche kommerzielle Zwecke nutzen oder anderweitig verarbeiten, es sei denn, eine solche Nutzung oder Verarbeitung erfolgt im Einklang mit den dokumentierten Anweisungen des Kunden.</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4" w:name="_Toc31772936"/>
      <w:bookmarkStart w:id="55" w:name="_Toc489605576"/>
      <w:bookmarkStart w:id="56" w:name="ProcessingofPersonalData"/>
      <w:r>
        <w:t>Offenlegung von Daten zu Professionellen Dienstleistungen</w:t>
      </w:r>
      <w:bookmarkEnd w:id="54"/>
    </w:p>
    <w:p w14:paraId="2FD97C0F" w14:textId="3DD6723A" w:rsidR="009D0187" w:rsidRPr="009A6C8D" w:rsidRDefault="00625EEA" w:rsidP="00625EEA">
      <w:pPr>
        <w:pStyle w:val="ProductList-Body"/>
        <w:spacing w:after="120"/>
      </w:pPr>
      <w:r>
        <w:t>Microsoft legt keine Professional Services-Daten außerhalb von Microsoft oder der von Microsoft kontrollierten Tochtergesellschaften und verbundenen Unternehmen offen, außer (1) wie der Kunde anweist, (2) wie in diesem DSN beschrieben oder (3) wie gesetzlich vorgeschrieben. Die gesamte Verarbeitung von Professional Services-Daten unterliegt der Verpflichtung von Microsoft zur Vertraulichkeit gemäß Vertrag.</w:t>
      </w:r>
      <w:r w:rsidR="00D12B50">
        <w:t xml:space="preserve"> </w:t>
      </w:r>
    </w:p>
    <w:p w14:paraId="28BCE5E6" w14:textId="12D47723" w:rsidR="00625EEA" w:rsidRPr="009A6C8D" w:rsidRDefault="00625EEA" w:rsidP="00625EEA">
      <w:pPr>
        <w:pStyle w:val="ProductList-Body"/>
        <w:spacing w:after="120"/>
      </w:pPr>
      <w:r>
        <w:t>Microsoft gibt die Professional Services-Daten nicht an Strafverfolgungsbehörden weiter, es sei denn, dies ist gesetzlich vorgeschrieben. Wenn sich die Strafverfolgungsbehörden mit einer Anforderung von Professional Services-Daten an Microsoft wenden, versucht Microsoft, die Strafverfolgungsbehörde umzuleiten, um diese Daten direkt vom Kunden anzufordern.</w:t>
      </w:r>
      <w:r w:rsidR="00D12B50">
        <w:t xml:space="preserve"> </w:t>
      </w:r>
      <w:r>
        <w:t>Wenn Microsoft gezwungen wird, Professional Services-Daten an die Strafverfolgungsbehörden weiterzugeben, benachrichtigt Microsoft den Kunden unverzüglich und übermittelt eine Kopie der Anforderung, sofern dies nicht gesetzlich verboten ist.</w:t>
      </w:r>
    </w:p>
    <w:p w14:paraId="71CC6F82" w14:textId="28B6CE99" w:rsidR="00625EEA" w:rsidRPr="009A6C8D" w:rsidRDefault="00625EEA" w:rsidP="00625EEA">
      <w:pPr>
        <w:pStyle w:val="ProductList-Body"/>
        <w:spacing w:after="120"/>
      </w:pPr>
      <w:r>
        <w:t>Bei Erhalt einer Anforderung von Professional Services-Daten seitens eines anderen Dritten benachrichtigt Microsoft den Kunden unverzüglich, sofern dies nicht gesetzlich verboten ist. Microsoft wird die Anfrage ablehnen, sofern nicht gesetzlich vorgeschrieben. Wenn die Anfrage zulässig ist, wird Microsoft versuchen, den Dritten umzuleiten, um die Daten direkt beim Kunden anzufordern.</w:t>
      </w:r>
    </w:p>
    <w:p w14:paraId="4ADECEF4" w14:textId="68E4A9D8" w:rsidR="00625EEA" w:rsidRPr="009A6C8D" w:rsidRDefault="00625EEA" w:rsidP="00625EEA">
      <w:pPr>
        <w:pStyle w:val="ProductList-Body"/>
        <w:spacing w:after="120"/>
      </w:pPr>
      <w:r>
        <w:t>Microsoft wird einem Dritten nicht verschaffen: (a) direkten, indirekten, pauschalen oder ungehinderten Zugang zu Professional Services-Daten; (b)</w:t>
      </w:r>
      <w:r w:rsidR="001908D5">
        <w:t> </w:t>
      </w:r>
      <w:r>
        <w:t>Plattform-Verschlüsselungsschlüssel, die zur Sicherung von Professional Services-Daten oder der Möglichkeit, diese Verschlüsselung zu brechen, genutzt werden; oder (c) Zugang zu Professional Services-Daten, wenn Microsoft bekannt ist, dass die Daten für andere Zwecke als die in der Anforderung des Dritten angegebenen Zwecke verwendet werden sollen.</w:t>
      </w:r>
    </w:p>
    <w:p w14:paraId="60B642E0" w14:textId="77777777" w:rsidR="00625EEA" w:rsidRPr="009A6C8D" w:rsidRDefault="00625EEA" w:rsidP="00625EEA">
      <w:pPr>
        <w:pStyle w:val="ProductList-Body"/>
        <w:spacing w:after="120"/>
      </w:pPr>
      <w:r>
        <w:t xml:space="preserve">In Ergänzung des Vorhergesagten kann Microsoft dem Dritten die grundlegenden Kontaktinformationen des Kunden zur Verfügung stellen. </w:t>
      </w:r>
    </w:p>
    <w:p w14:paraId="1E1A38F4" w14:textId="35F2E653" w:rsidR="00625EEA" w:rsidRPr="009A6C8D" w:rsidRDefault="00625EEA" w:rsidP="00625EEA">
      <w:pPr>
        <w:pStyle w:val="ProductList-SubSubSectionHeading"/>
        <w:outlineLvl w:val="2"/>
      </w:pPr>
      <w:bookmarkStart w:id="57" w:name="_Toc31772937"/>
      <w:r>
        <w:t>Verarbeitung personenbezogener Daten</w:t>
      </w:r>
      <w:bookmarkEnd w:id="55"/>
      <w:r>
        <w:t>; DSGVO</w:t>
      </w:r>
      <w:bookmarkEnd w:id="57"/>
    </w:p>
    <w:p w14:paraId="0B259C64" w14:textId="77777777" w:rsidR="004F09D8" w:rsidRPr="009A6C8D" w:rsidRDefault="00C54065" w:rsidP="00B052E7">
      <w:pPr>
        <w:pStyle w:val="ProductList-Body"/>
      </w:pPr>
      <w:bookmarkStart w:id="58" w:name="_Toc489605577"/>
      <w:bookmarkEnd w:id="56"/>
      <w:r>
        <w:t xml:space="preserve">Alle personenbezogenen Daten, die in den Professional Services-Daten enthalten sind, und die Microsoft vom Kunden oder im Namen des Kunden durch eine Vereinbarung mit Microsoft zum Erhalt von Professionellen Dienstleistungen zur Verfügung gestellt werden, sind ebenfalls Professional Services-Daten. Pseudonymisierte Identifikatoren können auch durch IT-Systeme im Zusammenhang mit Professionellen Dienstleistungen generiert werden und sind ebenfalls personenbezogene Daten. Alle personenbezogenen Daten, pseudonymisiert oder nicht identifiziert, aber nicht anonymisiert, oder aus personenbezogenen Daten abgeleitete, personenbezogene Daten sind ebenfalls personenbezogene Daten. </w:t>
      </w:r>
    </w:p>
    <w:p w14:paraId="7943BB5E" w14:textId="77777777" w:rsidR="004F09D8" w:rsidRPr="009A6C8D" w:rsidRDefault="004F09D8" w:rsidP="00B052E7">
      <w:pPr>
        <w:pStyle w:val="ProductList-Body"/>
      </w:pPr>
    </w:p>
    <w:p w14:paraId="120B5BED" w14:textId="5B1CD0D8" w:rsidR="00625EEA" w:rsidRPr="009A6C8D" w:rsidRDefault="00625EEA" w:rsidP="003E5BE7">
      <w:pPr>
        <w:pStyle w:val="ProductList-Body"/>
      </w:pPr>
      <w:r>
        <w:t>Soweit Microsoft eine Auftragsverarbeiterin oder Unterauftragsverarbeiterin personenbezogener Daten ist, die der DSGVO unterliegen, regeln die Bestimmungen der DSGVO in Anlage 2, dass Verarbeiter und Parteien auch die folgenden Bestimmungen in diesem Unterabschnitt akzeptieren („Verarbeitung personenbezogener Daten; DSGVO</w:t>
      </w:r>
      <w:r w:rsidR="00EE7F1F">
        <w:rPr>
          <w:rFonts w:cstheme="minorHAnsi"/>
          <w:szCs w:val="18"/>
        </w:rPr>
        <w:t>“</w:t>
      </w:r>
      <w:r>
        <w:t>):</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Auftragsverarbeiter und Verantwortlicher - Rollen und Verantwortlichkeiten</w:t>
      </w:r>
    </w:p>
    <w:p w14:paraId="478573ED" w14:textId="0A454A8D" w:rsidR="00625EEA" w:rsidRPr="009A6C8D" w:rsidRDefault="00625EEA" w:rsidP="003E5BE7">
      <w:pPr>
        <w:pStyle w:val="ProductList-Body"/>
        <w:ind w:left="158"/>
      </w:pPr>
      <w:r>
        <w:t>Der Kunde und Microsoft stimmen überein, dass der Kunde der für die personenbezogenen Daten Verantwortliche und Microsoft die Verarbeiterin dieser Daten ist, außer wenn der Kunde als Verarbeiter der personenbezogenen Daten fungiert; in diesem Fall ist Microsoft eine Unterauftragsverarbeiterin. Wenn Microsoft als Verarbeiterin oder Unterauftragsverarbeiterin von personenbezogenen Daten fungiert, wird Microsoft personenbezogene Daten nur auf dokumentierte Anweisungen des Kunden verarbeiten. Der Kunde sagt zu, dass der Vertrag (einschließlich dieses DSN) die vollständigen und endgültigen dokumentierten Anweisungen des Kunden an Microsoft für die Verarbeitung personenbezogener Daten umfasst. Zusätzliche oder andere Weisungen müssen in Übereinstimmung mit dem Verfahren zur Änderung des Vertrages des Kunden vereinbart werden.</w:t>
      </w:r>
      <w:r w:rsidR="00D12B50">
        <w:t xml:space="preserve"> </w:t>
      </w:r>
      <w:r>
        <w:t>In jedem Fall, in dem die DSGVO Anwendung findet und der Kunde ein Verarbeiter ist, garantiert der Kunde Microsoft, dass die Anweisungen des Kunden, einschließlich der Ernennung von Microsoft als Verarbeiterin oder Unterauftragsverarbeiterin, von dem jeweiligen Datenverantwortlichen genehmigt wurden.</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Verarbeitungsdetails</w:t>
      </w:r>
    </w:p>
    <w:p w14:paraId="63BFF605" w14:textId="564DFF26" w:rsidR="001526A3" w:rsidRPr="009A6C8D" w:rsidRDefault="001526A3" w:rsidP="003E5BE7">
      <w:pPr>
        <w:pStyle w:val="ProductList-Body"/>
      </w:pPr>
      <w:r>
        <w:rPr>
          <w:b/>
        </w:rPr>
        <w:tab/>
      </w:r>
      <w:r>
        <w:rPr>
          <w:bCs/>
        </w:rPr>
        <w:t xml:space="preserve">Die Parteien bestätigen und vereinbaren Folgendes: </w:t>
      </w:r>
    </w:p>
    <w:p w14:paraId="7B59360B" w14:textId="7FFC6428" w:rsidR="00DE4A23" w:rsidRPr="009A6C8D" w:rsidRDefault="00DE4A23" w:rsidP="003E5BE7">
      <w:pPr>
        <w:pStyle w:val="ProductList-Body"/>
        <w:numPr>
          <w:ilvl w:val="0"/>
          <w:numId w:val="19"/>
        </w:numPr>
      </w:pPr>
      <w:r>
        <w:rPr>
          <w:b/>
          <w:bCs/>
        </w:rPr>
        <w:t xml:space="preserve">Gegenstand. </w:t>
      </w:r>
      <w:r>
        <w:t>Der Gegenstand der Verarbeitung ist auf personenbezogene Daten im Rahmen des oben genannten Abschnitts dieses DSN mit dem Titel „Art der Datenverarbeitung; Eigentumsverhältnisse</w:t>
      </w:r>
      <w:r w:rsidR="00EE7F1F">
        <w:rPr>
          <w:rFonts w:cstheme="minorHAnsi"/>
          <w:szCs w:val="18"/>
        </w:rPr>
        <w:t>“</w:t>
      </w:r>
      <w:r>
        <w:t xml:space="preserve"> und der DSGVO beschränkt. </w:t>
      </w:r>
    </w:p>
    <w:p w14:paraId="0AE08070" w14:textId="6A9F3AF0" w:rsidR="00625EEA" w:rsidRPr="009A6C8D" w:rsidRDefault="00DE4A23" w:rsidP="003E5BE7">
      <w:pPr>
        <w:pStyle w:val="ProductList-Body"/>
        <w:numPr>
          <w:ilvl w:val="0"/>
          <w:numId w:val="19"/>
        </w:numPr>
      </w:pPr>
      <w:r>
        <w:rPr>
          <w:b/>
        </w:rPr>
        <w:t>Dauer der Verarbeitung.</w:t>
      </w:r>
      <w:r w:rsidR="00D12B50">
        <w:rPr>
          <w:b/>
        </w:rPr>
        <w:t xml:space="preserve"> </w:t>
      </w:r>
      <w:r>
        <w:rPr>
          <w:bCs/>
        </w:rPr>
        <w:t>Die Dauer der Verarbeitung richtet sich nach den Anweisungen des Kunden und den Bestimmungen des DSN.</w:t>
      </w:r>
    </w:p>
    <w:p w14:paraId="510D67BD" w14:textId="3A48365F" w:rsidR="00DE4A23" w:rsidRPr="009A6C8D" w:rsidRDefault="00DE4A23" w:rsidP="003E5BE7">
      <w:pPr>
        <w:pStyle w:val="ProductList-Body"/>
        <w:numPr>
          <w:ilvl w:val="0"/>
          <w:numId w:val="19"/>
        </w:numPr>
      </w:pPr>
      <w:r>
        <w:rPr>
          <w:b/>
          <w:bCs/>
        </w:rPr>
        <w:t>Art und Zweck der Verarbeitung.</w:t>
      </w:r>
      <w:r>
        <w:t xml:space="preserve"> Art und Zweck der Verarbeitung ist die Erbringung der Professionellen Dienstleistungen in Anwendung des Vertrags mit dem Kunden (wie weiter oben im Abschnitt „Art der Datenverarbeitung; Eigentumsverhältnisse</w:t>
      </w:r>
      <w:r w:rsidR="00EE7F1F">
        <w:rPr>
          <w:rFonts w:cstheme="minorHAnsi"/>
          <w:szCs w:val="18"/>
        </w:rPr>
        <w:t>“</w:t>
      </w:r>
      <w:r>
        <w:t xml:space="preserve"> dieses DSN beschrieben). </w:t>
      </w:r>
    </w:p>
    <w:p w14:paraId="20234FD8" w14:textId="48C57143" w:rsidR="00625EEA" w:rsidRPr="009A6C8D" w:rsidRDefault="00DE4A23" w:rsidP="003E5BE7">
      <w:pPr>
        <w:pStyle w:val="ProductList-Body"/>
        <w:numPr>
          <w:ilvl w:val="0"/>
          <w:numId w:val="19"/>
        </w:numPr>
      </w:pPr>
      <w:r>
        <w:rPr>
          <w:b/>
        </w:rPr>
        <w:t xml:space="preserve">Kategorien von Daten. </w:t>
      </w:r>
      <w:r>
        <w:rPr>
          <w:bCs/>
        </w:rPr>
        <w:t xml:space="preserve">Zu den Arten von personenbezogenen Daten, die für die Erbringung der Professionellen Dienstleistungen verarbeitet werden, gehören: (i) personenbezogene Daten, die der Kunde in die Professional Services-Daten aufnehmen möchte; und (ii) die in Art. 4 DSGVO ausdrücklich genannten Daten. Bei den Arten von personenbezogenen Daten, die der Kunde in die Professional Services-Daten </w:t>
      </w:r>
      <w:r>
        <w:rPr>
          <w:bCs/>
        </w:rPr>
        <w:lastRenderedPageBreak/>
        <w:t>aufnehmen möchte, kann es sich um alle Kategorien personenbezogener Daten handeln, die in den vom Kunden als Datenverantwortlicher nach Art. 30 DSGVO geführten Verzeichnissen identifiziert werden, einschließlich der Kategorien personenbezogener Daten, die in Anhang 1 zu Anlage 1 – Standardvertragsklauseln (Verarbeiter) des DSN aufgeführt sind.</w:t>
      </w:r>
      <w:r w:rsidR="00D12B50">
        <w:rPr>
          <w:bCs/>
        </w:rPr>
        <w:t xml:space="preserve"> </w:t>
      </w:r>
    </w:p>
    <w:p w14:paraId="7A6D3990" w14:textId="0F673B1C" w:rsidR="00DE4A23" w:rsidRPr="009A6C8D" w:rsidRDefault="00DE4A23" w:rsidP="003E5BE7">
      <w:pPr>
        <w:pStyle w:val="ProductList-Body"/>
        <w:numPr>
          <w:ilvl w:val="0"/>
          <w:numId w:val="19"/>
        </w:numPr>
      </w:pPr>
      <w:r>
        <w:rPr>
          <w:b/>
          <w:bCs/>
        </w:rPr>
        <w:t>Betroffene Personen.</w:t>
      </w:r>
      <w:r w:rsidR="00D12B50">
        <w:t xml:space="preserve"> </w:t>
      </w:r>
      <w:r>
        <w:t>Die Kategorien der betroffenen Personen sind Vertreter des Kunden und Endnutzer, wie z.</w:t>
      </w:r>
      <w:r w:rsidR="00D12B50">
        <w:t xml:space="preserve"> </w:t>
      </w:r>
      <w:r>
        <w:t xml:space="preserve">B. Angestellte, Auftragnehmer, Mitarbeiter und Kunden, und können alle anderen Kategorien von betroffenen Personen umfassen, die in den vom Kunden als Datenverantwortlicher nach Art. 30 DSGVO geführten Verzeichnissen identifiziert werden, einschließlich der Kategorien von betroffenen Personen, die in Anhang 1 zu Anlage 1 – Standardvertragsklauseln (Verarbeiter) des DSN aufgeführt sind. </w:t>
      </w:r>
    </w:p>
    <w:p w14:paraId="69FCBFC1" w14:textId="77777777"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Rechte der betroffenen Personen; Unterstützung bei Gesuchen</w:t>
      </w:r>
    </w:p>
    <w:p w14:paraId="02CDF3BE" w14:textId="6E7789B0" w:rsidR="00625EEA" w:rsidRPr="009A6C8D" w:rsidRDefault="00625EEA" w:rsidP="0014639B">
      <w:pPr>
        <w:pStyle w:val="ProductList-Body"/>
        <w:ind w:left="158"/>
      </w:pPr>
      <w:r>
        <w:t>Microsoft bietet dem Kunden in einer Weise, die mit der Funktionalität der Professionellen Dienstleistungen und der Rolle von Microsoft als Verarbeiterin von persönlichen Daten der betroffenen Personen vereinbar ist, die Möglichkeit, die Gesuche der betroffenen Personen auf Ausübung ihrer Rechte nach der DSGVO zu befürworten. Wenn Microsoft ein Gesuch der betroffenen Person des Kunden erhält, mindestens eines ihrer Rechte nach der DSGVO in Verbindung mit den Professionellen Dienstleistungen, für die Microsoft Datenverarbeiterin oder Unterauftragsverarbeiterin ist, auszuüben, leitet Microsoft die betroffene Person weiter, damit sie ihr Gesuch direkt an den Kunden richten kann. Der Kunde ist dafür verantwortlich, auf ein solches Gesuch zu antworten, einschließlich, falls erforderlich, der Nutzung von Funktionen, die dem Kunden zu diesem Zweck zur Verfügung gestellt werden. Microsoft kommt angemessenen Anfragen des Kunden nach, um bei der Beantwortung eines solchen Gesuchs der betroffenen Person durch den Kunden zu helfen.</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Aufzeichnung der Verarbeitungstätigkeiten</w:t>
      </w:r>
    </w:p>
    <w:p w14:paraId="52D81637" w14:textId="6A7C5882" w:rsidR="004C4C19" w:rsidRPr="009A6C8D" w:rsidRDefault="004C4C19" w:rsidP="0014639B">
      <w:pPr>
        <w:pStyle w:val="ProductList-Body"/>
        <w:ind w:left="158"/>
      </w:pPr>
      <w:r>
        <w:t xml:space="preserve">Insoweit die DSGVO von Microsoft verlangt, bestimmte Informationen über den Kunden zu erfassen und zu pflegen, stellt der Kunde Microsoft diese Informationen auf Verlangen zur Verfügung und stellt sicher, dass sie stets korrekt und aktuell sind. Microsoft kann solche Informationen der Aufsichtsbehörde bereitstellen, wenn dies von der DSGVO verlangt wird.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9" w:name="_Toc31772938"/>
      <w:bookmarkEnd w:id="58"/>
      <w:r>
        <w:t>Datensicherheit</w:t>
      </w:r>
      <w:bookmarkEnd w:id="59"/>
    </w:p>
    <w:p w14:paraId="06EB1160" w14:textId="77777777" w:rsidR="00625EEA" w:rsidRPr="009A6C8D" w:rsidRDefault="00625EEA" w:rsidP="0014639B">
      <w:pPr>
        <w:pStyle w:val="ProductList-Body"/>
        <w:ind w:left="158"/>
      </w:pPr>
      <w:r>
        <w:rPr>
          <w:b/>
          <w:color w:val="0072C6"/>
        </w:rPr>
        <w:t>Microsoft-Sicherheitsrichtlinie</w:t>
      </w:r>
    </w:p>
    <w:p w14:paraId="03063A97" w14:textId="00AA6343" w:rsidR="00625EEA" w:rsidRPr="009A6C8D" w:rsidRDefault="00625EEA" w:rsidP="0014639B">
      <w:pPr>
        <w:pStyle w:val="ProductList-Body"/>
        <w:ind w:left="158"/>
      </w:pPr>
      <w:r>
        <w:t>Microsoft implementiert angemessene technische und organisatorische Maßnahmen und hält diese aufrecht, um die Professional Services-Daten vor versehentlicher oder unrechtmäßiger Zerstörung, Verlust, Änderung, unbefugter Offenlegung oder unberechtigtem Zugriff auf übertragene, gespeicherte oder anderweitig verarbeitete persönliche Daten zu schützen. Diese Maßnahmen werden in einer Microsoft-Sicherheitsrichtlinie festgelegt. Microsoft wird diese Richtlinie den Kunden auf Verlangen zur Verfügung stellen.</w:t>
      </w:r>
      <w:r w:rsidR="00D12B50">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Sicherheitsmaßnahmen</w:t>
      </w:r>
    </w:p>
    <w:p w14:paraId="71707B54" w14:textId="77777777" w:rsidR="00625EEA" w:rsidRPr="009A6C8D" w:rsidRDefault="00625EEA" w:rsidP="0014639B">
      <w:pPr>
        <w:pStyle w:val="ProductList-Body"/>
        <w:ind w:left="158"/>
      </w:pPr>
      <w:r>
        <w:t xml:space="preserve">Microsoft stellt dem Kunden eine Beschreibung der Sicherheitskontrollen für die Professionellen Dienstleistungen und andere Informationen zur Verfügung, die der Kunde in angemessener Weise bezüglich der Sicherheitsverfahren und -richtlinien von Microsoft anfordert. </w:t>
      </w:r>
    </w:p>
    <w:p w14:paraId="33CAC5B4" w14:textId="77777777"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Darüber hinaus müssen die technischen und organisatorischen Maßnahmen den in ISO 27001, ISO 27002 und ISO 27018 festgelegten Anforderungen entsprechen. Professionelle Dienstleistungen implementieren und pflegen auch die in Anlage 1 aufgeführten Sicherheitsmaßnahmen zum Schutz von Professional Services-Daten.</w:t>
      </w:r>
    </w:p>
    <w:p w14:paraId="21BA8B73" w14:textId="766E4206" w:rsidR="00625EEA" w:rsidRPr="009A6C8D" w:rsidRDefault="00AD2F0F" w:rsidP="0014639B">
      <w:pPr>
        <w:pStyle w:val="ProductList-Body"/>
        <w:ind w:left="158"/>
      </w:pPr>
      <w:r>
        <w:t>Microsoft kann jederzeit Branchen- oder staatliche Normen hinzufügen. Microsoft eliminiert ISO 27001, ISO 27002 oder ISO 27018 nur dann, wenn sie in der Branche nicht mehr genutzt werden und (gegebenenfalls) durch Nachfolgenormen ersetzt werden.</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Pflichten des Kunden</w:t>
      </w:r>
    </w:p>
    <w:p w14:paraId="73538400" w14:textId="513BFAE3" w:rsidR="000938C5" w:rsidRPr="009A6C8D" w:rsidRDefault="00625EEA" w:rsidP="0014639B">
      <w:pPr>
        <w:pStyle w:val="ProductList-Body"/>
        <w:ind w:left="158"/>
      </w:pPr>
      <w:r>
        <w:t xml:space="preserve">Der Kunde ist allein dafür verantwortlich, eine unabhängige Entscheidung darüber zu treffen, ob die technischen und organisatorischen Maßnahmen für die Professionellen Dienstleistungen den Anforderungen des Kunden entsprechen, einschließlich seiner Sicherungsverpflichtungen nach den geltenden Datenschutzanforderungen. Der Kunde bestätigt und erklärt, dass (unter Berücksichtigung des Stands der Technik, der Einführungskosten, der Art, des Umfangs, des Kontextes und der Zwecke der Verarbeitung seiner personenbezogenen Daten sowie der Risiken für Einzelpersonen) die von Microsoft eingeführten und gepflegten Sicherheitsverfahren und Sicherheitsrichtlinien ein Sicherheitsniveau bieten, das dem Risiko in Bezug auf seine personenbezogenen Daten angemessen ist. Der Kunde ist verantwortlich für die Implementierung und Aufrechterhaltung von Datenschutz- und Sicherheitsmaßnahmen für Komponenten, die er bereitstellt oder kontrolliert.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Prüfung der Einhaltung </w:t>
      </w:r>
    </w:p>
    <w:p w14:paraId="1570BEA0" w14:textId="25EA463F" w:rsidR="0014639B" w:rsidRPr="009A6C8D" w:rsidRDefault="00625EEA" w:rsidP="0014639B">
      <w:pPr>
        <w:pStyle w:val="ProductList-Body"/>
        <w:ind w:left="158"/>
      </w:pPr>
      <w:r>
        <w:t>Microsoft wird die Sicherheit der Computer und der Computerumgebung sowie der physischen Rechenzentren, die sie bei der Verarbeitung von Professional Services-Daten in Anspruch nimmt, wie folgt überprüfen:</w:t>
      </w:r>
    </w:p>
    <w:p w14:paraId="61A65D4B" w14:textId="77777777" w:rsidR="00625EEA" w:rsidRPr="009A6C8D" w:rsidRDefault="00625EEA" w:rsidP="0014639B">
      <w:pPr>
        <w:pStyle w:val="ProductList-Body"/>
        <w:numPr>
          <w:ilvl w:val="0"/>
          <w:numId w:val="20"/>
        </w:numPr>
      </w:pPr>
      <w:r>
        <w:t>Sieht eine Norm oder ein Rahmenkonzept Prüfungen vor, so wird mindestens einmal jährlich eine Prüfung dieser Kontrollnorm oder dieses Rahmenkonzepts veranlasst.</w:t>
      </w:r>
    </w:p>
    <w:p w14:paraId="4655F417" w14:textId="09E947F3" w:rsidR="00625EEA" w:rsidRPr="009A6C8D" w:rsidRDefault="00625EEA" w:rsidP="0014639B">
      <w:pPr>
        <w:pStyle w:val="ProductList-Body"/>
        <w:numPr>
          <w:ilvl w:val="0"/>
          <w:numId w:val="20"/>
        </w:numPr>
      </w:pPr>
      <w:r>
        <w:t>Jede Prüfung wird entsprechend den Standards und Regeln der Aufsichts- oder Akkreditierungsstellen für die einzelnen anwendbaren Kontrollstandards oder Rahmenbestimmungen durchgeführt.</w:t>
      </w:r>
    </w:p>
    <w:p w14:paraId="6A81FB22" w14:textId="7B0133FF" w:rsidR="00625EEA" w:rsidRPr="009A6C8D" w:rsidRDefault="00625EEA" w:rsidP="0014639B">
      <w:pPr>
        <w:pStyle w:val="ProductList-Body"/>
        <w:numPr>
          <w:ilvl w:val="0"/>
          <w:numId w:val="20"/>
        </w:numPr>
      </w:pPr>
      <w:r>
        <w:t>Jede Prüfung wird von qualifizierten, unabhängigen und von Microsoft ausgewählten und bezahlten Sicherheitsprüfern durchgeführt.</w:t>
      </w:r>
    </w:p>
    <w:p w14:paraId="178C2CF5" w14:textId="77777777" w:rsidR="00625EEA" w:rsidRPr="009A6C8D" w:rsidRDefault="00625EEA" w:rsidP="0014639B">
      <w:pPr>
        <w:pStyle w:val="ProductList-Body"/>
        <w:ind w:left="158"/>
      </w:pPr>
    </w:p>
    <w:p w14:paraId="77A5722A" w14:textId="6A2D236F" w:rsidR="00625EEA" w:rsidRPr="009A6C8D" w:rsidRDefault="00625EEA" w:rsidP="0014639B">
      <w:pPr>
        <w:pStyle w:val="ProductList-Body"/>
        <w:ind w:left="158"/>
      </w:pPr>
      <w:r>
        <w:lastRenderedPageBreak/>
        <w:t>Jede Prüfung führt zur Erstellung eines Prüfungsberichts („Microsoft-Prüfungsbericht</w:t>
      </w:r>
      <w:r w:rsidR="00EE7F1F">
        <w:rPr>
          <w:rFonts w:cstheme="minorHAnsi"/>
          <w:szCs w:val="18"/>
        </w:rPr>
        <w:t>“</w:t>
      </w:r>
      <w:r>
        <w:t xml:space="preserve">), den Microsoft unter </w:t>
      </w:r>
      <w:hyperlink r:id="rId15" w:history="1">
        <w:r>
          <w:rPr>
            <w:rStyle w:val="Hyperlink"/>
          </w:rPr>
          <w:t>https://servicetrust.microsoft.com/</w:t>
        </w:r>
      </w:hyperlink>
      <w:r>
        <w:t xml:space="preserve"> oder einem anderen von Microsoft bezeichneten Ort zur Verfügung stellt. Der Microsoft-Prüfungsbericht ist die Vertrauliche Information von Microsoft und legt alle wesentlichen Feststellungen des Prüfers eindeutig offen. Microsoft behebt alle in einem Microsoft-Prüfbericht festgestellten Probleme umgehend zur Zufriedenheit des Prüfers. </w:t>
      </w:r>
    </w:p>
    <w:p w14:paraId="2119BA2F" w14:textId="77777777" w:rsidR="00625EEA" w:rsidRPr="009A6C8D" w:rsidRDefault="00625EEA" w:rsidP="00625EEA">
      <w:pPr>
        <w:pStyle w:val="ProductList-Body"/>
      </w:pPr>
    </w:p>
    <w:p w14:paraId="7308598A" w14:textId="562AFE23" w:rsidR="00625EEA" w:rsidRPr="009A6C8D" w:rsidRDefault="000938C5" w:rsidP="0014639B">
      <w:pPr>
        <w:pStyle w:val="ProductList-Body"/>
        <w:ind w:left="158"/>
      </w:pPr>
      <w:r>
        <w:t>Wenn der Kunde dies wünscht, stellt Microsoft dem Kunden jeden Microsoft-Prüfungsbericht zur Verfügung. Der Microsoft-Prüfungsbericht unterliegt den Vertraulichkeits- und Verteilungsbeschränkungen von Microsoft und des Prüfers.</w:t>
      </w:r>
    </w:p>
    <w:p w14:paraId="225FF361" w14:textId="77777777" w:rsidR="00625EEA" w:rsidRPr="009A6C8D" w:rsidRDefault="00625EEA" w:rsidP="00625EEA">
      <w:pPr>
        <w:pStyle w:val="ProductList-Body"/>
      </w:pPr>
    </w:p>
    <w:p w14:paraId="75FDE7F1" w14:textId="11682340" w:rsidR="000938C5" w:rsidRPr="009A6C8D" w:rsidRDefault="000938C5" w:rsidP="0014639B">
      <w:pPr>
        <w:pStyle w:val="ProductList-Body"/>
        <w:ind w:left="158"/>
      </w:pPr>
      <w:bookmarkStart w:id="60" w:name="_Hlk26273607"/>
      <w:r>
        <w:t xml:space="preserve">Soweit die Prüfungsanforderungen des Kunden gemäß Standardvertragsklauseln oder Datenschutzanforderungen nicht in angemessener Weise durch Prüfungsberichte, Dokumentation oder Informationen über Vorschrifteneinhaltung erfüllt werden können, die Microsoft ihren Kunden allgemein zugänglich macht, reagiert Microsoft unverzüglich auf die zusätzlichen Prüfungsanweisungen des Kunden. Vor Beginn einer Prüfung vereinbaren der Kunde und Microsoft gemeinsam Umfang, Zeitpunkt, Dauer, Kontroll- und Nachweisanforderungen sowie die Gebühren für die Prüfung; vorausgesetzt, diese Verpflichtung zur Vereinbarung gestattet Microsoft nicht, die Durchführung der Prüfung unangemessen zu verzögern. In dem für die Durchführung der Prüfung erforderlichen Umfang stellt Microsoft die Verarbeitungssysteme, Einrichtungen und unterstützende Dokumentation zur Verfügung, die für die Verarbeitung von Professional Services-Daten durch Microsoft, ihre verbundenen Unternehmen und ihre Unterauftragsverarbeiter relevant sind. Eine solche Prüfung wird von einer unabhängigen, akkreditierten und externen Prüfungsgesellschaft während der normalen Geschäftszeiten mit angemessener Vorankündigung für Microsoft sowie unter Einhaltung angemessener Vertraulichkeitsverfahren durchgeführt. Weder der Kunde noch der Prüfer haben Zugang zu Daten von anderen Kunden von Microsoft oder zu Systemen oder Einrichtungen von Microsoft, die nicht an den Professionellen Dienstleistungen beteiligt sind. Der Kunde trägt alle Aufwendungen und Honorare im Zusammenhang mit einer solchen Prüfung, einschließlich aller angemessenen Aufwendungen und Honorare für die Arbeitszeit, die Microsoft für eine solche Prüfung aufwendet, und dies zusätzlich zu den Preisen für von Microsoft erbrachte Dienstleistungen. Wenn in dem als Ergebnis der Prüfung durch den Kunden erstellten Prüfbericht wesentliche Fälle fehlender Einhaltung dokumentiert sind, leitet der Kunde diesen Prüfbericht an Microsoft weiter. Microsoft muss jede wesentliche fehlende Einhaltung unverzüglich beheben. </w:t>
      </w:r>
    </w:p>
    <w:bookmarkEnd w:id="60"/>
    <w:p w14:paraId="408B5BA1" w14:textId="77777777" w:rsidR="0014639B" w:rsidRPr="009A6C8D" w:rsidRDefault="0014639B" w:rsidP="00625EEA">
      <w:pPr>
        <w:pStyle w:val="ProductList-Body"/>
      </w:pPr>
    </w:p>
    <w:p w14:paraId="6A9894DF" w14:textId="32534BB0" w:rsidR="00625EEA" w:rsidRPr="009A6C8D" w:rsidRDefault="00625EEA" w:rsidP="0014639B">
      <w:pPr>
        <w:pStyle w:val="ProductList-Body"/>
        <w:ind w:left="158"/>
      </w:pPr>
      <w:r>
        <w:t xml:space="preserve">Wenn die Standardvertragsklauseln gelten, dann ist dieser Abschnitt zusätzlich zu Klausel 5 Absatz f und Klausel 12 Absatz 2 der Standardvertragsklauseln zu verstehen. </w:t>
      </w:r>
    </w:p>
    <w:p w14:paraId="7A9410B7" w14:textId="77777777" w:rsidR="00625EEA" w:rsidRPr="009A6C8D" w:rsidRDefault="00625EEA" w:rsidP="00625EEA">
      <w:pPr>
        <w:pStyle w:val="ProductList-Body"/>
      </w:pPr>
    </w:p>
    <w:p w14:paraId="1D52374A" w14:textId="604F2305" w:rsidR="00625EEA" w:rsidRPr="009A6C8D" w:rsidRDefault="00625EEA" w:rsidP="0014639B">
      <w:pPr>
        <w:pStyle w:val="ProductList-Body"/>
        <w:ind w:left="158"/>
      </w:pPr>
      <w:r>
        <w:t>Keine Bestimmung in diesem Abschnitt des DPA ändert die Standardvertragsklauseln oder die Bestimmungen der DSGVO oder beeinträchtigt die Rechte einer Aufsichtsbehörde oder einer betroffenen Person gemäß den Standardvertragsklauseln oder den Datenschutzvorschriften. Microsoft Corporation ist in diesem Abschnitt ein beabsichtigter Drittbegünstigter.</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1" w:name="_Toc31772939"/>
      <w:r>
        <w:t>Meldung von Sicherheitsvorfällen</w:t>
      </w:r>
      <w:bookmarkEnd w:id="61"/>
    </w:p>
    <w:p w14:paraId="613DFE75" w14:textId="33CBD10D" w:rsidR="00625EEA" w:rsidRPr="009A6C8D" w:rsidRDefault="00625EEA" w:rsidP="00625EEA">
      <w:pPr>
        <w:pStyle w:val="ProductList-Body"/>
      </w:pPr>
      <w:r>
        <w:t>Wenn Microsoft von einer Sicherheitsverletzung Kenntnis erlangt, die zur versehentlichen oder unrechtmäßigen Zerstörung, zum Verlust, zur Änderung, zur unberechtigten Offenlegung von oder zum Zugriff auf Professional Services-Daten während der Verarbeitung durch Microsoft führt (jeweils ein „Sicherheitsvorfall</w:t>
      </w:r>
      <w:r w:rsidR="00EE7F1F">
        <w:rPr>
          <w:rFonts w:cstheme="minorHAnsi"/>
          <w:szCs w:val="18"/>
        </w:rPr>
        <w:t>“</w:t>
      </w:r>
      <w:r>
        <w:t>), informiert Microsoft (1) den Kunden prompt und ohne unangemessene Verzögerung über den Sicherheitsvorfall; (2) untersucht den Sicherheitsvorfall und stellt dem Kunden detaillierte Informationen über den Sicherheitsvorfall zur Verfügung; (3) unternimmt angemessene Schritte, um die Auswirkungen zu mindern und den Schaden, der sich aus dem Sicherheitsvorfall ergibt, so gering wie möglich zu halten.</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Die Benachrichtigung(en) über Sicherheitsvorfälle wird/werden mindestens einem Ansprechpartner des Kunden für die Professionellen Dienstleistungen auf jedem von Microsoft gewählten Weg zugestellt, einschließlich per E-Mail. Es liegt in der alleinigen Verantwortung des Kunden sicherzustellen, dass die Ansprechpartner des Kunden korrekte Kontaktinformationen aufrechterhalten.</w:t>
      </w:r>
    </w:p>
    <w:p w14:paraId="063CFD88" w14:textId="77777777" w:rsidR="00625EEA" w:rsidRPr="009A6C8D" w:rsidRDefault="00625EEA" w:rsidP="00625EEA">
      <w:pPr>
        <w:pStyle w:val="ProductList-Body"/>
      </w:pPr>
    </w:p>
    <w:p w14:paraId="6CD6F530" w14:textId="77777777" w:rsidR="00625EEA" w:rsidRPr="009A6C8D" w:rsidRDefault="00625EEA" w:rsidP="00625EEA">
      <w:pPr>
        <w:pStyle w:val="ProductList-Body"/>
      </w:pPr>
      <w:r>
        <w:t xml:space="preserve">Der Kunde ist allein verantwortlich für die Einhaltung seiner Verpflichtungen gemäß den für ihn geltenden Gesetzen zur Benachrichtigung über Sicherheitsvorfälle und die Erfüllung der Benachrichtigungspflichten gegenüber Dritten im Zusammenhang mit Sicherheitsvorfällen. </w:t>
      </w:r>
    </w:p>
    <w:p w14:paraId="0D8927C7" w14:textId="77777777" w:rsidR="00625EEA" w:rsidRPr="009A6C8D" w:rsidRDefault="00625EEA" w:rsidP="00625EEA">
      <w:pPr>
        <w:pStyle w:val="ProductList-Body"/>
      </w:pPr>
    </w:p>
    <w:p w14:paraId="61C7C226" w14:textId="77777777" w:rsidR="00625EEA" w:rsidRPr="009A6C8D" w:rsidRDefault="00625EEA" w:rsidP="00625EEA">
      <w:pPr>
        <w:pStyle w:val="ProductList-Body"/>
      </w:pPr>
      <w:r>
        <w:t>Microsoft wird angemessene Anstrengungen unternehmen, um den Kunden bei der Erfüllung seiner Verpflichtung nach Art. 33 DSGVO oder anderen anwendbaren Gesetzen oder Vorschriften zu unterstützen, nämlich die zuständige Aufsichtsbehörde und die betroffenen Personen über solche Sicherheitsvorfälle zu unterrichten.</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Die Meldung eines Sicherheitsvorfalls oder die Reaktion auf einen Sicherheitsvorfall durch Microsoft gemäß diesem Abschnitt bedeutet nicht, dass Microsoft einen Fehler oder eine Haftung in Bezug auf den betreffenden Sicherheitsvorfall anerkennt.</w:t>
      </w:r>
    </w:p>
    <w:p w14:paraId="2CB5467E" w14:textId="00728692" w:rsidR="00625EEA" w:rsidRPr="009A6C8D" w:rsidRDefault="00D12B50" w:rsidP="00625EEA">
      <w:pPr>
        <w:pStyle w:val="ProductList-Body"/>
      </w:pPr>
      <w:r>
        <w:t xml:space="preserve"> </w:t>
      </w:r>
    </w:p>
    <w:p w14:paraId="2563DA26" w14:textId="5A4FA464" w:rsidR="000938C5" w:rsidRPr="009A6C8D" w:rsidRDefault="000938C5" w:rsidP="000938C5">
      <w:pPr>
        <w:ind w:left="-5" w:right="7"/>
      </w:pPr>
      <w:r>
        <w:rPr>
          <w:sz w:val="18"/>
        </w:rPr>
        <w:t xml:space="preserve">Der Kunde muss Microsoft unverzüglich über einen möglichen Missbrauch seiner Konten oder Authentifizierungsdaten oder über Sicherheitsvorfälle im Zusammenhang mit den Professionellen Dienstleistungen informieren. </w:t>
      </w:r>
    </w:p>
    <w:p w14:paraId="415E1023" w14:textId="77777777" w:rsidR="00625EEA" w:rsidRPr="009A6C8D" w:rsidRDefault="00625EEA" w:rsidP="00D12B50">
      <w:pPr>
        <w:pStyle w:val="ProductList-SubSubSectionHeading"/>
        <w:keepNext/>
        <w:keepLines/>
        <w:outlineLvl w:val="2"/>
      </w:pPr>
      <w:bookmarkStart w:id="62" w:name="_Toc31772940"/>
      <w:r>
        <w:lastRenderedPageBreak/>
        <w:t>Datenübertragungen</w:t>
      </w:r>
      <w:bookmarkEnd w:id="62"/>
    </w:p>
    <w:p w14:paraId="509DE9AD" w14:textId="3C95B982" w:rsidR="00625EEA" w:rsidRPr="009A6C8D" w:rsidRDefault="00CC09DF" w:rsidP="00D12B50">
      <w:pPr>
        <w:pStyle w:val="ProductList-Body"/>
        <w:keepNext/>
        <w:keepLines/>
        <w:spacing w:after="120"/>
      </w:pPr>
      <w:r>
        <w:t xml:space="preserve">Professional Services-Daten, die Microsoft im Auftrag des Kunden verarbeitet, können in die Vereinigten Staaten oder in jedes andere Land, in dem Microsoft oder ihre Unterauftragsverarbeiter tätig sind, übertragen, dort gespeichert und verarbeitet werden. Der Kunde beauftragt Microsoft mit der Durchführung einer solchen Übertragung von Professional Services-Daten in ein solches Land und mit der Speicherung und Verarbeitung von Professional Services-Daten, um die Professionellen Dienstleistungen zu erbringen. </w:t>
      </w:r>
    </w:p>
    <w:p w14:paraId="551A7F51" w14:textId="66080EE7" w:rsidR="00625EEA" w:rsidRPr="009A6C8D" w:rsidRDefault="00625EEA" w:rsidP="00625EEA">
      <w:pPr>
        <w:pStyle w:val="ProductList-Body"/>
        <w:spacing w:after="120"/>
      </w:pPr>
      <w:r>
        <w:t>Alle Übertragungen von Professional Services-Daten aus der Europäischen Union, dem Europäischen Wirtschaftsraum und der Schweiz durch Professionelle Dienstleistungen im Rahmen dieses DSN unterliegen den Standardvertragsklauseln in Anhang 1, es sei denn, der Kunde hat sich gegen diese Klauseln entschieden.</w:t>
      </w:r>
    </w:p>
    <w:p w14:paraId="74932EB9" w14:textId="77777777" w:rsidR="00625EEA" w:rsidRPr="009A6C8D" w:rsidRDefault="00625EEA" w:rsidP="00625EEA">
      <w:pPr>
        <w:pStyle w:val="ProductList-Body"/>
        <w:spacing w:after="120"/>
      </w:pPr>
      <w:r>
        <w:t xml:space="preserve">Microsoft hält sich an die Anforderungen des Europäischen Wirtschaftsraums und des schweizerischen Datenschutzgesetzes bezüglich der Erhebung, Nutzung, Übertragung, Aufbewahrung und sonstigen Verarbeitung von personenbezogenen Daten aus dem Europäischen Wirtschaftsraum und der Schweiz. Sämtliche Übermittlungen personenbezogener Daten an ein Drittland oder eine internationale Organisation unterliegen angemessenen Absicherungen, wie sie in Art. 46 DSGVO beschrieben sind. Diese Übermittlungen und Absicherungen werden nach Art. 30 Absatz 2 DSGVO dokumentiert. </w:t>
      </w:r>
    </w:p>
    <w:p w14:paraId="4D74696A" w14:textId="24D46237" w:rsidR="00625EEA" w:rsidRPr="009A6C8D" w:rsidRDefault="00625EEA" w:rsidP="00625EEA">
      <w:pPr>
        <w:pStyle w:val="ProductList-Body"/>
        <w:spacing w:after="120"/>
      </w:pPr>
      <w:r>
        <w:t>Darüber hinaus ist Microsoft EU-USA und Schweiz-USA zertifiziert. Privacy Shield Frameworks sowie alle darin enthaltenen Verpflichtungen zertifiziert. Microsoft sagt zu, den Kunden zu benachrichtigen, wenn sie feststellt, dass sie ihrer Verpflichtung, das gleiche Schutzniveau wie die Grundsätze des Datenschutzschilds („Privacy Shield</w:t>
      </w:r>
      <w:r w:rsidR="00EE7F1F">
        <w:rPr>
          <w:rFonts w:cstheme="minorHAnsi"/>
          <w:szCs w:val="18"/>
        </w:rPr>
        <w:t>“</w:t>
      </w:r>
      <w:r>
        <w:t>) zu bieten, nicht mehr nachkommen kann.</w:t>
      </w:r>
    </w:p>
    <w:p w14:paraId="05FCEB3E" w14:textId="0CFF407F" w:rsidR="00625EEA" w:rsidRPr="009A6C8D" w:rsidRDefault="00CC09DF" w:rsidP="00625EEA">
      <w:pPr>
        <w:pStyle w:val="ProductList-SubSubSectionHeading"/>
        <w:outlineLvl w:val="2"/>
      </w:pPr>
      <w:bookmarkStart w:id="63" w:name="_Toc31772941"/>
      <w:r>
        <w:t>Löschung von Professional Services-Daten</w:t>
      </w:r>
      <w:bookmarkEnd w:id="63"/>
      <w:r>
        <w:t xml:space="preserve"> </w:t>
      </w:r>
    </w:p>
    <w:p w14:paraId="52D953EF" w14:textId="54589063" w:rsidR="00625EEA" w:rsidRPr="009A6C8D" w:rsidRDefault="00625EEA" w:rsidP="00625EEA">
      <w:pPr>
        <w:pStyle w:val="ProductList-Body"/>
      </w:pPr>
      <w:r>
        <w:t>Der Kunde hat während der gesamten Dauer seines Engagements in Bezug auf Professionelle Dienstleistungen die Möglichkeit, auf Professional Services-Daten zuzugreifen, sie zu extrahieren und zu löschen.</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Microsoft löscht alle Kopien von Professional Services-Daten nach Erfüllung der Geschäftszwecke, für die die Professional Services-Daten erhoben oder übertragen wurden, oder auf schriftlichen Antrag des Kunden auch früher. </w:t>
      </w:r>
    </w:p>
    <w:p w14:paraId="58B9AF8B" w14:textId="77777777"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4" w:name="_Toc31772942"/>
      <w:r>
        <w:t>Vertraulichkeitsverpflichtung des Auftragsverarbeiters</w:t>
      </w:r>
      <w:bookmarkEnd w:id="64"/>
    </w:p>
    <w:p w14:paraId="2E8D6E54" w14:textId="64A8068C" w:rsidR="00625EEA" w:rsidRPr="009A6C8D" w:rsidRDefault="00625EEA" w:rsidP="00625EEA">
      <w:pPr>
        <w:pStyle w:val="ProductList-Body"/>
      </w:pPr>
      <w:r>
        <w:rPr>
          <w:rFonts w:cstheme="minorHAnsi"/>
        </w:rPr>
        <w:t>Microsoft stellt sicher, dass ihre Mitarbeiter, die mit der Verarbeitung von Professional Services-Daten befasst sind, (i) diese Daten nur auf Anweisung des Kunden</w:t>
      </w:r>
      <w:r>
        <w:t xml:space="preserve"> oder wie in diesem DSN</w:t>
      </w:r>
      <w:r>
        <w:rPr>
          <w:rFonts w:cstheme="minorHAnsi"/>
        </w:rPr>
        <w:t xml:space="preserve"> beschrieben verarbeiten und (ii) verpflichtet sind, die Vertraulichkeit und Sicherheit dieser Daten auch nach Beendigung ihrer Tätigkeit zu wahren. Microsoft </w:t>
      </w:r>
      <w:r>
        <w:rPr>
          <w:rFonts w:cstheme="minorHAnsi"/>
          <w:color w:val="000000"/>
        </w:rPr>
        <w:t xml:space="preserve">sieht für ihre Mitarbeiter, die Zugang zu Professional Services-Daten </w:t>
      </w:r>
      <w:r>
        <w:rPr>
          <w:rFonts w:cstheme="minorHAnsi"/>
        </w:rPr>
        <w:t xml:space="preserve">haben, in Übereinstimmung mit den für Microsoft als Anbieterin professioneller IT-Dienstleistungen geltenden Gesetzen, </w:t>
      </w:r>
      <w:r>
        <w:t>Datenschutzanforderungen</w:t>
      </w:r>
      <w:r>
        <w:rPr>
          <w:rFonts w:cstheme="minorHAnsi"/>
        </w:rPr>
        <w:t xml:space="preserve"> und Industriestandards regelmäßige und obligatorische Datenschutz-, Sicherheits- und Achtsamkeitsschulungen vor.</w:t>
      </w:r>
    </w:p>
    <w:p w14:paraId="02CE4A8F" w14:textId="77777777" w:rsidR="00625EEA" w:rsidRPr="009A6C8D" w:rsidRDefault="00625EEA" w:rsidP="00625EEA">
      <w:pPr>
        <w:pStyle w:val="ProductList-Body"/>
      </w:pPr>
    </w:p>
    <w:p w14:paraId="3F0F12B6" w14:textId="130D82F4" w:rsidR="00625EEA" w:rsidRPr="009A6C8D" w:rsidRDefault="00625EEA" w:rsidP="00625EEA">
      <w:pPr>
        <w:pStyle w:val="ProductList-SubSubSectionHeading"/>
        <w:outlineLvl w:val="2"/>
      </w:pPr>
      <w:bookmarkStart w:id="65" w:name="_Toc31772943"/>
      <w:r>
        <w:t>Hinweise und Kontrollen beim Einsatz von Unterauftragsverarbeitern</w:t>
      </w:r>
      <w:bookmarkEnd w:id="65"/>
      <w:r>
        <w:t xml:space="preserve"> </w:t>
      </w:r>
    </w:p>
    <w:p w14:paraId="00A933B9" w14:textId="411EF956" w:rsidR="00875527" w:rsidRPr="009A6C8D" w:rsidRDefault="00625EEA" w:rsidP="00875527">
      <w:pPr>
        <w:pStyle w:val="ProductList-Body"/>
        <w:spacing w:after="120"/>
      </w:pPr>
      <w:r>
        <w:t xml:space="preserve">Microsoft kann Dritte beauftragen, Dienstleistungen in ihrem Namen zu erbringen. Der Kunde erklärt sich damit einverstanden, dass diese Drittparteien und Microsoft-Gesellschaften als Unterauftragsverarbeiter eingesetzt werden. Die vorgenannten Berechtigungen stellen die vorherige schriftliche Zustimmung des Kunden zur Vergabe von Unteraufträgen zur Verarbeitung von Daten zu Professionellen Dienstleistungen durch Microsoft dar, wenn diese Zustimmung nach den Standardvertragsklauseln oder Bestimmungen der DSGVO erforderlich ist. </w:t>
      </w:r>
    </w:p>
    <w:p w14:paraId="59BAE926" w14:textId="7638C973" w:rsidR="000938C5" w:rsidRPr="009A6C8D" w:rsidRDefault="00875527" w:rsidP="006A3D1E">
      <w:pPr>
        <w:ind w:left="-5" w:right="7"/>
      </w:pPr>
      <w:r>
        <w:rPr>
          <w:sz w:val="18"/>
        </w:rPr>
        <w:t>Microsoft ist für die Einhaltung der Verpflichtungen von Microsoft in diesem DPA durch seine Unterauftragsverarbeiter verantwortlich. Microsoft stellt Informationen über Unterauftragsverarbeiter auf einer Microsoft-Website zur Verfügung. Bei Inanspruchnahme eines Unterauftragsverarbeiters stellt Microsoft durch einen schriftlichen Vertrag sicher, dass der Unterauftragsverarbeiter nur auf diejenigen Professional Services-Daten zugreifen und diese nutzen darf, um die Dienste zu erbringen, mit denen Microsoft ihn beauftragt hat, und es ihm untersagt ist, Professional Services-Daten für andere Zwecke zu nutzen.</w:t>
      </w:r>
      <w:r w:rsidR="00D12B50">
        <w:rPr>
          <w:sz w:val="18"/>
        </w:rPr>
        <w:t xml:space="preserve"> </w:t>
      </w:r>
      <w:r>
        <w:rPr>
          <w:sz w:val="18"/>
        </w:rPr>
        <w:t xml:space="preserve">Microsoft wird sicherstellen, dass Unterauftragsverarbeiter an schriftliche Vereinbarungen gebunden sind, die von ihnen verlangen, dass sie mindestens das Datenschutzniveau bieten, das die DPA von Microsoft verlangen. Microsoft verpflichtet sich, die Unterauftragsverarbeiter zu beaufsichtigen, um sicherzustellen, dass diese vertraglichen Verpflichtungen erfüllt werden. </w:t>
      </w:r>
    </w:p>
    <w:p w14:paraId="404A29B2" w14:textId="4CAEFBB3" w:rsidR="00875527" w:rsidRPr="009A6C8D" w:rsidRDefault="00875527" w:rsidP="00875527">
      <w:pPr>
        <w:pStyle w:val="ProductList-Body"/>
        <w:spacing w:after="120"/>
      </w:pPr>
      <w:r>
        <w:t>Bezüglich Supportdienste steht eine Liste der aktuellen Unterauftragsverarbeiter von Microsoft zur Verfügung: https://aka.ms/servicesapprovedsuppliers. Von Zeit zu Zeit kann Microsoft neue Unterauftragsverarbeiter einsetzen. Microsoft benachrichtigt den Kunden (durch Aktualisierung der Website und Bereitstellung eines Mechanismus zur Benachrichtigung des Kunden über diese Aktualisierung) über jeden neuen Unterauftragsverarbeiter mindestens 30 Tage vor dem Zeitpunkt, zu dem der Unterauftragsverarbeiter Zugang zu Professional Services-Daten erhält.</w:t>
      </w:r>
    </w:p>
    <w:p w14:paraId="6B0522BF" w14:textId="582309DE" w:rsidR="00875527" w:rsidRPr="009A6C8D" w:rsidRDefault="00875527" w:rsidP="00875527">
      <w:pPr>
        <w:pStyle w:val="ProductList-Body"/>
        <w:spacing w:after="120"/>
      </w:pPr>
      <w:r>
        <w:t xml:space="preserve">Bezüglich Beratungsleistungen ist die Richtlinie über Unterauftragsverarbeiter, die für die Ausführung von Arbeiten eingesetzt werden, auf Verlangen unter </w:t>
      </w:r>
      <w:hyperlink r:id="rId16" w:history="1">
        <w:r>
          <w:rPr>
            <w:rStyle w:val="Hyperlink"/>
          </w:rPr>
          <w:t>https://aka.ms/consultingapprovedsuppliers</w:t>
        </w:r>
      </w:hyperlink>
      <w:r>
        <w:t xml:space="preserve"> erhältlich. </w:t>
      </w:r>
      <w:r>
        <w:rPr>
          <w:rFonts w:eastAsia="Times New Roman"/>
        </w:rPr>
        <w:t>Der Kunde kann auch verlangen, über Aktualisierungen unter den Unterauftragsverarbeitern, die für die Ausführung von Arbeiten eingesetzt werden, informiert zu werden.</w:t>
      </w:r>
      <w:r w:rsidR="00D12B50">
        <w:t xml:space="preserve"> </w:t>
      </w:r>
      <w:r>
        <w:t>Kunden, die eine Benachrichtigung über Aktualisierungen unter den Unterauftragsverarbeitern, die für die Ausführung von Arbeiten eingesetzt werden, angefordert haben, gewährt Microsoft den Zugang zu den Professional Services-Daten erst nach schriftlicher Genehmigung oder 30 Tage nach der Benachrichtigung.</w:t>
      </w:r>
      <w:r w:rsidR="00D12B50">
        <w:t xml:space="preserve"> </w:t>
      </w:r>
    </w:p>
    <w:p w14:paraId="3F12E702" w14:textId="5A44A907" w:rsidR="00875527" w:rsidRPr="009A6C8D" w:rsidRDefault="00875527" w:rsidP="00875527">
      <w:pPr>
        <w:pStyle w:val="ProductList-Body"/>
        <w:spacing w:after="120"/>
      </w:pPr>
      <w:r>
        <w:lastRenderedPageBreak/>
        <w:t xml:space="preserve">Wenn der Kunde einen neuen Unterauftragsverarbeiter nicht billigt, kann er die zutreffenden Leistungsbeschreibungen, wie z. B. einen Enterprise Services-Arbeitsauftrag, für die betroffenen Professionellen Dienstleistungen ohne Kündigungsgebühr beenden, indem er innerhalb von 30 Tagen nach der Benachrichtigung eine schriftliche Kündigung einreicht. Der Kunde kann zusammen mit der Kündigung auch eine Erklärung der Gründe für seine Ablehnung beifügen, damit Microsoft die Möglichkeit hat, diesen neuen Unterauftragsverarbeiter anhand der vorgebrachten Bedenken neu zu bewerten. Nach der Kündigung wird Microsoft die Zahlungsverpflichtungen für alle zutreffenden unbezahlten Arbeiten im Zusammenhang mit den gekündigten Professionellen Dienstleistungen in den Folgerechnungen an den Kunden streichen. </w:t>
      </w:r>
    </w:p>
    <w:p w14:paraId="24E046A8" w14:textId="016B8FF2" w:rsidR="00733639" w:rsidRPr="009A6C8D" w:rsidRDefault="00733639" w:rsidP="00733639">
      <w:pPr>
        <w:pStyle w:val="ProductList-SubSubSectionHeading"/>
        <w:outlineLvl w:val="2"/>
      </w:pPr>
      <w:bookmarkStart w:id="66" w:name="_Toc31772944"/>
      <w:bookmarkStart w:id="67" w:name="_Hlk24722007"/>
      <w:r>
        <w:t>Bestimmungen des kalifornischen Datenschutzgesetzes (California Consumer Privacy Act, CCPA)</w:t>
      </w:r>
      <w:bookmarkEnd w:id="66"/>
    </w:p>
    <w:p w14:paraId="7A267136" w14:textId="7357E589" w:rsidR="00625EEA" w:rsidRPr="009A6C8D" w:rsidRDefault="00733639" w:rsidP="0014639B">
      <w:pPr>
        <w:pStyle w:val="ProductList-Body"/>
      </w:pPr>
      <w:r>
        <w:t>Wenn Microsoft personenbezogene Daten im Rahmen des kalifornischen Verbraucherdatenschutzgesetzes (California Consumer Privacy Act – CCPA) verarbeitet, geht Microsoft gegenüber dem Kunden die folgenden zusätzlichen Verpflichtungen ein. Microsoft wird die personenbezogenen Daten im Auftrag des Kunden verarbeiten und diese Daten nicht für einen anderen als den in diesem DSN festgelegten und gemäß dem CCPA zulässigen Zweck aufbewahren, nutzen oder offenlegen, einschließlich einer Ausnahme für den „Verkauf</w:t>
      </w:r>
      <w:r w:rsidR="00EE7F1F">
        <w:rPr>
          <w:rFonts w:cstheme="minorHAnsi"/>
          <w:szCs w:val="18"/>
        </w:rPr>
        <w:t>“</w:t>
      </w:r>
      <w:r>
        <w:t>. Unter keinen Umständen verkauft Microsoft solche Daten. Diese CCPA-Bestimmungen beschränken oder verringern nicht die Datenschutzverpflichtungen, die Microsoft gegenüber dem Kunden im DSN oder in anderen Verträgen zwischen Microsoft und dem Kunden eingeht.</w:t>
      </w:r>
      <w:bookmarkEnd w:id="67"/>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8" w:name="_Toc31772945"/>
      <w:r>
        <w:t>So kontaktieren Sie Microsoft</w:t>
      </w:r>
      <w:bookmarkEnd w:id="68"/>
    </w:p>
    <w:p w14:paraId="6077BB16" w14:textId="260B3EC8" w:rsidR="00625EEA" w:rsidRPr="009A6C8D" w:rsidRDefault="00625EEA" w:rsidP="005B393B">
      <w:pPr>
        <w:pStyle w:val="ProductList-Body"/>
      </w:pPr>
      <w:r>
        <w:t xml:space="preserve">Wenn der Kunde der Ansicht ist, dass Microsoft ihren Datenschutz- und Sicherheitsverpflichtungen nicht nachkommt, kann der Kunde uns über </w:t>
      </w:r>
      <w:hyperlink r:id="rId17" w:history="1">
        <w:r>
          <w:rPr>
            <w:rStyle w:val="Hyperlink"/>
            <w:szCs w:val="18"/>
          </w:rPr>
          <w:t>http://go.microsoft.com/?linkid=9846224</w:t>
        </w:r>
      </w:hyperlink>
      <w:r w:rsidRPr="00A472EC">
        <w:rPr>
          <w:rStyle w:val="Hyperlink"/>
          <w:color w:val="auto"/>
          <w:szCs w:val="18"/>
          <w:u w:val="none"/>
        </w:rPr>
        <w:t xml:space="preserve"> oder über das Datenschutzformular kontaktieren</w:t>
      </w:r>
      <w:r w:rsidRPr="00522364">
        <w:rPr>
          <w:rStyle w:val="Hyperlink"/>
          <w:color w:val="auto"/>
          <w:szCs w:val="18"/>
          <w:u w:val="none"/>
        </w:rPr>
        <w:t xml:space="preserve">. </w:t>
      </w:r>
      <w:r>
        <w:t>Microsofts Postanschrift:</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t>Microsoft Enterprise Service-Datenschutz</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Microsoft Ireland Operations Limited ist der Datenschutzvertreter von Microsoft für den Europäischen Wirtschaftsraum und die Schweiz. Der Datenschutzbeauftragte von Microsoft Ireland Operations Limited ist unter der folgenden Adresse erreichbar:</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77777777" w:rsidR="00625EEA" w:rsidRPr="009A6C8D" w:rsidRDefault="00625EEA" w:rsidP="005B393B">
      <w:pPr>
        <w:pStyle w:val="ProductList-Body"/>
        <w:ind w:left="720"/>
      </w:pPr>
      <w:r>
        <w:t>Attn: Data Protection</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6A9802DD" w:rsidR="002F5DAC" w:rsidRPr="009A6C8D" w:rsidRDefault="00625EEA" w:rsidP="005B393B">
      <w:pPr>
        <w:pStyle w:val="ProductList-Body"/>
        <w:ind w:left="720"/>
      </w:pPr>
      <w:r>
        <w:t>Dublin 18, D18 P521</w:t>
      </w:r>
      <w:bookmarkStart w:id="69" w:name="_Hlk495669384"/>
      <w:bookmarkStart w:id="70" w:name="_Toc431459514"/>
      <w:bookmarkStart w:id="71" w:name="DataProcessingTerms"/>
      <w:bookmarkStart w:id="72" w:name="_Toc489605587"/>
      <w:r>
        <w:t xml:space="preserve">, </w:t>
      </w:r>
      <w:bookmarkEnd w:id="69"/>
      <w:bookmarkEnd w:id="70"/>
      <w:bookmarkEnd w:id="71"/>
      <w:bookmarkEnd w:id="72"/>
      <w:r w:rsidR="00D17A5E" w:rsidRPr="00655B2A">
        <w:t>Ireland</w:t>
      </w:r>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3" w:name="_Toc31772946"/>
      <w:r>
        <w:lastRenderedPageBreak/>
        <w:t>Anlage 1 – Sicherheitsmaßnahmen</w:t>
      </w:r>
      <w:bookmarkEnd w:id="73"/>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Microsoft hat die folgenden Sicherheitsmaßnahmen für Professional Services-Daten implementiert und wird diese beibehalten, die in Verbindung mit den Sicherheitsverpflichtungen in diesem DSN (einschließlich der DSGVO-Bestimmungen) in der alleinigen Verantwortung von Microsoft in Bezug auf die Sicherheit dieser Daten liegen.</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844"/>
        <w:gridCol w:w="7956"/>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Domäne</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Praktiken</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Organisation der IT-Sicherheit</w:t>
            </w:r>
          </w:p>
        </w:tc>
        <w:tc>
          <w:tcPr>
            <w:tcW w:w="8190" w:type="dxa"/>
          </w:tcPr>
          <w:p w14:paraId="75297EE0" w14:textId="1B276762" w:rsidR="00625EEA" w:rsidRPr="009A6C8D" w:rsidRDefault="00625EEA" w:rsidP="00B93772">
            <w:pPr>
              <w:pStyle w:val="ProductList-Body"/>
            </w:pPr>
            <w:r>
              <w:rPr>
                <w:b/>
                <w:szCs w:val="18"/>
              </w:rPr>
              <w:t>Sicherheitsbesitz.</w:t>
            </w:r>
            <w:r w:rsidR="00D12B50">
              <w:rPr>
                <w:b/>
                <w:szCs w:val="18"/>
              </w:rPr>
              <w:t xml:space="preserve"> </w:t>
            </w:r>
            <w:r>
              <w:rPr>
                <w:szCs w:val="18"/>
              </w:rPr>
              <w:t>Microsoft hat einen oder mehrere Sicherheitsbeauftragte ernannt, die für die Koordination und Überwachung der Sicherheitsregeln und -verfahren verantwortlich sind.</w:t>
            </w:r>
          </w:p>
          <w:p w14:paraId="53F55D7F" w14:textId="49224ABF" w:rsidR="00625EEA" w:rsidRPr="009A6C8D" w:rsidRDefault="00625EEA" w:rsidP="00B93772">
            <w:pPr>
              <w:pStyle w:val="ProductList-Body"/>
            </w:pPr>
            <w:r>
              <w:rPr>
                <w:b/>
                <w:szCs w:val="18"/>
              </w:rPr>
              <w:t>Sicherheitsrollen und Verantwortlichkeiten.</w:t>
            </w:r>
            <w:r w:rsidR="00D12B50">
              <w:rPr>
                <w:b/>
                <w:szCs w:val="18"/>
              </w:rPr>
              <w:t xml:space="preserve"> </w:t>
            </w:r>
            <w:r>
              <w:rPr>
                <w:szCs w:val="18"/>
              </w:rPr>
              <w:t>Das Microsoft-Personal mit Zugang zu den Professional Services-Daten unterliegt der Geheimhaltungspflicht.</w:t>
            </w:r>
          </w:p>
          <w:p w14:paraId="264B012F" w14:textId="11322E32" w:rsidR="00625EEA" w:rsidRPr="00655B2A" w:rsidRDefault="00625EEA" w:rsidP="00625EEA">
            <w:pPr>
              <w:pStyle w:val="ProductList-Body"/>
              <w:rPr>
                <w:szCs w:val="18"/>
              </w:rPr>
            </w:pPr>
            <w:r>
              <w:rPr>
                <w:b/>
                <w:szCs w:val="18"/>
              </w:rPr>
              <w:t>Risikomanagement-Programm.</w:t>
            </w:r>
            <w:r w:rsidR="00D12B50">
              <w:rPr>
                <w:b/>
                <w:szCs w:val="18"/>
              </w:rPr>
              <w:t xml:space="preserve"> </w:t>
            </w:r>
            <w:r>
              <w:rPr>
                <w:szCs w:val="18"/>
              </w:rPr>
              <w:t>Microsoft führte vor der Verarbeitung von Professional Services-Daten eine Risikobewertung durch. Microsoft bewahrt ihre Sicherheitsunterlagen gemäß ihren Aufbewahrungspflichten auf, nachdem sie nicht mehr in Kraft sind.</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Asset-Management</w:t>
            </w:r>
          </w:p>
        </w:tc>
        <w:tc>
          <w:tcPr>
            <w:tcW w:w="8190" w:type="dxa"/>
          </w:tcPr>
          <w:p w14:paraId="43370D5E" w14:textId="51CB8248" w:rsidR="00625EEA" w:rsidRPr="009A6C8D" w:rsidRDefault="00625EEA" w:rsidP="00B93772">
            <w:pPr>
              <w:pStyle w:val="ProductList-Body"/>
            </w:pPr>
            <w:r>
              <w:rPr>
                <w:b/>
                <w:szCs w:val="18"/>
              </w:rPr>
              <w:t>Anlageninventur.</w:t>
            </w:r>
            <w:r w:rsidR="00D12B50">
              <w:rPr>
                <w:b/>
                <w:szCs w:val="18"/>
              </w:rPr>
              <w:t xml:space="preserve"> </w:t>
            </w:r>
            <w:r>
              <w:rPr>
                <w:szCs w:val="18"/>
              </w:rPr>
              <w:t>Microsoft führt ein Inventar aller Medien, auf denen Professional Services-Daten gespeichert sind.</w:t>
            </w:r>
            <w:r w:rsidR="00D12B50">
              <w:rPr>
                <w:szCs w:val="18"/>
              </w:rPr>
              <w:t xml:space="preserve"> </w:t>
            </w:r>
            <w:r>
              <w:rPr>
                <w:szCs w:val="18"/>
              </w:rPr>
              <w:t>Der Zugriff auf die Bestände dieser Medien ist auf Mitarbeiter von Microsoft beschränkt, die schriftlich dazu berechtigt sind.</w:t>
            </w:r>
          </w:p>
          <w:p w14:paraId="3208A7B7" w14:textId="77777777" w:rsidR="00625EEA" w:rsidRPr="009A6C8D" w:rsidRDefault="00625EEA" w:rsidP="00B93772">
            <w:pPr>
              <w:pStyle w:val="ProductList-Body"/>
            </w:pPr>
            <w:r>
              <w:rPr>
                <w:b/>
                <w:szCs w:val="18"/>
              </w:rPr>
              <w:t>Handhabung von Beständen.</w:t>
            </w:r>
          </w:p>
          <w:p w14:paraId="1116E5C9" w14:textId="2E8BB552" w:rsidR="00625EEA" w:rsidRPr="009A6C8D" w:rsidRDefault="00625EEA" w:rsidP="006A3D1E">
            <w:pPr>
              <w:pStyle w:val="ProductList-Body"/>
              <w:ind w:left="158" w:hanging="158"/>
            </w:pPr>
            <w:r>
              <w:rPr>
                <w:szCs w:val="18"/>
              </w:rPr>
              <w:t>-</w:t>
            </w:r>
            <w:r>
              <w:rPr>
                <w:szCs w:val="18"/>
              </w:rPr>
              <w:tab/>
              <w:t>Microsoft schlüsselt Professional Services-Daten auf, um sie zu identifizieren und den Zugriff auf sie entsprechend einzuschränken.</w:t>
            </w:r>
          </w:p>
          <w:p w14:paraId="3679FC61" w14:textId="2A2A81FE" w:rsidR="00625EEA" w:rsidRPr="009A6C8D" w:rsidRDefault="00625EEA" w:rsidP="006A3D1E">
            <w:pPr>
              <w:pStyle w:val="ProductList-Body"/>
              <w:ind w:left="158" w:hanging="158"/>
            </w:pPr>
            <w:r>
              <w:rPr>
                <w:szCs w:val="18"/>
              </w:rPr>
              <w:t>-</w:t>
            </w:r>
            <w:r>
              <w:rPr>
                <w:szCs w:val="18"/>
              </w:rPr>
              <w:tab/>
              <w:t xml:space="preserve">Microsoft erlegt Beschränkungen für den Druck von Professional Services-Daten auf und verfügt über Verfahren zur Entsorgung von Drucksachen, die Professional Services-Daten enthalten. </w:t>
            </w:r>
          </w:p>
          <w:p w14:paraId="00D3DD19" w14:textId="74C003BB" w:rsidR="00625EEA" w:rsidRPr="00655B2A" w:rsidRDefault="00625EEA" w:rsidP="006A3D1E">
            <w:pPr>
              <w:pStyle w:val="ProductList-Body"/>
              <w:ind w:left="158" w:hanging="158"/>
              <w:rPr>
                <w:szCs w:val="18"/>
              </w:rPr>
            </w:pPr>
            <w:r>
              <w:rPr>
                <w:szCs w:val="18"/>
              </w:rPr>
              <w:t>-</w:t>
            </w:r>
            <w:r>
              <w:rPr>
                <w:szCs w:val="18"/>
              </w:rPr>
              <w:tab/>
              <w:t>Mitarbeiter von Microsoft müssen die Genehmigung von Microsoft einholen, bevor sie Professional Services-Daten auf tragbaren Geräten speichern, aus der Ferne auf Professional Services-Daten zugreifen oder Professional Services-Daten außerhalb der Einrichtungen von Microsoft verarbeiten dürfen.</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Personalsicherheit</w:t>
            </w:r>
          </w:p>
        </w:tc>
        <w:tc>
          <w:tcPr>
            <w:tcW w:w="8190" w:type="dxa"/>
          </w:tcPr>
          <w:p w14:paraId="530961CA" w14:textId="77777777" w:rsidR="00625EEA" w:rsidRPr="00655B2A" w:rsidRDefault="00625EEA" w:rsidP="00B93772">
            <w:pPr>
              <w:pStyle w:val="ProductList-Body"/>
              <w:rPr>
                <w:szCs w:val="18"/>
              </w:rPr>
            </w:pPr>
            <w:r>
              <w:rPr>
                <w:b/>
                <w:szCs w:val="18"/>
              </w:rPr>
              <w:t>Sicherheitsschulungen</w:t>
            </w:r>
            <w:r>
              <w:rPr>
                <w:szCs w:val="18"/>
              </w:rPr>
              <w:t>. Microsoft informiert seine Mitarbeiter über relevante Sicherheitsverfahren und deren jeweilige Rollen. Microsoft informiert seine Mitarbeiter auch über mögliche Folgen einer Verletzung der Sicherheitsregeln und -verfahren. Microsoft verwendet in der Schulung nur anonyme Daten.</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Physische und ökologische Sicherheit</w:t>
            </w:r>
          </w:p>
        </w:tc>
        <w:tc>
          <w:tcPr>
            <w:tcW w:w="8190" w:type="dxa"/>
          </w:tcPr>
          <w:p w14:paraId="2D516B27" w14:textId="6D47F414" w:rsidR="00625EEA" w:rsidRPr="009A6C8D" w:rsidRDefault="00625EEA" w:rsidP="00B93772">
            <w:pPr>
              <w:pStyle w:val="ProductList-Body"/>
            </w:pPr>
            <w:r>
              <w:rPr>
                <w:b/>
                <w:szCs w:val="18"/>
              </w:rPr>
              <w:t>Physischer Zugang zu Einrichtungen.</w:t>
            </w:r>
            <w:r w:rsidR="00D12B50">
              <w:rPr>
                <w:b/>
                <w:szCs w:val="18"/>
              </w:rPr>
              <w:t xml:space="preserve"> </w:t>
            </w:r>
            <w:r>
              <w:rPr>
                <w:szCs w:val="18"/>
              </w:rPr>
              <w:t>Microsoft beschränkt den Zugang zu Einrichtungen, in denen sich Informationssysteme befinden, die Professional Services-Daten verarbeiten, auf bestimmte, autorisierte Personen.</w:t>
            </w:r>
          </w:p>
          <w:p w14:paraId="27888FF6" w14:textId="46C1977B" w:rsidR="00625EEA" w:rsidRPr="009A6C8D" w:rsidRDefault="00625EEA" w:rsidP="00B93772">
            <w:pPr>
              <w:pStyle w:val="ProductList-Body"/>
            </w:pPr>
            <w:r>
              <w:rPr>
                <w:b/>
                <w:szCs w:val="18"/>
              </w:rPr>
              <w:t>Physischer Zugang zu Komponenten.</w:t>
            </w:r>
            <w:r w:rsidR="00D12B50">
              <w:rPr>
                <w:b/>
                <w:szCs w:val="18"/>
              </w:rPr>
              <w:t xml:space="preserve"> </w:t>
            </w:r>
            <w:r>
              <w:rPr>
                <w:szCs w:val="18"/>
              </w:rPr>
              <w:t>Microsoft führt Aufzeichnungen über die ein- und ausgehenden Medien, die Professional Services-Daten enthalten, einschließlich der Art der Medien, des autorisierten Absenders/Empfängers, des Datums und der Uhrzeit, der Anzahl der Medien und der Arten von Professional Services-Daten, die sie enthalten.</w:t>
            </w:r>
          </w:p>
          <w:p w14:paraId="3D078D36" w14:textId="3E1018B2" w:rsidR="00625EEA" w:rsidRPr="009A6C8D" w:rsidRDefault="00625EEA" w:rsidP="00B93772">
            <w:pPr>
              <w:pStyle w:val="ProductList-Body"/>
            </w:pPr>
            <w:r>
              <w:rPr>
                <w:b/>
                <w:szCs w:val="18"/>
              </w:rPr>
              <w:t>Schutz vor Störungen.</w:t>
            </w:r>
            <w:r w:rsidR="00D12B50">
              <w:rPr>
                <w:b/>
                <w:szCs w:val="18"/>
              </w:rPr>
              <w:t xml:space="preserve"> </w:t>
            </w:r>
            <w:r>
              <w:rPr>
                <w:szCs w:val="18"/>
              </w:rPr>
              <w:t>Microsoft nutzt eine Vielzahl von Industriestandardsystemen zum Schutz vor Datenverlusten aufgrund von Stromausfall oder Leitungsstörungen.</w:t>
            </w:r>
          </w:p>
          <w:p w14:paraId="65C116F9" w14:textId="5B6CE484" w:rsidR="00625EEA" w:rsidRPr="00655B2A" w:rsidRDefault="00625EEA" w:rsidP="00B93772">
            <w:pPr>
              <w:pStyle w:val="ProductList-Body"/>
              <w:spacing w:before="40"/>
              <w:rPr>
                <w:szCs w:val="18"/>
              </w:rPr>
            </w:pPr>
            <w:r>
              <w:rPr>
                <w:b/>
                <w:szCs w:val="18"/>
              </w:rPr>
              <w:t>Entsorgung von Komponenten.</w:t>
            </w:r>
            <w:r w:rsidR="00D12B50">
              <w:rPr>
                <w:b/>
                <w:szCs w:val="18"/>
              </w:rPr>
              <w:t xml:space="preserve"> </w:t>
            </w:r>
            <w:r>
              <w:rPr>
                <w:szCs w:val="18"/>
              </w:rPr>
              <w:t>Microsoft nutzt Industriestandardprozesse, um Professional Services-Daten zu löschen, wenn sie nicht mehr benötigt werden.</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Kommunikation und Betriebsführung</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Betriebsrichtlinie</w:t>
            </w:r>
            <w:r>
              <w:rPr>
                <w:szCs w:val="18"/>
              </w:rPr>
              <w:t>. Microsoft pflegt Sicherheitsunterlagen, in denen ihre Sicherheitsmaßnahmen sowie die relevanten Verfahren und die Verantwortlichkeiten ihres Personals, das Zugang zu Professional Services-Daten hat, beschrieben werden.</w:t>
            </w:r>
          </w:p>
          <w:p w14:paraId="30E24F48" w14:textId="77777777" w:rsidR="00625EEA" w:rsidRPr="009A6C8D" w:rsidRDefault="00625EEA" w:rsidP="00B93772">
            <w:pPr>
              <w:pStyle w:val="ProductList-Body"/>
              <w:spacing w:before="40"/>
            </w:pPr>
            <w:r>
              <w:rPr>
                <w:b/>
                <w:szCs w:val="18"/>
              </w:rPr>
              <w:t>Verfahren zur Datenwiederherstellung</w:t>
            </w:r>
          </w:p>
          <w:p w14:paraId="75083BA5" w14:textId="0532D3D4" w:rsidR="00625EEA" w:rsidRPr="009A6C8D" w:rsidRDefault="00625EEA" w:rsidP="00B93772">
            <w:pPr>
              <w:pStyle w:val="ProductList-Body"/>
              <w:ind w:left="162" w:hanging="162"/>
            </w:pPr>
            <w:r>
              <w:rPr>
                <w:szCs w:val="18"/>
              </w:rPr>
              <w:t>-</w:t>
            </w:r>
            <w:r>
              <w:rPr>
                <w:szCs w:val="18"/>
              </w:rPr>
              <w:tab/>
              <w:t>Microsoft fertigt laufend, aber auf keinen Fall seltener als einmal pro Woche (es sei denn, in diesem Zeitraum wurden keine Professional Services-Daten aktualisiert), mehrere Kopien von Professional Services-Daten an, aus denen Professional Services-Daten wiederhergestellt werden können.</w:t>
            </w:r>
          </w:p>
          <w:p w14:paraId="57E51583" w14:textId="0DCA7C12" w:rsidR="00625EEA" w:rsidRPr="009A6C8D" w:rsidRDefault="00625EEA" w:rsidP="00B93772">
            <w:pPr>
              <w:pStyle w:val="ProductList-Body"/>
              <w:ind w:left="162" w:hanging="162"/>
            </w:pPr>
            <w:r>
              <w:rPr>
                <w:szCs w:val="18"/>
              </w:rPr>
              <w:t>-</w:t>
            </w:r>
            <w:r>
              <w:rPr>
                <w:szCs w:val="18"/>
              </w:rPr>
              <w:tab/>
              <w:t>Microsoft speichert Kopien von Professional Services-Daten und Datenwiederherstellungsverfahren getrennt von dem Ort, an dem sich die primäre Computerausrüstung, die die Professional Services-Daten verarbeitet, befindet.</w:t>
            </w:r>
          </w:p>
          <w:p w14:paraId="0A772413" w14:textId="0CF224E8" w:rsidR="00625EEA" w:rsidRPr="009A6C8D" w:rsidRDefault="00625EEA" w:rsidP="00B93772">
            <w:pPr>
              <w:pStyle w:val="ProductList-Body"/>
              <w:ind w:left="162" w:hanging="162"/>
            </w:pPr>
            <w:r>
              <w:rPr>
                <w:szCs w:val="18"/>
              </w:rPr>
              <w:t>-</w:t>
            </w:r>
            <w:r>
              <w:rPr>
                <w:szCs w:val="18"/>
              </w:rPr>
              <w:tab/>
              <w:t>Microsoft hat spezielle Verfahren für den Zugang zu Kopien von Professional Services-Daten eingeführt.</w:t>
            </w:r>
          </w:p>
          <w:p w14:paraId="17AFAC72" w14:textId="77777777" w:rsidR="00625EEA" w:rsidRPr="009A6C8D" w:rsidRDefault="00625EEA" w:rsidP="00B93772">
            <w:pPr>
              <w:pStyle w:val="ProductList-Body"/>
              <w:ind w:left="162" w:hanging="162"/>
            </w:pPr>
            <w:r>
              <w:rPr>
                <w:szCs w:val="18"/>
              </w:rPr>
              <w:t>-</w:t>
            </w:r>
            <w:r>
              <w:rPr>
                <w:szCs w:val="18"/>
              </w:rPr>
              <w:tab/>
              <w:t>Microsoft überprüft die Datenwiederherstellungsverfahren mindestens jährlich.</w:t>
            </w:r>
          </w:p>
          <w:p w14:paraId="49774617" w14:textId="7D799F59" w:rsidR="00625EEA" w:rsidRPr="009A6C8D" w:rsidRDefault="00625EEA" w:rsidP="006A3D1E">
            <w:pPr>
              <w:pStyle w:val="ProductList-Body"/>
              <w:ind w:left="158" w:hanging="158"/>
            </w:pPr>
            <w:r>
              <w:rPr>
                <w:szCs w:val="18"/>
              </w:rPr>
              <w:t>-</w:t>
            </w:r>
            <w:r>
              <w:rPr>
                <w:szCs w:val="18"/>
              </w:rPr>
              <w:tab/>
              <w:t xml:space="preserve">Microsoft protokolliert die Datenwiederherstellungsbemühungen, einschließlich der verantwortlichen Person, der Beschreibung der wiederhergestellten Daten und, wo zutreffend, der verantwortlichen </w:t>
            </w:r>
            <w:r>
              <w:rPr>
                <w:szCs w:val="18"/>
              </w:rPr>
              <w:lastRenderedPageBreak/>
              <w:t>Person und welche Daten (gegebenenfalls) manuell in den Datenwiederherstellungsprozess eingegeben werden mussten.</w:t>
            </w:r>
          </w:p>
          <w:p w14:paraId="7FC8AE6D" w14:textId="524E5CF1" w:rsidR="00625EEA" w:rsidRPr="009A6C8D" w:rsidRDefault="00625EEA" w:rsidP="00B93772">
            <w:pPr>
              <w:pStyle w:val="ProductList-Body"/>
              <w:spacing w:before="40"/>
            </w:pPr>
            <w:r>
              <w:rPr>
                <w:b/>
                <w:szCs w:val="18"/>
              </w:rPr>
              <w:t>Malware</w:t>
            </w:r>
            <w:r>
              <w:rPr>
                <w:szCs w:val="18"/>
              </w:rPr>
              <w:t>. Microsoft verfügt über Anti-Malware-Kontrollen, um zu verhindern, dass sich Schadsoftware unbefugten Zugang zu Professional Services-Daten verschafft, einschließlich Schadsoftware, die aus öffentlichen Netzwerken stammt.</w:t>
            </w:r>
          </w:p>
          <w:p w14:paraId="50D89624" w14:textId="77777777" w:rsidR="00625EEA" w:rsidRPr="009A6C8D" w:rsidRDefault="00625EEA" w:rsidP="00B93772">
            <w:pPr>
              <w:pStyle w:val="ProductList-Body"/>
              <w:spacing w:before="40"/>
            </w:pPr>
            <w:r>
              <w:rPr>
                <w:b/>
                <w:szCs w:val="18"/>
              </w:rPr>
              <w:t>Daten über Grenzen hinweg</w:t>
            </w:r>
          </w:p>
          <w:p w14:paraId="2004B760" w14:textId="13596E37" w:rsidR="00625EEA" w:rsidRPr="009A6C8D" w:rsidRDefault="00625EEA" w:rsidP="00B93772">
            <w:pPr>
              <w:pStyle w:val="ProductList-Body"/>
              <w:ind w:left="162" w:hanging="162"/>
            </w:pPr>
            <w:r>
              <w:rPr>
                <w:szCs w:val="18"/>
              </w:rPr>
              <w:t>-</w:t>
            </w:r>
            <w:r>
              <w:rPr>
                <w:szCs w:val="18"/>
              </w:rPr>
              <w:tab/>
              <w:t>Microsoft verschlüsselt Professional Services-Daten, die über öffentliche Netzwerke übertragen werden, oder ermöglicht es dem Kunden, diese zu verschlüsseln.</w:t>
            </w:r>
          </w:p>
          <w:p w14:paraId="6FFB9E9C" w14:textId="5D0A901F" w:rsidR="00625EEA" w:rsidRPr="009A6C8D" w:rsidRDefault="00625EEA" w:rsidP="00B93772">
            <w:pPr>
              <w:pStyle w:val="ProductList-Body"/>
              <w:ind w:left="162" w:hanging="162"/>
            </w:pPr>
            <w:r>
              <w:rPr>
                <w:szCs w:val="18"/>
              </w:rPr>
              <w:t>-</w:t>
            </w:r>
            <w:r>
              <w:rPr>
                <w:szCs w:val="18"/>
              </w:rPr>
              <w:tab/>
              <w:t>Microsoft schränkt den Zugang zu Professional Services-Daten in Medien ein, die ihre Einrichtungen verlassen.</w:t>
            </w:r>
          </w:p>
          <w:p w14:paraId="2300C47B" w14:textId="77777777" w:rsidR="00625EEA" w:rsidRPr="009A6C8D" w:rsidRDefault="00625EEA" w:rsidP="00B93772">
            <w:pPr>
              <w:pStyle w:val="ProductList-Body"/>
              <w:spacing w:before="40"/>
            </w:pPr>
            <w:r>
              <w:rPr>
                <w:b/>
                <w:szCs w:val="18"/>
              </w:rPr>
              <w:t>Ereignisprotokollierung</w:t>
            </w:r>
          </w:p>
          <w:p w14:paraId="5C99B61E" w14:textId="78D6717E" w:rsidR="00625EEA" w:rsidRPr="00655B2A" w:rsidRDefault="00625EEA" w:rsidP="00745F29">
            <w:pPr>
              <w:pStyle w:val="ProductList-Body"/>
              <w:spacing w:before="40"/>
              <w:rPr>
                <w:szCs w:val="18"/>
              </w:rPr>
            </w:pPr>
            <w:r>
              <w:rPr>
                <w:szCs w:val="18"/>
              </w:rPr>
              <w:t>-</w:t>
            </w:r>
            <w:r>
              <w:rPr>
                <w:szCs w:val="18"/>
              </w:rPr>
              <w:tab/>
              <w:t>Microsoft protokolliert den Zugriff und die Nutzung von Informationssystemen, die Professional Services-Daten enthalten, registriert die Zugangs-ID, Uhrzeit, gewährte oder verweigerte Autorisierung und relevante Tätigkeiten und versetzt den Kunden in dieselbe Lage.</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Zugriffskontrolle</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Zugriffsrichtlinie</w:t>
            </w:r>
            <w:r>
              <w:rPr>
                <w:szCs w:val="18"/>
              </w:rPr>
              <w:t>. Microsoft führt ein Verzeichnis der Sicherheitsprivilegien von Personen, die Zugang zu Professional Services-Daten haben.</w:t>
            </w:r>
          </w:p>
          <w:p w14:paraId="77435290" w14:textId="77777777" w:rsidR="00625EEA" w:rsidRPr="009A6C8D" w:rsidRDefault="00625EEA" w:rsidP="00B93772">
            <w:pPr>
              <w:pStyle w:val="ProductList-Body"/>
              <w:spacing w:before="40"/>
            </w:pPr>
            <w:r>
              <w:rPr>
                <w:b/>
                <w:szCs w:val="18"/>
              </w:rPr>
              <w:t>Zugangsberechtigung</w:t>
            </w:r>
          </w:p>
          <w:p w14:paraId="6CC34F01" w14:textId="1388B9A1" w:rsidR="00625EEA" w:rsidRPr="009A6C8D" w:rsidRDefault="00625EEA" w:rsidP="00B93772">
            <w:pPr>
              <w:pStyle w:val="ProductList-Body"/>
              <w:ind w:left="162" w:hanging="162"/>
            </w:pPr>
            <w:r>
              <w:rPr>
                <w:szCs w:val="18"/>
              </w:rPr>
              <w:t>-</w:t>
            </w:r>
            <w:r>
              <w:rPr>
                <w:szCs w:val="18"/>
              </w:rPr>
              <w:tab/>
              <w:t>Microsoft pflegt und aktualisiert einen Datensatz der Mitarbeiter, die zum Zugriff auf Microsoft-Systeme berechtigt sind, die Professional Services-Daten enthalten.</w:t>
            </w:r>
          </w:p>
          <w:p w14:paraId="1BBABA66" w14:textId="77777777" w:rsidR="00625EEA" w:rsidRPr="009A6C8D" w:rsidRDefault="00625EEA" w:rsidP="00B93772">
            <w:pPr>
              <w:pStyle w:val="ProductList-Body"/>
              <w:ind w:left="162" w:hanging="162"/>
            </w:pPr>
            <w:r>
              <w:rPr>
                <w:szCs w:val="18"/>
              </w:rPr>
              <w:t>-</w:t>
            </w:r>
            <w:r>
              <w:rPr>
                <w:szCs w:val="18"/>
              </w:rPr>
              <w:tab/>
              <w:t>Microsoft deaktiviert Authentifizierungsdaten, die innerhalb von sechs Monaten nicht genutzt wurden.</w:t>
            </w:r>
          </w:p>
          <w:p w14:paraId="658D9738" w14:textId="77777777" w:rsidR="00625EEA" w:rsidRPr="009A6C8D" w:rsidRDefault="00625EEA" w:rsidP="00B93772">
            <w:pPr>
              <w:pStyle w:val="ProductList-Body"/>
              <w:ind w:left="162" w:hanging="162"/>
            </w:pPr>
            <w:r>
              <w:rPr>
                <w:szCs w:val="18"/>
              </w:rPr>
              <w:t>-</w:t>
            </w:r>
            <w:r>
              <w:rPr>
                <w:szCs w:val="18"/>
              </w:rPr>
              <w:tab/>
              <w:t xml:space="preserve">Microsoft benennt diejenigen Mitarbeiter, die berechtigt sind, den autorisierten Zugriff auf Daten und Ressourcen zu gewähren, zu ändern oder zu widerrufen. </w:t>
            </w:r>
          </w:p>
          <w:p w14:paraId="03EF3A15" w14:textId="40A4116F" w:rsidR="00625EEA" w:rsidRPr="009A6C8D" w:rsidRDefault="00625EEA" w:rsidP="006A3D1E">
            <w:pPr>
              <w:pStyle w:val="ProductList-Body"/>
              <w:ind w:left="158" w:hanging="158"/>
            </w:pPr>
            <w:r>
              <w:rPr>
                <w:szCs w:val="18"/>
              </w:rPr>
              <w:t>-</w:t>
            </w:r>
            <w:r>
              <w:rPr>
                <w:szCs w:val="18"/>
              </w:rPr>
              <w:tab/>
              <w:t>Microsoft stellt sicher, dass in den Fällen, in denen mehr als eine Person Zugang zu Systemen hat, die Professional Services-Daten enthalten, die einzelnen Personen über separate Kennungen /Log-ins verfügen.</w:t>
            </w:r>
          </w:p>
          <w:p w14:paraId="0B93D8FA" w14:textId="77777777" w:rsidR="00625EEA" w:rsidRPr="009A6C8D" w:rsidRDefault="00625EEA" w:rsidP="00B93772">
            <w:pPr>
              <w:pStyle w:val="ProductList-Body"/>
              <w:spacing w:before="40"/>
            </w:pPr>
            <w:r>
              <w:rPr>
                <w:b/>
                <w:szCs w:val="18"/>
              </w:rPr>
              <w:t>Geringste Rechte</w:t>
            </w:r>
          </w:p>
          <w:p w14:paraId="41F79BC7" w14:textId="6281A51B" w:rsidR="00625EEA" w:rsidRPr="009A6C8D" w:rsidRDefault="00625EEA" w:rsidP="00B93772">
            <w:pPr>
              <w:pStyle w:val="ProductList-Body"/>
              <w:ind w:left="162" w:hanging="162"/>
            </w:pPr>
            <w:r>
              <w:rPr>
                <w:szCs w:val="18"/>
              </w:rPr>
              <w:t>-</w:t>
            </w:r>
            <w:r>
              <w:rPr>
                <w:szCs w:val="18"/>
              </w:rPr>
              <w:tab/>
              <w:t xml:space="preserve">Das Personal für technischen Support darf nur bei Bedarf auf die Professional Services-Daten zugreifen. </w:t>
            </w:r>
          </w:p>
          <w:p w14:paraId="531FFA88" w14:textId="1D18E203" w:rsidR="00625EEA" w:rsidRPr="009A6C8D" w:rsidRDefault="00625EEA" w:rsidP="006A3D1E">
            <w:pPr>
              <w:pStyle w:val="ProductList-Body"/>
              <w:ind w:left="158" w:hanging="158"/>
            </w:pPr>
            <w:r>
              <w:rPr>
                <w:szCs w:val="18"/>
              </w:rPr>
              <w:t>-</w:t>
            </w:r>
            <w:r>
              <w:rPr>
                <w:szCs w:val="18"/>
              </w:rPr>
              <w:tab/>
              <w:t>Microsoft beschränkt den Zugriff auf Professional Services-Daten auf diejenigen Personen, die einen solchen Zugriff zur Ausübung ihrer Funktion benötigen.</w:t>
            </w:r>
          </w:p>
          <w:p w14:paraId="0CDB1A10" w14:textId="77777777" w:rsidR="00625EEA" w:rsidRPr="009A6C8D" w:rsidRDefault="00625EEA" w:rsidP="00B93772">
            <w:pPr>
              <w:pStyle w:val="ProductList-Body"/>
              <w:spacing w:before="40"/>
            </w:pPr>
            <w:r>
              <w:rPr>
                <w:b/>
                <w:szCs w:val="18"/>
              </w:rPr>
              <w:t>Integrität und Vertraulichkeit</w:t>
            </w:r>
          </w:p>
          <w:p w14:paraId="4C838572" w14:textId="77777777" w:rsidR="00625EEA" w:rsidRPr="009A6C8D" w:rsidRDefault="00625EEA" w:rsidP="00B93772">
            <w:pPr>
              <w:pStyle w:val="ProductList-Body"/>
              <w:ind w:left="162" w:hanging="162"/>
            </w:pPr>
            <w:r>
              <w:rPr>
                <w:szCs w:val="18"/>
              </w:rPr>
              <w:t>-</w:t>
            </w:r>
            <w:r>
              <w:rPr>
                <w:szCs w:val="18"/>
              </w:rPr>
              <w:tab/>
              <w:t>Microsoft weist Mitarbeiter an, Administrationssitzungen zu deaktivieren, wenn sie Einrichtungen, die sich unter der Kontrolle von Microsoft befinden, verlassen oder wenn Computer anderweitig unbeaufsichtigt sind.</w:t>
            </w:r>
          </w:p>
          <w:p w14:paraId="6CA331A4" w14:textId="77777777" w:rsidR="00625EEA" w:rsidRPr="009A6C8D" w:rsidRDefault="00625EEA" w:rsidP="00B93772">
            <w:pPr>
              <w:pStyle w:val="ProductList-Body"/>
              <w:ind w:left="162" w:hanging="162"/>
            </w:pPr>
            <w:r>
              <w:rPr>
                <w:szCs w:val="18"/>
              </w:rPr>
              <w:t>-</w:t>
            </w:r>
            <w:r>
              <w:rPr>
                <w:szCs w:val="18"/>
              </w:rPr>
              <w:tab/>
              <w:t>Microsoft speichert Kennwörter so, dass sie während des Gültigkeitszeitraums nicht erkennbar sind.</w:t>
            </w:r>
          </w:p>
          <w:p w14:paraId="4BB44881" w14:textId="77777777" w:rsidR="00625EEA" w:rsidRPr="009A6C8D" w:rsidRDefault="00625EEA" w:rsidP="00B93772">
            <w:pPr>
              <w:pStyle w:val="ProductList-Body"/>
              <w:spacing w:before="40"/>
            </w:pPr>
            <w:r>
              <w:rPr>
                <w:b/>
                <w:szCs w:val="18"/>
              </w:rPr>
              <w:t>Authentifizierung</w:t>
            </w:r>
          </w:p>
          <w:p w14:paraId="5E4E544E" w14:textId="77777777" w:rsidR="00625EEA" w:rsidRPr="009A6C8D" w:rsidRDefault="00625EEA" w:rsidP="00B93772">
            <w:pPr>
              <w:pStyle w:val="ProductList-Body"/>
              <w:ind w:left="162" w:hanging="162"/>
            </w:pPr>
            <w:r>
              <w:rPr>
                <w:szCs w:val="18"/>
              </w:rPr>
              <w:t>-</w:t>
            </w:r>
            <w:r>
              <w:rPr>
                <w:szCs w:val="18"/>
              </w:rPr>
              <w:tab/>
              <w:t>Microsoft verwendet Verfahren nach Branchenstandard, um Benutzer zu identifizieren und zu authentifizieren, die versuchen, auf Informationssysteme zuzugreifen.</w:t>
            </w:r>
          </w:p>
          <w:p w14:paraId="7E050D33" w14:textId="77777777" w:rsidR="00625EEA" w:rsidRPr="009A6C8D" w:rsidRDefault="00625EEA" w:rsidP="00B93772">
            <w:pPr>
              <w:pStyle w:val="ProductList-Body"/>
              <w:ind w:left="162" w:hanging="162"/>
            </w:pPr>
            <w:r>
              <w:rPr>
                <w:szCs w:val="18"/>
              </w:rPr>
              <w:t>-</w:t>
            </w:r>
            <w:r>
              <w:rPr>
                <w:szCs w:val="18"/>
              </w:rPr>
              <w:tab/>
              <w:t>Wenn die Authentifizierungsverfahren auf Kennwörtern beruhen, schreibt Microsoft vor, dass die Kennwörter regelmäßig erneuert werden müssen.</w:t>
            </w:r>
          </w:p>
          <w:p w14:paraId="22D847B4" w14:textId="77777777" w:rsidR="00625EEA" w:rsidRPr="009A6C8D" w:rsidRDefault="00625EEA" w:rsidP="00B93772">
            <w:pPr>
              <w:pStyle w:val="ProductList-Body"/>
              <w:ind w:left="162" w:hanging="162"/>
            </w:pPr>
            <w:r>
              <w:rPr>
                <w:szCs w:val="18"/>
              </w:rPr>
              <w:t>-</w:t>
            </w:r>
            <w:r>
              <w:rPr>
                <w:szCs w:val="18"/>
              </w:rPr>
              <w:tab/>
              <w:t>Wenn die Authentifizierungsverfahren auf Kennwörtern beruhen, schreibt Microsoft vor, dass das Kennwort mindestens acht Zeichen umfassen muss.</w:t>
            </w:r>
          </w:p>
          <w:p w14:paraId="5E4386B3" w14:textId="77777777" w:rsidR="00625EEA" w:rsidRPr="009A6C8D" w:rsidRDefault="00625EEA" w:rsidP="00B93772">
            <w:pPr>
              <w:pStyle w:val="ProductList-Body"/>
              <w:ind w:left="162" w:hanging="162"/>
            </w:pPr>
            <w:r>
              <w:rPr>
                <w:szCs w:val="18"/>
              </w:rPr>
              <w:t>-</w:t>
            </w:r>
            <w:r>
              <w:rPr>
                <w:szCs w:val="18"/>
              </w:rPr>
              <w:tab/>
              <w:t>Microsoft stellt sicher, dass deaktivierte oder abgelaufene Kennungen an keine andere Person vergeben werden.</w:t>
            </w:r>
          </w:p>
          <w:p w14:paraId="5F9377B6" w14:textId="03126AC8" w:rsidR="00625EEA" w:rsidRPr="009A6C8D" w:rsidRDefault="00625EEA" w:rsidP="00B93772">
            <w:pPr>
              <w:pStyle w:val="ProductList-Body"/>
              <w:ind w:left="162" w:hanging="162"/>
            </w:pPr>
            <w:r>
              <w:rPr>
                <w:szCs w:val="18"/>
              </w:rPr>
              <w:t>-</w:t>
            </w:r>
            <w:r>
              <w:rPr>
                <w:szCs w:val="18"/>
              </w:rPr>
              <w:tab/>
              <w:t>Microsoft überwacht wiederholte Versuche, sich mit ungültigen Kennwörtern Zugriff auf Informationssysteme zu verschaffen, oder ermöglicht Kunden eine solche Überwachung.</w:t>
            </w:r>
          </w:p>
          <w:p w14:paraId="37647688" w14:textId="77777777" w:rsidR="00625EEA" w:rsidRPr="009A6C8D" w:rsidRDefault="00625EEA" w:rsidP="00B93772">
            <w:pPr>
              <w:pStyle w:val="ProductList-Body"/>
              <w:ind w:left="162" w:hanging="162"/>
            </w:pPr>
            <w:r>
              <w:rPr>
                <w:szCs w:val="18"/>
              </w:rPr>
              <w:t>-</w:t>
            </w:r>
            <w:r>
              <w:rPr>
                <w:szCs w:val="18"/>
              </w:rPr>
              <w:tab/>
              <w:t>Microsoft unterhält Verfahren nach Branchenstandard zur Deaktivierung von Kennwörtern, die manipuliert oder versehentlich offengelegt wurden.</w:t>
            </w:r>
          </w:p>
          <w:p w14:paraId="24240B16" w14:textId="77777777" w:rsidR="00625EEA" w:rsidRPr="009A6C8D" w:rsidRDefault="00625EEA" w:rsidP="00B93772">
            <w:pPr>
              <w:pStyle w:val="ProductList-Body"/>
              <w:ind w:left="162" w:hanging="162"/>
            </w:pPr>
            <w:r>
              <w:rPr>
                <w:szCs w:val="18"/>
              </w:rPr>
              <w:t>-</w:t>
            </w:r>
            <w:r>
              <w:rPr>
                <w:szCs w:val="18"/>
              </w:rPr>
              <w:tab/>
              <w:t>Microsoft verwendet Verfahren nach Branchenstandard zum Schutz von Kennwörtern, einschließlich Verfahren, die die Vertraulichkeit und Integrität von Kennwörtern während der Zuweisung und Verteilung sowie während der Speicherung wahren sollen.</w:t>
            </w:r>
          </w:p>
          <w:p w14:paraId="15CA1001" w14:textId="3A29F2BE" w:rsidR="00625EEA" w:rsidRPr="00655B2A" w:rsidRDefault="00625EEA" w:rsidP="00B93772">
            <w:pPr>
              <w:pStyle w:val="ProductList-Body"/>
              <w:ind w:left="162" w:hanging="162"/>
              <w:rPr>
                <w:szCs w:val="18"/>
              </w:rPr>
            </w:pPr>
            <w:r>
              <w:rPr>
                <w:b/>
                <w:szCs w:val="18"/>
              </w:rPr>
              <w:t>Netzwerkdesign</w:t>
            </w:r>
            <w:r>
              <w:rPr>
                <w:szCs w:val="18"/>
              </w:rPr>
              <w:t>. Microsoft verfügt über Kontrollen, um zu verhindern, dass Personen von Zugriffsrechten ausgehen, die ihnen nicht zugewiesen wurden, um Zugang zu Professional Services-Daten zu erhalten, zu dem sie nicht berechtigt sind.</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Handhabung von Informationssicherheitsvorfällen</w:t>
            </w:r>
          </w:p>
        </w:tc>
        <w:tc>
          <w:tcPr>
            <w:tcW w:w="8190" w:type="dxa"/>
            <w:tcBorders>
              <w:top w:val="single" w:sz="4" w:space="0" w:color="auto"/>
            </w:tcBorders>
          </w:tcPr>
          <w:p w14:paraId="72964363" w14:textId="77777777" w:rsidR="00625EEA" w:rsidRPr="009A6C8D" w:rsidRDefault="00625EEA" w:rsidP="00B93772">
            <w:pPr>
              <w:pStyle w:val="ProductList-Body"/>
            </w:pPr>
            <w:r>
              <w:rPr>
                <w:b/>
                <w:szCs w:val="18"/>
              </w:rPr>
              <w:t>Vorfallreaktionsablauf</w:t>
            </w:r>
          </w:p>
          <w:p w14:paraId="09A43304" w14:textId="77777777" w:rsidR="00625EEA" w:rsidRPr="009A6C8D" w:rsidRDefault="00625EEA" w:rsidP="00B93772">
            <w:pPr>
              <w:pStyle w:val="ProductList-Body"/>
              <w:ind w:left="162" w:hanging="162"/>
            </w:pPr>
            <w:r>
              <w:rPr>
                <w:szCs w:val="18"/>
              </w:rPr>
              <w:lastRenderedPageBreak/>
              <w:t>-</w:t>
            </w:r>
            <w:r>
              <w:rPr>
                <w:szCs w:val="18"/>
              </w:rPr>
              <w:tab/>
              <w:t>Microsoft führt ein Verzeichnis der Sicherheitsverletzungen mit einer Beschreibung der Verletzung, dem Zeitraum, den Folgen der Verletzung, dem Namen des Berichterstatters und demjenigen, dem die Verletzung gemeldet wurde, sowie dem Verfahren zur Datenwiederherstellung.</w:t>
            </w:r>
          </w:p>
          <w:p w14:paraId="7B45D247" w14:textId="2F6B39E4" w:rsidR="00625EEA" w:rsidRPr="009A6C8D" w:rsidRDefault="00625EEA" w:rsidP="006A3D1E">
            <w:pPr>
              <w:pStyle w:val="ProductList-Body"/>
              <w:spacing w:before="40"/>
              <w:ind w:left="158" w:hanging="158"/>
            </w:pPr>
            <w:r>
              <w:rPr>
                <w:szCs w:val="18"/>
              </w:rPr>
              <w:t>-</w:t>
            </w:r>
            <w:r>
              <w:rPr>
                <w:szCs w:val="18"/>
              </w:rPr>
              <w:tab/>
              <w:t>Microsoft verfolgt</w:t>
            </w:r>
            <w:r>
              <w:rPr>
                <w:color w:val="000000" w:themeColor="text1"/>
                <w:sz w:val="16"/>
                <w:szCs w:val="16"/>
              </w:rPr>
              <w:t xml:space="preserve"> </w:t>
            </w:r>
            <w:r>
              <w:rPr>
                <w:color w:val="000000" w:themeColor="text1"/>
                <w:szCs w:val="18"/>
              </w:rPr>
              <w:t xml:space="preserve">oder ermöglicht es </w:t>
            </w:r>
            <w:r>
              <w:rPr>
                <w:szCs w:val="18"/>
              </w:rPr>
              <w:t>Kunden, die Offenlegung von Professional Services-Daten zu verfolgen, einschließlich der Frage, welche Daten, an wen und zu welcher Zeit offengelegt wurden.</w:t>
            </w:r>
          </w:p>
          <w:p w14:paraId="40A0E5FA" w14:textId="77777777" w:rsidR="00625EEA" w:rsidRPr="00655B2A" w:rsidRDefault="00625EEA" w:rsidP="00B93772">
            <w:pPr>
              <w:pStyle w:val="ProductList-Body"/>
              <w:spacing w:before="40"/>
              <w:rPr>
                <w:szCs w:val="18"/>
              </w:rPr>
            </w:pPr>
            <w:r>
              <w:rPr>
                <w:b/>
                <w:szCs w:val="18"/>
              </w:rPr>
              <w:t>Dienstüberwachung</w:t>
            </w:r>
            <w:r>
              <w:rPr>
                <w:szCs w:val="18"/>
              </w:rPr>
              <w:t>. Das Microsoft-Sicherheitspersonal überprüft die Protokolle mindestens alle sechs Monate, um gegebenenfalls Wartungsmaßnahmen vorzuschlagen.</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lastRenderedPageBreak/>
              <w:t>Geschäftsfortführungsmanagement</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Microsoft unterhält Notfall- und Krisenpläne für die Einrichtungen, in denen sich Microsoft-Informationssysteme befinden, die Professional Services-Daten verarbeiten.</w:t>
            </w:r>
          </w:p>
          <w:p w14:paraId="05A3F025" w14:textId="2642E883" w:rsidR="00625EEA" w:rsidRPr="00655B2A" w:rsidRDefault="00625EEA" w:rsidP="00B93772">
            <w:pPr>
              <w:pStyle w:val="ProductList-Body"/>
              <w:ind w:left="162" w:hanging="162"/>
              <w:rPr>
                <w:szCs w:val="18"/>
              </w:rPr>
            </w:pPr>
            <w:r>
              <w:rPr>
                <w:szCs w:val="18"/>
              </w:rPr>
              <w:t>-</w:t>
            </w:r>
            <w:r>
              <w:rPr>
                <w:szCs w:val="18"/>
              </w:rPr>
              <w:tab/>
              <w:t>Bei Microsoft sind redundante Speicherung und ihre Verfahren zur Datenwiederherstellung so ausgelegt, dass versucht wird, Professional Services-Daten in ihrem ursprünglichen oder zuletzt kopierten Zustand aus der Zeit vor ihrem Verlust oder ihrer Zerstörung zu rekonstruieren.</w:t>
            </w:r>
          </w:p>
        </w:tc>
      </w:tr>
    </w:tbl>
    <w:p w14:paraId="2B50C607" w14:textId="77777777" w:rsidR="00625EEA" w:rsidRPr="009A6C8D" w:rsidRDefault="00625EEA" w:rsidP="00625EEA">
      <w:pPr>
        <w:pStyle w:val="ProductList-Body"/>
      </w:pPr>
    </w:p>
    <w:p w14:paraId="72443501" w14:textId="77777777" w:rsidR="00625EEA" w:rsidRPr="009A6C8D" w:rsidRDefault="00625EEA" w:rsidP="00D12B50">
      <w:pPr>
        <w:pStyle w:val="ProductList-SectionHeading"/>
        <w:pageBreakBefore/>
        <w:outlineLvl w:val="0"/>
      </w:pPr>
      <w:bookmarkStart w:id="74" w:name="Attachment3"/>
      <w:bookmarkStart w:id="75" w:name="_Toc489605628"/>
      <w:bookmarkStart w:id="76" w:name="_Toc31772947"/>
      <w:r>
        <w:lastRenderedPageBreak/>
        <w:t>Anhang 1 – Standardvertragsklauseln (Auftragsverarbeiter)</w:t>
      </w:r>
      <w:bookmarkEnd w:id="74"/>
      <w:bookmarkEnd w:id="75"/>
      <w:r>
        <w:t xml:space="preserve"> für Support und Beratungsdienstleistungen</w:t>
      </w:r>
      <w:bookmarkEnd w:id="76"/>
    </w:p>
    <w:p w14:paraId="3DB24DA4" w14:textId="08BB9F1E" w:rsidR="00625EEA" w:rsidRPr="009A6C8D" w:rsidRDefault="00625EEA" w:rsidP="00625EEA">
      <w:pPr>
        <w:pStyle w:val="ProductList-Body"/>
      </w:pPr>
      <w:r>
        <w:t>Die Ausführung einer Leistungsbeschreibung durch den Kunden schließt die Ausführung dieser Anlage 1 ein, die von der Microsoft Corporation gegengezeichnet ist. Um den „Standardvertragsklauseln</w:t>
      </w:r>
      <w:r w:rsidR="00EE7F1F">
        <w:rPr>
          <w:rFonts w:cstheme="minorHAnsi"/>
          <w:szCs w:val="18"/>
        </w:rPr>
        <w:t>“</w:t>
      </w:r>
      <w:r>
        <w:t xml:space="preserve"> ausdrücklich zu widersprechen, muss der Kunde Microsoft die folgenden Informationen schriftlich zukommen lassen (gemäß Kundenvertrag):</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den vollständigen rechtlichen Namen des Kunden und eines Verbundenen Unternehmens, das seine Zustimmung erteilen möchte</w:t>
      </w:r>
    </w:p>
    <w:p w14:paraId="0C64AC6D" w14:textId="77777777" w:rsidR="00625EEA" w:rsidRPr="009A6C8D" w:rsidRDefault="00625EEA" w:rsidP="00625EEA">
      <w:pPr>
        <w:pStyle w:val="ProductList-Body"/>
      </w:pPr>
      <w:r>
        <w:t>•</w:t>
      </w:r>
      <w:r>
        <w:tab/>
        <w:t>falls der Kunde mehrere Verträge hat, den Vertrag, auf den die Widerspruchsklausel zutrifft; und</w:t>
      </w:r>
    </w:p>
    <w:p w14:paraId="0D378D2B" w14:textId="77777777" w:rsidR="00625EEA" w:rsidRPr="009A6C8D" w:rsidRDefault="00625EEA" w:rsidP="00625EEA">
      <w:pPr>
        <w:pStyle w:val="ProductList-Body"/>
      </w:pPr>
      <w:r>
        <w:t>•</w:t>
      </w:r>
      <w:r>
        <w:tab/>
        <w:t>eine Erklärung, dass der Kunde (oder das verbundene Unternehmen) den Standardvertragsklauseln ausdrücklich widerspricht.</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In Ländern, in denen eine behördliche Zulassung für den Einsatz von Standardvertragsklauseln erforderlich ist, können die Standardvertragsklauseln nicht gemäß der EU-Verordnung der Europäischen Kommission 2010/87/EU (vom Februar 2010) geltend gemacht werden, um den Datenexport aus dem Land zu legitimieren, es sei denn, der Kunde verfügt über die erforderliche behördliche Genehmigung.</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Alle Verweise auf verschiedene Artikel aus der Richtlinie 95/46/EG in den nachstehenden Standardvertragsklauseln werden als Verweise auf die entsprechenden und situationsgerechten Artikel in der DSGVO behandelt.</w:t>
      </w:r>
    </w:p>
    <w:p w14:paraId="6F1482DE" w14:textId="77777777" w:rsidR="00625EEA" w:rsidRPr="009A6C8D" w:rsidRDefault="00625EEA" w:rsidP="00625EEA">
      <w:pPr>
        <w:pStyle w:val="ProductList-Body"/>
      </w:pPr>
    </w:p>
    <w:p w14:paraId="00ED7411" w14:textId="1B7D3166" w:rsidR="00625EEA" w:rsidRPr="009A6C8D" w:rsidRDefault="00625EEA" w:rsidP="00625EEA">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folgende Vertragsklauseln (die „Klauseln</w:t>
      </w:r>
      <w:r w:rsidR="00EE7F1F">
        <w:rPr>
          <w:rFonts w:cstheme="minorHAnsi"/>
          <w:szCs w:val="18"/>
        </w:rPr>
        <w:t>“</w:t>
      </w:r>
      <w:r>
        <w:t xml:space="preserve"> oder „Standardvertragsklauseln</w:t>
      </w:r>
      <w:r w:rsidR="00EE7F1F">
        <w:rPr>
          <w:rFonts w:cstheme="minorHAnsi"/>
          <w:szCs w:val="18"/>
        </w:rPr>
        <w:t>“</w:t>
      </w:r>
      <w:r>
        <w:t>) vereinbart, um angemessene Garantien hinsichtlich des Schutzes der Privatsphäre, der Grundrechte und der Grundfreiheiten von Personen bei der Übermittlung der in Anhang</w:t>
      </w:r>
      <w:r w:rsidR="00D12B50">
        <w:t xml:space="preserve"> </w:t>
      </w:r>
      <w:r>
        <w:t>1 zu diesen Vertragsklauseln spezifizierten personenbezogenen Daten vom Datenexporteur an den Datenimporteur zu bieten.</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Klausel 1: Definitionen</w:t>
      </w:r>
    </w:p>
    <w:p w14:paraId="3EF25E0D" w14:textId="77777777" w:rsidR="00625EEA" w:rsidRPr="009A6C8D" w:rsidRDefault="00625EEA" w:rsidP="00625EEA">
      <w:pPr>
        <w:pStyle w:val="ProductList-Body"/>
      </w:pPr>
    </w:p>
    <w:p w14:paraId="730EFBED" w14:textId="3B94E200" w:rsidR="00625EEA" w:rsidRPr="009A6C8D" w:rsidRDefault="00625EEA" w:rsidP="00625EEA">
      <w:pPr>
        <w:pStyle w:val="ProductList-Body"/>
        <w:spacing w:after="120"/>
      </w:pPr>
      <w:r>
        <w:t>(a) Die Begriffe „personenbezogene Daten</w:t>
      </w:r>
      <w:r w:rsidR="00EE7F1F">
        <w:rPr>
          <w:rFonts w:cstheme="minorHAnsi"/>
          <w:szCs w:val="18"/>
        </w:rPr>
        <w:t>“</w:t>
      </w:r>
      <w:r>
        <w:t>, „besondere Kategorien personenbezogener Daten</w:t>
      </w:r>
      <w:r w:rsidR="00EE7F1F">
        <w:rPr>
          <w:rFonts w:cstheme="minorHAnsi"/>
          <w:szCs w:val="18"/>
        </w:rPr>
        <w:t>“</w:t>
      </w:r>
      <w:r>
        <w:t>, „Verarbeitung</w:t>
      </w:r>
      <w:r w:rsidR="00EE7F1F">
        <w:rPr>
          <w:rFonts w:cstheme="minorHAnsi"/>
          <w:szCs w:val="18"/>
        </w:rPr>
        <w:t>“</w:t>
      </w:r>
      <w:r>
        <w:t>, „für die Verarbeitung Verantwortlicher</w:t>
      </w:r>
      <w:r w:rsidR="00EE7F1F">
        <w:rPr>
          <w:rFonts w:cstheme="minorHAnsi"/>
          <w:szCs w:val="18"/>
        </w:rPr>
        <w:t>“</w:t>
      </w:r>
      <w:r>
        <w:t>, „Auftragsverarbeiter</w:t>
      </w:r>
      <w:r w:rsidR="00EE7F1F">
        <w:rPr>
          <w:rFonts w:cstheme="minorHAnsi"/>
          <w:szCs w:val="18"/>
        </w:rPr>
        <w:t>“</w:t>
      </w:r>
      <w:r>
        <w:t>, „betroffene Person</w:t>
      </w:r>
      <w:r w:rsidR="00EE7F1F">
        <w:rPr>
          <w:rFonts w:cstheme="minorHAnsi"/>
          <w:szCs w:val="18"/>
        </w:rPr>
        <w:t>“</w:t>
      </w:r>
      <w:r>
        <w:t xml:space="preserve"> und „Kontrollstelle</w:t>
      </w:r>
      <w:r w:rsidR="00EE7F1F">
        <w:rPr>
          <w:rFonts w:cstheme="minorHAnsi"/>
          <w:szCs w:val="18"/>
        </w:rPr>
        <w:t>“</w:t>
      </w:r>
      <w:r>
        <w:t xml:space="preserve"> entsprechen den Begriffsbestimmungen der Richtlinie 95/46/EG des Europäischen Parlaments und des Rates vom 24.</w:t>
      </w:r>
      <w:r w:rsidR="00D12B50">
        <w:t xml:space="preserve"> </w:t>
      </w:r>
      <w:r>
        <w:t xml:space="preserve">Oktober 1995 zum Schutz natürlicher Personen bei der Verarbeitung personenbezogener Daten und zum freien Datenverkehr. </w:t>
      </w:r>
    </w:p>
    <w:p w14:paraId="20E39FD2" w14:textId="66139DDD" w:rsidR="00625EEA" w:rsidRPr="009A6C8D" w:rsidRDefault="00625EEA" w:rsidP="00625EEA">
      <w:pPr>
        <w:pStyle w:val="ProductList-Body"/>
        <w:spacing w:after="120"/>
      </w:pPr>
      <w:r>
        <w:t>(b) Der „Datenexporteur</w:t>
      </w:r>
      <w:r w:rsidR="00EE7F1F">
        <w:rPr>
          <w:rFonts w:cstheme="minorHAnsi"/>
          <w:szCs w:val="18"/>
        </w:rPr>
        <w:t>“</w:t>
      </w:r>
      <w:r>
        <w:t xml:space="preserve"> ist der für die Verarbeitung Verantwortliche, der die personenbezogenen Daten übermittelt. </w:t>
      </w:r>
    </w:p>
    <w:p w14:paraId="57770458" w14:textId="12A5141A" w:rsidR="00625EEA" w:rsidRPr="009A6C8D" w:rsidRDefault="00625EEA" w:rsidP="00625EEA">
      <w:pPr>
        <w:pStyle w:val="ProductList-Body"/>
        <w:spacing w:after="120"/>
      </w:pPr>
      <w:r>
        <w:t>(c) Der „Datenimporteur</w:t>
      </w:r>
      <w:r w:rsidR="00EE7F1F">
        <w:rPr>
          <w:rFonts w:cstheme="minorHAnsi"/>
          <w:szCs w:val="18"/>
        </w:rPr>
        <w:t>“</w:t>
      </w:r>
      <w:r>
        <w:t xml:space="preserve"> ist der Auftragsverarbeiter, der zustimmt, vom Datenexporteur personenbezogene Daten entgegenzunehmen und sie nach der Übermittlung in dessen Namen nach dessen Anweisungen und nach den Bestimmungen der Klauseln zu verarbeiten und der nicht dem System eines Drittlands unterliegt, das angemessenen Schutz im Sinne von Artikel</w:t>
      </w:r>
      <w:r w:rsidR="00D12B50">
        <w:t xml:space="preserve"> </w:t>
      </w:r>
      <w:r>
        <w:t>25, Absatz</w:t>
      </w:r>
      <w:r w:rsidR="00D12B50">
        <w:t xml:space="preserve"> </w:t>
      </w:r>
      <w:r>
        <w:t xml:space="preserve">1 der Richtlinie 95/46/EG gewährleistet. </w:t>
      </w:r>
    </w:p>
    <w:p w14:paraId="0BEE81A2" w14:textId="79F575DB" w:rsidR="00625EEA" w:rsidRPr="009A6C8D" w:rsidRDefault="00625EEA" w:rsidP="00625EEA">
      <w:pPr>
        <w:pStyle w:val="ProductList-Body"/>
        <w:spacing w:after="120"/>
      </w:pPr>
      <w:r>
        <w:t>(d) der „Unterauftragsverarbeiter</w:t>
      </w:r>
      <w:r w:rsidR="00EE7F1F">
        <w:rPr>
          <w:rFonts w:cstheme="minorHAnsi"/>
          <w:szCs w:val="18"/>
        </w:rPr>
        <w:t>“</w:t>
      </w:r>
      <w:r>
        <w:t xml:space="preserve">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14:paraId="57EFD946" w14:textId="434649B5" w:rsidR="00625EEA" w:rsidRPr="009A6C8D" w:rsidRDefault="00625EEA" w:rsidP="00625EEA">
      <w:pPr>
        <w:pStyle w:val="ProductList-Body"/>
        <w:spacing w:after="120"/>
      </w:pPr>
      <w:r>
        <w:t>(e) Der Begriff „anwendbares Datenschutzrecht</w:t>
      </w:r>
      <w:r w:rsidR="00EE7F1F">
        <w:rPr>
          <w:rFonts w:cstheme="minorHAnsi"/>
          <w:szCs w:val="18"/>
        </w:rPr>
        <w:t>“</w:t>
      </w:r>
      <w:r>
        <w:t xml:space="preserve"> bezeichnet die Vorschriften zum Schutz der Grundrechte und Grundfreiheiten von Personen, insbesondere des Rechts auf Schutz der Privatsphäre bei der Verarbeitung personenbezogener Daten, die in dem Mitgliedstaat, in dem der Datenexporteur ansässig ist, auf den für die Verarbeitung Verantwortlichen anzuwenden sind. </w:t>
      </w:r>
    </w:p>
    <w:p w14:paraId="276F3FD4" w14:textId="03D2AE33" w:rsidR="00625EEA" w:rsidRPr="009A6C8D" w:rsidRDefault="00625EEA" w:rsidP="00625EEA">
      <w:pPr>
        <w:pStyle w:val="ProductList-Body"/>
      </w:pPr>
      <w:r>
        <w:t>(f) Die „technischen und organisatorischen Sicherheitsmaßnahmen</w:t>
      </w:r>
      <w:r w:rsidR="00EE7F1F">
        <w:rPr>
          <w:rFonts w:cstheme="minorHAnsi"/>
          <w:szCs w:val="18"/>
        </w:rPr>
        <w:t>“</w:t>
      </w:r>
      <w:r>
        <w:t xml:space="preserve"> sind die Maßnahmen, die personenbezogene Daten vor versehentlicher oder ungesetzlicher Vernichtung, versehentlichem Verlust, Änderung, unberechtigter Offenlegung oder unberechtigtem Zugriff (insbesondere, wenn die Verarbeitung die Übermittlung der Daten über ein Netzwerk umfasst) und vor jeder anderen Form der ungesetzlichen Verarbeitung schützen sollen. </w:t>
      </w:r>
    </w:p>
    <w:p w14:paraId="71F062FB" w14:textId="77777777"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Klausel 2: Einzelheiten der Übertragung</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Die Einzelheiten der Übermittlung, insbesondere die besonderen Kategorien personenbezogener Daten, sofern vorhanden, werden in Anhang 1 unten erläutert, der Bestandteil dieser Klauseln ist.</w:t>
      </w:r>
    </w:p>
    <w:p w14:paraId="4C7FA73F" w14:textId="77777777" w:rsidR="00625EEA" w:rsidRPr="009A6C8D" w:rsidRDefault="00625EEA" w:rsidP="00625EEA">
      <w:pPr>
        <w:pStyle w:val="ProductList-Body"/>
      </w:pPr>
    </w:p>
    <w:p w14:paraId="583FF3C7" w14:textId="77777777" w:rsidR="00625EEA" w:rsidRPr="009A6C8D" w:rsidRDefault="00625EEA" w:rsidP="00D12B50">
      <w:pPr>
        <w:pStyle w:val="ProductList-Body"/>
        <w:keepNext/>
        <w:keepLines/>
        <w:jc w:val="center"/>
        <w:outlineLvl w:val="1"/>
      </w:pPr>
      <w:r>
        <w:rPr>
          <w:b/>
        </w:rPr>
        <w:lastRenderedPageBreak/>
        <w:t>Klausel 3: Drittbegünstigungsklausel</w:t>
      </w:r>
    </w:p>
    <w:p w14:paraId="2877F59B" w14:textId="77777777" w:rsidR="00625EEA" w:rsidRPr="009A6C8D" w:rsidRDefault="00625EEA" w:rsidP="00D12B50">
      <w:pPr>
        <w:pStyle w:val="ProductList-Body"/>
        <w:keepNext/>
        <w:keepLines/>
      </w:pPr>
    </w:p>
    <w:p w14:paraId="1D160CC2" w14:textId="77777777" w:rsidR="00625EEA" w:rsidRPr="009A6C8D" w:rsidRDefault="00625EEA" w:rsidP="00D12B50">
      <w:pPr>
        <w:pStyle w:val="ProductList-Body"/>
        <w:keepNext/>
        <w:keepLines/>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14:paraId="71F432F5" w14:textId="77777777" w:rsidR="00625EEA" w:rsidRPr="009A6C8D" w:rsidRDefault="00625EEA" w:rsidP="00625EEA">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14:paraId="4053E1F5" w14:textId="651537D8" w:rsidR="00625EEA" w:rsidRPr="009A6C8D" w:rsidRDefault="00625EEA" w:rsidP="00625EEA">
      <w:pPr>
        <w:pStyle w:val="ProductList-Body"/>
        <w:spacing w:after="120"/>
      </w:pPr>
      <w:r>
        <w:t>3. Die betroffene Person kann diese Klausel, Klausel</w:t>
      </w:r>
      <w:r w:rsidR="00D12B50">
        <w:t xml:space="preserve"> </w:t>
      </w:r>
      <w:r>
        <w:t>5(a) bis (e) und (g), die Klauseln</w:t>
      </w:r>
      <w:r w:rsidR="00D12B50">
        <w:t xml:space="preserve"> </w:t>
      </w:r>
      <w:r>
        <w:t>6, 7, 8(2) und die Klauseln</w:t>
      </w:r>
      <w:r w:rsidR="00D12B50">
        <w:t xml:space="preserve"> </w:t>
      </w:r>
      <w:r>
        <w:t xml:space="preserve">9 bis 12 gegenüber dem Unterauftragsverarbeiter durchsetzen, wenn sowohl das Unternehmen des Datenexporteurs als auch das Unternehmen des Datenimporteurs faktisch oder rechtlich nicht mehr bestehen oder zahlungsunfähig sind; es sei denn, ein Rechtsnachfolger hat durch einen Vertrag oder kraft Gesetzes sämtliche rechtlichen Pflichten des Datenexporteurs übernommen. Im letzteren Fall kann die betroffene Person die Klauseln gegenüber dem Rechtsnachfolger als Träger sämtlicher Rechte und Pflichten des Datenexporteurs durchsetzen. Eine solche Haftung des Unterauftragsverarbeiters ist auf dessen Verarbeitungstätigkeiten nach den Klauseln eingeschränkt. </w:t>
      </w:r>
    </w:p>
    <w:p w14:paraId="6D103EB4" w14:textId="77777777" w:rsidR="00625EEA" w:rsidRPr="009A6C8D" w:rsidRDefault="00625EEA" w:rsidP="00625EEA">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14:paraId="23428344" w14:textId="77777777"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Klausel 4: Verpflichtungen des Datenexporteurs</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Der Datenexporteur stimmt zu und garantiert, dass: </w:t>
      </w:r>
    </w:p>
    <w:p w14:paraId="37B9F174" w14:textId="77777777" w:rsidR="00625EEA" w:rsidRPr="009A6C8D" w:rsidRDefault="00625EEA" w:rsidP="00625EEA">
      <w:pPr>
        <w:pStyle w:val="ProductList-Body"/>
      </w:pPr>
    </w:p>
    <w:p w14:paraId="7370BA97" w14:textId="187F86AC" w:rsidR="00625EEA" w:rsidRPr="009A6C8D" w:rsidRDefault="00C2615B" w:rsidP="00625EEA">
      <w:pPr>
        <w:pStyle w:val="ProductList-Body"/>
        <w:spacing w:after="120"/>
      </w:pPr>
      <w:r>
        <w:t>(</w:t>
      </w:r>
      <w:r w:rsidR="00625EEA">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14:paraId="46B32FB0" w14:textId="77777777" w:rsidR="00625EEA" w:rsidRPr="009A6C8D" w:rsidRDefault="00625EEA" w:rsidP="00625EEA">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14:paraId="63393E17" w14:textId="46911064" w:rsidR="00625EEA" w:rsidRPr="009A6C8D" w:rsidRDefault="00625EEA" w:rsidP="00625EEA">
      <w:pPr>
        <w:pStyle w:val="ProductList-Body"/>
        <w:spacing w:after="120"/>
      </w:pPr>
      <w:r>
        <w:t>(c) der Datenimporteur hinreichende Garantien in Bezug auf die in Anhang</w:t>
      </w:r>
      <w:r w:rsidR="00D12B50">
        <w:t xml:space="preserve"> </w:t>
      </w:r>
      <w:r>
        <w:t xml:space="preserve">2 unten beschriebenen technischen und organisatorischen Sicherheitsmaßnahmen bietet; </w:t>
      </w:r>
    </w:p>
    <w:p w14:paraId="260FD951" w14:textId="6F5E2ACE" w:rsidR="00625EEA" w:rsidRPr="009A6C8D" w:rsidRDefault="00C2615B" w:rsidP="00625EEA">
      <w:pPr>
        <w:pStyle w:val="ProductList-Body"/>
        <w:spacing w:after="120"/>
      </w:pPr>
      <w:r>
        <w:t>(</w:t>
      </w:r>
      <w:r w:rsidR="00625EEA">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14:paraId="4910AD8D" w14:textId="77777777" w:rsidR="00625EEA" w:rsidRPr="009A6C8D" w:rsidRDefault="00625EEA" w:rsidP="00625EEA">
      <w:pPr>
        <w:pStyle w:val="ProductList-Body"/>
        <w:spacing w:after="120"/>
      </w:pPr>
      <w:r>
        <w:t xml:space="preserve">(e) er für die Einhaltung dieser Sicherheitsmaßnahmen sorgt; </w:t>
      </w:r>
    </w:p>
    <w:p w14:paraId="1FDECBBF" w14:textId="77777777" w:rsidR="00625EEA" w:rsidRPr="009A6C8D" w:rsidRDefault="00625EEA" w:rsidP="00625EEA">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14:paraId="413B29D7" w14:textId="77777777" w:rsidR="00625EEA" w:rsidRPr="009A6C8D" w:rsidRDefault="00625EEA" w:rsidP="00625EEA">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14:paraId="15C0F393" w14:textId="77777777" w:rsidR="00625EEA" w:rsidRPr="009A6C8D" w:rsidRDefault="00625EEA" w:rsidP="00625EEA">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14:paraId="264D1968" w14:textId="77777777" w:rsidR="00625EEA" w:rsidRPr="009A6C8D" w:rsidRDefault="00625EEA" w:rsidP="00625EEA">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14:paraId="76D47DCC" w14:textId="04CC66C4" w:rsidR="00625EEA" w:rsidRPr="009A6C8D" w:rsidRDefault="00625EEA" w:rsidP="00625EEA">
      <w:pPr>
        <w:pStyle w:val="ProductList-Body"/>
      </w:pPr>
      <w:r>
        <w:t>(j) er für die Einhaltung von Klausel</w:t>
      </w:r>
      <w:r w:rsidR="00D12B50">
        <w:t xml:space="preserve"> </w:t>
      </w:r>
      <w:r>
        <w:t>4(a) bis (i) sorgt.</w:t>
      </w:r>
    </w:p>
    <w:p w14:paraId="5275DFC4" w14:textId="77777777" w:rsidR="00625EEA" w:rsidRPr="009A6C8D" w:rsidRDefault="00625EEA" w:rsidP="00625EEA">
      <w:pPr>
        <w:pStyle w:val="ProductList-Body"/>
      </w:pPr>
    </w:p>
    <w:p w14:paraId="0F164CAE" w14:textId="77777777" w:rsidR="00625EEA" w:rsidRPr="009A6C8D" w:rsidRDefault="00625EEA" w:rsidP="00D12B50">
      <w:pPr>
        <w:pStyle w:val="ProductList-Body"/>
        <w:keepNext/>
        <w:keepLines/>
        <w:jc w:val="center"/>
        <w:outlineLvl w:val="1"/>
      </w:pPr>
      <w:r>
        <w:rPr>
          <w:b/>
        </w:rPr>
        <w:lastRenderedPageBreak/>
        <w:t>Klausel 5: Verpflichtungen des Datenimporteurs</w:t>
      </w:r>
    </w:p>
    <w:p w14:paraId="658866F5" w14:textId="77777777" w:rsidR="00625EEA" w:rsidRPr="009A6C8D" w:rsidRDefault="00625EEA" w:rsidP="00D12B50">
      <w:pPr>
        <w:pStyle w:val="ProductList-Body"/>
        <w:keepNext/>
        <w:keepLines/>
      </w:pPr>
    </w:p>
    <w:p w14:paraId="3CE2A43D" w14:textId="77777777" w:rsidR="00625EEA" w:rsidRPr="009A6C8D" w:rsidRDefault="00625EEA" w:rsidP="00D12B50">
      <w:pPr>
        <w:pStyle w:val="ProductList-Body"/>
        <w:keepNext/>
        <w:keepLines/>
      </w:pPr>
      <w:r>
        <w:t xml:space="preserve">Der Datenimporteur erklärt sich bereit und gewährleistet, dass </w:t>
      </w:r>
    </w:p>
    <w:p w14:paraId="5DC38CD4" w14:textId="77777777" w:rsidR="00625EEA" w:rsidRPr="009A6C8D" w:rsidRDefault="00625EEA" w:rsidP="00625EEA">
      <w:pPr>
        <w:pStyle w:val="ProductList-Body"/>
      </w:pPr>
    </w:p>
    <w:p w14:paraId="31FE8499" w14:textId="77777777" w:rsidR="00625EEA" w:rsidRPr="009A6C8D" w:rsidRDefault="00625EEA" w:rsidP="00625EEA">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14:paraId="0C31A46C" w14:textId="77777777" w:rsidR="00625EEA" w:rsidRPr="009A6C8D" w:rsidRDefault="00625EEA" w:rsidP="00625EEA">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14:paraId="677D779B" w14:textId="77777777" w:rsidR="00625EEA" w:rsidRPr="009A6C8D" w:rsidRDefault="00625EEA" w:rsidP="00625EEA">
      <w:pPr>
        <w:pStyle w:val="ProductList-Body"/>
        <w:spacing w:after="120"/>
      </w:pPr>
      <w:r>
        <w:t xml:space="preserve">(c) er vor der Verarbeitung der übermittelten personenbezogenen Daten die in Anhang 2 beschriebenen technischen und organisatorischen Sicherheitsmaßnahmen ergriffen hat; </w:t>
      </w:r>
    </w:p>
    <w:p w14:paraId="5362743C" w14:textId="77777777" w:rsidR="00625EEA" w:rsidRPr="009A6C8D" w:rsidRDefault="00625EEA" w:rsidP="00625EEA">
      <w:pPr>
        <w:pStyle w:val="ProductList-Body"/>
      </w:pPr>
      <w:r>
        <w:t xml:space="preserve">(d) er den Datenexporteur unverzüglich über Folgendes benachrichtigt: </w:t>
      </w:r>
    </w:p>
    <w:p w14:paraId="03121677" w14:textId="77777777" w:rsidR="00625EEA" w:rsidRPr="009A6C8D" w:rsidRDefault="00625EEA" w:rsidP="00625EEA">
      <w:pPr>
        <w:pStyle w:val="ProductList-Body"/>
        <w:spacing w:after="60"/>
        <w:ind w:left="360"/>
      </w:pPr>
      <w:r>
        <w:t xml:space="preserve">(i) alle rechtlich bindenden Aufforderungen einer Strafverfolgungsbehörde zur Weitergabe der personenbezogenen Daten, es sei denn, dies wäre anderweitig untersagt, beispielsweise durch ein strafrechtliches Verbot zur Wahrung des Untersuchungsgeheimnisses bei strafrechtlichen Ermittlungen </w:t>
      </w:r>
    </w:p>
    <w:p w14:paraId="67F47F96" w14:textId="77777777" w:rsidR="00625EEA" w:rsidRPr="009A6C8D" w:rsidRDefault="00625EEA" w:rsidP="00625EEA">
      <w:pPr>
        <w:pStyle w:val="ProductList-Body"/>
        <w:spacing w:after="60"/>
        <w:ind w:left="360"/>
      </w:pPr>
      <w:r>
        <w:t xml:space="preserve">(ii) jeden zufälligen oder unberechtigten Zugang und </w:t>
      </w:r>
    </w:p>
    <w:p w14:paraId="29CF8BB7" w14:textId="77777777" w:rsidR="00625EEA" w:rsidRPr="009A6C8D" w:rsidRDefault="00625EEA" w:rsidP="00625EEA">
      <w:pPr>
        <w:pStyle w:val="ProductList-Body"/>
        <w:spacing w:after="120"/>
        <w:ind w:left="360"/>
      </w:pPr>
      <w:r>
        <w:t xml:space="preserve">(iii) alle Anfragen, die direkt von den betroffenen Personen an ihn gerichtet werden, ohne diese zu beantworten, es sei denn, er wäre anderweitig dazu berechtigt </w:t>
      </w:r>
    </w:p>
    <w:p w14:paraId="1A2FBD61" w14:textId="77777777" w:rsidR="00625EEA" w:rsidRPr="009A6C8D" w:rsidRDefault="00625EEA" w:rsidP="00625EEA">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14:paraId="3480FA2C" w14:textId="77777777" w:rsidR="00625EEA" w:rsidRPr="009A6C8D" w:rsidRDefault="00625EEA" w:rsidP="00625EEA">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14:paraId="530A2BD8" w14:textId="77777777" w:rsidR="00625EEA" w:rsidRPr="009A6C8D" w:rsidRDefault="00625EEA" w:rsidP="00625EEA">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14:paraId="4840F0B5" w14:textId="77777777" w:rsidR="00625EEA" w:rsidRPr="009A6C8D" w:rsidRDefault="00625EEA" w:rsidP="00625EEA">
      <w:pPr>
        <w:pStyle w:val="ProductList-Body"/>
        <w:spacing w:after="120"/>
      </w:pPr>
      <w:r>
        <w:t xml:space="preserve">(h) er bei der Vergabe eines Verarbeitungsauftrags an einen Unterauftragsverarbeiter den Datenexporteur vorher benachrichtigt und seine vorherige schriftliche Einwilligung eingeholt hat; </w:t>
      </w:r>
    </w:p>
    <w:p w14:paraId="7E5F3787" w14:textId="77777777" w:rsidR="00625EEA" w:rsidRPr="009A6C8D" w:rsidRDefault="00625EEA" w:rsidP="00625EEA">
      <w:pPr>
        <w:pStyle w:val="ProductList-Body"/>
        <w:spacing w:after="120"/>
      </w:pPr>
      <w:r>
        <w:t>(i) Der Unterauftragsverarbeiter die Datenverarbeitungsdienste in Übereinstimmung mit Klausel 11 erbringt.</w:t>
      </w:r>
    </w:p>
    <w:p w14:paraId="25E225D7" w14:textId="77777777" w:rsidR="00625EEA" w:rsidRPr="009A6C8D" w:rsidRDefault="00625EEA" w:rsidP="00625EEA">
      <w:pPr>
        <w:pStyle w:val="ProductList-Body"/>
      </w:pPr>
      <w:r>
        <w:t>(j) er dem Datenexporteur unverzüglich eine Kopie des Unterauftrags über die Datenverarbeitung zuschickt, den er gemäß den Klauseln geschlossen hat.</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Klausel 6: Haftung</w:t>
      </w:r>
    </w:p>
    <w:p w14:paraId="259DE694" w14:textId="77777777" w:rsidR="00625EEA" w:rsidRPr="009A6C8D" w:rsidRDefault="00625EEA" w:rsidP="00625EEA">
      <w:pPr>
        <w:pStyle w:val="ProductList-Body"/>
      </w:pPr>
    </w:p>
    <w:p w14:paraId="35A37323" w14:textId="7CDD10C7" w:rsidR="00625EEA" w:rsidRPr="009A6C8D" w:rsidRDefault="00625EEA" w:rsidP="00625EEA">
      <w:pPr>
        <w:pStyle w:val="ProductList-Body"/>
        <w:spacing w:after="120"/>
      </w:pPr>
      <w:r>
        <w:t>1. Die Parteien vereinbaren, dass jede betroffene Person, die durch eine Verletzung der in Klausel</w:t>
      </w:r>
      <w:r w:rsidR="00D12B50">
        <w:t xml:space="preserve"> </w:t>
      </w:r>
      <w:r>
        <w:t xml:space="preserve">3 oder 11 genannten Pflichten durch eine Partei oder einen Unterauftragsverarbeiter Schaden erlitten hat, berechtigt ist, vom Datenexporteur Schadenersatz für den erlittenen Schaden zu erlangen. </w:t>
      </w:r>
    </w:p>
    <w:p w14:paraId="5A84E878" w14:textId="3BA75C97" w:rsidR="00625EEA" w:rsidRPr="009A6C8D" w:rsidRDefault="00625EEA" w:rsidP="00625EEA">
      <w:pPr>
        <w:pStyle w:val="ProductList-Body"/>
        <w:spacing w:after="120"/>
      </w:pPr>
      <w:r>
        <w:t>2. Wenn die betroffene Person gegenüber dem Datenexporteur keine Schadenersatzansprüche gemäß Absatz</w:t>
      </w:r>
      <w:r w:rsidR="00D12B50">
        <w:t xml:space="preserve"> </w:t>
      </w:r>
      <w:r>
        <w:t>1 aufgrund eines Verstoßes des Datenimporteurs oder dessen Unterauftragsverarbeiters gegen in den Klauseln</w:t>
      </w:r>
      <w:r w:rsidR="00D12B50">
        <w:t xml:space="preserve"> </w:t>
      </w:r>
      <w:r>
        <w:t xml:space="preserve">3 und 11 genannte Verpflichtungen geltend machen kann, weil das Unternehmen des Datenexporteurs faktisch oder rechtlich nicht mehr besteht oder zahlungsunfähig ist, stimmt der Datenimporteur zu, dass die betroffene Person ihm statt dem Datenexporteur gegenüber Ansprüche geltend macht; es sei denn, ein Rechtsnachfolger hat durch Vertrag oder kraft Gesetzes sämtliche rechtlichen Pflichten des Datenexporteurs übernommen; in diesem Fall kann die betroffene Person ihre Ansprüche gegenüber dem Rechtsnachfolger geltend machen. </w:t>
      </w:r>
    </w:p>
    <w:p w14:paraId="37D72CDE" w14:textId="77777777" w:rsidR="00625EEA" w:rsidRPr="009A6C8D" w:rsidRDefault="00625EEA" w:rsidP="00625EEA">
      <w:pPr>
        <w:pStyle w:val="ProductList-Body"/>
        <w:spacing w:after="120"/>
      </w:pPr>
      <w:r>
        <w:t xml:space="preserve">Der Datenimporteur kann sich seiner Haftung nicht entziehen, indem er sich auf die Verantwortung des Unterauftragsverarbeiters für einen Verstoß beruft. </w:t>
      </w:r>
    </w:p>
    <w:p w14:paraId="54E1225B" w14:textId="13FE0C4E" w:rsidR="00625EEA" w:rsidRPr="009A6C8D" w:rsidRDefault="00625EEA" w:rsidP="00625EEA">
      <w:pPr>
        <w:pStyle w:val="ProductList-Body"/>
      </w:pPr>
      <w:r>
        <w:lastRenderedPageBreak/>
        <w:t>3. Wenn die betroffene Person gegenüber dem Datenexporteur oder dem Datenimporteur keine Schadenersatzansprüche gemäß den Absätzen</w:t>
      </w:r>
      <w:r w:rsidR="00D12B50">
        <w:t xml:space="preserve"> </w:t>
      </w:r>
      <w:r>
        <w:t>1 und 2 aufgrund eines Verstoßes des Unterauftragsverarbeiters gegen in den Klauseln</w:t>
      </w:r>
      <w:r w:rsidR="00D12B50">
        <w:t xml:space="preserve"> </w:t>
      </w:r>
      <w:r>
        <w:t xml:space="preserve">3 und 11 aufgeführte Verpflichtungen geltend machen kann, weil sowohl das Unternehmen des Datenexporteurs als auch das Unternehmen des Datenimporteurs faktisch oder rechtlich nicht mehr bestehen oder zahlungsunfähig sind, stimmt der Unterauftragsverarbeiter zu, dass die betroffene Person im Zusammenhang mit seinen Datenverarbeitungstätigkeiten gemäß den Klauseln ihm statt dem Datenexporteur oder dem Datenimporteur gegenüber Ansprüche geltend macht; es sei denn, ein Rechtsnachfolger hat durch Vertrag oder kraft Gesetzes sämtliche rechtlichen Pflichten des Datenexporteurs oder Datenimporteurs übernommen; in diesem Fall kann die betroffene Person ihre Ansprüche gegenüber dem Rechtsnachfolger geltend machen. Eine solche Haftung des Unterauftragsverarbeiters ist auf dessen Verarbeitungstätigkeiten gemäß diesen Klauseln eingeschränkt. </w:t>
      </w:r>
    </w:p>
    <w:p w14:paraId="5BEFD180" w14:textId="7777777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Klausel 7: Vermittlung und Rechtsprechung</w:t>
      </w:r>
    </w:p>
    <w:p w14:paraId="66984D54" w14:textId="77777777" w:rsidR="00625EEA" w:rsidRPr="009A6C8D" w:rsidRDefault="00625EEA" w:rsidP="00625EEA">
      <w:pPr>
        <w:pStyle w:val="ProductList-Body"/>
      </w:pPr>
    </w:p>
    <w:p w14:paraId="7BDB8F7D" w14:textId="77777777" w:rsidR="00625EEA" w:rsidRPr="009A6C8D" w:rsidRDefault="00625EEA" w:rsidP="00625EEA">
      <w:pPr>
        <w:pStyle w:val="ProductList-Body"/>
      </w:pPr>
      <w:r>
        <w:t xml:space="preserve">1. Für den Fall, dass eine betroffene Person gegenüber dem Datenimporteur Rechte als Drittbegünstigte und/oder Schadenersatzansprüche gemäß den Klauseln geltend macht, stimmt der Datenimporteur zu, die Entscheidung der betroffenen Person zu akzeptieren, um: </w:t>
      </w:r>
    </w:p>
    <w:p w14:paraId="311CB7E8" w14:textId="77777777" w:rsidR="00625EEA" w:rsidRPr="009A6C8D" w:rsidRDefault="00625EEA" w:rsidP="00625EEA">
      <w:pPr>
        <w:pStyle w:val="ProductList-Body"/>
        <w:spacing w:after="60"/>
        <w:ind w:left="360"/>
      </w:pPr>
      <w:r>
        <w:t xml:space="preserve">(a) die Angelegenheit in einem Schlichtungsverfahren durch eine unabhängige Person oder gegebenenfalls durch die Kontrollstelle beizulegen oder </w:t>
      </w:r>
    </w:p>
    <w:p w14:paraId="35C7FEBF" w14:textId="77777777" w:rsidR="00625EEA" w:rsidRPr="009A6C8D" w:rsidRDefault="00625EEA" w:rsidP="00625EEA">
      <w:pPr>
        <w:pStyle w:val="ProductList-Body"/>
        <w:spacing w:after="120"/>
        <w:ind w:left="360"/>
      </w:pPr>
      <w:r>
        <w:t xml:space="preserve">(b) die Gerichte des Mitgliedstaats, in dem der Datenexporteur niedergelassen ist, mit dem Streitfall zu befassen. </w:t>
      </w:r>
    </w:p>
    <w:p w14:paraId="5484B975" w14:textId="77777777" w:rsidR="00625EEA" w:rsidRPr="009A6C8D" w:rsidRDefault="00625EEA" w:rsidP="00625EEA">
      <w:pPr>
        <w:pStyle w:val="ProductList-Body"/>
      </w:pPr>
      <w:r>
        <w:t xml:space="preserve">2. Die Parteien stimmen zu, dass die Entscheidung der betroffenen Person nicht die materiellen Rechte oder Verfahrensrechte dieser Person berührt, nach anderen Bestimmungen des nationalen oder internationalen Rechts Rechtsbehelfe einzulegen.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Klausel 8: Zusammenarbeit mit Aufsichtsbehörden</w:t>
      </w:r>
    </w:p>
    <w:p w14:paraId="09042820" w14:textId="77777777" w:rsidR="00625EEA" w:rsidRPr="009A6C8D" w:rsidRDefault="00625EEA" w:rsidP="00625EEA">
      <w:pPr>
        <w:pStyle w:val="ProductList-Body"/>
      </w:pPr>
    </w:p>
    <w:p w14:paraId="7F8412A3" w14:textId="77777777" w:rsidR="00625EEA" w:rsidRPr="009A6C8D" w:rsidRDefault="00625EEA" w:rsidP="00625EEA">
      <w:pPr>
        <w:pStyle w:val="ProductList-Body"/>
        <w:spacing w:after="120"/>
      </w:pPr>
      <w:r>
        <w:t xml:space="preserve">1. Der Datenexporteur stimmt zu, eine Kopie dieses Vertrags bei der Kontrollstelle zu hinterlegen, wenn diese dies verlangt oder das anwendbare Datenschutzrecht dies so vorsieht. </w:t>
      </w:r>
    </w:p>
    <w:p w14:paraId="08CBEE34" w14:textId="77777777" w:rsidR="00625EEA" w:rsidRPr="009A6C8D" w:rsidRDefault="00625EEA" w:rsidP="00625EEA">
      <w:pPr>
        <w:pStyle w:val="ProductList-Body"/>
        <w:spacing w:after="120"/>
      </w:pPr>
      <w:r>
        <w:t xml:space="preserve">2. Die Parteien stimmten zu, dass die Kontrollstelle befugt ist, den Datenimporteur und mögliche Unterauftragsverarbeiter im gleichen Maße und unter denselben Bedingungen einer Prüfung zu unterziehen, unter denen die Kontrollstelle gemäß dem anwendbaren Datenschutzrecht auch den Datenexporteur prüfen müsste. </w:t>
      </w:r>
    </w:p>
    <w:p w14:paraId="127E0574" w14:textId="77777777" w:rsidR="00625EEA" w:rsidRPr="009A6C8D" w:rsidRDefault="00625EEA" w:rsidP="00625EEA">
      <w:pPr>
        <w:pStyle w:val="ProductList-Body"/>
      </w:pPr>
      <w:r>
        <w:t xml:space="preserve">3. Der Datenimporteur informiert den Datenexporteur unverzüglich über die Existenz von Rechtsvorschriften, die für ihn oder einen Unterauftragsverarbeiter gelten und die die Durchführung einer Prüfung des Datenimporteurs oder eines Unterauftragsverarbeiters gemäß Absatz 2 verhindern. In einem solchen Fall ist der Datenexporteur berechtigt, die in Klausel 5 (b) vorgesehenen Maßnahmen zu ergreifen.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Klausel 9: Geltendes Recht</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Die Klauseln unterliegen dem Recht des Mitgliedstaates, in dem der Datenexporteur ansässig ist.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Klausel 10: Änderung des Vertrags</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Die Parteien verpflichten sich, die Klauseln nicht zu verändern. Es steht den Parteien jedoch frei, erforderlichenfalls weitere geschäftsbezogene Klauseln aufzunehmen, wenn diese den vorhandenen Klauseln nicht widersprechen.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Klausel 11: Unterauftragsverarbeitung</w:t>
      </w:r>
    </w:p>
    <w:p w14:paraId="3EDE82A5" w14:textId="77777777" w:rsidR="00625EEA" w:rsidRPr="009A6C8D" w:rsidRDefault="00625EEA" w:rsidP="00625EEA">
      <w:pPr>
        <w:pStyle w:val="ProductList-Body"/>
      </w:pPr>
    </w:p>
    <w:p w14:paraId="7946BCC5" w14:textId="77777777" w:rsidR="00625EEA" w:rsidRPr="009A6C8D" w:rsidRDefault="00625EEA" w:rsidP="00625EEA">
      <w:pPr>
        <w:pStyle w:val="ProductList-Body"/>
        <w:spacing w:after="120"/>
      </w:pPr>
      <w:r>
        <w:t xml:space="preserve">1. Der Datenimporteur darf ohne die vorherige schriftliche Zustimmung des Datenexporteurs keinen nach den Klauseln durch diesen Datenexporteur ausgeführten Verarbeitungsauftrag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Wenn der Unterauftragsverarbeiter seine Datenschutzverpflichtungen gemäß der schriftlichen Vereinbarung nicht erfüllt, ist der Datenimporteur gegenüber dem Datenexporteur weiter uneingeschränkt für die Erfüllung der Pflichten des Unterauftragsverarbeiters gemäß der Vereinbarung verantwortlich. </w:t>
      </w:r>
    </w:p>
    <w:p w14:paraId="29C4C0B0" w14:textId="036F309F" w:rsidR="00625EEA" w:rsidRPr="009A6C8D" w:rsidRDefault="00625EEA" w:rsidP="00625EEA">
      <w:pPr>
        <w:pStyle w:val="ProductList-Body"/>
        <w:spacing w:after="120"/>
      </w:pPr>
      <w:r>
        <w:t>2. Die vorherige schriftliche Vereinbarung zwischen dem Datenimporteur und dem Unterauftragsverarbeiter muss gemäß Klausel</w:t>
      </w:r>
      <w:r w:rsidR="00D12B50">
        <w:t xml:space="preserve"> </w:t>
      </w:r>
      <w:r>
        <w:t>3 auch eine Drittbegünstigtenklausel für Fälle enthalten, in denen die betroffene Person nicht in der Lage ist, einen Schadenersatzanspruch gemäß Klausel</w:t>
      </w:r>
      <w:r w:rsidR="00D12B50">
        <w:t xml:space="preserve"> </w:t>
      </w:r>
      <w:r>
        <w:t>6, Absatz</w:t>
      </w:r>
      <w:r w:rsidR="00D12B50">
        <w:t xml:space="preserve"> </w:t>
      </w:r>
      <w:r>
        <w:t xml:space="preserve">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Haftung des Unterauftragsverarbeiters ist auf dessen Verarbeitungstätigkeiten nach den Klauseln eingeschränkt. </w:t>
      </w:r>
    </w:p>
    <w:p w14:paraId="7C20E1CC" w14:textId="7A5005C8" w:rsidR="00625EEA" w:rsidRPr="009A6C8D" w:rsidRDefault="00625EEA" w:rsidP="00625EEA">
      <w:pPr>
        <w:pStyle w:val="ProductList-Body"/>
        <w:spacing w:after="120"/>
      </w:pPr>
      <w:r>
        <w:lastRenderedPageBreak/>
        <w:t>3. Für Datenschutzbestimmungen im Zusammenhang mit der Vergabe von Unteraufträgen über die Datenverarbeitung gemäß Absatz</w:t>
      </w:r>
      <w:r w:rsidR="00D12B50">
        <w:t xml:space="preserve"> </w:t>
      </w:r>
      <w:r>
        <w:t xml:space="preserve">1 gilt das Recht des Mitgliedstaats, in dem der Datenexporteur ansässig ist. </w:t>
      </w:r>
    </w:p>
    <w:p w14:paraId="1483425A" w14:textId="2E9DF705" w:rsidR="00625EEA" w:rsidRPr="009A6C8D" w:rsidRDefault="00625EEA" w:rsidP="00625EEA">
      <w:pPr>
        <w:pStyle w:val="ProductList-Body"/>
      </w:pPr>
      <w:r>
        <w:t>4. Der Datenexporteur führt ein mindestens einmal jährlich zu aktualisierendes Verzeichnis der mit Unterauftragsverarbeitern gemäß den Klauseln geschlossenen Vereinbarungen, die vom Datenimporteur nach Klausel</w:t>
      </w:r>
      <w:r w:rsidR="00D12B50">
        <w:t xml:space="preserve"> </w:t>
      </w:r>
      <w:r>
        <w:t xml:space="preserve">5(j) übermittelt wurden. Das Verzeichnis wird der Kontrollstelle des Datenexporteurs bereitgestellt. </w:t>
      </w:r>
    </w:p>
    <w:p w14:paraId="0A953843" w14:textId="77777777"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Klausel 12: Verpflichtung nach der Beendigung von Diensten zur Verarbeitung personenbezogener Daten</w:t>
      </w:r>
    </w:p>
    <w:p w14:paraId="139EE8DE" w14:textId="77777777" w:rsidR="00625EEA" w:rsidRPr="009A6C8D" w:rsidRDefault="00625EEA" w:rsidP="00625EEA">
      <w:pPr>
        <w:pStyle w:val="ProductList-Body"/>
      </w:pPr>
    </w:p>
    <w:p w14:paraId="52585494" w14:textId="77777777" w:rsidR="00625EEA" w:rsidRPr="009A6C8D" w:rsidRDefault="00625EEA" w:rsidP="00625EEA">
      <w:pPr>
        <w:pStyle w:val="ProductList-Body"/>
        <w:spacing w:after="120"/>
      </w:pPr>
      <w:r>
        <w:t xml:space="preserve">1. Die Parteien stimmen zu, dass der Datenimporteur und der Unterauftragsverarbeiter bei Beendigung der Datenverarbeitungsdienste je nach Wunsch des Datenexporteurs alle übermittelten personenbezogenen Daten und deren Kopien an den Datenexporteur zurückgeben oder alle personenbezogenen Daten vernichten und dem Datenexporteur bescheinigen, dass dies erfolgt ist; es sei denn, die Gesetzgebung, der der Datenimporteur unterliegt, untersagt diesem die Rücksendung oder Vernichtung aller übermittelten personenbezogenen Daten oder Teile dieser Daten. In diesem Fall garantiert der Datenimporteur, dass er die Vertraulichkeit der übermittelten personenbezogenen Daten gewährleistet und diese Daten nicht mehr aktiv weiterverarbeitet. </w:t>
      </w:r>
    </w:p>
    <w:p w14:paraId="21B199FE" w14:textId="77777777" w:rsidR="00625EEA" w:rsidRPr="009A6C8D" w:rsidRDefault="00625EEA" w:rsidP="00625EEA">
      <w:pPr>
        <w:pStyle w:val="ProductList-Body"/>
      </w:pPr>
      <w:r>
        <w:t>2. Der Datenimporteur und der Unterauftragsverarbeiter gewährleisten, dass sie auf Verlangen des Datenexporteurs und/oder der Aufsichtsbehörde ihre Datenverarbeitungsanlagen für eine Prüfung der in Absatz 1 genannten Maßnahmen zur Verfügung stellen.</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7" w:name="Appendix1toAttachment3"/>
      <w:r>
        <w:rPr>
          <w:rFonts w:cstheme="minorHAnsi"/>
          <w:b/>
          <w:szCs w:val="18"/>
        </w:rPr>
        <w:t>Anhang 1 zu den Standardvertragsklauseln</w:t>
      </w:r>
      <w:bookmarkEnd w:id="77"/>
      <w:r>
        <w:rPr>
          <w:rFonts w:cstheme="minorHAnsi"/>
          <w:b/>
          <w:szCs w:val="18"/>
        </w:rPr>
        <w:t xml:space="preserve"> für Professionelle Dienstleistungen</w:t>
      </w:r>
    </w:p>
    <w:p w14:paraId="01B33490" w14:textId="77777777" w:rsidR="00625EEA" w:rsidRPr="009A6C8D" w:rsidRDefault="00625EEA" w:rsidP="00625EEA">
      <w:pPr>
        <w:pStyle w:val="ProductList-Body"/>
      </w:pPr>
    </w:p>
    <w:p w14:paraId="52F42C16" w14:textId="18A1A8B2" w:rsidR="00625EEA" w:rsidRPr="009A6C8D" w:rsidRDefault="00625EEA" w:rsidP="00625EEA">
      <w:pPr>
        <w:pStyle w:val="ProductList-Body"/>
        <w:spacing w:after="120"/>
      </w:pPr>
      <w:r>
        <w:rPr>
          <w:rFonts w:cstheme="minorHAnsi"/>
          <w:b/>
          <w:szCs w:val="18"/>
        </w:rPr>
        <w:t>Datenexporteur</w:t>
      </w:r>
      <w:r>
        <w:rPr>
          <w:rFonts w:cstheme="minorHAnsi"/>
          <w:szCs w:val="18"/>
        </w:rPr>
        <w:t>: Kunde ist Datenexporteur. Der Datenexporteur beschafft professionelle IT-Unterstützung und Beratungsdienste, wie im entsprechenden Enterprise Services-Arbeitsauftrag beschrieben.</w:t>
      </w:r>
      <w:r w:rsidR="00D12B50">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Datenimporteur:</w:t>
      </w:r>
      <w:r>
        <w:rPr>
          <w:rFonts w:cstheme="minorHAnsi"/>
          <w:szCs w:val="18"/>
        </w:rPr>
        <w:t xml:space="preserve"> Der Datenimporteur ist die MICROSOFT CORPORATION, eine globale Anbieterin von Software und Dienstleistungen. </w:t>
      </w:r>
    </w:p>
    <w:p w14:paraId="0D781393" w14:textId="25B998A3" w:rsidR="007B1CBC" w:rsidRPr="009A6C8D" w:rsidRDefault="00625EEA" w:rsidP="007B1CBC">
      <w:pPr>
        <w:spacing w:after="139"/>
        <w:ind w:left="-5" w:right="7"/>
      </w:pPr>
      <w:r>
        <w:rPr>
          <w:rFonts w:cstheme="minorHAnsi"/>
          <w:b/>
          <w:sz w:val="18"/>
          <w:szCs w:val="18"/>
        </w:rPr>
        <w:t>Betroffene Personen</w:t>
      </w:r>
      <w:r>
        <w:rPr>
          <w:rFonts w:cstheme="minorHAnsi"/>
          <w:sz w:val="18"/>
          <w:szCs w:val="18"/>
        </w:rPr>
        <w:t xml:space="preserve">: Betroffene Personen sind die Vertreter des Datenexporteurs und Endnutzer, einschließlich Angestellte, Auftragnehmer, Mitarbeiter und Kunden des Datenexporteurs. Zu den betroffenen Personen können auch Personen gehören, die personenbezogene Daten an Benutzer der vom Datenimporteur bereitgestellten Dienste übermitteln möchten oder Kontakt mit solchen Benutzern aufnehmen möchten. Microsoft bestätigt, dass sich der Kunde je nach Nutzung des Onlinedienstes dafür entscheiden kann, personenbezogene Daten von einer der folgenden Arten von betroffenen Personen in die Professional Services-Daten aufzunehmen: </w:t>
      </w:r>
    </w:p>
    <w:p w14:paraId="21729C93" w14:textId="77777777" w:rsidR="00F360A6" w:rsidRPr="009A6C8D" w:rsidRDefault="007B1CBC" w:rsidP="007B1CBC">
      <w:pPr>
        <w:numPr>
          <w:ilvl w:val="1"/>
          <w:numId w:val="11"/>
        </w:numPr>
        <w:spacing w:after="18" w:line="257" w:lineRule="auto"/>
        <w:ind w:hanging="360"/>
      </w:pPr>
      <w:r>
        <w:rPr>
          <w:rFonts w:cstheme="minorHAnsi"/>
          <w:sz w:val="18"/>
          <w:szCs w:val="18"/>
        </w:rPr>
        <w:t xml:space="preserve">(derzeitige, ehemalige, zukünftige) Angestellte, Auftragnehmer und Zeitarbeitnehmer des Datenexporteurs;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Von den oben genannten Personen abhängige Personen; </w:t>
      </w:r>
    </w:p>
    <w:p w14:paraId="04710985"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Partner/Kontaktpersonen des Datenexporteurs (natürliche Personen) oder Mitarbeiter, Auftragnehmer oder Zeitarbeiter von Partnern/Kontaktpersonen (juristische Personen) (aktuelle, ehemalige, zukünftige), </w:t>
      </w:r>
    </w:p>
    <w:p w14:paraId="7F86D628" w14:textId="74629764" w:rsidR="007B1CBC" w:rsidRPr="009A6C8D" w:rsidRDefault="007B1CBC" w:rsidP="007B1CBC">
      <w:pPr>
        <w:numPr>
          <w:ilvl w:val="1"/>
          <w:numId w:val="11"/>
        </w:numPr>
        <w:spacing w:after="18" w:line="257" w:lineRule="auto"/>
        <w:ind w:hanging="360"/>
      </w:pPr>
      <w:r>
        <w:rPr>
          <w:rFonts w:cstheme="minorHAnsi"/>
          <w:sz w:val="18"/>
          <w:szCs w:val="18"/>
        </w:rPr>
        <w:t>Benutzer (z.</w:t>
      </w:r>
      <w:r w:rsidR="00D12B50">
        <w:rPr>
          <w:rFonts w:cstheme="minorHAnsi"/>
          <w:sz w:val="18"/>
          <w:szCs w:val="18"/>
        </w:rPr>
        <w:t xml:space="preserve"> </w:t>
      </w:r>
      <w:r>
        <w:rPr>
          <w:rFonts w:cstheme="minorHAnsi"/>
          <w:sz w:val="18"/>
          <w:szCs w:val="18"/>
        </w:rPr>
        <w:t xml:space="preserve">B. Kunden, Klienten, Patienten, Besucher usw.) und andere betroffene Personen, die Benutzer der Dienstleistungen des Datenexporteurs sind, </w:t>
      </w:r>
    </w:p>
    <w:p w14:paraId="72D2A820"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Partner, Stakeholder oder einzelne Personen, die aktiv mit den Mitarbeitern des Datenexporteurs zusammenarbeiten, kommunizieren oder anderweitig interagieren und/oder Kommunikationsmittel wie Anwendungen und Websites verwenden, die vom Datenexporteur bereitgestellt werden; </w:t>
      </w:r>
    </w:p>
    <w:p w14:paraId="3DE596D8" w14:textId="709FC241" w:rsidR="00F360A6" w:rsidRPr="009A6C8D" w:rsidRDefault="007B1CBC" w:rsidP="007B1CBC">
      <w:pPr>
        <w:numPr>
          <w:ilvl w:val="1"/>
          <w:numId w:val="11"/>
        </w:numPr>
        <w:spacing w:after="19"/>
        <w:ind w:hanging="360"/>
      </w:pPr>
      <w:r>
        <w:rPr>
          <w:rFonts w:cstheme="minorHAnsi"/>
          <w:sz w:val="18"/>
          <w:szCs w:val="18"/>
        </w:rPr>
        <w:t>Stakeholder oder einzelne Personen, die passiv mit dem Datenexporteur interagieren (z.</w:t>
      </w:r>
      <w:r w:rsidR="00D12B50">
        <w:rPr>
          <w:rFonts w:cstheme="minorHAnsi"/>
          <w:sz w:val="18"/>
          <w:szCs w:val="18"/>
        </w:rPr>
        <w:t xml:space="preserve"> </w:t>
      </w:r>
      <w:r>
        <w:rPr>
          <w:rFonts w:cstheme="minorHAnsi"/>
          <w:sz w:val="18"/>
          <w:szCs w:val="18"/>
        </w:rPr>
        <w:t xml:space="preserve">B. weil sie Gegenstand einer Untersuchung oder Studie sind oder in Dokumenten oder in Korrespondenz mit dem Datenexporteur erwähnt werden);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Minderjährige Personen; oder </w:t>
      </w:r>
    </w:p>
    <w:p w14:paraId="1941C8A1" w14:textId="6C0CEDF3" w:rsidR="007B1CBC" w:rsidRPr="009A6C8D" w:rsidRDefault="007B1CBC" w:rsidP="007B1CBC">
      <w:pPr>
        <w:numPr>
          <w:ilvl w:val="1"/>
          <w:numId w:val="11"/>
        </w:numPr>
        <w:spacing w:after="18" w:line="257" w:lineRule="auto"/>
        <w:ind w:hanging="360"/>
      </w:pPr>
      <w:r>
        <w:rPr>
          <w:rFonts w:cstheme="minorHAnsi"/>
          <w:sz w:val="18"/>
          <w:szCs w:val="18"/>
        </w:rPr>
        <w:t>Spezialisten mit beruflichen Privilegien (z.</w:t>
      </w:r>
      <w:r w:rsidR="00D12B50">
        <w:rPr>
          <w:rFonts w:cstheme="minorHAnsi"/>
          <w:sz w:val="18"/>
          <w:szCs w:val="18"/>
        </w:rPr>
        <w:t xml:space="preserve"> </w:t>
      </w:r>
      <w:r>
        <w:rPr>
          <w:rFonts w:cstheme="minorHAnsi"/>
          <w:sz w:val="18"/>
          <w:szCs w:val="18"/>
        </w:rPr>
        <w:t xml:space="preserve">B. Ärzte, Anwälte, Notare, Kirchenmitarbeiter usw.). </w:t>
      </w:r>
    </w:p>
    <w:p w14:paraId="3D0667EC" w14:textId="77777777" w:rsidR="007B3E05" w:rsidRPr="009A6C8D" w:rsidRDefault="007B3E05" w:rsidP="007B1CBC">
      <w:pPr>
        <w:spacing w:after="18" w:line="257" w:lineRule="auto"/>
        <w:ind w:left="10"/>
      </w:pPr>
    </w:p>
    <w:p w14:paraId="1AF6AAE6" w14:textId="20A08357" w:rsidR="007B1CBC" w:rsidRPr="009A6C8D" w:rsidRDefault="00625EEA" w:rsidP="006A3D1E">
      <w:pPr>
        <w:spacing w:after="18" w:line="257" w:lineRule="auto"/>
        <w:ind w:left="10"/>
      </w:pPr>
      <w:r>
        <w:rPr>
          <w:rFonts w:cstheme="minorHAnsi"/>
          <w:b/>
          <w:sz w:val="18"/>
          <w:szCs w:val="18"/>
        </w:rPr>
        <w:t>Kategorien von Daten</w:t>
      </w:r>
      <w:r>
        <w:rPr>
          <w:rFonts w:cstheme="minorHAnsi"/>
          <w:sz w:val="18"/>
          <w:szCs w:val="18"/>
        </w:rPr>
        <w:t xml:space="preserve">: Die übertragenen personenbezogenen Daten, die in E-Mails, Unterlagen und anderen Daten in elektronischer Form enthalten sind </w:t>
      </w:r>
      <w:r w:rsidR="007B1CBC">
        <w:rPr>
          <w:rFonts w:cstheme="minorHAnsi"/>
          <w:sz w:val="18"/>
          <w:szCs w:val="18"/>
        </w:rPr>
        <w:t>im Zusammenhang mit den Onlinediensten.</w:t>
      </w:r>
      <w:r w:rsidR="00D12B50">
        <w:rPr>
          <w:rFonts w:cstheme="minorHAnsi"/>
          <w:sz w:val="18"/>
          <w:szCs w:val="18"/>
        </w:rPr>
        <w:t xml:space="preserve"> </w:t>
      </w:r>
      <w:r w:rsidR="007B1CBC">
        <w:rPr>
          <w:rFonts w:cstheme="minorHAnsi"/>
          <w:color w:val="212121"/>
          <w:sz w:val="18"/>
          <w:szCs w:val="18"/>
        </w:rPr>
        <w:t xml:space="preserve">Microsoft bestätigt, dass der Kunde je nach Nutzung des Onlinedienstes die Möglichkeit hat, personenbezogene Daten aus einer der folgenden Kategorien in die Professional Services-Daten aufzunehmen: </w:t>
      </w:r>
    </w:p>
    <w:p w14:paraId="0406F0A2" w14:textId="0367149C" w:rsidR="007B1CBC" w:rsidRPr="009A6C8D" w:rsidRDefault="007B1CBC" w:rsidP="007B1CBC">
      <w:pPr>
        <w:numPr>
          <w:ilvl w:val="1"/>
          <w:numId w:val="11"/>
        </w:numPr>
        <w:spacing w:after="18" w:line="257" w:lineRule="auto"/>
        <w:ind w:hanging="360"/>
      </w:pPr>
      <w:r>
        <w:rPr>
          <w:rFonts w:cstheme="minorHAnsi"/>
          <w:color w:val="212121"/>
          <w:sz w:val="18"/>
          <w:szCs w:val="18"/>
        </w:rPr>
        <w:t>Persönliche Grunddaten (z.</w:t>
      </w:r>
      <w:r w:rsidR="00D12B50">
        <w:rPr>
          <w:rFonts w:cstheme="minorHAnsi"/>
          <w:color w:val="212121"/>
          <w:sz w:val="18"/>
          <w:szCs w:val="18"/>
        </w:rPr>
        <w:t xml:space="preserve"> </w:t>
      </w:r>
      <w:r>
        <w:rPr>
          <w:rFonts w:cstheme="minorHAnsi"/>
          <w:color w:val="212121"/>
          <w:sz w:val="18"/>
          <w:szCs w:val="18"/>
        </w:rPr>
        <w:t xml:space="preserve">B. Geburtsort, Straßenname und Hausnummer [Adresse], Postleitzahl, Wohnort, Wohnsitzland, Mobiltelefonnummer, Vorname, Nachname, Initialen, E-Mail-Adresse, Geschlecht, Geburtsdatum) einschließlich persönlicher Grunddaten über Familienmitglieder und Kinder; </w:t>
      </w:r>
    </w:p>
    <w:p w14:paraId="194A1760" w14:textId="01183B2A" w:rsidR="007B1CBC" w:rsidRPr="009A6C8D" w:rsidRDefault="007B1CBC" w:rsidP="007B1CBC">
      <w:pPr>
        <w:numPr>
          <w:ilvl w:val="1"/>
          <w:numId w:val="11"/>
        </w:numPr>
        <w:spacing w:after="18" w:line="257" w:lineRule="auto"/>
        <w:ind w:hanging="360"/>
      </w:pPr>
      <w:r>
        <w:rPr>
          <w:rFonts w:cstheme="minorHAnsi"/>
          <w:color w:val="212121"/>
          <w:sz w:val="18"/>
          <w:szCs w:val="18"/>
        </w:rPr>
        <w:t>Authentifizierungsdaten (z.</w:t>
      </w:r>
      <w:r w:rsidR="00D12B50">
        <w:rPr>
          <w:rFonts w:cstheme="minorHAnsi"/>
          <w:color w:val="212121"/>
          <w:sz w:val="18"/>
          <w:szCs w:val="18"/>
        </w:rPr>
        <w:t xml:space="preserve"> </w:t>
      </w:r>
      <w:r>
        <w:rPr>
          <w:rFonts w:cstheme="minorHAnsi"/>
          <w:color w:val="212121"/>
          <w:sz w:val="18"/>
          <w:szCs w:val="18"/>
        </w:rPr>
        <w:t xml:space="preserve">B. Benutzername, Kennwort oder PIN-Code, Sicherheitsfrage, Audit-Trail); </w:t>
      </w:r>
    </w:p>
    <w:p w14:paraId="4A6F6AE8" w14:textId="091BE2AB" w:rsidR="007B1CBC" w:rsidRPr="009A6C8D" w:rsidRDefault="007B1CBC" w:rsidP="007B1CBC">
      <w:pPr>
        <w:numPr>
          <w:ilvl w:val="1"/>
          <w:numId w:val="11"/>
        </w:numPr>
        <w:spacing w:after="18" w:line="257" w:lineRule="auto"/>
        <w:ind w:hanging="360"/>
      </w:pPr>
      <w:r>
        <w:rPr>
          <w:rFonts w:cstheme="minorHAnsi"/>
          <w:color w:val="212121"/>
          <w:sz w:val="18"/>
          <w:szCs w:val="18"/>
        </w:rPr>
        <w:t>Kontaktinformationen (z.</w:t>
      </w:r>
      <w:r w:rsidR="00D12B50">
        <w:rPr>
          <w:rFonts w:cstheme="minorHAnsi"/>
          <w:color w:val="212121"/>
          <w:sz w:val="18"/>
          <w:szCs w:val="18"/>
        </w:rPr>
        <w:t xml:space="preserve"> </w:t>
      </w:r>
      <w:r>
        <w:rPr>
          <w:rFonts w:cstheme="minorHAnsi"/>
          <w:color w:val="212121"/>
          <w:sz w:val="18"/>
          <w:szCs w:val="18"/>
        </w:rPr>
        <w:t xml:space="preserve">B. Adressen, E-Mail-Adressen, Telefonnummern, Social-Media-Kennungen, Notfallkontaktdaten); </w:t>
      </w:r>
    </w:p>
    <w:p w14:paraId="2F65267E" w14:textId="058EAC42" w:rsidR="007B1CBC" w:rsidRPr="009A6C8D" w:rsidRDefault="007B1CBC" w:rsidP="007B1CBC">
      <w:pPr>
        <w:numPr>
          <w:ilvl w:val="1"/>
          <w:numId w:val="11"/>
        </w:numPr>
        <w:spacing w:after="18" w:line="257" w:lineRule="auto"/>
        <w:ind w:hanging="360"/>
      </w:pPr>
      <w:r>
        <w:rPr>
          <w:rFonts w:cstheme="minorHAnsi"/>
          <w:color w:val="212121"/>
          <w:sz w:val="18"/>
          <w:szCs w:val="18"/>
        </w:rPr>
        <w:t>Eindeutige Identifikationsnummern und Signaturen (z.</w:t>
      </w:r>
      <w:r w:rsidR="00D12B50">
        <w:rPr>
          <w:rFonts w:cstheme="minorHAnsi"/>
          <w:color w:val="212121"/>
          <w:sz w:val="18"/>
          <w:szCs w:val="18"/>
        </w:rPr>
        <w:t xml:space="preserve"> </w:t>
      </w:r>
      <w:r>
        <w:rPr>
          <w:rFonts w:cstheme="minorHAnsi"/>
          <w:color w:val="212121"/>
          <w:sz w:val="18"/>
          <w:szCs w:val="18"/>
        </w:rPr>
        <w:t xml:space="preserve">B. Sozialversicherungsnummer, Bankkontonummer, Pass- und Ausweisnummer, Führerscheinnummer und Kfz-Zulassungsdaten, IP-Adressen, Personalnummer, Studentennummer, Patientennummer, Signatur, eindeutige Kennung bei der Verfolgung von Cookies oder ähnliche Technologien); </w:t>
      </w:r>
    </w:p>
    <w:p w14:paraId="56826BF1" w14:textId="58F39EA0" w:rsidR="007B1CBC" w:rsidRPr="009A6C8D" w:rsidRDefault="007B1CBC" w:rsidP="007B1CBC">
      <w:pPr>
        <w:numPr>
          <w:ilvl w:val="1"/>
          <w:numId w:val="11"/>
        </w:numPr>
        <w:spacing w:after="18" w:line="257" w:lineRule="auto"/>
        <w:ind w:hanging="360"/>
      </w:pPr>
      <w:r>
        <w:rPr>
          <w:rFonts w:cstheme="minorHAnsi"/>
          <w:color w:val="212121"/>
          <w:sz w:val="18"/>
          <w:szCs w:val="18"/>
        </w:rPr>
        <w:lastRenderedPageBreak/>
        <w:t>Pseudonymisierte Kennungen;</w:t>
      </w:r>
      <w:r w:rsidR="00D12B50">
        <w:rPr>
          <w:rFonts w:cstheme="minorHAnsi"/>
          <w:color w:val="212121"/>
          <w:sz w:val="18"/>
          <w:szCs w:val="18"/>
        </w:rPr>
        <w:t xml:space="preserve"> </w:t>
      </w:r>
    </w:p>
    <w:p w14:paraId="6473D0EB" w14:textId="5412BB7D" w:rsidR="007B1CBC" w:rsidRPr="009A6C8D" w:rsidRDefault="007B1CBC" w:rsidP="007B1CBC">
      <w:pPr>
        <w:numPr>
          <w:ilvl w:val="1"/>
          <w:numId w:val="11"/>
        </w:numPr>
        <w:spacing w:after="18" w:line="257" w:lineRule="auto"/>
        <w:ind w:hanging="360"/>
      </w:pPr>
      <w:r>
        <w:rPr>
          <w:rFonts w:cstheme="minorHAnsi"/>
          <w:color w:val="212121"/>
          <w:sz w:val="18"/>
          <w:szCs w:val="18"/>
        </w:rPr>
        <w:t>Finanz- und Versicherungsinformationen (z.</w:t>
      </w:r>
      <w:r w:rsidR="00D12B50">
        <w:rPr>
          <w:rFonts w:cstheme="minorHAnsi"/>
          <w:color w:val="212121"/>
          <w:sz w:val="18"/>
          <w:szCs w:val="18"/>
        </w:rPr>
        <w:t xml:space="preserve"> </w:t>
      </w:r>
      <w:r>
        <w:rPr>
          <w:rFonts w:cstheme="minorHAnsi"/>
          <w:color w:val="212121"/>
          <w:sz w:val="18"/>
          <w:szCs w:val="18"/>
        </w:rPr>
        <w:t xml:space="preserve">B. Versicherungsnummer, Bankkontoname und </w:t>
      </w:r>
      <w:r>
        <w:rPr>
          <w:rFonts w:cstheme="minorHAnsi"/>
          <w:color w:val="212121"/>
          <w:sz w:val="18"/>
          <w:szCs w:val="18"/>
        </w:rPr>
        <w:noBreakHyphen/>
        <w:t xml:space="preserve">nummer, Kreditkartenname und </w:t>
      </w:r>
      <w:r>
        <w:rPr>
          <w:rFonts w:cstheme="minorHAnsi"/>
          <w:color w:val="212121"/>
          <w:sz w:val="18"/>
          <w:szCs w:val="18"/>
        </w:rPr>
        <w:noBreakHyphen/>
        <w:t xml:space="preserve">nummer, Rechnungsnummer, Einkommen, Art der Versicherung, Zahlungsverhalten, Bonität); </w:t>
      </w:r>
    </w:p>
    <w:p w14:paraId="7559E152" w14:textId="000FCCD5" w:rsidR="00F360A6" w:rsidRPr="009A6C8D" w:rsidRDefault="007B1CBC" w:rsidP="007B1CBC">
      <w:pPr>
        <w:numPr>
          <w:ilvl w:val="1"/>
          <w:numId w:val="11"/>
        </w:numPr>
        <w:spacing w:after="18" w:line="257" w:lineRule="auto"/>
        <w:ind w:hanging="360"/>
      </w:pPr>
      <w:r>
        <w:rPr>
          <w:rFonts w:cstheme="minorHAnsi"/>
          <w:color w:val="212121"/>
          <w:sz w:val="18"/>
          <w:szCs w:val="18"/>
        </w:rPr>
        <w:t>Geschäftsinformationen (z.</w:t>
      </w:r>
      <w:r w:rsidR="00D12B50">
        <w:rPr>
          <w:rFonts w:cstheme="minorHAnsi"/>
          <w:color w:val="212121"/>
          <w:sz w:val="18"/>
          <w:szCs w:val="18"/>
        </w:rPr>
        <w:t xml:space="preserve"> </w:t>
      </w:r>
      <w:r>
        <w:rPr>
          <w:rFonts w:cstheme="minorHAnsi"/>
          <w:color w:val="212121"/>
          <w:sz w:val="18"/>
          <w:szCs w:val="18"/>
        </w:rPr>
        <w:t xml:space="preserve">B. Kaufverlauf, Sonderangebote, Abonnementinformationen, Zahlungsverlauf); </w:t>
      </w:r>
    </w:p>
    <w:p w14:paraId="4A22B571" w14:textId="360639E7" w:rsidR="007B1CBC" w:rsidRPr="009A6C8D" w:rsidRDefault="007B1CBC" w:rsidP="007B1CBC">
      <w:pPr>
        <w:numPr>
          <w:ilvl w:val="1"/>
          <w:numId w:val="11"/>
        </w:numPr>
        <w:spacing w:after="18" w:line="257" w:lineRule="auto"/>
        <w:ind w:hanging="360"/>
      </w:pPr>
      <w:r>
        <w:rPr>
          <w:rFonts w:cstheme="minorHAnsi"/>
          <w:color w:val="212121"/>
          <w:sz w:val="18"/>
          <w:szCs w:val="18"/>
        </w:rPr>
        <w:t>Biometrische Informationen (z.</w:t>
      </w:r>
      <w:r w:rsidR="00D12B50">
        <w:rPr>
          <w:rFonts w:cstheme="minorHAnsi"/>
          <w:color w:val="212121"/>
          <w:sz w:val="18"/>
          <w:szCs w:val="18"/>
        </w:rPr>
        <w:t xml:space="preserve"> </w:t>
      </w:r>
      <w:r>
        <w:rPr>
          <w:rFonts w:cstheme="minorHAnsi"/>
          <w:color w:val="212121"/>
          <w:sz w:val="18"/>
          <w:szCs w:val="18"/>
        </w:rPr>
        <w:t>B. DNA, Fingerabdrücke und Iris-Erfassungen);</w:t>
      </w:r>
      <w:r w:rsidR="00D12B50">
        <w:rPr>
          <w:rFonts w:cstheme="minorHAnsi"/>
          <w:color w:val="212121"/>
          <w:sz w:val="18"/>
          <w:szCs w:val="18"/>
        </w:rPr>
        <w:t xml:space="preserve"> </w:t>
      </w:r>
    </w:p>
    <w:p w14:paraId="3097835F" w14:textId="2DB3772C" w:rsidR="007B1CBC" w:rsidRPr="009A6C8D" w:rsidRDefault="007B1CBC" w:rsidP="007B1CBC">
      <w:pPr>
        <w:numPr>
          <w:ilvl w:val="1"/>
          <w:numId w:val="11"/>
        </w:numPr>
        <w:spacing w:after="18" w:line="257" w:lineRule="auto"/>
        <w:ind w:hanging="360"/>
      </w:pPr>
      <w:r>
        <w:rPr>
          <w:rFonts w:cstheme="minorHAnsi"/>
          <w:color w:val="212121"/>
          <w:sz w:val="18"/>
          <w:szCs w:val="18"/>
        </w:rPr>
        <w:t>Standortdaten (z.</w:t>
      </w:r>
      <w:r w:rsidR="00D12B50">
        <w:rPr>
          <w:rFonts w:cstheme="minorHAnsi"/>
          <w:color w:val="212121"/>
          <w:sz w:val="18"/>
          <w:szCs w:val="18"/>
        </w:rPr>
        <w:t xml:space="preserve"> </w:t>
      </w:r>
      <w:r>
        <w:rPr>
          <w:rFonts w:cstheme="minorHAnsi"/>
          <w:color w:val="212121"/>
          <w:sz w:val="18"/>
          <w:szCs w:val="18"/>
        </w:rPr>
        <w:t>B. Mobilfunk-ID, Geolokalisierungsdaten, Standort bei Beginn/Ende des Anrufs; Standortdaten, die aus der Nutzung von WLAN-Zugriffspunkten abgeleitet werden);</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Fotos, Videos und Audio; </w:t>
      </w:r>
    </w:p>
    <w:p w14:paraId="38CB2867" w14:textId="79DD9954" w:rsidR="007B1CBC" w:rsidRPr="009A6C8D" w:rsidRDefault="007B1CBC" w:rsidP="007B1CBC">
      <w:pPr>
        <w:numPr>
          <w:ilvl w:val="1"/>
          <w:numId w:val="11"/>
        </w:numPr>
        <w:spacing w:after="18" w:line="257" w:lineRule="auto"/>
        <w:ind w:hanging="360"/>
      </w:pPr>
      <w:r>
        <w:rPr>
          <w:rFonts w:cstheme="minorHAnsi"/>
          <w:color w:val="212121"/>
          <w:sz w:val="18"/>
          <w:szCs w:val="18"/>
        </w:rPr>
        <w:t>Internetaktivitäten (z.</w:t>
      </w:r>
      <w:r w:rsidR="00D12B50">
        <w:rPr>
          <w:rFonts w:cstheme="minorHAnsi"/>
          <w:color w:val="212121"/>
          <w:sz w:val="18"/>
          <w:szCs w:val="18"/>
        </w:rPr>
        <w:t xml:space="preserve"> </w:t>
      </w:r>
      <w:r>
        <w:rPr>
          <w:rFonts w:cstheme="minorHAnsi"/>
          <w:color w:val="212121"/>
          <w:sz w:val="18"/>
          <w:szCs w:val="18"/>
        </w:rPr>
        <w:t xml:space="preserve">B. Browserverlauf, Suchverlauf, Lesen, Fernsehen, Radiohören); </w:t>
      </w:r>
    </w:p>
    <w:p w14:paraId="64D9CB69" w14:textId="2C0C6D3C" w:rsidR="007B1CBC" w:rsidRPr="009A6C8D" w:rsidRDefault="007B1CBC" w:rsidP="007B1CBC">
      <w:pPr>
        <w:numPr>
          <w:ilvl w:val="1"/>
          <w:numId w:val="11"/>
        </w:numPr>
        <w:spacing w:after="18" w:line="257" w:lineRule="auto"/>
        <w:ind w:hanging="360"/>
      </w:pPr>
      <w:r>
        <w:rPr>
          <w:rFonts w:cstheme="minorHAnsi"/>
          <w:color w:val="212121"/>
          <w:sz w:val="18"/>
          <w:szCs w:val="18"/>
        </w:rPr>
        <w:t>Geräteidentifikation (z.</w:t>
      </w:r>
      <w:r w:rsidR="00D12B50">
        <w:rPr>
          <w:rFonts w:cstheme="minorHAnsi"/>
          <w:color w:val="212121"/>
          <w:sz w:val="18"/>
          <w:szCs w:val="18"/>
        </w:rPr>
        <w:t xml:space="preserve"> </w:t>
      </w:r>
      <w:r>
        <w:rPr>
          <w:rFonts w:cstheme="minorHAnsi"/>
          <w:color w:val="212121"/>
          <w:sz w:val="18"/>
          <w:szCs w:val="18"/>
        </w:rPr>
        <w:t xml:space="preserve">B. IMEI-Nummer, SIM-Kartennummer, MAC-Adresse); </w:t>
      </w:r>
    </w:p>
    <w:p w14:paraId="125D6CBD" w14:textId="43D75ECB" w:rsidR="007B1CBC" w:rsidRPr="009A6C8D" w:rsidRDefault="007B1CBC" w:rsidP="007B1CBC">
      <w:pPr>
        <w:numPr>
          <w:ilvl w:val="1"/>
          <w:numId w:val="11"/>
        </w:numPr>
        <w:spacing w:after="18" w:line="257" w:lineRule="auto"/>
        <w:ind w:hanging="360"/>
      </w:pPr>
      <w:r>
        <w:rPr>
          <w:rFonts w:cstheme="minorHAnsi"/>
          <w:color w:val="212121"/>
          <w:sz w:val="18"/>
          <w:szCs w:val="18"/>
        </w:rPr>
        <w:t>Profilierung (z.</w:t>
      </w:r>
      <w:r w:rsidR="00D12B50">
        <w:rPr>
          <w:rFonts w:cstheme="minorHAnsi"/>
          <w:color w:val="212121"/>
          <w:sz w:val="18"/>
          <w:szCs w:val="18"/>
        </w:rPr>
        <w:t xml:space="preserve"> </w:t>
      </w:r>
      <w:r>
        <w:rPr>
          <w:rFonts w:cstheme="minorHAnsi"/>
          <w:color w:val="212121"/>
          <w:sz w:val="18"/>
          <w:szCs w:val="18"/>
        </w:rPr>
        <w:t xml:space="preserve">B. basierend auf beobachteten kriminellen oder antisozialen Verhaltensweisen oder pseudonymisierten Profilen anhand von aufgerufenen URLs, Click-Streams, Surfprotokolle, IP-Adressen, Domänen, installierten Anwendungen oder Profilen basierend auf Marketingpräferenzen); </w:t>
      </w:r>
    </w:p>
    <w:p w14:paraId="25215039" w14:textId="4DC31DB7" w:rsidR="007B1CBC" w:rsidRPr="009A6C8D" w:rsidRDefault="007B1CBC" w:rsidP="007B1CBC">
      <w:pPr>
        <w:numPr>
          <w:ilvl w:val="1"/>
          <w:numId w:val="11"/>
        </w:numPr>
        <w:spacing w:after="18" w:line="257" w:lineRule="auto"/>
        <w:ind w:hanging="360"/>
      </w:pPr>
      <w:r>
        <w:rPr>
          <w:rFonts w:cstheme="minorHAnsi"/>
          <w:color w:val="212121"/>
          <w:sz w:val="18"/>
          <w:szCs w:val="18"/>
        </w:rPr>
        <w:t>Personal- und Einstellungsdaten (z.</w:t>
      </w:r>
      <w:r w:rsidR="00D12B50">
        <w:rPr>
          <w:rFonts w:cstheme="minorHAnsi"/>
          <w:color w:val="212121"/>
          <w:sz w:val="18"/>
          <w:szCs w:val="18"/>
        </w:rPr>
        <w:t xml:space="preserve"> </w:t>
      </w:r>
      <w:r>
        <w:rPr>
          <w:rFonts w:cstheme="minorHAnsi"/>
          <w:color w:val="212121"/>
          <w:sz w:val="18"/>
          <w:szCs w:val="18"/>
        </w:rPr>
        <w:t xml:space="preserve">B. Angabe des Beschäftigungsstatus, Einstellungsinformationen (wie Lebenslauf, Beschäftigungsverlauf, Ausbildungsverlauf), Stellen- und Positionsdaten einschließlich geleisteter Arbeitsstunden, Beurteilungen und Gehalt, Angaben zur Arbeitserlaubnis, Verfügbarkeit, Beschäftigungsbedingungen, Steuerdetails, Zahlungsdetails, Versicherungsdetails sowie Standort und Unternehmen); </w:t>
      </w:r>
    </w:p>
    <w:p w14:paraId="0A0F7214" w14:textId="2FAB1A9E" w:rsidR="007B1CBC" w:rsidRPr="009A6C8D" w:rsidRDefault="007B1CBC" w:rsidP="007B1CBC">
      <w:pPr>
        <w:numPr>
          <w:ilvl w:val="1"/>
          <w:numId w:val="11"/>
        </w:numPr>
        <w:spacing w:after="18" w:line="257" w:lineRule="auto"/>
        <w:ind w:hanging="360"/>
      </w:pPr>
      <w:r>
        <w:rPr>
          <w:rFonts w:cstheme="minorHAnsi"/>
          <w:color w:val="212121"/>
          <w:sz w:val="18"/>
          <w:szCs w:val="18"/>
        </w:rPr>
        <w:t>Ausbildungsdaten (z.</w:t>
      </w:r>
      <w:r w:rsidR="00D12B50">
        <w:rPr>
          <w:rFonts w:cstheme="minorHAnsi"/>
          <w:color w:val="212121"/>
          <w:sz w:val="18"/>
          <w:szCs w:val="18"/>
        </w:rPr>
        <w:t xml:space="preserve"> </w:t>
      </w:r>
      <w:r>
        <w:rPr>
          <w:rFonts w:cstheme="minorHAnsi"/>
          <w:color w:val="212121"/>
          <w:sz w:val="18"/>
          <w:szCs w:val="18"/>
        </w:rPr>
        <w:t xml:space="preserve">B. Ausbildungsverlauf, aktuelle Ausbildung, Noten und Ergebnisse, höchster Abschluss, Lernbehinderung); </w:t>
      </w:r>
    </w:p>
    <w:p w14:paraId="0D9814CD" w14:textId="2689EA84" w:rsidR="007B1CBC" w:rsidRPr="009A6C8D" w:rsidRDefault="007B1CBC" w:rsidP="007B1CBC">
      <w:pPr>
        <w:numPr>
          <w:ilvl w:val="1"/>
          <w:numId w:val="11"/>
        </w:numPr>
        <w:spacing w:after="18" w:line="257" w:lineRule="auto"/>
        <w:ind w:hanging="360"/>
      </w:pPr>
      <w:r>
        <w:rPr>
          <w:rFonts w:cstheme="minorHAnsi"/>
          <w:color w:val="212121"/>
          <w:sz w:val="18"/>
          <w:szCs w:val="18"/>
        </w:rPr>
        <w:t>Staatsbürgerschafts- und Aufenthaltsinformationen (z.</w:t>
      </w:r>
      <w:r w:rsidR="00D12B50">
        <w:rPr>
          <w:rFonts w:cstheme="minorHAnsi"/>
          <w:color w:val="212121"/>
          <w:sz w:val="18"/>
          <w:szCs w:val="18"/>
        </w:rPr>
        <w:t xml:space="preserve"> </w:t>
      </w:r>
      <w:r>
        <w:rPr>
          <w:rFonts w:cstheme="minorHAnsi"/>
          <w:color w:val="212121"/>
          <w:sz w:val="18"/>
          <w:szCs w:val="18"/>
        </w:rPr>
        <w:t>B. Staatsbürgerschaft, Einbürgerungsstatus, Familienstand, Nationalität, Einwanderungsstatus, Passdaten, Angaben zum Aufenthaltsort oder zur Arbeitserlaubnis);</w:t>
      </w:r>
      <w:r w:rsidR="00D12B50">
        <w:rPr>
          <w:rFonts w:cstheme="minorHAnsi"/>
          <w:color w:val="212121"/>
          <w:sz w:val="18"/>
          <w:szCs w:val="18"/>
        </w:rPr>
        <w:t xml:space="preserve"> </w:t>
      </w:r>
    </w:p>
    <w:p w14:paraId="1E62C468" w14:textId="72B530F1" w:rsidR="007B1CBC" w:rsidRPr="009A6C8D" w:rsidRDefault="007B1CBC" w:rsidP="007B1CBC">
      <w:pPr>
        <w:numPr>
          <w:ilvl w:val="1"/>
          <w:numId w:val="11"/>
        </w:numPr>
        <w:spacing w:after="18" w:line="257" w:lineRule="auto"/>
        <w:ind w:hanging="360"/>
      </w:pPr>
      <w:r>
        <w:rPr>
          <w:rFonts w:cstheme="minorHAnsi"/>
          <w:color w:val="212121"/>
          <w:sz w:val="18"/>
          <w:szCs w:val="18"/>
        </w:rPr>
        <w:t>Informationen, die zur Erfüllung einer Aufgabe verarbeitet werden, die im öffentlichen Interesse oder in Ausübung der öffentlichen Gewalt ausgeführt wird;</w:t>
      </w:r>
      <w:r w:rsidR="00D12B50">
        <w:rPr>
          <w:rFonts w:cstheme="minorHAnsi"/>
          <w:color w:val="212121"/>
          <w:sz w:val="18"/>
          <w:szCs w:val="18"/>
        </w:rPr>
        <w:t xml:space="preserve"> </w:t>
      </w:r>
    </w:p>
    <w:p w14:paraId="65B8DC6A" w14:textId="4E168AB6" w:rsidR="00F360A6" w:rsidRPr="009A6C8D" w:rsidRDefault="007B1CBC" w:rsidP="00365B12">
      <w:pPr>
        <w:numPr>
          <w:ilvl w:val="1"/>
          <w:numId w:val="11"/>
        </w:numPr>
        <w:spacing w:after="120" w:line="257" w:lineRule="auto"/>
        <w:ind w:hanging="360"/>
      </w:pPr>
      <w:r>
        <w:rPr>
          <w:rFonts w:cstheme="minorHAnsi"/>
          <w:color w:val="212121"/>
          <w:sz w:val="18"/>
          <w:szCs w:val="18"/>
        </w:rPr>
        <w:t>Besondere Datenkategorien (z.</w:t>
      </w:r>
      <w:r w:rsidR="00D12B50">
        <w:rPr>
          <w:rFonts w:cstheme="minorHAnsi"/>
          <w:color w:val="212121"/>
          <w:sz w:val="18"/>
          <w:szCs w:val="18"/>
        </w:rPr>
        <w:t xml:space="preserve"> </w:t>
      </w:r>
      <w:r>
        <w:rPr>
          <w:rFonts w:cstheme="minorHAnsi"/>
          <w:color w:val="212121"/>
          <w:sz w:val="18"/>
          <w:szCs w:val="18"/>
        </w:rPr>
        <w:t xml:space="preserve">B. rassische oder ethnische Herkunft, politische Meinungen, religiöse oder philosophische Überzeugungen, Gewerkschaftszugehörigkeit, genetische Daten, biometrische Daten zum Zwecke der eindeutigen Identifizierung einer natürlichen Person, Daten über die Gesundheit, Daten über das Sexualleben oder die sexuelle Ausrichtung einer natürlichen Person oder Daten über strafrechtliche Verurteilungen oder Straftaten); </w:t>
      </w:r>
    </w:p>
    <w:p w14:paraId="3E7EAE86" w14:textId="4D0F799A" w:rsidR="00625EEA" w:rsidRPr="009A6C8D" w:rsidRDefault="00625EEA" w:rsidP="00F360A6">
      <w:pPr>
        <w:spacing w:after="120" w:line="257" w:lineRule="auto"/>
        <w:ind w:left="345"/>
      </w:pPr>
      <w:r>
        <w:rPr>
          <w:rFonts w:cstheme="minorHAnsi"/>
          <w:b/>
          <w:szCs w:val="18"/>
        </w:rPr>
        <w:t>Verarbeitung</w:t>
      </w:r>
      <w:r>
        <w:rPr>
          <w:rFonts w:cstheme="minorHAnsi"/>
          <w:szCs w:val="18"/>
        </w:rPr>
        <w:t xml:space="preserve">: Die übermittelten personenbezogenen Daten unterliegen den folgenden grundlegenden Verarbeitungstätigkeiten: </w:t>
      </w:r>
    </w:p>
    <w:p w14:paraId="1CFA10E4" w14:textId="2B3F5E67" w:rsidR="00625EEA" w:rsidRPr="009A6C8D" w:rsidRDefault="00625EEA" w:rsidP="00625EEA">
      <w:pPr>
        <w:pStyle w:val="ProductList-Body"/>
        <w:spacing w:after="60"/>
        <w:ind w:left="547"/>
      </w:pPr>
      <w:r>
        <w:rPr>
          <w:rFonts w:cstheme="minorHAnsi"/>
          <w:b/>
          <w:szCs w:val="18"/>
        </w:rPr>
        <w:t>a.</w:t>
      </w:r>
      <w:r>
        <w:rPr>
          <w:rFonts w:cstheme="minorHAnsi"/>
          <w:b/>
          <w:szCs w:val="18"/>
        </w:rPr>
        <w:tab/>
        <w:t>Dauer und Ziel der Datenverarbeitung.</w:t>
      </w:r>
      <w:r w:rsidR="00D12B50">
        <w:rPr>
          <w:rFonts w:cstheme="minorHAnsi"/>
          <w:b/>
          <w:szCs w:val="18"/>
        </w:rPr>
        <w:t xml:space="preserve"> </w:t>
      </w:r>
      <w:r>
        <w:rPr>
          <w:rFonts w:cstheme="minorHAnsi"/>
          <w:szCs w:val="18"/>
        </w:rPr>
        <w:t>Die Dauer der Datenverarbeitung entspricht dem Zeitraum, der in der zwischen Datenexporteur und Microsoft-Entität geltenden Volumenlizenzvereinbarung, der diese Standardvertragsklauseln beigefügt werden („Microsoft</w:t>
      </w:r>
      <w:r w:rsidR="00EE7F1F">
        <w:rPr>
          <w:rFonts w:cstheme="minorHAnsi"/>
          <w:szCs w:val="18"/>
        </w:rPr>
        <w:t>“</w:t>
      </w:r>
      <w:r>
        <w:rPr>
          <w:rFonts w:cstheme="minorHAnsi"/>
          <w:szCs w:val="18"/>
        </w:rPr>
        <w:t>), festgelegt ist. Das Ziel der Datenverarbeitung ist die Erbringung der Professionellen Dienstleistungen.</w:t>
      </w:r>
    </w:p>
    <w:p w14:paraId="70CF7F40" w14:textId="38FB8F22" w:rsidR="007B1CBC" w:rsidRPr="009A6C8D" w:rsidRDefault="00625EEA" w:rsidP="006A3D1E">
      <w:pPr>
        <w:pStyle w:val="ProductList-Body"/>
        <w:spacing w:after="60"/>
        <w:ind w:left="547"/>
      </w:pPr>
      <w:r>
        <w:rPr>
          <w:rFonts w:cstheme="minorHAnsi"/>
          <w:b/>
          <w:szCs w:val="18"/>
        </w:rPr>
        <w:t>b.</w:t>
      </w:r>
      <w:r>
        <w:rPr>
          <w:rFonts w:cstheme="minorHAnsi"/>
          <w:b/>
          <w:szCs w:val="18"/>
        </w:rPr>
        <w:tab/>
        <w:t>Umfang und Zweck der Datenverarbeitung.</w:t>
      </w:r>
      <w:r w:rsidR="00D12B50">
        <w:rPr>
          <w:rFonts w:cstheme="minorHAnsi"/>
          <w:b/>
          <w:szCs w:val="18"/>
        </w:rPr>
        <w:t xml:space="preserve"> </w:t>
      </w:r>
      <w:r>
        <w:rPr>
          <w:rFonts w:cstheme="minorHAnsi"/>
          <w:szCs w:val="18"/>
        </w:rPr>
        <w:t>Der Umfang und Zweck der Verarbeitung personenbezogener Daten ist im Abschnitt „Verarbeitung personenbezogener Daten; DSGVO</w:t>
      </w:r>
      <w:r w:rsidR="00EE7F1F">
        <w:rPr>
          <w:rFonts w:cstheme="minorHAnsi"/>
          <w:szCs w:val="18"/>
        </w:rPr>
        <w:t>“</w:t>
      </w:r>
      <w:r>
        <w:rPr>
          <w:rFonts w:cstheme="minorHAnsi"/>
          <w:szCs w:val="18"/>
        </w:rPr>
        <w:t xml:space="preserve"> dieses DSN und des Vertrags beschrieben. Der Datenimporteur betreibt ein globales Netzwerk von Rechenzentren und Verwaltungs-/Unterstützungseinrichtungen und die Verarbeitung kann in jedem Rechtssystem erfolgen, in dem der Datenimporteur oder seine Unterauftragsverarbeiter solche Einrichtungen in Übereinstimmung mit dem Abschnitt „Sicherheitsverfahren und -richtlinien</w:t>
      </w:r>
      <w:r w:rsidR="00EE7F1F">
        <w:rPr>
          <w:rFonts w:cstheme="minorHAnsi"/>
          <w:szCs w:val="18"/>
        </w:rPr>
        <w:t>“</w:t>
      </w:r>
      <w:r>
        <w:rPr>
          <w:rFonts w:cstheme="minorHAnsi"/>
          <w:szCs w:val="18"/>
        </w:rPr>
        <w:t xml:space="preserve"> des DSN betreiben.</w:t>
      </w:r>
      <w:r w:rsidR="00D12B50">
        <w:rPr>
          <w:rFonts w:cstheme="minorHAnsi"/>
          <w:szCs w:val="18"/>
        </w:rPr>
        <w:t xml:space="preserve"> </w:t>
      </w:r>
    </w:p>
    <w:p w14:paraId="3F5C0AF2" w14:textId="529B828D" w:rsidR="00625EEA" w:rsidRPr="009A6C8D" w:rsidRDefault="00625EEA" w:rsidP="00625EEA">
      <w:pPr>
        <w:pStyle w:val="ProductList-Body"/>
        <w:spacing w:after="60"/>
        <w:ind w:left="547"/>
      </w:pPr>
      <w:r>
        <w:rPr>
          <w:rFonts w:cstheme="minorHAnsi"/>
          <w:b/>
          <w:szCs w:val="18"/>
        </w:rPr>
        <w:t>c.</w:t>
      </w:r>
      <w:r>
        <w:rPr>
          <w:rFonts w:cstheme="minorHAnsi"/>
          <w:b/>
          <w:szCs w:val="18"/>
        </w:rPr>
        <w:tab/>
        <w:t>Zugang zu Professional Services-Daten.</w:t>
      </w:r>
      <w:r w:rsidR="00D12B50">
        <w:rPr>
          <w:rFonts w:cstheme="minorHAnsi"/>
          <w:b/>
          <w:szCs w:val="18"/>
        </w:rPr>
        <w:t xml:space="preserve"> </w:t>
      </w:r>
      <w:r>
        <w:rPr>
          <w:rFonts w:cstheme="minorHAnsi"/>
          <w:szCs w:val="18"/>
        </w:rPr>
        <w:t xml:space="preserve">Für die im Rahmen des Vertrags festgelegte Dauer wird Microsoft nach ihrer Wahl und soweit nach geltendem Recht erforderlich, auch Art. 12(b) der EU-Datenschutzrichtlinie umsetzen: (1) dem Datenexporteur die Möglichkeit geben, Professional Services-Daten zu korrigieren, zu löschen oder zu sperren, oder (2) solche Korrekturen, Löschungen oder Sperrungen in seinem Namen vorzunehmen. </w:t>
      </w:r>
    </w:p>
    <w:p w14:paraId="491CC513" w14:textId="77777777" w:rsidR="00625EEA" w:rsidRPr="009A6C8D" w:rsidRDefault="00625EEA" w:rsidP="00625EEA">
      <w:pPr>
        <w:pStyle w:val="ProductList-Body"/>
        <w:spacing w:after="60"/>
        <w:ind w:left="547"/>
      </w:pPr>
      <w:r>
        <w:rPr>
          <w:rFonts w:cstheme="minorHAnsi"/>
          <w:b/>
          <w:szCs w:val="18"/>
        </w:rPr>
        <w:t>d.</w:t>
      </w:r>
      <w:r>
        <w:rPr>
          <w:rFonts w:cstheme="minorHAnsi"/>
          <w:b/>
          <w:szCs w:val="18"/>
        </w:rPr>
        <w:tab/>
        <w:t xml:space="preserve">Anweisungen des Datenexporteurs. </w:t>
      </w:r>
      <w:r>
        <w:rPr>
          <w:rFonts w:cstheme="minorHAnsi"/>
          <w:szCs w:val="18"/>
        </w:rPr>
        <w:t xml:space="preserve">Für Professional Services handelt der Datenimporteur ausschließlich wie von Microsoft beschrieben nach den Anweisungen des Datenexporteurs. </w:t>
      </w:r>
    </w:p>
    <w:p w14:paraId="6FC1379A" w14:textId="2D883849" w:rsidR="00625EEA" w:rsidRPr="009A6C8D" w:rsidRDefault="00625EEA" w:rsidP="00625EEA">
      <w:pPr>
        <w:pStyle w:val="ProductList-Body"/>
        <w:spacing w:after="60"/>
        <w:ind w:left="547"/>
      </w:pPr>
      <w:r>
        <w:rPr>
          <w:rFonts w:cstheme="minorHAnsi"/>
          <w:b/>
          <w:szCs w:val="18"/>
        </w:rPr>
        <w:t>e.</w:t>
      </w:r>
      <w:r>
        <w:rPr>
          <w:rFonts w:cstheme="minorHAnsi"/>
          <w:b/>
          <w:szCs w:val="18"/>
        </w:rPr>
        <w:tab/>
        <w:t>Löschung von Professional Services-Daten.</w:t>
      </w:r>
      <w:r w:rsidR="00D12B50">
        <w:rPr>
          <w:rFonts w:cstheme="minorHAnsi"/>
          <w:szCs w:val="18"/>
        </w:rPr>
        <w:t xml:space="preserve"> </w:t>
      </w:r>
      <w:r>
        <w:rPr>
          <w:rFonts w:cstheme="minorHAnsi"/>
          <w:szCs w:val="18"/>
        </w:rPr>
        <w:t xml:space="preserve">In Übereinstimmung mit dem DSN löscht Microsoft alle Kopien der Professional Services-Daten nach Erfüllung der Geschäftszwecke, für die die Professional Services-Daten erhoben oder übertragen wurden, oder auf schriftlichen Antrag des Kunden auch früher. </w:t>
      </w:r>
    </w:p>
    <w:p w14:paraId="627EF6A5" w14:textId="463E8DA9" w:rsidR="00625EEA" w:rsidRPr="009A6C8D" w:rsidRDefault="00625EEA" w:rsidP="00625EEA">
      <w:pPr>
        <w:pStyle w:val="ProductList-Body"/>
      </w:pPr>
      <w:r>
        <w:rPr>
          <w:rFonts w:cstheme="minorHAnsi"/>
          <w:b/>
          <w:szCs w:val="18"/>
        </w:rPr>
        <w:t xml:space="preserve">Vertragspartner: </w:t>
      </w:r>
      <w:r>
        <w:rPr>
          <w:rFonts w:cstheme="minorHAnsi"/>
          <w:szCs w:val="18"/>
        </w:rPr>
        <w:t>In Übereinstimmung mit dem DSN kann der Datenimporteur andere Unternehmen damit beauftragen, begrenzte Dienstleistungen im Namen des Datenimporteurs zu erbringen. Solche Unterauftragnehmer dürfen die Professional Services-Daten nur zur Erbringung der Dienstleistungen erhalten, für die der Datenimporteur sie aufbewahrt hat, und es ist ihnen untersagt, die Professional Services-Daten für andere Zwecke zu nutzen.</w:t>
      </w:r>
    </w:p>
    <w:p w14:paraId="3BC900C4" w14:textId="77777777" w:rsidR="00625EEA" w:rsidRPr="009A6C8D" w:rsidRDefault="00625EEA" w:rsidP="00625EEA">
      <w:pPr>
        <w:pStyle w:val="ProductList-Body"/>
      </w:pPr>
    </w:p>
    <w:p w14:paraId="292F3D77" w14:textId="14C1D751" w:rsidR="00625EEA" w:rsidRPr="009A6C8D" w:rsidRDefault="00625EEA" w:rsidP="00A325F4">
      <w:pPr>
        <w:pStyle w:val="ProductList-Body"/>
        <w:keepNext/>
        <w:keepLines/>
        <w:outlineLvl w:val="1"/>
      </w:pPr>
      <w:r>
        <w:rPr>
          <w:rFonts w:cstheme="minorHAnsi"/>
          <w:b/>
          <w:szCs w:val="18"/>
        </w:rPr>
        <w:lastRenderedPageBreak/>
        <w:t xml:space="preserve">Anhang 2 zu den Standardvertragsklauseln für Professionelle Dienstleistungen </w:t>
      </w:r>
    </w:p>
    <w:p w14:paraId="1455C50A" w14:textId="77777777" w:rsidR="00625EEA" w:rsidRPr="009A6C8D" w:rsidRDefault="00625EEA" w:rsidP="00A325F4">
      <w:pPr>
        <w:pStyle w:val="ProductList-Body"/>
        <w:keepNext/>
        <w:keepLines/>
      </w:pPr>
    </w:p>
    <w:p w14:paraId="3974DD0F" w14:textId="77777777" w:rsidR="00625EEA" w:rsidRPr="009A6C8D" w:rsidRDefault="00625EEA" w:rsidP="00A325F4">
      <w:pPr>
        <w:pStyle w:val="ProductList-Body"/>
        <w:keepNext/>
        <w:keepLines/>
        <w:spacing w:after="120"/>
      </w:pPr>
      <w:r>
        <w:rPr>
          <w:rFonts w:cstheme="minorHAnsi"/>
          <w:szCs w:val="18"/>
        </w:rPr>
        <w:t>Beschreibung der technischen und organisatorischen Sicherheitsmaßnahmen, die vom Datenimporteur im Einklang mit Klausel 4(d) und 5(c) implementiert wurden:</w:t>
      </w:r>
    </w:p>
    <w:p w14:paraId="53516CC7" w14:textId="615E3AF7" w:rsidR="00625EEA" w:rsidRPr="009A6C8D" w:rsidRDefault="00625EEA" w:rsidP="00625EEA">
      <w:pPr>
        <w:pStyle w:val="ProductList-Body"/>
        <w:spacing w:after="120"/>
      </w:pPr>
      <w:r>
        <w:rPr>
          <w:rFonts w:cstheme="minorHAnsi"/>
          <w:szCs w:val="18"/>
        </w:rPr>
        <w:t xml:space="preserve">1. </w:t>
      </w:r>
      <w:r>
        <w:rPr>
          <w:rFonts w:cstheme="minorHAnsi"/>
          <w:b/>
          <w:szCs w:val="18"/>
        </w:rPr>
        <w:t>Personal</w:t>
      </w:r>
      <w:r>
        <w:rPr>
          <w:rFonts w:cstheme="minorHAnsi"/>
          <w:szCs w:val="18"/>
        </w:rPr>
        <w:t xml:space="preserve">. Das Personal des Datenimporteurs wird die Professional Services-Daten nicht ohne Genehmigung verarbeiten. Das Personal ist verpflichtet, die Vertraulichkeit von Professional Services-Daten zu wahren, und diese Verpflichtung besteht auch nach Beendigung des Beschäftigungsverhältnisses. </w:t>
      </w:r>
    </w:p>
    <w:p w14:paraId="75C6F072" w14:textId="77777777" w:rsidR="00625EEA" w:rsidRPr="009A6C8D" w:rsidRDefault="00625EEA" w:rsidP="00625EEA">
      <w:pPr>
        <w:pStyle w:val="ProductList-Body"/>
      </w:pPr>
      <w:r>
        <w:rPr>
          <w:rFonts w:cstheme="minorHAnsi"/>
          <w:szCs w:val="18"/>
        </w:rPr>
        <w:t xml:space="preserve">2. </w:t>
      </w:r>
      <w:r>
        <w:rPr>
          <w:rFonts w:cstheme="minorHAnsi"/>
          <w:b/>
          <w:szCs w:val="18"/>
        </w:rPr>
        <w:t>Kontaktperson für Datenschutz</w:t>
      </w:r>
      <w:r>
        <w:rPr>
          <w:rFonts w:cstheme="minorHAnsi"/>
          <w:szCs w:val="18"/>
        </w:rPr>
        <w:t xml:space="preserve">. Der Datenschutzbeauftragte des Datenimporteurs ist unter folgender Adresse erreichbar: </w:t>
      </w:r>
    </w:p>
    <w:p w14:paraId="6C0343AA" w14:textId="77777777" w:rsidR="00625EEA" w:rsidRPr="009A6C8D" w:rsidRDefault="00625EEA" w:rsidP="00625EEA">
      <w:pPr>
        <w:pStyle w:val="ProductList-Body"/>
        <w:ind w:left="180"/>
      </w:pPr>
      <w:r>
        <w:rPr>
          <w:rFonts w:cstheme="minorHAnsi"/>
          <w:szCs w:val="18"/>
        </w:rPr>
        <w:t xml:space="preserve">Microsoft Corporation </w:t>
      </w:r>
    </w:p>
    <w:p w14:paraId="5447D382" w14:textId="743F4281" w:rsidR="00625EEA" w:rsidRPr="009A6C8D" w:rsidRDefault="001511BD" w:rsidP="00625EEA">
      <w:pPr>
        <w:pStyle w:val="ProductList-Body"/>
        <w:ind w:left="180"/>
      </w:pPr>
      <w:r w:rsidRPr="00655B2A">
        <w:rPr>
          <w:rFonts w:cstheme="minorHAnsi"/>
          <w:szCs w:val="18"/>
        </w:rPr>
        <w:t>Attn</w:t>
      </w:r>
      <w:r w:rsidR="00625EEA">
        <w:rPr>
          <w:rFonts w:cstheme="minorHAnsi"/>
          <w:szCs w:val="18"/>
        </w:rPr>
        <w:t>: Leitender Datenschutzbeauftragter</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77777777" w:rsidR="00625EEA" w:rsidRPr="009A6C8D" w:rsidRDefault="00625EEA" w:rsidP="00625EEA">
      <w:pPr>
        <w:pStyle w:val="ProductList-Body"/>
        <w:spacing w:after="120"/>
        <w:ind w:left="180"/>
      </w:pPr>
      <w:r>
        <w:rPr>
          <w:rFonts w:cstheme="minorHAnsi"/>
          <w:szCs w:val="18"/>
        </w:rPr>
        <w:t xml:space="preserve">Redmond, WA 98052, USA </w:t>
      </w:r>
    </w:p>
    <w:p w14:paraId="37FF9131" w14:textId="18B2556D" w:rsidR="00625EEA" w:rsidRPr="009A6C8D" w:rsidRDefault="00625EEA" w:rsidP="00625EEA">
      <w:pPr>
        <w:pStyle w:val="ProductList-Body"/>
        <w:spacing w:after="120"/>
      </w:pPr>
      <w:r>
        <w:rPr>
          <w:rFonts w:cstheme="minorHAnsi"/>
          <w:szCs w:val="18"/>
        </w:rPr>
        <w:t xml:space="preserve">3. </w:t>
      </w:r>
      <w:r>
        <w:rPr>
          <w:rFonts w:cstheme="minorHAnsi"/>
          <w:b/>
          <w:szCs w:val="18"/>
        </w:rPr>
        <w:t>Technische und organisatorische Sicherheitsmaßnahmen</w:t>
      </w:r>
      <w:r>
        <w:rPr>
          <w:rFonts w:cstheme="minorHAnsi"/>
          <w:szCs w:val="18"/>
        </w:rPr>
        <w:t>. Der Datenimporteur hat angemessene technische und organisatorische Maßnahmen, interne Kontrollen und Informationssicherheitsroutinen implementiert und wird diese aufrechterhalten, um Professional Services-Daten, wie im Abschnitt Microsoft-Sicherheitsverfahren und -richtlinien des DSN definiert, vor versehentlichem Verlust, Zerstörung oder Änderung, unbefugter Offenlegung oder Zugriff oder unrechtmäßiger Zerstörung wie folgt zu schützen: Die technischen und organisatorischen Maßnahmen, internen Kontrollen und Informationssicherheitsroutinen, die im Abschnitt „Sicherheitsverfahren und -richtlinien</w:t>
      </w:r>
      <w:r w:rsidR="00EE7F1F">
        <w:rPr>
          <w:rFonts w:cstheme="minorHAnsi"/>
          <w:szCs w:val="18"/>
        </w:rPr>
        <w:t>“</w:t>
      </w:r>
      <w:r>
        <w:rPr>
          <w:rFonts w:cstheme="minorHAnsi"/>
          <w:szCs w:val="18"/>
        </w:rPr>
        <w:t xml:space="preserve"> des DSN festgelegt sind, werden hiermit durch diesen Verweis in diesen Anhang 2 aufgenommen und sind für den Datenimporteur so verbindlich, als ob sie in diesem Anhang 2 in ihrer Gesamtheit festgelegt wären.</w:t>
      </w:r>
    </w:p>
    <w:p w14:paraId="05425A9F" w14:textId="77777777" w:rsidR="00625EEA" w:rsidRPr="00467573" w:rsidRDefault="00625EEA" w:rsidP="00625EEA">
      <w:pPr>
        <w:pStyle w:val="ProductList-Body"/>
        <w:rPr>
          <w:b/>
        </w:rPr>
      </w:pPr>
      <w:r w:rsidRPr="00467573">
        <w:rPr>
          <w:rFonts w:cstheme="minorHAnsi"/>
          <w:b/>
          <w:szCs w:val="18"/>
        </w:rPr>
        <w:t>Unterzeichnung der Standardvertragsklauseln für Professionelle Dienstleistungen, Anhang 1 und Anhang 2 im Namen des Datenimporteurs:</w:t>
      </w:r>
    </w:p>
    <w:p w14:paraId="14CA5020" w14:textId="199BAB0C" w:rsidR="00625EEA" w:rsidRPr="009A6C8D" w:rsidRDefault="001D3737" w:rsidP="00625EEA">
      <w:pPr>
        <w:keepNext/>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Vizepräsidentin Microsoft Services</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77777777" w:rsidR="00625EEA" w:rsidRPr="009A6C8D" w:rsidRDefault="00625EEA" w:rsidP="00625EEA">
      <w:pPr>
        <w:pStyle w:val="ProductList-Body"/>
      </w:pPr>
      <w:r>
        <w:t>Redmond, WA 98052, USA</w:t>
      </w:r>
    </w:p>
    <w:p w14:paraId="31640D0F" w14:textId="2AC05982" w:rsidR="00625EEA" w:rsidRPr="009A6C8D" w:rsidRDefault="00625EEA" w:rsidP="00625EEA">
      <w:pPr>
        <w:pStyle w:val="ProductList-Body"/>
      </w:pPr>
      <w:r>
        <w:br w:type="page"/>
      </w:r>
    </w:p>
    <w:p w14:paraId="6655D6A2" w14:textId="5A5CFE5C" w:rsidR="00625EEA" w:rsidRPr="009A6C8D" w:rsidRDefault="00625EEA" w:rsidP="00625EEA">
      <w:pPr>
        <w:pStyle w:val="ProductList-SectionHeading"/>
        <w:outlineLvl w:val="0"/>
      </w:pPr>
      <w:bookmarkStart w:id="78" w:name="Attachment4"/>
      <w:bookmarkStart w:id="79" w:name="_Toc489605629"/>
      <w:bookmarkStart w:id="80" w:name="_Toc31772948"/>
      <w:r>
        <w:lastRenderedPageBreak/>
        <w:t>Anlage</w:t>
      </w:r>
      <w:r w:rsidR="00D12B50">
        <w:t xml:space="preserve"> </w:t>
      </w:r>
      <w:r>
        <w:t>2 – Bestimmungen der Datenschutz-Grundverordnung der Europäischen Union</w:t>
      </w:r>
      <w:bookmarkEnd w:id="78"/>
      <w:bookmarkEnd w:id="79"/>
      <w:bookmarkEnd w:id="80"/>
    </w:p>
    <w:p w14:paraId="29F89FBE" w14:textId="6F1BF711" w:rsidR="004551AA" w:rsidRPr="009A6C8D" w:rsidRDefault="004551AA" w:rsidP="004551AA">
      <w:pPr>
        <w:ind w:left="-5" w:right="7"/>
      </w:pPr>
      <w:r>
        <w:rPr>
          <w:sz w:val="18"/>
        </w:rPr>
        <w:t xml:space="preserve">Microsoft geht die Verpflichtungen aus diesen DSGVO-Bestimmungen gegenüber allen Kunden mit Wirkung vom 25. Mai 2018 ein. Diese Verpflichtungen sind für Microsoft in Bezug auf den Kunden bindend, unbeschadet (1) der Version des DSN, die anderweitig für eine bestimmte Verpflichtung gilt, oder (2) eines anderen Vertrags, der auf diese Bindung verweist. </w:t>
      </w:r>
    </w:p>
    <w:p w14:paraId="0617EB0F" w14:textId="77777777" w:rsidR="00625EEA" w:rsidRPr="009A6C8D" w:rsidRDefault="00625EEA" w:rsidP="00625EEA">
      <w:pPr>
        <w:pStyle w:val="ProductList-Body"/>
        <w:tabs>
          <w:tab w:val="clear" w:pos="158"/>
          <w:tab w:val="left" w:pos="0"/>
        </w:tabs>
        <w:spacing w:after="120"/>
      </w:pPr>
      <w:r>
        <w:t>Für Zwecke der DSGVO-Bestimmungen sind sich Kunde und Microsoft darüber einig, dass der Kunde der Verantwortliche für die kundeneigenen, personenbezogenen Daten und Microsoft die Auftragsverarbeiterin solcher Daten ist, es sei denn, der Kunde handelt als Verarbeiter personenbezogener Daten, wobei Microsoft dann Unterauftragsverarbeiterin ist. Diese Bestimmungen der DSGVO gelten für die Verarbeitung personenbezogener Daten im Rahmen des DSGVO durch Microsoft im Auftrag des Kunden.</w:t>
      </w:r>
    </w:p>
    <w:p w14:paraId="5EA148A2" w14:textId="59616C91" w:rsidR="00625EEA" w:rsidRPr="009A6C8D" w:rsidRDefault="00625EEA" w:rsidP="00625EEA">
      <w:pPr>
        <w:pStyle w:val="ProductList-Body"/>
        <w:spacing w:after="120"/>
      </w:pPr>
      <w:r>
        <w:t>Diese DSGVO-Bestimmungen beschränken oder reduzieren nicht die Datenschutzverpflichtungen, die Microsoft gegenüber dem Kunden im Microsoft Professional Services-Datenschutznachtrag oder in anderen Verträgen zwischen Microsoft und dem Kunden eingeht.</w:t>
      </w:r>
    </w:p>
    <w:p w14:paraId="6C6C52CE" w14:textId="77777777" w:rsidR="00625EEA" w:rsidRPr="009A6C8D" w:rsidRDefault="00625EEA" w:rsidP="00625EEA">
      <w:pPr>
        <w:pStyle w:val="ProductList-Body"/>
        <w:spacing w:after="120"/>
      </w:pPr>
      <w:r>
        <w:t xml:space="preserve">Diese DSGVO-Bestimmungen gelten nicht, wenn Microsoft Verantwortliche der personenbezogenen Daten ist.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Relevante DSGVO-Pflichten: Artikel 28, 32 und 33</w:t>
      </w:r>
    </w:p>
    <w:p w14:paraId="00391A4E" w14:textId="77777777" w:rsidR="00625EEA" w:rsidRPr="009A6C8D" w:rsidRDefault="00625EEA" w:rsidP="00625EEA">
      <w:pPr>
        <w:pStyle w:val="ProductList-Body"/>
      </w:pPr>
    </w:p>
    <w:p w14:paraId="29B2DAE9" w14:textId="0557E886" w:rsidR="00625EEA" w:rsidRPr="009A6C8D" w:rsidRDefault="00625EEA" w:rsidP="00625EEA">
      <w:pPr>
        <w:pStyle w:val="ProductList-Body"/>
        <w:spacing w:after="120"/>
        <w:ind w:left="158"/>
      </w:pPr>
      <w:r>
        <w:rPr>
          <w:b/>
        </w:rPr>
        <w:t xml:space="preserve">1. </w:t>
      </w:r>
      <w:r>
        <w:t>Microsoft darf ohne vorherige spezifische oder allgemeine schriftliche Genehmigung des Kunden keine weiteren Auftragsverarbeiter hinzuziehen.</w:t>
      </w:r>
      <w:r w:rsidR="00D12B50">
        <w:t xml:space="preserve"> </w:t>
      </w:r>
      <w:r>
        <w:t>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w:t>
      </w:r>
      <w:r w:rsidR="00D12B50">
        <w:t xml:space="preserve"> </w:t>
      </w:r>
      <w:r>
        <w:t>(Artikel</w:t>
      </w:r>
      <w:r w:rsidR="00D12B50">
        <w:t xml:space="preserve"> </w:t>
      </w:r>
      <w:r>
        <w:t>28(2))</w:t>
      </w:r>
    </w:p>
    <w:p w14:paraId="4D84D571" w14:textId="27ACC1AB" w:rsidR="00625EEA" w:rsidRPr="009A6C8D" w:rsidRDefault="00625EEA" w:rsidP="00625EEA">
      <w:pPr>
        <w:pStyle w:val="ProductList-Body"/>
        <w:spacing w:after="120"/>
        <w:ind w:left="158"/>
      </w:pPr>
      <w:r>
        <w:rPr>
          <w:b/>
        </w:rPr>
        <w:t>2.</w:t>
      </w:r>
      <w:r>
        <w:t xml:space="preserve"> Die Verarbeitung durch Microsoft unterliegt diesen Bestimmungen der DSGVO nach dem Recht der Europäischen Union (nachfolgend „Union</w:t>
      </w:r>
      <w:r w:rsidR="00EE7F1F">
        <w:rPr>
          <w:rFonts w:cstheme="minorHAnsi"/>
          <w:szCs w:val="18"/>
        </w:rPr>
        <w:t>“</w:t>
      </w:r>
      <w:r>
        <w:t xml:space="preserve"> genannt) oder des Mitgliedstaats. Diese sind für Microsoft in Bezug auf den Kunden verbindlich. Gegenstand, Dauer, Art und Zweck der Verarbeitung, Art der personenbezogenen Daten, Kategorien von Betroffenen sowie die Pflichten und Rechte des Kunden sind in der Volumenlizenzvereinbarung des Kunden aufgeführt, die auch diese GDPR-Bestimmungen umfasst.</w:t>
      </w:r>
      <w:r w:rsidR="00D12B50">
        <w:t xml:space="preserve"> </w:t>
      </w:r>
      <w:r>
        <w:t xml:space="preserve">Insbesondere ist Microsoft verpflichtet: </w:t>
      </w:r>
    </w:p>
    <w:p w14:paraId="7BFD2C22" w14:textId="4F6F9FDD" w:rsidR="00625EEA" w:rsidRPr="009A6C8D" w:rsidRDefault="00625EEA" w:rsidP="00625EEA">
      <w:pPr>
        <w:pStyle w:val="ProductList-Body"/>
        <w:spacing w:after="120"/>
        <w:ind w:left="1440" w:hanging="720"/>
      </w:pPr>
      <w:r>
        <w:rPr>
          <w:b/>
        </w:rPr>
        <w:t>(a)</w:t>
      </w:r>
      <w:r>
        <w:tab/>
        <w:t>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w:t>
      </w:r>
      <w:r w:rsidR="00D12B50">
        <w:t xml:space="preserve"> </w:t>
      </w:r>
    </w:p>
    <w:p w14:paraId="3A931D9F" w14:textId="77777777" w:rsidR="00625EEA" w:rsidRPr="009A6C8D" w:rsidRDefault="00625EEA" w:rsidP="00625EEA">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14:paraId="38E42D9C" w14:textId="38E006AA" w:rsidR="00625EEA" w:rsidRPr="009A6C8D" w:rsidRDefault="00625EEA" w:rsidP="00625EEA">
      <w:pPr>
        <w:pStyle w:val="ProductList-Body"/>
        <w:spacing w:after="120"/>
        <w:ind w:left="720"/>
      </w:pPr>
      <w:r>
        <w:rPr>
          <w:b/>
        </w:rPr>
        <w:t>(c)</w:t>
      </w:r>
      <w:r>
        <w:tab/>
        <w:t>alle notwendigen Maßnahmen gemäß Artikel 32 der GDPR zu treffen.</w:t>
      </w:r>
      <w:r w:rsidR="00D12B50">
        <w:t xml:space="preserve"> </w:t>
      </w:r>
    </w:p>
    <w:p w14:paraId="24B69323" w14:textId="77777777" w:rsidR="00625EEA" w:rsidRPr="009A6C8D" w:rsidRDefault="00625EEA" w:rsidP="00A325F4">
      <w:pPr>
        <w:pStyle w:val="ProductList-Body"/>
        <w:spacing w:after="120"/>
        <w:ind w:left="1440" w:hanging="720"/>
      </w:pPr>
      <w:r>
        <w:rPr>
          <w:b/>
        </w:rPr>
        <w:t>(d)</w:t>
      </w:r>
      <w:r>
        <w:tab/>
        <w:t xml:space="preserve">die Bedingungen anzuerkennen, auf die in den Paragraphen 1 und 3 bezüglich der Beauftragung eines weiteren Auftragsverarbeiters verwiesen wird. </w:t>
      </w:r>
    </w:p>
    <w:p w14:paraId="0B377AE9" w14:textId="1E2D650C" w:rsidR="00625EEA" w:rsidRPr="009A6C8D" w:rsidRDefault="00625EEA" w:rsidP="00625EEA">
      <w:pPr>
        <w:pStyle w:val="ProductList-Body"/>
        <w:spacing w:after="120"/>
        <w:ind w:left="1440" w:hanging="720"/>
      </w:pPr>
      <w:r>
        <w:rPr>
          <w:b/>
        </w:rPr>
        <w:t>(e)</w:t>
      </w:r>
      <w:r>
        <w:tab/>
        <w:t>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w:t>
      </w:r>
      <w:r w:rsidR="00D12B50">
        <w:t xml:space="preserve"> </w:t>
      </w:r>
    </w:p>
    <w:p w14:paraId="6A730446" w14:textId="77777777" w:rsidR="00625EEA" w:rsidRPr="009A6C8D" w:rsidRDefault="00625EEA" w:rsidP="00625EEA">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14:paraId="5977E425" w14:textId="6936BF67" w:rsidR="00625EEA" w:rsidRPr="009A6C8D" w:rsidRDefault="00625EEA" w:rsidP="00625EEA">
      <w:pPr>
        <w:pStyle w:val="ProductList-Body"/>
        <w:spacing w:after="120"/>
        <w:ind w:left="1440" w:hanging="720"/>
      </w:pPr>
      <w:r>
        <w:rPr>
          <w:b/>
        </w:rPr>
        <w:t>(g)</w:t>
      </w:r>
      <w:r>
        <w:tab/>
        <w:t>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w:t>
      </w:r>
      <w:r w:rsidR="00D12B50">
        <w:t xml:space="preserve"> </w:t>
      </w:r>
    </w:p>
    <w:p w14:paraId="67783CCD" w14:textId="1CA84A47" w:rsidR="00625EEA" w:rsidRPr="009A6C8D" w:rsidRDefault="00625EEA" w:rsidP="00625EEA">
      <w:pPr>
        <w:pStyle w:val="ProductList-Body"/>
        <w:spacing w:after="120"/>
        <w:ind w:left="1440" w:hanging="720"/>
      </w:pPr>
      <w:r>
        <w:rPr>
          <w:b/>
        </w:rPr>
        <w:t>(h)</w:t>
      </w:r>
      <w:r>
        <w:tab/>
        <w:t>dem Kunden alle erforderlichen Informationen zum Nachweis der Einhaltung der in Artikel</w:t>
      </w:r>
      <w:r w:rsidR="00D12B50">
        <w:t xml:space="preserve"> </w:t>
      </w:r>
      <w:r>
        <w:t xml:space="preserve">28 der DSGVO beschriebenen Verpflichtungen zur Verfügung zu stellen und Überprüfungen (einschließlich Inspektionen, die vom Kunden oder einem von ihm beauftragten Prüfer durchgeführt werden) zu ermöglichen und zu unterstützen. </w:t>
      </w:r>
    </w:p>
    <w:p w14:paraId="0AC16AC1" w14:textId="3174031F" w:rsidR="00625EEA" w:rsidRPr="009A6C8D" w:rsidRDefault="00625EEA" w:rsidP="00625EEA">
      <w:pPr>
        <w:pStyle w:val="ProductList-Body"/>
        <w:spacing w:after="120"/>
        <w:ind w:left="158"/>
      </w:pPr>
      <w:r>
        <w:t>Microsoft informiert den Kunden unverzüglich, falls Microsoft der Auffassung ist, dass eine Weisung gegen die DSGVO oder gegen andere Datenschutzbestimmungen der EU oder der Mitgliedstaaten verstößt.</w:t>
      </w:r>
      <w:r w:rsidR="00D12B50">
        <w:t xml:space="preserve"> </w:t>
      </w:r>
      <w:r>
        <w:t>(Artikel</w:t>
      </w:r>
      <w:r w:rsidR="00D12B50">
        <w:t xml:space="preserve"> </w:t>
      </w:r>
      <w:r>
        <w:t>28(3))</w:t>
      </w:r>
    </w:p>
    <w:p w14:paraId="39291F44" w14:textId="142825C3" w:rsidR="00625EEA" w:rsidRPr="009A6C8D" w:rsidRDefault="00625EEA" w:rsidP="00625EEA">
      <w:pPr>
        <w:pStyle w:val="ProductList-Body"/>
        <w:spacing w:after="120"/>
        <w:ind w:left="158"/>
      </w:pPr>
      <w:r>
        <w:rPr>
          <w:b/>
        </w:rPr>
        <w:lastRenderedPageBreak/>
        <w:t>3.</w:t>
      </w:r>
      <w:r>
        <w:t xml:space="preserve"> Falls Microsoft die Dienste eines weiteren Auftragsverarbeiters in Anspruch nimmt, um im Auftrag des Kunden bestimmte Verarbeitungstätigkeiten auszuführen, werden diesen weiteren Auftragsverarbeitern durch einen Vertrag oder ein anderes Rechtsinstrument nach dem Recht der EU oder der Mitgliedstaaten dieselben Datenschutzpflichten auferlegt, die in diesen DSGVO-Bestimmungen beschrieben sind. Insbesondere muss hinreichende Garantie dafür geboten werden, dass die geeigneten technischen und organisatorischen Maßnahmen so durchgeführt werden, dass die Verarbeitung die Anforderungen der DSGVO erfüllt.</w:t>
      </w:r>
      <w:r w:rsidR="00D12B50">
        <w:t xml:space="preserve"> </w:t>
      </w:r>
      <w:r>
        <w:t>Sollte jener Auftragsverarbeiter seinen Datenschutzverpflichtungen nicht nachkommen, bleibt Microsoft gegenüber dem Kunden für die Erfüllung der Pflichten des genannten Auftragsverarbeiters uneingeschränkt verantwortlich.</w:t>
      </w:r>
      <w:r w:rsidR="00D12B50">
        <w:t xml:space="preserve"> </w:t>
      </w:r>
      <w:r>
        <w:t>(Artikel</w:t>
      </w:r>
      <w:r w:rsidR="00D12B50">
        <w:t xml:space="preserve"> </w:t>
      </w:r>
      <w:r>
        <w:t>28(4))</w:t>
      </w:r>
    </w:p>
    <w:p w14:paraId="79A15389" w14:textId="77777777" w:rsidR="00625EEA" w:rsidRPr="009A6C8D" w:rsidRDefault="00625EEA" w:rsidP="00625EEA">
      <w:pPr>
        <w:pStyle w:val="ProductList-Body"/>
        <w:spacing w:after="120"/>
        <w:ind w:left="158"/>
      </w:pPr>
      <w:r>
        <w:rPr>
          <w:b/>
        </w:rPr>
        <w:t>4.</w:t>
      </w:r>
      <w:r>
        <w:t xml:space="preserve"> Unter Berücksichtigung des Stands der Technik, der Implementierungskosten und der Art, des Umfangs, der Umstände und der Zwecke der Verarbeitung sowie der unterschiedlichen Eintrittswahrscheinlichkeit und Schwere des Risikos für die Rechte und Freiheiten natürlicher Personen treffen der Kunde und Microsoft geeignete technische und organisatorische Maßnahmen, um ein dem Risiko angemessenes Schutzniveau zu gewährleisten; diese Maßnahmen schließen unter anderem Folgendes ein: </w:t>
      </w:r>
    </w:p>
    <w:p w14:paraId="3D0E94D3" w14:textId="77777777" w:rsidR="00625EEA" w:rsidRPr="009A6C8D" w:rsidRDefault="00625EEA" w:rsidP="00625EEA">
      <w:pPr>
        <w:pStyle w:val="ProductList-Body"/>
        <w:spacing w:after="120"/>
        <w:ind w:left="720"/>
      </w:pPr>
      <w:r>
        <w:rPr>
          <w:rFonts w:cstheme="minorHAnsi"/>
          <w:b/>
          <w:szCs w:val="18"/>
        </w:rPr>
        <w:t>(a)</w:t>
      </w:r>
      <w:r>
        <w:rPr>
          <w:rFonts w:cstheme="minorHAnsi"/>
          <w:szCs w:val="18"/>
        </w:rPr>
        <w:tab/>
        <w:t xml:space="preserve">die Pseudonymisierung und Verschlüsselung personenbezogener Daten; </w:t>
      </w:r>
    </w:p>
    <w:p w14:paraId="73702569" w14:textId="77777777" w:rsidR="00625EEA" w:rsidRPr="009A6C8D" w:rsidRDefault="00625EEA" w:rsidP="00A325F4">
      <w:pPr>
        <w:pStyle w:val="ProductList-Body"/>
        <w:spacing w:after="120"/>
        <w:ind w:left="1440" w:hanging="720"/>
      </w:pPr>
      <w:r>
        <w:rPr>
          <w:rFonts w:cstheme="minorHAnsi"/>
          <w:b/>
          <w:szCs w:val="18"/>
        </w:rPr>
        <w:t>(b)</w:t>
      </w:r>
      <w:r>
        <w:rPr>
          <w:rFonts w:cstheme="minorHAnsi"/>
          <w:szCs w:val="18"/>
        </w:rPr>
        <w:tab/>
        <w:t xml:space="preserve">die Fähigkeit, die Vertraulichkeit, Integrität, Verfügbarkeit und Belastbarkeit der Systeme und Dienste im Zusammenhang mit der Verarbeitung auf Dauer sicherzustellen; </w:t>
      </w:r>
    </w:p>
    <w:p w14:paraId="30582747" w14:textId="77777777" w:rsidR="00625EEA" w:rsidRPr="009A6C8D" w:rsidRDefault="00625EEA" w:rsidP="00625EEA">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14:paraId="40E7ABA1" w14:textId="432949FF" w:rsidR="00625EEA" w:rsidRPr="009A6C8D" w:rsidRDefault="00625EEA" w:rsidP="00625EEA">
      <w:pPr>
        <w:pStyle w:val="ProductList-Body"/>
        <w:spacing w:after="120"/>
        <w:ind w:left="1440" w:hanging="720"/>
      </w:pPr>
      <w:r>
        <w:rPr>
          <w:rFonts w:cstheme="minorHAnsi"/>
          <w:b/>
          <w:szCs w:val="18"/>
        </w:rPr>
        <w:t>(d)</w:t>
      </w:r>
      <w:r>
        <w:rPr>
          <w:rFonts w:cstheme="minorHAnsi"/>
          <w:szCs w:val="18"/>
        </w:rPr>
        <w:tab/>
        <w:t>ein Verfahren zur regelmäßigen Überprüfung, Bewertung und Evaluierung der Wirksamkeit der technischen und organisatorischen Maßnahmen zur Gewährleistung der Sicherheit der Verarbeitung.</w:t>
      </w:r>
      <w:r w:rsidR="00D12B50">
        <w:rPr>
          <w:rFonts w:cstheme="minorHAnsi"/>
          <w:szCs w:val="18"/>
        </w:rPr>
        <w:t xml:space="preserve"> </w:t>
      </w:r>
      <w:r>
        <w:rPr>
          <w:rFonts w:cstheme="minorHAnsi"/>
          <w:szCs w:val="18"/>
        </w:rPr>
        <w:t>(Artikel</w:t>
      </w:r>
      <w:r w:rsidR="00D12B50">
        <w:rPr>
          <w:rFonts w:cstheme="minorHAnsi"/>
          <w:szCs w:val="18"/>
        </w:rPr>
        <w:t xml:space="preserve"> </w:t>
      </w:r>
      <w:r>
        <w:rPr>
          <w:rFonts w:cstheme="minorHAnsi"/>
          <w:szCs w:val="18"/>
        </w:rPr>
        <w:t>32(1))</w:t>
      </w:r>
    </w:p>
    <w:p w14:paraId="12B01B5A" w14:textId="3D9D8387" w:rsidR="00625EEA" w:rsidRPr="009A6C8D" w:rsidRDefault="00625EEA" w:rsidP="00625EEA">
      <w:pPr>
        <w:pStyle w:val="ProductList-Body"/>
        <w:spacing w:after="120"/>
        <w:ind w:left="158"/>
      </w:pPr>
      <w:r>
        <w:rPr>
          <w:b/>
        </w:rPr>
        <w:t>5.</w:t>
      </w:r>
      <w:r>
        <w:t xml:space="preserve"> Bei der Beurteilung des angemessenen Schutzniveaus sind die Risiken zu berücksichtigen, die mit der Verarbeitung verbunden sind, insbesondere durch</w:t>
      </w:r>
      <w:r w:rsidR="00D12B50">
        <w:t xml:space="preserve"> </w:t>
      </w:r>
      <w:r>
        <w:t>– ob unbeabsichtigt oder unrechtmäßig</w:t>
      </w:r>
      <w:r w:rsidR="00D12B50">
        <w:t xml:space="preserve"> </w:t>
      </w:r>
      <w:r>
        <w:t>– Vernichtung, Verlust, Veränderung oder unbefugte Offenlegung von bzw. unbefugten Zugang zu personenbezogenen Daten, die übermittelt, gespeichert oder auf andere Weise verarbeitet wurden.</w:t>
      </w:r>
      <w:r w:rsidR="00D12B50">
        <w:t xml:space="preserve"> </w:t>
      </w:r>
      <w:r>
        <w:t>(Artikel</w:t>
      </w:r>
      <w:r w:rsidR="00D12B50">
        <w:t xml:space="preserve"> </w:t>
      </w:r>
      <w:r>
        <w:t>32(2))</w:t>
      </w:r>
    </w:p>
    <w:p w14:paraId="091619B3" w14:textId="4700C99A" w:rsidR="00625EEA" w:rsidRPr="009A6C8D" w:rsidRDefault="00625EEA" w:rsidP="00625EEA">
      <w:pPr>
        <w:pStyle w:val="ProductList-Body"/>
        <w:spacing w:after="120"/>
        <w:ind w:left="158"/>
      </w:pPr>
      <w:r>
        <w:rPr>
          <w:b/>
        </w:rPr>
        <w:t>6.</w:t>
      </w:r>
      <w:r>
        <w:t xml:space="preserve"> Der Kunde und Microsoft unternehmen Schritte, um sicherzustellen, dass ihnen unterstellte natürliche Personen, die Zugang zu personenbezogenen Daten haben, diese nur auf Anweisung des Kunden verarbeiten, es sei denn, sie sind nach dem Recht der Union oder der Mitgliedstaaten zur Verarbeitung verpflichtet.</w:t>
      </w:r>
      <w:r w:rsidR="00D12B50">
        <w:t xml:space="preserve"> </w:t>
      </w:r>
      <w:r>
        <w:t>(Artikel</w:t>
      </w:r>
      <w:r w:rsidR="00D12B50">
        <w:t xml:space="preserve"> </w:t>
      </w:r>
      <w:r>
        <w:t>32(4))</w:t>
      </w:r>
    </w:p>
    <w:p w14:paraId="2FE49EE0" w14:textId="5CF574EF" w:rsidR="00625EEA" w:rsidRPr="009A6C8D" w:rsidRDefault="00625EEA" w:rsidP="00625EEA">
      <w:pPr>
        <w:pStyle w:val="ProductList-Body"/>
        <w:spacing w:after="120"/>
        <w:ind w:left="158"/>
      </w:pPr>
      <w:r>
        <w:rPr>
          <w:b/>
        </w:rPr>
        <w:t>7.</w:t>
      </w:r>
      <w:r>
        <w:t xml:space="preserve"> Microsoft benachrichtigt den Kunden ohne schuldhaftes Zögern, nachdem sie von einer Verletzung der Schutzbestimmungen über personenbezogene Daten Kenntnis erlangt hat. (Artikel 33(2).) Eine solche Benachrichtigung umfasst auch die Informationen, die ein Verarbeiter einem Datenverantwortlichen nach Art. 33 Absatz 3 DSGVO zur Verfügung stellen muss, soweit diese Informationen Microsoft in angemessener Weise zugänglich sind.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B41E61" w14:textId="77777777" w:rsidR="00063561" w:rsidRDefault="00063561" w:rsidP="002B6601">
      <w:pPr>
        <w:spacing w:after="0" w:line="240" w:lineRule="auto"/>
      </w:pPr>
      <w:r>
        <w:separator/>
      </w:r>
    </w:p>
  </w:endnote>
  <w:endnote w:type="continuationSeparator" w:id="0">
    <w:p w14:paraId="3D606049" w14:textId="77777777" w:rsidR="00063561" w:rsidRDefault="00063561" w:rsidP="002B6601">
      <w:pPr>
        <w:spacing w:after="0" w:line="240" w:lineRule="auto"/>
      </w:pPr>
      <w:r>
        <w:continuationSeparator/>
      </w:r>
    </w:p>
  </w:endnote>
  <w:endnote w:type="continuationNotice" w:id="1">
    <w:p w14:paraId="6FDF38C4" w14:textId="77777777" w:rsidR="00063561" w:rsidRDefault="000635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647A79" w14:textId="77777777" w:rsidR="004A3BC8" w:rsidRDefault="004A3B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1B2D4" w14:textId="77777777" w:rsidR="004A3BC8" w:rsidRDefault="004A3B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063561" w:rsidP="002C4382">
          <w:pPr>
            <w:pStyle w:val="ProductList-OfferingBody"/>
            <w:ind w:left="-77" w:right="-73"/>
            <w:jc w:val="center"/>
            <w:rPr>
              <w:color w:val="808080" w:themeColor="background1" w:themeShade="80"/>
              <w:sz w:val="14"/>
              <w:szCs w:val="14"/>
            </w:rPr>
          </w:pPr>
          <w:hyperlink w:anchor="TableofContents" w:history="1">
            <w:r w:rsidR="000E4CF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063561" w:rsidP="002C4382">
          <w:pPr>
            <w:pStyle w:val="ProductList-OfferingBody"/>
            <w:ind w:left="-72" w:right="-74"/>
            <w:jc w:val="center"/>
            <w:rPr>
              <w:color w:val="808080" w:themeColor="background1" w:themeShade="80"/>
              <w:sz w:val="14"/>
              <w:szCs w:val="14"/>
            </w:rPr>
          </w:pPr>
          <w:hyperlink w:anchor="Einleitung" w:history="1">
            <w:r w:rsidR="000E4CF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063561" w:rsidP="002C4382">
          <w:pPr>
            <w:pStyle w:val="ProductList-OfferingBody"/>
            <w:ind w:left="-72" w:right="-75"/>
            <w:jc w:val="center"/>
            <w:rPr>
              <w:color w:val="808080" w:themeColor="background1" w:themeShade="80"/>
              <w:sz w:val="14"/>
              <w:szCs w:val="14"/>
            </w:rPr>
          </w:pPr>
          <w:hyperlink w:anchor="GeneralTerms" w:history="1">
            <w:r w:rsidR="000E4CF9">
              <w:rPr>
                <w:rStyle w:val="Hyperlink"/>
                <w:sz w:val="14"/>
                <w:szCs w:val="14"/>
              </w:rPr>
              <w:t>Allgemeine 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063561" w:rsidP="002C4382">
          <w:pPr>
            <w:pStyle w:val="ProductList-OfferingBody"/>
            <w:ind w:left="-72" w:right="-77"/>
            <w:jc w:val="center"/>
            <w:rPr>
              <w:color w:val="808080" w:themeColor="background1" w:themeShade="80"/>
              <w:sz w:val="14"/>
              <w:szCs w:val="14"/>
            </w:rPr>
          </w:pPr>
          <w:hyperlink w:anchor="PrivacyandSecurityTerms" w:history="1">
            <w:r w:rsidR="000E4CF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063561" w:rsidP="002C4382">
          <w:pPr>
            <w:pStyle w:val="ProductList-OfferingBody"/>
            <w:ind w:left="-72" w:right="-77"/>
            <w:jc w:val="center"/>
            <w:rPr>
              <w:color w:val="808080" w:themeColor="background1" w:themeShade="80"/>
              <w:sz w:val="14"/>
              <w:szCs w:val="14"/>
            </w:rPr>
          </w:pPr>
          <w:hyperlink w:anchor="OnlineServiceSpecificTerms" w:history="1">
            <w:r w:rsidR="000E4CF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063561" w:rsidP="002C4382">
          <w:pPr>
            <w:pStyle w:val="ProductList-OfferingBody"/>
            <w:ind w:left="-72" w:right="-76"/>
            <w:jc w:val="center"/>
            <w:rPr>
              <w:color w:val="808080" w:themeColor="background1" w:themeShade="80"/>
              <w:sz w:val="14"/>
              <w:szCs w:val="14"/>
            </w:rPr>
          </w:pPr>
          <w:hyperlink w:anchor="Attachment1" w:history="1">
            <w:r w:rsidR="000E4CF9">
              <w:rPr>
                <w:rStyle w:val="Hyperlink"/>
                <w:sz w:val="14"/>
                <w:szCs w:val="14"/>
              </w:rPr>
              <w:t>Anhänge</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03FBA4" w14:textId="212B8EF5" w:rsidR="00D12B50" w:rsidRPr="00171B2E" w:rsidRDefault="00D12B50" w:rsidP="00D12B50">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0291" behindDoc="0" locked="0" layoutInCell="0" allowOverlap="1" wp14:anchorId="0C21A8BF" wp14:editId="025353C0">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DF0E813" w14:textId="77777777" w:rsidR="00D12B50" w:rsidRPr="00B0434E" w:rsidRDefault="00D12B50" w:rsidP="00D12B50">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C21A8BF"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029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14:paraId="3DF0E813" w14:textId="77777777" w:rsidR="00D12B50" w:rsidRPr="00B0434E" w:rsidRDefault="00D12B50" w:rsidP="00D12B50">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102BEA">
          <w:rPr>
            <w:color w:val="404040" w:themeColor="text1" w:themeTint="BF"/>
            <w:sz w:val="16"/>
            <w:szCs w:val="16"/>
          </w:rPr>
          <w:t>German</w:t>
        </w:r>
        <w:r w:rsidRPr="004D27A6">
          <w:rPr>
            <w:color w:val="404040" w:themeColor="text1" w:themeTint="BF"/>
            <w:sz w:val="16"/>
            <w:szCs w:val="16"/>
          </w:rPr>
          <w:t xml:space="preserve">, </w:t>
        </w:r>
        <w:r w:rsidR="004A3BC8">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1B12D2">
          <w:rPr>
            <w:noProof/>
            <w:color w:val="404040" w:themeColor="text1" w:themeTint="BF"/>
            <w:sz w:val="16"/>
            <w:szCs w:val="16"/>
          </w:rPr>
          <w:t>21</w:t>
        </w:r>
        <w:r w:rsidRPr="004D27A6">
          <w:rPr>
            <w:noProof/>
            <w:color w:val="404040" w:themeColor="text1" w:themeTint="BF"/>
            <w:sz w:val="16"/>
            <w:szCs w:val="16"/>
          </w:rPr>
          <w:fldChar w:fldCharType="end"/>
        </w:r>
      </w:sdtContent>
    </w:sdt>
  </w:p>
  <w:p w14:paraId="59D99B24" w14:textId="77777777" w:rsidR="00D12B50" w:rsidRPr="00591643" w:rsidRDefault="00D12B50" w:rsidP="00D12B5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2236C4" w14:textId="5651CA88" w:rsidR="00D12B50" w:rsidRPr="00171B2E" w:rsidRDefault="00D12B50" w:rsidP="00D12B50">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2339" behindDoc="0" locked="0" layoutInCell="0" allowOverlap="1" wp14:anchorId="5955FE7E" wp14:editId="53110A74">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F61EF33" w14:textId="77777777" w:rsidR="00D12B50" w:rsidRPr="00B0434E" w:rsidRDefault="00D12B50" w:rsidP="00D12B50">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955FE7E"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2339;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FjHEHQcAwAAPwYAAA4AAAAAAAAAAAAA&#10;AAAALgIAAGRycy9lMm9Eb2MueG1sUEsBAi0AFAAGAAgAAAAhALtA7THcAAAACwEAAA8AAAAAAAAA&#10;AAAAAAAAdgUAAGRycy9kb3ducmV2LnhtbFBLBQYAAAAABAAEAPMAAAB/BgAAAAA=&#10;" o:allowincell="f" filled="f" stroked="f" strokeweight=".5pt">
              <v:textbox inset="20pt,0,,0">
                <w:txbxContent>
                  <w:p w14:paraId="2F61EF33" w14:textId="77777777" w:rsidR="00D12B50" w:rsidRPr="00B0434E" w:rsidRDefault="00D12B50" w:rsidP="00D12B50">
                    <w:pPr>
                      <w:spacing w:after="0"/>
                      <w:rPr>
                        <w:rFonts w:ascii="Calibri" w:hAnsi="Calibri" w:cs="Calibri"/>
                        <w:color w:val="000000"/>
                        <w:sz w:val="20"/>
                      </w:rPr>
                    </w:pPr>
                  </w:p>
                </w:txbxContent>
              </v:textbox>
              <w10:wrap anchorx="page" anchory="page"/>
            </v:shape>
          </w:pict>
        </mc:Fallback>
      </mc:AlternateContent>
    </w:r>
    <w:sdt>
      <w:sdtPr>
        <w:id w:val="-16918506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102BEA">
          <w:rPr>
            <w:color w:val="404040" w:themeColor="text1" w:themeTint="BF"/>
            <w:sz w:val="16"/>
            <w:szCs w:val="16"/>
          </w:rPr>
          <w:t>German</w:t>
        </w:r>
        <w:r w:rsidRPr="004D27A6">
          <w:rPr>
            <w:color w:val="404040" w:themeColor="text1" w:themeTint="BF"/>
            <w:sz w:val="16"/>
            <w:szCs w:val="16"/>
          </w:rPr>
          <w:t xml:space="preserve">, </w:t>
        </w:r>
        <w:r w:rsidR="004A3BC8">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9B3092">
          <w:rPr>
            <w:noProof/>
            <w:color w:val="404040" w:themeColor="text1" w:themeTint="BF"/>
            <w:sz w:val="16"/>
            <w:szCs w:val="16"/>
          </w:rPr>
          <w:t>3</w:t>
        </w:r>
        <w:r w:rsidRPr="004D27A6">
          <w:rPr>
            <w:noProof/>
            <w:color w:val="404040" w:themeColor="text1" w:themeTint="BF"/>
            <w:sz w:val="16"/>
            <w:szCs w:val="16"/>
          </w:rPr>
          <w:fldChar w:fldCharType="end"/>
        </w:r>
      </w:sdtContent>
    </w:sdt>
  </w:p>
  <w:p w14:paraId="4A9BE2BB" w14:textId="77777777" w:rsidR="00D12B50" w:rsidRPr="00591643" w:rsidRDefault="00D12B50" w:rsidP="00D12B5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A1F8C7" w14:textId="77777777" w:rsidR="00063561" w:rsidRDefault="00063561" w:rsidP="002B6601">
      <w:pPr>
        <w:spacing w:after="0" w:line="240" w:lineRule="auto"/>
      </w:pPr>
      <w:r>
        <w:separator/>
      </w:r>
    </w:p>
  </w:footnote>
  <w:footnote w:type="continuationSeparator" w:id="0">
    <w:p w14:paraId="3F676BAD" w14:textId="77777777" w:rsidR="00063561" w:rsidRDefault="00063561" w:rsidP="002B6601">
      <w:pPr>
        <w:spacing w:after="0" w:line="240" w:lineRule="auto"/>
      </w:pPr>
      <w:r>
        <w:continuationSeparator/>
      </w:r>
    </w:p>
  </w:footnote>
  <w:footnote w:type="continuationNotice" w:id="1">
    <w:p w14:paraId="304C08B0" w14:textId="77777777" w:rsidR="00063561" w:rsidRDefault="0006356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D28C78" w14:textId="77777777" w:rsidR="004A3BC8" w:rsidRDefault="004A3B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6ECDBA82" w:rsidR="00B052E7" w:rsidRPr="00DC08DC" w:rsidRDefault="00063561"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Microsoft Professional Services-Datenschutznachtrag (Deutsch, Februar 2020)</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1B12D2">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 xml:space="preserve">Microsoft </w:t>
        </w:r>
        <w:r>
          <w:rPr>
            <w:sz w:val="16"/>
            <w:szCs w:val="16"/>
          </w:rPr>
          <w:t>Online Services-Datenschutznachtrag (Deutsch, Januar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3w2Z2RxCL5dL2oXIqqcT1oKMSHu/eCWIVRyGnEwQKBCLS27KpvgeVl3NmYB+yFbuAfbiLk48X3oHztrUnHeI4A==" w:salt="6k+ZD6/jl9Ap1w4hgityD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3440"/>
    <w:rsid w:val="000156ED"/>
    <w:rsid w:val="00017894"/>
    <w:rsid w:val="000200A2"/>
    <w:rsid w:val="00023BC9"/>
    <w:rsid w:val="0003033D"/>
    <w:rsid w:val="00043E4B"/>
    <w:rsid w:val="000546C9"/>
    <w:rsid w:val="00061E4F"/>
    <w:rsid w:val="00062E88"/>
    <w:rsid w:val="00063561"/>
    <w:rsid w:val="00083357"/>
    <w:rsid w:val="0008724A"/>
    <w:rsid w:val="00090A67"/>
    <w:rsid w:val="000938C5"/>
    <w:rsid w:val="000949EA"/>
    <w:rsid w:val="000959B7"/>
    <w:rsid w:val="00096D05"/>
    <w:rsid w:val="000A29E4"/>
    <w:rsid w:val="000B0D78"/>
    <w:rsid w:val="000B2C36"/>
    <w:rsid w:val="000B345A"/>
    <w:rsid w:val="000B3B40"/>
    <w:rsid w:val="000C1A03"/>
    <w:rsid w:val="000C45A7"/>
    <w:rsid w:val="000D0864"/>
    <w:rsid w:val="000D14EA"/>
    <w:rsid w:val="000E4CF9"/>
    <w:rsid w:val="000E6A23"/>
    <w:rsid w:val="000E726C"/>
    <w:rsid w:val="000F22DE"/>
    <w:rsid w:val="000F77AC"/>
    <w:rsid w:val="001045D1"/>
    <w:rsid w:val="00114388"/>
    <w:rsid w:val="00116A51"/>
    <w:rsid w:val="001407C2"/>
    <w:rsid w:val="0014141B"/>
    <w:rsid w:val="00142ADF"/>
    <w:rsid w:val="00143DAE"/>
    <w:rsid w:val="0014639B"/>
    <w:rsid w:val="001511BD"/>
    <w:rsid w:val="001526A3"/>
    <w:rsid w:val="00155F26"/>
    <w:rsid w:val="00157C1B"/>
    <w:rsid w:val="0016396D"/>
    <w:rsid w:val="00164BE9"/>
    <w:rsid w:val="00174614"/>
    <w:rsid w:val="00182772"/>
    <w:rsid w:val="001908BC"/>
    <w:rsid w:val="001908D5"/>
    <w:rsid w:val="00193526"/>
    <w:rsid w:val="001965DF"/>
    <w:rsid w:val="001A29E1"/>
    <w:rsid w:val="001A48D4"/>
    <w:rsid w:val="001A6518"/>
    <w:rsid w:val="001A7CBA"/>
    <w:rsid w:val="001B12D2"/>
    <w:rsid w:val="001B5CDF"/>
    <w:rsid w:val="001C023B"/>
    <w:rsid w:val="001C3939"/>
    <w:rsid w:val="001C7F60"/>
    <w:rsid w:val="001D3126"/>
    <w:rsid w:val="001D3737"/>
    <w:rsid w:val="001D6734"/>
    <w:rsid w:val="001F563A"/>
    <w:rsid w:val="002076D7"/>
    <w:rsid w:val="002112B9"/>
    <w:rsid w:val="00226743"/>
    <w:rsid w:val="00227691"/>
    <w:rsid w:val="00232EE7"/>
    <w:rsid w:val="002335A3"/>
    <w:rsid w:val="002358BC"/>
    <w:rsid w:val="00237F97"/>
    <w:rsid w:val="00243A79"/>
    <w:rsid w:val="0024625B"/>
    <w:rsid w:val="002536E0"/>
    <w:rsid w:val="00253F12"/>
    <w:rsid w:val="00255BAE"/>
    <w:rsid w:val="00262A0C"/>
    <w:rsid w:val="00263962"/>
    <w:rsid w:val="0027299A"/>
    <w:rsid w:val="00290F01"/>
    <w:rsid w:val="002A5DA7"/>
    <w:rsid w:val="002A7647"/>
    <w:rsid w:val="002B0389"/>
    <w:rsid w:val="002B6103"/>
    <w:rsid w:val="002B6601"/>
    <w:rsid w:val="002B7C82"/>
    <w:rsid w:val="002C4382"/>
    <w:rsid w:val="002D381E"/>
    <w:rsid w:val="002F5DAC"/>
    <w:rsid w:val="00301C5E"/>
    <w:rsid w:val="00321A54"/>
    <w:rsid w:val="00322EEE"/>
    <w:rsid w:val="00323726"/>
    <w:rsid w:val="003261E3"/>
    <w:rsid w:val="003329F1"/>
    <w:rsid w:val="003356A2"/>
    <w:rsid w:val="00344C16"/>
    <w:rsid w:val="00344C28"/>
    <w:rsid w:val="00345C35"/>
    <w:rsid w:val="0034674D"/>
    <w:rsid w:val="00350159"/>
    <w:rsid w:val="00351F7D"/>
    <w:rsid w:val="00353BB8"/>
    <w:rsid w:val="003646B5"/>
    <w:rsid w:val="00365A24"/>
    <w:rsid w:val="00365B12"/>
    <w:rsid w:val="00370B4C"/>
    <w:rsid w:val="0038117D"/>
    <w:rsid w:val="00397835"/>
    <w:rsid w:val="003B2F80"/>
    <w:rsid w:val="003D4545"/>
    <w:rsid w:val="003D4A3D"/>
    <w:rsid w:val="003E5BE7"/>
    <w:rsid w:val="003E6E91"/>
    <w:rsid w:val="003F1F7D"/>
    <w:rsid w:val="003F2118"/>
    <w:rsid w:val="003F5723"/>
    <w:rsid w:val="003F5FC3"/>
    <w:rsid w:val="0040037A"/>
    <w:rsid w:val="00401F30"/>
    <w:rsid w:val="00405FC5"/>
    <w:rsid w:val="00414EAA"/>
    <w:rsid w:val="00427921"/>
    <w:rsid w:val="00445293"/>
    <w:rsid w:val="00450CB8"/>
    <w:rsid w:val="004551AA"/>
    <w:rsid w:val="00455358"/>
    <w:rsid w:val="00455945"/>
    <w:rsid w:val="00465E50"/>
    <w:rsid w:val="0046738E"/>
    <w:rsid w:val="00467573"/>
    <w:rsid w:val="00467DD6"/>
    <w:rsid w:val="00477D7C"/>
    <w:rsid w:val="004A3BC8"/>
    <w:rsid w:val="004A54B8"/>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22364"/>
    <w:rsid w:val="00533407"/>
    <w:rsid w:val="00542BA0"/>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D1221"/>
    <w:rsid w:val="005D2471"/>
    <w:rsid w:val="005E6806"/>
    <w:rsid w:val="005F06EC"/>
    <w:rsid w:val="00601AC2"/>
    <w:rsid w:val="006041D6"/>
    <w:rsid w:val="00614337"/>
    <w:rsid w:val="00625EEA"/>
    <w:rsid w:val="00655B2A"/>
    <w:rsid w:val="00655B2C"/>
    <w:rsid w:val="00664C3F"/>
    <w:rsid w:val="0067097F"/>
    <w:rsid w:val="006731DA"/>
    <w:rsid w:val="00675AAA"/>
    <w:rsid w:val="00693077"/>
    <w:rsid w:val="006A3D1E"/>
    <w:rsid w:val="006D14DE"/>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3639"/>
    <w:rsid w:val="0074368E"/>
    <w:rsid w:val="00745F29"/>
    <w:rsid w:val="00750545"/>
    <w:rsid w:val="007540EB"/>
    <w:rsid w:val="007566E0"/>
    <w:rsid w:val="007704A0"/>
    <w:rsid w:val="00775349"/>
    <w:rsid w:val="00775D9C"/>
    <w:rsid w:val="007A044F"/>
    <w:rsid w:val="007A3F7A"/>
    <w:rsid w:val="007B1CBC"/>
    <w:rsid w:val="007B3E05"/>
    <w:rsid w:val="007B5A5A"/>
    <w:rsid w:val="007C117C"/>
    <w:rsid w:val="007C168C"/>
    <w:rsid w:val="007D16BE"/>
    <w:rsid w:val="007E21EB"/>
    <w:rsid w:val="007E58DB"/>
    <w:rsid w:val="007F5912"/>
    <w:rsid w:val="007F5DA4"/>
    <w:rsid w:val="00803789"/>
    <w:rsid w:val="0081259F"/>
    <w:rsid w:val="00812C8B"/>
    <w:rsid w:val="0081512E"/>
    <w:rsid w:val="008205B3"/>
    <w:rsid w:val="0082263D"/>
    <w:rsid w:val="0082589E"/>
    <w:rsid w:val="00833A8E"/>
    <w:rsid w:val="00841444"/>
    <w:rsid w:val="0086626A"/>
    <w:rsid w:val="00873349"/>
    <w:rsid w:val="00875527"/>
    <w:rsid w:val="00875D7F"/>
    <w:rsid w:val="008941C1"/>
    <w:rsid w:val="00895280"/>
    <w:rsid w:val="008A06F1"/>
    <w:rsid w:val="008B661D"/>
    <w:rsid w:val="008E23CC"/>
    <w:rsid w:val="008E2F9C"/>
    <w:rsid w:val="008F4160"/>
    <w:rsid w:val="008F5BF9"/>
    <w:rsid w:val="00907C84"/>
    <w:rsid w:val="0093044A"/>
    <w:rsid w:val="00931CB0"/>
    <w:rsid w:val="00940A78"/>
    <w:rsid w:val="00940D09"/>
    <w:rsid w:val="00950290"/>
    <w:rsid w:val="00960DFF"/>
    <w:rsid w:val="00961491"/>
    <w:rsid w:val="00967E11"/>
    <w:rsid w:val="0097746A"/>
    <w:rsid w:val="00985468"/>
    <w:rsid w:val="009A6C8D"/>
    <w:rsid w:val="009B3092"/>
    <w:rsid w:val="009B4081"/>
    <w:rsid w:val="009B7441"/>
    <w:rsid w:val="009D0187"/>
    <w:rsid w:val="009D78C4"/>
    <w:rsid w:val="009E5D01"/>
    <w:rsid w:val="009E6DC6"/>
    <w:rsid w:val="009F284C"/>
    <w:rsid w:val="009F32B5"/>
    <w:rsid w:val="00A015D1"/>
    <w:rsid w:val="00A05C87"/>
    <w:rsid w:val="00A11E17"/>
    <w:rsid w:val="00A13435"/>
    <w:rsid w:val="00A148BB"/>
    <w:rsid w:val="00A15043"/>
    <w:rsid w:val="00A2664B"/>
    <w:rsid w:val="00A27069"/>
    <w:rsid w:val="00A27C73"/>
    <w:rsid w:val="00A325F4"/>
    <w:rsid w:val="00A37088"/>
    <w:rsid w:val="00A37FA5"/>
    <w:rsid w:val="00A42107"/>
    <w:rsid w:val="00A4569D"/>
    <w:rsid w:val="00A472EC"/>
    <w:rsid w:val="00A517EB"/>
    <w:rsid w:val="00A56509"/>
    <w:rsid w:val="00A62345"/>
    <w:rsid w:val="00A7752B"/>
    <w:rsid w:val="00A80FC4"/>
    <w:rsid w:val="00A8388F"/>
    <w:rsid w:val="00A856AE"/>
    <w:rsid w:val="00A9754C"/>
    <w:rsid w:val="00AB0EA7"/>
    <w:rsid w:val="00AB40D0"/>
    <w:rsid w:val="00AB6BFF"/>
    <w:rsid w:val="00AB78AD"/>
    <w:rsid w:val="00AC60ED"/>
    <w:rsid w:val="00AD2F0F"/>
    <w:rsid w:val="00AE5113"/>
    <w:rsid w:val="00B052E7"/>
    <w:rsid w:val="00B15613"/>
    <w:rsid w:val="00B253BB"/>
    <w:rsid w:val="00B443C7"/>
    <w:rsid w:val="00B44820"/>
    <w:rsid w:val="00B47252"/>
    <w:rsid w:val="00B62559"/>
    <w:rsid w:val="00B66FF3"/>
    <w:rsid w:val="00B712DA"/>
    <w:rsid w:val="00B75251"/>
    <w:rsid w:val="00B7767A"/>
    <w:rsid w:val="00B83905"/>
    <w:rsid w:val="00B93772"/>
    <w:rsid w:val="00BA4158"/>
    <w:rsid w:val="00BA4F2E"/>
    <w:rsid w:val="00BC5E08"/>
    <w:rsid w:val="00BD220C"/>
    <w:rsid w:val="00BE0CED"/>
    <w:rsid w:val="00BF2070"/>
    <w:rsid w:val="00C118C7"/>
    <w:rsid w:val="00C12093"/>
    <w:rsid w:val="00C1645B"/>
    <w:rsid w:val="00C166B6"/>
    <w:rsid w:val="00C207ED"/>
    <w:rsid w:val="00C2477D"/>
    <w:rsid w:val="00C2615B"/>
    <w:rsid w:val="00C35732"/>
    <w:rsid w:val="00C37F23"/>
    <w:rsid w:val="00C51119"/>
    <w:rsid w:val="00C51C8D"/>
    <w:rsid w:val="00C52931"/>
    <w:rsid w:val="00C54065"/>
    <w:rsid w:val="00C56CA8"/>
    <w:rsid w:val="00C57558"/>
    <w:rsid w:val="00C60704"/>
    <w:rsid w:val="00C651F2"/>
    <w:rsid w:val="00C66C5E"/>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E7C3C"/>
    <w:rsid w:val="00CF0556"/>
    <w:rsid w:val="00CF33D7"/>
    <w:rsid w:val="00CF6B22"/>
    <w:rsid w:val="00D01245"/>
    <w:rsid w:val="00D101D6"/>
    <w:rsid w:val="00D12B50"/>
    <w:rsid w:val="00D17A5E"/>
    <w:rsid w:val="00D32CF8"/>
    <w:rsid w:val="00D34F6F"/>
    <w:rsid w:val="00D35EC5"/>
    <w:rsid w:val="00D46A9B"/>
    <w:rsid w:val="00D473A6"/>
    <w:rsid w:val="00D47FD2"/>
    <w:rsid w:val="00D50F2F"/>
    <w:rsid w:val="00D60A6A"/>
    <w:rsid w:val="00D64FB6"/>
    <w:rsid w:val="00D71FB1"/>
    <w:rsid w:val="00D72A0F"/>
    <w:rsid w:val="00D7427E"/>
    <w:rsid w:val="00D874B5"/>
    <w:rsid w:val="00DA2AB8"/>
    <w:rsid w:val="00DA5CF8"/>
    <w:rsid w:val="00DA61BA"/>
    <w:rsid w:val="00DB7289"/>
    <w:rsid w:val="00DE4A23"/>
    <w:rsid w:val="00E02086"/>
    <w:rsid w:val="00E07AC2"/>
    <w:rsid w:val="00E17015"/>
    <w:rsid w:val="00E2424D"/>
    <w:rsid w:val="00E31881"/>
    <w:rsid w:val="00E35C20"/>
    <w:rsid w:val="00E36ECD"/>
    <w:rsid w:val="00E46A8A"/>
    <w:rsid w:val="00E5430C"/>
    <w:rsid w:val="00E633F0"/>
    <w:rsid w:val="00E655B5"/>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E7F1F"/>
    <w:rsid w:val="00EF2223"/>
    <w:rsid w:val="00F10271"/>
    <w:rsid w:val="00F27053"/>
    <w:rsid w:val="00F27D7E"/>
    <w:rsid w:val="00F360A6"/>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434BB8-9CF1-48FA-AC60-9A792B14C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13537</Words>
  <Characters>77167</Characters>
  <Application>Microsoft Office Word</Application>
  <DocSecurity>0</DocSecurity>
  <Lines>643</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2020-02-14T22:11:00Z</dcterms:created>
  <dcterms:modified xsi:type="dcterms:W3CDTF">2020-02-14T22:11:00Z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