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D05A41" w:rsidRDefault="00AB6BFF" w:rsidP="00AB6BFF">
      <w:pPr>
        <w:pStyle w:val="ProductList-Body"/>
        <w:ind w:right="8640"/>
        <w:rPr>
          <w:sz w:val="22"/>
          <w:szCs w:val="28"/>
        </w:rPr>
      </w:pPr>
      <w:bookmarkStart w:id="0" w:name="CoverPage"/>
    </w:p>
    <w:p w14:paraId="73F93AFA" w14:textId="77777777" w:rsidR="00AB6BFF" w:rsidRPr="00D05A41" w:rsidRDefault="00AB6BFF" w:rsidP="00AB6BFF">
      <w:pPr>
        <w:pStyle w:val="ProductList-Body"/>
        <w:ind w:right="8640"/>
        <w:rPr>
          <w:sz w:val="22"/>
          <w:szCs w:val="28"/>
        </w:rPr>
      </w:pPr>
      <w:r w:rsidRPr="00D05A41">
        <w:rPr>
          <w:rFonts w:asciiTheme="majorHAnsi" w:hAnsiTheme="majorHAnsi"/>
          <w:color w:val="FFFFFF" w:themeColor="background1"/>
          <w:sz w:val="10"/>
          <w:szCs w:val="10"/>
        </w:rPr>
        <w:t xml:space="preserve"> </w:t>
      </w:r>
    </w:p>
    <w:bookmarkEnd w:id="0"/>
    <w:p w14:paraId="4DC445FB" w14:textId="77777777" w:rsidR="00AB6BFF" w:rsidRPr="003B4DCA"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DBD7C1B" w14:textId="77777777" w:rsidR="00AB6BFF" w:rsidRPr="003B4DCA" w:rsidRDefault="00AB6BFF" w:rsidP="00AB6BFF">
      <w:pPr>
        <w:pStyle w:val="ProductList-Body"/>
        <w:shd w:val="clear" w:color="auto" w:fill="00BCF2"/>
        <w:ind w:right="8640"/>
        <w:rPr>
          <w:color w:val="FFFFFF" w:themeColor="background1"/>
          <w:lang w:val="en-US" w:eastAsia="en-US" w:bidi="ar-SA"/>
        </w:rPr>
      </w:pPr>
    </w:p>
    <w:p w14:paraId="694F146A" w14:textId="77777777" w:rsidR="00AB6BFF" w:rsidRPr="003B4DCA" w:rsidRDefault="00AB6BFF" w:rsidP="00AB6BFF">
      <w:pPr>
        <w:pStyle w:val="ProductList-Body"/>
        <w:shd w:val="clear" w:color="auto" w:fill="00BCF2"/>
        <w:ind w:right="8640"/>
        <w:rPr>
          <w:color w:val="FFFFFF" w:themeColor="background1"/>
          <w:lang w:val="en-US" w:eastAsia="en-US" w:bidi="ar-SA"/>
        </w:rPr>
      </w:pPr>
    </w:p>
    <w:p w14:paraId="19CF030C" w14:textId="77777777" w:rsidR="00AB6BFF" w:rsidRPr="003B4DCA"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6DEB6BD0" w14:textId="5119D80A" w:rsidR="00AB6BFF" w:rsidRPr="0035096C" w:rsidRDefault="00AB6BFF" w:rsidP="003B4DCA">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Addendum relativo alla Protezione dei Dati Personali dei Servizi Professionali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settembre 2021</w:t>
      </w:r>
    </w:p>
    <w:p w14:paraId="79B5AFA3" w14:textId="77777777" w:rsidR="00AB6BFF" w:rsidRPr="0035096C" w:rsidRDefault="00AB6BFF" w:rsidP="00AB6BFF">
      <w:pPr>
        <w:pStyle w:val="ProductList-Body"/>
        <w:shd w:val="clear" w:color="auto" w:fill="0072C6"/>
        <w:tabs>
          <w:tab w:val="clear" w:pos="158"/>
          <w:tab w:val="left" w:pos="360"/>
        </w:tabs>
        <w:ind w:right="1800"/>
      </w:pPr>
    </w:p>
    <w:p w14:paraId="4A200C1B" w14:textId="77777777" w:rsidR="00AB6BFF" w:rsidRPr="0035096C" w:rsidRDefault="00AB6BFF" w:rsidP="00AB6BFF">
      <w:pPr>
        <w:pStyle w:val="ProductList-Body"/>
        <w:shd w:val="clear" w:color="auto" w:fill="0072C6"/>
        <w:tabs>
          <w:tab w:val="clear" w:pos="158"/>
          <w:tab w:val="left" w:pos="360"/>
        </w:tabs>
        <w:ind w:right="1800"/>
      </w:pPr>
    </w:p>
    <w:p w14:paraId="4A7D4671" w14:textId="77777777" w:rsidR="00AB6BFF" w:rsidRPr="0035096C" w:rsidRDefault="00AB6BFF" w:rsidP="00AB6BFF">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Sommario</w:t>
      </w:r>
    </w:p>
    <w:p w14:paraId="4B50A8F6" w14:textId="03348541" w:rsidR="00B128AC"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88718" w:history="1">
        <w:r w:rsidR="00B128AC" w:rsidRPr="00CC7D0C">
          <w:rPr>
            <w:rStyle w:val="Hyperlink"/>
            <w:noProof/>
          </w:rPr>
          <w:t>Introduzione</w:t>
        </w:r>
        <w:r w:rsidR="00B128AC">
          <w:rPr>
            <w:noProof/>
            <w:webHidden/>
          </w:rPr>
          <w:tab/>
        </w:r>
        <w:r w:rsidR="00B128AC">
          <w:rPr>
            <w:noProof/>
            <w:webHidden/>
          </w:rPr>
          <w:fldChar w:fldCharType="begin"/>
        </w:r>
        <w:r w:rsidR="00B128AC">
          <w:rPr>
            <w:noProof/>
            <w:webHidden/>
          </w:rPr>
          <w:instrText xml:space="preserve"> PAGEREF _Toc83388718 \h </w:instrText>
        </w:r>
        <w:r w:rsidR="00B128AC">
          <w:rPr>
            <w:noProof/>
            <w:webHidden/>
          </w:rPr>
        </w:r>
        <w:r w:rsidR="00B128AC">
          <w:rPr>
            <w:noProof/>
            <w:webHidden/>
          </w:rPr>
          <w:fldChar w:fldCharType="separate"/>
        </w:r>
        <w:r w:rsidR="00384CA1">
          <w:rPr>
            <w:noProof/>
            <w:webHidden/>
          </w:rPr>
          <w:t>3</w:t>
        </w:r>
        <w:r w:rsidR="00B128AC">
          <w:rPr>
            <w:noProof/>
            <w:webHidden/>
          </w:rPr>
          <w:fldChar w:fldCharType="end"/>
        </w:r>
      </w:hyperlink>
    </w:p>
    <w:p w14:paraId="706ECA4B" w14:textId="5E1C4AE8" w:rsidR="00B128AC" w:rsidRDefault="00902679">
      <w:pPr>
        <w:pStyle w:val="TOC5"/>
        <w:tabs>
          <w:tab w:val="right" w:leader="dot" w:pos="5030"/>
        </w:tabs>
        <w:rPr>
          <w:rFonts w:eastAsiaTheme="minorEastAsia"/>
          <w:noProof/>
          <w:sz w:val="22"/>
          <w:lang w:val="en-US" w:eastAsia="en-US" w:bidi="ar-SA"/>
        </w:rPr>
      </w:pPr>
      <w:hyperlink w:anchor="_Toc83388719" w:history="1">
        <w:r w:rsidR="00B128AC" w:rsidRPr="00CC7D0C">
          <w:rPr>
            <w:rStyle w:val="Hyperlink"/>
            <w:noProof/>
          </w:rPr>
          <w:t>Condizioni e Aggiornamenti dell’Addendum Applicabili</w:t>
        </w:r>
        <w:r w:rsidR="00B128AC">
          <w:rPr>
            <w:noProof/>
            <w:webHidden/>
          </w:rPr>
          <w:tab/>
        </w:r>
        <w:r w:rsidR="00B128AC">
          <w:rPr>
            <w:noProof/>
            <w:webHidden/>
          </w:rPr>
          <w:fldChar w:fldCharType="begin"/>
        </w:r>
        <w:r w:rsidR="00B128AC">
          <w:rPr>
            <w:noProof/>
            <w:webHidden/>
          </w:rPr>
          <w:instrText xml:space="preserve"> PAGEREF _Toc83388719 \h </w:instrText>
        </w:r>
        <w:r w:rsidR="00B128AC">
          <w:rPr>
            <w:noProof/>
            <w:webHidden/>
          </w:rPr>
        </w:r>
        <w:r w:rsidR="00B128AC">
          <w:rPr>
            <w:noProof/>
            <w:webHidden/>
          </w:rPr>
          <w:fldChar w:fldCharType="separate"/>
        </w:r>
        <w:r w:rsidR="00384CA1">
          <w:rPr>
            <w:noProof/>
            <w:webHidden/>
          </w:rPr>
          <w:t>3</w:t>
        </w:r>
        <w:r w:rsidR="00B128AC">
          <w:rPr>
            <w:noProof/>
            <w:webHidden/>
          </w:rPr>
          <w:fldChar w:fldCharType="end"/>
        </w:r>
      </w:hyperlink>
    </w:p>
    <w:p w14:paraId="655392C9" w14:textId="0D1C6F3C" w:rsidR="00B128AC" w:rsidRDefault="00902679">
      <w:pPr>
        <w:pStyle w:val="TOC5"/>
        <w:tabs>
          <w:tab w:val="right" w:leader="dot" w:pos="5030"/>
        </w:tabs>
        <w:rPr>
          <w:rFonts w:eastAsiaTheme="minorEastAsia"/>
          <w:noProof/>
          <w:sz w:val="22"/>
          <w:lang w:val="en-US" w:eastAsia="en-US" w:bidi="ar-SA"/>
        </w:rPr>
      </w:pPr>
      <w:hyperlink w:anchor="_Toc83388720" w:history="1">
        <w:r w:rsidR="00B128AC" w:rsidRPr="00CC7D0C">
          <w:rPr>
            <w:rStyle w:val="Hyperlink"/>
            <w:noProof/>
          </w:rPr>
          <w:t>Comunicazioni in Formato Elettronico</w:t>
        </w:r>
        <w:r w:rsidR="00B128AC">
          <w:rPr>
            <w:noProof/>
            <w:webHidden/>
          </w:rPr>
          <w:tab/>
        </w:r>
        <w:r w:rsidR="00B128AC">
          <w:rPr>
            <w:noProof/>
            <w:webHidden/>
          </w:rPr>
          <w:fldChar w:fldCharType="begin"/>
        </w:r>
        <w:r w:rsidR="00B128AC">
          <w:rPr>
            <w:noProof/>
            <w:webHidden/>
          </w:rPr>
          <w:instrText xml:space="preserve"> PAGEREF _Toc83388720 \h </w:instrText>
        </w:r>
        <w:r w:rsidR="00B128AC">
          <w:rPr>
            <w:noProof/>
            <w:webHidden/>
          </w:rPr>
        </w:r>
        <w:r w:rsidR="00B128AC">
          <w:rPr>
            <w:noProof/>
            <w:webHidden/>
          </w:rPr>
          <w:fldChar w:fldCharType="separate"/>
        </w:r>
        <w:r w:rsidR="00384CA1">
          <w:rPr>
            <w:noProof/>
            <w:webHidden/>
          </w:rPr>
          <w:t>3</w:t>
        </w:r>
        <w:r w:rsidR="00B128AC">
          <w:rPr>
            <w:noProof/>
            <w:webHidden/>
          </w:rPr>
          <w:fldChar w:fldCharType="end"/>
        </w:r>
      </w:hyperlink>
    </w:p>
    <w:p w14:paraId="52330674" w14:textId="44960253" w:rsidR="00B128AC" w:rsidRDefault="00902679">
      <w:pPr>
        <w:pStyle w:val="TOC5"/>
        <w:tabs>
          <w:tab w:val="right" w:leader="dot" w:pos="5030"/>
        </w:tabs>
        <w:rPr>
          <w:rFonts w:eastAsiaTheme="minorEastAsia"/>
          <w:noProof/>
          <w:sz w:val="22"/>
          <w:lang w:val="en-US" w:eastAsia="en-US" w:bidi="ar-SA"/>
        </w:rPr>
      </w:pPr>
      <w:hyperlink w:anchor="_Toc83388721" w:history="1">
        <w:r w:rsidR="00B128AC" w:rsidRPr="00CC7D0C">
          <w:rPr>
            <w:rStyle w:val="Hyperlink"/>
            <w:noProof/>
          </w:rPr>
          <w:t>Versioni Precedenti</w:t>
        </w:r>
        <w:r w:rsidR="00B128AC">
          <w:rPr>
            <w:noProof/>
            <w:webHidden/>
          </w:rPr>
          <w:tab/>
        </w:r>
        <w:r w:rsidR="00B128AC">
          <w:rPr>
            <w:noProof/>
            <w:webHidden/>
          </w:rPr>
          <w:fldChar w:fldCharType="begin"/>
        </w:r>
        <w:r w:rsidR="00B128AC">
          <w:rPr>
            <w:noProof/>
            <w:webHidden/>
          </w:rPr>
          <w:instrText xml:space="preserve"> PAGEREF _Toc83388721 \h </w:instrText>
        </w:r>
        <w:r w:rsidR="00B128AC">
          <w:rPr>
            <w:noProof/>
            <w:webHidden/>
          </w:rPr>
        </w:r>
        <w:r w:rsidR="00B128AC">
          <w:rPr>
            <w:noProof/>
            <w:webHidden/>
          </w:rPr>
          <w:fldChar w:fldCharType="separate"/>
        </w:r>
        <w:r w:rsidR="00384CA1">
          <w:rPr>
            <w:noProof/>
            <w:webHidden/>
          </w:rPr>
          <w:t>3</w:t>
        </w:r>
        <w:r w:rsidR="00B128AC">
          <w:rPr>
            <w:noProof/>
            <w:webHidden/>
          </w:rPr>
          <w:fldChar w:fldCharType="end"/>
        </w:r>
      </w:hyperlink>
    </w:p>
    <w:p w14:paraId="0A8B7D64" w14:textId="4D73E22F" w:rsidR="00B128AC" w:rsidRDefault="00902679">
      <w:pPr>
        <w:pStyle w:val="TOC1"/>
        <w:tabs>
          <w:tab w:val="right" w:leader="dot" w:pos="5030"/>
        </w:tabs>
        <w:rPr>
          <w:rFonts w:eastAsiaTheme="minorEastAsia"/>
          <w:b w:val="0"/>
          <w:caps w:val="0"/>
          <w:noProof/>
          <w:sz w:val="22"/>
          <w:lang w:val="en-US" w:eastAsia="en-US" w:bidi="ar-SA"/>
        </w:rPr>
      </w:pPr>
      <w:hyperlink w:anchor="_Toc83388722" w:history="1">
        <w:r w:rsidR="00B128AC" w:rsidRPr="00CC7D0C">
          <w:rPr>
            <w:rStyle w:val="Hyperlink"/>
            <w:noProof/>
          </w:rPr>
          <w:t>Definizioni</w:t>
        </w:r>
        <w:r w:rsidR="00B128AC">
          <w:rPr>
            <w:noProof/>
            <w:webHidden/>
          </w:rPr>
          <w:tab/>
        </w:r>
        <w:r w:rsidR="00B128AC">
          <w:rPr>
            <w:noProof/>
            <w:webHidden/>
          </w:rPr>
          <w:fldChar w:fldCharType="begin"/>
        </w:r>
        <w:r w:rsidR="00B128AC">
          <w:rPr>
            <w:noProof/>
            <w:webHidden/>
          </w:rPr>
          <w:instrText xml:space="preserve"> PAGEREF _Toc83388722 \h </w:instrText>
        </w:r>
        <w:r w:rsidR="00B128AC">
          <w:rPr>
            <w:noProof/>
            <w:webHidden/>
          </w:rPr>
        </w:r>
        <w:r w:rsidR="00B128AC">
          <w:rPr>
            <w:noProof/>
            <w:webHidden/>
          </w:rPr>
          <w:fldChar w:fldCharType="separate"/>
        </w:r>
        <w:r w:rsidR="00384CA1">
          <w:rPr>
            <w:noProof/>
            <w:webHidden/>
          </w:rPr>
          <w:t>4</w:t>
        </w:r>
        <w:r w:rsidR="00B128AC">
          <w:rPr>
            <w:noProof/>
            <w:webHidden/>
          </w:rPr>
          <w:fldChar w:fldCharType="end"/>
        </w:r>
      </w:hyperlink>
    </w:p>
    <w:p w14:paraId="2456125D" w14:textId="6190E33F" w:rsidR="00B128AC" w:rsidRDefault="00902679">
      <w:pPr>
        <w:pStyle w:val="TOC1"/>
        <w:tabs>
          <w:tab w:val="right" w:leader="dot" w:pos="5030"/>
        </w:tabs>
        <w:rPr>
          <w:rFonts w:eastAsiaTheme="minorEastAsia"/>
          <w:b w:val="0"/>
          <w:caps w:val="0"/>
          <w:noProof/>
          <w:sz w:val="22"/>
          <w:lang w:val="en-US" w:eastAsia="en-US" w:bidi="ar-SA"/>
        </w:rPr>
      </w:pPr>
      <w:hyperlink w:anchor="_Toc83388723" w:history="1">
        <w:r w:rsidR="00B128AC" w:rsidRPr="00CC7D0C">
          <w:rPr>
            <w:rStyle w:val="Hyperlink"/>
            <w:noProof/>
          </w:rPr>
          <w:t>Condizioni Generali</w:t>
        </w:r>
        <w:r w:rsidR="00B128AC">
          <w:rPr>
            <w:noProof/>
            <w:webHidden/>
          </w:rPr>
          <w:tab/>
        </w:r>
        <w:r w:rsidR="00B128AC">
          <w:rPr>
            <w:noProof/>
            <w:webHidden/>
          </w:rPr>
          <w:fldChar w:fldCharType="begin"/>
        </w:r>
        <w:r w:rsidR="00B128AC">
          <w:rPr>
            <w:noProof/>
            <w:webHidden/>
          </w:rPr>
          <w:instrText xml:space="preserve"> PAGEREF _Toc83388723 \h </w:instrText>
        </w:r>
        <w:r w:rsidR="00B128AC">
          <w:rPr>
            <w:noProof/>
            <w:webHidden/>
          </w:rPr>
        </w:r>
        <w:r w:rsidR="00B128AC">
          <w:rPr>
            <w:noProof/>
            <w:webHidden/>
          </w:rPr>
          <w:fldChar w:fldCharType="separate"/>
        </w:r>
        <w:r w:rsidR="00384CA1">
          <w:rPr>
            <w:noProof/>
            <w:webHidden/>
          </w:rPr>
          <w:t>5</w:t>
        </w:r>
        <w:r w:rsidR="00B128AC">
          <w:rPr>
            <w:noProof/>
            <w:webHidden/>
          </w:rPr>
          <w:fldChar w:fldCharType="end"/>
        </w:r>
      </w:hyperlink>
    </w:p>
    <w:p w14:paraId="150B33A2" w14:textId="33542EB0" w:rsidR="00B128AC" w:rsidRDefault="00902679">
      <w:pPr>
        <w:pStyle w:val="TOC5"/>
        <w:tabs>
          <w:tab w:val="right" w:leader="dot" w:pos="5030"/>
        </w:tabs>
        <w:rPr>
          <w:rFonts w:eastAsiaTheme="minorEastAsia"/>
          <w:noProof/>
          <w:sz w:val="22"/>
          <w:lang w:val="en-US" w:eastAsia="en-US" w:bidi="ar-SA"/>
        </w:rPr>
      </w:pPr>
      <w:hyperlink w:anchor="_Toc83388724" w:history="1">
        <w:r w:rsidR="00B128AC" w:rsidRPr="00CC7D0C">
          <w:rPr>
            <w:rStyle w:val="Hyperlink"/>
            <w:noProof/>
          </w:rPr>
          <w:t>Conformità alle Leggi</w:t>
        </w:r>
        <w:r w:rsidR="00B128AC">
          <w:rPr>
            <w:noProof/>
            <w:webHidden/>
          </w:rPr>
          <w:tab/>
        </w:r>
        <w:r w:rsidR="00B128AC">
          <w:rPr>
            <w:noProof/>
            <w:webHidden/>
          </w:rPr>
          <w:fldChar w:fldCharType="begin"/>
        </w:r>
        <w:r w:rsidR="00B128AC">
          <w:rPr>
            <w:noProof/>
            <w:webHidden/>
          </w:rPr>
          <w:instrText xml:space="preserve"> PAGEREF _Toc83388724 \h </w:instrText>
        </w:r>
        <w:r w:rsidR="00B128AC">
          <w:rPr>
            <w:noProof/>
            <w:webHidden/>
          </w:rPr>
        </w:r>
        <w:r w:rsidR="00B128AC">
          <w:rPr>
            <w:noProof/>
            <w:webHidden/>
          </w:rPr>
          <w:fldChar w:fldCharType="separate"/>
        </w:r>
        <w:r w:rsidR="00384CA1">
          <w:rPr>
            <w:noProof/>
            <w:webHidden/>
          </w:rPr>
          <w:t>5</w:t>
        </w:r>
        <w:r w:rsidR="00B128AC">
          <w:rPr>
            <w:noProof/>
            <w:webHidden/>
          </w:rPr>
          <w:fldChar w:fldCharType="end"/>
        </w:r>
      </w:hyperlink>
    </w:p>
    <w:p w14:paraId="69C88A04" w14:textId="0EA6C5B6" w:rsidR="00B128AC" w:rsidRDefault="00902679">
      <w:pPr>
        <w:pStyle w:val="TOC5"/>
        <w:tabs>
          <w:tab w:val="right" w:leader="dot" w:pos="5030"/>
        </w:tabs>
        <w:rPr>
          <w:rFonts w:eastAsiaTheme="minorEastAsia"/>
          <w:noProof/>
          <w:sz w:val="22"/>
          <w:lang w:val="en-US" w:eastAsia="en-US" w:bidi="ar-SA"/>
        </w:rPr>
      </w:pPr>
      <w:hyperlink w:anchor="_Toc83388725" w:history="1">
        <w:r w:rsidR="00B128AC" w:rsidRPr="00CC7D0C">
          <w:rPr>
            <w:rStyle w:val="Hyperlink"/>
            <w:noProof/>
          </w:rPr>
          <w:t>Criteri di Utilizzo</w:t>
        </w:r>
        <w:r w:rsidR="00B128AC">
          <w:rPr>
            <w:noProof/>
            <w:webHidden/>
          </w:rPr>
          <w:tab/>
        </w:r>
        <w:r w:rsidR="00B128AC">
          <w:rPr>
            <w:noProof/>
            <w:webHidden/>
          </w:rPr>
          <w:fldChar w:fldCharType="begin"/>
        </w:r>
        <w:r w:rsidR="00B128AC">
          <w:rPr>
            <w:noProof/>
            <w:webHidden/>
          </w:rPr>
          <w:instrText xml:space="preserve"> PAGEREF _Toc83388725 \h </w:instrText>
        </w:r>
        <w:r w:rsidR="00B128AC">
          <w:rPr>
            <w:noProof/>
            <w:webHidden/>
          </w:rPr>
        </w:r>
        <w:r w:rsidR="00B128AC">
          <w:rPr>
            <w:noProof/>
            <w:webHidden/>
          </w:rPr>
          <w:fldChar w:fldCharType="separate"/>
        </w:r>
        <w:r w:rsidR="00384CA1">
          <w:rPr>
            <w:noProof/>
            <w:webHidden/>
          </w:rPr>
          <w:t>5</w:t>
        </w:r>
        <w:r w:rsidR="00B128AC">
          <w:rPr>
            <w:noProof/>
            <w:webHidden/>
          </w:rPr>
          <w:fldChar w:fldCharType="end"/>
        </w:r>
      </w:hyperlink>
    </w:p>
    <w:p w14:paraId="4D63B62F" w14:textId="0459AB60" w:rsidR="00B128AC" w:rsidRDefault="00902679">
      <w:pPr>
        <w:pStyle w:val="TOC5"/>
        <w:tabs>
          <w:tab w:val="right" w:leader="dot" w:pos="5030"/>
        </w:tabs>
        <w:rPr>
          <w:rFonts w:eastAsiaTheme="minorEastAsia"/>
          <w:noProof/>
          <w:sz w:val="22"/>
          <w:lang w:val="en-US" w:eastAsia="en-US" w:bidi="ar-SA"/>
        </w:rPr>
      </w:pPr>
      <w:hyperlink w:anchor="_Toc83388726" w:history="1">
        <w:r w:rsidR="00B128AC" w:rsidRPr="00CC7D0C">
          <w:rPr>
            <w:rStyle w:val="Hyperlink"/>
            <w:noProof/>
          </w:rPr>
          <w:t>Servizi Online</w:t>
        </w:r>
        <w:r w:rsidR="00B128AC">
          <w:rPr>
            <w:noProof/>
            <w:webHidden/>
          </w:rPr>
          <w:tab/>
        </w:r>
        <w:r w:rsidR="00B128AC">
          <w:rPr>
            <w:noProof/>
            <w:webHidden/>
          </w:rPr>
          <w:fldChar w:fldCharType="begin"/>
        </w:r>
        <w:r w:rsidR="00B128AC">
          <w:rPr>
            <w:noProof/>
            <w:webHidden/>
          </w:rPr>
          <w:instrText xml:space="preserve"> PAGEREF _Toc83388726 \h </w:instrText>
        </w:r>
        <w:r w:rsidR="00B128AC">
          <w:rPr>
            <w:noProof/>
            <w:webHidden/>
          </w:rPr>
        </w:r>
        <w:r w:rsidR="00B128AC">
          <w:rPr>
            <w:noProof/>
            <w:webHidden/>
          </w:rPr>
          <w:fldChar w:fldCharType="separate"/>
        </w:r>
        <w:r w:rsidR="00384CA1">
          <w:rPr>
            <w:noProof/>
            <w:webHidden/>
          </w:rPr>
          <w:t>5</w:t>
        </w:r>
        <w:r w:rsidR="00B128AC">
          <w:rPr>
            <w:noProof/>
            <w:webHidden/>
          </w:rPr>
          <w:fldChar w:fldCharType="end"/>
        </w:r>
      </w:hyperlink>
    </w:p>
    <w:p w14:paraId="05511726" w14:textId="2C6B48E7" w:rsidR="00B128AC" w:rsidRDefault="00902679">
      <w:pPr>
        <w:pStyle w:val="TOC1"/>
        <w:tabs>
          <w:tab w:val="right" w:leader="dot" w:pos="5030"/>
        </w:tabs>
        <w:rPr>
          <w:rFonts w:eastAsiaTheme="minorEastAsia"/>
          <w:b w:val="0"/>
          <w:caps w:val="0"/>
          <w:noProof/>
          <w:sz w:val="22"/>
          <w:lang w:val="en-US" w:eastAsia="en-US" w:bidi="ar-SA"/>
        </w:rPr>
      </w:pPr>
      <w:hyperlink w:anchor="_Toc83388727" w:history="1">
        <w:r w:rsidR="00B128AC" w:rsidRPr="00CC7D0C">
          <w:rPr>
            <w:rStyle w:val="Hyperlink"/>
            <w:noProof/>
          </w:rPr>
          <w:t>Condizioni per la Protezione dei Dati Personali</w:t>
        </w:r>
        <w:r w:rsidR="00B128AC">
          <w:rPr>
            <w:noProof/>
            <w:webHidden/>
          </w:rPr>
          <w:tab/>
        </w:r>
        <w:r w:rsidR="00B128AC">
          <w:rPr>
            <w:noProof/>
            <w:webHidden/>
          </w:rPr>
          <w:fldChar w:fldCharType="begin"/>
        </w:r>
        <w:r w:rsidR="00B128AC">
          <w:rPr>
            <w:noProof/>
            <w:webHidden/>
          </w:rPr>
          <w:instrText xml:space="preserve"> PAGEREF _Toc83388727 \h </w:instrText>
        </w:r>
        <w:r w:rsidR="00B128AC">
          <w:rPr>
            <w:noProof/>
            <w:webHidden/>
          </w:rPr>
        </w:r>
        <w:r w:rsidR="00B128AC">
          <w:rPr>
            <w:noProof/>
            <w:webHidden/>
          </w:rPr>
          <w:fldChar w:fldCharType="separate"/>
        </w:r>
        <w:r w:rsidR="00384CA1">
          <w:rPr>
            <w:noProof/>
            <w:webHidden/>
          </w:rPr>
          <w:t>6</w:t>
        </w:r>
        <w:r w:rsidR="00B128AC">
          <w:rPr>
            <w:noProof/>
            <w:webHidden/>
          </w:rPr>
          <w:fldChar w:fldCharType="end"/>
        </w:r>
      </w:hyperlink>
    </w:p>
    <w:p w14:paraId="12F1B9C4" w14:textId="5142407F" w:rsidR="00B128AC" w:rsidRDefault="00902679">
      <w:pPr>
        <w:pStyle w:val="TOC5"/>
        <w:tabs>
          <w:tab w:val="right" w:leader="dot" w:pos="5030"/>
        </w:tabs>
        <w:rPr>
          <w:rFonts w:eastAsiaTheme="minorEastAsia"/>
          <w:noProof/>
          <w:sz w:val="22"/>
          <w:lang w:val="en-US" w:eastAsia="en-US" w:bidi="ar-SA"/>
        </w:rPr>
      </w:pPr>
      <w:hyperlink w:anchor="_Toc83388728" w:history="1">
        <w:r w:rsidR="00B128AC" w:rsidRPr="00CC7D0C">
          <w:rPr>
            <w:rStyle w:val="Hyperlink"/>
            <w:noProof/>
          </w:rPr>
          <w:t>Ambito di Validità</w:t>
        </w:r>
        <w:r w:rsidR="00B128AC">
          <w:rPr>
            <w:noProof/>
            <w:webHidden/>
          </w:rPr>
          <w:tab/>
        </w:r>
        <w:r w:rsidR="00B128AC">
          <w:rPr>
            <w:noProof/>
            <w:webHidden/>
          </w:rPr>
          <w:fldChar w:fldCharType="begin"/>
        </w:r>
        <w:r w:rsidR="00B128AC">
          <w:rPr>
            <w:noProof/>
            <w:webHidden/>
          </w:rPr>
          <w:instrText xml:space="preserve"> PAGEREF _Toc83388728 \h </w:instrText>
        </w:r>
        <w:r w:rsidR="00B128AC">
          <w:rPr>
            <w:noProof/>
            <w:webHidden/>
          </w:rPr>
        </w:r>
        <w:r w:rsidR="00B128AC">
          <w:rPr>
            <w:noProof/>
            <w:webHidden/>
          </w:rPr>
          <w:fldChar w:fldCharType="separate"/>
        </w:r>
        <w:r w:rsidR="00384CA1">
          <w:rPr>
            <w:noProof/>
            <w:webHidden/>
          </w:rPr>
          <w:t>6</w:t>
        </w:r>
        <w:r w:rsidR="00B128AC">
          <w:rPr>
            <w:noProof/>
            <w:webHidden/>
          </w:rPr>
          <w:fldChar w:fldCharType="end"/>
        </w:r>
      </w:hyperlink>
    </w:p>
    <w:p w14:paraId="5E704714" w14:textId="27B082A6" w:rsidR="00B128AC" w:rsidRDefault="00902679">
      <w:pPr>
        <w:pStyle w:val="TOC5"/>
        <w:tabs>
          <w:tab w:val="right" w:leader="dot" w:pos="5030"/>
        </w:tabs>
        <w:rPr>
          <w:rFonts w:eastAsiaTheme="minorEastAsia"/>
          <w:noProof/>
          <w:sz w:val="22"/>
          <w:lang w:val="en-US" w:eastAsia="en-US" w:bidi="ar-SA"/>
        </w:rPr>
      </w:pPr>
      <w:hyperlink w:anchor="_Toc83388729" w:history="1">
        <w:r w:rsidR="00B128AC" w:rsidRPr="00CC7D0C">
          <w:rPr>
            <w:rStyle w:val="Hyperlink"/>
            <w:noProof/>
          </w:rPr>
          <w:t>Natura del Trattamento dei Dati; Titolarità</w:t>
        </w:r>
        <w:r w:rsidR="00B128AC">
          <w:rPr>
            <w:noProof/>
            <w:webHidden/>
          </w:rPr>
          <w:tab/>
        </w:r>
        <w:r w:rsidR="00B128AC">
          <w:rPr>
            <w:noProof/>
            <w:webHidden/>
          </w:rPr>
          <w:fldChar w:fldCharType="begin"/>
        </w:r>
        <w:r w:rsidR="00B128AC">
          <w:rPr>
            <w:noProof/>
            <w:webHidden/>
          </w:rPr>
          <w:instrText xml:space="preserve"> PAGEREF _Toc83388729 \h </w:instrText>
        </w:r>
        <w:r w:rsidR="00B128AC">
          <w:rPr>
            <w:noProof/>
            <w:webHidden/>
          </w:rPr>
        </w:r>
        <w:r w:rsidR="00B128AC">
          <w:rPr>
            <w:noProof/>
            <w:webHidden/>
          </w:rPr>
          <w:fldChar w:fldCharType="separate"/>
        </w:r>
        <w:r w:rsidR="00384CA1">
          <w:rPr>
            <w:noProof/>
            <w:webHidden/>
          </w:rPr>
          <w:t>6</w:t>
        </w:r>
        <w:r w:rsidR="00B128AC">
          <w:rPr>
            <w:noProof/>
            <w:webHidden/>
          </w:rPr>
          <w:fldChar w:fldCharType="end"/>
        </w:r>
      </w:hyperlink>
    </w:p>
    <w:p w14:paraId="1463B0EC" w14:textId="06CB19F3" w:rsidR="00B128AC" w:rsidRDefault="00902679">
      <w:pPr>
        <w:pStyle w:val="TOC5"/>
        <w:tabs>
          <w:tab w:val="right" w:leader="dot" w:pos="5030"/>
        </w:tabs>
        <w:rPr>
          <w:rFonts w:eastAsiaTheme="minorEastAsia"/>
          <w:noProof/>
          <w:sz w:val="22"/>
          <w:lang w:val="en-US" w:eastAsia="en-US" w:bidi="ar-SA"/>
        </w:rPr>
      </w:pPr>
      <w:hyperlink w:anchor="_Toc83388730" w:history="1">
        <w:r w:rsidR="00B128AC" w:rsidRPr="00CC7D0C">
          <w:rPr>
            <w:rStyle w:val="Hyperlink"/>
            <w:noProof/>
          </w:rPr>
          <w:t>Divulgazione dei Dati Trattati</w:t>
        </w:r>
        <w:r w:rsidR="00B128AC">
          <w:rPr>
            <w:noProof/>
            <w:webHidden/>
          </w:rPr>
          <w:tab/>
        </w:r>
        <w:r w:rsidR="00B128AC">
          <w:rPr>
            <w:noProof/>
            <w:webHidden/>
          </w:rPr>
          <w:fldChar w:fldCharType="begin"/>
        </w:r>
        <w:r w:rsidR="00B128AC">
          <w:rPr>
            <w:noProof/>
            <w:webHidden/>
          </w:rPr>
          <w:instrText xml:space="preserve"> PAGEREF _Toc83388730 \h </w:instrText>
        </w:r>
        <w:r w:rsidR="00B128AC">
          <w:rPr>
            <w:noProof/>
            <w:webHidden/>
          </w:rPr>
        </w:r>
        <w:r w:rsidR="00B128AC">
          <w:rPr>
            <w:noProof/>
            <w:webHidden/>
          </w:rPr>
          <w:fldChar w:fldCharType="separate"/>
        </w:r>
        <w:r w:rsidR="00384CA1">
          <w:rPr>
            <w:noProof/>
            <w:webHidden/>
          </w:rPr>
          <w:t>7</w:t>
        </w:r>
        <w:r w:rsidR="00B128AC">
          <w:rPr>
            <w:noProof/>
            <w:webHidden/>
          </w:rPr>
          <w:fldChar w:fldCharType="end"/>
        </w:r>
      </w:hyperlink>
    </w:p>
    <w:p w14:paraId="4F86FB5D" w14:textId="3201C165" w:rsidR="00B128AC" w:rsidRDefault="00902679">
      <w:pPr>
        <w:pStyle w:val="TOC5"/>
        <w:tabs>
          <w:tab w:val="right" w:leader="dot" w:pos="5030"/>
        </w:tabs>
        <w:rPr>
          <w:rFonts w:eastAsiaTheme="minorEastAsia"/>
          <w:noProof/>
          <w:sz w:val="22"/>
          <w:lang w:val="en-US" w:eastAsia="en-US" w:bidi="ar-SA"/>
        </w:rPr>
      </w:pPr>
      <w:hyperlink w:anchor="_Toc83388731" w:history="1">
        <w:r w:rsidR="00B128AC" w:rsidRPr="00CC7D0C">
          <w:rPr>
            <w:rStyle w:val="Hyperlink"/>
            <w:noProof/>
          </w:rPr>
          <w:t>Trattamento dei Dati Personali; GDPR</w:t>
        </w:r>
        <w:r w:rsidR="00B128AC">
          <w:rPr>
            <w:noProof/>
            <w:webHidden/>
          </w:rPr>
          <w:tab/>
        </w:r>
        <w:r w:rsidR="00B128AC">
          <w:rPr>
            <w:noProof/>
            <w:webHidden/>
          </w:rPr>
          <w:fldChar w:fldCharType="begin"/>
        </w:r>
        <w:r w:rsidR="00B128AC">
          <w:rPr>
            <w:noProof/>
            <w:webHidden/>
          </w:rPr>
          <w:instrText xml:space="preserve"> PAGEREF _Toc83388731 \h </w:instrText>
        </w:r>
        <w:r w:rsidR="00B128AC">
          <w:rPr>
            <w:noProof/>
            <w:webHidden/>
          </w:rPr>
        </w:r>
        <w:r w:rsidR="00B128AC">
          <w:rPr>
            <w:noProof/>
            <w:webHidden/>
          </w:rPr>
          <w:fldChar w:fldCharType="separate"/>
        </w:r>
        <w:r w:rsidR="00384CA1">
          <w:rPr>
            <w:noProof/>
            <w:webHidden/>
          </w:rPr>
          <w:t>7</w:t>
        </w:r>
        <w:r w:rsidR="00B128AC">
          <w:rPr>
            <w:noProof/>
            <w:webHidden/>
          </w:rPr>
          <w:fldChar w:fldCharType="end"/>
        </w:r>
      </w:hyperlink>
    </w:p>
    <w:p w14:paraId="08661061" w14:textId="254CF939" w:rsidR="00B128AC" w:rsidRDefault="00902679">
      <w:pPr>
        <w:pStyle w:val="TOC5"/>
        <w:tabs>
          <w:tab w:val="right" w:leader="dot" w:pos="5030"/>
        </w:tabs>
        <w:rPr>
          <w:rFonts w:eastAsiaTheme="minorEastAsia"/>
          <w:noProof/>
          <w:sz w:val="22"/>
          <w:lang w:val="en-US" w:eastAsia="en-US" w:bidi="ar-SA"/>
        </w:rPr>
      </w:pPr>
      <w:hyperlink w:anchor="_Toc83388732" w:history="1">
        <w:r w:rsidR="00B128AC" w:rsidRPr="00CC7D0C">
          <w:rPr>
            <w:rStyle w:val="Hyperlink"/>
            <w:noProof/>
          </w:rPr>
          <w:t>Sicurezza dei Dati</w:t>
        </w:r>
        <w:r w:rsidR="00B128AC">
          <w:rPr>
            <w:noProof/>
            <w:webHidden/>
          </w:rPr>
          <w:tab/>
        </w:r>
        <w:r w:rsidR="00B128AC">
          <w:rPr>
            <w:noProof/>
            <w:webHidden/>
          </w:rPr>
          <w:fldChar w:fldCharType="begin"/>
        </w:r>
        <w:r w:rsidR="00B128AC">
          <w:rPr>
            <w:noProof/>
            <w:webHidden/>
          </w:rPr>
          <w:instrText xml:space="preserve"> PAGEREF _Toc83388732 \h </w:instrText>
        </w:r>
        <w:r w:rsidR="00B128AC">
          <w:rPr>
            <w:noProof/>
            <w:webHidden/>
          </w:rPr>
        </w:r>
        <w:r w:rsidR="00B128AC">
          <w:rPr>
            <w:noProof/>
            <w:webHidden/>
          </w:rPr>
          <w:fldChar w:fldCharType="separate"/>
        </w:r>
        <w:r w:rsidR="00384CA1">
          <w:rPr>
            <w:noProof/>
            <w:webHidden/>
          </w:rPr>
          <w:t>8</w:t>
        </w:r>
        <w:r w:rsidR="00B128AC">
          <w:rPr>
            <w:noProof/>
            <w:webHidden/>
          </w:rPr>
          <w:fldChar w:fldCharType="end"/>
        </w:r>
      </w:hyperlink>
    </w:p>
    <w:p w14:paraId="4E8F1ACD" w14:textId="01E9EE36" w:rsidR="00B128AC" w:rsidRDefault="00902679">
      <w:pPr>
        <w:pStyle w:val="TOC5"/>
        <w:tabs>
          <w:tab w:val="right" w:leader="dot" w:pos="5030"/>
        </w:tabs>
        <w:rPr>
          <w:rFonts w:eastAsiaTheme="minorEastAsia"/>
          <w:noProof/>
          <w:sz w:val="22"/>
          <w:lang w:val="en-US" w:eastAsia="en-US" w:bidi="ar-SA"/>
        </w:rPr>
      </w:pPr>
      <w:hyperlink w:anchor="_Toc83388733" w:history="1">
        <w:r w:rsidR="00B128AC" w:rsidRPr="00CC7D0C">
          <w:rPr>
            <w:rStyle w:val="Hyperlink"/>
            <w:noProof/>
          </w:rPr>
          <w:t>Comunicazione di Eventi Imprevisti relativi alla Protezione</w:t>
        </w:r>
        <w:r w:rsidR="00B128AC">
          <w:rPr>
            <w:noProof/>
            <w:webHidden/>
          </w:rPr>
          <w:tab/>
        </w:r>
        <w:r w:rsidR="00B128AC">
          <w:rPr>
            <w:noProof/>
            <w:webHidden/>
          </w:rPr>
          <w:fldChar w:fldCharType="begin"/>
        </w:r>
        <w:r w:rsidR="00B128AC">
          <w:rPr>
            <w:noProof/>
            <w:webHidden/>
          </w:rPr>
          <w:instrText xml:space="preserve"> PAGEREF _Toc83388733 \h </w:instrText>
        </w:r>
        <w:r w:rsidR="00B128AC">
          <w:rPr>
            <w:noProof/>
            <w:webHidden/>
          </w:rPr>
        </w:r>
        <w:r w:rsidR="00B128AC">
          <w:rPr>
            <w:noProof/>
            <w:webHidden/>
          </w:rPr>
          <w:fldChar w:fldCharType="separate"/>
        </w:r>
        <w:r w:rsidR="00384CA1">
          <w:rPr>
            <w:noProof/>
            <w:webHidden/>
          </w:rPr>
          <w:t>9</w:t>
        </w:r>
        <w:r w:rsidR="00B128AC">
          <w:rPr>
            <w:noProof/>
            <w:webHidden/>
          </w:rPr>
          <w:fldChar w:fldCharType="end"/>
        </w:r>
      </w:hyperlink>
    </w:p>
    <w:p w14:paraId="630401D6" w14:textId="4C592777" w:rsidR="00B128AC" w:rsidRDefault="00902679">
      <w:pPr>
        <w:pStyle w:val="TOC5"/>
        <w:tabs>
          <w:tab w:val="right" w:leader="dot" w:pos="5030"/>
        </w:tabs>
        <w:rPr>
          <w:rFonts w:eastAsiaTheme="minorEastAsia"/>
          <w:noProof/>
          <w:sz w:val="22"/>
          <w:lang w:val="en-US" w:eastAsia="en-US" w:bidi="ar-SA"/>
        </w:rPr>
      </w:pPr>
      <w:hyperlink w:anchor="_Toc83388734" w:history="1">
        <w:r w:rsidR="00B128AC" w:rsidRPr="00CC7D0C">
          <w:rPr>
            <w:rStyle w:val="Hyperlink"/>
            <w:noProof/>
          </w:rPr>
          <w:t>Trasferimenti dei Dati</w:t>
        </w:r>
        <w:r w:rsidR="00B128AC">
          <w:rPr>
            <w:noProof/>
            <w:webHidden/>
          </w:rPr>
          <w:tab/>
        </w:r>
        <w:r w:rsidR="00B128AC">
          <w:rPr>
            <w:noProof/>
            <w:webHidden/>
          </w:rPr>
          <w:fldChar w:fldCharType="begin"/>
        </w:r>
        <w:r w:rsidR="00B128AC">
          <w:rPr>
            <w:noProof/>
            <w:webHidden/>
          </w:rPr>
          <w:instrText xml:space="preserve"> PAGEREF _Toc83388734 \h </w:instrText>
        </w:r>
        <w:r w:rsidR="00B128AC">
          <w:rPr>
            <w:noProof/>
            <w:webHidden/>
          </w:rPr>
        </w:r>
        <w:r w:rsidR="00B128AC">
          <w:rPr>
            <w:noProof/>
            <w:webHidden/>
          </w:rPr>
          <w:fldChar w:fldCharType="separate"/>
        </w:r>
        <w:r w:rsidR="00384CA1">
          <w:rPr>
            <w:noProof/>
            <w:webHidden/>
          </w:rPr>
          <w:t>10</w:t>
        </w:r>
        <w:r w:rsidR="00B128AC">
          <w:rPr>
            <w:noProof/>
            <w:webHidden/>
          </w:rPr>
          <w:fldChar w:fldCharType="end"/>
        </w:r>
      </w:hyperlink>
    </w:p>
    <w:p w14:paraId="2BC76701" w14:textId="6149AB11" w:rsidR="00B128AC" w:rsidRDefault="00902679">
      <w:pPr>
        <w:pStyle w:val="TOC5"/>
        <w:tabs>
          <w:tab w:val="right" w:leader="dot" w:pos="5030"/>
        </w:tabs>
        <w:rPr>
          <w:rFonts w:eastAsiaTheme="minorEastAsia"/>
          <w:noProof/>
          <w:sz w:val="22"/>
          <w:lang w:val="en-US" w:eastAsia="en-US" w:bidi="ar-SA"/>
        </w:rPr>
      </w:pPr>
      <w:hyperlink w:anchor="_Toc83388735" w:history="1">
        <w:r w:rsidR="00B128AC" w:rsidRPr="00CC7D0C">
          <w:rPr>
            <w:rStyle w:val="Hyperlink"/>
            <w:noProof/>
          </w:rPr>
          <w:t>Eliminazione dei Dati dei Servizi Professionali</w:t>
        </w:r>
        <w:r w:rsidR="00B128AC">
          <w:rPr>
            <w:noProof/>
            <w:webHidden/>
          </w:rPr>
          <w:tab/>
        </w:r>
        <w:r w:rsidR="00B128AC">
          <w:rPr>
            <w:noProof/>
            <w:webHidden/>
          </w:rPr>
          <w:fldChar w:fldCharType="begin"/>
        </w:r>
        <w:r w:rsidR="00B128AC">
          <w:rPr>
            <w:noProof/>
            <w:webHidden/>
          </w:rPr>
          <w:instrText xml:space="preserve"> PAGEREF _Toc83388735 \h </w:instrText>
        </w:r>
        <w:r w:rsidR="00B128AC">
          <w:rPr>
            <w:noProof/>
            <w:webHidden/>
          </w:rPr>
        </w:r>
        <w:r w:rsidR="00B128AC">
          <w:rPr>
            <w:noProof/>
            <w:webHidden/>
          </w:rPr>
          <w:fldChar w:fldCharType="separate"/>
        </w:r>
        <w:r w:rsidR="00384CA1">
          <w:rPr>
            <w:noProof/>
            <w:webHidden/>
          </w:rPr>
          <w:t>10</w:t>
        </w:r>
        <w:r w:rsidR="00B128AC">
          <w:rPr>
            <w:noProof/>
            <w:webHidden/>
          </w:rPr>
          <w:fldChar w:fldCharType="end"/>
        </w:r>
      </w:hyperlink>
    </w:p>
    <w:p w14:paraId="1BC7594C" w14:textId="15F943F2" w:rsidR="00B128AC" w:rsidRDefault="00902679">
      <w:pPr>
        <w:pStyle w:val="TOC5"/>
        <w:tabs>
          <w:tab w:val="right" w:leader="dot" w:pos="5030"/>
        </w:tabs>
        <w:rPr>
          <w:rFonts w:eastAsiaTheme="minorEastAsia"/>
          <w:noProof/>
          <w:sz w:val="22"/>
          <w:lang w:val="en-US" w:eastAsia="en-US" w:bidi="ar-SA"/>
        </w:rPr>
      </w:pPr>
      <w:hyperlink w:anchor="_Toc83388736" w:history="1">
        <w:r w:rsidR="00B128AC" w:rsidRPr="00CC7D0C">
          <w:rPr>
            <w:rStyle w:val="Hyperlink"/>
            <w:noProof/>
          </w:rPr>
          <w:t>Impegno di Riservatezza del Responsabile del Trattamento</w:t>
        </w:r>
        <w:r w:rsidR="00B128AC">
          <w:rPr>
            <w:noProof/>
            <w:webHidden/>
          </w:rPr>
          <w:tab/>
        </w:r>
        <w:r w:rsidR="00B128AC">
          <w:rPr>
            <w:noProof/>
            <w:webHidden/>
          </w:rPr>
          <w:fldChar w:fldCharType="begin"/>
        </w:r>
        <w:r w:rsidR="00B128AC">
          <w:rPr>
            <w:noProof/>
            <w:webHidden/>
          </w:rPr>
          <w:instrText xml:space="preserve"> PAGEREF _Toc83388736 \h </w:instrText>
        </w:r>
        <w:r w:rsidR="00B128AC">
          <w:rPr>
            <w:noProof/>
            <w:webHidden/>
          </w:rPr>
        </w:r>
        <w:r w:rsidR="00B128AC">
          <w:rPr>
            <w:noProof/>
            <w:webHidden/>
          </w:rPr>
          <w:fldChar w:fldCharType="separate"/>
        </w:r>
        <w:r w:rsidR="00384CA1">
          <w:rPr>
            <w:noProof/>
            <w:webHidden/>
          </w:rPr>
          <w:t>10</w:t>
        </w:r>
        <w:r w:rsidR="00B128AC">
          <w:rPr>
            <w:noProof/>
            <w:webHidden/>
          </w:rPr>
          <w:fldChar w:fldCharType="end"/>
        </w:r>
      </w:hyperlink>
    </w:p>
    <w:p w14:paraId="49B97A79" w14:textId="04298A99" w:rsidR="00B128AC" w:rsidRDefault="00902679">
      <w:pPr>
        <w:pStyle w:val="TOC5"/>
        <w:tabs>
          <w:tab w:val="right" w:leader="dot" w:pos="5030"/>
        </w:tabs>
        <w:rPr>
          <w:rFonts w:eastAsiaTheme="minorEastAsia"/>
          <w:noProof/>
          <w:sz w:val="22"/>
          <w:lang w:val="en-US" w:eastAsia="en-US" w:bidi="ar-SA"/>
        </w:rPr>
      </w:pPr>
      <w:hyperlink w:anchor="_Toc83388737" w:history="1">
        <w:r w:rsidR="00B128AC" w:rsidRPr="00CC7D0C">
          <w:rPr>
            <w:rStyle w:val="Hyperlink"/>
            <w:noProof/>
          </w:rPr>
          <w:t>Comunicazione e Controlli relativi all’Impiego di Altri Responsabili</w:t>
        </w:r>
        <w:r w:rsidR="00B128AC">
          <w:rPr>
            <w:rStyle w:val="Hyperlink"/>
            <w:noProof/>
          </w:rPr>
          <w:t> </w:t>
        </w:r>
        <w:r w:rsidR="00B128AC" w:rsidRPr="00CC7D0C">
          <w:rPr>
            <w:rStyle w:val="Hyperlink"/>
            <w:noProof/>
          </w:rPr>
          <w:t>del</w:t>
        </w:r>
        <w:r w:rsidR="00B128AC">
          <w:rPr>
            <w:rStyle w:val="Hyperlink"/>
            <w:noProof/>
          </w:rPr>
          <w:t> </w:t>
        </w:r>
        <w:r w:rsidR="00B128AC" w:rsidRPr="00CC7D0C">
          <w:rPr>
            <w:rStyle w:val="Hyperlink"/>
            <w:noProof/>
          </w:rPr>
          <w:t>Trattamento</w:t>
        </w:r>
        <w:r w:rsidR="00B128AC">
          <w:rPr>
            <w:noProof/>
            <w:webHidden/>
          </w:rPr>
          <w:tab/>
        </w:r>
        <w:r w:rsidR="00B128AC">
          <w:rPr>
            <w:noProof/>
            <w:webHidden/>
          </w:rPr>
          <w:fldChar w:fldCharType="begin"/>
        </w:r>
        <w:r w:rsidR="00B128AC">
          <w:rPr>
            <w:noProof/>
            <w:webHidden/>
          </w:rPr>
          <w:instrText xml:space="preserve"> PAGEREF _Toc83388737 \h </w:instrText>
        </w:r>
        <w:r w:rsidR="00B128AC">
          <w:rPr>
            <w:noProof/>
            <w:webHidden/>
          </w:rPr>
        </w:r>
        <w:r w:rsidR="00B128AC">
          <w:rPr>
            <w:noProof/>
            <w:webHidden/>
          </w:rPr>
          <w:fldChar w:fldCharType="separate"/>
        </w:r>
        <w:r w:rsidR="00384CA1">
          <w:rPr>
            <w:noProof/>
            <w:webHidden/>
          </w:rPr>
          <w:t>10</w:t>
        </w:r>
        <w:r w:rsidR="00B128AC">
          <w:rPr>
            <w:noProof/>
            <w:webHidden/>
          </w:rPr>
          <w:fldChar w:fldCharType="end"/>
        </w:r>
      </w:hyperlink>
    </w:p>
    <w:p w14:paraId="6B9C40D5" w14:textId="2914E937" w:rsidR="00B128AC" w:rsidRDefault="00902679">
      <w:pPr>
        <w:pStyle w:val="TOC5"/>
        <w:tabs>
          <w:tab w:val="right" w:leader="dot" w:pos="5030"/>
        </w:tabs>
        <w:rPr>
          <w:rFonts w:eastAsiaTheme="minorEastAsia"/>
          <w:noProof/>
          <w:sz w:val="22"/>
          <w:lang w:val="en-US" w:eastAsia="en-US" w:bidi="ar-SA"/>
        </w:rPr>
      </w:pPr>
      <w:hyperlink w:anchor="_Toc83388738" w:history="1">
        <w:r w:rsidR="00B128AC" w:rsidRPr="00CC7D0C">
          <w:rPr>
            <w:rStyle w:val="Hyperlink"/>
            <w:noProof/>
          </w:rPr>
          <w:t>Condizioni del California Consumer Privacy Act (CCPA)</w:t>
        </w:r>
        <w:r w:rsidR="00B128AC">
          <w:rPr>
            <w:noProof/>
            <w:webHidden/>
          </w:rPr>
          <w:tab/>
        </w:r>
        <w:r w:rsidR="00B128AC">
          <w:rPr>
            <w:noProof/>
            <w:webHidden/>
          </w:rPr>
          <w:fldChar w:fldCharType="begin"/>
        </w:r>
        <w:r w:rsidR="00B128AC">
          <w:rPr>
            <w:noProof/>
            <w:webHidden/>
          </w:rPr>
          <w:instrText xml:space="preserve"> PAGEREF _Toc83388738 \h </w:instrText>
        </w:r>
        <w:r w:rsidR="00B128AC">
          <w:rPr>
            <w:noProof/>
            <w:webHidden/>
          </w:rPr>
        </w:r>
        <w:r w:rsidR="00B128AC">
          <w:rPr>
            <w:noProof/>
            <w:webHidden/>
          </w:rPr>
          <w:fldChar w:fldCharType="separate"/>
        </w:r>
        <w:r w:rsidR="00384CA1">
          <w:rPr>
            <w:noProof/>
            <w:webHidden/>
          </w:rPr>
          <w:t>11</w:t>
        </w:r>
        <w:r w:rsidR="00B128AC">
          <w:rPr>
            <w:noProof/>
            <w:webHidden/>
          </w:rPr>
          <w:fldChar w:fldCharType="end"/>
        </w:r>
      </w:hyperlink>
    </w:p>
    <w:p w14:paraId="64701327" w14:textId="17BEA35B" w:rsidR="00B128AC" w:rsidRDefault="00902679">
      <w:pPr>
        <w:pStyle w:val="TOC5"/>
        <w:tabs>
          <w:tab w:val="right" w:leader="dot" w:pos="5030"/>
        </w:tabs>
        <w:rPr>
          <w:rFonts w:eastAsiaTheme="minorEastAsia"/>
          <w:noProof/>
          <w:sz w:val="22"/>
          <w:lang w:val="en-US" w:eastAsia="en-US" w:bidi="ar-SA"/>
        </w:rPr>
      </w:pPr>
      <w:hyperlink w:anchor="_Toc83388739" w:history="1">
        <w:r w:rsidR="00B128AC" w:rsidRPr="00CC7D0C">
          <w:rPr>
            <w:rStyle w:val="Hyperlink"/>
            <w:noProof/>
          </w:rPr>
          <w:t>Dati Biometrici</w:t>
        </w:r>
        <w:r w:rsidR="00B128AC">
          <w:rPr>
            <w:noProof/>
            <w:webHidden/>
          </w:rPr>
          <w:tab/>
        </w:r>
        <w:r w:rsidR="00B128AC">
          <w:rPr>
            <w:noProof/>
            <w:webHidden/>
          </w:rPr>
          <w:fldChar w:fldCharType="begin"/>
        </w:r>
        <w:r w:rsidR="00B128AC">
          <w:rPr>
            <w:noProof/>
            <w:webHidden/>
          </w:rPr>
          <w:instrText xml:space="preserve"> PAGEREF _Toc83388739 \h </w:instrText>
        </w:r>
        <w:r w:rsidR="00B128AC">
          <w:rPr>
            <w:noProof/>
            <w:webHidden/>
          </w:rPr>
        </w:r>
        <w:r w:rsidR="00B128AC">
          <w:rPr>
            <w:noProof/>
            <w:webHidden/>
          </w:rPr>
          <w:fldChar w:fldCharType="separate"/>
        </w:r>
        <w:r w:rsidR="00384CA1">
          <w:rPr>
            <w:noProof/>
            <w:webHidden/>
          </w:rPr>
          <w:t>11</w:t>
        </w:r>
        <w:r w:rsidR="00B128AC">
          <w:rPr>
            <w:noProof/>
            <w:webHidden/>
          </w:rPr>
          <w:fldChar w:fldCharType="end"/>
        </w:r>
      </w:hyperlink>
    </w:p>
    <w:p w14:paraId="3A9BAF09" w14:textId="60780487" w:rsidR="00B128AC" w:rsidRDefault="00902679">
      <w:pPr>
        <w:pStyle w:val="TOC5"/>
        <w:tabs>
          <w:tab w:val="right" w:leader="dot" w:pos="5030"/>
        </w:tabs>
        <w:rPr>
          <w:rFonts w:eastAsiaTheme="minorEastAsia"/>
          <w:noProof/>
          <w:sz w:val="22"/>
          <w:lang w:val="en-US" w:eastAsia="en-US" w:bidi="ar-SA"/>
        </w:rPr>
      </w:pPr>
      <w:hyperlink w:anchor="_Toc83388740" w:history="1">
        <w:r w:rsidR="00B128AC" w:rsidRPr="00CC7D0C">
          <w:rPr>
            <w:rStyle w:val="Hyperlink"/>
            <w:noProof/>
          </w:rPr>
          <w:t>Come Contattare Microsoft</w:t>
        </w:r>
        <w:r w:rsidR="00B128AC">
          <w:rPr>
            <w:noProof/>
            <w:webHidden/>
          </w:rPr>
          <w:tab/>
        </w:r>
        <w:r w:rsidR="00B128AC">
          <w:rPr>
            <w:noProof/>
            <w:webHidden/>
          </w:rPr>
          <w:fldChar w:fldCharType="begin"/>
        </w:r>
        <w:r w:rsidR="00B128AC">
          <w:rPr>
            <w:noProof/>
            <w:webHidden/>
          </w:rPr>
          <w:instrText xml:space="preserve"> PAGEREF _Toc83388740 \h </w:instrText>
        </w:r>
        <w:r w:rsidR="00B128AC">
          <w:rPr>
            <w:noProof/>
            <w:webHidden/>
          </w:rPr>
        </w:r>
        <w:r w:rsidR="00B128AC">
          <w:rPr>
            <w:noProof/>
            <w:webHidden/>
          </w:rPr>
          <w:fldChar w:fldCharType="separate"/>
        </w:r>
        <w:r w:rsidR="00384CA1">
          <w:rPr>
            <w:noProof/>
            <w:webHidden/>
          </w:rPr>
          <w:t>11</w:t>
        </w:r>
        <w:r w:rsidR="00B128AC">
          <w:rPr>
            <w:noProof/>
            <w:webHidden/>
          </w:rPr>
          <w:fldChar w:fldCharType="end"/>
        </w:r>
      </w:hyperlink>
    </w:p>
    <w:p w14:paraId="0196CD61" w14:textId="39423F42" w:rsidR="00B128AC" w:rsidRDefault="00902679">
      <w:pPr>
        <w:pStyle w:val="TOC1"/>
        <w:tabs>
          <w:tab w:val="right" w:leader="dot" w:pos="5030"/>
        </w:tabs>
        <w:rPr>
          <w:rFonts w:eastAsiaTheme="minorEastAsia"/>
          <w:b w:val="0"/>
          <w:caps w:val="0"/>
          <w:noProof/>
          <w:sz w:val="22"/>
          <w:lang w:val="en-US" w:eastAsia="en-US" w:bidi="ar-SA"/>
        </w:rPr>
      </w:pPr>
      <w:hyperlink w:anchor="_Toc83388741" w:history="1">
        <w:r w:rsidR="00B128AC" w:rsidRPr="00CC7D0C">
          <w:rPr>
            <w:rStyle w:val="Hyperlink"/>
            <w:noProof/>
          </w:rPr>
          <w:t>Appendice A. Misure di Sicurezza</w:t>
        </w:r>
        <w:r w:rsidR="00B128AC">
          <w:rPr>
            <w:noProof/>
            <w:webHidden/>
          </w:rPr>
          <w:tab/>
        </w:r>
        <w:r w:rsidR="00B128AC">
          <w:rPr>
            <w:noProof/>
            <w:webHidden/>
          </w:rPr>
          <w:fldChar w:fldCharType="begin"/>
        </w:r>
        <w:r w:rsidR="00B128AC">
          <w:rPr>
            <w:noProof/>
            <w:webHidden/>
          </w:rPr>
          <w:instrText xml:space="preserve"> PAGEREF _Toc83388741 \h </w:instrText>
        </w:r>
        <w:r w:rsidR="00B128AC">
          <w:rPr>
            <w:noProof/>
            <w:webHidden/>
          </w:rPr>
        </w:r>
        <w:r w:rsidR="00B128AC">
          <w:rPr>
            <w:noProof/>
            <w:webHidden/>
          </w:rPr>
          <w:fldChar w:fldCharType="separate"/>
        </w:r>
        <w:r w:rsidR="00384CA1">
          <w:rPr>
            <w:noProof/>
            <w:webHidden/>
          </w:rPr>
          <w:t>12</w:t>
        </w:r>
        <w:r w:rsidR="00B128AC">
          <w:rPr>
            <w:noProof/>
            <w:webHidden/>
          </w:rPr>
          <w:fldChar w:fldCharType="end"/>
        </w:r>
      </w:hyperlink>
    </w:p>
    <w:p w14:paraId="1151C54D" w14:textId="3148407F" w:rsidR="00B128AC" w:rsidRDefault="00902679">
      <w:pPr>
        <w:pStyle w:val="TOC1"/>
        <w:tabs>
          <w:tab w:val="right" w:leader="dot" w:pos="5030"/>
        </w:tabs>
        <w:rPr>
          <w:rFonts w:eastAsiaTheme="minorEastAsia"/>
          <w:b w:val="0"/>
          <w:caps w:val="0"/>
          <w:noProof/>
          <w:sz w:val="22"/>
          <w:lang w:val="en-US" w:eastAsia="en-US" w:bidi="ar-SA"/>
        </w:rPr>
      </w:pPr>
      <w:hyperlink w:anchor="_Toc83388742" w:history="1">
        <w:r w:rsidR="00B128AC" w:rsidRPr="00CC7D0C">
          <w:rPr>
            <w:rStyle w:val="Hyperlink"/>
            <w:noProof/>
          </w:rPr>
          <w:t>Allegato 1: Clausole Contrattuali Tipo 2010 (Responsabili</w:t>
        </w:r>
        <w:r w:rsidR="00B128AC">
          <w:rPr>
            <w:rStyle w:val="Hyperlink"/>
            <w:noProof/>
          </w:rPr>
          <w:t> </w:t>
        </w:r>
        <w:r w:rsidR="00B128AC" w:rsidRPr="00CC7D0C">
          <w:rPr>
            <w:rStyle w:val="Hyperlink"/>
            <w:noProof/>
          </w:rPr>
          <w:t xml:space="preserve">del Trattamento) per i Servizi </w:t>
        </w:r>
        <w:r w:rsidR="00B128AC">
          <w:rPr>
            <w:rStyle w:val="Hyperlink"/>
            <w:noProof/>
          </w:rPr>
          <w:br/>
        </w:r>
        <w:r w:rsidR="00B128AC" w:rsidRPr="00CC7D0C">
          <w:rPr>
            <w:rStyle w:val="Hyperlink"/>
            <w:noProof/>
          </w:rPr>
          <w:t>Professionali</w:t>
        </w:r>
        <w:r w:rsidR="00B128AC">
          <w:rPr>
            <w:noProof/>
            <w:webHidden/>
          </w:rPr>
          <w:tab/>
        </w:r>
        <w:r w:rsidR="00B128AC">
          <w:rPr>
            <w:noProof/>
            <w:webHidden/>
          </w:rPr>
          <w:fldChar w:fldCharType="begin"/>
        </w:r>
        <w:r w:rsidR="00B128AC">
          <w:rPr>
            <w:noProof/>
            <w:webHidden/>
          </w:rPr>
          <w:instrText xml:space="preserve"> PAGEREF _Toc83388742 \h </w:instrText>
        </w:r>
        <w:r w:rsidR="00B128AC">
          <w:rPr>
            <w:noProof/>
            <w:webHidden/>
          </w:rPr>
        </w:r>
        <w:r w:rsidR="00B128AC">
          <w:rPr>
            <w:noProof/>
            <w:webHidden/>
          </w:rPr>
          <w:fldChar w:fldCharType="separate"/>
        </w:r>
        <w:r w:rsidR="00384CA1">
          <w:rPr>
            <w:noProof/>
            <w:webHidden/>
          </w:rPr>
          <w:t>14</w:t>
        </w:r>
        <w:r w:rsidR="00B128AC">
          <w:rPr>
            <w:noProof/>
            <w:webHidden/>
          </w:rPr>
          <w:fldChar w:fldCharType="end"/>
        </w:r>
      </w:hyperlink>
    </w:p>
    <w:p w14:paraId="090AE442" w14:textId="76C32C8C" w:rsidR="00B128AC" w:rsidRDefault="00902679">
      <w:pPr>
        <w:pStyle w:val="TOC1"/>
        <w:tabs>
          <w:tab w:val="right" w:leader="dot" w:pos="5030"/>
        </w:tabs>
        <w:rPr>
          <w:rFonts w:eastAsiaTheme="minorEastAsia"/>
          <w:b w:val="0"/>
          <w:caps w:val="0"/>
          <w:noProof/>
          <w:sz w:val="22"/>
          <w:lang w:val="en-US" w:eastAsia="en-US" w:bidi="ar-SA"/>
        </w:rPr>
      </w:pPr>
      <w:hyperlink w:anchor="_Toc83388743" w:history="1">
        <w:r w:rsidR="00B128AC" w:rsidRPr="00CC7D0C">
          <w:rPr>
            <w:rStyle w:val="Hyperlink"/>
            <w:noProof/>
          </w:rPr>
          <w:t>Allegato 2: Condizioni del Regolamento Generale dell’Unione Europea sulla Protezione dei Dati</w:t>
        </w:r>
        <w:r w:rsidR="00B128AC">
          <w:rPr>
            <w:noProof/>
            <w:webHidden/>
          </w:rPr>
          <w:tab/>
        </w:r>
        <w:r w:rsidR="00B128AC">
          <w:rPr>
            <w:noProof/>
            <w:webHidden/>
          </w:rPr>
          <w:fldChar w:fldCharType="begin"/>
        </w:r>
        <w:r w:rsidR="00B128AC">
          <w:rPr>
            <w:noProof/>
            <w:webHidden/>
          </w:rPr>
          <w:instrText xml:space="preserve"> PAGEREF _Toc83388743 \h </w:instrText>
        </w:r>
        <w:r w:rsidR="00B128AC">
          <w:rPr>
            <w:noProof/>
            <w:webHidden/>
          </w:rPr>
        </w:r>
        <w:r w:rsidR="00B128AC">
          <w:rPr>
            <w:noProof/>
            <w:webHidden/>
          </w:rPr>
          <w:fldChar w:fldCharType="separate"/>
        </w:r>
        <w:r w:rsidR="00384CA1">
          <w:rPr>
            <w:noProof/>
            <w:webHidden/>
          </w:rPr>
          <w:t>21</w:t>
        </w:r>
        <w:r w:rsidR="00B128AC">
          <w:rPr>
            <w:noProof/>
            <w:webHidden/>
          </w:rPr>
          <w:fldChar w:fldCharType="end"/>
        </w:r>
      </w:hyperlink>
    </w:p>
    <w:p w14:paraId="0B9D0455" w14:textId="01E36952"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388718"/>
      <w:bookmarkStart w:id="2" w:name="_Hlk495664241"/>
      <w:bookmarkStart w:id="3" w:name="_Toc507768532"/>
      <w:bookmarkStart w:id="4" w:name="_Toc6563781"/>
      <w:bookmarkStart w:id="5" w:name="_Toc26883654"/>
      <w:r>
        <w:lastRenderedPageBreak/>
        <w:t>Introduzione</w:t>
      </w:r>
      <w:bookmarkEnd w:id="1"/>
    </w:p>
    <w:p w14:paraId="5A48A4BE" w14:textId="292512E9" w:rsidR="00504C5C" w:rsidRPr="0035096C" w:rsidRDefault="00504C5C" w:rsidP="00A7504E">
      <w:pPr>
        <w:pStyle w:val="ProductList-Body"/>
        <w:spacing w:after="120"/>
      </w:pPr>
      <w:r>
        <w:t>Le parti accettano che il presente Addendum relativo alla Protezione dei Dati Personali dei Servizi Professionali Microsoft stabilisca le rispettive obbligazioni in merito al trattamento e alla protezione dei Dati dei Servizi Professionali in relazione ai Servizi Professionali.</w:t>
      </w:r>
      <w:r>
        <w:rPr>
          <w:sz w:val="22"/>
        </w:rPr>
        <w:t xml:space="preserve"> </w:t>
      </w:r>
      <w:bookmarkStart w:id="6" w:name="_Hlk24368805"/>
      <w:r>
        <w:t>L’Addendum è incorporato nell’Ordine di Lavoro dei Servizi Enterprise o nell’Ordine di Lavoro di Microsoft Business Support Services (o in Ordini di Lavoro successivi).</w:t>
      </w:r>
      <w:r>
        <w:rPr>
          <w:sz w:val="22"/>
        </w:rPr>
        <w:t xml:space="preserve"> </w:t>
      </w:r>
      <w:r>
        <w:t>L’utilizzo di altri prodotti e servizi da parte della Società è disciplinato da condizioni specifiche, che includono condizioni relative al</w:t>
      </w:r>
      <w:r w:rsidR="00D05A41">
        <w:t> </w:t>
      </w:r>
      <w:r>
        <w:t>diritto alla protezione dei dati personali e alla sicurezza diverse.</w:t>
      </w:r>
      <w:r w:rsidR="00130AEE">
        <w:t xml:space="preserve"> </w:t>
      </w:r>
      <w:bookmarkEnd w:id="6"/>
    </w:p>
    <w:p w14:paraId="11E3634A" w14:textId="0386EAFC"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Nell’eventualità di discrepanze o incoerenze tra il presente Addendum e qualsiasi altra condizione del Contratto della Società, il presente Addendum avrà prevalenza. Le disposizioni del presente Addendum hanno prevalenza su eventuali altre disposizioni discrepanti definite nell’Informativa sulla Privacy di Microsoft che potrebbero in altro modo applicarsi al trattamento dei Dati dei Servizi Professionali o dei Dati Personali secondo la definizione fornita nel presente documento. </w:t>
      </w:r>
      <w:r>
        <w:rPr>
          <w:sz w:val="18"/>
        </w:rPr>
        <w:t xml:space="preserve">Per </w:t>
      </w:r>
      <w:r>
        <w:rPr>
          <w:sz w:val="18"/>
          <w:szCs w:val="18"/>
        </w:rPr>
        <w:t>chiarezza, in conformità alla Clausola 10 delle Clausole Contrattuali Tipo</w:t>
      </w:r>
      <w:r w:rsidR="00D05A41">
        <w:rPr>
          <w:sz w:val="18"/>
          <w:szCs w:val="18"/>
        </w:rPr>
        <w:t> </w:t>
      </w:r>
      <w:r>
        <w:rPr>
          <w:sz w:val="18"/>
          <w:szCs w:val="18"/>
        </w:rPr>
        <w:t>2010</w:t>
      </w:r>
      <w:r w:rsidR="00D05A41">
        <w:rPr>
          <w:sz w:val="18"/>
          <w:szCs w:val="18"/>
        </w:rPr>
        <w:t> </w:t>
      </w:r>
      <w:r>
        <w:rPr>
          <w:sz w:val="18"/>
          <w:szCs w:val="18"/>
        </w:rPr>
        <w:t>dell’Allegato 1, le Clausole Contrattuali Tipo 2010 hanno prevalenza su qualsiasi altra condizione dell’Addendum.</w:t>
      </w:r>
    </w:p>
    <w:p w14:paraId="5B64BFC9" w14:textId="51DE5119" w:rsidR="00061E4F" w:rsidRPr="0035096C" w:rsidRDefault="00061E4F" w:rsidP="00A7504E">
      <w:pPr>
        <w:pStyle w:val="ProductList-Body"/>
      </w:pPr>
      <w:r>
        <w:t>In merito ai Servizi Professionali Microsoft rende effettivi gli impegni presi nel presente Addendum per tutte le società. Tali impegni vincolano Microsoft nei confronti della Società indipendentemente (1) dalla versione dell’Addendum che è comunque applicabile a qualsiasi società o</w:t>
      </w:r>
      <w:r w:rsidR="00D05A41">
        <w:t> </w:t>
      </w:r>
      <w:r>
        <w:t>(2)</w:t>
      </w:r>
      <w:r w:rsidR="00D05A41">
        <w:t> </w:t>
      </w:r>
      <w:r>
        <w:t>da</w:t>
      </w:r>
      <w:r w:rsidR="00D05A41">
        <w:t> </w:t>
      </w:r>
      <w:r>
        <w:t>qualsiasi altro contratto che faccia riferimento a tale Addendum.</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388719"/>
      <w:r>
        <w:t>Condizioni e Aggiornamenti dell’Addendum Applicabili</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Limitazioni relative agli Aggiornamenti</w:t>
      </w:r>
    </w:p>
    <w:p w14:paraId="72259948" w14:textId="0C7DFD1C" w:rsidR="00721D6E" w:rsidRPr="0035096C" w:rsidRDefault="00721D6E" w:rsidP="00A7504E">
      <w:pPr>
        <w:pStyle w:val="ProductList-Body"/>
        <w:ind w:left="158"/>
      </w:pPr>
      <w:r>
        <w:t>Quando la Società rinnova o acquista Servizi Professionali esistenti ai sensi di un Ordine di Lavoro, si applicano le Condizioni dell’Addendum in</w:t>
      </w:r>
      <w:r w:rsidR="00D05A41">
        <w:t> </w:t>
      </w:r>
      <w:r>
        <w:t>vigore in quel momento, che non cambierà nel corso dell’impegno per il Servizio Professionale interessato.</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Funzionalità, Supplementi o Prodotti Software Correlati Nuovi</w:t>
      </w:r>
    </w:p>
    <w:bookmarkEnd w:id="14"/>
    <w:p w14:paraId="7FA02758" w14:textId="2176056E" w:rsidR="00721D6E" w:rsidRPr="0035096C" w:rsidRDefault="00721D6E" w:rsidP="00A7504E">
      <w:pPr>
        <w:pStyle w:val="ProductList-Body"/>
        <w:ind w:left="158"/>
      </w:pPr>
      <w:r>
        <w:t>Nonostante le suddette limitazioni relative agli aggiornamenti, quando Microsoft presenta offerte, funzionalità o supplementi nuovi (vale a dire non offerti in precedenza), potrà fornire condizioni o effettuare aggiornamenti all’Addendum che si applicano all’utilizzo da parte della Società di</w:t>
      </w:r>
      <w:r w:rsidR="00D05A41">
        <w:t> </w:t>
      </w:r>
      <w:r>
        <w:t>tali offerte, funzionalità o supplementi nuovi. Qualora tali condizioni includano modifiche sostanziali sfavorevoli all’Addendum, che si applicano all’utilizzo dei Servizi Professionali da parte dell’utente, Microsoft darà alla Società la possibilità di utilizzare le offerte, le funzionalità o</w:t>
      </w:r>
      <w:r w:rsidR="00D05A41">
        <w:t> </w:t>
      </w:r>
      <w:r>
        <w:t>i</w:t>
      </w:r>
      <w:r w:rsidR="00D05A41">
        <w:t> </w:t>
      </w:r>
      <w:r>
        <w:t>supplementi nuovi. Qualora la Società non utilizzi le funzionalità, i supplementi o i prodotti software correlati nuovi, i livelli di protezione dei</w:t>
      </w:r>
      <w:r w:rsidR="00D05A41">
        <w:t> </w:t>
      </w:r>
      <w:r>
        <w:t xml:space="preserve">dati personali garantiti dalle nuove condizioni o dai nuovi aggiornamenti del presente Addendum saranno equivalenti almeno a quelli garantiti dalle condizioni correnti.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Regolamento e Requisiti per gli Enti Pubblici</w:t>
      </w:r>
    </w:p>
    <w:p w14:paraId="62B907DD" w14:textId="6E8ABDA5" w:rsidR="00721D6E" w:rsidRPr="0035096C" w:rsidRDefault="00721D6E" w:rsidP="00A7504E">
      <w:pPr>
        <w:pStyle w:val="ProductList-Body"/>
        <w:ind w:left="158"/>
      </w:pPr>
      <w:r>
        <w:t>Nonostante le suddette limitazioni relative agli aggiornamenti, Microsoft potrà modificare o interrompere i Servizi Professionali in qualsiasi paese</w:t>
      </w:r>
      <w:r w:rsidR="00D05A41">
        <w:t> </w:t>
      </w:r>
      <w:r>
        <w:t>o giurisdizione in cui esista un’obbligazione o un requisito di legge corrente o futuro che (1) assoggetti Microsoft a regolamenti o requisiti che a livello generale non trovano applicazione nei confronti delle aziende che operano in tale paese, (2) renda difficile per Microsoft continuare a gestire il Servizio Professionale senza apportarvi modifiche e/o (3) faccia ritenere a Microsoft che il Servizio Professionale o le Condizioni dell’Addendum possano essere in discrepanza con tali obbligazioni o requisiti.</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388720"/>
      <w:r>
        <w:t>Comunicazioni in Formato Elettronico</w:t>
      </w:r>
      <w:bookmarkEnd w:id="15"/>
      <w:bookmarkEnd w:id="16"/>
    </w:p>
    <w:p w14:paraId="292663A0" w14:textId="0CE20BD1" w:rsidR="00A32607" w:rsidRPr="0035096C" w:rsidRDefault="00A32607" w:rsidP="00A7504E">
      <w:pPr>
        <w:pStyle w:val="ProductList-Body"/>
      </w:pPr>
      <w:r>
        <w:t>Microsoft potrà fornire alla Società informazioni e comunicazioni in formato elettronico sui Servizi Professionali, ad esempio tramite e-mail, mediante il portale dei Servizi Professionali o un sito Web che Microsoft avrà cura di segnalare. Le comunicazioni vengono trasmesse da Microsoft</w:t>
      </w:r>
      <w:r w:rsidR="00D05A41">
        <w:t> </w:t>
      </w:r>
      <w:r>
        <w:t>a</w:t>
      </w:r>
      <w:r w:rsidR="00D05A41">
        <w:t> </w:t>
      </w:r>
      <w:r>
        <w:t xml:space="preserve">partire dalla data in cui sono disponibili.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388721"/>
      <w:r>
        <w:t>Versioni Precedenti</w:t>
      </w:r>
      <w:bookmarkEnd w:id="17"/>
      <w:bookmarkEnd w:id="18"/>
      <w:bookmarkEnd w:id="19"/>
      <w:bookmarkEnd w:id="20"/>
    </w:p>
    <w:p w14:paraId="59626EBA" w14:textId="1C7C6D44" w:rsidR="0081512E" w:rsidRPr="0035096C" w:rsidRDefault="00BF028B" w:rsidP="00A7504E">
      <w:pPr>
        <w:pStyle w:val="ProductList-Body"/>
      </w:pPr>
      <w:r>
        <w:t>Le Condizioni dell’Addendum definiscono le condizioni applicabili ai Servizi Professionali attualmente disponibili. Per le versioni precedenti delle</w:t>
      </w:r>
      <w:r w:rsidR="00D05A41">
        <w:t> </w:t>
      </w:r>
      <w:r>
        <w:t xml:space="preserve">Condizioni dell’Addendum, la Società potrà fare riferimento alla pagina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contattare l’Account Manager</w:t>
      </w:r>
      <w:r w:rsidR="00D05A41">
        <w:t> </w:t>
      </w:r>
      <w:r>
        <w:t>Designato da Microsoft.</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6C787C6D" w:rsidR="00A7504E" w:rsidRDefault="00A7504E" w:rsidP="00A32607">
      <w:pPr>
        <w:pStyle w:val="ProductList-Body"/>
      </w:pPr>
    </w:p>
    <w:p w14:paraId="654A60AD" w14:textId="77777777" w:rsidR="00D05A41" w:rsidRPr="0035096C" w:rsidRDefault="00D05A41" w:rsidP="00A32607">
      <w:pPr>
        <w:pStyle w:val="ProductList-Body"/>
      </w:pPr>
    </w:p>
    <w:p w14:paraId="4FA7549B" w14:textId="4D404D60" w:rsidR="00A7504E" w:rsidRDefault="00A7504E" w:rsidP="00A32607">
      <w:pPr>
        <w:pStyle w:val="ProductList-Body"/>
      </w:pPr>
    </w:p>
    <w:p w14:paraId="36E5460D" w14:textId="191BFA45" w:rsidR="00CC55D8" w:rsidRDefault="00CC55D8" w:rsidP="00A32607">
      <w:pPr>
        <w:pStyle w:val="ProductList-Body"/>
      </w:pPr>
    </w:p>
    <w:p w14:paraId="615CE708" w14:textId="77777777" w:rsidR="00CC55D8" w:rsidRPr="0035096C" w:rsidRDefault="00CC55D8" w:rsidP="00A32607">
      <w:pPr>
        <w:pStyle w:val="ProductList-Body"/>
      </w:pPr>
    </w:p>
    <w:p w14:paraId="47C55BBD" w14:textId="35E62692" w:rsidR="002B6601" w:rsidRPr="0035096C" w:rsidRDefault="001908BC" w:rsidP="00CC55D8">
      <w:pPr>
        <w:pStyle w:val="ProductList-SectionHeading"/>
        <w:spacing w:after="200"/>
        <w:outlineLvl w:val="0"/>
      </w:pPr>
      <w:bookmarkStart w:id="22" w:name="_Toc83388722"/>
      <w:bookmarkStart w:id="23" w:name="_Hlk53046063"/>
      <w:r>
        <w:lastRenderedPageBreak/>
        <w:t>Definizioni</w:t>
      </w:r>
      <w:bookmarkEnd w:id="22"/>
    </w:p>
    <w:p w14:paraId="71BBB68F" w14:textId="1B623677" w:rsidR="001908BC" w:rsidRPr="0035096C" w:rsidRDefault="001908BC" w:rsidP="00182772">
      <w:pPr>
        <w:spacing w:after="117"/>
        <w:ind w:right="7"/>
      </w:pPr>
      <w:bookmarkStart w:id="24" w:name="_Hlk53045649"/>
      <w:r>
        <w:rPr>
          <w:sz w:val="18"/>
        </w:rPr>
        <w:t xml:space="preserve">I termini in maiuscolo utilizzati, ma non definiti nel presente Addendum, avranno il significato attribuito loro nel Contratto. Nel presente Addendum vengono utilizzate le seguenti definizioni: </w:t>
      </w:r>
    </w:p>
    <w:p w14:paraId="679FCCA4" w14:textId="52621AE7" w:rsidR="002B6601" w:rsidRPr="0035096C" w:rsidRDefault="00130AEE" w:rsidP="002B6601">
      <w:pPr>
        <w:pStyle w:val="ProductList-Body"/>
        <w:spacing w:after="120"/>
      </w:pPr>
      <w:r>
        <w:rPr>
          <w:szCs w:val="18"/>
        </w:rPr>
        <w:t>“</w:t>
      </w:r>
      <w:r w:rsidR="002B6601">
        <w:rPr>
          <w:szCs w:val="18"/>
        </w:rPr>
        <w:t>Contratto</w:t>
      </w:r>
      <w:r>
        <w:rPr>
          <w:szCs w:val="18"/>
        </w:rPr>
        <w:t>”</w:t>
      </w:r>
      <w:r w:rsidR="002B6601">
        <w:rPr>
          <w:szCs w:val="18"/>
        </w:rPr>
        <w:t xml:space="preserve"> indica, a seconda dei casi, la Descrizione dei Servizi e qualsiasi Allegato, Descrizione dei Lavori, Ordine di Lavoro dei Servizi Enterprise, Ordine di Lavoro di Microsoft Business Support Services, nonché l’accordo quadro Microsoft applicabile, ad esempio Microsoft Business and Services Agreement. </w:t>
      </w:r>
    </w:p>
    <w:p w14:paraId="04C4FBA7" w14:textId="6E76B727" w:rsidR="006A3D1E" w:rsidRPr="0035096C" w:rsidRDefault="00130AEE" w:rsidP="00CC55D8">
      <w:pPr>
        <w:spacing w:after="110" w:line="240" w:lineRule="auto"/>
      </w:pPr>
      <w:r>
        <w:rPr>
          <w:sz w:val="18"/>
          <w:szCs w:val="18"/>
        </w:rPr>
        <w:t>“</w:t>
      </w:r>
      <w:r w:rsidR="006A3D1E">
        <w:rPr>
          <w:sz w:val="18"/>
          <w:szCs w:val="18"/>
        </w:rPr>
        <w:t>Requisiti Relativi alla Protezione dei Dati Personali</w:t>
      </w:r>
      <w:r>
        <w:rPr>
          <w:sz w:val="18"/>
          <w:szCs w:val="18"/>
        </w:rPr>
        <w:t>”</w:t>
      </w:r>
      <w:r w:rsidR="006A3D1E">
        <w:rPr>
          <w:sz w:val="18"/>
          <w:szCs w:val="18"/>
        </w:rPr>
        <w:t xml:space="preserve"> indica il GDPR, le Leggi in materia di Protezione dei Dati Personali UE/SEE Locali, qualsiasi legge</w:t>
      </w:r>
      <w:r w:rsidR="00D05A41">
        <w:rPr>
          <w:sz w:val="18"/>
          <w:szCs w:val="18"/>
        </w:rPr>
        <w:t> </w:t>
      </w:r>
      <w:r w:rsidR="006A3D1E">
        <w:rPr>
          <w:sz w:val="18"/>
          <w:szCs w:val="18"/>
        </w:rPr>
        <w:t>e regolamento applicabile e altri requisiti legali relativi (a) alla protezione dei dati personali e alla sicurezza dei dati e (b) all’utilizzo, alla raccolta, alla conservazione, all’archiviazione, alla sicurezza, alla divulgazione, al trasferimento, allo smaltimento e ad altro tipo di trattamento dei</w:t>
      </w:r>
      <w:r w:rsidR="00D05A41">
        <w:rPr>
          <w:sz w:val="18"/>
          <w:szCs w:val="18"/>
        </w:rPr>
        <w:t> </w:t>
      </w:r>
      <w:r w:rsidR="006A3D1E">
        <w:rPr>
          <w:sz w:val="18"/>
          <w:szCs w:val="18"/>
        </w:rPr>
        <w:t xml:space="preserve">dati personali. </w:t>
      </w:r>
    </w:p>
    <w:p w14:paraId="34D91079" w14:textId="7B5D7316" w:rsidR="00A32607" w:rsidRPr="0035096C" w:rsidRDefault="006A3D1E" w:rsidP="00CC55D8">
      <w:pPr>
        <w:pStyle w:val="ProductList-Body"/>
        <w:spacing w:after="110"/>
      </w:pPr>
      <w:r>
        <w:t>“Condizioni dell’Addendum” o “Addendum” indica le condizioni del presente Addendum.</w:t>
      </w:r>
    </w:p>
    <w:p w14:paraId="2F49CA39" w14:textId="50964EB2" w:rsidR="001908BC" w:rsidRPr="0035096C" w:rsidRDefault="001908BC" w:rsidP="00CC55D8">
      <w:pPr>
        <w:spacing w:after="110" w:line="240" w:lineRule="auto"/>
      </w:pPr>
      <w:r>
        <w:rPr>
          <w:sz w:val="18"/>
          <w:szCs w:val="18"/>
        </w:rPr>
        <w:t>“Regolamento Generale sulla Protezione dei Dati” o “GDPR” indica il Regolamento (UE) 2016/679 del Parlamento Europeo e del Consiglio, del</w:t>
      </w:r>
      <w:r w:rsidR="00D05A41">
        <w:rPr>
          <w:sz w:val="18"/>
          <w:szCs w:val="18"/>
        </w:rPr>
        <w:t> </w:t>
      </w:r>
      <w:r>
        <w:rPr>
          <w:sz w:val="18"/>
          <w:szCs w:val="18"/>
        </w:rPr>
        <w:t>27</w:t>
      </w:r>
      <w:r w:rsidR="00D05A41">
        <w:rPr>
          <w:sz w:val="18"/>
          <w:szCs w:val="18"/>
        </w:rPr>
        <w:t> </w:t>
      </w:r>
      <w:r>
        <w:rPr>
          <w:sz w:val="18"/>
          <w:szCs w:val="18"/>
        </w:rPr>
        <w:t>aprile 2016, relativo alla protezione delle persone fisiche con riguardo al trattamento dei dati personali, nonché alla libera circolazione di</w:t>
      </w:r>
      <w:r w:rsidR="00D05A41">
        <w:rPr>
          <w:sz w:val="18"/>
          <w:szCs w:val="18"/>
        </w:rPr>
        <w:t> </w:t>
      </w:r>
      <w:r>
        <w:rPr>
          <w:sz w:val="18"/>
          <w:szCs w:val="18"/>
        </w:rPr>
        <w:t>tali</w:t>
      </w:r>
      <w:r w:rsidR="00D05A41">
        <w:rPr>
          <w:sz w:val="18"/>
          <w:szCs w:val="18"/>
        </w:rPr>
        <w:t> </w:t>
      </w:r>
      <w:r>
        <w:rPr>
          <w:sz w:val="18"/>
          <w:szCs w:val="18"/>
        </w:rPr>
        <w:t xml:space="preserve">dati, e che abroga la Direttiva 95/46/CE. </w:t>
      </w:r>
    </w:p>
    <w:p w14:paraId="0EC04A38" w14:textId="4923AE11" w:rsidR="006A3D1E" w:rsidRPr="0035096C" w:rsidRDefault="006A3D1E" w:rsidP="00CC55D8">
      <w:pPr>
        <w:pStyle w:val="ProductList-Body"/>
        <w:spacing w:after="110"/>
      </w:pPr>
      <w:r>
        <w:rPr>
          <w:szCs w:val="18"/>
        </w:rPr>
        <w:t>“Condizioni del GDPR” indica le condizioni contenute nell’Allegato 2, ai sensi delle quali Microsoft si assume impegni vincolanti relativamente al</w:t>
      </w:r>
      <w:r w:rsidR="00D05A41">
        <w:rPr>
          <w:szCs w:val="18"/>
        </w:rPr>
        <w:t> </w:t>
      </w:r>
      <w:r>
        <w:rPr>
          <w:szCs w:val="18"/>
        </w:rPr>
        <w:t>trattamento da parte sua dei Dati Personali, in base a quanto stabilito all’Articolo 28 del GDPR.</w:t>
      </w:r>
    </w:p>
    <w:p w14:paraId="1555D1C5" w14:textId="625AF6C1" w:rsidR="006A3D1E" w:rsidRPr="0035096C" w:rsidRDefault="006A3D1E" w:rsidP="00CC55D8">
      <w:pPr>
        <w:spacing w:after="110" w:line="240" w:lineRule="auto"/>
      </w:pPr>
      <w:r>
        <w:rPr>
          <w:sz w:val="18"/>
          <w:szCs w:val="18"/>
        </w:rPr>
        <w:t>“Leggi in materia di Protezione dei Dati Personali UE/SEE Locali” indica qualsiasi legislazione subordinata e regolamento che implementa il GDPR.</w:t>
      </w:r>
      <w:r w:rsidR="00130AEE">
        <w:rPr>
          <w:sz w:val="18"/>
          <w:szCs w:val="18"/>
        </w:rPr>
        <w:t xml:space="preserve"> </w:t>
      </w:r>
    </w:p>
    <w:p w14:paraId="18EFAB05" w14:textId="77777777" w:rsidR="002E1D7F" w:rsidRPr="0035096C" w:rsidRDefault="002E1D7F" w:rsidP="002E1D7F">
      <w:pPr>
        <w:pStyle w:val="ProductList-Body"/>
        <w:spacing w:after="11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3" w:history="1">
        <w:r>
          <w:rPr>
            <w:rStyle w:val="Hyperlink"/>
          </w:rPr>
          <w:t>http://go.microsoft.com/?linkid=9839207</w:t>
        </w:r>
      </w:hyperlink>
      <w:r>
        <w:t>.</w:t>
      </w:r>
    </w:p>
    <w:p w14:paraId="1CF52FA2" w14:textId="5B5D40C9" w:rsidR="002B6601" w:rsidRPr="0035096C" w:rsidRDefault="006041D6" w:rsidP="00CC55D8">
      <w:pPr>
        <w:pStyle w:val="ProductList-Body"/>
        <w:spacing w:after="110"/>
      </w:pPr>
      <w:r>
        <w:rPr>
          <w:szCs w:val="18"/>
        </w:rP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0DF52B91" w14:textId="04642FCA" w:rsidR="00A27C73" w:rsidRPr="0035096C" w:rsidRDefault="00A27C73" w:rsidP="00CC55D8">
      <w:pPr>
        <w:pStyle w:val="ProductList-Body"/>
        <w:spacing w:after="110"/>
      </w:pPr>
      <w:r>
        <w:rPr>
          <w:szCs w:val="18"/>
        </w:rPr>
        <w:t>“Servizi Professionali” indica i seguenti servizi erogati ai sensi di un Ordine di Lavoro dei Servizi Enterprise: (a) servizi professionali di pianificazione, supporto, consulenza, migrazione dei dati, distribuzione e sviluppo di soluzioni/software forniti da Microsoft Consulting Services (“Servizi di Consulenza”) e (b) Servizi Microsoft Unified Support o Servizi di Supporto Tecnico Premier di Microsoft illustrati, rispettivamente, nella Descrizione dei Servizi di Consulenza e di Supporto Tecnico o nella Descrizione dei Servizi, che consistono in servizi professionali di supporto tecnico per il</w:t>
      </w:r>
      <w:r w:rsidR="00D05A41">
        <w:rPr>
          <w:szCs w:val="18"/>
        </w:rPr>
        <w:t> </w:t>
      </w:r>
      <w:r>
        <w:rPr>
          <w:szCs w:val="18"/>
        </w:rPr>
        <w:t>software forniti da Microsoft per aiutare le società a individuare e risolvere le problematiche del proprio ambiente IT (“Servizi di Supporto Tecnico”). Inoltre i Servizi Professionali includono i servizi erogati ai sensi (c) del Contratto per l’Accelerazione della Forza Lavoro sul Cloud o</w:t>
      </w:r>
      <w:r w:rsidR="00D05A41">
        <w:rPr>
          <w:szCs w:val="18"/>
        </w:rPr>
        <w:t> </w:t>
      </w:r>
      <w:r>
        <w:rPr>
          <w:szCs w:val="18"/>
        </w:rPr>
        <w:t>(d)</w:t>
      </w:r>
      <w:r w:rsidR="00D05A41">
        <w:rPr>
          <w:szCs w:val="18"/>
        </w:rPr>
        <w:t> </w:t>
      </w:r>
      <w:r>
        <w:rPr>
          <w:szCs w:val="18"/>
        </w:rPr>
        <w:t xml:space="preserve">dell’Ordine di Lavoro di Microsoft Business Support Services. I Servizi Professionali non includono i Servizi Online. </w:t>
      </w:r>
    </w:p>
    <w:p w14:paraId="1EB2A5A5" w14:textId="18689085" w:rsidR="00182772" w:rsidRPr="0035096C" w:rsidRDefault="006A3D1E" w:rsidP="00CC55D8">
      <w:pPr>
        <w:spacing w:after="110" w:line="240" w:lineRule="auto"/>
      </w:pPr>
      <w:r>
        <w:rPr>
          <w:sz w:val="18"/>
          <w:szCs w:val="18"/>
        </w:rPr>
        <w:t>“Dati dei Servizi Professionali” indica tutti i dati, inclusi tutti i file di testo, audio, video, immagine o i prodotti software che vengono forniti a</w:t>
      </w:r>
      <w:r w:rsidR="00D05A41">
        <w:rPr>
          <w:sz w:val="18"/>
          <w:szCs w:val="18"/>
        </w:rPr>
        <w:t> </w:t>
      </w:r>
      <w:r>
        <w:rPr>
          <w:sz w:val="18"/>
          <w:szCs w:val="18"/>
        </w:rPr>
        <w:t>Microsoft dalla o per conto di una Società (o che la Società autorizza Microsoft a ottenere da un Servizio Online) oppure in altro modo ricevuti</w:t>
      </w:r>
      <w:r w:rsidR="00D05A41">
        <w:rPr>
          <w:sz w:val="18"/>
          <w:szCs w:val="18"/>
        </w:rPr>
        <w:t> </w:t>
      </w:r>
      <w:r>
        <w:rPr>
          <w:sz w:val="18"/>
          <w:szCs w:val="18"/>
        </w:rPr>
        <w:t>o</w:t>
      </w:r>
      <w:r w:rsidR="00D05A41">
        <w:rPr>
          <w:sz w:val="18"/>
          <w:szCs w:val="18"/>
        </w:rPr>
        <w:t> </w:t>
      </w:r>
      <w:r>
        <w:rPr>
          <w:sz w:val="18"/>
          <w:szCs w:val="18"/>
        </w:rPr>
        <w:t>trattati da e per conto di Microsoft attraverso un impegno con Microsoft per l’erogazione dei Servizi Professionali.</w:t>
      </w:r>
      <w:r w:rsidR="00130AEE">
        <w:rPr>
          <w:sz w:val="18"/>
          <w:szCs w:val="18"/>
        </w:rPr>
        <w:t xml:space="preserve"> </w:t>
      </w:r>
    </w:p>
    <w:p w14:paraId="7A5F87C0" w14:textId="1E42DD28" w:rsidR="00182772" w:rsidRPr="0035096C" w:rsidRDefault="00182772" w:rsidP="00CC55D8">
      <w:pPr>
        <w:spacing w:after="110" w:line="240" w:lineRule="auto"/>
      </w:pPr>
      <w:r>
        <w:rPr>
          <w:sz w:val="18"/>
          <w:szCs w:val="18"/>
        </w:rPr>
        <w:t>“Clausole Contrattuali Tipo 2010” indica le clausole di protezione dei dati personali che si applicano per il trasferimento dei dati personali ai</w:t>
      </w:r>
      <w:r w:rsidR="00D05A41">
        <w:rPr>
          <w:sz w:val="18"/>
          <w:szCs w:val="18"/>
        </w:rPr>
        <w:t> </w:t>
      </w:r>
      <w:r>
        <w:rPr>
          <w:sz w:val="18"/>
          <w:szCs w:val="18"/>
        </w:rPr>
        <w:t>responsabili del trattamento con sede in paesi terzi che non garantiscono un adeguato livello di protezione dei dati personali, come descritto all’Articolo 46 del GDPR e approvato dalla Commissione Europea con la decisione 2010/87/UE del 5 febbraio 2010. Le Clausole Contrattuali Tipo</w:t>
      </w:r>
      <w:r w:rsidR="00D05A41">
        <w:rPr>
          <w:sz w:val="18"/>
          <w:szCs w:val="18"/>
        </w:rPr>
        <w:t> </w:t>
      </w:r>
      <w:r>
        <w:rPr>
          <w:sz w:val="18"/>
          <w:szCs w:val="18"/>
        </w:rPr>
        <w:t>2010 sono riportate all’Allegato 1.</w:t>
      </w:r>
      <w:r w:rsidR="00130AEE">
        <w:rPr>
          <w:sz w:val="18"/>
          <w:szCs w:val="18"/>
        </w:rPr>
        <w:t xml:space="preserve"> </w:t>
      </w:r>
    </w:p>
    <w:p w14:paraId="50E15B27" w14:textId="6611D4B4" w:rsidR="00FC3709" w:rsidRPr="0035096C" w:rsidRDefault="00FC3709" w:rsidP="00CC55D8">
      <w:pPr>
        <w:pStyle w:val="ProductList-Body"/>
        <w:spacing w:after="110"/>
      </w:pPr>
      <w:r>
        <w:t>“Clausole Contrattuali Tipo 2021” indica le clausole tipo di protezione dei dati personali (modulo da responsabile del trattamento a responsabile del trattamento) che si applicano tra Microsoft Ireland Operations Limited e Microsoft Corporation per il trasferimento dei dati personali dai responsabili del trattamento nello Spazio Economico Europeo ai responsabili del trattamento con sede in paesi terzi che non garantiscono un</w:t>
      </w:r>
      <w:r w:rsidR="00D05A41">
        <w:t> </w:t>
      </w:r>
      <w:r>
        <w:t>adeguato livello di protezione dei dati personali, come descritto all’Articolo 46 del GDPR e approvato dalla Commissione Europea con la</w:t>
      </w:r>
      <w:r w:rsidR="00D05A41">
        <w:t> </w:t>
      </w:r>
      <w:r>
        <w:t>decisione 2021/914/CE del 4 giugno 2021.</w:t>
      </w:r>
    </w:p>
    <w:p w14:paraId="7A212925" w14:textId="3C2B3389" w:rsidR="00182772" w:rsidRPr="0035096C" w:rsidRDefault="00182772" w:rsidP="00CC55D8">
      <w:pPr>
        <w:spacing w:after="110" w:line="240" w:lineRule="auto"/>
      </w:pPr>
      <w:r>
        <w:rPr>
          <w:sz w:val="18"/>
          <w:szCs w:val="18"/>
        </w:rPr>
        <w:t>“Altro Responsabile del Trattamento” indica gli altri responsabili del trattamento che vengono impiegati da Microsoft per trattare i Dati dei Servizi</w:t>
      </w:r>
      <w:r w:rsidR="00D05A41">
        <w:rPr>
          <w:sz w:val="18"/>
          <w:szCs w:val="18"/>
        </w:rPr>
        <w:t> </w:t>
      </w:r>
      <w:r>
        <w:rPr>
          <w:sz w:val="18"/>
          <w:szCs w:val="18"/>
        </w:rPr>
        <w:t>Professionali, inclusi i subappaltatori che si occupano di tale trattamento.</w:t>
      </w:r>
      <w:r w:rsidR="00130AEE">
        <w:rPr>
          <w:sz w:val="18"/>
          <w:szCs w:val="18"/>
        </w:rPr>
        <w:t xml:space="preserve"> </w:t>
      </w:r>
    </w:p>
    <w:p w14:paraId="7220C6B1" w14:textId="4DF3985F" w:rsidR="0081512E" w:rsidRPr="0035096C" w:rsidRDefault="001908BC" w:rsidP="00CC55D8">
      <w:pPr>
        <w:pStyle w:val="ProductList-Body"/>
        <w:spacing w:after="110"/>
      </w:pPr>
      <w:r>
        <w:t>I termini in lettere minuscole utilizzati, ma non definiti nel presente Addendum, ad esempio “violazione dei dati personali”, “trattamento”, “titolare</w:t>
      </w:r>
      <w:r w:rsidR="00D05A41">
        <w:t> </w:t>
      </w:r>
      <w:r>
        <w:t>del trattamento”, “responsabile del trattamento”, “profilazione”, “dati personali” e “interessato” avranno la stessa accezione attribuita</w:t>
      </w:r>
      <w:r w:rsidR="00D05A41">
        <w:t> </w:t>
      </w:r>
      <w:r>
        <w:t>nell’Articolo 4 del Regolamento Generale sulla Protezione dei Dati, anche se quest’ultimo non è applicabile. I termini “importatore” ed</w:t>
      </w:r>
      <w:r w:rsidR="00D05A41">
        <w:t> </w:t>
      </w:r>
      <w:r>
        <w:t>“esportatore” hanno la stessa accezione attribuita nelle Clausole Contrattuali Tipo.</w:t>
      </w:r>
      <w:r w:rsidR="00130AEE">
        <w:t xml:space="preserve"> </w:t>
      </w:r>
      <w:r w:rsidR="0081512E">
        <w:br w:type="page"/>
      </w:r>
    </w:p>
    <w:p w14:paraId="5B9BB23E" w14:textId="303EBE8C" w:rsidR="005B6EC5" w:rsidRPr="0035096C" w:rsidRDefault="005B6EC5" w:rsidP="005B6EC5">
      <w:pPr>
        <w:pStyle w:val="ProductList-SectionHeading"/>
        <w:outlineLvl w:val="0"/>
      </w:pPr>
      <w:bookmarkStart w:id="25" w:name="_Toc83388723"/>
      <w:bookmarkEnd w:id="23"/>
      <w:bookmarkEnd w:id="24"/>
      <w:r>
        <w:lastRenderedPageBreak/>
        <w:t>Condizioni Generali</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388724"/>
      <w:bookmarkStart w:id="28" w:name="_Hlk53046374"/>
      <w:r>
        <w:t>Conformità alle Leggi</w:t>
      </w:r>
      <w:bookmarkEnd w:id="26"/>
      <w:bookmarkEnd w:id="27"/>
    </w:p>
    <w:p w14:paraId="5F59D6BF" w14:textId="50BC1325" w:rsidR="00A7504E" w:rsidRPr="0035096C" w:rsidRDefault="00B15613" w:rsidP="00A7504E">
      <w:pPr>
        <w:spacing w:after="120" w:line="240" w:lineRule="auto"/>
      </w:pPr>
      <w:r>
        <w:rPr>
          <w:bCs/>
          <w:sz w:val="18"/>
          <w:szCs w:val="18"/>
        </w:rPr>
        <w:t>Microsoft si atterrà a tutte le leggi e a tutti i regolamenti applicabili all’erogazione dei Servizi Professionali, tra cui la legge applicabile in materia di</w:t>
      </w:r>
      <w:r w:rsidR="00D05A41">
        <w:rPr>
          <w:bCs/>
          <w:sz w:val="18"/>
          <w:szCs w:val="18"/>
        </w:rPr>
        <w:t> </w:t>
      </w:r>
      <w:r>
        <w:rPr>
          <w:bCs/>
          <w:sz w:val="18"/>
          <w:szCs w:val="18"/>
        </w:rPr>
        <w:t>notifica dell’inadempimento delle obbligazioni di protezione e i Requisiti Relativi alla Protezione dei Dati Personali.</w:t>
      </w:r>
      <w:r w:rsidR="00130AEE">
        <w:rPr>
          <w:bCs/>
          <w:sz w:val="18"/>
          <w:szCs w:val="18"/>
        </w:rPr>
        <w:t xml:space="preserve"> </w:t>
      </w:r>
      <w:r>
        <w:rPr>
          <w:bCs/>
          <w:sz w:val="18"/>
          <w:szCs w:val="18"/>
        </w:rPr>
        <w:t>Microsoft non è tuttavia responsabile della conformità alle leggi o ai regolamenti applicabili alla Società o al settore di appartenenza della Società che non siano a livello generale applicabili ai provider di servizi informatici. Microsoft non determina se i Dati dei Servizi Professionali includono dati soggetti a leggi o regolamenti specifici. Tutti gli Eventi Imprevisti relativi alla Protezione sono soggetti alle condizioni previste nella Comunicazione di Eventi Imprevisti relativi alla Protezione che segue.</w:t>
      </w:r>
    </w:p>
    <w:p w14:paraId="3609CA6F" w14:textId="288FEF6B" w:rsidR="00AB6BFF" w:rsidRPr="0035096C" w:rsidRDefault="00B15613" w:rsidP="00A7504E">
      <w:pPr>
        <w:spacing w:after="120" w:line="240" w:lineRule="auto"/>
      </w:pPr>
      <w:r>
        <w:rPr>
          <w:bCs/>
          <w:sz w:val="18"/>
          <w:szCs w:val="18"/>
        </w:rPr>
        <w:t>La Società dovrà conformarsi a tutte le leggi e a tutti i regolamenti applicabili relativamente all’utilizzo dei Servizi Professionali, tra cui le leggi in</w:t>
      </w:r>
      <w:r w:rsidR="00D05A41">
        <w:rPr>
          <w:bCs/>
          <w:sz w:val="18"/>
          <w:szCs w:val="18"/>
        </w:rPr>
        <w:t> </w:t>
      </w:r>
      <w:r>
        <w:rPr>
          <w:bCs/>
          <w:sz w:val="18"/>
          <w:szCs w:val="18"/>
        </w:rPr>
        <w:t>materia di dati biometrici e di riservatezza delle comunicazioni, nonché i Requisiti Relativi alla Protezione dei Dati Personali.</w:t>
      </w:r>
      <w:r w:rsidR="00130AEE">
        <w:rPr>
          <w:bCs/>
          <w:sz w:val="18"/>
          <w:szCs w:val="18"/>
        </w:rPr>
        <w:t xml:space="preserve"> </w:t>
      </w:r>
      <w:r>
        <w:rPr>
          <w:bCs/>
          <w:sz w:val="18"/>
          <w:szCs w:val="18"/>
        </w:rPr>
        <w:t>La Società ha la</w:t>
      </w:r>
      <w:r w:rsidR="00D05A41">
        <w:rPr>
          <w:bCs/>
          <w:sz w:val="18"/>
          <w:szCs w:val="18"/>
        </w:rPr>
        <w:t> </w:t>
      </w:r>
      <w:r>
        <w:rPr>
          <w:bCs/>
          <w:sz w:val="18"/>
          <w:szCs w:val="18"/>
        </w:rPr>
        <w:t>responsabilità di stabilire se i Servizi Professionali sono appropriati per l’archiviazione e il trattamento di dati soggetti a leggi o regolamenti specifici e di utilizzare i Servizi Professionali conformemente alle obbligazioni legali e normative della Società. La Società ha la responsabilità di</w:t>
      </w:r>
      <w:r w:rsidR="00D05A41">
        <w:rPr>
          <w:bCs/>
          <w:sz w:val="18"/>
          <w:szCs w:val="18"/>
        </w:rPr>
        <w:t> </w:t>
      </w:r>
      <w:r>
        <w:rPr>
          <w:bCs/>
          <w:sz w:val="18"/>
          <w:szCs w:val="18"/>
        </w:rPr>
        <w:t>dar</w:t>
      </w:r>
      <w:r w:rsidR="00D05A41">
        <w:rPr>
          <w:bCs/>
          <w:sz w:val="18"/>
          <w:szCs w:val="18"/>
        </w:rPr>
        <w:t> </w:t>
      </w:r>
      <w:r>
        <w:rPr>
          <w:bCs/>
          <w:sz w:val="18"/>
          <w:szCs w:val="18"/>
        </w:rPr>
        <w:t>corso a qualsiasi richiesta formulata da terzi in merito all’utilizzo da parte sua di un Servizio Professionale.</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388725"/>
      <w:bookmarkStart w:id="30" w:name="_Hlk26306766"/>
      <w:bookmarkEnd w:id="28"/>
      <w:r>
        <w:t>Criteri di Utilizzo</w:t>
      </w:r>
      <w:bookmarkEnd w:id="29"/>
    </w:p>
    <w:p w14:paraId="2C3BADE5" w14:textId="1EE9B99D" w:rsidR="0082263D" w:rsidRPr="0035096C" w:rsidRDefault="0082263D" w:rsidP="00A7504E">
      <w:pPr>
        <w:pStyle w:val="ProductList-Body"/>
      </w:pPr>
      <w:r>
        <w:t>Né la Società né i suoi rappresentanti potranno utilizzare i Servizi Professionali o i Materiali Forniti con i Servizi:</w:t>
      </w:r>
    </w:p>
    <w:p w14:paraId="088AED4B" w14:textId="32F9BAE2" w:rsidR="0082263D" w:rsidRPr="0035096C" w:rsidRDefault="0082263D" w:rsidP="00A7504E">
      <w:pPr>
        <w:pStyle w:val="ProductList-Body"/>
        <w:numPr>
          <w:ilvl w:val="0"/>
          <w:numId w:val="5"/>
        </w:numPr>
        <w:ind w:left="608" w:hanging="270"/>
      </w:pPr>
      <w:r>
        <w:t>violando leggi, regolamenti, provvedimenti o ordini governativi;</w:t>
      </w:r>
    </w:p>
    <w:p w14:paraId="54BE0FD4" w14:textId="120C5301" w:rsidR="0082263D" w:rsidRPr="0035096C" w:rsidRDefault="0082263D" w:rsidP="00A7504E">
      <w:pPr>
        <w:pStyle w:val="ProductList-Body"/>
        <w:numPr>
          <w:ilvl w:val="0"/>
          <w:numId w:val="5"/>
        </w:numPr>
        <w:spacing w:before="40"/>
        <w:ind w:left="608" w:hanging="270"/>
      </w:pPr>
      <w:r>
        <w:t>per violare i diritti altrui;</w:t>
      </w:r>
    </w:p>
    <w:p w14:paraId="1A721557" w14:textId="0C32650D" w:rsidR="0082263D" w:rsidRPr="0035096C" w:rsidRDefault="0082263D" w:rsidP="00A7504E">
      <w:pPr>
        <w:pStyle w:val="ProductList-Body"/>
        <w:numPr>
          <w:ilvl w:val="0"/>
          <w:numId w:val="5"/>
        </w:numPr>
        <w:spacing w:before="40"/>
        <w:ind w:left="608" w:hanging="270"/>
      </w:pPr>
      <w:r>
        <w:t>per tentare di accedere in modo non autorizzato a servizi, dispositivi, dati, account o reti o per provocarne interruzioni;</w:t>
      </w:r>
    </w:p>
    <w:p w14:paraId="25A97A2E" w14:textId="41F5F120" w:rsidR="0082263D" w:rsidRPr="0035096C" w:rsidRDefault="0082263D" w:rsidP="00A7504E">
      <w:pPr>
        <w:pStyle w:val="ProductList-Body"/>
        <w:numPr>
          <w:ilvl w:val="0"/>
          <w:numId w:val="5"/>
        </w:numPr>
        <w:spacing w:before="40"/>
        <w:ind w:left="608" w:hanging="270"/>
      </w:pPr>
      <w:r>
        <w:t>per distribuire posta indesiderata o malware;</w:t>
      </w:r>
    </w:p>
    <w:p w14:paraId="71C10CCD" w14:textId="0EE5B148" w:rsidR="0082263D" w:rsidRPr="0035096C" w:rsidRDefault="0082263D" w:rsidP="00A7504E">
      <w:pPr>
        <w:pStyle w:val="ProductList-Body"/>
        <w:numPr>
          <w:ilvl w:val="0"/>
          <w:numId w:val="5"/>
        </w:numPr>
        <w:spacing w:before="40"/>
        <w:ind w:left="608" w:hanging="270"/>
      </w:pPr>
      <w:r>
        <w:t>in modo da nuocere i sistemi IT di Microsoft o da pregiudicarne l’utilizzo da parte di altri;</w:t>
      </w:r>
    </w:p>
    <w:p w14:paraId="55CC4189" w14:textId="3C1FA7A4" w:rsidR="00FB6CF4" w:rsidRPr="0035096C" w:rsidRDefault="0082263D" w:rsidP="00A7504E">
      <w:pPr>
        <w:pStyle w:val="ProductList-Body"/>
        <w:numPr>
          <w:ilvl w:val="0"/>
          <w:numId w:val="22"/>
        </w:numPr>
        <w:tabs>
          <w:tab w:val="clear" w:pos="158"/>
        </w:tabs>
        <w:spacing w:before="40"/>
        <w:ind w:left="605" w:hanging="274"/>
      </w:pPr>
      <w:r>
        <w:t>in applicazioni o situazioni nelle quali l’utilizzo dei Servizi Professionali (o del Materiale Fornito con i Servizi) potrebbe causare la morte o</w:t>
      </w:r>
      <w:r w:rsidR="00D05A41">
        <w:t> </w:t>
      </w:r>
      <w:r>
        <w:t>gravi lesioni corporali a persone oppure seri danni fisici o ambientali</w:t>
      </w:r>
      <w:r>
        <w:rPr>
          <w:i/>
          <w:iCs/>
        </w:rPr>
        <w:t>, fatto salvo quanto stabilito in conformità all’Articolo Utilizzo ad</w:t>
      </w:r>
      <w:r w:rsidR="00D05A41">
        <w:rPr>
          <w:i/>
          <w:iCs/>
        </w:rPr>
        <w:t> </w:t>
      </w:r>
      <w:r>
        <w:rPr>
          <w:i/>
          <w:iCs/>
        </w:rPr>
        <w:t>Alto</w:t>
      </w:r>
      <w:r w:rsidR="00D05A41">
        <w:rPr>
          <w:i/>
          <w:iCs/>
        </w:rPr>
        <w:t> </w:t>
      </w:r>
      <w:r>
        <w:rPr>
          <w:i/>
          <w:iCs/>
        </w:rPr>
        <w:t>Rischio che segue</w:t>
      </w:r>
      <w:r>
        <w:t xml:space="preserve"> o</w:t>
      </w:r>
    </w:p>
    <w:p w14:paraId="4014F60C" w14:textId="1B610320" w:rsidR="0082263D" w:rsidRPr="0035096C" w:rsidRDefault="0082263D" w:rsidP="00A7504E">
      <w:pPr>
        <w:pStyle w:val="ProductList-Body"/>
        <w:numPr>
          <w:ilvl w:val="0"/>
          <w:numId w:val="5"/>
        </w:numPr>
        <w:spacing w:before="40"/>
        <w:ind w:left="619" w:hanging="274"/>
      </w:pPr>
      <w:r>
        <w:t>per assistere o incoraggiare altri a effettuare una delle precedenti azioni.</w:t>
      </w:r>
    </w:p>
    <w:p w14:paraId="09C589A4" w14:textId="14570481" w:rsidR="00A7504E" w:rsidRPr="0035096C" w:rsidRDefault="00A7504E" w:rsidP="00A7504E">
      <w:pPr>
        <w:pStyle w:val="ProductList-Body"/>
        <w:spacing w:before="40"/>
        <w:ind w:left="619"/>
      </w:pPr>
    </w:p>
    <w:p w14:paraId="274917F8" w14:textId="67F9955F" w:rsidR="002B1CAE" w:rsidRPr="003B618E"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3B618E">
        <w:rPr>
          <w:rFonts w:ascii="Calibri" w:hAnsi="Calibri" w:cs="Calibri"/>
          <w:b/>
          <w:bCs/>
          <w:color w:val="0072C6"/>
          <w:sz w:val="18"/>
          <w:szCs w:val="18"/>
        </w:rPr>
        <w:t>Utilizzo ad Alto Rischio</w:t>
      </w:r>
    </w:p>
    <w:p w14:paraId="3A294D8D" w14:textId="2677D48A" w:rsidR="002B1CAE" w:rsidRPr="0035096C" w:rsidRDefault="002B1CAE" w:rsidP="00A7504E">
      <w:pPr>
        <w:pStyle w:val="xxxxxmsonormal"/>
        <w:ind w:left="345"/>
      </w:pPr>
      <w:r>
        <w:rPr>
          <w:sz w:val="18"/>
          <w:szCs w:val="18"/>
        </w:rPr>
        <w:t>ATTENZIONE:</w:t>
      </w:r>
      <w:r w:rsidR="00130AEE">
        <w:rPr>
          <w:sz w:val="18"/>
          <w:szCs w:val="18"/>
        </w:rPr>
        <w:t xml:space="preserve"> </w:t>
      </w:r>
      <w:r>
        <w:rPr>
          <w:sz w:val="18"/>
          <w:szCs w:val="18"/>
        </w:rPr>
        <w:t>le tecnologie moderne potrebbero essere utilizzate in modi nuovi e innovativi e la Società dovrà considerare se la sua modalità specifica di impiego è sicura. I Servizi</w:t>
      </w:r>
      <w:r>
        <w:rPr>
          <w:color w:val="FF0000"/>
          <w:sz w:val="18"/>
          <w:szCs w:val="18"/>
        </w:rPr>
        <w:t xml:space="preserve"> </w:t>
      </w:r>
      <w:r>
        <w:rPr>
          <w:sz w:val="18"/>
          <w:szCs w:val="18"/>
        </w:rPr>
        <w:t>e i Materiali Forniti con i Servizi non saranno destinati a supportare utilizzi nei quali un’interruzione, un</w:t>
      </w:r>
      <w:r w:rsidR="00D05A41">
        <w:rPr>
          <w:sz w:val="18"/>
          <w:szCs w:val="18"/>
        </w:rPr>
        <w:t> </w:t>
      </w:r>
      <w:r>
        <w:rPr>
          <w:sz w:val="18"/>
          <w:szCs w:val="18"/>
        </w:rPr>
        <w:t>difetto, un errore o altro guasto di un Materiale Fornito con i Servizi potrebbe causare la morte o gravi lesioni corporali a persone oppure danni fisici o ambientali (collettivamente “Utilizzo ad Alto Rischio”). Di conseguenza, la Società dovrà implementare ciascun Materiale Fornito con i Servizi in modo che, nell’eventualità di un’interruzione, difetto, errore o altro guasto di ciascun Materiale Fornito con i Servizi, la sicurezza delle persone, della proprietà e dell’ambiente non sia più bassa di quanto ragionevole, appropriato e legale, sia a livello generale che</w:t>
      </w:r>
      <w:r w:rsidR="00D05A41">
        <w:rPr>
          <w:sz w:val="18"/>
          <w:szCs w:val="18"/>
        </w:rPr>
        <w:t> </w:t>
      </w:r>
      <w:r>
        <w:rPr>
          <w:sz w:val="18"/>
          <w:szCs w:val="18"/>
        </w:rPr>
        <w:t>per un settore specifico. La Società si assume l’Utilizzo ad Alto Rischio dei Servizi e dei Materiali Forniti con i Servizi. La Società accetta di</w:t>
      </w:r>
      <w:r w:rsidR="00D05A41">
        <w:rPr>
          <w:sz w:val="18"/>
          <w:szCs w:val="18"/>
        </w:rPr>
        <w:t> </w:t>
      </w:r>
      <w:r>
        <w:rPr>
          <w:sz w:val="18"/>
          <w:szCs w:val="18"/>
        </w:rPr>
        <w:t>difendere, indennizzare e manlevare Microsoft da qualsiasi danno, costo e spesa legale in relazione ai reclami derivanti da un Utilizzo ad</w:t>
      </w:r>
      <w:r w:rsidR="00D05A41">
        <w:rPr>
          <w:sz w:val="18"/>
          <w:szCs w:val="18"/>
        </w:rPr>
        <w:t> </w:t>
      </w:r>
      <w:r>
        <w:rPr>
          <w:sz w:val="18"/>
          <w:szCs w:val="18"/>
        </w:rPr>
        <w:t>Alto Rischio associato ai Servizi e ai Materiali Forniti con i Servizi, inclusi i reclami dovuti a responsabilità oggettiva o che sostengano la</w:t>
      </w:r>
      <w:r w:rsidR="00D05A41">
        <w:rPr>
          <w:sz w:val="18"/>
          <w:szCs w:val="18"/>
        </w:rPr>
        <w:t> </w:t>
      </w:r>
      <w:r>
        <w:rPr>
          <w:sz w:val="18"/>
          <w:szCs w:val="18"/>
        </w:rPr>
        <w:t>negligenza di Microsoft nel progettare il Servizio o i Servizi e i Materiali Forniti con i Servizi oppure nell’erogarli alla Società. La suddetta obbligazione di indennizzo va ad aggiungersi a qualsiasi obbligazione di difesa stabilita nel Contratto della Società e non è soggetta ad alcuna limitazione di, o esclusione da, responsabilità prevista da tali contratti.</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388726"/>
      <w:bookmarkStart w:id="35" w:name="_Hlk26306935"/>
      <w:r>
        <w:t>Servizi Online</w:t>
      </w:r>
      <w:bookmarkEnd w:id="34"/>
    </w:p>
    <w:p w14:paraId="73AA11AD" w14:textId="10C5D8C8" w:rsidR="00625EEA" w:rsidRPr="0035096C" w:rsidRDefault="00E93DAD" w:rsidP="00A7504E">
      <w:pPr>
        <w:spacing w:after="0" w:line="240" w:lineRule="auto"/>
      </w:pPr>
      <w:r>
        <w:rPr>
          <w:bCs/>
          <w:sz w:val="18"/>
          <w:szCs w:val="18"/>
        </w:rPr>
        <w:t>Per quanto riguarda gli impegni relativi ai Servizi Online: per aiutare nella valutazione dell’erogazione di Servizi Professionali, la Società accetta di</w:t>
      </w:r>
      <w:r w:rsidR="00D05A41">
        <w:rPr>
          <w:bCs/>
          <w:sz w:val="18"/>
          <w:szCs w:val="18"/>
        </w:rPr>
        <w:t> </w:t>
      </w:r>
      <w:r>
        <w:rPr>
          <w:bCs/>
          <w:sz w:val="18"/>
          <w:szCs w:val="18"/>
        </w:rPr>
        <w:t>concedere a Microsoft l’accesso alle metriche di utilizzo dei Servizi Online. Nessun Dato Personale appartenente al Servizio Online è incluso nelle</w:t>
      </w:r>
      <w:r w:rsidR="00D05A41">
        <w:rPr>
          <w:bCs/>
          <w:sz w:val="18"/>
          <w:szCs w:val="18"/>
        </w:rPr>
        <w:t> </w:t>
      </w:r>
      <w:r>
        <w:rPr>
          <w:bCs/>
          <w:sz w:val="18"/>
          <w:szCs w:val="18"/>
        </w:rPr>
        <w:t>metriche</w:t>
      </w:r>
      <w:bookmarkEnd w:id="35"/>
      <w:r>
        <w:rPr>
          <w:bCs/>
          <w:sz w:val="18"/>
          <w:szCs w:val="18"/>
        </w:rPr>
        <w:t>.</w:t>
      </w:r>
      <w:bookmarkEnd w:id="31"/>
      <w:bookmarkEnd w:id="32"/>
      <w:bookmarkEnd w:id="33"/>
    </w:p>
    <w:p w14:paraId="77754F9E" w14:textId="642B88DC" w:rsidR="005533C9" w:rsidRPr="0035096C" w:rsidRDefault="005533C9" w:rsidP="00D05A41">
      <w:pPr>
        <w:spacing w:after="80"/>
      </w:pPr>
    </w:p>
    <w:p w14:paraId="752E5B53" w14:textId="0E728594" w:rsidR="00A7504E" w:rsidRPr="0035096C" w:rsidRDefault="00A7504E" w:rsidP="00D05A41">
      <w:pPr>
        <w:spacing w:after="80"/>
      </w:pPr>
    </w:p>
    <w:p w14:paraId="5A7B2D25" w14:textId="4AAA5906" w:rsidR="00A7504E" w:rsidRPr="0035096C" w:rsidRDefault="00A7504E" w:rsidP="00D05A41">
      <w:pPr>
        <w:spacing w:after="80"/>
      </w:pPr>
    </w:p>
    <w:p w14:paraId="0426103A" w14:textId="67627FB8" w:rsidR="00A7504E" w:rsidRPr="0035096C" w:rsidRDefault="00A7504E" w:rsidP="00D05A41">
      <w:pPr>
        <w:spacing w:after="80"/>
      </w:pPr>
    </w:p>
    <w:p w14:paraId="48CAA32A" w14:textId="7D2136BC" w:rsidR="00A7504E" w:rsidRPr="0035096C" w:rsidRDefault="00A7504E" w:rsidP="00D05A41">
      <w:pPr>
        <w:spacing w:after="80"/>
      </w:pPr>
    </w:p>
    <w:p w14:paraId="7E3DC181" w14:textId="77777777" w:rsidR="00A7504E" w:rsidRPr="0035096C" w:rsidRDefault="00A7504E" w:rsidP="00D05A41">
      <w:pPr>
        <w:spacing w:after="80"/>
      </w:pPr>
    </w:p>
    <w:p w14:paraId="136B061C" w14:textId="49C8E138" w:rsidR="00CC09DF" w:rsidRPr="0035096C" w:rsidRDefault="00CC09DF" w:rsidP="00CC09DF">
      <w:pPr>
        <w:pStyle w:val="ProductList-SectionHeading"/>
        <w:outlineLvl w:val="0"/>
      </w:pPr>
      <w:bookmarkStart w:id="36" w:name="_Toc83388727"/>
      <w:r>
        <w:lastRenderedPageBreak/>
        <w:t>Condizioni per la Protezione dei Dati Personali</w:t>
      </w:r>
      <w:bookmarkEnd w:id="36"/>
    </w:p>
    <w:p w14:paraId="49C940AF" w14:textId="7CB47697" w:rsidR="00625EEA" w:rsidRPr="0035096C" w:rsidRDefault="00625EEA" w:rsidP="00873349">
      <w:pPr>
        <w:pStyle w:val="ProductList-Body"/>
        <w:spacing w:after="120"/>
      </w:pPr>
      <w:r>
        <w:t>Nel presente Articolo dell’Addendum sono inclusi i seguenti sottoparagrafi:</w:t>
      </w:r>
    </w:p>
    <w:p w14:paraId="5A0B2510" w14:textId="77777777" w:rsidR="00CF33D7" w:rsidRPr="0035096C" w:rsidRDefault="00CF33D7" w:rsidP="006A3D1E">
      <w:pPr>
        <w:numPr>
          <w:ilvl w:val="0"/>
          <w:numId w:val="2"/>
        </w:numPr>
        <w:spacing w:after="16"/>
      </w:pPr>
      <w:r>
        <w:rPr>
          <w:sz w:val="18"/>
        </w:rPr>
        <w:t>Ambito di Validità</w:t>
      </w:r>
    </w:p>
    <w:p w14:paraId="090D738E" w14:textId="3D3BB15C" w:rsidR="00625EEA" w:rsidRPr="0035096C" w:rsidRDefault="00BC5E08" w:rsidP="006A3D1E">
      <w:pPr>
        <w:numPr>
          <w:ilvl w:val="0"/>
          <w:numId w:val="2"/>
        </w:numPr>
        <w:spacing w:after="16"/>
      </w:pPr>
      <w:r>
        <w:rPr>
          <w:sz w:val="18"/>
        </w:rPr>
        <w:t xml:space="preserve">Natura del Trattamento dei Dati; Titolarità </w:t>
      </w:r>
    </w:p>
    <w:p w14:paraId="6416B4A6" w14:textId="3DB1ABA0" w:rsidR="00625EEA" w:rsidRPr="0035096C" w:rsidRDefault="00625EEA" w:rsidP="00625EEA">
      <w:pPr>
        <w:pStyle w:val="ProductList-Body"/>
        <w:numPr>
          <w:ilvl w:val="0"/>
          <w:numId w:val="2"/>
        </w:numPr>
      </w:pPr>
      <w:r>
        <w:t>Divulgazione dei Dati Trattati</w:t>
      </w:r>
    </w:p>
    <w:p w14:paraId="060151C3" w14:textId="77777777" w:rsidR="00B052E7" w:rsidRPr="0035096C" w:rsidRDefault="00625EEA" w:rsidP="00B052E7">
      <w:pPr>
        <w:pStyle w:val="ProductList-Body"/>
        <w:numPr>
          <w:ilvl w:val="0"/>
          <w:numId w:val="2"/>
        </w:numPr>
      </w:pPr>
      <w:r>
        <w:t>Trattamento dei Dati Personali; GDPR</w:t>
      </w:r>
    </w:p>
    <w:p w14:paraId="196574F1" w14:textId="73E72848" w:rsidR="00301C5E" w:rsidRPr="0035096C" w:rsidRDefault="00301C5E" w:rsidP="00B052E7">
      <w:pPr>
        <w:pStyle w:val="ProductList-Body"/>
        <w:numPr>
          <w:ilvl w:val="0"/>
          <w:numId w:val="2"/>
        </w:numPr>
      </w:pPr>
      <w:r>
        <w:t>Sicurezza dei Dati</w:t>
      </w:r>
    </w:p>
    <w:p w14:paraId="5645FA60" w14:textId="16B12E04" w:rsidR="004C6E6B" w:rsidRPr="0035096C" w:rsidRDefault="004C6E6B" w:rsidP="00625EEA">
      <w:pPr>
        <w:pStyle w:val="ProductList-Body"/>
        <w:numPr>
          <w:ilvl w:val="0"/>
          <w:numId w:val="2"/>
        </w:numPr>
      </w:pPr>
      <w:r>
        <w:t>Comunicazione di Eventi Imprevisti relativi alla Protezione</w:t>
      </w:r>
    </w:p>
    <w:p w14:paraId="268696B6" w14:textId="1554D64B" w:rsidR="00625EEA" w:rsidRPr="0035096C" w:rsidRDefault="00625EEA" w:rsidP="00625EEA">
      <w:pPr>
        <w:pStyle w:val="ProductList-Body"/>
        <w:numPr>
          <w:ilvl w:val="0"/>
          <w:numId w:val="2"/>
        </w:numPr>
      </w:pPr>
      <w:r>
        <w:t>Trasferimenti dei Dati</w:t>
      </w:r>
    </w:p>
    <w:p w14:paraId="14509591" w14:textId="6411EB18" w:rsidR="00625EEA" w:rsidRPr="0035096C" w:rsidRDefault="00625EEA" w:rsidP="00625EEA">
      <w:pPr>
        <w:pStyle w:val="ProductList-Body"/>
        <w:numPr>
          <w:ilvl w:val="0"/>
          <w:numId w:val="2"/>
        </w:numPr>
      </w:pPr>
      <w:r>
        <w:t>Eliminazione dei Dati</w:t>
      </w:r>
    </w:p>
    <w:p w14:paraId="7286A028" w14:textId="77777777" w:rsidR="00625EEA" w:rsidRPr="0035096C" w:rsidRDefault="00625EEA" w:rsidP="005F0F01">
      <w:pPr>
        <w:pStyle w:val="ProductList-Body"/>
        <w:numPr>
          <w:ilvl w:val="0"/>
          <w:numId w:val="2"/>
        </w:numPr>
      </w:pPr>
      <w:r>
        <w:t>Impegno di Riservatezza del Responsabile del Trattamento</w:t>
      </w:r>
    </w:p>
    <w:p w14:paraId="31BB1F7C" w14:textId="505A387C" w:rsidR="00625EEA" w:rsidRPr="0035096C" w:rsidRDefault="00625EEA" w:rsidP="005F0F01">
      <w:pPr>
        <w:pStyle w:val="ProductList-Body"/>
        <w:numPr>
          <w:ilvl w:val="0"/>
          <w:numId w:val="2"/>
        </w:numPr>
      </w:pPr>
      <w:r>
        <w:t>Comunicazione e Controlli relativi all’Impiego di Altri Responsabili del Trattamento</w:t>
      </w:r>
    </w:p>
    <w:p w14:paraId="3035D31A" w14:textId="07FA1D83" w:rsidR="00BC5E08" w:rsidRPr="0035096C" w:rsidRDefault="00BC5E08" w:rsidP="005F0F01">
      <w:pPr>
        <w:numPr>
          <w:ilvl w:val="0"/>
          <w:numId w:val="2"/>
        </w:numPr>
        <w:spacing w:after="0" w:line="240" w:lineRule="auto"/>
      </w:pPr>
      <w:r>
        <w:rPr>
          <w:sz w:val="18"/>
        </w:rPr>
        <w:t xml:space="preserve">Condizioni del California Consumer Privacy Act (CCPA) </w:t>
      </w:r>
    </w:p>
    <w:p w14:paraId="214AD48D" w14:textId="2B48102F" w:rsidR="00AD5E28" w:rsidRPr="0035096C" w:rsidRDefault="00AD5E28" w:rsidP="005F0F01">
      <w:pPr>
        <w:numPr>
          <w:ilvl w:val="0"/>
          <w:numId w:val="2"/>
        </w:numPr>
        <w:spacing w:after="0" w:line="240" w:lineRule="auto"/>
      </w:pPr>
      <w:r>
        <w:rPr>
          <w:sz w:val="18"/>
        </w:rPr>
        <w:t>Dati Biometrici</w:t>
      </w:r>
    </w:p>
    <w:p w14:paraId="1E8AC427" w14:textId="77777777" w:rsidR="00625EEA" w:rsidRPr="0035096C" w:rsidRDefault="00625EEA" w:rsidP="005F0F01">
      <w:pPr>
        <w:pStyle w:val="ProductList-Body"/>
        <w:numPr>
          <w:ilvl w:val="0"/>
          <w:numId w:val="2"/>
        </w:numPr>
      </w:pPr>
      <w:r>
        <w:t>Come Contattare Microsoft</w:t>
      </w:r>
    </w:p>
    <w:p w14:paraId="2576B2B1" w14:textId="69AACBFA" w:rsidR="005B6EC5" w:rsidRPr="0035096C" w:rsidRDefault="00AD5E28" w:rsidP="005F0F01">
      <w:pPr>
        <w:pStyle w:val="ProductList-Body"/>
        <w:numPr>
          <w:ilvl w:val="0"/>
          <w:numId w:val="2"/>
        </w:numPr>
      </w:pPr>
      <w:r>
        <w:t>Appendice A. Misure di Sicurezza</w:t>
      </w:r>
    </w:p>
    <w:p w14:paraId="6FBF3111" w14:textId="77777777" w:rsidR="00B052E7" w:rsidRPr="00A82AD1" w:rsidRDefault="00B052E7" w:rsidP="00B052E7">
      <w:pPr>
        <w:pStyle w:val="ProductList-Body"/>
        <w:ind w:left="720"/>
        <w:rPr>
          <w:sz w:val="16"/>
          <w:szCs w:val="20"/>
        </w:rPr>
      </w:pPr>
    </w:p>
    <w:p w14:paraId="1ED05CF6" w14:textId="2B170A6E" w:rsidR="00CF33D7" w:rsidRPr="0035096C" w:rsidRDefault="00CF33D7" w:rsidP="00A7504E">
      <w:pPr>
        <w:pStyle w:val="ProductList-SubSubSectionHeading"/>
        <w:outlineLvl w:val="2"/>
      </w:pPr>
      <w:bookmarkStart w:id="37" w:name="_Toc83388728"/>
      <w:bookmarkStart w:id="38" w:name="_Toc489605575"/>
      <w:bookmarkStart w:id="39" w:name="_Hlk53047084"/>
      <w:r>
        <w:t>Ambito di Validità</w:t>
      </w:r>
      <w:bookmarkEnd w:id="37"/>
    </w:p>
    <w:p w14:paraId="34C8C0EF" w14:textId="06B43D4B" w:rsidR="00253F12" w:rsidRPr="0035096C" w:rsidRDefault="00253F12" w:rsidP="00A7504E">
      <w:pPr>
        <w:spacing w:after="120" w:line="240" w:lineRule="auto"/>
      </w:pPr>
      <w:r>
        <w:rPr>
          <w:rFonts w:ascii="Calibri" w:hAnsi="Calibri" w:cs="Calibri"/>
          <w:sz w:val="18"/>
        </w:rPr>
        <w:t xml:space="preserve">Le Condizioni dell’Addendum si applicano a tutti i Servizi Professionali, ad eccezione di quelli descritti nel presente Articolo. </w:t>
      </w:r>
    </w:p>
    <w:p w14:paraId="36BBA5F9" w14:textId="52B14FB4" w:rsidR="00253F12" w:rsidRPr="0035096C" w:rsidRDefault="00253F12" w:rsidP="00A7504E">
      <w:pPr>
        <w:pStyle w:val="ProductList-Body"/>
        <w:ind w:left="158"/>
      </w:pPr>
      <w:r>
        <w:rPr>
          <w:b/>
          <w:color w:val="0072C6"/>
        </w:rPr>
        <w:t>Anteprime o Servizi in Versione Limitata</w:t>
      </w:r>
    </w:p>
    <w:p w14:paraId="121B94AB" w14:textId="37D053BF" w:rsidR="00B052E7" w:rsidRPr="0035096C" w:rsidRDefault="00D47FD2" w:rsidP="00A7504E">
      <w:pPr>
        <w:pStyle w:val="ProductList-Body"/>
        <w:ind w:left="158"/>
      </w:pPr>
      <w:r>
        <w:t>Le Anteprime o i Servizi in Versione Limitata potranno adottare misure di protezione dei dati personali e di sicurezza minori o differenti rispetto a</w:t>
      </w:r>
      <w:r w:rsidR="00A82AD1">
        <w:t> </w:t>
      </w:r>
      <w:r>
        <w:t>quelle in genere presenti nei Servizi Professionali. Salvo quanto diversamente stabilito, la Società dovrà effettuare un’attenta valutazione prima</w:t>
      </w:r>
      <w:r w:rsidR="00A82AD1">
        <w:t> </w:t>
      </w:r>
      <w:r>
        <w:t>di utilizzare le Anteprime o i Servizi in Versione Limitata per trattare i Dati Personali o altri dati che sono soggetti a requisiti di conformità</w:t>
      </w:r>
      <w:r w:rsidR="00A82AD1">
        <w:t> </w:t>
      </w:r>
      <w:r>
        <w:t xml:space="preserve">alle normative e alla legge. </w:t>
      </w:r>
    </w:p>
    <w:p w14:paraId="139D7D89" w14:textId="77777777" w:rsidR="006C6852" w:rsidRPr="00A82AD1" w:rsidRDefault="006C6852" w:rsidP="00A7504E">
      <w:pPr>
        <w:pStyle w:val="ProductList-Body"/>
        <w:ind w:left="158"/>
        <w:rPr>
          <w:sz w:val="16"/>
          <w:szCs w:val="20"/>
        </w:rPr>
      </w:pPr>
    </w:p>
    <w:p w14:paraId="04920D14" w14:textId="12EC1005" w:rsidR="00B052E7" w:rsidRPr="0035096C" w:rsidRDefault="00253F12" w:rsidP="00A7504E">
      <w:pPr>
        <w:pStyle w:val="ProductList-Body"/>
        <w:ind w:left="158"/>
      </w:pPr>
      <w:r>
        <w:t>Le Anteprime si conformano unicamente alle condizioni dell’Articolo “Trattamento dei Dati Personali; GDPR”, del primo paragrafo di “Procedure e Criteri di Sicurezza” in “Sicurezza dei Dati”, dei primi due paragrafi di “Comunicazione e Controlli relativi all’Impiego di Altri Responsabili del Trattamento” e alle Clausole Contrattuali Tipo 2010 (Allegato 1) e alle Condizioni del GDPR (Allegato 2).</w:t>
      </w:r>
    </w:p>
    <w:p w14:paraId="719DAC39" w14:textId="77777777" w:rsidR="006C6852" w:rsidRPr="00A82AD1" w:rsidRDefault="006C6852" w:rsidP="00A7504E">
      <w:pPr>
        <w:pStyle w:val="ProductList-Body"/>
        <w:ind w:left="158"/>
        <w:rPr>
          <w:sz w:val="16"/>
          <w:szCs w:val="20"/>
        </w:rPr>
      </w:pPr>
    </w:p>
    <w:p w14:paraId="399940E4" w14:textId="394D062C" w:rsidR="00B052E7" w:rsidRPr="0035096C" w:rsidRDefault="00D47FD2" w:rsidP="00A7504E">
      <w:pPr>
        <w:pStyle w:val="ProductList-Body"/>
        <w:spacing w:after="120"/>
        <w:ind w:left="158"/>
      </w:pPr>
      <w:r>
        <w:t xml:space="preserve">Le Anteprime o i Servizi in Versione Limitata indicano offerte in anteprima o beta per la valutazione facoltativa oppure altri servizi o funzionalità in versione non definitiva o limitata, incluse le offerte designate o etichettate come tali. </w:t>
      </w:r>
    </w:p>
    <w:p w14:paraId="45870B70" w14:textId="4E1830B9" w:rsidR="00F567E9" w:rsidRPr="0035096C" w:rsidRDefault="00253F12" w:rsidP="00A7504E">
      <w:pPr>
        <w:pStyle w:val="ProductList-Body"/>
        <w:ind w:left="158"/>
      </w:pPr>
      <w:r>
        <w:rPr>
          <w:b/>
          <w:color w:val="0072C6"/>
        </w:rPr>
        <w:t>Supporto Tecnico in caso di Escalation</w:t>
      </w:r>
      <w:bookmarkStart w:id="40" w:name="_Hlk26306471"/>
    </w:p>
    <w:p w14:paraId="05159DE8" w14:textId="03052236" w:rsidR="00F567E9" w:rsidRPr="0035096C" w:rsidRDefault="00F567E9" w:rsidP="00A7504E">
      <w:pPr>
        <w:pStyle w:val="ProductList-Body"/>
        <w:spacing w:after="120"/>
        <w:ind w:left="158"/>
      </w:pPr>
      <w:r>
        <w:rPr>
          <w:rFonts w:ascii="Calibri" w:hAnsi="Calibri" w:cs="Calibri"/>
        </w:rPr>
        <w:t xml:space="preserve">Nell’Allegato 1 dell’Addendum relativo alla Protezione dei Dati dei Servizi Online Microsoft, disponibile all’indirizzo </w:t>
      </w:r>
      <w:hyperlink r:id="rId14" w:history="1">
        <w:r>
          <w:rPr>
            <w:rStyle w:val="Hyperlink"/>
            <w:rFonts w:ascii="Calibri" w:hAnsi="Calibri" w:cs="Calibri"/>
          </w:rPr>
          <w:t>http://aka.ms/mpstomosdpa</w:t>
        </w:r>
      </w:hyperlink>
      <w:r>
        <w:t>, sono comprese le condizioni riguardanti il diritto alla protezione dei dati personali e alla sicurezza per il supporto tecnico in caso di escalation, il</w:t>
      </w:r>
      <w:r w:rsidR="00A82AD1">
        <w:t> </w:t>
      </w:r>
      <w:r>
        <w:t>che significa che le richieste di supporto tecnico vengono assegnate ai reparti tecnici e operativi dei Servizi Online per la risoluzione, inclusi i</w:t>
      </w:r>
      <w:r w:rsidR="00A82AD1">
        <w:t> </w:t>
      </w:r>
      <w:r>
        <w:t>Dati Personali ivi contenuti (“Supporto Tecnico in caso di Escalation”). Pertanto, le condizioni del presente Addendum non si applicano all’erogazione del Supporto Tecnico in caso di Escalation.</w:t>
      </w:r>
    </w:p>
    <w:p w14:paraId="0C2DFEC0" w14:textId="3A9AC1C3" w:rsidR="00BC5E08" w:rsidRPr="0035096C" w:rsidRDefault="001407C2" w:rsidP="00A7504E">
      <w:pPr>
        <w:pStyle w:val="ProductList-SubSubSectionHeading"/>
        <w:outlineLvl w:val="2"/>
      </w:pPr>
      <w:bookmarkStart w:id="41" w:name="_Toc83388729"/>
      <w:bookmarkEnd w:id="40"/>
      <w:r>
        <w:t>Natura del Trattamento dei Dati; Titolarità</w:t>
      </w:r>
      <w:bookmarkEnd w:id="38"/>
      <w:bookmarkEnd w:id="41"/>
    </w:p>
    <w:p w14:paraId="1E560882" w14:textId="022F7C94" w:rsidR="00BC5E08" w:rsidRPr="0035096C" w:rsidRDefault="00BC5E08" w:rsidP="00A7504E">
      <w:pPr>
        <w:spacing w:after="120" w:line="240" w:lineRule="auto"/>
      </w:pPr>
      <w:r>
        <w:rPr>
          <w:sz w:val="18"/>
        </w:rPr>
        <w:t xml:space="preserve">Microsoft utilizzerà e in altro modo tratterà i Dati dei Servizi Professionali esclusivamente per erogare alla Società i Servizi Professionali in conformità alle istruzioni documentate della Società. Per ciò che concerne le parti, la Società conserva tutti i diritti, la titolarità e gli interessi relativi ai Dati dei Servizi Professionali. Riguardo ai Dati dei Servizi Professionali Microsoft acquisisce solo i diritti che la Società le concede nel presente Articolo. Il presente paragrafo non riguarda i diritti di Microsoft relativi ai Prodotti o ai Servizi Online che Microsoft concede in licenza alla Società. </w:t>
      </w:r>
    </w:p>
    <w:p w14:paraId="1F4E0479" w14:textId="77777777" w:rsidR="00CC09DF" w:rsidRPr="0035096C" w:rsidRDefault="00CC09DF" w:rsidP="00533407">
      <w:pPr>
        <w:pStyle w:val="ProductList-Body"/>
        <w:ind w:left="158"/>
      </w:pPr>
      <w:r>
        <w:rPr>
          <w:b/>
          <w:color w:val="0072C6"/>
        </w:rPr>
        <w:t>Trattamento per l’erogazione alla Società dei Servizi Professionali</w:t>
      </w:r>
    </w:p>
    <w:p w14:paraId="0F0E45C4" w14:textId="451FA818" w:rsidR="00CC09DF" w:rsidRPr="0035096C" w:rsidRDefault="00CC09DF" w:rsidP="00CC09DF">
      <w:pPr>
        <w:pStyle w:val="ProductList-Body"/>
        <w:ind w:left="158"/>
      </w:pPr>
      <w:r>
        <w:rPr>
          <w:rFonts w:ascii="Calibri" w:eastAsia="Calibri" w:hAnsi="Calibri" w:cs="Arial"/>
        </w:rPr>
        <w:t>Ai fini del presente Addendum, l’“erogazione” dei Servizi Professionali include le seguenti attività:</w:t>
      </w:r>
      <w:r w:rsidR="00130AEE">
        <w:rPr>
          <w:rFonts w:ascii="Calibri" w:eastAsia="Calibri" w:hAnsi="Calibri" w:cs="Arial"/>
        </w:rPr>
        <w:t xml:space="preserve"> </w:t>
      </w:r>
    </w:p>
    <w:p w14:paraId="31971F56" w14:textId="07FDDE1A" w:rsidR="00CC09DF" w:rsidRPr="0035096C" w:rsidRDefault="00CC09DF" w:rsidP="00CC09DF">
      <w:pPr>
        <w:pStyle w:val="ProductList-Body"/>
        <w:numPr>
          <w:ilvl w:val="0"/>
          <w:numId w:val="18"/>
        </w:numPr>
        <w:tabs>
          <w:tab w:val="clear" w:pos="158"/>
        </w:tabs>
        <w:ind w:left="922"/>
      </w:pPr>
      <w:r>
        <w:t>erogazione dei Servizi Professionali, inclusi servizi di supporto tecnico e servizi professionali di pianificazione, consulenza, migrazione dei dati, distribuzione e sviluppo di soluzioni/software; per maggiore chiarezza, con l’erogazione del supporto tecnico verranno apportati miglioramenti ai prodotti e ai servizi Microsoft sottostanti ai quali la Società ha effettuato la sottoscrizione o che la Società ha utilizzato in seguito a problemi individuati durante l’erogazione dei Servizi Professionali;</w:t>
      </w:r>
    </w:p>
    <w:p w14:paraId="0D99E363" w14:textId="0FC4F12E" w:rsidR="00CC09DF" w:rsidRPr="0035096C" w:rsidRDefault="00CC09DF" w:rsidP="00CC09DF">
      <w:pPr>
        <w:pStyle w:val="ProductList-Body"/>
        <w:numPr>
          <w:ilvl w:val="0"/>
          <w:numId w:val="18"/>
        </w:numPr>
        <w:tabs>
          <w:tab w:val="clear" w:pos="158"/>
        </w:tabs>
        <w:ind w:left="922"/>
      </w:pPr>
      <w:r>
        <w:t>risoluzione dei problemi (prevenzione, rilevamento, indagine, mitigazione e correzione di problemi, inclusi Eventi Imprevisti relativi alla</w:t>
      </w:r>
      <w:r w:rsidR="00A82AD1">
        <w:t> </w:t>
      </w:r>
      <w:r>
        <w:t>Protezione e problemi individuati durante l’erogazione dei Servizi Professionali) e</w:t>
      </w:r>
    </w:p>
    <w:p w14:paraId="64A2D31E" w14:textId="70E5ED62" w:rsidR="00706149" w:rsidRPr="0035096C" w:rsidRDefault="00CC09DF" w:rsidP="00187965">
      <w:pPr>
        <w:pStyle w:val="ProductList-Body"/>
        <w:numPr>
          <w:ilvl w:val="0"/>
          <w:numId w:val="18"/>
        </w:numPr>
        <w:tabs>
          <w:tab w:val="clear" w:pos="158"/>
        </w:tabs>
        <w:ind w:left="922"/>
      </w:pPr>
      <w:r>
        <w:t>miglioramento continuo dei Servizi Professionali sottoscritti o utilizzati dalla Società (gestione dei Servizi Professionali, applicazione di</w:t>
      </w:r>
      <w:r w:rsidR="00A82AD1">
        <w:t> </w:t>
      </w:r>
      <w:r>
        <w:t>miglioramenti relativi ad affidabilità, efficacia, qualità e sicurezza dei Servizi Professionali e correzione di difetti del software). </w:t>
      </w:r>
    </w:p>
    <w:p w14:paraId="007011FC" w14:textId="77777777" w:rsidR="00B052E7" w:rsidRPr="00A82AD1" w:rsidRDefault="00B052E7" w:rsidP="00B052E7">
      <w:pPr>
        <w:pStyle w:val="ProductList-Body"/>
        <w:tabs>
          <w:tab w:val="clear" w:pos="158"/>
        </w:tabs>
        <w:ind w:left="922"/>
        <w:rPr>
          <w:sz w:val="16"/>
          <w:szCs w:val="20"/>
        </w:rPr>
      </w:pPr>
    </w:p>
    <w:p w14:paraId="0DFD4A42" w14:textId="2769DCC5" w:rsidR="002A7647" w:rsidRPr="0035096C" w:rsidRDefault="002A7647" w:rsidP="007D6671">
      <w:pPr>
        <w:pStyle w:val="ProductList-Body"/>
        <w:ind w:left="158"/>
      </w:pPr>
      <w:r>
        <w:lastRenderedPageBreak/>
        <w:t>Quando erogherà i Servizi Professionali, Microsoft non utilizzerà né in altro modo tratterà i Dati dei Servizi Professionali per (a) attività di</w:t>
      </w:r>
      <w:r w:rsidR="00A82AD1">
        <w:t> </w:t>
      </w:r>
      <w:r>
        <w:t>profilazione degli utenti o (b) fini pubblicitari o scopi commerciali analoghi né per (c) ricerche di mercato finalizzate alla creazione di nuove</w:t>
      </w:r>
      <w:r w:rsidR="00A82AD1">
        <w:t> </w:t>
      </w:r>
      <w:r>
        <w:t>funzionalità, servizi o prodotti né per qualsiasi altro scopo, a meno che tale utilizzo o trattamento non sia conforme alle istruzioni documentate</w:t>
      </w:r>
      <w:r w:rsidR="00A82AD1">
        <w:t> </w:t>
      </w:r>
      <w:r>
        <w:t>della Società.</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388730"/>
      <w:bookmarkStart w:id="43" w:name="_Toc489605576"/>
      <w:bookmarkStart w:id="44" w:name="ProcessingofPersonalData"/>
      <w:r>
        <w:t>Divulgazione dei Dati Trattati</w:t>
      </w:r>
      <w:bookmarkEnd w:id="42"/>
    </w:p>
    <w:p w14:paraId="6B3D4720" w14:textId="7875FCC9" w:rsidR="00AD5E28" w:rsidRPr="0035096C" w:rsidRDefault="00AD5E28" w:rsidP="00AD5E28">
      <w:pPr>
        <w:pStyle w:val="ProductList-Body"/>
        <w:spacing w:after="120"/>
      </w:pPr>
      <w:r>
        <w:t>Microsoft non divulgherà né consentirà l’accesso ai Dati Trattati tranne nel caso in cui ciò sia: (1) consentito dalla Società, (2) conforme a quanto descritto nell’Addendum o (3) previsto dalla legge. Ai fini dell’interpretazione del presente Articolo, “Dati Trattati” indica: (a) i Dati dei Servizi Professionali, (b) i Dati Personali inclusi nei Dati dei Servizi Professionali e (c) altri dati trattati da Microsoft in relazione al Servizio Professionale che</w:t>
      </w:r>
      <w:r w:rsidR="00A82AD1">
        <w:t> </w:t>
      </w:r>
      <w:r>
        <w:t>sono informazioni riservate della Società ai sensi del Contratto. Tutte le operazioni relative ai Dati Trattati sono soggette all’obbligazione di</w:t>
      </w:r>
      <w:r w:rsidR="00A82AD1">
        <w:t> </w:t>
      </w:r>
      <w:r>
        <w:t xml:space="preserve">riservatezza di Microsoft ai sensi del Contratto. </w:t>
      </w:r>
    </w:p>
    <w:p w14:paraId="28DE8AC4" w14:textId="70BE43DC" w:rsidR="00AD5E28" w:rsidRPr="0035096C" w:rsidRDefault="00AD5E28" w:rsidP="00AD5E28">
      <w:pPr>
        <w:pStyle w:val="ProductList-Body"/>
        <w:spacing w:after="120"/>
      </w:pPr>
      <w:r>
        <w:rPr>
          <w:szCs w:val="18"/>
        </w:rPr>
        <w:t>Microsoft non divulgherà i Dati Trattati né fornirà l’accesso ad essi alle autorità giudiziarie o di polizia se non nei casi previsti dalla legge. Qualora le</w:t>
      </w:r>
      <w:r w:rsidR="00A82AD1">
        <w:rPr>
          <w:szCs w:val="18"/>
        </w:rPr>
        <w:t> </w:t>
      </w:r>
      <w:r>
        <w:rPr>
          <w:szCs w:val="18"/>
        </w:rPr>
        <w:t>autorità giudiziarie o di polizia dovessero richiedere a Microsoft i Dati Trattati, Microsoft tenterà di reindirizzare tali autorità alla Società stessa per la comunicazione diretta di tali dati. Nel caso in cui sia costretta a divulgare i Dati Trattati o a consentirne l’accesso alle autorità giudiziarie o</w:t>
      </w:r>
      <w:r w:rsidR="00A82AD1">
        <w:rPr>
          <w:szCs w:val="18"/>
        </w:rPr>
        <w:t> </w:t>
      </w:r>
      <w:r>
        <w:rPr>
          <w:szCs w:val="18"/>
        </w:rPr>
        <w:t>di</w:t>
      </w:r>
      <w:r w:rsidR="00A82AD1">
        <w:rPr>
          <w:szCs w:val="18"/>
        </w:rPr>
        <w:t> </w:t>
      </w:r>
      <w:r>
        <w:rPr>
          <w:szCs w:val="18"/>
        </w:rPr>
        <w:t>polizia, Microsoft ne darà immediata comunicazione alla Società e le fornirà una copia della richiesta, salvo disposizioni di legge contrarie.</w:t>
      </w:r>
    </w:p>
    <w:p w14:paraId="7C7E49A8" w14:textId="7DFD873B" w:rsidR="00AD5E28" w:rsidRPr="0035096C" w:rsidRDefault="00AD5E28" w:rsidP="00AD5E28">
      <w:pPr>
        <w:pStyle w:val="ProductList-Body"/>
        <w:spacing w:after="120"/>
      </w:pPr>
      <w:r>
        <w:t>Nel caso in cui riceva richieste di divulgazione dei Dati Trattati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13DCA4AD" w14:textId="23E14854" w:rsidR="00AD5E28" w:rsidRPr="0035096C" w:rsidRDefault="00AD5E28" w:rsidP="00AD5E28">
      <w:pPr>
        <w:pStyle w:val="ProductList-Body"/>
        <w:spacing w:after="120"/>
      </w:pPr>
      <w:r>
        <w:t xml:space="preserve">Microsoft non fornirà ai terzi: (a) l’accesso in modo diretto, indiretto, programmato o senza restrizioni ai Dati Trattati, (b) le chiavi di crittografia della piattaforma utilizzate per la protezione dei Dati Trattati o gli strumenti per decrittografarli né (c) alcun tipo di accesso ai Dati Trattati qualora Microsoft sia a conoscenza del fatto che tali dati vengano usati per scopi diversi da quelli definiti nella richiesta avanzata dai terzi. </w:t>
      </w:r>
    </w:p>
    <w:p w14:paraId="60B642E0" w14:textId="77777777" w:rsidR="00625EEA" w:rsidRPr="0035096C" w:rsidRDefault="00625EEA" w:rsidP="00625EEA">
      <w:pPr>
        <w:pStyle w:val="ProductList-Body"/>
        <w:spacing w:after="120"/>
      </w:pPr>
      <w:r>
        <w:t xml:space="preserve">A sostegno di quanto sopra, Microsoft potrà fornire ai terzi le informazioni di contatto di base della Società. </w:t>
      </w:r>
    </w:p>
    <w:p w14:paraId="1E1A38F4" w14:textId="35F2E653" w:rsidR="00625EEA" w:rsidRPr="0035096C" w:rsidRDefault="00625EEA" w:rsidP="00625EEA">
      <w:pPr>
        <w:pStyle w:val="ProductList-SubSubSectionHeading"/>
        <w:outlineLvl w:val="2"/>
      </w:pPr>
      <w:bookmarkStart w:id="45" w:name="_Toc83388731"/>
      <w:r>
        <w:t>Trattamento dei Dati Personali</w:t>
      </w:r>
      <w:bookmarkEnd w:id="43"/>
      <w:r>
        <w:t>; GDPR</w:t>
      </w:r>
      <w:bookmarkEnd w:id="45"/>
    </w:p>
    <w:p w14:paraId="0B259C64" w14:textId="77777777" w:rsidR="004F09D8" w:rsidRPr="0035096C" w:rsidRDefault="00C54065" w:rsidP="00B052E7">
      <w:pPr>
        <w:pStyle w:val="ProductList-Body"/>
      </w:pPr>
      <w:bookmarkStart w:id="46" w:name="_Toc489605577"/>
      <w:bookmarkEnd w:id="44"/>
      <w:r>
        <w:t xml:space="preserve">Tutti i Dati Personali, inclusi nei Dati dei Servizi Professionali e forniti a Microsoft dalla o per conto della Società tramite un impegno con Microsoft per l’erogazione dei Servizi Professionali, sono anch’essi Dati dei Servizi Professionali. Gli identificatori pseudonimizzati potranno essere generati anche tramite i sistemi IT dei Servizi Professionali e sono anch’essi Dati Personali. I Dati Personali pseudonimizzati o privi di identificazione, ma non forniti in formato anonimo, o i Dati Personali derivati dai Dati Personali sono anche Dati Personali. </w:t>
      </w:r>
    </w:p>
    <w:p w14:paraId="7943BB5E" w14:textId="77777777" w:rsidR="004F09D8" w:rsidRPr="0035096C" w:rsidRDefault="004F09D8" w:rsidP="00B052E7">
      <w:pPr>
        <w:pStyle w:val="ProductList-Body"/>
      </w:pPr>
    </w:p>
    <w:p w14:paraId="120B5BED" w14:textId="4E1321F4" w:rsidR="00625EEA" w:rsidRPr="0035096C" w:rsidRDefault="00625EEA" w:rsidP="003E5BE7">
      <w:pPr>
        <w:pStyle w:val="ProductList-Body"/>
      </w:pPr>
      <w:r>
        <w:t>Qualora Microsoft sia un responsabile del trattamento o un altro responsabile del trattamento dei Dati Personali soggetti al GDPR, le Condizioni del GDPR contenute nell’Allegato 2 disciplinano tale trattamento. Le parti accettano anche le seguenti condizioni del presente sottoparagrafo (“Trattamento dei Dati Personali; GDPR”):</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Ruoli e Responsabilità del Titolare e del Responsabile del Trattamento</w:t>
      </w:r>
    </w:p>
    <w:p w14:paraId="478573ED" w14:textId="5D6C174F" w:rsidR="00625EEA" w:rsidRPr="0035096C" w:rsidRDefault="00625EEA" w:rsidP="003E5BE7">
      <w:pPr>
        <w:pStyle w:val="ProductList-Body"/>
        <w:ind w:left="158"/>
      </w:pPr>
      <w:r>
        <w:t>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Qualora Microsoft agisca come responsabile o altro responsabile del trattamento dei Dati Personali, tratterà i</w:t>
      </w:r>
      <w:r w:rsidR="00A82AD1">
        <w:t> </w:t>
      </w:r>
      <w:r>
        <w:t>Dati Personali soltanto in conformità alle istruzioni documentate della Società. La Società accetta che il proprio Contratto, tra cui le presenti Condizioni dell’Addendum e gli aggiornamenti applicabili, unitamente alla documentazione dei Servizi Professionali e all’utilizzo da parte sua dei</w:t>
      </w:r>
      <w:r w:rsidR="00A82AD1">
        <w:t> </w:t>
      </w:r>
      <w:r>
        <w:t>Servizi Professionali, costituiscano l’insieme completo di istruzioni documentate fornite a Microsoft per il trattamento dei Dati Personali. Eventuali istruzioni aggiuntive o alternative dovranno essere concordate in conformità al processo di modifica del Contratto della Società.</w:t>
      </w:r>
      <w:r w:rsidR="00130AEE">
        <w:t xml:space="preserve"> </w:t>
      </w:r>
      <w:r>
        <w:t>In</w:t>
      </w:r>
      <w:r w:rsidR="00A82AD1">
        <w:t> </w:t>
      </w:r>
      <w:r>
        <w:t>tutti</w:t>
      </w:r>
      <w:r w:rsidR="00A82AD1">
        <w:t> </w:t>
      </w:r>
      <w:r>
        <w:t>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w:t>
      </w:r>
      <w:r w:rsidR="00A82AD1">
        <w:t> </w:t>
      </w:r>
      <w:r>
        <w:t>trattamento specifico.</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Dettagli sul Trattamento</w:t>
      </w:r>
    </w:p>
    <w:p w14:paraId="63BFF605" w14:textId="564DFF26" w:rsidR="001526A3" w:rsidRPr="0035096C" w:rsidRDefault="001526A3" w:rsidP="003E5BE7">
      <w:pPr>
        <w:pStyle w:val="ProductList-Body"/>
      </w:pPr>
      <w:r>
        <w:rPr>
          <w:b/>
        </w:rPr>
        <w:tab/>
      </w:r>
      <w:r>
        <w:rPr>
          <w:bCs/>
        </w:rPr>
        <w:t xml:space="preserve">Le parti danno atto e accettano quanto segue: </w:t>
      </w:r>
    </w:p>
    <w:p w14:paraId="7B59360B" w14:textId="39658D91" w:rsidR="00DE4A23" w:rsidRPr="0035096C" w:rsidRDefault="00DE4A23" w:rsidP="003E5BE7">
      <w:pPr>
        <w:pStyle w:val="ProductList-Body"/>
        <w:numPr>
          <w:ilvl w:val="0"/>
          <w:numId w:val="19"/>
        </w:numPr>
      </w:pPr>
      <w:r>
        <w:rPr>
          <w:b/>
          <w:bCs/>
        </w:rPr>
        <w:t xml:space="preserve">Oggetto. </w:t>
      </w:r>
      <w:r>
        <w:t>L’oggetto del trattamento è limitato ai Dati Personali che rientrano nell’ambito di validità dell’Articolo del presente Addendum dal</w:t>
      </w:r>
      <w:r w:rsidR="00A82AD1">
        <w:t> </w:t>
      </w:r>
      <w:r>
        <w:t xml:space="preserve">titolo “Natura del Trattamento; Titolarità” di cui sopra e del GDPR. </w:t>
      </w:r>
    </w:p>
    <w:p w14:paraId="0AE08070" w14:textId="712E8F78" w:rsidR="00625EEA" w:rsidRPr="0035096C" w:rsidRDefault="00DE4A23" w:rsidP="003E5BE7">
      <w:pPr>
        <w:pStyle w:val="ProductList-Body"/>
        <w:numPr>
          <w:ilvl w:val="0"/>
          <w:numId w:val="19"/>
        </w:numPr>
      </w:pPr>
      <w:r>
        <w:rPr>
          <w:b/>
        </w:rPr>
        <w:t>Durata del Trattamento dei Dati.</w:t>
      </w:r>
      <w:r w:rsidR="00130AEE">
        <w:rPr>
          <w:b/>
        </w:rPr>
        <w:t xml:space="preserve"> </w:t>
      </w:r>
      <w:r>
        <w:rPr>
          <w:bCs/>
        </w:rPr>
        <w:t>La durata del trattamento sarà conforme a quanto definito dalle istruzioni della Società e dalle condizioni dell’Addendum.</w:t>
      </w:r>
    </w:p>
    <w:p w14:paraId="510D67BD" w14:textId="3852299E" w:rsidR="00DE4A23" w:rsidRPr="0035096C" w:rsidRDefault="00DE4A23" w:rsidP="003E5BE7">
      <w:pPr>
        <w:pStyle w:val="ProductList-Body"/>
        <w:numPr>
          <w:ilvl w:val="0"/>
          <w:numId w:val="19"/>
        </w:numPr>
      </w:pPr>
      <w:r>
        <w:rPr>
          <w:b/>
          <w:bCs/>
        </w:rPr>
        <w:t>Natura e Finalità del Trattamento dei Dati.</w:t>
      </w:r>
      <w:r>
        <w:t xml:space="preserve"> La natura e lo scopo del trattamento consisteranno nell’erogare i Servizi Professionali ai sensi del Contratto della Società, in base a quanto ulteriormente indicato nell’Articolo del presente Addendum dal titolo “Natura del Trattamento; Titolarità” di cui sopra. </w:t>
      </w:r>
    </w:p>
    <w:p w14:paraId="20234FD8" w14:textId="7AECEF94" w:rsidR="00625EEA" w:rsidRPr="0035096C" w:rsidRDefault="00DE4A23" w:rsidP="00A82AD1">
      <w:pPr>
        <w:pStyle w:val="ProductList-Body"/>
        <w:keepNext/>
        <w:keepLines/>
        <w:numPr>
          <w:ilvl w:val="0"/>
          <w:numId w:val="19"/>
        </w:numPr>
      </w:pPr>
      <w:r>
        <w:rPr>
          <w:b/>
        </w:rPr>
        <w:lastRenderedPageBreak/>
        <w:t xml:space="preserve">Categorie di Dati. </w:t>
      </w:r>
      <w:r>
        <w:rPr>
          <w:bCs/>
        </w:rPr>
        <w:t>I tipi di Dati Personali trattati da Microsoft durante l’erogazione dei Servizi Professionali includono: (i) i Dati Personali che la Società sceglie di inserire nei Dati dei Servizi Professionali e (ii) quelli espressamente indicati all’Articolo 4 del GDPR. I tipi di Dati Personali che la Società sceglie di includere nei Dati dei Servizi Professionali potranno rientrare in qualsiasi categoria di Dati Personali identificati nei registri gestiti dalla Società che agisce in qualità di titolare del trattamento ai sensi dell’Articolo 30 del GDPR, tra cui le categorie di Dati Personali definite nell’Appendice 1 all’Allegato 1: Clausole Contrattuali Tipo 2010 (Responsabili del Trattamento) dell’Addendum.</w:t>
      </w:r>
      <w:r w:rsidR="00130AEE">
        <w:rPr>
          <w:bCs/>
        </w:rPr>
        <w:t xml:space="preserve"> </w:t>
      </w:r>
    </w:p>
    <w:p w14:paraId="7A6D3990" w14:textId="72610D8F" w:rsidR="00DE4A23" w:rsidRPr="0035096C" w:rsidRDefault="00DE4A23" w:rsidP="003E5BE7">
      <w:pPr>
        <w:pStyle w:val="ProductList-Body"/>
        <w:numPr>
          <w:ilvl w:val="0"/>
          <w:numId w:val="19"/>
        </w:numPr>
      </w:pPr>
      <w:r>
        <w:rPr>
          <w:b/>
          <w:bCs/>
        </w:rPr>
        <w:t>Interessati.</w:t>
      </w:r>
      <w:r w:rsidR="00130AEE">
        <w:t xml:space="preserve"> </w:t>
      </w:r>
      <w:r>
        <w:t>Le categorie di interessati sono i rappresentanti e gli utenti finali della Società, ad esempio dipendenti, appaltatori, collaboratori e clienti. Possono essere incluse altre categorie di interessati identificate nei registri gestiti dalla Società che agisce in qualità di titolare del</w:t>
      </w:r>
      <w:r w:rsidR="00A82AD1">
        <w:t> </w:t>
      </w:r>
      <w:r>
        <w:t xml:space="preserve">trattamento ai sensi dell’Articolo 30 del GDPR, incluse le categorie di Interessati definite nell’Appendice 1 all’Allegato 1: Clausole Contrattuali Tipo 2010 (Responsabili del trattamento) dell’Addendum relativo alla Protezione dei Dati Personali.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Diritti degli Interessati; Assistenza con le Richieste</w:t>
      </w:r>
    </w:p>
    <w:p w14:paraId="02CDF3BE" w14:textId="5DA47BA0" w:rsidR="00625EEA" w:rsidRPr="0035096C" w:rsidRDefault="00625EEA" w:rsidP="0014639B">
      <w:pPr>
        <w:pStyle w:val="ProductList-Body"/>
        <w:ind w:left="158"/>
      </w:pPr>
      <w:r>
        <w:t>Microsoft metterà a disposizione della Società, conformemente alla funzionalità dei Servizi Professionali e al suo ruolo di responsabile del trattamento dei Dati Personali degli interessati, la capacità di soddisfare le loro richieste in merito all’esercizio dei loro diritti ai sensi del GDPR. Microsoft suggerirà all’interessato della Società, che chiede di esercitare uno o più dei propri diritti ai sensi del GDPR in relazione ai Servizi Professionali di cui Microsoft è un responsabile del trattamento o un altro responsabile del trattamento, di presentare la richiesta direttamente alla Società. La Società sarà tenuta a rispondere a tali richieste, laddove necessario, utilizzando la funzionalità che le è stata fornita per tale scopo. Microsoft si conformerà alle richieste di assistenza ragionevoli della Società per soddisfare tale esigenza dell’interessato.</w:t>
      </w:r>
    </w:p>
    <w:p w14:paraId="320C6650" w14:textId="77777777" w:rsidR="00625EEA" w:rsidRPr="0035096C" w:rsidRDefault="00625EEA" w:rsidP="003E5BE7">
      <w:pPr>
        <w:pStyle w:val="ProductList-Body"/>
        <w:ind w:left="316"/>
      </w:pPr>
    </w:p>
    <w:p w14:paraId="20BDDDF0" w14:textId="77777777" w:rsidR="00625EEA" w:rsidRPr="0035096C" w:rsidRDefault="00625EEA" w:rsidP="0014639B">
      <w:pPr>
        <w:pStyle w:val="ProductList-Body"/>
        <w:ind w:left="158"/>
      </w:pPr>
      <w:r>
        <w:rPr>
          <w:b/>
          <w:color w:val="0072C6"/>
        </w:rPr>
        <w:t>Registri delle Attività di Trattamento</w:t>
      </w:r>
    </w:p>
    <w:p w14:paraId="52D81637" w14:textId="15FDD98B" w:rsidR="004C4C19" w:rsidRPr="0035096C" w:rsidRDefault="004C4C19" w:rsidP="0014639B">
      <w:pPr>
        <w:pStyle w:val="ProductList-Body"/>
        <w:ind w:left="158"/>
      </w:pPr>
      <w:r>
        <w:t>Nella misura in cui Microsoft è tenuta ai sensi del GDPR a raccogliere determinate informazioni relative alla Società e a conservarne i registri, la</w:t>
      </w:r>
      <w:r w:rsidR="00A82AD1">
        <w:t> </w:t>
      </w:r>
      <w:r>
        <w:t xml:space="preserve">Società dovrà, laddove richiesto, fornire tali informazioni a Microsoft, mantenendole accurate e aggiornate. Microsoft potrà rendere tali informazioni disponibili all’autorità di controllo, se richiesto dal GDPR.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388732"/>
      <w:bookmarkEnd w:id="46"/>
      <w:r>
        <w:t>Sicurezza dei Dati</w:t>
      </w:r>
      <w:bookmarkEnd w:id="47"/>
    </w:p>
    <w:p w14:paraId="01F9B3A2" w14:textId="77777777" w:rsidR="004D44A4" w:rsidRPr="0035096C" w:rsidRDefault="004D44A4" w:rsidP="0014639B">
      <w:pPr>
        <w:pStyle w:val="ProductList-Body"/>
        <w:ind w:left="158"/>
      </w:pPr>
    </w:p>
    <w:p w14:paraId="474304D2" w14:textId="70B97C74" w:rsidR="004D44A4" w:rsidRPr="00333A84" w:rsidRDefault="004D44A4" w:rsidP="00333A84">
      <w:pPr>
        <w:pStyle w:val="ProductList-Body"/>
        <w:ind w:left="158"/>
        <w:rPr>
          <w:b/>
          <w:color w:val="0072C6"/>
        </w:rPr>
      </w:pPr>
      <w:bookmarkStart w:id="48" w:name="_Toc26972850"/>
      <w:r>
        <w:rPr>
          <w:b/>
          <w:color w:val="0072C6"/>
        </w:rPr>
        <w:t>Procedure e Criteri di Sicurezza</w:t>
      </w:r>
      <w:bookmarkEnd w:id="48"/>
    </w:p>
    <w:p w14:paraId="0B53FDAA" w14:textId="1FACF786" w:rsidR="004D44A4" w:rsidRPr="0035096C" w:rsidRDefault="004D44A4" w:rsidP="00A7504E">
      <w:pPr>
        <w:pStyle w:val="ProductList-Body"/>
        <w:ind w:left="158"/>
      </w:pPr>
      <w:bookmarkStart w:id="49" w:name="_Hlk504328104"/>
      <w:r>
        <w:t>Microsoft implementerà e si impegna a mantenere misure organizzative e tecniche appropriate per proteggere i Dati dei Servizi Professionali da</w:t>
      </w:r>
      <w:r w:rsidR="00A82AD1">
        <w:t> </w:t>
      </w:r>
      <w:r>
        <w:t>distruzione, perdita e alterazione accidentale o illegale, da divulgazione non autorizzata dei dati personali trasmessi, archiviati o in altro modo</w:t>
      </w:r>
      <w:r w:rsidR="006D28FA">
        <w:t> </w:t>
      </w:r>
      <w:r>
        <w:t>trattati oppure dall’accesso ad essi. Tali misure dovranno essere stabilite nei Criteri di Sicurezza di Microsoft. Microsoft metterà a</w:t>
      </w:r>
      <w:r w:rsidR="006D28FA">
        <w:t> </w:t>
      </w:r>
      <w:r>
        <w:t xml:space="preserve">disposizione delle Società tali criteri, </w:t>
      </w:r>
    </w:p>
    <w:p w14:paraId="7EAC03D4" w14:textId="45D72F49" w:rsidR="004D44A4" w:rsidRPr="0035096C" w:rsidRDefault="004D44A4" w:rsidP="00CA09CF">
      <w:pPr>
        <w:pStyle w:val="ProductList-Body"/>
        <w:spacing w:after="120"/>
        <w:ind w:left="158"/>
      </w:pPr>
      <w:r>
        <w:t>unitamente a descrizioni dei controlli di sicurezza attivi per i Servizi Professionali e altri dati ragionevolmente richiesti dalla Società riguardanti le</w:t>
      </w:r>
      <w:r w:rsidR="00A82AD1">
        <w:t> </w:t>
      </w:r>
      <w:r>
        <w:t xml:space="preserve">procedure e i criteri di sicurezza di Microsoft. </w:t>
      </w:r>
    </w:p>
    <w:bookmarkEnd w:id="49"/>
    <w:p w14:paraId="4E411482" w14:textId="5A7567BE" w:rsidR="004D44A4" w:rsidRPr="0035096C" w:rsidRDefault="004D44A4" w:rsidP="00CA09CF">
      <w:pPr>
        <w:pStyle w:val="ProductList-Body"/>
        <w:spacing w:after="120"/>
        <w:ind w:left="158"/>
      </w:pPr>
      <w:r>
        <w:t>Inoltre, tali misure dovranno conformarsi ai requisiti stabiliti negli standard ISO 27001, ISO 27002 e ISO 27018. I Servizi Professionali inoltre implementano e si impegnano a mantenere le misure di sicurezza stabilite nell’Appendice A per la protezione dei Dati dei Servizi Professionali.</w:t>
      </w:r>
    </w:p>
    <w:p w14:paraId="31BCA67B" w14:textId="58BAE42A" w:rsidR="004D44A4" w:rsidRPr="0035096C" w:rsidRDefault="004D44A4" w:rsidP="00A7504E">
      <w:pPr>
        <w:pStyle w:val="ProductList-Body"/>
        <w:ind w:left="158"/>
      </w:pPr>
      <w:bookmarkStart w:id="50" w:name="_Toc26972851"/>
      <w:r>
        <w:t>Microsoft potrà aggiungere standard del settore o governativi in qualsiasi momento. Microsoft eliminerà uno standard ISO 27001, ISO 27002, ISO 27018 oppure gli standard o i framework riportati nella tabella nell’Allegato 1 delle Condizioni per l’Utilizzo dei Servizi Online (o in un altro punto dei Diritti sull’Utilizzo) solo qualora non siano più in uso nel settore e vengano eventualmente sostituiti da altri.</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Crittografia dei Dati </w:t>
      </w:r>
    </w:p>
    <w:p w14:paraId="2A5BD2BC" w14:textId="3E005400" w:rsidR="004D44A4" w:rsidRPr="0035096C" w:rsidRDefault="00DD3106" w:rsidP="00A7504E">
      <w:pPr>
        <w:pStyle w:val="ProductList-Body"/>
        <w:ind w:left="158"/>
      </w:pPr>
      <w:r>
        <w:t>I Dati dei Servizi Professionali (inclusi i Dati Personali ivi contenuti) in transito sulle reti pubbliche tra la Società e Microsoft o tra i data center di</w:t>
      </w:r>
      <w:r w:rsidR="00A82AD1">
        <w:t> </w:t>
      </w:r>
      <w:r>
        <w:t xml:space="preserve">Microsoft sono crittografati per impostazione predefinita.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Accesso ai Dati </w:t>
      </w:r>
    </w:p>
    <w:p w14:paraId="548002FF" w14:textId="7D3FBAFA" w:rsidR="00625EEA" w:rsidRPr="0035096C" w:rsidRDefault="004D44A4" w:rsidP="00A7504E">
      <w:pPr>
        <w:pStyle w:val="ProductList-Body"/>
        <w:ind w:left="158"/>
      </w:pPr>
      <w:r>
        <w:t>Microsoft ricorre a una quantità minima di meccanismi di accesso con privilegi per controllare l’accesso ai Dati dei Servizi Professionali (inclusi i Dati Personali ivi contenuti). Microsoft gestisce i meccanismi di Controllo degli Accessi descritti nella tabella “Misure di Sicurezza” dell’Appendice A, Comunicazioni. I controlli degli accessi basati sui ruoli vengono effettuati per garantire che l’accesso ai Dati dei Servizi Professionali necessario per il funzionamento dei servizi avvenga per uno scopo appropriato e approvato con la supervisione dirigenziale.</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Responsabilità della Società</w:t>
      </w:r>
    </w:p>
    <w:p w14:paraId="73538400" w14:textId="1EE39DF7" w:rsidR="000938C5" w:rsidRPr="0035096C" w:rsidRDefault="00625EEA" w:rsidP="0014639B">
      <w:pPr>
        <w:pStyle w:val="ProductList-Body"/>
        <w:ind w:left="158"/>
      </w:pPr>
      <w:r>
        <w:t>La responsabilità della Società consiste unicamente nel determinare in modo autonomo se le misure organizzative e tecniche dei Servizi Professionali soddisfino i propri requisiti, incluse le proprie obbligazioni di riservatezza previste ai sensi dei Requisiti Relativi alla Protezione dei</w:t>
      </w:r>
      <w:r w:rsidR="00A82AD1">
        <w:t> </w:t>
      </w:r>
      <w:r>
        <w:t>Dati Personali applicabili. La Società dà atto e accetta che (tenendo conto dello stato dell’arte, dei costi di attuazione, nonché della natura, dell’ambito di validità, del contesto e delle finalità del trattamento dei suoi Dati Personali, come anche dei rischi nei confronti delle persone fisiche) le procedure e i criteri di sicurezza adottati e assicurati da Microsoft garantiscono un livello di sicurezza adeguato al rischio per quanto riguarda i suoi Dati Personali. La Società è tenuta a implementare e a mantenere misure di tutela del diritto alla protezione dei dati personali e</w:t>
      </w:r>
      <w:r w:rsidR="00A82AD1">
        <w:t> </w:t>
      </w:r>
      <w:r>
        <w:t xml:space="preserve">misure di sicurezza per i componenti che la Società fornisce o controlla. </w:t>
      </w:r>
    </w:p>
    <w:p w14:paraId="0514BC4C" w14:textId="1DCDD0E1" w:rsidR="0014639B" w:rsidRDefault="0014639B" w:rsidP="0014639B">
      <w:pPr>
        <w:pStyle w:val="ProductList-Body"/>
        <w:ind w:left="158"/>
      </w:pPr>
    </w:p>
    <w:p w14:paraId="7BD3064D" w14:textId="2008396D" w:rsidR="00550EF2" w:rsidRDefault="00550EF2" w:rsidP="0014639B">
      <w:pPr>
        <w:pStyle w:val="ProductList-Body"/>
        <w:ind w:left="158"/>
      </w:pPr>
    </w:p>
    <w:p w14:paraId="768FDDFD" w14:textId="77777777" w:rsidR="00550EF2" w:rsidRPr="0035096C" w:rsidRDefault="00550EF2" w:rsidP="0014639B">
      <w:pPr>
        <w:pStyle w:val="ProductList-Body"/>
        <w:ind w:left="158"/>
      </w:pPr>
    </w:p>
    <w:p w14:paraId="0E47577B" w14:textId="77777777" w:rsidR="00625EEA" w:rsidRPr="0035096C" w:rsidRDefault="00625EEA" w:rsidP="0014639B">
      <w:pPr>
        <w:pStyle w:val="ProductList-Body"/>
        <w:ind w:left="158"/>
      </w:pPr>
      <w:r>
        <w:rPr>
          <w:b/>
          <w:color w:val="0072C6"/>
        </w:rPr>
        <w:lastRenderedPageBreak/>
        <w:t xml:space="preserve">Verifica della Conformità </w:t>
      </w:r>
    </w:p>
    <w:p w14:paraId="1570BEA0" w14:textId="5A1772B0" w:rsidR="0014639B" w:rsidRPr="0035096C" w:rsidRDefault="00625EEA" w:rsidP="0014639B">
      <w:pPr>
        <w:pStyle w:val="ProductList-Body"/>
        <w:ind w:left="158"/>
      </w:pPr>
      <w:r>
        <w:t>Microsoft svolgerà audit della sicurezza dei computer, dell’ambiente informatico e dei data center fisici utilizzati per il trattamento dei Dati dei Servizi Professionali come di seguito indicato:</w:t>
      </w:r>
    </w:p>
    <w:p w14:paraId="61A65D4B" w14:textId="77777777" w:rsidR="00625EEA" w:rsidRPr="0035096C" w:rsidRDefault="00625EEA" w:rsidP="0014639B">
      <w:pPr>
        <w:pStyle w:val="ProductList-Body"/>
        <w:numPr>
          <w:ilvl w:val="0"/>
          <w:numId w:val="20"/>
        </w:numPr>
      </w:pPr>
      <w:r>
        <w:t>Nei casi in cui uno standard o un framework verrà sottoposto ad audit, un audit di tale standard o framework di controllo verrà avviato almeno con cadenza annuale.</w:t>
      </w:r>
    </w:p>
    <w:p w14:paraId="4655F417" w14:textId="09E947F3" w:rsidR="00625EEA" w:rsidRPr="0035096C" w:rsidRDefault="00625EEA" w:rsidP="0014639B">
      <w:pPr>
        <w:pStyle w:val="ProductList-Body"/>
        <w:numPr>
          <w:ilvl w:val="0"/>
          <w:numId w:val="20"/>
        </w:numPr>
      </w:pPr>
      <w:r>
        <w:t>Ciascun audit verrà eseguito in conformità agli standard e alle regole dell’ente normativo o accreditato per ogni standard o framework di controllo applicabile.</w:t>
      </w:r>
    </w:p>
    <w:p w14:paraId="178C2CF5" w14:textId="67A3D07F" w:rsidR="00625EEA" w:rsidRPr="0035096C" w:rsidRDefault="00625EEA" w:rsidP="00A7504E">
      <w:pPr>
        <w:pStyle w:val="ProductList-Body"/>
        <w:numPr>
          <w:ilvl w:val="0"/>
          <w:numId w:val="20"/>
        </w:numPr>
        <w:spacing w:after="120"/>
      </w:pPr>
      <w:r>
        <w:t>Ciascun audit sarà eseguito da revisori della sicurezza terzi qualificati e indipendenti a scelta e a spese di Microsoft.</w:t>
      </w:r>
    </w:p>
    <w:p w14:paraId="77A5722A" w14:textId="100043E3" w:rsidR="00625EEA" w:rsidRPr="0035096C" w:rsidRDefault="00625EEA" w:rsidP="00A7504E">
      <w:pPr>
        <w:pStyle w:val="ProductList-Body"/>
        <w:spacing w:after="120"/>
        <w:ind w:left="158"/>
      </w:pPr>
      <w:r>
        <w:t xml:space="preserve">Ciascun audit si concluderà con la generazione di un rapporto di audit (“Rapporto di Audit di Microsoft”), che Microsoft renderà disponibile all’indirizzo </w:t>
      </w:r>
      <w:hyperlink r:id="rId15" w:history="1">
        <w:r>
          <w:rPr>
            <w:rStyle w:val="Hyperlink"/>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 </w:t>
      </w:r>
    </w:p>
    <w:p w14:paraId="225FF361" w14:textId="4D775135" w:rsidR="00625EEA" w:rsidRPr="0035096C" w:rsidRDefault="000938C5" w:rsidP="00A7504E">
      <w:pPr>
        <w:pStyle w:val="ProductList-Body"/>
        <w:spacing w:after="120"/>
        <w:ind w:left="158"/>
      </w:pPr>
      <w:r>
        <w:t>Qualora la Società lo richieda, Microsoft le fornirà ciascun Rapporto di Audit di Microsoft. Il Rapporto di Audit di Microsoft sarà soggetto alle</w:t>
      </w:r>
      <w:r w:rsidR="00A82AD1">
        <w:t> </w:t>
      </w:r>
      <w:r>
        <w:t>limitazioni di non divulgazione e distribuzione di Microsoft e del revisore.</w:t>
      </w:r>
    </w:p>
    <w:p w14:paraId="408B5BA1" w14:textId="540613BA" w:rsidR="0014639B" w:rsidRPr="0035096C" w:rsidRDefault="000938C5" w:rsidP="00A7504E">
      <w:pPr>
        <w:pStyle w:val="ProductList-Body"/>
        <w:spacing w:after="120"/>
        <w:ind w:left="158"/>
      </w:pPr>
      <w:bookmarkStart w:id="52" w:name="_Hlk26273607"/>
      <w:r>
        <w:t>Nella misura in cui i requisiti di audit della Società ai sensi delle Clausole Contrattuali Tipo 2010 o dei Requisiti Relativi alla Protezione dei Dati</w:t>
      </w:r>
      <w:r w:rsidR="00A82AD1">
        <w:t> </w:t>
      </w:r>
      <w:r>
        <w:t>Personali non possano essere ragionevolmente soddisfatti tramite i rapporti di audit, la documentazione o le informazioni di conformità che Microsoft rende a livello generale disponibili alle proprie società, Microsoft dovrà prontamente rispondere alle istruzioni di audit aggiuntive della Società. Prima dell’inizio di un audit, la Società e Microsoft concorderanno sull’ambito di validità, sui tempi, sulla durata, sui requisiti di controllo e di prova e sui corrispettivi per l’audit, a condizione che tale requisito di accordo non impedisca a Microsoft di ritardare irragionevolmente l’esecuzione dell’audit. Nella misura necessaria per l’esecuzione dell’audit, Microsoft metterà a disposizione i sistemi di trattamento, le strutture e la documentazione di supporto relativi al trattamento dei Dati dei Servizi Professionali da parte di Microsoft, delle sue Consociate e di Altri Responsabili del Trattamento. Tale audit sarà condotto da una società di audit terza indipendente e accreditata, durante il normale orario lavorativo, previo ragionevole preavviso a Microsoft e nel rispetto di ragionevoli procedure di riservatezza. Né la Società né il responsabile dell’audit avranno accesso ai dati di altre società di Microsoft né alle strutture o ai sistemi Microsoft non correlati ai Servizi Professionali. La</w:t>
      </w:r>
      <w:r w:rsidR="00A82AD1">
        <w:t> </w:t>
      </w:r>
      <w:r>
        <w:t>Società è responsabile di tutti i costi e i corrispettivi correlati al tale audit, compresi tutti i ragionevoli costi e corrispettivi per il tempo dedicato</w:t>
      </w:r>
      <w:r w:rsidR="00A82AD1">
        <w:t> </w:t>
      </w:r>
      <w:r>
        <w:t>da</w:t>
      </w:r>
      <w:r w:rsidR="00A82AD1">
        <w:t> </w:t>
      </w:r>
      <w:r>
        <w:t>Microsoft per tale audit, in aggiunta alle tariffe associate ai servizi erogati da Microsoft. Qualora il rapporto di audit generato a</w:t>
      </w:r>
      <w:r w:rsidR="00A82AD1">
        <w:t> </w:t>
      </w:r>
      <w:r>
        <w:t>seguito dell’audit della Società includa l’individuazione di materiale non conforme, la Società dovrà condividere con Microsoft tale rapporto di</w:t>
      </w:r>
      <w:r w:rsidR="00A82AD1">
        <w:t> </w:t>
      </w:r>
      <w:r>
        <w:t xml:space="preserve">audit e Microsoft dovrà prontamente porre rimedio a qualsiasi non conformità correlata al materiale. </w:t>
      </w:r>
      <w:bookmarkEnd w:id="52"/>
    </w:p>
    <w:p w14:paraId="7A9410B7" w14:textId="1464EC36" w:rsidR="00625EEA" w:rsidRPr="0035096C" w:rsidRDefault="00625EEA" w:rsidP="00A7504E">
      <w:pPr>
        <w:pStyle w:val="ProductList-Body"/>
        <w:spacing w:after="120"/>
        <w:ind w:left="158"/>
      </w:pPr>
      <w:r>
        <w:t xml:space="preserve">Qualora si applichino le Clausole Contrattuali Tipo 2010, il presente Articolo sarà in aggiunta alla Clausola 5, paragrafo f e alla Clausola 12, paragrafo 2 delle Clausole Contrattuali Tipo 2010. </w:t>
      </w:r>
    </w:p>
    <w:p w14:paraId="10C2C8F7" w14:textId="20679ED5" w:rsidR="00A7504E" w:rsidRPr="0035096C" w:rsidRDefault="00625EEA" w:rsidP="00A7504E">
      <w:pPr>
        <w:pStyle w:val="ProductList-Body"/>
        <w:ind w:left="158"/>
      </w:pPr>
      <w:r>
        <w:t>Nessuna disposizione del presente Addendum varia o modifica le Clausole Contrattuali Tipo 2010 o le Condizioni del GDPR né altera i diritti dell’autorità di controllo o dell’interessato previsti dalle Clausole Contrattuali Tipo 2010 o dai Requisiti Relativi alla Protezione dei Dati Personali. Microsoft Corporation è un terzo beneficiario del presente Articolo.</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388733"/>
      <w:r>
        <w:t>Comunicazione di Eventi Imprevisti relativi alla Protezione</w:t>
      </w:r>
      <w:bookmarkEnd w:id="53"/>
    </w:p>
    <w:p w14:paraId="2257BFF3" w14:textId="6EE6A1A0" w:rsidR="00625EEA" w:rsidRPr="0035096C" w:rsidRDefault="00625EEA" w:rsidP="00A7504E">
      <w:pPr>
        <w:pStyle w:val="ProductList-Body"/>
        <w:spacing w:after="120"/>
      </w:pPr>
      <w:r>
        <w:t>Qualora Microsoft venga a conoscenza di una violazione della sicurezza con conseguente distruzione, perdita, alterazione accidentale o illegale, divulgazione non autorizzata dei Dati dei Servizi Professionali oppure accesso ad essi non autorizzato durante il trattamento da parte di Microsoft (ciascuno un “Evento Imprevisto relativo alla Protezione”),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063CFD88" w14:textId="128E0F1E" w:rsidR="00625EEA" w:rsidRPr="0035096C" w:rsidRDefault="00625EEA" w:rsidP="00A7504E">
      <w:pPr>
        <w:pStyle w:val="ProductList-Body"/>
        <w:spacing w:after="120"/>
      </w:pPr>
      <w:r>
        <w:t>Le notifiche di Eventi Imprevisti relativi alla Protezione verranno recapitate a uno o più contatti di lavoro della Società per i Servizi Professionali tramite qualsiasi mezzo scelto da Microsoft, inclusa l’e-mail. È responsabilità esclusiva della Società garantire che i propri contatti di lavoro tengano sempre aggiornate le informazioni sui contatti.</w:t>
      </w:r>
    </w:p>
    <w:p w14:paraId="0D8927C7" w14:textId="7240CC02" w:rsidR="00625EEA" w:rsidRPr="0035096C" w:rsidRDefault="00625EEA" w:rsidP="00A7504E">
      <w:pPr>
        <w:pStyle w:val="ProductList-Body"/>
        <w:spacing w:after="120"/>
      </w:pPr>
      <w:r>
        <w:t>La Società è l’unica responsabile della conformità alle proprie obbligazioni previste dalle leggi in materia di comunicazione degli eventi imprevisti</w:t>
      </w:r>
      <w:r w:rsidR="00A82AD1">
        <w:t> </w:t>
      </w:r>
      <w:r>
        <w:t>applicabili alla Società e del rispetto di qualsiasi obbligazione riguardante le comunicazioni di terzi in caso di Eventi Imprevisti relativi</w:t>
      </w:r>
      <w:r w:rsidR="00A82AD1">
        <w:t> </w:t>
      </w:r>
      <w:r>
        <w:t>alla</w:t>
      </w:r>
      <w:r w:rsidR="00A82AD1">
        <w:t> </w:t>
      </w:r>
      <w:r>
        <w:t xml:space="preserve">Protezione. </w:t>
      </w:r>
    </w:p>
    <w:p w14:paraId="4770293C" w14:textId="3617D629" w:rsidR="00625EEA" w:rsidRPr="0035096C" w:rsidRDefault="00625EEA" w:rsidP="00A7504E">
      <w:pPr>
        <w:pStyle w:val="ProductList-Body"/>
        <w:spacing w:after="120"/>
      </w:pPr>
      <w:r>
        <w:t>Microsoft porrà in essere ogni sforzo ragionevole per aiutare la Società ad adempiere all’obbligazione, ai sensi dell’Articolo 33 del GDPR o</w:t>
      </w:r>
      <w:r w:rsidR="00A82AD1">
        <w:t> </w:t>
      </w:r>
      <w:r>
        <w:t>di</w:t>
      </w:r>
      <w:r w:rsidR="00A82AD1">
        <w:t> </w:t>
      </w:r>
      <w:r>
        <w:t>altra</w:t>
      </w:r>
      <w:r w:rsidR="00A82AD1">
        <w:t> </w:t>
      </w:r>
      <w:r>
        <w:t>legge o altro regolamento applicabile, di comunicare all’autorità di controllo e agli interessati specifici tale Evento Imprevisto relativo alla</w:t>
      </w:r>
      <w:r w:rsidR="00A82AD1">
        <w:t> </w:t>
      </w:r>
      <w:r>
        <w:t>Protezione.</w:t>
      </w:r>
    </w:p>
    <w:p w14:paraId="2CB5467E" w14:textId="236572CC" w:rsidR="00625EEA" w:rsidRPr="0035096C" w:rsidRDefault="00625EEA" w:rsidP="00A82AD1">
      <w:pPr>
        <w:pStyle w:val="ProductList-Body"/>
        <w:keepNext/>
        <w:keepLines/>
        <w:spacing w:after="120"/>
      </w:pPr>
      <w:r>
        <w:t>La comunicazione di Microsoft relativa a un Evento Imprevisto relativo alla Protezione o la relativa risposta a tale evento ai sensi del presente Articolo non costituisce un’accettazione di responsabilità rispetto a tale evento.</w:t>
      </w:r>
    </w:p>
    <w:p w14:paraId="2563DA26" w14:textId="11C7D93B" w:rsidR="000938C5" w:rsidRPr="0035096C" w:rsidRDefault="000938C5" w:rsidP="00A82AD1">
      <w:pPr>
        <w:keepNext/>
        <w:keepLines/>
        <w:spacing w:after="0"/>
        <w:ind w:left="-5" w:right="7"/>
      </w:pPr>
      <w:r>
        <w:rPr>
          <w:sz w:val="18"/>
        </w:rPr>
        <w:t>La Società dovrà comunicare tempestivamente a Microsoft eventuali utilizzi impropri degli account o delle credenziali di autenticazione oppure</w:t>
      </w:r>
      <w:r w:rsidR="00A82AD1">
        <w:rPr>
          <w:sz w:val="18"/>
        </w:rPr>
        <w:t> </w:t>
      </w:r>
      <w:r>
        <w:rPr>
          <w:sz w:val="18"/>
        </w:rPr>
        <w:t xml:space="preserve">eventuali eventi imprevisti riguardanti i Servizi Professionali.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388734"/>
      <w:r>
        <w:lastRenderedPageBreak/>
        <w:t>Trasferimenti dei Dati</w:t>
      </w:r>
      <w:bookmarkEnd w:id="54"/>
    </w:p>
    <w:p w14:paraId="165A3D79" w14:textId="5E23B8F8" w:rsidR="005F1C2C" w:rsidRPr="0035096C" w:rsidRDefault="005F1C2C" w:rsidP="0044719F">
      <w:pPr>
        <w:pStyle w:val="ProductList-Body"/>
        <w:spacing w:after="120"/>
      </w:pPr>
      <w:r>
        <w:t xml:space="preserve">I Dati dei Servizi Professionali trattati da Microsoft per conto della Società potranno essere trasferiti, archiviati e trattati negli Stati Uniti o in qualunque altro paese in cui Microsoft o gli Altri Responsabili del Trattamento sono presenti. La Società autorizza Microsoft a effettuare tali trasferimenti dei Dati dei Servizi Professionali verso tali paesi, nonché ad archiviare e a trattare i Dati dei Servizi Professionali ai fini dell’erogazione dei Servizi Professionali. </w:t>
      </w:r>
    </w:p>
    <w:p w14:paraId="023E52D2" w14:textId="3126FED3" w:rsidR="00915046" w:rsidRPr="0035096C" w:rsidRDefault="002322D5" w:rsidP="005F1C2C">
      <w:pPr>
        <w:pStyle w:val="ProductList-Body"/>
        <w:spacing w:after="120"/>
      </w:pPr>
      <w:r>
        <w:t>Tutti i trasferimenti dei Dati dei Servizi Professionali e dei Dati Personali fuori dall’Unione Europea, dallo Spazio Economico Europeo, dal Regno Unito e dalla Svizzera per erogare i Servizi verranno disciplinati dalle Clausole Contrattuali Tipo 2021 attuate da Microsoft. Tutti i trasferimenti dal</w:t>
      </w:r>
      <w:r w:rsidR="00A82AD1">
        <w:t> </w:t>
      </w:r>
      <w:r>
        <w:t>Regno Unito e dalla Svizzera verranno inoltre disciplinati dalle Clausole Contrattuali Standard 2010. Nell’eventualità di una discrepanza tra</w:t>
      </w:r>
      <w:r w:rsidR="00A82AD1">
        <w:t> </w:t>
      </w:r>
      <w:r>
        <w:t>le</w:t>
      </w:r>
      <w:r w:rsidR="00A82AD1">
        <w:t> </w:t>
      </w:r>
      <w:r>
        <w:t>Clausole Contrattuali Tipo 2021 e le Clausole Contrattuali Tipo 2010, la discrepanza dovrà essere risolta in modo da garantire un adeguato livello di protezione dei dati personali per quanto riguarda i Dati dei Servizi Professionali e i Dati Personali ai sensi della legge applicabile.</w:t>
      </w:r>
    </w:p>
    <w:p w14:paraId="397E06BA" w14:textId="6BE2A8FE" w:rsidR="005F1C2C" w:rsidRPr="0035096C" w:rsidRDefault="005F1C2C" w:rsidP="005F1C2C">
      <w:pPr>
        <w:pStyle w:val="ProductList-Body"/>
        <w:spacing w:after="120"/>
      </w:pPr>
      <w:r>
        <w:t>Microsoft rispetterà i requisiti di legge in materia di protezione dei dati personali dello Spazio Economico Europeo e della Svizzera relativamente alla raccolta, all’utilizzo, al trasferimento, alla conservazione e ad altro tipo di trattamento dei Dati Personali provenienti dallo Spazio Economico Europeo, dal Regno Unito e dalla Svizzera. Tutti i trasferimenti di Dati Personali verso un paese terzo o un’organizzazione internazionale saranno soggetti alle misure di sicurezza appropriate descritte nell’Articolo 46 del GDPR e tali trasferimenti e misure di sicurezza saranno documentati conformemente all’Articolo 30(2) del GDPR.</w:t>
      </w:r>
    </w:p>
    <w:p w14:paraId="32D4E6BC" w14:textId="7EEB2955" w:rsidR="005F1C2C" w:rsidRPr="0035096C" w:rsidRDefault="005F1C2C" w:rsidP="00A7504E">
      <w:pPr>
        <w:pStyle w:val="ProductList-Body"/>
      </w:pPr>
      <w:r>
        <w:t>Inoltre, Microsoft è certificata e aderisce agli Accordi Quadro sullo Scudo UE-U.S.A. e Svizzera-U.S.A. per la Privacy e agli impegni che comportano, sebbene Microsoft non si attenga agli Accordi Quadro sullo Scudo</w:t>
      </w:r>
      <w:r>
        <w:rPr>
          <w:rStyle w:val="normaltextrun"/>
          <w:rFonts w:ascii="Calibri" w:hAnsi="Calibri" w:cs="Calibri"/>
          <w:szCs w:val="18"/>
          <w:shd w:val="clear" w:color="auto" w:fill="FFFFFF"/>
        </w:rPr>
        <w:t> </w:t>
      </w:r>
      <w:r>
        <w:rPr>
          <w:rStyle w:val="normaltextrun"/>
          <w:rFonts w:ascii="Calibri" w:hAnsi="Calibri"/>
          <w:shd w:val="clear" w:color="auto" w:fill="FFFFFF"/>
        </w:rPr>
        <w:t>UE-U.S.A. come base giuridica per i trasferimenti di</w:t>
      </w:r>
      <w:r>
        <w:rPr>
          <w:rStyle w:val="normaltextrun"/>
          <w:rFonts w:ascii="Calibri" w:hAnsi="Calibri" w:cs="Calibri"/>
          <w:szCs w:val="18"/>
          <w:shd w:val="clear" w:color="auto" w:fill="FFFFFF"/>
        </w:rPr>
        <w:t> </w:t>
      </w:r>
      <w:r>
        <w:rPr>
          <w:rStyle w:val="normaltextrun"/>
          <w:rFonts w:ascii="Calibri" w:hAnsi="Calibri"/>
          <w:shd w:val="clear" w:color="auto" w:fill="FFFFFF"/>
        </w:rPr>
        <w:t>Dati</w:t>
      </w:r>
      <w:r>
        <w:rPr>
          <w:rStyle w:val="normaltextrun"/>
          <w:rFonts w:ascii="Calibri" w:hAnsi="Calibri" w:cs="Calibri"/>
          <w:szCs w:val="18"/>
          <w:shd w:val="clear" w:color="auto" w:fill="FFFFFF"/>
        </w:rPr>
        <w:t> </w:t>
      </w:r>
      <w:r>
        <w:rPr>
          <w:rStyle w:val="normaltextrun"/>
          <w:rFonts w:ascii="Calibri" w:hAnsi="Calibri"/>
          <w:shd w:val="clear" w:color="auto" w:fill="FFFFFF"/>
        </w:rPr>
        <w:t>Personali alla luce della sentenza della Corte di Giustizia dell’Unione Europea nella Causa C-311/18</w:t>
      </w:r>
      <w:r>
        <w:t>. Microsoft accetta di informare la Società qualora stabilisca di non poter più adempiere all’obbligazione di fornire lo stesso livello di protezione richiesto dai principi dello Scudo per la Privacy.</w:t>
      </w:r>
    </w:p>
    <w:p w14:paraId="2DB82165" w14:textId="77777777" w:rsidR="00A7504E" w:rsidRPr="00527EC3" w:rsidRDefault="00A7504E" w:rsidP="00A7504E">
      <w:pPr>
        <w:pStyle w:val="ProductList-Body"/>
        <w:rPr>
          <w:sz w:val="14"/>
          <w:szCs w:val="18"/>
        </w:rPr>
      </w:pPr>
    </w:p>
    <w:p w14:paraId="05FCEB3E" w14:textId="0CFF407F" w:rsidR="00625EEA" w:rsidRPr="0035096C" w:rsidRDefault="00CC09DF" w:rsidP="00A7504E">
      <w:pPr>
        <w:pStyle w:val="ProductList-SubSubSectionHeading"/>
        <w:outlineLvl w:val="2"/>
      </w:pPr>
      <w:bookmarkStart w:id="55" w:name="_Toc83388735"/>
      <w:r>
        <w:t>Eliminazione dei Dati dei Servizi Professionali</w:t>
      </w:r>
      <w:bookmarkEnd w:id="55"/>
      <w:r>
        <w:t xml:space="preserve"> </w:t>
      </w:r>
    </w:p>
    <w:p w14:paraId="7675CA51" w14:textId="0ECC98F3" w:rsidR="00625EEA" w:rsidRPr="0035096C" w:rsidRDefault="00625EEA" w:rsidP="00A7504E">
      <w:pPr>
        <w:pStyle w:val="ProductList-Body"/>
        <w:spacing w:after="120"/>
      </w:pPr>
      <w:r>
        <w:t>Durante il periodo di validità del proprio impegno per i Servizi Professionali la Società avrà sempre la possibilità di accedere ai Dati dei Servizi Professionali, di estrarli e di eliminarli.</w:t>
      </w:r>
    </w:p>
    <w:p w14:paraId="1FDF851B" w14:textId="68F2FA98" w:rsidR="00625EEA" w:rsidRPr="0035096C" w:rsidRDefault="00625EEA" w:rsidP="00625EEA">
      <w:pPr>
        <w:pStyle w:val="ProductList-Body"/>
      </w:pPr>
      <w:r>
        <w:t xml:space="preserve">Microsoft eliminerà tutte le copie dei Dati dei Servizi Professionali dopo il conseguimento degli scopi commerciali per cui i Dati dei Servizi Professionali sono stati raccolti o trasferiti oppure in un momento precedente, previa richiesta scritta da parte della Società stessa. </w:t>
      </w:r>
    </w:p>
    <w:p w14:paraId="58B9AF8B" w14:textId="77777777" w:rsidR="00875527" w:rsidRPr="00527EC3" w:rsidRDefault="00875527" w:rsidP="00625EEA">
      <w:pPr>
        <w:pStyle w:val="ProductList-Body"/>
        <w:rPr>
          <w:sz w:val="14"/>
          <w:szCs w:val="18"/>
        </w:rPr>
      </w:pPr>
    </w:p>
    <w:p w14:paraId="362E700D" w14:textId="77777777" w:rsidR="00625EEA" w:rsidRPr="0035096C" w:rsidRDefault="00625EEA" w:rsidP="00625EEA">
      <w:pPr>
        <w:pStyle w:val="ProductList-SubSubSectionHeading"/>
        <w:outlineLvl w:val="2"/>
      </w:pPr>
      <w:bookmarkStart w:id="56" w:name="_Toc83388736"/>
      <w:r>
        <w:t>Impegno di Riservatezza del Responsabile del Trattamento</w:t>
      </w:r>
      <w:bookmarkEnd w:id="56"/>
    </w:p>
    <w:p w14:paraId="2E8D6E54" w14:textId="2D9B7ECC" w:rsidR="00625EEA" w:rsidRPr="0035096C" w:rsidRDefault="00625EEA" w:rsidP="00625EEA">
      <w:pPr>
        <w:pStyle w:val="ProductList-Body"/>
      </w:pPr>
      <w:r>
        <w:rPr>
          <w:rFonts w:cstheme="minorHAnsi"/>
        </w:rPr>
        <w:t>Microsoft assicurerà che il proprio personale impegnato nel trattamento dei Dati dei Servizi Professionali (i) tratterà tali dati solo se istruito dalla</w:t>
      </w:r>
      <w:r w:rsidR="005E07EF">
        <w:rPr>
          <w:rFonts w:cstheme="minorHAnsi"/>
        </w:rPr>
        <w:t> </w:t>
      </w:r>
      <w:r>
        <w:rPr>
          <w:rFonts w:cstheme="minorHAnsi"/>
        </w:rPr>
        <w:t>Società</w:t>
      </w:r>
      <w:r>
        <w:t xml:space="preserve"> o come descritto nel presente Addendum</w:t>
      </w:r>
      <w:r>
        <w:rPr>
          <w:rFonts w:cstheme="minorHAnsi"/>
        </w:rPr>
        <w:t xml:space="preserve"> e (ii) sarà obbligato a garantire la riservatezza e la sicurezza di tali dati anche al termine del</w:t>
      </w:r>
      <w:r w:rsidR="005E07EF">
        <w:rPr>
          <w:rFonts w:cstheme="minorHAnsi"/>
        </w:rPr>
        <w:t> </w:t>
      </w:r>
      <w:r>
        <w:rPr>
          <w:rFonts w:cstheme="minorHAnsi"/>
        </w:rPr>
        <w:t xml:space="preserve">proprio impegno. Microsoft </w:t>
      </w:r>
      <w:r>
        <w:rPr>
          <w:rFonts w:cstheme="minorHAnsi"/>
          <w:color w:val="000000"/>
        </w:rPr>
        <w:t>fornirà ai propri dipendenti con accesso ai Dati dei Servizi Professionali una formazione periodica e obbligatoria sul</w:t>
      </w:r>
      <w:r w:rsidR="005E07EF">
        <w:rPr>
          <w:rFonts w:cstheme="minorHAnsi"/>
          <w:color w:val="000000"/>
        </w:rPr>
        <w:t> </w:t>
      </w:r>
      <w:r>
        <w:rPr>
          <w:rFonts w:cstheme="minorHAnsi"/>
          <w:color w:val="000000"/>
        </w:rPr>
        <w:t xml:space="preserve">diritto alla protezione dei dati personali e sulla sicurezza </w:t>
      </w:r>
      <w:r>
        <w:rPr>
          <w:rFonts w:cstheme="minorHAnsi"/>
        </w:rPr>
        <w:t xml:space="preserve">in conformità alle leggi applicabili a Microsoft come provider di servizi IT professionali, ai </w:t>
      </w:r>
      <w:r>
        <w:t>Requisiti Relativi alla Protezione dei Dati Personali</w:t>
      </w:r>
      <w:r>
        <w:rPr>
          <w:rFonts w:cstheme="minorHAnsi"/>
        </w:rPr>
        <w:t xml:space="preserve"> e agli standard di settore.</w:t>
      </w:r>
    </w:p>
    <w:p w14:paraId="02CE4A8F" w14:textId="77777777" w:rsidR="00625EEA" w:rsidRPr="00527EC3" w:rsidRDefault="00625EEA" w:rsidP="00625EEA">
      <w:pPr>
        <w:pStyle w:val="ProductList-Body"/>
        <w:rPr>
          <w:sz w:val="14"/>
          <w:szCs w:val="18"/>
        </w:rPr>
      </w:pPr>
    </w:p>
    <w:p w14:paraId="3F0F12B6" w14:textId="130D82F4" w:rsidR="00625EEA" w:rsidRPr="0035096C" w:rsidRDefault="00625EEA" w:rsidP="00625EEA">
      <w:pPr>
        <w:pStyle w:val="ProductList-SubSubSectionHeading"/>
        <w:outlineLvl w:val="2"/>
      </w:pPr>
      <w:bookmarkStart w:id="57" w:name="_Toc83388737"/>
      <w:r>
        <w:t>Comunicazione e Controlli relativi all’Impiego di Altri Responsabili del Trattamento</w:t>
      </w:r>
      <w:bookmarkEnd w:id="57"/>
      <w:r>
        <w:t xml:space="preserve"> </w:t>
      </w:r>
    </w:p>
    <w:p w14:paraId="0ED6BCC6" w14:textId="055A5277" w:rsidR="00A7504E" w:rsidRPr="0035096C" w:rsidRDefault="00625EEA" w:rsidP="00875527">
      <w:pPr>
        <w:pStyle w:val="ProductList-Body"/>
        <w:spacing w:after="120"/>
      </w:pPr>
      <w:r>
        <w:t>Microsoft potrà incaricare Altri Responsabili del Trattamento di erogare servizi per suo conto. La Società acconsente a tale impegno e a incaricare le</w:t>
      </w:r>
      <w:r w:rsidR="005E07EF">
        <w:t> </w:t>
      </w:r>
      <w:r>
        <w:t xml:space="preserve">Consociate Microsoft come Altri Responsabili del Trattamento. Le autorizzazioni di cui sopra costituiranno il preventivo consenso scritto della Società al subappalto da parte di Microsoft del trattamento dei Dati dei Servizi Professionali, qualora tale consenso sia necessario ai sensi delle Clausole Contrattuali Tipo 2010 o delle Condizioni del GDPR. </w:t>
      </w:r>
    </w:p>
    <w:p w14:paraId="59BAE926" w14:textId="376D7AAE" w:rsidR="000938C5" w:rsidRPr="0035096C" w:rsidRDefault="00875527" w:rsidP="006A3D1E">
      <w:pPr>
        <w:ind w:left="-5" w:right="7"/>
      </w:pPr>
      <w:r>
        <w:rPr>
          <w:sz w:val="18"/>
        </w:rPr>
        <w:t>Microsoft è responsabile della conformità degli Altri Responsabili del Trattamento alle proprie obbligazioni contenute nel presente Addendum.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w:t>
      </w:r>
      <w:r w:rsidR="005E07EF">
        <w:rPr>
          <w:sz w:val="18"/>
        </w:rPr>
        <w:t> </w:t>
      </w:r>
      <w:r>
        <w:rPr>
          <w:sz w:val="18"/>
        </w:rPr>
        <w:t>Dati</w:t>
      </w:r>
      <w:r w:rsidR="005E07EF">
        <w:rPr>
          <w:sz w:val="18"/>
        </w:rPr>
        <w:t> </w:t>
      </w:r>
      <w:r>
        <w:rPr>
          <w:sz w:val="18"/>
        </w:rPr>
        <w:t>dei Servizi Professionali e possa trattarli solo per erogare i servizi per i quali è stato incaricato da Microsoft, con il divieto di trattarli per qualsiasi altro scopo.</w:t>
      </w:r>
      <w:r w:rsidR="00130AEE">
        <w:rPr>
          <w:sz w:val="18"/>
        </w:rPr>
        <w:t xml:space="preserve"> </w:t>
      </w:r>
      <w:r>
        <w:rPr>
          <w:sz w:val="18"/>
        </w:rPr>
        <w:t xml:space="preserve">Microsoft garantirà che gli Altri Responsabili del Trattamento siano vincolati da contratti scritti che li obblighino a fornire almeno lo stesso livello di protezione dei dati personali che le viene richiesto dall’Addendum, incluse le limitazioni relative alla divulgazione dei Dati Trattati. Microsoft accetta di vigilare sugli Altri Responsabili del Trattamento al fine di garantire l’adempimento di tali obbligazioni contrattuali. </w:t>
      </w:r>
    </w:p>
    <w:p w14:paraId="404A29B2" w14:textId="2E74DBDB" w:rsidR="00875527" w:rsidRPr="0035096C" w:rsidRDefault="00875527" w:rsidP="005E07EF">
      <w:pPr>
        <w:pStyle w:val="ProductList-Body"/>
        <w:keepNext/>
        <w:keepLines/>
        <w:spacing w:after="120"/>
      </w:pPr>
      <w:r>
        <w:t>Per i Servizi di Supporto Tecnico, un elenco aggiornato degli Altri Responsabili del Trattamento di Microsoft è disponibile all’indirizzo: https://aka.ms/servicesapprovedsuppliers. Di tanto in tanto Microsoft potrà incaricare nuovi Altri Responsabili del Trattamento. Microsoft informerà la Società (aggiornando il sito Web e fornendole uno strumento per ricevere la comunicazione di tale aggiornamento) di ogni nuovo</w:t>
      </w:r>
      <w:r w:rsidR="005E07EF">
        <w:t> </w:t>
      </w:r>
      <w:r>
        <w:t>Altro</w:t>
      </w:r>
      <w:r w:rsidR="005E07EF">
        <w:t> </w:t>
      </w:r>
      <w:r>
        <w:t>Responsabile del Trattamento con un preavviso di almeno 30 giorni, prima di consentire a tale Altro Responsabile del Trattamento</w:t>
      </w:r>
      <w:r w:rsidR="005E07EF">
        <w:t> </w:t>
      </w:r>
      <w:r>
        <w:t>l’accesso ai Dati dei Servizi Professionali.</w:t>
      </w:r>
    </w:p>
    <w:p w14:paraId="6B0522BF" w14:textId="45D03A7A" w:rsidR="00875527" w:rsidRPr="0035096C" w:rsidRDefault="00875527" w:rsidP="00527EC3">
      <w:pPr>
        <w:pStyle w:val="ProductList-Body"/>
      </w:pPr>
      <w:r>
        <w:t xml:space="preserve">Per quanto riguarda i Servizi di Consulenza, la comunicazione relativa agli Altri Responsabili del Trattamento che verranno utilizzati durante l’esecuzione di un lavoro è disponibile su richiesta all’indirizzo </w:t>
      </w:r>
      <w:hyperlink r:id="rId16" w:history="1">
        <w:r>
          <w:rPr>
            <w:rStyle w:val="Hyperlink"/>
          </w:rPr>
          <w:t>https://aka.ms/consultingapprovedsuppliers</w:t>
        </w:r>
      </w:hyperlink>
      <w:r>
        <w:t xml:space="preserve">. </w:t>
      </w:r>
      <w:r>
        <w:rPr>
          <w:rFonts w:eastAsia="Times New Roman"/>
        </w:rPr>
        <w:t>La Società potrà inoltre richiedere di</w:t>
      </w:r>
      <w:r w:rsidR="005E07EF">
        <w:rPr>
          <w:rFonts w:eastAsia="Times New Roman"/>
        </w:rPr>
        <w:t> </w:t>
      </w:r>
      <w:r>
        <w:rPr>
          <w:rFonts w:eastAsia="Times New Roman"/>
        </w:rPr>
        <w:t>ricevere una comunicazione sugli aggiornamenti relativi agli Altri Responsabili del Trattamento che verranno utilizzati durante l’esecuzione del</w:t>
      </w:r>
      <w:r w:rsidR="005E07EF">
        <w:rPr>
          <w:rFonts w:eastAsia="Times New Roman"/>
        </w:rPr>
        <w:t> </w:t>
      </w:r>
      <w:r>
        <w:rPr>
          <w:rFonts w:eastAsia="Times New Roman"/>
        </w:rPr>
        <w:t>lavoro.</w:t>
      </w:r>
      <w:r w:rsidR="00130AEE">
        <w:t xml:space="preserve"> </w:t>
      </w:r>
      <w:r>
        <w:t>Per quanto riguarda le società che hanno richiesto di ricevere una comunicazione sugli aggiornamenti relativi agli Altri Responsabili del</w:t>
      </w:r>
      <w:r w:rsidR="005E07EF">
        <w:t> </w:t>
      </w:r>
      <w:r>
        <w:t>Trattamento che verranno utilizzati durante l’esecuzione del lavoro, Microsoft non concederà l’accesso ai Dati dei Servizi Professionali senza la</w:t>
      </w:r>
      <w:r w:rsidR="005E07EF">
        <w:t> </w:t>
      </w:r>
      <w:r>
        <w:t>preventiva approvazione scritta o fino a 30 giorni dalla comunicazione.</w:t>
      </w:r>
      <w:r w:rsidR="00130AEE">
        <w:t xml:space="preserve"> </w:t>
      </w:r>
    </w:p>
    <w:p w14:paraId="3F12E702" w14:textId="39213E1F" w:rsidR="00875527" w:rsidRPr="0035096C" w:rsidRDefault="00875527" w:rsidP="00A7504E">
      <w:pPr>
        <w:pStyle w:val="ProductList-Body"/>
      </w:pPr>
      <w:r>
        <w:lastRenderedPageBreak/>
        <w:t>Qualora la Società non approvi un nuovo Altro Responsabile del Trattamento, potrà risolvere le Attestazioni di Servizi applicabili, quale un Ordine di</w:t>
      </w:r>
      <w:r w:rsidR="005E07EF">
        <w:t> </w:t>
      </w:r>
      <w:r>
        <w:t>Lavoro dei Servizi Enterprise, per i Servizi Professionali interessati senza dover pagare alcun corrispettivo per la risoluzione, fornendo una comunicazione scritta della risoluzione prima della scadenza del periodo di preavviso. La Società potrà anche includere in tale comunicazione una</w:t>
      </w:r>
      <w:r w:rsidR="005E07EF">
        <w:t> </w:t>
      </w:r>
      <w:r>
        <w:t>spiegazione dei motivi alla base della mancata approvazione, al fine di consentire a Microsoft di rivalutare il nuovo Altro Responsabile del Trattamento alla luce dei dubbi sorti. Dopo la risoluzione Microsoft rimuoverà dalle fatture successive indirizzate alla Società le obbligazioni di</w:t>
      </w:r>
      <w:r w:rsidR="005E07EF">
        <w:t> </w:t>
      </w:r>
      <w:r>
        <w:t xml:space="preserve">pagamento relative a lavori applicabili non pagati per i Servizi Professionali oggetto della risoluzione.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388738"/>
      <w:bookmarkStart w:id="59" w:name="_Hlk24722007"/>
      <w:r>
        <w:t>Condizioni del California Consumer Privacy Act (CCPA)</w:t>
      </w:r>
      <w:bookmarkEnd w:id="58"/>
    </w:p>
    <w:p w14:paraId="7A267136" w14:textId="25444BEE" w:rsidR="00625EEA" w:rsidRPr="0035096C" w:rsidRDefault="00733639" w:rsidP="0014639B">
      <w:pPr>
        <w:pStyle w:val="ProductList-Body"/>
      </w:pPr>
      <w:r>
        <w:t>Qualora Microsoft tratti i Dati Personali nell’ambito di validità del CCPA, si assumerà, nei confronti della Società, gli impegni aggiuntivi che seguono. Microsoft tratterà i Dati dei Servizi Professionali per conto della Società e non li conserverà, utilizzerà né divulgherà per scopi diversi da quelli stabiliti nelle Condizioni dell’Addendum e in base a quanto consentito ai sensi del CCPA, nonché ai sensi di eventuali esenzioni di “vendita”. In</w:t>
      </w:r>
      <w:r w:rsidR="005E07EF">
        <w:t> </w:t>
      </w:r>
      <w:r>
        <w:t>nessun caso Microsoft venderà tali dati. Le presenti condizioni CCPA non limitano né riducono gli impegni per la protezione dei dati personali che</w:t>
      </w:r>
      <w:r w:rsidR="005E07EF">
        <w:t> </w:t>
      </w:r>
      <w:r>
        <w:t>Microsoft assume nei confronti della Società nelle Condizioni dell’Addendum o in un altro contratto stipulato tra Microsoft e la Società.</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388739"/>
      <w:r>
        <w:t>Dati Biometrici</w:t>
      </w:r>
      <w:bookmarkEnd w:id="60"/>
      <w:bookmarkEnd w:id="61"/>
      <w:bookmarkEnd w:id="62"/>
    </w:p>
    <w:p w14:paraId="1C74CD31" w14:textId="0A69E1A5" w:rsidR="009D298B" w:rsidRPr="0035096C" w:rsidRDefault="009D298B" w:rsidP="00A7504E">
      <w:pPr>
        <w:pStyle w:val="ProductList-Body"/>
      </w:pPr>
      <w:r>
        <w:t>La Società, che utilizza un Servizio Professionale per trattare i Dati Biometrici, dovrà: (i) comunicarlo agli interessati, in particolare per ciò che concerne i periodi di conservazione e la distruzione dei dati; (ii) ottenere il consenso degli interessati e (iii) eliminare i Dati Biometrici, il tutto nella modalità appropriata e necessaria in base ai Requisiti applicabili relativi alla Protezione dei Dati Personali. Microsoft tratterà tali Dati Biometrici attenendosi alle istruzioni documentate della Società (secondo quanto descritto nel precedente Articolo “Ruoli e Responsabilità del Titolare e del</w:t>
      </w:r>
      <w:r w:rsidR="005E07EF">
        <w:t> </w:t>
      </w:r>
      <w:r>
        <w:t>Responsabile del Trattamento”) e proteggerà tali Dati Biometrici in conformità alle condizioni per la protezione e la sicurezza dei dati prevista dal presente Addendum. Ai fini dell’interpretazione del presente Articolo, “Dati Biometrici” avrà il significato stabilito nell’Articolo 4 del GDPR e,</w:t>
      </w:r>
      <w:r w:rsidR="005E07EF">
        <w:t> </w:t>
      </w:r>
      <w:r>
        <w:t>a</w:t>
      </w:r>
      <w:r w:rsidR="005E07EF">
        <w:t> </w:t>
      </w:r>
      <w:r>
        <w:t>seconda dei casi, termini equivalenti in altri Requisiti Relativi alla Protezione dei Dati Personali.</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388740"/>
      <w:r>
        <w:t>Come Contattare Microsoft</w:t>
      </w:r>
      <w:bookmarkEnd w:id="63"/>
    </w:p>
    <w:p w14:paraId="6077BB16" w14:textId="4F8B1275" w:rsidR="00625EEA" w:rsidRPr="0035096C" w:rsidRDefault="00625EEA" w:rsidP="005B393B">
      <w:pPr>
        <w:pStyle w:val="ProductList-Body"/>
      </w:pPr>
      <w:r>
        <w:t>Qualora la Società ritenga che Microsoft non adempia ai propri impegni di tutela della protezione dei dati personali o di sicurezza, potrà contattare</w:t>
      </w:r>
      <w:r w:rsidR="005E07EF">
        <w:t> </w:t>
      </w:r>
      <w:r>
        <w:t xml:space="preserve">il supporto tecnico o utilizzare il modulo Web relativo al Diritto alla Protezione dei Dati Personali, disponibile all’indirizzo </w:t>
      </w:r>
      <w:hyperlink r:id="rId17" w:history="1">
        <w:r>
          <w:rPr>
            <w:rStyle w:val="Hyperlink"/>
            <w:szCs w:val="18"/>
          </w:rPr>
          <w:t>http://go.microsoft.com/?linkid=9846224</w:t>
        </w:r>
      </w:hyperlink>
      <w:r w:rsidRPr="00D65FCA">
        <w:rPr>
          <w:rStyle w:val="Hyperlink"/>
          <w:szCs w:val="18"/>
          <w:u w:val="none"/>
        </w:rPr>
        <w:t xml:space="preserve">. </w:t>
      </w:r>
      <w:r>
        <w:t>L’indirizzo postale di Microsoft è:</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3ED9E8C2" w:rsidR="00625EEA" w:rsidRPr="0035096C" w:rsidRDefault="00625EEA" w:rsidP="005B393B">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w:t>
      </w:r>
      <w:r w:rsidR="005E07EF">
        <w:t> </w:t>
      </w:r>
      <w:r>
        <w:t>seguente indirizzo:</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Ireland</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388741"/>
      <w:r>
        <w:lastRenderedPageBreak/>
        <w:t>Appendice A. Misure di Sicurezza</w:t>
      </w:r>
      <w:bookmarkEnd w:id="68"/>
    </w:p>
    <w:p w14:paraId="66EEA11C" w14:textId="77777777" w:rsidR="001D3737" w:rsidRPr="0035096C" w:rsidRDefault="001D3737" w:rsidP="00625EEA">
      <w:pPr>
        <w:pStyle w:val="ProductList-Body"/>
      </w:pPr>
    </w:p>
    <w:p w14:paraId="7F740D01" w14:textId="012896B8" w:rsidR="00625EEA" w:rsidRPr="0035096C" w:rsidRDefault="00625EEA" w:rsidP="00625EEA">
      <w:pPr>
        <w:pStyle w:val="ProductList-Body"/>
      </w:pPr>
      <w:r>
        <w:t>Microsoft ha implementato e si impegna a mantenere, per i Dati dei Servizi Professionali, le misure di sicurezza riportate di seguito che, unitamente agli impegni di tutela della sicurezza contenuti nel presente Addendum (incluse le Condizioni del GDPR), costituiscono l’unica responsabilità di</w:t>
      </w:r>
      <w:r w:rsidR="005E07EF">
        <w:t> </w:t>
      </w:r>
      <w:r>
        <w:t>Microsoft relativamente alla protezione di tali dati.</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Procedure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Organizzazione della Sicurezza delle Informazioni</w:t>
            </w:r>
          </w:p>
        </w:tc>
        <w:tc>
          <w:tcPr>
            <w:tcW w:w="8190" w:type="dxa"/>
          </w:tcPr>
          <w:p w14:paraId="75297EE0" w14:textId="3DC23F6B" w:rsidR="00625EEA" w:rsidRPr="0035096C" w:rsidRDefault="00625EEA" w:rsidP="00B93772">
            <w:pPr>
              <w:pStyle w:val="ProductList-Body"/>
            </w:pPr>
            <w:r>
              <w:rPr>
                <w:b/>
                <w:szCs w:val="18"/>
              </w:rPr>
              <w:t>Titolarità della Sicurezza.</w:t>
            </w:r>
            <w:r w:rsidR="00130AEE">
              <w:rPr>
                <w:b/>
                <w:szCs w:val="18"/>
              </w:rPr>
              <w:t xml:space="preserve"> </w:t>
            </w:r>
            <w:r>
              <w:rPr>
                <w:szCs w:val="18"/>
              </w:rPr>
              <w:t>Microsoft ha nominato uno o più funzionari addetti alla sicurezza, responsabili del</w:t>
            </w:r>
            <w:r w:rsidR="005E07EF">
              <w:rPr>
                <w:szCs w:val="18"/>
              </w:rPr>
              <w:t> </w:t>
            </w:r>
            <w:r>
              <w:rPr>
                <w:szCs w:val="18"/>
              </w:rPr>
              <w:t>coordinamento e del monitoraggio delle regole e delle procedure di sicurezza.</w:t>
            </w:r>
          </w:p>
          <w:p w14:paraId="53F55D7F" w14:textId="2275889B" w:rsidR="00625EEA" w:rsidRPr="0035096C" w:rsidRDefault="00625EEA" w:rsidP="00B93772">
            <w:pPr>
              <w:pStyle w:val="ProductList-Body"/>
            </w:pPr>
            <w:r>
              <w:rPr>
                <w:b/>
                <w:szCs w:val="18"/>
              </w:rPr>
              <w:t>Ruoli e Responsabilità per la Sicurezza.</w:t>
            </w:r>
            <w:r w:rsidR="00130AEE">
              <w:rPr>
                <w:b/>
                <w:szCs w:val="18"/>
              </w:rPr>
              <w:t xml:space="preserve"> </w:t>
            </w:r>
            <w:r>
              <w:rPr>
                <w:szCs w:val="18"/>
              </w:rPr>
              <w:t>Il personale Microsoft con accesso ai Dati dei Servizi Professionali è</w:t>
            </w:r>
            <w:r w:rsidR="005E07EF">
              <w:rPr>
                <w:szCs w:val="18"/>
              </w:rPr>
              <w:t> </w:t>
            </w:r>
            <w:r>
              <w:rPr>
                <w:szCs w:val="18"/>
              </w:rPr>
              <w:t>soggetto a obbligazioni di riservatezza.</w:t>
            </w:r>
          </w:p>
          <w:p w14:paraId="264B012F" w14:textId="1A773647" w:rsidR="00625EEA" w:rsidRPr="00655B2A" w:rsidRDefault="00625EEA" w:rsidP="00625EEA">
            <w:pPr>
              <w:pStyle w:val="ProductList-Body"/>
              <w:rPr>
                <w:szCs w:val="18"/>
              </w:rPr>
            </w:pPr>
            <w:r>
              <w:rPr>
                <w:b/>
                <w:szCs w:val="18"/>
              </w:rPr>
              <w:t>Programma di Gestione dei Rischi.</w:t>
            </w:r>
            <w:r w:rsidR="00130AEE">
              <w:rPr>
                <w:b/>
                <w:szCs w:val="18"/>
              </w:rPr>
              <w:t xml:space="preserve"> </w:t>
            </w:r>
            <w:r>
              <w:rPr>
                <w:szCs w:val="18"/>
              </w:rPr>
              <w:t>Microsoft ha effettuato una valutazione dei rischi prima di trattare i</w:t>
            </w:r>
            <w:r w:rsidR="005E07EF">
              <w:rPr>
                <w:szCs w:val="18"/>
              </w:rPr>
              <w:t> </w:t>
            </w:r>
            <w:r>
              <w:rPr>
                <w:szCs w:val="18"/>
              </w:rPr>
              <w:t>Dati</w:t>
            </w:r>
            <w:r w:rsidR="005E07EF">
              <w:rPr>
                <w:szCs w:val="18"/>
              </w:rPr>
              <w:t> </w:t>
            </w:r>
            <w:r>
              <w:rPr>
                <w:szCs w:val="18"/>
              </w:rPr>
              <w:t>dei Servizi Professionali. I documenti relativi alla sicurezza che non sono più in vigore vengono conservati da Microsoft in conformità ai requisiti di conservazione stabiliti.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Gestione delle Risorse</w:t>
            </w:r>
          </w:p>
        </w:tc>
        <w:tc>
          <w:tcPr>
            <w:tcW w:w="8190" w:type="dxa"/>
          </w:tcPr>
          <w:p w14:paraId="43370D5E" w14:textId="00866455" w:rsidR="00625EEA" w:rsidRPr="0035096C" w:rsidRDefault="00625EEA" w:rsidP="00B93772">
            <w:pPr>
              <w:pStyle w:val="ProductList-Body"/>
            </w:pPr>
            <w:r>
              <w:rPr>
                <w:b/>
                <w:szCs w:val="18"/>
              </w:rPr>
              <w:t>Inventario delle Risorse.</w:t>
            </w:r>
            <w:r w:rsidR="00130AEE">
              <w:rPr>
                <w:b/>
                <w:szCs w:val="18"/>
              </w:rPr>
              <w:t xml:space="preserve"> </w:t>
            </w:r>
            <w:r>
              <w:rPr>
                <w:szCs w:val="18"/>
              </w:rPr>
              <w:t>Microsoft gestisce un inventario di tutti i supporti di memorizzazione sui quali sono archiviati i Dati dei Servizi Professionali.</w:t>
            </w:r>
            <w:r w:rsidR="00130AEE">
              <w:rPr>
                <w:szCs w:val="18"/>
              </w:rPr>
              <w:t xml:space="preserve"> </w:t>
            </w:r>
            <w:r>
              <w:rPr>
                <w:szCs w:val="18"/>
              </w:rPr>
              <w:t>L’accesso agli inventari di tali supporti di memorizzazione è</w:t>
            </w:r>
            <w:r w:rsidR="005E07EF">
              <w:rPr>
                <w:szCs w:val="18"/>
              </w:rPr>
              <w:t> </w:t>
            </w:r>
            <w:r>
              <w:rPr>
                <w:szCs w:val="18"/>
              </w:rPr>
              <w:t>limitato al personale Microsoft in possesso dell’autorizzazione scritta.</w:t>
            </w:r>
          </w:p>
          <w:p w14:paraId="3208A7B7" w14:textId="77777777" w:rsidR="00625EEA" w:rsidRPr="0035096C" w:rsidRDefault="00625EEA" w:rsidP="00B93772">
            <w:pPr>
              <w:pStyle w:val="ProductList-Body"/>
            </w:pPr>
            <w:r>
              <w:rPr>
                <w:b/>
                <w:szCs w:val="18"/>
              </w:rPr>
              <w:t>Amministrazione delle Risorse Fisiche.</w:t>
            </w:r>
          </w:p>
          <w:p w14:paraId="1116E5C9" w14:textId="388CCBA4" w:rsidR="00625EEA" w:rsidRPr="0035096C" w:rsidRDefault="00625EEA" w:rsidP="006A3D1E">
            <w:pPr>
              <w:pStyle w:val="ProductList-Body"/>
              <w:ind w:left="158" w:hanging="158"/>
            </w:pPr>
            <w:r>
              <w:rPr>
                <w:szCs w:val="18"/>
              </w:rPr>
              <w:t>-</w:t>
            </w:r>
            <w:r>
              <w:rPr>
                <w:szCs w:val="18"/>
              </w:rPr>
              <w:tab/>
              <w:t>Microsoft classifica i Dati dei Servizi Professionali per facilitarne l’identificazione e limitarne l’accesso in</w:t>
            </w:r>
            <w:r w:rsidR="005E07EF">
              <w:rPr>
                <w:szCs w:val="18"/>
              </w:rPr>
              <w:t> </w:t>
            </w:r>
            <w:r>
              <w:rPr>
                <w:szCs w:val="18"/>
              </w:rPr>
              <w:t>modo appropriato.</w:t>
            </w:r>
          </w:p>
          <w:p w14:paraId="3679FC61" w14:textId="51AD094B" w:rsidR="00625EEA" w:rsidRPr="0035096C" w:rsidRDefault="00625EEA" w:rsidP="006A3D1E">
            <w:pPr>
              <w:pStyle w:val="ProductList-Body"/>
              <w:ind w:left="158" w:hanging="158"/>
            </w:pPr>
            <w:r>
              <w:rPr>
                <w:szCs w:val="18"/>
              </w:rPr>
              <w:t>-</w:t>
            </w:r>
            <w:r>
              <w:rPr>
                <w:szCs w:val="18"/>
              </w:rPr>
              <w:tab/>
              <w:t>Microsoft impone limitazioni sulla stampa dei Dati dei Servizi Professionali e implementa procedure per</w:t>
            </w:r>
            <w:r w:rsidR="005E07EF">
              <w:rPr>
                <w:szCs w:val="18"/>
              </w:rPr>
              <w:t> </w:t>
            </w:r>
            <w:r>
              <w:rPr>
                <w:szCs w:val="18"/>
              </w:rPr>
              <w:t xml:space="preserve">l’eliminazione del materiale stampato contenente tali dati. </w:t>
            </w:r>
          </w:p>
          <w:p w14:paraId="00D3DD19" w14:textId="64DDA280" w:rsidR="00625EEA" w:rsidRPr="00655B2A" w:rsidRDefault="00625EEA" w:rsidP="006A3D1E">
            <w:pPr>
              <w:pStyle w:val="ProductList-Body"/>
              <w:ind w:left="158" w:hanging="158"/>
              <w:rPr>
                <w:szCs w:val="18"/>
              </w:rPr>
            </w:pPr>
            <w:r>
              <w:rPr>
                <w:szCs w:val="18"/>
              </w:rPr>
              <w:t>-</w:t>
            </w:r>
            <w:r>
              <w:rPr>
                <w:szCs w:val="18"/>
              </w:rPr>
              <w:tab/>
              <w:t>Il personale Microsoft dovrà ottenere l’autorizzazione di Microsoft prima di archiviare i Dati dei Servizi Professionali su dispositivi portatili, accedere ai Dati dei Servizi Professionali in modalità remota o</w:t>
            </w:r>
            <w:r w:rsidR="005E07EF">
              <w:rPr>
                <w:szCs w:val="18"/>
              </w:rPr>
              <w:t> </w:t>
            </w:r>
            <w:r>
              <w:rPr>
                <w:szCs w:val="18"/>
              </w:rPr>
              <w:t>trattare</w:t>
            </w:r>
            <w:r w:rsidR="005E07EF">
              <w:rPr>
                <w:szCs w:val="18"/>
              </w:rPr>
              <w:t> </w:t>
            </w:r>
            <w:r>
              <w:rPr>
                <w:szCs w:val="18"/>
              </w:rPr>
              <w:t>i Dati dei Servizi Professionali all’esterno delle strutture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Sicurezza delle Risorse Umane</w:t>
            </w:r>
          </w:p>
        </w:tc>
        <w:tc>
          <w:tcPr>
            <w:tcW w:w="8190" w:type="dxa"/>
          </w:tcPr>
          <w:p w14:paraId="530961CA" w14:textId="77777777" w:rsidR="00625EEA" w:rsidRPr="00655B2A" w:rsidRDefault="00625EEA" w:rsidP="00B93772">
            <w:pPr>
              <w:pStyle w:val="ProductList-Body"/>
              <w:rPr>
                <w:szCs w:val="18"/>
              </w:rPr>
            </w:pPr>
            <w:r>
              <w:rPr>
                <w:b/>
                <w:szCs w:val="18"/>
              </w:rPr>
              <w:t>Formazione relativa alla sicurezza</w:t>
            </w:r>
            <w:r w:rsidRPr="00373C32">
              <w:rPr>
                <w:b/>
                <w:bCs/>
                <w:szCs w:val="18"/>
              </w:rPr>
              <w:t>.</w:t>
            </w:r>
            <w:r>
              <w:rPr>
                <w:szCs w:val="18"/>
              </w:rPr>
              <w:t xml:space="preserve">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Sicurezza Fisica e Ambientale</w:t>
            </w:r>
          </w:p>
        </w:tc>
        <w:tc>
          <w:tcPr>
            <w:tcW w:w="8190" w:type="dxa"/>
          </w:tcPr>
          <w:p w14:paraId="2D516B27" w14:textId="75AFDB7B" w:rsidR="00625EEA" w:rsidRPr="0035096C" w:rsidRDefault="00625EEA" w:rsidP="00373C32">
            <w:pPr>
              <w:pStyle w:val="ProductList-Body"/>
            </w:pPr>
            <w:r>
              <w:rPr>
                <w:b/>
                <w:szCs w:val="18"/>
              </w:rPr>
              <w:t>Accesso Fisico alle Strutture.</w:t>
            </w:r>
            <w:r w:rsidR="00130AEE">
              <w:rPr>
                <w:b/>
                <w:szCs w:val="18"/>
              </w:rPr>
              <w:t xml:space="preserve"> </w:t>
            </w:r>
            <w:r>
              <w:rPr>
                <w:szCs w:val="18"/>
              </w:rPr>
              <w:t>Microsoft consente solo a persone fisiche identificate e autorizzate l’accesso alle strutture in cui sono situati i sistemi informativi per il trattamento dei Dati dei Servizi Professionali.</w:t>
            </w:r>
          </w:p>
          <w:p w14:paraId="27888FF6" w14:textId="3FE68844" w:rsidR="00625EEA" w:rsidRPr="0035096C" w:rsidRDefault="00625EEA" w:rsidP="00373C32">
            <w:pPr>
              <w:pStyle w:val="ProductList-Body"/>
            </w:pPr>
            <w:r>
              <w:rPr>
                <w:b/>
                <w:szCs w:val="18"/>
              </w:rPr>
              <w:t>Accesso Fisico ai Componenti.</w:t>
            </w:r>
            <w:r w:rsidR="00130AEE">
              <w:rPr>
                <w:b/>
                <w:szCs w:val="18"/>
              </w:rPr>
              <w:t xml:space="preserve"> </w:t>
            </w:r>
            <w:r>
              <w:rPr>
                <w:szCs w:val="18"/>
              </w:rPr>
              <w:t>Microsoft gestisce registri dei supporti di memorizzazione in entrata e in uscita contenenti i Dati dei Servizi Professionali, tra cui i tipi di supporti, il mittente e i destinatari autorizzati, la data e l’ora, il numero di supporti e i tipi di Dati dei Servizi Professionali presenti.</w:t>
            </w:r>
          </w:p>
          <w:p w14:paraId="3D078D36" w14:textId="329EE49A" w:rsidR="00625EEA" w:rsidRPr="0035096C" w:rsidRDefault="00625EEA" w:rsidP="00373C32">
            <w:pPr>
              <w:pStyle w:val="ProductList-Body"/>
            </w:pPr>
            <w:r>
              <w:rPr>
                <w:b/>
                <w:szCs w:val="18"/>
              </w:rPr>
              <w:t>Protezione dalle Interruzioni.</w:t>
            </w:r>
            <w:r w:rsidR="00130AEE">
              <w:rPr>
                <w:b/>
                <w:szCs w:val="18"/>
              </w:rPr>
              <w:t xml:space="preserve"> </w:t>
            </w:r>
            <w:r>
              <w:rPr>
                <w:szCs w:val="18"/>
              </w:rPr>
              <w:t>Microsoft utilizza diversi sistemi standard del settore per impedire la perdita di dati causata dall’interruzione della fornitura di energia elettrica o da interferenze sulla linea.</w:t>
            </w:r>
          </w:p>
          <w:p w14:paraId="65C116F9" w14:textId="75419046" w:rsidR="00625EEA" w:rsidRPr="00655B2A" w:rsidRDefault="00625EEA" w:rsidP="00373C32">
            <w:pPr>
              <w:pStyle w:val="ProductList-Body"/>
              <w:rPr>
                <w:szCs w:val="18"/>
              </w:rPr>
            </w:pPr>
            <w:r>
              <w:rPr>
                <w:b/>
                <w:szCs w:val="18"/>
              </w:rPr>
              <w:t>Eliminazione di Componenti.</w:t>
            </w:r>
            <w:r w:rsidR="00130AEE">
              <w:rPr>
                <w:b/>
                <w:szCs w:val="18"/>
              </w:rPr>
              <w:t xml:space="preserve"> </w:t>
            </w:r>
            <w:r>
              <w:rPr>
                <w:szCs w:val="18"/>
              </w:rPr>
              <w:t>Microsoft utilizza processi standard del settore per eliminare i Dati dei Servizi Professionali che non sono più necessari.</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Gestione delle Comunicazioni e delle Operazioni</w:t>
            </w:r>
          </w:p>
        </w:tc>
        <w:tc>
          <w:tcPr>
            <w:tcW w:w="8190" w:type="dxa"/>
            <w:tcBorders>
              <w:bottom w:val="single" w:sz="4" w:space="0" w:color="auto"/>
            </w:tcBorders>
          </w:tcPr>
          <w:p w14:paraId="5D0C032A" w14:textId="7B0C3449" w:rsidR="00625EEA" w:rsidRPr="0035096C" w:rsidRDefault="00625EEA" w:rsidP="00B93772">
            <w:pPr>
              <w:pStyle w:val="ProductList-Body"/>
            </w:pPr>
            <w:r>
              <w:rPr>
                <w:b/>
                <w:szCs w:val="18"/>
              </w:rPr>
              <w:t>Criteri operativi</w:t>
            </w:r>
            <w:r>
              <w:rPr>
                <w:szCs w:val="18"/>
              </w:rPr>
              <w:t>. Microsoft gestisce documenti sulla sicurezza in cui vengono descritte le misure adottate, nonché le procedure e le responsabilità specifiche del proprio personale che accede ai Dati dei Servizi Professionali.</w:t>
            </w:r>
          </w:p>
          <w:p w14:paraId="30E24F48" w14:textId="77777777" w:rsidR="00625EEA" w:rsidRPr="0035096C" w:rsidRDefault="00625EEA" w:rsidP="00B93772">
            <w:pPr>
              <w:pStyle w:val="ProductList-Body"/>
              <w:spacing w:before="40"/>
            </w:pPr>
            <w:r>
              <w:rPr>
                <w:b/>
                <w:szCs w:val="18"/>
              </w:rPr>
              <w:t>Procedure di Ripristino dei Dati</w:t>
            </w:r>
          </w:p>
          <w:p w14:paraId="75083BA5" w14:textId="0532D3D4" w:rsidR="00625EEA" w:rsidRPr="0035096C" w:rsidRDefault="00625EEA" w:rsidP="00B93772">
            <w:pPr>
              <w:pStyle w:val="ProductList-Body"/>
              <w:ind w:left="162" w:hanging="162"/>
            </w:pPr>
            <w:r>
              <w:rPr>
                <w:szCs w:val="18"/>
              </w:rPr>
              <w:t>-</w:t>
            </w:r>
            <w:r>
              <w:rPr>
                <w:szCs w:val="18"/>
              </w:rPr>
              <w:tab/>
              <w:t>In modo continuativo e comunque non meno di una volta alla settimana, tranne nel caso in cui nel periodo non vi siano stati aggiornamenti ai Dati dei Servizi Professionali, Microsoft gestisce più copie dei Dati dei Servizi Professionali da cui ripristinare i dati stessi.</w:t>
            </w:r>
          </w:p>
          <w:p w14:paraId="57E51583" w14:textId="67853589" w:rsidR="00625EEA" w:rsidRPr="0035096C" w:rsidRDefault="00625EEA" w:rsidP="00B93772">
            <w:pPr>
              <w:pStyle w:val="ProductList-Body"/>
              <w:ind w:left="162" w:hanging="162"/>
            </w:pPr>
            <w:r>
              <w:rPr>
                <w:szCs w:val="18"/>
              </w:rPr>
              <w:t>-</w:t>
            </w:r>
            <w:r>
              <w:rPr>
                <w:szCs w:val="18"/>
              </w:rPr>
              <w:tab/>
              <w:t>Microsoft archivia le copie dei Dati dei Servizi Professionali e le procedure di ripristino dei dati in una posizione diversa dal luogo in cui si trovano le apparecchiature principali di trattamento dei Dati dei Servizi</w:t>
            </w:r>
            <w:r w:rsidR="005E07EF">
              <w:rPr>
                <w:szCs w:val="18"/>
              </w:rPr>
              <w:t> </w:t>
            </w:r>
            <w:r>
              <w:rPr>
                <w:szCs w:val="18"/>
              </w:rPr>
              <w:t>Professionali.</w:t>
            </w:r>
          </w:p>
          <w:p w14:paraId="0A772413" w14:textId="0CF224E8" w:rsidR="00625EEA" w:rsidRPr="0035096C" w:rsidRDefault="00625EEA" w:rsidP="00B93772">
            <w:pPr>
              <w:pStyle w:val="ProductList-Body"/>
              <w:ind w:left="162" w:hanging="162"/>
            </w:pPr>
            <w:r>
              <w:rPr>
                <w:szCs w:val="18"/>
              </w:rPr>
              <w:t>-</w:t>
            </w:r>
            <w:r>
              <w:rPr>
                <w:szCs w:val="18"/>
              </w:rPr>
              <w:tab/>
              <w:t>Microsoft ha adottato procedure specifiche che disciplinano l’accesso alle copie dei Dati dei Servizi Professionali.</w:t>
            </w:r>
          </w:p>
          <w:p w14:paraId="17AFAC72" w14:textId="7EA17388" w:rsidR="00625EEA" w:rsidRPr="0035096C" w:rsidRDefault="00625EEA" w:rsidP="00B93772">
            <w:pPr>
              <w:pStyle w:val="ProductList-Body"/>
              <w:ind w:left="162" w:hanging="162"/>
            </w:pPr>
            <w:r>
              <w:rPr>
                <w:szCs w:val="18"/>
              </w:rPr>
              <w:t>-</w:t>
            </w:r>
            <w:r>
              <w:rPr>
                <w:szCs w:val="18"/>
              </w:rPr>
              <w:tab/>
              <w:t>Microsoft rivede le procedure di ripristino dei dati almeno ogni anno.</w:t>
            </w:r>
          </w:p>
          <w:p w14:paraId="49774617" w14:textId="7D799F59" w:rsidR="00625EEA" w:rsidRPr="0035096C" w:rsidRDefault="00625EEA" w:rsidP="006A3D1E">
            <w:pPr>
              <w:pStyle w:val="ProductList-Body"/>
              <w:ind w:left="158" w:hanging="158"/>
            </w:pPr>
            <w:r>
              <w:rPr>
                <w:szCs w:val="18"/>
              </w:rPr>
              <w:t>-</w:t>
            </w:r>
            <w:r>
              <w:rPr>
                <w:szCs w:val="18"/>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FC8AE6D" w14:textId="168CFEE6" w:rsidR="00625EEA" w:rsidRPr="0035096C" w:rsidRDefault="00625EEA" w:rsidP="00B93772">
            <w:pPr>
              <w:pStyle w:val="ProductList-Body"/>
              <w:spacing w:before="40"/>
            </w:pPr>
            <w:r>
              <w:rPr>
                <w:b/>
                <w:szCs w:val="18"/>
              </w:rPr>
              <w:t>Software dannoso</w:t>
            </w:r>
            <w:r w:rsidRPr="0002487C">
              <w:rPr>
                <w:b/>
                <w:bCs/>
                <w:szCs w:val="18"/>
              </w:rPr>
              <w:t>.</w:t>
            </w:r>
            <w:r>
              <w:rPr>
                <w:szCs w:val="18"/>
              </w:rPr>
              <w:t xml:space="preserve"> Microsoft effettua controlli antimalware per impedire l’accesso non autorizzato ai Dati</w:t>
            </w:r>
            <w:r w:rsidR="005E07EF">
              <w:rPr>
                <w:szCs w:val="18"/>
              </w:rPr>
              <w:t> </w:t>
            </w:r>
            <w:r>
              <w:rPr>
                <w:szCs w:val="18"/>
              </w:rPr>
              <w:t>dei Servizi Professionali da parte di software dannoso, incluso quello proveniente da reti pubbliche.</w:t>
            </w:r>
          </w:p>
          <w:p w14:paraId="50D89624" w14:textId="77777777" w:rsidR="00625EEA" w:rsidRPr="0035096C" w:rsidRDefault="00625EEA" w:rsidP="00B93772">
            <w:pPr>
              <w:pStyle w:val="ProductList-Body"/>
              <w:spacing w:before="40"/>
            </w:pPr>
            <w:r>
              <w:rPr>
                <w:b/>
                <w:szCs w:val="18"/>
              </w:rPr>
              <w:lastRenderedPageBreak/>
              <w:t>Dati Esterni ai Limiti</w:t>
            </w:r>
          </w:p>
          <w:p w14:paraId="2004B760" w14:textId="432FDE1A" w:rsidR="00625EEA" w:rsidRPr="0035096C" w:rsidRDefault="00625EEA" w:rsidP="00B93772">
            <w:pPr>
              <w:pStyle w:val="ProductList-Body"/>
              <w:ind w:left="162" w:hanging="162"/>
            </w:pPr>
            <w:r>
              <w:rPr>
                <w:szCs w:val="18"/>
              </w:rPr>
              <w:t>-</w:t>
            </w:r>
            <w:r>
              <w:rPr>
                <w:szCs w:val="18"/>
              </w:rPr>
              <w:tab/>
              <w:t>Microsoft crittografa o consente alla Società di crittografare i Dati dei Servizi Professionali trasmessi su</w:t>
            </w:r>
            <w:r w:rsidR="005E07EF">
              <w:rPr>
                <w:szCs w:val="18"/>
              </w:rPr>
              <w:t> </w:t>
            </w:r>
            <w:r>
              <w:rPr>
                <w:szCs w:val="18"/>
              </w:rPr>
              <w:t>reti</w:t>
            </w:r>
            <w:r w:rsidR="005E07EF">
              <w:rPr>
                <w:szCs w:val="18"/>
              </w:rPr>
              <w:t> </w:t>
            </w:r>
            <w:r>
              <w:rPr>
                <w:szCs w:val="18"/>
              </w:rPr>
              <w:t>pubbliche.</w:t>
            </w:r>
          </w:p>
          <w:p w14:paraId="6FFB9E9C" w14:textId="26756E05" w:rsidR="00625EEA" w:rsidRPr="0035096C" w:rsidRDefault="00625EEA" w:rsidP="00B93772">
            <w:pPr>
              <w:pStyle w:val="ProductList-Body"/>
              <w:ind w:left="162" w:hanging="162"/>
            </w:pPr>
            <w:r>
              <w:rPr>
                <w:szCs w:val="18"/>
              </w:rPr>
              <w:t>-</w:t>
            </w:r>
            <w:r>
              <w:rPr>
                <w:szCs w:val="18"/>
              </w:rPr>
              <w:tab/>
              <w:t>Microsoft limita l’accesso ai Dati dei Servizi Professionali contenuti nei supporti di memorizzazione che</w:t>
            </w:r>
            <w:r w:rsidR="005E07EF">
              <w:rPr>
                <w:szCs w:val="18"/>
              </w:rPr>
              <w:t> </w:t>
            </w:r>
            <w:r>
              <w:rPr>
                <w:szCs w:val="18"/>
              </w:rPr>
              <w:t>escono dalle proprie strutture.</w:t>
            </w:r>
          </w:p>
          <w:p w14:paraId="2300C47B" w14:textId="77777777" w:rsidR="00625EEA" w:rsidRPr="0035096C" w:rsidRDefault="00625EEA" w:rsidP="00B93772">
            <w:pPr>
              <w:pStyle w:val="ProductList-Body"/>
              <w:spacing w:before="40"/>
            </w:pPr>
            <w:r>
              <w:rPr>
                <w:b/>
                <w:szCs w:val="18"/>
              </w:rPr>
              <w:t>Registrazione di Eventi</w:t>
            </w:r>
          </w:p>
          <w:p w14:paraId="5C99B61E" w14:textId="5EFBE0D9" w:rsidR="00625EEA" w:rsidRPr="00655B2A" w:rsidRDefault="00625EEA" w:rsidP="00745F29">
            <w:pPr>
              <w:pStyle w:val="ProductList-Body"/>
              <w:spacing w:before="40"/>
              <w:rPr>
                <w:szCs w:val="18"/>
              </w:rPr>
            </w:pPr>
            <w:r>
              <w:rPr>
                <w:szCs w:val="18"/>
              </w:rPr>
              <w:t>-</w:t>
            </w:r>
            <w:r>
              <w:rPr>
                <w:szCs w:val="18"/>
              </w:rPr>
              <w:tab/>
              <w:t>Microsoft registra, o consente alla Società di registrare, l’accesso o l’utilizzo dei sistemi informativi che</w:t>
            </w:r>
            <w:r w:rsidR="005E07EF">
              <w:rPr>
                <w:szCs w:val="18"/>
              </w:rPr>
              <w:t> </w:t>
            </w:r>
            <w:r>
              <w:rPr>
                <w:szCs w:val="18"/>
              </w:rPr>
              <w:t>contengono i Dati dei Servizi Professionali, registrano l’ID di accesso, l’ora, l’autorizzazione concessa o</w:t>
            </w:r>
            <w:r w:rsidR="005E07EF">
              <w:rPr>
                <w:szCs w:val="18"/>
              </w:rPr>
              <w:t> </w:t>
            </w:r>
            <w:r>
              <w:rPr>
                <w:szCs w:val="18"/>
              </w:rPr>
              <w:t>negata e l’attività specifica.</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Controllo dell’Accesso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35096C" w:rsidRDefault="00625EEA" w:rsidP="00B93772">
            <w:pPr>
              <w:pStyle w:val="ProductList-Body"/>
            </w:pPr>
            <w:r>
              <w:rPr>
                <w:b/>
                <w:szCs w:val="18"/>
              </w:rPr>
              <w:t>Criteri di accesso</w:t>
            </w:r>
            <w:r w:rsidRPr="0002487C">
              <w:rPr>
                <w:b/>
                <w:bCs/>
                <w:szCs w:val="18"/>
              </w:rPr>
              <w:t>.</w:t>
            </w:r>
            <w:r>
              <w:rPr>
                <w:szCs w:val="18"/>
              </w:rPr>
              <w:t xml:space="preserve"> Microsoft conserva un record dei privilegi di sicurezza delle persone fisiche che accedono ai Dati dei Servizi Professionali.</w:t>
            </w:r>
          </w:p>
          <w:p w14:paraId="77435290" w14:textId="77777777" w:rsidR="00625EEA" w:rsidRPr="0035096C" w:rsidRDefault="00625EEA" w:rsidP="00B93772">
            <w:pPr>
              <w:pStyle w:val="ProductList-Body"/>
              <w:spacing w:before="40"/>
            </w:pPr>
            <w:r>
              <w:rPr>
                <w:b/>
                <w:szCs w:val="18"/>
              </w:rPr>
              <w:t>Autorizzazione all’Accesso</w:t>
            </w:r>
          </w:p>
          <w:p w14:paraId="6CC34F01" w14:textId="5E2604C0" w:rsidR="00625EEA" w:rsidRPr="0035096C" w:rsidRDefault="00625EEA" w:rsidP="00B93772">
            <w:pPr>
              <w:pStyle w:val="ProductList-Body"/>
              <w:ind w:left="162" w:hanging="162"/>
            </w:pPr>
            <w:r>
              <w:rPr>
                <w:szCs w:val="18"/>
              </w:rPr>
              <w:t>-</w:t>
            </w:r>
            <w:r>
              <w:rPr>
                <w:szCs w:val="18"/>
              </w:rPr>
              <w:tab/>
              <w:t>Microsoft conserva e aggiorna un record del personale autorizzato ad accedere ai sistemi Microsoft che</w:t>
            </w:r>
            <w:r w:rsidR="005E07EF">
              <w:rPr>
                <w:szCs w:val="18"/>
              </w:rPr>
              <w:t> </w:t>
            </w:r>
            <w:r>
              <w:rPr>
                <w:szCs w:val="18"/>
              </w:rPr>
              <w:t>contengono i Dati dei Servizi Professionali.</w:t>
            </w:r>
          </w:p>
          <w:p w14:paraId="1BBABA66" w14:textId="77777777" w:rsidR="00625EEA" w:rsidRPr="0035096C" w:rsidRDefault="00625EEA" w:rsidP="00B93772">
            <w:pPr>
              <w:pStyle w:val="ProductList-Body"/>
              <w:ind w:left="162" w:hanging="162"/>
            </w:pPr>
            <w:r>
              <w:rPr>
                <w:szCs w:val="18"/>
              </w:rPr>
              <w:t>-</w:t>
            </w:r>
            <w:r>
              <w:rPr>
                <w:szCs w:val="18"/>
              </w:rPr>
              <w:tab/>
              <w:t>Microsoft disattiva le credenziali di autenticazione che non sono state utilizzate per un periodo di tempo minimo di sei mesi.</w:t>
            </w:r>
          </w:p>
          <w:p w14:paraId="658D9738" w14:textId="77777777" w:rsidR="00625EEA" w:rsidRPr="0035096C" w:rsidRDefault="00625EEA" w:rsidP="00B93772">
            <w:pPr>
              <w:pStyle w:val="ProductList-Body"/>
              <w:ind w:left="162" w:hanging="162"/>
            </w:pPr>
            <w:r>
              <w:rPr>
                <w:szCs w:val="18"/>
              </w:rPr>
              <w:t>-</w:t>
            </w:r>
            <w:r>
              <w:rPr>
                <w:szCs w:val="18"/>
              </w:rPr>
              <w:tab/>
              <w:t xml:space="preserve">Microsoft indica i membri del personale che potranno concedere, modificare o annullare l’accesso autorizzato a dati e risorse. </w:t>
            </w:r>
          </w:p>
          <w:p w14:paraId="03EF3A15" w14:textId="40A4116F" w:rsidR="00625EEA" w:rsidRPr="0035096C" w:rsidRDefault="00625EEA" w:rsidP="006A3D1E">
            <w:pPr>
              <w:pStyle w:val="ProductList-Body"/>
              <w:ind w:left="158" w:hanging="158"/>
            </w:pPr>
            <w:r>
              <w:rPr>
                <w:szCs w:val="18"/>
              </w:rPr>
              <w:t>-</w:t>
            </w:r>
            <w:r>
              <w:rPr>
                <w:szCs w:val="18"/>
              </w:rPr>
              <w:tab/>
              <w:t>Microsoft garantisce che laddove più persone fisiche abbiano accesso a sistemi contenenti i Dati dei Servizi Professionali, tali persone fisiche abbiano identificatori/accessi specifici.</w:t>
            </w:r>
          </w:p>
          <w:p w14:paraId="0B93D8FA" w14:textId="77777777" w:rsidR="00625EEA" w:rsidRPr="0035096C" w:rsidRDefault="00625EEA" w:rsidP="00B93772">
            <w:pPr>
              <w:pStyle w:val="ProductList-Body"/>
              <w:spacing w:before="40"/>
            </w:pPr>
            <w:r>
              <w:rPr>
                <w:b/>
                <w:szCs w:val="18"/>
              </w:rPr>
              <w:t>Privilegi Minimi</w:t>
            </w:r>
          </w:p>
          <w:p w14:paraId="41F79BC7" w14:textId="6281A51B" w:rsidR="00625EEA" w:rsidRPr="0035096C" w:rsidRDefault="00625EEA" w:rsidP="00B93772">
            <w:pPr>
              <w:pStyle w:val="ProductList-Body"/>
              <w:ind w:left="162" w:hanging="162"/>
            </w:pPr>
            <w:r>
              <w:rPr>
                <w:szCs w:val="18"/>
              </w:rPr>
              <w:t>-</w:t>
            </w:r>
            <w:r>
              <w:rPr>
                <w:szCs w:val="18"/>
              </w:rPr>
              <w:tab/>
              <w:t xml:space="preserve">Il personale del supporto tecnico viene autorizzato ad accedere ai Dati dei Servizi Professionali esclusivamente in caso di necessità. </w:t>
            </w:r>
          </w:p>
          <w:p w14:paraId="531FFA88" w14:textId="1D18E203" w:rsidR="00625EEA" w:rsidRPr="0035096C" w:rsidRDefault="00625EEA" w:rsidP="006A3D1E">
            <w:pPr>
              <w:pStyle w:val="ProductList-Body"/>
              <w:ind w:left="158" w:hanging="158"/>
            </w:pPr>
            <w:r>
              <w:rPr>
                <w:szCs w:val="18"/>
              </w:rPr>
              <w:t>-</w:t>
            </w:r>
            <w:r>
              <w:rPr>
                <w:szCs w:val="18"/>
              </w:rPr>
              <w:tab/>
              <w:t>Microsoft limita l’accesso ai Dati dei Servizi Professionali alle sole persone fisiche che ne hanno necessità per svolgere le proprie mansioni lavorative.</w:t>
            </w:r>
          </w:p>
          <w:p w14:paraId="0CDB1A10" w14:textId="77777777" w:rsidR="00625EEA" w:rsidRPr="0035096C" w:rsidRDefault="00625EEA" w:rsidP="00B93772">
            <w:pPr>
              <w:pStyle w:val="ProductList-Body"/>
              <w:spacing w:before="40"/>
            </w:pPr>
            <w:r>
              <w:rPr>
                <w:b/>
                <w:szCs w:val="18"/>
              </w:rPr>
              <w:t>Integrità e Riservatezza</w:t>
            </w:r>
          </w:p>
          <w:p w14:paraId="4C838572" w14:textId="77777777" w:rsidR="00625EEA" w:rsidRPr="0035096C" w:rsidRDefault="00625EEA" w:rsidP="00B93772">
            <w:pPr>
              <w:pStyle w:val="ProductList-Body"/>
              <w:ind w:left="162" w:hanging="162"/>
            </w:pPr>
            <w:r>
              <w:rPr>
                <w:szCs w:val="18"/>
              </w:rPr>
              <w:t>-</w:t>
            </w:r>
            <w:r>
              <w:rPr>
                <w:szCs w:val="18"/>
              </w:rPr>
              <w:tab/>
              <w:t>Microsoft istruisce il proprio personale affinché disattivi le sessioni amministrative prima di uscire dalle sedi che controlla o in ogni caso quando i computer vengono lasciati incustoditi.</w:t>
            </w:r>
          </w:p>
          <w:p w14:paraId="6CA331A4" w14:textId="77777777" w:rsidR="00625EEA" w:rsidRPr="0035096C" w:rsidRDefault="00625EEA" w:rsidP="00B93772">
            <w:pPr>
              <w:pStyle w:val="ProductList-Body"/>
              <w:ind w:left="162" w:hanging="162"/>
            </w:pPr>
            <w:r>
              <w:rPr>
                <w:szCs w:val="18"/>
              </w:rPr>
              <w:t>-</w:t>
            </w:r>
            <w:r>
              <w:rPr>
                <w:szCs w:val="18"/>
              </w:rPr>
              <w:tab/>
              <w:t>Microsoft archivia le password in modo tale da renderle incomprensibili mentre sono valide.</w:t>
            </w:r>
          </w:p>
          <w:p w14:paraId="4BB44881" w14:textId="77777777" w:rsidR="00625EEA" w:rsidRPr="0035096C" w:rsidRDefault="00625EEA" w:rsidP="00B93772">
            <w:pPr>
              <w:pStyle w:val="ProductList-Body"/>
              <w:spacing w:before="40"/>
            </w:pPr>
            <w:r>
              <w:rPr>
                <w:b/>
                <w:szCs w:val="18"/>
              </w:rPr>
              <w:t>Autenticazione</w:t>
            </w:r>
          </w:p>
          <w:p w14:paraId="5E4E544E" w14:textId="225B3A7E" w:rsidR="00625EEA" w:rsidRPr="0035096C" w:rsidRDefault="00625EEA" w:rsidP="00B93772">
            <w:pPr>
              <w:pStyle w:val="ProductList-Body"/>
              <w:ind w:left="162" w:hanging="162"/>
            </w:pPr>
            <w:r>
              <w:rPr>
                <w:szCs w:val="18"/>
              </w:rPr>
              <w:t>-</w:t>
            </w:r>
            <w:r>
              <w:rPr>
                <w:szCs w:val="18"/>
              </w:rPr>
              <w:tab/>
              <w:t>Microsoft utilizza procedure standard del settore per identificare e autenticare gli utenti che tentano di</w:t>
            </w:r>
            <w:r w:rsidR="005E07EF">
              <w:rPr>
                <w:szCs w:val="18"/>
              </w:rPr>
              <w:t> </w:t>
            </w:r>
            <w:r>
              <w:rPr>
                <w:szCs w:val="18"/>
              </w:rPr>
              <w:t>accedere ai sistemi informativi.</w:t>
            </w:r>
          </w:p>
          <w:p w14:paraId="7E050D33" w14:textId="77777777" w:rsidR="00625EEA" w:rsidRPr="0035096C" w:rsidRDefault="00625EEA" w:rsidP="00B93772">
            <w:pPr>
              <w:pStyle w:val="ProductList-Body"/>
              <w:ind w:left="162" w:hanging="162"/>
            </w:pPr>
            <w:r>
              <w:rPr>
                <w:szCs w:val="18"/>
              </w:rPr>
              <w:t>-</w:t>
            </w:r>
            <w:r>
              <w:rPr>
                <w:szCs w:val="18"/>
              </w:rPr>
              <w:tab/>
              <w:t>Nei casi in cui i meccanismi di autenticazione si basino su password, Microsoft richiede il rinnovo regolare delle password.</w:t>
            </w:r>
          </w:p>
          <w:p w14:paraId="22D847B4" w14:textId="77777777" w:rsidR="00625EEA" w:rsidRPr="0035096C" w:rsidRDefault="00625EEA" w:rsidP="00B93772">
            <w:pPr>
              <w:pStyle w:val="ProductList-Body"/>
              <w:ind w:left="162" w:hanging="162"/>
            </w:pPr>
            <w:r>
              <w:rPr>
                <w:szCs w:val="18"/>
              </w:rPr>
              <w:t>-</w:t>
            </w:r>
            <w:r>
              <w:rPr>
                <w:szCs w:val="18"/>
              </w:rPr>
              <w:tab/>
              <w:t>Nei casi in cui i meccanismi di autenticazione si basino su password, Microsoft richiede che la password contenga almeno otto caratteri.</w:t>
            </w:r>
          </w:p>
          <w:p w14:paraId="5E4386B3" w14:textId="77777777" w:rsidR="00625EEA" w:rsidRPr="0002487C" w:rsidRDefault="00625EEA" w:rsidP="00B93772">
            <w:pPr>
              <w:pStyle w:val="ProductList-Body"/>
              <w:ind w:left="162" w:hanging="162"/>
              <w:rPr>
                <w:spacing w:val="-4"/>
              </w:rPr>
            </w:pPr>
            <w:r w:rsidRPr="0002487C">
              <w:rPr>
                <w:spacing w:val="-4"/>
                <w:szCs w:val="18"/>
              </w:rPr>
              <w:t>-</w:t>
            </w:r>
            <w:r w:rsidRPr="0002487C">
              <w:rPr>
                <w:spacing w:val="-4"/>
                <w:szCs w:val="18"/>
              </w:rPr>
              <w:tab/>
              <w:t>Microsoft garantisce che gli identificatori disattivati o scaduti non vengano concessi ad altre persone fisiche.</w:t>
            </w:r>
          </w:p>
          <w:p w14:paraId="5F9377B6" w14:textId="51D4ADE4" w:rsidR="00625EEA" w:rsidRPr="0035096C" w:rsidRDefault="00625EEA" w:rsidP="00B93772">
            <w:pPr>
              <w:pStyle w:val="ProductList-Body"/>
              <w:ind w:left="162" w:hanging="162"/>
            </w:pPr>
            <w:r>
              <w:rPr>
                <w:szCs w:val="18"/>
              </w:rPr>
              <w:t>-</w:t>
            </w:r>
            <w:r>
              <w:rPr>
                <w:szCs w:val="18"/>
              </w:rPr>
              <w:tab/>
              <w:t>Microsoft controlla o consente alla Società di monitorare i tentativi ripetuti di ottenere l’accesso al</w:t>
            </w:r>
            <w:r w:rsidR="005E07EF">
              <w:rPr>
                <w:szCs w:val="18"/>
              </w:rPr>
              <w:t> </w:t>
            </w:r>
            <w:r>
              <w:rPr>
                <w:szCs w:val="18"/>
              </w:rPr>
              <w:t>sistema informativo utilizzando una password non valida.</w:t>
            </w:r>
          </w:p>
          <w:p w14:paraId="37647688" w14:textId="77777777" w:rsidR="00625EEA" w:rsidRPr="0035096C" w:rsidRDefault="00625EEA" w:rsidP="00B93772">
            <w:pPr>
              <w:pStyle w:val="ProductList-Body"/>
              <w:ind w:left="162" w:hanging="162"/>
            </w:pPr>
            <w:r>
              <w:rPr>
                <w:szCs w:val="18"/>
              </w:rPr>
              <w:t>-</w:t>
            </w:r>
            <w:r>
              <w:rPr>
                <w:szCs w:val="18"/>
              </w:rPr>
              <w:tab/>
              <w:t>Microsoft conserva procedure standard del settore per disattivare le password danneggiate o divulgate inavvertitamente.</w:t>
            </w:r>
          </w:p>
          <w:p w14:paraId="24240B16" w14:textId="4CC6F7F3" w:rsidR="00625EEA" w:rsidRPr="0035096C" w:rsidRDefault="00625EEA" w:rsidP="00B93772">
            <w:pPr>
              <w:pStyle w:val="ProductList-Body"/>
              <w:ind w:left="162" w:hanging="162"/>
            </w:pPr>
            <w:r>
              <w:rPr>
                <w:szCs w:val="18"/>
              </w:rPr>
              <w:t>-</w:t>
            </w:r>
            <w:r>
              <w:rPr>
                <w:szCs w:val="18"/>
              </w:rPr>
              <w:tab/>
              <w:t>Microsoft utilizza procedure standard del settore per la protezione delle password, incluse le procedure volte a garantire la riservatezza e l’integrità delle password quando vengono assegnate e distribuite e</w:t>
            </w:r>
            <w:r w:rsidR="005E07EF">
              <w:rPr>
                <w:szCs w:val="18"/>
              </w:rPr>
              <w:t> </w:t>
            </w:r>
            <w:r>
              <w:rPr>
                <w:szCs w:val="18"/>
              </w:rPr>
              <w:t>durante l’archiviazione.</w:t>
            </w:r>
          </w:p>
          <w:p w14:paraId="15CA1001" w14:textId="0AA98042" w:rsidR="00625EEA" w:rsidRPr="00655B2A" w:rsidRDefault="00625EEA" w:rsidP="00B93772">
            <w:pPr>
              <w:pStyle w:val="ProductList-Body"/>
              <w:ind w:left="162" w:hanging="162"/>
              <w:rPr>
                <w:szCs w:val="18"/>
              </w:rPr>
            </w:pPr>
            <w:r>
              <w:rPr>
                <w:b/>
                <w:szCs w:val="18"/>
              </w:rPr>
              <w:t xml:space="preserve">Progettazione della </w:t>
            </w:r>
            <w:r w:rsidRPr="0002487C">
              <w:rPr>
                <w:b/>
                <w:szCs w:val="18"/>
              </w:rPr>
              <w:t>Rete.</w:t>
            </w:r>
            <w:r>
              <w:rPr>
                <w:szCs w:val="18"/>
              </w:rPr>
              <w:t xml:space="preserve"> Microsoft dispone di controlli per impedire a persone fisiche di riconoscersi diritti</w:t>
            </w:r>
            <w:r w:rsidR="005E07EF">
              <w:rPr>
                <w:szCs w:val="18"/>
              </w:rPr>
              <w:t> </w:t>
            </w:r>
            <w:r>
              <w:rPr>
                <w:szCs w:val="18"/>
              </w:rPr>
              <w:t>che non sono stati loro ceduti allo scopo di accedere ai Dati dei Servizi Professionali in modo non</w:t>
            </w:r>
            <w:r w:rsidR="005E07EF">
              <w:rPr>
                <w:szCs w:val="18"/>
              </w:rPr>
              <w:t> </w:t>
            </w:r>
            <w:r>
              <w:rPr>
                <w:szCs w:val="18"/>
              </w:rPr>
              <w:t>autorizzato.</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02487C">
            <w:pPr>
              <w:pStyle w:val="ProductList-Body"/>
              <w:rPr>
                <w:szCs w:val="18"/>
              </w:rPr>
            </w:pPr>
            <w:r>
              <w:rPr>
                <w:szCs w:val="18"/>
              </w:rPr>
              <w:t>Gestione degli Eventi Imprevisti relativi alla Protezione delle Informazioni</w:t>
            </w:r>
          </w:p>
        </w:tc>
        <w:tc>
          <w:tcPr>
            <w:tcW w:w="8190" w:type="dxa"/>
            <w:tcBorders>
              <w:top w:val="single" w:sz="4" w:space="0" w:color="auto"/>
            </w:tcBorders>
          </w:tcPr>
          <w:p w14:paraId="72964363" w14:textId="77777777" w:rsidR="00625EEA" w:rsidRPr="0035096C" w:rsidRDefault="00625EEA" w:rsidP="0002487C">
            <w:pPr>
              <w:pStyle w:val="ProductList-Body"/>
            </w:pPr>
            <w:r>
              <w:rPr>
                <w:b/>
                <w:szCs w:val="18"/>
              </w:rPr>
              <w:t>Procedura di Risposta agli Eventi Imprevisti</w:t>
            </w:r>
          </w:p>
          <w:p w14:paraId="09A43304" w14:textId="049F5B0D" w:rsidR="00625EEA" w:rsidRPr="0035096C" w:rsidRDefault="00625EEA" w:rsidP="0002487C">
            <w:pPr>
              <w:pStyle w:val="ProductList-Body"/>
              <w:ind w:left="162" w:hanging="162"/>
            </w:pPr>
            <w:r>
              <w:rPr>
                <w:szCs w:val="18"/>
              </w:rPr>
              <w:t>-</w:t>
            </w:r>
            <w:r>
              <w:rPr>
                <w:szCs w:val="18"/>
              </w:rPr>
              <w:tab/>
              <w:t>Microsoft conserva un record della violazione della sicurezza con una descrizione della violazione, il</w:t>
            </w:r>
            <w:r w:rsidR="005E07EF">
              <w:rPr>
                <w:szCs w:val="18"/>
              </w:rPr>
              <w:t> </w:t>
            </w:r>
            <w:r>
              <w:rPr>
                <w:szCs w:val="18"/>
              </w:rPr>
              <w:t>periodo, le conseguenze della violazione, il nome di chi ha effettuato la segnalazione e la persona cui</w:t>
            </w:r>
            <w:r w:rsidR="005E07EF">
              <w:rPr>
                <w:szCs w:val="18"/>
              </w:rPr>
              <w:t> </w:t>
            </w:r>
            <w:r>
              <w:rPr>
                <w:szCs w:val="18"/>
              </w:rPr>
              <w:t>è</w:t>
            </w:r>
            <w:r w:rsidR="005E07EF">
              <w:rPr>
                <w:szCs w:val="18"/>
              </w:rPr>
              <w:t> </w:t>
            </w:r>
            <w:r>
              <w:rPr>
                <w:szCs w:val="18"/>
              </w:rPr>
              <w:t>stata segnalata, nonché la procedura adottata per il ripristino dei dati.</w:t>
            </w:r>
          </w:p>
          <w:p w14:paraId="7B45D247" w14:textId="2F6B39E4" w:rsidR="00625EEA" w:rsidRPr="0035096C" w:rsidRDefault="00625EEA" w:rsidP="0002487C">
            <w:pPr>
              <w:pStyle w:val="ProductList-Body"/>
              <w:spacing w:before="40"/>
              <w:ind w:left="158" w:hanging="158"/>
            </w:pPr>
            <w:r>
              <w:rPr>
                <w:szCs w:val="18"/>
              </w:rPr>
              <w:t>-</w:t>
            </w:r>
            <w:r>
              <w:rPr>
                <w:szCs w:val="18"/>
              </w:rPr>
              <w:tab/>
              <w:t>Microsoft registra</w:t>
            </w:r>
            <w:r>
              <w:rPr>
                <w:color w:val="000000" w:themeColor="text1"/>
                <w:sz w:val="16"/>
                <w:szCs w:val="16"/>
              </w:rPr>
              <w:t xml:space="preserve">, </w:t>
            </w:r>
            <w:r>
              <w:rPr>
                <w:color w:val="000000" w:themeColor="text1"/>
                <w:szCs w:val="18"/>
              </w:rPr>
              <w:t xml:space="preserve">o consente </w:t>
            </w:r>
            <w:r>
              <w:rPr>
                <w:szCs w:val="18"/>
              </w:rPr>
              <w:t>alla Società di registrare, divulgazioni dei Dati dei Servizi Professionali, inclusi il tipo di dati divulgati, il destinatario e l’ora.</w:t>
            </w:r>
          </w:p>
          <w:p w14:paraId="40A0E5FA" w14:textId="0E3D8100" w:rsidR="00625EEA" w:rsidRPr="00655B2A" w:rsidRDefault="00625EEA" w:rsidP="0002487C">
            <w:pPr>
              <w:pStyle w:val="ProductList-Body"/>
              <w:spacing w:before="40"/>
              <w:rPr>
                <w:szCs w:val="18"/>
              </w:rPr>
            </w:pPr>
            <w:r>
              <w:rPr>
                <w:b/>
                <w:szCs w:val="18"/>
              </w:rPr>
              <w:t>Monitoraggio del servizio</w:t>
            </w:r>
            <w:r w:rsidRPr="0002487C">
              <w:rPr>
                <w:b/>
                <w:bCs/>
                <w:szCs w:val="18"/>
              </w:rPr>
              <w:t>.</w:t>
            </w:r>
            <w:r>
              <w:rPr>
                <w:szCs w:val="18"/>
              </w:rPr>
              <w:t xml:space="preserve"> Il personale Microsoft addetto alla sicurezza verifica i registri almeno una</w:t>
            </w:r>
            <w:r w:rsidR="005E07EF">
              <w:rPr>
                <w:szCs w:val="18"/>
              </w:rPr>
              <w:t> </w:t>
            </w:r>
            <w:r>
              <w:rPr>
                <w:szCs w:val="18"/>
              </w:rPr>
              <w:t>volta</w:t>
            </w:r>
            <w:r w:rsidR="005E07EF">
              <w:rPr>
                <w:szCs w:val="18"/>
              </w:rPr>
              <w:t> </w:t>
            </w:r>
            <w:r>
              <w:rPr>
                <w:szCs w:val="18"/>
              </w:rPr>
              <w:t>ogni sei mesi per proporre, ove necessario, iniziative di correzione.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Gestione della Continuità Aziendale</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Microsoft conserva piani di emergenza e contingenza per le strutture in cui sono situati i sistemi informativi per il trattamento dei Dati dei Servizi Professionali.</w:t>
            </w:r>
          </w:p>
          <w:p w14:paraId="05A3F025" w14:textId="7CEE9D56" w:rsidR="00625EEA" w:rsidRPr="00655B2A" w:rsidRDefault="00625EEA" w:rsidP="00B93772">
            <w:pPr>
              <w:pStyle w:val="ProductList-Body"/>
              <w:ind w:left="162" w:hanging="162"/>
              <w:rPr>
                <w:szCs w:val="18"/>
              </w:rPr>
            </w:pPr>
            <w:r>
              <w:rPr>
                <w:szCs w:val="18"/>
              </w:rPr>
              <w:t>-</w:t>
            </w:r>
            <w:r>
              <w:rPr>
                <w:szCs w:val="18"/>
              </w:rPr>
              <w:tab/>
              <w:t>Il sistema di archiviazione con ridondanza e le procedure di Microsoft per il ripristino dei dati sono progettati per tentare di riportare i Dati dei Servizi Professionali nello stato in cui si trovavano o</w:t>
            </w:r>
            <w:r w:rsidR="005E07EF">
              <w:rPr>
                <w:szCs w:val="18"/>
              </w:rPr>
              <w:t> </w:t>
            </w:r>
            <w:r>
              <w:rPr>
                <w:szCs w:val="18"/>
              </w:rPr>
              <w:t>nell’ultimo</w:t>
            </w:r>
            <w:r w:rsidR="005E07EF">
              <w:rPr>
                <w:szCs w:val="18"/>
              </w:rPr>
              <w:t> </w:t>
            </w:r>
            <w:r>
              <w:rPr>
                <w:szCs w:val="18"/>
              </w:rPr>
              <w:t>stato replicato prima di andare persi o distrutti.</w:t>
            </w:r>
          </w:p>
        </w:tc>
      </w:tr>
    </w:tbl>
    <w:p w14:paraId="2B50C607" w14:textId="77777777" w:rsidR="00625EEA" w:rsidRPr="0035096C" w:rsidRDefault="00625EEA" w:rsidP="00625EEA">
      <w:pPr>
        <w:pStyle w:val="ProductList-Body"/>
      </w:pPr>
    </w:p>
    <w:p w14:paraId="72443501" w14:textId="3059D913" w:rsidR="00625EEA" w:rsidRPr="0035096C" w:rsidRDefault="00625EEA" w:rsidP="00625EEA">
      <w:pPr>
        <w:pStyle w:val="ProductList-SectionHeading"/>
        <w:outlineLvl w:val="0"/>
      </w:pPr>
      <w:bookmarkStart w:id="69" w:name="Attachment3"/>
      <w:bookmarkStart w:id="70" w:name="_Toc489605628"/>
      <w:bookmarkStart w:id="71" w:name="_Toc83388742"/>
      <w:r>
        <w:t>Allegato 1: Clausole Contrattuali Tipo 2010 (Responsabili del</w:t>
      </w:r>
      <w:r w:rsidR="005E07EF">
        <w:t> </w:t>
      </w:r>
      <w:r>
        <w:t>Trattamento)</w:t>
      </w:r>
      <w:bookmarkEnd w:id="69"/>
      <w:bookmarkEnd w:id="70"/>
      <w:r>
        <w:t xml:space="preserve"> per i Servizi Professionali</w:t>
      </w:r>
      <w:bookmarkEnd w:id="71"/>
    </w:p>
    <w:p w14:paraId="0D378D2B" w14:textId="75D5C388" w:rsidR="00625EEA" w:rsidRPr="0035096C" w:rsidRDefault="00625EEA">
      <w:pPr>
        <w:pStyle w:val="ProductList-Body"/>
      </w:pPr>
      <w:r>
        <w:t>La sottoscrizione di un’attestazione di servizi da parte della Società include la sottoscrizione del presente Allegato 1, che è controfirmato da</w:t>
      </w:r>
      <w:r w:rsidR="005E07EF">
        <w:t> </w:t>
      </w:r>
      <w:r>
        <w:t xml:space="preserve">Microsoft Corporation. </w:t>
      </w:r>
    </w:p>
    <w:p w14:paraId="15DE5892" w14:textId="77777777" w:rsidR="00C744FE" w:rsidRPr="0035096C" w:rsidRDefault="00C744FE" w:rsidP="00625EEA">
      <w:pPr>
        <w:pStyle w:val="ProductList-Body"/>
      </w:pPr>
    </w:p>
    <w:p w14:paraId="272F6D9C" w14:textId="0D5B973E" w:rsidR="00625EEA" w:rsidRPr="0035096C" w:rsidRDefault="00625EEA" w:rsidP="00625EEA">
      <w:pPr>
        <w:pStyle w:val="ProductList-Body"/>
      </w:pPr>
      <w:r>
        <w:t>Nei paesi in cui è richiesta l’approvazione normativa per l’utilizzo delle Clausole Contrattuali Tipo 2010, esse non potranno essere richiamate ai</w:t>
      </w:r>
      <w:r w:rsidR="005E07EF">
        <w:t> </w:t>
      </w:r>
      <w:r>
        <w:t>sensi della Decisione della Commissione Europea 2010/87/UE del febbraio 2010 per legittimare l’esportazione di dati dal paese, salvo laddove la</w:t>
      </w:r>
      <w:r w:rsidR="005E07EF">
        <w:t> </w:t>
      </w:r>
      <w:r>
        <w:t>Società disponga della necessaria approvazione normativa.</w:t>
      </w:r>
    </w:p>
    <w:p w14:paraId="760DF519" w14:textId="77777777" w:rsidR="00625EEA" w:rsidRPr="0035096C" w:rsidRDefault="00625EEA" w:rsidP="00625EEA">
      <w:pPr>
        <w:pStyle w:val="ProductList-Body"/>
      </w:pPr>
    </w:p>
    <w:p w14:paraId="618CBBFB" w14:textId="3AD1B0D0" w:rsidR="00625EEA" w:rsidRPr="0035096C" w:rsidRDefault="00625EEA" w:rsidP="00625EEA">
      <w:pPr>
        <w:pStyle w:val="ProductList-Body"/>
      </w:pPr>
      <w:r>
        <w:t>Tutti i riferimenti ai vari Articoli della Direttiva 95/46/CE nelle Clausole Contrattuali Tipo 2010 riportate di seguito verranno trattati come riferimenti agli Articoli specifici e appropriati del GDPR.</w:t>
      </w:r>
    </w:p>
    <w:p w14:paraId="6F1482DE" w14:textId="77777777" w:rsidR="00625EEA" w:rsidRPr="0035096C" w:rsidRDefault="00625EEA" w:rsidP="00625EEA">
      <w:pPr>
        <w:pStyle w:val="ProductList-Body"/>
      </w:pPr>
    </w:p>
    <w:p w14:paraId="00ED7411" w14:textId="4D888353" w:rsidR="00625EEA" w:rsidRPr="0035096C" w:rsidRDefault="00625EEA" w:rsidP="00625EEA">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2010”) al fine di prevedere adeguate misure di sicurezza per la protezione dei dati personali nonché dei diritti fondamentali e delle libertà delle persone fisiche relativamente al trasferimento dei dati personali specificati nell’Appendice 1 dall’esportatore all’importatore.</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Clausola 1. Definizioni</w:t>
      </w:r>
    </w:p>
    <w:p w14:paraId="3EF25E0D" w14:textId="77777777" w:rsidR="00625EEA" w:rsidRPr="0035096C" w:rsidRDefault="00625EEA" w:rsidP="00625EEA">
      <w:pPr>
        <w:pStyle w:val="ProductList-Body"/>
      </w:pPr>
    </w:p>
    <w:p w14:paraId="730EFBED" w14:textId="79F1C8DE" w:rsidR="00625EEA" w:rsidRPr="0035096C" w:rsidRDefault="00625EEA" w:rsidP="00625EEA">
      <w:pPr>
        <w:pStyle w:val="ProductList-Body"/>
        <w:spacing w:after="120"/>
      </w:pPr>
      <w:r>
        <w:t>(a) i termini “dati personali”, “categorie particolari di dati”, “trattamento”, “titolare del trattamento”, “responsabile del trattamento”, “interessato/persona interessata” e “autorità di controllo” hanno la stessa accezione attribuita nella direttiva 95/46/CE del Parlamento europeo e</w:t>
      </w:r>
      <w:r w:rsidR="005E07EF">
        <w:t> </w:t>
      </w:r>
      <w:r>
        <w:t xml:space="preserve">del Consiglio del 24 ottobre 1995 relativa alla tutela delle persone fisiche con riguardo al trattamento dei dati personali, nonché alla libera circolazione di tali dati; </w:t>
      </w:r>
    </w:p>
    <w:p w14:paraId="20E39FD2" w14:textId="77777777" w:rsidR="00625EEA" w:rsidRPr="0035096C" w:rsidRDefault="00625EEA" w:rsidP="00625EEA">
      <w:pPr>
        <w:pStyle w:val="ProductList-Body"/>
        <w:spacing w:after="120"/>
      </w:pPr>
      <w:r>
        <w:t xml:space="preserve">(b) “esportatore” indica il responsabile del trattamento che trasferisce i dati personali; </w:t>
      </w:r>
    </w:p>
    <w:p w14:paraId="57770458" w14:textId="11F8B599" w:rsidR="00625EEA" w:rsidRPr="0035096C" w:rsidRDefault="00625EEA" w:rsidP="00625EEA">
      <w:pPr>
        <w:pStyle w:val="ProductList-Body"/>
        <w:spacing w:after="120"/>
      </w:pPr>
      <w:r>
        <w:t>(c) “importatore” indica il responsabile del trattamento che accetta di ricevere dall’esportatore i dati personali al fine di trattarli per conto e</w:t>
      </w:r>
      <w:r w:rsidR="005E07EF">
        <w:t> </w:t>
      </w:r>
      <w:r>
        <w:t>secondo le istruzioni dell’esportatore stesso, nonché in conformità alle presenti Clausole, e che non sia assoggettato dal paese terzo a</w:t>
      </w:r>
      <w:r w:rsidR="005E07EF">
        <w:t> </w:t>
      </w:r>
      <w:r>
        <w:t>un</w:t>
      </w:r>
      <w:r w:rsidR="005E07EF">
        <w:t> </w:t>
      </w:r>
      <w:r>
        <w:t>sistema</w:t>
      </w:r>
      <w:r w:rsidR="005E07EF">
        <w:t> </w:t>
      </w:r>
      <w:r>
        <w:t xml:space="preserve">che garantisca una protezione adeguata ai sensi dell’Articolo 25, paragrafo 1, della direttiva 95/46/CE; </w:t>
      </w:r>
    </w:p>
    <w:p w14:paraId="0BEE81A2" w14:textId="57C31B0C" w:rsidR="00625EEA" w:rsidRPr="0035096C" w:rsidRDefault="00625EEA" w:rsidP="00625EEA">
      <w:pPr>
        <w:pStyle w:val="ProductList-Body"/>
        <w:spacing w:after="120"/>
      </w:pPr>
      <w:r>
        <w:t>(d) “altro responsabile del trattamento” indica qualunque responsabile del trattamento designato dall’importatore o da un diverso altro responsabile del trattamento che s’impegni a ricevere dall’importatore o da un diverso altro responsabile del trattamento dei dati personali al</w:t>
      </w:r>
      <w:r w:rsidR="005E07EF">
        <w:t> </w:t>
      </w:r>
      <w:r>
        <w:t>solo</w:t>
      </w:r>
      <w:r w:rsidR="005E07EF">
        <w:t> </w:t>
      </w:r>
      <w:r>
        <w:t>fine di trattarli per conto e secondo le istruzioni dell’esportatore dopo il trasferimento in conformità alle relative istruzioni, nonché delle</w:t>
      </w:r>
      <w:r w:rsidR="005E07EF">
        <w:t> </w:t>
      </w:r>
      <w:r>
        <w:t xml:space="preserve">clausole e delle condizioni del subcontratto scritto; </w:t>
      </w:r>
    </w:p>
    <w:p w14:paraId="57EFD946" w14:textId="51982E26" w:rsidR="00625EEA" w:rsidRPr="0035096C" w:rsidRDefault="00625EEA" w:rsidP="00625EEA">
      <w:pPr>
        <w:pStyle w:val="ProductList-Body"/>
        <w:spacing w:after="120"/>
      </w:pPr>
      <w:r>
        <w:t>(e) “normativa applicabile sulla protezione dei dati personali” indica la normativa che protegge i diritti e le libertà fondamentali del singolo, in</w:t>
      </w:r>
      <w:r w:rsidR="005E07EF">
        <w:t> </w:t>
      </w:r>
      <w:r>
        <w:t>particolare il diritto al rispetto della vita privata con riguardo al trattamento dei dati personali, applicabile ai responsabili del trattamento nello</w:t>
      </w:r>
      <w:r w:rsidR="005E07EF">
        <w:t> </w:t>
      </w:r>
      <w:r>
        <w:t xml:space="preserve">Stato Membro in cui ha sede l’esportatore; </w:t>
      </w:r>
    </w:p>
    <w:p w14:paraId="276F3FD4" w14:textId="6F5A9893" w:rsidR="00625EEA" w:rsidRPr="0035096C" w:rsidRDefault="00625EEA" w:rsidP="00625EEA">
      <w:pPr>
        <w:pStyle w:val="ProductList-Body"/>
      </w:pPr>
      <w:r>
        <w:t>(f) “misure di tecniche e organizzative di sicurezza” indica le misure destinate a garantire la protezione dei dati personali dalla distruzione accidentale o illecita, dalla perdita accidentale o dall’alterazione, dalla diffusione o dall’accesso non autorizzato, segnatamente quando il</w:t>
      </w:r>
      <w:r w:rsidR="005E07EF">
        <w:t> </w:t>
      </w:r>
      <w:r>
        <w:t xml:space="preserve">trattamento comporta trasmissioni di dati su una rete, o da qualsiasi altra forma illecita di trattamento dei dati personali. </w:t>
      </w:r>
    </w:p>
    <w:p w14:paraId="71F062FB" w14:textId="019C32DF" w:rsidR="00625EEA" w:rsidRDefault="00625EEA" w:rsidP="00625EEA">
      <w:pPr>
        <w:pStyle w:val="ProductList-Body"/>
      </w:pPr>
    </w:p>
    <w:p w14:paraId="2E123584" w14:textId="77777777" w:rsidR="00625EEA" w:rsidRPr="0035096C" w:rsidRDefault="00625EEA" w:rsidP="00625EEA">
      <w:pPr>
        <w:pStyle w:val="ProductList-Body"/>
        <w:jc w:val="center"/>
        <w:outlineLvl w:val="1"/>
      </w:pPr>
      <w:r>
        <w:rPr>
          <w:b/>
        </w:rPr>
        <w:t>Clausola 2. Dettagli del trasferimento</w:t>
      </w:r>
    </w:p>
    <w:p w14:paraId="0B9BC606" w14:textId="77777777" w:rsidR="00625EEA" w:rsidRPr="0035096C" w:rsidRDefault="00625EEA" w:rsidP="00625EEA">
      <w:pPr>
        <w:pStyle w:val="ProductList-Body"/>
      </w:pPr>
    </w:p>
    <w:p w14:paraId="72088914" w14:textId="5E45C483" w:rsidR="00625EEA" w:rsidRPr="0035096C" w:rsidRDefault="00625EEA" w:rsidP="00625EEA">
      <w:pPr>
        <w:pStyle w:val="ProductList-Body"/>
      </w:pPr>
      <w:r>
        <w:t>I dettagli del trasferimento e in particolare le categorie speciali di dati personali, a seconda dei casi, sono indicati nell’Appendice 1 che segue e</w:t>
      </w:r>
      <w:r w:rsidR="005E07EF">
        <w:t> </w:t>
      </w:r>
      <w:r>
        <w:t>costituisce parte integrante delle Clausole.</w:t>
      </w:r>
    </w:p>
    <w:p w14:paraId="4C7FA73F" w14:textId="212FD714" w:rsidR="00625EEA" w:rsidRDefault="00625EEA" w:rsidP="00625EEA">
      <w:pPr>
        <w:pStyle w:val="ProductList-Body"/>
      </w:pPr>
    </w:p>
    <w:p w14:paraId="435AD6CF" w14:textId="0EEF940D" w:rsidR="0002487C" w:rsidRDefault="0002487C" w:rsidP="00625EEA">
      <w:pPr>
        <w:pStyle w:val="ProductList-Body"/>
      </w:pPr>
    </w:p>
    <w:p w14:paraId="180F69D4" w14:textId="77777777" w:rsidR="0002487C" w:rsidRPr="0035096C" w:rsidRDefault="0002487C" w:rsidP="00625EEA">
      <w:pPr>
        <w:pStyle w:val="ProductList-Body"/>
      </w:pPr>
    </w:p>
    <w:p w14:paraId="583FF3C7" w14:textId="77777777" w:rsidR="00625EEA" w:rsidRPr="0035096C" w:rsidRDefault="00625EEA" w:rsidP="00625EEA">
      <w:pPr>
        <w:pStyle w:val="ProductList-Body"/>
        <w:jc w:val="center"/>
        <w:outlineLvl w:val="1"/>
      </w:pPr>
      <w:r>
        <w:rPr>
          <w:b/>
        </w:rPr>
        <w:lastRenderedPageBreak/>
        <w:t>Clausola 3. Clausola del terzo beneficiario</w:t>
      </w:r>
    </w:p>
    <w:p w14:paraId="2877F59B" w14:textId="77777777" w:rsidR="00625EEA" w:rsidRPr="0035096C" w:rsidRDefault="00625EEA" w:rsidP="00625EEA">
      <w:pPr>
        <w:pStyle w:val="ProductList-Body"/>
      </w:pPr>
    </w:p>
    <w:p w14:paraId="1D160CC2" w14:textId="6CAEDCCD" w:rsidR="00625EEA" w:rsidRPr="0035096C" w:rsidRDefault="00625EEA" w:rsidP="00625EEA">
      <w:pPr>
        <w:pStyle w:val="ProductList-Body"/>
        <w:spacing w:after="120"/>
      </w:pPr>
      <w:r>
        <w:t>1. L’interessato può far valere nei confronti dell’esportatore la presente Clausola, la Clausola 4 da (b) a (i), la Clausola 5 da (a) a (e) e da (g) a (j),</w:t>
      </w:r>
      <w:r w:rsidR="005E07EF">
        <w:t> </w:t>
      </w:r>
      <w:r>
        <w:t>la</w:t>
      </w:r>
      <w:r w:rsidR="005E07EF">
        <w:t> </w:t>
      </w:r>
      <w:r>
        <w:t xml:space="preserve">Clausola 6, paragrafi 1 e 2, la Clausola 7, la Clausola 8, paragrafo 2 e le Clausole da 9 a 12 in qualità di terzo beneficiario. </w:t>
      </w:r>
    </w:p>
    <w:p w14:paraId="71F432F5" w14:textId="07E4600C" w:rsidR="00625EEA" w:rsidRPr="0035096C" w:rsidRDefault="00625EEA" w:rsidP="00625EEA">
      <w:pPr>
        <w:pStyle w:val="ProductList-Body"/>
        <w:spacing w:after="120"/>
      </w:pPr>
      <w:r>
        <w:t>2. L’interessato può far valere, nei confronti dell’importatore, la presente Clausola, la Clausola 5 da (a) a (e) e (g), la Clausola 6, la Clausola 7, la Clausola 8, paragrafo 2 e le Clausole da 9 a 12 qualora l’esportatore sia di fatto scomparso o abbia giuridicamente cessato di esistere, a meno che tutte le obbligazioni dell’esportatore non siano state trasferite, per contratto o per legge, all’eventuale successore che di conseguenza assume i</w:t>
      </w:r>
      <w:r w:rsidR="005E07EF">
        <w:t> </w:t>
      </w:r>
      <w:r>
        <w:t xml:space="preserve">diritti e le obbligazioni dell’esportatore, nel qual caso l’interessato può far valere le suddette Clausole nei confronti del successore tale persona giuridica. </w:t>
      </w:r>
    </w:p>
    <w:p w14:paraId="4053E1F5" w14:textId="05716FC9" w:rsidR="00625EEA" w:rsidRPr="0035096C" w:rsidRDefault="00625EEA" w:rsidP="00625EEA">
      <w:pPr>
        <w:pStyle w:val="ProductList-Body"/>
        <w:spacing w:after="120"/>
      </w:pPr>
      <w:r>
        <w:t>3. L’interessato può far valere nei confronti dell’altro responsabile la presente Clausola, la Clausola 5, lettere da (a) a (e) e (g), la Clausola 6, la</w:t>
      </w:r>
      <w:r w:rsidR="005E07EF">
        <w:t> </w:t>
      </w:r>
      <w:r>
        <w:t xml:space="preserve">Clausola 7, la Clausola 8, paragrafo 2 e le Clausole da 9 a 12, qualora sia l’esportatore sia l’importatore siano scomparsi di fatto, abbiano giuridicamente cessato di esistere o siano diventati insolventi, a meno che tutte le obbligazioni dell’esportatore siano state trasferite, per contratto o per legge, all’eventuale successore che di conseguenza assume i diritti e le obbligazioni dell’esportatore, nel qual caso l’interessato può far valere le suddette Clausole nei confronti del successore. La responsabilità civile dell’altro responsabile del trattamento è limitata ai trattamenti da egli effettuati ai sensi delle presenti Clausole. </w:t>
      </w:r>
    </w:p>
    <w:p w14:paraId="6D103EB4" w14:textId="77777777" w:rsidR="00625EEA" w:rsidRPr="0035096C" w:rsidRDefault="00625EEA" w:rsidP="00625EEA">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23428344" w14:textId="77777777" w:rsidR="00625EEA" w:rsidRPr="005E07EF" w:rsidRDefault="00625EEA" w:rsidP="00625EEA">
      <w:pPr>
        <w:pStyle w:val="ProductList-Body"/>
        <w:rPr>
          <w:sz w:val="16"/>
          <w:szCs w:val="20"/>
        </w:rPr>
      </w:pPr>
    </w:p>
    <w:p w14:paraId="679BE325" w14:textId="77777777" w:rsidR="00625EEA" w:rsidRPr="0035096C" w:rsidRDefault="00625EEA" w:rsidP="00625EEA">
      <w:pPr>
        <w:pStyle w:val="ProductList-Body"/>
        <w:keepNext/>
        <w:jc w:val="center"/>
        <w:outlineLvl w:val="1"/>
      </w:pPr>
      <w:r>
        <w:rPr>
          <w:b/>
        </w:rPr>
        <w:t>Clausola 4. Obbligazioni dell’esportatore</w:t>
      </w:r>
    </w:p>
    <w:p w14:paraId="6265FA66" w14:textId="77777777" w:rsidR="00625EEA" w:rsidRPr="005E07EF" w:rsidRDefault="00625EEA" w:rsidP="00625EEA">
      <w:pPr>
        <w:pStyle w:val="ProductList-Body"/>
        <w:keepNext/>
        <w:rPr>
          <w:sz w:val="16"/>
          <w:szCs w:val="20"/>
        </w:rPr>
      </w:pPr>
    </w:p>
    <w:p w14:paraId="7D4413D6" w14:textId="77777777" w:rsidR="00625EEA" w:rsidRPr="0035096C" w:rsidRDefault="00625EEA" w:rsidP="00625EEA">
      <w:pPr>
        <w:pStyle w:val="ProductList-Body"/>
        <w:keepNext/>
      </w:pPr>
      <w:r>
        <w:t xml:space="preserve">L’esportatore dichiara e garantisce: </w:t>
      </w:r>
    </w:p>
    <w:p w14:paraId="37B9F174" w14:textId="77777777" w:rsidR="00625EEA" w:rsidRPr="005E07EF" w:rsidRDefault="00625EEA" w:rsidP="00625EEA">
      <w:pPr>
        <w:pStyle w:val="ProductList-Body"/>
        <w:rPr>
          <w:sz w:val="16"/>
          <w:szCs w:val="20"/>
        </w:rPr>
      </w:pPr>
    </w:p>
    <w:p w14:paraId="7370BA97" w14:textId="2BF41E44" w:rsidR="00625EEA" w:rsidRPr="0035096C" w:rsidRDefault="00625EEA" w:rsidP="00625EEA">
      <w:pPr>
        <w:pStyle w:val="ProductList-Body"/>
        <w:spacing w:after="120"/>
      </w:pPr>
      <w:r>
        <w:t>(a) che il trattamento, compreso il trasferimento, dei dati personali, è stato e continuerà a essere effettuato in conformità a tutte le disposizioni pertinenti della normativa applicabile sulla protezione dei dati personali (e, a seconda dei casi, è stato comunicato alle autorità competenti dello</w:t>
      </w:r>
      <w:r w:rsidR="005E07EF">
        <w:t> </w:t>
      </w:r>
      <w:r>
        <w:t xml:space="preserve">Stato Membro in cui ha sede l’esportatore) e nel pieno rispetto delle disposizioni specifiche di quello Stato; </w:t>
      </w:r>
    </w:p>
    <w:p w14:paraId="46B32FB0" w14:textId="77777777" w:rsidR="00625EEA" w:rsidRPr="0035096C" w:rsidRDefault="00625EEA" w:rsidP="00625EEA">
      <w:pPr>
        <w:pStyle w:val="ProductList-Body"/>
        <w:spacing w:after="120"/>
      </w:pPr>
      <w:r>
        <w:t xml:space="preserve">(b) di avere prescritto all’importatore, e che continuerà a farlo per tutta la durata delle operazioni di trattamento, di trattare i dati personali trasferiti solo a suo nome e in conformità alla normativa applicabile sulla protezione dei dati personali e alle Clausole; </w:t>
      </w:r>
    </w:p>
    <w:p w14:paraId="63393E17" w14:textId="173799C9" w:rsidR="00625EEA" w:rsidRPr="0035096C" w:rsidRDefault="00625EEA" w:rsidP="00625EEA">
      <w:pPr>
        <w:pStyle w:val="ProductList-Body"/>
        <w:spacing w:after="120"/>
      </w:pPr>
      <w:r>
        <w:t>(c) che l’importatore fornirà sufficienti garanzie per quanto riguarda le misure tecniche e organizzative di sicurezza indicate nell’Appendice 2</w:t>
      </w:r>
      <w:r w:rsidR="005E07EF">
        <w:t> </w:t>
      </w:r>
      <w:r>
        <w:t>che</w:t>
      </w:r>
      <w:r w:rsidR="005E07EF">
        <w:t> </w:t>
      </w:r>
      <w:r>
        <w:t xml:space="preserve">segue; </w:t>
      </w:r>
    </w:p>
    <w:p w14:paraId="260FD951" w14:textId="48940A18" w:rsidR="00625EEA" w:rsidRPr="0035096C" w:rsidRDefault="00625EEA" w:rsidP="00625EEA">
      <w:pPr>
        <w:pStyle w:val="ProductList-Body"/>
        <w:spacing w:after="120"/>
      </w:pPr>
      <w:r>
        <w:t>(d) che, alla luce della normativa applicabile sulla protezione dei dati personali, le misure di protezione sono atte a garantire la protezione dei dati</w:t>
      </w:r>
      <w:r w:rsidR="005E07EF">
        <w:t> </w:t>
      </w:r>
      <w:r>
        <w:t>personali dalla distruzione accidentale o illecita, dalla perdita accidentale o dall’alterazione, dalla diffusione o dall’accesso non autorizzato, segnatamente quando il trattamento comporta trasmissioni di dati su una rete, o da qualsiasi altra forma illecita di trattamento di dati personali, e</w:t>
      </w:r>
      <w:r w:rsidR="005E07EF">
        <w:t> </w:t>
      </w:r>
      <w:r>
        <w:t xml:space="preserve">che tali misure garantiscono un livello di sicurezza commisurato ai rischi inerenti al trattamento e alla natura dei dati da tutelare, tenuto conto della più recente tecnologia e dei costi di attuazione; </w:t>
      </w:r>
    </w:p>
    <w:p w14:paraId="4910AD8D" w14:textId="77777777" w:rsidR="00625EEA" w:rsidRPr="0035096C" w:rsidRDefault="00625EEA" w:rsidP="00625EEA">
      <w:pPr>
        <w:pStyle w:val="ProductList-Body"/>
        <w:spacing w:after="120"/>
      </w:pPr>
      <w:r>
        <w:t xml:space="preserve">(e) che garantirà la conformità alle misure di protezione; </w:t>
      </w:r>
    </w:p>
    <w:p w14:paraId="1FDECBBF" w14:textId="307186F9" w:rsidR="00625EEA" w:rsidRPr="0035096C" w:rsidRDefault="00625EEA" w:rsidP="00625EEA">
      <w:pPr>
        <w:pStyle w:val="ProductList-Body"/>
        <w:spacing w:after="120"/>
      </w:pPr>
      <w:r>
        <w:t>(f) che, qualora il trasferimento riguardi categorie particolari di dati, gli interessati sono stati o saranno informati prima del trasferimento, o</w:t>
      </w:r>
      <w:r w:rsidR="005E07EF">
        <w:t> </w:t>
      </w:r>
      <w:r>
        <w:t>immediatamente dopo, che i dati che li riguardano potrebbero essere trasmessi a un paese terzo che non garantisce una protezione adeguata</w:t>
      </w:r>
      <w:r w:rsidR="005E07EF">
        <w:t> </w:t>
      </w:r>
      <w:r>
        <w:t>ai</w:t>
      </w:r>
      <w:r w:rsidR="005E07EF">
        <w:t> </w:t>
      </w:r>
      <w:r>
        <w:t xml:space="preserve">sensi della Direttiva 95/46/CE; </w:t>
      </w:r>
    </w:p>
    <w:p w14:paraId="413B29D7" w14:textId="77777777" w:rsidR="00625EEA" w:rsidRPr="0035096C" w:rsidRDefault="00625EEA" w:rsidP="00625EEA">
      <w:pPr>
        <w:pStyle w:val="ProductList-Body"/>
        <w:spacing w:after="120"/>
      </w:pPr>
      <w:r>
        <w:t xml:space="preserve">(g) di trasmettere all’autorità di controllo l’eventuale comunicazione presentata dall’importatore o dall’altro responsabile del trattamento ai sensi della Clausola 5, lettera b e della Clausola 8, Paragrafo 3, qualora l’importatore decida di proseguire il trasferimento o revocare la sospensione; </w:t>
      </w:r>
    </w:p>
    <w:p w14:paraId="15C0F393" w14:textId="2D0C294A" w:rsidR="00625EEA" w:rsidRPr="0035096C" w:rsidRDefault="00625EEA" w:rsidP="00625EEA">
      <w:pPr>
        <w:pStyle w:val="ProductList-Body"/>
        <w:spacing w:after="120"/>
      </w:pPr>
      <w:r>
        <w:t>(h) che fornirà, su richiesta degli interessati, copia delle presenti Clausole, esclusa l’Appendice 2, e una descrizione generale delle misure di</w:t>
      </w:r>
      <w:r w:rsidR="005E07EF">
        <w:t> </w:t>
      </w:r>
      <w:r>
        <w:t>protezione, nonché copia dei subcontratti aventi oggetto il trattamento da effettuarsi in conformità alle presenti Clausole, omettendo le</w:t>
      </w:r>
      <w:r w:rsidR="005E07EF">
        <w:t> </w:t>
      </w:r>
      <w:r>
        <w:t xml:space="preserve">informazioni commerciali eventualmente contenute nelle Clausole o nel contratto; </w:t>
      </w:r>
    </w:p>
    <w:p w14:paraId="264D1968" w14:textId="77777777" w:rsidR="00625EEA" w:rsidRPr="0035096C" w:rsidRDefault="00625EEA" w:rsidP="005E07EF">
      <w:pPr>
        <w:pStyle w:val="ProductList-Body"/>
        <w:spacing w:after="120"/>
        <w:ind w:right="-90"/>
      </w:pPr>
      <w:r>
        <w:t xml:space="preserve">(i) che, in caso di subcontratto, l’altro responsabile del trattamento svolge l’attività in conformità alla Clausola 11 garantendo un livello di protezione dei dati personali e dei diritti dell’interessato quanto meno uguale a quello cui è tenuto l’importatore ai sensi delle presenti Clausole e </w:t>
      </w:r>
    </w:p>
    <w:p w14:paraId="76D47DCC" w14:textId="77777777" w:rsidR="00625EEA" w:rsidRPr="0035096C" w:rsidRDefault="00625EEA" w:rsidP="00625EEA">
      <w:pPr>
        <w:pStyle w:val="ProductList-Body"/>
      </w:pPr>
      <w:r>
        <w:t>(j) che garantirà la conformità alle Clausola 4, lettere da (a) a (i).</w:t>
      </w:r>
    </w:p>
    <w:p w14:paraId="5275DFC4" w14:textId="77777777" w:rsidR="00625EEA" w:rsidRPr="005E07EF" w:rsidRDefault="00625EEA" w:rsidP="00625EEA">
      <w:pPr>
        <w:pStyle w:val="ProductList-Body"/>
        <w:rPr>
          <w:sz w:val="16"/>
          <w:szCs w:val="20"/>
        </w:rPr>
      </w:pPr>
    </w:p>
    <w:p w14:paraId="0F164CAE" w14:textId="77777777" w:rsidR="00625EEA" w:rsidRPr="0035096C" w:rsidRDefault="00625EEA" w:rsidP="00625EEA">
      <w:pPr>
        <w:pStyle w:val="ProductList-Body"/>
        <w:jc w:val="center"/>
        <w:outlineLvl w:val="1"/>
      </w:pPr>
      <w:r>
        <w:rPr>
          <w:b/>
        </w:rPr>
        <w:t>Clausola 5. Obbligazioni dell’importatore</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L’importatore dichiara e garantisce: </w:t>
      </w:r>
    </w:p>
    <w:p w14:paraId="5DC38CD4" w14:textId="77777777" w:rsidR="00625EEA" w:rsidRPr="0035096C" w:rsidRDefault="00625EEA" w:rsidP="00625EEA">
      <w:pPr>
        <w:pStyle w:val="ProductList-Body"/>
      </w:pPr>
    </w:p>
    <w:p w14:paraId="31FE8499" w14:textId="10BD45F3" w:rsidR="00625EEA" w:rsidRPr="0035096C" w:rsidRDefault="00625EEA" w:rsidP="00625EEA">
      <w:pPr>
        <w:pStyle w:val="ProductList-Body"/>
        <w:spacing w:after="120"/>
      </w:pPr>
      <w:r>
        <w:t>(a) di trattare i dati personali esclusivamente per conto e secondo le istruzioni dell’esportatore, nonché a norma delle presenti Clausole, e</w:t>
      </w:r>
      <w:r w:rsidR="005E07EF">
        <w:t> </w:t>
      </w:r>
      <w:r>
        <w:t>di</w:t>
      </w:r>
      <w:r w:rsidR="005E07EF">
        <w:t> </w:t>
      </w:r>
      <w:r>
        <w:t>impegnarsi a informare prontamente l’esportatore qualora non possa per qualsiasi ragione ottemperare a tale disposizione, nel qual caso</w:t>
      </w:r>
      <w:r w:rsidR="005E07EF">
        <w:t> </w:t>
      </w:r>
      <w:r>
        <w:t xml:space="preserve">l’esportatore ha facoltà di sospendere il trasferimento e/o risolvere il contratto; </w:t>
      </w:r>
    </w:p>
    <w:p w14:paraId="0C31A46C" w14:textId="0E03CA84" w:rsidR="00625EEA" w:rsidRPr="0035096C" w:rsidRDefault="00625EEA" w:rsidP="00625EEA">
      <w:pPr>
        <w:pStyle w:val="ProductList-Body"/>
        <w:spacing w:after="120"/>
      </w:pPr>
      <w:r>
        <w:lastRenderedPageBreak/>
        <w:t>(b) di non avere motivo di ritenere che la normativa a esso applicabile impedisca di seguire le istruzioni dell’esportatore o di adempiere alle obbligazioni contrattuali e di comunicare all’esportatore, non appena ne abbia conoscenza, qualsiasi modificazione di tale normativa che possa pregiudicare le garanzie e le obbligazioni previste dalle presenti Clausole, nel qual caso l’esportatore ha facoltà di sospendere il trasferimento e/o</w:t>
      </w:r>
      <w:r w:rsidR="005E07EF">
        <w:t> </w:t>
      </w:r>
      <w:r>
        <w:t>di</w:t>
      </w:r>
      <w:r w:rsidR="005E07EF">
        <w:t> </w:t>
      </w:r>
      <w:r>
        <w:t xml:space="preserve">risolvere il contratto; </w:t>
      </w:r>
    </w:p>
    <w:p w14:paraId="677D779B" w14:textId="4C448B40" w:rsidR="00625EEA" w:rsidRPr="0035096C" w:rsidRDefault="00625EEA" w:rsidP="00625EEA">
      <w:pPr>
        <w:pStyle w:val="ProductList-Body"/>
        <w:spacing w:after="120"/>
      </w:pPr>
      <w:r>
        <w:t>(c) di aver applicato le misure tecniche e organizzative di protezione indicate nell’Appendice 2 prima di procedere al trattamento dei dati personali</w:t>
      </w:r>
      <w:r w:rsidR="005E07EF">
        <w:t> </w:t>
      </w:r>
      <w:r>
        <w:t xml:space="preserve">trasferiti; </w:t>
      </w:r>
    </w:p>
    <w:p w14:paraId="5362743C" w14:textId="77777777" w:rsidR="00625EEA" w:rsidRPr="0035096C" w:rsidRDefault="00625EEA" w:rsidP="00625EEA">
      <w:pPr>
        <w:pStyle w:val="ProductList-Body"/>
      </w:pPr>
      <w:r>
        <w:t xml:space="preserve">(d) che comunicherà prontamente all’esportatore: </w:t>
      </w:r>
    </w:p>
    <w:p w14:paraId="03121677" w14:textId="77777777" w:rsidR="00625EEA" w:rsidRPr="0035096C" w:rsidRDefault="00625EEA" w:rsidP="00625EEA">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67F47F96" w14:textId="77777777" w:rsidR="00625EEA" w:rsidRPr="0035096C" w:rsidRDefault="00625EEA" w:rsidP="00625EEA">
      <w:pPr>
        <w:pStyle w:val="ProductList-Body"/>
        <w:spacing w:after="60"/>
        <w:ind w:left="360"/>
      </w:pPr>
      <w:r>
        <w:t xml:space="preserve">(ii) qualsiasi accesso accidentale o non autorizzato e </w:t>
      </w:r>
    </w:p>
    <w:p w14:paraId="29CF8BB7" w14:textId="77777777" w:rsidR="00625EEA" w:rsidRPr="0035096C" w:rsidRDefault="00625EEA" w:rsidP="00625EEA">
      <w:pPr>
        <w:pStyle w:val="ProductList-Body"/>
        <w:spacing w:after="120"/>
        <w:ind w:left="360"/>
      </w:pPr>
      <w:r>
        <w:t xml:space="preserve">(iii) qualsiasi richiesta ricevuta direttamente dagli interessati cui non abbia risposto, salvo che sia stato autorizzato a non rispondere; </w:t>
      </w:r>
    </w:p>
    <w:p w14:paraId="1A2FBD61" w14:textId="77777777" w:rsidR="00625EEA" w:rsidRPr="0035096C" w:rsidRDefault="00625EEA" w:rsidP="00625EEA">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3480FA2C" w14:textId="77777777" w:rsidR="00625EEA" w:rsidRPr="0035096C" w:rsidRDefault="00625EEA" w:rsidP="00625EEA">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530A2BD8" w14:textId="7B811097" w:rsidR="00625EEA" w:rsidRPr="0035096C" w:rsidRDefault="00625EEA" w:rsidP="00625EEA">
      <w:pPr>
        <w:pStyle w:val="ProductList-Body"/>
        <w:spacing w:after="120"/>
      </w:pPr>
      <w:r>
        <w:t>(g) che fornirà, su richiesta degli interessati, copia delle presenti, esclusa l’Appendice 2, e una descrizione generale delle misure di protezione qualora gli interessati non siano in grado di ottenerne copia direttamente dall’esportatore, o copia dei subcontratti del trattamento, omettendo le</w:t>
      </w:r>
      <w:r w:rsidR="005E07EF">
        <w:t> </w:t>
      </w:r>
      <w:r>
        <w:t xml:space="preserve">informazioni commerciali contenute nelle Clausole o nel contratto; </w:t>
      </w:r>
    </w:p>
    <w:p w14:paraId="4840F0B5" w14:textId="77777777" w:rsidR="00625EEA" w:rsidRPr="0035096C" w:rsidRDefault="00625EEA" w:rsidP="00625EEA">
      <w:pPr>
        <w:pStyle w:val="ProductList-Body"/>
        <w:spacing w:after="120"/>
      </w:pPr>
      <w:r>
        <w:t xml:space="preserve">(h) che, in caso di subcontratto, ha provveduto a informare l’esportatore e ha da questi ottenuto il consenso scritto; </w:t>
      </w:r>
    </w:p>
    <w:p w14:paraId="7E5F3787" w14:textId="77777777" w:rsidR="00625EEA" w:rsidRPr="0035096C" w:rsidRDefault="00625EEA" w:rsidP="00625EEA">
      <w:pPr>
        <w:pStyle w:val="ProductList-Body"/>
        <w:spacing w:after="120"/>
      </w:pPr>
      <w:r>
        <w:t>(i) che il subincaricato svolgerà l’attività di trattamento in conformità della clausola 11;</w:t>
      </w:r>
    </w:p>
    <w:p w14:paraId="25E225D7" w14:textId="77777777" w:rsidR="00625EEA" w:rsidRPr="0035096C" w:rsidRDefault="00625EEA" w:rsidP="00625EEA">
      <w:pPr>
        <w:pStyle w:val="ProductList-Body"/>
      </w:pPr>
      <w:r>
        <w:t>(j) che invierà prontamente all’esportatore copia dei subcontratti conclusi ai sensi delle presenti Clausole.</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Clausola 6. Responsabilità</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Le parti convengono che l’interessato, che abbia subito un pregiudizio per inadempimento delle obbligazioni di cui alla Clausola 3 o alla Clausola 11 a opera di una parte, o l’altro responsabile del trattamento abbia diritto di ottenere dall’esportatore il risarcimento del pregiudizio. </w:t>
      </w:r>
    </w:p>
    <w:p w14:paraId="5A84E878" w14:textId="77777777" w:rsidR="00625EEA" w:rsidRPr="0035096C" w:rsidRDefault="00625EEA" w:rsidP="00625EEA">
      <w:pPr>
        <w:pStyle w:val="ProductList-Body"/>
        <w:spacing w:after="120"/>
      </w:pPr>
      <w:r>
        <w:t xml:space="preserve">2. Qualora l’interessato non sia in grado di proporre un reclamo per il risarcimento in conformità al paragrafo 1 nei confronti dell’esportatore per inadempimento di una delle obbligazioni di cui alla Clausola 3 o alla Clausola 11 a opera dell’importatore o dell’altro responsabile del trattamento, in quanto l’esportatore è di fatto scomparso, ha giuridicamente cessato di esistere o è divenuto insolvente, l’importatore riconosce all’interessato stesso il diritto di agire nei suoi confronti così come se egli fosse l’esportatore, a meno che tutte le obbligazioni dell’esportatore non siano state trasferite, per contratto o per legge, all’eventuale successore, nel qual caso l’interessato può far valere i suoi diritti nei confronti del successore. </w:t>
      </w:r>
    </w:p>
    <w:p w14:paraId="37D72CDE" w14:textId="77777777" w:rsidR="00625EEA" w:rsidRPr="0035096C" w:rsidRDefault="00625EEA" w:rsidP="00625EEA">
      <w:pPr>
        <w:pStyle w:val="ProductList-Body"/>
        <w:spacing w:after="120"/>
      </w:pPr>
      <w:r>
        <w:t xml:space="preserve">L’importatore non può far valere l’inadempimento delle obbligazioni a opera dell’altro responsabile del trattamento al fine di escludere la propria responsabilità. </w:t>
      </w:r>
    </w:p>
    <w:p w14:paraId="54E1225B" w14:textId="27330FB1" w:rsidR="00625EEA" w:rsidRPr="003B618E" w:rsidRDefault="00625EEA" w:rsidP="00625EEA">
      <w:pPr>
        <w:pStyle w:val="ProductList-Body"/>
        <w:rPr>
          <w:spacing w:val="-2"/>
        </w:rPr>
      </w:pPr>
      <w:r w:rsidRPr="003B618E">
        <w:rPr>
          <w:spacing w:val="-2"/>
        </w:rPr>
        <w:t>3. Qualora l’interessato non sia in grado di agire in giudizio, ai fini dei paragrafi 1 e 2, nei confronti dell’esportatore o dell’importatore per inadempimento di una delle obbligazioni di cui alla Clausola 3 o alla Clausola 11 a opera dell’altro responsabile del trattamento, in quanto sia l’esportatore che l’importatore sono di fatto scomparsi, hanno giuridicamente cessato di esistere o sono divenuti insolventi, l’altro responsabile del trattamento riconosce all’interessato stesso il diritto di agire nei suoi confronti per quanto riguarda i trattamenti dal medesimo effettuati ai sensi delle presenti Clausole così come se egli fosse l’esportatore o l’importatore, a meno che tutte le obbligazioni dell’esportatore o dell’importatore non siano state trasferite, per contratto o per legge, all’eventuale successore, nel qual caso l’interessato può far valere i suoi diritti nei confronti del</w:t>
      </w:r>
      <w:r w:rsidR="005E07EF" w:rsidRPr="003B618E">
        <w:rPr>
          <w:spacing w:val="-2"/>
        </w:rPr>
        <w:t> </w:t>
      </w:r>
      <w:r w:rsidRPr="003B618E">
        <w:rPr>
          <w:spacing w:val="-2"/>
        </w:rPr>
        <w:t xml:space="preserve">successore. La responsabilità dell’altro responsabile del trattamento è limitata ai trattamenti dal medesimo effettuati ai sensi delle presenti Clausole. </w:t>
      </w:r>
    </w:p>
    <w:p w14:paraId="5BEFD180" w14:textId="77777777" w:rsidR="00625EEA" w:rsidRPr="0035096C" w:rsidRDefault="00625EEA" w:rsidP="00625EEA">
      <w:pPr>
        <w:pStyle w:val="ProductList-Body"/>
      </w:pPr>
    </w:p>
    <w:p w14:paraId="1A45108A" w14:textId="77777777" w:rsidR="00625EEA" w:rsidRPr="0035096C" w:rsidRDefault="00625EEA" w:rsidP="005E07EF">
      <w:pPr>
        <w:pStyle w:val="ProductList-Body"/>
        <w:keepNext/>
        <w:keepLines/>
        <w:jc w:val="center"/>
        <w:outlineLvl w:val="1"/>
      </w:pPr>
      <w:r>
        <w:rPr>
          <w:b/>
        </w:rPr>
        <w:t>Clausola 7. Mediazione e giurisdizione</w:t>
      </w:r>
    </w:p>
    <w:p w14:paraId="66984D54" w14:textId="77777777" w:rsidR="00625EEA" w:rsidRPr="0035096C" w:rsidRDefault="00625EEA" w:rsidP="00625EEA">
      <w:pPr>
        <w:pStyle w:val="ProductList-Body"/>
      </w:pPr>
    </w:p>
    <w:p w14:paraId="7BDB8F7D" w14:textId="3F1C13B9" w:rsidR="00625EEA" w:rsidRPr="0035096C" w:rsidRDefault="00625EEA" w:rsidP="00625EEA">
      <w:pPr>
        <w:pStyle w:val="ProductList-Body"/>
      </w:pPr>
      <w:r>
        <w:t>1. L’importatore dichiara che qualora l’interessato faccia valere il diritto del terzo beneficiario e/o chieda il risarcimento dei danni in base alle</w:t>
      </w:r>
      <w:r w:rsidR="005E07EF">
        <w:t> </w:t>
      </w:r>
      <w:r>
        <w:t xml:space="preserve">presenti clausole, egli accetterà la decisione dello stesso interessato: </w:t>
      </w:r>
    </w:p>
    <w:p w14:paraId="311CB7E8" w14:textId="77777777" w:rsidR="00625EEA" w:rsidRPr="0035096C" w:rsidRDefault="00625EEA" w:rsidP="00625EEA">
      <w:pPr>
        <w:pStyle w:val="ProductList-Body"/>
        <w:spacing w:after="60"/>
        <w:ind w:left="360"/>
      </w:pPr>
      <w:r>
        <w:t xml:space="preserve">(a) di sottoporre la controversia alla mediazione di un terzo indipendente o eventualmente dell’autorità di controllo; </w:t>
      </w:r>
    </w:p>
    <w:p w14:paraId="35C7FEBF" w14:textId="77777777" w:rsidR="00625EEA" w:rsidRPr="0035096C" w:rsidRDefault="00625EEA" w:rsidP="00625EEA">
      <w:pPr>
        <w:pStyle w:val="ProductList-Body"/>
        <w:spacing w:after="120"/>
        <w:ind w:left="360"/>
      </w:pPr>
      <w:r>
        <w:t xml:space="preserve">(b) di deferire la controversia ai tribunali dello Stato Membro in cui ha sede l’esportatore. </w:t>
      </w:r>
    </w:p>
    <w:p w14:paraId="5484B975" w14:textId="74453DCB" w:rsidR="00625EEA" w:rsidRPr="0035096C" w:rsidRDefault="00625EEA" w:rsidP="00625EEA">
      <w:pPr>
        <w:pStyle w:val="ProductList-Body"/>
      </w:pPr>
      <w:r>
        <w:t>2. Le parti dichiarano che la scelta compiuta dall’interessato non pregiudica i diritti sostanziali o procedurali spettanti allo stesso relativamente ai</w:t>
      </w:r>
      <w:r w:rsidR="005E07EF">
        <w:t> </w:t>
      </w:r>
      <w:r>
        <w:t xml:space="preserve">rimedi giuridici previsti dalla normativa nazionale o internazionale. </w:t>
      </w:r>
    </w:p>
    <w:p w14:paraId="02CB8FB4" w14:textId="77777777" w:rsidR="00625EEA" w:rsidRPr="0035096C" w:rsidRDefault="00625EEA" w:rsidP="00625EEA">
      <w:pPr>
        <w:pStyle w:val="ProductList-Body"/>
      </w:pPr>
    </w:p>
    <w:p w14:paraId="5654A9D5" w14:textId="77777777" w:rsidR="00625EEA" w:rsidRPr="0035096C" w:rsidRDefault="00625EEA" w:rsidP="009B4DD7">
      <w:pPr>
        <w:pStyle w:val="ProductList-Body"/>
        <w:keepNext/>
        <w:jc w:val="center"/>
        <w:outlineLvl w:val="1"/>
      </w:pPr>
      <w:r>
        <w:rPr>
          <w:b/>
        </w:rPr>
        <w:t>Clausola 8. Collaborazione con le autorità di controllo</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lastRenderedPageBreak/>
        <w:t xml:space="preserve">1. L’esportatore si impegna a depositare una copia del presente contratto presso l’autorità di controllo, qualora questa ne faccia richiesta o qualora il deposito sia prescritto dalla normativa applicabile sulla protezione dei dati personali. </w:t>
      </w:r>
    </w:p>
    <w:p w14:paraId="08CBEE34" w14:textId="77777777" w:rsidR="00625EEA" w:rsidRPr="0035096C" w:rsidRDefault="00625EEA" w:rsidP="00625EEA">
      <w:pPr>
        <w:pStyle w:val="ProductList-Body"/>
        <w:spacing w:after="120"/>
      </w:pPr>
      <w:r>
        <w:t xml:space="preserve">2. Le parti dichiarano che l’autorità di controllo ha il diritto di sottoporre a controlli l’importatore e gli altri responsabili del trattamento nella stessa misura e secondo le stesse modalità previste per l’esportatore dalla normativa applicabile sulla protezione dei dati personali. </w:t>
      </w:r>
    </w:p>
    <w:p w14:paraId="127E0574" w14:textId="611E6FB4" w:rsidR="00625EEA" w:rsidRPr="0035096C" w:rsidRDefault="00625EEA" w:rsidP="00625EEA">
      <w:pPr>
        <w:pStyle w:val="ProductList-Body"/>
      </w:pPr>
      <w:r>
        <w:t>3. L’importatore informerà prontamente l’esportatore dell’esistenza di disposizioni normative applicabili all’importatore o agli altri responsabili del</w:t>
      </w:r>
      <w:r w:rsidR="005E07EF">
        <w:t> </w:t>
      </w:r>
      <w:r>
        <w:t>trattamento, che impediscono di sottoporli a controlli ai sensi del paragrafo 2. In tale ipotesi l’esportatore sarà autorizzato ad adottare le</w:t>
      </w:r>
      <w:r w:rsidR="005E07EF">
        <w:t> </w:t>
      </w:r>
      <w:r>
        <w:t xml:space="preserve">misure di cui alla Clausola 5 (b). </w:t>
      </w:r>
    </w:p>
    <w:p w14:paraId="07A3EE56" w14:textId="77777777" w:rsidR="00625EEA" w:rsidRPr="0035096C" w:rsidRDefault="00625EEA" w:rsidP="00625EEA">
      <w:pPr>
        <w:pStyle w:val="ProductList-Body"/>
      </w:pPr>
    </w:p>
    <w:p w14:paraId="36FB1FC0" w14:textId="77777777" w:rsidR="00625EEA" w:rsidRPr="0035096C" w:rsidRDefault="00625EEA" w:rsidP="00625EEA">
      <w:pPr>
        <w:pStyle w:val="ProductList-Body"/>
        <w:jc w:val="center"/>
        <w:outlineLvl w:val="1"/>
      </w:pPr>
      <w:r>
        <w:rPr>
          <w:b/>
        </w:rPr>
        <w:t>Clausola 9. Legge applicabile</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Le Clausole saranno disciplinate dalla legge dello Stato Membro in cui ha sede l’esportatore.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t>Clausola 10. Modifica del contratto</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Le parti si impegnano a non alterare o modificare le presenti Clausole. Ciò non osta a che le parti inseriscano altre clausole commerciali ritenute necessarie, purché non siano in contrasto con la Clausola.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Clausola 11. Subappalto dei trattamenti</w:t>
      </w:r>
    </w:p>
    <w:p w14:paraId="3EDE82A5" w14:textId="77777777" w:rsidR="00625EEA" w:rsidRPr="0035096C" w:rsidRDefault="00625EEA" w:rsidP="00625EEA">
      <w:pPr>
        <w:pStyle w:val="ProductList-Body"/>
      </w:pPr>
    </w:p>
    <w:p w14:paraId="7946BCC5" w14:textId="6C38D149" w:rsidR="00625EEA" w:rsidRPr="0035096C" w:rsidRDefault="00625EEA" w:rsidP="00625EEA">
      <w:pPr>
        <w:pStyle w:val="ProductList-Body"/>
        <w:spacing w:after="120"/>
      </w:pPr>
      <w:r>
        <w:t>1. L’importatore non può subappaltare i trattamenti effettuati per conto dell’esportatore ai sensi delle presenti Clausole senza il previo consenso scritto dell’esportatore stesso. L’importatore che, con il consenso dell’esportatore, affidi in subcontratto l’esecuzione delle obbligazioni ai sensi delle presenti Clausole stipula, a tal fine, con l’altro responsabile del trattamento un contratto scritto che imponga a quest’ultimo le obbligazioni cui</w:t>
      </w:r>
      <w:r w:rsidR="005E07EF">
        <w:t> </w:t>
      </w:r>
      <w:r>
        <w:t xml:space="preserve">è egli stesso tenuto in virtù delle Clausole. L’importatore rimane pienamente responsabile nei confronti dell’esportatore per l’inadempimento, da parte dell’altro responsabile del trattamento, delle obbligazioni in materia di protezione dei dati personali previste dal contratto scritto. </w:t>
      </w:r>
    </w:p>
    <w:p w14:paraId="29C4C0B0" w14:textId="77777777" w:rsidR="00625EEA" w:rsidRPr="0035096C" w:rsidRDefault="00625EEA" w:rsidP="00625EEA">
      <w:pPr>
        <w:pStyle w:val="ProductList-Body"/>
        <w:spacing w:after="120"/>
      </w:pPr>
      <w:r>
        <w:t xml:space="preserve">2. Nel precedente contratto scritto tra l’importatore e l’altro responsabile del trattamento è inserita la clausola del terzo beneficiario, di cui alla Clausola 3, a favore dell’interessato che non sia in grado di proporre l’azione di risarcimento di cui alla Clausola 6, paragrafo 1, nei confronti dell’esportatore o dell’importatore in quanto l’esportatore e l’importatore sono entrambi di fatto scomparsi, hanno giuridicamente cessato di esistere o sono divenuti insolventi e nessun successore ha assunto, per contratto o per legge, l’insieme delle loro obbligazioni. La responsabilità civile dell’altro responsabile del trattamento è limitata ai trattamenti da egli effettuati ai sensi delle presenti Clausole. </w:t>
      </w:r>
    </w:p>
    <w:p w14:paraId="7C20E1CC" w14:textId="45234432" w:rsidR="00625EEA" w:rsidRPr="0035096C" w:rsidRDefault="00625EEA" w:rsidP="00625EEA">
      <w:pPr>
        <w:pStyle w:val="ProductList-Body"/>
        <w:spacing w:after="120"/>
      </w:pPr>
      <w:r>
        <w:t>3. Le disposizioni sulla protezione dei dati personali ai fini del subcontratto di cui al paragrafo 1 sono soggette alla legge dello Stato Membro in</w:t>
      </w:r>
      <w:r w:rsidR="005E07EF">
        <w:t> </w:t>
      </w:r>
      <w:r>
        <w:t>cui</w:t>
      </w:r>
      <w:r w:rsidR="005E07EF">
        <w:t> </w:t>
      </w:r>
      <w:r>
        <w:t xml:space="preserve">ha sede l’esportatore. </w:t>
      </w:r>
    </w:p>
    <w:p w14:paraId="1483425A" w14:textId="77777777" w:rsidR="00625EEA" w:rsidRPr="0035096C" w:rsidRDefault="00625EEA" w:rsidP="00625EEA">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0A953843" w14:textId="77777777" w:rsidR="00625EEA" w:rsidRPr="0035096C" w:rsidRDefault="00625EEA" w:rsidP="00625EEA">
      <w:pPr>
        <w:pStyle w:val="ProductList-Body"/>
      </w:pPr>
    </w:p>
    <w:p w14:paraId="199C1358" w14:textId="77777777" w:rsidR="00625EEA" w:rsidRPr="0035096C" w:rsidRDefault="00625EEA" w:rsidP="00625EEA">
      <w:pPr>
        <w:pStyle w:val="ProductList-Body"/>
        <w:jc w:val="center"/>
        <w:outlineLvl w:val="1"/>
      </w:pPr>
      <w:r>
        <w:rPr>
          <w:b/>
        </w:rPr>
        <w:t>Clausola 12. Obbligazione al termine dell’erogazione dei servizi relativi al trattamento dei dati personali</w:t>
      </w:r>
    </w:p>
    <w:p w14:paraId="139EE8DE" w14:textId="77777777" w:rsidR="00625EEA" w:rsidRPr="0035096C" w:rsidRDefault="00625EEA" w:rsidP="00625EEA">
      <w:pPr>
        <w:pStyle w:val="ProductList-Body"/>
      </w:pPr>
    </w:p>
    <w:p w14:paraId="52585494" w14:textId="77777777" w:rsidR="00625EEA" w:rsidRPr="0035096C" w:rsidRDefault="00625EEA" w:rsidP="00625EEA">
      <w:pPr>
        <w:pStyle w:val="ProductList-Body"/>
        <w:spacing w:after="120"/>
      </w:pPr>
      <w:r>
        <w:t xml:space="preserve">1. Le parti convengono che al termine dell’erogazione dei servizi relativi al trattamento l’importatore e l’altro responsabile del trattamento provvedono, a scelta dell’esportatore, a restituire a quest’ultimo tutti i dati personali trasferiti e le relative copie oppure a distruggere tali dati, certificando all’esportatore l’avvenuta distruzione, salvo che le obbligazioni di legge impediscano di restituire o distruggere in toto o in parte i dati personali trasferiti. In tal caso, l’importatore si impegna a garantire la riservatezza dei dati personali trasferiti e ad astenersi dal trattare di propria iniziativa tali dati. </w:t>
      </w:r>
    </w:p>
    <w:p w14:paraId="21B199FE" w14:textId="77777777" w:rsidR="00625EEA" w:rsidRPr="0035096C" w:rsidRDefault="00625EEA" w:rsidP="005E07EF">
      <w:pPr>
        <w:pStyle w:val="ProductList-Body"/>
        <w:keepNext/>
        <w:keepLines/>
      </w:pPr>
      <w:r>
        <w:t>2. L’importatore e l’altro responsabile del trattamento si impegnano a sottoporre ad audit i propri impianti per il trattamento dei dati su richiesta dell’esportatore e/o dell’autorità di controllo, ai fini della verifica dell’esecuzione dei provvedimenti di cui al paragrafo 1.</w:t>
      </w:r>
    </w:p>
    <w:p w14:paraId="356D7227" w14:textId="77777777" w:rsidR="00625EEA" w:rsidRPr="0035096C" w:rsidRDefault="00625EEA" w:rsidP="00625EEA">
      <w:pPr>
        <w:pStyle w:val="ProductList-Body"/>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Appendice 1 alle </w:t>
      </w:r>
      <w:bookmarkEnd w:id="72"/>
      <w:r>
        <w:rPr>
          <w:rFonts w:cstheme="minorHAnsi"/>
          <w:b/>
          <w:szCs w:val="18"/>
        </w:rPr>
        <w:t>Clausole Contrattuali Tipo 2010 per i Servizi Professionali</w:t>
      </w:r>
    </w:p>
    <w:p w14:paraId="01B33490" w14:textId="77777777" w:rsidR="00625EEA" w:rsidRPr="0035096C" w:rsidRDefault="00625EEA" w:rsidP="00625EEA">
      <w:pPr>
        <w:pStyle w:val="ProductList-Body"/>
      </w:pPr>
    </w:p>
    <w:p w14:paraId="52F42C16" w14:textId="5A6A0AC2" w:rsidR="00625EEA" w:rsidRPr="0035096C" w:rsidRDefault="00625EEA" w:rsidP="00625EEA">
      <w:pPr>
        <w:pStyle w:val="ProductList-Body"/>
        <w:spacing w:after="120"/>
      </w:pPr>
      <w:r>
        <w:rPr>
          <w:rFonts w:cstheme="minorHAnsi"/>
          <w:b/>
          <w:szCs w:val="18"/>
        </w:rPr>
        <w:t>Esportatore</w:t>
      </w:r>
      <w:r w:rsidRPr="005E07EF">
        <w:rPr>
          <w:rFonts w:cstheme="minorHAnsi"/>
          <w:b/>
          <w:bCs/>
          <w:szCs w:val="18"/>
        </w:rPr>
        <w:t>:</w:t>
      </w:r>
      <w:r>
        <w:rPr>
          <w:rFonts w:cstheme="minorHAnsi"/>
          <w:szCs w:val="18"/>
        </w:rPr>
        <w:t xml:space="preserve"> la Società è l’esportatore. L’esportatore ottiene i servizi di supporto tecnico e di consulenza IT professionali nella modalità descritta nell’Ordine di Lavoro dei Servizi Enterprise o nell’Ordine di Lavoro di Microsoft Business Support Services applicabile.</w:t>
      </w:r>
    </w:p>
    <w:p w14:paraId="7C4C3589" w14:textId="7B207E3B" w:rsidR="00625EEA" w:rsidRPr="0035096C" w:rsidRDefault="00625EEA" w:rsidP="00625EEA">
      <w:pPr>
        <w:pStyle w:val="ProductList-Body"/>
        <w:spacing w:after="120"/>
      </w:pPr>
      <w:r>
        <w:rPr>
          <w:rFonts w:cstheme="minorHAnsi"/>
          <w:b/>
          <w:szCs w:val="18"/>
        </w:rPr>
        <w:t>Importatore:</w:t>
      </w:r>
      <w:r>
        <w:rPr>
          <w:rFonts w:cstheme="minorHAnsi"/>
          <w:szCs w:val="18"/>
        </w:rPr>
        <w:t xml:space="preserve"> l’importatore è MICROSOFT CORPORATION, produttore globale di software e servizi. </w:t>
      </w:r>
    </w:p>
    <w:p w14:paraId="0D781393" w14:textId="2A61B1F5" w:rsidR="007B1CBC" w:rsidRPr="0035096C" w:rsidRDefault="00625EEA" w:rsidP="007B1CBC">
      <w:pPr>
        <w:spacing w:after="139"/>
        <w:ind w:left="-5" w:right="7"/>
      </w:pPr>
      <w:r>
        <w:rPr>
          <w:rFonts w:cstheme="minorHAnsi"/>
          <w:b/>
          <w:sz w:val="18"/>
          <w:szCs w:val="18"/>
        </w:rPr>
        <w:t>Interessati</w:t>
      </w:r>
      <w:r w:rsidRPr="005E07EF">
        <w:rPr>
          <w:rFonts w:cstheme="minorHAnsi"/>
          <w:b/>
          <w:bCs/>
          <w:sz w:val="18"/>
          <w:szCs w:val="18"/>
        </w:rPr>
        <w:t>:</w:t>
      </w:r>
      <w:r>
        <w:rPr>
          <w:rFonts w:cstheme="minorHAnsi"/>
          <w:sz w:val="18"/>
          <w:szCs w:val="18"/>
        </w:rP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 Microsoft dà atto che, in base all’utilizzo del Servizio Professionale da parte della Società, quest’ultima potrà scegliere di</w:t>
      </w:r>
      <w:r w:rsidR="005E07EF">
        <w:rPr>
          <w:rFonts w:cstheme="minorHAnsi"/>
          <w:sz w:val="18"/>
          <w:szCs w:val="18"/>
        </w:rPr>
        <w:t> </w:t>
      </w:r>
      <w:r>
        <w:rPr>
          <w:rFonts w:cstheme="minorHAnsi"/>
          <w:sz w:val="18"/>
          <w:szCs w:val="18"/>
        </w:rPr>
        <w:t xml:space="preserve">includere i dati personali di uno dei seguenti tipi di interessati nei dati personali: </w:t>
      </w:r>
    </w:p>
    <w:p w14:paraId="21729C93" w14:textId="77777777" w:rsidR="00F360A6" w:rsidRPr="0035096C" w:rsidRDefault="007B1CBC" w:rsidP="0002487C">
      <w:pPr>
        <w:pStyle w:val="ListParagraph"/>
        <w:numPr>
          <w:ilvl w:val="0"/>
          <w:numId w:val="21"/>
        </w:numPr>
        <w:spacing w:after="120"/>
        <w:contextualSpacing/>
      </w:pPr>
      <w:r w:rsidRPr="0002487C">
        <w:rPr>
          <w:rFonts w:cstheme="minorHAnsi"/>
          <w:color w:val="212121"/>
          <w:sz w:val="18"/>
          <w:szCs w:val="18"/>
        </w:rPr>
        <w:t>dipendenti</w:t>
      </w:r>
      <w:r>
        <w:rPr>
          <w:rFonts w:cstheme="minorHAnsi"/>
          <w:sz w:val="18"/>
          <w:szCs w:val="18"/>
        </w:rPr>
        <w:t xml:space="preserve">, appaltatori e lavoratori temporanei (correnti, precedenti, futuri) dell’esportatore; </w:t>
      </w:r>
    </w:p>
    <w:p w14:paraId="5293A014" w14:textId="152E0496" w:rsidR="007B1CBC" w:rsidRPr="0035096C" w:rsidRDefault="007B1CBC" w:rsidP="0002487C">
      <w:pPr>
        <w:pStyle w:val="ListParagraph"/>
        <w:numPr>
          <w:ilvl w:val="0"/>
          <w:numId w:val="21"/>
        </w:numPr>
        <w:spacing w:after="120"/>
        <w:contextualSpacing/>
      </w:pPr>
      <w:r w:rsidRPr="0002487C">
        <w:rPr>
          <w:rFonts w:cstheme="minorHAnsi"/>
          <w:color w:val="212121"/>
          <w:sz w:val="18"/>
          <w:szCs w:val="18"/>
        </w:rPr>
        <w:t>dipendenti</w:t>
      </w:r>
      <w:r>
        <w:rPr>
          <w:rFonts w:cstheme="minorHAnsi"/>
          <w:sz w:val="18"/>
          <w:szCs w:val="18"/>
        </w:rPr>
        <w:t xml:space="preserve"> dei tipi indicati sopra; </w:t>
      </w:r>
    </w:p>
    <w:p w14:paraId="04710985" w14:textId="47C534A1" w:rsidR="007B1CBC" w:rsidRPr="0035096C" w:rsidRDefault="007B1CBC" w:rsidP="0002487C">
      <w:pPr>
        <w:pStyle w:val="ListParagraph"/>
        <w:numPr>
          <w:ilvl w:val="0"/>
          <w:numId w:val="21"/>
        </w:numPr>
        <w:spacing w:after="120"/>
        <w:contextualSpacing/>
      </w:pPr>
      <w:r w:rsidRPr="0002487C">
        <w:rPr>
          <w:rFonts w:cstheme="minorHAnsi"/>
          <w:color w:val="212121"/>
          <w:sz w:val="18"/>
          <w:szCs w:val="18"/>
        </w:rPr>
        <w:lastRenderedPageBreak/>
        <w:t>collaboratori</w:t>
      </w:r>
      <w:r>
        <w:rPr>
          <w:rFonts w:cstheme="minorHAnsi"/>
          <w:sz w:val="18"/>
          <w:szCs w:val="18"/>
        </w:rPr>
        <w:t>/persone di contatto (persone fisiche) o dipendenti dell’esportatore, appaltatori o lavoratori temporanei di</w:t>
      </w:r>
      <w:r w:rsidR="005E07EF">
        <w:rPr>
          <w:rFonts w:cstheme="minorHAnsi"/>
          <w:sz w:val="18"/>
          <w:szCs w:val="18"/>
        </w:rPr>
        <w:t> </w:t>
      </w:r>
      <w:r w:rsidRPr="0002487C">
        <w:rPr>
          <w:rFonts w:cstheme="minorHAnsi"/>
          <w:color w:val="212121"/>
          <w:sz w:val="18"/>
          <w:szCs w:val="18"/>
        </w:rPr>
        <w:t>collaboratori</w:t>
      </w:r>
      <w:r>
        <w:rPr>
          <w:rFonts w:cstheme="minorHAnsi"/>
          <w:sz w:val="18"/>
          <w:szCs w:val="18"/>
        </w:rPr>
        <w:t xml:space="preserve">/persone di contatto (correnti, precedenti, futuri) di persone giuridiche; </w:t>
      </w:r>
    </w:p>
    <w:p w14:paraId="7F86D628" w14:textId="77777777" w:rsidR="007B1CBC" w:rsidRPr="0035096C" w:rsidRDefault="007B1CBC" w:rsidP="0002487C">
      <w:pPr>
        <w:pStyle w:val="ListParagraph"/>
        <w:numPr>
          <w:ilvl w:val="0"/>
          <w:numId w:val="21"/>
        </w:numPr>
        <w:spacing w:after="120"/>
        <w:contextualSpacing/>
      </w:pPr>
      <w:r w:rsidRPr="0002487C">
        <w:rPr>
          <w:rFonts w:cstheme="minorHAnsi"/>
          <w:color w:val="212121"/>
          <w:sz w:val="18"/>
          <w:szCs w:val="18"/>
        </w:rPr>
        <w:t>utenti</w:t>
      </w:r>
      <w:r>
        <w:rPr>
          <w:rFonts w:cstheme="minorHAnsi"/>
          <w:sz w:val="18"/>
          <w:szCs w:val="18"/>
        </w:rPr>
        <w:t xml:space="preserve"> (ad esempio clienti, pazienti, visitatori e così via) e altri Interessati che sono utenti dei servizi dell’esportatore; </w:t>
      </w:r>
    </w:p>
    <w:p w14:paraId="72D2A820" w14:textId="77777777" w:rsidR="007B1CBC" w:rsidRPr="0035096C" w:rsidRDefault="007B1CBC" w:rsidP="0002487C">
      <w:pPr>
        <w:pStyle w:val="ListParagraph"/>
        <w:numPr>
          <w:ilvl w:val="0"/>
          <w:numId w:val="21"/>
        </w:numPr>
        <w:spacing w:after="120"/>
        <w:contextualSpacing/>
      </w:pPr>
      <w:r>
        <w:rPr>
          <w:rFonts w:cstheme="minorHAnsi"/>
          <w:sz w:val="18"/>
          <w:szCs w:val="18"/>
        </w:rPr>
        <w:t xml:space="preserve">partner, stakeholder o persone fisiche che collaborano, comunicano o in altro modo interagiscono attivamente con i dipendenti </w:t>
      </w:r>
      <w:r w:rsidRPr="0002487C">
        <w:rPr>
          <w:rFonts w:cstheme="minorHAnsi"/>
          <w:color w:val="212121"/>
          <w:sz w:val="18"/>
          <w:szCs w:val="18"/>
        </w:rPr>
        <w:t>dell’esportatore</w:t>
      </w:r>
      <w:r>
        <w:rPr>
          <w:rFonts w:cstheme="minorHAnsi"/>
          <w:sz w:val="18"/>
          <w:szCs w:val="18"/>
        </w:rPr>
        <w:t xml:space="preserve"> e/o utilizzano strumenti di comunicazione, come app e siti Web resi disponibili dall’esportatore; </w:t>
      </w:r>
    </w:p>
    <w:p w14:paraId="3DE596D8" w14:textId="1BBE5729" w:rsidR="00F360A6" w:rsidRPr="0035096C" w:rsidRDefault="007B1CBC" w:rsidP="0002487C">
      <w:pPr>
        <w:pStyle w:val="ListParagraph"/>
        <w:numPr>
          <w:ilvl w:val="0"/>
          <w:numId w:val="21"/>
        </w:numPr>
        <w:spacing w:after="120"/>
        <w:contextualSpacing/>
      </w:pPr>
      <w:r>
        <w:rPr>
          <w:rFonts w:cstheme="minorHAnsi"/>
          <w:sz w:val="18"/>
          <w:szCs w:val="18"/>
        </w:rPr>
        <w:t>stakeholder o persone fisiche che interagiscono passivamente con l’esportatore, ad esempio perché oggetto di un’indagine o</w:t>
      </w:r>
      <w:r w:rsidR="005E07EF">
        <w:rPr>
          <w:rFonts w:cstheme="minorHAnsi"/>
          <w:sz w:val="18"/>
          <w:szCs w:val="18"/>
        </w:rPr>
        <w:t> </w:t>
      </w:r>
      <w:r w:rsidRPr="0002487C">
        <w:rPr>
          <w:rFonts w:cstheme="minorHAnsi"/>
          <w:color w:val="212121"/>
          <w:sz w:val="18"/>
          <w:szCs w:val="18"/>
        </w:rPr>
        <w:t>di</w:t>
      </w:r>
      <w:r w:rsidR="005E07EF">
        <w:rPr>
          <w:rFonts w:cstheme="minorHAnsi"/>
          <w:sz w:val="18"/>
          <w:szCs w:val="18"/>
        </w:rPr>
        <w:t> </w:t>
      </w:r>
      <w:r>
        <w:rPr>
          <w:rFonts w:cstheme="minorHAnsi"/>
          <w:sz w:val="18"/>
          <w:szCs w:val="18"/>
        </w:rPr>
        <w:t>una</w:t>
      </w:r>
      <w:r w:rsidR="005E07EF">
        <w:rPr>
          <w:rFonts w:cstheme="minorHAnsi"/>
          <w:sz w:val="18"/>
          <w:szCs w:val="18"/>
        </w:rPr>
        <w:t> </w:t>
      </w:r>
      <w:r>
        <w:rPr>
          <w:rFonts w:cstheme="minorHAnsi"/>
          <w:sz w:val="18"/>
          <w:szCs w:val="18"/>
        </w:rPr>
        <w:t xml:space="preserve">ricerca o perché menzionati in documenti o nella corrispondenza inviata o ricevuta dall’esportatore; </w:t>
      </w:r>
    </w:p>
    <w:p w14:paraId="1688CD89" w14:textId="66A40876" w:rsidR="007B1CBC" w:rsidRPr="0035096C" w:rsidRDefault="007B1CBC" w:rsidP="0002487C">
      <w:pPr>
        <w:pStyle w:val="ListParagraph"/>
        <w:numPr>
          <w:ilvl w:val="0"/>
          <w:numId w:val="21"/>
        </w:numPr>
        <w:spacing w:after="120"/>
        <w:contextualSpacing/>
      </w:pPr>
      <w:r w:rsidRPr="0002487C">
        <w:rPr>
          <w:rFonts w:cstheme="minorHAnsi"/>
          <w:color w:val="212121"/>
          <w:sz w:val="18"/>
          <w:szCs w:val="18"/>
        </w:rPr>
        <w:t>minori</w:t>
      </w:r>
      <w:r>
        <w:rPr>
          <w:rFonts w:cstheme="minorHAnsi"/>
          <w:sz w:val="18"/>
          <w:szCs w:val="18"/>
        </w:rPr>
        <w:t xml:space="preserve"> o </w:t>
      </w:r>
    </w:p>
    <w:p w14:paraId="1941C8A1" w14:textId="77777777" w:rsidR="007B1CBC" w:rsidRPr="0035096C" w:rsidRDefault="007B1CBC" w:rsidP="0002487C">
      <w:pPr>
        <w:pStyle w:val="ListParagraph"/>
        <w:numPr>
          <w:ilvl w:val="0"/>
          <w:numId w:val="21"/>
        </w:numPr>
        <w:spacing w:after="120"/>
        <w:contextualSpacing/>
      </w:pPr>
      <w:r w:rsidRPr="0002487C">
        <w:rPr>
          <w:rFonts w:cstheme="minorHAnsi"/>
          <w:color w:val="212121"/>
          <w:sz w:val="18"/>
          <w:szCs w:val="18"/>
        </w:rPr>
        <w:t>professionisti</w:t>
      </w:r>
      <w:r>
        <w:rPr>
          <w:rFonts w:cstheme="minorHAnsi"/>
          <w:sz w:val="18"/>
          <w:szCs w:val="18"/>
        </w:rPr>
        <w:t xml:space="preserve"> con privilegi, ad esempio dottori, avvocati, notai, religiosi e così via. </w:t>
      </w:r>
    </w:p>
    <w:p w14:paraId="3D0667EC" w14:textId="77777777" w:rsidR="007B3E05" w:rsidRPr="0035096C" w:rsidRDefault="007B3E05" w:rsidP="007B1CBC">
      <w:pPr>
        <w:spacing w:after="18" w:line="257" w:lineRule="auto"/>
        <w:ind w:left="10"/>
      </w:pPr>
    </w:p>
    <w:p w14:paraId="753B0AB3" w14:textId="2A208EFE" w:rsidR="007B1CBC" w:rsidRPr="0035096C" w:rsidRDefault="00625EEA" w:rsidP="007B1CBC">
      <w:pPr>
        <w:spacing w:after="18" w:line="257" w:lineRule="auto"/>
        <w:ind w:left="10"/>
      </w:pPr>
      <w:r>
        <w:rPr>
          <w:rFonts w:cstheme="minorHAnsi"/>
          <w:b/>
          <w:sz w:val="18"/>
          <w:szCs w:val="18"/>
        </w:rPr>
        <w:t>Categorie di dati oggetto di trasferimento</w:t>
      </w:r>
      <w:r>
        <w:rPr>
          <w:rFonts w:cstheme="minorHAnsi"/>
          <w:sz w:val="18"/>
          <w:szCs w:val="18"/>
        </w:rPr>
        <w:t xml:space="preserve">: i dati personali trasferiti inclusi in messaggi e-mail, documenti e altri dati in formato elettronico </w:t>
      </w:r>
    </w:p>
    <w:p w14:paraId="1AF6AAE6" w14:textId="57CEC88B" w:rsidR="007B1CBC" w:rsidRPr="0035096C" w:rsidRDefault="007B1CBC" w:rsidP="006A3D1E">
      <w:pPr>
        <w:spacing w:after="18" w:line="257" w:lineRule="auto"/>
        <w:ind w:left="10"/>
      </w:pPr>
      <w:r>
        <w:rPr>
          <w:rFonts w:cstheme="minorHAnsi"/>
          <w:sz w:val="18"/>
          <w:szCs w:val="18"/>
        </w:rPr>
        <w:t>nel contesto dei Servizi Professionali.</w:t>
      </w:r>
      <w:r w:rsidR="00130AEE">
        <w:rPr>
          <w:rFonts w:cstheme="minorHAnsi"/>
          <w:sz w:val="18"/>
          <w:szCs w:val="18"/>
        </w:rPr>
        <w:t xml:space="preserve"> </w:t>
      </w:r>
      <w:r>
        <w:rPr>
          <w:rFonts w:cstheme="minorHAnsi"/>
          <w:color w:val="212121"/>
          <w:sz w:val="18"/>
          <w:szCs w:val="18"/>
        </w:rPr>
        <w:t>Microsoft dà atto che, in base all’utilizzo dei Servizi Professionali da parte della Società, quest’ultima potrà</w:t>
      </w:r>
      <w:r w:rsidR="005E07EF">
        <w:rPr>
          <w:rFonts w:cstheme="minorHAnsi"/>
          <w:color w:val="212121"/>
          <w:sz w:val="18"/>
          <w:szCs w:val="18"/>
        </w:rPr>
        <w:t> </w:t>
      </w:r>
      <w:r>
        <w:rPr>
          <w:rFonts w:cstheme="minorHAnsi"/>
          <w:color w:val="212121"/>
          <w:sz w:val="18"/>
          <w:szCs w:val="18"/>
        </w:rPr>
        <w:t xml:space="preserve">scegliere di includere i dati personali di una delle seguenti categorie nei dati personali: </w:t>
      </w:r>
    </w:p>
    <w:p w14:paraId="0406F0A2"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dati personali di base, ad esempio luogo di nascita, indirizzo e numero civico, codice postale o CAP, città di residenza, paese di residenza, numero di cellulare, nome, cognome, iniziali, indirizzo e-mail, sesso e data di nascita, inclusi dati personali di base su membri della famiglia e figli; </w:t>
      </w:r>
    </w:p>
    <w:p w14:paraId="194A1760"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dati di autenticazione, ad esempio nome utente, password o codice PIN, domanda di sicurezza, audit trail; </w:t>
      </w:r>
    </w:p>
    <w:p w14:paraId="4A6F6AE8" w14:textId="77777777" w:rsidR="007B1CBC" w:rsidRPr="0002487C" w:rsidRDefault="007B1CBC" w:rsidP="0002487C">
      <w:pPr>
        <w:pStyle w:val="ListParagraph"/>
        <w:numPr>
          <w:ilvl w:val="0"/>
          <w:numId w:val="21"/>
        </w:numPr>
        <w:spacing w:after="120"/>
        <w:contextualSpacing/>
        <w:rPr>
          <w:rFonts w:cstheme="minorHAnsi"/>
          <w:color w:val="212121"/>
          <w:sz w:val="18"/>
          <w:szCs w:val="18"/>
        </w:rPr>
      </w:pPr>
      <w:r>
        <w:rPr>
          <w:rFonts w:cstheme="minorHAnsi"/>
          <w:color w:val="212121"/>
          <w:sz w:val="18"/>
          <w:szCs w:val="18"/>
        </w:rPr>
        <w:t xml:space="preserve">informazioni di contatto, ad esempio indirizzi, indirizzi e-mail, numeri di telefono, ID di social media e dettagli di contatto di emergenza; </w:t>
      </w:r>
    </w:p>
    <w:p w14:paraId="2F65267E"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numeri e chiavi di identificazione univoci, ad esempio codice fiscale, numero di conto corrente bancario, numero di passaporto e carta d’identità, numero di patente e dati di registrazione del veicolo, indirizzi IP, matricola dipendente, matricola studente, numero paziente, firma, identificatore univoco per cookie o tecnologie simili; </w:t>
      </w:r>
    </w:p>
    <w:p w14:paraId="56826BF1" w14:textId="4CED07B8" w:rsidR="007B1CBC" w:rsidRPr="0035096C" w:rsidRDefault="007B1CBC" w:rsidP="0002487C">
      <w:pPr>
        <w:pStyle w:val="ListParagraph"/>
        <w:numPr>
          <w:ilvl w:val="0"/>
          <w:numId w:val="21"/>
        </w:numPr>
        <w:spacing w:after="120"/>
        <w:contextualSpacing/>
      </w:pPr>
      <w:r>
        <w:rPr>
          <w:rFonts w:cstheme="minorHAnsi"/>
          <w:color w:val="212121"/>
          <w:sz w:val="18"/>
          <w:szCs w:val="18"/>
        </w:rPr>
        <w:t>pseudonimi;</w:t>
      </w:r>
      <w:r w:rsidR="00130AEE">
        <w:rPr>
          <w:rFonts w:cstheme="minorHAnsi"/>
          <w:color w:val="212121"/>
          <w:sz w:val="18"/>
          <w:szCs w:val="18"/>
        </w:rPr>
        <w:t xml:space="preserve"> </w:t>
      </w:r>
    </w:p>
    <w:p w14:paraId="6473D0EB" w14:textId="7C3B4927" w:rsidR="007B1CBC" w:rsidRPr="009B4DD7" w:rsidRDefault="007B1CBC" w:rsidP="0002487C">
      <w:pPr>
        <w:pStyle w:val="ListParagraph"/>
        <w:numPr>
          <w:ilvl w:val="0"/>
          <w:numId w:val="21"/>
        </w:numPr>
        <w:spacing w:after="120"/>
        <w:contextualSpacing/>
        <w:rPr>
          <w:spacing w:val="-2"/>
        </w:rPr>
      </w:pPr>
      <w:r w:rsidRPr="009B4DD7">
        <w:rPr>
          <w:rFonts w:cstheme="minorHAnsi"/>
          <w:color w:val="212121"/>
          <w:spacing w:val="-2"/>
          <w:sz w:val="18"/>
          <w:szCs w:val="18"/>
        </w:rPr>
        <w:t>informazioni finanziarie e assicurative, ad esempio numero di assicurazione, nome e numero del conto corrente bancario, nome e</w:t>
      </w:r>
      <w:r w:rsidR="005E07EF" w:rsidRPr="009B4DD7">
        <w:rPr>
          <w:rFonts w:cstheme="minorHAnsi"/>
          <w:color w:val="212121"/>
          <w:spacing w:val="-2"/>
          <w:sz w:val="18"/>
          <w:szCs w:val="18"/>
        </w:rPr>
        <w:t> </w:t>
      </w:r>
      <w:r w:rsidRPr="009B4DD7">
        <w:rPr>
          <w:rFonts w:cstheme="minorHAnsi"/>
          <w:color w:val="212121"/>
          <w:spacing w:val="-2"/>
          <w:sz w:val="18"/>
          <w:szCs w:val="18"/>
        </w:rPr>
        <w:t>numero della carta di credito, numero fattura, reddito, tipo di assicurazione, metodo di pagamento e affidabilità ai fini di concessioni di</w:t>
      </w:r>
      <w:r w:rsidR="005E07EF" w:rsidRPr="009B4DD7">
        <w:rPr>
          <w:rFonts w:cstheme="minorHAnsi"/>
          <w:color w:val="212121"/>
          <w:spacing w:val="-2"/>
          <w:sz w:val="18"/>
          <w:szCs w:val="18"/>
        </w:rPr>
        <w:t> </w:t>
      </w:r>
      <w:r w:rsidRPr="009B4DD7">
        <w:rPr>
          <w:rFonts w:cstheme="minorHAnsi"/>
          <w:color w:val="212121"/>
          <w:spacing w:val="-2"/>
          <w:sz w:val="18"/>
          <w:szCs w:val="18"/>
        </w:rPr>
        <w:t xml:space="preserve">credito; </w:t>
      </w:r>
    </w:p>
    <w:p w14:paraId="7559E152" w14:textId="77777777" w:rsidR="00F360A6" w:rsidRPr="0035096C" w:rsidRDefault="007B1CBC" w:rsidP="0002487C">
      <w:pPr>
        <w:pStyle w:val="ListParagraph"/>
        <w:numPr>
          <w:ilvl w:val="0"/>
          <w:numId w:val="21"/>
        </w:numPr>
        <w:spacing w:after="120"/>
        <w:contextualSpacing/>
      </w:pPr>
      <w:r>
        <w:rPr>
          <w:rFonts w:cstheme="minorHAnsi"/>
          <w:color w:val="212121"/>
          <w:sz w:val="18"/>
          <w:szCs w:val="18"/>
        </w:rPr>
        <w:t xml:space="preserve">informazioni commerciali, ad esempio cronologia degli acquisti, offerte speciali, informazioni sottoscrizioni e cronologia dei pagamenti; </w:t>
      </w:r>
    </w:p>
    <w:p w14:paraId="4A22B571" w14:textId="497C321E"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informazioni biometriche, ad esempio DNA, impronte digitali e scansioni dell’iride; </w:t>
      </w:r>
    </w:p>
    <w:p w14:paraId="3097835F"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dati relativi all’ubicazione, ad esempio ID del cellulare, dati della rete per geolocalizzazione, individuazione ubicazione tramite inizio/fine chiamata. I dati relativi all’ubicazione si ottengono dall’uso di punti di accesso Wi-Fi;</w:t>
      </w:r>
    </w:p>
    <w:p w14:paraId="3F97ACC0"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foto, video e audio; </w:t>
      </w:r>
    </w:p>
    <w:p w14:paraId="38CB2867"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attività Internet, ad esempio cronologia esplorazioni, cronologia di ricerca e attività di lettura, visualizzazione di programmi televisivi, ascolto radio; </w:t>
      </w:r>
    </w:p>
    <w:p w14:paraId="64D9CB69" w14:textId="77777777" w:rsidR="007B1CBC" w:rsidRPr="0035096C" w:rsidRDefault="007B1CBC" w:rsidP="0002487C">
      <w:pPr>
        <w:pStyle w:val="ListParagraph"/>
        <w:numPr>
          <w:ilvl w:val="0"/>
          <w:numId w:val="21"/>
        </w:numPr>
        <w:spacing w:after="120"/>
        <w:contextualSpacing/>
      </w:pPr>
      <w:r>
        <w:rPr>
          <w:rFonts w:cstheme="minorHAnsi"/>
          <w:color w:val="212121"/>
          <w:sz w:val="18"/>
          <w:szCs w:val="18"/>
        </w:rPr>
        <w:t xml:space="preserve">identificazione del dispositivo, ad esempio numero IMEI, numero della scheda SIM e indirizzo MAC; </w:t>
      </w:r>
    </w:p>
    <w:p w14:paraId="125D6CBD" w14:textId="7385B29F" w:rsidR="007B1CBC" w:rsidRPr="0035096C" w:rsidRDefault="007B1CBC" w:rsidP="0002487C">
      <w:pPr>
        <w:pStyle w:val="ListParagraph"/>
        <w:numPr>
          <w:ilvl w:val="0"/>
          <w:numId w:val="21"/>
        </w:numPr>
        <w:spacing w:after="120"/>
        <w:contextualSpacing/>
      </w:pPr>
      <w:r>
        <w:rPr>
          <w:rFonts w:cstheme="minorHAnsi"/>
          <w:color w:val="212121"/>
          <w:sz w:val="18"/>
          <w:szCs w:val="18"/>
        </w:rPr>
        <w:t>profiling, ad esempio in base a comportamento antisociale o criminale osservato o profili con pseudonimo basati su URL visitati, flussi</w:t>
      </w:r>
      <w:r w:rsidR="005E07EF">
        <w:rPr>
          <w:rFonts w:cstheme="minorHAnsi"/>
          <w:color w:val="212121"/>
          <w:sz w:val="18"/>
          <w:szCs w:val="18"/>
        </w:rPr>
        <w:t> </w:t>
      </w:r>
      <w:r>
        <w:rPr>
          <w:rFonts w:cstheme="minorHAnsi"/>
          <w:color w:val="212121"/>
          <w:sz w:val="18"/>
          <w:szCs w:val="18"/>
        </w:rPr>
        <w:t>di</w:t>
      </w:r>
      <w:r w:rsidR="005E07EF">
        <w:rPr>
          <w:rFonts w:cstheme="minorHAnsi"/>
          <w:color w:val="212121"/>
          <w:sz w:val="18"/>
          <w:szCs w:val="18"/>
        </w:rPr>
        <w:t> </w:t>
      </w:r>
      <w:r>
        <w:rPr>
          <w:rFonts w:cstheme="minorHAnsi"/>
          <w:color w:val="212121"/>
          <w:sz w:val="18"/>
          <w:szCs w:val="18"/>
        </w:rPr>
        <w:t xml:space="preserve">clic, registri esplorazioni, indirizzi IP, domani, app installate o profili basasi su preferenze di marketing; </w:t>
      </w:r>
    </w:p>
    <w:p w14:paraId="25215039" w14:textId="65F738F5" w:rsidR="007B1CBC" w:rsidRPr="0035096C" w:rsidRDefault="007B1CBC" w:rsidP="0002487C">
      <w:pPr>
        <w:pStyle w:val="ListParagraph"/>
        <w:numPr>
          <w:ilvl w:val="0"/>
          <w:numId w:val="21"/>
        </w:numPr>
        <w:spacing w:after="120"/>
        <w:contextualSpacing/>
      </w:pPr>
      <w:r>
        <w:rPr>
          <w:rFonts w:cstheme="minorHAnsi"/>
          <w:color w:val="212121"/>
          <w:sz w:val="18"/>
          <w:szCs w:val="18"/>
        </w:rPr>
        <w:t>dati per risorse umane e selezione del personale, ad esempio dichiarazione dello stato lavorativo, informazioni per la selezione, come</w:t>
      </w:r>
      <w:r w:rsidR="005E07EF">
        <w:rPr>
          <w:rFonts w:cstheme="minorHAnsi"/>
          <w:color w:val="212121"/>
          <w:sz w:val="18"/>
          <w:szCs w:val="18"/>
        </w:rPr>
        <w:t> </w:t>
      </w:r>
      <w:r>
        <w:rPr>
          <w:rFonts w:cstheme="minorHAnsi"/>
          <w:color w:val="212121"/>
          <w:sz w:val="18"/>
          <w:szCs w:val="18"/>
        </w:rPr>
        <w:t>curriculum vitae, esperienze lavorative e dettagli del percorso formativo, dati relativi a impiego e posizione, inclusi ore lavorate, valutazioni e stipendio, dettagli del permesso di lavoro, disponibilità, condizioni di impiego, dettagli fiscali, dettagli di pagamento, dettagli</w:t>
      </w:r>
      <w:r w:rsidR="005E07EF">
        <w:rPr>
          <w:rFonts w:cstheme="minorHAnsi"/>
          <w:color w:val="212121"/>
          <w:sz w:val="18"/>
          <w:szCs w:val="18"/>
        </w:rPr>
        <w:t> </w:t>
      </w:r>
      <w:r>
        <w:rPr>
          <w:rFonts w:cstheme="minorHAnsi"/>
          <w:color w:val="212121"/>
          <w:sz w:val="18"/>
          <w:szCs w:val="18"/>
        </w:rPr>
        <w:t xml:space="preserve">dell’assicurazione, nonché ubicazione e organizzazioni; </w:t>
      </w:r>
    </w:p>
    <w:p w14:paraId="0A0F7214" w14:textId="3620AB31" w:rsidR="007B1CBC" w:rsidRPr="0035096C" w:rsidRDefault="007B1CBC" w:rsidP="0002487C">
      <w:pPr>
        <w:pStyle w:val="ListParagraph"/>
        <w:numPr>
          <w:ilvl w:val="0"/>
          <w:numId w:val="21"/>
        </w:numPr>
        <w:spacing w:after="120"/>
        <w:contextualSpacing/>
      </w:pPr>
      <w:r>
        <w:rPr>
          <w:rFonts w:cstheme="minorHAnsi"/>
          <w:color w:val="212121"/>
          <w:sz w:val="18"/>
          <w:szCs w:val="18"/>
        </w:rPr>
        <w:t>dati relativi alla formazione, ad esempio percorso formativo, formazione corrente, diplomi e voti, titolo di studio conseguito, disturbi di</w:t>
      </w:r>
      <w:r w:rsidR="005E07EF">
        <w:rPr>
          <w:rFonts w:cstheme="minorHAnsi"/>
          <w:color w:val="212121"/>
          <w:sz w:val="18"/>
          <w:szCs w:val="18"/>
        </w:rPr>
        <w:t> </w:t>
      </w:r>
      <w:r>
        <w:rPr>
          <w:rFonts w:cstheme="minorHAnsi"/>
          <w:color w:val="212121"/>
          <w:sz w:val="18"/>
          <w:szCs w:val="18"/>
        </w:rPr>
        <w:t xml:space="preserve">apprendimento; </w:t>
      </w:r>
    </w:p>
    <w:p w14:paraId="0D9814CD" w14:textId="16C4BF02" w:rsidR="007B1CBC" w:rsidRPr="0035096C" w:rsidRDefault="007B1CBC" w:rsidP="0002487C">
      <w:pPr>
        <w:pStyle w:val="ListParagraph"/>
        <w:numPr>
          <w:ilvl w:val="0"/>
          <w:numId w:val="21"/>
        </w:numPr>
        <w:spacing w:after="120"/>
        <w:contextualSpacing/>
      </w:pPr>
      <w:r>
        <w:rPr>
          <w:rFonts w:cstheme="minorHAnsi"/>
          <w:color w:val="212121"/>
          <w:sz w:val="18"/>
          <w:szCs w:val="18"/>
        </w:rPr>
        <w:t>informazioni su cittadinanza e residenza, ad esempio cittadinanza, stato di naturalizzazione, stato civile, nazionalità, stato di immigrazione, dati del passaporto, dettagli di residenza o permesso di lavoro;</w:t>
      </w:r>
      <w:r w:rsidR="00130AEE">
        <w:rPr>
          <w:rFonts w:cstheme="minorHAnsi"/>
          <w:color w:val="212121"/>
          <w:sz w:val="18"/>
          <w:szCs w:val="18"/>
        </w:rPr>
        <w:t xml:space="preserve"> </w:t>
      </w:r>
    </w:p>
    <w:p w14:paraId="1E62C468" w14:textId="7F22555F" w:rsidR="007B1CBC" w:rsidRPr="0002487C" w:rsidRDefault="007B1CBC" w:rsidP="0002487C">
      <w:pPr>
        <w:pStyle w:val="ListParagraph"/>
        <w:numPr>
          <w:ilvl w:val="0"/>
          <w:numId w:val="21"/>
        </w:numPr>
        <w:spacing w:after="120"/>
        <w:contextualSpacing/>
        <w:rPr>
          <w:rFonts w:cstheme="minorHAnsi"/>
          <w:color w:val="212121"/>
          <w:sz w:val="18"/>
          <w:szCs w:val="18"/>
        </w:rPr>
      </w:pPr>
      <w:r>
        <w:rPr>
          <w:rFonts w:cstheme="minorHAnsi"/>
          <w:color w:val="212121"/>
          <w:sz w:val="18"/>
          <w:szCs w:val="18"/>
        </w:rPr>
        <w:t>informazioni trattate in relazione alle prestazioni di un’attività eseguita nel pubblico interesse o nell’esercizio dell’autorità di pubblico ufficiale;</w:t>
      </w:r>
      <w:r w:rsidR="00130AEE">
        <w:rPr>
          <w:rFonts w:cstheme="minorHAnsi"/>
          <w:color w:val="212121"/>
          <w:sz w:val="18"/>
          <w:szCs w:val="18"/>
        </w:rPr>
        <w:t xml:space="preserve"> </w:t>
      </w:r>
    </w:p>
    <w:p w14:paraId="23BAFCD7" w14:textId="23029CA0" w:rsidR="00F567E9" w:rsidRPr="0035096C" w:rsidRDefault="007B1CBC" w:rsidP="00E40533">
      <w:pPr>
        <w:pStyle w:val="ListParagraph"/>
        <w:numPr>
          <w:ilvl w:val="0"/>
          <w:numId w:val="21"/>
        </w:numPr>
        <w:spacing w:after="120"/>
        <w:contextualSpacing/>
      </w:pPr>
      <w:r>
        <w:rPr>
          <w:rFonts w:cstheme="minorHAnsi"/>
          <w:color w:val="212121"/>
          <w:sz w:val="18"/>
          <w:szCs w:val="18"/>
        </w:rPr>
        <w:t>categorie speciali di dati, ad esempio informazioni sull’origine razziale o etnica, opinioni politiche, credenze religiose o filosofiche, appartenenza a sindacati, dati genetici, dati biometrici al fine dell’identificazione di una persona fisica, dati relativi allo stato di salute, dati</w:t>
      </w:r>
      <w:r w:rsidR="005E07EF">
        <w:rPr>
          <w:rFonts w:cstheme="minorHAnsi"/>
          <w:color w:val="212121"/>
          <w:sz w:val="18"/>
          <w:szCs w:val="18"/>
        </w:rPr>
        <w:t> </w:t>
      </w:r>
      <w:r>
        <w:rPr>
          <w:rFonts w:cstheme="minorHAnsi"/>
          <w:color w:val="212121"/>
          <w:sz w:val="18"/>
          <w:szCs w:val="18"/>
        </w:rPr>
        <w:t xml:space="preserve">relativi alla vita o all’orientamento sessuale di una persona fisica o dati relativi a condanne o reati criminali commessi </w:t>
      </w:r>
      <w:r>
        <w:rPr>
          <w:rFonts w:eastAsia="Times New Roman" w:cstheme="minorHAnsi"/>
          <w:color w:val="212121"/>
          <w:sz w:val="18"/>
          <w:szCs w:val="18"/>
        </w:rPr>
        <w:t>o</w:t>
      </w:r>
    </w:p>
    <w:p w14:paraId="5782782E" w14:textId="77777777" w:rsidR="00F567E9" w:rsidRPr="0035096C" w:rsidRDefault="00F567E9" w:rsidP="00F567E9">
      <w:pPr>
        <w:pStyle w:val="ListParagraph"/>
        <w:numPr>
          <w:ilvl w:val="0"/>
          <w:numId w:val="21"/>
        </w:numPr>
        <w:spacing w:after="120"/>
        <w:contextualSpacing/>
      </w:pPr>
      <w:r>
        <w:rPr>
          <w:rFonts w:eastAsia="Times New Roman" w:cstheme="minorHAnsi"/>
          <w:color w:val="212121"/>
          <w:sz w:val="18"/>
          <w:szCs w:val="18"/>
        </w:rPr>
        <w:t>qualunque dato personale identificato all’Articolo 4 del GDPR.</w:t>
      </w:r>
    </w:p>
    <w:p w14:paraId="3E7EAE86" w14:textId="4D0F799A" w:rsidR="00625EEA" w:rsidRPr="0035096C" w:rsidRDefault="00625EEA" w:rsidP="00F360A6">
      <w:pPr>
        <w:spacing w:after="120" w:line="257" w:lineRule="auto"/>
        <w:ind w:left="345"/>
      </w:pPr>
      <w:r>
        <w:rPr>
          <w:rFonts w:cstheme="minorHAnsi"/>
          <w:b/>
          <w:sz w:val="18"/>
          <w:szCs w:val="18"/>
        </w:rPr>
        <w:t>Trattamento</w:t>
      </w:r>
      <w:r w:rsidRPr="0002487C">
        <w:rPr>
          <w:rFonts w:cstheme="minorHAnsi"/>
          <w:b/>
          <w:bCs/>
          <w:sz w:val="18"/>
          <w:szCs w:val="18"/>
        </w:rPr>
        <w:t xml:space="preserve">: </w:t>
      </w:r>
      <w:r>
        <w:rPr>
          <w:rFonts w:cstheme="minorHAnsi"/>
          <w:sz w:val="18"/>
          <w:szCs w:val="18"/>
        </w:rPr>
        <w:t xml:space="preserve">i dati personali trasferiti saranno sottoposti alle seguenti attività principali di trattamento: </w:t>
      </w:r>
    </w:p>
    <w:p w14:paraId="1CFA10E4" w14:textId="11BF68DB" w:rsidR="00625EEA" w:rsidRPr="0035096C" w:rsidRDefault="00625EEA" w:rsidP="00625EEA">
      <w:pPr>
        <w:pStyle w:val="ProductList-Body"/>
        <w:spacing w:after="60"/>
        <w:ind w:left="547"/>
      </w:pPr>
      <w:r>
        <w:rPr>
          <w:rFonts w:cstheme="minorHAnsi"/>
          <w:b/>
          <w:szCs w:val="18"/>
        </w:rPr>
        <w:t>a.</w:t>
      </w:r>
      <w:r>
        <w:rPr>
          <w:rFonts w:cstheme="minorHAnsi"/>
          <w:b/>
          <w:szCs w:val="18"/>
        </w:rPr>
        <w:tab/>
        <w:t>Durata e Oggetto del Trattamento dei Dati.</w:t>
      </w:r>
      <w:r w:rsidR="00130AEE">
        <w:rPr>
          <w:rFonts w:cstheme="minorHAnsi"/>
          <w:b/>
          <w:szCs w:val="18"/>
        </w:rPr>
        <w:t xml:space="preserve"> </w:t>
      </w:r>
      <w:r>
        <w:rPr>
          <w:rFonts w:cstheme="minorHAnsi"/>
          <w:szCs w:val="18"/>
        </w:rPr>
        <w:t>La durata del trattamento dei dati coinciderà con il periodo di validità stabilito ai sensi del</w:t>
      </w:r>
      <w:r w:rsidR="005E07EF">
        <w:rPr>
          <w:rFonts w:cstheme="minorHAnsi"/>
          <w:szCs w:val="18"/>
        </w:rPr>
        <w:t> </w:t>
      </w:r>
      <w:r>
        <w:rPr>
          <w:rFonts w:cstheme="minorHAnsi"/>
          <w:szCs w:val="18"/>
        </w:rPr>
        <w:t>contratto multilicenza applicabile stipulato tra l’esportatore e la persona giuridica Microsoft al quale sono allegate tali Clausole Contrattuali Tipo 2010 (“Microsoft”). L’obiettivo del trattamento dei dati è l’erogazione dei Servizi Professionali.</w:t>
      </w:r>
    </w:p>
    <w:p w14:paraId="70CF7F40" w14:textId="28BD9EFD" w:rsidR="007B1CBC" w:rsidRPr="0035096C" w:rsidRDefault="00625EEA" w:rsidP="006A3D1E">
      <w:pPr>
        <w:pStyle w:val="ProductList-Body"/>
        <w:spacing w:after="60"/>
        <w:ind w:left="547"/>
      </w:pPr>
      <w:r>
        <w:rPr>
          <w:rFonts w:cstheme="minorHAnsi"/>
          <w:b/>
          <w:szCs w:val="18"/>
        </w:rPr>
        <w:t>b.</w:t>
      </w:r>
      <w:r>
        <w:rPr>
          <w:rFonts w:cstheme="minorHAnsi"/>
          <w:b/>
          <w:szCs w:val="18"/>
        </w:rPr>
        <w:tab/>
        <w:t>Ambito di Validità e Scopo del Trattamento dei Dati.</w:t>
      </w:r>
      <w:r w:rsidR="00130AEE">
        <w:rPr>
          <w:rFonts w:cstheme="minorHAnsi"/>
          <w:b/>
          <w:szCs w:val="18"/>
        </w:rPr>
        <w:t xml:space="preserve"> </w:t>
      </w:r>
      <w:r>
        <w:rPr>
          <w:rFonts w:cstheme="minorHAnsi"/>
          <w:szCs w:val="18"/>
        </w:rPr>
        <w:t>L’ambito di validità e la finalità del trattamento dei dati personali sono descritti nell’Articolo “Trattamento dei Dati Personali; GDPR” del presente Addendum. L’importatore amministra una rete globale di data center e</w:t>
      </w:r>
      <w:r w:rsidR="005E07EF">
        <w:rPr>
          <w:rFonts w:cstheme="minorHAnsi"/>
          <w:szCs w:val="18"/>
        </w:rPr>
        <w:t> </w:t>
      </w:r>
      <w:r>
        <w:rPr>
          <w:rFonts w:cstheme="minorHAnsi"/>
          <w:szCs w:val="18"/>
        </w:rPr>
        <w:t>di</w:t>
      </w:r>
      <w:r w:rsidR="005E07EF">
        <w:rPr>
          <w:rFonts w:cstheme="minorHAnsi"/>
          <w:szCs w:val="18"/>
        </w:rPr>
        <w:t> </w:t>
      </w:r>
      <w:r>
        <w:rPr>
          <w:rFonts w:cstheme="minorHAnsi"/>
          <w:szCs w:val="18"/>
        </w:rPr>
        <w:t>strutture di gestione/supporto e il trattamento potrà avere luogo in una qualsiasi giurisdizione in cui l’importatore o gli altri responsabili del trattamento gestiscano tali strutture in conformità all’Articolo “Procedure e Criteri di Sicurezza” dell’Addendum.</w:t>
      </w:r>
      <w:r w:rsidR="00130AEE">
        <w:rPr>
          <w:rFonts w:cstheme="minorHAnsi"/>
          <w:szCs w:val="18"/>
        </w:rPr>
        <w:t xml:space="preserve"> </w:t>
      </w:r>
    </w:p>
    <w:p w14:paraId="3F5C0AF2" w14:textId="612D86C4" w:rsidR="00625EEA" w:rsidRPr="0035096C" w:rsidRDefault="00625EEA" w:rsidP="00625EEA">
      <w:pPr>
        <w:pStyle w:val="ProductList-Body"/>
        <w:spacing w:after="60"/>
        <w:ind w:left="547"/>
      </w:pPr>
      <w:r>
        <w:rPr>
          <w:rFonts w:cstheme="minorHAnsi"/>
          <w:b/>
          <w:szCs w:val="18"/>
        </w:rPr>
        <w:lastRenderedPageBreak/>
        <w:t>c.</w:t>
      </w:r>
      <w:r>
        <w:rPr>
          <w:rFonts w:cstheme="minorHAnsi"/>
          <w:b/>
          <w:szCs w:val="18"/>
        </w:rPr>
        <w:tab/>
        <w:t>Accesso ai Dati dei Servizi Professionali.</w:t>
      </w:r>
      <w:r w:rsidR="00130AEE">
        <w:rPr>
          <w:rFonts w:cstheme="minorHAnsi"/>
          <w:b/>
          <w:szCs w:val="18"/>
        </w:rPr>
        <w:t xml:space="preserve"> </w:t>
      </w:r>
      <w:r>
        <w:rPr>
          <w:rFonts w:cstheme="minorHAnsi"/>
          <w:szCs w:val="18"/>
        </w:rPr>
        <w:t>Per il periodo di validità stabilito ai sensi del Contratto, l’importatore, a propria discrezione e</w:t>
      </w:r>
      <w:r w:rsidR="005E07EF">
        <w:rPr>
          <w:rFonts w:cstheme="minorHAnsi"/>
          <w:szCs w:val="18"/>
        </w:rPr>
        <w:t> </w:t>
      </w:r>
      <w:r>
        <w:rPr>
          <w:rFonts w:cstheme="minorHAnsi"/>
          <w:szCs w:val="18"/>
        </w:rPr>
        <w:t>nella misura necessaria ai sensi della legge applicabile di accoglimento dell’Articolo 12(b) della Direttiva UE sulla Protezione dei Dati</w:t>
      </w:r>
      <w:r w:rsidR="005E07EF">
        <w:rPr>
          <w:rFonts w:cstheme="minorHAnsi"/>
          <w:szCs w:val="18"/>
        </w:rPr>
        <w:t> </w:t>
      </w:r>
      <w:r>
        <w:rPr>
          <w:rFonts w:cstheme="minorHAnsi"/>
          <w:szCs w:val="18"/>
        </w:rPr>
        <w:t>Personali, potrà: (1) offrire all’esportatore la possibilità di correggere, eliminare o bloccare i Dati dei Servizi Professionali oppure (2)</w:t>
      </w:r>
      <w:r w:rsidR="005E07EF">
        <w:rPr>
          <w:rFonts w:cstheme="minorHAnsi"/>
          <w:szCs w:val="18"/>
        </w:rPr>
        <w:t> </w:t>
      </w:r>
      <w:r>
        <w:rPr>
          <w:rFonts w:cstheme="minorHAnsi"/>
          <w:szCs w:val="18"/>
        </w:rPr>
        <w:t xml:space="preserve">effettuare tali correzioni, eliminazioni o blocchi per suo conto.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Istruzioni dell’Esportatore. </w:t>
      </w:r>
      <w:r>
        <w:rPr>
          <w:rFonts w:cstheme="minorHAnsi"/>
          <w:szCs w:val="18"/>
        </w:rPr>
        <w:t xml:space="preserve">Per quanto riguarda i Servizi Professionali, l’importatore agirà solamente in base alle indicazioni dell’esportatore come comunicato da Microsoft. </w:t>
      </w:r>
    </w:p>
    <w:p w14:paraId="1FF97FE9" w14:textId="23DFFC22" w:rsidR="00F567E9" w:rsidRPr="0035096C" w:rsidRDefault="00625EEA" w:rsidP="00F567E9">
      <w:pPr>
        <w:pStyle w:val="ProductList-Body"/>
        <w:spacing w:after="120"/>
        <w:ind w:left="547"/>
      </w:pPr>
      <w:r>
        <w:rPr>
          <w:rFonts w:cstheme="minorHAnsi"/>
          <w:b/>
          <w:szCs w:val="18"/>
        </w:rPr>
        <w:t>e.</w:t>
      </w:r>
      <w:r>
        <w:rPr>
          <w:rFonts w:cstheme="minorHAnsi"/>
          <w:b/>
          <w:szCs w:val="18"/>
        </w:rPr>
        <w:tab/>
        <w:t>Eliminazione dei Dati.</w:t>
      </w:r>
      <w:r w:rsidR="00130AEE">
        <w:rPr>
          <w:rFonts w:cstheme="minorHAnsi"/>
          <w:szCs w:val="18"/>
        </w:rPr>
        <w:t xml:space="preserve"> </w:t>
      </w:r>
      <w:r>
        <w:t xml:space="preserve">Alla scadenza o alla cessazione dell’utilizzo dei Servizi Professionali da parte dell’esportatore, l’importatore eliminerà tali servizi in conformità alle Condizioni dell’Addendum applicabili al contratto. </w:t>
      </w:r>
    </w:p>
    <w:p w14:paraId="6FC1379A" w14:textId="41ACC6E4" w:rsidR="00625EEA" w:rsidRPr="0035096C" w:rsidRDefault="00625EEA" w:rsidP="00625EEA">
      <w:pPr>
        <w:pStyle w:val="ProductList-Body"/>
        <w:spacing w:after="60"/>
        <w:ind w:left="547"/>
      </w:pPr>
    </w:p>
    <w:p w14:paraId="627EF6A5" w14:textId="3B331001" w:rsidR="00625EEA" w:rsidRPr="0035096C" w:rsidRDefault="00625EEA" w:rsidP="00625EEA">
      <w:pPr>
        <w:pStyle w:val="ProductList-Body"/>
      </w:pPr>
      <w:r>
        <w:rPr>
          <w:rFonts w:cstheme="minorHAnsi"/>
          <w:b/>
          <w:szCs w:val="18"/>
        </w:rPr>
        <w:t xml:space="preserve">Subappaltatori: </w:t>
      </w:r>
      <w:r>
        <w:rPr>
          <w:rFonts w:cstheme="minorHAnsi"/>
          <w:szCs w:val="18"/>
        </w:rPr>
        <w:t>In conformità a quanto stabilito nell’Addendum, l’importatore potrà impiegare altre società che a suo nome eroghino servizi limitati. A tali subappaltatori sarà consentito ottenere i Dati dei Servizi Professionali solo per erogare, su richiesta dell’importatore, i servizi, con</w:t>
      </w:r>
      <w:r w:rsidR="005E07EF">
        <w:rPr>
          <w:rFonts w:cstheme="minorHAnsi"/>
          <w:szCs w:val="18"/>
        </w:rPr>
        <w:t> </w:t>
      </w:r>
      <w:r>
        <w:rPr>
          <w:rFonts w:cstheme="minorHAnsi"/>
          <w:szCs w:val="18"/>
        </w:rPr>
        <w:t>il</w:t>
      </w:r>
      <w:r w:rsidR="005E07EF">
        <w:rPr>
          <w:rFonts w:cstheme="minorHAnsi"/>
          <w:szCs w:val="18"/>
        </w:rPr>
        <w:t> </w:t>
      </w:r>
      <w:r>
        <w:rPr>
          <w:rFonts w:cstheme="minorHAnsi"/>
          <w:szCs w:val="18"/>
        </w:rPr>
        <w:t>divieto di utilizzarli per qualsiasi altro scopo.</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Appendice 2 alle Clausole Contrattuali Tipo 2010 per i Servizi Professionali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Descrizione delle misure di protezione tecniche e organizzative adottate dall’importatore in conformità alle Clausole 4(d) e 5(c):</w:t>
      </w:r>
    </w:p>
    <w:p w14:paraId="53516CC7" w14:textId="7ACF0B65" w:rsidR="00625EEA" w:rsidRPr="0035096C" w:rsidRDefault="00625EEA" w:rsidP="00625EEA">
      <w:pPr>
        <w:pStyle w:val="ProductList-Body"/>
        <w:spacing w:after="120"/>
      </w:pPr>
      <w:r>
        <w:rPr>
          <w:rFonts w:cstheme="minorHAnsi"/>
          <w:szCs w:val="18"/>
        </w:rPr>
        <w:t xml:space="preserve">1. </w:t>
      </w:r>
      <w:r>
        <w:rPr>
          <w:rFonts w:cstheme="minorHAnsi"/>
          <w:b/>
          <w:szCs w:val="18"/>
        </w:rPr>
        <w:t>Personale</w:t>
      </w:r>
      <w:r w:rsidRPr="005E07EF">
        <w:rPr>
          <w:rFonts w:cstheme="minorHAnsi"/>
          <w:b/>
          <w:bCs/>
          <w:szCs w:val="18"/>
        </w:rPr>
        <w:t>.</w:t>
      </w:r>
      <w:r>
        <w:rPr>
          <w:rFonts w:cstheme="minorHAnsi"/>
          <w:szCs w:val="18"/>
        </w:rPr>
        <w:t xml:space="preserve"> Il personale dell’importatore non tratterà i Dati dei Servizi Professionali senza autorizzazione. Il personale è obbligato al</w:t>
      </w:r>
      <w:r w:rsidR="005E07EF">
        <w:rPr>
          <w:rFonts w:cstheme="minorHAnsi"/>
          <w:szCs w:val="18"/>
        </w:rPr>
        <w:t> </w:t>
      </w:r>
      <w:r>
        <w:rPr>
          <w:rFonts w:cstheme="minorHAnsi"/>
          <w:szCs w:val="18"/>
        </w:rPr>
        <w:t xml:space="preserve">mantenimento della riservatezza dei Dati dei Servizi Professionali, anche al termine del proprio impegno.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Contatto per il diritto alla protezione dei dati personali</w:t>
      </w:r>
      <w:r w:rsidRPr="005E07EF">
        <w:rPr>
          <w:rFonts w:cstheme="minorHAnsi"/>
          <w:b/>
          <w:bCs/>
          <w:szCs w:val="18"/>
        </w:rPr>
        <w:t>.</w:t>
      </w:r>
      <w:r>
        <w:rPr>
          <w:rFonts w:cstheme="minorHAnsi"/>
          <w:szCs w:val="18"/>
        </w:rPr>
        <w:t xml:space="preserve"> Il funzionario dell’importatore che si occupa del diritto alla protezione dei dati personali è raggiungibile al seguente indirizzo: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62945E96" w:rsidR="00625EEA" w:rsidRPr="0002487C" w:rsidRDefault="0002487C" w:rsidP="000221AA">
      <w:pPr>
        <w:pStyle w:val="ProductList-Body"/>
        <w:spacing w:after="120"/>
        <w:rPr>
          <w:rFonts w:cstheme="minorHAnsi"/>
          <w:szCs w:val="18"/>
        </w:rPr>
      </w:pPr>
      <w:r>
        <w:rPr>
          <w:rFonts w:cstheme="minorHAnsi"/>
          <w:szCs w:val="18"/>
        </w:rPr>
        <w:t xml:space="preserve">3. </w:t>
      </w:r>
      <w:r w:rsidR="00625EEA" w:rsidRPr="0002487C">
        <w:rPr>
          <w:rFonts w:cstheme="minorHAnsi"/>
          <w:b/>
          <w:bCs/>
          <w:szCs w:val="18"/>
        </w:rPr>
        <w:t>Misure tecniche e organizzative.</w:t>
      </w:r>
      <w:r w:rsidR="00625EEA">
        <w:rPr>
          <w:rFonts w:cstheme="minorHAnsi"/>
          <w:szCs w:val="18"/>
        </w:rPr>
        <w:t xml:space="preserve"> L’importatore ha implementato e si impegna a mantenere misure tecniche e organizzative, controlli interni e</w:t>
      </w:r>
      <w:r w:rsidR="005E07EF">
        <w:rPr>
          <w:rFonts w:cstheme="minorHAnsi"/>
          <w:szCs w:val="18"/>
        </w:rPr>
        <w:t> </w:t>
      </w:r>
      <w:r w:rsidR="00625EEA">
        <w:rPr>
          <w:rFonts w:cstheme="minorHAnsi"/>
          <w:szCs w:val="18"/>
        </w:rPr>
        <w:t>procedure per la sicurezza delle informazioni appropriati allo scopo di proteggere i Dati dei Servizi Professionali, la cui definizione è fornita nell’Articolo Procedure e Criteri di Sicurezza dell’Addendum, da distruzione, alterazione o perdite accidentali, divulgazione o accesso non autorizzato, nonché da distruzione illecita. le misure tecniche e organizzative, i controlli interni e le procedure per la sicurezza dei dati di cui all’Articolo Procedure e Criteri di Sicurezza dell’Addendum sono incorporati nella presente Appendice 2 in virtù di questo riferimento e sono vincolanti per l’importatore come se fossero stati completamente definiti in tale Appendice.</w:t>
      </w:r>
    </w:p>
    <w:p w14:paraId="190DE052" w14:textId="526BE0AE" w:rsidR="00522548" w:rsidRPr="0035096C" w:rsidRDefault="00522548" w:rsidP="00576FAC">
      <w:pPr>
        <w:pStyle w:val="ProductList-Body"/>
        <w:spacing w:after="120"/>
        <w:outlineLvl w:val="1"/>
      </w:pPr>
      <w:r>
        <w:rPr>
          <w:b/>
        </w:rPr>
        <w:t xml:space="preserve">Appendice 3 alle Clausole Contrattuali Tipo 2010 - </w:t>
      </w:r>
      <w:r>
        <w:rPr>
          <w:b/>
          <w:bCs/>
        </w:rPr>
        <w:t>Addendum relativo alle Tutele Aggiuntive</w:t>
      </w:r>
    </w:p>
    <w:p w14:paraId="44635B51" w14:textId="1A3DD190" w:rsidR="00522548" w:rsidRPr="0035096C" w:rsidRDefault="00522548" w:rsidP="00522548">
      <w:pPr>
        <w:pStyle w:val="ProductList-Body"/>
        <w:spacing w:after="120"/>
      </w:pPr>
      <w:r>
        <w:t>Con il presente Addendum relativo alle Tutele Aggiuntive che integra le Clausole Contrattuali Tipo 2010 (il presente “Addendum”), Microsoft Corporation (“Microsoft”) offre tutele aggiuntive alla Società e un ulteriore risarcimento agli interessati ai quali si riferiscono i dati personali della</w:t>
      </w:r>
      <w:r w:rsidR="005E07EF">
        <w:t> </w:t>
      </w:r>
      <w:r>
        <w:t xml:space="preserve">Società. </w:t>
      </w:r>
    </w:p>
    <w:p w14:paraId="32B30EBD" w14:textId="3C148AA5" w:rsidR="00522548" w:rsidRPr="0035096C" w:rsidRDefault="00522548" w:rsidP="00522548">
      <w:pPr>
        <w:pStyle w:val="ProductList-Body"/>
        <w:spacing w:after="120"/>
      </w:pPr>
      <w:r>
        <w:t>Il presente Addendum integra, senza costituirne una variazione né una modifica, le Clausole Contrattuali Tipo 2010 e ne fa parte.</w:t>
      </w:r>
    </w:p>
    <w:p w14:paraId="1A493A1C" w14:textId="3CC21B3E" w:rsidR="00522548" w:rsidRPr="0035096C" w:rsidRDefault="00522548" w:rsidP="00522548">
      <w:pPr>
        <w:pStyle w:val="ProductList-Body"/>
        <w:numPr>
          <w:ilvl w:val="0"/>
          <w:numId w:val="23"/>
        </w:numPr>
        <w:spacing w:after="120"/>
        <w:ind w:left="0" w:firstLine="0"/>
      </w:pPr>
      <w:r>
        <w:rPr>
          <w:b/>
          <w:bCs/>
          <w:u w:val="single"/>
        </w:rPr>
        <w:t>Problemi relativi agli Ordini</w:t>
      </w:r>
      <w:r w:rsidRPr="005E07EF">
        <w:rPr>
          <w:b/>
          <w:bCs/>
        </w:rPr>
        <w:t>.</w:t>
      </w:r>
      <w:r>
        <w:t xml:space="preserve"> In aggiunta alla Clausola 5(d)(i) delle Clausole Contrattuali Tipo 2010, nell’eventualità che Microsoft sia costretta da</w:t>
      </w:r>
      <w:r w:rsidR="005E07EF">
        <w:t> </w:t>
      </w:r>
      <w:r>
        <w:t>un ordine di un terzo a divulgare dati personali che sono stati trasferiti ai sensi delle Clausole Contrattuali Tipo 2010, Microsoft dovrà:</w:t>
      </w:r>
    </w:p>
    <w:p w14:paraId="064708A9" w14:textId="208BB33E" w:rsidR="00522548" w:rsidRPr="0035096C" w:rsidRDefault="00522548" w:rsidP="00522548">
      <w:pPr>
        <w:pStyle w:val="ProductList-Body"/>
        <w:numPr>
          <w:ilvl w:val="0"/>
          <w:numId w:val="24"/>
        </w:numPr>
        <w:spacing w:after="120"/>
      </w:pPr>
      <w:r>
        <w:t>porre in essere ogni sforzo ragionevole per reindirizzare tale terzo a richiedere i dati direttamente alla Società;</w:t>
      </w:r>
      <w:r w:rsidR="00130AEE">
        <w:t xml:space="preserve"> </w:t>
      </w:r>
    </w:p>
    <w:p w14:paraId="6E23EF9E" w14:textId="77777777" w:rsidR="00522548" w:rsidRPr="0035096C" w:rsidRDefault="00522548" w:rsidP="00522548">
      <w:pPr>
        <w:pStyle w:val="ProductList-Body"/>
        <w:numPr>
          <w:ilvl w:val="0"/>
          <w:numId w:val="24"/>
        </w:numPr>
        <w:spacing w:after="120"/>
      </w:pPr>
      <w:r>
        <w:t xml:space="preserve">comunicare tempestivamente alla Società, tranne nell’eventualità in cui tale comunicazione sia vietata ai sensi della legge applicabile al terzo richiedente, e, in tal caso, porre in essere tutti gli sforzi ragionevoli per ottenere il diritto di deroga al divieto allo scopo di fornire quante più informazioni possibili alla Società e </w:t>
      </w:r>
    </w:p>
    <w:p w14:paraId="73AC7163" w14:textId="752CD04E" w:rsidR="00522548" w:rsidRPr="0035096C" w:rsidRDefault="00522548" w:rsidP="00522548">
      <w:pPr>
        <w:pStyle w:val="ProductList-Body"/>
        <w:numPr>
          <w:ilvl w:val="0"/>
          <w:numId w:val="24"/>
        </w:numPr>
        <w:spacing w:after="120"/>
      </w:pPr>
      <w:r>
        <w:t>porre in essere tutti gli sforzi legittimi per contestare l’ordine di divulgazione in base a carenze giuridiche ai sensi delle leggi della parte richiedente o di eventuali discrepanze pertinenti con la legge dell’Unione Europea o la legge applicabile dello Stato Membro.</w:t>
      </w:r>
      <w:r w:rsidR="00130AEE">
        <w:t xml:space="preserve"> </w:t>
      </w:r>
    </w:p>
    <w:p w14:paraId="3986DFDF" w14:textId="21F22FFD" w:rsidR="00522548" w:rsidRDefault="00522548" w:rsidP="00522548">
      <w:pPr>
        <w:pStyle w:val="ProductList-Body"/>
        <w:spacing w:after="120"/>
      </w:pPr>
      <w:r>
        <w:t>Ai fini dell’interpretazione del presente Articolo, gli sforzi legittimi non includono azioni che potrebbero essere punibili con sanzioni civili o penali, come l’oltraggio alla corte ai sensi delle leggi della giurisdizione competente.</w:t>
      </w:r>
      <w:r w:rsidR="00130AEE">
        <w:t xml:space="preserve"> </w:t>
      </w:r>
    </w:p>
    <w:p w14:paraId="6327B22F" w14:textId="77777777" w:rsidR="008A1DDB" w:rsidRPr="0035096C" w:rsidRDefault="008A1DDB" w:rsidP="00522548">
      <w:pPr>
        <w:pStyle w:val="ProductList-Body"/>
        <w:spacing w:after="120"/>
      </w:pPr>
    </w:p>
    <w:p w14:paraId="06474010" w14:textId="6050256D" w:rsidR="00522548" w:rsidRPr="0035096C" w:rsidRDefault="00522548" w:rsidP="00522548">
      <w:pPr>
        <w:pStyle w:val="ProductList-Body"/>
        <w:numPr>
          <w:ilvl w:val="0"/>
          <w:numId w:val="23"/>
        </w:numPr>
        <w:spacing w:after="120"/>
        <w:ind w:left="0" w:firstLine="0"/>
      </w:pPr>
      <w:r>
        <w:rPr>
          <w:b/>
          <w:bCs/>
          <w:u w:val="single"/>
        </w:rPr>
        <w:t>Indennizzo degli Interessati</w:t>
      </w:r>
      <w:r w:rsidRPr="005E07EF">
        <w:rPr>
          <w:b/>
          <w:bCs/>
        </w:rPr>
        <w:t>.</w:t>
      </w:r>
      <w:r>
        <w:t xml:space="preserve"> In ottemperanza agli Articoli 3 e 4, Microsoft dovrà indennizzare un interessato in caso di danni sostanziali o non sostanziali causati allo stesso per averne divulgato i dati personali che sono stati trasferiti ai sensi delle Clausole Contrattuali Tipo 2010 in risposta a</w:t>
      </w:r>
      <w:r w:rsidR="005E07EF">
        <w:t> </w:t>
      </w:r>
      <w:r>
        <w:t>un ordine di un’autorità giudiziaria o di polizia oppure di un ente pubblico EEA o non appartenente all’UE (una “Divulgazione Pertinente”). Nonostante quanto sopra, Microsoft non sarà obbligata a indennizzare l’interessato ai sensi del presente Articolo 2 nella misura in cui l’interessato abbia già ricevuto un risarcimento per lo stesso danno, sia da Microsoft che in altro modo.</w:t>
      </w:r>
    </w:p>
    <w:p w14:paraId="76715550" w14:textId="77777777" w:rsidR="00522548" w:rsidRPr="0035096C" w:rsidRDefault="00522548" w:rsidP="00522548">
      <w:pPr>
        <w:pStyle w:val="ProductList-Body"/>
        <w:numPr>
          <w:ilvl w:val="0"/>
          <w:numId w:val="23"/>
        </w:numPr>
        <w:spacing w:after="120"/>
        <w:ind w:left="0" w:firstLine="0"/>
      </w:pPr>
      <w:r>
        <w:rPr>
          <w:b/>
          <w:bCs/>
          <w:u w:val="single"/>
        </w:rPr>
        <w:lastRenderedPageBreak/>
        <w:t>Condizioni per l’Indennizzo</w:t>
      </w:r>
      <w:r w:rsidRPr="005E07EF">
        <w:rPr>
          <w:b/>
          <w:bCs/>
        </w:rPr>
        <w:t>.</w:t>
      </w:r>
      <w:r>
        <w:t xml:space="preserve"> L’Indennizzo ai sensi dell’Articolo 2 è condizionato al fatto che l’interessato stabilisca, con ragionevole soddisfazione di Microsoft, che:</w:t>
      </w:r>
    </w:p>
    <w:p w14:paraId="74E2E468" w14:textId="77777777" w:rsidR="00522548" w:rsidRPr="0035096C" w:rsidRDefault="00522548" w:rsidP="00522548">
      <w:pPr>
        <w:pStyle w:val="ProductList-Body"/>
        <w:numPr>
          <w:ilvl w:val="0"/>
          <w:numId w:val="25"/>
        </w:numPr>
        <w:spacing w:after="120"/>
      </w:pPr>
      <w:r>
        <w:t xml:space="preserve">Microsoft si è impegnato in una Divulgazione Pertinente; </w:t>
      </w:r>
    </w:p>
    <w:p w14:paraId="3F615DD8" w14:textId="77777777" w:rsidR="00522548" w:rsidRPr="0035096C" w:rsidRDefault="00522548" w:rsidP="00522548">
      <w:pPr>
        <w:pStyle w:val="ProductList-Body"/>
        <w:numPr>
          <w:ilvl w:val="0"/>
          <w:numId w:val="25"/>
        </w:numPr>
        <w:spacing w:after="120"/>
      </w:pPr>
      <w:r>
        <w:t>la Divulgazione Pertinente ha costituito il fondamento di un procedimento ufficiale da parte dell’autorità giudiziaria o di polizia oppure dell’ente pubblico EEA o non appartenente all’UE nei confronti dell’interessato e</w:t>
      </w:r>
    </w:p>
    <w:p w14:paraId="155A0F3F" w14:textId="77777777" w:rsidR="00522548" w:rsidRPr="0035096C" w:rsidRDefault="00522548" w:rsidP="00522548">
      <w:pPr>
        <w:pStyle w:val="ProductList-Body"/>
        <w:numPr>
          <w:ilvl w:val="0"/>
          <w:numId w:val="25"/>
        </w:numPr>
        <w:spacing w:after="120"/>
      </w:pPr>
      <w:r>
        <w:t>la Divulgazione Pertinente ha direttamente causato danni sostanziali o non sostanziali all’interessato.</w:t>
      </w:r>
    </w:p>
    <w:p w14:paraId="3B07AD51" w14:textId="77777777" w:rsidR="00522548" w:rsidRPr="0035096C" w:rsidRDefault="00522548" w:rsidP="00522548">
      <w:pPr>
        <w:pStyle w:val="ProductList-Body"/>
        <w:spacing w:after="120"/>
      </w:pPr>
      <w:r>
        <w:t>All’interessato spetta l’onere della prova riguardo alle condizioni da a. a c.</w:t>
      </w:r>
    </w:p>
    <w:p w14:paraId="3090D691" w14:textId="60CE6334" w:rsidR="00522548" w:rsidRPr="0035096C" w:rsidRDefault="00522548" w:rsidP="00522548">
      <w:pPr>
        <w:pStyle w:val="ProductList-Body"/>
        <w:spacing w:after="120"/>
      </w:pPr>
      <w:r>
        <w:t>Nonostante quanto sopra, Microsoft non sarà obbligata a indennizzare l’interessato ai sensi dell’Articolo 2 nel caso in cui Microsoft stabilisca che</w:t>
      </w:r>
      <w:r w:rsidR="005E07EF">
        <w:t> </w:t>
      </w:r>
      <w:r>
        <w:t>la</w:t>
      </w:r>
      <w:r w:rsidR="005E07EF">
        <w:t> </w:t>
      </w:r>
      <w:r>
        <w:t xml:space="preserve">Divulgazione Pertinente non abbia violato le sue obbligazioni ai sensi del Capitolo V del GDPR. </w:t>
      </w:r>
    </w:p>
    <w:p w14:paraId="3F843FDC" w14:textId="47AE3CE3" w:rsidR="00522548" w:rsidRPr="0035096C" w:rsidRDefault="00522548" w:rsidP="00522548">
      <w:pPr>
        <w:pStyle w:val="ProductList-Body"/>
        <w:numPr>
          <w:ilvl w:val="0"/>
          <w:numId w:val="23"/>
        </w:numPr>
        <w:spacing w:after="120"/>
        <w:ind w:left="0" w:firstLine="0"/>
      </w:pPr>
      <w:r>
        <w:rPr>
          <w:b/>
          <w:bCs/>
          <w:u w:val="single"/>
        </w:rPr>
        <w:t>Portata dei Danni</w:t>
      </w:r>
      <w:r w:rsidRPr="005E07EF">
        <w:rPr>
          <w:b/>
          <w:bCs/>
        </w:rPr>
        <w:t>.</w:t>
      </w:r>
      <w:r>
        <w:t xml:space="preserve"> L’Indennizzo ai sensi dell’Articolo 2 si limita ai danni sostanziali e non sostanziali stabiliti nel GDPR ed esclude i danni consequenziali e tutti gli altri danni che non derivano dalla violazione del GDPR da parte di Microsoft.</w:t>
      </w:r>
    </w:p>
    <w:p w14:paraId="4F92A3D4" w14:textId="4502AE7A" w:rsidR="00522548" w:rsidRPr="0035096C" w:rsidRDefault="00522548" w:rsidP="00522548">
      <w:pPr>
        <w:pStyle w:val="ProductList-Body"/>
        <w:numPr>
          <w:ilvl w:val="0"/>
          <w:numId w:val="23"/>
        </w:numPr>
        <w:spacing w:after="120"/>
        <w:ind w:left="0" w:firstLine="0"/>
      </w:pPr>
      <w:r>
        <w:rPr>
          <w:b/>
          <w:bCs/>
          <w:u w:val="single"/>
        </w:rPr>
        <w:t>Esercizio dei Diritti</w:t>
      </w:r>
      <w:r w:rsidRPr="005E07EF">
        <w:rPr>
          <w:b/>
          <w:bCs/>
        </w:rPr>
        <w:t>.</w:t>
      </w:r>
      <w:r>
        <w:t xml:space="preserve"> L’interessato potrà far rispettare a Microsoft i diritti concessi agli interessati ai sensi del presente Addendum senza tenere conto di eventuali restrizioni nella Clausola 3 o 6 delle Clausole Contrattuali Tipo 2010. L’interessato potrà proporre un reclamo ai sensi del presente Addendum solo su base individuale e non nell’ambito di un’azione di categoria, collettiva, di gruppo o di rappresentanza. I diritti concessi</w:t>
      </w:r>
      <w:r w:rsidR="005E07EF">
        <w:t> </w:t>
      </w:r>
      <w:r>
        <w:t>agli interessati nel presente Addendum sono personali e non potranno essere ceduti.</w:t>
      </w:r>
    </w:p>
    <w:p w14:paraId="47A3CBBD" w14:textId="1B90CD22" w:rsidR="00522548" w:rsidRPr="0035096C" w:rsidRDefault="00522548" w:rsidP="00522548">
      <w:pPr>
        <w:pStyle w:val="ProductList-Body"/>
        <w:numPr>
          <w:ilvl w:val="0"/>
          <w:numId w:val="23"/>
        </w:numPr>
        <w:spacing w:after="120"/>
        <w:ind w:left="0" w:firstLine="0"/>
      </w:pPr>
      <w:r>
        <w:rPr>
          <w:b/>
          <w:bCs/>
          <w:u w:val="single"/>
        </w:rPr>
        <w:t>Comunicazione di Modifica</w:t>
      </w:r>
      <w:r w:rsidRPr="005E07EF">
        <w:rPr>
          <w:b/>
          <w:bCs/>
        </w:rPr>
        <w:t>.</w:t>
      </w:r>
      <w:r>
        <w:t xml:space="preserve"> In aggiunta alla Clausola 5(b) delle Clausole Contrattuali Tipo 2010, Microsoft accetta e garantisce di non avere motivo di ritenere che la normativa applicabile a se stessa o ai suoi altri responsabili del trattamento, anche nei paesi in cui provvede direttamente al trasferimento dei dati personali o dove tale operazione viene eseguita da un altro responsabile del trattamento, le impedisca di seguire le istruzioni dell’esportatore e di adempiere alle obbligazioni del presente Addendum o delle Clausole Contrattuali Tipo 2010 e di comunicare alla</w:t>
      </w:r>
      <w:r w:rsidR="005E07EF">
        <w:t> </w:t>
      </w:r>
      <w:r>
        <w:t>Società, non appena ne abbia conoscenza, qualsiasi modifica di tale normativa che possa pregiudicare le garanzie e le obbligazioni previste dal</w:t>
      </w:r>
      <w:r w:rsidR="005E07EF">
        <w:t> </w:t>
      </w:r>
      <w:r>
        <w:t>presente Addendum o dalle Clausole Contrattuali Tipo 2010, nel qual caso la Società ha facoltà di sospendere il trasferimento dei dati e/o</w:t>
      </w:r>
      <w:r w:rsidR="005E07EF">
        <w:t> </w:t>
      </w:r>
      <w:r>
        <w:t>di</w:t>
      </w:r>
      <w:r w:rsidR="005E07EF">
        <w:t> </w:t>
      </w:r>
      <w:r>
        <w:t>risolvere il contratto.</w:t>
      </w:r>
    </w:p>
    <w:p w14:paraId="71CBF5B0" w14:textId="6D52211A" w:rsidR="00522548" w:rsidRPr="0035096C" w:rsidRDefault="00522548" w:rsidP="00522548">
      <w:pPr>
        <w:pStyle w:val="ProductList-Body"/>
        <w:numPr>
          <w:ilvl w:val="0"/>
          <w:numId w:val="23"/>
        </w:numPr>
        <w:spacing w:after="120"/>
        <w:ind w:left="0" w:firstLine="0"/>
      </w:pPr>
      <w:r>
        <w:rPr>
          <w:b/>
          <w:bCs/>
          <w:u w:val="single"/>
        </w:rPr>
        <w:t>Risoluzione</w:t>
      </w:r>
      <w:r w:rsidRPr="005E07EF">
        <w:rPr>
          <w:b/>
          <w:bCs/>
        </w:rPr>
        <w:t>.</w:t>
      </w:r>
      <w:r>
        <w:t xml:space="preserve"> Il presente Addendum si risolverà automaticamente qualora la Commissione Europea, un’autorità di controllo degli Stati Membri o</w:t>
      </w:r>
      <w:r w:rsidR="005E07EF">
        <w:t> </w:t>
      </w:r>
      <w:r>
        <w:t>un tribunale competente degli Stati Membri o dell’Unione Europea approvi un altro meccanismo legittimo di trasferimento da applicare ai trasferimenti dei dati disciplinati dalle Clausole Contrattuali Tipo 2010 (e qualora tale meccanismo si applichi solo ad alcuni trasferimenti di dati, il</w:t>
      </w:r>
      <w:r w:rsidR="005E07EF">
        <w:t> </w:t>
      </w:r>
      <w:r>
        <w:t>presente Addendum si risolverà solo per quei trasferimenti) e tale meccanismo non richieda le tutele aggiuntive stabilite nell’Addendum.</w:t>
      </w:r>
    </w:p>
    <w:p w14:paraId="33E84CAE" w14:textId="77777777" w:rsidR="00522548" w:rsidRPr="0035096C" w:rsidRDefault="00522548" w:rsidP="00522548">
      <w:pPr>
        <w:pStyle w:val="ProductList-Body"/>
        <w:spacing w:after="120"/>
      </w:pPr>
    </w:p>
    <w:p w14:paraId="05425A9F" w14:textId="0822D770" w:rsidR="00625EEA" w:rsidRPr="0035096C" w:rsidRDefault="00625EEA" w:rsidP="00625EEA">
      <w:pPr>
        <w:pStyle w:val="ProductList-Body"/>
      </w:pPr>
      <w:r>
        <w:rPr>
          <w:rFonts w:cstheme="minorHAnsi"/>
          <w:b/>
          <w:bCs/>
          <w:szCs w:val="18"/>
        </w:rPr>
        <w:t>S</w:t>
      </w:r>
      <w:r>
        <w:rPr>
          <w:rFonts w:cstheme="minorHAnsi"/>
          <w:b/>
          <w:szCs w:val="18"/>
        </w:rPr>
        <w:t>ottoscrizione delle Clausole Contrattuali Tipo 2010 per i Servizi Professionali, dell’Appendice 1, dell’Appendice 2 e dell’Appendice 3 per conto</w:t>
      </w:r>
      <w:r w:rsidR="005E07EF">
        <w:rPr>
          <w:rFonts w:cstheme="minorHAnsi"/>
          <w:b/>
          <w:szCs w:val="18"/>
        </w:rPr>
        <w:t> </w:t>
      </w:r>
      <w:r>
        <w:rPr>
          <w:rFonts w:cstheme="minorHAnsi"/>
          <w:b/>
          <w:szCs w:val="18"/>
        </w:rPr>
        <w:t>dell’importatore:</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625EEA">
      <w:pPr>
        <w:pStyle w:val="ProductList-SectionHeading"/>
        <w:outlineLvl w:val="0"/>
      </w:pPr>
      <w:bookmarkStart w:id="73" w:name="Attachment4"/>
      <w:bookmarkStart w:id="74" w:name="_Toc489605629"/>
      <w:bookmarkStart w:id="75" w:name="_Toc83388743"/>
      <w:bookmarkStart w:id="76" w:name="_Hlk53061229"/>
      <w:r>
        <w:lastRenderedPageBreak/>
        <w:t>Allegato 2: Condizioni del Regolamento Generale dell’Unione Europea sulla Protezione dei Dati</w:t>
      </w:r>
      <w:bookmarkEnd w:id="73"/>
      <w:bookmarkEnd w:id="74"/>
      <w:bookmarkEnd w:id="75"/>
    </w:p>
    <w:p w14:paraId="29F89FBE" w14:textId="6F1BF711" w:rsidR="004551AA" w:rsidRPr="0035096C" w:rsidRDefault="004551AA" w:rsidP="004551AA">
      <w:pPr>
        <w:ind w:left="-5" w:right="7"/>
      </w:pPr>
      <w:r>
        <w:rPr>
          <w:sz w:val="18"/>
        </w:rPr>
        <w:t xml:space="preserve">Microsoft rende effettivi gli impegni presi nelle Condizioni del GDPR per tutte le società a decorrere dal 25 maggio 2018. Tali impegni vincolano Microsoft nei confronti della Società indipendentemente (1) dalla versione dell’Addendum, che è comunque applicabile a qualsiasi impegno specifico o (2) a qualsiasi altro contratto che faccia riferimento a tale allegato. </w:t>
      </w:r>
    </w:p>
    <w:p w14:paraId="0617EB0F" w14:textId="77777777" w:rsidR="00625EEA" w:rsidRPr="0035096C" w:rsidRDefault="00625EEA" w:rsidP="00625EEA">
      <w:pPr>
        <w:pStyle w:val="ProductList-Body"/>
        <w:tabs>
          <w:tab w:val="clear" w:pos="158"/>
          <w:tab w:val="left" w:pos="0"/>
        </w:tabs>
        <w:spacing w:after="120"/>
      </w:pPr>
      <w:r>
        <w:t>Ai fini dell’interpretazione delle presenti Condizioni del GDPR,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Le presenti Condizioni del GDPR si applicano al trattamento dei Dati Personali, nell’ambito di validità del GDPR, da parte di Microsoft per conto della Società.</w:t>
      </w:r>
    </w:p>
    <w:p w14:paraId="5EA148A2" w14:textId="581C47E2" w:rsidR="00625EEA" w:rsidRPr="0035096C" w:rsidRDefault="00625EEA" w:rsidP="00625EEA">
      <w:pPr>
        <w:pStyle w:val="ProductList-Body"/>
        <w:spacing w:after="120"/>
      </w:pPr>
      <w:r>
        <w:t>Le presenti Condizioni del GDPR non limitano né riducono gli impegni per la protezione dei dati personali che Microsoft assume nei confronti della Società nell’Addendum relativo alla Protezione dei Dati Personali dei Servizi Professionali Microsoft o in un altro contratto stipulato tra Microsoft e</w:t>
      </w:r>
      <w:r w:rsidR="005E07EF">
        <w:t> </w:t>
      </w:r>
      <w:r>
        <w:t>la Società.</w:t>
      </w:r>
    </w:p>
    <w:p w14:paraId="6C6C52CE" w14:textId="77777777" w:rsidR="00625EEA" w:rsidRPr="0035096C" w:rsidRDefault="00625EEA" w:rsidP="00625EEA">
      <w:pPr>
        <w:pStyle w:val="ProductList-Body"/>
        <w:spacing w:after="120"/>
      </w:pPr>
      <w:r>
        <w:t xml:space="preserve">Le presenti Condizioni del GDPR non si applicano qualora Microsoft sia un titolare del trattamento dei Dati Personali.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Obbligazioni Specifiche del Regolamento Generale sulla Protezione dei Dati: Articoli 28, 32 e 33</w:t>
      </w:r>
    </w:p>
    <w:p w14:paraId="00391A4E" w14:textId="77777777" w:rsidR="00625EEA" w:rsidRPr="0035096C" w:rsidRDefault="00625EEA" w:rsidP="00625EEA">
      <w:pPr>
        <w:pStyle w:val="ProductList-Body"/>
      </w:pPr>
    </w:p>
    <w:p w14:paraId="29B2DAE9" w14:textId="175658DC" w:rsidR="00625EEA" w:rsidRPr="0035096C" w:rsidRDefault="00625EEA" w:rsidP="00625EEA">
      <w:pPr>
        <w:pStyle w:val="ProductList-Body"/>
        <w:spacing w:after="120"/>
        <w:ind w:left="158"/>
      </w:pPr>
      <w:r>
        <w:rPr>
          <w:b/>
        </w:rPr>
        <w:t xml:space="preserve">1. </w:t>
      </w:r>
      <w:r>
        <w:t>Microsoft non ricorrerà a un altro responsabile del trattamento senza previa autorizzazione scritta, specifica o generale, della Società.</w:t>
      </w:r>
      <w:r w:rsidR="00130AEE">
        <w:t xml:space="preserve"> </w:t>
      </w:r>
      <w:r>
        <w:t>Nel</w:t>
      </w:r>
      <w:r w:rsidR="005E07EF">
        <w:t> </w:t>
      </w:r>
      <w:r>
        <w:t>caso di autorizzazione scritta generale, Microsoft informa la Società di eventuali modifiche previste riguardanti l’aggiunta o la sostituzione di</w:t>
      </w:r>
      <w:r w:rsidR="005E07EF">
        <w:t> </w:t>
      </w:r>
      <w:r>
        <w:t>altri responsabili del trattamento, dando così alla Società l’opportunità di opporsi a tali modifiche.</w:t>
      </w:r>
      <w:r w:rsidR="00130AEE">
        <w:t xml:space="preserve"> </w:t>
      </w:r>
      <w:r>
        <w:t>(Articolo 28(2))</w:t>
      </w:r>
    </w:p>
    <w:p w14:paraId="4D84D571" w14:textId="7E08D881" w:rsidR="00625EEA" w:rsidRPr="0035096C" w:rsidRDefault="00625EEA" w:rsidP="00625EEA">
      <w:pPr>
        <w:pStyle w:val="ProductList-Body"/>
        <w:spacing w:after="120"/>
        <w:ind w:left="158"/>
      </w:pPr>
      <w:r>
        <w:rPr>
          <w:b/>
        </w:rPr>
        <w:t>2.</w:t>
      </w:r>
      <w:r>
        <w:t xml:space="preserve"> Il trattamento da parte di Microsoft è disciplinato dalle presenti Condizioni del GDPR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della Società, nonché nelle presenti Condizioni del GDPR.</w:t>
      </w:r>
      <w:r w:rsidR="00130AEE">
        <w:t xml:space="preserve"> </w:t>
      </w:r>
      <w:r>
        <w:t xml:space="preserve">In particolare, Microsoft dovrà: </w:t>
      </w:r>
    </w:p>
    <w:p w14:paraId="7BFD2C22" w14:textId="67123421" w:rsidR="00625EEA" w:rsidRPr="0035096C" w:rsidRDefault="00625EEA" w:rsidP="00625EEA">
      <w:pPr>
        <w:pStyle w:val="ProductList-Body"/>
        <w:spacing w:after="120"/>
        <w:ind w:left="1440" w:hanging="720"/>
      </w:pPr>
      <w:r>
        <w:rPr>
          <w:b/>
        </w:rPr>
        <w:t>(a)</w:t>
      </w:r>
      <w:r>
        <w:tab/>
        <w:t>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non vieti tale informazione per rilevanti motivi di interesse pubblico;</w:t>
      </w:r>
      <w:r w:rsidR="00130AEE">
        <w:t xml:space="preserve"> </w:t>
      </w:r>
    </w:p>
    <w:p w14:paraId="3A931D9F" w14:textId="77777777" w:rsidR="00625EEA" w:rsidRPr="0035096C" w:rsidRDefault="00625EEA" w:rsidP="00625EEA">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38E42D9C" w14:textId="42AA1931" w:rsidR="00625EEA" w:rsidRPr="0035096C" w:rsidRDefault="00625EEA" w:rsidP="00625EEA">
      <w:pPr>
        <w:pStyle w:val="ProductList-Body"/>
        <w:spacing w:after="120"/>
        <w:ind w:left="720"/>
      </w:pPr>
      <w:r>
        <w:rPr>
          <w:b/>
        </w:rPr>
        <w:t>(c)</w:t>
      </w:r>
      <w:r>
        <w:tab/>
        <w:t>adottare tutte le misure richieste ai sensi dell’Articolo 32 del Regolamento Generale sulla Protezione dei Dati;</w:t>
      </w:r>
      <w:r w:rsidR="00130AEE">
        <w:t xml:space="preserve"> </w:t>
      </w:r>
    </w:p>
    <w:p w14:paraId="24B69323" w14:textId="77777777" w:rsidR="00625EEA" w:rsidRPr="0035096C" w:rsidRDefault="00625EEA" w:rsidP="00625EEA">
      <w:pPr>
        <w:pStyle w:val="ProductList-Body"/>
        <w:spacing w:after="120"/>
        <w:ind w:left="720"/>
      </w:pPr>
      <w:r>
        <w:rPr>
          <w:b/>
        </w:rPr>
        <w:t>(d)</w:t>
      </w:r>
      <w:r>
        <w:tab/>
        <w:t xml:space="preserve">rispettare le condizioni di cui ai paragrafi 1 e 3 per ricorrere a un altro responsabile del trattamento; </w:t>
      </w:r>
    </w:p>
    <w:p w14:paraId="0B377AE9" w14:textId="65FD17B8" w:rsidR="00625EEA" w:rsidRPr="0035096C" w:rsidRDefault="00625EEA" w:rsidP="00625EEA">
      <w:pPr>
        <w:pStyle w:val="ProductList-Body"/>
        <w:spacing w:after="120"/>
        <w:ind w:left="1440" w:hanging="720"/>
      </w:pPr>
      <w:r>
        <w:rPr>
          <w:b/>
        </w:rPr>
        <w:t>(e)</w:t>
      </w:r>
      <w:r>
        <w:tab/>
        <w:t>tenendo conto della natura del trattamento, assistere la Società con misure tecniche e organizzative adeguate, nella misura in</w:t>
      </w:r>
      <w:r w:rsidR="005E07EF">
        <w:t> </w:t>
      </w:r>
      <w:r>
        <w:t>cui ciò sia possibile, al fine di soddisfare l’obbligazione della Società di dare seguito alle richieste per l’esercizio dei diritti dell’interessato di cui al Capo III del Regolamento Generale sulla Protezione dei Dati;</w:t>
      </w:r>
      <w:r w:rsidR="00130AEE">
        <w:t xml:space="preserve"> </w:t>
      </w:r>
    </w:p>
    <w:p w14:paraId="6A730446" w14:textId="77777777" w:rsidR="00625EEA" w:rsidRPr="0035096C" w:rsidRDefault="00625EEA" w:rsidP="00625EEA">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5977E425" w14:textId="49706E30" w:rsidR="00625EEA" w:rsidRPr="0035096C" w:rsidRDefault="00625EEA" w:rsidP="00625EEA">
      <w:pPr>
        <w:pStyle w:val="ProductList-Body"/>
        <w:spacing w:after="120"/>
        <w:ind w:left="1440" w:hanging="720"/>
      </w:pPr>
      <w:r>
        <w:rPr>
          <w:b/>
        </w:rPr>
        <w:t>(g)</w:t>
      </w:r>
      <w:r>
        <w:tab/>
        <w:t>su scelta della Società, eliminare o restituirle tutti i Dati Personali dopo che è terminata l’erogazione dei servizi relativi al</w:t>
      </w:r>
      <w:r w:rsidR="005E07EF">
        <w:t> </w:t>
      </w:r>
      <w:r>
        <w:t>trattamento ed eliminare le copie esistenti, salvo che il diritto dell’Unione o degli Stati Membri preveda la conservazione dei</w:t>
      </w:r>
      <w:r w:rsidR="005E07EF">
        <w:t> </w:t>
      </w:r>
      <w:r>
        <w:t>dati;</w:t>
      </w:r>
      <w:r w:rsidR="00130AEE">
        <w:t xml:space="preserve"> </w:t>
      </w:r>
    </w:p>
    <w:p w14:paraId="67783CCD" w14:textId="2B6050C2" w:rsidR="00625EEA" w:rsidRPr="0035096C" w:rsidRDefault="00625EEA" w:rsidP="00625EEA">
      <w:pPr>
        <w:pStyle w:val="ProductList-Body"/>
        <w:spacing w:after="120"/>
        <w:ind w:left="1440" w:hanging="720"/>
      </w:pPr>
      <w:r>
        <w:rPr>
          <w:b/>
        </w:rPr>
        <w:t>(h)</w:t>
      </w:r>
      <w:r>
        <w:tab/>
        <w:t>mettere a disposizione della Società tutte le informazioni necessarie per dimostrare il rispetto delle obbligazioni stabilite all’Articolo 28 del GDPR e consentire e contribuire alle attività di revisione, comprese le ispezioni, realizzate dalla Società o</w:t>
      </w:r>
      <w:r w:rsidR="005E07EF">
        <w:t> </w:t>
      </w:r>
      <w:r>
        <w:t>da</w:t>
      </w:r>
      <w:r w:rsidR="005E07EF">
        <w:t> </w:t>
      </w:r>
      <w:r>
        <w:t xml:space="preserve">un altro soggetto da questa incaricato. </w:t>
      </w:r>
    </w:p>
    <w:p w14:paraId="0AC16AC1" w14:textId="2807CC42" w:rsidR="00625EEA" w:rsidRPr="0035096C" w:rsidRDefault="00625EEA" w:rsidP="000221AA">
      <w:pPr>
        <w:pStyle w:val="ProductList-Body"/>
        <w:spacing w:after="120"/>
        <w:ind w:left="158"/>
      </w:pPr>
      <w:r>
        <w:t>Microsoft informerà immediatamente la Società qualora, a suo parere, un’istruzione violi il Regolamento Generale sulla Protezione dei Dati</w:t>
      </w:r>
      <w:r w:rsidR="005E07EF">
        <w:t> </w:t>
      </w:r>
      <w:r>
        <w:t>o</w:t>
      </w:r>
      <w:r w:rsidR="005E07EF">
        <w:t> </w:t>
      </w:r>
      <w:r>
        <w:t>altre disposizioni, dell’Unione o degli Stati Membri, relative alla protezione dei dati personali.</w:t>
      </w:r>
      <w:r w:rsidR="00130AEE">
        <w:t xml:space="preserve"> </w:t>
      </w:r>
      <w:r>
        <w:t>(Articolo 28(3))</w:t>
      </w:r>
    </w:p>
    <w:p w14:paraId="39291F44" w14:textId="1D9473A7" w:rsidR="00625EEA" w:rsidRPr="0035096C" w:rsidRDefault="00625EEA" w:rsidP="005E07EF">
      <w:pPr>
        <w:pStyle w:val="ProductList-Body"/>
        <w:keepNext/>
        <w:keepLines/>
        <w:spacing w:after="120"/>
        <w:ind w:left="158"/>
      </w:pPr>
      <w:r>
        <w:rPr>
          <w:b/>
        </w:rPr>
        <w:lastRenderedPageBreak/>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ai sensi del diritto dell’Unione o degli Stati Membri, le stesse obbligazioni in materia di protezione dei dati personali contenute nelle presenti Condizioni del GDPR, fornendo in particolare garanzie sufficienti per mettere in atto misure tecniche e organizzative adeguate in modo tale che il trattamento soddisfi i requisiti del</w:t>
      </w:r>
      <w:r w:rsidR="005E07EF">
        <w:t> </w:t>
      </w:r>
      <w:r>
        <w:t>regolamento stesso.</w:t>
      </w:r>
      <w:r w:rsidR="00130AEE">
        <w:t xml:space="preserve"> </w:t>
      </w:r>
      <w:r>
        <w:t>Qualora l’altro responsabile del trattamento ometta di adempiere alle proprie obbligazioni in materia di protezione dei dati personali, Microsoft conserverà nei confronti della Società l’intera responsabilità dell’adempimento delle obbligazioni dell’altro responsabile.</w:t>
      </w:r>
      <w:r w:rsidR="00130AEE">
        <w:t xml:space="preserve"> </w:t>
      </w:r>
      <w:r>
        <w:t>(Articolo 28(4))</w:t>
      </w:r>
    </w:p>
    <w:p w14:paraId="79A15389" w14:textId="77777777" w:rsidR="00625EEA" w:rsidRPr="0035096C" w:rsidRDefault="00625EEA" w:rsidP="00625EEA">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73702569" w14:textId="69A2A456" w:rsidR="00625EEA" w:rsidRPr="0035096C" w:rsidRDefault="00625EEA" w:rsidP="005E07EF">
      <w:pPr>
        <w:pStyle w:val="ProductList-Body"/>
        <w:spacing w:after="120"/>
        <w:ind w:left="1449" w:hanging="729"/>
      </w:pPr>
      <w:r>
        <w:rPr>
          <w:rFonts w:cstheme="minorHAnsi"/>
          <w:b/>
          <w:szCs w:val="18"/>
        </w:rPr>
        <w:t>(b)</w:t>
      </w:r>
      <w:r>
        <w:rPr>
          <w:rFonts w:cstheme="minorHAnsi"/>
          <w:szCs w:val="18"/>
        </w:rPr>
        <w:tab/>
        <w:t>la capacità di assicurare su base permanente la riservatezza, l’integrità, la disponibilità e la resilienza dei sistemi e dei servizi</w:t>
      </w:r>
      <w:r w:rsidR="005E07EF">
        <w:rPr>
          <w:rFonts w:cstheme="minorHAnsi"/>
          <w:szCs w:val="18"/>
        </w:rPr>
        <w:t> </w:t>
      </w:r>
      <w:r>
        <w:rPr>
          <w:rFonts w:cstheme="minorHAnsi"/>
          <w:szCs w:val="18"/>
        </w:rPr>
        <w:t>di</w:t>
      </w:r>
      <w:r w:rsidR="005E07EF">
        <w:rPr>
          <w:rFonts w:cstheme="minorHAnsi"/>
          <w:szCs w:val="18"/>
        </w:rPr>
        <w:t> </w:t>
      </w:r>
      <w:r>
        <w:rPr>
          <w:rFonts w:cstheme="minorHAnsi"/>
          <w:szCs w:val="18"/>
        </w:rPr>
        <w:t xml:space="preserve">trattamento; </w:t>
      </w:r>
    </w:p>
    <w:p w14:paraId="30582747" w14:textId="77777777" w:rsidR="00625EEA" w:rsidRPr="0035096C" w:rsidRDefault="00625EEA" w:rsidP="00625EEA">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40E7ABA1" w14:textId="32D2235A" w:rsidR="00625EEA" w:rsidRPr="0035096C" w:rsidRDefault="00625EEA" w:rsidP="00625EEA">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w:t>
      </w:r>
      <w:r w:rsidR="00130AEE">
        <w:rPr>
          <w:rFonts w:cstheme="minorHAnsi"/>
          <w:szCs w:val="18"/>
        </w:rPr>
        <w:t xml:space="preserve"> </w:t>
      </w:r>
      <w:r>
        <w:rPr>
          <w:rFonts w:cstheme="minorHAnsi"/>
          <w:szCs w:val="18"/>
        </w:rPr>
        <w:t>(Articolo 32(1))</w:t>
      </w:r>
    </w:p>
    <w:p w14:paraId="12B01B5A" w14:textId="04C3CD03" w:rsidR="00625EEA" w:rsidRPr="0035096C" w:rsidRDefault="00625EEA" w:rsidP="00625EEA">
      <w:pPr>
        <w:pStyle w:val="ProductList-Body"/>
        <w:spacing w:after="120"/>
        <w:ind w:left="158"/>
      </w:pPr>
      <w:r>
        <w:rPr>
          <w:b/>
        </w:rPr>
        <w:t>5.</w:t>
      </w:r>
      <w:r>
        <w:t xml:space="preserve"> Nel valutare l’adeguato livello di sicurezza, si tiene conto in special modo dei rischi presentati dal trattamento che derivano in particolare dalla</w:t>
      </w:r>
      <w:r w:rsidR="005E07EF">
        <w:t> </w:t>
      </w:r>
      <w:r>
        <w:t>distruzione, dalla perdita, dalla modifica, dalla divulgazione non autorizzata o dall’accesso, in modo accidentale o illegale, a Dati Personali trasmessi, conservati o in altro modo trattati.</w:t>
      </w:r>
      <w:r w:rsidR="00130AEE">
        <w:t xml:space="preserve"> </w:t>
      </w:r>
      <w:r>
        <w:t>(Articolo 32(2))</w:t>
      </w:r>
    </w:p>
    <w:p w14:paraId="091619B3" w14:textId="4B9AD240" w:rsidR="00625EEA" w:rsidRPr="0035096C" w:rsidRDefault="00625EEA" w:rsidP="00625EEA">
      <w:pPr>
        <w:pStyle w:val="ProductList-Body"/>
        <w:spacing w:after="120"/>
        <w:ind w:left="158"/>
      </w:pPr>
      <w:r>
        <w:rPr>
          <w:b/>
        </w:rPr>
        <w:t>6.</w:t>
      </w:r>
      <w:r>
        <w:t xml:space="preserve"> La Società e Microsoft fanno sì che chiunque agisca sotto la loro autorità e abbia accesso a Dati Personali non tratti tali dati se non è</w:t>
      </w:r>
      <w:r w:rsidR="007A044C">
        <w:t> </w:t>
      </w:r>
      <w:r>
        <w:t>istruito</w:t>
      </w:r>
      <w:r w:rsidR="007A044C">
        <w:t> </w:t>
      </w:r>
      <w:r>
        <w:t>in</w:t>
      </w:r>
      <w:r w:rsidR="005E07EF">
        <w:t> </w:t>
      </w:r>
      <w:r>
        <w:t>tal senso dalla Società, salvo che lo richieda il diritto dell’Unione o degli Stati Membri.</w:t>
      </w:r>
      <w:r w:rsidR="00130AEE">
        <w:t xml:space="preserve"> </w:t>
      </w:r>
      <w:r>
        <w:t>(Articolo 32(4))</w:t>
      </w:r>
    </w:p>
    <w:p w14:paraId="2FE49EE0" w14:textId="680A42B7" w:rsidR="00625EEA" w:rsidRPr="0035096C" w:rsidRDefault="00625EEA" w:rsidP="00625EEA">
      <w:pPr>
        <w:pStyle w:val="ProductList-Body"/>
        <w:spacing w:after="120"/>
        <w:ind w:left="158"/>
      </w:pPr>
      <w:r>
        <w:rPr>
          <w:b/>
        </w:rPr>
        <w:t>7.</w:t>
      </w:r>
      <w:r>
        <w:t xml:space="preserve"> Microsoft informerà la Società senza ingiustificato ritardo dopo essere venuta a conoscenza della violazione dei Dati Personali. (Articolo</w:t>
      </w:r>
      <w:r w:rsidR="007A044C">
        <w:t> </w:t>
      </w:r>
      <w:r>
        <w:t>33(2)).</w:t>
      </w:r>
      <w:r w:rsidR="005E07EF">
        <w:t> </w:t>
      </w:r>
      <w:r>
        <w:t>Tale comunicazione includerà le informazioni che un responsabile del trattamento dovrà fornire a un titolare del trattamento ai</w:t>
      </w:r>
      <w:r w:rsidR="007A044C">
        <w:t> </w:t>
      </w:r>
      <w:r>
        <w:t xml:space="preserve">sensi dell’Articolo 33(3) nella misura in cui tali informazioni siano ragionevolmente disponibili a Microsoft. </w:t>
      </w:r>
      <w:bookmarkEnd w:id="76"/>
    </w:p>
    <w:sectPr w:rsidR="00625EEA" w:rsidRPr="0035096C" w:rsidSect="00CC55D8">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08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8F4C5" w14:textId="77777777" w:rsidR="00421C94" w:rsidRDefault="00421C94" w:rsidP="002B6601">
      <w:pPr>
        <w:spacing w:after="0" w:line="240" w:lineRule="auto"/>
      </w:pPr>
      <w:r>
        <w:separator/>
      </w:r>
    </w:p>
  </w:endnote>
  <w:endnote w:type="continuationSeparator" w:id="0">
    <w:p w14:paraId="0153A8FD" w14:textId="77777777" w:rsidR="00421C94" w:rsidRDefault="00421C94" w:rsidP="002B6601">
      <w:pPr>
        <w:spacing w:after="0" w:line="240" w:lineRule="auto"/>
      </w:pPr>
      <w:r>
        <w:continuationSeparator/>
      </w:r>
    </w:p>
  </w:endnote>
  <w:endnote w:type="continuationNotice" w:id="1">
    <w:p w14:paraId="26698E4B" w14:textId="77777777" w:rsidR="00421C94" w:rsidRDefault="00421C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902679" w:rsidP="002C4382">
          <w:pPr>
            <w:pStyle w:val="ProductList-OfferingBody"/>
            <w:ind w:left="-77" w:right="-73"/>
            <w:jc w:val="center"/>
            <w:rPr>
              <w:color w:val="808080" w:themeColor="background1" w:themeShade="80"/>
              <w:sz w:val="14"/>
              <w:szCs w:val="14"/>
            </w:rPr>
          </w:pPr>
          <w:hyperlink w:anchor="TableofContents" w:history="1">
            <w:r w:rsidR="0044363C">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902679" w:rsidP="002C4382">
          <w:pPr>
            <w:pStyle w:val="ProductList-OfferingBody"/>
            <w:ind w:left="-72" w:right="-74"/>
            <w:jc w:val="center"/>
            <w:rPr>
              <w:color w:val="808080" w:themeColor="background1" w:themeShade="80"/>
              <w:sz w:val="14"/>
              <w:szCs w:val="14"/>
            </w:rPr>
          </w:pPr>
          <w:hyperlink w:anchor="Introduction" w:history="1">
            <w:r w:rsidR="0044363C">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902679" w:rsidP="002C4382">
          <w:pPr>
            <w:pStyle w:val="ProductList-OfferingBody"/>
            <w:ind w:left="-72" w:right="-75"/>
            <w:jc w:val="center"/>
            <w:rPr>
              <w:color w:val="808080" w:themeColor="background1" w:themeShade="80"/>
              <w:sz w:val="14"/>
              <w:szCs w:val="14"/>
            </w:rPr>
          </w:pPr>
          <w:hyperlink w:anchor="GeneralTerms" w:history="1">
            <w:r w:rsidR="0044363C">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902679" w:rsidP="002C4382">
          <w:pPr>
            <w:pStyle w:val="ProductList-OfferingBody"/>
            <w:ind w:left="-72" w:right="-77"/>
            <w:jc w:val="center"/>
            <w:rPr>
              <w:color w:val="808080" w:themeColor="background1" w:themeShade="80"/>
              <w:sz w:val="14"/>
              <w:szCs w:val="14"/>
            </w:rPr>
          </w:pPr>
          <w:hyperlink w:anchor="PrivacyandSecurityTerms" w:history="1">
            <w:r w:rsidR="0044363C">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902679" w:rsidP="002C4382">
          <w:pPr>
            <w:pStyle w:val="ProductList-OfferingBody"/>
            <w:ind w:left="-72" w:right="-77"/>
            <w:jc w:val="center"/>
            <w:rPr>
              <w:color w:val="808080" w:themeColor="background1" w:themeShade="80"/>
              <w:sz w:val="14"/>
              <w:szCs w:val="14"/>
            </w:rPr>
          </w:pPr>
          <w:hyperlink w:anchor="OnlineServiceSpecificTerms" w:history="1">
            <w:r w:rsidR="0044363C">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902679" w:rsidP="002C4382">
          <w:pPr>
            <w:pStyle w:val="ProductList-OfferingBody"/>
            <w:ind w:left="-72" w:right="-76"/>
            <w:jc w:val="center"/>
            <w:rPr>
              <w:color w:val="808080" w:themeColor="background1" w:themeShade="80"/>
              <w:sz w:val="14"/>
              <w:szCs w:val="14"/>
            </w:rPr>
          </w:pPr>
          <w:hyperlink w:anchor="Attachment1" w:history="1">
            <w:r w:rsidR="0044363C">
              <w:rPr>
                <w:rStyle w:val="Hyperlink"/>
                <w:sz w:val="14"/>
                <w:szCs w:val="14"/>
              </w:rPr>
              <w:t>Allegati</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07D6A" w14:textId="514C90A4" w:rsidR="00696191" w:rsidRPr="00171B2E" w:rsidRDefault="00902679" w:rsidP="00696191">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696191" w:rsidRPr="004D27A6">
          <w:rPr>
            <w:color w:val="404040" w:themeColor="text1" w:themeTint="BF"/>
            <w:sz w:val="16"/>
            <w:szCs w:val="16"/>
          </w:rPr>
          <w:t>Microsoft</w:t>
        </w:r>
        <w:r w:rsidR="00696191">
          <w:rPr>
            <w:color w:val="404040" w:themeColor="text1" w:themeTint="BF"/>
            <w:sz w:val="16"/>
            <w:szCs w:val="16"/>
          </w:rPr>
          <w:t xml:space="preserve"> Professional Services Data Protection Addendum </w:t>
        </w:r>
        <w:r w:rsidR="00696191" w:rsidRPr="004D27A6">
          <w:rPr>
            <w:color w:val="404040" w:themeColor="text1" w:themeTint="BF"/>
            <w:sz w:val="16"/>
            <w:szCs w:val="16"/>
          </w:rPr>
          <w:t xml:space="preserve">(Worldwide </w:t>
        </w:r>
        <w:r w:rsidR="00696191">
          <w:rPr>
            <w:color w:val="404040" w:themeColor="text1" w:themeTint="BF"/>
            <w:sz w:val="16"/>
            <w:szCs w:val="16"/>
          </w:rPr>
          <w:t>Italian</w:t>
        </w:r>
        <w:r w:rsidR="00696191" w:rsidRPr="004D27A6">
          <w:rPr>
            <w:color w:val="404040" w:themeColor="text1" w:themeTint="BF"/>
            <w:sz w:val="16"/>
            <w:szCs w:val="16"/>
          </w:rPr>
          <w:t xml:space="preserve">, </w:t>
        </w:r>
        <w:r w:rsidR="00696191">
          <w:rPr>
            <w:color w:val="404040" w:themeColor="text1" w:themeTint="BF"/>
            <w:sz w:val="16"/>
            <w:szCs w:val="16"/>
          </w:rPr>
          <w:t xml:space="preserve">September </w:t>
        </w:r>
        <w:r w:rsidR="00696191" w:rsidRPr="004D27A6">
          <w:rPr>
            <w:color w:val="404040" w:themeColor="text1" w:themeTint="BF"/>
            <w:sz w:val="16"/>
            <w:szCs w:val="16"/>
          </w:rPr>
          <w:t>20</w:t>
        </w:r>
        <w:r w:rsidR="00696191">
          <w:rPr>
            <w:color w:val="404040" w:themeColor="text1" w:themeTint="BF"/>
            <w:sz w:val="16"/>
            <w:szCs w:val="16"/>
          </w:rPr>
          <w:t>21</w:t>
        </w:r>
        <w:r w:rsidR="00696191" w:rsidRPr="004D27A6">
          <w:rPr>
            <w:color w:val="404040" w:themeColor="text1" w:themeTint="BF"/>
            <w:sz w:val="16"/>
            <w:szCs w:val="16"/>
          </w:rPr>
          <w:t>)</w:t>
        </w:r>
        <w:r w:rsidR="00696191" w:rsidRPr="004D27A6">
          <w:rPr>
            <w:color w:val="404040" w:themeColor="text1" w:themeTint="BF"/>
            <w:sz w:val="16"/>
            <w:szCs w:val="16"/>
          </w:rPr>
          <w:tab/>
        </w:r>
        <w:r w:rsidR="00696191" w:rsidRPr="004D27A6">
          <w:rPr>
            <w:color w:val="404040" w:themeColor="text1" w:themeTint="BF"/>
            <w:sz w:val="16"/>
            <w:szCs w:val="16"/>
          </w:rPr>
          <w:fldChar w:fldCharType="begin"/>
        </w:r>
        <w:r w:rsidR="00696191" w:rsidRPr="004D27A6">
          <w:rPr>
            <w:color w:val="404040" w:themeColor="text1" w:themeTint="BF"/>
            <w:sz w:val="16"/>
            <w:szCs w:val="16"/>
          </w:rPr>
          <w:instrText xml:space="preserve"> PAGE   \* MERGEFORMAT </w:instrText>
        </w:r>
        <w:r w:rsidR="00696191" w:rsidRPr="004D27A6">
          <w:rPr>
            <w:color w:val="404040" w:themeColor="text1" w:themeTint="BF"/>
            <w:sz w:val="16"/>
            <w:szCs w:val="16"/>
          </w:rPr>
          <w:fldChar w:fldCharType="separate"/>
        </w:r>
        <w:r w:rsidR="00696191">
          <w:rPr>
            <w:color w:val="404040" w:themeColor="text1" w:themeTint="BF"/>
            <w:sz w:val="16"/>
            <w:szCs w:val="16"/>
          </w:rPr>
          <w:t>22</w:t>
        </w:r>
        <w:r w:rsidR="00696191" w:rsidRPr="004D27A6">
          <w:rPr>
            <w:noProof/>
            <w:color w:val="404040" w:themeColor="text1" w:themeTint="BF"/>
            <w:sz w:val="16"/>
            <w:szCs w:val="16"/>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27428" w14:textId="77777777" w:rsidR="00696191" w:rsidRPr="00171B2E" w:rsidRDefault="00902679" w:rsidP="00696191">
    <w:pPr>
      <w:pStyle w:val="ProductList-Body"/>
      <w:tabs>
        <w:tab w:val="right" w:pos="10800"/>
      </w:tabs>
      <w:spacing w:before="20" w:after="20"/>
      <w:rPr>
        <w:noProof/>
        <w:color w:val="404040" w:themeColor="text1" w:themeTint="BF"/>
        <w:sz w:val="16"/>
        <w:szCs w:val="16"/>
      </w:rPr>
    </w:pPr>
    <w:sdt>
      <w:sdtPr>
        <w:id w:val="-2039651141"/>
        <w:docPartObj>
          <w:docPartGallery w:val="Page Numbers (Top of Page)"/>
          <w:docPartUnique/>
        </w:docPartObj>
      </w:sdtPr>
      <w:sdtEndPr>
        <w:rPr>
          <w:noProof/>
          <w:color w:val="404040" w:themeColor="text1" w:themeTint="BF"/>
          <w:sz w:val="16"/>
          <w:szCs w:val="16"/>
        </w:rPr>
      </w:sdtEndPr>
      <w:sdtContent>
        <w:r w:rsidR="00696191" w:rsidRPr="004D27A6">
          <w:rPr>
            <w:color w:val="404040" w:themeColor="text1" w:themeTint="BF"/>
            <w:sz w:val="16"/>
            <w:szCs w:val="16"/>
          </w:rPr>
          <w:t>Microsoft</w:t>
        </w:r>
        <w:r w:rsidR="00696191">
          <w:rPr>
            <w:color w:val="404040" w:themeColor="text1" w:themeTint="BF"/>
            <w:sz w:val="16"/>
            <w:szCs w:val="16"/>
          </w:rPr>
          <w:t xml:space="preserve"> Professional Services Data Protection Addendum </w:t>
        </w:r>
        <w:r w:rsidR="00696191" w:rsidRPr="004D27A6">
          <w:rPr>
            <w:color w:val="404040" w:themeColor="text1" w:themeTint="BF"/>
            <w:sz w:val="16"/>
            <w:szCs w:val="16"/>
          </w:rPr>
          <w:t xml:space="preserve">(Worldwide </w:t>
        </w:r>
        <w:r w:rsidR="00696191">
          <w:rPr>
            <w:color w:val="404040" w:themeColor="text1" w:themeTint="BF"/>
            <w:sz w:val="16"/>
            <w:szCs w:val="16"/>
          </w:rPr>
          <w:t>Italian</w:t>
        </w:r>
        <w:r w:rsidR="00696191" w:rsidRPr="004D27A6">
          <w:rPr>
            <w:color w:val="404040" w:themeColor="text1" w:themeTint="BF"/>
            <w:sz w:val="16"/>
            <w:szCs w:val="16"/>
          </w:rPr>
          <w:t xml:space="preserve">, </w:t>
        </w:r>
        <w:r w:rsidR="00696191">
          <w:rPr>
            <w:color w:val="404040" w:themeColor="text1" w:themeTint="BF"/>
            <w:sz w:val="16"/>
            <w:szCs w:val="16"/>
          </w:rPr>
          <w:t xml:space="preserve">September </w:t>
        </w:r>
        <w:r w:rsidR="00696191" w:rsidRPr="004D27A6">
          <w:rPr>
            <w:color w:val="404040" w:themeColor="text1" w:themeTint="BF"/>
            <w:sz w:val="16"/>
            <w:szCs w:val="16"/>
          </w:rPr>
          <w:t>20</w:t>
        </w:r>
        <w:r w:rsidR="00696191">
          <w:rPr>
            <w:color w:val="404040" w:themeColor="text1" w:themeTint="BF"/>
            <w:sz w:val="16"/>
            <w:szCs w:val="16"/>
          </w:rPr>
          <w:t>21</w:t>
        </w:r>
        <w:r w:rsidR="00696191" w:rsidRPr="004D27A6">
          <w:rPr>
            <w:color w:val="404040" w:themeColor="text1" w:themeTint="BF"/>
            <w:sz w:val="16"/>
            <w:szCs w:val="16"/>
          </w:rPr>
          <w:t>)</w:t>
        </w:r>
        <w:r w:rsidR="00696191" w:rsidRPr="004D27A6">
          <w:rPr>
            <w:color w:val="404040" w:themeColor="text1" w:themeTint="BF"/>
            <w:sz w:val="16"/>
            <w:szCs w:val="16"/>
          </w:rPr>
          <w:tab/>
        </w:r>
        <w:r w:rsidR="00696191" w:rsidRPr="004D27A6">
          <w:rPr>
            <w:color w:val="404040" w:themeColor="text1" w:themeTint="BF"/>
            <w:sz w:val="16"/>
            <w:szCs w:val="16"/>
          </w:rPr>
          <w:fldChar w:fldCharType="begin"/>
        </w:r>
        <w:r w:rsidR="00696191" w:rsidRPr="004D27A6">
          <w:rPr>
            <w:color w:val="404040" w:themeColor="text1" w:themeTint="BF"/>
            <w:sz w:val="16"/>
            <w:szCs w:val="16"/>
          </w:rPr>
          <w:instrText xml:space="preserve"> PAGE   \* MERGEFORMAT </w:instrText>
        </w:r>
        <w:r w:rsidR="00696191" w:rsidRPr="004D27A6">
          <w:rPr>
            <w:color w:val="404040" w:themeColor="text1" w:themeTint="BF"/>
            <w:sz w:val="16"/>
            <w:szCs w:val="16"/>
          </w:rPr>
          <w:fldChar w:fldCharType="separate"/>
        </w:r>
        <w:r w:rsidR="00696191">
          <w:rPr>
            <w:color w:val="404040" w:themeColor="text1" w:themeTint="BF"/>
            <w:sz w:val="16"/>
            <w:szCs w:val="16"/>
          </w:rPr>
          <w:t>22</w:t>
        </w:r>
        <w:r w:rsidR="00696191" w:rsidRPr="004D27A6">
          <w:rPr>
            <w:noProof/>
            <w:color w:val="404040" w:themeColor="text1" w:themeTint="BF"/>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EC3458" w14:textId="77777777" w:rsidR="00421C94" w:rsidRDefault="00421C94" w:rsidP="002B6601">
      <w:pPr>
        <w:spacing w:after="0" w:line="240" w:lineRule="auto"/>
      </w:pPr>
      <w:r>
        <w:separator/>
      </w:r>
    </w:p>
  </w:footnote>
  <w:footnote w:type="continuationSeparator" w:id="0">
    <w:p w14:paraId="0AB7419C" w14:textId="77777777" w:rsidR="00421C94" w:rsidRDefault="00421C94" w:rsidP="002B6601">
      <w:pPr>
        <w:spacing w:after="0" w:line="240" w:lineRule="auto"/>
      </w:pPr>
      <w:r>
        <w:continuationSeparator/>
      </w:r>
    </w:p>
  </w:footnote>
  <w:footnote w:type="continuationNotice" w:id="1">
    <w:p w14:paraId="05529880" w14:textId="77777777" w:rsidR="00421C94" w:rsidRDefault="00421C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Addendum relativo alla Protezione dei Dati Personali dei Servizi Professionali Microsoft (italiano, settembre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Addendum relativo alla Protezione dei Dati Personali dei Servizi Online Microsoft (italiano, gennaio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B9F0A7E6"/>
    <w:lvl w:ilvl="0" w:tplc="C9A6993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5A92E968"/>
    <w:lvl w:ilvl="0" w:tplc="C45A3D1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koD/WrG6YJzWnNbPwfWnYkzU9oA92WOUkkN5GOdlMv0BQ3VjNAvqp6XqnXHZWdEKaUtjz2YlK3YTIgeOR0+SUw==" w:salt="6HkNgCDmd8Qn4TNkh3cojg=="/>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21AA"/>
    <w:rsid w:val="00023BC9"/>
    <w:rsid w:val="0002433D"/>
    <w:rsid w:val="0002487C"/>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3092"/>
    <w:rsid w:val="000C45A7"/>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0AEE"/>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A84"/>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C32"/>
    <w:rsid w:val="00373E27"/>
    <w:rsid w:val="00374FA1"/>
    <w:rsid w:val="0038117D"/>
    <w:rsid w:val="00384CA1"/>
    <w:rsid w:val="00397835"/>
    <w:rsid w:val="003A0CCA"/>
    <w:rsid w:val="003B0805"/>
    <w:rsid w:val="003B1E06"/>
    <w:rsid w:val="003B2F80"/>
    <w:rsid w:val="003B4DCA"/>
    <w:rsid w:val="003B618E"/>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0778B"/>
    <w:rsid w:val="00407D70"/>
    <w:rsid w:val="00414EAA"/>
    <w:rsid w:val="00421C94"/>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2412"/>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27EC3"/>
    <w:rsid w:val="00533407"/>
    <w:rsid w:val="005347A7"/>
    <w:rsid w:val="00540F9B"/>
    <w:rsid w:val="00542BA0"/>
    <w:rsid w:val="00545E87"/>
    <w:rsid w:val="005502D8"/>
    <w:rsid w:val="00550EF2"/>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07EF"/>
    <w:rsid w:val="005E39A4"/>
    <w:rsid w:val="005E6806"/>
    <w:rsid w:val="005F06EC"/>
    <w:rsid w:val="005F0F01"/>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85130"/>
    <w:rsid w:val="00692108"/>
    <w:rsid w:val="00693077"/>
    <w:rsid w:val="00696191"/>
    <w:rsid w:val="006A3D1E"/>
    <w:rsid w:val="006A62BD"/>
    <w:rsid w:val="006A6595"/>
    <w:rsid w:val="006C41B8"/>
    <w:rsid w:val="006C63CE"/>
    <w:rsid w:val="006C6852"/>
    <w:rsid w:val="006C7C6D"/>
    <w:rsid w:val="006D28FA"/>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C"/>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44"/>
    <w:rsid w:val="008A06F1"/>
    <w:rsid w:val="008A1DDB"/>
    <w:rsid w:val="008A289A"/>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7FD"/>
    <w:rsid w:val="009B4081"/>
    <w:rsid w:val="009B45ED"/>
    <w:rsid w:val="009B4DD7"/>
    <w:rsid w:val="009B7441"/>
    <w:rsid w:val="009D0187"/>
    <w:rsid w:val="009D16DB"/>
    <w:rsid w:val="009D298B"/>
    <w:rsid w:val="009D3BE8"/>
    <w:rsid w:val="009D4740"/>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2AD1"/>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AF0535"/>
    <w:rsid w:val="00B048DA"/>
    <w:rsid w:val="00B052E7"/>
    <w:rsid w:val="00B128AC"/>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2146"/>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2629"/>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55D8"/>
    <w:rsid w:val="00CC761B"/>
    <w:rsid w:val="00CE09CE"/>
    <w:rsid w:val="00CF0556"/>
    <w:rsid w:val="00CF33D7"/>
    <w:rsid w:val="00D01245"/>
    <w:rsid w:val="00D05A41"/>
    <w:rsid w:val="00D101D6"/>
    <w:rsid w:val="00D14B2F"/>
    <w:rsid w:val="00D1622B"/>
    <w:rsid w:val="00D16669"/>
    <w:rsid w:val="00D2318E"/>
    <w:rsid w:val="00D27F18"/>
    <w:rsid w:val="00D31E2B"/>
    <w:rsid w:val="00D32CF8"/>
    <w:rsid w:val="00D34F6F"/>
    <w:rsid w:val="00D35EC5"/>
    <w:rsid w:val="00D4058E"/>
    <w:rsid w:val="00D46A9B"/>
    <w:rsid w:val="00D473A6"/>
    <w:rsid w:val="00D47FD2"/>
    <w:rsid w:val="00D50F2F"/>
    <w:rsid w:val="00D60A6A"/>
    <w:rsid w:val="00D64FB6"/>
    <w:rsid w:val="00D65FCA"/>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FBB9EB-A9F5-4F62-B46B-158F2D1ADA3C}">
  <ds:schemaRefs>
    <ds:schemaRef ds:uri="http://schemas.openxmlformats.org/officeDocument/2006/bibliography"/>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15368</Words>
  <Characters>87598</Characters>
  <Application>Microsoft Office Word</Application>
  <DocSecurity>8</DocSecurity>
  <Lines>729</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102761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2021-09-28T02:06:00Z</dcterms:created>
  <dcterms:modified xsi:type="dcterms:W3CDTF">2021-09-28T02:07:00Z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y fmtid="{D5CDD505-2E9C-101B-9397-08002B2CF9AE}" pid="3" name="_ip_UnifiedCompliancePolicyUIAction">
    <vt:lpwstr/>
  </property>
  <property fmtid="{D5CDD505-2E9C-101B-9397-08002B2CF9AE}" pid="4" name="_ip_UnifiedCompliancePolicyProperties">
    <vt:lpwstr/>
  </property>
</Properties>
</file>