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6D4AD7" w:rsidRDefault="00AB6BFF" w:rsidP="00AB6BFF">
      <w:pPr>
        <w:pStyle w:val="ProductList-Body"/>
        <w:ind w:right="8640"/>
      </w:pPr>
      <w:bookmarkStart w:id="0" w:name="CoverPage"/>
    </w:p>
    <w:p w14:paraId="73F93AFA" w14:textId="77777777" w:rsidR="00AB6BFF" w:rsidRPr="006D4AD7" w:rsidRDefault="00AB6BFF" w:rsidP="00AB6BFF">
      <w:pPr>
        <w:pStyle w:val="ProductList-Body"/>
        <w:ind w:right="8640"/>
      </w:pPr>
      <w:r>
        <w:rPr>
          <w:rFonts w:asciiTheme="majorHAnsi" w:hAnsiTheme="majorHAnsi"/>
          <w:color w:val="FFFFFF" w:themeColor="background1"/>
          <w:sz w:val="6"/>
          <w:szCs w:val="6"/>
        </w:rPr>
        <w:t xml:space="preserve"> </w:t>
      </w:r>
    </w:p>
    <w:p w14:paraId="3B5883C7" w14:textId="77777777" w:rsidR="00AB6BFF" w:rsidRPr="006D4AD7" w:rsidRDefault="00AB6BFF" w:rsidP="00AB6BFF">
      <w:pPr>
        <w:pStyle w:val="ProductList-Body"/>
        <w:ind w:right="8640"/>
      </w:pPr>
      <w:r>
        <w:rPr>
          <w:rFonts w:asciiTheme="majorHAnsi" w:hAnsiTheme="majorHAnsi"/>
          <w:color w:val="FFFFFF" w:themeColor="background1"/>
          <w:sz w:val="32"/>
          <w:szCs w:val="32"/>
        </w:rPr>
        <w:tab/>
      </w:r>
    </w:p>
    <w:bookmarkEnd w:id="0"/>
    <w:p w14:paraId="4DC445FB" w14:textId="77777777" w:rsidR="00AB6BFF" w:rsidRPr="006D4AD7"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6D4AD7" w:rsidRDefault="00AB6BFF" w:rsidP="00AB6BFF">
      <w:pPr>
        <w:pStyle w:val="ProductList-Body"/>
        <w:shd w:val="clear" w:color="auto" w:fill="00BCF2"/>
        <w:ind w:right="8640"/>
      </w:pPr>
    </w:p>
    <w:p w14:paraId="694F146A" w14:textId="77777777" w:rsidR="00AB6BFF" w:rsidRPr="006D4AD7" w:rsidRDefault="00AB6BFF" w:rsidP="00AB6BFF">
      <w:pPr>
        <w:pStyle w:val="ProductList-Body"/>
        <w:shd w:val="clear" w:color="auto" w:fill="00BCF2"/>
        <w:ind w:right="8640"/>
      </w:pPr>
    </w:p>
    <w:p w14:paraId="19CF030C" w14:textId="77777777" w:rsidR="00AB6BFF" w:rsidRPr="006D4AD7" w:rsidRDefault="00AB6BFF" w:rsidP="00AB6BFF">
      <w:pPr>
        <w:pStyle w:val="ProductList-Body"/>
        <w:shd w:val="clear" w:color="auto" w:fill="0072C6"/>
        <w:tabs>
          <w:tab w:val="clear" w:pos="158"/>
          <w:tab w:val="left" w:pos="180"/>
        </w:tabs>
        <w:ind w:right="1800"/>
      </w:pPr>
    </w:p>
    <w:p w14:paraId="6DEB6BD0" w14:textId="1C812FFE" w:rsidR="00AB6BFF" w:rsidRPr="006D4AD7" w:rsidRDefault="00AB6BFF" w:rsidP="00C96249">
      <w:pPr>
        <w:pStyle w:val="ProductList-Body"/>
        <w:shd w:val="clear" w:color="auto" w:fill="0072C6"/>
        <w:tabs>
          <w:tab w:val="clear" w:pos="158"/>
          <w:tab w:val="left" w:pos="720"/>
        </w:tabs>
        <w:ind w:left="756" w:right="1800" w:hanging="756"/>
      </w:pPr>
      <w:r>
        <w:rPr>
          <w:rFonts w:asciiTheme="majorHAnsi" w:hAnsiTheme="majorHAnsi"/>
          <w:color w:val="FFFFFF" w:themeColor="background1"/>
          <w:sz w:val="72"/>
          <w:szCs w:val="72"/>
        </w:rPr>
        <w:tab/>
      </w:r>
      <w:r>
        <w:rPr>
          <w:rFonts w:asciiTheme="majorHAnsi" w:hAnsiTheme="majorHAnsi"/>
          <w:color w:val="FFFFFF" w:themeColor="background1"/>
          <w:sz w:val="60"/>
          <w:szCs w:val="60"/>
        </w:rPr>
        <w:t>Papildinājums par Microsoft profesionālo pakalpojumu datu aizsardzību</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2021. gada aprīlis</w:t>
      </w:r>
    </w:p>
    <w:p w14:paraId="79B5AFA3" w14:textId="77777777" w:rsidR="00AB6BFF" w:rsidRPr="006D4AD7" w:rsidRDefault="00AB6BFF" w:rsidP="00AB6BFF">
      <w:pPr>
        <w:pStyle w:val="ProductList-Body"/>
        <w:shd w:val="clear" w:color="auto" w:fill="0072C6"/>
        <w:tabs>
          <w:tab w:val="clear" w:pos="158"/>
          <w:tab w:val="left" w:pos="360"/>
        </w:tabs>
        <w:ind w:right="1800"/>
      </w:pPr>
    </w:p>
    <w:p w14:paraId="4A200C1B" w14:textId="77777777" w:rsidR="00AB6BFF" w:rsidRPr="006D4AD7" w:rsidRDefault="00AB6BFF" w:rsidP="00AB6BFF">
      <w:pPr>
        <w:pStyle w:val="ProductList-Body"/>
        <w:shd w:val="clear" w:color="auto" w:fill="0072C6"/>
        <w:tabs>
          <w:tab w:val="clear" w:pos="158"/>
          <w:tab w:val="left" w:pos="360"/>
        </w:tabs>
        <w:ind w:right="1800"/>
      </w:pPr>
    </w:p>
    <w:p w14:paraId="0A77F82F" w14:textId="77777777" w:rsidR="00C96249" w:rsidRPr="00655B2A" w:rsidRDefault="00C96249" w:rsidP="00C96249">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Satura rādītājs</w:t>
      </w:r>
    </w:p>
    <w:p w14:paraId="2FC90A59" w14:textId="0732A127" w:rsidR="00105AE8" w:rsidRDefault="002C4382">
      <w:pPr>
        <w:pStyle w:val="TOC1"/>
        <w:tabs>
          <w:tab w:val="right" w:leader="dot" w:pos="5030"/>
        </w:tabs>
        <w:rPr>
          <w:rFonts w:eastAsiaTheme="minorEastAsia"/>
          <w:b w:val="0"/>
          <w:caps w:val="0"/>
          <w:noProof/>
          <w:sz w:val="22"/>
          <w:lang w:val="en-US" w:eastAsia="zh-CN" w:bidi="ta-IN"/>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88986" w:history="1">
        <w:r w:rsidR="00105AE8" w:rsidRPr="00DC700E">
          <w:rPr>
            <w:rStyle w:val="Hyperlink"/>
            <w:noProof/>
          </w:rPr>
          <w:t>Ievads</w:t>
        </w:r>
        <w:r w:rsidR="00105AE8">
          <w:rPr>
            <w:noProof/>
            <w:webHidden/>
          </w:rPr>
          <w:tab/>
        </w:r>
        <w:r w:rsidR="00105AE8">
          <w:rPr>
            <w:noProof/>
            <w:webHidden/>
          </w:rPr>
          <w:fldChar w:fldCharType="begin"/>
        </w:r>
        <w:r w:rsidR="00105AE8">
          <w:rPr>
            <w:noProof/>
            <w:webHidden/>
          </w:rPr>
          <w:instrText xml:space="preserve"> PAGEREF _Toc68288986 \h </w:instrText>
        </w:r>
        <w:r w:rsidR="00105AE8">
          <w:rPr>
            <w:noProof/>
            <w:webHidden/>
          </w:rPr>
        </w:r>
        <w:r w:rsidR="00105AE8">
          <w:rPr>
            <w:noProof/>
            <w:webHidden/>
          </w:rPr>
          <w:fldChar w:fldCharType="separate"/>
        </w:r>
        <w:r w:rsidR="004E21FC">
          <w:rPr>
            <w:noProof/>
            <w:webHidden/>
          </w:rPr>
          <w:t>3</w:t>
        </w:r>
        <w:r w:rsidR="00105AE8">
          <w:rPr>
            <w:noProof/>
            <w:webHidden/>
          </w:rPr>
          <w:fldChar w:fldCharType="end"/>
        </w:r>
      </w:hyperlink>
    </w:p>
    <w:p w14:paraId="4E9ECD00" w14:textId="2A3EDC3D" w:rsidR="00105AE8" w:rsidRDefault="00377AA4">
      <w:pPr>
        <w:pStyle w:val="TOC5"/>
        <w:tabs>
          <w:tab w:val="right" w:leader="dot" w:pos="5030"/>
        </w:tabs>
        <w:rPr>
          <w:rFonts w:eastAsiaTheme="minorEastAsia"/>
          <w:noProof/>
          <w:sz w:val="22"/>
          <w:lang w:val="en-US" w:eastAsia="zh-CN" w:bidi="ta-IN"/>
        </w:rPr>
      </w:pPr>
      <w:hyperlink w:anchor="_Toc68288987" w:history="1">
        <w:r w:rsidR="00105AE8" w:rsidRPr="00DC700E">
          <w:rPr>
            <w:rStyle w:val="Hyperlink"/>
            <w:noProof/>
          </w:rPr>
          <w:t>Piemērojamie DPA nosacījumi un atjauninājumi</w:t>
        </w:r>
        <w:r w:rsidR="00105AE8">
          <w:rPr>
            <w:noProof/>
            <w:webHidden/>
          </w:rPr>
          <w:tab/>
        </w:r>
        <w:r w:rsidR="00105AE8">
          <w:rPr>
            <w:noProof/>
            <w:webHidden/>
          </w:rPr>
          <w:fldChar w:fldCharType="begin"/>
        </w:r>
        <w:r w:rsidR="00105AE8">
          <w:rPr>
            <w:noProof/>
            <w:webHidden/>
          </w:rPr>
          <w:instrText xml:space="preserve"> PAGEREF _Toc68288987 \h </w:instrText>
        </w:r>
        <w:r w:rsidR="00105AE8">
          <w:rPr>
            <w:noProof/>
            <w:webHidden/>
          </w:rPr>
        </w:r>
        <w:r w:rsidR="00105AE8">
          <w:rPr>
            <w:noProof/>
            <w:webHidden/>
          </w:rPr>
          <w:fldChar w:fldCharType="separate"/>
        </w:r>
        <w:r w:rsidR="004E21FC">
          <w:rPr>
            <w:noProof/>
            <w:webHidden/>
          </w:rPr>
          <w:t>3</w:t>
        </w:r>
        <w:r w:rsidR="00105AE8">
          <w:rPr>
            <w:noProof/>
            <w:webHidden/>
          </w:rPr>
          <w:fldChar w:fldCharType="end"/>
        </w:r>
      </w:hyperlink>
    </w:p>
    <w:p w14:paraId="3D2B5C95" w14:textId="6BE1268D" w:rsidR="00105AE8" w:rsidRDefault="00377AA4">
      <w:pPr>
        <w:pStyle w:val="TOC5"/>
        <w:tabs>
          <w:tab w:val="right" w:leader="dot" w:pos="5030"/>
        </w:tabs>
        <w:rPr>
          <w:rFonts w:eastAsiaTheme="minorEastAsia"/>
          <w:noProof/>
          <w:sz w:val="22"/>
          <w:lang w:val="en-US" w:eastAsia="zh-CN" w:bidi="ta-IN"/>
        </w:rPr>
      </w:pPr>
      <w:hyperlink w:anchor="_Toc68288988" w:history="1">
        <w:r w:rsidR="00105AE8" w:rsidRPr="00DC700E">
          <w:rPr>
            <w:rStyle w:val="Hyperlink"/>
            <w:noProof/>
          </w:rPr>
          <w:t>Elektroniskie paziņojumi</w:t>
        </w:r>
        <w:r w:rsidR="00105AE8">
          <w:rPr>
            <w:noProof/>
            <w:webHidden/>
          </w:rPr>
          <w:tab/>
        </w:r>
        <w:r w:rsidR="00105AE8">
          <w:rPr>
            <w:noProof/>
            <w:webHidden/>
          </w:rPr>
          <w:fldChar w:fldCharType="begin"/>
        </w:r>
        <w:r w:rsidR="00105AE8">
          <w:rPr>
            <w:noProof/>
            <w:webHidden/>
          </w:rPr>
          <w:instrText xml:space="preserve"> PAGEREF _Toc68288988 \h </w:instrText>
        </w:r>
        <w:r w:rsidR="00105AE8">
          <w:rPr>
            <w:noProof/>
            <w:webHidden/>
          </w:rPr>
        </w:r>
        <w:r w:rsidR="00105AE8">
          <w:rPr>
            <w:noProof/>
            <w:webHidden/>
          </w:rPr>
          <w:fldChar w:fldCharType="separate"/>
        </w:r>
        <w:r w:rsidR="004E21FC">
          <w:rPr>
            <w:noProof/>
            <w:webHidden/>
          </w:rPr>
          <w:t>3</w:t>
        </w:r>
        <w:r w:rsidR="00105AE8">
          <w:rPr>
            <w:noProof/>
            <w:webHidden/>
          </w:rPr>
          <w:fldChar w:fldCharType="end"/>
        </w:r>
      </w:hyperlink>
    </w:p>
    <w:p w14:paraId="438B82F7" w14:textId="4C5B1012" w:rsidR="00105AE8" w:rsidRDefault="00377AA4">
      <w:pPr>
        <w:pStyle w:val="TOC5"/>
        <w:tabs>
          <w:tab w:val="right" w:leader="dot" w:pos="5030"/>
        </w:tabs>
        <w:rPr>
          <w:rFonts w:eastAsiaTheme="minorEastAsia"/>
          <w:noProof/>
          <w:sz w:val="22"/>
          <w:lang w:val="en-US" w:eastAsia="zh-CN" w:bidi="ta-IN"/>
        </w:rPr>
      </w:pPr>
      <w:hyperlink w:anchor="_Toc68288989" w:history="1">
        <w:r w:rsidR="00105AE8" w:rsidRPr="00DC700E">
          <w:rPr>
            <w:rStyle w:val="Hyperlink"/>
            <w:noProof/>
          </w:rPr>
          <w:t>Iepriekšējās versijas</w:t>
        </w:r>
        <w:r w:rsidR="00105AE8">
          <w:rPr>
            <w:noProof/>
            <w:webHidden/>
          </w:rPr>
          <w:tab/>
        </w:r>
        <w:r w:rsidR="00105AE8">
          <w:rPr>
            <w:noProof/>
            <w:webHidden/>
          </w:rPr>
          <w:fldChar w:fldCharType="begin"/>
        </w:r>
        <w:r w:rsidR="00105AE8">
          <w:rPr>
            <w:noProof/>
            <w:webHidden/>
          </w:rPr>
          <w:instrText xml:space="preserve"> PAGEREF _Toc68288989 \h </w:instrText>
        </w:r>
        <w:r w:rsidR="00105AE8">
          <w:rPr>
            <w:noProof/>
            <w:webHidden/>
          </w:rPr>
        </w:r>
        <w:r w:rsidR="00105AE8">
          <w:rPr>
            <w:noProof/>
            <w:webHidden/>
          </w:rPr>
          <w:fldChar w:fldCharType="separate"/>
        </w:r>
        <w:r w:rsidR="004E21FC">
          <w:rPr>
            <w:noProof/>
            <w:webHidden/>
          </w:rPr>
          <w:t>3</w:t>
        </w:r>
        <w:r w:rsidR="00105AE8">
          <w:rPr>
            <w:noProof/>
            <w:webHidden/>
          </w:rPr>
          <w:fldChar w:fldCharType="end"/>
        </w:r>
      </w:hyperlink>
    </w:p>
    <w:p w14:paraId="5A2C1878" w14:textId="5E17D88E" w:rsidR="00105AE8" w:rsidRDefault="00377AA4">
      <w:pPr>
        <w:pStyle w:val="TOC1"/>
        <w:tabs>
          <w:tab w:val="right" w:leader="dot" w:pos="5030"/>
        </w:tabs>
        <w:rPr>
          <w:rFonts w:eastAsiaTheme="minorEastAsia"/>
          <w:b w:val="0"/>
          <w:caps w:val="0"/>
          <w:noProof/>
          <w:sz w:val="22"/>
          <w:lang w:val="en-US" w:eastAsia="zh-CN" w:bidi="ta-IN"/>
        </w:rPr>
      </w:pPr>
      <w:hyperlink w:anchor="_Toc68288990" w:history="1">
        <w:r w:rsidR="00105AE8" w:rsidRPr="00DC700E">
          <w:rPr>
            <w:rStyle w:val="Hyperlink"/>
            <w:noProof/>
          </w:rPr>
          <w:t>Definīcijas</w:t>
        </w:r>
        <w:r w:rsidR="00105AE8">
          <w:rPr>
            <w:noProof/>
            <w:webHidden/>
          </w:rPr>
          <w:tab/>
        </w:r>
        <w:r w:rsidR="00105AE8">
          <w:rPr>
            <w:noProof/>
            <w:webHidden/>
          </w:rPr>
          <w:fldChar w:fldCharType="begin"/>
        </w:r>
        <w:r w:rsidR="00105AE8">
          <w:rPr>
            <w:noProof/>
            <w:webHidden/>
          </w:rPr>
          <w:instrText xml:space="preserve"> PAGEREF _Toc68288990 \h </w:instrText>
        </w:r>
        <w:r w:rsidR="00105AE8">
          <w:rPr>
            <w:noProof/>
            <w:webHidden/>
          </w:rPr>
        </w:r>
        <w:r w:rsidR="00105AE8">
          <w:rPr>
            <w:noProof/>
            <w:webHidden/>
          </w:rPr>
          <w:fldChar w:fldCharType="separate"/>
        </w:r>
        <w:r w:rsidR="004E21FC">
          <w:rPr>
            <w:noProof/>
            <w:webHidden/>
          </w:rPr>
          <w:t>4</w:t>
        </w:r>
        <w:r w:rsidR="00105AE8">
          <w:rPr>
            <w:noProof/>
            <w:webHidden/>
          </w:rPr>
          <w:fldChar w:fldCharType="end"/>
        </w:r>
      </w:hyperlink>
    </w:p>
    <w:p w14:paraId="68B38C28" w14:textId="2AF89801" w:rsidR="00105AE8" w:rsidRDefault="00377AA4">
      <w:pPr>
        <w:pStyle w:val="TOC1"/>
        <w:tabs>
          <w:tab w:val="right" w:leader="dot" w:pos="5030"/>
        </w:tabs>
        <w:rPr>
          <w:rFonts w:eastAsiaTheme="minorEastAsia"/>
          <w:b w:val="0"/>
          <w:caps w:val="0"/>
          <w:noProof/>
          <w:sz w:val="22"/>
          <w:lang w:val="en-US" w:eastAsia="zh-CN" w:bidi="ta-IN"/>
        </w:rPr>
      </w:pPr>
      <w:hyperlink w:anchor="_Toc68288991" w:history="1">
        <w:r w:rsidR="00105AE8" w:rsidRPr="00DC700E">
          <w:rPr>
            <w:rStyle w:val="Hyperlink"/>
            <w:noProof/>
          </w:rPr>
          <w:t>Vispārīgie noteikumi</w:t>
        </w:r>
        <w:r w:rsidR="00105AE8">
          <w:rPr>
            <w:noProof/>
            <w:webHidden/>
          </w:rPr>
          <w:tab/>
        </w:r>
        <w:r w:rsidR="00105AE8">
          <w:rPr>
            <w:noProof/>
            <w:webHidden/>
          </w:rPr>
          <w:fldChar w:fldCharType="begin"/>
        </w:r>
        <w:r w:rsidR="00105AE8">
          <w:rPr>
            <w:noProof/>
            <w:webHidden/>
          </w:rPr>
          <w:instrText xml:space="preserve"> PAGEREF _Toc68288991 \h </w:instrText>
        </w:r>
        <w:r w:rsidR="00105AE8">
          <w:rPr>
            <w:noProof/>
            <w:webHidden/>
          </w:rPr>
        </w:r>
        <w:r w:rsidR="00105AE8">
          <w:rPr>
            <w:noProof/>
            <w:webHidden/>
          </w:rPr>
          <w:fldChar w:fldCharType="separate"/>
        </w:r>
        <w:r w:rsidR="004E21FC">
          <w:rPr>
            <w:noProof/>
            <w:webHidden/>
          </w:rPr>
          <w:t>5</w:t>
        </w:r>
        <w:r w:rsidR="00105AE8">
          <w:rPr>
            <w:noProof/>
            <w:webHidden/>
          </w:rPr>
          <w:fldChar w:fldCharType="end"/>
        </w:r>
      </w:hyperlink>
    </w:p>
    <w:p w14:paraId="4B14CF32" w14:textId="0701B96D" w:rsidR="00105AE8" w:rsidRDefault="00377AA4">
      <w:pPr>
        <w:pStyle w:val="TOC5"/>
        <w:tabs>
          <w:tab w:val="right" w:leader="dot" w:pos="5030"/>
        </w:tabs>
        <w:rPr>
          <w:rFonts w:eastAsiaTheme="minorEastAsia"/>
          <w:noProof/>
          <w:sz w:val="22"/>
          <w:lang w:val="en-US" w:eastAsia="zh-CN" w:bidi="ta-IN"/>
        </w:rPr>
      </w:pPr>
      <w:hyperlink w:anchor="_Toc68288992" w:history="1">
        <w:r w:rsidR="00105AE8" w:rsidRPr="00DC700E">
          <w:rPr>
            <w:rStyle w:val="Hyperlink"/>
            <w:noProof/>
          </w:rPr>
          <w:t>Atbilstība tiesību aktiem</w:t>
        </w:r>
        <w:r w:rsidR="00105AE8">
          <w:rPr>
            <w:noProof/>
            <w:webHidden/>
          </w:rPr>
          <w:tab/>
        </w:r>
        <w:r w:rsidR="00105AE8">
          <w:rPr>
            <w:noProof/>
            <w:webHidden/>
          </w:rPr>
          <w:fldChar w:fldCharType="begin"/>
        </w:r>
        <w:r w:rsidR="00105AE8">
          <w:rPr>
            <w:noProof/>
            <w:webHidden/>
          </w:rPr>
          <w:instrText xml:space="preserve"> PAGEREF _Toc68288992 \h </w:instrText>
        </w:r>
        <w:r w:rsidR="00105AE8">
          <w:rPr>
            <w:noProof/>
            <w:webHidden/>
          </w:rPr>
        </w:r>
        <w:r w:rsidR="00105AE8">
          <w:rPr>
            <w:noProof/>
            <w:webHidden/>
          </w:rPr>
          <w:fldChar w:fldCharType="separate"/>
        </w:r>
        <w:r w:rsidR="004E21FC">
          <w:rPr>
            <w:noProof/>
            <w:webHidden/>
          </w:rPr>
          <w:t>5</w:t>
        </w:r>
        <w:r w:rsidR="00105AE8">
          <w:rPr>
            <w:noProof/>
            <w:webHidden/>
          </w:rPr>
          <w:fldChar w:fldCharType="end"/>
        </w:r>
      </w:hyperlink>
    </w:p>
    <w:p w14:paraId="785D83E2" w14:textId="0E99AAD5" w:rsidR="00105AE8" w:rsidRDefault="00377AA4">
      <w:pPr>
        <w:pStyle w:val="TOC5"/>
        <w:tabs>
          <w:tab w:val="right" w:leader="dot" w:pos="5030"/>
        </w:tabs>
        <w:rPr>
          <w:rFonts w:eastAsiaTheme="minorEastAsia"/>
          <w:noProof/>
          <w:sz w:val="22"/>
          <w:lang w:val="en-US" w:eastAsia="zh-CN" w:bidi="ta-IN"/>
        </w:rPr>
      </w:pPr>
      <w:hyperlink w:anchor="_Toc68288993" w:history="1">
        <w:r w:rsidR="00105AE8" w:rsidRPr="00DC700E">
          <w:rPr>
            <w:rStyle w:val="Hyperlink"/>
            <w:noProof/>
          </w:rPr>
          <w:t>Pieņemamā lietošanas politika</w:t>
        </w:r>
        <w:r w:rsidR="00105AE8">
          <w:rPr>
            <w:noProof/>
            <w:webHidden/>
          </w:rPr>
          <w:tab/>
        </w:r>
        <w:r w:rsidR="00105AE8">
          <w:rPr>
            <w:noProof/>
            <w:webHidden/>
          </w:rPr>
          <w:fldChar w:fldCharType="begin"/>
        </w:r>
        <w:r w:rsidR="00105AE8">
          <w:rPr>
            <w:noProof/>
            <w:webHidden/>
          </w:rPr>
          <w:instrText xml:space="preserve"> PAGEREF _Toc68288993 \h </w:instrText>
        </w:r>
        <w:r w:rsidR="00105AE8">
          <w:rPr>
            <w:noProof/>
            <w:webHidden/>
          </w:rPr>
        </w:r>
        <w:r w:rsidR="00105AE8">
          <w:rPr>
            <w:noProof/>
            <w:webHidden/>
          </w:rPr>
          <w:fldChar w:fldCharType="separate"/>
        </w:r>
        <w:r w:rsidR="004E21FC">
          <w:rPr>
            <w:noProof/>
            <w:webHidden/>
          </w:rPr>
          <w:t>5</w:t>
        </w:r>
        <w:r w:rsidR="00105AE8">
          <w:rPr>
            <w:noProof/>
            <w:webHidden/>
          </w:rPr>
          <w:fldChar w:fldCharType="end"/>
        </w:r>
      </w:hyperlink>
    </w:p>
    <w:p w14:paraId="36996352" w14:textId="57D1B0CF" w:rsidR="00105AE8" w:rsidRDefault="00377AA4">
      <w:pPr>
        <w:pStyle w:val="TOC5"/>
        <w:tabs>
          <w:tab w:val="right" w:leader="dot" w:pos="5030"/>
        </w:tabs>
        <w:rPr>
          <w:rFonts w:eastAsiaTheme="minorEastAsia"/>
          <w:noProof/>
          <w:sz w:val="22"/>
          <w:lang w:val="en-US" w:eastAsia="zh-CN" w:bidi="ta-IN"/>
        </w:rPr>
      </w:pPr>
      <w:hyperlink w:anchor="_Toc68288994" w:history="1">
        <w:r w:rsidR="00105AE8" w:rsidRPr="00DC700E">
          <w:rPr>
            <w:rStyle w:val="Hyperlink"/>
            <w:noProof/>
          </w:rPr>
          <w:t>Tiešsaistes pakalpojumi</w:t>
        </w:r>
        <w:r w:rsidR="00105AE8">
          <w:rPr>
            <w:noProof/>
            <w:webHidden/>
          </w:rPr>
          <w:tab/>
        </w:r>
        <w:r w:rsidR="00105AE8">
          <w:rPr>
            <w:noProof/>
            <w:webHidden/>
          </w:rPr>
          <w:fldChar w:fldCharType="begin"/>
        </w:r>
        <w:r w:rsidR="00105AE8">
          <w:rPr>
            <w:noProof/>
            <w:webHidden/>
          </w:rPr>
          <w:instrText xml:space="preserve"> PAGEREF _Toc68288994 \h </w:instrText>
        </w:r>
        <w:r w:rsidR="00105AE8">
          <w:rPr>
            <w:noProof/>
            <w:webHidden/>
          </w:rPr>
        </w:r>
        <w:r w:rsidR="00105AE8">
          <w:rPr>
            <w:noProof/>
            <w:webHidden/>
          </w:rPr>
          <w:fldChar w:fldCharType="separate"/>
        </w:r>
        <w:r w:rsidR="004E21FC">
          <w:rPr>
            <w:noProof/>
            <w:webHidden/>
          </w:rPr>
          <w:t>5</w:t>
        </w:r>
        <w:r w:rsidR="00105AE8">
          <w:rPr>
            <w:noProof/>
            <w:webHidden/>
          </w:rPr>
          <w:fldChar w:fldCharType="end"/>
        </w:r>
      </w:hyperlink>
    </w:p>
    <w:p w14:paraId="3584221F" w14:textId="11355297" w:rsidR="00105AE8" w:rsidRDefault="00377AA4">
      <w:pPr>
        <w:pStyle w:val="TOC1"/>
        <w:tabs>
          <w:tab w:val="right" w:leader="dot" w:pos="5030"/>
        </w:tabs>
        <w:rPr>
          <w:rFonts w:eastAsiaTheme="minorEastAsia"/>
          <w:b w:val="0"/>
          <w:caps w:val="0"/>
          <w:noProof/>
          <w:sz w:val="22"/>
          <w:lang w:val="en-US" w:eastAsia="zh-CN" w:bidi="ta-IN"/>
        </w:rPr>
      </w:pPr>
      <w:hyperlink w:anchor="_Toc68288995" w:history="1">
        <w:r w:rsidR="00105AE8" w:rsidRPr="00DC700E">
          <w:rPr>
            <w:rStyle w:val="Hyperlink"/>
            <w:noProof/>
          </w:rPr>
          <w:t>Datu aizsardzības nosacījumi</w:t>
        </w:r>
        <w:r w:rsidR="00105AE8">
          <w:rPr>
            <w:noProof/>
            <w:webHidden/>
          </w:rPr>
          <w:tab/>
        </w:r>
        <w:r w:rsidR="00105AE8">
          <w:rPr>
            <w:noProof/>
            <w:webHidden/>
          </w:rPr>
          <w:fldChar w:fldCharType="begin"/>
        </w:r>
        <w:r w:rsidR="00105AE8">
          <w:rPr>
            <w:noProof/>
            <w:webHidden/>
          </w:rPr>
          <w:instrText xml:space="preserve"> PAGEREF _Toc68288995 \h </w:instrText>
        </w:r>
        <w:r w:rsidR="00105AE8">
          <w:rPr>
            <w:noProof/>
            <w:webHidden/>
          </w:rPr>
        </w:r>
        <w:r w:rsidR="00105AE8">
          <w:rPr>
            <w:noProof/>
            <w:webHidden/>
          </w:rPr>
          <w:fldChar w:fldCharType="separate"/>
        </w:r>
        <w:r w:rsidR="004E21FC">
          <w:rPr>
            <w:noProof/>
            <w:webHidden/>
          </w:rPr>
          <w:t>6</w:t>
        </w:r>
        <w:r w:rsidR="00105AE8">
          <w:rPr>
            <w:noProof/>
            <w:webHidden/>
          </w:rPr>
          <w:fldChar w:fldCharType="end"/>
        </w:r>
      </w:hyperlink>
    </w:p>
    <w:p w14:paraId="291DD73B" w14:textId="455E0293" w:rsidR="00105AE8" w:rsidRDefault="00377AA4">
      <w:pPr>
        <w:pStyle w:val="TOC5"/>
        <w:tabs>
          <w:tab w:val="right" w:leader="dot" w:pos="5030"/>
        </w:tabs>
        <w:rPr>
          <w:rFonts w:eastAsiaTheme="minorEastAsia"/>
          <w:noProof/>
          <w:sz w:val="22"/>
          <w:lang w:val="en-US" w:eastAsia="zh-CN" w:bidi="ta-IN"/>
        </w:rPr>
      </w:pPr>
      <w:hyperlink w:anchor="_Toc68288996" w:history="1">
        <w:r w:rsidR="00105AE8" w:rsidRPr="00DC700E">
          <w:rPr>
            <w:rStyle w:val="Hyperlink"/>
            <w:noProof/>
          </w:rPr>
          <w:t>Darbības joma</w:t>
        </w:r>
        <w:r w:rsidR="00105AE8">
          <w:rPr>
            <w:noProof/>
            <w:webHidden/>
          </w:rPr>
          <w:tab/>
        </w:r>
        <w:r w:rsidR="00105AE8">
          <w:rPr>
            <w:noProof/>
            <w:webHidden/>
          </w:rPr>
          <w:fldChar w:fldCharType="begin"/>
        </w:r>
        <w:r w:rsidR="00105AE8">
          <w:rPr>
            <w:noProof/>
            <w:webHidden/>
          </w:rPr>
          <w:instrText xml:space="preserve"> PAGEREF _Toc68288996 \h </w:instrText>
        </w:r>
        <w:r w:rsidR="00105AE8">
          <w:rPr>
            <w:noProof/>
            <w:webHidden/>
          </w:rPr>
        </w:r>
        <w:r w:rsidR="00105AE8">
          <w:rPr>
            <w:noProof/>
            <w:webHidden/>
          </w:rPr>
          <w:fldChar w:fldCharType="separate"/>
        </w:r>
        <w:r w:rsidR="004E21FC">
          <w:rPr>
            <w:noProof/>
            <w:webHidden/>
          </w:rPr>
          <w:t>6</w:t>
        </w:r>
        <w:r w:rsidR="00105AE8">
          <w:rPr>
            <w:noProof/>
            <w:webHidden/>
          </w:rPr>
          <w:fldChar w:fldCharType="end"/>
        </w:r>
      </w:hyperlink>
    </w:p>
    <w:p w14:paraId="78D6AF59" w14:textId="00C4C773" w:rsidR="00105AE8" w:rsidRDefault="00377AA4">
      <w:pPr>
        <w:pStyle w:val="TOC5"/>
        <w:tabs>
          <w:tab w:val="right" w:leader="dot" w:pos="5030"/>
        </w:tabs>
        <w:rPr>
          <w:rFonts w:eastAsiaTheme="minorEastAsia"/>
          <w:noProof/>
          <w:sz w:val="22"/>
          <w:lang w:val="en-US" w:eastAsia="zh-CN" w:bidi="ta-IN"/>
        </w:rPr>
      </w:pPr>
      <w:hyperlink w:anchor="_Toc68288997" w:history="1">
        <w:r w:rsidR="00105AE8" w:rsidRPr="00DC700E">
          <w:rPr>
            <w:rStyle w:val="Hyperlink"/>
            <w:noProof/>
          </w:rPr>
          <w:t>Datu apstrādes process; īpašumtiesības</w:t>
        </w:r>
        <w:r w:rsidR="00105AE8">
          <w:rPr>
            <w:noProof/>
            <w:webHidden/>
          </w:rPr>
          <w:tab/>
        </w:r>
        <w:r w:rsidR="00105AE8">
          <w:rPr>
            <w:noProof/>
            <w:webHidden/>
          </w:rPr>
          <w:fldChar w:fldCharType="begin"/>
        </w:r>
        <w:r w:rsidR="00105AE8">
          <w:rPr>
            <w:noProof/>
            <w:webHidden/>
          </w:rPr>
          <w:instrText xml:space="preserve"> PAGEREF _Toc68288997 \h </w:instrText>
        </w:r>
        <w:r w:rsidR="00105AE8">
          <w:rPr>
            <w:noProof/>
            <w:webHidden/>
          </w:rPr>
        </w:r>
        <w:r w:rsidR="00105AE8">
          <w:rPr>
            <w:noProof/>
            <w:webHidden/>
          </w:rPr>
          <w:fldChar w:fldCharType="separate"/>
        </w:r>
        <w:r w:rsidR="004E21FC">
          <w:rPr>
            <w:noProof/>
            <w:webHidden/>
          </w:rPr>
          <w:t>6</w:t>
        </w:r>
        <w:r w:rsidR="00105AE8">
          <w:rPr>
            <w:noProof/>
            <w:webHidden/>
          </w:rPr>
          <w:fldChar w:fldCharType="end"/>
        </w:r>
      </w:hyperlink>
    </w:p>
    <w:p w14:paraId="5F11DD05" w14:textId="4020C9B1" w:rsidR="00105AE8" w:rsidRDefault="00377AA4">
      <w:pPr>
        <w:pStyle w:val="TOC5"/>
        <w:tabs>
          <w:tab w:val="right" w:leader="dot" w:pos="5030"/>
        </w:tabs>
        <w:rPr>
          <w:rFonts w:eastAsiaTheme="minorEastAsia"/>
          <w:noProof/>
          <w:sz w:val="22"/>
          <w:lang w:val="en-US" w:eastAsia="zh-CN" w:bidi="ta-IN"/>
        </w:rPr>
      </w:pPr>
      <w:hyperlink w:anchor="_Toc68288998" w:history="1">
        <w:r w:rsidR="00105AE8" w:rsidRPr="00DC700E">
          <w:rPr>
            <w:rStyle w:val="Hyperlink"/>
            <w:noProof/>
          </w:rPr>
          <w:t>Apstrādāto datu izpaušana</w:t>
        </w:r>
        <w:r w:rsidR="00105AE8">
          <w:rPr>
            <w:noProof/>
            <w:webHidden/>
          </w:rPr>
          <w:tab/>
        </w:r>
        <w:r w:rsidR="00105AE8">
          <w:rPr>
            <w:noProof/>
            <w:webHidden/>
          </w:rPr>
          <w:fldChar w:fldCharType="begin"/>
        </w:r>
        <w:r w:rsidR="00105AE8">
          <w:rPr>
            <w:noProof/>
            <w:webHidden/>
          </w:rPr>
          <w:instrText xml:space="preserve"> PAGEREF _Toc68288998 \h </w:instrText>
        </w:r>
        <w:r w:rsidR="00105AE8">
          <w:rPr>
            <w:noProof/>
            <w:webHidden/>
          </w:rPr>
        </w:r>
        <w:r w:rsidR="00105AE8">
          <w:rPr>
            <w:noProof/>
            <w:webHidden/>
          </w:rPr>
          <w:fldChar w:fldCharType="separate"/>
        </w:r>
        <w:r w:rsidR="004E21FC">
          <w:rPr>
            <w:noProof/>
            <w:webHidden/>
          </w:rPr>
          <w:t>7</w:t>
        </w:r>
        <w:r w:rsidR="00105AE8">
          <w:rPr>
            <w:noProof/>
            <w:webHidden/>
          </w:rPr>
          <w:fldChar w:fldCharType="end"/>
        </w:r>
      </w:hyperlink>
    </w:p>
    <w:p w14:paraId="4B58F40A" w14:textId="575105CD" w:rsidR="00105AE8" w:rsidRDefault="00377AA4">
      <w:pPr>
        <w:pStyle w:val="TOC5"/>
        <w:tabs>
          <w:tab w:val="right" w:leader="dot" w:pos="5030"/>
        </w:tabs>
        <w:rPr>
          <w:rFonts w:eastAsiaTheme="minorEastAsia"/>
          <w:noProof/>
          <w:sz w:val="22"/>
          <w:lang w:val="en-US" w:eastAsia="zh-CN" w:bidi="ta-IN"/>
        </w:rPr>
      </w:pPr>
      <w:hyperlink w:anchor="_Toc68288999" w:history="1">
        <w:r w:rsidR="00105AE8" w:rsidRPr="00DC700E">
          <w:rPr>
            <w:rStyle w:val="Hyperlink"/>
            <w:noProof/>
          </w:rPr>
          <w:t>Personas datu apstrāde; VDAR</w:t>
        </w:r>
        <w:r w:rsidR="00105AE8">
          <w:rPr>
            <w:noProof/>
            <w:webHidden/>
          </w:rPr>
          <w:tab/>
        </w:r>
        <w:r w:rsidR="00105AE8">
          <w:rPr>
            <w:noProof/>
            <w:webHidden/>
          </w:rPr>
          <w:fldChar w:fldCharType="begin"/>
        </w:r>
        <w:r w:rsidR="00105AE8">
          <w:rPr>
            <w:noProof/>
            <w:webHidden/>
          </w:rPr>
          <w:instrText xml:space="preserve"> PAGEREF _Toc68288999 \h </w:instrText>
        </w:r>
        <w:r w:rsidR="00105AE8">
          <w:rPr>
            <w:noProof/>
            <w:webHidden/>
          </w:rPr>
        </w:r>
        <w:r w:rsidR="00105AE8">
          <w:rPr>
            <w:noProof/>
            <w:webHidden/>
          </w:rPr>
          <w:fldChar w:fldCharType="separate"/>
        </w:r>
        <w:r w:rsidR="004E21FC">
          <w:rPr>
            <w:noProof/>
            <w:webHidden/>
          </w:rPr>
          <w:t>7</w:t>
        </w:r>
        <w:r w:rsidR="00105AE8">
          <w:rPr>
            <w:noProof/>
            <w:webHidden/>
          </w:rPr>
          <w:fldChar w:fldCharType="end"/>
        </w:r>
      </w:hyperlink>
    </w:p>
    <w:p w14:paraId="2E96FAB3" w14:textId="0C038472" w:rsidR="00105AE8" w:rsidRDefault="00377AA4">
      <w:pPr>
        <w:pStyle w:val="TOC5"/>
        <w:tabs>
          <w:tab w:val="right" w:leader="dot" w:pos="5030"/>
        </w:tabs>
        <w:rPr>
          <w:rFonts w:eastAsiaTheme="minorEastAsia"/>
          <w:noProof/>
          <w:sz w:val="22"/>
          <w:lang w:val="en-US" w:eastAsia="zh-CN" w:bidi="ta-IN"/>
        </w:rPr>
      </w:pPr>
      <w:hyperlink w:anchor="_Toc68289000" w:history="1">
        <w:r w:rsidR="00105AE8" w:rsidRPr="00DC700E">
          <w:rPr>
            <w:rStyle w:val="Hyperlink"/>
            <w:noProof/>
          </w:rPr>
          <w:t>Datu drošība</w:t>
        </w:r>
        <w:r w:rsidR="00105AE8">
          <w:rPr>
            <w:noProof/>
            <w:webHidden/>
          </w:rPr>
          <w:tab/>
        </w:r>
        <w:r w:rsidR="00105AE8">
          <w:rPr>
            <w:noProof/>
            <w:webHidden/>
          </w:rPr>
          <w:fldChar w:fldCharType="begin"/>
        </w:r>
        <w:r w:rsidR="00105AE8">
          <w:rPr>
            <w:noProof/>
            <w:webHidden/>
          </w:rPr>
          <w:instrText xml:space="preserve"> PAGEREF _Toc68289000 \h </w:instrText>
        </w:r>
        <w:r w:rsidR="00105AE8">
          <w:rPr>
            <w:noProof/>
            <w:webHidden/>
          </w:rPr>
        </w:r>
        <w:r w:rsidR="00105AE8">
          <w:rPr>
            <w:noProof/>
            <w:webHidden/>
          </w:rPr>
          <w:fldChar w:fldCharType="separate"/>
        </w:r>
        <w:r w:rsidR="004E21FC">
          <w:rPr>
            <w:noProof/>
            <w:webHidden/>
          </w:rPr>
          <w:t>8</w:t>
        </w:r>
        <w:r w:rsidR="00105AE8">
          <w:rPr>
            <w:noProof/>
            <w:webHidden/>
          </w:rPr>
          <w:fldChar w:fldCharType="end"/>
        </w:r>
      </w:hyperlink>
    </w:p>
    <w:p w14:paraId="711C8169" w14:textId="6368CE30" w:rsidR="00105AE8" w:rsidRDefault="00377AA4">
      <w:pPr>
        <w:pStyle w:val="TOC5"/>
        <w:tabs>
          <w:tab w:val="right" w:leader="dot" w:pos="5030"/>
        </w:tabs>
        <w:rPr>
          <w:rFonts w:eastAsiaTheme="minorEastAsia"/>
          <w:noProof/>
          <w:sz w:val="22"/>
          <w:lang w:val="en-US" w:eastAsia="zh-CN" w:bidi="ta-IN"/>
        </w:rPr>
      </w:pPr>
      <w:hyperlink w:anchor="_Toc68289001" w:history="1">
        <w:r w:rsidR="00105AE8" w:rsidRPr="00DC700E">
          <w:rPr>
            <w:rStyle w:val="Hyperlink"/>
            <w:noProof/>
          </w:rPr>
          <w:t>Ziņošana par drošības incidentiem</w:t>
        </w:r>
        <w:r w:rsidR="00105AE8">
          <w:rPr>
            <w:noProof/>
            <w:webHidden/>
          </w:rPr>
          <w:tab/>
        </w:r>
        <w:r w:rsidR="00105AE8">
          <w:rPr>
            <w:noProof/>
            <w:webHidden/>
          </w:rPr>
          <w:fldChar w:fldCharType="begin"/>
        </w:r>
        <w:r w:rsidR="00105AE8">
          <w:rPr>
            <w:noProof/>
            <w:webHidden/>
          </w:rPr>
          <w:instrText xml:space="preserve"> PAGEREF _Toc68289001 \h </w:instrText>
        </w:r>
        <w:r w:rsidR="00105AE8">
          <w:rPr>
            <w:noProof/>
            <w:webHidden/>
          </w:rPr>
        </w:r>
        <w:r w:rsidR="00105AE8">
          <w:rPr>
            <w:noProof/>
            <w:webHidden/>
          </w:rPr>
          <w:fldChar w:fldCharType="separate"/>
        </w:r>
        <w:r w:rsidR="004E21FC">
          <w:rPr>
            <w:noProof/>
            <w:webHidden/>
          </w:rPr>
          <w:t>9</w:t>
        </w:r>
        <w:r w:rsidR="00105AE8">
          <w:rPr>
            <w:noProof/>
            <w:webHidden/>
          </w:rPr>
          <w:fldChar w:fldCharType="end"/>
        </w:r>
      </w:hyperlink>
    </w:p>
    <w:p w14:paraId="6D9D97EC" w14:textId="0E8302E0" w:rsidR="00105AE8" w:rsidRDefault="00377AA4">
      <w:pPr>
        <w:pStyle w:val="TOC5"/>
        <w:tabs>
          <w:tab w:val="right" w:leader="dot" w:pos="5030"/>
        </w:tabs>
        <w:rPr>
          <w:rFonts w:eastAsiaTheme="minorEastAsia"/>
          <w:noProof/>
          <w:sz w:val="22"/>
          <w:lang w:val="en-US" w:eastAsia="zh-CN" w:bidi="ta-IN"/>
        </w:rPr>
      </w:pPr>
      <w:hyperlink w:anchor="_Toc68289002" w:history="1">
        <w:r w:rsidR="00105AE8" w:rsidRPr="00DC700E">
          <w:rPr>
            <w:rStyle w:val="Hyperlink"/>
            <w:noProof/>
          </w:rPr>
          <w:t>Datu pārsūtīšanas</w:t>
        </w:r>
        <w:r w:rsidR="00105AE8">
          <w:rPr>
            <w:noProof/>
            <w:webHidden/>
          </w:rPr>
          <w:tab/>
        </w:r>
        <w:r w:rsidR="00105AE8">
          <w:rPr>
            <w:noProof/>
            <w:webHidden/>
          </w:rPr>
          <w:fldChar w:fldCharType="begin"/>
        </w:r>
        <w:r w:rsidR="00105AE8">
          <w:rPr>
            <w:noProof/>
            <w:webHidden/>
          </w:rPr>
          <w:instrText xml:space="preserve"> PAGEREF _Toc68289002 \h </w:instrText>
        </w:r>
        <w:r w:rsidR="00105AE8">
          <w:rPr>
            <w:noProof/>
            <w:webHidden/>
          </w:rPr>
        </w:r>
        <w:r w:rsidR="00105AE8">
          <w:rPr>
            <w:noProof/>
            <w:webHidden/>
          </w:rPr>
          <w:fldChar w:fldCharType="separate"/>
        </w:r>
        <w:r w:rsidR="004E21FC">
          <w:rPr>
            <w:noProof/>
            <w:webHidden/>
          </w:rPr>
          <w:t>9</w:t>
        </w:r>
        <w:r w:rsidR="00105AE8">
          <w:rPr>
            <w:noProof/>
            <w:webHidden/>
          </w:rPr>
          <w:fldChar w:fldCharType="end"/>
        </w:r>
      </w:hyperlink>
    </w:p>
    <w:p w14:paraId="51DA1F76" w14:textId="770B649A" w:rsidR="00105AE8" w:rsidRDefault="00377AA4">
      <w:pPr>
        <w:pStyle w:val="TOC5"/>
        <w:tabs>
          <w:tab w:val="right" w:leader="dot" w:pos="5030"/>
        </w:tabs>
        <w:rPr>
          <w:rFonts w:eastAsiaTheme="minorEastAsia"/>
          <w:noProof/>
          <w:sz w:val="22"/>
          <w:lang w:val="en-US" w:eastAsia="zh-CN" w:bidi="ta-IN"/>
        </w:rPr>
      </w:pPr>
      <w:hyperlink w:anchor="_Toc68289003" w:history="1">
        <w:r w:rsidR="00105AE8" w:rsidRPr="00DC700E">
          <w:rPr>
            <w:rStyle w:val="Hyperlink"/>
            <w:noProof/>
          </w:rPr>
          <w:t>Profesionālo pakalpojumu datu dzēšana</w:t>
        </w:r>
        <w:r w:rsidR="00105AE8">
          <w:rPr>
            <w:noProof/>
            <w:webHidden/>
          </w:rPr>
          <w:tab/>
        </w:r>
        <w:r w:rsidR="00105AE8">
          <w:rPr>
            <w:noProof/>
            <w:webHidden/>
          </w:rPr>
          <w:fldChar w:fldCharType="begin"/>
        </w:r>
        <w:r w:rsidR="00105AE8">
          <w:rPr>
            <w:noProof/>
            <w:webHidden/>
          </w:rPr>
          <w:instrText xml:space="preserve"> PAGEREF _Toc68289003 \h </w:instrText>
        </w:r>
        <w:r w:rsidR="00105AE8">
          <w:rPr>
            <w:noProof/>
            <w:webHidden/>
          </w:rPr>
        </w:r>
        <w:r w:rsidR="00105AE8">
          <w:rPr>
            <w:noProof/>
            <w:webHidden/>
          </w:rPr>
          <w:fldChar w:fldCharType="separate"/>
        </w:r>
        <w:r w:rsidR="004E21FC">
          <w:rPr>
            <w:noProof/>
            <w:webHidden/>
          </w:rPr>
          <w:t>10</w:t>
        </w:r>
        <w:r w:rsidR="00105AE8">
          <w:rPr>
            <w:noProof/>
            <w:webHidden/>
          </w:rPr>
          <w:fldChar w:fldCharType="end"/>
        </w:r>
      </w:hyperlink>
    </w:p>
    <w:p w14:paraId="37F5CCE8" w14:textId="4E10D561" w:rsidR="00105AE8" w:rsidRDefault="00377AA4">
      <w:pPr>
        <w:pStyle w:val="TOC5"/>
        <w:tabs>
          <w:tab w:val="right" w:leader="dot" w:pos="5030"/>
        </w:tabs>
        <w:rPr>
          <w:rFonts w:eastAsiaTheme="minorEastAsia"/>
          <w:noProof/>
          <w:sz w:val="22"/>
          <w:lang w:val="en-US" w:eastAsia="zh-CN" w:bidi="ta-IN"/>
        </w:rPr>
      </w:pPr>
      <w:hyperlink w:anchor="_Toc68289004" w:history="1">
        <w:r w:rsidR="00105AE8" w:rsidRPr="00DC700E">
          <w:rPr>
            <w:rStyle w:val="Hyperlink"/>
            <w:noProof/>
          </w:rPr>
          <w:t>Apstrādātāja konfidencialitātes pienākumi</w:t>
        </w:r>
        <w:r w:rsidR="00105AE8">
          <w:rPr>
            <w:noProof/>
            <w:webHidden/>
          </w:rPr>
          <w:tab/>
        </w:r>
        <w:r w:rsidR="00105AE8">
          <w:rPr>
            <w:noProof/>
            <w:webHidden/>
          </w:rPr>
          <w:fldChar w:fldCharType="begin"/>
        </w:r>
        <w:r w:rsidR="00105AE8">
          <w:rPr>
            <w:noProof/>
            <w:webHidden/>
          </w:rPr>
          <w:instrText xml:space="preserve"> PAGEREF _Toc68289004 \h </w:instrText>
        </w:r>
        <w:r w:rsidR="00105AE8">
          <w:rPr>
            <w:noProof/>
            <w:webHidden/>
          </w:rPr>
        </w:r>
        <w:r w:rsidR="00105AE8">
          <w:rPr>
            <w:noProof/>
            <w:webHidden/>
          </w:rPr>
          <w:fldChar w:fldCharType="separate"/>
        </w:r>
        <w:r w:rsidR="004E21FC">
          <w:rPr>
            <w:noProof/>
            <w:webHidden/>
          </w:rPr>
          <w:t>10</w:t>
        </w:r>
        <w:r w:rsidR="00105AE8">
          <w:rPr>
            <w:noProof/>
            <w:webHidden/>
          </w:rPr>
          <w:fldChar w:fldCharType="end"/>
        </w:r>
      </w:hyperlink>
    </w:p>
    <w:p w14:paraId="6BC2AE5B" w14:textId="2A188ED3" w:rsidR="00105AE8" w:rsidRDefault="00377AA4">
      <w:pPr>
        <w:pStyle w:val="TOC5"/>
        <w:tabs>
          <w:tab w:val="right" w:leader="dot" w:pos="5030"/>
        </w:tabs>
        <w:rPr>
          <w:rFonts w:eastAsiaTheme="minorEastAsia"/>
          <w:noProof/>
          <w:sz w:val="22"/>
          <w:lang w:val="en-US" w:eastAsia="zh-CN" w:bidi="ta-IN"/>
        </w:rPr>
      </w:pPr>
      <w:hyperlink w:anchor="_Toc68289005" w:history="1">
        <w:r w:rsidR="00105AE8" w:rsidRPr="00DC700E">
          <w:rPr>
            <w:rStyle w:val="Hyperlink"/>
            <w:noProof/>
          </w:rPr>
          <w:t>Paziņojumi un kontroles par apakšapstrādātāju lietošanu</w:t>
        </w:r>
        <w:r w:rsidR="00105AE8">
          <w:rPr>
            <w:noProof/>
            <w:webHidden/>
          </w:rPr>
          <w:tab/>
        </w:r>
        <w:r w:rsidR="00105AE8">
          <w:rPr>
            <w:noProof/>
            <w:webHidden/>
          </w:rPr>
          <w:fldChar w:fldCharType="begin"/>
        </w:r>
        <w:r w:rsidR="00105AE8">
          <w:rPr>
            <w:noProof/>
            <w:webHidden/>
          </w:rPr>
          <w:instrText xml:space="preserve"> PAGEREF _Toc68289005 \h </w:instrText>
        </w:r>
        <w:r w:rsidR="00105AE8">
          <w:rPr>
            <w:noProof/>
            <w:webHidden/>
          </w:rPr>
        </w:r>
        <w:r w:rsidR="00105AE8">
          <w:rPr>
            <w:noProof/>
            <w:webHidden/>
          </w:rPr>
          <w:fldChar w:fldCharType="separate"/>
        </w:r>
        <w:r w:rsidR="004E21FC">
          <w:rPr>
            <w:noProof/>
            <w:webHidden/>
          </w:rPr>
          <w:t>10</w:t>
        </w:r>
        <w:r w:rsidR="00105AE8">
          <w:rPr>
            <w:noProof/>
            <w:webHidden/>
          </w:rPr>
          <w:fldChar w:fldCharType="end"/>
        </w:r>
      </w:hyperlink>
    </w:p>
    <w:p w14:paraId="26A7BD3D" w14:textId="32072289" w:rsidR="00105AE8" w:rsidRDefault="00377AA4">
      <w:pPr>
        <w:pStyle w:val="TOC5"/>
        <w:tabs>
          <w:tab w:val="right" w:leader="dot" w:pos="5030"/>
        </w:tabs>
        <w:rPr>
          <w:rFonts w:eastAsiaTheme="minorEastAsia"/>
          <w:noProof/>
          <w:sz w:val="22"/>
          <w:lang w:val="en-US" w:eastAsia="zh-CN" w:bidi="ta-IN"/>
        </w:rPr>
      </w:pPr>
      <w:hyperlink w:anchor="_Toc68289006" w:history="1">
        <w:r w:rsidR="00105AE8" w:rsidRPr="00DC700E">
          <w:rPr>
            <w:rStyle w:val="Hyperlink"/>
            <w:noProof/>
          </w:rPr>
          <w:t>Kalifornijas patērētāju personas datu aizsardzības likuma (California Consumer Privacy Act — CCPA) noteikumi</w:t>
        </w:r>
        <w:r w:rsidR="00105AE8">
          <w:rPr>
            <w:noProof/>
            <w:webHidden/>
          </w:rPr>
          <w:tab/>
        </w:r>
        <w:r w:rsidR="00105AE8">
          <w:rPr>
            <w:noProof/>
            <w:webHidden/>
          </w:rPr>
          <w:fldChar w:fldCharType="begin"/>
        </w:r>
        <w:r w:rsidR="00105AE8">
          <w:rPr>
            <w:noProof/>
            <w:webHidden/>
          </w:rPr>
          <w:instrText xml:space="preserve"> PAGEREF _Toc68289006 \h </w:instrText>
        </w:r>
        <w:r w:rsidR="00105AE8">
          <w:rPr>
            <w:noProof/>
            <w:webHidden/>
          </w:rPr>
        </w:r>
        <w:r w:rsidR="00105AE8">
          <w:rPr>
            <w:noProof/>
            <w:webHidden/>
          </w:rPr>
          <w:fldChar w:fldCharType="separate"/>
        </w:r>
        <w:r w:rsidR="004E21FC">
          <w:rPr>
            <w:noProof/>
            <w:webHidden/>
          </w:rPr>
          <w:t>10</w:t>
        </w:r>
        <w:r w:rsidR="00105AE8">
          <w:rPr>
            <w:noProof/>
            <w:webHidden/>
          </w:rPr>
          <w:fldChar w:fldCharType="end"/>
        </w:r>
      </w:hyperlink>
    </w:p>
    <w:p w14:paraId="0C13A175" w14:textId="53612CB9" w:rsidR="00105AE8" w:rsidRDefault="00377AA4">
      <w:pPr>
        <w:pStyle w:val="TOC5"/>
        <w:tabs>
          <w:tab w:val="right" w:leader="dot" w:pos="5030"/>
        </w:tabs>
        <w:rPr>
          <w:rFonts w:eastAsiaTheme="minorEastAsia"/>
          <w:noProof/>
          <w:sz w:val="22"/>
          <w:lang w:val="en-US" w:eastAsia="zh-CN" w:bidi="ta-IN"/>
        </w:rPr>
      </w:pPr>
      <w:hyperlink w:anchor="_Toc68289007" w:history="1">
        <w:r w:rsidR="00105AE8" w:rsidRPr="00DC700E">
          <w:rPr>
            <w:rStyle w:val="Hyperlink"/>
            <w:noProof/>
          </w:rPr>
          <w:t>Biometriskie dati</w:t>
        </w:r>
        <w:r w:rsidR="00105AE8">
          <w:rPr>
            <w:noProof/>
            <w:webHidden/>
          </w:rPr>
          <w:tab/>
        </w:r>
        <w:r w:rsidR="00105AE8">
          <w:rPr>
            <w:noProof/>
            <w:webHidden/>
          </w:rPr>
          <w:fldChar w:fldCharType="begin"/>
        </w:r>
        <w:r w:rsidR="00105AE8">
          <w:rPr>
            <w:noProof/>
            <w:webHidden/>
          </w:rPr>
          <w:instrText xml:space="preserve"> PAGEREF _Toc68289007 \h </w:instrText>
        </w:r>
        <w:r w:rsidR="00105AE8">
          <w:rPr>
            <w:noProof/>
            <w:webHidden/>
          </w:rPr>
        </w:r>
        <w:r w:rsidR="00105AE8">
          <w:rPr>
            <w:noProof/>
            <w:webHidden/>
          </w:rPr>
          <w:fldChar w:fldCharType="separate"/>
        </w:r>
        <w:r w:rsidR="004E21FC">
          <w:rPr>
            <w:noProof/>
            <w:webHidden/>
          </w:rPr>
          <w:t>10</w:t>
        </w:r>
        <w:r w:rsidR="00105AE8">
          <w:rPr>
            <w:noProof/>
            <w:webHidden/>
          </w:rPr>
          <w:fldChar w:fldCharType="end"/>
        </w:r>
      </w:hyperlink>
    </w:p>
    <w:p w14:paraId="6825C63D" w14:textId="09EF33CF" w:rsidR="00105AE8" w:rsidRDefault="00377AA4">
      <w:pPr>
        <w:pStyle w:val="TOC5"/>
        <w:tabs>
          <w:tab w:val="right" w:leader="dot" w:pos="5030"/>
        </w:tabs>
        <w:rPr>
          <w:rFonts w:eastAsiaTheme="minorEastAsia"/>
          <w:noProof/>
          <w:sz w:val="22"/>
          <w:lang w:val="en-US" w:eastAsia="zh-CN" w:bidi="ta-IN"/>
        </w:rPr>
      </w:pPr>
      <w:hyperlink w:anchor="_Toc68289008" w:history="1">
        <w:r w:rsidR="00105AE8" w:rsidRPr="00DC700E">
          <w:rPr>
            <w:rStyle w:val="Hyperlink"/>
            <w:noProof/>
          </w:rPr>
          <w:t>Saziņa ar Microsoft</w:t>
        </w:r>
        <w:r w:rsidR="00105AE8">
          <w:rPr>
            <w:noProof/>
            <w:webHidden/>
          </w:rPr>
          <w:tab/>
        </w:r>
        <w:r w:rsidR="00105AE8">
          <w:rPr>
            <w:noProof/>
            <w:webHidden/>
          </w:rPr>
          <w:fldChar w:fldCharType="begin"/>
        </w:r>
        <w:r w:rsidR="00105AE8">
          <w:rPr>
            <w:noProof/>
            <w:webHidden/>
          </w:rPr>
          <w:instrText xml:space="preserve"> PAGEREF _Toc68289008 \h </w:instrText>
        </w:r>
        <w:r w:rsidR="00105AE8">
          <w:rPr>
            <w:noProof/>
            <w:webHidden/>
          </w:rPr>
        </w:r>
        <w:r w:rsidR="00105AE8">
          <w:rPr>
            <w:noProof/>
            <w:webHidden/>
          </w:rPr>
          <w:fldChar w:fldCharType="separate"/>
        </w:r>
        <w:r w:rsidR="004E21FC">
          <w:rPr>
            <w:noProof/>
            <w:webHidden/>
          </w:rPr>
          <w:t>10</w:t>
        </w:r>
        <w:r w:rsidR="00105AE8">
          <w:rPr>
            <w:noProof/>
            <w:webHidden/>
          </w:rPr>
          <w:fldChar w:fldCharType="end"/>
        </w:r>
      </w:hyperlink>
    </w:p>
    <w:p w14:paraId="0C330FF8" w14:textId="682534A8" w:rsidR="00105AE8" w:rsidRDefault="00377AA4">
      <w:pPr>
        <w:pStyle w:val="TOC1"/>
        <w:tabs>
          <w:tab w:val="right" w:leader="dot" w:pos="5030"/>
        </w:tabs>
        <w:rPr>
          <w:rFonts w:eastAsiaTheme="minorEastAsia"/>
          <w:b w:val="0"/>
          <w:caps w:val="0"/>
          <w:noProof/>
          <w:sz w:val="22"/>
          <w:lang w:val="en-US" w:eastAsia="zh-CN" w:bidi="ta-IN"/>
        </w:rPr>
      </w:pPr>
      <w:hyperlink w:anchor="_Toc68289009" w:history="1">
        <w:r w:rsidR="00105AE8" w:rsidRPr="00DC700E">
          <w:rPr>
            <w:rStyle w:val="Hyperlink"/>
            <w:noProof/>
          </w:rPr>
          <w:t>Pielikums A. Drošības pasākumi</w:t>
        </w:r>
        <w:r w:rsidR="00105AE8">
          <w:rPr>
            <w:noProof/>
            <w:webHidden/>
          </w:rPr>
          <w:tab/>
        </w:r>
        <w:r w:rsidR="00105AE8">
          <w:rPr>
            <w:noProof/>
            <w:webHidden/>
          </w:rPr>
          <w:fldChar w:fldCharType="begin"/>
        </w:r>
        <w:r w:rsidR="00105AE8">
          <w:rPr>
            <w:noProof/>
            <w:webHidden/>
          </w:rPr>
          <w:instrText xml:space="preserve"> PAGEREF _Toc68289009 \h </w:instrText>
        </w:r>
        <w:r w:rsidR="00105AE8">
          <w:rPr>
            <w:noProof/>
            <w:webHidden/>
          </w:rPr>
        </w:r>
        <w:r w:rsidR="00105AE8">
          <w:rPr>
            <w:noProof/>
            <w:webHidden/>
          </w:rPr>
          <w:fldChar w:fldCharType="separate"/>
        </w:r>
        <w:r w:rsidR="004E21FC">
          <w:rPr>
            <w:noProof/>
            <w:webHidden/>
          </w:rPr>
          <w:t>12</w:t>
        </w:r>
        <w:r w:rsidR="00105AE8">
          <w:rPr>
            <w:noProof/>
            <w:webHidden/>
          </w:rPr>
          <w:fldChar w:fldCharType="end"/>
        </w:r>
      </w:hyperlink>
    </w:p>
    <w:p w14:paraId="1DF84F99" w14:textId="2A9543F9" w:rsidR="00105AE8" w:rsidRDefault="00377AA4">
      <w:pPr>
        <w:pStyle w:val="TOC1"/>
        <w:tabs>
          <w:tab w:val="right" w:leader="dot" w:pos="5030"/>
        </w:tabs>
        <w:rPr>
          <w:rFonts w:eastAsiaTheme="minorEastAsia"/>
          <w:b w:val="0"/>
          <w:caps w:val="0"/>
          <w:noProof/>
          <w:sz w:val="22"/>
          <w:lang w:val="en-US" w:eastAsia="zh-CN" w:bidi="ta-IN"/>
        </w:rPr>
      </w:pPr>
      <w:hyperlink w:anchor="_Toc68289010" w:history="1">
        <w:r w:rsidR="00105AE8" w:rsidRPr="00DC700E">
          <w:rPr>
            <w:rStyle w:val="Hyperlink"/>
            <w:noProof/>
          </w:rPr>
          <w:t>1. pielikums — Līguma standartklauzulas (apstrādātāji) Profesionālajiem pakalpojumiem</w:t>
        </w:r>
        <w:r w:rsidR="00105AE8">
          <w:rPr>
            <w:noProof/>
            <w:webHidden/>
          </w:rPr>
          <w:tab/>
        </w:r>
        <w:r w:rsidR="00105AE8">
          <w:rPr>
            <w:noProof/>
            <w:webHidden/>
          </w:rPr>
          <w:fldChar w:fldCharType="begin"/>
        </w:r>
        <w:r w:rsidR="00105AE8">
          <w:rPr>
            <w:noProof/>
            <w:webHidden/>
          </w:rPr>
          <w:instrText xml:space="preserve"> PAGEREF _Toc68289010 \h </w:instrText>
        </w:r>
        <w:r w:rsidR="00105AE8">
          <w:rPr>
            <w:noProof/>
            <w:webHidden/>
          </w:rPr>
        </w:r>
        <w:r w:rsidR="00105AE8">
          <w:rPr>
            <w:noProof/>
            <w:webHidden/>
          </w:rPr>
          <w:fldChar w:fldCharType="separate"/>
        </w:r>
        <w:r w:rsidR="004E21FC">
          <w:rPr>
            <w:noProof/>
            <w:webHidden/>
          </w:rPr>
          <w:t>14</w:t>
        </w:r>
        <w:r w:rsidR="00105AE8">
          <w:rPr>
            <w:noProof/>
            <w:webHidden/>
          </w:rPr>
          <w:fldChar w:fldCharType="end"/>
        </w:r>
      </w:hyperlink>
    </w:p>
    <w:p w14:paraId="5A126464" w14:textId="08B84604" w:rsidR="00105AE8" w:rsidRDefault="00377AA4">
      <w:pPr>
        <w:pStyle w:val="TOC1"/>
        <w:tabs>
          <w:tab w:val="right" w:leader="dot" w:pos="5030"/>
        </w:tabs>
        <w:rPr>
          <w:rFonts w:eastAsiaTheme="minorEastAsia"/>
          <w:b w:val="0"/>
          <w:caps w:val="0"/>
          <w:noProof/>
          <w:sz w:val="22"/>
          <w:lang w:val="en-US" w:eastAsia="zh-CN" w:bidi="ta-IN"/>
        </w:rPr>
      </w:pPr>
      <w:hyperlink w:anchor="_Toc68289011" w:history="1">
        <w:r w:rsidR="00105AE8" w:rsidRPr="00DC700E">
          <w:rPr>
            <w:rStyle w:val="Hyperlink"/>
            <w:noProof/>
          </w:rPr>
          <w:t>2. pielikums — Eiropas Savienības vispārīgās datu aizsardzības regulas nosacījumi</w:t>
        </w:r>
        <w:r w:rsidR="00105AE8">
          <w:rPr>
            <w:noProof/>
            <w:webHidden/>
          </w:rPr>
          <w:tab/>
        </w:r>
        <w:r w:rsidR="00105AE8">
          <w:rPr>
            <w:noProof/>
            <w:webHidden/>
          </w:rPr>
          <w:fldChar w:fldCharType="begin"/>
        </w:r>
        <w:r w:rsidR="00105AE8">
          <w:rPr>
            <w:noProof/>
            <w:webHidden/>
          </w:rPr>
          <w:instrText xml:space="preserve"> PAGEREF _Toc68289011 \h </w:instrText>
        </w:r>
        <w:r w:rsidR="00105AE8">
          <w:rPr>
            <w:noProof/>
            <w:webHidden/>
          </w:rPr>
        </w:r>
        <w:r w:rsidR="00105AE8">
          <w:rPr>
            <w:noProof/>
            <w:webHidden/>
          </w:rPr>
          <w:fldChar w:fldCharType="separate"/>
        </w:r>
        <w:r w:rsidR="004E21FC">
          <w:rPr>
            <w:noProof/>
            <w:webHidden/>
          </w:rPr>
          <w:t>21</w:t>
        </w:r>
        <w:r w:rsidR="00105AE8">
          <w:rPr>
            <w:noProof/>
            <w:webHidden/>
          </w:rPr>
          <w:fldChar w:fldCharType="end"/>
        </w:r>
      </w:hyperlink>
    </w:p>
    <w:p w14:paraId="0B9D0455" w14:textId="0EA238EE"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88986"/>
      <w:bookmarkStart w:id="2" w:name="_Hlk495664241"/>
      <w:bookmarkStart w:id="3" w:name="_Toc507768532"/>
      <w:bookmarkStart w:id="4" w:name="_Toc6563781"/>
      <w:bookmarkStart w:id="5" w:name="_Toc26883654"/>
      <w:r>
        <w:lastRenderedPageBreak/>
        <w:t>Ievads</w:t>
      </w:r>
      <w:bookmarkEnd w:id="1"/>
    </w:p>
    <w:p w14:paraId="5A48A4BE" w14:textId="5B0FCDAA" w:rsidR="00504C5C" w:rsidRPr="006D4AD7" w:rsidRDefault="00504C5C" w:rsidP="00A7504E">
      <w:pPr>
        <w:pStyle w:val="ProductList-Body"/>
        <w:spacing w:after="120"/>
      </w:pPr>
      <w:r>
        <w:t>Puses vienojas, ka šis Microsoft profesionālo pakalpojumu datu aizsardzības pielikums nosaka to pienākumus attiecībā uz Profesionālajos pakalpojumos realizēto Profesionālo pakalpojumu datu apstrādi un drošību.</w:t>
      </w:r>
      <w:r>
        <w:rPr>
          <w:sz w:val="22"/>
        </w:rPr>
        <w:t xml:space="preserve"> </w:t>
      </w:r>
      <w:bookmarkStart w:id="6" w:name="_Hlk24368805"/>
      <w:r>
        <w:t>DPA ir iekļauts ar atsauci Uzņēmuma pakalpojumu darbu pasūtījumā vai Microsoft Business atbalsta pakalpojumu darbu pasūtījumā (vai pēctecīgos Darbu pasūtījumos).</w:t>
      </w:r>
      <w:r>
        <w:rPr>
          <w:sz w:val="22"/>
        </w:rPr>
        <w:t xml:space="preserve"> </w:t>
      </w:r>
      <w:r>
        <w:t>Atsevišķi nosacījumi, tostarp atšķirīgi personas datu aizsardzības un drošības nosacījumi, regulē veidu, kādā Klients lieto citus produktus un pakalpojumus.</w:t>
      </w:r>
      <w:r w:rsidR="00767D36">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Gadījumā, ja rodas jebkādas pretrunas starp šo DPA un jebkādiem citiem nosacījumiem Klienta līgumā, šim DPA ir priekšroka. Šajā DPA iekļautajiem noteikumiem ir priekšroka pār jebkādiem pretrunā esošiem punktiem Microsoft personas datu aizsardzības paziņojumā, kas citādi var attiekties uz Klienta datu, Personas datu vai Profesionālo pakalpojumu datu apstrādi, kā definēts šeit. </w:t>
      </w:r>
      <w:r>
        <w:rPr>
          <w:sz w:val="18"/>
        </w:rPr>
        <w:t xml:space="preserve">Lai </w:t>
      </w:r>
      <w:r>
        <w:rPr>
          <w:sz w:val="18"/>
          <w:szCs w:val="18"/>
        </w:rPr>
        <w:t>ieviestu precizējumu, saskaņā ar Standarta līguma punktu 10. punktu 1. pielikumā, Standarta līguma punktiem ir priekšroka pār jebkuru citu DPA noteikumu.</w:t>
      </w:r>
    </w:p>
    <w:p w14:paraId="5B64BFC9" w14:textId="58B3B52D" w:rsidR="00061E4F" w:rsidRPr="006D4AD7" w:rsidRDefault="00061E4F" w:rsidP="00A7504E">
      <w:pPr>
        <w:pStyle w:val="ProductList-Body"/>
      </w:pPr>
      <w:r>
        <w:t>Microsoft saistības, kas norādītas šajā DPA, attiecina uz visiem klientiem, kuri izmanto Profesionālos pakalpojumus. Šīs saistības korporācijai Microsoft ir saistošas attiecībā uz Klientu neatkarīgi no (1) DPA versijas, kas kā citādi ir piemērojama konkrētajam klientam, vai neatkarīgi no (2) jebkāda cita līguma, kurā ir atsauce uz šo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88987"/>
      <w:r>
        <w:t>Piemērojamie DPA nosacījumi un atjauninājumi</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Atjauninājumu ierobežojumi</w:t>
      </w:r>
    </w:p>
    <w:p w14:paraId="72259948" w14:textId="5483098D" w:rsidR="00721D6E" w:rsidRPr="006D4AD7" w:rsidRDefault="00721D6E" w:rsidP="00A7504E">
      <w:pPr>
        <w:pStyle w:val="ProductList-Body"/>
        <w:ind w:left="158"/>
      </w:pPr>
      <w:r>
        <w:t>Kad Klients atjauno vai iegādājas esošus Profesionālos pakalpojumus saskaņā ar Darba pasūtījumu, tiek attiecināts attiecīgajā brīdī spēkā esošie DPA nosacījumi, un tas Klienta Profesionālo pakalpojumu saistību laikā nemainās.</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Jauni līdzekļi, papildinājumi vai saistīta programmatūra</w:t>
      </w:r>
    </w:p>
    <w:bookmarkEnd w:id="14"/>
    <w:p w14:paraId="7FA02758" w14:textId="1628781F" w:rsidR="00721D6E" w:rsidRPr="006D4AD7" w:rsidRDefault="00721D6E" w:rsidP="00A7504E">
      <w:pPr>
        <w:pStyle w:val="ProductList-Body"/>
        <w:ind w:left="158"/>
      </w:pPr>
      <w:r>
        <w:t xml:space="preserve">Neatkarīgi no iepriekšminētajiem atjauninājumu ierobežojumiem gadījumā, ja korporācija Microsoft iepazīstina ar jauniem piedāvājumiem, līdzekļiem vai papildinājumiem (t.i., kas pirms tam nebija iekļauti piedāvājumā), korporācija Microsoft var nodrošināt nosacījumus vai izveidot atjauninājumus DPA, kas attiecas uz jauno piedāvājumu, līdzekļu vai papildinājumu lietošanu, ko veic Klients. Ja šie nosacījumi ietver jebkādas būtiskas nelabvēlīgas izmaiņas DPA, kas attiecas uz Klienta Profesionālo pakalpojumu lietošanu, korporācija Microsoft gādā, lai Klientam būtu iespēja izvēlēties izmantot jaunos piedāvājumus, līdzekļus vai papildinājumus. Ja Klients neizmanto jaunos līdzekļus, papildinājumus vai saistīto programmatūru, jaunie DPA nosacījumi vai atjauninājumi ir vismaz līdzvērtīgi pašreizējo nosacījumu datu aizsardzības līmeņiem.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Valdības noteikumi un prasības</w:t>
      </w:r>
    </w:p>
    <w:p w14:paraId="62B907DD" w14:textId="556E8547" w:rsidR="00721D6E" w:rsidRPr="006D4AD7" w:rsidRDefault="00721D6E" w:rsidP="00A7504E">
      <w:pPr>
        <w:pStyle w:val="ProductList-Body"/>
        <w:ind w:left="158"/>
      </w:pPr>
      <w:r>
        <w:t>Neatkarīgi no iepriekšminētajiem atjauninājumu ierobežojumiem korporācija Microsoft var modificēt vai izbeigt Profesionālo pakalpojumu sniegšanu jebkurā valstī vai jurisdikcijā, kur pašlaik ir vai nākotnē būs noteiktas jebkādas valdības prasības vai pienākumi, kas (1) korporāciju Microsoft pakļauj jebkādiem noteikumiem vai prasībām, kuras nav vispārēji piemērojamas attiecīgajā valstī esošajiem uzņēmumiem, (2) korporācijai Microsoft rada grūtības turpināt Profesionālo pakalpojumu darbību, neveicot modifikācijas, un/vai (3) liek korporācijai Microsoft</w:t>
      </w:r>
      <w:r w:rsidR="0073699F">
        <w:t> </w:t>
      </w:r>
      <w:r>
        <w:t>uzskatīt, ka DPA nosacījumi vai Profesionālie pakalpojumi varētu būt pretrunā ar jebkuru no šādām prasībām vai pienākumiem.</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88988"/>
      <w:r>
        <w:t>Elektroniskie paziņojumi</w:t>
      </w:r>
      <w:bookmarkEnd w:id="15"/>
      <w:bookmarkEnd w:id="16"/>
    </w:p>
    <w:p w14:paraId="292663A0" w14:textId="4F0026B8" w:rsidR="00A32607" w:rsidRPr="006D4AD7" w:rsidRDefault="00A32607" w:rsidP="00A7504E">
      <w:pPr>
        <w:pStyle w:val="ProductList-Body"/>
      </w:pPr>
      <w:r>
        <w:t xml:space="preserve">Korporācija Microsoft var Klientam sniegt informāciju un paziņojumus par Profesionālajiem pakalpojumiem elektroniski, tostarp sūtot e-pasta ziņojumus, izmantojot Profesionālo pakalpojumu portālu vai Microsoft norādītu vietni. Paziņojums tiek uzskatīts par sniegtu datumā, kad korporācija Microsoft to ir padarījusi pieejamu.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88989"/>
      <w:r>
        <w:t>Iepriekšējās versijas</w:t>
      </w:r>
      <w:bookmarkEnd w:id="17"/>
      <w:bookmarkEnd w:id="18"/>
      <w:bookmarkEnd w:id="19"/>
      <w:bookmarkEnd w:id="20"/>
    </w:p>
    <w:p w14:paraId="59626EBA" w14:textId="7AC9126C" w:rsidR="0081512E" w:rsidRPr="006D4AD7" w:rsidRDefault="00BF028B" w:rsidP="00A7504E">
      <w:pPr>
        <w:pStyle w:val="ProductList-Body"/>
      </w:pPr>
      <w:r>
        <w:t xml:space="preserve">DPA nosacījumos ir ietverti nosacījumi attiecībā uz pašlaik pieejamiem Profesionālajiem pakalpojumiem. Lai skatītu agrākas DPA nosacījumu versijas, Klients var apmeklēt vietni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vai sazināties ar Microsoft tirdzniecības pārstāvi.</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62AA68CE"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4F602D">
      <w:pPr>
        <w:pStyle w:val="ProductList-SectionHeading"/>
        <w:keepNext/>
        <w:keepLines/>
        <w:outlineLvl w:val="0"/>
      </w:pPr>
      <w:bookmarkStart w:id="22" w:name="_Toc68288990"/>
      <w:bookmarkStart w:id="23" w:name="_Hlk53046063"/>
      <w:r>
        <w:lastRenderedPageBreak/>
        <w:t>Definīcijas</w:t>
      </w:r>
      <w:bookmarkEnd w:id="22"/>
    </w:p>
    <w:p w14:paraId="71BBB68F" w14:textId="1B623677" w:rsidR="001908BC" w:rsidRPr="006D4AD7" w:rsidRDefault="001908BC" w:rsidP="004F602D">
      <w:pPr>
        <w:keepNext/>
        <w:keepLines/>
        <w:spacing w:after="117"/>
        <w:ind w:right="7"/>
      </w:pPr>
      <w:bookmarkStart w:id="24" w:name="_Hlk53045649"/>
      <w:r>
        <w:rPr>
          <w:sz w:val="18"/>
        </w:rPr>
        <w:t xml:space="preserve">Ar lielo sākumburtu rakstītajiem terminiem, kas tiek lietoti, bet nav definēti šajā DPA, ir tāda pati nozīme kā Līgumā. Šajā DPA tiek izmantoti tālāk definētie termini. </w:t>
      </w:r>
    </w:p>
    <w:p w14:paraId="679FCCA4" w14:textId="1EDD9C26" w:rsidR="002B6601" w:rsidRPr="006D4AD7" w:rsidRDefault="002B6601" w:rsidP="002B6601">
      <w:pPr>
        <w:pStyle w:val="ProductList-Body"/>
        <w:spacing w:after="120"/>
      </w:pPr>
      <w:r>
        <w:rPr>
          <w:szCs w:val="18"/>
        </w:rPr>
        <w:t xml:space="preserve">“Līgums” ir piemērojamais Pakalpojumu apraksts un visi Pielikumi, Darbu uzdevumi, Uzņēmuma pakalpojumu darbu pasūtījumi, Microsoft Business atbalsta pakalpojumu darbu pasūtījumi un piemērojamais Microsoft galvenais līgums, piemēram, Microsoft Business and Services Agreement. </w:t>
      </w:r>
    </w:p>
    <w:p w14:paraId="04C4FBA7" w14:textId="53A5AEEB" w:rsidR="006A3D1E" w:rsidRPr="006D4AD7" w:rsidRDefault="006A3D1E" w:rsidP="006A3D1E">
      <w:pPr>
        <w:spacing w:after="117"/>
        <w:ind w:right="7"/>
      </w:pPr>
      <w:r>
        <w:rPr>
          <w:sz w:val="18"/>
          <w:szCs w:val="18"/>
        </w:rPr>
        <w:t xml:space="preserve">“Datu aizsardzības prasības” apzīmē VDAR, vietējos ES/EEZ datu aizsardzības likumus un jebkādus piemērojamos likumus, regulas un citas juridiskās prasības attiecībā uz (a) konfidencialitāti un datu drošību; un (b) jebkādu Personas datu izmantošanu, apkopošanu, saglabāšanu, glabāšanu, drošību, izpaušanu, nodošanu, utilizēšanu un cita veida apstrādi. </w:t>
      </w:r>
    </w:p>
    <w:p w14:paraId="34D91079" w14:textId="0B2A3A30" w:rsidR="00A32607" w:rsidRPr="006D4AD7" w:rsidRDefault="006A3D1E" w:rsidP="00A32607">
      <w:pPr>
        <w:pStyle w:val="ProductList-Body"/>
        <w:spacing w:after="120"/>
      </w:pPr>
      <w:r>
        <w:t>“DPA nosacījumi” vai “DPA” apzīmē šī DPA nosacījumus.</w:t>
      </w:r>
    </w:p>
    <w:p w14:paraId="2F49CA39" w14:textId="16AC72ED" w:rsidR="001908BC" w:rsidRPr="006D4AD7" w:rsidRDefault="001908BC" w:rsidP="006A3D1E">
      <w:pPr>
        <w:spacing w:after="117"/>
        <w:ind w:right="7"/>
      </w:pPr>
      <w:r>
        <w:rPr>
          <w:sz w:val="18"/>
          <w:szCs w:val="18"/>
        </w:rPr>
        <w:t xml:space="preserve">“VDAR” ir Eiropas Parlamenta un Padomes 2016. gada 27. aprīļa Regula (ES) 2016/679 par privātpersonu aizsardzību attiecībā uz personas datu apstrādi un šādu datu brīvu apriti, atceļot Direktīvu 95/46/EK (Vispārīgā datu aizsardzības regula). </w:t>
      </w:r>
    </w:p>
    <w:p w14:paraId="0EC04A38" w14:textId="49A4BC5E" w:rsidR="006A3D1E" w:rsidRPr="006D4AD7" w:rsidRDefault="006A3D1E" w:rsidP="006A3D1E">
      <w:pPr>
        <w:pStyle w:val="ProductList-Body"/>
        <w:spacing w:after="120"/>
      </w:pPr>
      <w:r>
        <w:rPr>
          <w:szCs w:val="18"/>
        </w:rPr>
        <w:t>“VDAR noteikumi” ir 2. pielikumā ietvertie noteikumi, saskaņā ar kuriem korporācija Microsoft uzņemas saistošus pienākumus attiecībā uz korporācijas veikto Personas datu apstrādāšanu, ka tas tiek pieprasīta ar Vispārīgās datu aizsardzības regulas 28. pantu.</w:t>
      </w:r>
    </w:p>
    <w:p w14:paraId="1555D1C5" w14:textId="443A05BB" w:rsidR="006A3D1E" w:rsidRPr="006D4AD7" w:rsidRDefault="006A3D1E" w:rsidP="006A3D1E">
      <w:pPr>
        <w:spacing w:after="116"/>
        <w:ind w:right="7"/>
      </w:pPr>
      <w:r>
        <w:rPr>
          <w:sz w:val="18"/>
          <w:szCs w:val="18"/>
        </w:rPr>
        <w:t>“Vietējie ES/EEZ datu aizsardzības likumi” apzīmē jebkādu jurisdikciju un normatīvos aktus, kuros ieviesta VDAR.</w:t>
      </w:r>
      <w:r w:rsidR="00767D36">
        <w:rPr>
          <w:sz w:val="18"/>
          <w:szCs w:val="18"/>
        </w:rPr>
        <w:t xml:space="preserve"> </w:t>
      </w:r>
    </w:p>
    <w:p w14:paraId="18EFAB05" w14:textId="77777777" w:rsidR="002E1D7F" w:rsidRPr="006D4AD7" w:rsidRDefault="002E1D7F" w:rsidP="002E1D7F">
      <w:pPr>
        <w:pStyle w:val="ProductList-Body"/>
        <w:spacing w:after="11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4" w:history="1">
        <w:r>
          <w:rPr>
            <w:rStyle w:val="Hyperlink"/>
          </w:rPr>
          <w:t>http://go.microsoft.com/?linkid=9839207</w:t>
        </w:r>
      </w:hyperlink>
      <w:r>
        <w:t>.</w:t>
      </w:r>
    </w:p>
    <w:p w14:paraId="1CF52FA2" w14:textId="31665069" w:rsidR="002B6601" w:rsidRPr="006D4AD7" w:rsidRDefault="006041D6" w:rsidP="006041D6">
      <w:pPr>
        <w:pStyle w:val="ProductList-Body"/>
        <w:spacing w:after="120"/>
      </w:pPr>
      <w:r>
        <w:rPr>
          <w:szCs w:val="18"/>
        </w:rPr>
        <w:t>“Personas dati” ir informācija saistībā ar identificētu vai identificējamu fizisko personu. Identificējama fiziskā persona ir persona, kuru var identificēt tieši vai netieši un jo īpaši pēc tāda identifikatora kā vārds, uzvārds, identifikācijas numurs, atrašanās vietas dati, tiešsaistes identifikators vai pēc vienas vai vairākām fiziskām, fizioloģiskām, ģenētiskām, mentālām, ekonomiskām, kultūras vai sociālajām pazīmēm, kas raksturo šo fizisko personu.</w:t>
      </w:r>
    </w:p>
    <w:p w14:paraId="0DF52B91" w14:textId="56F94599" w:rsidR="00A27C73" w:rsidRPr="006D4AD7" w:rsidRDefault="00A27C73" w:rsidP="00A27C73">
      <w:pPr>
        <w:pStyle w:val="ProductList-Body"/>
        <w:spacing w:after="120"/>
      </w:pPr>
      <w:r>
        <w:rPr>
          <w:szCs w:val="18"/>
        </w:rPr>
        <w:t>"Profesionālie pakalpojumi" ir turpmāk uzskaitītie pakalpojumi, kas sniegti saskaņā ar Uzņēmuma pakalpojumu darba pasūtījumu: (a) profesionāla plānošana, konsultēšana, norādes, datu migrēšana, izvietošana un risinājuma/programmatūras izstrādes pakalpojumi, ko sniedz Microsoft konsultāciju pakalpojumi ("Konsultāciju pakalpojumi); un (b) Microsoft Unified Support vai Premier atbalsta pakalpojumu sniegtie pakalpojumi, kā</w:t>
      </w:r>
      <w:r w:rsidR="0073699F">
        <w:rPr>
          <w:szCs w:val="18"/>
        </w:rPr>
        <w:t> </w:t>
      </w:r>
      <w:r>
        <w:rPr>
          <w:szCs w:val="18"/>
        </w:rPr>
        <w:t xml:space="preserve">aprakstīts attiecīgi Pakalpojumu konsultāciju un atbalsta aprakstā vai Pakalpojumu aprakstā, kuri sastāv no korporācijas Microsoft sniegtajiem profesionālajiem tehniskajiem programmatūras atbalsta pakalpojumiem, kas palīdz klientiem identificēt un atrisināt problēmas viņu informācijas tehnoloģiju vidē ("Atbalsta pakalpojumi"). Profesionālie pakalpojumi ietver arī (c) pakalpojumus, kas tiek sniegti līguma Cloud Workforce Acceleration vai (d) Microsoft Business atbalsta pakalpojumu darbu pasūtījuma ietvaros. Profesionālie pakalpojumi neietver Tiešsaistes pakalpojumus. </w:t>
      </w:r>
    </w:p>
    <w:p w14:paraId="1EB2A5A5" w14:textId="2A93622A" w:rsidR="00182772" w:rsidRPr="006D4AD7" w:rsidRDefault="006A3D1E" w:rsidP="00182772">
      <w:pPr>
        <w:spacing w:after="110"/>
        <w:ind w:right="7"/>
      </w:pPr>
      <w:r>
        <w:rPr>
          <w:sz w:val="18"/>
          <w:szCs w:val="18"/>
        </w:rPr>
        <w:t>“Profesionālo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w:t>
      </w:r>
      <w:r w:rsidR="00767D36">
        <w:rPr>
          <w:sz w:val="18"/>
          <w:szCs w:val="18"/>
        </w:rPr>
        <w:t xml:space="preserve"> </w:t>
      </w:r>
    </w:p>
    <w:p w14:paraId="7A5F87C0" w14:textId="23F99ABB" w:rsidR="00182772" w:rsidRPr="006D4AD7" w:rsidRDefault="00182772" w:rsidP="00182772">
      <w:pPr>
        <w:spacing w:after="110"/>
        <w:ind w:right="7"/>
      </w:pPr>
      <w:r>
        <w:rPr>
          <w:sz w:val="18"/>
          <w:szCs w:val="18"/>
        </w:rPr>
        <w:t>“Līguma standartklauzulas” apzīmē datu aizsardzības standartklauzulas attiecībā uz personas datu pārsūtīšanu apstrādātājiem trešās valstīs, kas nenodrošina pietiekamu datu aizsardzības līmeni, kā aprakstīts VDAR 46. pantā un apstiprināts ar Eiropas Komisijas lēmumu 2010/87/EK 2010. gada 5. februārī. Līguma standartklauzulas ietvertas 1. pielikumā.</w:t>
      </w:r>
      <w:r w:rsidR="00767D36">
        <w:rPr>
          <w:sz w:val="18"/>
          <w:szCs w:val="18"/>
        </w:rPr>
        <w:t xml:space="preserve"> </w:t>
      </w:r>
    </w:p>
    <w:p w14:paraId="7A212925" w14:textId="73904435" w:rsidR="00182772" w:rsidRPr="006D4AD7" w:rsidRDefault="00182772" w:rsidP="00182772">
      <w:pPr>
        <w:spacing w:after="117"/>
        <w:ind w:right="7"/>
      </w:pPr>
      <w:r>
        <w:rPr>
          <w:sz w:val="18"/>
          <w:szCs w:val="18"/>
        </w:rPr>
        <w:t>“Apakšapstrādātājs” apzīmē citus apstrādātājus, ko izmanto Microsoft, lai apstrādātu Profesionālo pakalpojumu datus, tostarp jebkuru apakšuzņēmēju, kas apstrādā Profesionālo pakalpojumu datus.</w:t>
      </w:r>
      <w:r w:rsidR="00767D36">
        <w:rPr>
          <w:sz w:val="18"/>
          <w:szCs w:val="18"/>
        </w:rPr>
        <w:t xml:space="preserve"> </w:t>
      </w:r>
    </w:p>
    <w:p w14:paraId="1AE7377E" w14:textId="03B4FC66" w:rsidR="001908BC" w:rsidRPr="006D4AD7" w:rsidRDefault="001908BC" w:rsidP="00CA14FF">
      <w:pPr>
        <w:pStyle w:val="ProductList-Body"/>
      </w:pPr>
      <w:r>
        <w:t>Šajā DPA izmantotajiem, bet nedefinētajiem terminiem apakšējā reģistrā, piemēram, “personas datu aizsardzības pārkāpumi”, “apstrāde”, “pārzinis”, “apstrādātājs”, “profilēšana“, “personas dati“ un “datu subjekts”, ir tāda pati nozīme kā VDAR 4. pantā lietotajiem terminiem neatkarīgi no tā, vai VDAR ir spēkā. Terminiem “datu saņēmējs“ un “datu nosūtītājs“ ir nozīme, kas norādīta Līguma standartklauzulās.</w:t>
      </w:r>
      <w:r w:rsidR="00767D36">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288991"/>
      <w:bookmarkEnd w:id="23"/>
      <w:bookmarkEnd w:id="24"/>
      <w:r>
        <w:lastRenderedPageBreak/>
        <w:t>Vispārīgie noteikumi</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88992"/>
      <w:bookmarkStart w:id="28" w:name="_Hlk53046374"/>
      <w:r>
        <w:t>Atbilstība tiesību aktiem</w:t>
      </w:r>
      <w:bookmarkEnd w:id="26"/>
      <w:bookmarkEnd w:id="27"/>
    </w:p>
    <w:p w14:paraId="5F59D6BF" w14:textId="26CB4739" w:rsidR="00A7504E" w:rsidRPr="006D4AD7" w:rsidRDefault="00B15613" w:rsidP="00A7504E">
      <w:pPr>
        <w:spacing w:after="120" w:line="240" w:lineRule="auto"/>
      </w:pPr>
      <w:r>
        <w:rPr>
          <w:bCs/>
          <w:sz w:val="18"/>
          <w:szCs w:val="18"/>
        </w:rPr>
        <w:t>Korporācija Microsoft piekrīt ievērot visus Profesionālo pakalpojumu noteikumiem piemērojamos likumus un normatīvos aktus, tostarp piemērojamo likumu par paziņošanu par drošības pārkāpumiem un Datu aizsardzības prasības.</w:t>
      </w:r>
      <w:r w:rsidR="00767D36">
        <w:rPr>
          <w:bCs/>
          <w:sz w:val="18"/>
          <w:szCs w:val="18"/>
        </w:rPr>
        <w:t xml:space="preserve"> </w:t>
      </w:r>
      <w:r>
        <w:rPr>
          <w:bCs/>
          <w:sz w:val="18"/>
          <w:szCs w:val="18"/>
        </w:rPr>
        <w:t>Korporācija Microsoft nav atbildīga par tādu Klientam vai tā darbības nozarei piemērojamo likumu un normatīvo aktu ievērošanu, kas nav piemērojami informācijas tehnoloģiju pakalpojumu sniedzējiem. Microsoft nenosaka, vai Profesionālo pakalpojumu datos ir ietverta informācija, uz kuru ir attiecināmi jebkādi likumi vai normatīvie akti. Uz visiem Drošības incidentiem ir attiecināmi tālāk sniegtie nosacījumi “Ziņošana par drošības incidentiem”.</w:t>
      </w:r>
    </w:p>
    <w:p w14:paraId="3609CA6F" w14:textId="169E72C2" w:rsidR="00AB6BFF" w:rsidRPr="006D4AD7" w:rsidRDefault="00B15613" w:rsidP="00A7504E">
      <w:pPr>
        <w:spacing w:after="120" w:line="240" w:lineRule="auto"/>
      </w:pPr>
      <w:r>
        <w:rPr>
          <w:bCs/>
          <w:sz w:val="18"/>
          <w:szCs w:val="18"/>
        </w:rPr>
        <w:t>Klientam ir jāievēro visi Profesionālo pakalpojumu lietošanai piemērojamie likumi un normatīvie akti, tostarp likumi par biometrijas datiem, komunikācijas konfidencialitāti un Datu aizsardzības prasībām.</w:t>
      </w:r>
      <w:r w:rsidR="00767D36">
        <w:rPr>
          <w:bCs/>
          <w:sz w:val="18"/>
          <w:szCs w:val="18"/>
        </w:rPr>
        <w:t xml:space="preserve"> </w:t>
      </w:r>
      <w:r>
        <w:rPr>
          <w:bCs/>
          <w:sz w:val="18"/>
          <w:szCs w:val="18"/>
        </w:rPr>
        <w:t xml:space="preserve"> Klients ir atbildīgs par izvērtēšanu, vai Profesionālie pakalpojumi ir atbilstoši informācijas glabāšanai un apstrādāšanai saskaņā ar jebkādiem specifiskiem likumiem un normatīvajiem aktiem, kā arī Klients ir atbildīgs par Profesionālo pakalpojumu lietošanu veidā, kas atbilst Klienta juridiskajiem un normatīvajiem pienākumiem. Klients ir atbildīgs par atbildēšanu uz</w:t>
      </w:r>
      <w:r w:rsidR="0073699F">
        <w:rPr>
          <w:bCs/>
          <w:sz w:val="18"/>
          <w:szCs w:val="18"/>
        </w:rPr>
        <w:t> </w:t>
      </w:r>
      <w:r>
        <w:rPr>
          <w:bCs/>
          <w:sz w:val="18"/>
          <w:szCs w:val="18"/>
        </w:rPr>
        <w:t>jebkādiem trešās puses pieprasījumiem attiecībā uz Klienta veikto Profesionālā pakalpojuma lietošanu.</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88993"/>
      <w:bookmarkStart w:id="30" w:name="_Hlk26306766"/>
      <w:bookmarkEnd w:id="28"/>
      <w:r>
        <w:t>Pieņemamā lietošanas politika</w:t>
      </w:r>
      <w:bookmarkEnd w:id="29"/>
    </w:p>
    <w:p w14:paraId="2C3BADE5" w14:textId="0E90568D" w:rsidR="0082263D" w:rsidRPr="006D4AD7" w:rsidRDefault="0082263D" w:rsidP="00A7504E">
      <w:pPr>
        <w:pStyle w:val="ProductList-Body"/>
      </w:pPr>
      <w:r>
        <w:t>Ne Klients, ne tā pārstāvji nedrīkst lietot Profesionālos pakalpojumus vai Pakalpojumu nodevumus šādos gadījumos:</w:t>
      </w:r>
    </w:p>
    <w:p w14:paraId="088AED4B" w14:textId="77777777" w:rsidR="0082263D" w:rsidRPr="006D4AD7" w:rsidRDefault="0082263D" w:rsidP="00A7504E">
      <w:pPr>
        <w:pStyle w:val="ProductList-Body"/>
        <w:numPr>
          <w:ilvl w:val="0"/>
          <w:numId w:val="5"/>
        </w:numPr>
        <w:ind w:left="608" w:hanging="270"/>
      </w:pPr>
      <w:r>
        <w:t>veidā, kas ir aizliegts tiesību aktos, noteikumos, valsts rīkojumos vai dekrētos;</w:t>
      </w:r>
    </w:p>
    <w:p w14:paraId="54BE0FD4" w14:textId="77777777" w:rsidR="0082263D" w:rsidRPr="006D4AD7" w:rsidRDefault="0082263D" w:rsidP="00A7504E">
      <w:pPr>
        <w:pStyle w:val="ProductList-Body"/>
        <w:numPr>
          <w:ilvl w:val="0"/>
          <w:numId w:val="5"/>
        </w:numPr>
        <w:spacing w:before="40"/>
        <w:ind w:left="608" w:hanging="270"/>
      </w:pPr>
      <w:r>
        <w:t>lai pārkāptu citu personu tiesības;</w:t>
      </w:r>
    </w:p>
    <w:p w14:paraId="1A721557" w14:textId="77777777" w:rsidR="0082263D" w:rsidRPr="006D4AD7" w:rsidRDefault="0082263D" w:rsidP="00A7504E">
      <w:pPr>
        <w:pStyle w:val="ProductList-Body"/>
        <w:numPr>
          <w:ilvl w:val="0"/>
          <w:numId w:val="5"/>
        </w:numPr>
        <w:spacing w:before="40"/>
        <w:ind w:left="608" w:hanging="270"/>
      </w:pPr>
      <w:r>
        <w:t>lai jebkādā veidā mēģinātu iegūt neatļautu piekļuvi jebkuram pakalpojumam, ierīcei, datiem, kontam vai tīklam vai pārtrauktu to darbību;</w:t>
      </w:r>
    </w:p>
    <w:p w14:paraId="25A97A2E" w14:textId="77777777" w:rsidR="0082263D" w:rsidRPr="006D4AD7" w:rsidRDefault="0082263D" w:rsidP="00A7504E">
      <w:pPr>
        <w:pStyle w:val="ProductList-Body"/>
        <w:numPr>
          <w:ilvl w:val="0"/>
          <w:numId w:val="5"/>
        </w:numPr>
        <w:spacing w:before="40"/>
        <w:ind w:left="608" w:hanging="270"/>
      </w:pPr>
      <w:r>
        <w:t>lai sūtītu surogātpastu vai izplatītu ļaunprogrammatūru;</w:t>
      </w:r>
    </w:p>
    <w:p w14:paraId="71C10CCD" w14:textId="75775A72" w:rsidR="0082263D" w:rsidRPr="006D4AD7" w:rsidRDefault="0082263D" w:rsidP="00A7504E">
      <w:pPr>
        <w:pStyle w:val="ProductList-Body"/>
        <w:numPr>
          <w:ilvl w:val="0"/>
          <w:numId w:val="5"/>
        </w:numPr>
        <w:spacing w:before="40"/>
        <w:ind w:left="608" w:hanging="270"/>
      </w:pPr>
      <w:r>
        <w:t>veidā, kas var radīt traucējumus korporācijas Microsoft IT sistēmās vai nelabvēlīgi ietekmēt to, kā citas personas tās izmanto;</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jebkādā lietošanas veidā vai situācijā, kurā Profesionālo pakalpojumu (vai Pakalpojumu nodevumu) lietošana var izraisīt personas nāvi vai smagus miesas bojājumus vai nopietnu fizisku vai vides kaitējumu</w:t>
      </w:r>
      <w:r>
        <w:rPr>
          <w:i/>
          <w:iCs/>
        </w:rPr>
        <w:t>, izņemot gadījumus saskaņā ar tālāk pieejamo sadaļu par lietošanu ar augsta riska iespējamību</w:t>
      </w:r>
      <w:r>
        <w:t>; vai</w:t>
      </w:r>
    </w:p>
    <w:p w14:paraId="4014F60C" w14:textId="2FE1F01E" w:rsidR="0082263D" w:rsidRPr="006D4AD7" w:rsidRDefault="0082263D" w:rsidP="00A7504E">
      <w:pPr>
        <w:pStyle w:val="ProductList-Body"/>
        <w:numPr>
          <w:ilvl w:val="0"/>
          <w:numId w:val="5"/>
        </w:numPr>
        <w:spacing w:before="40"/>
        <w:ind w:left="619" w:hanging="274"/>
      </w:pPr>
      <w:r>
        <w:t>lai palīdzētu kādam veikt jebkuru no iepriekš minētajām darbībām vai mudinātu viņu veikt jebkuru no iepriekš minētajām darbībām.</w:t>
      </w:r>
    </w:p>
    <w:p w14:paraId="09C589A4" w14:textId="77777777" w:rsidR="00A7504E" w:rsidRPr="006D4AD7" w:rsidRDefault="00A7504E" w:rsidP="00A7504E">
      <w:pPr>
        <w:pStyle w:val="ProductList-Body"/>
        <w:spacing w:before="40"/>
        <w:ind w:left="619"/>
      </w:pPr>
    </w:p>
    <w:p w14:paraId="274917F8" w14:textId="77777777" w:rsidR="002B1CAE" w:rsidRPr="009958AB" w:rsidRDefault="002B1CAE" w:rsidP="00A7504E">
      <w:pPr>
        <w:pStyle w:val="xxxxxproductlist-body"/>
        <w:ind w:firstLine="345"/>
        <w:rPr>
          <w:rFonts w:ascii="Calibri" w:hAnsi="Calibri" w:cs="Calibri"/>
        </w:rPr>
      </w:pPr>
      <w:bookmarkStart w:id="31" w:name="_Toc507768549"/>
      <w:bookmarkStart w:id="32" w:name="_Toc6563798"/>
      <w:bookmarkStart w:id="33" w:name="_Toc17975698"/>
      <w:bookmarkEnd w:id="30"/>
      <w:r w:rsidRPr="009958AB">
        <w:rPr>
          <w:rFonts w:ascii="Calibri" w:hAnsi="Calibri" w:cs="Calibri"/>
          <w:b/>
          <w:bCs/>
          <w:color w:val="0072C6"/>
          <w:sz w:val="18"/>
          <w:szCs w:val="18"/>
        </w:rPr>
        <w:t>Lietošana ar augsta riska iespējamību</w:t>
      </w:r>
    </w:p>
    <w:p w14:paraId="3A294D8D" w14:textId="78E54186" w:rsidR="002B1CAE" w:rsidRPr="004F602D" w:rsidRDefault="002B1CAE" w:rsidP="00A7504E">
      <w:pPr>
        <w:pStyle w:val="xxxxxmsonormal"/>
        <w:ind w:left="345"/>
        <w:rPr>
          <w:spacing w:val="-4"/>
        </w:rPr>
      </w:pPr>
      <w:r w:rsidRPr="004F602D">
        <w:rPr>
          <w:spacing w:val="-4"/>
          <w:sz w:val="18"/>
          <w:szCs w:val="18"/>
        </w:rPr>
        <w:t>BRĪDINĀJUMS.</w:t>
      </w:r>
      <w:r w:rsidR="00767D36">
        <w:rPr>
          <w:spacing w:val="-4"/>
          <w:sz w:val="18"/>
          <w:szCs w:val="18"/>
        </w:rPr>
        <w:t xml:space="preserve"> </w:t>
      </w:r>
      <w:r w:rsidRPr="004F602D">
        <w:rPr>
          <w:spacing w:val="-4"/>
          <w:sz w:val="18"/>
          <w:szCs w:val="18"/>
        </w:rPr>
        <w:t xml:space="preserve"> Modernās tehnoloģijas var izmantot jaunos un novatoriskos veidos, un Klientam ir jāizvērtē, vai konkrētais šo tehnoloģiju lietojums ir</w:t>
      </w:r>
      <w:r w:rsidR="0073699F">
        <w:rPr>
          <w:spacing w:val="-4"/>
          <w:sz w:val="18"/>
          <w:szCs w:val="18"/>
        </w:rPr>
        <w:t> </w:t>
      </w:r>
      <w:r w:rsidRPr="004F602D">
        <w:rPr>
          <w:spacing w:val="-4"/>
          <w:sz w:val="18"/>
          <w:szCs w:val="18"/>
        </w:rPr>
        <w:t>drošs. Pakalpojumi</w:t>
      </w:r>
      <w:r w:rsidRPr="004F602D">
        <w:rPr>
          <w:color w:val="FF0000"/>
          <w:spacing w:val="-4"/>
          <w:sz w:val="18"/>
          <w:szCs w:val="18"/>
        </w:rPr>
        <w:t xml:space="preserve"> </w:t>
      </w:r>
      <w:r w:rsidRPr="004F602D">
        <w:rPr>
          <w:spacing w:val="-4"/>
          <w:sz w:val="18"/>
          <w:szCs w:val="18"/>
        </w:rPr>
        <w:t>un Pakalpojumu nodevumi nav veidoti vai paredzēti, lai atbalstītu lietojumu, kurā Pakalpojumu nodevuma pakalpojuma pārtraukums, defekts, kļūda vai cita kļūme var izraisīt kādas personas nāvi vai smagus miesas bojājumus vai nodarīt fizisku kaitējumu vai kaitējumu videi (kopā — “Lietošana ar augsta riska iespējamību”). Tādējādi Klientam katrs Pakalpojumu nodevums ir jāievieš tā, lai jebkura Pakalpojumu nodevuma pakalpojuma pārtraukuma, defekta, kļūdas vai citas kļūmes dēļ personu, īpašuma un vides drošība nebūtu zemāka par kopumā vai konkrētajā nozarē pieņemamo, piemēroto un likumam atbilstošo līmeni. Klients uzņemas visu risku attiecībā uz Pakalpojumu un Pakalpojumu nodevumu Lietošanu ar augsta riska iespējamību. Klients piekrīt nodrošināt korporācijai Microsoft tiesisko aizsardzību, atlīdzināt zaudējumus un atbrīvot to no atbildības par kaitējumiem, izmaksām un advokātu honorāriem saistībā ar jebkurām prasībām, kas rodas no Lietošanas ar augsta riska iespējamību saistībā ar Pakalpojumiem un Pakalpojumu nodevumiem, tostarp jebkurām prasībām, kuru pamatā ir nepārprotama atbildība vai Microsoft nevērība, izstrādājot vai nodrošinot Pakalpojumu(s) un Pakalpojumu nodevumus Klientam. Iepriekš minētais aizsardzības pienākums ir noteikts papildus jebkuram Klienta līgumā noteiktajam aizsardzības pienākumam, un ar to nevar ierobežot vai izslēgt šādos līgumos ietverto atbildību.</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88994"/>
      <w:bookmarkStart w:id="35" w:name="_Hlk26306935"/>
      <w:r>
        <w:t>Tiešsaistes pakalpojumi</w:t>
      </w:r>
      <w:bookmarkEnd w:id="34"/>
    </w:p>
    <w:p w14:paraId="73AA11AD" w14:textId="0895BA8B" w:rsidR="00625EEA" w:rsidRPr="006D4AD7" w:rsidRDefault="00E93DAD" w:rsidP="00A7504E">
      <w:pPr>
        <w:spacing w:after="0" w:line="240" w:lineRule="auto"/>
      </w:pPr>
      <w:r>
        <w:rPr>
          <w:bCs/>
          <w:sz w:val="18"/>
          <w:szCs w:val="18"/>
        </w:rPr>
        <w:t>Attiecībā uz piemērojamām tiešsaistes pakalpojumu saistībām: Lai palīdzētu novērtēt Profesionālo pakalpojumu sniegšanu, Klients piekrīt korporācijai Microsoft piešķirt piekļuvi rādītāju izmantošanai tās Tiešsaistes pakalpojumu ietvaros. Rādītājos netiek iekļauti Personas dati no</w:t>
      </w:r>
      <w:r w:rsidR="0073699F">
        <w:rPr>
          <w:bCs/>
          <w:sz w:val="18"/>
          <w:szCs w:val="18"/>
        </w:rPr>
        <w:t> </w:t>
      </w:r>
      <w:r>
        <w:rPr>
          <w:bCs/>
          <w:sz w:val="18"/>
          <w:szCs w:val="18"/>
        </w:rPr>
        <w:t>Tiešsaistes pakalpojumiem</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288995"/>
      <w:r>
        <w:lastRenderedPageBreak/>
        <w:t>Datu aizsardzības nosacījumi</w:t>
      </w:r>
      <w:bookmarkEnd w:id="36"/>
    </w:p>
    <w:p w14:paraId="49C940AF" w14:textId="7CB47697" w:rsidR="00625EEA" w:rsidRPr="006D4AD7" w:rsidRDefault="00625EEA" w:rsidP="00873349">
      <w:pPr>
        <w:pStyle w:val="ProductList-Body"/>
        <w:spacing w:after="120"/>
      </w:pPr>
      <w:r>
        <w:t>Šajā DPA sadaļā ir ietvertas tālāk minētās apakšsadaļas.</w:t>
      </w:r>
    </w:p>
    <w:p w14:paraId="5A0B2510" w14:textId="77777777" w:rsidR="00CF33D7" w:rsidRPr="004F602D" w:rsidRDefault="00CF33D7" w:rsidP="006A3D1E">
      <w:pPr>
        <w:numPr>
          <w:ilvl w:val="0"/>
          <w:numId w:val="2"/>
        </w:numPr>
        <w:spacing w:after="16"/>
        <w:rPr>
          <w:sz w:val="18"/>
          <w:lang w:val="en-US" w:eastAsia="en-US" w:bidi="ar-SA"/>
        </w:rPr>
      </w:pPr>
      <w:r>
        <w:rPr>
          <w:sz w:val="18"/>
        </w:rPr>
        <w:t>Darbības joma</w:t>
      </w:r>
    </w:p>
    <w:p w14:paraId="090D738E" w14:textId="3D3BB15C" w:rsidR="00625EEA" w:rsidRPr="004F602D" w:rsidRDefault="00BC5E08" w:rsidP="006A3D1E">
      <w:pPr>
        <w:numPr>
          <w:ilvl w:val="0"/>
          <w:numId w:val="2"/>
        </w:numPr>
        <w:spacing w:after="16"/>
        <w:rPr>
          <w:sz w:val="18"/>
          <w:lang w:val="en-US" w:eastAsia="en-US" w:bidi="ar-SA"/>
        </w:rPr>
      </w:pPr>
      <w:r>
        <w:rPr>
          <w:sz w:val="18"/>
        </w:rPr>
        <w:t xml:space="preserve">Datu apstrādes process; īpašumtiesības; </w:t>
      </w:r>
    </w:p>
    <w:p w14:paraId="6416B4A6" w14:textId="3DB1ABA0" w:rsidR="00625EEA" w:rsidRPr="006D4AD7" w:rsidRDefault="00625EEA" w:rsidP="00625EEA">
      <w:pPr>
        <w:pStyle w:val="ProductList-Body"/>
        <w:numPr>
          <w:ilvl w:val="0"/>
          <w:numId w:val="2"/>
        </w:numPr>
      </w:pPr>
      <w:r>
        <w:t>Apstrādāto datu izpaušana</w:t>
      </w:r>
    </w:p>
    <w:p w14:paraId="060151C3" w14:textId="77777777" w:rsidR="00B052E7" w:rsidRPr="006D4AD7" w:rsidRDefault="00625EEA" w:rsidP="00B052E7">
      <w:pPr>
        <w:pStyle w:val="ProductList-Body"/>
        <w:numPr>
          <w:ilvl w:val="0"/>
          <w:numId w:val="2"/>
        </w:numPr>
      </w:pPr>
      <w:r>
        <w:t>Personas datu apstrāde; VDAR</w:t>
      </w:r>
    </w:p>
    <w:p w14:paraId="196574F1" w14:textId="73E72848" w:rsidR="00301C5E" w:rsidRPr="006D4AD7" w:rsidRDefault="00301C5E" w:rsidP="00B052E7">
      <w:pPr>
        <w:pStyle w:val="ProductList-Body"/>
        <w:numPr>
          <w:ilvl w:val="0"/>
          <w:numId w:val="2"/>
        </w:numPr>
      </w:pPr>
      <w:r>
        <w:t>Datu drošība</w:t>
      </w:r>
    </w:p>
    <w:p w14:paraId="5645FA60" w14:textId="16B12E04" w:rsidR="004C6E6B" w:rsidRPr="006D4AD7" w:rsidRDefault="004C6E6B" w:rsidP="00625EEA">
      <w:pPr>
        <w:pStyle w:val="ProductList-Body"/>
        <w:numPr>
          <w:ilvl w:val="0"/>
          <w:numId w:val="2"/>
        </w:numPr>
      </w:pPr>
      <w:r>
        <w:t>Ziņošana par drošības incidentiem</w:t>
      </w:r>
    </w:p>
    <w:p w14:paraId="268696B6" w14:textId="1554D64B" w:rsidR="00625EEA" w:rsidRPr="006D4AD7" w:rsidRDefault="00625EEA" w:rsidP="00625EEA">
      <w:pPr>
        <w:pStyle w:val="ProductList-Body"/>
        <w:numPr>
          <w:ilvl w:val="0"/>
          <w:numId w:val="2"/>
        </w:numPr>
      </w:pPr>
      <w:r>
        <w:t>Datu pārsūtīšanas</w:t>
      </w:r>
    </w:p>
    <w:p w14:paraId="14509591" w14:textId="6411EB18" w:rsidR="00625EEA" w:rsidRPr="006D4AD7" w:rsidRDefault="00625EEA" w:rsidP="00625EEA">
      <w:pPr>
        <w:pStyle w:val="ProductList-Body"/>
        <w:numPr>
          <w:ilvl w:val="0"/>
          <w:numId w:val="2"/>
        </w:numPr>
      </w:pPr>
      <w:r>
        <w:t>Datu dzēšana</w:t>
      </w:r>
    </w:p>
    <w:p w14:paraId="7286A028" w14:textId="77777777" w:rsidR="00625EEA" w:rsidRPr="006D4AD7" w:rsidRDefault="00625EEA" w:rsidP="00625EEA">
      <w:pPr>
        <w:pStyle w:val="ProductList-Body"/>
        <w:numPr>
          <w:ilvl w:val="0"/>
          <w:numId w:val="2"/>
        </w:numPr>
      </w:pPr>
      <w:r>
        <w:t>Apstrādātāja konfidencialitātes pienākumi</w:t>
      </w:r>
    </w:p>
    <w:p w14:paraId="31BB1F7C" w14:textId="505A387C" w:rsidR="00625EEA" w:rsidRPr="006D4AD7" w:rsidRDefault="00625EEA" w:rsidP="00625EEA">
      <w:pPr>
        <w:pStyle w:val="ProductList-Body"/>
        <w:numPr>
          <w:ilvl w:val="0"/>
          <w:numId w:val="2"/>
        </w:numPr>
      </w:pPr>
      <w:r>
        <w:t>Paziņojumi un kontroles par apakšapstrādātāju lietošanu</w:t>
      </w:r>
    </w:p>
    <w:p w14:paraId="3035D31A" w14:textId="07FA1D83" w:rsidR="00BC5E08" w:rsidRPr="00B45F79" w:rsidRDefault="00BC5E08" w:rsidP="006A3D1E">
      <w:pPr>
        <w:numPr>
          <w:ilvl w:val="0"/>
          <w:numId w:val="2"/>
        </w:numPr>
        <w:spacing w:after="16"/>
        <w:rPr>
          <w:sz w:val="18"/>
          <w:lang w:eastAsia="en-US" w:bidi="ar-SA"/>
        </w:rPr>
      </w:pPr>
      <w:r>
        <w:rPr>
          <w:sz w:val="18"/>
        </w:rPr>
        <w:t xml:space="preserve">Kalifornijas patērētāju personas datu aizsardzības likuma (California Consumer Privacy Act — CCPA) noteikumi </w:t>
      </w:r>
    </w:p>
    <w:p w14:paraId="214AD48D" w14:textId="2B48102F" w:rsidR="00AD5E28" w:rsidRPr="004F602D" w:rsidRDefault="00AD5E28" w:rsidP="006A3D1E">
      <w:pPr>
        <w:numPr>
          <w:ilvl w:val="0"/>
          <w:numId w:val="2"/>
        </w:numPr>
        <w:spacing w:after="16"/>
        <w:rPr>
          <w:sz w:val="18"/>
          <w:lang w:val="en-US" w:eastAsia="en-US" w:bidi="ar-SA"/>
        </w:rPr>
      </w:pPr>
      <w:r>
        <w:rPr>
          <w:sz w:val="18"/>
        </w:rPr>
        <w:t>Biometriskie dati</w:t>
      </w:r>
    </w:p>
    <w:p w14:paraId="1E8AC427" w14:textId="77777777" w:rsidR="00625EEA" w:rsidRPr="006D4AD7" w:rsidRDefault="00625EEA" w:rsidP="00625EEA">
      <w:pPr>
        <w:pStyle w:val="ProductList-Body"/>
        <w:numPr>
          <w:ilvl w:val="0"/>
          <w:numId w:val="2"/>
        </w:numPr>
      </w:pPr>
      <w:r>
        <w:t>Saziņa ar Microsoft</w:t>
      </w:r>
    </w:p>
    <w:p w14:paraId="2576B2B1" w14:textId="69AACBFA" w:rsidR="005B6EC5" w:rsidRPr="006D4AD7" w:rsidRDefault="00AD5E28" w:rsidP="00B052E7">
      <w:pPr>
        <w:pStyle w:val="ProductList-Body"/>
        <w:numPr>
          <w:ilvl w:val="0"/>
          <w:numId w:val="2"/>
        </w:numPr>
      </w:pPr>
      <w:r>
        <w:t>Pielikums A. Drošības pasākumi</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88996"/>
      <w:bookmarkStart w:id="38" w:name="_Toc489605575"/>
      <w:bookmarkStart w:id="39" w:name="_Hlk53047084"/>
      <w:r>
        <w:t>Darbības joma</w:t>
      </w:r>
      <w:bookmarkEnd w:id="37"/>
    </w:p>
    <w:p w14:paraId="34C8C0EF" w14:textId="06B43D4B" w:rsidR="00253F12" w:rsidRPr="006D4AD7" w:rsidRDefault="00253F12" w:rsidP="00A7504E">
      <w:pPr>
        <w:spacing w:after="120" w:line="240" w:lineRule="auto"/>
      </w:pPr>
      <w:r>
        <w:rPr>
          <w:rFonts w:ascii="Calibri" w:hAnsi="Calibri" w:cs="Calibri"/>
          <w:sz w:val="18"/>
        </w:rPr>
        <w:t xml:space="preserve">DPA nosacījumi attiecas uz visiem Profesionālajiem pakalpojumiem, izņemot tos, kas aprakstīti šajā sadaļā. </w:t>
      </w:r>
    </w:p>
    <w:p w14:paraId="36BBA5F9" w14:textId="52B14FB4" w:rsidR="00253F12" w:rsidRPr="006D4AD7" w:rsidRDefault="00253F12" w:rsidP="00A7504E">
      <w:pPr>
        <w:pStyle w:val="ProductList-Body"/>
        <w:ind w:left="158"/>
      </w:pPr>
      <w:r>
        <w:rPr>
          <w:b/>
          <w:color w:val="0072C6"/>
        </w:rPr>
        <w:t>Priekšskatījumi vai Ierobežotas izlaides pakalpojumi</w:t>
      </w:r>
    </w:p>
    <w:p w14:paraId="121B94AB" w14:textId="4BA00D22" w:rsidR="00B052E7" w:rsidRPr="004F602D" w:rsidRDefault="00D47FD2" w:rsidP="00A7504E">
      <w:pPr>
        <w:pStyle w:val="ProductList-Body"/>
        <w:ind w:left="158"/>
        <w:rPr>
          <w:spacing w:val="-2"/>
        </w:rPr>
      </w:pPr>
      <w:r w:rsidRPr="004F602D">
        <w:rPr>
          <w:spacing w:val="-2"/>
        </w:rPr>
        <w:t xml:space="preserve">Priekšskatījumos vai Ierobežotas izlaides pakalpojumos var izmantot zemāku vai atšķirīgu personas datu aizsardzības līmeni un drošības pasākumus, nekā parasti tiek izmantots Profesionālajos pakalpojumos. Ja vien nav norādīts citādi, Klientam rūpīgi jāizvērtē Priekšskatījumu vai Ierobežotas izlaides pakalpojumu izmantošana, lai apstrādātu Personas datus vai citus datus, uz ko attiecas juridiskas vai reglamentējošas atbilstības prasības.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Uz priekšskatījumiem attiecas tikai sadaļas “Personas datu apstrāde; VDAR”, sadaļas “Datu drošība” apakšpunkta “Drošības prakses un politikas” pirmais punkts, sadaļas “Paziņojumi un kontroles par apakšapstrādātāju lietošanu” pirmie divi punkti, kā arī Līguma standartklauzulas (1. pielikums) un VDAR nosacījumi (2. pielikums).</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Priekšskatījumi vai Ierobežotas izlaides pakalpojumi ir priekšskatījuma versijas, beta līdzekļi, neobligātas novērtēšanas piedāvājumi vai citi pirmsizlaides vai ierobežotas izlaides pakalpojumi vai funkcijas, tostarp tādas, kas par tādām nosauktas vai marķētas. </w:t>
      </w:r>
    </w:p>
    <w:p w14:paraId="45870B70" w14:textId="4E1830B9" w:rsidR="00F567E9" w:rsidRPr="006D4AD7" w:rsidRDefault="00253F12" w:rsidP="00A7504E">
      <w:pPr>
        <w:pStyle w:val="ProductList-Body"/>
        <w:ind w:left="158"/>
      </w:pPr>
      <w:r>
        <w:rPr>
          <w:b/>
          <w:color w:val="0072C6"/>
        </w:rPr>
        <w:t>Eskalācijas atbalsts</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Microsoft tiešsaistes pakalpojumu datu aizsardzības papildinājuma 1. pielikums, kas ir pieejams vietnē </w:t>
      </w:r>
      <w:hyperlink r:id="rId15" w:history="1">
        <w:r>
          <w:rPr>
            <w:rStyle w:val="Hyperlink"/>
            <w:rFonts w:ascii="Calibri" w:hAnsi="Calibri" w:cs="Calibri"/>
          </w:rPr>
          <w:t>http://aka.ms/mpstomosdpa</w:t>
        </w:r>
      </w:hyperlink>
      <w:r>
        <w:t>, ietver eskalācijas atbalsta konfidencialitātes un drošības nosacījumus, t.i., atbalsta pieprasījumus, kas ir eskalēti tālāk Tiešsaistes pakalpojumu tehnisko vai operāciju nodaļu speciālistiem, tostarp jebkurus iekļautos personas datus (“Eskalācijas atbalsts”). Tādēļ šajā DPA minētie nosacījumi neattiecas uz Eskalācijas atbalsta sniegšanu.</w:t>
      </w:r>
    </w:p>
    <w:p w14:paraId="0C2DFEC0" w14:textId="3A9AC1C3" w:rsidR="00BC5E08" w:rsidRPr="006D4AD7" w:rsidRDefault="001407C2" w:rsidP="00A7504E">
      <w:pPr>
        <w:pStyle w:val="ProductList-SubSubSectionHeading"/>
        <w:outlineLvl w:val="2"/>
      </w:pPr>
      <w:bookmarkStart w:id="41" w:name="_Toc68288997"/>
      <w:bookmarkEnd w:id="40"/>
      <w:r>
        <w:t>Datu apstrādes process; īpašumtiesības</w:t>
      </w:r>
      <w:bookmarkEnd w:id="38"/>
      <w:bookmarkEnd w:id="41"/>
    </w:p>
    <w:p w14:paraId="1E560882" w14:textId="022F7C94" w:rsidR="00BC5E08" w:rsidRPr="006D4AD7" w:rsidRDefault="00BC5E08" w:rsidP="00A7504E">
      <w:pPr>
        <w:spacing w:after="120" w:line="240" w:lineRule="auto"/>
      </w:pPr>
      <w:r>
        <w:rPr>
          <w:sz w:val="18"/>
        </w:rPr>
        <w:t xml:space="preserve">Korporācija Microsoft izmantos vai kā citādi apstrādās Profesionālo pakalpojumu datus tikai ar mērķi Klientam sniegt Profesionālos pakalpojumus saskaņā ar Klienta dokumentētiem norādījumiem. Pušu starpā Klients patur visas tiesības, īpašumtiesības un līdzdalību attiecībā uz Profesionālo pakalpojumu datiem. Microsoft neiegūst nekādas tiesības saistībā ar Profesionālo pakalpojumu datiem, izņemot tiesības, ko Klients piešķir korporācijai Microsoft šajā sadaļā. Šajā punktā paustais neietekmē korporācijas Microsoft Preču vai Tiešsaistes pakalpojumu tiesības, kuras korporācija Microsoft licencē Klientam. </w:t>
      </w:r>
    </w:p>
    <w:p w14:paraId="1F4E0479" w14:textId="77777777" w:rsidR="00CC09DF" w:rsidRPr="006D4AD7" w:rsidRDefault="00CC09DF" w:rsidP="00533407">
      <w:pPr>
        <w:pStyle w:val="ProductList-Body"/>
        <w:ind w:left="158"/>
      </w:pPr>
      <w:r>
        <w:rPr>
          <w:b/>
          <w:color w:val="0072C6"/>
        </w:rPr>
        <w:t>Apstrāde, lai nodrošinātu Klientam Profesionālos pakalpojumus</w:t>
      </w:r>
    </w:p>
    <w:p w14:paraId="0F0E45C4" w14:textId="3C2DD8B4" w:rsidR="00CC09DF" w:rsidRPr="006D4AD7" w:rsidRDefault="00CC09DF" w:rsidP="00CC09DF">
      <w:pPr>
        <w:pStyle w:val="ProductList-Body"/>
        <w:ind w:left="158"/>
      </w:pPr>
      <w:r>
        <w:rPr>
          <w:rFonts w:ascii="Calibri" w:eastAsia="Calibri" w:hAnsi="Calibri" w:cs="Arial"/>
        </w:rPr>
        <w:t>Šī DPA nolūkiem Profesionālo pakalpojumu “nodrošināšana” ietver:</w:t>
      </w:r>
      <w:r w:rsidR="00767D36">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Profesionālo pakalpojumu nodrošināšana, ietverot tehniskā atbalsta, profesionālus plānošanas, konsultāciju, norāžu, datu migrēšanas, izvietošanas un risinājuma/programmatūras izstrādes pakalpojumus. Lai novērstu pārpratumus, tehniskā atbalsta sniegšana ietver Klienta abonēto vai izmantoto pamata Microsoft produktu un pakalpojumu uzlabošanu, pamatojoties uz problēmām, kas noteiktas Profesionālo pakalpojumu sniegšanas laikā.</w:t>
      </w:r>
    </w:p>
    <w:p w14:paraId="0D99E363" w14:textId="49E61D42" w:rsidR="00CC09DF" w:rsidRPr="006D4AD7" w:rsidRDefault="00CC09DF" w:rsidP="00CC09DF">
      <w:pPr>
        <w:pStyle w:val="ProductList-Body"/>
        <w:numPr>
          <w:ilvl w:val="0"/>
          <w:numId w:val="18"/>
        </w:numPr>
        <w:tabs>
          <w:tab w:val="clear" w:pos="158"/>
        </w:tabs>
        <w:ind w:left="922"/>
      </w:pPr>
      <w:r>
        <w:t>Problēmu novēršana (problēmu novēršana, noteikšana, izmeklēšana, aizkavēšana un labošana, ietverot Drošības incidentus un Profesionālo pakalpojumu sniegšanas laikā noteiktās problēmas); un</w:t>
      </w:r>
    </w:p>
    <w:p w14:paraId="64A2D31E" w14:textId="5624B59B" w:rsidR="00706149" w:rsidRPr="004F602D" w:rsidRDefault="00CC09DF" w:rsidP="00187965">
      <w:pPr>
        <w:pStyle w:val="ProductList-Body"/>
        <w:numPr>
          <w:ilvl w:val="0"/>
          <w:numId w:val="18"/>
        </w:numPr>
        <w:tabs>
          <w:tab w:val="clear" w:pos="158"/>
        </w:tabs>
        <w:ind w:left="922"/>
        <w:rPr>
          <w:spacing w:val="-6"/>
        </w:rPr>
      </w:pPr>
      <w:r w:rsidRPr="004F602D">
        <w:rPr>
          <w:spacing w:val="-6"/>
        </w:rPr>
        <w:t>Nepārtrauktu uzlabojumu veikšana Klienta abonētajiem vai izmantotajiem Profesionālajiem pakalpojumiem (Profesionālo pakalpojumu uzturēšana, Profesionālo pakalpojumu uzticamības, efektivitātes, kvalitātes un drošības uzlabošana, kā arī programmatūras defektu labošana).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lastRenderedPageBreak/>
        <w:t>Profesionālo pakalpojumu sniegšanas laikā Microsoft neizmanto un citādi neapstrādā Profesionālo pakalpojumu datus (a) lietotāju profilu izveides vai (b) reklāmas vai līdzīgiem komerciāliem nolūkiem, vai arī (c) tirgus izpētei, kas vērsta uz jaunu funkciju, pakalpojumu vai produktu izstrādi vai jebkādiem citiem nolūkiem, izņemot, ja šāds lietojums vai apstrāde ir saskaņā ar Klienta dokumentētajiem norādījumiem.</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88998"/>
      <w:bookmarkStart w:id="43" w:name="_Toc489605576"/>
      <w:bookmarkStart w:id="44" w:name="ProcessingofPersonalData"/>
      <w:r>
        <w:t>Apstrādāto datu izpaušana</w:t>
      </w:r>
      <w:bookmarkEnd w:id="42"/>
    </w:p>
    <w:p w14:paraId="6B3D4720" w14:textId="1A7C440F" w:rsidR="00AD5E28" w:rsidRPr="006D4AD7" w:rsidRDefault="00AD5E28" w:rsidP="00AD5E28">
      <w:pPr>
        <w:pStyle w:val="ProductList-Body"/>
        <w:spacing w:after="120"/>
      </w:pPr>
      <w:r>
        <w:t xml:space="preserve">Korporācija Microsoft neizpaudīs nekādus Apstrādātos datus un nenodrošinās piekļuvi nekādiem Apstrādātajiem datiem, izņemot šādus gadījumus: (1) ja tādi ir Klienta norādījumi; (2) gadījumus, kas aprakstīti šajā DPA; vai (3) ja to nosaka likums. Šīs sadaļas izpratnē turpmāk “Apstrādātie dati” nozīmē: (a) Profesionālo pakalpojumu dati; (b) Profesionālo pakalpojumu datos iekļautie Personas dati; un (c) jebkādi citi dati, ko Microsoft apstrādā saistībā ar Profesionālo pakalpojumu, kas ir Klienta konfidenciālā informācija saskaņā ar Līgumu. Uz visu Apstrādāto datu apstrādi attiecas Microsoft pienākums nodrošināt konfidencialitāti saskaņā ar Līgumu. </w:t>
      </w:r>
    </w:p>
    <w:p w14:paraId="28DE8AC4" w14:textId="63BDA8B1" w:rsidR="00AD5E28" w:rsidRPr="006D4AD7" w:rsidRDefault="00AD5E28" w:rsidP="00AD5E28">
      <w:pPr>
        <w:pStyle w:val="ProductList-Body"/>
        <w:spacing w:after="120"/>
      </w:pPr>
      <w:r>
        <w:rPr>
          <w:szCs w:val="18"/>
        </w:rPr>
        <w:t>Korporācija Microsoft neizpaudīs tiesībsargājošām iestādēm nekādus Apstrādātos datus un nenodrošinās tiesībsargājošām iestādēm piekļuvi nekādiem Apstrādātajiem datiem, izņemot gadījumus, kad tas ir nepieciešams saskaņā ar tiesību aktiem. Ja tiesībsargājošās iestādes sazināsies ar korporāciju Microsoft, pieprasot Apstrādātos datus, korporācija Microsoft šādu tiesībsargājošo iestādi mēģinās novirzīt, lai tā šos datus pieprasa tieši no Klienta. Ja korporācija Microsoft būs spiesta nodrošināt tiesībsargājošām iestādēm piekļuvi jebkādiem Apstrādātajiem datiem, tad Microsoft nekavējoties par to informēs Klientu un nodrošinās prasības kopiju, izņemot gadījumus, kad tas ir aizliegts ar likumu</w:t>
      </w:r>
      <w:r>
        <w:t>.</w:t>
      </w:r>
    </w:p>
    <w:p w14:paraId="7C7E49A8" w14:textId="7DFD873B" w:rsidR="00AD5E28" w:rsidRPr="006D4AD7" w:rsidRDefault="00AD5E28" w:rsidP="00AD5E28">
      <w:pPr>
        <w:pStyle w:val="ProductList-Body"/>
        <w:spacing w:after="120"/>
      </w:pPr>
      <w:r>
        <w:t>Saņemot pieprasījumu par Apstrādāto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13DCA4AD" w14:textId="2D60C423" w:rsidR="00AD5E28" w:rsidRPr="006D4AD7" w:rsidRDefault="00AD5E28" w:rsidP="00AD5E28">
      <w:pPr>
        <w:pStyle w:val="ProductList-Body"/>
        <w:spacing w:after="120"/>
      </w:pPr>
      <w:r>
        <w:t>Korporācija Microsoft trešām personām nesniegs: (a) tiešu, netiešu, vispārēju vai neierobežotu piekļuvi Apstrādātajiem datiem; (b) platformas šifrēšanas atslēgas, kuras izmanto, lai droši glabātu Apstrādātos datus, vai iespēju uzlauzt šādu šifrēšanu; vai (c) piekļuvi Apstrādātajiem datiem, ja</w:t>
      </w:r>
      <w:r w:rsidR="0073699F">
        <w:t> </w:t>
      </w:r>
      <w:r>
        <w:t xml:space="preserve">korporācija Microsoft apzinās, ka šādus datus paredzēts izmantot mērķiem, kas neatbilst pieprasījumā norādītajiem. </w:t>
      </w:r>
    </w:p>
    <w:p w14:paraId="60B642E0" w14:textId="77777777" w:rsidR="00625EEA" w:rsidRPr="006D4AD7" w:rsidRDefault="00625EEA" w:rsidP="00625EEA">
      <w:pPr>
        <w:pStyle w:val="ProductList-Body"/>
        <w:spacing w:after="120"/>
      </w:pPr>
      <w:r>
        <w:t xml:space="preserve">Ņemot vērā iepriekš minēto, korporācija Microsoft drīkst sniegt trešajai personai Klienta pamata kontaktinformāciju. </w:t>
      </w:r>
    </w:p>
    <w:p w14:paraId="1E1A38F4" w14:textId="35F2E653" w:rsidR="00625EEA" w:rsidRPr="006D4AD7" w:rsidRDefault="00625EEA" w:rsidP="00625EEA">
      <w:pPr>
        <w:pStyle w:val="ProductList-SubSubSectionHeading"/>
        <w:outlineLvl w:val="2"/>
      </w:pPr>
      <w:bookmarkStart w:id="45" w:name="_Toc68288999"/>
      <w:r>
        <w:t>Personas datu apstrāde</w:t>
      </w:r>
      <w:bookmarkEnd w:id="43"/>
      <w:r>
        <w:t>; VDAR</w:t>
      </w:r>
      <w:bookmarkEnd w:id="45"/>
    </w:p>
    <w:p w14:paraId="0B259C64" w14:textId="77777777" w:rsidR="004F09D8" w:rsidRPr="006D4AD7" w:rsidRDefault="00C54065" w:rsidP="00B052E7">
      <w:pPr>
        <w:pStyle w:val="ProductList-Body"/>
      </w:pPr>
      <w:bookmarkStart w:id="46" w:name="_Toc489605577"/>
      <w:bookmarkEnd w:id="44"/>
      <w:r>
        <w:t xml:space="preserve">Visi Personas dati, kas iekļauti Profesionālo pakalpojumu datos un ko korporācijai Microsoft iesniedz Klients vai kas tiek iesniegti Klienta vārdā, mijiedarbojoties ar korporāciju Microsoft, lai saņemtu Profesionālos pakalpojumus, arī ir Profesionālo pakalpojumu dati. Klientam izmantojot Profesionālo pakalpojumu IT sistēmas, var tikt ģenerēti arī pseidonimizēti identifikatori, un arī tie ir Personas dati. Jebkādi pseidonimizēti vai bez identificējošas informācijas sniegti (taču ne anonimizēti) Personas dati, kā arī Personas dati, kas atvasināti no Personas datiem, arī ir Personas dati.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Ciktāl korporācija Microsoft ir tādu Personas datu apstrādātājs vai apakšapstrādātājs, uz kuriem attiecas VDAR, 2. pielikumā minētie VDAR nosacījumi regulē šo apstrādāšanu, un puses arī vienojas ievērot tālāk norādītos šīs apakšsadaļas (“Personas datu apstrāde; VDAR”) nosacījumus.</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Apstrādātāja un Kontroliera lomas un atbildība</w:t>
      </w:r>
    </w:p>
    <w:p w14:paraId="478573ED" w14:textId="23E57622" w:rsidR="00625EEA" w:rsidRPr="006D4AD7" w:rsidRDefault="00625EEA" w:rsidP="003E5BE7">
      <w:pPr>
        <w:pStyle w:val="ProductList-Body"/>
        <w:ind w:left="158"/>
      </w:pPr>
      <w:r>
        <w:t>Klients un Microsoft vienojas, ka Klients ir Personas datu kontrolieris un ka Microsoft ir šo datu apstrādātājs, izņemot gadījumus, kad Klients rīkojas kā Personas datu apstrādātājs, un tādā gadījumā Microsoft ir apakšapstrādātājs. Ja korporācija Microsoft rīkojas kā Personas datu apstrādātājs vai apakšapstrādātājs, Personas datus tā apstrādā vienīgi saskaņā ar Klienta sniegtiem dokumentētiem norādījumiem. Klients piekrīt, ka tā Līgums (tostarp šie DPA nosacījumi un jebkādi piemērojamie atjauninājumi) kopā ar Profesionālo pakalpojumu dokumentāciju un Klienta Profesionālo pakalpojumu lietojumu ir pilnīgi dokumentēti Klienta norādījumi korporācijai Microsoft par Personas datu apstrādi. Par visiem papildu vai alternatīviem norādījumiem jāvienojas saskaņā ar Klienta Līguma grozīšanas procesu.</w:t>
      </w:r>
      <w:r w:rsidR="00767D36">
        <w:t xml:space="preserve"> </w:t>
      </w:r>
      <w:r>
        <w:t>Visos gadījumos, kur ir spēkā VDAR un Klients ir apstrādātājs, Klients korporācijai Microsoft garantē, ka Klienta norādījumus, tostarp korporācijas Microsoft kā apstrādātāja vai apakšapstrādātāja norīkošanu, ir pilnvarojis attiecīgais pārzinis.</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Apstrādes informācija</w:t>
      </w:r>
    </w:p>
    <w:p w14:paraId="63BFF605" w14:textId="564DFF26" w:rsidR="001526A3" w:rsidRPr="006D4AD7" w:rsidRDefault="001526A3" w:rsidP="003E5BE7">
      <w:pPr>
        <w:pStyle w:val="ProductList-Body"/>
      </w:pPr>
      <w:r>
        <w:rPr>
          <w:b/>
        </w:rPr>
        <w:tab/>
      </w:r>
      <w:r>
        <w:rPr>
          <w:bCs/>
        </w:rPr>
        <w:t xml:space="preserve">Puses apliecina un vienojas par tālāk uzskaitītajiem nosacījumiem. </w:t>
      </w:r>
    </w:p>
    <w:p w14:paraId="7B59360B" w14:textId="733F7031" w:rsidR="00DE4A23" w:rsidRPr="004F602D" w:rsidRDefault="00DE4A23" w:rsidP="003E5BE7">
      <w:pPr>
        <w:pStyle w:val="ProductList-Body"/>
        <w:numPr>
          <w:ilvl w:val="0"/>
          <w:numId w:val="19"/>
        </w:numPr>
        <w:rPr>
          <w:spacing w:val="-4"/>
        </w:rPr>
      </w:pPr>
      <w:r w:rsidRPr="004F602D">
        <w:rPr>
          <w:b/>
          <w:bCs/>
          <w:spacing w:val="-4"/>
        </w:rPr>
        <w:t xml:space="preserve">Priekšmets. </w:t>
      </w:r>
      <w:r w:rsidRPr="004F602D">
        <w:rPr>
          <w:spacing w:val="-4"/>
        </w:rPr>
        <w:t xml:space="preserve">Apstrādes priekšmets ir ierobežots līdz Personas datiem šī DPA sadaļas “Datu apstrādes process; īpašumtiesības” un VDAR ietvaros. </w:t>
      </w:r>
    </w:p>
    <w:p w14:paraId="0AE08070" w14:textId="366057F0" w:rsidR="00625EEA" w:rsidRPr="006D4AD7" w:rsidRDefault="00DE4A23" w:rsidP="003E5BE7">
      <w:pPr>
        <w:pStyle w:val="ProductList-Body"/>
        <w:numPr>
          <w:ilvl w:val="0"/>
          <w:numId w:val="19"/>
        </w:numPr>
      </w:pPr>
      <w:r>
        <w:rPr>
          <w:b/>
        </w:rPr>
        <w:t>Apstrādes ilgums.</w:t>
      </w:r>
      <w:r w:rsidR="00767D36">
        <w:rPr>
          <w:b/>
        </w:rPr>
        <w:t xml:space="preserve"> </w:t>
      </w:r>
      <w:r>
        <w:rPr>
          <w:bCs/>
        </w:rPr>
        <w:t>Apstrādes ilgumam jābūt saskaņā ar Klienta norādījumiem un DPA nosacījumiem.</w:t>
      </w:r>
    </w:p>
    <w:p w14:paraId="510D67BD" w14:textId="3852299E" w:rsidR="00DE4A23" w:rsidRPr="006D4AD7" w:rsidRDefault="00DE4A23" w:rsidP="003E5BE7">
      <w:pPr>
        <w:pStyle w:val="ProductList-Body"/>
        <w:numPr>
          <w:ilvl w:val="0"/>
          <w:numId w:val="19"/>
        </w:numPr>
      </w:pPr>
      <w:r>
        <w:rPr>
          <w:b/>
          <w:bCs/>
        </w:rPr>
        <w:t>Apstrādes būtība un nolūks.</w:t>
      </w:r>
      <w:r>
        <w:t xml:space="preserve"> Apstrādes būtība un mērķis ir nodrošināt Profesionālos pakalpojumus atbilstoši Klienta Līgumam (kā detalizēti aprakstīts šī DPA sadaļā “Datu apstrādes process; īpašumtiesības” iepriekš). </w:t>
      </w:r>
    </w:p>
    <w:p w14:paraId="20234FD8" w14:textId="74F4429E" w:rsidR="00625EEA" w:rsidRPr="006D4AD7" w:rsidRDefault="00DE4A23" w:rsidP="003E5BE7">
      <w:pPr>
        <w:pStyle w:val="ProductList-Body"/>
        <w:numPr>
          <w:ilvl w:val="0"/>
          <w:numId w:val="19"/>
        </w:numPr>
      </w:pPr>
      <w:r>
        <w:rPr>
          <w:b/>
        </w:rPr>
        <w:t xml:space="preserve">Datu kategorijas. </w:t>
      </w:r>
      <w:r>
        <w:rPr>
          <w:bCs/>
        </w:rPr>
        <w:t>To Personas datu tipi, ko Microsoft apstrādā, nodrošinot Profesionālos pakalpojumus, ietver: (i) Personas dati, ko Klients izvēlas iekļaut Profesionālo pakalpojumu datos; un (ii) Personas dati, kas skaidri norādīti VDAR 4. pantā. Personas datu veidi, ko Klients izvēlas iekļaut Profesionālo pakalpojumu datos, var būt jebkādas Personas datu kategorijas, kas identificētas Klienta ierakstos, kurš darbojas kā pārzinis saskaņā ar VDAR 30. pantu, tostarp Personas datu kategorijas, kas noteiktas DPA 1. pielikuma 1. papildinājumā – Līguma standartklauzulas (Apstrādātāji).</w:t>
      </w:r>
      <w:r w:rsidR="00767D36">
        <w:rPr>
          <w:bCs/>
        </w:rPr>
        <w:t xml:space="preserve"> </w:t>
      </w:r>
    </w:p>
    <w:p w14:paraId="7A6D3990" w14:textId="4F7B728E" w:rsidR="00DE4A23" w:rsidRPr="006D4AD7" w:rsidRDefault="00DE4A23" w:rsidP="003E5BE7">
      <w:pPr>
        <w:pStyle w:val="ProductList-Body"/>
        <w:numPr>
          <w:ilvl w:val="0"/>
          <w:numId w:val="19"/>
        </w:numPr>
      </w:pPr>
      <w:r>
        <w:rPr>
          <w:b/>
          <w:bCs/>
        </w:rPr>
        <w:t>Datu subjekti.</w:t>
      </w:r>
      <w:r w:rsidR="00767D36">
        <w:t xml:space="preserve"> </w:t>
      </w:r>
      <w:r>
        <w:t xml:space="preserve">Datu subjektu kategorijas ir Klienta pārstāvji un lietotāji, piemēram, darbinieki, līgumdarbinieki, līdzstrādnieki un klienti, un var ietvert jebkādas citas datu subjektu kategorijas, kas identificētas Klienta ierakstos, kurš darbojas kā pārzinis saskaņā ar VDAR 30. pantu, tostarp datu subjektu kategorijas, kas noteiktas DPA 1. pielikuma 1. papildinājumā – Līguma standartklauzulas (Apstrādātāji).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lastRenderedPageBreak/>
        <w:t>Datu subjektu tiesības; palīdzība saistībā ar pieprasījumiem</w:t>
      </w:r>
    </w:p>
    <w:p w14:paraId="02CDF3BE" w14:textId="6E882E88" w:rsidR="00625EEA" w:rsidRPr="004F602D" w:rsidRDefault="00625EEA" w:rsidP="0014639B">
      <w:pPr>
        <w:pStyle w:val="ProductList-Body"/>
        <w:ind w:left="158"/>
        <w:rPr>
          <w:spacing w:val="-2"/>
        </w:rPr>
      </w:pPr>
      <w:r w:rsidRPr="004F602D">
        <w:rPr>
          <w:spacing w:val="-2"/>
        </w:rPr>
        <w:t>Veidā, kas atbilst Profesionālo pakalpojumu funkcionalitātei un Microsoft kā apstrādātāja lomai, korporācija Microsoft ļauj Klientam piekļūt tā datu subjektu Personas datiem un sniedz iespēju izpildīt datu subjektu pieprasījumus viņu tiesību izmantošanai saskaņā ar VDAR. Ja Microsoft saņem pieprasījumu no Klienta datu subjekta par vienas vai vairāku tā tiesību izmantošanu saskaņā ar VDAR saistībā ar Profesionālajiem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funkcionalitāti, kas Klientam sniegta</w:t>
      </w:r>
      <w:r w:rsidR="0073699F">
        <w:rPr>
          <w:spacing w:val="-2"/>
        </w:rPr>
        <w:t> </w:t>
      </w:r>
      <w:r w:rsidRPr="004F602D">
        <w:rPr>
          <w:spacing w:val="-2"/>
        </w:rPr>
        <w:t>šai nolūkā. Microsoft izpilda pamatotos pieprasījumus no Klienta saistībā ar Klienta atbildi uz šādiem datu subjektu pieprasījumiem.</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Apstrādes darbību ieraksti</w:t>
      </w:r>
    </w:p>
    <w:p w14:paraId="52D81637" w14:textId="6A7C5882" w:rsidR="004C4C19" w:rsidRPr="006D4AD7" w:rsidRDefault="004C4C19" w:rsidP="0014639B">
      <w:pPr>
        <w:pStyle w:val="ProductList-Body"/>
        <w:ind w:left="158"/>
      </w:pPr>
      <w:r>
        <w:t xml:space="preserve">Līdz apjomam, kādā VDAR pieprasa Microsoft apkopot un uzturēt konkrētas informācijas ierakstus saistībā ar Klientu, Klients, ja saņem pieprasījumu, piegādā šādā informāciju Microsoft un nodrošina tās precizitāti un aktualitāti. Microsoft var padarīt šādu informāciju pieejamu uzraudzības iestādei, ja to pieprasa VDAR.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89000"/>
      <w:bookmarkEnd w:id="46"/>
      <w:r>
        <w:t>Datu drošība</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Drošības prakses un politikas</w:t>
      </w:r>
      <w:bookmarkEnd w:id="48"/>
    </w:p>
    <w:p w14:paraId="0B53FDAA" w14:textId="696631FD" w:rsidR="004D44A4" w:rsidRPr="006D4AD7" w:rsidRDefault="004D44A4" w:rsidP="00A7504E">
      <w:pPr>
        <w:pStyle w:val="ProductList-Body"/>
        <w:ind w:left="158"/>
      </w:pPr>
      <w:bookmarkStart w:id="49" w:name="_Hlk504328104"/>
      <w:r>
        <w:t xml:space="preserve">Korporācija Microsoft ieviesīs un uzturēs atbilstošus tehniskus un organizatoriskus pasākumus, lai aizsargātu Profesionālo pakalpojumu datus pret nejaušu vai prettiesisku iznīcināšanu, nozaudēšanu, labošanu, neatļautu izpaušanu vai piekļuvi pārraidītajiem uzglabātajiem vai citādi apstrādātajiem personas datiem. Šie pasākumi ir jānorāda Microsoft drošības politikā. Microsoft šo politiku padarīs pieejamu </w:t>
      </w:r>
    </w:p>
    <w:p w14:paraId="7EAC03D4" w14:textId="34E3DF97" w:rsidR="004D44A4" w:rsidRPr="006D4AD7" w:rsidRDefault="004D44A4" w:rsidP="00CA09CF">
      <w:pPr>
        <w:pStyle w:val="ProductList-Body"/>
        <w:spacing w:after="120"/>
        <w:ind w:left="158"/>
      </w:pPr>
      <w:r>
        <w:t xml:space="preserve">Klientam kopā ar Profesionālajā pakalpojumā realizēto drošības kontroļu aprakstiem un citu informāciju, ko Klients ir pamatoti pieprasījis attiecībā uz Microsoft drošības praksi un politikām. </w:t>
      </w:r>
    </w:p>
    <w:bookmarkEnd w:id="49"/>
    <w:p w14:paraId="4E411482" w14:textId="0C22B4BD" w:rsidR="004D44A4" w:rsidRPr="006D4AD7" w:rsidRDefault="004D44A4" w:rsidP="00CA09CF">
      <w:pPr>
        <w:pStyle w:val="ProductList-Body"/>
        <w:spacing w:after="120"/>
        <w:ind w:left="158"/>
      </w:pPr>
      <w:r>
        <w:t>Turklāt šiem pasākumiem ir jāatbilst prasībām, kas ir noteiktas standartos ISO 27001, ISO 27002 un ISO 27018. Profesionālos pakalpojumos ir</w:t>
      </w:r>
      <w:r w:rsidR="0073699F">
        <w:t> </w:t>
      </w:r>
      <w:r>
        <w:t>ieviesti un tiek uzturēti pielikumā A minētie drošības pasākumi attiecībā uz Profesionālo pakalpojumu datu aizsardzību.</w:t>
      </w:r>
    </w:p>
    <w:p w14:paraId="31BCA67B" w14:textId="01039DC6" w:rsidR="004D44A4" w:rsidRPr="006D4AD7" w:rsidRDefault="004D44A4" w:rsidP="00A7504E">
      <w:pPr>
        <w:pStyle w:val="ProductList-Body"/>
        <w:ind w:left="158"/>
      </w:pPr>
      <w:bookmarkStart w:id="50" w:name="_Toc26972851"/>
      <w:r>
        <w:t>Microsoft jebkurā laikā var pievienot nozares vai valsts standartus. Microsoft nelikvidē standartu ISO 27001, ISO 27002, ISO 27018 un OST 1. pielikuma (vai pēctecīgas atrašanās vietas Lietošanas noteikumos) tabulā minētos standartus vai noteikumus, izņemot gadījumus, ja tie nozarē</w:t>
      </w:r>
      <w:r w:rsidR="0073699F">
        <w:t> </w:t>
      </w:r>
      <w:r>
        <w:t>vairs netiek lietoti un ir aizstāti ar pēctecīgiem standartiem vai noteikumiem (ja tādi ir).</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Datu šifrēšana </w:t>
      </w:r>
    </w:p>
    <w:p w14:paraId="2A5BD2BC" w14:textId="35D810D3" w:rsidR="004D44A4" w:rsidRPr="006D4AD7" w:rsidRDefault="00DD3106" w:rsidP="00A7504E">
      <w:pPr>
        <w:pStyle w:val="ProductList-Body"/>
        <w:ind w:left="158"/>
      </w:pPr>
      <w:r>
        <w:t>Profesionālo pakalpojumu dati (tostarp jebkādi tajos iekļautie Personas dati), kas ir pārsūtāmi publiskos tīklos starp Klientu un Microsoft vai</w:t>
      </w:r>
      <w:r w:rsidR="0073699F">
        <w:t> </w:t>
      </w:r>
      <w:r>
        <w:t>starp</w:t>
      </w:r>
      <w:r w:rsidR="0073699F">
        <w:t> </w:t>
      </w:r>
      <w:r>
        <w:t xml:space="preserve">Microsoft datu centriem, pēc noklusējuma tiek šifrēti.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Piekļuve datiem </w:t>
      </w:r>
    </w:p>
    <w:p w14:paraId="548002FF" w14:textId="7D3FBAFA" w:rsidR="00625EEA" w:rsidRPr="006D4AD7" w:rsidRDefault="004D44A4" w:rsidP="00A7504E">
      <w:pPr>
        <w:pStyle w:val="ProductList-Body"/>
        <w:ind w:left="158"/>
      </w:pPr>
      <w:r>
        <w:t>Korporācija Microsoft īsteno mehānismus piekļuvei ar minimālām privilēģijām, lai kontrolētu piekļuvi Profesionālo pakalpojumu datiem (tostarp jebkādiem tajos iekļautiem Personas datiem). Microsoft uztur Piekļuves kontroles mehānismus, kas aprakstīti pielikuma A “Paziņojumi” tabulā ar nosaukumu “Drošības pasākumi”. Tiek īstenota lomu piekļuves kontrole, lai piekļuve pakalpojumu operācijām nepieciešamajiem Profesionālo pakalpojumu datiem tiktu īstenota piemērotos nolūkos un būtu apstiprināta saskaņā ar pārvaldības pārraudzību.</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Klienta atbildība</w:t>
      </w:r>
    </w:p>
    <w:p w14:paraId="73538400" w14:textId="513BFAE3" w:rsidR="000938C5" w:rsidRPr="006D4AD7" w:rsidRDefault="00625EEA" w:rsidP="0014639B">
      <w:pPr>
        <w:pStyle w:val="ProductList-Body"/>
        <w:ind w:left="158"/>
      </w:pPr>
      <w:r>
        <w:t xml:space="preserve">Tikai Klients ir atbildīgs par patstāvīgu izlemšanu, vai Profesionālo pakalpojumu tehniskie un organizatoriskie pasākumi atbilst Klienta prasībām, tostarp visiem Klienta drošības pienākumiem, kas tam ir jāievēro saskaņā ar piemērojamām Datu aizsardzības prasībām.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ieviešanu un īstenošanu attiecībā uz komponentiem, ko Klients nodrošina vai kontrolē.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Atbilstības auditēšana </w:t>
      </w:r>
    </w:p>
    <w:p w14:paraId="1570BEA0" w14:textId="5A1772B0" w:rsidR="0014639B" w:rsidRPr="006D4AD7" w:rsidRDefault="00625EEA" w:rsidP="0014639B">
      <w:pPr>
        <w:pStyle w:val="ProductList-Body"/>
        <w:ind w:left="158"/>
      </w:pPr>
      <w:r>
        <w:t>Korporācija Microsoft veic drošības auditus datoriem, skaitļošanas videi un fiziskajiem datu centriem, ko tā izmanto Profesionālo pakalpojumu datu apstrādē; auditi tiek veikti tālāk aprakstītajā veidā.</w:t>
      </w:r>
    </w:p>
    <w:p w14:paraId="61A65D4B" w14:textId="77777777" w:rsidR="00625EEA" w:rsidRPr="006D4AD7" w:rsidRDefault="00625EEA" w:rsidP="0014639B">
      <w:pPr>
        <w:pStyle w:val="ProductList-Body"/>
        <w:numPr>
          <w:ilvl w:val="0"/>
          <w:numId w:val="20"/>
        </w:numPr>
      </w:pPr>
      <w:r>
        <w:t>Ja auditu izpildi paredz kāds standarts vai noteikumi, attiecīgā kontroles standarta vai noteikumu audits tiek izpildīts vismaz reizi gadā.</w:t>
      </w:r>
    </w:p>
    <w:p w14:paraId="4655F417" w14:textId="09E947F3" w:rsidR="00625EEA" w:rsidRPr="006D4AD7" w:rsidRDefault="00625EEA" w:rsidP="0014639B">
      <w:pPr>
        <w:pStyle w:val="ProductList-Body"/>
        <w:numPr>
          <w:ilvl w:val="0"/>
          <w:numId w:val="20"/>
        </w:numPr>
      </w:pPr>
      <w:r>
        <w:t>Katram piemērojamajam kontroles standartam vai noteikumiem visi auditi tiek veikti atbilstoši regulējošās vai akreditējošās iestādes standartiem un noteikumiem.</w:t>
      </w:r>
    </w:p>
    <w:p w14:paraId="178C2CF5" w14:textId="4CF68DAE" w:rsidR="00625EEA" w:rsidRPr="006D4AD7" w:rsidRDefault="00625EEA" w:rsidP="00A7504E">
      <w:pPr>
        <w:pStyle w:val="ProductList-Body"/>
        <w:numPr>
          <w:ilvl w:val="0"/>
          <w:numId w:val="20"/>
        </w:numPr>
        <w:spacing w:after="120"/>
      </w:pPr>
      <w:r>
        <w:t>Katrs audits ir jāizpilda kvalificētiem, neatkarīgiem trešās personas drošības auditoriem. Auditorus izvēlas korporācija Microsoft, un</w:t>
      </w:r>
      <w:r w:rsidR="0073699F">
        <w:t> </w:t>
      </w:r>
      <w:r>
        <w:t>auditi tiek veikti par Microsoft līdzekļiem.</w:t>
      </w:r>
    </w:p>
    <w:p w14:paraId="77A5722A" w14:textId="100043E3" w:rsidR="00625EEA" w:rsidRPr="006D4AD7" w:rsidRDefault="00625EEA" w:rsidP="00A7504E">
      <w:pPr>
        <w:pStyle w:val="ProductList-Body"/>
        <w:spacing w:after="120"/>
        <w:ind w:left="158"/>
      </w:pPr>
      <w:r>
        <w:t xml:space="preserve">Pēc katra audita tiek izveidota auditēšanas atskaite (“Microsoft auditēšanas atskaite”), kuru korporācija Microsoft padara pieejamu vietnē </w:t>
      </w:r>
      <w:hyperlink r:id="rId16" w:history="1">
        <w:r>
          <w:rPr>
            <w:rStyle w:val="Hyperlink"/>
          </w:rPr>
          <w:t>https://servicetrust.microsoft.com/</w:t>
        </w:r>
      </w:hyperlink>
      <w:r>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 </w:t>
      </w:r>
    </w:p>
    <w:p w14:paraId="225FF361" w14:textId="12827859" w:rsidR="00625EEA" w:rsidRPr="006D4AD7" w:rsidRDefault="000938C5" w:rsidP="00A7504E">
      <w:pPr>
        <w:pStyle w:val="ProductList-Body"/>
        <w:spacing w:after="120"/>
        <w:ind w:left="158"/>
      </w:pPr>
      <w:r>
        <w:lastRenderedPageBreak/>
        <w:t>Ja Klients to pieprasa, korporācija Microsoft nodrošina Klientam katru Microsoft audita atskaiti. Uz Microsoft auditēšanas atskaitēm attiecas korporācijas Microsoft un auditora izpaušanas aizliegums un izplatīšanas ierobežojumi.</w:t>
      </w:r>
    </w:p>
    <w:p w14:paraId="408B5BA1" w14:textId="506EBFD8" w:rsidR="0014639B" w:rsidRPr="006D4AD7" w:rsidRDefault="000938C5" w:rsidP="00A7504E">
      <w:pPr>
        <w:pStyle w:val="ProductList-Body"/>
        <w:spacing w:after="120"/>
        <w:ind w:left="158"/>
      </w:pPr>
      <w:bookmarkStart w:id="52" w:name="_Hlk26273607"/>
      <w:r>
        <w:t>Līdz apmēram, kādā Klienta audita prasības saskaņā ar Līguma standartklauzulām vai Datu aizsardzības prasībām nevar apmierināt ar audita ziņojumiem, dokumentāciju vai atbilstības informāciju, ko Microsoft padara plaši pieejamu saviem klientiem, Microsoft izpildīs Klienta papildu audita norādījumus. Pirms audita uzsākšanas Klients un Microsoft savstarpēji vienosies par mēroga, laika, ilguma un apliecinājumu prasībām, kā</w:t>
      </w:r>
      <w:r w:rsidR="0073699F">
        <w:t> </w:t>
      </w:r>
      <w:r>
        <w:t>arī audita izmaksām, ja piekrišana šīm prasībām neļaus Microsoft nesaprātīgā apmērā aizkavēt audita izpildi. Līdz audita izpildīšanai nepieciešamajam apjomam Microsoft padarīs pieejamas apstrādes sistēmas, līdzekļus un atbalsta dokumentāciju, kas saistīta ar Profesionālo pakalpojumu datu apstrādi, ko veic Microsoft, tās Saistītie uzņēmumi un Apakšapstrādātāji. Šādu auditu veiks neatkarīgs, akreditēts trešās puses audita uzņēmums standarta darba laikā, ar iepriekšēju saprātīgā laikā sniegtu paziņojumu Microsoft un atbilstoši saprātīgi piemērojamām konfidencialitātes procedūrām. Ne Klientam, ne auditoram nedrīkst sniegt piekļuvi citu Microsoft klientu datiem vai Microsoft sistēmām vai līdzekļiem, kas nav saistīti ar Profesionālajiem pakalpojumiem. Klients ir atbildīgs par visām šāda audita izmaksām, tostarp par visām saprātīgajām izmaksām, ko rada Microsoft šādam auditam patērētais laiks, kas tiek piemērotas papildus Microsoft sniegto pakalpojumu izmaksām. Ja Klienta audita rezultātā ģenerētajā atskaitē ietverta informācija par materiālu neatbilstību, Klientam šāda atskaite ir jānosūta korporācijai Microsoft, un</w:t>
      </w:r>
      <w:r w:rsidR="0073699F">
        <w:t> </w:t>
      </w:r>
      <w:r>
        <w:t xml:space="preserve">Microsoft ir steidzami jānovērš materiālu neatbilstība. </w:t>
      </w:r>
      <w:bookmarkEnd w:id="52"/>
    </w:p>
    <w:p w14:paraId="7A9410B7" w14:textId="0D9C7D90" w:rsidR="00625EEA" w:rsidRPr="006D4AD7" w:rsidRDefault="00625EEA" w:rsidP="00A7504E">
      <w:pPr>
        <w:pStyle w:val="ProductList-Body"/>
        <w:spacing w:after="120"/>
        <w:ind w:left="158"/>
      </w:pPr>
      <w:r>
        <w:t xml:space="preserve">Ja ir piemērojamas Līguma standartklauzulas, tad šī sadaļa ir papildinājums Līguma standartklauzulu 5. klauzulas f punktam un 12. klauzulas 2. punktam. </w:t>
      </w:r>
    </w:p>
    <w:p w14:paraId="10C2C8F7" w14:textId="677CA156" w:rsidR="00A7504E" w:rsidRPr="006D4AD7" w:rsidRDefault="00625EEA" w:rsidP="00A7504E">
      <w:pPr>
        <w:pStyle w:val="ProductList-Body"/>
        <w:ind w:left="158"/>
      </w:pPr>
      <w:r>
        <w:t>Nekas no šajā DPA sadaļā minētā nemaina Līguma standartklauzulas un VDAR nosacījumus, kā arī neietekmē nekādas uzraudzības iestādes vai datu subjekta tiesības saskaņā ar Līguma standartklauzulām vai Datu aizsardzības prasībām. Korporācija Microsoft ir šajā sadaļā paredzētā trešās personas labumguvēja.</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89001"/>
      <w:r>
        <w:t>Ziņošana par drošības incidentiem</w:t>
      </w:r>
      <w:bookmarkEnd w:id="53"/>
    </w:p>
    <w:p w14:paraId="2257BFF3" w14:textId="1D84C396" w:rsidR="00625EEA" w:rsidRPr="006D4AD7" w:rsidRDefault="00625EEA" w:rsidP="00A7504E">
      <w:pPr>
        <w:pStyle w:val="ProductList-Body"/>
        <w:spacing w:after="120"/>
      </w:pPr>
      <w:r>
        <w:t>Ja korporācija Microsoft uzzina par drošības pārkāpumiem, kas ir izraisījuši nejaušu vai nelikumīgu Profesionālo pakalpojumu datu iznīcināšanu, zaudēšanu, mainīšanu vai nesankcionētu izpaušanu, vai piekļuvi šiem datiem, kamēr korporācija Microsoft šos datus apstrādā (katrs no tiem — “Drošības incidents”), Microsoft ir pienākums nekavējoties un bez liekām aizkavēm: (1) informēt Klientu par Drošības incidentu; (2) izmeklēt Drošības incidentu un sniegt Klientam detalizētu informāciju par šo Drošības incidentu; un (3) veikt atbilstošus pasākumus, lai mazinātu sekas un</w:t>
      </w:r>
      <w:r w:rsidR="0073699F">
        <w:t> </w:t>
      </w:r>
      <w:r>
        <w:t>jebkādu kaitējumu, kas radies no šī Drošības incidenta.</w:t>
      </w:r>
    </w:p>
    <w:p w14:paraId="063CFD88" w14:textId="6108EB2A" w:rsidR="00625EEA" w:rsidRPr="006D4AD7" w:rsidRDefault="00625EEA" w:rsidP="00A7504E">
      <w:pPr>
        <w:pStyle w:val="ProductList-Body"/>
        <w:spacing w:after="120"/>
      </w:pPr>
      <w:r>
        <w:t>Paziņojumi par Drošības incidentiem ir jāpiegādā vienam vai vairākām šo Profesionālo pakalpojumu Klienta uzņēmuma kontaktpersonām, un tas</w:t>
      </w:r>
      <w:r w:rsidR="0073699F">
        <w:t> </w:t>
      </w:r>
      <w:r>
        <w:t>jādara jebkādā korporācijas Microsoft izvēlētā veidā, tostarp nosūtot e-pasta ziņojumu. Klients pilnībā atbild par to, ka Klienta uzņēmuma kontaktpersonas uztur precīzu kontaktinformāciju.</w:t>
      </w:r>
    </w:p>
    <w:p w14:paraId="0D8927C7" w14:textId="08D5F113" w:rsidR="00625EEA" w:rsidRPr="006D4AD7" w:rsidRDefault="00625EEA" w:rsidP="00A7504E">
      <w:pPr>
        <w:pStyle w:val="ProductList-Body"/>
        <w:spacing w:after="120"/>
      </w:pPr>
      <w:r>
        <w:t xml:space="preserve">Tikai Klients ir atbildīgs par savu pienākumu izpildīšanu saskaņā ar Klientam piemērojamajiem incidentu ziņošanas tiesību aktiem, kā arī par jebkādiem pienākumiem ziņot trešajām pusēm saistībā ar jebkādu Drošības incidentu. </w:t>
      </w:r>
    </w:p>
    <w:p w14:paraId="4770293C" w14:textId="21B2A520" w:rsidR="00625EEA" w:rsidRPr="006D4AD7" w:rsidRDefault="00625EEA" w:rsidP="00A7504E">
      <w:pPr>
        <w:pStyle w:val="ProductList-Body"/>
        <w:spacing w:after="120"/>
      </w:pPr>
      <w:r>
        <w:t>Microsoft pēc iespējas cenšas palīdzēt Klientam izpildīt Klienta pienākumu saskaņā ar VDAR 33. pantu un citiem piemērojamajiem tiesību aktiem</w:t>
      </w:r>
      <w:r w:rsidR="0073699F">
        <w:t> </w:t>
      </w:r>
      <w:r>
        <w:t>vai</w:t>
      </w:r>
      <w:r w:rsidR="0073699F">
        <w:t> </w:t>
      </w:r>
      <w:r>
        <w:t>noteikumiem, lai ziņotu atbilstošajai uzraudzības iestādei un datu subjektiem par šādu Drošības incidentu.</w:t>
      </w:r>
    </w:p>
    <w:p w14:paraId="2CB5467E" w14:textId="236572CC" w:rsidR="00625EEA" w:rsidRPr="006D4AD7" w:rsidRDefault="00625EEA" w:rsidP="00A7504E">
      <w:pPr>
        <w:pStyle w:val="ProductList-Body"/>
        <w:spacing w:after="120"/>
      </w:pPr>
      <w:r>
        <w:t>Saskaņā ar šo sadaļu korporācijas Microsoft pienākums ziņot vai reaģēt uz Drošības incidentu nav korporācijas Microsoft vainas vai atbildības apliecinājums par šo Drošības incidentu.</w:t>
      </w:r>
    </w:p>
    <w:p w14:paraId="2563DA26" w14:textId="7D5D46FC" w:rsidR="000938C5" w:rsidRPr="006D4AD7" w:rsidRDefault="000938C5" w:rsidP="00A7504E">
      <w:pPr>
        <w:spacing w:after="0"/>
        <w:ind w:left="-5" w:right="7"/>
      </w:pPr>
      <w:r>
        <w:rPr>
          <w:sz w:val="18"/>
        </w:rPr>
        <w:t>Klientam ir nekavējoties jāinformē korporācija Microsoft par jebkādu iespējamu Klienta kontu vai autentifikācijas datu neatļautu izmantošanu vai</w:t>
      </w:r>
      <w:r w:rsidR="0073699F">
        <w:rPr>
          <w:sz w:val="18"/>
        </w:rPr>
        <w:t> </w:t>
      </w:r>
      <w:r>
        <w:rPr>
          <w:sz w:val="18"/>
        </w:rPr>
        <w:t xml:space="preserve">jebkādiem drošības incidentiem, kas saistīti ar Profesionālajiem pakalpojumiem.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89002"/>
      <w:r>
        <w:t>Datu pārsūtīšanas</w:t>
      </w:r>
      <w:bookmarkEnd w:id="54"/>
    </w:p>
    <w:p w14:paraId="165A3D79" w14:textId="5E23B8F8" w:rsidR="005F1C2C" w:rsidRPr="00D8730A" w:rsidRDefault="005F1C2C" w:rsidP="00A7504E">
      <w:pPr>
        <w:pStyle w:val="ProductList-Body"/>
        <w:rPr>
          <w:spacing w:val="-2"/>
        </w:rPr>
      </w:pPr>
      <w:r w:rsidRPr="00D8730A">
        <w:rPr>
          <w:spacing w:val="-2"/>
        </w:rPr>
        <w:t xml:space="preserve">Profesionālo pakalpojumu datus, ko korporācija Microsoft apstrādā Klienta vārdā, ir atļauts nodot, glabāt un apstrādāt Amerikas Savienotajās Valstīs vai jebkurā citā valstī, kur darbojas korporācija Microsoft vai tās Apakšapstrādātāji. Klients ļauj korporācijai Microsoft veikt šādu Profesionālo pakalpojumu datu jebkādu nodošanu jebkurai šādai valstij, kā arī glabāt un apstrādāt Profesionālo pakalpojumu datus ar mērķi sniegt Profesionālos pakalpojumus. </w:t>
      </w:r>
    </w:p>
    <w:p w14:paraId="1EF50999" w14:textId="55DF860C" w:rsidR="005F1C2C" w:rsidRPr="006D4AD7" w:rsidRDefault="005F1C2C" w:rsidP="005F1C2C">
      <w:pPr>
        <w:pStyle w:val="ProductList-Body"/>
        <w:spacing w:after="120"/>
      </w:pPr>
      <w:r>
        <w:t>Visu Profesionālo pakalpojumu datu pārsūtīšanu ārpus Eiropas Savienības, Eiropas Ekonomikas zonas, Apvienotās Karalistes un Šveices Profesionālo pakalpojumu sniegšanas nolūkos regulē Līguma standartklauzulas (2. pielikumā).</w:t>
      </w:r>
    </w:p>
    <w:p w14:paraId="397E06BA" w14:textId="6BE2A8FE" w:rsidR="005F1C2C" w:rsidRPr="006D4AD7" w:rsidRDefault="005F1C2C" w:rsidP="005F1C2C">
      <w:pPr>
        <w:pStyle w:val="ProductList-Body"/>
        <w:spacing w:after="120"/>
      </w:pPr>
      <w:r>
        <w:t>Korporācijai Microsoft ir pienākums ievērot Eiropas Ekonomikas zonas un Šveices datu aizsardzības likumu prasības attiecībā uz Eiropas Ekonomikas zonā, Apvienotajā Karalistē un Šveicē iegūto Personas datu vākšanu, lietošanu, pārsūtīšanu, glabāšanu un cita veida apstrādi. Jebkādu Personas datu nodošanu trešajai valstij vai starptautiskai organizācijai regulē atbilstošie aizsardzības pasākumi, kas aprakstīti VDAR 46. pantā, un šāda nodošana un tās aizsardzības pasākumi tiek dokumentēti saskaņā ar VDAR 30. panta 2. punkta nosacījumiem.</w:t>
      </w:r>
    </w:p>
    <w:p w14:paraId="32D4E6BC" w14:textId="09C70C77" w:rsidR="005F1C2C" w:rsidRPr="006D4AD7" w:rsidRDefault="005F1C2C" w:rsidP="00A7504E">
      <w:pPr>
        <w:pStyle w:val="ProductList-Body"/>
      </w:pPr>
      <w:r>
        <w:t>Turklāt korporācija Microsoft ir sertificēta atbilstoši ES–ASV un Šveices–ASV Privātuma vairoga sistēmām un to saistībām, lai gan korporācija Microsoft neizmanto ES-ASV</w:t>
      </w:r>
      <w:r>
        <w:rPr>
          <w:rStyle w:val="normaltextrun"/>
          <w:rFonts w:ascii="Calibri" w:hAnsi="Calibri" w:cs="Calibri"/>
          <w:szCs w:val="18"/>
          <w:shd w:val="clear" w:color="auto" w:fill="FFFFFF"/>
        </w:rPr>
        <w:t> </w:t>
      </w:r>
      <w:r>
        <w:rPr>
          <w:rStyle w:val="normaltextrun"/>
          <w:rFonts w:ascii="Calibri" w:hAnsi="Calibri"/>
          <w:shd w:val="clear" w:color="auto" w:fill="FFFFFF"/>
        </w:rPr>
        <w:t>Privātuma vairoga sistēmu kā juridisko pamatojumu</w:t>
      </w:r>
      <w:r>
        <w:rPr>
          <w:rStyle w:val="normaltextrun"/>
          <w:rFonts w:ascii="Calibri" w:hAnsi="Calibri" w:cs="Calibri"/>
          <w:szCs w:val="18"/>
          <w:shd w:val="clear" w:color="auto" w:fill="FFFFFF"/>
        </w:rPr>
        <w:t> </w:t>
      </w:r>
      <w:r>
        <w:rPr>
          <w:rStyle w:val="normaltextrun"/>
          <w:rFonts w:ascii="Calibri" w:hAnsi="Calibri"/>
          <w:shd w:val="clear" w:color="auto" w:fill="FFFFFF"/>
        </w:rPr>
        <w:t>Personas</w:t>
      </w:r>
      <w:r>
        <w:rPr>
          <w:rStyle w:val="normaltextrun"/>
          <w:rFonts w:ascii="Calibri" w:hAnsi="Calibri" w:cs="Calibri"/>
          <w:szCs w:val="18"/>
          <w:shd w:val="clear" w:color="auto" w:fill="FFFFFF"/>
        </w:rPr>
        <w:t> </w:t>
      </w:r>
      <w:r>
        <w:rPr>
          <w:rStyle w:val="normaltextrun"/>
          <w:rFonts w:ascii="Calibri" w:hAnsi="Calibri"/>
          <w:shd w:val="clear" w:color="auto" w:fill="FFFFFF"/>
        </w:rPr>
        <w:t>datu nodošanai, ņemot vērā ES Tiesas spriedumu lietā</w:t>
      </w:r>
      <w:r w:rsidR="0073699F">
        <w:rPr>
          <w:rStyle w:val="normaltextrun"/>
          <w:rFonts w:ascii="Calibri" w:hAnsi="Calibri"/>
          <w:shd w:val="clear" w:color="auto" w:fill="FFFFFF"/>
        </w:rPr>
        <w:t> </w:t>
      </w:r>
      <w:r>
        <w:rPr>
          <w:rStyle w:val="normaltextrun"/>
          <w:rFonts w:ascii="Calibri" w:hAnsi="Calibri"/>
          <w:shd w:val="clear" w:color="auto" w:fill="FFFFFF"/>
        </w:rPr>
        <w:t>C-311/18</w:t>
      </w:r>
      <w:r>
        <w:t>. Ja Microsoft konstatē, ka vairs nespēj izpildīt savu pienākumu nodrošināt tādu pašu aizsardzības līmeni, kādu nosaka platformas Privātuma vairogs principi, korporācijai Microsoft par to ir jāpaziņo Klientam.</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289003"/>
      <w:r>
        <w:lastRenderedPageBreak/>
        <w:t>Profesionālo pakalpojumu datu dzēšana</w:t>
      </w:r>
      <w:bookmarkEnd w:id="55"/>
      <w:r>
        <w:t xml:space="preserve"> </w:t>
      </w:r>
    </w:p>
    <w:p w14:paraId="7675CA51" w14:textId="0ECC98F3" w:rsidR="00625EEA" w:rsidRPr="00D8730A" w:rsidRDefault="00625EEA" w:rsidP="00A7504E">
      <w:pPr>
        <w:pStyle w:val="ProductList-Body"/>
        <w:spacing w:after="120"/>
        <w:rPr>
          <w:spacing w:val="-4"/>
        </w:rPr>
      </w:pPr>
      <w:r w:rsidRPr="00D8730A">
        <w:rPr>
          <w:spacing w:val="-4"/>
        </w:rPr>
        <w:t>Visu Profesionālo pakalpojumu saistību laiku Klientam ir iespēja piekļūt Profesionālo pakalpojumu datiem, izgūt un dzēst Profesionālo pakalpojumu datus.</w:t>
      </w:r>
    </w:p>
    <w:p w14:paraId="1FDF851B" w14:textId="68F2FA98" w:rsidR="00625EEA" w:rsidRPr="006D4AD7" w:rsidRDefault="00625EEA" w:rsidP="00625EEA">
      <w:pPr>
        <w:pStyle w:val="ProductList-Body"/>
      </w:pPr>
      <w:r>
        <w:t xml:space="preserve">Kad ir izpildīti visi komerciālie nolūki, kādēļ Profesionālo pakalpojumu dati tika vākti vai nodoti, vai agrāk, ja Klients to rakstiski pieprasa, korporācija Microsoft dzēsīs visas Profesionālo pakalpojumu datu kopijas.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89004"/>
      <w:r>
        <w:t>Apstrādātāja konfidencialitātes pienākumi</w:t>
      </w:r>
      <w:bookmarkEnd w:id="56"/>
    </w:p>
    <w:p w14:paraId="2E8D6E54" w14:textId="36D8DBD5" w:rsidR="00625EEA" w:rsidRPr="006D4AD7" w:rsidRDefault="00625EEA" w:rsidP="00625EEA">
      <w:pPr>
        <w:pStyle w:val="ProductList-Body"/>
      </w:pPr>
      <w:r>
        <w:rPr>
          <w:rFonts w:cstheme="minorHAnsi"/>
        </w:rPr>
        <w:t>Korporācija Microsoft nodrošinās, ka Profesionālo pakalpojumu datu apstrādē iesaistītie darbinieki (i) šādus datus apstrādās tikai saskaņā ar Klienta norādījumiem</w:t>
      </w:r>
      <w:r>
        <w:t xml:space="preserve"> vai, kā aprakstīts šajā DPA</w:t>
      </w:r>
      <w:r>
        <w:rPr>
          <w:rFonts w:cstheme="minorHAnsi"/>
        </w:rPr>
        <w:t xml:space="preserve">, un (ii) viņiem ir pienākums uzturēt visu šādu datu konfidencialitāti arī drošību pat pēc viņu pakalpojumu sniegšanas beigām. Korporācijai Microsoft </w:t>
      </w:r>
      <w:r>
        <w:rPr>
          <w:rFonts w:cstheme="minorHAnsi"/>
          <w:color w:val="000000"/>
        </w:rPr>
        <w:t xml:space="preserve">saviem darbiniekiem, kuriem ir piekļuve Profesionālo pakalpojumu datiem, ir jāsniedz periodiska un obligāta apmācība un informācija par datu aizsardzību un drošību </w:t>
      </w:r>
      <w:r>
        <w:rPr>
          <w:rFonts w:cstheme="minorHAnsi"/>
        </w:rPr>
        <w:t xml:space="preserve">saskaņā ar visiem korporācijai Microsoft kā profesionālu IT pakalpojumu sniedzējai piemērojamajiem tiesību aktiem, </w:t>
      </w:r>
      <w:r>
        <w:t>Datu aizsardzības prasībām</w:t>
      </w:r>
      <w:r>
        <w:rPr>
          <w:rFonts w:cstheme="minorHAnsi"/>
        </w:rPr>
        <w:t xml:space="preserve"> un nozares standartiem.</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89005"/>
      <w:r>
        <w:t>Paziņojumi un kontroles par apakšapstrādātāju lietošanu</w:t>
      </w:r>
      <w:bookmarkEnd w:id="57"/>
      <w:r>
        <w:t xml:space="preserve"> </w:t>
      </w:r>
    </w:p>
    <w:p w14:paraId="0ED6BCC6" w14:textId="6EF423B0" w:rsidR="00A7504E" w:rsidRPr="00D8730A" w:rsidRDefault="00625EEA" w:rsidP="00875527">
      <w:pPr>
        <w:pStyle w:val="ProductList-Body"/>
        <w:spacing w:after="120"/>
        <w:rPr>
          <w:spacing w:val="-4"/>
        </w:rPr>
      </w:pPr>
      <w:r w:rsidRPr="00D8730A">
        <w:rPr>
          <w:spacing w:val="-4"/>
        </w:rPr>
        <w:t xml:space="preserve">Korporācija Microsoft var nolīgt Apakšapstrādātājus pakalpojumu nodrošināšanai tās vārdā. Klients piekrīt šādai iesaistīšanai un Microsoft saistīto uzņēmumu darbībai Apakšapstrādātāju statusā. Iepriekš minētās pilnvaras veido Klienta iepriekšējo rakstisko piekrišanu Microsoft veiktai apakšuzņēmēju nolīgšanai Profesionālo pakalpojumu datu apstrādāšanai, ja šāda piekrišana ir nepieciešama saskaņā ar Līguma standartklauzulām vai VDAR nosacījumiem. </w:t>
      </w:r>
    </w:p>
    <w:p w14:paraId="59BAE926" w14:textId="23F21E92" w:rsidR="000938C5" w:rsidRPr="00D8730A" w:rsidRDefault="00875527" w:rsidP="006A3D1E">
      <w:pPr>
        <w:ind w:left="-5" w:right="7"/>
        <w:rPr>
          <w:spacing w:val="-4"/>
        </w:rPr>
      </w:pPr>
      <w:r w:rsidRPr="00D8730A">
        <w:rPr>
          <w:spacing w:val="-4"/>
          <w:sz w:val="18"/>
        </w:rPr>
        <w:t>Korporācija Microsoft ir atbildīga par to, lai tās Apakšapstrādātāji ievērotu šajā DPA noteiktos Microsoft pienākumus. Korporācija Microsoft savā vietnē nepadara pieejamu informāciju par Apakšapstrādātājiem. Nolīgstot jebkādu Apakšapstrādātāju, korporācijai Microsoft ir jānodrošina ar rakstisku līgumu, ka Apakšapstrādātājs drīkst piekļūt Profesionālo pakalpojumu datiem un šos datus lietot tikai to pakalpojumu sniegšanai, kam Microsoft to ir nolīgusi, un ka Apakšapstrādātājam ir aizliegts izmantot Profesionālo pakalpojumu datus jebkādiem citiem nolūkiem.</w:t>
      </w:r>
      <w:r w:rsidR="00767D36">
        <w:rPr>
          <w:spacing w:val="-4"/>
          <w:sz w:val="18"/>
        </w:rPr>
        <w:t xml:space="preserve"> </w:t>
      </w:r>
      <w:r w:rsidRPr="00D8730A">
        <w:rPr>
          <w:spacing w:val="-4"/>
          <w:sz w:val="18"/>
        </w:rPr>
        <w:t xml:space="preserve">Microsoft nodrošina, ka Apakšapstrādātāji uzņemas tādas rakstisku līgumu saistības, kas pieprasa nodrošināt vismaz tādu datu aizsardzības līmeni, kādu nosaka Microsoft ar šiem DPA, tostarp uzņemas saistības attiecībā uz Apstrādāto datu izpaušanas ierobežojumiem. Microsoft piekrīt pārraudzīt Apakšapstrādātājus, lai nodrošinātu šo līgumsaistību izpildi. </w:t>
      </w:r>
    </w:p>
    <w:p w14:paraId="404A29B2" w14:textId="211840D8" w:rsidR="00875527" w:rsidRPr="006D4AD7" w:rsidRDefault="00875527" w:rsidP="00875527">
      <w:pPr>
        <w:pStyle w:val="ProductList-Body"/>
        <w:spacing w:after="120"/>
      </w:pPr>
      <w:r>
        <w:t xml:space="preserve">Microsoft pašreizējo Apakšapstrādātāju saraksts Atbalsta pakalpojumiem ir pieejams vietnē: </w:t>
      </w:r>
      <w:r w:rsidRPr="00746493">
        <w:rPr>
          <w:rStyle w:val="Hyperlink"/>
          <w:lang w:eastAsia="en-US" w:bidi="ar-SA"/>
        </w:rPr>
        <w:t>https://aka.ms/servicesapprovedsuppliers</w:t>
      </w:r>
      <w:r>
        <w:t>. 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30 dienas pirms tam, kad attiecīgajam Apakšapstrādātājam tiek piešķirta piekļuve Profesionālo pakalpojumu datiem.</w:t>
      </w:r>
    </w:p>
    <w:p w14:paraId="6B0522BF" w14:textId="0DE75158" w:rsidR="00875527" w:rsidRPr="00D8730A" w:rsidRDefault="00875527" w:rsidP="00875527">
      <w:pPr>
        <w:pStyle w:val="ProductList-Body"/>
        <w:spacing w:after="120"/>
        <w:rPr>
          <w:spacing w:val="-6"/>
        </w:rPr>
      </w:pPr>
      <w:r w:rsidRPr="00D8730A">
        <w:rPr>
          <w:spacing w:val="-6"/>
        </w:rPr>
        <w:t xml:space="preserve">Attiecībā uz Konsultāciju pakalpojumiem paziņojums par Apakšapstrādātājiem, kuru pakalpojumi tiks izmantoti darba veikšanā, pēc pieprasījuma pieejams vietnē </w:t>
      </w:r>
      <w:hyperlink r:id="rId17" w:history="1"/>
      <w:r w:rsidRPr="00D8730A">
        <w:rPr>
          <w:spacing w:val="-6"/>
        </w:rPr>
        <w:t xml:space="preserve">. </w:t>
      </w:r>
      <w:r w:rsidRPr="00D8730A">
        <w:rPr>
          <w:rFonts w:eastAsia="Times New Roman"/>
          <w:spacing w:val="-6"/>
        </w:rPr>
        <w:t>Klients var pieprasīt arī saņemt paziņojumus par Apakšapstrādātāju, kuru pakalpojumi tiks izmantoti darba veikšanas laikā, saraksta atjauninājumiem.</w:t>
      </w:r>
      <w:r w:rsidR="00767D36">
        <w:rPr>
          <w:spacing w:val="-6"/>
        </w:rPr>
        <w:t xml:space="preserve"> </w:t>
      </w:r>
      <w:r w:rsidRPr="00D8730A">
        <w:rPr>
          <w:spacing w:val="-6"/>
        </w:rPr>
        <w:t>Ja Klients ir pieprasījis saņemt paziņojumus par Apakšapstrādātāju, kuru pakalpojumi tiks izmantoti darba veikšanas laikā, saraksta atjauninājumiem, korporācija Microsoft nepiešķirs piekļuvi Profesionālo pakalpojumu datiem, pirms saņemta Klienta rakstiska piekrišana vai ir pagājušas 30 dienas no paziņojuma.</w:t>
      </w:r>
      <w:r w:rsidR="00767D36">
        <w:rPr>
          <w:spacing w:val="-6"/>
        </w:rPr>
        <w:t xml:space="preserve"> </w:t>
      </w:r>
      <w:r w:rsidRPr="00D8730A">
        <w:rPr>
          <w:spacing w:val="-6"/>
        </w:rPr>
        <w:t xml:space="preserve"> </w:t>
      </w:r>
    </w:p>
    <w:p w14:paraId="3F12E702" w14:textId="752C1887" w:rsidR="00875527" w:rsidRPr="00D8730A" w:rsidRDefault="00875527" w:rsidP="00A7504E">
      <w:pPr>
        <w:pStyle w:val="ProductList-Body"/>
        <w:rPr>
          <w:spacing w:val="-4"/>
        </w:rPr>
      </w:pPr>
      <w:r w:rsidRPr="00D8730A">
        <w:rPr>
          <w:spacing w:val="-4"/>
        </w:rPr>
        <w:t xml:space="preserve">Ja Klients neapstiprina jaunu Apakšapstrādātāju, Klients drīkst izbeigt piemērojamos Pakalpojumu uzdevumus, piemēram, Uzņēmuma pakalpojumu darba pasūtījumu attiecībā uz skartajiem Profesionālajiem pakalpojumiem bez maksas par izbeigšanu, pirms attiecīgā paziņojuma darbības laika beigām iesniedzot rakstisku paziņojumu par izbeigšanu. Klients var ietvert skaidrojumu ar neapstiprināšanas pamatojumu kopā ar paziņojumu par līguma izbeigšanu, lai atļautu Microsoft atkārtoti izvērtēt jebkuru šādu jaunu Apakšapstradātāju, pamatojoties uz pastāvošajām šaubām. Pēc izbeigšanas korporācija Microsoft turpmākajos rēķinos Klientam atceļ maksājumu saistības par jebkādiem izbeigto Profesionālo pakalpojumu piemērojamajiem neapmaksātajiem darbiem.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289006"/>
      <w:bookmarkStart w:id="59" w:name="_Hlk24722007"/>
      <w:r>
        <w:t>Kalifornijas patērētāju personas datu aizsardzības likuma (California Consumer Privacy Act — CCPA) noteikumi</w:t>
      </w:r>
      <w:bookmarkEnd w:id="58"/>
    </w:p>
    <w:p w14:paraId="7A267136" w14:textId="435C7CA1" w:rsidR="00625EEA" w:rsidRPr="006D4AD7" w:rsidRDefault="00733639" w:rsidP="0014639B">
      <w:pPr>
        <w:pStyle w:val="ProductList-Body"/>
      </w:pPr>
      <w:r>
        <w:t>Ja korporācija Microsoft apstrādā Personas datus CCPA tvērumā, tad Microsoft sniedz tālāk minēto papildu apņemšanos attiecībā pret Klientu. Microsoft apstrādā Profesionālo pakalpojumu datus Klienta vārdā un neglabā, neizmanto un neizpauž šos datus nekādiem citiem nolūkiem, izņemot DPA nosacījumos norādītos nolūkus un saskaņā ar CCPA atļaujām, ietverot jebkādu “tirdzniecības” izņēmumu. Nekādā gadījumā Microsoft nepārdos šādus datus. Šie CCPA nosacījumi neierobežo un nemazina nekādas datu aizsardzības saistības, ko Microsoft uzņemas attiecībā pret Klientu DPA nosacījumos vai citā līgumā, kas noslēgts starp korporāciju Microsoft un Klientu.</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89007"/>
      <w:r>
        <w:t>Biometriskie dati</w:t>
      </w:r>
      <w:bookmarkEnd w:id="60"/>
      <w:bookmarkEnd w:id="61"/>
      <w:bookmarkEnd w:id="62"/>
    </w:p>
    <w:p w14:paraId="1C74CD31" w14:textId="1CEDE08F" w:rsidR="009D298B" w:rsidRPr="006D4AD7" w:rsidRDefault="009D298B" w:rsidP="00A7504E">
      <w:pPr>
        <w:pStyle w:val="ProductList-Body"/>
      </w:pPr>
      <w:r>
        <w:t>Ja Klients izmanto Profesionālos pakalpojumus Biometrisko datu apstrādei, tad Klients atbild par tālāk minēto: (i) paziņošana datu subjektiem, tostarp attiecībā uz glabāšanas periodiem un iznīcināšanu; (ii) datu subjektu piekrišanas saņemšana un (iii) Biometrisko datu dzēšana, un visas šīs darbības jāveic atbilstoši piemērojamām Datu aizsardzības prasībām. Korporācija Microsoft apstrādā attiecīgos Biometriskos datus atbilstoši Klienta dokumentētajiem norādījumiem (kā iepriekš aprakstīts sadaļā “Apstrādātāja un Pārziņa lomas un atbildība”) un aizsargā attiecīgos Biometriskos datus saskaņā ar šī DPA datu drošības un aizsardzības nosacījumiem. Šīs sadaļas ietvaros jēdzienam “Biometriskie dati” tiek piešķirta nozīme, kas aprakstīta VDAR 4. pantā, un, ja piemērojams, ekvivalenti termini citās Datu aizsardzības prasībās.</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289008"/>
      <w:r>
        <w:t>Saziņa ar Microsoft</w:t>
      </w:r>
      <w:bookmarkEnd w:id="63"/>
    </w:p>
    <w:p w14:paraId="6077BB16" w14:textId="260B3EC8" w:rsidR="00625EEA" w:rsidRPr="006D4AD7" w:rsidRDefault="00625EEA" w:rsidP="005B393B">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atrodas vietnē </w:t>
      </w:r>
      <w:hyperlink r:id="rId18" w:history="1">
        <w:r>
          <w:rPr>
            <w:rStyle w:val="Hyperlink"/>
            <w:szCs w:val="18"/>
          </w:rPr>
          <w:t>http://go.microsoft.com/?linkid=9846224</w:t>
        </w:r>
      </w:hyperlink>
      <w:r>
        <w:rPr>
          <w:rStyle w:val="Hyperlink"/>
          <w:szCs w:val="18"/>
        </w:rPr>
        <w:t xml:space="preserve">. </w:t>
      </w:r>
      <w:r>
        <w:t>Microsoft pasta adrese:</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uzņēmuma pakalpojumu personas datu aizsardzība</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t>.</w:t>
      </w:r>
    </w:p>
    <w:p w14:paraId="0E7E7EF7" w14:textId="77777777" w:rsidR="00625EEA" w:rsidRPr="006D4AD7" w:rsidRDefault="00625EEA" w:rsidP="005B393B">
      <w:pPr>
        <w:pStyle w:val="ProductList-Body"/>
        <w:ind w:left="720"/>
      </w:pPr>
      <w:r>
        <w:t>Attn: Data Protection</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Ireland (Īrija)</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289009"/>
      <w:r>
        <w:lastRenderedPageBreak/>
        <w:t>Pielikums A. Drošības pasākumi</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Korporācija Microsoft attiecībā uz Profesionālo pakalpojumu datiem ir īstenojusi un turpinās uzturēt šādus drošības pasākumus, kuri kopā ar šo DPA (tostarp VDAR nosacījumu) drošības saistībām ir korporācijas Microsoft vienīgā atbildība attiecībā uz šo datu drošību.</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Joma</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Prakse</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Informācijas drošības organizēšana</w:t>
            </w:r>
          </w:p>
        </w:tc>
        <w:tc>
          <w:tcPr>
            <w:tcW w:w="8190" w:type="dxa"/>
          </w:tcPr>
          <w:p w14:paraId="75297EE0" w14:textId="6EB97385" w:rsidR="00625EEA" w:rsidRPr="006D4AD7" w:rsidRDefault="00625EEA" w:rsidP="00B93772">
            <w:pPr>
              <w:pStyle w:val="ProductList-Body"/>
            </w:pPr>
            <w:r>
              <w:rPr>
                <w:b/>
                <w:szCs w:val="18"/>
              </w:rPr>
              <w:t>Drošības īpašumtiesības.</w:t>
            </w:r>
            <w:r w:rsidR="00767D36">
              <w:rPr>
                <w:b/>
                <w:szCs w:val="18"/>
              </w:rPr>
              <w:t xml:space="preserve"> </w:t>
            </w:r>
            <w:r>
              <w:rPr>
                <w:szCs w:val="18"/>
              </w:rPr>
              <w:t>Korporācija Microsoft ir noteikusi vienu vai vairākus drošības darbiniekus, kas ir atbildīgi par drošības noteikumu un procedūru koordinēšanu un uzraudzību.</w:t>
            </w:r>
          </w:p>
          <w:p w14:paraId="53F55D7F" w14:textId="7CC2E588" w:rsidR="00625EEA" w:rsidRPr="006D4AD7" w:rsidRDefault="00625EEA" w:rsidP="00B93772">
            <w:pPr>
              <w:pStyle w:val="ProductList-Body"/>
            </w:pPr>
            <w:r>
              <w:rPr>
                <w:b/>
                <w:szCs w:val="18"/>
              </w:rPr>
              <w:t>Drošības lomas un atbildība.</w:t>
            </w:r>
            <w:r w:rsidR="00767D36">
              <w:rPr>
                <w:b/>
                <w:szCs w:val="18"/>
              </w:rPr>
              <w:t xml:space="preserve"> </w:t>
            </w:r>
            <w:r>
              <w:rPr>
                <w:szCs w:val="18"/>
              </w:rPr>
              <w:t>Uz korporācijas Microsoft darbiniekiem, kam ir piekļuve Profesionālo pakalpojumu datiem, attiecas konfidencialitātes saistības.</w:t>
            </w:r>
          </w:p>
          <w:p w14:paraId="264B012F" w14:textId="1AAABFE9" w:rsidR="00625EEA" w:rsidRPr="00655B2A" w:rsidRDefault="00625EEA" w:rsidP="00625EEA">
            <w:pPr>
              <w:pStyle w:val="ProductList-Body"/>
              <w:rPr>
                <w:szCs w:val="18"/>
              </w:rPr>
            </w:pPr>
            <w:r>
              <w:rPr>
                <w:b/>
                <w:szCs w:val="18"/>
              </w:rPr>
              <w:t>Riska pārvaldības programma.</w:t>
            </w:r>
            <w:r w:rsidR="00767D36">
              <w:rPr>
                <w:b/>
                <w:szCs w:val="18"/>
              </w:rPr>
              <w:t xml:space="preserve"> </w:t>
            </w:r>
            <w:r>
              <w:rPr>
                <w:szCs w:val="18"/>
              </w:rPr>
              <w:t>Pirms Profesionālo pakalpojumu datu apstrādes korporācija Microsoft veic riska novērtējumu. Microsoft saglabā savus drošības dokumentus saskaņā ar savām saglabāšanas prasībām pēc tam, kad tie vairs nav spēkā.</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Līdzekļu pārvaldība</w:t>
            </w:r>
          </w:p>
        </w:tc>
        <w:tc>
          <w:tcPr>
            <w:tcW w:w="8190" w:type="dxa"/>
          </w:tcPr>
          <w:p w14:paraId="43370D5E" w14:textId="2F386028" w:rsidR="00625EEA" w:rsidRPr="006D4AD7" w:rsidRDefault="00625EEA" w:rsidP="00B93772">
            <w:pPr>
              <w:pStyle w:val="ProductList-Body"/>
            </w:pPr>
            <w:r>
              <w:rPr>
                <w:b/>
                <w:szCs w:val="18"/>
              </w:rPr>
              <w:t>Līdzekļu uzskaite.</w:t>
            </w:r>
            <w:r w:rsidR="00767D36">
              <w:rPr>
                <w:b/>
                <w:szCs w:val="18"/>
              </w:rPr>
              <w:t xml:space="preserve"> </w:t>
            </w:r>
            <w:r>
              <w:rPr>
                <w:szCs w:val="18"/>
              </w:rPr>
              <w:t>Microsoft saglabā visu to datu nesēju uzskaiti, kuros tiek uzglabāti Profesionālo pakalpojumu dati.</w:t>
            </w:r>
            <w:r w:rsidR="00767D36">
              <w:rPr>
                <w:szCs w:val="18"/>
              </w:rPr>
              <w:t xml:space="preserve"> </w:t>
            </w:r>
            <w:r>
              <w:rPr>
                <w:szCs w:val="18"/>
              </w:rPr>
              <w:t>Piekļuve šādu datu nesēju uzskaitei ir pieejama tikai korporācijas Microsoft darbiniekiem, kam ir rakstisks pilnvarojums šādai piekļuvei.</w:t>
            </w:r>
          </w:p>
          <w:p w14:paraId="3208A7B7" w14:textId="77777777" w:rsidR="00625EEA" w:rsidRPr="006D4AD7" w:rsidRDefault="00625EEA" w:rsidP="00B93772">
            <w:pPr>
              <w:pStyle w:val="ProductList-Body"/>
            </w:pPr>
            <w:r>
              <w:rPr>
                <w:b/>
                <w:szCs w:val="18"/>
              </w:rPr>
              <w:t>Līdzekļu apstrāde.</w:t>
            </w:r>
          </w:p>
          <w:p w14:paraId="1116E5C9" w14:textId="2E8BB552" w:rsidR="00625EEA" w:rsidRPr="006D4AD7" w:rsidRDefault="00625EEA" w:rsidP="006A3D1E">
            <w:pPr>
              <w:pStyle w:val="ProductList-Body"/>
              <w:ind w:left="158" w:hanging="158"/>
            </w:pPr>
            <w:r>
              <w:rPr>
                <w:szCs w:val="18"/>
              </w:rPr>
              <w:t>-</w:t>
            </w:r>
            <w:r>
              <w:rPr>
                <w:szCs w:val="18"/>
              </w:rPr>
              <w:tab/>
              <w:t>Korporācija Microsoft klasificē Profesionālo pakalpojumu datus, lai tos identificētu un atbilstoši ierobežotu piekļuvi tiem.</w:t>
            </w:r>
          </w:p>
          <w:p w14:paraId="3679FC61" w14:textId="2A2A81FE" w:rsidR="00625EEA" w:rsidRPr="006D4AD7" w:rsidRDefault="00625EEA" w:rsidP="006A3D1E">
            <w:pPr>
              <w:pStyle w:val="ProductList-Body"/>
              <w:ind w:left="158" w:hanging="158"/>
            </w:pPr>
            <w:r>
              <w:rPr>
                <w:szCs w:val="18"/>
              </w:rPr>
              <w:t>-</w:t>
            </w:r>
            <w:r>
              <w:rPr>
                <w:szCs w:val="18"/>
              </w:rPr>
              <w:tab/>
              <w:t xml:space="preserve">Korporācija Microsoft nosaka ierobežojumus attiecībā uz Profesionālo pakalpojumu datiem un ir izstrādājusi procedūras, lai iznīcinātu drukātus materiālus, kuros ir ietverti Profesionālo pakalpojumu dati. </w:t>
            </w:r>
          </w:p>
          <w:p w14:paraId="00D3DD19" w14:textId="74C003BB" w:rsidR="00625EEA" w:rsidRPr="00655B2A" w:rsidRDefault="00625EEA" w:rsidP="006A3D1E">
            <w:pPr>
              <w:pStyle w:val="ProductList-Body"/>
              <w:ind w:left="158" w:hanging="158"/>
              <w:rPr>
                <w:szCs w:val="18"/>
              </w:rPr>
            </w:pPr>
            <w:r>
              <w:rPr>
                <w:szCs w:val="18"/>
              </w:rPr>
              <w:t>-</w:t>
            </w:r>
            <w:r>
              <w:rPr>
                <w:szCs w:val="18"/>
              </w:rPr>
              <w:tab/>
              <w:t>Microsoft darbiniekiem ir jāsaņem korporācijas Microsoft pilnvarojums pirms Profesionālo pakalpojumu datu ievietošanas pārnēsājamās ierīcēs, attālas piekļūšanas Profesionālo pakalpojumu datiem vai Profesionālo pakalpojumu datu apstrādes ārpus Microsoft biroja.</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Personāla drošība</w:t>
            </w:r>
          </w:p>
        </w:tc>
        <w:tc>
          <w:tcPr>
            <w:tcW w:w="8190" w:type="dxa"/>
          </w:tcPr>
          <w:p w14:paraId="530961CA" w14:textId="77777777" w:rsidR="00625EEA" w:rsidRPr="00655B2A" w:rsidRDefault="00625EEA" w:rsidP="00B93772">
            <w:pPr>
              <w:pStyle w:val="ProductList-Body"/>
              <w:rPr>
                <w:szCs w:val="18"/>
              </w:rPr>
            </w:pPr>
            <w:r>
              <w:rPr>
                <w:b/>
                <w:szCs w:val="18"/>
              </w:rPr>
              <w:t>Apmācība par drošību</w:t>
            </w:r>
            <w:r w:rsidRPr="0073699F">
              <w:rPr>
                <w:b/>
                <w:bCs/>
                <w:szCs w:val="18"/>
              </w:rPr>
              <w:t>.</w:t>
            </w:r>
            <w:r>
              <w:rPr>
                <w:szCs w:val="18"/>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Fiziskā un vides drošība</w:t>
            </w:r>
          </w:p>
        </w:tc>
        <w:tc>
          <w:tcPr>
            <w:tcW w:w="8190" w:type="dxa"/>
          </w:tcPr>
          <w:p w14:paraId="2D516B27" w14:textId="0DC27639" w:rsidR="00625EEA" w:rsidRPr="006D4AD7" w:rsidRDefault="00625EEA" w:rsidP="00B93772">
            <w:pPr>
              <w:pStyle w:val="ProductList-Body"/>
            </w:pPr>
            <w:r>
              <w:rPr>
                <w:b/>
                <w:szCs w:val="18"/>
              </w:rPr>
              <w:t>Fiziska piekļuve telpām.</w:t>
            </w:r>
            <w:r w:rsidR="00767D36">
              <w:rPr>
                <w:b/>
                <w:szCs w:val="18"/>
              </w:rPr>
              <w:t xml:space="preserve"> </w:t>
            </w:r>
            <w:r>
              <w:rPr>
                <w:szCs w:val="18"/>
              </w:rPr>
              <w:t>Microsoft ļauj piekļūt telpām, kur atrodas Klienta datu informācijas sistēmas, kas apstrādā Profesionālo pakalpojumu datus, tikai noteiktām pilnvarotām personām.</w:t>
            </w:r>
          </w:p>
          <w:p w14:paraId="27888FF6" w14:textId="03923451" w:rsidR="00625EEA" w:rsidRPr="00D8730A" w:rsidRDefault="00625EEA" w:rsidP="00B93772">
            <w:pPr>
              <w:pStyle w:val="ProductList-Body"/>
              <w:rPr>
                <w:spacing w:val="-2"/>
              </w:rPr>
            </w:pPr>
            <w:r w:rsidRPr="00D8730A">
              <w:rPr>
                <w:b/>
                <w:spacing w:val="-2"/>
                <w:szCs w:val="18"/>
              </w:rPr>
              <w:t>Fiziska piekļuve komponentiem.</w:t>
            </w:r>
            <w:r w:rsidR="00767D36">
              <w:rPr>
                <w:b/>
                <w:spacing w:val="-2"/>
                <w:szCs w:val="18"/>
              </w:rPr>
              <w:t xml:space="preserve"> </w:t>
            </w:r>
            <w:r w:rsidRPr="00D8730A">
              <w:rPr>
                <w:spacing w:val="-2"/>
                <w:szCs w:val="18"/>
              </w:rPr>
              <w:t>Microsoft glabā uzskaiti par ienākošajiem un izejošajiem datu nesējiem, kas ietver Profesionālo pakalpojumu datus, tostarp informāciju par datu nesēja veidu, pilnvaroto sūtītāju/saņēmēju, datumu un laiku, datu nesēju skaitu un tajos ietverto Profesionālo pakalpojumu datu veidu.</w:t>
            </w:r>
          </w:p>
          <w:p w14:paraId="3D078D36" w14:textId="2D3F008F" w:rsidR="00625EEA" w:rsidRPr="006D4AD7" w:rsidRDefault="00625EEA" w:rsidP="00B93772">
            <w:pPr>
              <w:pStyle w:val="ProductList-Body"/>
            </w:pPr>
            <w:r>
              <w:rPr>
                <w:b/>
                <w:szCs w:val="18"/>
              </w:rPr>
              <w:t>Aizsardzība no darbības pārtraukumiem.</w:t>
            </w:r>
            <w:r w:rsidR="00767D36">
              <w:rPr>
                <w:b/>
                <w:szCs w:val="18"/>
              </w:rPr>
              <w:t xml:space="preserve"> </w:t>
            </w:r>
            <w:r>
              <w:rPr>
                <w:szCs w:val="18"/>
              </w:rPr>
              <w:t>Microsoft izmanto dažādas nozares standartam atbilstošas sistēmas, lai nodrošinātu aizsardzību pret datu zudumu strāvas padeves bojājumu vai līnijas traucējumu dēļ.</w:t>
            </w:r>
          </w:p>
          <w:p w14:paraId="65C116F9" w14:textId="119DDBBD" w:rsidR="00625EEA" w:rsidRPr="00655B2A" w:rsidRDefault="00625EEA" w:rsidP="00B93772">
            <w:pPr>
              <w:pStyle w:val="ProductList-Body"/>
              <w:spacing w:before="40"/>
              <w:rPr>
                <w:szCs w:val="18"/>
              </w:rPr>
            </w:pPr>
            <w:r>
              <w:rPr>
                <w:b/>
                <w:szCs w:val="18"/>
              </w:rPr>
              <w:t>Komponentu likvidēšana.</w:t>
            </w:r>
            <w:r w:rsidR="00767D36">
              <w:rPr>
                <w:b/>
                <w:szCs w:val="18"/>
              </w:rPr>
              <w:t xml:space="preserve"> </w:t>
            </w:r>
            <w:r>
              <w:rPr>
                <w:szCs w:val="18"/>
              </w:rPr>
              <w:t>Microsoft izmanto nozares standartiem atbilstošus procesus, lai dzēstu Profesionālo pakalpojumu datus, kad tie vairs nav nepieciešami.</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Saziņas un operāciju pārvaldība</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Darbības politika</w:t>
            </w:r>
            <w:r w:rsidRPr="0073699F">
              <w:rPr>
                <w:b/>
                <w:bCs/>
                <w:szCs w:val="18"/>
              </w:rPr>
              <w:t>.</w:t>
            </w:r>
            <w:r>
              <w:rPr>
                <w:szCs w:val="18"/>
              </w:rPr>
              <w:t xml:space="preserve"> Microsoft uztur drošības dokumentus, kurā ir aprakstīti korporācijas drošības pasākumi, saistītās procedūras un tā personāla pienākumi, kam ir piekļuve Profesionālo pakalpojumu datiem.</w:t>
            </w:r>
          </w:p>
          <w:p w14:paraId="30E24F48" w14:textId="77777777" w:rsidR="00625EEA" w:rsidRPr="006D4AD7" w:rsidRDefault="00625EEA" w:rsidP="00B93772">
            <w:pPr>
              <w:pStyle w:val="ProductList-Body"/>
              <w:spacing w:before="40"/>
            </w:pPr>
            <w:r>
              <w:rPr>
                <w:b/>
                <w:szCs w:val="18"/>
              </w:rPr>
              <w:t>Datu atkopšanas procedūras</w:t>
            </w:r>
          </w:p>
          <w:p w14:paraId="75083BA5" w14:textId="0532D3D4" w:rsidR="00625EEA" w:rsidRPr="006D4AD7" w:rsidRDefault="00625EEA" w:rsidP="00B93772">
            <w:pPr>
              <w:pStyle w:val="ProductList-Body"/>
              <w:ind w:left="162" w:hanging="162"/>
            </w:pPr>
            <w:r>
              <w:rPr>
                <w:szCs w:val="18"/>
              </w:rPr>
              <w:t>-</w:t>
            </w:r>
            <w:r>
              <w:rPr>
                <w:szCs w:val="18"/>
              </w:rPr>
              <w:tab/>
              <w:t>Regulāri, bet ne retāk kā reizi mēnesī (ja vien šajā periodā Profesionālo pakalpojumu dati nav atjaunināti), korporācija Microsoft saglabā vairākas Profesionālo pakalpojumu datu kopijas, no kurām Profesionālo pakalpojumu datus var atgūt.</w:t>
            </w:r>
          </w:p>
          <w:p w14:paraId="57E51583" w14:textId="0DCA7C12" w:rsidR="00625EEA" w:rsidRPr="006D4AD7" w:rsidRDefault="00625EEA" w:rsidP="00B93772">
            <w:pPr>
              <w:pStyle w:val="ProductList-Body"/>
              <w:ind w:left="162" w:hanging="162"/>
            </w:pPr>
            <w:r>
              <w:rPr>
                <w:szCs w:val="18"/>
              </w:rPr>
              <w:t>-</w:t>
            </w:r>
            <w:r>
              <w:rPr>
                <w:szCs w:val="18"/>
              </w:rPr>
              <w:tab/>
              <w:t>Profesionālo pakalpojumu datu un datu atgūšanas procedūru kopijas korporācija Microsoft neglabā tur, kur glabā galveno datora aprīkojumu, kas apstrādā Profesionālo pakalpojumu datus.</w:t>
            </w:r>
          </w:p>
          <w:p w14:paraId="0A772413" w14:textId="0CF224E8" w:rsidR="00625EEA" w:rsidRPr="006D4AD7" w:rsidRDefault="00625EEA" w:rsidP="00B93772">
            <w:pPr>
              <w:pStyle w:val="ProductList-Body"/>
              <w:ind w:left="162" w:hanging="162"/>
            </w:pPr>
            <w:r>
              <w:rPr>
                <w:szCs w:val="18"/>
              </w:rPr>
              <w:t>-</w:t>
            </w:r>
            <w:r>
              <w:rPr>
                <w:szCs w:val="18"/>
              </w:rPr>
              <w:tab/>
              <w:t>Microsoft ir izstrādātas īpašas procedūras, kas attiecas uz piekļuvi Profesionālo pakalpojumu datu kopijām.</w:t>
            </w:r>
          </w:p>
          <w:p w14:paraId="17AFAC72" w14:textId="7EA17388" w:rsidR="00625EEA" w:rsidRPr="006D4AD7" w:rsidRDefault="00625EEA" w:rsidP="00B93772">
            <w:pPr>
              <w:pStyle w:val="ProductList-Body"/>
              <w:ind w:left="162" w:hanging="162"/>
            </w:pPr>
            <w:r>
              <w:rPr>
                <w:szCs w:val="18"/>
              </w:rPr>
              <w:t>-</w:t>
            </w:r>
            <w:r>
              <w:rPr>
                <w:szCs w:val="18"/>
              </w:rPr>
              <w:tab/>
              <w:t>Datu atgūšanas procedūras korporācija Microsoft pārskata vismaz reizi gadā.</w:t>
            </w:r>
          </w:p>
          <w:p w14:paraId="49774617" w14:textId="7D799F59" w:rsidR="00625EEA" w:rsidRPr="006D4AD7" w:rsidRDefault="00625EEA" w:rsidP="006A3D1E">
            <w:pPr>
              <w:pStyle w:val="ProductList-Body"/>
              <w:ind w:left="158" w:hanging="158"/>
            </w:pPr>
            <w:r>
              <w:rPr>
                <w:szCs w:val="18"/>
              </w:rPr>
              <w:t>-</w:t>
            </w:r>
            <w:r>
              <w:rPr>
                <w:szCs w:val="18"/>
              </w:rPr>
              <w:tab/>
              <w:t>Korporācija Microsoft reģistrē datu atjaunošanas centienus, tostarp atbildīgo personu, atjaunoto datu aprakstu un, ja piemērojams, atbildīgo personu un to, kuri dati (ja tādi ir) jāievada manuāli datu atkopšanas procesā.</w:t>
            </w:r>
          </w:p>
          <w:p w14:paraId="7FC8AE6D" w14:textId="524E5CF1" w:rsidR="00625EEA" w:rsidRPr="006D4AD7" w:rsidRDefault="00625EEA" w:rsidP="00B93772">
            <w:pPr>
              <w:pStyle w:val="ProductList-Body"/>
              <w:spacing w:before="40"/>
            </w:pPr>
            <w:r>
              <w:rPr>
                <w:b/>
                <w:szCs w:val="18"/>
              </w:rPr>
              <w:t>Ļaunprogrammatūra</w:t>
            </w:r>
            <w:r w:rsidRPr="0073699F">
              <w:rPr>
                <w:b/>
                <w:bCs/>
                <w:szCs w:val="18"/>
              </w:rPr>
              <w:t>.</w:t>
            </w:r>
            <w:r>
              <w:rPr>
                <w:szCs w:val="18"/>
              </w:rPr>
              <w:t xml:space="preserve"> Microsoft ir ļaunprogrammatūras novēršanas vadības līdzekļi, lai novērstu to, ka ļaunprātīga programmatūra, tostarp ļaunprātīga programmatūra no publiskiem tīkliem, neatļauti piekļūst Profesionālo pakalpojumu datiem.</w:t>
            </w:r>
          </w:p>
          <w:p w14:paraId="50D89624" w14:textId="77777777" w:rsidR="00625EEA" w:rsidRPr="006D4AD7" w:rsidRDefault="00625EEA" w:rsidP="00B93772">
            <w:pPr>
              <w:pStyle w:val="ProductList-Body"/>
              <w:spacing w:before="40"/>
            </w:pPr>
            <w:r>
              <w:rPr>
                <w:b/>
                <w:szCs w:val="18"/>
              </w:rPr>
              <w:t>Datu ierobežošana</w:t>
            </w:r>
          </w:p>
          <w:p w14:paraId="2004B760" w14:textId="13596E37" w:rsidR="00625EEA" w:rsidRPr="006D4AD7" w:rsidRDefault="00625EEA" w:rsidP="00B93772">
            <w:pPr>
              <w:pStyle w:val="ProductList-Body"/>
              <w:ind w:left="162" w:hanging="162"/>
            </w:pPr>
            <w:r>
              <w:rPr>
                <w:szCs w:val="18"/>
              </w:rPr>
              <w:t>-</w:t>
            </w:r>
            <w:r>
              <w:rPr>
                <w:szCs w:val="18"/>
              </w:rPr>
              <w:tab/>
              <w:t>Microsoft šifrē vai nodrošina Klientam iespēju šifrēt Profesionālo pakalpojumu datus, kas tiek pārsūtīti publiskos tīklos.</w:t>
            </w:r>
          </w:p>
          <w:p w14:paraId="6FFB9E9C" w14:textId="5D0A901F" w:rsidR="00625EEA" w:rsidRPr="006D4AD7" w:rsidRDefault="00625EEA" w:rsidP="00B93772">
            <w:pPr>
              <w:pStyle w:val="ProductList-Body"/>
              <w:ind w:left="162" w:hanging="162"/>
            </w:pPr>
            <w:r>
              <w:rPr>
                <w:szCs w:val="18"/>
              </w:rPr>
              <w:lastRenderedPageBreak/>
              <w:t>-</w:t>
            </w:r>
            <w:r>
              <w:rPr>
                <w:szCs w:val="18"/>
              </w:rPr>
              <w:tab/>
              <w:t>Microsoft ierobežo piekļuvi Profesionālo pakalpojumu datiem tādos datu nesējos, kas tiek iznesti ārpus korporācijas telpām.</w:t>
            </w:r>
          </w:p>
          <w:p w14:paraId="2300C47B" w14:textId="77777777" w:rsidR="00625EEA" w:rsidRPr="006D4AD7" w:rsidRDefault="00625EEA" w:rsidP="00B93772">
            <w:pPr>
              <w:pStyle w:val="ProductList-Body"/>
              <w:spacing w:before="40"/>
            </w:pPr>
            <w:r>
              <w:rPr>
                <w:b/>
                <w:szCs w:val="18"/>
              </w:rPr>
              <w:t>Notikumu reģistrēšana</w:t>
            </w:r>
          </w:p>
          <w:p w14:paraId="5C99B61E" w14:textId="78D6717E" w:rsidR="00625EEA" w:rsidRPr="00655B2A" w:rsidRDefault="00625EEA" w:rsidP="00745F29">
            <w:pPr>
              <w:pStyle w:val="ProductList-Body"/>
              <w:spacing w:before="40"/>
              <w:rPr>
                <w:szCs w:val="18"/>
              </w:rPr>
            </w:pPr>
            <w:r>
              <w:rPr>
                <w:szCs w:val="18"/>
              </w:rPr>
              <w:t>-</w:t>
            </w:r>
            <w:r>
              <w:rPr>
                <w:szCs w:val="18"/>
              </w:rPr>
              <w:tab/>
              <w:t>Microsoft reģistrē vai nodrošina Klientam iespēju reģistrēt piekļuvi informācijas sistēmām, kurās ir ietverti Profesionālo pakalpojumu dati, un to lietošanu, reģistrējot piekļuves ID, laiku, piešķirto vai atteikto autorizāciju un saistītās darbības.</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Piekļuves vadība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Piekļuves politika</w:t>
            </w:r>
            <w:r w:rsidRPr="0073699F">
              <w:rPr>
                <w:b/>
                <w:bCs/>
                <w:szCs w:val="18"/>
              </w:rPr>
              <w:t>.</w:t>
            </w:r>
            <w:r>
              <w:rPr>
                <w:szCs w:val="18"/>
              </w:rPr>
              <w:t xml:space="preserve"> Microsoft uztur tādu personu uzskaiti, kam ir piešķirtas drošības privilēģijas, ļaujot piekļūt Profesionālo pakalpojumu datiem.</w:t>
            </w:r>
          </w:p>
          <w:p w14:paraId="77435290" w14:textId="77777777" w:rsidR="00625EEA" w:rsidRPr="006D4AD7" w:rsidRDefault="00625EEA" w:rsidP="00B93772">
            <w:pPr>
              <w:pStyle w:val="ProductList-Body"/>
              <w:spacing w:before="40"/>
            </w:pPr>
            <w:r>
              <w:rPr>
                <w:b/>
                <w:szCs w:val="18"/>
              </w:rPr>
              <w:t>Piekļuves autorizācija</w:t>
            </w:r>
          </w:p>
          <w:p w14:paraId="6CC34F01" w14:textId="1388B9A1" w:rsidR="00625EEA" w:rsidRPr="006D4AD7" w:rsidRDefault="00625EEA" w:rsidP="00B93772">
            <w:pPr>
              <w:pStyle w:val="ProductList-Body"/>
              <w:ind w:left="162" w:hanging="162"/>
            </w:pPr>
            <w:r>
              <w:rPr>
                <w:szCs w:val="18"/>
              </w:rPr>
              <w:t>-</w:t>
            </w:r>
            <w:r>
              <w:rPr>
                <w:szCs w:val="18"/>
              </w:rPr>
              <w:tab/>
              <w:t>Microsoft uztur un atjaunina to darbinieku uzskaiti, kas ir pilnvaroti piekļūt Microsoft sistēmām, kuras ietver Profesionālo pakalpojumu datus.</w:t>
            </w:r>
          </w:p>
          <w:p w14:paraId="1BBABA66" w14:textId="77777777" w:rsidR="00625EEA" w:rsidRPr="006D4AD7" w:rsidRDefault="00625EEA" w:rsidP="00B93772">
            <w:pPr>
              <w:pStyle w:val="ProductList-Body"/>
              <w:ind w:left="162" w:hanging="162"/>
            </w:pPr>
            <w:r>
              <w:rPr>
                <w:szCs w:val="18"/>
              </w:rPr>
              <w:t>-</w:t>
            </w:r>
            <w:r>
              <w:rPr>
                <w:szCs w:val="18"/>
              </w:rPr>
              <w:tab/>
              <w:t>Microsoft deaktivizē autentifikācijas akreditācijas datus, kas nav izmantoti laika periodā, kurš pārsniedz sešus mēnešus.</w:t>
            </w:r>
          </w:p>
          <w:p w14:paraId="658D9738" w14:textId="77777777" w:rsidR="00625EEA" w:rsidRPr="006D4AD7" w:rsidRDefault="00625EEA" w:rsidP="00B93772">
            <w:pPr>
              <w:pStyle w:val="ProductList-Body"/>
              <w:ind w:left="162" w:hanging="162"/>
            </w:pPr>
            <w:r>
              <w:rPr>
                <w:szCs w:val="18"/>
              </w:rPr>
              <w:t>-</w:t>
            </w:r>
            <w:r>
              <w:rPr>
                <w:szCs w:val="18"/>
              </w:rPr>
              <w:tab/>
              <w:t xml:space="preserve">Microsoft norāda tos darbiniekus, kas var piešķirt, mainīt vai atcelt autorizētu piekļuvi datiem un resursiem. </w:t>
            </w:r>
          </w:p>
          <w:p w14:paraId="03EF3A15" w14:textId="40A4116F" w:rsidR="00625EEA" w:rsidRPr="006D4AD7" w:rsidRDefault="00625EEA" w:rsidP="006A3D1E">
            <w:pPr>
              <w:pStyle w:val="ProductList-Body"/>
              <w:ind w:left="158" w:hanging="158"/>
            </w:pPr>
            <w:r>
              <w:rPr>
                <w:szCs w:val="18"/>
              </w:rPr>
              <w:t>-</w:t>
            </w:r>
            <w:r>
              <w:rPr>
                <w:szCs w:val="18"/>
              </w:rPr>
              <w:tab/>
              <w:t>Microsoft nodrošina, ka gadījumā, ja vairāk nekā viena persona var piekļūt sistēmām, kas apstrādā Profesionālo pakalpojumu datus, šīm personām ir atsevišķi identifikatori/pierakstīšanās dati.</w:t>
            </w:r>
          </w:p>
          <w:p w14:paraId="0B93D8FA" w14:textId="77777777" w:rsidR="00625EEA" w:rsidRPr="006D4AD7" w:rsidRDefault="00625EEA" w:rsidP="00B93772">
            <w:pPr>
              <w:pStyle w:val="ProductList-Body"/>
              <w:spacing w:before="40"/>
            </w:pPr>
            <w:r>
              <w:rPr>
                <w:b/>
                <w:szCs w:val="18"/>
              </w:rPr>
              <w:t>Vismazākās privilēģijas</w:t>
            </w:r>
          </w:p>
          <w:p w14:paraId="41F79BC7" w14:textId="6281A51B" w:rsidR="00625EEA" w:rsidRPr="00D8730A" w:rsidRDefault="00625EEA" w:rsidP="00B93772">
            <w:pPr>
              <w:pStyle w:val="ProductList-Body"/>
              <w:ind w:left="162" w:hanging="162"/>
              <w:rPr>
                <w:spacing w:val="-2"/>
              </w:rPr>
            </w:pPr>
            <w:r>
              <w:rPr>
                <w:szCs w:val="18"/>
              </w:rPr>
              <w:t>-</w:t>
            </w:r>
            <w:r>
              <w:rPr>
                <w:szCs w:val="18"/>
              </w:rPr>
              <w:tab/>
            </w:r>
            <w:r w:rsidRPr="00D8730A">
              <w:rPr>
                <w:spacing w:val="-2"/>
                <w:szCs w:val="18"/>
              </w:rPr>
              <w:t xml:space="preserve">Tehniskā atbalsta personāls drīkst piekļūt Profesionālo pakalpojumu datiem tikai nepieciešamības gadījumā. </w:t>
            </w:r>
          </w:p>
          <w:p w14:paraId="531FFA88" w14:textId="1D18E203" w:rsidR="00625EEA" w:rsidRPr="006D4AD7" w:rsidRDefault="00625EEA" w:rsidP="006A3D1E">
            <w:pPr>
              <w:pStyle w:val="ProductList-Body"/>
              <w:ind w:left="158" w:hanging="158"/>
            </w:pPr>
            <w:r>
              <w:rPr>
                <w:szCs w:val="18"/>
              </w:rPr>
              <w:t>-</w:t>
            </w:r>
            <w:r>
              <w:rPr>
                <w:szCs w:val="18"/>
              </w:rPr>
              <w:tab/>
              <w:t>Microsoft ļauj piekļūt Profesionālo pakalpojumu datiem tikai tām personām, kurām šāda piekļuve ir nepieciešama savu darba pienākumu veikšanai.</w:t>
            </w:r>
          </w:p>
          <w:p w14:paraId="0CDB1A10" w14:textId="77777777" w:rsidR="00625EEA" w:rsidRPr="006D4AD7" w:rsidRDefault="00625EEA" w:rsidP="00B93772">
            <w:pPr>
              <w:pStyle w:val="ProductList-Body"/>
              <w:spacing w:before="40"/>
            </w:pPr>
            <w:r>
              <w:rPr>
                <w:b/>
                <w:szCs w:val="18"/>
              </w:rPr>
              <w:t>Integritāte un konfidencialitāte</w:t>
            </w:r>
          </w:p>
          <w:p w14:paraId="4C838572" w14:textId="77777777" w:rsidR="00625EEA" w:rsidRPr="006D4AD7" w:rsidRDefault="00625EEA" w:rsidP="00B93772">
            <w:pPr>
              <w:pStyle w:val="ProductList-Body"/>
              <w:ind w:left="162" w:hanging="162"/>
            </w:pPr>
            <w:r>
              <w:rPr>
                <w:szCs w:val="18"/>
              </w:rPr>
              <w:t>-</w:t>
            </w:r>
            <w:r>
              <w:rPr>
                <w:szCs w:val="18"/>
              </w:rPr>
              <w:tab/>
              <w:t>Microsoft savam personālam sniedz norādījumus, kā atspējot administratīvas sesijas, atstājot Microsoft vadības iekārtu telpas, vai citos gadījumos, kad datori tiek atstāti bez uzraudzības.</w:t>
            </w:r>
          </w:p>
          <w:p w14:paraId="6CA331A4" w14:textId="77777777" w:rsidR="00625EEA" w:rsidRPr="006D4AD7" w:rsidRDefault="00625EEA" w:rsidP="00B93772">
            <w:pPr>
              <w:pStyle w:val="ProductList-Body"/>
              <w:ind w:left="162" w:hanging="162"/>
            </w:pPr>
            <w:r>
              <w:rPr>
                <w:szCs w:val="18"/>
              </w:rPr>
              <w:t>-</w:t>
            </w:r>
            <w:r>
              <w:rPr>
                <w:szCs w:val="18"/>
              </w:rPr>
              <w:tab/>
              <w:t>Microsoft uzglabā paroles tādā veidā, lai tās būtu nesaprotamas, kamēr attiecīgās paroles ir spēkā.</w:t>
            </w:r>
          </w:p>
          <w:p w14:paraId="4BB44881" w14:textId="77777777" w:rsidR="00625EEA" w:rsidRPr="006D4AD7" w:rsidRDefault="00625EEA" w:rsidP="00B93772">
            <w:pPr>
              <w:pStyle w:val="ProductList-Body"/>
              <w:spacing w:before="40"/>
            </w:pPr>
            <w:r>
              <w:rPr>
                <w:b/>
                <w:szCs w:val="18"/>
              </w:rPr>
              <w:t>Autentifikācija</w:t>
            </w:r>
          </w:p>
          <w:p w14:paraId="5E4E544E" w14:textId="77777777" w:rsidR="00625EEA" w:rsidRPr="006D4AD7" w:rsidRDefault="00625EEA" w:rsidP="00B93772">
            <w:pPr>
              <w:pStyle w:val="ProductList-Body"/>
              <w:ind w:left="162" w:hanging="162"/>
            </w:pPr>
            <w:r>
              <w:rPr>
                <w:szCs w:val="18"/>
              </w:rPr>
              <w:t>-</w:t>
            </w:r>
            <w:r>
              <w:rPr>
                <w:szCs w:val="18"/>
              </w:rPr>
              <w:tab/>
              <w:t>Microsoft rīkojas atbilstoši nozares standartpraksei, lai identificētu un autentificētu lietotājus, kuri mēģina piekļūt informācijas sistēmām.</w:t>
            </w:r>
          </w:p>
          <w:p w14:paraId="7E050D33" w14:textId="77777777" w:rsidR="00625EEA" w:rsidRPr="006D4AD7" w:rsidRDefault="00625EEA" w:rsidP="00B93772">
            <w:pPr>
              <w:pStyle w:val="ProductList-Body"/>
              <w:ind w:left="162" w:hanging="162"/>
            </w:pPr>
            <w:r>
              <w:rPr>
                <w:szCs w:val="18"/>
              </w:rPr>
              <w:t>-</w:t>
            </w:r>
            <w:r>
              <w:rPr>
                <w:szCs w:val="18"/>
              </w:rPr>
              <w:tab/>
              <w:t>Ja autentifikācijas mehānismu pamatā ir paroles, Microsoft pieprasa regulāru paroļu atjaunošanu.</w:t>
            </w:r>
          </w:p>
          <w:p w14:paraId="22D847B4" w14:textId="77777777" w:rsidR="00625EEA" w:rsidRPr="006D4AD7" w:rsidRDefault="00625EEA" w:rsidP="00B93772">
            <w:pPr>
              <w:pStyle w:val="ProductList-Body"/>
              <w:ind w:left="162" w:hanging="162"/>
            </w:pPr>
            <w:r>
              <w:rPr>
                <w:szCs w:val="18"/>
              </w:rPr>
              <w:t>-</w:t>
            </w:r>
            <w:r>
              <w:rPr>
                <w:szCs w:val="18"/>
              </w:rPr>
              <w:tab/>
              <w:t>Ja autentifikācijas mehānismu pamatā ir paroles, Microsoft pieprasa, lai paroles garums būtu vismaz astoņas rakstzīmes.</w:t>
            </w:r>
          </w:p>
          <w:p w14:paraId="5E4386B3" w14:textId="77777777" w:rsidR="00625EEA" w:rsidRPr="006D4AD7" w:rsidRDefault="00625EEA" w:rsidP="00B93772">
            <w:pPr>
              <w:pStyle w:val="ProductList-Body"/>
              <w:ind w:left="162" w:hanging="162"/>
            </w:pPr>
            <w:r>
              <w:rPr>
                <w:szCs w:val="18"/>
              </w:rPr>
              <w:t>-</w:t>
            </w:r>
            <w:r>
              <w:rPr>
                <w:szCs w:val="18"/>
              </w:rPr>
              <w:tab/>
              <w:t>Microsoft nodrošina, ka deaktivizēti identifikatori vai identifikatori, kam beidzies derīguma termiņš, netiek piešķirti citām personām.</w:t>
            </w:r>
          </w:p>
          <w:p w14:paraId="5F9377B6" w14:textId="03126AC8" w:rsidR="00625EEA" w:rsidRPr="006D4AD7" w:rsidRDefault="00625EEA" w:rsidP="00B93772">
            <w:pPr>
              <w:pStyle w:val="ProductList-Body"/>
              <w:ind w:left="162" w:hanging="162"/>
            </w:pPr>
            <w:r>
              <w:rPr>
                <w:szCs w:val="18"/>
              </w:rPr>
              <w:t>-</w:t>
            </w:r>
            <w:r>
              <w:rPr>
                <w:szCs w:val="18"/>
              </w:rPr>
              <w:tab/>
              <w:t>Microsoft uzrauga vai nodrošina iespēju Klientam uzraudzīt atkārtotus mēģinājumus piekļūt informācijas sistēmai, kad tiek izmantota nederīga parole.</w:t>
            </w:r>
          </w:p>
          <w:p w14:paraId="37647688" w14:textId="77777777" w:rsidR="00625EEA" w:rsidRPr="006D4AD7" w:rsidRDefault="00625EEA" w:rsidP="00B93772">
            <w:pPr>
              <w:pStyle w:val="ProductList-Body"/>
              <w:ind w:left="162" w:hanging="162"/>
            </w:pPr>
            <w:r>
              <w:rPr>
                <w:szCs w:val="18"/>
              </w:rPr>
              <w:t>-</w:t>
            </w:r>
            <w:r>
              <w:rPr>
                <w:szCs w:val="18"/>
              </w:rPr>
              <w:tab/>
              <w:t>Microsoft īsteno nozares standartiem atbilstošas procedūras, lai deaktivizētu paroles, kas ir bojātas vai netīši izpaustas.</w:t>
            </w:r>
          </w:p>
          <w:p w14:paraId="24240B16" w14:textId="77777777" w:rsidR="00625EEA" w:rsidRPr="006D4AD7" w:rsidRDefault="00625EEA" w:rsidP="00B93772">
            <w:pPr>
              <w:pStyle w:val="ProductList-Body"/>
              <w:ind w:left="162" w:hanging="162"/>
            </w:pPr>
            <w:r>
              <w:rPr>
                <w:szCs w:val="18"/>
              </w:rPr>
              <w:t>-</w:t>
            </w:r>
            <w:r>
              <w:rPr>
                <w:szCs w:val="18"/>
              </w:rPr>
              <w:ta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15CA1001" w14:textId="3A29F2BE" w:rsidR="00625EEA" w:rsidRPr="00D8730A" w:rsidRDefault="00625EEA" w:rsidP="00B93772">
            <w:pPr>
              <w:pStyle w:val="ProductList-Body"/>
              <w:ind w:left="162" w:hanging="162"/>
              <w:rPr>
                <w:spacing w:val="-2"/>
                <w:szCs w:val="18"/>
              </w:rPr>
            </w:pPr>
            <w:r w:rsidRPr="00D8730A">
              <w:rPr>
                <w:b/>
                <w:spacing w:val="-2"/>
                <w:szCs w:val="18"/>
              </w:rPr>
              <w:t>Tīkla veids</w:t>
            </w:r>
            <w:r w:rsidRPr="0073699F">
              <w:rPr>
                <w:b/>
                <w:bCs/>
                <w:spacing w:val="-2"/>
                <w:szCs w:val="18"/>
              </w:rPr>
              <w:t>.</w:t>
            </w:r>
            <w:r w:rsidRPr="00D8730A">
              <w:rPr>
                <w:spacing w:val="-2"/>
                <w:szCs w:val="18"/>
              </w:rPr>
              <w:t xml:space="preserve"> Microsoft ir pieejami vadības līdzekļi, lai novērstu to, ka personas, kuras cenšas izmantot tiesības, kas tām nav piešķirtas, piekļūst Profesionālo pakalpojumu datiem, kam tās nav pilnvarotas piekļūt.</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Informācijas drošības incidentu pārvaldība</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Incidenta atbildes process</w:t>
            </w:r>
          </w:p>
          <w:p w14:paraId="09A43304" w14:textId="77777777" w:rsidR="00625EEA" w:rsidRPr="006D4AD7" w:rsidRDefault="00625EEA" w:rsidP="00B93772">
            <w:pPr>
              <w:pStyle w:val="ProductList-Body"/>
              <w:ind w:left="162" w:hanging="162"/>
            </w:pPr>
            <w:r>
              <w:rPr>
                <w:szCs w:val="18"/>
              </w:rPr>
              <w:t>-</w:t>
            </w:r>
            <w:r>
              <w:rPr>
                <w:szCs w:val="18"/>
              </w:rPr>
              <w:tab/>
              <w:t>Microsoft uztur drošības pārkāpumu uzskaiti, iekļaujot pārkāpuma aprakstu, laika periodu, pārākuma sekas, ziņotāja vārdu un ziņojuma saņēmēju, un īstenoto datu atgūšanas procedūru.</w:t>
            </w:r>
          </w:p>
          <w:p w14:paraId="7B45D247" w14:textId="2F6B39E4" w:rsidR="00625EEA" w:rsidRPr="006D4AD7" w:rsidRDefault="00625EEA" w:rsidP="006A3D1E">
            <w:pPr>
              <w:pStyle w:val="ProductList-Body"/>
              <w:spacing w:before="40"/>
              <w:ind w:left="158" w:hanging="158"/>
            </w:pPr>
            <w:r>
              <w:rPr>
                <w:szCs w:val="18"/>
              </w:rPr>
              <w:t>-</w:t>
            </w:r>
            <w:r>
              <w:rPr>
                <w:szCs w:val="18"/>
              </w:rPr>
              <w:tab/>
              <w:t>Korporācija Microsoft izseko</w:t>
            </w:r>
            <w:r>
              <w:rPr>
                <w:color w:val="000000" w:themeColor="text1"/>
                <w:sz w:val="16"/>
                <w:szCs w:val="16"/>
              </w:rPr>
              <w:t xml:space="preserve"> </w:t>
            </w:r>
            <w:r>
              <w:rPr>
                <w:color w:val="000000" w:themeColor="text1"/>
                <w:szCs w:val="18"/>
              </w:rPr>
              <w:t xml:space="preserve">vai ļauj </w:t>
            </w:r>
            <w:r>
              <w:rPr>
                <w:szCs w:val="18"/>
              </w:rPr>
              <w:t>Klientam izsekot Profesionālo pakalpojumu datu izpaušanas gadījumus, tostarp informāciju par to, kādi dati ir izpausti, kā arī kam un kad tie ir izpausti.</w:t>
            </w:r>
          </w:p>
          <w:p w14:paraId="40A0E5FA" w14:textId="77777777" w:rsidR="00625EEA" w:rsidRPr="00655B2A" w:rsidRDefault="00625EEA" w:rsidP="00B93772">
            <w:pPr>
              <w:pStyle w:val="ProductList-Body"/>
              <w:spacing w:before="40"/>
              <w:rPr>
                <w:szCs w:val="18"/>
              </w:rPr>
            </w:pPr>
            <w:r>
              <w:rPr>
                <w:b/>
                <w:szCs w:val="18"/>
              </w:rPr>
              <w:t>Pakalpojumu pārraudzība</w:t>
            </w:r>
            <w:r w:rsidRPr="0073699F">
              <w:rPr>
                <w:b/>
                <w:bCs/>
                <w:szCs w:val="18"/>
              </w:rPr>
              <w:t>.</w:t>
            </w:r>
            <w:r>
              <w:rPr>
                <w:szCs w:val="18"/>
              </w:rPr>
              <w:t xml:space="preserve"> Microsoft drošības personāls pārbauda reģistrācijas žurnālus vismaz reizi mēnesī, lai nepieciešamības gadījumā ierosinātu veikt koriģējošas darbības.</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Komercdarbības nepārtrauktības pārvaldība</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uztur ārkārtas un neparedzētu gadījumu plānu telpām, kurās atrodas korporācijas Microsoft informācijas sistēmas, kas apstrādā Profesionālo pakalpojumu datus.</w:t>
            </w:r>
          </w:p>
          <w:p w14:paraId="05A3F025" w14:textId="2642E883" w:rsidR="00625EEA" w:rsidRPr="00655B2A" w:rsidRDefault="00625EEA" w:rsidP="00B93772">
            <w:pPr>
              <w:pStyle w:val="ProductList-Body"/>
              <w:ind w:left="162" w:hanging="162"/>
              <w:rPr>
                <w:szCs w:val="18"/>
              </w:rPr>
            </w:pPr>
            <w:r>
              <w:rPr>
                <w:szCs w:val="18"/>
              </w:rPr>
              <w:t>-</w:t>
            </w:r>
            <w:r>
              <w:rPr>
                <w:szCs w:val="18"/>
              </w:rPr>
              <w:tab/>
            </w:r>
            <w:r w:rsidRPr="00D8730A">
              <w:rPr>
                <w:spacing w:val="-2"/>
                <w:szCs w:val="18"/>
              </w:rPr>
              <w:t>Microsoft papildu krātuve un datu atgūšanas procedūras ir izstrādātas, lai mēģinātu rekonstruēt Profesionālo pakalpojumu datus to oriģinālajā vai pēdējoreiz replicētajā stāvoklī, pirms tie tika nozaudēti vai iznīcināti.</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89010"/>
      <w:r>
        <w:lastRenderedPageBreak/>
        <w:t>1. pielikums — Līguma standartklauzulas (apstrādātāji)</w:t>
      </w:r>
      <w:bookmarkEnd w:id="69"/>
      <w:bookmarkEnd w:id="70"/>
      <w:r>
        <w:t xml:space="preserve"> Profesionālajiem pakalpojumiem</w:t>
      </w:r>
      <w:bookmarkEnd w:id="71"/>
    </w:p>
    <w:p w14:paraId="0D378D2B" w14:textId="0880FE5A" w:rsidR="00625EEA" w:rsidRPr="006D4AD7" w:rsidRDefault="00625EEA">
      <w:pPr>
        <w:pStyle w:val="ProductList-Body"/>
      </w:pPr>
      <w:r>
        <w:t xml:space="preserve">Klienta pakalpojuma uzdevuma izpilde ietver arī šī 1. pielikuma izpildi, par ko ir parakstījusies korporācija Microsoft.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Visas atsauces uz dažādiem Direktīvas 95/46/EK pantiem tālāk aprakstītajās Līguma standartklauzulās tiks uztvertas par atsaucēm uz saistītajiem un atbilstošajiem VDAR pantiem.</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“līgumslēdzējas pusi”, bet kopā par “līgumslēdzējas pusēm”, ir vienojušās par šādām līguma klauzulām (turpmāk tekstā — “Klauzulas” vai ”Līguma standartklauzulas”), lai sniegtu atbilstošu aizsardzību personas datiem un personas pamattiesībām un brīvību nodot personas datus no datu nosūtītāja datu saņēmējam, kā tas norādīts 1. pielikumā.</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1. klauzula: Definīcijas</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Termini “personas dati”, “īpašas datu kategorijas”, “apstrādāt/apstrāde”, “atbildīgais par datu apstrādi”, “apstrādātājs”, “datu subjekts” un “uzraudzības iestāde” tiek lietoti tādā pašā nozīmē kā Eiropas Parlamenta un Padomes 1995. gada 24. oktobra Direktīvā 95/46/EK par personu aizsardzību attiecībā uz personas datu apstrādi un šādu datu brīvu apriti. </w:t>
      </w:r>
    </w:p>
    <w:p w14:paraId="20E39FD2" w14:textId="77777777" w:rsidR="00625EEA" w:rsidRPr="006D4AD7" w:rsidRDefault="00625EEA" w:rsidP="00625EEA">
      <w:pPr>
        <w:pStyle w:val="ProductList-Body"/>
        <w:spacing w:after="120"/>
      </w:pPr>
      <w:r>
        <w:t xml:space="preserve">(b) “Datu nosūtītājs” ir atbildīgais par datu apstrādi, kas pārsūta personas datus. </w:t>
      </w:r>
    </w:p>
    <w:p w14:paraId="57770458" w14:textId="77777777" w:rsidR="00625EEA" w:rsidRPr="006D4AD7" w:rsidRDefault="00625EEA" w:rsidP="00625EEA">
      <w:pPr>
        <w:pStyle w:val="ProductList-Body"/>
        <w:spacing w:after="120"/>
      </w:pPr>
      <w:r>
        <w:t xml:space="preserve">(c) “Datu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0BEE81A2" w14:textId="6A91D0DE" w:rsidR="00625EEA" w:rsidRPr="006D4AD7" w:rsidRDefault="0009017E" w:rsidP="00625EEA">
      <w:pPr>
        <w:pStyle w:val="ProductList-Body"/>
        <w:spacing w:after="120"/>
      </w:pPr>
      <w:r>
        <w:t>(</w:t>
      </w:r>
      <w:r w:rsidR="00625EEA">
        <w:t xml:space="preserve">d) “Apakšapstrādātājs”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57EFD946" w14:textId="77777777" w:rsidR="00625EEA" w:rsidRPr="006D4AD7" w:rsidRDefault="00625EEA" w:rsidP="00625EEA">
      <w:pPr>
        <w:pStyle w:val="ProductList-Body"/>
        <w:spacing w:after="120"/>
      </w:pPr>
      <w:r>
        <w:t xml:space="preserve">(e) “Piemērojamie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276F3FD4" w14:textId="1209CBA3" w:rsidR="00625EEA" w:rsidRPr="006D4AD7" w:rsidRDefault="00625EEA" w:rsidP="00625EEA">
      <w:pPr>
        <w:pStyle w:val="ProductList-Body"/>
      </w:pPr>
      <w:r>
        <w:t>(f) “Tehniski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w:t>
      </w:r>
      <w:r w:rsidR="0073699F">
        <w:t> </w:t>
      </w:r>
      <w:r>
        <w:t xml:space="preserve">arī pret citām nelikumīgām apstrādes formām.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2. klauzula: Informācija par pārsūtīšanu</w:t>
      </w:r>
    </w:p>
    <w:p w14:paraId="0B9BC606" w14:textId="77777777" w:rsidR="00625EEA" w:rsidRPr="006D4AD7" w:rsidRDefault="00625EEA" w:rsidP="00625EEA">
      <w:pPr>
        <w:pStyle w:val="ProductList-Body"/>
      </w:pPr>
    </w:p>
    <w:p w14:paraId="72088914" w14:textId="087F5EF3" w:rsidR="00625EEA" w:rsidRPr="006D4AD7" w:rsidRDefault="00625EEA" w:rsidP="00625EEA">
      <w:pPr>
        <w:pStyle w:val="ProductList-Body"/>
      </w:pPr>
      <w:r>
        <w:t>Detalizētāka informācija par pārsūtīšanu un it īpaši par personas datu īpašajām kategorijām, kur piemērojams, ir tālāk sniegta 1. pielikumā, kas</w:t>
      </w:r>
      <w:r w:rsidR="0073699F">
        <w:t> </w:t>
      </w:r>
      <w:r>
        <w:t>ir</w:t>
      </w:r>
      <w:r w:rsidR="0073699F">
        <w:t> </w:t>
      </w:r>
      <w:r>
        <w:t>šo</w:t>
      </w:r>
      <w:r w:rsidR="0073699F">
        <w:t> </w:t>
      </w:r>
      <w:r>
        <w:t>Klauzulu neatņemama sastāvdaļa.</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3. klauzula: Ieinteresētās trešās personas klauzula</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Datu subjekts kā ieinteresētā trešā persona var piemērot pret datu nosūtītāju šo klauzulu, 4. klauzulas b)–i) punktu, 5. klauzulas a)–e) un g)–j) punktu, 6. klauzulas 1. un 2. punktu, 7. klauzulu, 8. klauzulas 2. punktu un 9.–12. klauzulu. </w:t>
      </w:r>
    </w:p>
    <w:p w14:paraId="71F432F5" w14:textId="77777777" w:rsidR="00625EEA" w:rsidRPr="006D4AD7" w:rsidRDefault="00625EEA" w:rsidP="00625EEA">
      <w:pPr>
        <w:pStyle w:val="ProductList-Body"/>
        <w:spacing w:after="120"/>
      </w:pPr>
      <w:r>
        <w:t xml:space="preserve">2. Datu subjekts var piemērot pret datu saņēmēju šo klauzulu, 5. klauzulas a)–e) un 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4053E1F5" w14:textId="77777777" w:rsidR="00625EEA" w:rsidRPr="006D4AD7" w:rsidRDefault="00625EEA" w:rsidP="00625EEA">
      <w:pPr>
        <w:pStyle w:val="ProductList-Body"/>
        <w:spacing w:after="120"/>
      </w:pPr>
      <w:r>
        <w:lastRenderedPageBreak/>
        <w:t xml:space="preserve">3. Datu subjekts var piemērot pret datu apakšapstrādātāju šo klauzulu, 5. klauzulas a)–e) un 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6D103EB4" w14:textId="77777777" w:rsidR="00625EEA" w:rsidRPr="006D4AD7" w:rsidRDefault="00625EEA" w:rsidP="00625EEA">
      <w:pPr>
        <w:pStyle w:val="ProductList-Body"/>
      </w:pPr>
      <w:r>
        <w:t xml:space="preserve">4. Puses neiebilst, ka datu subjektu pārstāv apvienība vai cita struktūra, ja datu subjekts to nepārprotami vēlas un ja to pieļauj valsts tiesību akti.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4. klauzula: Datu nosūtītāja pienākumi</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Datu nosūtītājs piekrīt un garantē, ka: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46B32FB0" w14:textId="77777777" w:rsidR="00625EEA" w:rsidRPr="006D4AD7" w:rsidRDefault="00625EEA" w:rsidP="00625EEA">
      <w:pPr>
        <w:pStyle w:val="ProductList-Body"/>
        <w:spacing w:after="120"/>
      </w:pPr>
      <w:r>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63393E17" w14:textId="77777777" w:rsidR="00625EEA" w:rsidRPr="006D4AD7" w:rsidRDefault="00625EEA" w:rsidP="00625EEA">
      <w:pPr>
        <w:pStyle w:val="ProductList-Body"/>
        <w:spacing w:after="120"/>
      </w:pPr>
      <w:r>
        <w:t xml:space="preserve">c) datu saņēmējs sniegs pietiekamas garantijas attiecībā uz tehniskajiem un organizatoriskajiem drošības pasākumiem, kas minēti šā līguma 2. papildinājumā; </w:t>
      </w:r>
    </w:p>
    <w:p w14:paraId="260FD951" w14:textId="77777777" w:rsidR="00625EEA" w:rsidRPr="006D4AD7" w:rsidRDefault="00625EEA" w:rsidP="00625EEA">
      <w:pPr>
        <w:pStyle w:val="ProductList-Body"/>
        <w:spacing w:after="120"/>
      </w:pPr>
      <w:r>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4910AD8D" w14:textId="77777777" w:rsidR="00625EEA" w:rsidRPr="006D4AD7" w:rsidRDefault="00625EEA" w:rsidP="00625EEA">
      <w:pPr>
        <w:pStyle w:val="ProductList-Body"/>
        <w:spacing w:after="120"/>
      </w:pPr>
      <w:r>
        <w:t xml:space="preserve">e) tas nodrošinās drošības pasākumu ievērošanu; </w:t>
      </w:r>
    </w:p>
    <w:p w14:paraId="1FDECBBF" w14:textId="77777777" w:rsidR="00625EEA" w:rsidRPr="006D4AD7" w:rsidRDefault="00625EEA" w:rsidP="00625EEA">
      <w:pPr>
        <w:pStyle w:val="ProductList-Body"/>
        <w:spacing w:after="120"/>
      </w:pPr>
      <w:r>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413B29D7" w14:textId="77777777" w:rsidR="00625EEA" w:rsidRPr="006D4AD7" w:rsidRDefault="00625EEA" w:rsidP="00625EEA">
      <w:pPr>
        <w:pStyle w:val="ProductList-Body"/>
        <w:spacing w:after="120"/>
      </w:pPr>
      <w:r>
        <w:t xml:space="preserve">g) saskaņā ar 5. klauzulas b) punktu un 8. klauzulas 3. punktu datu aizsardzības uzraudzības iestādei tiek pārsūtīti visi paziņojumi, kas saņemti no datu saņēmēja vai kāda apakšapstrādātāja, ja datu nosūtītājs nolemj turpināt pārsūtīšanu vai atcelt aizliegumu; </w:t>
      </w:r>
    </w:p>
    <w:p w14:paraId="15C0F393" w14:textId="1B8B223D" w:rsidR="00625EEA" w:rsidRPr="006D4AD7" w:rsidRDefault="00625EEA" w:rsidP="00625EEA">
      <w:pPr>
        <w:pStyle w:val="ProductList-Body"/>
        <w:spacing w:after="120"/>
      </w:pPr>
      <w:r>
        <w:t>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w:t>
      </w:r>
      <w:r w:rsidR="0073699F">
        <w:t> </w:t>
      </w:r>
      <w:r>
        <w:t xml:space="preserve">šīm klauzulām, ja vien klauzulas vai līgums nesatur komerciālu informāciju, ko tādā gadījumā datu nosūtītājs var dzēst; </w:t>
      </w:r>
    </w:p>
    <w:p w14:paraId="264D1968" w14:textId="77777777" w:rsidR="00625EEA" w:rsidRPr="006D4AD7" w:rsidRDefault="00625EEA" w:rsidP="00625EEA">
      <w:pPr>
        <w:pStyle w:val="ProductList-Body"/>
        <w:spacing w:after="120"/>
      </w:pPr>
      <w:r>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6D47DCC" w14:textId="77777777" w:rsidR="00625EEA" w:rsidRPr="006D4AD7" w:rsidRDefault="00625EEA" w:rsidP="00625EEA">
      <w:pPr>
        <w:pStyle w:val="ProductList-Body"/>
      </w:pPr>
      <w:r>
        <w:t>j) ka tas nodrošinās atbilstību 4. klauzulas (a) — (i) punktam.</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5. klauzula: Datu saņēmēja pienākumi</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Datu saņēmējs piekrīt un garantē, ka: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0C31A46C" w14:textId="6741C148" w:rsidR="00625EEA" w:rsidRPr="006D4AD7" w:rsidRDefault="00625EEA" w:rsidP="00625EEA">
      <w:pPr>
        <w:pStyle w:val="ProductList-Body"/>
        <w:spacing w:after="120"/>
      </w:pPr>
      <w:r>
        <w:t>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w:t>
      </w:r>
      <w:r w:rsidR="0073699F">
        <w:t> </w:t>
      </w:r>
      <w:r>
        <w:t xml:space="preserve">pienākumus, tas nekavējoties informē par šīm izmaiņām datu nosūtītāju, tiklīdz tās kļūs zināmas, un šādā gadījumā datu nosūtītājam ir tiesības apturēt datu pārsūtīšanu un/vai izbeigt līgumu; </w:t>
      </w:r>
    </w:p>
    <w:p w14:paraId="677D779B" w14:textId="77777777" w:rsidR="00625EEA" w:rsidRPr="006D4AD7" w:rsidRDefault="00625EEA" w:rsidP="00625EEA">
      <w:pPr>
        <w:pStyle w:val="ProductList-Body"/>
        <w:spacing w:after="120"/>
      </w:pPr>
      <w:r>
        <w:t xml:space="preserve">c) pirms apstrādāt pārsūtītos personas datus, tas ir ieviesis tehniskos un organizatoriskos drošības pasākumus, kas norādīti 2. papildinājumā; </w:t>
      </w:r>
    </w:p>
    <w:p w14:paraId="5362743C" w14:textId="77777777" w:rsidR="00625EEA" w:rsidRPr="006D4AD7" w:rsidRDefault="00625EEA" w:rsidP="00625EEA">
      <w:pPr>
        <w:pStyle w:val="ProductList-Body"/>
      </w:pPr>
      <w:r>
        <w:t xml:space="preserve">d) tas nekavējoties informēs datu nosūtītāju par: </w:t>
      </w:r>
    </w:p>
    <w:p w14:paraId="03121677" w14:textId="77777777" w:rsidR="00625EEA" w:rsidRPr="006D4AD7" w:rsidRDefault="00625EEA" w:rsidP="00D8730A">
      <w:pPr>
        <w:pStyle w:val="ProductList-Body"/>
        <w:keepNext/>
        <w:spacing w:after="60"/>
        <w:ind w:left="360"/>
      </w:pPr>
      <w:r>
        <w:lastRenderedPageBreak/>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67F47F96" w14:textId="77777777" w:rsidR="00625EEA" w:rsidRPr="006D4AD7" w:rsidRDefault="00625EEA" w:rsidP="00D8730A">
      <w:pPr>
        <w:pStyle w:val="ProductList-Body"/>
        <w:keepNext/>
        <w:spacing w:after="60"/>
        <w:ind w:left="360"/>
      </w:pPr>
      <w:r>
        <w:t xml:space="preserve">ii) jebkuru nejaušu vai neatļautu piekļuvi; kā arī </w:t>
      </w:r>
    </w:p>
    <w:p w14:paraId="29CF8BB7" w14:textId="77777777" w:rsidR="00625EEA" w:rsidRPr="006D4AD7" w:rsidRDefault="00625EEA" w:rsidP="00625EEA">
      <w:pPr>
        <w:pStyle w:val="ProductList-Body"/>
        <w:spacing w:after="120"/>
        <w:ind w:left="360"/>
      </w:pPr>
      <w:r>
        <w:t xml:space="preserve">iii) jebkuru pieprasījumu, kas tiešā veidā saņemts no datu subjektiem, neatbildot uz minēto pieprasījumu, ja vien tas nav citādi pilnvarots to darīt; </w:t>
      </w:r>
    </w:p>
    <w:p w14:paraId="1A2FBD61" w14:textId="77777777" w:rsidR="00625EEA" w:rsidRPr="006D4AD7" w:rsidRDefault="00625EEA" w:rsidP="00625EEA">
      <w:pPr>
        <w:pStyle w:val="ProductList-Body"/>
        <w:spacing w:after="120"/>
      </w:pPr>
      <w:r>
        <w:t xml:space="preserve">e) nekavējoties un pienācīgi atbildēs uz visiem datu nosūtītāja pieprasījumiem, kas saistīti ar tā veikto pārsūtāmo personas datu apstrādi, un ievēros uzraudzības iestādes padomus attiecībā uz pārsūtīto datu apstrādi; </w:t>
      </w:r>
    </w:p>
    <w:p w14:paraId="3480FA2C" w14:textId="77777777" w:rsidR="00625EEA" w:rsidRPr="006D4AD7" w:rsidRDefault="00625EEA" w:rsidP="00625EEA">
      <w:pPr>
        <w:pStyle w:val="ProductList-Body"/>
        <w:spacing w:after="120"/>
      </w:pPr>
      <w:r>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530A2BD8" w14:textId="77777777" w:rsidR="00625EEA" w:rsidRPr="006D4AD7" w:rsidRDefault="00625EEA" w:rsidP="00625EEA">
      <w:pPr>
        <w:pStyle w:val="ProductList-Body"/>
        <w:spacing w:after="120"/>
      </w:pPr>
      <w:r>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4840F0B5" w14:textId="77777777" w:rsidR="00625EEA" w:rsidRPr="006D4AD7" w:rsidRDefault="00625EEA" w:rsidP="00625EEA">
      <w:pPr>
        <w:pStyle w:val="ProductList-Body"/>
        <w:spacing w:after="120"/>
      </w:pPr>
      <w:r>
        <w:t xml:space="preserve">h) apakšapstrādes gadījumā tas ir iepriekš informējis datu nosūtītāju un saņēmis tā iepriekšēju rakstisku piekrišanu; </w:t>
      </w:r>
    </w:p>
    <w:p w14:paraId="7E5F3787" w14:textId="77777777" w:rsidR="00625EEA" w:rsidRPr="006D4AD7" w:rsidRDefault="00625EEA" w:rsidP="00625EEA">
      <w:pPr>
        <w:pStyle w:val="ProductList-Body"/>
        <w:spacing w:after="120"/>
      </w:pPr>
      <w:r>
        <w:t>(i) ka apakšprocesora veiktie apstrādes pakalpojumi tiks veikti saskaņā ar 11. punktu; un</w:t>
      </w:r>
    </w:p>
    <w:p w14:paraId="25E225D7" w14:textId="77777777" w:rsidR="00625EEA" w:rsidRPr="006D4AD7" w:rsidRDefault="00625EEA" w:rsidP="00625EEA">
      <w:pPr>
        <w:pStyle w:val="ProductList-Body"/>
      </w:pPr>
      <w:r>
        <w:t>j) tas nekavējoties nosūtīs datu nosūtītājam sava saskaņā ar šo klauzulu noteikumiem noslēgtā apakšuzņēmuma līguma par apstrādi kopiju.</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6. klauzula: Atbildība</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5A84E878" w14:textId="77777777" w:rsidR="00625EEA" w:rsidRPr="006D4AD7" w:rsidRDefault="00625EEA" w:rsidP="00625EEA">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37D72CDE" w14:textId="77777777" w:rsidR="00625EEA" w:rsidRPr="006D4AD7" w:rsidRDefault="00625EEA" w:rsidP="00625EEA">
      <w:pPr>
        <w:pStyle w:val="ProductList-Body"/>
        <w:spacing w:after="120"/>
      </w:pPr>
      <w:r>
        <w:t xml:space="preserve">Datu saņēmējs nevar izmantot apakšapstrādātāja pienākumu neizpildi, lai izvairītos no savu saistību izpildes. </w:t>
      </w:r>
    </w:p>
    <w:p w14:paraId="54E1225B" w14:textId="77777777" w:rsidR="00625EEA" w:rsidRPr="006D4AD7" w:rsidRDefault="00625EEA" w:rsidP="00625EEA">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7. klauzula: Starpniecība un jurisdikcija</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311CB7E8" w14:textId="77777777" w:rsidR="00625EEA" w:rsidRPr="006D4AD7" w:rsidRDefault="00625EEA" w:rsidP="00625EEA">
      <w:pPr>
        <w:pStyle w:val="ProductList-Body"/>
        <w:spacing w:after="60"/>
        <w:ind w:left="360"/>
      </w:pPr>
      <w:r>
        <w:t xml:space="preserve">a) strīda izšķiršanai izmantot neatkarīgas personas vai attiecīgā gadījumā uzraudzības iestādes starpniecību; </w:t>
      </w:r>
    </w:p>
    <w:p w14:paraId="35C7FEBF" w14:textId="77777777" w:rsidR="00625EEA" w:rsidRPr="006D4AD7" w:rsidRDefault="00625EEA" w:rsidP="00625EEA">
      <w:pPr>
        <w:pStyle w:val="ProductList-Body"/>
        <w:spacing w:after="120"/>
        <w:ind w:left="360"/>
      </w:pPr>
      <w:r>
        <w:t xml:space="preserve">b) nodot strīdu izskatīšanai tās dalībvalsts tiesās, kurā datu nosūtītājs ir reģistrēts. </w:t>
      </w:r>
    </w:p>
    <w:p w14:paraId="5484B975" w14:textId="77777777" w:rsidR="00625EEA" w:rsidRPr="006D4AD7" w:rsidRDefault="00625EEA" w:rsidP="00625EEA">
      <w:pPr>
        <w:pStyle w:val="ProductList-Body"/>
      </w:pPr>
      <w:r>
        <w:t xml:space="preserve">2. Puses piekrīt, ka datu subjekta izvēle neskar tā materiālās vai procesuālās tiesības uz aizsardzības līdzekļiem saskaņā ar citiem valsts vai starptautisko tiesību noteikumiem.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8. klauzula: Sadarbība ar uzraudzības iestādēm</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08CBEE34" w14:textId="77777777" w:rsidR="00625EEA" w:rsidRPr="006D4AD7" w:rsidRDefault="00625EEA" w:rsidP="00625EEA">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127E0574" w14:textId="77777777" w:rsidR="00625EEA" w:rsidRPr="006D4AD7" w:rsidRDefault="00625EEA" w:rsidP="00625EEA">
      <w:pPr>
        <w:pStyle w:val="ProductList-Body"/>
      </w:pPr>
      <w:r>
        <w:lastRenderedPageBreak/>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b) punktā paredzētos pasākumus.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9. klauzula: Piemērojamie tiesību akti</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Klauzulas reglamentē tās dalībvalsts tiesību akti, kurā datu nosūtītājs ir reģistrēts.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10. klauzula: Izmaiņas līgumā</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11. klauzula: Apakšapstrāde</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9C4C0B0" w14:textId="77777777" w:rsidR="00625EEA" w:rsidRPr="006D4AD7" w:rsidRDefault="00625EEA" w:rsidP="00625EEA">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7C20E1CC" w14:textId="77777777" w:rsidR="00625EEA" w:rsidRPr="006D4AD7" w:rsidRDefault="00625EEA" w:rsidP="00625EEA">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1483425A" w14:textId="77777777" w:rsidR="00625EEA" w:rsidRPr="006D4AD7" w:rsidRDefault="00625EEA" w:rsidP="00625EEA">
      <w:pPr>
        <w:pStyle w:val="ProductList-Body"/>
      </w:pPr>
      <w:r>
        <w:t xml:space="preserve">4. Datu nosūtītājs izveido to apakšuzņēmuma līgumu par apstrādi sarakstu, kas noslēgti saskaņā ar šīm klauzulām un par kuriem paziņots datu saņēmējam atbilstoši 5. klauzulas (j) punktam, un vismaz reizi gadā atjaunina šo sarakstu. Šim sarakstam ir jābūt pieejamam datu nosūtītāja datu aizsardzības uzraudzības iestādei.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12. klauzula: Pienākumi pēc personas datu apstrādes pakalpojumu izbeigšanas</w:t>
      </w:r>
    </w:p>
    <w:p w14:paraId="139EE8DE" w14:textId="77777777" w:rsidR="00625EEA" w:rsidRPr="006D4AD7" w:rsidRDefault="00625EEA" w:rsidP="00625EEA">
      <w:pPr>
        <w:pStyle w:val="ProductList-Body"/>
      </w:pPr>
    </w:p>
    <w:p w14:paraId="52585494" w14:textId="77777777" w:rsidR="00625EEA" w:rsidRPr="00F0044B" w:rsidRDefault="00625EEA" w:rsidP="00625EEA">
      <w:pPr>
        <w:pStyle w:val="ProductList-Body"/>
        <w:spacing w:after="120"/>
        <w:rPr>
          <w:spacing w:val="-2"/>
        </w:rPr>
      </w:pPr>
      <w:r w:rsidRPr="00F0044B">
        <w:rPr>
          <w:spacing w:val="-2"/>
        </w:rP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1B199FE" w14:textId="77777777" w:rsidR="00625EEA" w:rsidRPr="006D4AD7" w:rsidRDefault="00625EEA" w:rsidP="00625EEA">
      <w:pPr>
        <w:pStyle w:val="ProductList-Body"/>
      </w:pPr>
      <w:r>
        <w:t>2. Datu saņēmējs un apakšapstrādātājs garantē, ka pēc datu nosūtītāja un/vai uzraudzības iestādes pieprasījuma tas ļaus datu apstrādes telpās veikt revīziju par 1. punktā minētajiem pasākumiem.</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r>
        <w:rPr>
          <w:rFonts w:cstheme="minorHAnsi"/>
          <w:b/>
          <w:szCs w:val="18"/>
        </w:rPr>
        <w:t>Profesionālo pakalpojumu</w:t>
      </w:r>
      <w:bookmarkStart w:id="72" w:name="Appendix1toAttachment3"/>
      <w:r>
        <w:rPr>
          <w:rFonts w:cstheme="minorHAnsi"/>
          <w:b/>
          <w:szCs w:val="18"/>
        </w:rPr>
        <w:t xml:space="preserve"> Līguma standartklauzulu 1. pielikums</w:t>
      </w:r>
      <w:bookmarkEnd w:id="72"/>
    </w:p>
    <w:p w14:paraId="01B33490" w14:textId="77777777" w:rsidR="00625EEA" w:rsidRPr="006D4AD7" w:rsidRDefault="00625EEA" w:rsidP="00625EEA">
      <w:pPr>
        <w:pStyle w:val="ProductList-Body"/>
      </w:pPr>
    </w:p>
    <w:p w14:paraId="52F42C16" w14:textId="5A6A0AC2" w:rsidR="00625EEA" w:rsidRPr="006D4AD7" w:rsidRDefault="00625EEA" w:rsidP="00625EEA">
      <w:pPr>
        <w:pStyle w:val="ProductList-Body"/>
        <w:spacing w:after="120"/>
      </w:pPr>
      <w:r>
        <w:rPr>
          <w:rFonts w:cstheme="minorHAnsi"/>
          <w:b/>
          <w:szCs w:val="18"/>
        </w:rPr>
        <w:t>Datu nosūtītājs</w:t>
      </w:r>
      <w:r>
        <w:rPr>
          <w:rFonts w:cstheme="minorHAnsi"/>
          <w:szCs w:val="18"/>
        </w:rPr>
        <w:t>: Klients ir datu nosūtītājs. Datu nosūtītājs sniedz profesionālus IT atbalsta un konsultāciju pakalpojumus, kā aprakstīts piemērojamajā Uzņēmuma pakalpojumu darbu pasūtījumā vai Microsoft Business atbalsta pakalpojumu darbu pasūtījumā.</w:t>
      </w:r>
    </w:p>
    <w:p w14:paraId="7C4C3589" w14:textId="7B207E3B" w:rsidR="00625EEA" w:rsidRPr="006D4AD7" w:rsidRDefault="00625EEA" w:rsidP="00625EEA">
      <w:pPr>
        <w:pStyle w:val="ProductList-Body"/>
        <w:spacing w:after="120"/>
      </w:pPr>
      <w:r>
        <w:rPr>
          <w:rFonts w:cstheme="minorHAnsi"/>
          <w:b/>
          <w:szCs w:val="18"/>
        </w:rPr>
        <w:t>Datu saņēmējs:</w:t>
      </w:r>
      <w:r>
        <w:rPr>
          <w:rFonts w:cstheme="minorHAnsi"/>
          <w:szCs w:val="18"/>
        </w:rPr>
        <w:t xml:space="preserve"> Datu saņēmējs ir MICROSOFT CORPORATION, starptautisks programmatūras un pakalpojumu ražotājs. </w:t>
      </w:r>
    </w:p>
    <w:p w14:paraId="0D781393" w14:textId="3FF79981" w:rsidR="007B1CBC" w:rsidRPr="006D4AD7" w:rsidRDefault="00625EEA" w:rsidP="007B1CBC">
      <w:pPr>
        <w:spacing w:after="139"/>
        <w:ind w:left="-5" w:right="7"/>
      </w:pPr>
      <w:r>
        <w:rPr>
          <w:rFonts w:cstheme="minorHAnsi"/>
          <w:b/>
          <w:sz w:val="18"/>
          <w:szCs w:val="18"/>
        </w:rPr>
        <w:t>Datu subjekti</w:t>
      </w:r>
      <w:r>
        <w:rPr>
          <w:rFonts w:cstheme="minorHAnsi"/>
          <w:sz w:val="18"/>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 Microsoft apzinās, ka atkarībā no Klienta Profesionālo pakalpojuma lietojuma Klients var izvēlēties iekļaut personas datus no jebkura tālāk minētā datu subjekta personas datos: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datu nosūtītāja darbinieki, līgumdarbinieki un pagaidu darbinieki (pašreizējie, bijušie, plānotie);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iepriekšminēto padotie;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t xml:space="preserve">datu nosūtītāja sadarbības partneri/kontaktpersonas (fiziskas personas) vai darbinieki, līgumdarbinieki vai pagaidu darbinieki, kas strādā pie juridiskas personas sadarbības partneriem/kontaktpersonām (pašreizējie, bijušie, plānotie);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lastRenderedPageBreak/>
        <w:t xml:space="preserve">lietotāji (piemēram, klienti, pacienti, apmeklētāji u. c.) un citi datu subjekti, kas izmanto datu nosūtītāja pakalpojumus;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partneri, ieinteresētās puses vai privātpersonas, kas aktīvi sadarbojas, sazinās vai citādi mijiedarbojas ar datu nosūtītāja darbiniekiem un/vai izmanto saziņas rīkus kā lietojumprogrammas un tīmekļa vietnes, ko nodrošina datu nosūtītājs; </w:t>
      </w:r>
    </w:p>
    <w:p w14:paraId="3DE596D8" w14:textId="77777777" w:rsidR="00F360A6" w:rsidRPr="006D4AD7" w:rsidRDefault="007B1CBC" w:rsidP="007B1CBC">
      <w:pPr>
        <w:numPr>
          <w:ilvl w:val="1"/>
          <w:numId w:val="11"/>
        </w:numPr>
        <w:spacing w:after="19"/>
        <w:ind w:hanging="360"/>
      </w:pPr>
      <w:r>
        <w:rPr>
          <w:rFonts w:cstheme="minorHAnsi"/>
          <w:sz w:val="18"/>
          <w:szCs w:val="18"/>
        </w:rPr>
        <w:t xml:space="preserve">ieinteresētās puses vai privātpersonas, kas pasīvi mijiedarbojas ar datu nosūtītāju (piemēram, jo viņi ir izmeklēšanas, izpētes uzmanības centrā vai pieminēti dokumentos vai sarakstē no vai ar datu nosūtītāju);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nepilngadīgie; vai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profesionāļi ar profesionāļu tiesībām (piemēram, ārsti, juristi, garīdznieki u. c.).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Datu kategorijas</w:t>
      </w:r>
      <w:r>
        <w:rPr>
          <w:rFonts w:cstheme="minorHAnsi"/>
          <w:sz w:val="18"/>
          <w:szCs w:val="18"/>
        </w:rPr>
        <w:t xml:space="preserve">: Pārsūtītie personas dati, kas ir iekļauti e-pasta ziņojumos, dokumentos un citi dati elektroniskā formātā </w:t>
      </w:r>
    </w:p>
    <w:p w14:paraId="1AF6AAE6" w14:textId="53E7B81C" w:rsidR="007B1CBC" w:rsidRPr="006D4AD7" w:rsidRDefault="007B1CBC" w:rsidP="006A3D1E">
      <w:pPr>
        <w:spacing w:after="18" w:line="257" w:lineRule="auto"/>
        <w:ind w:left="10"/>
      </w:pPr>
      <w:r>
        <w:rPr>
          <w:rFonts w:cstheme="minorHAnsi"/>
          <w:sz w:val="18"/>
          <w:szCs w:val="18"/>
        </w:rPr>
        <w:t>Profesionālo pakalpojumu kontekstā.</w:t>
      </w:r>
      <w:r w:rsidR="00767D36">
        <w:rPr>
          <w:rFonts w:cstheme="minorHAnsi"/>
          <w:sz w:val="18"/>
          <w:szCs w:val="18"/>
        </w:rPr>
        <w:t xml:space="preserve"> </w:t>
      </w:r>
      <w:r>
        <w:rPr>
          <w:rFonts w:cstheme="minorHAnsi"/>
          <w:color w:val="212121"/>
          <w:sz w:val="18"/>
          <w:szCs w:val="18"/>
        </w:rPr>
        <w:t xml:space="preserve">Microsoft atzīst, ka atkarībā no Klienta Profesionālo pakalpojumu lietojuma Klients var izvēlēties iekļaut personas datus no jebkuras tālāk minētās kategorijas personas datos: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pamata personas dati (piemēram, dzimšanas vieta, iela un mājas numurs (adrese), pasta indekss, pilsēta, valsts, mobilā tālruņa numurs, vārds, uzvārds, iniciāļi, e-pasta adrese, dzimums, dzimšanas datums), ietverot pamata personas datus par ģimenes locekļiem un bērniem;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autentifikācijas dati (piemēram, lietotājvārds, parole vai PIN kods, drošības jautājums, audita ziņojums);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kontaktinformācija (piemēram, adreses, e-pasts, tālruņa numuri, sociālo tīklu identifikatori; ārkārtas kontaktinformācija);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unikālie identifikācijas numuri un paraksti (piemēram, personas kods, bankas konta numurs, paroles un ID kartes numurs, autovadītāja apliecības numurs un transportlīdzekļa reģistrācijas dati, IP adreses, darbinieka numurs, studenta numurs, pacienta numurs, paraksts, unikālais identifikators izsekošanas sīkfailos vai līdzīgā tehnoloģijā); </w:t>
      </w:r>
    </w:p>
    <w:p w14:paraId="56826BF1" w14:textId="3720F27B" w:rsidR="007B1CBC" w:rsidRPr="006D4AD7" w:rsidRDefault="007B1CBC" w:rsidP="007B1CBC">
      <w:pPr>
        <w:numPr>
          <w:ilvl w:val="1"/>
          <w:numId w:val="11"/>
        </w:numPr>
        <w:spacing w:after="18" w:line="257" w:lineRule="auto"/>
        <w:ind w:hanging="360"/>
      </w:pPr>
      <w:r>
        <w:rPr>
          <w:rFonts w:cstheme="minorHAnsi"/>
          <w:color w:val="212121"/>
          <w:sz w:val="18"/>
          <w:szCs w:val="18"/>
        </w:rPr>
        <w:t>pseidonimizēti identifikatori;</w:t>
      </w:r>
      <w:r w:rsidR="00767D36">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finanšu un apdrošināšanas informācija (piemēram, apdrošināšanas numurs, bankas konta nosaukums un numurs, kredītkartes nosaukums un numurs, rēķina numurs, ienākumi, garantijas veids, maksājuma rīcība, kredītvērtība);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komercinformācija (piemēram, pirkumu vēsture, īpašie piedāvājumi, abonementa informācija, maksājumu vēsture); </w:t>
      </w:r>
    </w:p>
    <w:p w14:paraId="4A22B571" w14:textId="19ABF81B" w:rsidR="007B1CBC" w:rsidRPr="006D4AD7" w:rsidRDefault="007B1CBC" w:rsidP="007B1CBC">
      <w:pPr>
        <w:numPr>
          <w:ilvl w:val="1"/>
          <w:numId w:val="11"/>
        </w:numPr>
        <w:spacing w:after="18" w:line="257" w:lineRule="auto"/>
        <w:ind w:hanging="360"/>
      </w:pPr>
      <w:r>
        <w:rPr>
          <w:rFonts w:cstheme="minorHAnsi"/>
          <w:color w:val="212121"/>
          <w:sz w:val="18"/>
          <w:szCs w:val="18"/>
        </w:rPr>
        <w:tab/>
        <w:t xml:space="preserve">biometrijas informācija (piemēram, DNS, pirkstu nospiedumi un acu zīlītes skenēšana); </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atrašanās vietas dati (piemēram, šūnas ID, ģeogrāfiskās atrašanās vietas tīkla dati, atrašanās vieta zvana sākumā/beigās. Atrašanās vietas dati, kas iegūti no Wi-Fi piekļuves punktu izmantošanas);</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fotoattēli, videoklipi un audio;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interneta aktivitāte (piemēram, pārlūkošanas vēsture, meklēšanas vēsture, lasīšana, televīzijas skatīšanās, radio klausīšanās aktivitātes);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ierīces identifikācija (piemēram, IMEI numurs, SIM kartes numurs, MAC adrese); </w:t>
      </w:r>
    </w:p>
    <w:p w14:paraId="125D6CBD"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profilu izveide (piemēram, pamatojoties uz fiksētu kriminālu vai antisociālu rīcību, vai pseidonimizēti profili, pamatojoties uz apmeklētajiem vietrāžiem URL, klikšķu straumēm, pārlūkošanas žurnāliem, IP adresēm, domēniem, instalētajām lietojumprogrammām, vai profili, kuru pamatā ir mārketinga preferences);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cilvēkresursu un darbā pieņemšanas dati (piemēram, nodarbinātības statusa apliecinājums, darbā pieņemšanas informācija (piemēram, CV, nodarbinātības vēsture, izglītības vēstures informācija), darba un amata dati, tostarp nostrādātās stundas, vērtējumi un alga, darba atļaujas informācija, pieejamība, nodarbinātības noteikumi, nodokļu informācija, maksājuma informācija, apdrošināšanas informācija, atrašanās vieta un organizācijas);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izglītības dati (piemēram, izglītības vēsture, pašreizējā izglītība, vērtējumi un rezultāti, augstākais iegūtais grāds, mācību traucējumi); </w:t>
      </w:r>
    </w:p>
    <w:p w14:paraId="0D9814CD" w14:textId="44D5836B" w:rsidR="007B1CBC" w:rsidRPr="006D4AD7" w:rsidRDefault="007B1CBC" w:rsidP="007B1CBC">
      <w:pPr>
        <w:numPr>
          <w:ilvl w:val="1"/>
          <w:numId w:val="11"/>
        </w:numPr>
        <w:spacing w:after="18" w:line="257" w:lineRule="auto"/>
        <w:ind w:hanging="360"/>
      </w:pPr>
      <w:r>
        <w:rPr>
          <w:rFonts w:cstheme="minorHAnsi"/>
          <w:color w:val="212121"/>
          <w:sz w:val="18"/>
          <w:szCs w:val="18"/>
        </w:rPr>
        <w:t>pilsonības un rezidences informācija (piemēram, pilsonība, naturalizācijas statuss, ģimenes stāvoklis, tautība, emigrācijas statuss, pases dati, rezidences informācija vai darba atļauja);</w:t>
      </w:r>
      <w:r w:rsidR="00767D36">
        <w:rPr>
          <w:rFonts w:cstheme="minorHAnsi"/>
          <w:color w:val="212121"/>
          <w:sz w:val="18"/>
          <w:szCs w:val="18"/>
        </w:rPr>
        <w:t xml:space="preserve"> </w:t>
      </w:r>
    </w:p>
    <w:p w14:paraId="1E62C468" w14:textId="29F73C7F" w:rsidR="007B1CBC" w:rsidRPr="006D4AD7" w:rsidRDefault="007B1CBC" w:rsidP="007B1CBC">
      <w:pPr>
        <w:numPr>
          <w:ilvl w:val="1"/>
          <w:numId w:val="11"/>
        </w:numPr>
        <w:spacing w:after="18" w:line="257" w:lineRule="auto"/>
        <w:ind w:hanging="360"/>
      </w:pPr>
      <w:r>
        <w:rPr>
          <w:rFonts w:cstheme="minorHAnsi"/>
          <w:color w:val="212121"/>
          <w:sz w:val="18"/>
          <w:szCs w:val="18"/>
        </w:rPr>
        <w:t>informācija, kas apstrādāta sabiedrības interesēs vai pilnvarotas iestādes uzdevumā;</w:t>
      </w:r>
      <w:r w:rsidR="00767D36">
        <w:rPr>
          <w:rFonts w:cstheme="minorHAnsi"/>
          <w:color w:val="212121"/>
          <w:sz w:val="18"/>
          <w:szCs w:val="18"/>
        </w:rPr>
        <w:t xml:space="preserve"> </w:t>
      </w:r>
    </w:p>
    <w:p w14:paraId="23BAFCD7" w14:textId="77777777" w:rsidR="00F567E9" w:rsidRPr="00746493" w:rsidRDefault="007B1CBC" w:rsidP="00E40533">
      <w:pPr>
        <w:pStyle w:val="ListParagraph"/>
        <w:numPr>
          <w:ilvl w:val="0"/>
          <w:numId w:val="21"/>
        </w:numPr>
        <w:spacing w:after="120"/>
        <w:contextualSpacing/>
        <w:rPr>
          <w:color w:val="212121"/>
          <w:sz w:val="18"/>
          <w:lang w:eastAsia="en-US" w:bidi="ar-SA"/>
        </w:rPr>
      </w:pPr>
      <w:r>
        <w:rPr>
          <w:rFonts w:cstheme="minorHAnsi"/>
          <w:color w:val="212121"/>
          <w:sz w:val="18"/>
          <w:szCs w:val="18"/>
        </w:rPr>
        <w:t xml:space="preserve">īpašas datu kategorijas (piemēram, rase vai etniskā izcelsme, politiskā pārliecība, reliģiskie vai filozofiskie uzskati, dalība arodbiedrībā, ģenētikas dati, biometrijas dati fiziskas personas unikālai identificēšanai, dati par veselības stāvokli, fiziskas personas seksuālo dzīvi vai orientāciju, vai dati saistībā ar kriminālsodāmību vai pārkāpumiem); </w:t>
      </w:r>
      <w:r>
        <w:rPr>
          <w:rFonts w:eastAsia="Times New Roman" w:cstheme="minorHAnsi"/>
          <w:color w:val="212121"/>
          <w:sz w:val="18"/>
          <w:szCs w:val="18"/>
        </w:rPr>
        <w:t>vai</w:t>
      </w:r>
    </w:p>
    <w:p w14:paraId="5782782E" w14:textId="77777777" w:rsidR="00F567E9" w:rsidRPr="00B45F79" w:rsidRDefault="00F567E9" w:rsidP="00F567E9">
      <w:pPr>
        <w:pStyle w:val="ListParagraph"/>
        <w:numPr>
          <w:ilvl w:val="0"/>
          <w:numId w:val="21"/>
        </w:numPr>
        <w:spacing w:after="120"/>
        <w:contextualSpacing/>
        <w:rPr>
          <w:color w:val="212121"/>
          <w:sz w:val="18"/>
          <w:lang w:eastAsia="en-US" w:bidi="ar-SA"/>
        </w:rPr>
      </w:pPr>
      <w:r>
        <w:rPr>
          <w:rFonts w:eastAsia="Times New Roman" w:cstheme="minorHAnsi"/>
          <w:color w:val="212121"/>
          <w:sz w:val="18"/>
          <w:szCs w:val="18"/>
        </w:rPr>
        <w:t>jebkādi citi personas dati, kas norādīti VDAR 4. punktā.</w:t>
      </w:r>
    </w:p>
    <w:p w14:paraId="3E7EAE86" w14:textId="4D0F799A" w:rsidR="00625EEA" w:rsidRPr="006D4AD7" w:rsidRDefault="00625EEA" w:rsidP="00F360A6">
      <w:pPr>
        <w:spacing w:after="120" w:line="257" w:lineRule="auto"/>
        <w:ind w:left="345"/>
      </w:pPr>
      <w:r>
        <w:rPr>
          <w:rFonts w:cstheme="minorHAnsi"/>
          <w:b/>
          <w:sz w:val="18"/>
          <w:szCs w:val="18"/>
        </w:rPr>
        <w:t>Apstrādes darbības</w:t>
      </w:r>
      <w:r>
        <w:rPr>
          <w:rFonts w:cstheme="minorHAnsi"/>
          <w:sz w:val="18"/>
          <w:szCs w:val="18"/>
        </w:rPr>
        <w:t xml:space="preserve">: Pārsūtītie personas dati tiks pakļauti tālāk minētajām apstrādes pamatdarbībām. </w:t>
      </w:r>
    </w:p>
    <w:p w14:paraId="1CFA10E4" w14:textId="05B20B3D" w:rsidR="00625EEA" w:rsidRPr="006D4AD7" w:rsidRDefault="00625EEA" w:rsidP="00625EEA">
      <w:pPr>
        <w:pStyle w:val="ProductList-Body"/>
        <w:spacing w:after="60"/>
        <w:ind w:left="547"/>
      </w:pPr>
      <w:r>
        <w:rPr>
          <w:rFonts w:cstheme="minorHAnsi"/>
          <w:b/>
          <w:szCs w:val="18"/>
        </w:rPr>
        <w:t>a.</w:t>
      </w:r>
      <w:r>
        <w:rPr>
          <w:rFonts w:cstheme="minorHAnsi"/>
          <w:b/>
          <w:szCs w:val="18"/>
        </w:rPr>
        <w:tab/>
        <w:t>Datu apstrādes ilgums un objekts.</w:t>
      </w:r>
      <w:r w:rsidR="00767D36">
        <w:rPr>
          <w:rFonts w:cstheme="minorHAnsi"/>
          <w:b/>
          <w:szCs w:val="18"/>
        </w:rPr>
        <w:t xml:space="preserve"> </w:t>
      </w:r>
      <w:r>
        <w:rPr>
          <w:rFonts w:cstheme="minorHAnsi"/>
          <w:szCs w:val="18"/>
        </w:rPr>
        <w:t>Datu apstrādes ilgums tiks noteikts saskaņā ar piemērojamo lielapjoma licencēšanas līgumu starp datu</w:t>
      </w:r>
      <w:r w:rsidR="0073699F">
        <w:rPr>
          <w:rFonts w:cstheme="minorHAnsi"/>
          <w:szCs w:val="18"/>
        </w:rPr>
        <w:t> </w:t>
      </w:r>
      <w:r>
        <w:rPr>
          <w:rFonts w:cstheme="minorHAnsi"/>
          <w:szCs w:val="18"/>
        </w:rPr>
        <w:t>nodevēju un korporāciju Microsoft, kura pielikumā pievienotas šīs līguma standartklauzulas (“Microsoft”). Datu apstrādes uzdevums ir</w:t>
      </w:r>
      <w:r w:rsidR="0073699F">
        <w:rPr>
          <w:rFonts w:cstheme="minorHAnsi"/>
          <w:szCs w:val="18"/>
        </w:rPr>
        <w:t> </w:t>
      </w:r>
      <w:r>
        <w:rPr>
          <w:rFonts w:cstheme="minorHAnsi"/>
          <w:szCs w:val="18"/>
        </w:rPr>
        <w:t>Profesionālo pakalpojumu sniegšana.</w:t>
      </w:r>
    </w:p>
    <w:p w14:paraId="70CF7F40" w14:textId="50FBF078" w:rsidR="007B1CBC" w:rsidRPr="006D4AD7" w:rsidRDefault="00625EEA" w:rsidP="006A3D1E">
      <w:pPr>
        <w:pStyle w:val="ProductList-Body"/>
        <w:spacing w:after="60"/>
        <w:ind w:left="547"/>
      </w:pPr>
      <w:r>
        <w:rPr>
          <w:rFonts w:cstheme="minorHAnsi"/>
          <w:b/>
          <w:szCs w:val="18"/>
        </w:rPr>
        <w:t>b.</w:t>
      </w:r>
      <w:r>
        <w:rPr>
          <w:rFonts w:cstheme="minorHAnsi"/>
          <w:b/>
          <w:szCs w:val="18"/>
        </w:rPr>
        <w:tab/>
        <w:t>Datu apstrādes apjoms un mērķis.</w:t>
      </w:r>
      <w:r w:rsidR="00767D36">
        <w:rPr>
          <w:rFonts w:cstheme="minorHAnsi"/>
          <w:b/>
          <w:szCs w:val="18"/>
        </w:rPr>
        <w:t xml:space="preserve"> </w:t>
      </w:r>
      <w:r>
        <w:rPr>
          <w:rFonts w:cstheme="minorHAnsi"/>
          <w:szCs w:val="18"/>
        </w:rPr>
        <w:t>Personas datu apstrādes apjoms un mērķis ir aprakstīts šī DPA sadaļā “Personas datu apstrāde; VDAR”. Datu saņēmējs uztur starptautisku datu centru un pārvaldības/atbalsta iekārtu tīklu, un apstrāde var notikt jebkurā jurisdikcijā, kur</w:t>
      </w:r>
      <w:r w:rsidR="0073699F">
        <w:rPr>
          <w:rFonts w:cstheme="minorHAnsi"/>
          <w:szCs w:val="18"/>
        </w:rPr>
        <w:t> </w:t>
      </w:r>
      <w:r>
        <w:rPr>
          <w:rFonts w:cstheme="minorHAnsi"/>
          <w:szCs w:val="18"/>
        </w:rPr>
        <w:t>datu saņēmējs vai tā apakšapstrādātāji uztur šādas iekārtas saskaņā ar DPA sadaļu “Drošības prakses un politikas”.</w:t>
      </w:r>
      <w:r w:rsidR="00767D36">
        <w:rPr>
          <w:rFonts w:cstheme="minorHAnsi"/>
          <w:szCs w:val="18"/>
        </w:rPr>
        <w:t xml:space="preserve"> </w:t>
      </w:r>
    </w:p>
    <w:p w14:paraId="3F5C0AF2" w14:textId="3D2E9E04" w:rsidR="00625EEA" w:rsidRPr="006D4AD7" w:rsidRDefault="00625EEA" w:rsidP="00625EEA">
      <w:pPr>
        <w:pStyle w:val="ProductList-Body"/>
        <w:spacing w:after="60"/>
        <w:ind w:left="547"/>
      </w:pPr>
      <w:r>
        <w:rPr>
          <w:rFonts w:cstheme="minorHAnsi"/>
          <w:b/>
          <w:szCs w:val="18"/>
        </w:rPr>
        <w:lastRenderedPageBreak/>
        <w:t>c.</w:t>
      </w:r>
      <w:r>
        <w:rPr>
          <w:rFonts w:cstheme="minorHAnsi"/>
          <w:b/>
          <w:szCs w:val="18"/>
        </w:rPr>
        <w:tab/>
        <w:t>Piekļuve Profesionālo pakalpojumu datiem.</w:t>
      </w:r>
      <w:r w:rsidR="00767D36">
        <w:rPr>
          <w:rFonts w:cstheme="minorHAnsi"/>
          <w:b/>
          <w:szCs w:val="18"/>
        </w:rPr>
        <w:t xml:space="preserve"> </w:t>
      </w:r>
      <w:r>
        <w:rPr>
          <w:rFonts w:cstheme="minorHAnsi"/>
          <w:szCs w:val="18"/>
        </w:rPr>
        <w:t xml:space="preserve">Līgumā noteiktajā laikā saskaņā ar piemērojamiem tiesību aktiem, īstenojot ES Datu aizsardzības direktīvas 12. panta (b) apakšpunktu, datu saņēmējs pēc saviem ieskatiem un nepieciešamības: (1) sniegs datu nosūtītājam iespēju labot, dzēst vai bloķēt Profesionālo pakalpojumu datus vai (2) veiks šādus labojumus, dzēšanu vai bloķēšanu datu nosūtītāja vārdā.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Datu nosūtītāja norādes. </w:t>
      </w:r>
      <w:r>
        <w:rPr>
          <w:rFonts w:cstheme="minorHAnsi"/>
          <w:szCs w:val="18"/>
        </w:rPr>
        <w:t xml:space="preserve">Attiecībā uz Profesionālajiem pakalpojumiem datu saņēmējs darbojas tikai atbilstoši datu nosūtītāja norādījumiem korporācijas Microsoft nodotajā veidā. </w:t>
      </w:r>
    </w:p>
    <w:p w14:paraId="1FF97FE9" w14:textId="458915B1" w:rsidR="00F567E9" w:rsidRPr="006D4AD7" w:rsidRDefault="00625EEA" w:rsidP="00F567E9">
      <w:pPr>
        <w:pStyle w:val="ProductList-Body"/>
        <w:spacing w:after="120"/>
        <w:ind w:left="547"/>
      </w:pPr>
      <w:r>
        <w:rPr>
          <w:rFonts w:cstheme="minorHAnsi"/>
          <w:b/>
          <w:szCs w:val="18"/>
        </w:rPr>
        <w:t>e.</w:t>
      </w:r>
      <w:r>
        <w:rPr>
          <w:rFonts w:cstheme="minorHAnsi"/>
          <w:b/>
          <w:szCs w:val="18"/>
        </w:rPr>
        <w:tab/>
        <w:t>Datu dzēšana.</w:t>
      </w:r>
      <w:r w:rsidR="00767D36">
        <w:rPr>
          <w:rFonts w:cstheme="minorHAnsi"/>
          <w:szCs w:val="18"/>
        </w:rPr>
        <w:t xml:space="preserve"> </w:t>
      </w:r>
      <w:r>
        <w:t xml:space="preserve">Kad datu nosūtītājs beidz lietot Profesionālos pakalpojumus vai šī lietošana tiek izbeigta, datu saņēmējs dzēš Profesionālos pakalpojumus, rīkojoties saskaņā ar līgumam piemērojamiem DPA nosacījumiem.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Apakšuzņēmēji. </w:t>
      </w:r>
      <w:r>
        <w:rPr>
          <w:rFonts w:cstheme="minorHAnsi"/>
          <w:szCs w:val="18"/>
        </w:rPr>
        <w:t>Saskaņā ar DPA datu saņēmējs drīkst arī nolīgt citus uzņēmumus, lai šie uzņēmumi datu saņēmēja vārdā sniegtu ierobežotus pakalpojumus. Visiem šiem apakšuzņēmējiem būs atļauts iegūt Profesionālo pakalpojumu datus tikai nolūkā sniegt tos pakalpojumus, kam datu saņēmējs uzņēmumus ir nolīdzis, un tiem ir aizliegts izmantot Profesionālo pakalpojumu datus jebkādiem citiem nolūkiem.</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Profesionālo pakalpojumu Līguma standartklauzulu 2. pielikums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Tehnisko un organizatorisko drošības pasākumu apraksts, kurus datu saņēmējs īstenojis saskaņā ar 4. klauzulas d) punktu un 5. klauzulas c) punktu:</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Darbinieki</w:t>
      </w:r>
      <w:r>
        <w:rPr>
          <w:rFonts w:cstheme="minorHAnsi"/>
          <w:szCs w:val="18"/>
        </w:rPr>
        <w:t xml:space="preserve">. Datu saņēmēja darbiniekiem nav tiesību bez atļaujas apstrādāt Profesionālo pakalpojumu datus. Darbiniekiem ir pienākums uzturēt visu Profesionālo pakalpojumu datu konfidencialitāti, un šis pienākums ir saistošs arī pēc darba attiecību beigām.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Datu konfidencialitātes kontaktpersona</w:t>
      </w:r>
      <w:r>
        <w:rPr>
          <w:rFonts w:cstheme="minorHAnsi"/>
          <w:szCs w:val="18"/>
        </w:rPr>
        <w:t xml:space="preserve">. Ar datu saņēmēja datu konfidencialitātes pārstāvi var sazināties, rakstot uz šādu adresi: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042E6D6F" w:rsidR="00625EEA" w:rsidRPr="00F0044B" w:rsidRDefault="00625EEA" w:rsidP="000D5BD2">
      <w:pPr>
        <w:pStyle w:val="ProductList-Body"/>
        <w:numPr>
          <w:ilvl w:val="0"/>
          <w:numId w:val="26"/>
        </w:numPr>
        <w:tabs>
          <w:tab w:val="clear" w:pos="158"/>
          <w:tab w:val="left" w:pos="10"/>
          <w:tab w:val="left" w:pos="182"/>
        </w:tabs>
        <w:spacing w:after="120"/>
        <w:ind w:left="28" w:hanging="18"/>
        <w:rPr>
          <w:spacing w:val="-6"/>
        </w:rPr>
      </w:pPr>
      <w:r w:rsidRPr="00F0044B">
        <w:rPr>
          <w:rFonts w:cstheme="minorHAnsi"/>
          <w:b/>
          <w:spacing w:val="-6"/>
          <w:szCs w:val="18"/>
        </w:rPr>
        <w:t>Tehniskie un organizatoriskie pasākumi</w:t>
      </w:r>
      <w:r w:rsidRPr="00F0044B">
        <w:rPr>
          <w:rFonts w:cstheme="minorHAnsi"/>
          <w:spacing w:val="-6"/>
          <w:szCs w:val="18"/>
        </w:rPr>
        <w:t>. Datu saņēmējs ir īstenojis un turpinās uzturēt atbilstošus tālāk norādītos tehniskos un organizatoriskos pasākumus, iekšējās kontroles un informācijas drošības procedūras, kas paredzētas Profesionālo pakalpojumu datu aizsardzībai, kā tas noteikts šo DPA sadaļā “Drošības prakses un politikas”, pret datu nejaušu nozaudēšanu, iznīcināšanu vai mainīšanu; nesankcionētu izpaušanu vai piekļuvi tiem; vai prettiesisku iznīcināšanu. Tehniskie un organizatoriskie pasākumi, iekšējās kontroles un informācijas drošības procedūras, kas noteiktas šo DPA sadaļā “Drošības prakses un politikas”, ir</w:t>
      </w:r>
      <w:r w:rsidR="0073699F">
        <w:rPr>
          <w:rFonts w:cstheme="minorHAnsi"/>
          <w:spacing w:val="-6"/>
          <w:szCs w:val="18"/>
        </w:rPr>
        <w:t> </w:t>
      </w:r>
      <w:r w:rsidRPr="00F0044B">
        <w:rPr>
          <w:rFonts w:cstheme="minorHAnsi"/>
          <w:spacing w:val="-6"/>
          <w:szCs w:val="18"/>
        </w:rPr>
        <w:t>iestrādātas šajā 2. pielikumā ar šo atsauci, un datu saņēmējam tie ir tikpat saistoši kā tad, ja tie pilnībā būtu noteikti šajā 2. pielikumā.</w:t>
      </w:r>
    </w:p>
    <w:p w14:paraId="190DE052" w14:textId="4E776243" w:rsidR="00522548" w:rsidRPr="006D4AD7" w:rsidRDefault="00522548" w:rsidP="00576FAC">
      <w:pPr>
        <w:pStyle w:val="ProductList-Body"/>
        <w:spacing w:after="120"/>
        <w:outlineLvl w:val="1"/>
      </w:pPr>
      <w:r>
        <w:rPr>
          <w:b/>
        </w:rPr>
        <w:t xml:space="preserve">Līguma standartklauzulu 3. pielikums — </w:t>
      </w:r>
      <w:r>
        <w:rPr>
          <w:b/>
          <w:bCs/>
        </w:rPr>
        <w:t>Pielikums par papildu aizsardzību</w:t>
      </w:r>
    </w:p>
    <w:p w14:paraId="44635B51" w14:textId="33F8E224" w:rsidR="00522548" w:rsidRPr="006D4AD7" w:rsidRDefault="00522548" w:rsidP="00522548">
      <w:pPr>
        <w:pStyle w:val="ProductList-Body"/>
        <w:spacing w:after="120"/>
      </w:pPr>
      <w:r>
        <w:t>Ar šo Līguma standartklauzulu Pielikums par papildu aizsardzību (“Pielikums”) Microsoft (“Microsoft”) nodrošina papildu aizsardzību Klientam, kā</w:t>
      </w:r>
      <w:r w:rsidR="0073699F">
        <w:t> </w:t>
      </w:r>
      <w:r>
        <w:t xml:space="preserve">arī papildu aizsardzību datu subjektiem, ar kuriem ir saistīti Klienta personas dati. </w:t>
      </w:r>
    </w:p>
    <w:p w14:paraId="32B30EBD" w14:textId="77777777" w:rsidR="00522548" w:rsidRPr="006D4AD7" w:rsidRDefault="00522548" w:rsidP="00522548">
      <w:pPr>
        <w:pStyle w:val="ProductList-Body"/>
        <w:spacing w:after="120"/>
      </w:pPr>
      <w:r>
        <w:t>Šis Pielikums papildina Līguma standartklauzulas un ir šo Līguma standartklauzulu daļa, bet nav Līguma standartklauzulu izmaiņas vai modifikācija.</w:t>
      </w:r>
    </w:p>
    <w:p w14:paraId="1A493A1C" w14:textId="77777777" w:rsidR="00522548" w:rsidRPr="006D4AD7" w:rsidRDefault="00522548" w:rsidP="00522548">
      <w:pPr>
        <w:pStyle w:val="ProductList-Body"/>
        <w:numPr>
          <w:ilvl w:val="0"/>
          <w:numId w:val="23"/>
        </w:numPr>
        <w:spacing w:after="120"/>
        <w:ind w:left="0" w:firstLine="0"/>
      </w:pPr>
      <w:r>
        <w:rPr>
          <w:b/>
          <w:bCs/>
          <w:u w:val="single"/>
        </w:rPr>
        <w:t>Pasūtījumu uzdevumi</w:t>
      </w:r>
      <w:r>
        <w:t>. Papildus Līguma standartklauzulu 5. panta (d)(i) apakšpunktam gadījumā, ja Microsoft saņem jebkuras trešās personas pasūtījumu attiecībā uz jebkādu tādu datu piespiedu izpaušanu, kas ir pārsūtīti saskaņā ar Līguma standartklauzulām, Microsoft:</w:t>
      </w:r>
    </w:p>
    <w:p w14:paraId="064708A9" w14:textId="6778CF0D" w:rsidR="00522548" w:rsidRPr="006D4AD7" w:rsidRDefault="00522548" w:rsidP="00522548">
      <w:pPr>
        <w:pStyle w:val="ProductList-Body"/>
        <w:numPr>
          <w:ilvl w:val="0"/>
          <w:numId w:val="24"/>
        </w:numPr>
        <w:spacing w:after="120"/>
      </w:pPr>
      <w:r>
        <w:t>dara visu iespējamo, lai novirzītu trešo personu datu pieprasīšanai tieši no Klienta;</w:t>
      </w:r>
      <w:r w:rsidR="00767D36">
        <w:t xml:space="preserve"> </w:t>
      </w:r>
    </w:p>
    <w:p w14:paraId="6E23EF9E" w14:textId="51A9BCA5" w:rsidR="00522548" w:rsidRPr="006D4AD7" w:rsidRDefault="00522548" w:rsidP="00522548">
      <w:pPr>
        <w:pStyle w:val="ProductList-Body"/>
        <w:numPr>
          <w:ilvl w:val="0"/>
          <w:numId w:val="24"/>
        </w:numPr>
        <w:spacing w:after="120"/>
      </w:pPr>
      <w:r>
        <w:t>nekavējoties paziņo par to Klientam, izņemot gadījumus, kad to aizliedz tiesību akti, kas attiecināmi uz trešo personu, kura iesniedz pieprasījumu, un, ja paziņošana Klientam ir aizliegta, veic visas ar likumu atļautās darbības, lai iegūtu tiesības atteikties no aizlieguma un</w:t>
      </w:r>
      <w:r w:rsidR="0073699F">
        <w:t> </w:t>
      </w:r>
      <w:r>
        <w:t xml:space="preserve">varētu pēc iespējas ātrāk nodot Klientam pēc iespējas vairāk informācijas; un </w:t>
      </w:r>
    </w:p>
    <w:p w14:paraId="73AC7163" w14:textId="14B77D20" w:rsidR="00522548" w:rsidRPr="006D4AD7" w:rsidRDefault="00522548" w:rsidP="00522548">
      <w:pPr>
        <w:pStyle w:val="ProductList-Body"/>
        <w:numPr>
          <w:ilvl w:val="0"/>
          <w:numId w:val="24"/>
        </w:numPr>
        <w:spacing w:after="120"/>
      </w:pPr>
      <w:r>
        <w:t>veic visas likumīgās darbības, lai apstrīdētu izpaušanas pasūtījumu, pamatojoties uz jebkādiem juridiskiem iztrūkumiem tiesību aktos, kas</w:t>
      </w:r>
      <w:r w:rsidR="0073699F">
        <w:t> </w:t>
      </w:r>
      <w:r>
        <w:t>attiecināmi uz personu, kura iesniedz pieprasījumu, vai uz jebkādam atbilstošām pretrunām ar Eiropas Savienības tiesību aktiem vai</w:t>
      </w:r>
      <w:r w:rsidR="0073699F">
        <w:t> </w:t>
      </w:r>
      <w:r>
        <w:t>piemērojamiem Dalībvalsts tiesību aktiem.</w:t>
      </w:r>
      <w:r w:rsidR="00767D36">
        <w:t xml:space="preserve"> </w:t>
      </w:r>
    </w:p>
    <w:p w14:paraId="3986DFDF" w14:textId="6B831B7E" w:rsidR="00522548" w:rsidRPr="006D4AD7" w:rsidRDefault="00522548" w:rsidP="00522548">
      <w:pPr>
        <w:pStyle w:val="ProductList-Body"/>
        <w:spacing w:after="120"/>
      </w:pPr>
      <w:r>
        <w:t>Šīs sadaļas izpratnē likumīgas darbības neietver tādas darbības, par kurām pienākas civilsods vai kriminālsods, piemēram, necieņa pret tiesu atbilstoši attiecīgās jurisdikcijas tiesību aktiem.</w:t>
      </w:r>
      <w:r w:rsidR="00767D36">
        <w:t xml:space="preserve"> </w:t>
      </w:r>
    </w:p>
    <w:p w14:paraId="06474010" w14:textId="77777777" w:rsidR="00522548" w:rsidRPr="006D4AD7" w:rsidRDefault="00522548" w:rsidP="00522548">
      <w:pPr>
        <w:pStyle w:val="ProductList-Body"/>
        <w:numPr>
          <w:ilvl w:val="0"/>
          <w:numId w:val="23"/>
        </w:numPr>
        <w:spacing w:after="120"/>
        <w:ind w:left="0" w:firstLine="0"/>
      </w:pPr>
      <w:r>
        <w:rPr>
          <w:b/>
          <w:bCs/>
          <w:u w:val="single"/>
        </w:rPr>
        <w:t>Datu subjektu kompensācijas</w:t>
      </w:r>
      <w:r>
        <w:t>. Saskaņā ar 3. un 4. sadaļu Microsoft kompensē datu subjektam jebkādus tādus materiālus vai nemateriālus zaudējumus, kas radušies datu subjektam, jo korporācija Microsoft ir izpaudusi tos datu subjekta personas datus, kas pārsūtīti saskaņā ar Līguma standartklauzulām, reaģējot uz tādas valsts varas institūcijas pasūtījumu, kas nav ES/EEZ valsts varas institūcija, vai uz tiesību aizsardzības iestādes pasūtījumu (“Atbilstoša izpaušana”). Neņemot vērā iepriekš minēto, korporācijai Microsoft nav pienākuma nodrošināt kompensāciju datu subjektam saskaņā ar šīs 2. sadaļas nosacījumiem tādā apmērā, kādā datu subjekts jau ir saņēmis kompensāciju par tiem pašiem zaudējumiem, neatkarīgi no tā, vai šāda kompensācija ir saņemta no Microsoft vai cita kompensācijas nodrošinātāja.</w:t>
      </w:r>
    </w:p>
    <w:p w14:paraId="76715550" w14:textId="77777777" w:rsidR="00522548" w:rsidRPr="00F0044B" w:rsidRDefault="00522548" w:rsidP="00522548">
      <w:pPr>
        <w:pStyle w:val="ProductList-Body"/>
        <w:numPr>
          <w:ilvl w:val="0"/>
          <w:numId w:val="23"/>
        </w:numPr>
        <w:spacing w:after="120"/>
        <w:ind w:left="0" w:firstLine="0"/>
      </w:pPr>
      <w:r w:rsidRPr="00F0044B">
        <w:rPr>
          <w:b/>
          <w:bCs/>
          <w:u w:val="single"/>
        </w:rPr>
        <w:t>Kompensācijas nosacījumi</w:t>
      </w:r>
      <w:r w:rsidRPr="00F0044B">
        <w:t>. Kompensācija saskaņā ar 2. sadaļu ir atkarīga no tā, vai datu subjekts atbilstoši Microsoft saprātīgām prasībām nosaka tālāk minēto:</w:t>
      </w:r>
    </w:p>
    <w:p w14:paraId="74E2E468" w14:textId="77777777" w:rsidR="00522548" w:rsidRPr="006D4AD7" w:rsidRDefault="00522548" w:rsidP="00522548">
      <w:pPr>
        <w:pStyle w:val="ProductList-Body"/>
        <w:numPr>
          <w:ilvl w:val="0"/>
          <w:numId w:val="25"/>
        </w:numPr>
        <w:spacing w:after="120"/>
      </w:pPr>
      <w:r>
        <w:lastRenderedPageBreak/>
        <w:t xml:space="preserve">korporācija Microsoft ir veikusi Atbilstošu izpaušanu; </w:t>
      </w:r>
    </w:p>
    <w:p w14:paraId="3F615DD8" w14:textId="77777777" w:rsidR="00522548" w:rsidRPr="006D4AD7" w:rsidRDefault="00522548" w:rsidP="00522548">
      <w:pPr>
        <w:pStyle w:val="ProductList-Body"/>
        <w:numPr>
          <w:ilvl w:val="0"/>
          <w:numId w:val="25"/>
        </w:numPr>
        <w:spacing w:after="120"/>
      </w:pPr>
      <w:r>
        <w:t>Atbilstošā izpaušana bija pamats, lai īstenotu tādas valsts varas institūcijas, kas nav ES/EEZ valsts varas institūcija, vai tiesību aizsardzības iestādes oficiālu procesu pret datu subjektu;</w:t>
      </w:r>
    </w:p>
    <w:p w14:paraId="155A0F3F" w14:textId="77777777" w:rsidR="00522548" w:rsidRPr="006D4AD7" w:rsidRDefault="00522548" w:rsidP="00522548">
      <w:pPr>
        <w:pStyle w:val="ProductList-Body"/>
        <w:numPr>
          <w:ilvl w:val="0"/>
          <w:numId w:val="25"/>
        </w:numPr>
        <w:spacing w:after="120"/>
      </w:pPr>
      <w:r>
        <w:t>Atbilstošā izpaušana tieši radīja datu subjektam materiālus vai nemateriālus zaudējumus.</w:t>
      </w:r>
    </w:p>
    <w:p w14:paraId="3B07AD51" w14:textId="77777777" w:rsidR="00522548" w:rsidRPr="006D4AD7" w:rsidRDefault="00522548" w:rsidP="00522548">
      <w:pPr>
        <w:pStyle w:val="ProductList-Body"/>
        <w:spacing w:after="120"/>
      </w:pPr>
      <w:r>
        <w:t>Uz datu subjektu attiecas pierādīšanas pienākums attiecībā uz a.–c. nosacījumu.</w:t>
      </w:r>
    </w:p>
    <w:p w14:paraId="3090D691" w14:textId="77777777" w:rsidR="00522548" w:rsidRPr="006D4AD7" w:rsidRDefault="00522548" w:rsidP="00522548">
      <w:pPr>
        <w:pStyle w:val="ProductList-Body"/>
        <w:spacing w:after="120"/>
      </w:pPr>
      <w:r>
        <w:t xml:space="preserve">Neņemot vērā iepriekš minēto, korporācijai Microsoft nav pienākuma nodrošināt kompensāciju datu subjektam saskaņā ar šīs 2. sadaļas nosacījumiem, ja Microsoft nosaka, ka attiecīgā Atbilstošā izpaušana nav Microsoft pienākumu pārkāpums saskaņā ar VDAR V nodaļu. </w:t>
      </w:r>
    </w:p>
    <w:p w14:paraId="3F843FDC" w14:textId="0B3D957A" w:rsidR="00522548" w:rsidRPr="006D4AD7" w:rsidRDefault="00522548" w:rsidP="00522548">
      <w:pPr>
        <w:pStyle w:val="ProductList-Body"/>
        <w:numPr>
          <w:ilvl w:val="0"/>
          <w:numId w:val="23"/>
        </w:numPr>
        <w:spacing w:after="120"/>
        <w:ind w:left="0" w:firstLine="0"/>
      </w:pPr>
      <w:r>
        <w:rPr>
          <w:b/>
          <w:bCs/>
          <w:u w:val="single"/>
        </w:rPr>
        <w:t>Zaudējumu tvērums</w:t>
      </w:r>
      <w:r>
        <w:t>. Kompensācija saskaņā ar 2. sadaļu ir ierobežota līdz materiālajiem un nemateriālajiem zaudējumiem, kā norādīts VDAR, un</w:t>
      </w:r>
      <w:r w:rsidR="0073699F">
        <w:t> </w:t>
      </w:r>
      <w:r>
        <w:t>neietver izrietošos zaudējumus un visus pārējos zaudējumus, kuru cēlonis nav Microsoft īstenotais VDAR tiesību aizskārums.</w:t>
      </w:r>
    </w:p>
    <w:p w14:paraId="4F92A3D4" w14:textId="77777777" w:rsidR="00522548" w:rsidRPr="006D4AD7" w:rsidRDefault="00522548" w:rsidP="00522548">
      <w:pPr>
        <w:pStyle w:val="ProductList-Body"/>
        <w:numPr>
          <w:ilvl w:val="0"/>
          <w:numId w:val="23"/>
        </w:numPr>
        <w:spacing w:after="120"/>
        <w:ind w:left="0" w:firstLine="0"/>
      </w:pPr>
      <w:r>
        <w:rPr>
          <w:b/>
          <w:bCs/>
          <w:u w:val="single"/>
        </w:rPr>
        <w:t>Tiesību īstenošana</w:t>
      </w:r>
      <w:r>
        <w:t>. Datu subjekts var īstenot tiesības, kas datu subjektiem piešķirtas saskaņā ar šo Pielikumu, attiecībā pret Microsoft neatkarīgi ne no kādiem ierobežojumiem, kas noteikti 3. vai 6. klauzulā vai Līguma standartklauzulās. Datu subjekts var izvirzīt prasību saistībā ar šo Pielikumu tikai katram gadījumam atsevišķi, nevis kā daļu no kolektīvas, kopējas, grupas vai pārstāvniecības prasības. Tiesības, kas datu subjektiem piešķirtas saskaņā ar šo Pielikumu, ir attiecināmas tikai personiski uz datu subjektu un nav piešķiramas.</w:t>
      </w:r>
    </w:p>
    <w:p w14:paraId="47A3CBBD" w14:textId="77777777" w:rsidR="00522548" w:rsidRPr="006D4AD7" w:rsidRDefault="00522548" w:rsidP="00522548">
      <w:pPr>
        <w:pStyle w:val="ProductList-Body"/>
        <w:numPr>
          <w:ilvl w:val="0"/>
          <w:numId w:val="23"/>
        </w:numPr>
        <w:spacing w:after="120"/>
        <w:ind w:left="0" w:firstLine="0"/>
      </w:pPr>
      <w:r>
        <w:rPr>
          <w:b/>
          <w:bCs/>
          <w:u w:val="single"/>
        </w:rPr>
        <w:t>Paziņojums par izmaiņām</w:t>
      </w:r>
      <w:r>
        <w:t>. Papildus Līguma standartklauzulu 5. klauzulas (b) apakšpunktam korporācija Microsoft piekrīt un garantē, ka tai nav pamata uzskatīt, ka korporācijai Microsoft vai tās apakšapstrādātājiem piemērojamie tiesību akti, tostarp jebkurā valstī, uz kuru korporācija Microsoft vai tās apakšapstrādātājs pārsūta personas datus, liedz korporācijai Microsoft īstenot no datu nosūtītāja saņemtos norādījumus un korporācijas Microsoft pienākumus saskaņā ar šo Pielikumu vai Līguma standartklauzulām un ka gadījumā, ja šajos tiesību aktos tiek ieviestas izmaiņas, kas, visticamāk, ievērojami negatīvi ietekmēs garantijas un pienākumus, kas aprakstīti šajā Pielikumā vai Līguma standartklauzulās, korporācija Microsoft nekavējoties paziņo par izmaiņām Klientam, tiklīdz par tām uzzina, un šādā gadījumā Klientam ir tiesības apturēt datu pārsūtīšanu un/vai izbeigt līgumu.</w:t>
      </w:r>
    </w:p>
    <w:p w14:paraId="71CBF5B0" w14:textId="5A250A32" w:rsidR="00522548" w:rsidRPr="006D4AD7" w:rsidRDefault="00522548" w:rsidP="00522548">
      <w:pPr>
        <w:pStyle w:val="ProductList-Body"/>
        <w:numPr>
          <w:ilvl w:val="0"/>
          <w:numId w:val="23"/>
        </w:numPr>
        <w:spacing w:after="120"/>
        <w:ind w:left="0" w:firstLine="0"/>
      </w:pPr>
      <w:r>
        <w:rPr>
          <w:b/>
          <w:bCs/>
          <w:u w:val="single"/>
        </w:rPr>
        <w:t>Izbeigšana</w:t>
      </w:r>
      <w:r>
        <w:t>. Šī Pielikuma darbība tiek automātiski izbeigta, ja Eiropas Komisija, kompetenta Dalībvalsts uzraudzības iestāde vai ES vai kompetentas</w:t>
      </w:r>
      <w:r w:rsidR="0073699F">
        <w:t> </w:t>
      </w:r>
      <w:r>
        <w:t>Dalībvalsts tiesa apstiprina atšķirīgu likumīgas pārsūtīšanas mehānismu, kas piemērojams datu pārsūtīšanai, uz kuru attiecas Līguma</w:t>
      </w:r>
      <w:r w:rsidR="0073699F">
        <w:t> </w:t>
      </w:r>
      <w:r>
        <w:t>standartklauzulas (ja šāds mehānisms attiecas tikai uz datu pārsūtīšanas darbību daļu, šī Pielikuma darbība tiek izbeigta tikai attiecībā uz</w:t>
      </w:r>
      <w:r w:rsidR="0073699F">
        <w:t> </w:t>
      </w:r>
      <w:r>
        <w:t>šīm</w:t>
      </w:r>
      <w:r w:rsidR="0073699F">
        <w:t> </w:t>
      </w:r>
      <w:r>
        <w:t>datu pārsūtīšanas darbībām), un kas nepieprasa šajā Pielikumā aprakstīto papildu aizsardzību.</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L</w:t>
      </w:r>
      <w:r>
        <w:rPr>
          <w:rFonts w:cstheme="minorHAnsi"/>
          <w:b/>
          <w:szCs w:val="18"/>
        </w:rPr>
        <w:t>īguma standartklauzulas Profesionālajiem pakalpojumiem, 1. pielikumu, 2. pielikumu un 3. pielikumu datu saņēmēja vārdā paraksta:</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89011"/>
      <w:bookmarkStart w:id="76" w:name="_Hlk53061229"/>
      <w:r>
        <w:lastRenderedPageBreak/>
        <w:t>2. pielikums — Eiropas Savienības vispārīgās datu aizsardzības regulas nosacījumi</w:t>
      </w:r>
      <w:bookmarkEnd w:id="73"/>
      <w:bookmarkEnd w:id="74"/>
      <w:bookmarkEnd w:id="75"/>
    </w:p>
    <w:p w14:paraId="29F89FBE" w14:textId="0AF515AE" w:rsidR="004551AA" w:rsidRPr="006D4AD7" w:rsidRDefault="004551AA" w:rsidP="004551AA">
      <w:pPr>
        <w:ind w:left="-5" w:right="7"/>
      </w:pPr>
      <w:r>
        <w:rPr>
          <w:sz w:val="18"/>
        </w:rPr>
        <w:t>Saistības, kuras korporācija Microsoft uzņemas šajos VDAR nosacījumos, visiem klientiem stājas spēkā 2018. gada 25. maijā. Šīs saistības korporācijai Microsoft ir saistošas attiecībā uz Klientu neatkarīgi no (1) DPA versijas, kas kā citādi ir piemērojama konkrētajām darba attiecībām, un</w:t>
      </w:r>
      <w:r w:rsidR="0073699F">
        <w:rPr>
          <w:sz w:val="18"/>
        </w:rPr>
        <w:t> </w:t>
      </w:r>
      <w:r>
        <w:rPr>
          <w:sz w:val="18"/>
        </w:rPr>
        <w:t xml:space="preserve">neatkarīgi no (2) jebkāda cita līguma, kurā ir atsauce uz šo pielikumu. </w:t>
      </w:r>
    </w:p>
    <w:p w14:paraId="0617EB0F" w14:textId="77777777" w:rsidR="00625EEA" w:rsidRPr="006D4AD7" w:rsidRDefault="00625EEA" w:rsidP="00625EEA">
      <w:pPr>
        <w:pStyle w:val="ProductList-Body"/>
        <w:tabs>
          <w:tab w:val="clear" w:pos="158"/>
          <w:tab w:val="left" w:pos="0"/>
        </w:tabs>
        <w:spacing w:after="120"/>
      </w:pPr>
      <w:r>
        <w:t>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Šie VDAR nosacījumi attiecas uz Personas datu apstrādi VDAR ietvaros, ko Klienta vārdā veic Microsoft.</w:t>
      </w:r>
    </w:p>
    <w:p w14:paraId="5EA148A2" w14:textId="6D95B35E" w:rsidR="00625EEA" w:rsidRPr="006D4AD7" w:rsidRDefault="00625EEA" w:rsidP="00625EEA">
      <w:pPr>
        <w:pStyle w:val="ProductList-Body"/>
        <w:spacing w:after="120"/>
      </w:pPr>
      <w:r>
        <w:t>Šie VDAR nosacījumi neierobežo un nesamazina nekādas datu aizsardzības saistības, ko Microsoft attiecībā pret Klientu uzņemas Papildinājumā par</w:t>
      </w:r>
      <w:r w:rsidR="0073699F">
        <w:t> </w:t>
      </w:r>
      <w:r>
        <w:t>Microsoft profesionālo pakalpojumu datu aizsardzību vai citā starp korporāciju Microsoft un Klientu noslēgtā līgumā.</w:t>
      </w:r>
    </w:p>
    <w:p w14:paraId="6C6C52CE" w14:textId="77777777" w:rsidR="00625EEA" w:rsidRPr="006D4AD7" w:rsidRDefault="00625EEA" w:rsidP="00625EEA">
      <w:pPr>
        <w:pStyle w:val="ProductList-Body"/>
        <w:spacing w:after="120"/>
      </w:pPr>
      <w:r>
        <w:t xml:space="preserve">Šie VDAR nosacījumi nav spēkā gadījumos, kad Microsoft ir Personas datu pārzinis.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Saistītie VDAR pienākumi: 28., 32. un 33. pants</w:t>
      </w:r>
    </w:p>
    <w:p w14:paraId="00391A4E" w14:textId="77777777" w:rsidR="00625EEA" w:rsidRPr="006D4AD7" w:rsidRDefault="00625EEA" w:rsidP="00625EEA">
      <w:pPr>
        <w:pStyle w:val="ProductList-Body"/>
      </w:pPr>
    </w:p>
    <w:p w14:paraId="29B2DAE9" w14:textId="3C964002" w:rsidR="00625EEA" w:rsidRPr="006D4AD7" w:rsidRDefault="00625EEA" w:rsidP="00625EEA">
      <w:pPr>
        <w:pStyle w:val="ProductList-Body"/>
        <w:spacing w:after="120"/>
        <w:ind w:left="158"/>
      </w:pPr>
      <w:r>
        <w:rPr>
          <w:b/>
        </w:rPr>
        <w:t xml:space="preserve">1. </w:t>
      </w:r>
      <w:r>
        <w:t>Microsoft nedrīkst iesaistīt citu apstrādātāju bez iepriekšēja konkrēta vai vispārīga rakstiska Klienta pilnvarojuma.</w:t>
      </w:r>
      <w:r w:rsidR="00767D36">
        <w:t xml:space="preserve"> </w:t>
      </w:r>
      <w:r>
        <w:t>Vispārīga rakstiska pilnvarojuma gadījumā Microsoft informē Klientu par jebkādām paredzētajām izmaiņām attiecībā uz citu apstrādātāju pievienošanu vai apstrādātāju nomaiņu, ar to sniedzot Klientam iespēju iebilst pret šīm izmaiņām.</w:t>
      </w:r>
      <w:r w:rsidR="00767D36">
        <w:t xml:space="preserve"> </w:t>
      </w:r>
      <w:r>
        <w:t>(28. pants, 2. apakšpunkts.)</w:t>
      </w:r>
    </w:p>
    <w:p w14:paraId="4D84D571" w14:textId="1F5B9628" w:rsidR="00625EEA" w:rsidRPr="006D4AD7" w:rsidRDefault="00625EEA" w:rsidP="00625EEA">
      <w:pPr>
        <w:pStyle w:val="ProductList-Body"/>
        <w:spacing w:after="120"/>
        <w:ind w:left="158"/>
      </w:pPr>
      <w:r>
        <w:rPr>
          <w:b/>
        </w:rPr>
        <w:t>2.</w:t>
      </w:r>
      <w:r>
        <w:t xml:space="preserve"> Microsoft veikto apstrādi regulē šie VDAR nosacījumi saskaņā ar Eiropas Savienības (turpmāk tekstā — “Savienības”) vai Dalībvalsts tiesību aktiem, un tie ir saistoši korporācijai Microsoft attiecībā uz Klientu. Līguma priekšmets, apstrādes ilgums, apstrādes raksturs un nolūks, Personas datu veids, datu subjektu kategorijas un Klienta pienākumi un tiesības ir norādītas Klienta Līgumā, tostarp šajos VDAR nosacījumos.</w:t>
      </w:r>
      <w:r w:rsidR="00767D36">
        <w:t xml:space="preserve"> </w:t>
      </w:r>
      <w:r>
        <w:t xml:space="preserve">Microsoft: </w:t>
      </w:r>
    </w:p>
    <w:p w14:paraId="7BFD2C22" w14:textId="5E6908B5" w:rsidR="00625EEA" w:rsidRPr="006D4AD7" w:rsidRDefault="00625EEA" w:rsidP="00625EEA">
      <w:pPr>
        <w:pStyle w:val="ProductList-Body"/>
        <w:spacing w:after="120"/>
        <w:ind w:left="1440" w:hanging="720"/>
      </w:pPr>
      <w:r>
        <w:rPr>
          <w:b/>
        </w:rPr>
        <w:t>(a)</w:t>
      </w:r>
      <w:r>
        <w:tab/>
        <w:t>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w:t>
      </w:r>
      <w:r w:rsidR="00767D36">
        <w:t xml:space="preserve"> </w:t>
      </w:r>
    </w:p>
    <w:p w14:paraId="3A931D9F" w14:textId="77777777" w:rsidR="00625EEA" w:rsidRPr="006D4AD7" w:rsidRDefault="00625EEA" w:rsidP="00625EEA">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38E42D9C" w14:textId="0C7F8490" w:rsidR="00625EEA" w:rsidRPr="006D4AD7" w:rsidRDefault="00625EEA" w:rsidP="00625EEA">
      <w:pPr>
        <w:pStyle w:val="ProductList-Body"/>
        <w:spacing w:after="120"/>
        <w:ind w:left="720"/>
      </w:pPr>
      <w:r>
        <w:rPr>
          <w:b/>
        </w:rPr>
        <w:t>(c)</w:t>
      </w:r>
      <w:r>
        <w:tab/>
        <w:t>veic visus nepieciešamos pasākumus saskaņā ar VDAR 32. pantu;</w:t>
      </w:r>
      <w:r w:rsidR="00767D36">
        <w:t xml:space="preserve"> </w:t>
      </w:r>
    </w:p>
    <w:p w14:paraId="24B69323" w14:textId="77777777" w:rsidR="00625EEA" w:rsidRPr="006D4AD7" w:rsidRDefault="00625EEA" w:rsidP="00625EEA">
      <w:pPr>
        <w:pStyle w:val="ProductList-Body"/>
        <w:spacing w:after="120"/>
        <w:ind w:left="720"/>
      </w:pPr>
      <w:r>
        <w:rPr>
          <w:b/>
        </w:rPr>
        <w:t>(d)</w:t>
      </w:r>
      <w:r>
        <w:tab/>
        <w:t xml:space="preserve">ievēro nosacījumus, kas norādīti 1. un 3. punktā attiecībā uz cita apstrādātāja iesaistīšanu; </w:t>
      </w:r>
    </w:p>
    <w:p w14:paraId="0B377AE9" w14:textId="01255EBE" w:rsidR="00625EEA" w:rsidRPr="006D4AD7" w:rsidRDefault="00625EEA" w:rsidP="00625EEA">
      <w:pPr>
        <w:pStyle w:val="ProductList-Body"/>
        <w:spacing w:after="120"/>
        <w:ind w:left="1440" w:hanging="720"/>
      </w:pPr>
      <w:r>
        <w:rPr>
          <w:b/>
        </w:rPr>
        <w:t>(e)</w:t>
      </w:r>
      <w:r>
        <w:tab/>
        <w:t>ņemot vērā apstrādes raksturu, palīdz Klientam ar atbilstošiem tehniskiem un organizatoriskiem pasākumiem, ciktāl tas ir iespējams, izpildīt Klienta pienākumu atbildēt uz pieprasījumiem attiecībā uz VDAR III nodaļā norādīto datu subjekta tiesību izmantošanu;</w:t>
      </w:r>
      <w:r w:rsidR="00767D36">
        <w:t xml:space="preserve"> </w:t>
      </w:r>
      <w:r>
        <w:t xml:space="preserve"> </w:t>
      </w:r>
    </w:p>
    <w:p w14:paraId="6A730446" w14:textId="77777777" w:rsidR="00625EEA" w:rsidRPr="006D4AD7" w:rsidRDefault="00625EEA" w:rsidP="00625EEA">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5977E425" w14:textId="36427430" w:rsidR="00625EEA" w:rsidRPr="006D4AD7" w:rsidRDefault="00625EEA" w:rsidP="00625EEA">
      <w:pPr>
        <w:pStyle w:val="ProductList-Body"/>
        <w:spacing w:after="120"/>
        <w:ind w:left="1440" w:hanging="720"/>
      </w:pPr>
      <w:r>
        <w:rPr>
          <w:b/>
        </w:rPr>
        <w:t>(g)</w:t>
      </w:r>
      <w:r>
        <w:tab/>
        <w:t>atbilstoši Klienta izvēlei dzēš vai atgriež visus Personas datus Klientam pēc pakalpojumu nodrošināšanas beigām saistībā ar apstrādi, kā arī dzēš esošās kopijas, ja vien Savienības vai Dalībvalsts tiesību akti nepieprasa šo Personas datu glabāšanu;</w:t>
      </w:r>
      <w:r w:rsidR="00767D36">
        <w:t xml:space="preserve"> </w:t>
      </w:r>
    </w:p>
    <w:p w14:paraId="67783CCD" w14:textId="77777777" w:rsidR="00625EEA" w:rsidRPr="006D4AD7" w:rsidRDefault="00625EEA" w:rsidP="00625EEA">
      <w:pPr>
        <w:pStyle w:val="ProductList-Body"/>
        <w:spacing w:after="120"/>
        <w:ind w:left="1440" w:hanging="720"/>
      </w:pPr>
      <w:r>
        <w:rPr>
          <w:b/>
        </w:rPr>
        <w:t>(h)</w:t>
      </w:r>
      <w:r>
        <w:tab/>
        <w:t xml:space="preserve">Klientam dara pieejamu visu informāciju, kas nepieciešama, lai apliecinātu, ka tiek pildīti VDAR 28. pantā paredzētie pienākumi, un lai ļautu Klientam vai citam Klienta pilnvarotam auditoram veikt auditus, tostarp pārbaudes, un sniegtu tajās ieguldījumu. </w:t>
      </w:r>
    </w:p>
    <w:p w14:paraId="0AC16AC1" w14:textId="20F956C2" w:rsidR="00625EEA" w:rsidRPr="006D4AD7" w:rsidRDefault="00625EEA" w:rsidP="00625EEA">
      <w:pPr>
        <w:pStyle w:val="ProductList-Body"/>
        <w:spacing w:after="120"/>
        <w:ind w:left="158"/>
      </w:pPr>
      <w:r>
        <w:t>Korporācija Microsoft nekavējoties informē Klientu, ja pēc tās ieskatiem kāds norādījums pārkāpj VDAR vai citus Savienības vai Dalībvalsts datu aizsardzības noteikumus.</w:t>
      </w:r>
      <w:r w:rsidR="00767D36">
        <w:t xml:space="preserve"> </w:t>
      </w:r>
      <w:r>
        <w:t>(28. pants, 3. apakšpunkts.)</w:t>
      </w:r>
    </w:p>
    <w:p w14:paraId="39291F44" w14:textId="3BE6D0A8" w:rsidR="00625EEA" w:rsidRPr="006D4AD7" w:rsidRDefault="00625EEA" w:rsidP="00625EEA">
      <w:pPr>
        <w:pStyle w:val="ProductList-Body"/>
        <w:spacing w:after="120"/>
        <w:ind w:left="158"/>
      </w:pPr>
      <w:r>
        <w:rPr>
          <w:b/>
        </w:rPr>
        <w:t>3.</w:t>
      </w:r>
      <w:r>
        <w:t xml:space="preserve"> Ja Microsoft ar līgumu vai citu juridisku aktu saskaņā ar Savienības vai dalībvalsts tiesību aktiem piesaista citu apstrādātāju konkrētu apstrādes darbību veikšanai Klienta vārdā, šim citam apstrādātājam nosaka tos pašus datu aizsardzības pienākumus, kas noteikti līgumā vai citā juridiskā aktā, kas noslēgts starp pārzini un apstrādātāju, jo īpaši pietiekami garantējot, ka tiks īstenoti piemēroti tehniskie un organizatoriskie pasākumi tādā veidā, lai apstrādē tiktu ievērotas VDAR noteiktās prasības.</w:t>
      </w:r>
      <w:r w:rsidR="00767D36">
        <w:t xml:space="preserve"> </w:t>
      </w:r>
      <w:r>
        <w:t>Ja šis cits apstrādātājs nepilda datu aizsardzības pienākumus, korporācija Microsoft ir pilnībā atbildīga attiecībā pret Klientu par šī cita apstrādātāja pienākumu izpildi.</w:t>
      </w:r>
      <w:r w:rsidR="00767D36">
        <w:t xml:space="preserve"> </w:t>
      </w:r>
      <w:r>
        <w:t>(28. pants, 4. apakšpunkts.)</w:t>
      </w:r>
    </w:p>
    <w:p w14:paraId="79A15389" w14:textId="77777777" w:rsidR="00625EEA" w:rsidRPr="006D4AD7" w:rsidRDefault="00625EEA" w:rsidP="00625EEA">
      <w:pPr>
        <w:pStyle w:val="ProductList-Body"/>
        <w:spacing w:after="120"/>
        <w:ind w:left="158"/>
      </w:pPr>
      <w:r>
        <w:rPr>
          <w:b/>
        </w:rPr>
        <w:lastRenderedPageBreak/>
        <w:t>4.</w:t>
      </w:r>
      <w:r>
        <w:t xml:space="preserve"> Ņemot vērā tehnikas līmeni, īstenošanas izmaksas un apstrādes raksturu, apmēru, kontekstu un nolūkus, kā arī dažādas iespējamības un smaguma pakāpes risku attiecībā uz fizisku personu tiesībām un brīvībām, Klients un Microsoft īsteno atbilstīgus tehniskus un organizatoriskus pasākumus, lai nodrošinātu tādu drošības līmeni, kas atbilst riskam, tostarp attiecīgā gadījumā cita starpā: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73702569" w14:textId="77777777" w:rsidR="00625EEA" w:rsidRPr="006D4AD7" w:rsidRDefault="00625EEA" w:rsidP="00625EEA">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0E7ABA1" w14:textId="3D1EB583" w:rsidR="00625EEA" w:rsidRPr="006D4AD7" w:rsidRDefault="00625EEA" w:rsidP="00625EEA">
      <w:pPr>
        <w:pStyle w:val="ProductList-Body"/>
        <w:spacing w:after="120"/>
        <w:ind w:left="1440" w:hanging="720"/>
      </w:pPr>
      <w:r>
        <w:rPr>
          <w:rFonts w:cstheme="minorHAnsi"/>
          <w:b/>
          <w:szCs w:val="18"/>
        </w:rPr>
        <w:t>(d)</w:t>
      </w:r>
      <w:r>
        <w:rPr>
          <w:rFonts w:cstheme="minorHAnsi"/>
          <w:szCs w:val="18"/>
        </w:rPr>
        <w:tab/>
        <w:t>procesu regulārai tehnisko un organizatorisko pasākumu efektivitātes testēšanai, izvērtēšanai un novērtēšanai, lai nodrošinātu apstrādes drošību.</w:t>
      </w:r>
      <w:r w:rsidR="00767D36">
        <w:rPr>
          <w:rFonts w:cstheme="minorHAnsi"/>
          <w:szCs w:val="18"/>
        </w:rPr>
        <w:t xml:space="preserve"> </w:t>
      </w:r>
      <w:r>
        <w:rPr>
          <w:rFonts w:cstheme="minorHAnsi"/>
          <w:szCs w:val="18"/>
        </w:rPr>
        <w:t>(32. pants, 1. apakšpunkts.)</w:t>
      </w:r>
    </w:p>
    <w:p w14:paraId="12B01B5A" w14:textId="7A22EE10" w:rsidR="00625EEA" w:rsidRPr="006D4AD7" w:rsidRDefault="00625EEA" w:rsidP="00625EEA">
      <w:pPr>
        <w:pStyle w:val="ProductList-Body"/>
        <w:spacing w:after="120"/>
        <w:ind w:left="158"/>
      </w:pPr>
      <w:r>
        <w:rPr>
          <w:b/>
        </w:rPr>
        <w:t>5.</w:t>
      </w:r>
      <w:r>
        <w:t xml:space="preserve"> Novērtējot atbilstīgo drošības līmeni, ņem vērā riskus, ko rada apstrāde, jo īpaši nejauša vai nelikumīga nosūtīto, uzglabāto vai citādi apstrādāto Personas datu iznīcināšana, nozaudēšana, pārveidošana, neatļauta izpaušana vai piekļuve tiem.</w:t>
      </w:r>
      <w:r w:rsidR="00767D36">
        <w:t xml:space="preserve"> </w:t>
      </w:r>
      <w:r>
        <w:t>(32. pants, 2. apakšpunkts.)</w:t>
      </w:r>
    </w:p>
    <w:p w14:paraId="091619B3" w14:textId="79B2D9C9" w:rsidR="00625EEA" w:rsidRPr="006D4AD7" w:rsidRDefault="00625EEA" w:rsidP="00625EEA">
      <w:pPr>
        <w:pStyle w:val="ProductList-Body"/>
        <w:spacing w:after="120"/>
        <w:ind w:left="158"/>
      </w:pPr>
      <w:r>
        <w:rPr>
          <w:b/>
        </w:rPr>
        <w:t>6.</w:t>
      </w:r>
      <w:r>
        <w:t xml:space="preserve"> Klients un Microsoft veic pasākumus, lai nodrošinātu, ka jebkura fiziska persona, kas darbojas Klienta vai Microsoft pakļautībā un kam ir piekļuve Personas datiem, tos neapstrādā bez Klienta norādījumiem, izņemot, ja minētajai personai tas jādara saskaņā ar Savienības vai Dalībvalsts tiesību aktiem.</w:t>
      </w:r>
      <w:r w:rsidR="00767D36">
        <w:t xml:space="preserve"> </w:t>
      </w:r>
      <w:r>
        <w:t>(32. pants, 4. apakšpunkts.)</w:t>
      </w:r>
    </w:p>
    <w:p w14:paraId="2FE49EE0" w14:textId="6AF5122E" w:rsidR="00625EEA" w:rsidRPr="006D4AD7" w:rsidRDefault="00625EEA" w:rsidP="00625EEA">
      <w:pPr>
        <w:pStyle w:val="ProductList-Body"/>
        <w:spacing w:after="120"/>
        <w:ind w:left="158"/>
      </w:pPr>
      <w:r>
        <w:rPr>
          <w:b/>
        </w:rPr>
        <w:t>7.</w:t>
      </w:r>
      <w:r>
        <w:t xml:space="preserve"> Ja korporācija Microsoft uzzina par Personas datu aizsardzības pārkāpumu, tai bez nepamatotas kavēšanās ir jāinformē Klients. (33. pants, 2. apakšpunkts.) Šādā paziņojumā ir jāietver informācija, kas apstrādātājam ir jāsniedz pārzinim saskaņā ar 33. panta 3. apakšpunktu, ciktāl šāda</w:t>
      </w:r>
      <w:r w:rsidR="00492E27">
        <w:t> </w:t>
      </w:r>
      <w:r>
        <w:t xml:space="preserve">informācija korporācijai Microsoft ir pamatoti pieejama.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996BD8" w14:textId="77777777" w:rsidR="00453FC4" w:rsidRDefault="00453FC4" w:rsidP="002B6601">
      <w:pPr>
        <w:spacing w:after="0" w:line="240" w:lineRule="auto"/>
      </w:pPr>
      <w:r>
        <w:separator/>
      </w:r>
    </w:p>
  </w:endnote>
  <w:endnote w:type="continuationSeparator" w:id="0">
    <w:p w14:paraId="4E3386EF" w14:textId="77777777" w:rsidR="00453FC4" w:rsidRDefault="00453FC4" w:rsidP="002B6601">
      <w:pPr>
        <w:spacing w:after="0" w:line="240" w:lineRule="auto"/>
      </w:pPr>
      <w:r>
        <w:continuationSeparator/>
      </w:r>
    </w:p>
  </w:endnote>
  <w:endnote w:type="continuationNotice" w:id="1">
    <w:p w14:paraId="22802041" w14:textId="77777777" w:rsidR="00453FC4" w:rsidRDefault="00453F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96249"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C96249" w:rsidRPr="00C76DF3" w:rsidRDefault="00377AA4" w:rsidP="002C4382">
          <w:pPr>
            <w:pStyle w:val="ProductList-OfferingBody"/>
            <w:ind w:left="-77" w:right="-73"/>
            <w:jc w:val="center"/>
            <w:rPr>
              <w:color w:val="808080" w:themeColor="background1" w:themeShade="80"/>
              <w:sz w:val="14"/>
              <w:szCs w:val="14"/>
            </w:rPr>
          </w:pPr>
          <w:hyperlink w:anchor="Satura rādītājs" w:history="1">
            <w:r w:rsidR="00C96249">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C96249" w:rsidRPr="00C76DF3" w:rsidRDefault="00C96249"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C96249" w:rsidRPr="00C76DF3" w:rsidRDefault="00377AA4" w:rsidP="002C4382">
          <w:pPr>
            <w:pStyle w:val="ProductList-OfferingBody"/>
            <w:ind w:left="-72" w:right="-74"/>
            <w:jc w:val="center"/>
            <w:rPr>
              <w:color w:val="808080" w:themeColor="background1" w:themeShade="80"/>
              <w:sz w:val="14"/>
              <w:szCs w:val="14"/>
            </w:rPr>
          </w:pPr>
          <w:hyperlink w:anchor="Ievads" w:history="1">
            <w:r w:rsidR="00C96249">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C96249" w:rsidRPr="00C76DF3" w:rsidRDefault="00C96249"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C96249" w:rsidRPr="00C76DF3" w:rsidRDefault="00377AA4" w:rsidP="002C4382">
          <w:pPr>
            <w:pStyle w:val="ProductList-OfferingBody"/>
            <w:ind w:left="-72" w:right="-75"/>
            <w:jc w:val="center"/>
            <w:rPr>
              <w:color w:val="808080" w:themeColor="background1" w:themeShade="80"/>
              <w:sz w:val="14"/>
              <w:szCs w:val="14"/>
            </w:rPr>
          </w:pPr>
          <w:hyperlink w:anchor="GeneralTerms" w:history="1">
            <w:r w:rsidR="00C96249">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C96249" w:rsidRPr="00C76DF3" w:rsidRDefault="00C96249"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C96249" w:rsidRPr="00C76DF3" w:rsidRDefault="00377AA4" w:rsidP="002C4382">
          <w:pPr>
            <w:pStyle w:val="ProductList-OfferingBody"/>
            <w:ind w:left="-72" w:right="-77"/>
            <w:jc w:val="center"/>
            <w:rPr>
              <w:color w:val="808080" w:themeColor="background1" w:themeShade="80"/>
              <w:sz w:val="14"/>
              <w:szCs w:val="14"/>
            </w:rPr>
          </w:pPr>
          <w:hyperlink w:anchor="Personas datu aizsardzības un drošības nosacījumi" w:history="1">
            <w:r w:rsidR="00C96249">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C96249" w:rsidRPr="00C76DF3" w:rsidRDefault="00C96249"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C96249" w:rsidRPr="00C76DF3" w:rsidRDefault="00377AA4" w:rsidP="002C4382">
          <w:pPr>
            <w:pStyle w:val="ProductList-OfferingBody"/>
            <w:ind w:left="-72" w:right="-77"/>
            <w:jc w:val="center"/>
            <w:rPr>
              <w:color w:val="808080" w:themeColor="background1" w:themeShade="80"/>
              <w:sz w:val="14"/>
              <w:szCs w:val="14"/>
            </w:rPr>
          </w:pPr>
          <w:hyperlink w:anchor="Ar Tiešsaistes pakalpojumiem saistītie noteikumi" w:history="1">
            <w:r w:rsidR="00C96249">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C96249" w:rsidRPr="00C76DF3" w:rsidRDefault="00C96249"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C96249" w:rsidRPr="00C76DF3" w:rsidRDefault="00377AA4" w:rsidP="002C4382">
          <w:pPr>
            <w:pStyle w:val="ProductList-OfferingBody"/>
            <w:ind w:left="-72" w:right="-76"/>
            <w:jc w:val="center"/>
            <w:rPr>
              <w:color w:val="808080" w:themeColor="background1" w:themeShade="80"/>
              <w:sz w:val="14"/>
              <w:szCs w:val="14"/>
            </w:rPr>
          </w:pPr>
          <w:hyperlink w:anchor="1. pielikums" w:history="1">
            <w:r w:rsidR="00C96249">
              <w:rPr>
                <w:rStyle w:val="Hyperlink"/>
                <w:sz w:val="14"/>
                <w:szCs w:val="14"/>
              </w:rPr>
              <w:t>Pielikumi</w:t>
            </w:r>
          </w:hyperlink>
        </w:p>
      </w:tc>
    </w:tr>
  </w:tbl>
  <w:p w14:paraId="3C557039" w14:textId="77777777" w:rsidR="00C96249" w:rsidRPr="00591643" w:rsidRDefault="00C96249">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C96249" w:rsidRDefault="00C962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04C41FDB" w:rsidR="00C96249" w:rsidRPr="00B45F79" w:rsidRDefault="00C96249" w:rsidP="00E76C27">
    <w:pPr>
      <w:pStyle w:val="ProductList-Body"/>
      <w:tabs>
        <w:tab w:val="right" w:pos="10800"/>
      </w:tabs>
      <w:spacing w:before="20" w:after="20"/>
      <w:rPr>
        <w:rStyle w:val="LogoportDoNotTranslate"/>
        <w:rFonts w:asciiTheme="minorHAnsi" w:hAnsiTheme="minorHAnsi" w:cstheme="minorHAnsi"/>
        <w:color w:val="404040" w:themeColor="text1" w:themeTint="BF"/>
        <w:sz w:val="16"/>
      </w:rPr>
    </w:pPr>
    <w:r w:rsidRPr="00B45F79">
      <w:rPr>
        <w:noProof/>
        <w:color w:val="404040" w:themeColor="text1" w:themeTint="BF"/>
        <w:sz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C96249" w:rsidRPr="00B0434E" w:rsidRDefault="00C96249"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C96249" w:rsidRPr="00B0434E" w:rsidRDefault="00C96249"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color w:val="404040" w:themeColor="text1" w:themeTint="BF"/>
          <w:sz w:val="16"/>
        </w:rPr>
        <w:id w:val="479964641"/>
        <w:docPartObj>
          <w:docPartGallery w:val="Page Numbers (Top of Page)"/>
          <w:docPartUnique/>
        </w:docPartObj>
      </w:sdtPr>
      <w:sdtEndPr>
        <w:rPr>
          <w:rStyle w:val="LogoportDoNotTranslate"/>
          <w:rFonts w:asciiTheme="minorHAnsi" w:hAnsiTheme="minorHAnsi" w:cstheme="minorHAnsi"/>
        </w:rPr>
      </w:sdtEndPr>
      <w:sdtContent>
        <w:r w:rsidRPr="00B45F79">
          <w:rPr>
            <w:rStyle w:val="LogoportDoNotTranslate"/>
            <w:rFonts w:asciiTheme="minorHAnsi" w:hAnsiTheme="minorHAnsi" w:cstheme="minorHAnsi"/>
            <w:color w:val="404040" w:themeColor="text1" w:themeTint="BF"/>
            <w:sz w:val="16"/>
          </w:rPr>
          <w:t xml:space="preserve">Microsoft Professional Services Data Protection Addendum (Worldwide </w:t>
        </w:r>
        <w:r w:rsidR="00C851C8" w:rsidRPr="00B45F79">
          <w:rPr>
            <w:rStyle w:val="LogoportDoNotTranslate"/>
            <w:rFonts w:asciiTheme="minorHAnsi" w:hAnsiTheme="minorHAnsi" w:cstheme="minorHAnsi"/>
            <w:color w:val="404040" w:themeColor="text1" w:themeTint="BF"/>
            <w:sz w:val="16"/>
          </w:rPr>
          <w:t>Latvian</w:t>
        </w:r>
        <w:r w:rsidRPr="00B45F79">
          <w:rPr>
            <w:rStyle w:val="LogoportDoNotTranslate"/>
            <w:rFonts w:asciiTheme="minorHAnsi" w:hAnsiTheme="minorHAnsi" w:cstheme="minorHAnsi"/>
            <w:color w:val="404040" w:themeColor="text1" w:themeTint="BF"/>
            <w:sz w:val="16"/>
          </w:rPr>
          <w:t>, April 2021)</w:t>
        </w:r>
        <w:r w:rsidRPr="00B45F79">
          <w:rPr>
            <w:rStyle w:val="LogoportDoNotTranslate"/>
            <w:rFonts w:asciiTheme="minorHAnsi" w:hAnsiTheme="minorHAnsi" w:cstheme="minorHAnsi"/>
            <w:color w:val="404040" w:themeColor="text1" w:themeTint="BF"/>
            <w:sz w:val="16"/>
          </w:rPr>
          <w:tab/>
        </w:r>
        <w:r w:rsidRPr="00B45F79">
          <w:rPr>
            <w:rStyle w:val="LogoportDoNotTranslate"/>
            <w:rFonts w:asciiTheme="minorHAnsi" w:hAnsiTheme="minorHAnsi" w:cstheme="minorHAnsi"/>
            <w:color w:val="404040" w:themeColor="text1" w:themeTint="BF"/>
            <w:sz w:val="16"/>
          </w:rPr>
          <w:fldChar w:fldCharType="begin"/>
        </w:r>
        <w:r w:rsidRPr="00B45F79">
          <w:rPr>
            <w:rStyle w:val="LogoportDoNotTranslate"/>
            <w:rFonts w:asciiTheme="minorHAnsi" w:hAnsiTheme="minorHAnsi" w:cstheme="minorHAnsi"/>
            <w:color w:val="404040" w:themeColor="text1" w:themeTint="BF"/>
            <w:sz w:val="16"/>
          </w:rPr>
          <w:instrText xml:space="preserve"> PAGE   \* MERGEFORMAT </w:instrText>
        </w:r>
        <w:r w:rsidRPr="00B45F79">
          <w:rPr>
            <w:rStyle w:val="LogoportDoNotTranslate"/>
            <w:rFonts w:asciiTheme="minorHAnsi" w:hAnsiTheme="minorHAnsi" w:cstheme="minorHAnsi"/>
            <w:color w:val="404040" w:themeColor="text1" w:themeTint="BF"/>
            <w:sz w:val="16"/>
          </w:rPr>
          <w:fldChar w:fldCharType="separate"/>
        </w:r>
        <w:r w:rsidR="00DC17BC" w:rsidRPr="00B45F79">
          <w:rPr>
            <w:rStyle w:val="LogoportDoNotTranslate"/>
            <w:rFonts w:asciiTheme="minorHAnsi" w:hAnsiTheme="minorHAnsi" w:cstheme="minorHAnsi"/>
            <w:noProof/>
            <w:color w:val="404040" w:themeColor="text1" w:themeTint="BF"/>
            <w:sz w:val="16"/>
          </w:rPr>
          <w:t>21</w:t>
        </w:r>
        <w:r w:rsidRPr="00B45F79">
          <w:rPr>
            <w:rFonts w:cstheme="minorHAnsi"/>
            <w:color w:val="404040" w:themeColor="text1" w:themeTint="BF"/>
            <w:sz w:val="16"/>
          </w:rPr>
          <w:fldChar w:fldCharType="end"/>
        </w:r>
      </w:sdtContent>
    </w:sdt>
  </w:p>
  <w:p w14:paraId="2EB4D3A1" w14:textId="77777777" w:rsidR="00C96249" w:rsidRPr="00591643" w:rsidRDefault="00C96249"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4908EE9C" w:rsidR="00C96249" w:rsidRPr="00B45F79" w:rsidRDefault="00C96249" w:rsidP="00B45F79">
    <w:pPr>
      <w:pStyle w:val="ProductList-Body"/>
      <w:tabs>
        <w:tab w:val="right" w:pos="10800"/>
      </w:tabs>
      <w:spacing w:before="20" w:after="20"/>
      <w:rPr>
        <w:rStyle w:val="LogoportDoNotTranslate"/>
        <w:rFonts w:asciiTheme="minorHAnsi" w:hAnsiTheme="minorHAnsi" w:cstheme="minorHAnsi"/>
        <w:color w:val="404040" w:themeColor="text1" w:themeTint="BF"/>
        <w:sz w:val="16"/>
        <w:szCs w:val="16"/>
      </w:rPr>
    </w:pPr>
    <w:r w:rsidRPr="00B45F79">
      <w:rPr>
        <w:rStyle w:val="LogoportDoNotTranslate"/>
        <w:rFonts w:asciiTheme="minorHAnsi" w:hAnsiTheme="minorHAnsi" w:cstheme="minorHAnsi"/>
        <w:noProof/>
        <w:color w:val="404040" w:themeColor="text1" w:themeTint="BF"/>
        <w:sz w:val="16"/>
        <w:szCs w:val="16"/>
        <w:lang w:val="en-US" w:eastAsia="en-US" w:bidi="ar-SA"/>
      </w:rPr>
      <mc:AlternateContent>
        <mc:Choice Requires="wps">
          <w:drawing>
            <wp:anchor distT="0" distB="0" distL="114300" distR="114300" simplePos="0" relativeHeight="251658241" behindDoc="0" locked="0" layoutInCell="0" allowOverlap="1" wp14:anchorId="46865197" wp14:editId="29F4ED51">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50BB5D" w14:textId="77777777" w:rsidR="00C96249" w:rsidRPr="00B0434E" w:rsidRDefault="00C96249"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6865197" id="_x0000_t202" coordsize="21600,21600" o:spt="202" path="m,l,21600r21600,l21600,xe">
              <v:stroke joinstyle="miter"/>
              <v:path gradientshapeok="t" o:connecttype="rect"/>
            </v:shapetype>
            <v:shape id="MSIPCMc2d442e79596905ff7bffc8d" o:spid="_x0000_s1027" type="#_x0000_t202" alt="{&quot;HashCode&quot;:-1634785317,&quot;Height&quot;:792.0,&quot;Width&quot;:612.0,&quot;Placement&quot;:&quot;Footer&quot;,&quot;Index&quot;:&quot;FirstPage&quot;,&quot;Section&quot;:2,&quot;Top&quot;:0.0,&quot;Left&quot;:0.0}" style="position:absolute;margin-left:0;margin-top:756pt;width:612pt;height:21pt;z-index:25165824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" o:allowincell="f" filled="f" stroked="f" strokeweight=".5pt">
              <v:textbox inset="20pt,0,,0">
                <w:txbxContent>
                  <w:p w14:paraId="3C50BB5D" w14:textId="77777777" w:rsidR="00C96249" w:rsidRPr="00B0434E" w:rsidRDefault="00C96249"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themeColor="text1" w:themeTint="BF"/>
          <w:sz w:val="16"/>
          <w:szCs w:val="16"/>
        </w:rPr>
        <w:id w:val="-1319409914"/>
        <w:docPartObj>
          <w:docPartGallery w:val="Page Numbers (Top of Page)"/>
          <w:docPartUnique/>
        </w:docPartObj>
      </w:sdtPr>
      <w:sdtEndPr>
        <w:rPr>
          <w:rStyle w:val="LogoportDoNotTranslate"/>
        </w:rPr>
      </w:sdtEndPr>
      <w:sdtContent>
        <w:r w:rsidR="00B45F79" w:rsidRPr="00B45F79">
          <w:rPr>
            <w:rStyle w:val="LogoportDoNotTranslate"/>
            <w:rFonts w:asciiTheme="minorHAnsi" w:hAnsiTheme="minorHAnsi" w:cstheme="minorHAnsi"/>
            <w:color w:val="404040" w:themeColor="text1" w:themeTint="BF"/>
            <w:sz w:val="16"/>
          </w:rPr>
          <w:t>Microsoft Professional Services Data Protection Addendum (Worldwide Latvian, April 2021)</w:t>
        </w:r>
        <w:r w:rsidRPr="00B45F79">
          <w:rPr>
            <w:rStyle w:val="LogoportDoNotTranslate"/>
            <w:rFonts w:asciiTheme="minorHAnsi" w:hAnsiTheme="minorHAnsi" w:cstheme="minorHAnsi"/>
            <w:color w:val="404040" w:themeColor="text1" w:themeTint="BF"/>
            <w:sz w:val="16"/>
            <w:szCs w:val="16"/>
          </w:rPr>
          <w:tab/>
        </w:r>
        <w:r w:rsidRPr="00B45F79">
          <w:rPr>
            <w:rStyle w:val="LogoportDoNotTranslate"/>
            <w:rFonts w:asciiTheme="minorHAnsi" w:hAnsiTheme="minorHAnsi" w:cstheme="minorHAnsi"/>
            <w:color w:val="404040" w:themeColor="text1" w:themeTint="BF"/>
            <w:sz w:val="16"/>
            <w:szCs w:val="16"/>
          </w:rPr>
          <w:fldChar w:fldCharType="begin"/>
        </w:r>
        <w:r w:rsidRPr="00B45F79">
          <w:rPr>
            <w:rStyle w:val="LogoportDoNotTranslate"/>
            <w:rFonts w:asciiTheme="minorHAnsi" w:hAnsiTheme="minorHAnsi" w:cstheme="minorHAnsi"/>
            <w:color w:val="404040" w:themeColor="text1" w:themeTint="BF"/>
            <w:sz w:val="16"/>
            <w:szCs w:val="16"/>
          </w:rPr>
          <w:instrText xml:space="preserve"> PAGE   \* MERGEFORMAT </w:instrText>
        </w:r>
        <w:r w:rsidRPr="00B45F79">
          <w:rPr>
            <w:rStyle w:val="LogoportDoNotTranslate"/>
            <w:rFonts w:asciiTheme="minorHAnsi" w:hAnsiTheme="minorHAnsi" w:cstheme="minorHAnsi"/>
            <w:color w:val="404040" w:themeColor="text1" w:themeTint="BF"/>
            <w:sz w:val="16"/>
            <w:szCs w:val="16"/>
          </w:rPr>
          <w:fldChar w:fldCharType="separate"/>
        </w:r>
        <w:r w:rsidR="00DC17BC" w:rsidRPr="00B45F79">
          <w:rPr>
            <w:rStyle w:val="LogoportDoNotTranslate"/>
            <w:rFonts w:asciiTheme="minorHAnsi" w:hAnsiTheme="minorHAnsi" w:cstheme="minorHAnsi"/>
            <w:noProof/>
            <w:color w:val="404040" w:themeColor="text1" w:themeTint="BF"/>
            <w:sz w:val="16"/>
            <w:szCs w:val="16"/>
          </w:rPr>
          <w:t>3</w:t>
        </w:r>
        <w:r w:rsidRPr="00B45F79">
          <w:rPr>
            <w:rFonts w:cstheme="minorHAnsi"/>
            <w:color w:val="404040" w:themeColor="text1" w:themeTint="BF"/>
            <w:sz w:val="16"/>
            <w:szCs w:val="16"/>
          </w:rPr>
          <w:fldChar w:fldCharType="end"/>
        </w:r>
      </w:sdtContent>
    </w:sdt>
  </w:p>
  <w:p w14:paraId="41AC60DF" w14:textId="77777777" w:rsidR="00C96249" w:rsidRPr="00B26ABB" w:rsidRDefault="00C96249">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1D7B1" w14:textId="77777777" w:rsidR="00453FC4" w:rsidRDefault="00453FC4" w:rsidP="002B6601">
      <w:pPr>
        <w:spacing w:after="0" w:line="240" w:lineRule="auto"/>
      </w:pPr>
      <w:r>
        <w:separator/>
      </w:r>
    </w:p>
  </w:footnote>
  <w:footnote w:type="continuationSeparator" w:id="0">
    <w:p w14:paraId="0BC692EE" w14:textId="77777777" w:rsidR="00453FC4" w:rsidRDefault="00453FC4" w:rsidP="002B6601">
      <w:pPr>
        <w:spacing w:after="0" w:line="240" w:lineRule="auto"/>
      </w:pPr>
      <w:r>
        <w:continuationSeparator/>
      </w:r>
    </w:p>
  </w:footnote>
  <w:footnote w:type="continuationNotice" w:id="1">
    <w:p w14:paraId="6EF5C2DC" w14:textId="77777777" w:rsidR="00453FC4" w:rsidRDefault="00453F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9E0ECE3" w:rsidR="00C96249" w:rsidRPr="00DC08DC" w:rsidRDefault="00C96249" w:rsidP="002C4382">
        <w:pPr>
          <w:pStyle w:val="ProductList-Body"/>
          <w:tabs>
            <w:tab w:val="right" w:pos="10800"/>
          </w:tabs>
          <w:spacing w:before="20" w:after="20"/>
          <w:rPr>
            <w:noProof/>
            <w:sz w:val="16"/>
            <w:szCs w:val="16"/>
          </w:rPr>
        </w:pPr>
        <w:r>
          <w:rPr>
            <w:sz w:val="16"/>
            <w:szCs w:val="16"/>
          </w:rPr>
          <w:t>Microsoft profesionālo pakalpojumu datu aizsardzības pielikums (latviešu valodā, 2021. gada aprīlis)</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DC17B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C96249" w:rsidRPr="00DC08DC" w:rsidRDefault="00C96249" w:rsidP="002C4382">
        <w:pPr>
          <w:pStyle w:val="ProductList-Body"/>
          <w:tabs>
            <w:tab w:val="right" w:pos="10800"/>
          </w:tabs>
          <w:spacing w:before="20" w:after="20"/>
          <w:rPr>
            <w:noProof/>
            <w:sz w:val="16"/>
            <w:szCs w:val="16"/>
          </w:rPr>
        </w:pPr>
        <w:r>
          <w:rPr>
            <w:sz w:val="16"/>
            <w:szCs w:val="16"/>
          </w:rPr>
          <w:t>Microsoft tiešsaistes pakalpojumu datu aizsardzības pielikums (latviešu valodā, 2020. gada janvāris)</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C96249" w:rsidRDefault="00C9624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C96249" w:rsidRDefault="00C9624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C96249" w:rsidRDefault="00C962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04EBB"/>
    <w:multiLevelType w:val="hybridMultilevel"/>
    <w:tmpl w:val="B9684F72"/>
    <w:lvl w:ilvl="0" w:tplc="185A81A2">
      <w:start w:val="3"/>
      <w:numFmt w:val="decimal"/>
      <w:lvlText w:val="%1."/>
      <w:lvlJc w:val="left"/>
      <w:pPr>
        <w:ind w:left="360" w:hanging="360"/>
      </w:pPr>
      <w:rPr>
        <w:rFonts w:cstheme="minorHAnsi"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9"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0"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20"/>
  </w:num>
  <w:num w:numId="2">
    <w:abstractNumId w:val="1"/>
  </w:num>
  <w:num w:numId="3">
    <w:abstractNumId w:val="23"/>
  </w:num>
  <w:num w:numId="4">
    <w:abstractNumId w:val="6"/>
  </w:num>
  <w:num w:numId="5">
    <w:abstractNumId w:val="16"/>
  </w:num>
  <w:num w:numId="6">
    <w:abstractNumId w:val="5"/>
  </w:num>
  <w:num w:numId="7">
    <w:abstractNumId w:val="8"/>
  </w:num>
  <w:num w:numId="8">
    <w:abstractNumId w:val="15"/>
  </w:num>
  <w:num w:numId="9">
    <w:abstractNumId w:val="2"/>
  </w:num>
  <w:num w:numId="10">
    <w:abstractNumId w:val="17"/>
  </w:num>
  <w:num w:numId="11">
    <w:abstractNumId w:val="7"/>
  </w:num>
  <w:num w:numId="12">
    <w:abstractNumId w:val="9"/>
  </w:num>
  <w:num w:numId="13">
    <w:abstractNumId w:val="13"/>
  </w:num>
  <w:num w:numId="14">
    <w:abstractNumId w:val="22"/>
  </w:num>
  <w:num w:numId="15">
    <w:abstractNumId w:val="12"/>
  </w:num>
  <w:num w:numId="16">
    <w:abstractNumId w:val="11"/>
  </w:num>
  <w:num w:numId="17">
    <w:abstractNumId w:val="4"/>
  </w:num>
  <w:num w:numId="18">
    <w:abstractNumId w:val="18"/>
  </w:num>
  <w:num w:numId="19">
    <w:abstractNumId w:val="19"/>
  </w:num>
  <w:num w:numId="20">
    <w:abstractNumId w:val="24"/>
  </w:num>
  <w:num w:numId="21">
    <w:abstractNumId w:val="21"/>
  </w:num>
  <w:num w:numId="22">
    <w:abstractNumId w:val="16"/>
  </w:num>
  <w:num w:numId="23">
    <w:abstractNumId w:val="10"/>
  </w:num>
  <w:num w:numId="24">
    <w:abstractNumId w:val="3"/>
  </w:num>
  <w:num w:numId="25">
    <w:abstractNumId w:val="14"/>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XbxApc3mcjOFD3b+/Krx05aHrgQ2a78/FkDXx6GGs/Ao9OMsTkLLJSDdo0p7zPpPc67I1tonyznKrofQTa1lww==" w:salt="Uu5nF9rXZmw7Xd4Bh1awPA=="/>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17E"/>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5BD2"/>
    <w:rsid w:val="000D74F8"/>
    <w:rsid w:val="000E0A8E"/>
    <w:rsid w:val="000E6A23"/>
    <w:rsid w:val="000E726C"/>
    <w:rsid w:val="000E754F"/>
    <w:rsid w:val="000F22DE"/>
    <w:rsid w:val="000F7323"/>
    <w:rsid w:val="000F77AC"/>
    <w:rsid w:val="001045D1"/>
    <w:rsid w:val="00105AE8"/>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F12"/>
    <w:rsid w:val="00255BAE"/>
    <w:rsid w:val="00261D77"/>
    <w:rsid w:val="00262A0C"/>
    <w:rsid w:val="00263962"/>
    <w:rsid w:val="00263ACE"/>
    <w:rsid w:val="002678D8"/>
    <w:rsid w:val="00270216"/>
    <w:rsid w:val="0027299A"/>
    <w:rsid w:val="00274E20"/>
    <w:rsid w:val="00283DB5"/>
    <w:rsid w:val="002843FC"/>
    <w:rsid w:val="00286E87"/>
    <w:rsid w:val="00290F01"/>
    <w:rsid w:val="002A5DA7"/>
    <w:rsid w:val="002A7647"/>
    <w:rsid w:val="002B0389"/>
    <w:rsid w:val="002B1789"/>
    <w:rsid w:val="002B1CAE"/>
    <w:rsid w:val="002B6601"/>
    <w:rsid w:val="002B7C82"/>
    <w:rsid w:val="002C0E39"/>
    <w:rsid w:val="002C4382"/>
    <w:rsid w:val="002D0B14"/>
    <w:rsid w:val="002D381E"/>
    <w:rsid w:val="002E1D7F"/>
    <w:rsid w:val="002E500A"/>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4545"/>
    <w:rsid w:val="003D4A3D"/>
    <w:rsid w:val="003D5DBA"/>
    <w:rsid w:val="003E5727"/>
    <w:rsid w:val="003E5BE7"/>
    <w:rsid w:val="003E6E91"/>
    <w:rsid w:val="003F1F7D"/>
    <w:rsid w:val="003F2118"/>
    <w:rsid w:val="003F2B83"/>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3FC4"/>
    <w:rsid w:val="00454F26"/>
    <w:rsid w:val="004551AA"/>
    <w:rsid w:val="00455358"/>
    <w:rsid w:val="00455945"/>
    <w:rsid w:val="00461BF9"/>
    <w:rsid w:val="00465AF6"/>
    <w:rsid w:val="00465E50"/>
    <w:rsid w:val="0046738E"/>
    <w:rsid w:val="00477D7C"/>
    <w:rsid w:val="00492E27"/>
    <w:rsid w:val="004948EC"/>
    <w:rsid w:val="00494CB8"/>
    <w:rsid w:val="00495A97"/>
    <w:rsid w:val="004B2F85"/>
    <w:rsid w:val="004B462B"/>
    <w:rsid w:val="004C1008"/>
    <w:rsid w:val="004C2B97"/>
    <w:rsid w:val="004C4C19"/>
    <w:rsid w:val="004C6E6B"/>
    <w:rsid w:val="004D44A4"/>
    <w:rsid w:val="004D5DB4"/>
    <w:rsid w:val="004D64B7"/>
    <w:rsid w:val="004E0961"/>
    <w:rsid w:val="004E21FC"/>
    <w:rsid w:val="004E3E96"/>
    <w:rsid w:val="004E47F2"/>
    <w:rsid w:val="004E6CF5"/>
    <w:rsid w:val="004F09D8"/>
    <w:rsid w:val="004F1113"/>
    <w:rsid w:val="004F1CFA"/>
    <w:rsid w:val="004F27BA"/>
    <w:rsid w:val="004F2E67"/>
    <w:rsid w:val="004F3706"/>
    <w:rsid w:val="004F4B7F"/>
    <w:rsid w:val="004F54F2"/>
    <w:rsid w:val="004F554B"/>
    <w:rsid w:val="004F602D"/>
    <w:rsid w:val="004F79C5"/>
    <w:rsid w:val="004F7D95"/>
    <w:rsid w:val="00504C5C"/>
    <w:rsid w:val="00505EA4"/>
    <w:rsid w:val="00505F52"/>
    <w:rsid w:val="00517124"/>
    <w:rsid w:val="005173E1"/>
    <w:rsid w:val="00522548"/>
    <w:rsid w:val="00530DB7"/>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30D2"/>
    <w:rsid w:val="00614337"/>
    <w:rsid w:val="00614C49"/>
    <w:rsid w:val="006225D6"/>
    <w:rsid w:val="00625EEA"/>
    <w:rsid w:val="00655B2A"/>
    <w:rsid w:val="00655B2C"/>
    <w:rsid w:val="00664C3F"/>
    <w:rsid w:val="0067097F"/>
    <w:rsid w:val="006731DA"/>
    <w:rsid w:val="00685130"/>
    <w:rsid w:val="00692108"/>
    <w:rsid w:val="00693077"/>
    <w:rsid w:val="006A3D1E"/>
    <w:rsid w:val="006A62BD"/>
    <w:rsid w:val="006A6595"/>
    <w:rsid w:val="006C41B8"/>
    <w:rsid w:val="006C63CE"/>
    <w:rsid w:val="006C6852"/>
    <w:rsid w:val="006D4AD7"/>
    <w:rsid w:val="006D67D3"/>
    <w:rsid w:val="006D7FCE"/>
    <w:rsid w:val="006E25EF"/>
    <w:rsid w:val="006E586D"/>
    <w:rsid w:val="006E6C72"/>
    <w:rsid w:val="006E6D40"/>
    <w:rsid w:val="006F0E79"/>
    <w:rsid w:val="006F1A4A"/>
    <w:rsid w:val="006F7B91"/>
    <w:rsid w:val="007029AE"/>
    <w:rsid w:val="007058C0"/>
    <w:rsid w:val="00706149"/>
    <w:rsid w:val="007073AD"/>
    <w:rsid w:val="00714C18"/>
    <w:rsid w:val="007159DE"/>
    <w:rsid w:val="00716CB2"/>
    <w:rsid w:val="007201D2"/>
    <w:rsid w:val="00721D6E"/>
    <w:rsid w:val="00730AF1"/>
    <w:rsid w:val="0073232B"/>
    <w:rsid w:val="00733639"/>
    <w:rsid w:val="00735A12"/>
    <w:rsid w:val="0073699F"/>
    <w:rsid w:val="0074368E"/>
    <w:rsid w:val="007450A0"/>
    <w:rsid w:val="00745F29"/>
    <w:rsid w:val="00746493"/>
    <w:rsid w:val="00750545"/>
    <w:rsid w:val="007540EB"/>
    <w:rsid w:val="007566E0"/>
    <w:rsid w:val="00767D36"/>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33A8E"/>
    <w:rsid w:val="00834570"/>
    <w:rsid w:val="00841444"/>
    <w:rsid w:val="00847730"/>
    <w:rsid w:val="00847A2B"/>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58AB"/>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60ED"/>
    <w:rsid w:val="00AC7B79"/>
    <w:rsid w:val="00AD2F0F"/>
    <w:rsid w:val="00AD5E28"/>
    <w:rsid w:val="00AD6E40"/>
    <w:rsid w:val="00AD7B93"/>
    <w:rsid w:val="00AE5113"/>
    <w:rsid w:val="00AE71C0"/>
    <w:rsid w:val="00B048DA"/>
    <w:rsid w:val="00B052E7"/>
    <w:rsid w:val="00B15613"/>
    <w:rsid w:val="00B26A3A"/>
    <w:rsid w:val="00B26ABB"/>
    <w:rsid w:val="00B31A49"/>
    <w:rsid w:val="00B403B9"/>
    <w:rsid w:val="00B443C7"/>
    <w:rsid w:val="00B44820"/>
    <w:rsid w:val="00B45F79"/>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2B8B"/>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0D32"/>
    <w:rsid w:val="00C818D3"/>
    <w:rsid w:val="00C82D89"/>
    <w:rsid w:val="00C851C8"/>
    <w:rsid w:val="00C90C81"/>
    <w:rsid w:val="00C91FC5"/>
    <w:rsid w:val="00C947B6"/>
    <w:rsid w:val="00C95389"/>
    <w:rsid w:val="00C9624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622B"/>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290A"/>
    <w:rsid w:val="00D8730A"/>
    <w:rsid w:val="00D874B5"/>
    <w:rsid w:val="00D87DE4"/>
    <w:rsid w:val="00DA1703"/>
    <w:rsid w:val="00DA2AB8"/>
    <w:rsid w:val="00DA5CF8"/>
    <w:rsid w:val="00DB1C84"/>
    <w:rsid w:val="00DB624F"/>
    <w:rsid w:val="00DB7289"/>
    <w:rsid w:val="00DC09A3"/>
    <w:rsid w:val="00DC17BC"/>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3228"/>
    <w:rsid w:val="00ED598A"/>
    <w:rsid w:val="00EE3C96"/>
    <w:rsid w:val="00EE6467"/>
    <w:rsid w:val="00EF2223"/>
    <w:rsid w:val="00F0044B"/>
    <w:rsid w:val="00F10271"/>
    <w:rsid w:val="00F21A9F"/>
    <w:rsid w:val="00F27053"/>
    <w:rsid w:val="00F27D7E"/>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3CBB26E4-2B63-430D-BA2E-4C6EFAE17C29}">
  <ds:schemaRefs>
    <ds:schemaRef ds:uri="http://schemas.openxmlformats.org/officeDocument/2006/bibliography"/>
  </ds:schemaRefs>
</ds:datastoreItem>
</file>

<file path=customXml/itemProps3.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13720</Words>
  <Characters>78210</Characters>
  <Application>Microsoft Office Word</Application>
  <DocSecurity>8</DocSecurity>
  <Lines>651</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91747</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2021-04-16T17:27:00Z</dcterms:created>
  <dcterms:modified xsi:type="dcterms:W3CDTF">2021-04-16T17:28:00Z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