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EF2CEED" w14:textId="77777777" w:rsidR="00AB6BFF" w:rsidRPr="007332C4" w:rsidRDefault="00AB6BFF" w:rsidP="00AB6BFF">
      <w:pPr>
        <w:pStyle w:val="ProductList-Body"/>
        <w:ind w:right="8640"/>
      </w:pPr>
      <w:bookmarkStart w:id="0" w:name="CoverPage"/>
      <w:bookmarkStart w:id="1" w:name="_GoBack"/>
      <w:bookmarkEnd w:id="1"/>
    </w:p>
    <w:p w14:paraId="73F93AFA" w14:textId="77777777" w:rsidR="00AB6BFF" w:rsidRPr="007332C4" w:rsidRDefault="00AB6BFF" w:rsidP="00AB6BFF">
      <w:pPr>
        <w:pStyle w:val="ProductList-Body"/>
        <w:ind w:right="8640"/>
      </w:pPr>
      <w:r w:rsidRPr="007332C4">
        <w:rPr>
          <w:rFonts w:asciiTheme="majorHAnsi" w:hAnsiTheme="majorHAnsi"/>
          <w:color w:val="FFFFFF" w:themeColor="background1"/>
          <w:sz w:val="6"/>
          <w:szCs w:val="6"/>
        </w:rPr>
        <w:t xml:space="preserve"> </w:t>
      </w:r>
    </w:p>
    <w:p w14:paraId="3B5883C7" w14:textId="77777777" w:rsidR="00AB6BFF" w:rsidRPr="007332C4" w:rsidRDefault="00AB6BFF" w:rsidP="00AB6BFF">
      <w:pPr>
        <w:pStyle w:val="ProductList-Body"/>
        <w:ind w:right="8640"/>
      </w:pPr>
      <w:r w:rsidRPr="007332C4">
        <w:rPr>
          <w:rFonts w:asciiTheme="majorHAnsi" w:hAnsiTheme="majorHAnsi"/>
          <w:color w:val="FFFFFF" w:themeColor="background1"/>
          <w:sz w:val="32"/>
          <w:szCs w:val="32"/>
        </w:rPr>
        <w:tab/>
      </w:r>
    </w:p>
    <w:bookmarkEnd w:id="0"/>
    <w:p w14:paraId="4DC445FB" w14:textId="77777777" w:rsidR="00AB6BFF" w:rsidRPr="007332C4" w:rsidRDefault="00AB6BFF" w:rsidP="00AB6BFF">
      <w:pPr>
        <w:pStyle w:val="ProductList-Body"/>
        <w:shd w:val="clear" w:color="auto" w:fill="00BCF2"/>
        <w:spacing w:after="900"/>
        <w:ind w:right="8640"/>
      </w:pPr>
      <w:r w:rsidRPr="007332C4">
        <w:rPr>
          <w:rFonts w:asciiTheme="majorHAnsi" w:hAnsiTheme="majorHAnsi"/>
          <w:color w:val="FFFFFF" w:themeColor="background1"/>
          <w:sz w:val="32"/>
          <w:szCs w:val="32"/>
        </w:rPr>
        <w:tab/>
      </w:r>
    </w:p>
    <w:p w14:paraId="7DBD7C1B" w14:textId="77777777" w:rsidR="00AB6BFF" w:rsidRPr="007332C4" w:rsidRDefault="00AB6BFF" w:rsidP="00AB6BFF">
      <w:pPr>
        <w:pStyle w:val="ProductList-Body"/>
        <w:shd w:val="clear" w:color="auto" w:fill="00BCF2"/>
        <w:ind w:right="8640"/>
      </w:pPr>
    </w:p>
    <w:p w14:paraId="694F146A" w14:textId="77777777" w:rsidR="00AB6BFF" w:rsidRPr="007332C4" w:rsidRDefault="00AB6BFF" w:rsidP="00AB6BFF">
      <w:pPr>
        <w:pStyle w:val="ProductList-Body"/>
        <w:shd w:val="clear" w:color="auto" w:fill="00BCF2"/>
        <w:ind w:right="8640"/>
      </w:pPr>
    </w:p>
    <w:p w14:paraId="19CF030C" w14:textId="77777777" w:rsidR="00AB6BFF" w:rsidRPr="005537B3" w:rsidRDefault="00AB6BFF" w:rsidP="00AB6BFF">
      <w:pPr>
        <w:pStyle w:val="ProductList-Body"/>
        <w:shd w:val="clear" w:color="auto" w:fill="0072C6"/>
        <w:tabs>
          <w:tab w:val="clear" w:pos="158"/>
          <w:tab w:val="left" w:pos="180"/>
        </w:tabs>
        <w:ind w:right="1800"/>
        <w:rPr>
          <w:sz w:val="72"/>
          <w:szCs w:val="72"/>
        </w:rPr>
      </w:pPr>
    </w:p>
    <w:p w14:paraId="35B4A359" w14:textId="77777777" w:rsidR="00AB6BFF" w:rsidRPr="007332C4" w:rsidRDefault="00AB6BFF" w:rsidP="00AB6BFF">
      <w:pPr>
        <w:pStyle w:val="ProductList-Body"/>
        <w:shd w:val="clear" w:color="auto" w:fill="0072C6"/>
        <w:tabs>
          <w:tab w:val="clear" w:pos="158"/>
          <w:tab w:val="left" w:pos="720"/>
        </w:tabs>
        <w:ind w:right="1800"/>
      </w:pPr>
      <w:r w:rsidRPr="007332C4">
        <w:rPr>
          <w:rFonts w:asciiTheme="majorHAnsi" w:hAnsiTheme="majorHAnsi"/>
          <w:color w:val="FFFFFF" w:themeColor="background1"/>
          <w:sz w:val="72"/>
          <w:szCs w:val="72"/>
        </w:rPr>
        <w:tab/>
      </w:r>
      <w:r w:rsidRPr="007332C4">
        <w:rPr>
          <w:rFonts w:asciiTheme="majorHAnsi" w:hAnsiTheme="majorHAnsi"/>
          <w:color w:val="FFFFFF" w:themeColor="background1"/>
          <w:sz w:val="60"/>
          <w:szCs w:val="60"/>
        </w:rPr>
        <w:t>Microsoft Professional-Tjenester</w:t>
      </w:r>
    </w:p>
    <w:p w14:paraId="6DEB6BD0" w14:textId="3F4D232A" w:rsidR="00AB6BFF" w:rsidRPr="007332C4" w:rsidRDefault="007332C4" w:rsidP="00AB6BFF">
      <w:pPr>
        <w:pStyle w:val="ProductList-Body"/>
        <w:shd w:val="clear" w:color="auto" w:fill="0072C6"/>
        <w:tabs>
          <w:tab w:val="clear" w:pos="158"/>
        </w:tabs>
        <w:ind w:right="1800" w:firstLine="540"/>
      </w:pPr>
      <w:r w:rsidRPr="007332C4">
        <w:rPr>
          <w:rFonts w:asciiTheme="majorHAnsi" w:hAnsiTheme="majorHAnsi"/>
          <w:color w:val="FFFFFF" w:themeColor="background1"/>
          <w:sz w:val="60"/>
          <w:szCs w:val="60"/>
        </w:rPr>
        <w:tab/>
      </w:r>
      <w:r w:rsidR="00AB6BFF" w:rsidRPr="007332C4">
        <w:rPr>
          <w:rFonts w:asciiTheme="majorHAnsi" w:hAnsiTheme="majorHAnsi"/>
          <w:color w:val="FFFFFF" w:themeColor="background1"/>
          <w:sz w:val="60"/>
          <w:szCs w:val="60"/>
        </w:rPr>
        <w:t>Tillegg om Personvern</w:t>
      </w:r>
    </w:p>
    <w:p w14:paraId="7B940CA2" w14:textId="1EA50427" w:rsidR="00AB6BFF" w:rsidRPr="007332C4" w:rsidRDefault="00AB6BFF" w:rsidP="00AB6BFF">
      <w:pPr>
        <w:pStyle w:val="ProductList-Body"/>
        <w:shd w:val="clear" w:color="auto" w:fill="0072C6"/>
        <w:tabs>
          <w:tab w:val="clear" w:pos="158"/>
          <w:tab w:val="left" w:pos="720"/>
        </w:tabs>
        <w:ind w:right="1800"/>
      </w:pPr>
      <w:r w:rsidRPr="007332C4">
        <w:rPr>
          <w:rFonts w:asciiTheme="majorHAnsi" w:hAnsiTheme="majorHAnsi"/>
          <w:color w:val="FFFFFF" w:themeColor="background1"/>
          <w:sz w:val="72"/>
          <w:szCs w:val="72"/>
        </w:rPr>
        <w:tab/>
      </w:r>
      <w:r w:rsidRPr="007332C4">
        <w:rPr>
          <w:rFonts w:asciiTheme="majorHAnsi" w:hAnsiTheme="majorHAnsi"/>
          <w:color w:val="FFFFFF" w:themeColor="background1"/>
          <w:sz w:val="48"/>
          <w:szCs w:val="72"/>
        </w:rPr>
        <w:t>Februar 2020</w:t>
      </w:r>
    </w:p>
    <w:p w14:paraId="4A200C1B" w14:textId="77777777" w:rsidR="00AB6BFF" w:rsidRDefault="00AB6BFF" w:rsidP="00AB6BFF">
      <w:pPr>
        <w:pStyle w:val="ProductList-Body"/>
        <w:shd w:val="clear" w:color="auto" w:fill="0072C6"/>
        <w:tabs>
          <w:tab w:val="clear" w:pos="158"/>
          <w:tab w:val="left" w:pos="360"/>
        </w:tabs>
        <w:ind w:right="1800"/>
        <w:rPr>
          <w:rFonts w:asciiTheme="majorHAnsi" w:hAnsiTheme="majorHAnsi"/>
          <w:color w:val="FFFFFF" w:themeColor="background1"/>
          <w:sz w:val="54"/>
          <w:szCs w:val="48"/>
          <w:lang w:val="en-US" w:eastAsia="en-US" w:bidi="ar-SA"/>
        </w:rPr>
      </w:pPr>
    </w:p>
    <w:p w14:paraId="2CA4486C" w14:textId="77777777" w:rsidR="005537B3" w:rsidRPr="00A8423D" w:rsidRDefault="005537B3" w:rsidP="00AB6BFF">
      <w:pPr>
        <w:pStyle w:val="ProductList-Body"/>
        <w:shd w:val="clear" w:color="auto" w:fill="0072C6"/>
        <w:tabs>
          <w:tab w:val="clear" w:pos="158"/>
          <w:tab w:val="left" w:pos="360"/>
        </w:tabs>
        <w:ind w:right="1800"/>
        <w:rPr>
          <w:rFonts w:asciiTheme="majorHAnsi" w:hAnsiTheme="majorHAnsi"/>
          <w:color w:val="FFFFFF" w:themeColor="background1"/>
          <w:sz w:val="54"/>
          <w:szCs w:val="48"/>
          <w:lang w:val="en-US" w:eastAsia="en-US" w:bidi="ar-SA"/>
        </w:rPr>
      </w:pPr>
    </w:p>
    <w:p w14:paraId="4A7D4671" w14:textId="77777777" w:rsidR="00AB6BFF" w:rsidRPr="007332C4" w:rsidRDefault="00AB6BFF" w:rsidP="00AB6BFF">
      <w:pPr>
        <w:pStyle w:val="ProductList-Body"/>
      </w:pPr>
    </w:p>
    <w:p w14:paraId="3ACD8B86" w14:textId="77777777" w:rsidR="005533C9" w:rsidRPr="007332C4" w:rsidRDefault="005533C9">
      <w:r w:rsidRPr="007332C4">
        <w:br w:type="page"/>
      </w:r>
    </w:p>
    <w:p w14:paraId="2126A84A" w14:textId="13CD01DF" w:rsidR="002C4382" w:rsidRPr="007332C4" w:rsidRDefault="002C4382" w:rsidP="002C4382">
      <w:pPr>
        <w:pStyle w:val="ProductList-Body"/>
        <w:spacing w:after="120"/>
        <w:outlineLvl w:val="0"/>
        <w:rPr>
          <w:rFonts w:asciiTheme="majorHAnsi" w:hAnsiTheme="majorHAnsi"/>
          <w:b/>
          <w:sz w:val="40"/>
          <w:szCs w:val="40"/>
        </w:rPr>
        <w:sectPr w:rsidR="002C4382" w:rsidRPr="007332C4" w:rsidSect="002C4382">
          <w:headerReference w:type="even" r:id="rId8"/>
          <w:headerReference w:type="default" r:id="rId9"/>
          <w:footerReference w:type="even" r:id="rId10"/>
          <w:footerReference w:type="default" r:id="rId11"/>
          <w:headerReference w:type="first" r:id="rId12"/>
          <w:footerReference w:type="first" r:id="rId13"/>
          <w:pgSz w:w="12240" w:h="15840"/>
          <w:pgMar w:top="1440" w:right="720" w:bottom="1440" w:left="720" w:header="720" w:footer="720" w:gutter="0"/>
          <w:cols w:space="720"/>
          <w:docGrid w:linePitch="360"/>
        </w:sectPr>
      </w:pPr>
      <w:bookmarkStart w:id="2" w:name="Innholdsfortegnelse"/>
      <w:r w:rsidRPr="007332C4">
        <w:rPr>
          <w:rFonts w:asciiTheme="majorHAnsi" w:hAnsiTheme="majorHAnsi"/>
          <w:b/>
          <w:sz w:val="40"/>
          <w:szCs w:val="40"/>
        </w:rPr>
        <w:lastRenderedPageBreak/>
        <w:t>Innholdsfortegnelse</w:t>
      </w:r>
      <w:bookmarkEnd w:id="2"/>
    </w:p>
    <w:p w14:paraId="105B23AA" w14:textId="77777777" w:rsidR="00D701BE" w:rsidRDefault="002C4382">
      <w:pPr>
        <w:pStyle w:val="TOC1"/>
        <w:tabs>
          <w:tab w:val="right" w:leader="dot" w:pos="5030"/>
        </w:tabs>
        <w:rPr>
          <w:rFonts w:eastAsiaTheme="minorEastAsia"/>
          <w:b w:val="0"/>
          <w:caps w:val="0"/>
          <w:noProof/>
          <w:sz w:val="22"/>
          <w:lang w:val="en-US" w:eastAsia="en-US" w:bidi="ar-SA"/>
        </w:rPr>
      </w:pPr>
      <w:r w:rsidRPr="007332C4">
        <w:fldChar w:fldCharType="begin"/>
      </w:r>
      <w:r w:rsidRPr="007332C4">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7332C4">
        <w:fldChar w:fldCharType="separate"/>
      </w:r>
      <w:hyperlink w:anchor="_Toc31848510" w:history="1">
        <w:r w:rsidR="00D701BE" w:rsidRPr="008E3FC3">
          <w:rPr>
            <w:rStyle w:val="Hyperlink"/>
            <w:noProof/>
          </w:rPr>
          <w:t>Innledning</w:t>
        </w:r>
        <w:r w:rsidR="00D701BE">
          <w:rPr>
            <w:noProof/>
            <w:webHidden/>
          </w:rPr>
          <w:tab/>
        </w:r>
        <w:r w:rsidR="00D701BE">
          <w:rPr>
            <w:noProof/>
            <w:webHidden/>
          </w:rPr>
          <w:fldChar w:fldCharType="begin"/>
        </w:r>
        <w:r w:rsidR="00D701BE">
          <w:rPr>
            <w:noProof/>
            <w:webHidden/>
          </w:rPr>
          <w:instrText xml:space="preserve"> PAGEREF _Toc31848510 \h </w:instrText>
        </w:r>
        <w:r w:rsidR="00D701BE">
          <w:rPr>
            <w:noProof/>
            <w:webHidden/>
          </w:rPr>
        </w:r>
        <w:r w:rsidR="00D701BE">
          <w:rPr>
            <w:noProof/>
            <w:webHidden/>
          </w:rPr>
          <w:fldChar w:fldCharType="separate"/>
        </w:r>
        <w:r w:rsidR="000136CC">
          <w:rPr>
            <w:noProof/>
            <w:webHidden/>
          </w:rPr>
          <w:t>3</w:t>
        </w:r>
        <w:r w:rsidR="00D701BE">
          <w:rPr>
            <w:noProof/>
            <w:webHidden/>
          </w:rPr>
          <w:fldChar w:fldCharType="end"/>
        </w:r>
      </w:hyperlink>
    </w:p>
    <w:p w14:paraId="1373DD91" w14:textId="77777777" w:rsidR="00D701BE" w:rsidRDefault="007645E3">
      <w:pPr>
        <w:pStyle w:val="TOC5"/>
        <w:tabs>
          <w:tab w:val="right" w:leader="dot" w:pos="5030"/>
        </w:tabs>
        <w:rPr>
          <w:rFonts w:eastAsiaTheme="minorEastAsia"/>
          <w:noProof/>
          <w:sz w:val="22"/>
          <w:lang w:val="en-US" w:eastAsia="en-US" w:bidi="ar-SA"/>
        </w:rPr>
      </w:pPr>
      <w:hyperlink w:anchor="_Toc31848511" w:history="1">
        <w:r w:rsidR="00D701BE" w:rsidRPr="008E3FC3">
          <w:rPr>
            <w:rStyle w:val="Hyperlink"/>
            <w:noProof/>
          </w:rPr>
          <w:t>Gjeldende DPA og oppdateringer</w:t>
        </w:r>
        <w:r w:rsidR="00D701BE">
          <w:rPr>
            <w:noProof/>
            <w:webHidden/>
          </w:rPr>
          <w:tab/>
        </w:r>
        <w:r w:rsidR="00D701BE">
          <w:rPr>
            <w:noProof/>
            <w:webHidden/>
          </w:rPr>
          <w:fldChar w:fldCharType="begin"/>
        </w:r>
        <w:r w:rsidR="00D701BE">
          <w:rPr>
            <w:noProof/>
            <w:webHidden/>
          </w:rPr>
          <w:instrText xml:space="preserve"> PAGEREF _Toc31848511 \h </w:instrText>
        </w:r>
        <w:r w:rsidR="00D701BE">
          <w:rPr>
            <w:noProof/>
            <w:webHidden/>
          </w:rPr>
        </w:r>
        <w:r w:rsidR="00D701BE">
          <w:rPr>
            <w:noProof/>
            <w:webHidden/>
          </w:rPr>
          <w:fldChar w:fldCharType="separate"/>
        </w:r>
        <w:r w:rsidR="000136CC">
          <w:rPr>
            <w:noProof/>
            <w:webHidden/>
          </w:rPr>
          <w:t>3</w:t>
        </w:r>
        <w:r w:rsidR="00D701BE">
          <w:rPr>
            <w:noProof/>
            <w:webHidden/>
          </w:rPr>
          <w:fldChar w:fldCharType="end"/>
        </w:r>
      </w:hyperlink>
    </w:p>
    <w:p w14:paraId="5F07CEFA" w14:textId="77777777" w:rsidR="00D701BE" w:rsidRDefault="007645E3">
      <w:pPr>
        <w:pStyle w:val="TOC5"/>
        <w:tabs>
          <w:tab w:val="right" w:leader="dot" w:pos="5030"/>
        </w:tabs>
        <w:rPr>
          <w:rFonts w:eastAsiaTheme="minorEastAsia"/>
          <w:noProof/>
          <w:sz w:val="22"/>
          <w:lang w:val="en-US" w:eastAsia="en-US" w:bidi="ar-SA"/>
        </w:rPr>
      </w:pPr>
      <w:hyperlink w:anchor="_Toc31848512" w:history="1">
        <w:r w:rsidR="00D701BE" w:rsidRPr="008E3FC3">
          <w:rPr>
            <w:rStyle w:val="Hyperlink"/>
            <w:noProof/>
          </w:rPr>
          <w:t>Tidligere versjoner</w:t>
        </w:r>
        <w:r w:rsidR="00D701BE">
          <w:rPr>
            <w:noProof/>
            <w:webHidden/>
          </w:rPr>
          <w:tab/>
        </w:r>
        <w:r w:rsidR="00D701BE">
          <w:rPr>
            <w:noProof/>
            <w:webHidden/>
          </w:rPr>
          <w:fldChar w:fldCharType="begin"/>
        </w:r>
        <w:r w:rsidR="00D701BE">
          <w:rPr>
            <w:noProof/>
            <w:webHidden/>
          </w:rPr>
          <w:instrText xml:space="preserve"> PAGEREF _Toc31848512 \h </w:instrText>
        </w:r>
        <w:r w:rsidR="00D701BE">
          <w:rPr>
            <w:noProof/>
            <w:webHidden/>
          </w:rPr>
        </w:r>
        <w:r w:rsidR="00D701BE">
          <w:rPr>
            <w:noProof/>
            <w:webHidden/>
          </w:rPr>
          <w:fldChar w:fldCharType="separate"/>
        </w:r>
        <w:r w:rsidR="000136CC">
          <w:rPr>
            <w:noProof/>
            <w:webHidden/>
          </w:rPr>
          <w:t>3</w:t>
        </w:r>
        <w:r w:rsidR="00D701BE">
          <w:rPr>
            <w:noProof/>
            <w:webHidden/>
          </w:rPr>
          <w:fldChar w:fldCharType="end"/>
        </w:r>
      </w:hyperlink>
    </w:p>
    <w:p w14:paraId="499C3BB7" w14:textId="77777777" w:rsidR="00D701BE" w:rsidRDefault="007645E3">
      <w:pPr>
        <w:pStyle w:val="TOC3"/>
        <w:rPr>
          <w:rFonts w:eastAsiaTheme="minorEastAsia"/>
          <w:b w:val="0"/>
          <w:smallCaps w:val="0"/>
          <w:sz w:val="22"/>
          <w:lang w:val="en-US" w:eastAsia="en-US" w:bidi="ar-SA"/>
        </w:rPr>
      </w:pPr>
      <w:hyperlink w:anchor="_Toc31848513" w:history="1">
        <w:r w:rsidR="00D701BE" w:rsidRPr="008E3FC3">
          <w:rPr>
            <w:rStyle w:val="Hyperlink"/>
          </w:rPr>
          <w:t>Oppklaringer og sammendrag av endringer</w:t>
        </w:r>
        <w:r w:rsidR="00D701BE">
          <w:rPr>
            <w:webHidden/>
          </w:rPr>
          <w:tab/>
        </w:r>
        <w:r w:rsidR="00D701BE">
          <w:rPr>
            <w:webHidden/>
          </w:rPr>
          <w:fldChar w:fldCharType="begin"/>
        </w:r>
        <w:r w:rsidR="00D701BE">
          <w:rPr>
            <w:webHidden/>
          </w:rPr>
          <w:instrText xml:space="preserve"> PAGEREF _Toc31848513 \h </w:instrText>
        </w:r>
        <w:r w:rsidR="00D701BE">
          <w:rPr>
            <w:webHidden/>
          </w:rPr>
        </w:r>
        <w:r w:rsidR="00D701BE">
          <w:rPr>
            <w:webHidden/>
          </w:rPr>
          <w:fldChar w:fldCharType="separate"/>
        </w:r>
        <w:r w:rsidR="000136CC">
          <w:rPr>
            <w:webHidden/>
          </w:rPr>
          <w:t>3</w:t>
        </w:r>
        <w:r w:rsidR="00D701BE">
          <w:rPr>
            <w:webHidden/>
          </w:rPr>
          <w:fldChar w:fldCharType="end"/>
        </w:r>
      </w:hyperlink>
    </w:p>
    <w:p w14:paraId="09ABAEBB" w14:textId="77777777" w:rsidR="00D701BE" w:rsidRDefault="007645E3">
      <w:pPr>
        <w:pStyle w:val="TOC1"/>
        <w:tabs>
          <w:tab w:val="right" w:leader="dot" w:pos="5030"/>
        </w:tabs>
        <w:rPr>
          <w:rFonts w:eastAsiaTheme="minorEastAsia"/>
          <w:b w:val="0"/>
          <w:caps w:val="0"/>
          <w:noProof/>
          <w:sz w:val="22"/>
          <w:lang w:val="en-US" w:eastAsia="en-US" w:bidi="ar-SA"/>
        </w:rPr>
      </w:pPr>
      <w:hyperlink w:anchor="_Toc31848514" w:history="1">
        <w:r w:rsidR="00D701BE" w:rsidRPr="008E3FC3">
          <w:rPr>
            <w:rStyle w:val="Hyperlink"/>
            <w:noProof/>
          </w:rPr>
          <w:t>Definisjoner</w:t>
        </w:r>
        <w:r w:rsidR="00D701BE">
          <w:rPr>
            <w:noProof/>
            <w:webHidden/>
          </w:rPr>
          <w:tab/>
        </w:r>
        <w:r w:rsidR="00D701BE">
          <w:rPr>
            <w:noProof/>
            <w:webHidden/>
          </w:rPr>
          <w:fldChar w:fldCharType="begin"/>
        </w:r>
        <w:r w:rsidR="00D701BE">
          <w:rPr>
            <w:noProof/>
            <w:webHidden/>
          </w:rPr>
          <w:instrText xml:space="preserve"> PAGEREF _Toc31848514 \h </w:instrText>
        </w:r>
        <w:r w:rsidR="00D701BE">
          <w:rPr>
            <w:noProof/>
            <w:webHidden/>
          </w:rPr>
        </w:r>
        <w:r w:rsidR="00D701BE">
          <w:rPr>
            <w:noProof/>
            <w:webHidden/>
          </w:rPr>
          <w:fldChar w:fldCharType="separate"/>
        </w:r>
        <w:r w:rsidR="000136CC">
          <w:rPr>
            <w:noProof/>
            <w:webHidden/>
          </w:rPr>
          <w:t>4</w:t>
        </w:r>
        <w:r w:rsidR="00D701BE">
          <w:rPr>
            <w:noProof/>
            <w:webHidden/>
          </w:rPr>
          <w:fldChar w:fldCharType="end"/>
        </w:r>
      </w:hyperlink>
    </w:p>
    <w:p w14:paraId="1A5AE7D8" w14:textId="77777777" w:rsidR="00D701BE" w:rsidRDefault="007645E3">
      <w:pPr>
        <w:pStyle w:val="TOC1"/>
        <w:tabs>
          <w:tab w:val="right" w:leader="dot" w:pos="5030"/>
        </w:tabs>
        <w:rPr>
          <w:rFonts w:eastAsiaTheme="minorEastAsia"/>
          <w:b w:val="0"/>
          <w:caps w:val="0"/>
          <w:noProof/>
          <w:sz w:val="22"/>
          <w:lang w:val="en-US" w:eastAsia="en-US" w:bidi="ar-SA"/>
        </w:rPr>
      </w:pPr>
      <w:hyperlink w:anchor="_Toc31848515" w:history="1">
        <w:r w:rsidR="00D701BE" w:rsidRPr="008E3FC3">
          <w:rPr>
            <w:rStyle w:val="Hyperlink"/>
            <w:noProof/>
          </w:rPr>
          <w:t>Generelle Vilkår</w:t>
        </w:r>
        <w:r w:rsidR="00D701BE">
          <w:rPr>
            <w:noProof/>
            <w:webHidden/>
          </w:rPr>
          <w:tab/>
        </w:r>
        <w:r w:rsidR="00D701BE">
          <w:rPr>
            <w:noProof/>
            <w:webHidden/>
          </w:rPr>
          <w:fldChar w:fldCharType="begin"/>
        </w:r>
        <w:r w:rsidR="00D701BE">
          <w:rPr>
            <w:noProof/>
            <w:webHidden/>
          </w:rPr>
          <w:instrText xml:space="preserve"> PAGEREF _Toc31848515 \h </w:instrText>
        </w:r>
        <w:r w:rsidR="00D701BE">
          <w:rPr>
            <w:noProof/>
            <w:webHidden/>
          </w:rPr>
        </w:r>
        <w:r w:rsidR="00D701BE">
          <w:rPr>
            <w:noProof/>
            <w:webHidden/>
          </w:rPr>
          <w:fldChar w:fldCharType="separate"/>
        </w:r>
        <w:r w:rsidR="000136CC">
          <w:rPr>
            <w:noProof/>
            <w:webHidden/>
          </w:rPr>
          <w:t>5</w:t>
        </w:r>
        <w:r w:rsidR="00D701BE">
          <w:rPr>
            <w:noProof/>
            <w:webHidden/>
          </w:rPr>
          <w:fldChar w:fldCharType="end"/>
        </w:r>
      </w:hyperlink>
    </w:p>
    <w:p w14:paraId="2C7D0DE1" w14:textId="77777777" w:rsidR="00D701BE" w:rsidRDefault="007645E3">
      <w:pPr>
        <w:pStyle w:val="TOC5"/>
        <w:tabs>
          <w:tab w:val="right" w:leader="dot" w:pos="5030"/>
        </w:tabs>
        <w:rPr>
          <w:rFonts w:eastAsiaTheme="minorEastAsia"/>
          <w:noProof/>
          <w:sz w:val="22"/>
          <w:lang w:val="en-US" w:eastAsia="en-US" w:bidi="ar-SA"/>
        </w:rPr>
      </w:pPr>
      <w:hyperlink w:anchor="_Toc31848516" w:history="1">
        <w:r w:rsidR="00D701BE" w:rsidRPr="008E3FC3">
          <w:rPr>
            <w:rStyle w:val="Hyperlink"/>
            <w:noProof/>
          </w:rPr>
          <w:t>Samsvar med lovgivning</w:t>
        </w:r>
        <w:r w:rsidR="00D701BE">
          <w:rPr>
            <w:noProof/>
            <w:webHidden/>
          </w:rPr>
          <w:tab/>
        </w:r>
        <w:r w:rsidR="00D701BE">
          <w:rPr>
            <w:noProof/>
            <w:webHidden/>
          </w:rPr>
          <w:fldChar w:fldCharType="begin"/>
        </w:r>
        <w:r w:rsidR="00D701BE">
          <w:rPr>
            <w:noProof/>
            <w:webHidden/>
          </w:rPr>
          <w:instrText xml:space="preserve"> PAGEREF _Toc31848516 \h </w:instrText>
        </w:r>
        <w:r w:rsidR="00D701BE">
          <w:rPr>
            <w:noProof/>
            <w:webHidden/>
          </w:rPr>
        </w:r>
        <w:r w:rsidR="00D701BE">
          <w:rPr>
            <w:noProof/>
            <w:webHidden/>
          </w:rPr>
          <w:fldChar w:fldCharType="separate"/>
        </w:r>
        <w:r w:rsidR="000136CC">
          <w:rPr>
            <w:noProof/>
            <w:webHidden/>
          </w:rPr>
          <w:t>5</w:t>
        </w:r>
        <w:r w:rsidR="00D701BE">
          <w:rPr>
            <w:noProof/>
            <w:webHidden/>
          </w:rPr>
          <w:fldChar w:fldCharType="end"/>
        </w:r>
      </w:hyperlink>
    </w:p>
    <w:p w14:paraId="548A445B" w14:textId="77777777" w:rsidR="00D701BE" w:rsidRDefault="007645E3">
      <w:pPr>
        <w:pStyle w:val="TOC5"/>
        <w:tabs>
          <w:tab w:val="right" w:leader="dot" w:pos="5030"/>
        </w:tabs>
        <w:rPr>
          <w:rFonts w:eastAsiaTheme="minorEastAsia"/>
          <w:noProof/>
          <w:sz w:val="22"/>
          <w:lang w:val="en-US" w:eastAsia="en-US" w:bidi="ar-SA"/>
        </w:rPr>
      </w:pPr>
      <w:hyperlink w:anchor="_Toc31848517" w:history="1">
        <w:r w:rsidR="00D701BE" w:rsidRPr="008E3FC3">
          <w:rPr>
            <w:rStyle w:val="Hyperlink"/>
            <w:noProof/>
          </w:rPr>
          <w:t>Retningslinjer for akseptabel bruk</w:t>
        </w:r>
        <w:r w:rsidR="00D701BE">
          <w:rPr>
            <w:noProof/>
            <w:webHidden/>
          </w:rPr>
          <w:tab/>
        </w:r>
        <w:r w:rsidR="00D701BE">
          <w:rPr>
            <w:noProof/>
            <w:webHidden/>
          </w:rPr>
          <w:fldChar w:fldCharType="begin"/>
        </w:r>
        <w:r w:rsidR="00D701BE">
          <w:rPr>
            <w:noProof/>
            <w:webHidden/>
          </w:rPr>
          <w:instrText xml:space="preserve"> PAGEREF _Toc31848517 \h </w:instrText>
        </w:r>
        <w:r w:rsidR="00D701BE">
          <w:rPr>
            <w:noProof/>
            <w:webHidden/>
          </w:rPr>
        </w:r>
        <w:r w:rsidR="00D701BE">
          <w:rPr>
            <w:noProof/>
            <w:webHidden/>
          </w:rPr>
          <w:fldChar w:fldCharType="separate"/>
        </w:r>
        <w:r w:rsidR="000136CC">
          <w:rPr>
            <w:noProof/>
            <w:webHidden/>
          </w:rPr>
          <w:t>5</w:t>
        </w:r>
        <w:r w:rsidR="00D701BE">
          <w:rPr>
            <w:noProof/>
            <w:webHidden/>
          </w:rPr>
          <w:fldChar w:fldCharType="end"/>
        </w:r>
      </w:hyperlink>
    </w:p>
    <w:p w14:paraId="576D4C2C" w14:textId="77777777" w:rsidR="00D701BE" w:rsidRDefault="007645E3">
      <w:pPr>
        <w:pStyle w:val="TOC5"/>
        <w:tabs>
          <w:tab w:val="right" w:leader="dot" w:pos="5030"/>
        </w:tabs>
        <w:rPr>
          <w:rFonts w:eastAsiaTheme="minorEastAsia"/>
          <w:noProof/>
          <w:sz w:val="22"/>
          <w:lang w:val="en-US" w:eastAsia="en-US" w:bidi="ar-SA"/>
        </w:rPr>
      </w:pPr>
      <w:hyperlink w:anchor="_Toc31848518" w:history="1">
        <w:r w:rsidR="00D701BE" w:rsidRPr="008E3FC3">
          <w:rPr>
            <w:rStyle w:val="Hyperlink"/>
            <w:noProof/>
          </w:rPr>
          <w:t>Elektroniske tjenester</w:t>
        </w:r>
        <w:r w:rsidR="00D701BE">
          <w:rPr>
            <w:noProof/>
            <w:webHidden/>
          </w:rPr>
          <w:tab/>
        </w:r>
        <w:r w:rsidR="00D701BE">
          <w:rPr>
            <w:noProof/>
            <w:webHidden/>
          </w:rPr>
          <w:fldChar w:fldCharType="begin"/>
        </w:r>
        <w:r w:rsidR="00D701BE">
          <w:rPr>
            <w:noProof/>
            <w:webHidden/>
          </w:rPr>
          <w:instrText xml:space="preserve"> PAGEREF _Toc31848518 \h </w:instrText>
        </w:r>
        <w:r w:rsidR="00D701BE">
          <w:rPr>
            <w:noProof/>
            <w:webHidden/>
          </w:rPr>
        </w:r>
        <w:r w:rsidR="00D701BE">
          <w:rPr>
            <w:noProof/>
            <w:webHidden/>
          </w:rPr>
          <w:fldChar w:fldCharType="separate"/>
        </w:r>
        <w:r w:rsidR="000136CC">
          <w:rPr>
            <w:noProof/>
            <w:webHidden/>
          </w:rPr>
          <w:t>5</w:t>
        </w:r>
        <w:r w:rsidR="00D701BE">
          <w:rPr>
            <w:noProof/>
            <w:webHidden/>
          </w:rPr>
          <w:fldChar w:fldCharType="end"/>
        </w:r>
      </w:hyperlink>
    </w:p>
    <w:p w14:paraId="17100A28" w14:textId="77777777" w:rsidR="00D701BE" w:rsidRDefault="007645E3">
      <w:pPr>
        <w:pStyle w:val="TOC1"/>
        <w:tabs>
          <w:tab w:val="right" w:leader="dot" w:pos="5030"/>
        </w:tabs>
        <w:rPr>
          <w:rFonts w:eastAsiaTheme="minorEastAsia"/>
          <w:b w:val="0"/>
          <w:caps w:val="0"/>
          <w:noProof/>
          <w:sz w:val="22"/>
          <w:lang w:val="en-US" w:eastAsia="en-US" w:bidi="ar-SA"/>
        </w:rPr>
      </w:pPr>
      <w:hyperlink w:anchor="_Toc31848519" w:history="1">
        <w:r w:rsidR="00D701BE" w:rsidRPr="008E3FC3">
          <w:rPr>
            <w:rStyle w:val="Hyperlink"/>
            <w:noProof/>
          </w:rPr>
          <w:t>Vilkår for databeskyttelse</w:t>
        </w:r>
        <w:r w:rsidR="00D701BE">
          <w:rPr>
            <w:noProof/>
            <w:webHidden/>
          </w:rPr>
          <w:tab/>
        </w:r>
        <w:r w:rsidR="00D701BE">
          <w:rPr>
            <w:noProof/>
            <w:webHidden/>
          </w:rPr>
          <w:fldChar w:fldCharType="begin"/>
        </w:r>
        <w:r w:rsidR="00D701BE">
          <w:rPr>
            <w:noProof/>
            <w:webHidden/>
          </w:rPr>
          <w:instrText xml:space="preserve"> PAGEREF _Toc31848519 \h </w:instrText>
        </w:r>
        <w:r w:rsidR="00D701BE">
          <w:rPr>
            <w:noProof/>
            <w:webHidden/>
          </w:rPr>
        </w:r>
        <w:r w:rsidR="00D701BE">
          <w:rPr>
            <w:noProof/>
            <w:webHidden/>
          </w:rPr>
          <w:fldChar w:fldCharType="separate"/>
        </w:r>
        <w:r w:rsidR="000136CC">
          <w:rPr>
            <w:noProof/>
            <w:webHidden/>
          </w:rPr>
          <w:t>6</w:t>
        </w:r>
        <w:r w:rsidR="00D701BE">
          <w:rPr>
            <w:noProof/>
            <w:webHidden/>
          </w:rPr>
          <w:fldChar w:fldCharType="end"/>
        </w:r>
      </w:hyperlink>
    </w:p>
    <w:p w14:paraId="5D624FA9" w14:textId="77777777" w:rsidR="00D701BE" w:rsidRDefault="007645E3">
      <w:pPr>
        <w:pStyle w:val="TOC5"/>
        <w:tabs>
          <w:tab w:val="right" w:leader="dot" w:pos="5030"/>
        </w:tabs>
        <w:rPr>
          <w:rFonts w:eastAsiaTheme="minorEastAsia"/>
          <w:noProof/>
          <w:sz w:val="22"/>
          <w:lang w:val="en-US" w:eastAsia="en-US" w:bidi="ar-SA"/>
        </w:rPr>
      </w:pPr>
      <w:hyperlink w:anchor="_Toc31848520" w:history="1">
        <w:r w:rsidR="00D701BE" w:rsidRPr="008E3FC3">
          <w:rPr>
            <w:rStyle w:val="Hyperlink"/>
            <w:noProof/>
          </w:rPr>
          <w:t>Omfang</w:t>
        </w:r>
        <w:r w:rsidR="00D701BE">
          <w:rPr>
            <w:noProof/>
            <w:webHidden/>
          </w:rPr>
          <w:tab/>
        </w:r>
        <w:r w:rsidR="00D701BE">
          <w:rPr>
            <w:noProof/>
            <w:webHidden/>
          </w:rPr>
          <w:fldChar w:fldCharType="begin"/>
        </w:r>
        <w:r w:rsidR="00D701BE">
          <w:rPr>
            <w:noProof/>
            <w:webHidden/>
          </w:rPr>
          <w:instrText xml:space="preserve"> PAGEREF _Toc31848520 \h </w:instrText>
        </w:r>
        <w:r w:rsidR="00D701BE">
          <w:rPr>
            <w:noProof/>
            <w:webHidden/>
          </w:rPr>
        </w:r>
        <w:r w:rsidR="00D701BE">
          <w:rPr>
            <w:noProof/>
            <w:webHidden/>
          </w:rPr>
          <w:fldChar w:fldCharType="separate"/>
        </w:r>
        <w:r w:rsidR="000136CC">
          <w:rPr>
            <w:noProof/>
            <w:webHidden/>
          </w:rPr>
          <w:t>6</w:t>
        </w:r>
        <w:r w:rsidR="00D701BE">
          <w:rPr>
            <w:noProof/>
            <w:webHidden/>
          </w:rPr>
          <w:fldChar w:fldCharType="end"/>
        </w:r>
      </w:hyperlink>
    </w:p>
    <w:p w14:paraId="1F96E9E7" w14:textId="77777777" w:rsidR="00D701BE" w:rsidRDefault="007645E3">
      <w:pPr>
        <w:pStyle w:val="TOC5"/>
        <w:tabs>
          <w:tab w:val="right" w:leader="dot" w:pos="5030"/>
        </w:tabs>
        <w:rPr>
          <w:rFonts w:eastAsiaTheme="minorEastAsia"/>
          <w:noProof/>
          <w:sz w:val="22"/>
          <w:lang w:val="en-US" w:eastAsia="en-US" w:bidi="ar-SA"/>
        </w:rPr>
      </w:pPr>
      <w:hyperlink w:anchor="_Toc31848521" w:history="1">
        <w:r w:rsidR="00D701BE" w:rsidRPr="008E3FC3">
          <w:rPr>
            <w:rStyle w:val="Hyperlink"/>
            <w:noProof/>
          </w:rPr>
          <w:t>Art av behandling; eierskap</w:t>
        </w:r>
        <w:r w:rsidR="00D701BE">
          <w:rPr>
            <w:noProof/>
            <w:webHidden/>
          </w:rPr>
          <w:tab/>
        </w:r>
        <w:r w:rsidR="00D701BE">
          <w:rPr>
            <w:noProof/>
            <w:webHidden/>
          </w:rPr>
          <w:fldChar w:fldCharType="begin"/>
        </w:r>
        <w:r w:rsidR="00D701BE">
          <w:rPr>
            <w:noProof/>
            <w:webHidden/>
          </w:rPr>
          <w:instrText xml:space="preserve"> PAGEREF _Toc31848521 \h </w:instrText>
        </w:r>
        <w:r w:rsidR="00D701BE">
          <w:rPr>
            <w:noProof/>
            <w:webHidden/>
          </w:rPr>
        </w:r>
        <w:r w:rsidR="00D701BE">
          <w:rPr>
            <w:noProof/>
            <w:webHidden/>
          </w:rPr>
          <w:fldChar w:fldCharType="separate"/>
        </w:r>
        <w:r w:rsidR="000136CC">
          <w:rPr>
            <w:noProof/>
            <w:webHidden/>
          </w:rPr>
          <w:t>6</w:t>
        </w:r>
        <w:r w:rsidR="00D701BE">
          <w:rPr>
            <w:noProof/>
            <w:webHidden/>
          </w:rPr>
          <w:fldChar w:fldCharType="end"/>
        </w:r>
      </w:hyperlink>
    </w:p>
    <w:p w14:paraId="7B97FEC8" w14:textId="77777777" w:rsidR="00D701BE" w:rsidRDefault="007645E3">
      <w:pPr>
        <w:pStyle w:val="TOC5"/>
        <w:tabs>
          <w:tab w:val="right" w:leader="dot" w:pos="5030"/>
        </w:tabs>
        <w:rPr>
          <w:rFonts w:eastAsiaTheme="minorEastAsia"/>
          <w:noProof/>
          <w:sz w:val="22"/>
          <w:lang w:val="en-US" w:eastAsia="en-US" w:bidi="ar-SA"/>
        </w:rPr>
      </w:pPr>
      <w:hyperlink w:anchor="_Toc31848522" w:history="1">
        <w:r w:rsidR="00D701BE" w:rsidRPr="008E3FC3">
          <w:rPr>
            <w:rStyle w:val="Hyperlink"/>
            <w:noProof/>
          </w:rPr>
          <w:t>Offentliggjøring av Professional-Tjenestedata</w:t>
        </w:r>
        <w:r w:rsidR="00D701BE">
          <w:rPr>
            <w:noProof/>
            <w:webHidden/>
          </w:rPr>
          <w:tab/>
        </w:r>
        <w:r w:rsidR="00D701BE">
          <w:rPr>
            <w:noProof/>
            <w:webHidden/>
          </w:rPr>
          <w:fldChar w:fldCharType="begin"/>
        </w:r>
        <w:r w:rsidR="00D701BE">
          <w:rPr>
            <w:noProof/>
            <w:webHidden/>
          </w:rPr>
          <w:instrText xml:space="preserve"> PAGEREF _Toc31848522 \h </w:instrText>
        </w:r>
        <w:r w:rsidR="00D701BE">
          <w:rPr>
            <w:noProof/>
            <w:webHidden/>
          </w:rPr>
        </w:r>
        <w:r w:rsidR="00D701BE">
          <w:rPr>
            <w:noProof/>
            <w:webHidden/>
          </w:rPr>
          <w:fldChar w:fldCharType="separate"/>
        </w:r>
        <w:r w:rsidR="000136CC">
          <w:rPr>
            <w:noProof/>
            <w:webHidden/>
          </w:rPr>
          <w:t>7</w:t>
        </w:r>
        <w:r w:rsidR="00D701BE">
          <w:rPr>
            <w:noProof/>
            <w:webHidden/>
          </w:rPr>
          <w:fldChar w:fldCharType="end"/>
        </w:r>
      </w:hyperlink>
    </w:p>
    <w:p w14:paraId="111643E2" w14:textId="77777777" w:rsidR="00D701BE" w:rsidRDefault="007645E3">
      <w:pPr>
        <w:pStyle w:val="TOC5"/>
        <w:tabs>
          <w:tab w:val="right" w:leader="dot" w:pos="5030"/>
        </w:tabs>
        <w:rPr>
          <w:rFonts w:eastAsiaTheme="minorEastAsia"/>
          <w:noProof/>
          <w:sz w:val="22"/>
          <w:lang w:val="en-US" w:eastAsia="en-US" w:bidi="ar-SA"/>
        </w:rPr>
      </w:pPr>
      <w:hyperlink w:anchor="_Toc31848523" w:history="1">
        <w:r w:rsidR="00D701BE" w:rsidRPr="008E3FC3">
          <w:rPr>
            <w:rStyle w:val="Hyperlink"/>
            <w:noProof/>
          </w:rPr>
          <w:t>Behandling av personopplysninger; GDPR</w:t>
        </w:r>
        <w:r w:rsidR="00D701BE">
          <w:rPr>
            <w:noProof/>
            <w:webHidden/>
          </w:rPr>
          <w:tab/>
        </w:r>
        <w:r w:rsidR="00D701BE">
          <w:rPr>
            <w:noProof/>
            <w:webHidden/>
          </w:rPr>
          <w:fldChar w:fldCharType="begin"/>
        </w:r>
        <w:r w:rsidR="00D701BE">
          <w:rPr>
            <w:noProof/>
            <w:webHidden/>
          </w:rPr>
          <w:instrText xml:space="preserve"> PAGEREF _Toc31848523 \h </w:instrText>
        </w:r>
        <w:r w:rsidR="00D701BE">
          <w:rPr>
            <w:noProof/>
            <w:webHidden/>
          </w:rPr>
        </w:r>
        <w:r w:rsidR="00D701BE">
          <w:rPr>
            <w:noProof/>
            <w:webHidden/>
          </w:rPr>
          <w:fldChar w:fldCharType="separate"/>
        </w:r>
        <w:r w:rsidR="000136CC">
          <w:rPr>
            <w:noProof/>
            <w:webHidden/>
          </w:rPr>
          <w:t>7</w:t>
        </w:r>
        <w:r w:rsidR="00D701BE">
          <w:rPr>
            <w:noProof/>
            <w:webHidden/>
          </w:rPr>
          <w:fldChar w:fldCharType="end"/>
        </w:r>
      </w:hyperlink>
    </w:p>
    <w:p w14:paraId="1E36E715" w14:textId="77777777" w:rsidR="00D701BE" w:rsidRDefault="007645E3">
      <w:pPr>
        <w:pStyle w:val="TOC5"/>
        <w:tabs>
          <w:tab w:val="right" w:leader="dot" w:pos="5030"/>
        </w:tabs>
        <w:rPr>
          <w:rFonts w:eastAsiaTheme="minorEastAsia"/>
          <w:noProof/>
          <w:sz w:val="22"/>
          <w:lang w:val="en-US" w:eastAsia="en-US" w:bidi="ar-SA"/>
        </w:rPr>
      </w:pPr>
      <w:hyperlink w:anchor="_Toc31848524" w:history="1">
        <w:r w:rsidR="00D701BE" w:rsidRPr="008E3FC3">
          <w:rPr>
            <w:rStyle w:val="Hyperlink"/>
            <w:noProof/>
          </w:rPr>
          <w:t>Datasikkerhet</w:t>
        </w:r>
        <w:r w:rsidR="00D701BE">
          <w:rPr>
            <w:noProof/>
            <w:webHidden/>
          </w:rPr>
          <w:tab/>
        </w:r>
        <w:r w:rsidR="00D701BE">
          <w:rPr>
            <w:noProof/>
            <w:webHidden/>
          </w:rPr>
          <w:fldChar w:fldCharType="begin"/>
        </w:r>
        <w:r w:rsidR="00D701BE">
          <w:rPr>
            <w:noProof/>
            <w:webHidden/>
          </w:rPr>
          <w:instrText xml:space="preserve"> PAGEREF _Toc31848524 \h </w:instrText>
        </w:r>
        <w:r w:rsidR="00D701BE">
          <w:rPr>
            <w:noProof/>
            <w:webHidden/>
          </w:rPr>
        </w:r>
        <w:r w:rsidR="00D701BE">
          <w:rPr>
            <w:noProof/>
            <w:webHidden/>
          </w:rPr>
          <w:fldChar w:fldCharType="separate"/>
        </w:r>
        <w:r w:rsidR="000136CC">
          <w:rPr>
            <w:noProof/>
            <w:webHidden/>
          </w:rPr>
          <w:t>8</w:t>
        </w:r>
        <w:r w:rsidR="00D701BE">
          <w:rPr>
            <w:noProof/>
            <w:webHidden/>
          </w:rPr>
          <w:fldChar w:fldCharType="end"/>
        </w:r>
      </w:hyperlink>
    </w:p>
    <w:p w14:paraId="3B4BCA06" w14:textId="77777777" w:rsidR="00D701BE" w:rsidRDefault="007645E3">
      <w:pPr>
        <w:pStyle w:val="TOC5"/>
        <w:tabs>
          <w:tab w:val="right" w:leader="dot" w:pos="5030"/>
        </w:tabs>
        <w:rPr>
          <w:rFonts w:eastAsiaTheme="minorEastAsia"/>
          <w:noProof/>
          <w:sz w:val="22"/>
          <w:lang w:val="en-US" w:eastAsia="en-US" w:bidi="ar-SA"/>
        </w:rPr>
      </w:pPr>
      <w:hyperlink w:anchor="_Toc31848525" w:history="1">
        <w:r w:rsidR="00D701BE" w:rsidRPr="008E3FC3">
          <w:rPr>
            <w:rStyle w:val="Hyperlink"/>
            <w:noProof/>
          </w:rPr>
          <w:t>Varsling om sikkerhetsbrudd</w:t>
        </w:r>
        <w:r w:rsidR="00D701BE">
          <w:rPr>
            <w:noProof/>
            <w:webHidden/>
          </w:rPr>
          <w:tab/>
        </w:r>
        <w:r w:rsidR="00D701BE">
          <w:rPr>
            <w:noProof/>
            <w:webHidden/>
          </w:rPr>
          <w:fldChar w:fldCharType="begin"/>
        </w:r>
        <w:r w:rsidR="00D701BE">
          <w:rPr>
            <w:noProof/>
            <w:webHidden/>
          </w:rPr>
          <w:instrText xml:space="preserve"> PAGEREF _Toc31848525 \h </w:instrText>
        </w:r>
        <w:r w:rsidR="00D701BE">
          <w:rPr>
            <w:noProof/>
            <w:webHidden/>
          </w:rPr>
        </w:r>
        <w:r w:rsidR="00D701BE">
          <w:rPr>
            <w:noProof/>
            <w:webHidden/>
          </w:rPr>
          <w:fldChar w:fldCharType="separate"/>
        </w:r>
        <w:r w:rsidR="000136CC">
          <w:rPr>
            <w:noProof/>
            <w:webHidden/>
          </w:rPr>
          <w:t>9</w:t>
        </w:r>
        <w:r w:rsidR="00D701BE">
          <w:rPr>
            <w:noProof/>
            <w:webHidden/>
          </w:rPr>
          <w:fldChar w:fldCharType="end"/>
        </w:r>
      </w:hyperlink>
    </w:p>
    <w:p w14:paraId="65922743" w14:textId="77777777" w:rsidR="00D701BE" w:rsidRDefault="007645E3">
      <w:pPr>
        <w:pStyle w:val="TOC5"/>
        <w:tabs>
          <w:tab w:val="right" w:leader="dot" w:pos="5030"/>
        </w:tabs>
        <w:rPr>
          <w:rFonts w:eastAsiaTheme="minorEastAsia"/>
          <w:noProof/>
          <w:sz w:val="22"/>
          <w:lang w:val="en-US" w:eastAsia="en-US" w:bidi="ar-SA"/>
        </w:rPr>
      </w:pPr>
      <w:hyperlink w:anchor="_Toc31848526" w:history="1">
        <w:r w:rsidR="00D701BE" w:rsidRPr="008E3FC3">
          <w:rPr>
            <w:rStyle w:val="Hyperlink"/>
            <w:noProof/>
          </w:rPr>
          <w:t>Dataoverføringer</w:t>
        </w:r>
        <w:r w:rsidR="00D701BE">
          <w:rPr>
            <w:noProof/>
            <w:webHidden/>
          </w:rPr>
          <w:tab/>
        </w:r>
        <w:r w:rsidR="00D701BE">
          <w:rPr>
            <w:noProof/>
            <w:webHidden/>
          </w:rPr>
          <w:fldChar w:fldCharType="begin"/>
        </w:r>
        <w:r w:rsidR="00D701BE">
          <w:rPr>
            <w:noProof/>
            <w:webHidden/>
          </w:rPr>
          <w:instrText xml:space="preserve"> PAGEREF _Toc31848526 \h </w:instrText>
        </w:r>
        <w:r w:rsidR="00D701BE">
          <w:rPr>
            <w:noProof/>
            <w:webHidden/>
          </w:rPr>
        </w:r>
        <w:r w:rsidR="00D701BE">
          <w:rPr>
            <w:noProof/>
            <w:webHidden/>
          </w:rPr>
          <w:fldChar w:fldCharType="separate"/>
        </w:r>
        <w:r w:rsidR="000136CC">
          <w:rPr>
            <w:noProof/>
            <w:webHidden/>
          </w:rPr>
          <w:t>9</w:t>
        </w:r>
        <w:r w:rsidR="00D701BE">
          <w:rPr>
            <w:noProof/>
            <w:webHidden/>
          </w:rPr>
          <w:fldChar w:fldCharType="end"/>
        </w:r>
      </w:hyperlink>
    </w:p>
    <w:p w14:paraId="32F92270" w14:textId="77777777" w:rsidR="00D701BE" w:rsidRDefault="007645E3">
      <w:pPr>
        <w:pStyle w:val="TOC5"/>
        <w:tabs>
          <w:tab w:val="right" w:leader="dot" w:pos="5030"/>
        </w:tabs>
        <w:rPr>
          <w:rFonts w:eastAsiaTheme="minorEastAsia"/>
          <w:noProof/>
          <w:sz w:val="22"/>
          <w:lang w:val="en-US" w:eastAsia="en-US" w:bidi="ar-SA"/>
        </w:rPr>
      </w:pPr>
      <w:hyperlink w:anchor="_Toc31848527" w:history="1">
        <w:r w:rsidR="00D701BE" w:rsidRPr="008E3FC3">
          <w:rPr>
            <w:rStyle w:val="Hyperlink"/>
            <w:noProof/>
          </w:rPr>
          <w:t>Sletting av Professional-Tjenestedata</w:t>
        </w:r>
        <w:r w:rsidR="00D701BE">
          <w:rPr>
            <w:noProof/>
            <w:webHidden/>
          </w:rPr>
          <w:tab/>
        </w:r>
        <w:r w:rsidR="00D701BE">
          <w:rPr>
            <w:noProof/>
            <w:webHidden/>
          </w:rPr>
          <w:fldChar w:fldCharType="begin"/>
        </w:r>
        <w:r w:rsidR="00D701BE">
          <w:rPr>
            <w:noProof/>
            <w:webHidden/>
          </w:rPr>
          <w:instrText xml:space="preserve"> PAGEREF _Toc31848527 \h </w:instrText>
        </w:r>
        <w:r w:rsidR="00D701BE">
          <w:rPr>
            <w:noProof/>
            <w:webHidden/>
          </w:rPr>
        </w:r>
        <w:r w:rsidR="00D701BE">
          <w:rPr>
            <w:noProof/>
            <w:webHidden/>
          </w:rPr>
          <w:fldChar w:fldCharType="separate"/>
        </w:r>
        <w:r w:rsidR="000136CC">
          <w:rPr>
            <w:noProof/>
            <w:webHidden/>
          </w:rPr>
          <w:t>9</w:t>
        </w:r>
        <w:r w:rsidR="00D701BE">
          <w:rPr>
            <w:noProof/>
            <w:webHidden/>
          </w:rPr>
          <w:fldChar w:fldCharType="end"/>
        </w:r>
      </w:hyperlink>
    </w:p>
    <w:p w14:paraId="1AAAE826" w14:textId="77777777" w:rsidR="00D701BE" w:rsidRDefault="007645E3">
      <w:pPr>
        <w:pStyle w:val="TOC5"/>
        <w:tabs>
          <w:tab w:val="right" w:leader="dot" w:pos="5030"/>
        </w:tabs>
        <w:rPr>
          <w:rFonts w:eastAsiaTheme="minorEastAsia"/>
          <w:noProof/>
          <w:sz w:val="22"/>
          <w:lang w:val="en-US" w:eastAsia="en-US" w:bidi="ar-SA"/>
        </w:rPr>
      </w:pPr>
      <w:hyperlink w:anchor="_Toc31848528" w:history="1">
        <w:r w:rsidR="00D701BE" w:rsidRPr="008E3FC3">
          <w:rPr>
            <w:rStyle w:val="Hyperlink"/>
            <w:noProof/>
          </w:rPr>
          <w:t>Databehandlers taushetsplikt</w:t>
        </w:r>
        <w:r w:rsidR="00D701BE">
          <w:rPr>
            <w:noProof/>
            <w:webHidden/>
          </w:rPr>
          <w:tab/>
        </w:r>
        <w:r w:rsidR="00D701BE">
          <w:rPr>
            <w:noProof/>
            <w:webHidden/>
          </w:rPr>
          <w:fldChar w:fldCharType="begin"/>
        </w:r>
        <w:r w:rsidR="00D701BE">
          <w:rPr>
            <w:noProof/>
            <w:webHidden/>
          </w:rPr>
          <w:instrText xml:space="preserve"> PAGEREF _Toc31848528 \h </w:instrText>
        </w:r>
        <w:r w:rsidR="00D701BE">
          <w:rPr>
            <w:noProof/>
            <w:webHidden/>
          </w:rPr>
        </w:r>
        <w:r w:rsidR="00D701BE">
          <w:rPr>
            <w:noProof/>
            <w:webHidden/>
          </w:rPr>
          <w:fldChar w:fldCharType="separate"/>
        </w:r>
        <w:r w:rsidR="000136CC">
          <w:rPr>
            <w:noProof/>
            <w:webHidden/>
          </w:rPr>
          <w:t>10</w:t>
        </w:r>
        <w:r w:rsidR="00D701BE">
          <w:rPr>
            <w:noProof/>
            <w:webHidden/>
          </w:rPr>
          <w:fldChar w:fldCharType="end"/>
        </w:r>
      </w:hyperlink>
    </w:p>
    <w:p w14:paraId="2998BBE5" w14:textId="77777777" w:rsidR="00D701BE" w:rsidRDefault="007645E3">
      <w:pPr>
        <w:pStyle w:val="TOC5"/>
        <w:tabs>
          <w:tab w:val="right" w:leader="dot" w:pos="5030"/>
        </w:tabs>
        <w:rPr>
          <w:rFonts w:eastAsiaTheme="minorEastAsia"/>
          <w:noProof/>
          <w:sz w:val="22"/>
          <w:lang w:val="en-US" w:eastAsia="en-US" w:bidi="ar-SA"/>
        </w:rPr>
      </w:pPr>
      <w:hyperlink w:anchor="_Toc31848529" w:history="1">
        <w:r w:rsidR="00D701BE" w:rsidRPr="008E3FC3">
          <w:rPr>
            <w:rStyle w:val="Hyperlink"/>
            <w:noProof/>
          </w:rPr>
          <w:t>Merknad og kontroller om bruk av underbehandlere</w:t>
        </w:r>
        <w:r w:rsidR="00D701BE">
          <w:rPr>
            <w:noProof/>
            <w:webHidden/>
          </w:rPr>
          <w:tab/>
        </w:r>
        <w:r w:rsidR="00D701BE">
          <w:rPr>
            <w:noProof/>
            <w:webHidden/>
          </w:rPr>
          <w:fldChar w:fldCharType="begin"/>
        </w:r>
        <w:r w:rsidR="00D701BE">
          <w:rPr>
            <w:noProof/>
            <w:webHidden/>
          </w:rPr>
          <w:instrText xml:space="preserve"> PAGEREF _Toc31848529 \h </w:instrText>
        </w:r>
        <w:r w:rsidR="00D701BE">
          <w:rPr>
            <w:noProof/>
            <w:webHidden/>
          </w:rPr>
        </w:r>
        <w:r w:rsidR="00D701BE">
          <w:rPr>
            <w:noProof/>
            <w:webHidden/>
          </w:rPr>
          <w:fldChar w:fldCharType="separate"/>
        </w:r>
        <w:r w:rsidR="000136CC">
          <w:rPr>
            <w:noProof/>
            <w:webHidden/>
          </w:rPr>
          <w:t>10</w:t>
        </w:r>
        <w:r w:rsidR="00D701BE">
          <w:rPr>
            <w:noProof/>
            <w:webHidden/>
          </w:rPr>
          <w:fldChar w:fldCharType="end"/>
        </w:r>
      </w:hyperlink>
    </w:p>
    <w:p w14:paraId="636CFB9C" w14:textId="77777777" w:rsidR="00D701BE" w:rsidRDefault="007645E3">
      <w:pPr>
        <w:pStyle w:val="TOC5"/>
        <w:tabs>
          <w:tab w:val="right" w:leader="dot" w:pos="5030"/>
        </w:tabs>
        <w:rPr>
          <w:rFonts w:eastAsiaTheme="minorEastAsia"/>
          <w:noProof/>
          <w:sz w:val="22"/>
          <w:lang w:val="en-US" w:eastAsia="en-US" w:bidi="ar-SA"/>
        </w:rPr>
      </w:pPr>
      <w:hyperlink w:anchor="_Toc31848530" w:history="1">
        <w:r w:rsidR="00D701BE" w:rsidRPr="008E3FC3">
          <w:rPr>
            <w:rStyle w:val="Hyperlink"/>
            <w:noProof/>
          </w:rPr>
          <w:t>Vilkår etter California Consumer Privacy Act (CCPA)</w:t>
        </w:r>
        <w:r w:rsidR="00D701BE">
          <w:rPr>
            <w:noProof/>
            <w:webHidden/>
          </w:rPr>
          <w:tab/>
        </w:r>
        <w:r w:rsidR="00D701BE">
          <w:rPr>
            <w:noProof/>
            <w:webHidden/>
          </w:rPr>
          <w:fldChar w:fldCharType="begin"/>
        </w:r>
        <w:r w:rsidR="00D701BE">
          <w:rPr>
            <w:noProof/>
            <w:webHidden/>
          </w:rPr>
          <w:instrText xml:space="preserve"> PAGEREF _Toc31848530 \h </w:instrText>
        </w:r>
        <w:r w:rsidR="00D701BE">
          <w:rPr>
            <w:noProof/>
            <w:webHidden/>
          </w:rPr>
        </w:r>
        <w:r w:rsidR="00D701BE">
          <w:rPr>
            <w:noProof/>
            <w:webHidden/>
          </w:rPr>
          <w:fldChar w:fldCharType="separate"/>
        </w:r>
        <w:r w:rsidR="000136CC">
          <w:rPr>
            <w:noProof/>
            <w:webHidden/>
          </w:rPr>
          <w:t>10</w:t>
        </w:r>
        <w:r w:rsidR="00D701BE">
          <w:rPr>
            <w:noProof/>
            <w:webHidden/>
          </w:rPr>
          <w:fldChar w:fldCharType="end"/>
        </w:r>
      </w:hyperlink>
    </w:p>
    <w:p w14:paraId="66FD6B15" w14:textId="77777777" w:rsidR="00D701BE" w:rsidRDefault="007645E3">
      <w:pPr>
        <w:pStyle w:val="TOC5"/>
        <w:tabs>
          <w:tab w:val="right" w:leader="dot" w:pos="5030"/>
        </w:tabs>
        <w:rPr>
          <w:rFonts w:eastAsiaTheme="minorEastAsia"/>
          <w:noProof/>
          <w:sz w:val="22"/>
          <w:lang w:val="en-US" w:eastAsia="en-US" w:bidi="ar-SA"/>
        </w:rPr>
      </w:pPr>
      <w:hyperlink w:anchor="_Toc31848531" w:history="1">
        <w:r w:rsidR="00D701BE" w:rsidRPr="008E3FC3">
          <w:rPr>
            <w:rStyle w:val="Hyperlink"/>
            <w:noProof/>
          </w:rPr>
          <w:t>Hvordan kontakte Microsoft</w:t>
        </w:r>
        <w:r w:rsidR="00D701BE">
          <w:rPr>
            <w:noProof/>
            <w:webHidden/>
          </w:rPr>
          <w:tab/>
        </w:r>
        <w:r w:rsidR="00D701BE">
          <w:rPr>
            <w:noProof/>
            <w:webHidden/>
          </w:rPr>
          <w:fldChar w:fldCharType="begin"/>
        </w:r>
        <w:r w:rsidR="00D701BE">
          <w:rPr>
            <w:noProof/>
            <w:webHidden/>
          </w:rPr>
          <w:instrText xml:space="preserve"> PAGEREF _Toc31848531 \h </w:instrText>
        </w:r>
        <w:r w:rsidR="00D701BE">
          <w:rPr>
            <w:noProof/>
            <w:webHidden/>
          </w:rPr>
        </w:r>
        <w:r w:rsidR="00D701BE">
          <w:rPr>
            <w:noProof/>
            <w:webHidden/>
          </w:rPr>
          <w:fldChar w:fldCharType="separate"/>
        </w:r>
        <w:r w:rsidR="000136CC">
          <w:rPr>
            <w:noProof/>
            <w:webHidden/>
          </w:rPr>
          <w:t>10</w:t>
        </w:r>
        <w:r w:rsidR="00D701BE">
          <w:rPr>
            <w:noProof/>
            <w:webHidden/>
          </w:rPr>
          <w:fldChar w:fldCharType="end"/>
        </w:r>
      </w:hyperlink>
    </w:p>
    <w:p w14:paraId="2301F58C" w14:textId="77777777" w:rsidR="00D701BE" w:rsidRDefault="007645E3">
      <w:pPr>
        <w:pStyle w:val="TOC1"/>
        <w:tabs>
          <w:tab w:val="right" w:leader="dot" w:pos="5030"/>
        </w:tabs>
        <w:rPr>
          <w:rFonts w:eastAsiaTheme="minorEastAsia"/>
          <w:b w:val="0"/>
          <w:caps w:val="0"/>
          <w:noProof/>
          <w:sz w:val="22"/>
          <w:lang w:val="en-US" w:eastAsia="en-US" w:bidi="ar-SA"/>
        </w:rPr>
      </w:pPr>
      <w:hyperlink w:anchor="_Toc31848532" w:history="1">
        <w:r w:rsidR="00D701BE" w:rsidRPr="008E3FC3">
          <w:rPr>
            <w:rStyle w:val="Hyperlink"/>
            <w:noProof/>
          </w:rPr>
          <w:t>Vedlegg 1 – Sikkerhetstiltak</w:t>
        </w:r>
        <w:r w:rsidR="00D701BE">
          <w:rPr>
            <w:noProof/>
            <w:webHidden/>
          </w:rPr>
          <w:tab/>
        </w:r>
        <w:r w:rsidR="00D701BE">
          <w:rPr>
            <w:noProof/>
            <w:webHidden/>
          </w:rPr>
          <w:fldChar w:fldCharType="begin"/>
        </w:r>
        <w:r w:rsidR="00D701BE">
          <w:rPr>
            <w:noProof/>
            <w:webHidden/>
          </w:rPr>
          <w:instrText xml:space="preserve"> PAGEREF _Toc31848532 \h </w:instrText>
        </w:r>
        <w:r w:rsidR="00D701BE">
          <w:rPr>
            <w:noProof/>
            <w:webHidden/>
          </w:rPr>
        </w:r>
        <w:r w:rsidR="00D701BE">
          <w:rPr>
            <w:noProof/>
            <w:webHidden/>
          </w:rPr>
          <w:fldChar w:fldCharType="separate"/>
        </w:r>
        <w:r w:rsidR="000136CC">
          <w:rPr>
            <w:noProof/>
            <w:webHidden/>
          </w:rPr>
          <w:t>11</w:t>
        </w:r>
        <w:r w:rsidR="00D701BE">
          <w:rPr>
            <w:noProof/>
            <w:webHidden/>
          </w:rPr>
          <w:fldChar w:fldCharType="end"/>
        </w:r>
      </w:hyperlink>
    </w:p>
    <w:p w14:paraId="1D35CB70" w14:textId="77777777" w:rsidR="00D701BE" w:rsidRDefault="007645E3">
      <w:pPr>
        <w:pStyle w:val="TOC1"/>
        <w:tabs>
          <w:tab w:val="right" w:leader="dot" w:pos="5030"/>
        </w:tabs>
        <w:rPr>
          <w:rFonts w:eastAsiaTheme="minorEastAsia"/>
          <w:b w:val="0"/>
          <w:caps w:val="0"/>
          <w:noProof/>
          <w:sz w:val="22"/>
          <w:lang w:val="en-US" w:eastAsia="en-US" w:bidi="ar-SA"/>
        </w:rPr>
      </w:pPr>
      <w:hyperlink w:anchor="_Toc31848533" w:history="1">
        <w:r w:rsidR="00D701BE" w:rsidRPr="008E3FC3">
          <w:rPr>
            <w:rStyle w:val="Hyperlink"/>
            <w:noProof/>
          </w:rPr>
          <w:t>Vedlegg 1 – Standardkontraktsbestemmelser (Behandlere) for Støtte- og Konsulenttjenester</w:t>
        </w:r>
        <w:r w:rsidR="00D701BE">
          <w:rPr>
            <w:noProof/>
            <w:webHidden/>
          </w:rPr>
          <w:tab/>
        </w:r>
        <w:r w:rsidR="00D701BE">
          <w:rPr>
            <w:noProof/>
            <w:webHidden/>
          </w:rPr>
          <w:fldChar w:fldCharType="begin"/>
        </w:r>
        <w:r w:rsidR="00D701BE">
          <w:rPr>
            <w:noProof/>
            <w:webHidden/>
          </w:rPr>
          <w:instrText xml:space="preserve"> PAGEREF _Toc31848533 \h </w:instrText>
        </w:r>
        <w:r w:rsidR="00D701BE">
          <w:rPr>
            <w:noProof/>
            <w:webHidden/>
          </w:rPr>
        </w:r>
        <w:r w:rsidR="00D701BE">
          <w:rPr>
            <w:noProof/>
            <w:webHidden/>
          </w:rPr>
          <w:fldChar w:fldCharType="separate"/>
        </w:r>
        <w:r w:rsidR="000136CC">
          <w:rPr>
            <w:noProof/>
            <w:webHidden/>
          </w:rPr>
          <w:t>13</w:t>
        </w:r>
        <w:r w:rsidR="00D701BE">
          <w:rPr>
            <w:noProof/>
            <w:webHidden/>
          </w:rPr>
          <w:fldChar w:fldCharType="end"/>
        </w:r>
      </w:hyperlink>
    </w:p>
    <w:p w14:paraId="33CA376B" w14:textId="77777777" w:rsidR="00D701BE" w:rsidRDefault="007645E3">
      <w:pPr>
        <w:pStyle w:val="TOC1"/>
        <w:tabs>
          <w:tab w:val="right" w:leader="dot" w:pos="5030"/>
        </w:tabs>
        <w:rPr>
          <w:rFonts w:eastAsiaTheme="minorEastAsia"/>
          <w:b w:val="0"/>
          <w:caps w:val="0"/>
          <w:noProof/>
          <w:sz w:val="22"/>
          <w:lang w:val="en-US" w:eastAsia="en-US" w:bidi="ar-SA"/>
        </w:rPr>
      </w:pPr>
      <w:hyperlink w:anchor="_Toc31848534" w:history="1">
        <w:r w:rsidR="00D701BE" w:rsidRPr="008E3FC3">
          <w:rPr>
            <w:rStyle w:val="Hyperlink"/>
            <w:noProof/>
          </w:rPr>
          <w:t>Vedlegg 2 – Vilkår i EUs personvernforordning (GDPR)</w:t>
        </w:r>
        <w:r w:rsidR="00D701BE">
          <w:rPr>
            <w:noProof/>
            <w:webHidden/>
          </w:rPr>
          <w:tab/>
        </w:r>
        <w:r w:rsidR="00D701BE">
          <w:rPr>
            <w:noProof/>
            <w:webHidden/>
          </w:rPr>
          <w:fldChar w:fldCharType="begin"/>
        </w:r>
        <w:r w:rsidR="00D701BE">
          <w:rPr>
            <w:noProof/>
            <w:webHidden/>
          </w:rPr>
          <w:instrText xml:space="preserve"> PAGEREF _Toc31848534 \h </w:instrText>
        </w:r>
        <w:r w:rsidR="00D701BE">
          <w:rPr>
            <w:noProof/>
            <w:webHidden/>
          </w:rPr>
        </w:r>
        <w:r w:rsidR="00D701BE">
          <w:rPr>
            <w:noProof/>
            <w:webHidden/>
          </w:rPr>
          <w:fldChar w:fldCharType="separate"/>
        </w:r>
        <w:r w:rsidR="000136CC">
          <w:rPr>
            <w:noProof/>
            <w:webHidden/>
          </w:rPr>
          <w:t>19</w:t>
        </w:r>
        <w:r w:rsidR="00D701BE">
          <w:rPr>
            <w:noProof/>
            <w:webHidden/>
          </w:rPr>
          <w:fldChar w:fldCharType="end"/>
        </w:r>
      </w:hyperlink>
    </w:p>
    <w:p w14:paraId="0B9D0455" w14:textId="02B08761" w:rsidR="002C4382" w:rsidRPr="007332C4" w:rsidRDefault="002C4382" w:rsidP="002C4382">
      <w:pPr>
        <w:pStyle w:val="TOC1"/>
        <w:tabs>
          <w:tab w:val="right" w:leader="dot" w:pos="5030"/>
        </w:tabs>
        <w:sectPr w:rsidR="002C4382" w:rsidRPr="007332C4" w:rsidSect="002C4382">
          <w:type w:val="continuous"/>
          <w:pgSz w:w="12240" w:h="15840"/>
          <w:pgMar w:top="1440" w:right="720" w:bottom="1440" w:left="720" w:header="720" w:footer="720" w:gutter="0"/>
          <w:cols w:num="2" w:space="720"/>
          <w:docGrid w:linePitch="360"/>
        </w:sectPr>
      </w:pPr>
      <w:r w:rsidRPr="007332C4">
        <w:fldChar w:fldCharType="end"/>
      </w:r>
    </w:p>
    <w:p w14:paraId="56695ED9" w14:textId="2D12B3FB" w:rsidR="00B052E7" w:rsidRPr="007332C4" w:rsidRDefault="00B052E7" w:rsidP="00B052E7">
      <w:pPr>
        <w:pStyle w:val="ProductList-SectionHeading"/>
        <w:outlineLvl w:val="0"/>
      </w:pPr>
      <w:bookmarkStart w:id="3" w:name="_Toc31848510"/>
      <w:bookmarkStart w:id="4" w:name="_Hlk495664241"/>
      <w:bookmarkStart w:id="5" w:name="_Toc507768532"/>
      <w:bookmarkStart w:id="6" w:name="_Toc6563781"/>
      <w:bookmarkStart w:id="7" w:name="_Toc26883654"/>
      <w:r w:rsidRPr="007332C4">
        <w:lastRenderedPageBreak/>
        <w:t>Innledning</w:t>
      </w:r>
      <w:bookmarkEnd w:id="3"/>
    </w:p>
    <w:p w14:paraId="5A48A4BE" w14:textId="1CF06286" w:rsidR="00504C5C" w:rsidRPr="007332C4" w:rsidRDefault="00504C5C" w:rsidP="00504C5C">
      <w:pPr>
        <w:pStyle w:val="ProductList-Body"/>
        <w:spacing w:after="120"/>
      </w:pPr>
      <w:r w:rsidRPr="007332C4">
        <w:t>Partene er enige om at Microsoft Professional-Tjenester, Tilleggskontrakt for Databeskyttelse (</w:t>
      </w:r>
      <w:r w:rsidR="00DA2E42">
        <w:t>“</w:t>
      </w:r>
      <w:r w:rsidRPr="007332C4">
        <w:t>DPA</w:t>
      </w:r>
      <w:r w:rsidR="00DA2E42">
        <w:t>”</w:t>
      </w:r>
      <w:r w:rsidRPr="007332C4">
        <w:t>) angir sine forpliktelser med hensyn til behandling og sikkerhet av Professional-Tjenestedata i forbindelse med Professional-Tjenestene.</w:t>
      </w:r>
      <w:r w:rsidRPr="007332C4">
        <w:rPr>
          <w:sz w:val="22"/>
        </w:rPr>
        <w:t xml:space="preserve"> </w:t>
      </w:r>
      <w:bookmarkStart w:id="8" w:name="_Hlk24368805"/>
      <w:r w:rsidRPr="007332C4">
        <w:t>Separate vilkår, inkludert forskjellige personvern- og sikkerhetsvilkår, regulerer Kundens bruk av andre produkter og tjenester.</w:t>
      </w:r>
      <w:r w:rsidR="007332C4">
        <w:t xml:space="preserve"> </w:t>
      </w:r>
      <w:bookmarkEnd w:id="8"/>
    </w:p>
    <w:p w14:paraId="6466688A" w14:textId="3C993214" w:rsidR="002B6601" w:rsidRPr="007332C4" w:rsidRDefault="002B6601" w:rsidP="002B6601">
      <w:bookmarkStart w:id="9" w:name="GeneralTerms"/>
      <w:bookmarkStart w:id="10" w:name="_Toc489605556"/>
      <w:bookmarkStart w:id="11" w:name="_Hlk496258096"/>
      <w:bookmarkEnd w:id="4"/>
      <w:bookmarkEnd w:id="5"/>
      <w:bookmarkEnd w:id="6"/>
      <w:bookmarkEnd w:id="7"/>
      <w:r w:rsidRPr="007332C4">
        <w:rPr>
          <w:rFonts w:cstheme="minorHAnsi"/>
          <w:sz w:val="18"/>
          <w:szCs w:val="18"/>
        </w:rPr>
        <w:t xml:space="preserve">Denne DPA-en erstatter ikke andre vilkår for databeskyttelse signert av partene, med mindre annet er skriftlig avtalt; i mangel av andre avtalte GDPR-vilkår vil imidlertid avsnittene </w:t>
      </w:r>
      <w:r w:rsidR="00DA2E42">
        <w:rPr>
          <w:rFonts w:cstheme="minorHAnsi"/>
          <w:sz w:val="18"/>
          <w:szCs w:val="18"/>
        </w:rPr>
        <w:t>“</w:t>
      </w:r>
      <w:r w:rsidRPr="007332C4">
        <w:rPr>
          <w:rFonts w:cstheme="minorHAnsi"/>
          <w:sz w:val="18"/>
          <w:szCs w:val="18"/>
        </w:rPr>
        <w:t>Behandling av personopplysninger; GDPR</w:t>
      </w:r>
      <w:r w:rsidR="00DA2E42">
        <w:rPr>
          <w:rFonts w:cstheme="minorHAnsi"/>
          <w:sz w:val="18"/>
          <w:szCs w:val="18"/>
        </w:rPr>
        <w:t>”</w:t>
      </w:r>
      <w:r w:rsidRPr="007332C4">
        <w:rPr>
          <w:rFonts w:cstheme="minorHAnsi"/>
          <w:sz w:val="18"/>
          <w:szCs w:val="18"/>
        </w:rPr>
        <w:t xml:space="preserve">, </w:t>
      </w:r>
      <w:r w:rsidR="00DA2E42">
        <w:rPr>
          <w:rFonts w:cstheme="minorHAnsi"/>
          <w:sz w:val="18"/>
          <w:szCs w:val="18"/>
        </w:rPr>
        <w:t>“</w:t>
      </w:r>
      <w:r w:rsidRPr="007332C4">
        <w:rPr>
          <w:rFonts w:cstheme="minorHAnsi"/>
          <w:sz w:val="18"/>
          <w:szCs w:val="18"/>
        </w:rPr>
        <w:t>Microsofts retningslinjer for sikkerhet</w:t>
      </w:r>
      <w:r w:rsidR="00DA2E42">
        <w:rPr>
          <w:rFonts w:cstheme="minorHAnsi"/>
          <w:sz w:val="18"/>
          <w:szCs w:val="18"/>
        </w:rPr>
        <w:t>”</w:t>
      </w:r>
      <w:r w:rsidRPr="007332C4">
        <w:rPr>
          <w:rFonts w:cstheme="minorHAnsi"/>
          <w:sz w:val="18"/>
          <w:szCs w:val="18"/>
        </w:rPr>
        <w:t xml:space="preserve">, de to første ledd i </w:t>
      </w:r>
      <w:r w:rsidR="00DA2E42">
        <w:rPr>
          <w:rFonts w:cstheme="minorHAnsi"/>
          <w:sz w:val="18"/>
          <w:szCs w:val="18"/>
        </w:rPr>
        <w:t>“</w:t>
      </w:r>
      <w:r w:rsidRPr="007332C4">
        <w:rPr>
          <w:rFonts w:cstheme="minorHAnsi"/>
          <w:sz w:val="18"/>
          <w:szCs w:val="18"/>
        </w:rPr>
        <w:t>Varsel og kontroller om bruk av underbehandlere</w:t>
      </w:r>
      <w:r w:rsidR="00DA2E42">
        <w:rPr>
          <w:rFonts w:cstheme="minorHAnsi"/>
          <w:sz w:val="18"/>
          <w:szCs w:val="18"/>
        </w:rPr>
        <w:t>”</w:t>
      </w:r>
      <w:r w:rsidRPr="007332C4">
        <w:rPr>
          <w:rFonts w:cstheme="minorHAnsi"/>
          <w:sz w:val="18"/>
          <w:szCs w:val="18"/>
        </w:rPr>
        <w:t xml:space="preserve"> og GDPR-vilkårene nedenfor gjelde. </w:t>
      </w:r>
    </w:p>
    <w:p w14:paraId="11E3634A" w14:textId="6E757A94" w:rsidR="00061E4F" w:rsidRPr="007332C4" w:rsidRDefault="00061E4F" w:rsidP="003329F1">
      <w:r w:rsidRPr="007332C4">
        <w:rPr>
          <w:sz w:val="18"/>
          <w:szCs w:val="18"/>
        </w:rPr>
        <w:t xml:space="preserve">I tilfelle konflikt eller inkonsekvens mellom denne DPA-en og andre vilkår i Kundeavtalen, skal denne DPA-en ha forrang. Bestemmelsene i denne DPA-en erstatter alle motstridende bestemmelser i Microsofts personvernerklæring som ellers kan gjelde for behandling av Professional-Tjenestedata eller personopplysninger som definert her. </w:t>
      </w:r>
      <w:r w:rsidRPr="007332C4">
        <w:rPr>
          <w:sz w:val="18"/>
        </w:rPr>
        <w:t xml:space="preserve">For </w:t>
      </w:r>
      <w:r w:rsidRPr="007332C4">
        <w:rPr>
          <w:sz w:val="18"/>
          <w:szCs w:val="18"/>
        </w:rPr>
        <w:t>tydeliggjøring, i samsvar med paragraf 10 i standardkontraktsbestemmelsene i vedlegg 1, har standardkontraktsbestemmelser forrang over alle andre vilkår i DPA-en.</w:t>
      </w:r>
    </w:p>
    <w:p w14:paraId="5B64BFC9" w14:textId="3697A3B8" w:rsidR="00061E4F" w:rsidRPr="007332C4" w:rsidRDefault="00061E4F" w:rsidP="00061E4F">
      <w:pPr>
        <w:pStyle w:val="ProductList-Body"/>
        <w:spacing w:after="240"/>
      </w:pPr>
      <w:r w:rsidRPr="007332C4">
        <w:t>Microsoft forpliktelser seg i denne DPA-en til alle kunder angående Professional-Tjenester. Disse forpliktelsene er bindende for Microsoft med hensyn til Kunde, uavhengig av (1) versjonen av DPA-en som ellers er aktuell for enhver kunde, eller (2) annen avtale som refererer til denne DPA-en.</w:t>
      </w:r>
    </w:p>
    <w:p w14:paraId="6DC61F5F" w14:textId="2DA0835B" w:rsidR="000C1A03" w:rsidRPr="007332C4" w:rsidRDefault="000C1A03" w:rsidP="000C1A03">
      <w:pPr>
        <w:pStyle w:val="ProductList-SubSubSectionHeading"/>
        <w:outlineLvl w:val="1"/>
      </w:pPr>
      <w:bookmarkStart w:id="12" w:name="_Toc507768533"/>
      <w:bookmarkStart w:id="13" w:name="_Toc6563782"/>
      <w:bookmarkStart w:id="14" w:name="_Toc17975682"/>
      <w:bookmarkStart w:id="15" w:name="_Toc31848511"/>
      <w:r w:rsidRPr="007332C4">
        <w:t>Gjeldende DPA og oppdateringer</w:t>
      </w:r>
      <w:bookmarkEnd w:id="12"/>
      <w:bookmarkEnd w:id="13"/>
      <w:bookmarkEnd w:id="14"/>
      <w:bookmarkEnd w:id="15"/>
    </w:p>
    <w:p w14:paraId="64AE7B5E" w14:textId="0373E412" w:rsidR="000C1A03" w:rsidRPr="007332C4" w:rsidRDefault="000C1A03" w:rsidP="000C1A03">
      <w:pPr>
        <w:pStyle w:val="ProductList-Body"/>
      </w:pPr>
      <w:r w:rsidRPr="007332C4">
        <w:t xml:space="preserve">Når kunden fornyer eller kjøper eksisterende Professional-Tjenester under en arbeidsordre, vil den gjeldende DPA-en gjelde og vil ikke endres under Kundens engasjement. Der Microsoft introduserer tilbud, funksjoner eller tillegg som er nye (dvs. som ikke tidligere ble tilbudt), eller det kreves av lovendringer, kan Microsoft gi vilkår eller gjøre oppdateringer til DPA-en som gjelder for Kundens bruk av Professional-Tjenester. Som et minimum vil nye vilkår eller oppdateringer til denne DPA-en oppfylle tilsvarende nivåer av databeskyttelse som de gjeldende vilkårene. </w:t>
      </w:r>
    </w:p>
    <w:p w14:paraId="36D6CBF0" w14:textId="28A2B179" w:rsidR="00505EA4" w:rsidRPr="007332C4" w:rsidRDefault="00505EA4" w:rsidP="000C1A03">
      <w:pPr>
        <w:pStyle w:val="ProductList-Body"/>
      </w:pPr>
    </w:p>
    <w:p w14:paraId="708D5DD9" w14:textId="77777777" w:rsidR="003329F1" w:rsidRPr="007332C4" w:rsidRDefault="003329F1" w:rsidP="003329F1">
      <w:pPr>
        <w:pStyle w:val="ProductList-SubSubSectionHeading"/>
        <w:outlineLvl w:val="1"/>
      </w:pPr>
      <w:bookmarkStart w:id="16" w:name="_Toc507768535"/>
      <w:bookmarkStart w:id="17" w:name="_Toc6563784"/>
      <w:bookmarkStart w:id="18" w:name="_Toc17975684"/>
      <w:bookmarkStart w:id="19" w:name="_Toc31848512"/>
      <w:r w:rsidRPr="007332C4">
        <w:t>Tidligere versjoner</w:t>
      </w:r>
      <w:bookmarkEnd w:id="16"/>
      <w:bookmarkEnd w:id="17"/>
      <w:bookmarkEnd w:id="18"/>
      <w:bookmarkEnd w:id="19"/>
    </w:p>
    <w:p w14:paraId="7A563980" w14:textId="58F74DE3" w:rsidR="003329F1" w:rsidRPr="007332C4" w:rsidRDefault="003329F1" w:rsidP="003329F1">
      <w:pPr>
        <w:pStyle w:val="ProductList-Body"/>
      </w:pPr>
      <w:r w:rsidRPr="007332C4">
        <w:t xml:space="preserve">Denne DPA-en gir betingelser for Professional-Tjenester som er tilgjengelige for øyeblikket. For tidligere versjoner av denne DPA-en, kan Kunden henvise til </w:t>
      </w:r>
      <w:bookmarkStart w:id="20" w:name="_Hlk27716498"/>
      <w:r w:rsidRPr="007332C4">
        <w:fldChar w:fldCharType="begin"/>
      </w:r>
      <w:r w:rsidRPr="007332C4">
        <w:instrText>HYPERLINK "http://aka.ms/MPSDPA-Archive"</w:instrText>
      </w:r>
      <w:r w:rsidRPr="007332C4">
        <w:fldChar w:fldCharType="separate"/>
      </w:r>
      <w:r w:rsidRPr="007332C4">
        <w:rPr>
          <w:rStyle w:val="Hyperlink"/>
        </w:rPr>
        <w:t>http://aka.ms/MPSDPA-Archive</w:t>
      </w:r>
      <w:r w:rsidRPr="007332C4">
        <w:fldChar w:fldCharType="end"/>
      </w:r>
      <w:r w:rsidRPr="007332C4">
        <w:t xml:space="preserve"> </w:t>
      </w:r>
      <w:bookmarkEnd w:id="20"/>
      <w:r w:rsidRPr="007332C4">
        <w:t>eller kontakte Microsoft Account Manager.</w:t>
      </w:r>
    </w:p>
    <w:p w14:paraId="2273E8EA" w14:textId="53BB1E9E" w:rsidR="003329F1" w:rsidRPr="007332C4" w:rsidRDefault="003329F1" w:rsidP="003329F1">
      <w:pPr>
        <w:pStyle w:val="ProductList-Body"/>
      </w:pPr>
    </w:p>
    <w:p w14:paraId="26FCFFC7" w14:textId="35ACDB04" w:rsidR="003329F1" w:rsidRPr="007332C4" w:rsidRDefault="003329F1" w:rsidP="003329F1">
      <w:pPr>
        <w:pStyle w:val="ProductList-Offering1Heading"/>
        <w:spacing w:after="120"/>
        <w:outlineLvl w:val="1"/>
      </w:pPr>
      <w:bookmarkStart w:id="21" w:name="_Toc378147615"/>
      <w:bookmarkStart w:id="22" w:name="_Toc378151517"/>
      <w:bookmarkStart w:id="23" w:name="_Toc379797094"/>
      <w:bookmarkStart w:id="24" w:name="_Toc380513120"/>
      <w:bookmarkStart w:id="25" w:name="_Toc380655159"/>
      <w:bookmarkStart w:id="26" w:name="_Toc383415077"/>
      <w:bookmarkStart w:id="27" w:name="_Toc783755"/>
      <w:bookmarkStart w:id="28" w:name="_Toc534755209"/>
      <w:bookmarkStart w:id="29" w:name="_Toc507768536"/>
      <w:bookmarkStart w:id="30" w:name="_Toc527036884"/>
      <w:bookmarkStart w:id="31" w:name="_Toc528174036"/>
      <w:bookmarkStart w:id="32" w:name="_Toc531082876"/>
      <w:bookmarkStart w:id="33" w:name="_Toc8394996"/>
      <w:bookmarkStart w:id="34" w:name="_Toc6563785"/>
      <w:bookmarkStart w:id="35" w:name="_Toc26883658"/>
      <w:bookmarkStart w:id="36" w:name="_Toc31848513"/>
      <w:r w:rsidRPr="007332C4">
        <w:t>Oppklaringer og sammendrag av endringer</w:t>
      </w:r>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p>
    <w:p w14:paraId="52ED2B17" w14:textId="77777777" w:rsidR="003329F1" w:rsidRPr="007332C4" w:rsidRDefault="003329F1" w:rsidP="003329F1">
      <w:pPr>
        <w:pStyle w:val="ProductList-Body"/>
        <w:spacing w:after="120"/>
      </w:pPr>
      <w:r w:rsidRPr="007332C4">
        <w:t>Ingen</w:t>
      </w:r>
    </w:p>
    <w:p w14:paraId="6F9AFB3A" w14:textId="57A72684" w:rsidR="003329F1" w:rsidRPr="007332C4" w:rsidRDefault="007645E3" w:rsidP="003329F1">
      <w:pPr>
        <w:pStyle w:val="ProductList-Body"/>
        <w:shd w:val="clear" w:color="auto" w:fill="A6A6A6" w:themeFill="background1" w:themeFillShade="A6"/>
        <w:spacing w:after="120"/>
        <w:jc w:val="right"/>
      </w:pPr>
      <w:hyperlink w:anchor="Innholdsfortegnelse" w:tooltip="Innholdsfortegnelse" w:history="1">
        <w:r w:rsidR="000E4CF9" w:rsidRPr="007332C4">
          <w:rPr>
            <w:rStyle w:val="Hyperlink"/>
            <w:sz w:val="16"/>
            <w:szCs w:val="16"/>
          </w:rPr>
          <w:t>Innholdsfortegnelse</w:t>
        </w:r>
      </w:hyperlink>
      <w:r w:rsidR="000E4CF9" w:rsidRPr="007332C4">
        <w:rPr>
          <w:sz w:val="16"/>
          <w:szCs w:val="16"/>
        </w:rPr>
        <w:t xml:space="preserve"> / </w:t>
      </w:r>
      <w:hyperlink w:anchor="Generelle_vilkår" w:tooltip="Generelle Vilkår" w:history="1">
        <w:r w:rsidR="000E4CF9" w:rsidRPr="007332C4">
          <w:rPr>
            <w:rStyle w:val="Hyperlink"/>
            <w:sz w:val="16"/>
            <w:szCs w:val="16"/>
          </w:rPr>
          <w:t>Generelle vilkår</w:t>
        </w:r>
      </w:hyperlink>
    </w:p>
    <w:bookmarkEnd w:id="9"/>
    <w:bookmarkEnd w:id="10"/>
    <w:bookmarkEnd w:id="11"/>
    <w:p w14:paraId="59626EBA" w14:textId="77777777" w:rsidR="0081512E" w:rsidRPr="007332C4" w:rsidRDefault="0081512E">
      <w:r w:rsidRPr="007332C4">
        <w:br w:type="page"/>
      </w:r>
    </w:p>
    <w:p w14:paraId="47C55BBD" w14:textId="35E62692" w:rsidR="002B6601" w:rsidRPr="007332C4" w:rsidRDefault="001908BC" w:rsidP="002B6601">
      <w:pPr>
        <w:pStyle w:val="ProductList-SectionHeading"/>
        <w:outlineLvl w:val="0"/>
      </w:pPr>
      <w:bookmarkStart w:id="37" w:name="_Toc31848514"/>
      <w:r w:rsidRPr="007332C4">
        <w:lastRenderedPageBreak/>
        <w:t>Definisjoner</w:t>
      </w:r>
      <w:bookmarkEnd w:id="37"/>
    </w:p>
    <w:p w14:paraId="71BBB68F" w14:textId="1B623677" w:rsidR="001908BC" w:rsidRPr="007332C4" w:rsidRDefault="001908BC" w:rsidP="00182772">
      <w:pPr>
        <w:spacing w:after="117"/>
        <w:ind w:right="7"/>
      </w:pPr>
      <w:r w:rsidRPr="007332C4">
        <w:rPr>
          <w:sz w:val="18"/>
        </w:rPr>
        <w:t xml:space="preserve">Aktiverte termer brukt, men ikke definert i denne DPA-en, vil ha betydningene gitt i avtalen. Følgende definerte begrep brukes i denne DPA-en: </w:t>
      </w:r>
    </w:p>
    <w:p w14:paraId="679FCCA4" w14:textId="62F30344" w:rsidR="002B6601" w:rsidRPr="007332C4" w:rsidRDefault="00DA2E42" w:rsidP="002B6601">
      <w:pPr>
        <w:pStyle w:val="ProductList-Body"/>
        <w:spacing w:after="120"/>
      </w:pPr>
      <w:r>
        <w:rPr>
          <w:szCs w:val="18"/>
        </w:rPr>
        <w:t>“</w:t>
      </w:r>
      <w:r w:rsidR="002B6601" w:rsidRPr="007332C4">
        <w:rPr>
          <w:szCs w:val="18"/>
        </w:rPr>
        <w:t>Avtale</w:t>
      </w:r>
      <w:r>
        <w:rPr>
          <w:rFonts w:cstheme="minorHAnsi"/>
          <w:szCs w:val="18"/>
        </w:rPr>
        <w:t>”</w:t>
      </w:r>
      <w:r w:rsidR="002B6601" w:rsidRPr="007332C4">
        <w:rPr>
          <w:szCs w:val="18"/>
        </w:rPr>
        <w:t xml:space="preserve"> betyr i henhold til beskrivelsen av tjenestene og eventuelle fremføringer, erklæringer om arbeid, Enterprise-Arbeidsordretjeneste(r) og gjeldende Microsoft hovedavtale, for eksempel Microsoft Forretnings- og Tjenesteavtale. </w:t>
      </w:r>
    </w:p>
    <w:p w14:paraId="04C4FBA7" w14:textId="050C3F3F" w:rsidR="006A3D1E" w:rsidRPr="007332C4" w:rsidRDefault="006A3D1E" w:rsidP="006A3D1E">
      <w:pPr>
        <w:spacing w:after="117"/>
        <w:ind w:right="7"/>
      </w:pPr>
      <w:r w:rsidRPr="007332C4">
        <w:rPr>
          <w:sz w:val="18"/>
          <w:szCs w:val="18"/>
        </w:rPr>
        <w:t xml:space="preserve">Med </w:t>
      </w:r>
      <w:r w:rsidR="00DA2E42">
        <w:rPr>
          <w:rFonts w:cstheme="minorHAnsi"/>
          <w:sz w:val="18"/>
          <w:szCs w:val="18"/>
        </w:rPr>
        <w:t>“</w:t>
      </w:r>
      <w:r w:rsidRPr="007332C4">
        <w:rPr>
          <w:sz w:val="18"/>
          <w:szCs w:val="18"/>
        </w:rPr>
        <w:t>Personvernkrav</w:t>
      </w:r>
      <w:r w:rsidR="00DA2E42" w:rsidRPr="00DA2E42">
        <w:rPr>
          <w:sz w:val="18"/>
          <w:szCs w:val="18"/>
        </w:rPr>
        <w:t>”</w:t>
      </w:r>
      <w:r w:rsidRPr="007332C4">
        <w:rPr>
          <w:sz w:val="18"/>
          <w:szCs w:val="18"/>
        </w:rPr>
        <w:t xml:space="preserve"> menes GDPR, lokal personvernlovgivning i EU/EØS og eventuelle gjeldende lover, forskrifter og andre juridiske krav knyttet til (a) personvern og datasikkerhet; og (b) bruk, innsamling, oppbevaring, lagring, sikkerhet, utlevering, overføring, avhending og annen behandling av Personopplysninger. </w:t>
      </w:r>
    </w:p>
    <w:p w14:paraId="2F49CA39" w14:textId="4D307BB3" w:rsidR="001908BC" w:rsidRPr="007332C4" w:rsidRDefault="006A3D1E" w:rsidP="006A3D1E">
      <w:pPr>
        <w:spacing w:after="117"/>
        <w:ind w:right="7"/>
      </w:pPr>
      <w:r w:rsidRPr="007332C4">
        <w:rPr>
          <w:sz w:val="18"/>
          <w:szCs w:val="18"/>
        </w:rPr>
        <w:t xml:space="preserve">Med </w:t>
      </w:r>
      <w:r w:rsidR="00DA2E42" w:rsidRPr="00DA2E42">
        <w:rPr>
          <w:sz w:val="18"/>
          <w:szCs w:val="18"/>
        </w:rPr>
        <w:t>“</w:t>
      </w:r>
      <w:r w:rsidRPr="007332C4">
        <w:rPr>
          <w:sz w:val="18"/>
          <w:szCs w:val="18"/>
        </w:rPr>
        <w:t>GDPR</w:t>
      </w:r>
      <w:r w:rsidR="00DA2E42" w:rsidRPr="00DA2E42">
        <w:rPr>
          <w:sz w:val="18"/>
          <w:szCs w:val="18"/>
        </w:rPr>
        <w:t>”</w:t>
      </w:r>
      <w:r w:rsidRPr="007332C4">
        <w:rPr>
          <w:sz w:val="18"/>
          <w:szCs w:val="18"/>
        </w:rPr>
        <w:t xml:space="preserve"> menes Europaparlaments- og rådsforordning (EU) 2016/679 av 27. april 2016 om vern av fysiske personer i forbindelse med behandling av Personopplysninger og om fri utveksling av slike opplysninger samt om oppheving av direktiv 95/46/EF (generell personvernforordning). </w:t>
      </w:r>
    </w:p>
    <w:p w14:paraId="0EC04A38" w14:textId="1F8F45E1" w:rsidR="006A3D1E" w:rsidRPr="007332C4" w:rsidRDefault="00DA2E42" w:rsidP="006A3D1E">
      <w:pPr>
        <w:pStyle w:val="ProductList-Body"/>
        <w:spacing w:after="120"/>
      </w:pPr>
      <w:r>
        <w:rPr>
          <w:szCs w:val="18"/>
        </w:rPr>
        <w:t>“</w:t>
      </w:r>
      <w:r w:rsidR="006A3D1E" w:rsidRPr="007332C4">
        <w:rPr>
          <w:szCs w:val="18"/>
        </w:rPr>
        <w:t>GDPR-vilkår</w:t>
      </w:r>
      <w:r>
        <w:rPr>
          <w:szCs w:val="18"/>
        </w:rPr>
        <w:t>”</w:t>
      </w:r>
      <w:r w:rsidR="006A3D1E" w:rsidRPr="007332C4">
        <w:rPr>
          <w:szCs w:val="18"/>
        </w:rPr>
        <w:t xml:space="preserve"> betyr vilkårene i vedlegg 2, der Microsoft påtar seg bindende forpliktelser angående behandlingen av personopplysninger som kreves i artikkel 28 i GDPR.</w:t>
      </w:r>
    </w:p>
    <w:p w14:paraId="1555D1C5" w14:textId="1EEB34BB" w:rsidR="006A3D1E" w:rsidRPr="007332C4" w:rsidRDefault="006A3D1E" w:rsidP="006A3D1E">
      <w:pPr>
        <w:spacing w:after="116"/>
        <w:ind w:right="7"/>
      </w:pPr>
      <w:r w:rsidRPr="007332C4">
        <w:rPr>
          <w:sz w:val="18"/>
          <w:szCs w:val="18"/>
        </w:rPr>
        <w:t xml:space="preserve">Med </w:t>
      </w:r>
      <w:r w:rsidR="00DA2E42">
        <w:rPr>
          <w:sz w:val="18"/>
          <w:szCs w:val="18"/>
        </w:rPr>
        <w:t>“</w:t>
      </w:r>
      <w:r w:rsidRPr="007332C4">
        <w:rPr>
          <w:sz w:val="18"/>
          <w:szCs w:val="18"/>
        </w:rPr>
        <w:t>Lokal personvernlovgivning i EU/EØS</w:t>
      </w:r>
      <w:r w:rsidR="00DA2E42" w:rsidRPr="00DA2E42">
        <w:rPr>
          <w:sz w:val="18"/>
          <w:szCs w:val="18"/>
        </w:rPr>
        <w:t>”</w:t>
      </w:r>
      <w:r w:rsidRPr="007332C4">
        <w:rPr>
          <w:sz w:val="18"/>
          <w:szCs w:val="18"/>
        </w:rPr>
        <w:t xml:space="preserve"> menes alle underordnede lover og forskrifter som gjennomfører GDPR.</w:t>
      </w:r>
      <w:r w:rsidR="007332C4">
        <w:rPr>
          <w:sz w:val="18"/>
          <w:szCs w:val="18"/>
        </w:rPr>
        <w:t xml:space="preserve"> </w:t>
      </w:r>
    </w:p>
    <w:p w14:paraId="64D28E37" w14:textId="556BCCA1" w:rsidR="006041D6" w:rsidRPr="007332C4" w:rsidRDefault="00DA2E42" w:rsidP="006A3D1E">
      <w:pPr>
        <w:pStyle w:val="ProductList-Body"/>
        <w:spacing w:after="110"/>
      </w:pPr>
      <w:r>
        <w:rPr>
          <w:szCs w:val="18"/>
        </w:rPr>
        <w:t>“</w:t>
      </w:r>
      <w:r w:rsidR="006A3D1E" w:rsidRPr="007332C4">
        <w:rPr>
          <w:szCs w:val="18"/>
        </w:rPr>
        <w:t>Internett-tjeneste</w:t>
      </w:r>
      <w:r>
        <w:rPr>
          <w:szCs w:val="18"/>
        </w:rPr>
        <w:t>”</w:t>
      </w:r>
      <w:r w:rsidR="006A3D1E" w:rsidRPr="007332C4">
        <w:rPr>
          <w:szCs w:val="18"/>
        </w:rPr>
        <w:t xml:space="preserve"> betyr en Microsoft-vertstjeneste som Kunden abonnerer på under en Microsoft volumlisensavtale, for eksempel Microsoft Azure, Microsoft Office 365, Microsoft Dynamics 365, eller på annen måte inkluderte tjenester identifisert i Internett-tjenestedelen av produktvilkårene. </w:t>
      </w:r>
    </w:p>
    <w:p w14:paraId="1CF52FA2" w14:textId="31880AC0" w:rsidR="002B6601" w:rsidRPr="007332C4" w:rsidRDefault="00DA2E42" w:rsidP="006041D6">
      <w:pPr>
        <w:pStyle w:val="ProductList-Body"/>
        <w:spacing w:after="120"/>
      </w:pPr>
      <w:r>
        <w:rPr>
          <w:szCs w:val="18"/>
        </w:rPr>
        <w:t>“</w:t>
      </w:r>
      <w:r w:rsidR="006041D6" w:rsidRPr="007332C4">
        <w:rPr>
          <w:szCs w:val="18"/>
        </w:rPr>
        <w:t>Personlige Data</w:t>
      </w:r>
      <w:r>
        <w:rPr>
          <w:szCs w:val="18"/>
        </w:rPr>
        <w:t>”</w:t>
      </w:r>
      <w:r w:rsidR="006041D6" w:rsidRPr="007332C4">
        <w:rPr>
          <w:szCs w:val="18"/>
        </w:rPr>
        <w:t xml:space="preserve"> betyr all informasjon knyttet til en identifisert eller identifiserbar fysisk person.</w:t>
      </w:r>
      <w:r w:rsidR="007332C4">
        <w:rPr>
          <w:szCs w:val="18"/>
        </w:rPr>
        <w:t xml:space="preserve"> </w:t>
      </w:r>
      <w:r w:rsidR="006041D6" w:rsidRPr="007332C4">
        <w:rPr>
          <w:szCs w:val="18"/>
        </w:rPr>
        <w:t>En identifiserbar fysisk person er en person som kan identifiseres direkte eller indirekte, særlig med henvisning til en identifikator, for eksempel et navn, et ID-nummer, stedsdata, en elektronisk identifikator eller ett eller flere kjennetegn på den fysiske personens fysiske, fysiologiske, genetiske, mentale, økonomiske, kulturelle eller sosiale identitet.</w:t>
      </w:r>
    </w:p>
    <w:p w14:paraId="0DF52B91" w14:textId="095DCF66" w:rsidR="00A27C73" w:rsidRPr="007332C4" w:rsidRDefault="00DA2E42" w:rsidP="00A27C73">
      <w:pPr>
        <w:pStyle w:val="ProductList-Body"/>
        <w:spacing w:after="120"/>
      </w:pPr>
      <w:r>
        <w:rPr>
          <w:szCs w:val="18"/>
        </w:rPr>
        <w:t>“</w:t>
      </w:r>
      <w:r w:rsidR="00A27C73" w:rsidRPr="007332C4">
        <w:rPr>
          <w:szCs w:val="18"/>
        </w:rPr>
        <w:t>Professional-Tjenester</w:t>
      </w:r>
      <w:r>
        <w:rPr>
          <w:szCs w:val="18"/>
        </w:rPr>
        <w:t>”</w:t>
      </w:r>
      <w:r w:rsidR="00A27C73" w:rsidRPr="007332C4">
        <w:rPr>
          <w:szCs w:val="18"/>
        </w:rPr>
        <w:t xml:space="preserve"> betyr følgende tjenester som leveres under en Enterprise Arbeidsordre-tjeneste: (a) profesjonell planlegging, rådgivning, veiledning, dataoverføring, distribusjon og løsning- / programvareutviklingstjenester levert av Microsoft Consulting Services (</w:t>
      </w:r>
      <w:r>
        <w:rPr>
          <w:szCs w:val="18"/>
        </w:rPr>
        <w:t>“</w:t>
      </w:r>
      <w:r w:rsidR="00A27C73" w:rsidRPr="007332C4">
        <w:rPr>
          <w:szCs w:val="18"/>
        </w:rPr>
        <w:t>Konsulenttjenester</w:t>
      </w:r>
      <w:r>
        <w:rPr>
          <w:szCs w:val="18"/>
        </w:rPr>
        <w:t>”</w:t>
      </w:r>
      <w:r w:rsidR="00A27C73" w:rsidRPr="007332C4">
        <w:rPr>
          <w:szCs w:val="18"/>
        </w:rPr>
        <w:t>); og (b) Microsoft Unified Support eller Premier-Støttetjenester som beskrevet i henholdsvis Services Consulting og Support Description eller Description of Services, som består av profesjonell teknisk programvarestøttetjenester levert av Microsoft som hjelper kunder med å identifisere og løse problemer i sitt informasjonsteknologimiljø (</w:t>
      </w:r>
      <w:r>
        <w:rPr>
          <w:szCs w:val="18"/>
        </w:rPr>
        <w:t>“</w:t>
      </w:r>
      <w:r w:rsidR="00A27C73" w:rsidRPr="007332C4">
        <w:rPr>
          <w:szCs w:val="18"/>
        </w:rPr>
        <w:t>Støttetjenester</w:t>
      </w:r>
      <w:r>
        <w:rPr>
          <w:szCs w:val="18"/>
        </w:rPr>
        <w:t>”</w:t>
      </w:r>
      <w:r w:rsidR="00A27C73" w:rsidRPr="007332C4">
        <w:rPr>
          <w:szCs w:val="18"/>
        </w:rPr>
        <w:t xml:space="preserve">). Professional-Tjenestene inkluderer ikke Internett-tjenestene. </w:t>
      </w:r>
    </w:p>
    <w:p w14:paraId="1EB2A5A5" w14:textId="148E0B46" w:rsidR="00182772" w:rsidRPr="007332C4" w:rsidRDefault="006A3D1E" w:rsidP="00182772">
      <w:pPr>
        <w:spacing w:after="110"/>
        <w:ind w:right="7"/>
      </w:pPr>
      <w:r w:rsidRPr="007332C4">
        <w:rPr>
          <w:sz w:val="18"/>
          <w:szCs w:val="18"/>
        </w:rPr>
        <w:t xml:space="preserve">Med </w:t>
      </w:r>
      <w:r w:rsidR="00DA2E42">
        <w:rPr>
          <w:sz w:val="18"/>
          <w:szCs w:val="18"/>
        </w:rPr>
        <w:t>“</w:t>
      </w:r>
      <w:r w:rsidRPr="007332C4">
        <w:rPr>
          <w:sz w:val="18"/>
          <w:szCs w:val="18"/>
        </w:rPr>
        <w:t>Data for Faglige Tjenester</w:t>
      </w:r>
      <w:r w:rsidR="00DA2E42" w:rsidRPr="00DA2E42">
        <w:rPr>
          <w:sz w:val="18"/>
          <w:szCs w:val="18"/>
        </w:rPr>
        <w:t>”</w:t>
      </w:r>
      <w:r w:rsidRPr="007332C4">
        <w:rPr>
          <w:sz w:val="18"/>
          <w:szCs w:val="18"/>
        </w:rPr>
        <w:t xml:space="preserve"> menes alle data, herunder tekst-, lyd-, video- eller bildefiler eller programvare som gjøres tilgjengelig for Microsoft av eller på vegne av Kunden (eller som Kunden gir Microsoft fullmakt til å hente fra en Elektronisk Tjeneste), eller som på annet vis innhentes eller behandles av eller på vegne av Microsoft i forbindelse med et Microsoft-oppdrag for å få utført Faglige Tjenester.</w:t>
      </w:r>
      <w:r w:rsidR="007332C4">
        <w:rPr>
          <w:sz w:val="18"/>
          <w:szCs w:val="18"/>
        </w:rPr>
        <w:t xml:space="preserve"> </w:t>
      </w:r>
    </w:p>
    <w:p w14:paraId="7A5F87C0" w14:textId="0B769143" w:rsidR="00182772" w:rsidRPr="007332C4" w:rsidRDefault="00DA2E42" w:rsidP="00182772">
      <w:pPr>
        <w:spacing w:after="110"/>
        <w:ind w:right="7"/>
      </w:pPr>
      <w:r>
        <w:rPr>
          <w:sz w:val="18"/>
          <w:szCs w:val="18"/>
        </w:rPr>
        <w:t>“</w:t>
      </w:r>
      <w:r w:rsidR="00182772" w:rsidRPr="007332C4">
        <w:rPr>
          <w:sz w:val="18"/>
          <w:szCs w:val="18"/>
        </w:rPr>
        <w:t>Standard kontraktsbestemmelser</w:t>
      </w:r>
      <w:r>
        <w:rPr>
          <w:sz w:val="18"/>
          <w:szCs w:val="18"/>
        </w:rPr>
        <w:t>”</w:t>
      </w:r>
      <w:r w:rsidR="00182772" w:rsidRPr="007332C4">
        <w:rPr>
          <w:sz w:val="18"/>
          <w:szCs w:val="18"/>
        </w:rPr>
        <w:t xml:space="preserve"> betyr standard databeskyttelsesklausuler for overføring av personopplysninger til behandlere etablert i tredjeland som ikke sikrer et tilstrekkelig nivå av databeskyttelse, som beskrevet i artikkel 46 i GDPR og godkjent av EU-kommisjonens beslutning 2010 / 87 / EF, datert 5. februar 2010. Standardkontraktsbestemmelser er i vedlegg 1.</w:t>
      </w:r>
      <w:r w:rsidR="007332C4">
        <w:rPr>
          <w:sz w:val="18"/>
          <w:szCs w:val="18"/>
        </w:rPr>
        <w:t xml:space="preserve"> </w:t>
      </w:r>
    </w:p>
    <w:p w14:paraId="7A212925" w14:textId="7080B051" w:rsidR="00182772" w:rsidRPr="007332C4" w:rsidRDefault="00DA2E42" w:rsidP="00182772">
      <w:pPr>
        <w:spacing w:after="117"/>
        <w:ind w:right="7"/>
      </w:pPr>
      <w:r>
        <w:rPr>
          <w:sz w:val="18"/>
          <w:szCs w:val="18"/>
        </w:rPr>
        <w:t>“</w:t>
      </w:r>
      <w:r w:rsidR="00182772" w:rsidRPr="007332C4">
        <w:rPr>
          <w:sz w:val="18"/>
          <w:szCs w:val="18"/>
        </w:rPr>
        <w:t>Underbehandler</w:t>
      </w:r>
      <w:r>
        <w:rPr>
          <w:sz w:val="18"/>
          <w:szCs w:val="18"/>
        </w:rPr>
        <w:t>”</w:t>
      </w:r>
      <w:r w:rsidR="00182772" w:rsidRPr="007332C4">
        <w:rPr>
          <w:sz w:val="18"/>
          <w:szCs w:val="18"/>
        </w:rPr>
        <w:t xml:space="preserve"> betyr andre behandlere som brukes av Microsoft til å behandle Professional-Tjenestedata, inkludert enhver underleverandør som behandler Professional-Tjenestedata.</w:t>
      </w:r>
      <w:r w:rsidR="007332C4">
        <w:rPr>
          <w:sz w:val="18"/>
          <w:szCs w:val="18"/>
        </w:rPr>
        <w:t xml:space="preserve"> </w:t>
      </w:r>
    </w:p>
    <w:p w14:paraId="1AE7377E" w14:textId="5C33F160" w:rsidR="001908BC" w:rsidRPr="007332C4" w:rsidRDefault="001908BC" w:rsidP="00CA14FF">
      <w:pPr>
        <w:pStyle w:val="ProductList-Body"/>
      </w:pPr>
      <w:r w:rsidRPr="007332C4">
        <w:t xml:space="preserve">Begreper med små bokstaver som blir brukt, men ikke definert i denne DPA-en, for eksempel </w:t>
      </w:r>
      <w:r w:rsidR="00DA2E42">
        <w:t>“</w:t>
      </w:r>
      <w:r w:rsidRPr="007332C4">
        <w:t>brudd på personopplysningssikkerheten</w:t>
      </w:r>
      <w:r w:rsidR="00DA2E42" w:rsidRPr="00DA2E42">
        <w:t>”</w:t>
      </w:r>
      <w:r w:rsidRPr="007332C4">
        <w:t xml:space="preserve">, </w:t>
      </w:r>
      <w:r w:rsidR="00DA2E42">
        <w:t>“</w:t>
      </w:r>
      <w:r w:rsidRPr="007332C4">
        <w:t>behandling</w:t>
      </w:r>
      <w:r w:rsidR="00DA2E42" w:rsidRPr="00DA2E42">
        <w:t>”</w:t>
      </w:r>
      <w:r w:rsidRPr="007332C4">
        <w:t xml:space="preserve">, </w:t>
      </w:r>
      <w:r w:rsidR="00DA2E42">
        <w:t>“</w:t>
      </w:r>
      <w:r w:rsidRPr="007332C4">
        <w:t>behandlingsansvarlig</w:t>
      </w:r>
      <w:r w:rsidR="00DA2E42" w:rsidRPr="00DA2E42">
        <w:t>”</w:t>
      </w:r>
      <w:r w:rsidRPr="007332C4">
        <w:t xml:space="preserve">, </w:t>
      </w:r>
      <w:r w:rsidR="00DA2E42">
        <w:t>“</w:t>
      </w:r>
      <w:r w:rsidRPr="007332C4">
        <w:t>databehandler</w:t>
      </w:r>
      <w:r w:rsidR="00DA2E42" w:rsidRPr="00DA2E42">
        <w:t>”</w:t>
      </w:r>
      <w:r w:rsidRPr="007332C4">
        <w:t xml:space="preserve">, </w:t>
      </w:r>
      <w:r w:rsidR="00DA2E42">
        <w:t>“</w:t>
      </w:r>
      <w:r w:rsidRPr="007332C4">
        <w:t>profilering</w:t>
      </w:r>
      <w:r w:rsidR="00DA2E42" w:rsidRPr="00DA2E42">
        <w:t>”</w:t>
      </w:r>
      <w:r w:rsidRPr="007332C4">
        <w:t xml:space="preserve">, </w:t>
      </w:r>
      <w:r w:rsidR="00DA2E42">
        <w:t>“</w:t>
      </w:r>
      <w:r w:rsidRPr="007332C4">
        <w:t>personopplysninger</w:t>
      </w:r>
      <w:r w:rsidR="00DA2E42" w:rsidRPr="00DA2E42">
        <w:t>”</w:t>
      </w:r>
      <w:r w:rsidRPr="007332C4">
        <w:t xml:space="preserve"> og </w:t>
      </w:r>
      <w:r w:rsidR="00DA2E42">
        <w:t>“</w:t>
      </w:r>
      <w:r w:rsidRPr="007332C4">
        <w:t>registrerte</w:t>
      </w:r>
      <w:r w:rsidR="00DA2E42" w:rsidRPr="00DA2E42">
        <w:t>”</w:t>
      </w:r>
      <w:r w:rsidRPr="007332C4">
        <w:t xml:space="preserve"> skal ha samme betydning som angitt i artikkel 4 i GDPR, uavhengig av om GDPR gjelder. Begrepene </w:t>
      </w:r>
      <w:r w:rsidR="00DA2E42">
        <w:t>“</w:t>
      </w:r>
      <w:r w:rsidRPr="007332C4">
        <w:t>opplysningsmottaker</w:t>
      </w:r>
      <w:r w:rsidR="00DA2E42" w:rsidRPr="00DA2E42">
        <w:t>”</w:t>
      </w:r>
      <w:r w:rsidRPr="007332C4">
        <w:t xml:space="preserve"> og </w:t>
      </w:r>
      <w:r w:rsidR="00DA2E42">
        <w:t>“</w:t>
      </w:r>
      <w:r w:rsidRPr="007332C4">
        <w:t>opplysningsoverfører</w:t>
      </w:r>
      <w:r w:rsidR="00DA2E42" w:rsidRPr="00DA2E42">
        <w:t>”</w:t>
      </w:r>
      <w:r w:rsidRPr="007332C4">
        <w:t xml:space="preserve"> har betydningen som er gitt i Standardkontraktsvilkårene.</w:t>
      </w:r>
      <w:r w:rsidR="007332C4">
        <w:t xml:space="preserve"> </w:t>
      </w:r>
    </w:p>
    <w:p w14:paraId="7220C6B1" w14:textId="77777777" w:rsidR="0081512E" w:rsidRPr="007332C4" w:rsidRDefault="0081512E">
      <w:r w:rsidRPr="007332C4">
        <w:br w:type="page"/>
      </w:r>
    </w:p>
    <w:p w14:paraId="5B9BB23E" w14:textId="303EBE8C" w:rsidR="005B6EC5" w:rsidRPr="007332C4" w:rsidRDefault="005B6EC5" w:rsidP="005B6EC5">
      <w:pPr>
        <w:pStyle w:val="ProductList-SectionHeading"/>
        <w:outlineLvl w:val="0"/>
      </w:pPr>
      <w:bookmarkStart w:id="38" w:name="_Toc31848515"/>
      <w:bookmarkStart w:id="39" w:name="Generelle_vilkår"/>
      <w:r w:rsidRPr="007332C4">
        <w:lastRenderedPageBreak/>
        <w:t>Generelle Vilkår</w:t>
      </w:r>
      <w:bookmarkEnd w:id="38"/>
      <w:bookmarkEnd w:id="39"/>
    </w:p>
    <w:p w14:paraId="23056F78" w14:textId="77777777" w:rsidR="00B15613" w:rsidRPr="007332C4" w:rsidRDefault="00B15613" w:rsidP="00B15613">
      <w:pPr>
        <w:pStyle w:val="ProductList-SubSubSectionHeading"/>
        <w:outlineLvl w:val="1"/>
      </w:pPr>
      <w:bookmarkStart w:id="40" w:name="_Toc489605565"/>
      <w:bookmarkStart w:id="41" w:name="_Toc31848516"/>
      <w:r w:rsidRPr="007332C4">
        <w:t>Samsvar med lovgivning</w:t>
      </w:r>
      <w:bookmarkEnd w:id="40"/>
      <w:bookmarkEnd w:id="41"/>
    </w:p>
    <w:p w14:paraId="2292248A" w14:textId="6DA640FF" w:rsidR="00B15613" w:rsidRPr="007332C4" w:rsidRDefault="00B15613" w:rsidP="006A3D1E">
      <w:pPr>
        <w:ind w:right="7"/>
      </w:pPr>
      <w:r w:rsidRPr="007332C4">
        <w:rPr>
          <w:bCs/>
          <w:sz w:val="18"/>
          <w:szCs w:val="18"/>
        </w:rPr>
        <w:t>Microsoft vil overholde alle lover og forskrifter som generelt gjelder for dens leveranse av Professional-Tjenester, inkludert lov om sikkerhetsbrudd og varselkrav.</w:t>
      </w:r>
      <w:r w:rsidR="007332C4">
        <w:rPr>
          <w:bCs/>
          <w:sz w:val="18"/>
          <w:szCs w:val="18"/>
        </w:rPr>
        <w:t xml:space="preserve"> </w:t>
      </w:r>
      <w:r w:rsidRPr="007332C4">
        <w:rPr>
          <w:bCs/>
          <w:sz w:val="18"/>
          <w:szCs w:val="18"/>
        </w:rPr>
        <w:t>Microsoft er imidlertid ikke ansvarlig for overholdelse av lover eller retningslinjer som gjelder for Kunden eller Kundens bransje, men ikke generelt for leverandører av IT-tjenester. Microsoft avgjør ikke om Professional-Tjenestedata inkluderer informasjon underlagt spesiell lov eller forskrift. Alle Sikkerhetsbrudd er underlagt vilkårene for Varsling om Sikkerhetsbrudd nedenfor.</w:t>
      </w:r>
    </w:p>
    <w:p w14:paraId="3609CA6F" w14:textId="374834F4" w:rsidR="00AB6BFF" w:rsidRPr="007332C4" w:rsidRDefault="00B15613" w:rsidP="002A7647">
      <w:pPr>
        <w:ind w:right="7"/>
      </w:pPr>
      <w:r w:rsidRPr="007332C4">
        <w:rPr>
          <w:bCs/>
          <w:sz w:val="18"/>
          <w:szCs w:val="18"/>
        </w:rPr>
        <w:t>Kunden må overholde alle lover og regler som gjelder for anskaffelse og bruk av Professional-Tjenester, inkludert lover relatert til biometriske data, konfidensialitet for kommunikasjon og krav til databeskyttelse.</w:t>
      </w:r>
      <w:r w:rsidR="007332C4">
        <w:rPr>
          <w:bCs/>
          <w:sz w:val="18"/>
          <w:szCs w:val="18"/>
        </w:rPr>
        <w:t xml:space="preserve"> </w:t>
      </w:r>
      <w:r w:rsidRPr="007332C4">
        <w:rPr>
          <w:bCs/>
          <w:sz w:val="18"/>
          <w:szCs w:val="18"/>
        </w:rPr>
        <w:t>Kunden er ansvarlig for å avgjøre om de profesjonelle tjenestene er formålstjenlige for lagring og behandling av informasjon underlagt spesiell lov eller forskrift og for bruk av Professional-Tjenestene på en måte som er i samsvar med Kundens juridiske og lovmessige forpliktelser. Kunden er ansvarlig for å svare på alle forespørsler fra en tredjepart om Kundens bruk av en Professional-Tjeneste.</w:t>
      </w:r>
      <w:r w:rsidRPr="007332C4">
        <w:rPr>
          <w:bCs/>
          <w:strike/>
          <w:sz w:val="18"/>
          <w:szCs w:val="18"/>
        </w:rPr>
        <w:t xml:space="preserve"> </w:t>
      </w:r>
    </w:p>
    <w:p w14:paraId="55BF5C4E" w14:textId="4C8AFD38" w:rsidR="00625EEA" w:rsidRPr="007332C4" w:rsidRDefault="0082263D" w:rsidP="00B052E7">
      <w:pPr>
        <w:pStyle w:val="ProductList-SubSubSectionHeading"/>
        <w:outlineLvl w:val="1"/>
      </w:pPr>
      <w:bookmarkStart w:id="42" w:name="_Toc31848517"/>
      <w:bookmarkStart w:id="43" w:name="_Hlk26306766"/>
      <w:r w:rsidRPr="007332C4">
        <w:t>Retningslinjer for akseptabel bruk</w:t>
      </w:r>
      <w:bookmarkEnd w:id="42"/>
    </w:p>
    <w:p w14:paraId="2C3BADE5" w14:textId="0E90568D" w:rsidR="0082263D" w:rsidRPr="007332C4" w:rsidRDefault="0082263D" w:rsidP="00625EEA">
      <w:pPr>
        <w:pStyle w:val="ProductList-Body"/>
      </w:pPr>
      <w:r w:rsidRPr="007332C4">
        <w:t>Verken Kunde eller deres representanter kan bruke Professional-Tjenester eller tjenesteleveringene:</w:t>
      </w:r>
    </w:p>
    <w:p w14:paraId="088AED4B" w14:textId="77777777" w:rsidR="0082263D" w:rsidRPr="007332C4" w:rsidRDefault="0082263D" w:rsidP="0082263D">
      <w:pPr>
        <w:pStyle w:val="ProductList-Body"/>
        <w:numPr>
          <w:ilvl w:val="0"/>
          <w:numId w:val="5"/>
        </w:numPr>
        <w:ind w:left="608" w:hanging="270"/>
      </w:pPr>
      <w:r w:rsidRPr="007332C4">
        <w:t>på måter som bryter med lover, regler og påbud fra myndighetene,</w:t>
      </w:r>
    </w:p>
    <w:p w14:paraId="54BE0FD4" w14:textId="77777777" w:rsidR="0082263D" w:rsidRPr="007332C4" w:rsidRDefault="0082263D" w:rsidP="0082263D">
      <w:pPr>
        <w:pStyle w:val="ProductList-Body"/>
        <w:numPr>
          <w:ilvl w:val="0"/>
          <w:numId w:val="5"/>
        </w:numPr>
        <w:spacing w:before="40"/>
        <w:ind w:left="608" w:hanging="270"/>
      </w:pPr>
      <w:r w:rsidRPr="007332C4">
        <w:t>til å krenke andres rettigheter,</w:t>
      </w:r>
    </w:p>
    <w:p w14:paraId="1A721557" w14:textId="77777777" w:rsidR="0082263D" w:rsidRPr="007332C4" w:rsidRDefault="0082263D" w:rsidP="0082263D">
      <w:pPr>
        <w:pStyle w:val="ProductList-Body"/>
        <w:numPr>
          <w:ilvl w:val="0"/>
          <w:numId w:val="5"/>
        </w:numPr>
        <w:spacing w:before="40"/>
        <w:ind w:left="608" w:hanging="270"/>
      </w:pPr>
      <w:r w:rsidRPr="007332C4">
        <w:t>til å prøve å få uautorisert tilgang til eller forstyrre tjenester, enheter, data, kontoer eller nettverk,</w:t>
      </w:r>
    </w:p>
    <w:p w14:paraId="25A97A2E" w14:textId="77777777" w:rsidR="0082263D" w:rsidRPr="007332C4" w:rsidRDefault="0082263D" w:rsidP="0082263D">
      <w:pPr>
        <w:pStyle w:val="ProductList-Body"/>
        <w:numPr>
          <w:ilvl w:val="0"/>
          <w:numId w:val="5"/>
        </w:numPr>
        <w:spacing w:before="40"/>
        <w:ind w:left="608" w:hanging="270"/>
      </w:pPr>
      <w:r w:rsidRPr="007332C4">
        <w:t>til å distribuere søppelpost eller skadelig programvare,</w:t>
      </w:r>
    </w:p>
    <w:p w14:paraId="71C10CCD" w14:textId="75775A72" w:rsidR="0082263D" w:rsidRPr="007332C4" w:rsidRDefault="0082263D" w:rsidP="0082263D">
      <w:pPr>
        <w:pStyle w:val="ProductList-Body"/>
        <w:numPr>
          <w:ilvl w:val="0"/>
          <w:numId w:val="5"/>
        </w:numPr>
        <w:spacing w:before="40"/>
        <w:ind w:left="608" w:hanging="270"/>
      </w:pPr>
      <w:r w:rsidRPr="007332C4">
        <w:t>på en måte som kan skade Microsoft sine IT-systemer eller svekke andres bruk av dem;</w:t>
      </w:r>
    </w:p>
    <w:p w14:paraId="1615095D" w14:textId="547707D0" w:rsidR="0082263D" w:rsidRPr="007332C4" w:rsidRDefault="0082263D" w:rsidP="00360154">
      <w:pPr>
        <w:pStyle w:val="ProductList-Body"/>
        <w:numPr>
          <w:ilvl w:val="0"/>
          <w:numId w:val="5"/>
        </w:numPr>
        <w:spacing w:before="40"/>
        <w:ind w:left="608" w:hanging="270"/>
      </w:pPr>
      <w:r w:rsidRPr="007332C4">
        <w:t>i enhver applikasjon eller situasjon der bruk av Professional-Tjenestene (eller tjenesteleveranser) kan føre til dødsfall eller alvorlig legemsbeskadigelse av noen person, eller til alvorlig fysisk eller miljømessig skade; eller</w:t>
      </w:r>
    </w:p>
    <w:p w14:paraId="4014F60C" w14:textId="77777777" w:rsidR="0082263D" w:rsidRPr="007332C4" w:rsidRDefault="0082263D" w:rsidP="00360154">
      <w:pPr>
        <w:pStyle w:val="ProductList-Body"/>
        <w:numPr>
          <w:ilvl w:val="0"/>
          <w:numId w:val="5"/>
        </w:numPr>
        <w:spacing w:before="40" w:after="120"/>
        <w:ind w:left="605" w:hanging="274"/>
      </w:pPr>
      <w:r w:rsidRPr="007332C4">
        <w:t>for å hjelpe eller oppmuntre noen til å gjøre noe av det ovennevnte.</w:t>
      </w:r>
    </w:p>
    <w:p w14:paraId="25D5B01F" w14:textId="77777777" w:rsidR="00C35732" w:rsidRPr="007332C4" w:rsidRDefault="00C35732" w:rsidP="006041D6">
      <w:pPr>
        <w:pStyle w:val="ProductList-Body"/>
      </w:pPr>
      <w:bookmarkStart w:id="44" w:name="_Toc507768549"/>
      <w:bookmarkStart w:id="45" w:name="_Toc6563798"/>
      <w:bookmarkStart w:id="46" w:name="_Toc17975698"/>
      <w:bookmarkEnd w:id="43"/>
    </w:p>
    <w:p w14:paraId="0E3C75FB" w14:textId="5A1CD9D1" w:rsidR="003F2118" w:rsidRPr="007332C4" w:rsidRDefault="003F2118" w:rsidP="00B052E7">
      <w:pPr>
        <w:pStyle w:val="ProductList-SubSubSectionHeading"/>
        <w:outlineLvl w:val="1"/>
      </w:pPr>
      <w:bookmarkStart w:id="47" w:name="_Toc31848518"/>
      <w:bookmarkStart w:id="48" w:name="_Hlk26306935"/>
      <w:r w:rsidRPr="007332C4">
        <w:t>Elektroniske tjenester</w:t>
      </w:r>
      <w:bookmarkEnd w:id="47"/>
    </w:p>
    <w:p w14:paraId="73AA11AD" w14:textId="772B6B52" w:rsidR="00625EEA" w:rsidRPr="007332C4" w:rsidRDefault="00E93DAD" w:rsidP="00B052E7">
      <w:r w:rsidRPr="007332C4">
        <w:rPr>
          <w:bCs/>
          <w:sz w:val="18"/>
          <w:szCs w:val="18"/>
        </w:rPr>
        <w:t>For gjeldende Internett-tjeneste-engasjement: For å hjelpe til med å evaluere levering av Professional-Tjenester, samtykker Kunden til å gi Microsoft tilgang til bruksmålinger innenfor sine Internett-tjenester. Ingen personopplysninger fra Internett-tjenesten er inkludert i beregningene</w:t>
      </w:r>
      <w:bookmarkEnd w:id="48"/>
      <w:r w:rsidRPr="007332C4">
        <w:rPr>
          <w:bCs/>
          <w:sz w:val="18"/>
          <w:szCs w:val="18"/>
        </w:rPr>
        <w:t>.</w:t>
      </w:r>
      <w:bookmarkEnd w:id="44"/>
      <w:bookmarkEnd w:id="45"/>
      <w:bookmarkEnd w:id="46"/>
    </w:p>
    <w:p w14:paraId="77754F9E" w14:textId="77777777" w:rsidR="005533C9" w:rsidRPr="007332C4" w:rsidRDefault="005533C9">
      <w:r w:rsidRPr="007332C4">
        <w:br w:type="page"/>
      </w:r>
    </w:p>
    <w:p w14:paraId="136B061C" w14:textId="7A6E6067" w:rsidR="00CC09DF" w:rsidRPr="007332C4" w:rsidRDefault="00CC09DF" w:rsidP="00CC09DF">
      <w:pPr>
        <w:pStyle w:val="ProductList-SectionHeading"/>
        <w:outlineLvl w:val="0"/>
      </w:pPr>
      <w:bookmarkStart w:id="49" w:name="_Toc31848519"/>
      <w:r w:rsidRPr="007332C4">
        <w:lastRenderedPageBreak/>
        <w:t>Vilkår for databeskyttelse</w:t>
      </w:r>
      <w:bookmarkEnd w:id="49"/>
    </w:p>
    <w:p w14:paraId="49C940AF" w14:textId="7CB47697" w:rsidR="00625EEA" w:rsidRPr="007332C4" w:rsidRDefault="00625EEA" w:rsidP="00873349">
      <w:pPr>
        <w:pStyle w:val="ProductList-Body"/>
        <w:spacing w:after="120"/>
      </w:pPr>
      <w:r w:rsidRPr="007332C4">
        <w:t>Denne delen av DPA har følgende underpunkt:</w:t>
      </w:r>
    </w:p>
    <w:p w14:paraId="5A0B2510" w14:textId="77777777" w:rsidR="00CF33D7" w:rsidRPr="009F217F" w:rsidRDefault="00CF33D7" w:rsidP="006A3D1E">
      <w:pPr>
        <w:numPr>
          <w:ilvl w:val="0"/>
          <w:numId w:val="2"/>
        </w:numPr>
        <w:spacing w:after="16"/>
        <w:rPr>
          <w:sz w:val="18"/>
          <w:szCs w:val="18"/>
        </w:rPr>
      </w:pPr>
      <w:r w:rsidRPr="009F217F">
        <w:rPr>
          <w:sz w:val="18"/>
          <w:szCs w:val="18"/>
        </w:rPr>
        <w:t>Omfang</w:t>
      </w:r>
    </w:p>
    <w:p w14:paraId="090D738E" w14:textId="3113A76F" w:rsidR="00625EEA" w:rsidRPr="009F217F" w:rsidRDefault="00BC5E08" w:rsidP="006A3D1E">
      <w:pPr>
        <w:numPr>
          <w:ilvl w:val="0"/>
          <w:numId w:val="2"/>
        </w:numPr>
        <w:spacing w:after="16"/>
        <w:rPr>
          <w:sz w:val="18"/>
          <w:szCs w:val="18"/>
        </w:rPr>
      </w:pPr>
      <w:r w:rsidRPr="009F217F">
        <w:rPr>
          <w:sz w:val="18"/>
          <w:szCs w:val="18"/>
        </w:rPr>
        <w:t xml:space="preserve">Art av behandling; eierskap; </w:t>
      </w:r>
    </w:p>
    <w:p w14:paraId="6416B4A6" w14:textId="08F35E6D" w:rsidR="00625EEA" w:rsidRPr="009F217F" w:rsidRDefault="00625EEA" w:rsidP="00625EEA">
      <w:pPr>
        <w:pStyle w:val="ProductList-Body"/>
        <w:numPr>
          <w:ilvl w:val="0"/>
          <w:numId w:val="2"/>
        </w:numPr>
        <w:rPr>
          <w:szCs w:val="18"/>
        </w:rPr>
      </w:pPr>
      <w:r w:rsidRPr="009F217F">
        <w:rPr>
          <w:szCs w:val="18"/>
        </w:rPr>
        <w:t>Offentliggjøring av Professional-Tjenestedata</w:t>
      </w:r>
    </w:p>
    <w:p w14:paraId="060151C3" w14:textId="77777777" w:rsidR="00B052E7" w:rsidRPr="009F217F" w:rsidRDefault="00625EEA" w:rsidP="00B052E7">
      <w:pPr>
        <w:pStyle w:val="ProductList-Body"/>
        <w:numPr>
          <w:ilvl w:val="0"/>
          <w:numId w:val="2"/>
        </w:numPr>
        <w:rPr>
          <w:szCs w:val="18"/>
        </w:rPr>
      </w:pPr>
      <w:r w:rsidRPr="009F217F">
        <w:rPr>
          <w:szCs w:val="18"/>
        </w:rPr>
        <w:t>Behandling av personopplysninger; GDPR</w:t>
      </w:r>
    </w:p>
    <w:p w14:paraId="196574F1" w14:textId="73E72848" w:rsidR="00301C5E" w:rsidRPr="009F217F" w:rsidRDefault="00301C5E" w:rsidP="00B052E7">
      <w:pPr>
        <w:pStyle w:val="ProductList-Body"/>
        <w:numPr>
          <w:ilvl w:val="0"/>
          <w:numId w:val="2"/>
        </w:numPr>
        <w:rPr>
          <w:szCs w:val="18"/>
        </w:rPr>
      </w:pPr>
      <w:r w:rsidRPr="009F217F">
        <w:rPr>
          <w:szCs w:val="18"/>
        </w:rPr>
        <w:t>Datasikkerhet</w:t>
      </w:r>
    </w:p>
    <w:p w14:paraId="5645FA60" w14:textId="16B12E04" w:rsidR="004C6E6B" w:rsidRPr="009F217F" w:rsidRDefault="004C6E6B" w:rsidP="00625EEA">
      <w:pPr>
        <w:pStyle w:val="ProductList-Body"/>
        <w:numPr>
          <w:ilvl w:val="0"/>
          <w:numId w:val="2"/>
        </w:numPr>
        <w:rPr>
          <w:szCs w:val="18"/>
        </w:rPr>
      </w:pPr>
      <w:r w:rsidRPr="009F217F">
        <w:rPr>
          <w:szCs w:val="18"/>
        </w:rPr>
        <w:t>Varsling om sikkerhetsbrudd</w:t>
      </w:r>
    </w:p>
    <w:p w14:paraId="268696B6" w14:textId="1554D64B" w:rsidR="00625EEA" w:rsidRPr="009F217F" w:rsidRDefault="00625EEA" w:rsidP="00625EEA">
      <w:pPr>
        <w:pStyle w:val="ProductList-Body"/>
        <w:numPr>
          <w:ilvl w:val="0"/>
          <w:numId w:val="2"/>
        </w:numPr>
        <w:rPr>
          <w:szCs w:val="18"/>
        </w:rPr>
      </w:pPr>
      <w:r w:rsidRPr="009F217F">
        <w:rPr>
          <w:szCs w:val="18"/>
        </w:rPr>
        <w:t>Dataoverføringer</w:t>
      </w:r>
    </w:p>
    <w:p w14:paraId="14509591" w14:textId="6DBB71CE" w:rsidR="00625EEA" w:rsidRPr="009F217F" w:rsidRDefault="007B3E05" w:rsidP="00625EEA">
      <w:pPr>
        <w:pStyle w:val="ProductList-Body"/>
        <w:numPr>
          <w:ilvl w:val="0"/>
          <w:numId w:val="2"/>
        </w:numPr>
        <w:rPr>
          <w:szCs w:val="18"/>
        </w:rPr>
      </w:pPr>
      <w:r w:rsidRPr="009F217F">
        <w:rPr>
          <w:szCs w:val="18"/>
        </w:rPr>
        <w:t>Sletting av Professional-Tjenestedata</w:t>
      </w:r>
    </w:p>
    <w:p w14:paraId="7286A028" w14:textId="77777777" w:rsidR="00625EEA" w:rsidRPr="009F217F" w:rsidRDefault="00625EEA" w:rsidP="00625EEA">
      <w:pPr>
        <w:pStyle w:val="ProductList-Body"/>
        <w:numPr>
          <w:ilvl w:val="0"/>
          <w:numId w:val="2"/>
        </w:numPr>
        <w:rPr>
          <w:szCs w:val="18"/>
        </w:rPr>
      </w:pPr>
      <w:r w:rsidRPr="009F217F">
        <w:rPr>
          <w:szCs w:val="18"/>
        </w:rPr>
        <w:t>Databehandlers taushetsplikt</w:t>
      </w:r>
    </w:p>
    <w:p w14:paraId="31BB1F7C" w14:textId="505A387C" w:rsidR="00625EEA" w:rsidRPr="009F217F" w:rsidRDefault="00625EEA" w:rsidP="00625EEA">
      <w:pPr>
        <w:pStyle w:val="ProductList-Body"/>
        <w:numPr>
          <w:ilvl w:val="0"/>
          <w:numId w:val="2"/>
        </w:numPr>
        <w:rPr>
          <w:szCs w:val="18"/>
        </w:rPr>
      </w:pPr>
      <w:r w:rsidRPr="009F217F">
        <w:rPr>
          <w:szCs w:val="18"/>
        </w:rPr>
        <w:t>Merknad og kontroller om bruk av underbehandlere</w:t>
      </w:r>
    </w:p>
    <w:p w14:paraId="3035D31A" w14:textId="6FCA3F74" w:rsidR="00BC5E08" w:rsidRPr="009F217F" w:rsidRDefault="00BC5E08" w:rsidP="006A3D1E">
      <w:pPr>
        <w:numPr>
          <w:ilvl w:val="0"/>
          <w:numId w:val="2"/>
        </w:numPr>
        <w:spacing w:after="16"/>
        <w:rPr>
          <w:sz w:val="18"/>
          <w:szCs w:val="18"/>
        </w:rPr>
      </w:pPr>
      <w:r w:rsidRPr="009F217F">
        <w:rPr>
          <w:sz w:val="18"/>
          <w:szCs w:val="18"/>
        </w:rPr>
        <w:t xml:space="preserve">Vilkår etter California Consumer Privacy Act (CCPA) </w:t>
      </w:r>
    </w:p>
    <w:p w14:paraId="1E8AC427" w14:textId="77777777" w:rsidR="00625EEA" w:rsidRPr="009F217F" w:rsidRDefault="00625EEA" w:rsidP="00625EEA">
      <w:pPr>
        <w:pStyle w:val="ProductList-Body"/>
        <w:numPr>
          <w:ilvl w:val="0"/>
          <w:numId w:val="2"/>
        </w:numPr>
        <w:rPr>
          <w:szCs w:val="18"/>
        </w:rPr>
      </w:pPr>
      <w:r w:rsidRPr="009F217F">
        <w:rPr>
          <w:szCs w:val="18"/>
        </w:rPr>
        <w:t>Hvordan kontakte Microsoft</w:t>
      </w:r>
    </w:p>
    <w:p w14:paraId="2576B2B1" w14:textId="5DC1D2C1" w:rsidR="005B6EC5" w:rsidRPr="007332C4" w:rsidRDefault="005C750F" w:rsidP="00B052E7">
      <w:pPr>
        <w:pStyle w:val="ProductList-Body"/>
        <w:numPr>
          <w:ilvl w:val="0"/>
          <w:numId w:val="2"/>
        </w:numPr>
      </w:pPr>
      <w:r w:rsidRPr="009F217F">
        <w:rPr>
          <w:szCs w:val="18"/>
        </w:rPr>
        <w:t>Vedlegg 1 – Sikkerhetstiltak</w:t>
      </w:r>
    </w:p>
    <w:p w14:paraId="6FBF3111" w14:textId="77777777" w:rsidR="00B052E7" w:rsidRPr="007332C4" w:rsidRDefault="00B052E7" w:rsidP="00B052E7">
      <w:pPr>
        <w:pStyle w:val="ProductList-Body"/>
        <w:ind w:left="720"/>
      </w:pPr>
    </w:p>
    <w:p w14:paraId="1ED05CF6" w14:textId="2B170A6E" w:rsidR="00CF33D7" w:rsidRPr="007332C4" w:rsidRDefault="00CF33D7" w:rsidP="00B052E7">
      <w:pPr>
        <w:pStyle w:val="ProductList-SubSubSectionHeading"/>
        <w:outlineLvl w:val="2"/>
      </w:pPr>
      <w:bookmarkStart w:id="50" w:name="_Toc31848520"/>
      <w:bookmarkStart w:id="51" w:name="_Toc489605575"/>
      <w:r w:rsidRPr="007332C4">
        <w:t>Omfang</w:t>
      </w:r>
      <w:bookmarkEnd w:id="50"/>
    </w:p>
    <w:p w14:paraId="34C8C0EF" w14:textId="1702D3F7" w:rsidR="00253F12" w:rsidRPr="007332C4" w:rsidRDefault="00253F12" w:rsidP="00B052E7">
      <w:r w:rsidRPr="007332C4">
        <w:rPr>
          <w:rFonts w:ascii="Calibri" w:hAnsi="Calibri" w:cs="Calibri"/>
          <w:sz w:val="18"/>
        </w:rPr>
        <w:t xml:space="preserve">Vilkårene i denne DPA-en gjelder alle Professional-Tjenester bortsett fra som beskrevet i denne delen. </w:t>
      </w:r>
    </w:p>
    <w:p w14:paraId="36BBA5F9" w14:textId="68C19662" w:rsidR="00253F12" w:rsidRPr="007332C4" w:rsidRDefault="00253F12" w:rsidP="003E5BE7">
      <w:pPr>
        <w:pStyle w:val="ProductList-Body"/>
        <w:ind w:left="158"/>
      </w:pPr>
      <w:r w:rsidRPr="007332C4">
        <w:rPr>
          <w:b/>
          <w:color w:val="0072C6"/>
        </w:rPr>
        <w:t>Forhåndsvisninger</w:t>
      </w:r>
    </w:p>
    <w:p w14:paraId="2A3E82C1" w14:textId="50ED5838" w:rsidR="00D47FD2" w:rsidRPr="007332C4" w:rsidRDefault="00D47FD2" w:rsidP="00B052E7">
      <w:pPr>
        <w:pStyle w:val="ProductList-Body"/>
        <w:ind w:left="158"/>
      </w:pPr>
      <w:r w:rsidRPr="007332C4">
        <w:t xml:space="preserve">Forhåndsvisninger kan bruke mindre eller forskjellige personvern- og sikkerhetstiltak enn de som vanligvis finnes i Professional-Tjenester. Med mindre annet er angitt, skal Kunden ikke bruke Forhåndsvisninger til å behandle Personopplysninger eller andre opplysninger som er underlagt lov- eller forskriftskrav. </w:t>
      </w:r>
    </w:p>
    <w:p w14:paraId="121B94AB" w14:textId="77777777" w:rsidR="00B052E7" w:rsidRPr="007332C4" w:rsidRDefault="00B052E7" w:rsidP="00B052E7">
      <w:pPr>
        <w:pStyle w:val="ProductList-Body"/>
        <w:ind w:left="158"/>
      </w:pPr>
    </w:p>
    <w:p w14:paraId="40EB767D" w14:textId="44F8B590" w:rsidR="00253F12" w:rsidRPr="007332C4" w:rsidRDefault="00253F12" w:rsidP="00B052E7">
      <w:pPr>
        <w:pStyle w:val="ProductList-Body"/>
        <w:ind w:left="158"/>
      </w:pPr>
      <w:r w:rsidRPr="007332C4">
        <w:t xml:space="preserve">Forhåndsvisninger oppfyller bare vilkårene i seksjonene </w:t>
      </w:r>
      <w:r w:rsidR="00DA2E42">
        <w:t>“</w:t>
      </w:r>
      <w:r w:rsidRPr="007332C4">
        <w:t>Behandling av personopplysninger; GDPR</w:t>
      </w:r>
      <w:r w:rsidR="00DA2E42">
        <w:t>”</w:t>
      </w:r>
      <w:r w:rsidRPr="007332C4">
        <w:t xml:space="preserve">, </w:t>
      </w:r>
      <w:r w:rsidR="00DA2E42">
        <w:t>“</w:t>
      </w:r>
      <w:r w:rsidRPr="007332C4">
        <w:t>Microsofts retningslinjer for sikkerhet</w:t>
      </w:r>
      <w:r w:rsidR="00DA2E42">
        <w:t>”</w:t>
      </w:r>
      <w:r w:rsidRPr="007332C4">
        <w:t xml:space="preserve">, de to første leddene i </w:t>
      </w:r>
      <w:r w:rsidR="00DA2E42">
        <w:t>“</w:t>
      </w:r>
      <w:r w:rsidRPr="007332C4">
        <w:t>Varsel og kontroller om bruk av underbehandlere</w:t>
      </w:r>
      <w:r w:rsidR="00DA2E42">
        <w:t>”</w:t>
      </w:r>
      <w:r w:rsidRPr="007332C4">
        <w:t xml:space="preserve"> og GDPR-vilkårene.</w:t>
      </w:r>
    </w:p>
    <w:p w14:paraId="2A4423A0" w14:textId="77777777" w:rsidR="00B052E7" w:rsidRPr="007332C4" w:rsidRDefault="00B052E7" w:rsidP="00B052E7">
      <w:pPr>
        <w:pStyle w:val="ProductList-Body"/>
        <w:ind w:left="158"/>
      </w:pPr>
    </w:p>
    <w:p w14:paraId="0F2A6C52" w14:textId="1A7B03F6" w:rsidR="00D47FD2" w:rsidRPr="007332C4" w:rsidRDefault="00D47FD2" w:rsidP="00B052E7">
      <w:pPr>
        <w:pStyle w:val="ProductList-Body"/>
        <w:ind w:left="158"/>
      </w:pPr>
      <w:r w:rsidRPr="007332C4">
        <w:t xml:space="preserve">Forhåndsvisninger vises </w:t>
      </w:r>
      <w:r w:rsidR="00DA2E42">
        <w:t>“</w:t>
      </w:r>
      <w:r w:rsidRPr="007332C4">
        <w:t>som den er</w:t>
      </w:r>
      <w:r w:rsidR="00DA2E42">
        <w:t>”</w:t>
      </w:r>
      <w:r w:rsidRPr="007332C4">
        <w:t xml:space="preserve">, </w:t>
      </w:r>
      <w:r w:rsidR="00DA2E42">
        <w:t>“</w:t>
      </w:r>
      <w:r w:rsidRPr="007332C4">
        <w:t>med alle feil</w:t>
      </w:r>
      <w:r w:rsidR="00DA2E42">
        <w:t>”</w:t>
      </w:r>
      <w:r w:rsidRPr="007332C4">
        <w:t xml:space="preserve"> og </w:t>
      </w:r>
      <w:r w:rsidR="00DA2E42">
        <w:t>“</w:t>
      </w:r>
      <w:r w:rsidRPr="007332C4">
        <w:t>som tilgjengelig</w:t>
      </w:r>
      <w:r w:rsidR="00DA2E42">
        <w:t>”</w:t>
      </w:r>
      <w:r w:rsidRPr="007332C4">
        <w:t>.</w:t>
      </w:r>
      <w:r w:rsidR="007332C4">
        <w:t xml:space="preserve"> </w:t>
      </w:r>
      <w:r w:rsidRPr="007332C4">
        <w:t xml:space="preserve">Vi kan endre eller avslutte Forhåndsvisninger når som helst uten varsel. Vi kan også velge ikke å gjøre en Forhåndsvisningstjeneste generelt kommersielt tilgjengelig. </w:t>
      </w:r>
      <w:r w:rsidR="009A492B" w:rsidRPr="009A492B">
        <w:t>Når et tilbud eller funksjon generelt er kommersielt tilgjengelig, kan det imidlertid ikke lenger betraktes som en forhåndsvisning på et fremtidig tidspunkt</w:t>
      </w:r>
      <w:r w:rsidRPr="007332C4">
        <w:t>.</w:t>
      </w:r>
    </w:p>
    <w:p w14:paraId="04920D14" w14:textId="77777777" w:rsidR="00B052E7" w:rsidRPr="007332C4" w:rsidRDefault="00B052E7" w:rsidP="00B052E7">
      <w:pPr>
        <w:pStyle w:val="ProductList-Body"/>
        <w:ind w:left="158"/>
      </w:pPr>
    </w:p>
    <w:p w14:paraId="1DDE2BFB" w14:textId="13176BDF" w:rsidR="00D47FD2" w:rsidRPr="007332C4" w:rsidRDefault="00D47FD2" w:rsidP="00B052E7">
      <w:pPr>
        <w:pStyle w:val="ProductList-Body"/>
        <w:ind w:left="158"/>
      </w:pPr>
      <w:r w:rsidRPr="007332C4">
        <w:t>Forhåndsvisning betyr forhåndsvisning, beta, tilbud for valgfri evaluering eller andre forhåndsutgivelser eller begrensede utgivelsestjenester eller funksjoner, inkludert ethvert utpekt eller merket som sådan.</w:t>
      </w:r>
    </w:p>
    <w:p w14:paraId="399940E4" w14:textId="77777777" w:rsidR="00B052E7" w:rsidRPr="007332C4" w:rsidRDefault="00B052E7" w:rsidP="00B052E7">
      <w:pPr>
        <w:pStyle w:val="ProductList-Body"/>
        <w:ind w:left="158"/>
      </w:pPr>
    </w:p>
    <w:p w14:paraId="42B98F73" w14:textId="36F8EB7E" w:rsidR="00253F12" w:rsidRPr="007332C4" w:rsidRDefault="00253F12" w:rsidP="003E5BE7">
      <w:pPr>
        <w:pStyle w:val="ProductList-Body"/>
        <w:ind w:left="158"/>
      </w:pPr>
      <w:r w:rsidRPr="007332C4">
        <w:rPr>
          <w:b/>
          <w:color w:val="0072C6"/>
        </w:rPr>
        <w:t>Opptrappingsstøtte</w:t>
      </w:r>
    </w:p>
    <w:p w14:paraId="3B7BC508" w14:textId="14799C43" w:rsidR="00253F12" w:rsidRPr="007332C4" w:rsidRDefault="00253F12" w:rsidP="00253F12">
      <w:pPr>
        <w:pStyle w:val="ProductList-Body"/>
        <w:ind w:left="158"/>
      </w:pPr>
      <w:bookmarkStart w:id="52" w:name="_Hlk26306471"/>
      <w:r w:rsidRPr="007332C4">
        <w:t>Denne DPA-en gjelder ikke for Premier eller Unified støtteforespørsler som er trappet opp til Internett-tjenestene prosjektering eller operasjoner for oppløsning.</w:t>
      </w:r>
      <w:r w:rsidRPr="007332C4">
        <w:rPr>
          <w:rFonts w:ascii="Calibri" w:hAnsi="Calibri" w:cs="Calibri"/>
        </w:rPr>
        <w:t xml:space="preserve"> I stedet er forpliktelsene for Professional-Tjenestedata er Microsoft sin Tilleggskontrakt for Databeskyttelse for Internett-tjenester tilgjengelig på </w:t>
      </w:r>
      <w:hyperlink r:id="rId14" w:history="1">
        <w:r w:rsidRPr="007332C4">
          <w:rPr>
            <w:rStyle w:val="Hyperlink"/>
            <w:rFonts w:ascii="Calibri" w:hAnsi="Calibri" w:cs="Calibri"/>
          </w:rPr>
          <w:t>http://aka.ms/mpstomosdpa</w:t>
        </w:r>
      </w:hyperlink>
      <w:r w:rsidRPr="007332C4">
        <w:rPr>
          <w:rFonts w:ascii="Calibri" w:hAnsi="Calibri" w:cs="Calibri"/>
        </w:rPr>
        <w:t xml:space="preserve"> søk. </w:t>
      </w:r>
    </w:p>
    <w:bookmarkEnd w:id="52"/>
    <w:p w14:paraId="052A4C30" w14:textId="77777777" w:rsidR="00253F12" w:rsidRPr="007332C4" w:rsidRDefault="00253F12" w:rsidP="00CF33D7">
      <w:pPr>
        <w:pStyle w:val="ProductList-Body"/>
        <w:tabs>
          <w:tab w:val="clear" w:pos="158"/>
          <w:tab w:val="left" w:pos="22"/>
        </w:tabs>
        <w:ind w:firstLine="22"/>
      </w:pPr>
    </w:p>
    <w:p w14:paraId="0C2DFEC0" w14:textId="5A4BD799" w:rsidR="00BC5E08" w:rsidRPr="007332C4" w:rsidRDefault="001407C2" w:rsidP="00625EEA">
      <w:pPr>
        <w:pStyle w:val="ProductList-SubSubSectionHeading"/>
        <w:outlineLvl w:val="2"/>
      </w:pPr>
      <w:bookmarkStart w:id="53" w:name="_Toc31848521"/>
      <w:r w:rsidRPr="007332C4">
        <w:t>Art av behandling; eierskap</w:t>
      </w:r>
      <w:bookmarkEnd w:id="51"/>
      <w:bookmarkEnd w:id="53"/>
    </w:p>
    <w:p w14:paraId="1E560882" w14:textId="022F7C94" w:rsidR="00BC5E08" w:rsidRPr="007332C4" w:rsidRDefault="00BC5E08" w:rsidP="00BC5E08">
      <w:pPr>
        <w:ind w:right="7"/>
      </w:pPr>
      <w:r w:rsidRPr="007332C4">
        <w:rPr>
          <w:sz w:val="18"/>
        </w:rPr>
        <w:t xml:space="preserve">Microsoft vil bruke og på annen måte behandle Professional-Tjenestedata for bare å gi kunden Professional-Tjenester i samsvar med kundens dokumenterte instruksjoner. Kunden beholder alle rettigheter, eierrettigheter og interesser knyttet til Data for Faglige Tjenester. Microsoft tilegner seg ingen rettigheter i Professional-Tjenestedata, annet enn rettighetene Kunden gir Microsoft i denne delen. Dette avsnittet påvirker ikke Microsoft sine rettigheter i Produkt- eller Microsoft-lisenser for Internett-tjenester til Kunden. </w:t>
      </w:r>
    </w:p>
    <w:p w14:paraId="1F4E0479" w14:textId="77777777" w:rsidR="00CC09DF" w:rsidRPr="007332C4" w:rsidRDefault="00CC09DF" w:rsidP="00533407">
      <w:pPr>
        <w:pStyle w:val="ProductList-Body"/>
        <w:ind w:left="158"/>
      </w:pPr>
      <w:r w:rsidRPr="007332C4">
        <w:rPr>
          <w:b/>
          <w:color w:val="0072C6"/>
        </w:rPr>
        <w:t>Databehandling for å kunne levere de Faglige Tjenestene til Kunden</w:t>
      </w:r>
    </w:p>
    <w:p w14:paraId="0F0E45C4" w14:textId="48E73F88" w:rsidR="00CC09DF" w:rsidRPr="007332C4" w:rsidRDefault="00CC09DF" w:rsidP="00CC09DF">
      <w:pPr>
        <w:pStyle w:val="ProductList-Body"/>
        <w:ind w:left="158"/>
      </w:pPr>
      <w:r w:rsidRPr="007332C4">
        <w:rPr>
          <w:rFonts w:ascii="Calibri" w:eastAsia="Calibri" w:hAnsi="Calibri" w:cs="Arial"/>
        </w:rPr>
        <w:t xml:space="preserve">I denne DPA-en skal begreper som </w:t>
      </w:r>
      <w:r w:rsidR="00DA2E42">
        <w:rPr>
          <w:rFonts w:ascii="Calibri" w:eastAsia="Calibri" w:hAnsi="Calibri" w:cs="Arial"/>
        </w:rPr>
        <w:t>“</w:t>
      </w:r>
      <w:r w:rsidRPr="007332C4">
        <w:rPr>
          <w:rFonts w:ascii="Calibri" w:eastAsia="Calibri" w:hAnsi="Calibri" w:cs="Arial"/>
        </w:rPr>
        <w:t>å yte</w:t>
      </w:r>
      <w:r w:rsidR="00DA2E42" w:rsidRPr="00DA2E42">
        <w:rPr>
          <w:rFonts w:ascii="Calibri" w:eastAsia="Calibri" w:hAnsi="Calibri" w:cs="Arial"/>
        </w:rPr>
        <w:t>”</w:t>
      </w:r>
      <w:r w:rsidRPr="007332C4">
        <w:rPr>
          <w:rFonts w:ascii="Calibri" w:eastAsia="Calibri" w:hAnsi="Calibri" w:cs="Arial"/>
        </w:rPr>
        <w:t xml:space="preserve">, </w:t>
      </w:r>
      <w:r w:rsidR="00DA2E42">
        <w:rPr>
          <w:rFonts w:ascii="Calibri" w:eastAsia="Calibri" w:hAnsi="Calibri" w:cs="Arial"/>
        </w:rPr>
        <w:t>“</w:t>
      </w:r>
      <w:r w:rsidRPr="007332C4">
        <w:rPr>
          <w:rFonts w:ascii="Calibri" w:eastAsia="Calibri" w:hAnsi="Calibri" w:cs="Arial"/>
        </w:rPr>
        <w:t>å tilby</w:t>
      </w:r>
      <w:r w:rsidR="00DA2E42" w:rsidRPr="00DA2E42">
        <w:rPr>
          <w:rFonts w:ascii="Calibri" w:eastAsia="Calibri" w:hAnsi="Calibri" w:cs="Arial"/>
        </w:rPr>
        <w:t>”</w:t>
      </w:r>
      <w:r w:rsidRPr="007332C4">
        <w:rPr>
          <w:rFonts w:ascii="Calibri" w:eastAsia="Calibri" w:hAnsi="Calibri" w:cs="Arial"/>
        </w:rPr>
        <w:t xml:space="preserve"> eller </w:t>
      </w:r>
      <w:r w:rsidR="00DA2E42">
        <w:rPr>
          <w:rFonts w:ascii="Calibri" w:eastAsia="Calibri" w:hAnsi="Calibri" w:cs="Arial"/>
        </w:rPr>
        <w:t>“</w:t>
      </w:r>
      <w:r w:rsidRPr="007332C4">
        <w:rPr>
          <w:rFonts w:ascii="Calibri" w:eastAsia="Calibri" w:hAnsi="Calibri" w:cs="Arial"/>
        </w:rPr>
        <w:t>å levere</w:t>
      </w:r>
      <w:r w:rsidR="00DA2E42" w:rsidRPr="00DA2E42">
        <w:rPr>
          <w:rFonts w:ascii="Calibri" w:eastAsia="Calibri" w:hAnsi="Calibri" w:cs="Arial"/>
        </w:rPr>
        <w:t>”</w:t>
      </w:r>
      <w:r w:rsidRPr="007332C4">
        <w:rPr>
          <w:rFonts w:ascii="Calibri" w:eastAsia="Calibri" w:hAnsi="Calibri" w:cs="Arial"/>
        </w:rPr>
        <w:t xml:space="preserve"> en Faglig Tjeneste omfatte følgende:</w:t>
      </w:r>
      <w:r w:rsidR="007332C4">
        <w:rPr>
          <w:rFonts w:ascii="Calibri" w:eastAsia="Calibri" w:hAnsi="Calibri" w:cs="Arial"/>
        </w:rPr>
        <w:t xml:space="preserve"> </w:t>
      </w:r>
    </w:p>
    <w:p w14:paraId="31971F56" w14:textId="77777777" w:rsidR="00CC09DF" w:rsidRPr="007332C4" w:rsidRDefault="00CC09DF" w:rsidP="00CC09DF">
      <w:pPr>
        <w:pStyle w:val="ProductList-Body"/>
        <w:numPr>
          <w:ilvl w:val="0"/>
          <w:numId w:val="18"/>
        </w:numPr>
        <w:tabs>
          <w:tab w:val="clear" w:pos="158"/>
        </w:tabs>
        <w:ind w:left="922"/>
      </w:pPr>
      <w:r w:rsidRPr="007332C4">
        <w:t xml:space="preserve">Levering av Faglige Tjenester, inkludert ytelse av teknisk støtte, faglig planlegging, rådgivning, veiledning, migrering av data, distribusjon og løsnings-/programvareutviklingstjenester; </w:t>
      </w:r>
    </w:p>
    <w:p w14:paraId="0D99E363" w14:textId="77777777" w:rsidR="00CC09DF" w:rsidRPr="007332C4" w:rsidRDefault="00CC09DF" w:rsidP="00CC09DF">
      <w:pPr>
        <w:pStyle w:val="ProductList-Body"/>
        <w:numPr>
          <w:ilvl w:val="0"/>
          <w:numId w:val="18"/>
        </w:numPr>
        <w:tabs>
          <w:tab w:val="clear" w:pos="158"/>
        </w:tabs>
        <w:ind w:left="922"/>
      </w:pPr>
      <w:r w:rsidRPr="007332C4">
        <w:t>Feilsøking (forebygging, avdekking, undersøking, reduksjon av skadevirkningene til og reparasjon av problemer, inkludert Sikkerhetsbrudd); og</w:t>
      </w:r>
    </w:p>
    <w:p w14:paraId="0E23C9C9" w14:textId="2100DC24" w:rsidR="00B052E7" w:rsidRPr="007332C4" w:rsidRDefault="00CC09DF" w:rsidP="00B052E7">
      <w:pPr>
        <w:pStyle w:val="ProductList-Body"/>
        <w:numPr>
          <w:ilvl w:val="0"/>
          <w:numId w:val="18"/>
        </w:numPr>
        <w:tabs>
          <w:tab w:val="clear" w:pos="158"/>
        </w:tabs>
        <w:ind w:left="922"/>
      </w:pPr>
      <w:r w:rsidRPr="007332C4">
        <w:t>Kontinuerlige forbedringer (vedlikehold av Faglige Tjenester, inkludert installasjon av nye oppdateringer og forbedring av pålitelighet, effektivitet, kvaliteten og sikkerhet).</w:t>
      </w:r>
      <w:r w:rsidR="007332C4">
        <w:t xml:space="preserve"> </w:t>
      </w:r>
    </w:p>
    <w:p w14:paraId="007011FC" w14:textId="77777777" w:rsidR="00B052E7" w:rsidRPr="007332C4" w:rsidRDefault="00B052E7" w:rsidP="00B052E7">
      <w:pPr>
        <w:pStyle w:val="ProductList-Body"/>
        <w:tabs>
          <w:tab w:val="clear" w:pos="158"/>
        </w:tabs>
        <w:ind w:left="922"/>
      </w:pPr>
    </w:p>
    <w:p w14:paraId="0DFD4A42" w14:textId="46B59D65" w:rsidR="002A7647" w:rsidRPr="007332C4" w:rsidRDefault="002A7647" w:rsidP="00533407">
      <w:pPr>
        <w:pStyle w:val="ProductList-Body"/>
        <w:ind w:left="158"/>
      </w:pPr>
      <w:r w:rsidRPr="007332C4">
        <w:lastRenderedPageBreak/>
        <w:t>Når de leverer Professional-Tjenester, vil Microsoft ikke bruke eller på annen måte behandle Professional-Tjenestedata for (a) brukerprofilering, eller (b) reklame eller lignende kommersielle formål, med mindre slik bruk eller behandling er i samsvar med Kundens dokumenterte instruksjoner.</w:t>
      </w:r>
    </w:p>
    <w:p w14:paraId="4064035C" w14:textId="77777777" w:rsidR="00533407" w:rsidRPr="007332C4" w:rsidRDefault="00533407" w:rsidP="00533407">
      <w:pPr>
        <w:pStyle w:val="ProductList-Body"/>
        <w:ind w:left="158"/>
      </w:pPr>
    </w:p>
    <w:p w14:paraId="58C70209" w14:textId="4EB07C39" w:rsidR="00625EEA" w:rsidRPr="007332C4" w:rsidRDefault="00625EEA" w:rsidP="00625EEA">
      <w:pPr>
        <w:pStyle w:val="ProductList-SubSubSectionHeading"/>
        <w:outlineLvl w:val="2"/>
      </w:pPr>
      <w:bookmarkStart w:id="54" w:name="_Toc31848522"/>
      <w:bookmarkStart w:id="55" w:name="_Toc489605576"/>
      <w:bookmarkStart w:id="56" w:name="ProcessingofPersonalData"/>
      <w:r w:rsidRPr="007332C4">
        <w:t>Offentliggjøring av Professional-Tjenestedata</w:t>
      </w:r>
      <w:bookmarkEnd w:id="54"/>
    </w:p>
    <w:p w14:paraId="2FD97C0F" w14:textId="18CB687C" w:rsidR="009D0187" w:rsidRPr="007332C4" w:rsidRDefault="00625EEA" w:rsidP="00625EEA">
      <w:pPr>
        <w:pStyle w:val="ProductList-Body"/>
        <w:spacing w:after="120"/>
      </w:pPr>
      <w:r w:rsidRPr="007332C4">
        <w:t>Microsoft vil ikke avsløre Professional-Tjenestedata utenfor Microsoft eller dets kontrollerte datterselskaper og tilknyttede selskaper bortsett fra (1) slik Kunden instruerer, (2) som beskrevet i denne DPA-en, eller (3) som kreves ved lov. All behandling av Professional-Tjenestedata er underlagt Microsoft sin taushetsplikt i henhold til avtalen.</w:t>
      </w:r>
      <w:r w:rsidR="007332C4">
        <w:t xml:space="preserve"> </w:t>
      </w:r>
    </w:p>
    <w:p w14:paraId="28BCE5E6" w14:textId="57262548" w:rsidR="00625EEA" w:rsidRPr="007332C4" w:rsidRDefault="00625EEA" w:rsidP="00625EEA">
      <w:pPr>
        <w:pStyle w:val="ProductList-Body"/>
        <w:spacing w:after="120"/>
      </w:pPr>
      <w:r w:rsidRPr="007332C4">
        <w:t>Microsoft vil ikke utlevere data om Professional-Tjenester til rettshåndhevelse med mindre det kreves ved lov. Hvis rettshåndhevere kontakter Microsoft med et krav om data fra Professional-Tjenester, vil Microsoft forsøke å omdirigere rettshåndhevelsesbyrået til å be om data direkte fra Kunde.</w:t>
      </w:r>
      <w:r w:rsidR="007332C4">
        <w:t xml:space="preserve"> </w:t>
      </w:r>
      <w:r w:rsidRPr="007332C4">
        <w:t>Hvis de blir tvunget til å avsløre Professional-Tjenestedata til lovhåndhevere, vil Microsoft omgående varsle Kunden og gi en kopi av kravet, med mindre lovlig forbud mot å gjøre det.</w:t>
      </w:r>
    </w:p>
    <w:p w14:paraId="71CC6F82" w14:textId="28B6CE99" w:rsidR="00625EEA" w:rsidRPr="007332C4" w:rsidRDefault="00625EEA" w:rsidP="00625EEA">
      <w:pPr>
        <w:pStyle w:val="ProductList-Body"/>
        <w:spacing w:after="120"/>
      </w:pPr>
      <w:r w:rsidRPr="007332C4">
        <w:t>Ved mottak av andre forespørsler fra tredjepart om Professional-Tjenestedata, vil Microsoft omgående varsle Kunden med mindre det er forbudt ved lov. Microsoft avslår forespørselen med mindre lovverket krever at Microsoft etterkommer forespørselen. Hvis forespørselen er gyldig, prøver Microsoft å få tredjeparten til å rette forespørselen om disse dataene direkte til Kunden.</w:t>
      </w:r>
    </w:p>
    <w:p w14:paraId="4ADECEF4" w14:textId="467CDA19" w:rsidR="00625EEA" w:rsidRPr="007332C4" w:rsidRDefault="00625EEA" w:rsidP="00625EEA">
      <w:pPr>
        <w:pStyle w:val="ProductList-Body"/>
        <w:spacing w:after="120"/>
      </w:pPr>
      <w:r w:rsidRPr="007332C4">
        <w:t>Microsoft vil ikke gi noen tredjepart: (a) direkte, indirekte, generell eller usikret tilgang til Professional-Tjenestedata; (b) krypteringsnøkler for plattformer som brukes til å sikre Professional-Tjenestedata eller muligheten til å bryte slik kryptering; eller (c) tilgang til Professional-Tjenestedata hvis Microsoft er klar over at dataene skal brukes til andre formål enn de som er angitt i tredjepartens forespørsel.</w:t>
      </w:r>
    </w:p>
    <w:p w14:paraId="60B642E0" w14:textId="77777777" w:rsidR="00625EEA" w:rsidRPr="007332C4" w:rsidRDefault="00625EEA" w:rsidP="00625EEA">
      <w:pPr>
        <w:pStyle w:val="ProductList-Body"/>
        <w:spacing w:after="120"/>
      </w:pPr>
      <w:r w:rsidRPr="007332C4">
        <w:t xml:space="preserve">Til støtte for ovennevnte kan Microsoft gi Kundens grunnleggende kontaktinformasjon til tredjepart. </w:t>
      </w:r>
    </w:p>
    <w:p w14:paraId="1E1A38F4" w14:textId="35F2E653" w:rsidR="00625EEA" w:rsidRPr="007332C4" w:rsidRDefault="00625EEA" w:rsidP="00625EEA">
      <w:pPr>
        <w:pStyle w:val="ProductList-SubSubSectionHeading"/>
        <w:outlineLvl w:val="2"/>
      </w:pPr>
      <w:bookmarkStart w:id="57" w:name="_Toc31848523"/>
      <w:r w:rsidRPr="007332C4">
        <w:t>Behandling av personopplysninger</w:t>
      </w:r>
      <w:bookmarkEnd w:id="55"/>
      <w:r w:rsidRPr="007332C4">
        <w:t>; GDPR</w:t>
      </w:r>
      <w:bookmarkEnd w:id="57"/>
    </w:p>
    <w:p w14:paraId="0B259C64" w14:textId="77777777" w:rsidR="004F09D8" w:rsidRPr="007332C4" w:rsidRDefault="00C54065" w:rsidP="00B052E7">
      <w:pPr>
        <w:pStyle w:val="ProductList-Body"/>
      </w:pPr>
      <w:bookmarkStart w:id="58" w:name="_Toc489605577"/>
      <w:bookmarkEnd w:id="56"/>
      <w:r w:rsidRPr="007332C4">
        <w:t xml:space="preserve">Alle personopplysninger som er inkludert i Professional-Tjenestedata og levert til Microsoft av, eller på vegne av, Kunden gjennom et engasjement med Microsoft for å skaffe Profesjonelle-Tjenester, er også Professional-Tjenestedata. Pseudonymiserte identifikatorer kan også genereres gjennom Professional-Tjeneste IT-systemer og er også personopplysninger. Alle Personopplysninger som er pseudonymisert eller avidentifisert, men ikke anonymisert, eller Personopplysninger som er utledet av Personopplysninger, er også Personopplysninger. </w:t>
      </w:r>
    </w:p>
    <w:p w14:paraId="7943BB5E" w14:textId="77777777" w:rsidR="004F09D8" w:rsidRPr="007332C4" w:rsidRDefault="004F09D8" w:rsidP="00B052E7">
      <w:pPr>
        <w:pStyle w:val="ProductList-Body"/>
      </w:pPr>
    </w:p>
    <w:p w14:paraId="120B5BED" w14:textId="212AAEE8" w:rsidR="00625EEA" w:rsidRPr="007332C4" w:rsidRDefault="00625EEA" w:rsidP="003E5BE7">
      <w:pPr>
        <w:pStyle w:val="ProductList-Body"/>
      </w:pPr>
      <w:r w:rsidRPr="007332C4">
        <w:t>I den utstrekning Microsoft er en databehandler eller underbehandler av Personlige data underlagt GDPR, gjelder GDPR vilkårene i Vedlegg 2</w:t>
      </w:r>
      <w:r w:rsidR="00D26A73">
        <w:t> </w:t>
      </w:r>
      <w:r w:rsidRPr="007332C4">
        <w:t>behandlingen, og partene samtykker også i følgene vilkår i dette underpunktet (</w:t>
      </w:r>
      <w:r w:rsidR="00DA2E42">
        <w:t>“</w:t>
      </w:r>
      <w:r w:rsidRPr="007332C4">
        <w:t>Behandling av Personlige Data; GDPR</w:t>
      </w:r>
      <w:r w:rsidR="00DA2E42">
        <w:t>”</w:t>
      </w:r>
      <w:r w:rsidRPr="007332C4">
        <w:t>):</w:t>
      </w:r>
    </w:p>
    <w:p w14:paraId="4F0A7438" w14:textId="77777777" w:rsidR="003E5BE7" w:rsidRPr="007332C4" w:rsidRDefault="003E5BE7" w:rsidP="003E5BE7">
      <w:pPr>
        <w:pStyle w:val="ProductList-Body"/>
      </w:pPr>
    </w:p>
    <w:p w14:paraId="58D257F5" w14:textId="77777777" w:rsidR="00625EEA" w:rsidRPr="007332C4" w:rsidRDefault="00625EEA" w:rsidP="003E5BE7">
      <w:pPr>
        <w:pStyle w:val="ProductList-Body"/>
        <w:ind w:left="158"/>
      </w:pPr>
      <w:r w:rsidRPr="007332C4">
        <w:rPr>
          <w:b/>
          <w:color w:val="0072C6"/>
        </w:rPr>
        <w:t>Roller og ansvar for Databehandler og Behandlingsansvarlig</w:t>
      </w:r>
    </w:p>
    <w:p w14:paraId="478573ED" w14:textId="252598FC" w:rsidR="00625EEA" w:rsidRPr="007332C4" w:rsidRDefault="00625EEA" w:rsidP="003E5BE7">
      <w:pPr>
        <w:pStyle w:val="ProductList-Body"/>
        <w:ind w:left="158"/>
      </w:pPr>
      <w:r w:rsidRPr="007332C4">
        <w:t>Kunden og Microsoft er enige om at Kunden er kontrolleren av personopplysninger og Microsoft er behandleren av slike data, bortsett fra når Kunden fungerer som en behandler av Personopplysninger, i hvilket tilfelle Microsoft er en underbehandler. Når Microsoft fungerer som databehandler eller underdatabehandler av Personopplysninger, skal Microsoft behandle Personopplysninger bare etter dokumenterte instrukser fra Kunden. Kunden samtykker i at avtalen (inkludert denne DPA-en) er Kundens fullstendige og endelige dokumenterte instruksjoner til Microsoft for behandling av personopplysninger. Eventuelle tilleggs- eller alternative instruksjoner må avtales i henhold til prosessen for å endre Kundens avtale.</w:t>
      </w:r>
      <w:r w:rsidR="007332C4">
        <w:t xml:space="preserve"> </w:t>
      </w:r>
      <w:r w:rsidRPr="007332C4">
        <w:t>I alle tilfeller der GDPR gjelder og Kunden er en behandler, garanterer Kunden overfor Microsoft at Kundens instruksjoner, inkludert utnevnelse av Microsoft som behandler eller underbehandler, er godkjent av den aktuelle kontrolleren.</w:t>
      </w:r>
    </w:p>
    <w:p w14:paraId="6F884FB3" w14:textId="77777777" w:rsidR="003E5BE7" w:rsidRPr="007332C4" w:rsidRDefault="003E5BE7" w:rsidP="003E5BE7">
      <w:pPr>
        <w:pStyle w:val="ProductList-Body"/>
        <w:ind w:left="158"/>
      </w:pPr>
    </w:p>
    <w:p w14:paraId="65BD2383" w14:textId="7CF2FA4F" w:rsidR="00625EEA" w:rsidRPr="007332C4" w:rsidRDefault="00625EEA" w:rsidP="003E5BE7">
      <w:pPr>
        <w:pStyle w:val="ProductList-Body"/>
      </w:pPr>
      <w:r w:rsidRPr="007332C4">
        <w:rPr>
          <w:b/>
        </w:rPr>
        <w:tab/>
      </w:r>
      <w:r w:rsidRPr="007332C4">
        <w:rPr>
          <w:b/>
          <w:color w:val="0072C6"/>
        </w:rPr>
        <w:t>Behandle detaljer</w:t>
      </w:r>
    </w:p>
    <w:p w14:paraId="63BFF605" w14:textId="564DFF26" w:rsidR="001526A3" w:rsidRPr="007332C4" w:rsidRDefault="001526A3" w:rsidP="003E5BE7">
      <w:pPr>
        <w:pStyle w:val="ProductList-Body"/>
      </w:pPr>
      <w:r w:rsidRPr="007332C4">
        <w:rPr>
          <w:b/>
        </w:rPr>
        <w:tab/>
      </w:r>
      <w:r w:rsidRPr="007332C4">
        <w:rPr>
          <w:bCs/>
        </w:rPr>
        <w:t xml:space="preserve">Partene bekrefter og er enige om at: </w:t>
      </w:r>
    </w:p>
    <w:p w14:paraId="7B59360B" w14:textId="4CEE95AB" w:rsidR="00DE4A23" w:rsidRPr="007332C4" w:rsidRDefault="00DE4A23" w:rsidP="003E5BE7">
      <w:pPr>
        <w:pStyle w:val="ProductList-Body"/>
        <w:numPr>
          <w:ilvl w:val="0"/>
          <w:numId w:val="19"/>
        </w:numPr>
      </w:pPr>
      <w:r w:rsidRPr="007332C4">
        <w:rPr>
          <w:b/>
          <w:bCs/>
        </w:rPr>
        <w:t xml:space="preserve">Innhold. </w:t>
      </w:r>
      <w:r w:rsidRPr="007332C4">
        <w:t xml:space="preserve">Innholdet i behandlingen er begrenset til personopplysninger innenfor rammen for delen av denne DPA-en med tittelen </w:t>
      </w:r>
      <w:r w:rsidR="00DA2E42">
        <w:t>“</w:t>
      </w:r>
      <w:r w:rsidRPr="007332C4">
        <w:t>Behandlingens art; Eierskap</w:t>
      </w:r>
      <w:r w:rsidR="00DA2E42">
        <w:t>”</w:t>
      </w:r>
      <w:r w:rsidRPr="007332C4">
        <w:t xml:space="preserve"> ovenfor, og GDPR. </w:t>
      </w:r>
    </w:p>
    <w:p w14:paraId="0AE08070" w14:textId="50C028B5" w:rsidR="00625EEA" w:rsidRPr="007332C4" w:rsidRDefault="00DE4A23" w:rsidP="003E5BE7">
      <w:pPr>
        <w:pStyle w:val="ProductList-Body"/>
        <w:numPr>
          <w:ilvl w:val="0"/>
          <w:numId w:val="19"/>
        </w:numPr>
      </w:pPr>
      <w:r w:rsidRPr="007332C4">
        <w:rPr>
          <w:b/>
        </w:rPr>
        <w:t>Varigheten av behandlingen.</w:t>
      </w:r>
      <w:r w:rsidR="007332C4">
        <w:rPr>
          <w:b/>
        </w:rPr>
        <w:t xml:space="preserve"> </w:t>
      </w:r>
      <w:r w:rsidRPr="007332C4">
        <w:rPr>
          <w:bCs/>
        </w:rPr>
        <w:t>Varigheten av behandlingen skal være i samsvar med kundeinstruksene og vilkårene i DPA-en.</w:t>
      </w:r>
    </w:p>
    <w:p w14:paraId="510D67BD" w14:textId="5EE598D1" w:rsidR="00DE4A23" w:rsidRPr="007332C4" w:rsidRDefault="00DE4A23" w:rsidP="003E5BE7">
      <w:pPr>
        <w:pStyle w:val="ProductList-Body"/>
        <w:numPr>
          <w:ilvl w:val="0"/>
          <w:numId w:val="19"/>
        </w:numPr>
      </w:pPr>
      <w:r w:rsidRPr="007332C4">
        <w:rPr>
          <w:b/>
          <w:bCs/>
        </w:rPr>
        <w:t>Behandlingens art og formål.</w:t>
      </w:r>
      <w:r w:rsidRPr="007332C4">
        <w:t xml:space="preserve"> Arten og formålet med behandlingen skal være å tilby Professional-Tjenester i henhold til Kundens avtale (som nærmere beskrevet i delen av denne DPA-en med tittelen </w:t>
      </w:r>
      <w:r w:rsidR="00DA2E42">
        <w:t>“</w:t>
      </w:r>
      <w:r w:rsidRPr="007332C4">
        <w:t>Behandlingens art; Eierskap</w:t>
      </w:r>
      <w:r w:rsidR="00DA2E42">
        <w:t>”</w:t>
      </w:r>
      <w:r w:rsidRPr="007332C4">
        <w:t xml:space="preserve"> ovenfor). </w:t>
      </w:r>
    </w:p>
    <w:p w14:paraId="20234FD8" w14:textId="07A40C40" w:rsidR="00625EEA" w:rsidRPr="007332C4" w:rsidRDefault="00DE4A23" w:rsidP="003E5BE7">
      <w:pPr>
        <w:pStyle w:val="ProductList-Body"/>
        <w:numPr>
          <w:ilvl w:val="0"/>
          <w:numId w:val="19"/>
        </w:numPr>
      </w:pPr>
      <w:r w:rsidRPr="007332C4">
        <w:rPr>
          <w:b/>
        </w:rPr>
        <w:t xml:space="preserve">Kategorier opplysninger. </w:t>
      </w:r>
      <w:r w:rsidRPr="007332C4">
        <w:rPr>
          <w:bCs/>
        </w:rPr>
        <w:t>Typene personopplysninger behandlet for levering av Professional-Tjenester inkluderer: (i) Personopplysninger som Kunden velger å inkludere i Professional-Tjenestedata; og (ii) de som uttrykkelig er identifisert i artikkel 4 i GDPR. Typene personopplysninger som Kunden velger å inkludere i Professional-Tjenestedata, kan være alle kategorier av personopplysninger som er identifisert i poster opprettholdt av Kunden som fungerer som kontroller i henhold til artikkel 30 i GDPR, inkludert kategoriene personopplysninger som er angitt i vedlegg 1 til Vedlegg 1 – Standard kontraktsbestemmelser (behandlere) til DPA-en.</w:t>
      </w:r>
      <w:r w:rsidR="007332C4">
        <w:rPr>
          <w:bCs/>
        </w:rPr>
        <w:t xml:space="preserve"> </w:t>
      </w:r>
    </w:p>
    <w:p w14:paraId="7A6D3990" w14:textId="543164DC" w:rsidR="00DE4A23" w:rsidRPr="007332C4" w:rsidRDefault="00DE4A23" w:rsidP="003E5BE7">
      <w:pPr>
        <w:pStyle w:val="ProductList-Body"/>
        <w:numPr>
          <w:ilvl w:val="0"/>
          <w:numId w:val="19"/>
        </w:numPr>
      </w:pPr>
      <w:r w:rsidRPr="007332C4">
        <w:rPr>
          <w:b/>
          <w:bCs/>
        </w:rPr>
        <w:t>Registrerte.</w:t>
      </w:r>
      <w:r w:rsidR="007332C4">
        <w:t xml:space="preserve"> </w:t>
      </w:r>
      <w:r w:rsidRPr="007332C4">
        <w:t xml:space="preserve">Kategoriene av registrerte er Kundens representanter og sluttbrukere, for eksempel ansatte, entreprenører, samarbeidspartnere og kunder, og kan omfatte alle andre kategorier av registrerte personer som er identifisert i poster som føres av Kunden som fungerer som kontroller i henhold til artikkel 30 i GDPR, inkludert kategoriene av registrerte som er angitt i vedlegg 1 til vedlegg 1 – Standard kontraktsbestemmelser (behandlere) til DPA-en. </w:t>
      </w:r>
    </w:p>
    <w:p w14:paraId="69FCBFC1" w14:textId="77777777" w:rsidR="00625EEA" w:rsidRPr="007332C4" w:rsidRDefault="00625EEA" w:rsidP="003E5BE7">
      <w:pPr>
        <w:pStyle w:val="ProductList-Body"/>
        <w:ind w:left="158"/>
      </w:pPr>
    </w:p>
    <w:p w14:paraId="20554893" w14:textId="77777777" w:rsidR="00625EEA" w:rsidRPr="007332C4" w:rsidRDefault="00625EEA" w:rsidP="00297653">
      <w:pPr>
        <w:pStyle w:val="ProductList-Body"/>
        <w:keepNext/>
        <w:keepLines/>
        <w:ind w:left="158"/>
      </w:pPr>
      <w:r w:rsidRPr="007332C4">
        <w:rPr>
          <w:b/>
          <w:color w:val="0072C6"/>
        </w:rPr>
        <w:lastRenderedPageBreak/>
        <w:t>Datasubjektets rettigheter; Hjelp med forespørsler</w:t>
      </w:r>
    </w:p>
    <w:p w14:paraId="02CDF3BE" w14:textId="6E7789B0" w:rsidR="00625EEA" w:rsidRPr="007332C4" w:rsidRDefault="00625EEA" w:rsidP="00297653">
      <w:pPr>
        <w:pStyle w:val="ProductList-Body"/>
        <w:keepNext/>
        <w:keepLines/>
        <w:ind w:left="158"/>
      </w:pPr>
      <w:r w:rsidRPr="007332C4">
        <w:t>Microsoft vil gjøre tilgjengelige for Kunden, på en måte som er i samsvar med funksjonaliteten til Professional-Tjenestene og Microsofts rolle som behandler av personopplysninger om datasubjekter, muligheten til å oppfylle datasubjektenes forespørsler om å utøve sine rettigheter under GDPR. Hvis Microsoft mottar en forespørsel fra Kundens datasubjekt om å utøve en eller flere av sine rettigheter under GDPR i forbindelse med Professional-Tjenestene som Microsoft er en databehandler eller underbehandler, vil Microsoft omdirigere datasubjektet til å rette forespørselen direkte til kunden. Kunden vil være ansvarlig for å svare på enhver slik forespørsel, inkludert, om nødvendig, ved å bruke funksjonalitet levert til Kunden for dette formålet. Microsoft skal etterkomme rimelige forespørsler fra Kunden om å hjelpe med Kundens svar på en slik dataforespørsel.</w:t>
      </w:r>
    </w:p>
    <w:p w14:paraId="320C6650" w14:textId="77777777" w:rsidR="00625EEA" w:rsidRPr="007332C4" w:rsidRDefault="00625EEA" w:rsidP="003E5BE7">
      <w:pPr>
        <w:pStyle w:val="ProductList-Body"/>
        <w:ind w:left="316"/>
      </w:pPr>
    </w:p>
    <w:p w14:paraId="20BDDDF0" w14:textId="77777777" w:rsidR="00625EEA" w:rsidRPr="007332C4" w:rsidRDefault="00625EEA" w:rsidP="0014639B">
      <w:pPr>
        <w:pStyle w:val="ProductList-Body"/>
        <w:ind w:left="158"/>
      </w:pPr>
      <w:r w:rsidRPr="007332C4">
        <w:rPr>
          <w:b/>
          <w:color w:val="0072C6"/>
        </w:rPr>
        <w:t>Protokoller over behandlingsaktiviteter</w:t>
      </w:r>
    </w:p>
    <w:p w14:paraId="52D81637" w14:textId="6A7C5882" w:rsidR="004C4C19" w:rsidRPr="007332C4" w:rsidRDefault="004C4C19" w:rsidP="0014639B">
      <w:pPr>
        <w:pStyle w:val="ProductList-Body"/>
        <w:ind w:left="158"/>
      </w:pPr>
      <w:r w:rsidRPr="007332C4">
        <w:t xml:space="preserve">I den grad GDPR krever at Microsoft fører protokoll over visse opplysninger knyttet til Kunden, skal Kunden ved forespørsel levere slike opplysninger til Microsoft og holde dem nøyaktige og oppdatert. Microsoft kan gjøre alle slike opplysninger tilgjengelige for tilsynsmyndigheten hvis det kreves av GDPR. </w:t>
      </w:r>
    </w:p>
    <w:p w14:paraId="3F5C53A9" w14:textId="77777777" w:rsidR="005533C9" w:rsidRPr="007332C4" w:rsidRDefault="005533C9" w:rsidP="0014639B">
      <w:pPr>
        <w:pStyle w:val="ProductList-Body"/>
        <w:ind w:left="158"/>
      </w:pPr>
    </w:p>
    <w:p w14:paraId="5ED405B0" w14:textId="3CC364D5" w:rsidR="00625EEA" w:rsidRPr="007332C4" w:rsidRDefault="00301C5E" w:rsidP="00625EEA">
      <w:pPr>
        <w:pStyle w:val="ProductList-SubSubSectionHeading"/>
        <w:outlineLvl w:val="2"/>
      </w:pPr>
      <w:bookmarkStart w:id="59" w:name="_Toc31848524"/>
      <w:bookmarkEnd w:id="58"/>
      <w:r w:rsidRPr="007332C4">
        <w:t>Datasikkerhet</w:t>
      </w:r>
      <w:bookmarkEnd w:id="59"/>
    </w:p>
    <w:p w14:paraId="06EB1160" w14:textId="77777777" w:rsidR="00625EEA" w:rsidRPr="007332C4" w:rsidRDefault="00625EEA" w:rsidP="0014639B">
      <w:pPr>
        <w:pStyle w:val="ProductList-Body"/>
        <w:ind w:left="158"/>
      </w:pPr>
      <w:r w:rsidRPr="007332C4">
        <w:rPr>
          <w:b/>
          <w:color w:val="0072C6"/>
        </w:rPr>
        <w:t>Microsofts retningslinjer for sikkerhet</w:t>
      </w:r>
    </w:p>
    <w:p w14:paraId="03063A97" w14:textId="3DE376DE" w:rsidR="00625EEA" w:rsidRPr="007332C4" w:rsidRDefault="00625EEA" w:rsidP="0014639B">
      <w:pPr>
        <w:pStyle w:val="ProductList-Body"/>
        <w:ind w:left="158"/>
      </w:pPr>
      <w:r w:rsidRPr="007332C4">
        <w:t>Microsoft vil implementere og vedlikeholde formålstjenlige tekniske og organisatoriske tiltak for å beskytte Professional-Tjenestedata mot utilsiktet eller ulovlig ødeleggelse, tap, endring, uautorisert avsløring av, eller tilgang til, personopplysninger som er overført, lagret eller på annen måte behandlet. Tiltakene skal fastsettes i Microsoft sikkerhetsretningslinjer. Microsoft vil gjøre disse retningslinjene tilgjengelig for kunder på forespørsel.</w:t>
      </w:r>
      <w:r w:rsidR="007332C4">
        <w:t xml:space="preserve"> </w:t>
      </w:r>
    </w:p>
    <w:p w14:paraId="378E1F40" w14:textId="77777777" w:rsidR="0014639B" w:rsidRPr="007332C4" w:rsidRDefault="0014639B" w:rsidP="0014639B">
      <w:pPr>
        <w:pStyle w:val="ProductList-Body"/>
        <w:ind w:left="158"/>
      </w:pPr>
    </w:p>
    <w:p w14:paraId="21025480" w14:textId="050F5074" w:rsidR="00625EEA" w:rsidRPr="007332C4" w:rsidRDefault="00625EEA" w:rsidP="0014639B">
      <w:pPr>
        <w:pStyle w:val="ProductList-Body"/>
        <w:ind w:left="158"/>
      </w:pPr>
      <w:r w:rsidRPr="007332C4">
        <w:rPr>
          <w:b/>
          <w:color w:val="0072C6"/>
        </w:rPr>
        <w:t>Sikkerhetstiltak</w:t>
      </w:r>
    </w:p>
    <w:p w14:paraId="71707B54" w14:textId="77777777" w:rsidR="00625EEA" w:rsidRPr="007332C4" w:rsidRDefault="00625EEA" w:rsidP="0014639B">
      <w:pPr>
        <w:pStyle w:val="ProductList-Body"/>
        <w:ind w:left="158"/>
      </w:pPr>
      <w:r w:rsidRPr="007332C4">
        <w:t xml:space="preserve">Microsoft vil gjøre tilgjengelige for kunden en beskrivelse av sikkerhetskontrollene som er på plass for Professional-Tjenestene og annen informasjon som Kunden rimelig har bedt om angående Microsofts sikkerhetspraksis og retningslinjer. </w:t>
      </w:r>
    </w:p>
    <w:p w14:paraId="33CAC5B4" w14:textId="77777777" w:rsidR="0014639B" w:rsidRPr="007332C4" w:rsidRDefault="0014639B" w:rsidP="0014639B">
      <w:pPr>
        <w:pStyle w:val="ProductList-Body"/>
        <w:ind w:left="158"/>
      </w:pPr>
    </w:p>
    <w:p w14:paraId="03384BA4" w14:textId="4827A3FC" w:rsidR="00625EEA" w:rsidRPr="007332C4" w:rsidRDefault="00625EEA" w:rsidP="0014639B">
      <w:pPr>
        <w:pStyle w:val="ProductList-Body"/>
        <w:ind w:left="158"/>
      </w:pPr>
      <w:r w:rsidRPr="007332C4">
        <w:t>I tillegg skal de tekniske og organisatoriske tiltakene oppfylle kravene som er angitt i ISO 27001, ISO 27002 og ISO 27018. Professional-Tjenester implementerer og vedlikeholder også sikkerhetstiltakene som er angitt i Vedlegg 1 for beskyttelse av Professional-Tjenestedata.</w:t>
      </w:r>
    </w:p>
    <w:p w14:paraId="21BA8B73" w14:textId="766E4206" w:rsidR="00625EEA" w:rsidRPr="007332C4" w:rsidRDefault="00AD2F0F" w:rsidP="0014639B">
      <w:pPr>
        <w:pStyle w:val="ProductList-Body"/>
        <w:ind w:left="158"/>
      </w:pPr>
      <w:r w:rsidRPr="007332C4">
        <w:t>Microsoft kan legge til industri- eller myndighetsstandarder når som helst. Microsoft vil ikke eliminere ISO 27001, ISO 27002 eller ISO 27018 med mindre det ikke lenger brukes i bransjen og erstattes med en etterfølger (hvis noen).</w:t>
      </w:r>
    </w:p>
    <w:p w14:paraId="548002FF" w14:textId="711AA5DE" w:rsidR="00625EEA" w:rsidRPr="007332C4" w:rsidRDefault="00625EEA" w:rsidP="0014639B">
      <w:pPr>
        <w:pStyle w:val="ProductList-Body"/>
      </w:pPr>
    </w:p>
    <w:p w14:paraId="4DFFD0C5" w14:textId="77777777" w:rsidR="00625EEA" w:rsidRPr="007332C4" w:rsidRDefault="00625EEA" w:rsidP="0014639B">
      <w:pPr>
        <w:pStyle w:val="ProductList-Body"/>
        <w:ind w:left="158"/>
      </w:pPr>
      <w:r w:rsidRPr="007332C4">
        <w:rPr>
          <w:b/>
          <w:color w:val="0072C6"/>
        </w:rPr>
        <w:t>Kundens ansvar</w:t>
      </w:r>
    </w:p>
    <w:p w14:paraId="73538400" w14:textId="513BFAE3" w:rsidR="000938C5" w:rsidRPr="007332C4" w:rsidRDefault="00625EEA" w:rsidP="0014639B">
      <w:pPr>
        <w:pStyle w:val="ProductList-Body"/>
        <w:ind w:left="158"/>
      </w:pPr>
      <w:r w:rsidRPr="007332C4">
        <w:t xml:space="preserve">Kunden er alene ansvarlig for å foreta en uavhengig avgjørelse av om tekniske og organisatoriske tiltak for Professional-Tjenestene oppfyller Kundens krav, inkludert noen av sikkerhetsforpliktelsene i henhold til gjeldende databeskyttelseskrav. Kunden bekrefter og samtykker i at (tatt i betraktning den tekniske utviklingen, kostnadene ved implementering og behandlingens natur, omfang, kontekst og formål for å behandle Personopplysninger samt risikoer for individer) rutinene og retningslinjene for sikkerhet som er implementert og opprettholdt av Microsoft gir et sikkerhetsnivå som er tilstrekkelig for risiko med hensyn til Personopplysninger. Kunden er ansvarlig for å implementere og vedlikeholde personvern og sikkerhetstiltak for komponenter som Kunden leverer eller kontrollerer. </w:t>
      </w:r>
    </w:p>
    <w:p w14:paraId="0514BC4C" w14:textId="77777777" w:rsidR="0014639B" w:rsidRPr="007332C4" w:rsidRDefault="0014639B" w:rsidP="0014639B">
      <w:pPr>
        <w:pStyle w:val="ProductList-Body"/>
        <w:ind w:left="158"/>
      </w:pPr>
    </w:p>
    <w:p w14:paraId="0E47577B" w14:textId="77777777" w:rsidR="00625EEA" w:rsidRPr="007332C4" w:rsidRDefault="00625EEA" w:rsidP="0014639B">
      <w:pPr>
        <w:pStyle w:val="ProductList-Body"/>
        <w:ind w:left="158"/>
      </w:pPr>
      <w:r w:rsidRPr="007332C4">
        <w:rPr>
          <w:b/>
          <w:color w:val="0072C6"/>
        </w:rPr>
        <w:t xml:space="preserve">Revisjon av etterlevelse </w:t>
      </w:r>
    </w:p>
    <w:p w14:paraId="1570BEA0" w14:textId="25EA463F" w:rsidR="0014639B" w:rsidRPr="007332C4" w:rsidRDefault="00625EEA" w:rsidP="0014639B">
      <w:pPr>
        <w:pStyle w:val="ProductList-Body"/>
        <w:ind w:left="158"/>
      </w:pPr>
      <w:r w:rsidRPr="007332C4">
        <w:t>Microsoft vil utføre tilsyn med sikkerheten til datamaskiner og databehandlingsmiljø og fysiske datasentre som den bruker i behandlingen av Professional-Tjenester som følger:</w:t>
      </w:r>
    </w:p>
    <w:p w14:paraId="61A65D4B" w14:textId="77777777" w:rsidR="00625EEA" w:rsidRPr="007332C4" w:rsidRDefault="00625EEA" w:rsidP="0014639B">
      <w:pPr>
        <w:pStyle w:val="ProductList-Body"/>
        <w:numPr>
          <w:ilvl w:val="0"/>
          <w:numId w:val="20"/>
        </w:numPr>
      </w:pPr>
      <w:r w:rsidRPr="007332C4">
        <w:t>Når kontroller fastsettes i en standard eller et rammeverk, skal en kontroll i henhold til standarden eller rammeverket gjennomføres minst én gang i året.</w:t>
      </w:r>
    </w:p>
    <w:p w14:paraId="4655F417" w14:textId="09E947F3" w:rsidR="00625EEA" w:rsidRPr="007332C4" w:rsidRDefault="00625EEA" w:rsidP="0014639B">
      <w:pPr>
        <w:pStyle w:val="ProductList-Body"/>
        <w:numPr>
          <w:ilvl w:val="0"/>
          <w:numId w:val="20"/>
        </w:numPr>
      </w:pPr>
      <w:r w:rsidRPr="007332C4">
        <w:t>Hver enkelt kontroll gjennomføres i henhold til standardene og reglene til myndighets- eller akkrediteringsorganet for hver gjeldende kontrollstandard eller -rammeverk.</w:t>
      </w:r>
    </w:p>
    <w:p w14:paraId="6A81FB22" w14:textId="7B0133FF" w:rsidR="00625EEA" w:rsidRPr="007332C4" w:rsidRDefault="00625EEA" w:rsidP="0014639B">
      <w:pPr>
        <w:pStyle w:val="ProductList-Body"/>
        <w:numPr>
          <w:ilvl w:val="0"/>
          <w:numId w:val="20"/>
        </w:numPr>
      </w:pPr>
      <w:r w:rsidRPr="007332C4">
        <w:t>Hver revisjon vil bli utført av kvalifiserte, uavhengige tredjeparts sikkerhetsrevisorer på Microsofts valg og bekostning.</w:t>
      </w:r>
    </w:p>
    <w:p w14:paraId="178C2CF5" w14:textId="77777777" w:rsidR="00625EEA" w:rsidRPr="007332C4" w:rsidRDefault="00625EEA" w:rsidP="0014639B">
      <w:pPr>
        <w:pStyle w:val="ProductList-Body"/>
        <w:ind w:left="158"/>
      </w:pPr>
    </w:p>
    <w:p w14:paraId="77A5722A" w14:textId="5ABF426C" w:rsidR="00625EEA" w:rsidRPr="007332C4" w:rsidRDefault="00625EEA" w:rsidP="0014639B">
      <w:pPr>
        <w:pStyle w:val="ProductList-Body"/>
        <w:ind w:left="158"/>
      </w:pPr>
      <w:r w:rsidRPr="007332C4">
        <w:t>Hver kontroll skal resultere i utforming av en kontrollrapport (</w:t>
      </w:r>
      <w:r w:rsidR="00DA2E42">
        <w:t>“</w:t>
      </w:r>
      <w:r w:rsidRPr="007332C4">
        <w:t>Microsoft Audit Report</w:t>
      </w:r>
      <w:r w:rsidR="00DA2E42" w:rsidRPr="00DA2E42">
        <w:t>”</w:t>
      </w:r>
      <w:r w:rsidRPr="007332C4">
        <w:t xml:space="preserve">), som Microsoft skal gjøre tilgjengelig på </w:t>
      </w:r>
      <w:hyperlink r:id="rId15" w:history="1">
        <w:r w:rsidRPr="007332C4">
          <w:rPr>
            <w:rStyle w:val="Hyperlink"/>
          </w:rPr>
          <w:t>https://servicetrust.microsoft.com/</w:t>
        </w:r>
      </w:hyperlink>
      <w:r w:rsidRPr="007332C4">
        <w:t xml:space="preserve"> eller et annet sted angitt av Microsoft. Kontrollrapporten skal være Microsofts Konfidensielle Opplysninger og skal tydelig angi vesentlige funn revisoren har gjort. Microsoft skal umiddelbart avhjelpe problemer som er avdekket i en Microsoft Audit Report, på en måte som tilfredsstiller kontrolløren. </w:t>
      </w:r>
    </w:p>
    <w:p w14:paraId="2119BA2F" w14:textId="77777777" w:rsidR="00625EEA" w:rsidRPr="007332C4" w:rsidRDefault="00625EEA" w:rsidP="00625EEA">
      <w:pPr>
        <w:pStyle w:val="ProductList-Body"/>
      </w:pPr>
    </w:p>
    <w:p w14:paraId="7308598A" w14:textId="562AFE23" w:rsidR="00625EEA" w:rsidRPr="007332C4" w:rsidRDefault="000938C5" w:rsidP="0014639B">
      <w:pPr>
        <w:pStyle w:val="ProductList-Body"/>
        <w:ind w:left="158"/>
      </w:pPr>
      <w:r w:rsidRPr="007332C4">
        <w:t>Hvis Kunden ber om det, skal Microsoft gi Kunden hver Microsoft Audit Report. Microsoft Revisjonsrapport vil være underlagt taushetserklærings- og distribusjonsbegrensninger fra Microsoft og revisor.</w:t>
      </w:r>
    </w:p>
    <w:p w14:paraId="225FF361" w14:textId="77777777" w:rsidR="00625EEA" w:rsidRPr="007332C4" w:rsidRDefault="00625EEA" w:rsidP="00625EEA">
      <w:pPr>
        <w:pStyle w:val="ProductList-Body"/>
      </w:pPr>
    </w:p>
    <w:p w14:paraId="75FDE7F1" w14:textId="11682340" w:rsidR="000938C5" w:rsidRPr="007332C4" w:rsidRDefault="000938C5" w:rsidP="0014639B">
      <w:pPr>
        <w:pStyle w:val="ProductList-Body"/>
        <w:ind w:left="158"/>
      </w:pPr>
      <w:bookmarkStart w:id="60" w:name="_Hlk26273607"/>
      <w:r w:rsidRPr="007332C4">
        <w:t xml:space="preserve">I den grad Kundens revisjonskrav i henhold til Standardkontraktsvilkårene eller Personvernkrav ikke med rimelighet kan oppfylles gjennom revisjonsrapporter, dokumentasjon eller samsvarsinformasjon Microsoft gjør generelt tilgjengelig for kundene sine, skal Microsoft omgående svare på Kundens ytterligere revisjonsinstrukser. Før en revisjon starter, skal Kunden og Microsoft bli enige om omfanget, tidspunktet, </w:t>
      </w:r>
      <w:r w:rsidRPr="007332C4">
        <w:lastRenderedPageBreak/>
        <w:t xml:space="preserve">varigheten, kontroll- og beviskravene og gebyrene for revisjonen, forutsatt at dette kravet om enighet ikke gir Microsoft mulighet til å utsette revisjonen på urimelig måte. I den grad det er nødvendig for å utføre tilsynet, vil Microsoft gjøre behandlingssystemer, fasiliteter og støttedokumentasjon relevant for behandlingen av Microsofts Professional-Tjenestedata, dets tilknyttede selskaper og dets underbehandlere tilgjengelig. En slik revisjon skal utføres av et uavhengig, akkreditert tredjeparts revisjonsselskap i løpet av ordinær arbeidstid, med rimelig forhåndsvarsel til Microsoft og underlagt rimelige konfidensialitetsprosedyrer. Verken Kunde eller revisor skal ha tilgang til data fra Microsofts andre kunder eller til Microsoft-systemer eller -fasiliteter som ikke er involvert i Professional-Tjenester. Kunden er ansvarlig for alle kostnader og avgifter knyttet til slik revisjon, inkludert alle rimelige kostnader og gebyrer for all tid Microsoft bruker på en slik revisjon, i tillegg til prisene for tjenester utført av Microsoft. Hvis revisjonsrapporten som utarbeides på grunnlag av Kundens revisjon, inkluderer funn av vesentlig manglende overholdelse, skal Kunden dele revisjonsrapporten med Microsoft, og Microsoft skal omgående rette opp all vesentlig manglende overholdelse. </w:t>
      </w:r>
    </w:p>
    <w:bookmarkEnd w:id="60"/>
    <w:p w14:paraId="408B5BA1" w14:textId="77777777" w:rsidR="0014639B" w:rsidRPr="007332C4" w:rsidRDefault="0014639B" w:rsidP="00625EEA">
      <w:pPr>
        <w:pStyle w:val="ProductList-Body"/>
      </w:pPr>
    </w:p>
    <w:p w14:paraId="6A9894DF" w14:textId="00E46544" w:rsidR="00625EEA" w:rsidRPr="007332C4" w:rsidRDefault="00625EEA" w:rsidP="0014639B">
      <w:pPr>
        <w:pStyle w:val="ProductList-Body"/>
        <w:ind w:left="158"/>
      </w:pPr>
      <w:r w:rsidRPr="007332C4">
        <w:t>Hvis Standardklausulene gjelder, kommer dette punktet i tillegg til Klausul</w:t>
      </w:r>
      <w:r w:rsidR="007332C4">
        <w:t xml:space="preserve"> </w:t>
      </w:r>
      <w:r w:rsidRPr="007332C4">
        <w:t>5, punkt</w:t>
      </w:r>
      <w:r w:rsidR="007332C4">
        <w:t xml:space="preserve"> </w:t>
      </w:r>
      <w:r w:rsidRPr="007332C4">
        <w:t>f og Klausul</w:t>
      </w:r>
      <w:r w:rsidR="007332C4">
        <w:t xml:space="preserve"> </w:t>
      </w:r>
      <w:r w:rsidRPr="007332C4">
        <w:t>12, punkt</w:t>
      </w:r>
      <w:r w:rsidR="007332C4">
        <w:t xml:space="preserve"> </w:t>
      </w:r>
      <w:r w:rsidRPr="007332C4">
        <w:t xml:space="preserve">2 i Standardklausulene. </w:t>
      </w:r>
    </w:p>
    <w:p w14:paraId="7A9410B7" w14:textId="77777777" w:rsidR="00625EEA" w:rsidRPr="007332C4" w:rsidRDefault="00625EEA" w:rsidP="00625EEA">
      <w:pPr>
        <w:pStyle w:val="ProductList-Body"/>
      </w:pPr>
    </w:p>
    <w:p w14:paraId="1D52374A" w14:textId="604F2305" w:rsidR="00625EEA" w:rsidRPr="007332C4" w:rsidRDefault="00625EEA" w:rsidP="0014639B">
      <w:pPr>
        <w:pStyle w:val="ProductList-Body"/>
        <w:ind w:left="158"/>
      </w:pPr>
      <w:r w:rsidRPr="007332C4">
        <w:t>Ingenting i dette punktet i DPA-en endrer Standardkontraktsvilkårene eller GDPR-vilkårene eller påvirker noen av rettighetene som tilsynsmyndigheter eller registrerte har i henhold til Standardkontraktsvilkårene eller Personvernkrav. Microsoft Corporation er en begunstiget tredjepart i dette punktet.</w:t>
      </w:r>
    </w:p>
    <w:p w14:paraId="761FE0A1" w14:textId="77777777" w:rsidR="00625EEA" w:rsidRPr="007332C4" w:rsidRDefault="00625EEA" w:rsidP="00625EEA">
      <w:pPr>
        <w:pStyle w:val="ProductList-Body"/>
      </w:pPr>
    </w:p>
    <w:p w14:paraId="3FF97D05" w14:textId="77777777" w:rsidR="00625EEA" w:rsidRPr="007332C4" w:rsidRDefault="00625EEA" w:rsidP="00625EEA">
      <w:pPr>
        <w:pStyle w:val="ProductList-SubSubSectionHeading"/>
        <w:outlineLvl w:val="2"/>
      </w:pPr>
      <w:bookmarkStart w:id="61" w:name="_Toc31848525"/>
      <w:r w:rsidRPr="007332C4">
        <w:t>Varsling om sikkerhetsbrudd</w:t>
      </w:r>
      <w:bookmarkEnd w:id="61"/>
    </w:p>
    <w:p w14:paraId="613DFE75" w14:textId="3F8BCAF1" w:rsidR="00625EEA" w:rsidRPr="007332C4" w:rsidRDefault="00625EEA" w:rsidP="00625EEA">
      <w:pPr>
        <w:pStyle w:val="ProductList-Body"/>
      </w:pPr>
      <w:r w:rsidRPr="007332C4">
        <w:t xml:space="preserve">Hvis Microsoft blir oppmerksom på brudd på sikkerheten som fører til utilsiktet eller ulovlig ødeleggelse, tap, endring, uautorisert avsløring eller tilgang til Professional-Tjenestedata mens den behandles av Microsoft (hver en </w:t>
      </w:r>
      <w:r w:rsidR="00DA2E42">
        <w:t>“</w:t>
      </w:r>
      <w:r w:rsidRPr="007332C4">
        <w:t>sikkerhetshendelse</w:t>
      </w:r>
      <w:r w:rsidR="00DA2E42">
        <w:t>”</w:t>
      </w:r>
      <w:r w:rsidRPr="007332C4">
        <w:t>), vil Microsoft raskt og uten unødig forsinkelse (1) varsle Kunden om sikkerhetshendelsen; (2) undersøke sikkerhetshendelsen og gi Kunden detaljert informasjon om sikkerhetshendelsen; (3) ta rimelige tiltak for å avbøte effektene og for å minimere skader som følge av sikkerhetshendelsen.</w:t>
      </w:r>
    </w:p>
    <w:p w14:paraId="2257BFF3" w14:textId="77777777" w:rsidR="00625EEA" w:rsidRPr="007332C4" w:rsidRDefault="00625EEA" w:rsidP="00625EEA">
      <w:pPr>
        <w:pStyle w:val="ProductList-Body"/>
      </w:pPr>
    </w:p>
    <w:p w14:paraId="1B6B80E8" w14:textId="3261AEF6" w:rsidR="00625EEA" w:rsidRPr="007332C4" w:rsidRDefault="00625EEA" w:rsidP="00625EEA">
      <w:pPr>
        <w:pStyle w:val="ProductList-Body"/>
      </w:pPr>
      <w:r w:rsidRPr="007332C4">
        <w:t>Varsling(er) om sikkerhetshendelser vil bli levert til en eller flere av Kundens forretningskontakter for Professional-Tjenestene på den måten Microsoft velger, inkludert via e-post. Det er Kundens ansvar å sikre at Kundens forretningskontakter opprettholder korrekt kontaktinformasjon.</w:t>
      </w:r>
    </w:p>
    <w:p w14:paraId="063CFD88" w14:textId="77777777" w:rsidR="00625EEA" w:rsidRPr="007332C4" w:rsidRDefault="00625EEA" w:rsidP="00625EEA">
      <w:pPr>
        <w:pStyle w:val="ProductList-Body"/>
      </w:pPr>
    </w:p>
    <w:p w14:paraId="6CD6F530" w14:textId="77777777" w:rsidR="00625EEA" w:rsidRPr="007332C4" w:rsidRDefault="00625EEA" w:rsidP="00625EEA">
      <w:pPr>
        <w:pStyle w:val="ProductList-Body"/>
      </w:pPr>
      <w:r w:rsidRPr="007332C4">
        <w:t xml:space="preserve">Kunden er ansvarlig for å oppfylle sine forpliktelser i henhold til lover om hendelsesvarsler som gjelder for Kunden, og oppfylle tredjeparts varslingsforpliktelser relatert til sikkerhetshendelser. </w:t>
      </w:r>
    </w:p>
    <w:p w14:paraId="0D8927C7" w14:textId="77777777" w:rsidR="00625EEA" w:rsidRPr="007332C4" w:rsidRDefault="00625EEA" w:rsidP="00625EEA">
      <w:pPr>
        <w:pStyle w:val="ProductList-Body"/>
      </w:pPr>
    </w:p>
    <w:p w14:paraId="61C7C226" w14:textId="77777777" w:rsidR="00625EEA" w:rsidRPr="007332C4" w:rsidRDefault="00625EEA" w:rsidP="00625EEA">
      <w:pPr>
        <w:pStyle w:val="ProductList-Body"/>
      </w:pPr>
      <w:r w:rsidRPr="007332C4">
        <w:t>Microsoft skal gjøre en rimelig innsats for å hjelpe Kunden med å oppfylle Kundens forpliktelser i henhold til artikkel 33 i GDPR eller annen gjeldende lov eller forskrift om å varsle relevante tilsynsmyndigheter og registrerte om Sikkerhetsbruddet.</w:t>
      </w:r>
    </w:p>
    <w:p w14:paraId="4770293C" w14:textId="77777777" w:rsidR="00625EEA" w:rsidRPr="007332C4" w:rsidRDefault="00625EEA" w:rsidP="00625EEA">
      <w:pPr>
        <w:pStyle w:val="ProductList-Body"/>
      </w:pPr>
    </w:p>
    <w:p w14:paraId="34EABF2F" w14:textId="027B9A58" w:rsidR="00625EEA" w:rsidRPr="007332C4" w:rsidRDefault="00625EEA" w:rsidP="00625EEA">
      <w:pPr>
        <w:pStyle w:val="ProductList-Body"/>
      </w:pPr>
      <w:r w:rsidRPr="007332C4">
        <w:t>Microsofts varsling eller håndtering av en sikkerhetshendelse i henhold til dette punktet utgjør ikke noen erkjennelse av feil eller ansvar fra Microsofts side med hensyn til sikkerhetshendelsen.</w:t>
      </w:r>
    </w:p>
    <w:p w14:paraId="2CB5467E" w14:textId="6351F5D9" w:rsidR="00625EEA" w:rsidRPr="007332C4" w:rsidRDefault="007332C4" w:rsidP="00625EEA">
      <w:pPr>
        <w:pStyle w:val="ProductList-Body"/>
      </w:pPr>
      <w:r>
        <w:t xml:space="preserve"> </w:t>
      </w:r>
    </w:p>
    <w:p w14:paraId="2563DA26" w14:textId="5A4FA464" w:rsidR="000938C5" w:rsidRPr="007332C4" w:rsidRDefault="000938C5" w:rsidP="000938C5">
      <w:pPr>
        <w:ind w:left="-5" w:right="7"/>
      </w:pPr>
      <w:r w:rsidRPr="007332C4">
        <w:rPr>
          <w:sz w:val="18"/>
        </w:rPr>
        <w:t xml:space="preserve">Kunden må varsle Microsoft omgående om mulig misbruk av kontoer eller autentiseringsinformasjon eller sikkerhetshendelser relatert til Professional-Tjenester. </w:t>
      </w:r>
    </w:p>
    <w:p w14:paraId="415E1023" w14:textId="77777777" w:rsidR="00625EEA" w:rsidRPr="007332C4" w:rsidRDefault="00625EEA" w:rsidP="00625EEA">
      <w:pPr>
        <w:pStyle w:val="ProductList-SubSubSectionHeading"/>
        <w:outlineLvl w:val="2"/>
      </w:pPr>
      <w:bookmarkStart w:id="62" w:name="_Toc31848526"/>
      <w:r w:rsidRPr="007332C4">
        <w:t>Dataoverføringer</w:t>
      </w:r>
      <w:bookmarkEnd w:id="62"/>
    </w:p>
    <w:p w14:paraId="509DE9AD" w14:textId="3C95B982" w:rsidR="00625EEA" w:rsidRPr="007332C4" w:rsidRDefault="00CC09DF" w:rsidP="00625EEA">
      <w:pPr>
        <w:pStyle w:val="ProductList-Body"/>
        <w:spacing w:after="120"/>
      </w:pPr>
      <w:r w:rsidRPr="007332C4">
        <w:t xml:space="preserve">Informasjon om Professional-Tjenester som Microsoft behandler på kundens vegne kan overføres til, og lagres og behandles i USA eller ethvert annet land der Microsoft eller dets underbehandlere opererer i. Kunden utnevner Microsoft til å utføre en slik overføring av Professional-Tjenestedata til et slikt land og til å lagre og behandle Professional-Tjenestedata for å kunne tilby Professional-Tjenester. </w:t>
      </w:r>
    </w:p>
    <w:p w14:paraId="551A7F51" w14:textId="66080EE7" w:rsidR="00625EEA" w:rsidRPr="007332C4" w:rsidRDefault="00625EEA" w:rsidP="00625EEA">
      <w:pPr>
        <w:pStyle w:val="ProductList-Body"/>
        <w:spacing w:after="120"/>
      </w:pPr>
      <w:r w:rsidRPr="007332C4">
        <w:t>Alle overføringer av Professional-Tjenestedata fra Den europeiske union, Det europeiske økonomiske området og Sveits av Professional-Tjenester under denne avtalen skal styres av standardkontraktsbestemmelser i vedlegg 1, med mindre kunden har valgt bort disse klausulene.</w:t>
      </w:r>
    </w:p>
    <w:p w14:paraId="74932EB9" w14:textId="77777777" w:rsidR="00625EEA" w:rsidRPr="007332C4" w:rsidRDefault="00625EEA" w:rsidP="00625EEA">
      <w:pPr>
        <w:pStyle w:val="ProductList-Body"/>
        <w:spacing w:after="120"/>
      </w:pPr>
      <w:r w:rsidRPr="007332C4">
        <w:t xml:space="preserve">Microsoft vil overholde kravene i Det europeiske økonomiske området og den sveitsiske databeskyttelsesloven angående innsamling, bruk, overføring, oppbevaring og annen behandling av personopplysninger fra Det europeiske økonomiske området og Sveits. All overføring av Personopplysninger til et tredjeland eller en internasjonal organisasjon skal være underlagt passende sikkerhetstiltak som beskrevet i artikkel 46 i GDPR, og slike overføringer og sikkerhetstiltak skal dokumenteres i henhold til artikkel 30 nr. 2 i GDPR. </w:t>
      </w:r>
    </w:p>
    <w:p w14:paraId="4D74696A" w14:textId="28E1F180" w:rsidR="00625EEA" w:rsidRPr="007332C4" w:rsidRDefault="00625EEA" w:rsidP="00625EEA">
      <w:pPr>
        <w:pStyle w:val="ProductList-Body"/>
        <w:spacing w:after="120"/>
      </w:pPr>
      <w:r w:rsidRPr="007332C4">
        <w:t>I tillegg er Microsoft er sertifisert i henhold til EU-U.S. og Swiss-U.S. Privacy Shield-rammeverkene og alle forpliktelser dette innebærer. Microsoft samtykker i å varsle Kunden hvis Microsoft fatter beslutning om at de ikke lenger kan oppfylle sin forpliktelse til å tilby beskyttelsesnivået som kreves ifølge Privacy Shield-prinsippene.</w:t>
      </w:r>
    </w:p>
    <w:p w14:paraId="05FCEB3E" w14:textId="0CFF407F" w:rsidR="00625EEA" w:rsidRPr="007332C4" w:rsidRDefault="00CC09DF" w:rsidP="00625EEA">
      <w:pPr>
        <w:pStyle w:val="ProductList-SubSubSectionHeading"/>
        <w:outlineLvl w:val="2"/>
      </w:pPr>
      <w:bookmarkStart w:id="63" w:name="_Toc31848527"/>
      <w:r w:rsidRPr="007332C4">
        <w:t>Sletting av Professional-Tjenestedata</w:t>
      </w:r>
      <w:bookmarkEnd w:id="63"/>
      <w:r w:rsidRPr="007332C4">
        <w:t xml:space="preserve"> </w:t>
      </w:r>
    </w:p>
    <w:p w14:paraId="52D953EF" w14:textId="54589063" w:rsidR="00625EEA" w:rsidRPr="007332C4" w:rsidRDefault="00625EEA" w:rsidP="00625EEA">
      <w:pPr>
        <w:pStyle w:val="ProductList-Body"/>
      </w:pPr>
      <w:r w:rsidRPr="007332C4">
        <w:t>Til enhver tid i løpet av Kundens engasjement for Professional-Tjenester, vil Kunden ha muligheten til å få tilgang til, trekke ut og slette data fra Professional-Tjenestedata.</w:t>
      </w:r>
    </w:p>
    <w:p w14:paraId="7675CA51" w14:textId="77777777" w:rsidR="00625EEA" w:rsidRPr="007332C4" w:rsidRDefault="00625EEA" w:rsidP="00625EEA">
      <w:pPr>
        <w:pStyle w:val="ProductList-Body"/>
      </w:pPr>
    </w:p>
    <w:p w14:paraId="1FDF851B" w14:textId="2301C719" w:rsidR="00625EEA" w:rsidRPr="007332C4" w:rsidRDefault="00625EEA" w:rsidP="00625EEA">
      <w:pPr>
        <w:pStyle w:val="ProductList-Body"/>
      </w:pPr>
      <w:r w:rsidRPr="007332C4">
        <w:t xml:space="preserve">Microsoft vil slette alle kopier av Professional-Tjenestedata etter at forretningsformålene som Professional-Tjenestedata ble samlet inn eller overført for er oppfylt, eller tidligere etter Kundens skriftlige forespørsel. </w:t>
      </w:r>
    </w:p>
    <w:p w14:paraId="362E700D" w14:textId="77777777" w:rsidR="00625EEA" w:rsidRPr="007332C4" w:rsidRDefault="00625EEA" w:rsidP="00625EEA">
      <w:pPr>
        <w:pStyle w:val="ProductList-SubSubSectionHeading"/>
        <w:outlineLvl w:val="2"/>
      </w:pPr>
      <w:bookmarkStart w:id="64" w:name="_Toc31848528"/>
      <w:r w:rsidRPr="007332C4">
        <w:lastRenderedPageBreak/>
        <w:t>Databehandlers taushetsplikt</w:t>
      </w:r>
      <w:bookmarkEnd w:id="64"/>
    </w:p>
    <w:p w14:paraId="2E8D6E54" w14:textId="64A8068C" w:rsidR="00625EEA" w:rsidRPr="007332C4" w:rsidRDefault="00625EEA" w:rsidP="00625EEA">
      <w:pPr>
        <w:pStyle w:val="ProductList-Body"/>
      </w:pPr>
      <w:r w:rsidRPr="007332C4">
        <w:rPr>
          <w:rFonts w:cstheme="minorHAnsi"/>
        </w:rPr>
        <w:t>Microsoft vil sørge for at dets personell som er engasjert i behandlingen av Professional-Tjenestedata (i) bare behandler slike data på instruksjoner fra Kunden</w:t>
      </w:r>
      <w:r w:rsidRPr="007332C4">
        <w:t xml:space="preserve"> eller som beskrevet i denne DPA-en</w:t>
      </w:r>
      <w:r w:rsidRPr="007332C4">
        <w:rPr>
          <w:rFonts w:cstheme="minorHAnsi"/>
        </w:rPr>
        <w:t xml:space="preserve">, og (ii) vil være forpliktet til å opprettholde konfidensialiteten og sikkerheten til slike data selv etter at deres engasjement er avsluttet. Microsoft </w:t>
      </w:r>
      <w:r w:rsidRPr="007332C4">
        <w:rPr>
          <w:rFonts w:cstheme="minorHAnsi"/>
          <w:color w:val="000000"/>
        </w:rPr>
        <w:t xml:space="preserve">skal gi regelmessige og obligatoriske opplysninger om personvern og sikkerhet, opplæring og bevissthet til sine ansatte med tilgang til Professional-Tjenestedata </w:t>
      </w:r>
      <w:r w:rsidRPr="007332C4">
        <w:rPr>
          <w:rFonts w:cstheme="minorHAnsi"/>
        </w:rPr>
        <w:t xml:space="preserve">i samsvar med lover som gjelder Microsoft som leverandør av profesjonelle IT-tjenester, </w:t>
      </w:r>
      <w:r w:rsidRPr="007332C4">
        <w:t>krav til databeskyttelse</w:t>
      </w:r>
      <w:r w:rsidRPr="007332C4">
        <w:rPr>
          <w:rFonts w:cstheme="minorHAnsi"/>
        </w:rPr>
        <w:t xml:space="preserve"> og bransjestandarder.</w:t>
      </w:r>
    </w:p>
    <w:p w14:paraId="02CE4A8F" w14:textId="77777777" w:rsidR="00625EEA" w:rsidRPr="007332C4" w:rsidRDefault="00625EEA" w:rsidP="00625EEA">
      <w:pPr>
        <w:pStyle w:val="ProductList-Body"/>
      </w:pPr>
    </w:p>
    <w:p w14:paraId="3F0F12B6" w14:textId="130D82F4" w:rsidR="00625EEA" w:rsidRPr="007332C4" w:rsidRDefault="00625EEA" w:rsidP="00625EEA">
      <w:pPr>
        <w:pStyle w:val="ProductList-SubSubSectionHeading"/>
        <w:outlineLvl w:val="2"/>
      </w:pPr>
      <w:bookmarkStart w:id="65" w:name="_Toc31848529"/>
      <w:r w:rsidRPr="007332C4">
        <w:t>Merknad og kontroller om bruk av underbehandlere</w:t>
      </w:r>
      <w:bookmarkEnd w:id="65"/>
      <w:r w:rsidRPr="007332C4">
        <w:t xml:space="preserve"> </w:t>
      </w:r>
    </w:p>
    <w:p w14:paraId="00A933B9" w14:textId="411EF956" w:rsidR="00875527" w:rsidRPr="007332C4" w:rsidRDefault="00625EEA" w:rsidP="00875527">
      <w:pPr>
        <w:pStyle w:val="ProductList-Body"/>
        <w:spacing w:after="120"/>
      </w:pPr>
      <w:r w:rsidRPr="007332C4">
        <w:t xml:space="preserve">Microsoft kan leie inn tredjeparter for å tilby tjenester på sine vegne. Kunden samtykker til engasjement fra disse tredjepartene og Microsoft-tilknyttede selskaper som underbehandlere. Ovennevnte autorisasjoner vil utgjøre Kundens forutgående skriftlige samtykke til underleverandør fra Microsoft av behandlingen av Professional-Tjenestedata dersom slikt samtykke er nødvendig i henhold til standardkontraktsbestemmelser eller GDPR-vilkårene. </w:t>
      </w:r>
    </w:p>
    <w:p w14:paraId="59BAE926" w14:textId="008DA71D" w:rsidR="000938C5" w:rsidRPr="007332C4" w:rsidRDefault="00875527" w:rsidP="006A3D1E">
      <w:pPr>
        <w:ind w:left="-5" w:right="7"/>
      </w:pPr>
      <w:r w:rsidRPr="007332C4">
        <w:rPr>
          <w:sz w:val="18"/>
        </w:rPr>
        <w:t>Microsoft er ansvarlig for at Underdatabehandlerne de benytter, overholder Microsofts forpliktelser etter denne DPA-en. Microsoft gjør informasjon om Underdatabehandlere tilgjengelig på Microsofts nettsted. Når du engasjerer en hvilken som helst underbehandler, vil Microsoft via en skriftlig kontrakt sikre at underbehandleren kan få tilgang til og bruke Professional-Tjenestedata bare for å levere tjenestene Microsoft har leid de inn for å tilby, og har forbud mot å bruke Professional-Tjenestedata til noe annet formål.</w:t>
      </w:r>
      <w:r w:rsidR="007332C4">
        <w:rPr>
          <w:sz w:val="18"/>
        </w:rPr>
        <w:t xml:space="preserve"> </w:t>
      </w:r>
      <w:r w:rsidRPr="007332C4">
        <w:rPr>
          <w:sz w:val="18"/>
        </w:rPr>
        <w:t xml:space="preserve">Microsoft vil sørge for at underbehandlere er bundet av skriftlige avtaler som krever at de skal gi minst det nivået av databeskyttelse som kreves av Microsoft av DPA-en. Microsoft samtykker i å føre tilsyn med Underdatabehandlerne for å sikre at disse avtaleforpliktelsene blir oppfylt. </w:t>
      </w:r>
    </w:p>
    <w:p w14:paraId="404A29B2" w14:textId="4CAEFBB3" w:rsidR="00875527" w:rsidRPr="007332C4" w:rsidRDefault="00875527" w:rsidP="00875527">
      <w:pPr>
        <w:pStyle w:val="ProductList-Body"/>
        <w:spacing w:after="120"/>
      </w:pPr>
      <w:r w:rsidRPr="007332C4">
        <w:t>En liste over Microsofts nåværende underbehandlere for støttetjenester er tilgjengelig på: https://aka.ms/servicesapprovedsuppliers. Fra tid til annen kan Microsoft engasjere nye underbehandlere. Microsoft vil gi kunden varsel (ved å oppdatere nettstedet og gi kunden en mekanisme for å få varsel om den oppdateringen) om enhver ny underbehandler minst 30 dager før underbehandleren får tilgang til Professional-Tjenestedata.</w:t>
      </w:r>
    </w:p>
    <w:p w14:paraId="6B0522BF" w14:textId="520ABBAB" w:rsidR="00875527" w:rsidRPr="007332C4" w:rsidRDefault="00875527" w:rsidP="00875527">
      <w:pPr>
        <w:pStyle w:val="ProductList-Body"/>
        <w:spacing w:after="120"/>
      </w:pPr>
      <w:r w:rsidRPr="007332C4">
        <w:t xml:space="preserve">For konsulenttjenester er varsel om underbehandler som vil bli brukt under utførelse av arbeid tilgjengelig på forespørsel på </w:t>
      </w:r>
      <w:hyperlink r:id="rId16" w:history="1">
        <w:r w:rsidRPr="007332C4">
          <w:rPr>
            <w:rStyle w:val="Hyperlink"/>
          </w:rPr>
          <w:t>https://aka.ms/consultingapprovedsuppliers</w:t>
        </w:r>
      </w:hyperlink>
      <w:r w:rsidRPr="007332C4">
        <w:t xml:space="preserve">. </w:t>
      </w:r>
      <w:r w:rsidRPr="007332C4">
        <w:rPr>
          <w:rFonts w:eastAsia="Times New Roman"/>
        </w:rPr>
        <w:t>Kunden kan også be om å få beskjed om oppdateringer til underbehandlerne som vil bli brukt under utførelse av arbeidet.</w:t>
      </w:r>
      <w:r w:rsidR="007332C4">
        <w:t xml:space="preserve"> </w:t>
      </w:r>
      <w:r w:rsidRPr="007332C4">
        <w:t>For kunder som har bedt om å bli varslet om oppdateringer til underbehandlerne som skal brukes under utførelse av arbeidet, vil Microsoft ikke gi tilgang til Professional-Tjenestedata før skriftlig godkjenning er gitt, eller 30 dager etter varsling.</w:t>
      </w:r>
      <w:r w:rsidR="007332C4">
        <w:t xml:space="preserve"> </w:t>
      </w:r>
    </w:p>
    <w:p w14:paraId="3F12E702" w14:textId="5A44A907" w:rsidR="00875527" w:rsidRPr="007332C4" w:rsidRDefault="00875527" w:rsidP="00875527">
      <w:pPr>
        <w:pStyle w:val="ProductList-Body"/>
        <w:spacing w:after="120"/>
      </w:pPr>
      <w:r w:rsidRPr="007332C4">
        <w:t xml:space="preserve">Hvis kunden ikke godkjenner en ny underbehandler, kan Kunden si opp gjeldende tjenesteerklæringer, for eksempel en Enterprise Tjenestearbeidsordre, for de berørte Professional-Tjenestene uten termineringsgebyr ved å gi skriftlig varsel om oppsigelse innen 30 dager etter varsel. Kunden kan også legge en forklaring av grunnene til den manglende godkjenningen ved oppsigelsesvarselet, for å gi Microsoft mulighet til å revurdere en slik ny Underdatabehandler basert på de aktuelle bekymringene. Etter oppsigelse vil Microsoft fjerne betalingsforpliktelser for eventuelt gjeldende ubetalt arbeid for de avsluttede Professional-Tjenestene fra påfølgende fakturaer til kunden. </w:t>
      </w:r>
    </w:p>
    <w:p w14:paraId="24E046A8" w14:textId="016B8FF2" w:rsidR="00733639" w:rsidRPr="007332C4" w:rsidRDefault="00733639" w:rsidP="00733639">
      <w:pPr>
        <w:pStyle w:val="ProductList-SubSubSectionHeading"/>
        <w:outlineLvl w:val="2"/>
      </w:pPr>
      <w:bookmarkStart w:id="66" w:name="_Toc31848530"/>
      <w:bookmarkStart w:id="67" w:name="_Hlk24722007"/>
      <w:r w:rsidRPr="007332C4">
        <w:t>Vilkår etter California Consumer Privacy Act (CCPA)</w:t>
      </w:r>
      <w:bookmarkEnd w:id="66"/>
    </w:p>
    <w:p w14:paraId="7A267136" w14:textId="2FFF4424" w:rsidR="00625EEA" w:rsidRPr="007332C4" w:rsidRDefault="00733639" w:rsidP="0014639B">
      <w:pPr>
        <w:pStyle w:val="ProductList-Body"/>
      </w:pPr>
      <w:r w:rsidRPr="007332C4">
        <w:t xml:space="preserve">Hvis Microsoft behandler personopplysninger innenfor rammen av CCPA, gir Microsoft følgende tilleggsforpliktelser overfor Kunden. Microsoft vil behandle personopplysninger på vegne av Kunden og ikke beholde, bruke eller avsløre disse dataene til noe annet formål enn for de formålene som er angitt i denne DPA-en, og som tillatt under CCPA, inkludert under ethvert </w:t>
      </w:r>
      <w:r w:rsidR="00DA2E42">
        <w:t>“</w:t>
      </w:r>
      <w:r w:rsidRPr="007332C4">
        <w:t>salgs</w:t>
      </w:r>
      <w:r w:rsidR="00DA2E42">
        <w:t>”</w:t>
      </w:r>
      <w:r w:rsidRPr="007332C4">
        <w:t>-fritak. Microsoft skal ikke under noen omstendigheter selge slike data. Disse CCPA-vilkårene begrenser ikke eller reduserer forpliktelser til databeskyttelse som Microsoft gjør overfor Kunden i DPA-en, eller noen annen avtale mellom Microsoft og Kunden.</w:t>
      </w:r>
      <w:bookmarkEnd w:id="67"/>
    </w:p>
    <w:p w14:paraId="1A310188" w14:textId="77777777" w:rsidR="00E46A8A" w:rsidRPr="007332C4" w:rsidRDefault="00E46A8A" w:rsidP="00E46A8A">
      <w:pPr>
        <w:pStyle w:val="ProductList-SubSubSectionHeading"/>
      </w:pPr>
    </w:p>
    <w:p w14:paraId="57BB6422" w14:textId="18112F99" w:rsidR="0014639B" w:rsidRPr="007332C4" w:rsidRDefault="0014639B" w:rsidP="0014639B">
      <w:pPr>
        <w:pStyle w:val="ProductList-SubSubSectionHeading"/>
        <w:outlineLvl w:val="2"/>
      </w:pPr>
      <w:bookmarkStart w:id="68" w:name="_Toc31848531"/>
      <w:r w:rsidRPr="007332C4">
        <w:t>Hvordan kontakte Microsoft</w:t>
      </w:r>
      <w:bookmarkEnd w:id="68"/>
    </w:p>
    <w:p w14:paraId="6077BB16" w14:textId="260B3EC8" w:rsidR="00625EEA" w:rsidRPr="007332C4" w:rsidRDefault="00625EEA" w:rsidP="005B393B">
      <w:pPr>
        <w:pStyle w:val="ProductList-Body"/>
      </w:pPr>
      <w:r w:rsidRPr="007332C4">
        <w:t xml:space="preserve">Hvis Kunden mener at Microsoft ikke oppfyller forpliktelsene sine knyttet til personvern og sikkerhet, kan Kunden kontakte kundestøtte eller bruke Microsofts nettskjema for personvern på </w:t>
      </w:r>
      <w:hyperlink r:id="rId17" w:history="1">
        <w:r w:rsidRPr="007332C4">
          <w:rPr>
            <w:rStyle w:val="Hyperlink"/>
            <w:szCs w:val="18"/>
          </w:rPr>
          <w:t>http://go.microsoft.com/?linkid=9846224</w:t>
        </w:r>
      </w:hyperlink>
      <w:r w:rsidRPr="004F0976">
        <w:rPr>
          <w:rStyle w:val="Hyperlink"/>
          <w:color w:val="auto"/>
          <w:szCs w:val="18"/>
          <w:u w:val="none"/>
        </w:rPr>
        <w:t xml:space="preserve">. </w:t>
      </w:r>
      <w:r w:rsidRPr="007332C4">
        <w:t>Microsofts postadresse:</w:t>
      </w:r>
    </w:p>
    <w:p w14:paraId="79B048A5" w14:textId="77777777" w:rsidR="005B393B" w:rsidRPr="007332C4" w:rsidRDefault="005B393B" w:rsidP="005B393B">
      <w:pPr>
        <w:pStyle w:val="ProductList-Body"/>
      </w:pPr>
    </w:p>
    <w:p w14:paraId="7F482DA6" w14:textId="512453D1" w:rsidR="00625EEA" w:rsidRPr="007332C4" w:rsidRDefault="00625EEA" w:rsidP="005B393B">
      <w:pPr>
        <w:pStyle w:val="ProductList-Body"/>
        <w:ind w:left="720"/>
      </w:pPr>
      <w:r w:rsidRPr="007332C4">
        <w:rPr>
          <w:b/>
        </w:rPr>
        <w:t>Microsoft Enterprise Service Privacy</w:t>
      </w:r>
    </w:p>
    <w:p w14:paraId="0F0C34B7" w14:textId="77777777" w:rsidR="00625EEA" w:rsidRPr="007332C4" w:rsidRDefault="00625EEA" w:rsidP="005B393B">
      <w:pPr>
        <w:pStyle w:val="ProductList-Body"/>
        <w:ind w:left="720"/>
      </w:pPr>
      <w:r w:rsidRPr="007332C4">
        <w:t>Microsoft Corporation</w:t>
      </w:r>
    </w:p>
    <w:p w14:paraId="624F0A40" w14:textId="77777777" w:rsidR="00625EEA" w:rsidRPr="007332C4" w:rsidRDefault="00625EEA" w:rsidP="005B393B">
      <w:pPr>
        <w:pStyle w:val="ProductList-Body"/>
        <w:ind w:left="720"/>
      </w:pPr>
      <w:r w:rsidRPr="007332C4">
        <w:t>One Microsoft Way</w:t>
      </w:r>
    </w:p>
    <w:p w14:paraId="0D4914D1" w14:textId="77777777" w:rsidR="00625EEA" w:rsidRPr="007332C4" w:rsidRDefault="00625EEA" w:rsidP="005B393B">
      <w:pPr>
        <w:pStyle w:val="ProductList-Body"/>
        <w:ind w:left="720"/>
      </w:pPr>
      <w:r w:rsidRPr="007332C4">
        <w:t>Redmond, Washington 98052 USA</w:t>
      </w:r>
    </w:p>
    <w:p w14:paraId="47B0480D" w14:textId="77777777" w:rsidR="00625EEA" w:rsidRPr="007332C4" w:rsidRDefault="00625EEA" w:rsidP="005B393B">
      <w:pPr>
        <w:pStyle w:val="ProductList-Body"/>
      </w:pPr>
    </w:p>
    <w:p w14:paraId="50C9086B" w14:textId="1CE97792" w:rsidR="00625EEA" w:rsidRPr="007332C4" w:rsidRDefault="00625EEA" w:rsidP="005B393B">
      <w:pPr>
        <w:pStyle w:val="ProductList-Body"/>
      </w:pPr>
      <w:r w:rsidRPr="007332C4">
        <w:t>Microsoft Ireland Operations Limited er Microsofts personvernrepresentant for EØS og Sveits. Personvernrepresentanten til Microsoft Ireland Operations Limited kan nås på følgende adresse:</w:t>
      </w:r>
    </w:p>
    <w:p w14:paraId="439CDE80" w14:textId="77777777" w:rsidR="00745F29" w:rsidRPr="007332C4" w:rsidRDefault="00745F29" w:rsidP="005B393B">
      <w:pPr>
        <w:pStyle w:val="ProductList-Body"/>
      </w:pPr>
    </w:p>
    <w:p w14:paraId="4B54C7B6" w14:textId="77777777" w:rsidR="00625EEA" w:rsidRPr="007332C4" w:rsidRDefault="00625EEA" w:rsidP="005B393B">
      <w:pPr>
        <w:pStyle w:val="ProductList-Body"/>
        <w:ind w:left="720"/>
      </w:pPr>
      <w:r w:rsidRPr="007332C4">
        <w:rPr>
          <w:b/>
        </w:rPr>
        <w:t>Microsoft Ireland Operations Ltd</w:t>
      </w:r>
      <w:r w:rsidRPr="007332C4">
        <w:t>.</w:t>
      </w:r>
    </w:p>
    <w:p w14:paraId="0E7E7EF7" w14:textId="77777777" w:rsidR="00625EEA" w:rsidRPr="007332C4" w:rsidRDefault="00625EEA" w:rsidP="005B393B">
      <w:pPr>
        <w:pStyle w:val="ProductList-Body"/>
        <w:ind w:left="720"/>
      </w:pPr>
      <w:r w:rsidRPr="007332C4">
        <w:t>Attn: Data Protection</w:t>
      </w:r>
    </w:p>
    <w:p w14:paraId="25D98826" w14:textId="77777777" w:rsidR="00625EEA" w:rsidRPr="007332C4" w:rsidRDefault="00625EEA" w:rsidP="005B393B">
      <w:pPr>
        <w:pStyle w:val="ProductList-Body"/>
        <w:ind w:left="720"/>
      </w:pPr>
      <w:r w:rsidRPr="007332C4">
        <w:t>One Microsoft Place</w:t>
      </w:r>
    </w:p>
    <w:p w14:paraId="2548D90C" w14:textId="77777777" w:rsidR="00625EEA" w:rsidRPr="007332C4" w:rsidRDefault="00625EEA" w:rsidP="005B393B">
      <w:pPr>
        <w:pStyle w:val="ProductList-Body"/>
        <w:ind w:left="720"/>
      </w:pPr>
      <w:r w:rsidRPr="007332C4">
        <w:t>South County Business Park</w:t>
      </w:r>
    </w:p>
    <w:p w14:paraId="76BB6085" w14:textId="77777777" w:rsidR="00625EEA" w:rsidRPr="007332C4" w:rsidRDefault="00625EEA" w:rsidP="005B393B">
      <w:pPr>
        <w:pStyle w:val="ProductList-Body"/>
        <w:ind w:left="720"/>
      </w:pPr>
      <w:r w:rsidRPr="007332C4">
        <w:t>Leopardstown</w:t>
      </w:r>
    </w:p>
    <w:p w14:paraId="3F6B6C80" w14:textId="3D2C0E0A" w:rsidR="005533C9" w:rsidRPr="007332C4" w:rsidRDefault="00625EEA" w:rsidP="00A8423D">
      <w:pPr>
        <w:pStyle w:val="ProductList-Body"/>
        <w:ind w:left="720"/>
      </w:pPr>
      <w:r w:rsidRPr="007332C4">
        <w:t>Dublin 18, D18 P521</w:t>
      </w:r>
      <w:bookmarkStart w:id="69" w:name="_Hlk495669384"/>
      <w:bookmarkStart w:id="70" w:name="_Toc431459514"/>
      <w:bookmarkStart w:id="71" w:name="DataProcessingTerms"/>
      <w:bookmarkStart w:id="72" w:name="_Toc489605587"/>
      <w:r w:rsidRPr="007332C4">
        <w:t xml:space="preserve">, </w:t>
      </w:r>
      <w:bookmarkEnd w:id="69"/>
      <w:bookmarkEnd w:id="70"/>
      <w:bookmarkEnd w:id="71"/>
      <w:bookmarkEnd w:id="72"/>
      <w:r w:rsidR="007C419B" w:rsidRPr="00655B2A">
        <w:t>Ireland</w:t>
      </w:r>
      <w:r w:rsidR="005533C9" w:rsidRPr="007332C4">
        <w:br w:type="page"/>
      </w:r>
    </w:p>
    <w:p w14:paraId="6AB6BCC0" w14:textId="641CC982" w:rsidR="00625EEA" w:rsidRPr="007332C4" w:rsidRDefault="00625EEA" w:rsidP="001D3737">
      <w:pPr>
        <w:pStyle w:val="ProductList-SectionHeading"/>
        <w:spacing w:after="0"/>
        <w:outlineLvl w:val="0"/>
      </w:pPr>
      <w:bookmarkStart w:id="73" w:name="_Toc31848532"/>
      <w:r w:rsidRPr="007332C4">
        <w:lastRenderedPageBreak/>
        <w:t>Vedlegg 1 – Sikkerhetstiltak</w:t>
      </w:r>
      <w:bookmarkEnd w:id="73"/>
    </w:p>
    <w:p w14:paraId="66EEA11C" w14:textId="77777777" w:rsidR="001D3737" w:rsidRPr="007332C4" w:rsidRDefault="001D3737" w:rsidP="00625EEA">
      <w:pPr>
        <w:pStyle w:val="ProductList-Body"/>
      </w:pPr>
    </w:p>
    <w:p w14:paraId="7F740D01" w14:textId="01CB14EE" w:rsidR="00625EEA" w:rsidRPr="007332C4" w:rsidRDefault="00625EEA" w:rsidP="00625EEA">
      <w:pPr>
        <w:pStyle w:val="ProductList-Body"/>
      </w:pPr>
      <w:r w:rsidRPr="007332C4">
        <w:t>Microsoft har implementert og vil vedlikeholde for Professional-Tjenestedata følgende sikkerhetstiltak, som i forbindelse med sikkerhetsforpliktelsene i denne DPA-en (inkludert GDPR-vilkårene) er Microsofts eneste ansvar med hensyn til sikkerheten til disse dataene.</w:t>
      </w:r>
    </w:p>
    <w:p w14:paraId="2223D7DA" w14:textId="77777777" w:rsidR="00625EEA" w:rsidRPr="007332C4" w:rsidRDefault="00625EEA" w:rsidP="00625EEA">
      <w:pPr>
        <w:pStyle w:val="ProductList-Body"/>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610"/>
        <w:gridCol w:w="8190"/>
      </w:tblGrid>
      <w:tr w:rsidR="00625EEA" w:rsidRPr="007332C4" w14:paraId="44589C8C" w14:textId="77777777" w:rsidTr="001D3126">
        <w:trPr>
          <w:tblHeader/>
        </w:trPr>
        <w:tc>
          <w:tcPr>
            <w:tcW w:w="2610" w:type="dxa"/>
            <w:shd w:val="clear" w:color="auto" w:fill="0072C6"/>
          </w:tcPr>
          <w:p w14:paraId="541C7CAB" w14:textId="77777777" w:rsidR="00625EEA" w:rsidRPr="007332C4" w:rsidRDefault="00625EEA" w:rsidP="00B93772">
            <w:pPr>
              <w:pStyle w:val="ProductList-Body"/>
              <w:spacing w:before="20" w:after="20"/>
              <w:rPr>
                <w:color w:val="FFFFFF" w:themeColor="background1"/>
                <w:sz w:val="16"/>
                <w:szCs w:val="16"/>
              </w:rPr>
            </w:pPr>
            <w:r w:rsidRPr="007332C4">
              <w:rPr>
                <w:color w:val="FFFFFF" w:themeColor="background1"/>
                <w:sz w:val="16"/>
                <w:szCs w:val="16"/>
              </w:rPr>
              <w:t>Domene</w:t>
            </w:r>
          </w:p>
        </w:tc>
        <w:tc>
          <w:tcPr>
            <w:tcW w:w="8190" w:type="dxa"/>
            <w:shd w:val="clear" w:color="auto" w:fill="0072C6"/>
          </w:tcPr>
          <w:p w14:paraId="63E787FB" w14:textId="77777777" w:rsidR="00625EEA" w:rsidRPr="007332C4" w:rsidRDefault="00625EEA" w:rsidP="00B93772">
            <w:pPr>
              <w:pStyle w:val="ProductList-Body"/>
              <w:spacing w:before="20" w:after="20"/>
              <w:rPr>
                <w:color w:val="FFFFFF" w:themeColor="background1"/>
                <w:sz w:val="16"/>
                <w:szCs w:val="16"/>
              </w:rPr>
            </w:pPr>
            <w:r w:rsidRPr="007332C4">
              <w:rPr>
                <w:color w:val="FFFFFF" w:themeColor="background1"/>
                <w:sz w:val="16"/>
                <w:szCs w:val="16"/>
              </w:rPr>
              <w:t>Praksis</w:t>
            </w:r>
          </w:p>
        </w:tc>
      </w:tr>
      <w:tr w:rsidR="00625EEA" w:rsidRPr="007332C4" w14:paraId="2679254B" w14:textId="77777777" w:rsidTr="001D3126">
        <w:tc>
          <w:tcPr>
            <w:tcW w:w="2610" w:type="dxa"/>
            <w:vAlign w:val="center"/>
          </w:tcPr>
          <w:p w14:paraId="167A8413" w14:textId="77777777" w:rsidR="00625EEA" w:rsidRPr="007332C4" w:rsidRDefault="00625EEA" w:rsidP="00B93772">
            <w:pPr>
              <w:pStyle w:val="ProductList-Body"/>
              <w:rPr>
                <w:szCs w:val="18"/>
              </w:rPr>
            </w:pPr>
            <w:r w:rsidRPr="007332C4">
              <w:rPr>
                <w:szCs w:val="18"/>
              </w:rPr>
              <w:t>Organisering av informasjonssikkerhet</w:t>
            </w:r>
          </w:p>
        </w:tc>
        <w:tc>
          <w:tcPr>
            <w:tcW w:w="8190" w:type="dxa"/>
          </w:tcPr>
          <w:p w14:paraId="75297EE0" w14:textId="2C3CBC9F" w:rsidR="00625EEA" w:rsidRPr="007332C4" w:rsidRDefault="00625EEA" w:rsidP="00B93772">
            <w:pPr>
              <w:pStyle w:val="ProductList-Body"/>
            </w:pPr>
            <w:r w:rsidRPr="007332C4">
              <w:rPr>
                <w:b/>
                <w:szCs w:val="18"/>
              </w:rPr>
              <w:t>Eierskap til sikkerhet.</w:t>
            </w:r>
            <w:r w:rsidR="007332C4">
              <w:rPr>
                <w:b/>
                <w:szCs w:val="18"/>
              </w:rPr>
              <w:t xml:space="preserve"> </w:t>
            </w:r>
            <w:r w:rsidRPr="007332C4">
              <w:rPr>
                <w:szCs w:val="18"/>
              </w:rPr>
              <w:t>Microsoft har pekt ut én eller flere sikkerhetsansvarlige som har ansvar for koordinasjon og overvåkning av reglene og rutinene for sikkerhet.</w:t>
            </w:r>
          </w:p>
          <w:p w14:paraId="53F55D7F" w14:textId="3D3EF609" w:rsidR="00625EEA" w:rsidRPr="007332C4" w:rsidRDefault="00625EEA" w:rsidP="00B93772">
            <w:pPr>
              <w:pStyle w:val="ProductList-Body"/>
            </w:pPr>
            <w:r w:rsidRPr="007332C4">
              <w:rPr>
                <w:b/>
                <w:szCs w:val="18"/>
              </w:rPr>
              <w:t>Roller og ansvarsområder for sikkerhet.</w:t>
            </w:r>
            <w:r w:rsidR="007332C4">
              <w:rPr>
                <w:b/>
                <w:szCs w:val="18"/>
              </w:rPr>
              <w:t xml:space="preserve"> </w:t>
            </w:r>
            <w:r w:rsidRPr="007332C4">
              <w:rPr>
                <w:szCs w:val="18"/>
              </w:rPr>
              <w:t>Microsofts personell med tilgang til Professional-Tjenestedata er underlagt taushetsplikt.</w:t>
            </w:r>
          </w:p>
          <w:p w14:paraId="264B012F" w14:textId="257A00A0" w:rsidR="00625EEA" w:rsidRPr="007332C4" w:rsidRDefault="00625EEA" w:rsidP="00625EEA">
            <w:pPr>
              <w:pStyle w:val="ProductList-Body"/>
              <w:rPr>
                <w:szCs w:val="18"/>
              </w:rPr>
            </w:pPr>
            <w:r w:rsidRPr="007332C4">
              <w:rPr>
                <w:b/>
                <w:szCs w:val="18"/>
              </w:rPr>
              <w:t>Risikostyringsprogram.</w:t>
            </w:r>
            <w:r w:rsidR="007332C4">
              <w:rPr>
                <w:b/>
                <w:szCs w:val="18"/>
              </w:rPr>
              <w:t xml:space="preserve"> </w:t>
            </w:r>
            <w:r w:rsidRPr="007332C4">
              <w:rPr>
                <w:szCs w:val="18"/>
              </w:rPr>
              <w:t>Microsoft utførte en risikovurdering før de behandlet Professional-Tjenestedata. Microsoft lagrer sikkerhetsdokumentene sine i henhold til oppbevaringskravene også etter at dokumentene ikke lenger er i bruk.</w:t>
            </w:r>
          </w:p>
        </w:tc>
      </w:tr>
      <w:tr w:rsidR="00625EEA" w:rsidRPr="007332C4" w14:paraId="5AD5C2F9" w14:textId="77777777" w:rsidTr="001D3126">
        <w:tc>
          <w:tcPr>
            <w:tcW w:w="2610" w:type="dxa"/>
            <w:vAlign w:val="center"/>
          </w:tcPr>
          <w:p w14:paraId="10987116" w14:textId="77777777" w:rsidR="00625EEA" w:rsidRPr="007332C4" w:rsidRDefault="00625EEA" w:rsidP="00B93772">
            <w:pPr>
              <w:pStyle w:val="ProductList-Body"/>
              <w:rPr>
                <w:szCs w:val="18"/>
              </w:rPr>
            </w:pPr>
            <w:r w:rsidRPr="007332C4">
              <w:rPr>
                <w:szCs w:val="18"/>
              </w:rPr>
              <w:t>Verdiforvaltning</w:t>
            </w:r>
          </w:p>
        </w:tc>
        <w:tc>
          <w:tcPr>
            <w:tcW w:w="8190" w:type="dxa"/>
          </w:tcPr>
          <w:p w14:paraId="43370D5E" w14:textId="205BF958" w:rsidR="00625EEA" w:rsidRPr="007332C4" w:rsidRDefault="00625EEA" w:rsidP="00B93772">
            <w:pPr>
              <w:pStyle w:val="ProductList-Body"/>
            </w:pPr>
            <w:r w:rsidRPr="007332C4">
              <w:rPr>
                <w:b/>
                <w:szCs w:val="18"/>
              </w:rPr>
              <w:t>Ressursbeholdning.</w:t>
            </w:r>
            <w:r w:rsidR="007332C4">
              <w:rPr>
                <w:b/>
                <w:szCs w:val="18"/>
              </w:rPr>
              <w:t xml:space="preserve"> </w:t>
            </w:r>
            <w:r w:rsidRPr="007332C4">
              <w:rPr>
                <w:szCs w:val="18"/>
              </w:rPr>
              <w:t>Microsoft opprettholder en oversikt over alle mediene som Professional-Tjenestedata er lagret på.</w:t>
            </w:r>
            <w:r w:rsidR="007332C4">
              <w:rPr>
                <w:szCs w:val="18"/>
              </w:rPr>
              <w:t xml:space="preserve"> </w:t>
            </w:r>
            <w:r w:rsidRPr="007332C4">
              <w:rPr>
                <w:szCs w:val="18"/>
              </w:rPr>
              <w:t>Tilgang til listene til slike medier er begrenset til Microsoft-personell som er skriftlig autorisert til å ha slik tilgang.</w:t>
            </w:r>
          </w:p>
          <w:p w14:paraId="3208A7B7" w14:textId="77777777" w:rsidR="00625EEA" w:rsidRPr="007332C4" w:rsidRDefault="00625EEA" w:rsidP="00B93772">
            <w:pPr>
              <w:pStyle w:val="ProductList-Body"/>
            </w:pPr>
            <w:r w:rsidRPr="007332C4">
              <w:rPr>
                <w:b/>
                <w:szCs w:val="18"/>
              </w:rPr>
              <w:t>Ressurshåndtering.</w:t>
            </w:r>
          </w:p>
          <w:p w14:paraId="1116E5C9" w14:textId="2E8BB552" w:rsidR="00625EEA" w:rsidRPr="007332C4" w:rsidRDefault="00625EEA" w:rsidP="006A3D1E">
            <w:pPr>
              <w:pStyle w:val="ProductList-Body"/>
              <w:ind w:left="158" w:hanging="158"/>
            </w:pPr>
            <w:r w:rsidRPr="007332C4">
              <w:rPr>
                <w:szCs w:val="18"/>
              </w:rPr>
              <w:t>-</w:t>
            </w:r>
            <w:r w:rsidRPr="007332C4">
              <w:rPr>
                <w:szCs w:val="18"/>
              </w:rPr>
              <w:tab/>
              <w:t>Microsoft klassifiserer Professional-Tjenestedata for å identifisere dem og for å gi tilgang til å begrense dem på riktig måte.</w:t>
            </w:r>
          </w:p>
          <w:p w14:paraId="3679FC61" w14:textId="2A2A81FE" w:rsidR="00625EEA" w:rsidRPr="007332C4" w:rsidRDefault="00625EEA" w:rsidP="006A3D1E">
            <w:pPr>
              <w:pStyle w:val="ProductList-Body"/>
              <w:ind w:left="158" w:hanging="158"/>
            </w:pPr>
            <w:r w:rsidRPr="007332C4">
              <w:rPr>
                <w:szCs w:val="18"/>
              </w:rPr>
              <w:t>-</w:t>
            </w:r>
            <w:r w:rsidRPr="007332C4">
              <w:rPr>
                <w:szCs w:val="18"/>
              </w:rPr>
              <w:tab/>
              <w:t xml:space="preserve">Microsoft pålegger begrensninger for utskrift av Professional-Tjenestedata og har prosedyrer for avhending av trykt materiale som inneholder Professional-Tjenestedata. </w:t>
            </w:r>
          </w:p>
          <w:p w14:paraId="00D3DD19" w14:textId="74C003BB" w:rsidR="00625EEA" w:rsidRPr="007332C4" w:rsidRDefault="00625EEA" w:rsidP="006A3D1E">
            <w:pPr>
              <w:pStyle w:val="ProductList-Body"/>
              <w:ind w:left="158" w:hanging="158"/>
              <w:rPr>
                <w:szCs w:val="18"/>
              </w:rPr>
            </w:pPr>
            <w:r w:rsidRPr="007332C4">
              <w:rPr>
                <w:szCs w:val="18"/>
              </w:rPr>
              <w:t>-</w:t>
            </w:r>
            <w:r w:rsidRPr="007332C4">
              <w:rPr>
                <w:szCs w:val="18"/>
              </w:rPr>
              <w:tab/>
              <w:t>Microsofts personell må innhente Microsoft-autorisasjon før lagring av Professional-Tjenestedata på bærbare enheter, ekstern tilgang til Professional-Tjenestedata eller behandling av Professional-Tjenestedata utenfor Microsofts fasiliteter.</w:t>
            </w:r>
          </w:p>
        </w:tc>
      </w:tr>
      <w:tr w:rsidR="00625EEA" w:rsidRPr="007332C4" w14:paraId="29F96DAF" w14:textId="77777777" w:rsidTr="001D3126">
        <w:tc>
          <w:tcPr>
            <w:tcW w:w="2610" w:type="dxa"/>
            <w:vAlign w:val="center"/>
          </w:tcPr>
          <w:p w14:paraId="55A5C1D1" w14:textId="77777777" w:rsidR="00625EEA" w:rsidRPr="007332C4" w:rsidRDefault="00625EEA" w:rsidP="00B93772">
            <w:pPr>
              <w:pStyle w:val="ProductList-Body"/>
              <w:rPr>
                <w:szCs w:val="18"/>
              </w:rPr>
            </w:pPr>
            <w:r w:rsidRPr="007332C4">
              <w:rPr>
                <w:szCs w:val="18"/>
              </w:rPr>
              <w:t>Sikkerhet for HR</w:t>
            </w:r>
          </w:p>
        </w:tc>
        <w:tc>
          <w:tcPr>
            <w:tcW w:w="8190" w:type="dxa"/>
          </w:tcPr>
          <w:p w14:paraId="530961CA" w14:textId="77777777" w:rsidR="00625EEA" w:rsidRPr="007332C4" w:rsidRDefault="00625EEA" w:rsidP="00B93772">
            <w:pPr>
              <w:pStyle w:val="ProductList-Body"/>
              <w:rPr>
                <w:szCs w:val="18"/>
              </w:rPr>
            </w:pPr>
            <w:r w:rsidRPr="007332C4">
              <w:rPr>
                <w:b/>
                <w:szCs w:val="18"/>
              </w:rPr>
              <w:t>Sikkerhetsopplæring</w:t>
            </w:r>
            <w:r w:rsidRPr="007332C4">
              <w:rPr>
                <w:szCs w:val="18"/>
              </w:rPr>
              <w:t>. Microsoft informerer sitt personell om relevante sikkerhetsrutiner og personellets respektive roller. Microsoft informerer også personell om potensielle konsekvenser ved brudd på reglene og rutinene for sikkerhet. Microsoft bruker utelukkende anonyme data i opplæringen.</w:t>
            </w:r>
          </w:p>
        </w:tc>
      </w:tr>
      <w:tr w:rsidR="00625EEA" w:rsidRPr="007332C4" w14:paraId="3B9B3DCD" w14:textId="77777777" w:rsidTr="001D3126">
        <w:tc>
          <w:tcPr>
            <w:tcW w:w="2610" w:type="dxa"/>
            <w:vAlign w:val="center"/>
          </w:tcPr>
          <w:p w14:paraId="60F18A3F" w14:textId="77777777" w:rsidR="00625EEA" w:rsidRPr="007332C4" w:rsidRDefault="00625EEA" w:rsidP="00B93772">
            <w:pPr>
              <w:pStyle w:val="ProductList-Body"/>
              <w:rPr>
                <w:szCs w:val="18"/>
              </w:rPr>
            </w:pPr>
            <w:r w:rsidRPr="007332C4">
              <w:rPr>
                <w:szCs w:val="18"/>
              </w:rPr>
              <w:t>Fysisk sikkerhet og miljøsikkerhet</w:t>
            </w:r>
          </w:p>
        </w:tc>
        <w:tc>
          <w:tcPr>
            <w:tcW w:w="8190" w:type="dxa"/>
          </w:tcPr>
          <w:p w14:paraId="2D516B27" w14:textId="62905015" w:rsidR="00625EEA" w:rsidRPr="007332C4" w:rsidRDefault="00625EEA" w:rsidP="00B93772">
            <w:pPr>
              <w:pStyle w:val="ProductList-Body"/>
            </w:pPr>
            <w:r w:rsidRPr="007332C4">
              <w:rPr>
                <w:b/>
                <w:szCs w:val="18"/>
              </w:rPr>
              <w:t>Fysisk tilgang til lokaler.</w:t>
            </w:r>
            <w:r w:rsidR="007332C4">
              <w:rPr>
                <w:b/>
                <w:szCs w:val="18"/>
              </w:rPr>
              <w:t xml:space="preserve"> </w:t>
            </w:r>
            <w:r w:rsidRPr="007332C4">
              <w:rPr>
                <w:szCs w:val="18"/>
              </w:rPr>
              <w:t>Microsoft begrenser tilgangen til fasiliteter der informasjonssystemer som behandler Professional-Tjenestedata er lokalisert til identifiserte autoriserte personer.</w:t>
            </w:r>
          </w:p>
          <w:p w14:paraId="27888FF6" w14:textId="712F5D58" w:rsidR="00625EEA" w:rsidRPr="007332C4" w:rsidRDefault="00625EEA" w:rsidP="00B93772">
            <w:pPr>
              <w:pStyle w:val="ProductList-Body"/>
            </w:pPr>
            <w:r w:rsidRPr="007332C4">
              <w:rPr>
                <w:b/>
                <w:szCs w:val="18"/>
              </w:rPr>
              <w:t>Fysisk tilgang til komponenter.</w:t>
            </w:r>
            <w:r w:rsidR="007332C4">
              <w:rPr>
                <w:b/>
                <w:szCs w:val="18"/>
              </w:rPr>
              <w:t xml:space="preserve"> </w:t>
            </w:r>
            <w:r w:rsidRPr="007332C4">
              <w:rPr>
                <w:szCs w:val="18"/>
              </w:rPr>
              <w:t>Microsoft fører poster over innkommende og utgående medier som inneholder Professional-Tjenestedata, inkludert typen media, den autoriserte avsenderen / mottakerne, dato og klokkeslett, antall medier og hvilke typer Professional-Tjenestedata de inneholder.</w:t>
            </w:r>
          </w:p>
          <w:p w14:paraId="3D078D36" w14:textId="0F78DFC5" w:rsidR="00625EEA" w:rsidRPr="007332C4" w:rsidRDefault="00625EEA" w:rsidP="00B93772">
            <w:pPr>
              <w:pStyle w:val="ProductList-Body"/>
            </w:pPr>
            <w:r w:rsidRPr="007332C4">
              <w:rPr>
                <w:b/>
                <w:szCs w:val="18"/>
              </w:rPr>
              <w:t>Beskyttelse mot forstyrrelser.</w:t>
            </w:r>
            <w:r w:rsidR="007332C4">
              <w:rPr>
                <w:b/>
                <w:szCs w:val="18"/>
              </w:rPr>
              <w:t xml:space="preserve"> </w:t>
            </w:r>
            <w:r w:rsidRPr="007332C4">
              <w:rPr>
                <w:szCs w:val="18"/>
              </w:rPr>
              <w:t>Microsoft bruker en rekke bransjestandardsystemer for å beskytte mot tap av data på grunn av strømforsyningssvikt eller linjeforstyrrelser.</w:t>
            </w:r>
          </w:p>
          <w:p w14:paraId="65C116F9" w14:textId="019061BB" w:rsidR="00625EEA" w:rsidRPr="007332C4" w:rsidRDefault="00625EEA" w:rsidP="00B93772">
            <w:pPr>
              <w:pStyle w:val="ProductList-Body"/>
              <w:spacing w:before="40"/>
              <w:rPr>
                <w:szCs w:val="18"/>
              </w:rPr>
            </w:pPr>
            <w:r w:rsidRPr="007332C4">
              <w:rPr>
                <w:b/>
                <w:szCs w:val="18"/>
              </w:rPr>
              <w:t>Avhending av komponenter.</w:t>
            </w:r>
            <w:r w:rsidR="007332C4">
              <w:rPr>
                <w:b/>
                <w:szCs w:val="18"/>
              </w:rPr>
              <w:t xml:space="preserve"> </w:t>
            </w:r>
            <w:r w:rsidRPr="007332C4">
              <w:rPr>
                <w:szCs w:val="18"/>
              </w:rPr>
              <w:t>Microsoft bruker bransjestandardprosesser for å slette Professional-Tjenestedata når det ikke lenger er behov for det.</w:t>
            </w:r>
          </w:p>
        </w:tc>
      </w:tr>
      <w:tr w:rsidR="00625EEA" w:rsidRPr="007332C4" w14:paraId="0FEC8188" w14:textId="77777777" w:rsidTr="001D3126">
        <w:tc>
          <w:tcPr>
            <w:tcW w:w="2610" w:type="dxa"/>
            <w:tcBorders>
              <w:bottom w:val="single" w:sz="4" w:space="0" w:color="auto"/>
            </w:tcBorders>
            <w:vAlign w:val="center"/>
          </w:tcPr>
          <w:p w14:paraId="4D9EB82A" w14:textId="77777777" w:rsidR="00625EEA" w:rsidRPr="007332C4" w:rsidRDefault="00625EEA" w:rsidP="00B93772">
            <w:pPr>
              <w:pStyle w:val="ProductList-Body"/>
              <w:rPr>
                <w:szCs w:val="18"/>
              </w:rPr>
            </w:pPr>
            <w:r w:rsidRPr="007332C4">
              <w:rPr>
                <w:szCs w:val="18"/>
              </w:rPr>
              <w:t>Administrasjon av kommunikasjon og drift</w:t>
            </w:r>
          </w:p>
        </w:tc>
        <w:tc>
          <w:tcPr>
            <w:tcW w:w="8190" w:type="dxa"/>
            <w:tcBorders>
              <w:bottom w:val="single" w:sz="4" w:space="0" w:color="auto"/>
            </w:tcBorders>
          </w:tcPr>
          <w:p w14:paraId="5D0C032A" w14:textId="7B0C3449" w:rsidR="00625EEA" w:rsidRPr="007332C4" w:rsidRDefault="00625EEA" w:rsidP="00B93772">
            <w:pPr>
              <w:pStyle w:val="ProductList-Body"/>
            </w:pPr>
            <w:r w:rsidRPr="007332C4">
              <w:rPr>
                <w:b/>
                <w:szCs w:val="18"/>
              </w:rPr>
              <w:t>Retningslinjer for drift</w:t>
            </w:r>
            <w:r w:rsidRPr="007332C4">
              <w:rPr>
                <w:szCs w:val="18"/>
              </w:rPr>
              <w:t>. Microsoft opprettholder sikkerhetsdokumenter som beskriver sikkerhetstiltakene og de relevante prosedyrene og ansvarene til personalet som har tilgang til Professional-Tjenestedata.</w:t>
            </w:r>
          </w:p>
          <w:p w14:paraId="30E24F48" w14:textId="77777777" w:rsidR="00625EEA" w:rsidRPr="007332C4" w:rsidRDefault="00625EEA" w:rsidP="00B93772">
            <w:pPr>
              <w:pStyle w:val="ProductList-Body"/>
              <w:spacing w:before="40"/>
            </w:pPr>
            <w:r w:rsidRPr="007332C4">
              <w:rPr>
                <w:b/>
                <w:szCs w:val="18"/>
              </w:rPr>
              <w:t>Prosedyrer for datagjenoppretting</w:t>
            </w:r>
          </w:p>
          <w:p w14:paraId="75083BA5" w14:textId="0532D3D4" w:rsidR="00625EEA" w:rsidRPr="007332C4" w:rsidRDefault="00625EEA" w:rsidP="00B93772">
            <w:pPr>
              <w:pStyle w:val="ProductList-Body"/>
              <w:ind w:left="162" w:hanging="162"/>
            </w:pPr>
            <w:r w:rsidRPr="007332C4">
              <w:rPr>
                <w:szCs w:val="18"/>
              </w:rPr>
              <w:t>-</w:t>
            </w:r>
            <w:r w:rsidRPr="007332C4">
              <w:rPr>
                <w:szCs w:val="18"/>
              </w:rPr>
              <w:tab/>
              <w:t>Løpende, men ikke i noe tilfelle sjeldnere enn en gang i uken (med mindre ingen Professional-Tjenestedata er oppdatert i løpet av den perioden), opprettholder Microsoft flere kopier av Professional-Tjenestedata som Professional-Tjenestedata kan gjenopprettes fra.</w:t>
            </w:r>
          </w:p>
          <w:p w14:paraId="57E51583" w14:textId="0DCA7C12" w:rsidR="00625EEA" w:rsidRPr="007332C4" w:rsidRDefault="00625EEA" w:rsidP="00B93772">
            <w:pPr>
              <w:pStyle w:val="ProductList-Body"/>
              <w:ind w:left="162" w:hanging="162"/>
            </w:pPr>
            <w:r w:rsidRPr="007332C4">
              <w:rPr>
                <w:szCs w:val="18"/>
              </w:rPr>
              <w:t>-</w:t>
            </w:r>
            <w:r w:rsidRPr="007332C4">
              <w:rPr>
                <w:szCs w:val="18"/>
              </w:rPr>
              <w:tab/>
              <w:t>Microsoft lagrer kopier av Professional-Tjenestedata og prosedyrer for datagjenoppretting på et annet sted enn der det primære datautstyret som behandler Professional-Tjenestedata ligger.</w:t>
            </w:r>
          </w:p>
          <w:p w14:paraId="0A772413" w14:textId="0CF224E8" w:rsidR="00625EEA" w:rsidRPr="007332C4" w:rsidRDefault="00625EEA" w:rsidP="00B93772">
            <w:pPr>
              <w:pStyle w:val="ProductList-Body"/>
              <w:ind w:left="162" w:hanging="162"/>
            </w:pPr>
            <w:r w:rsidRPr="007332C4">
              <w:rPr>
                <w:szCs w:val="18"/>
              </w:rPr>
              <w:t>-</w:t>
            </w:r>
            <w:r w:rsidRPr="007332C4">
              <w:rPr>
                <w:szCs w:val="18"/>
              </w:rPr>
              <w:tab/>
              <w:t>Microsoft har spesifikke prosedyrer på plass som regulerer tilgang til kopier av Professional-Tjenestedata.</w:t>
            </w:r>
          </w:p>
          <w:p w14:paraId="17AFAC72" w14:textId="77777777" w:rsidR="00625EEA" w:rsidRPr="007332C4" w:rsidRDefault="00625EEA" w:rsidP="00B93772">
            <w:pPr>
              <w:pStyle w:val="ProductList-Body"/>
              <w:ind w:left="162" w:hanging="162"/>
            </w:pPr>
            <w:r w:rsidRPr="007332C4">
              <w:rPr>
                <w:szCs w:val="18"/>
              </w:rPr>
              <w:t>-</w:t>
            </w:r>
            <w:r w:rsidRPr="007332C4">
              <w:rPr>
                <w:szCs w:val="18"/>
              </w:rPr>
              <w:tab/>
              <w:t>Microsoft gjennomgår prosedyrer for datagjenoppretting årlig som et minimum.</w:t>
            </w:r>
          </w:p>
          <w:p w14:paraId="49774617" w14:textId="7D799F59" w:rsidR="00625EEA" w:rsidRPr="007332C4" w:rsidRDefault="00625EEA" w:rsidP="006A3D1E">
            <w:pPr>
              <w:pStyle w:val="ProductList-Body"/>
              <w:ind w:left="158" w:hanging="158"/>
            </w:pPr>
            <w:r w:rsidRPr="007332C4">
              <w:rPr>
                <w:szCs w:val="18"/>
              </w:rPr>
              <w:t>-</w:t>
            </w:r>
            <w:r w:rsidRPr="007332C4">
              <w:rPr>
                <w:szCs w:val="18"/>
              </w:rPr>
              <w:tab/>
              <w:t>Microsoft logger datarestaureringsarbeid, inkludert den ansvarlige personen, beskrivelsen av de gjenopprettede dataene og eventuelt den ansvarlige personen og hvilke data (hvis noen) som måtte legges inn manuelt i datagjenoppretting.</w:t>
            </w:r>
          </w:p>
          <w:p w14:paraId="7FC8AE6D" w14:textId="524E5CF1" w:rsidR="00625EEA" w:rsidRPr="007332C4" w:rsidRDefault="00625EEA" w:rsidP="00B93772">
            <w:pPr>
              <w:pStyle w:val="ProductList-Body"/>
              <w:spacing w:before="40"/>
            </w:pPr>
            <w:r w:rsidRPr="007332C4">
              <w:rPr>
                <w:b/>
                <w:szCs w:val="18"/>
              </w:rPr>
              <w:t>Skadelig programvare</w:t>
            </w:r>
            <w:r w:rsidRPr="007332C4">
              <w:rPr>
                <w:szCs w:val="18"/>
              </w:rPr>
              <w:t>. Microsoft har kontroller mot skadelig programvare for å unngå at skadelig programvare får uautorisert tilgang til Professional-Tjenestedata, inkludert skadelig programvare som stammer fra offentlige nettverk.</w:t>
            </w:r>
          </w:p>
          <w:p w14:paraId="50D89624" w14:textId="77777777" w:rsidR="00625EEA" w:rsidRPr="007332C4" w:rsidRDefault="00625EEA" w:rsidP="00B93772">
            <w:pPr>
              <w:pStyle w:val="ProductList-Body"/>
              <w:spacing w:before="40"/>
            </w:pPr>
            <w:r w:rsidRPr="007332C4">
              <w:rPr>
                <w:b/>
                <w:szCs w:val="18"/>
              </w:rPr>
              <w:t>Data utenfor Microsofts lokaler</w:t>
            </w:r>
          </w:p>
          <w:p w14:paraId="2004B760" w14:textId="13596E37" w:rsidR="00625EEA" w:rsidRPr="007332C4" w:rsidRDefault="00625EEA" w:rsidP="00B93772">
            <w:pPr>
              <w:pStyle w:val="ProductList-Body"/>
              <w:ind w:left="162" w:hanging="162"/>
            </w:pPr>
            <w:r w:rsidRPr="007332C4">
              <w:rPr>
                <w:szCs w:val="18"/>
              </w:rPr>
              <w:t>-</w:t>
            </w:r>
            <w:r w:rsidRPr="007332C4">
              <w:rPr>
                <w:szCs w:val="18"/>
              </w:rPr>
              <w:tab/>
              <w:t>Microsoft krypterer, eller gjør det mulig for kunden å kryptere, Professional-Tjenestedata som overføres over offentlige nettverk.</w:t>
            </w:r>
          </w:p>
          <w:p w14:paraId="6FFB9E9C" w14:textId="5D0A901F" w:rsidR="00625EEA" w:rsidRPr="007332C4" w:rsidRDefault="00625EEA" w:rsidP="00B93772">
            <w:pPr>
              <w:pStyle w:val="ProductList-Body"/>
              <w:ind w:left="162" w:hanging="162"/>
            </w:pPr>
            <w:r w:rsidRPr="007332C4">
              <w:rPr>
                <w:szCs w:val="18"/>
              </w:rPr>
              <w:lastRenderedPageBreak/>
              <w:t>-</w:t>
            </w:r>
            <w:r w:rsidRPr="007332C4">
              <w:rPr>
                <w:szCs w:val="18"/>
              </w:rPr>
              <w:tab/>
              <w:t>Microsoft begrenser tilgangen til Professional-Tjenestedata i media som forlater fasilitetene.</w:t>
            </w:r>
          </w:p>
          <w:p w14:paraId="2300C47B" w14:textId="77777777" w:rsidR="00625EEA" w:rsidRPr="007332C4" w:rsidRDefault="00625EEA" w:rsidP="00B93772">
            <w:pPr>
              <w:pStyle w:val="ProductList-Body"/>
              <w:spacing w:before="40"/>
            </w:pPr>
            <w:r w:rsidRPr="007332C4">
              <w:rPr>
                <w:b/>
                <w:szCs w:val="18"/>
              </w:rPr>
              <w:t>Loggføring av aktiviteter</w:t>
            </w:r>
          </w:p>
          <w:p w14:paraId="5C99B61E" w14:textId="78D6717E" w:rsidR="00625EEA" w:rsidRPr="007332C4" w:rsidRDefault="00625EEA" w:rsidP="00745F29">
            <w:pPr>
              <w:pStyle w:val="ProductList-Body"/>
              <w:spacing w:before="40"/>
              <w:rPr>
                <w:szCs w:val="18"/>
              </w:rPr>
            </w:pPr>
            <w:r w:rsidRPr="007332C4">
              <w:rPr>
                <w:szCs w:val="18"/>
              </w:rPr>
              <w:t>-</w:t>
            </w:r>
            <w:r w:rsidRPr="007332C4">
              <w:rPr>
                <w:szCs w:val="18"/>
              </w:rPr>
              <w:tab/>
              <w:t>Microsoft logger, eller gjør det mulig for kunden å logge, få tilgang til og bruke informasjonssystemer som inneholder Professional-Tjenestedata, registrere tilgangs-ID, tid, autorisasjon gitt eller avslått, og relevant aktivitet.</w:t>
            </w:r>
          </w:p>
        </w:tc>
      </w:tr>
      <w:tr w:rsidR="00625EEA" w:rsidRPr="007332C4" w14:paraId="03D4B502" w14:textId="77777777" w:rsidTr="001D3126">
        <w:tc>
          <w:tcPr>
            <w:tcW w:w="2610" w:type="dxa"/>
            <w:tcBorders>
              <w:top w:val="single" w:sz="4" w:space="0" w:color="auto"/>
              <w:left w:val="single" w:sz="4" w:space="0" w:color="auto"/>
              <w:bottom w:val="single" w:sz="4" w:space="0" w:color="auto"/>
              <w:right w:val="single" w:sz="4" w:space="0" w:color="auto"/>
            </w:tcBorders>
            <w:vAlign w:val="center"/>
          </w:tcPr>
          <w:p w14:paraId="7F31EFB5" w14:textId="77777777" w:rsidR="00625EEA" w:rsidRPr="007332C4" w:rsidRDefault="00625EEA" w:rsidP="00B93772">
            <w:pPr>
              <w:pStyle w:val="ProductList-Body"/>
              <w:rPr>
                <w:szCs w:val="18"/>
              </w:rPr>
            </w:pPr>
            <w:r w:rsidRPr="007332C4">
              <w:rPr>
                <w:szCs w:val="18"/>
              </w:rPr>
              <w:lastRenderedPageBreak/>
              <w:t>Tilgangskontroll</w:t>
            </w:r>
          </w:p>
        </w:tc>
        <w:tc>
          <w:tcPr>
            <w:tcW w:w="8190" w:type="dxa"/>
            <w:tcBorders>
              <w:top w:val="single" w:sz="4" w:space="0" w:color="auto"/>
              <w:left w:val="single" w:sz="4" w:space="0" w:color="auto"/>
              <w:bottom w:val="single" w:sz="4" w:space="0" w:color="auto"/>
              <w:right w:val="single" w:sz="4" w:space="0" w:color="auto"/>
            </w:tcBorders>
          </w:tcPr>
          <w:p w14:paraId="39C5E086" w14:textId="3768AE5F" w:rsidR="00625EEA" w:rsidRPr="007332C4" w:rsidRDefault="00625EEA" w:rsidP="00B93772">
            <w:pPr>
              <w:pStyle w:val="ProductList-Body"/>
            </w:pPr>
            <w:r w:rsidRPr="007332C4">
              <w:rPr>
                <w:b/>
                <w:szCs w:val="18"/>
              </w:rPr>
              <w:t>Retningslinjer for tilgang</w:t>
            </w:r>
            <w:r w:rsidRPr="007332C4">
              <w:rPr>
                <w:szCs w:val="18"/>
              </w:rPr>
              <w:t>. Microsoft fører en oversikt over sikkerhetsrettigheter for personer som har tilgang til Professional-Tjenestedata.</w:t>
            </w:r>
          </w:p>
          <w:p w14:paraId="77435290" w14:textId="77777777" w:rsidR="00625EEA" w:rsidRPr="007332C4" w:rsidRDefault="00625EEA" w:rsidP="00B93772">
            <w:pPr>
              <w:pStyle w:val="ProductList-Body"/>
              <w:spacing w:before="40"/>
            </w:pPr>
            <w:r w:rsidRPr="007332C4">
              <w:rPr>
                <w:b/>
                <w:szCs w:val="18"/>
              </w:rPr>
              <w:t>Godkjenning av tilgang</w:t>
            </w:r>
          </w:p>
          <w:p w14:paraId="6CC34F01" w14:textId="1388B9A1" w:rsidR="00625EEA" w:rsidRPr="007332C4" w:rsidRDefault="00625EEA" w:rsidP="00B93772">
            <w:pPr>
              <w:pStyle w:val="ProductList-Body"/>
              <w:ind w:left="162" w:hanging="162"/>
            </w:pPr>
            <w:r w:rsidRPr="007332C4">
              <w:rPr>
                <w:szCs w:val="18"/>
              </w:rPr>
              <w:t>-</w:t>
            </w:r>
            <w:r w:rsidRPr="007332C4">
              <w:rPr>
                <w:szCs w:val="18"/>
              </w:rPr>
              <w:tab/>
              <w:t>Microsoft vedlikeholder og oppdaterer en oversikt over personell som er autorisert til å få tilgang til Microsoft-systemer som inneholder Professional-Tjenestedata.</w:t>
            </w:r>
          </w:p>
          <w:p w14:paraId="1BBABA66" w14:textId="77777777" w:rsidR="00625EEA" w:rsidRPr="007332C4" w:rsidRDefault="00625EEA" w:rsidP="00B93772">
            <w:pPr>
              <w:pStyle w:val="ProductList-Body"/>
              <w:ind w:left="162" w:hanging="162"/>
            </w:pPr>
            <w:r w:rsidRPr="007332C4">
              <w:rPr>
                <w:szCs w:val="18"/>
              </w:rPr>
              <w:t>-</w:t>
            </w:r>
            <w:r w:rsidRPr="007332C4">
              <w:rPr>
                <w:szCs w:val="18"/>
              </w:rPr>
              <w:tab/>
              <w:t>Microsoft deaktiverer autentiseringsinformasjon som ikke har blitt brukt i løpet av en periode for ikke å overstige seks måneder.</w:t>
            </w:r>
          </w:p>
          <w:p w14:paraId="658D9738" w14:textId="77777777" w:rsidR="00625EEA" w:rsidRPr="007332C4" w:rsidRDefault="00625EEA" w:rsidP="00B93772">
            <w:pPr>
              <w:pStyle w:val="ProductList-Body"/>
              <w:ind w:left="162" w:hanging="162"/>
            </w:pPr>
            <w:r w:rsidRPr="007332C4">
              <w:rPr>
                <w:szCs w:val="18"/>
              </w:rPr>
              <w:t>-</w:t>
            </w:r>
            <w:r w:rsidRPr="007332C4">
              <w:rPr>
                <w:szCs w:val="18"/>
              </w:rPr>
              <w:tab/>
              <w:t xml:space="preserve">Microsoft identifiserer personell som har muligheten til å gi, endre eller trekke tilbake tilgang til data og ressurser. </w:t>
            </w:r>
          </w:p>
          <w:p w14:paraId="03EF3A15" w14:textId="40A4116F" w:rsidR="00625EEA" w:rsidRPr="007332C4" w:rsidRDefault="00625EEA" w:rsidP="006A3D1E">
            <w:pPr>
              <w:pStyle w:val="ProductList-Body"/>
              <w:ind w:left="158" w:hanging="158"/>
            </w:pPr>
            <w:r w:rsidRPr="007332C4">
              <w:rPr>
                <w:szCs w:val="18"/>
              </w:rPr>
              <w:t>-</w:t>
            </w:r>
            <w:r w:rsidRPr="007332C4">
              <w:rPr>
                <w:szCs w:val="18"/>
              </w:rPr>
              <w:tab/>
              <w:t>Microsoft sikrer at der mer enn ett individ har tilgang til systemer som inneholder Professional-Tjenestedata, og at individene har separate identifikatorer / pålogginger.</w:t>
            </w:r>
          </w:p>
          <w:p w14:paraId="0B93D8FA" w14:textId="77777777" w:rsidR="00625EEA" w:rsidRPr="007332C4" w:rsidRDefault="00625EEA" w:rsidP="00B93772">
            <w:pPr>
              <w:pStyle w:val="ProductList-Body"/>
              <w:spacing w:before="40"/>
            </w:pPr>
            <w:r w:rsidRPr="007332C4">
              <w:rPr>
                <w:b/>
                <w:szCs w:val="18"/>
              </w:rPr>
              <w:t>Minimale rettigheter</w:t>
            </w:r>
          </w:p>
          <w:p w14:paraId="41F79BC7" w14:textId="6281A51B" w:rsidR="00625EEA" w:rsidRPr="007332C4" w:rsidRDefault="00625EEA" w:rsidP="00B93772">
            <w:pPr>
              <w:pStyle w:val="ProductList-Body"/>
              <w:ind w:left="162" w:hanging="162"/>
            </w:pPr>
            <w:r w:rsidRPr="007332C4">
              <w:rPr>
                <w:szCs w:val="18"/>
              </w:rPr>
              <w:t>-</w:t>
            </w:r>
            <w:r w:rsidRPr="007332C4">
              <w:rPr>
                <w:szCs w:val="18"/>
              </w:rPr>
              <w:tab/>
              <w:t xml:space="preserve">Teknisk støttepersonell har bare tilgang til Professional-Tjenestedata når det er nødvendig. </w:t>
            </w:r>
          </w:p>
          <w:p w14:paraId="531FFA88" w14:textId="1D18E203" w:rsidR="00625EEA" w:rsidRPr="007332C4" w:rsidRDefault="00625EEA" w:rsidP="006A3D1E">
            <w:pPr>
              <w:pStyle w:val="ProductList-Body"/>
              <w:ind w:left="158" w:hanging="158"/>
            </w:pPr>
            <w:r w:rsidRPr="007332C4">
              <w:rPr>
                <w:szCs w:val="18"/>
              </w:rPr>
              <w:t>-</w:t>
            </w:r>
            <w:r w:rsidRPr="007332C4">
              <w:rPr>
                <w:szCs w:val="18"/>
              </w:rPr>
              <w:tab/>
              <w:t>Microsoft begrenser tilgangen til Professional-Tjenestedata bare til personer som trenger slik tilgang for å utføre sin jobbfunksjon.</w:t>
            </w:r>
          </w:p>
          <w:p w14:paraId="0CDB1A10" w14:textId="77777777" w:rsidR="00625EEA" w:rsidRPr="007332C4" w:rsidRDefault="00625EEA" w:rsidP="00B93772">
            <w:pPr>
              <w:pStyle w:val="ProductList-Body"/>
              <w:spacing w:before="40"/>
            </w:pPr>
            <w:r w:rsidRPr="007332C4">
              <w:rPr>
                <w:b/>
                <w:szCs w:val="18"/>
              </w:rPr>
              <w:t>Integritet og taushetsplikt</w:t>
            </w:r>
          </w:p>
          <w:p w14:paraId="4C838572" w14:textId="77777777" w:rsidR="00625EEA" w:rsidRPr="007332C4" w:rsidRDefault="00625EEA" w:rsidP="00B93772">
            <w:pPr>
              <w:pStyle w:val="ProductList-Body"/>
              <w:ind w:left="162" w:hanging="162"/>
            </w:pPr>
            <w:r w:rsidRPr="007332C4">
              <w:rPr>
                <w:szCs w:val="18"/>
              </w:rPr>
              <w:t>-</w:t>
            </w:r>
            <w:r w:rsidRPr="007332C4">
              <w:rPr>
                <w:szCs w:val="18"/>
              </w:rPr>
              <w:tab/>
              <w:t>Microsoft instruerer Microsoft-personell om å deaktivere administrative økter når de forlater Microsofts lokaler, eller når de ellers lar datamaskiner stå uten tilsyn.</w:t>
            </w:r>
          </w:p>
          <w:p w14:paraId="6CA331A4" w14:textId="77777777" w:rsidR="00625EEA" w:rsidRPr="007332C4" w:rsidRDefault="00625EEA" w:rsidP="00B93772">
            <w:pPr>
              <w:pStyle w:val="ProductList-Body"/>
              <w:ind w:left="162" w:hanging="162"/>
            </w:pPr>
            <w:r w:rsidRPr="007332C4">
              <w:rPr>
                <w:szCs w:val="18"/>
              </w:rPr>
              <w:t>-</w:t>
            </w:r>
            <w:r w:rsidRPr="007332C4">
              <w:rPr>
                <w:szCs w:val="18"/>
              </w:rPr>
              <w:tab/>
              <w:t>Microsoft lagrer passord på en måte som gjør dem uforståelige mens de er i bruk.</w:t>
            </w:r>
          </w:p>
          <w:p w14:paraId="4BB44881" w14:textId="77777777" w:rsidR="00625EEA" w:rsidRPr="007332C4" w:rsidRDefault="00625EEA" w:rsidP="00B93772">
            <w:pPr>
              <w:pStyle w:val="ProductList-Body"/>
              <w:spacing w:before="40"/>
            </w:pPr>
            <w:r w:rsidRPr="007332C4">
              <w:rPr>
                <w:b/>
                <w:szCs w:val="18"/>
              </w:rPr>
              <w:t>Godkjenning</w:t>
            </w:r>
          </w:p>
          <w:p w14:paraId="5E4E544E" w14:textId="77777777" w:rsidR="00625EEA" w:rsidRPr="007332C4" w:rsidRDefault="00625EEA" w:rsidP="00B93772">
            <w:pPr>
              <w:pStyle w:val="ProductList-Body"/>
              <w:ind w:left="162" w:hanging="162"/>
            </w:pPr>
            <w:r w:rsidRPr="007332C4">
              <w:rPr>
                <w:szCs w:val="18"/>
              </w:rPr>
              <w:t>-</w:t>
            </w:r>
            <w:r w:rsidRPr="007332C4">
              <w:rPr>
                <w:szCs w:val="18"/>
              </w:rPr>
              <w:tab/>
              <w:t>Microsoft bruker metoder som er i samsvar med bransjestandarder, til å identifisere og godkjenne brukere som prøver å få tilgang til informasjonssystemer.</w:t>
            </w:r>
          </w:p>
          <w:p w14:paraId="7E050D33" w14:textId="77777777" w:rsidR="00625EEA" w:rsidRPr="007332C4" w:rsidRDefault="00625EEA" w:rsidP="00B93772">
            <w:pPr>
              <w:pStyle w:val="ProductList-Body"/>
              <w:ind w:left="162" w:hanging="162"/>
            </w:pPr>
            <w:r w:rsidRPr="007332C4">
              <w:rPr>
                <w:szCs w:val="18"/>
              </w:rPr>
              <w:t>-</w:t>
            </w:r>
            <w:r w:rsidRPr="007332C4">
              <w:rPr>
                <w:szCs w:val="18"/>
              </w:rPr>
              <w:tab/>
              <w:t>Der godkjenningsmekanismene er basert på passord, krever Microsoft at passordene fornyes regelmessig.</w:t>
            </w:r>
          </w:p>
          <w:p w14:paraId="22D847B4" w14:textId="77777777" w:rsidR="00625EEA" w:rsidRPr="007332C4" w:rsidRDefault="00625EEA" w:rsidP="00B93772">
            <w:pPr>
              <w:pStyle w:val="ProductList-Body"/>
              <w:ind w:left="162" w:hanging="162"/>
            </w:pPr>
            <w:r w:rsidRPr="007332C4">
              <w:rPr>
                <w:szCs w:val="18"/>
              </w:rPr>
              <w:t>-</w:t>
            </w:r>
            <w:r w:rsidRPr="007332C4">
              <w:rPr>
                <w:szCs w:val="18"/>
              </w:rPr>
              <w:tab/>
              <w:t>Der godkjenningsmekanismene er basert på passord, krever Microsoft at passordet skal inneholde minst åtte tegn.</w:t>
            </w:r>
          </w:p>
          <w:p w14:paraId="5E4386B3" w14:textId="77777777" w:rsidR="00625EEA" w:rsidRPr="007332C4" w:rsidRDefault="00625EEA" w:rsidP="00B93772">
            <w:pPr>
              <w:pStyle w:val="ProductList-Body"/>
              <w:ind w:left="162" w:hanging="162"/>
            </w:pPr>
            <w:r w:rsidRPr="007332C4">
              <w:rPr>
                <w:szCs w:val="18"/>
              </w:rPr>
              <w:t>-</w:t>
            </w:r>
            <w:r w:rsidRPr="007332C4">
              <w:rPr>
                <w:szCs w:val="18"/>
              </w:rPr>
              <w:tab/>
              <w:t>Microsoft sørger for at deaktiverte eller utløpte ID-er ikke blir gitt til andre personer.</w:t>
            </w:r>
          </w:p>
          <w:p w14:paraId="5F9377B6" w14:textId="03126AC8" w:rsidR="00625EEA" w:rsidRPr="007332C4" w:rsidRDefault="00625EEA" w:rsidP="00B93772">
            <w:pPr>
              <w:pStyle w:val="ProductList-Body"/>
              <w:ind w:left="162" w:hanging="162"/>
            </w:pPr>
            <w:r w:rsidRPr="007332C4">
              <w:rPr>
                <w:szCs w:val="18"/>
              </w:rPr>
              <w:t>-</w:t>
            </w:r>
            <w:r w:rsidRPr="007332C4">
              <w:rPr>
                <w:szCs w:val="18"/>
              </w:rPr>
              <w:tab/>
              <w:t>Microsoft overvåker, eller gir Kunden muligheten til å overvåke, gjentatte forsøk på å få tilgang til informasjonssystemer med et ugyldig passord.</w:t>
            </w:r>
          </w:p>
          <w:p w14:paraId="37647688" w14:textId="77777777" w:rsidR="00625EEA" w:rsidRPr="007332C4" w:rsidRDefault="00625EEA" w:rsidP="00B93772">
            <w:pPr>
              <w:pStyle w:val="ProductList-Body"/>
              <w:ind w:left="162" w:hanging="162"/>
            </w:pPr>
            <w:r w:rsidRPr="007332C4">
              <w:rPr>
                <w:szCs w:val="18"/>
              </w:rPr>
              <w:t>-</w:t>
            </w:r>
            <w:r w:rsidRPr="007332C4">
              <w:rPr>
                <w:szCs w:val="18"/>
              </w:rPr>
              <w:tab/>
              <w:t>Microsoft benytter prosedyrer som er i samsvar med bransjestandarder, til å deaktivere passord som har blitt ødelagt eller gjort kjent for andre.</w:t>
            </w:r>
          </w:p>
          <w:p w14:paraId="24240B16" w14:textId="77777777" w:rsidR="00625EEA" w:rsidRPr="007332C4" w:rsidRDefault="00625EEA" w:rsidP="00B93772">
            <w:pPr>
              <w:pStyle w:val="ProductList-Body"/>
              <w:ind w:left="162" w:hanging="162"/>
            </w:pPr>
            <w:r w:rsidRPr="007332C4">
              <w:rPr>
                <w:szCs w:val="18"/>
              </w:rPr>
              <w:t>-</w:t>
            </w:r>
            <w:r w:rsidRPr="007332C4">
              <w:rPr>
                <w:szCs w:val="18"/>
              </w:rPr>
              <w:tab/>
              <w:t>Microsoft bruker metoder for passordbeskyttelse som er i samsvar med bransjestandarder, inkludert metoder som opprettholder passordenes konfidensialitet og integritet når de tildeles og distribueres, og under lagring.</w:t>
            </w:r>
          </w:p>
          <w:p w14:paraId="15CA1001" w14:textId="3A29F2BE" w:rsidR="00625EEA" w:rsidRPr="007332C4" w:rsidRDefault="00625EEA" w:rsidP="000D73F9">
            <w:pPr>
              <w:pStyle w:val="ProductList-Body"/>
              <w:tabs>
                <w:tab w:val="clear" w:pos="158"/>
              </w:tabs>
              <w:rPr>
                <w:szCs w:val="18"/>
              </w:rPr>
            </w:pPr>
            <w:r w:rsidRPr="007332C4">
              <w:rPr>
                <w:b/>
                <w:szCs w:val="18"/>
              </w:rPr>
              <w:t>Nettverkets utforming</w:t>
            </w:r>
            <w:r w:rsidRPr="007332C4">
              <w:rPr>
                <w:szCs w:val="18"/>
              </w:rPr>
              <w:t>. Microsoft har kontroller for å unngå at enkeltpersoner antar tilgangsrettigheter de ikke har fått tildelt for å få tilgang til Professional-Tjenestedata de ikke er autorisert til å få tilgang til.</w:t>
            </w:r>
          </w:p>
        </w:tc>
      </w:tr>
      <w:tr w:rsidR="00625EEA" w:rsidRPr="007332C4" w14:paraId="77A38F25" w14:textId="77777777" w:rsidTr="001D3126">
        <w:tc>
          <w:tcPr>
            <w:tcW w:w="2610" w:type="dxa"/>
            <w:tcBorders>
              <w:top w:val="single" w:sz="4" w:space="0" w:color="auto"/>
            </w:tcBorders>
            <w:vAlign w:val="center"/>
          </w:tcPr>
          <w:p w14:paraId="1230BB83" w14:textId="77777777" w:rsidR="00625EEA" w:rsidRPr="007332C4" w:rsidRDefault="00625EEA" w:rsidP="00B93772">
            <w:pPr>
              <w:pStyle w:val="ProductList-Body"/>
              <w:rPr>
                <w:szCs w:val="18"/>
              </w:rPr>
            </w:pPr>
            <w:r w:rsidRPr="007332C4">
              <w:rPr>
                <w:szCs w:val="18"/>
              </w:rPr>
              <w:t>Administrasjon av sikkerhetsbrudd</w:t>
            </w:r>
          </w:p>
        </w:tc>
        <w:tc>
          <w:tcPr>
            <w:tcW w:w="8190" w:type="dxa"/>
            <w:tcBorders>
              <w:top w:val="single" w:sz="4" w:space="0" w:color="auto"/>
            </w:tcBorders>
          </w:tcPr>
          <w:p w14:paraId="72964363" w14:textId="77777777" w:rsidR="00625EEA" w:rsidRPr="007332C4" w:rsidRDefault="00625EEA" w:rsidP="00B93772">
            <w:pPr>
              <w:pStyle w:val="ProductList-Body"/>
            </w:pPr>
            <w:r w:rsidRPr="007332C4">
              <w:rPr>
                <w:b/>
                <w:szCs w:val="18"/>
              </w:rPr>
              <w:t>Prosess for respons på hendelser</w:t>
            </w:r>
          </w:p>
          <w:p w14:paraId="09A43304" w14:textId="77777777" w:rsidR="00625EEA" w:rsidRPr="007332C4" w:rsidRDefault="00625EEA" w:rsidP="00B93772">
            <w:pPr>
              <w:pStyle w:val="ProductList-Body"/>
              <w:ind w:left="162" w:hanging="162"/>
            </w:pPr>
            <w:r w:rsidRPr="007332C4">
              <w:rPr>
                <w:szCs w:val="18"/>
              </w:rPr>
              <w:t>-</w:t>
            </w:r>
            <w:r w:rsidRPr="007332C4">
              <w:rPr>
                <w:szCs w:val="18"/>
              </w:rPr>
              <w:tab/>
              <w:t>Microsoft fører en oversikt over sikkerhetsbrudd med beskrivelse av bruddet, tidsperioden, konsekvensene av bruddet, navnet på den som rapporterte og hvem bruddet ble rapportert til, og fremgangsmåten for å gjenopprette data.</w:t>
            </w:r>
          </w:p>
          <w:p w14:paraId="7B45D247" w14:textId="2F6B39E4" w:rsidR="00625EEA" w:rsidRPr="007332C4" w:rsidRDefault="00625EEA" w:rsidP="006A3D1E">
            <w:pPr>
              <w:pStyle w:val="ProductList-Body"/>
              <w:spacing w:before="40"/>
              <w:ind w:left="158" w:hanging="158"/>
            </w:pPr>
            <w:r w:rsidRPr="007332C4">
              <w:rPr>
                <w:szCs w:val="18"/>
              </w:rPr>
              <w:t>-</w:t>
            </w:r>
            <w:r w:rsidRPr="007332C4">
              <w:rPr>
                <w:szCs w:val="18"/>
              </w:rPr>
              <w:tab/>
              <w:t>Microsoft sporer</w:t>
            </w:r>
            <w:r w:rsidRPr="007332C4">
              <w:rPr>
                <w:color w:val="000000" w:themeColor="text1"/>
                <w:sz w:val="16"/>
                <w:szCs w:val="16"/>
              </w:rPr>
              <w:t xml:space="preserve">, </w:t>
            </w:r>
            <w:r w:rsidRPr="007332C4">
              <w:rPr>
                <w:color w:val="000000" w:themeColor="text1"/>
                <w:szCs w:val="18"/>
              </w:rPr>
              <w:t xml:space="preserve">eller muliggjør </w:t>
            </w:r>
            <w:r w:rsidRPr="007332C4">
              <w:rPr>
                <w:szCs w:val="18"/>
              </w:rPr>
              <w:t>for Kunden å spore, avsløringer av Professional-Tjenestedata, inkludert hvilke data som er blitt avslørt, til hvem og på hvilket tidspunkt.</w:t>
            </w:r>
          </w:p>
          <w:p w14:paraId="40A0E5FA" w14:textId="77777777" w:rsidR="00625EEA" w:rsidRPr="007332C4" w:rsidRDefault="00625EEA" w:rsidP="00B93772">
            <w:pPr>
              <w:pStyle w:val="ProductList-Body"/>
              <w:spacing w:before="40"/>
              <w:rPr>
                <w:szCs w:val="18"/>
              </w:rPr>
            </w:pPr>
            <w:r w:rsidRPr="007332C4">
              <w:rPr>
                <w:b/>
                <w:szCs w:val="18"/>
              </w:rPr>
              <w:t>Overvåkning av tjenester</w:t>
            </w:r>
            <w:r w:rsidRPr="007332C4">
              <w:rPr>
                <w:szCs w:val="18"/>
              </w:rPr>
              <w:t>. Microsofts sikkerhetspersonell kontrollerer registre minst hver sjette måned og kommer med forbedringsforslag ved behov.</w:t>
            </w:r>
          </w:p>
        </w:tc>
      </w:tr>
      <w:tr w:rsidR="00625EEA" w:rsidRPr="007332C4" w14:paraId="7D406ADE" w14:textId="77777777" w:rsidTr="001D3126">
        <w:tc>
          <w:tcPr>
            <w:tcW w:w="2610" w:type="dxa"/>
            <w:vAlign w:val="center"/>
          </w:tcPr>
          <w:p w14:paraId="58B76AC9" w14:textId="77777777" w:rsidR="00625EEA" w:rsidRPr="007332C4" w:rsidRDefault="00625EEA" w:rsidP="00B93772">
            <w:pPr>
              <w:pStyle w:val="ProductList-Body"/>
              <w:rPr>
                <w:szCs w:val="18"/>
              </w:rPr>
            </w:pPr>
            <w:r w:rsidRPr="007332C4">
              <w:rPr>
                <w:szCs w:val="18"/>
              </w:rPr>
              <w:t>Administrasjon av driftskontinuitet</w:t>
            </w:r>
          </w:p>
        </w:tc>
        <w:tc>
          <w:tcPr>
            <w:tcW w:w="8190" w:type="dxa"/>
          </w:tcPr>
          <w:p w14:paraId="0F88940A" w14:textId="1094B676" w:rsidR="00625EEA" w:rsidRPr="007332C4" w:rsidRDefault="00625EEA" w:rsidP="00B93772">
            <w:pPr>
              <w:pStyle w:val="ProductList-Body"/>
              <w:ind w:left="162" w:hanging="162"/>
            </w:pPr>
            <w:r w:rsidRPr="007332C4">
              <w:rPr>
                <w:szCs w:val="18"/>
              </w:rPr>
              <w:t>-</w:t>
            </w:r>
            <w:r w:rsidRPr="007332C4">
              <w:rPr>
                <w:szCs w:val="18"/>
              </w:rPr>
              <w:tab/>
              <w:t>Microsoft opprettholder beredskapsplaner og planer for uforutsette hendelser for fasilitetene der Microsoft informasjonssystemer som behandler Professional-Tjenestedata er lokalisert.</w:t>
            </w:r>
          </w:p>
          <w:p w14:paraId="05A3F025" w14:textId="2642E883" w:rsidR="00625EEA" w:rsidRPr="007332C4" w:rsidRDefault="00625EEA" w:rsidP="00B93772">
            <w:pPr>
              <w:pStyle w:val="ProductList-Body"/>
              <w:ind w:left="162" w:hanging="162"/>
              <w:rPr>
                <w:szCs w:val="18"/>
              </w:rPr>
            </w:pPr>
            <w:r w:rsidRPr="007332C4">
              <w:rPr>
                <w:szCs w:val="18"/>
              </w:rPr>
              <w:t>-</w:t>
            </w:r>
            <w:r w:rsidRPr="007332C4">
              <w:rPr>
                <w:szCs w:val="18"/>
              </w:rPr>
              <w:tab/>
              <w:t>Microsofts overflødige lagring og prosedyrene for å gjenopprette data er designet for å forsøke å rekonstruere Professional-Tjenestedata i sin opprinnelige eller sist kopierte tilstand fra før den gikk tapt eller ble ødelagt.</w:t>
            </w:r>
          </w:p>
        </w:tc>
      </w:tr>
    </w:tbl>
    <w:p w14:paraId="2B50C607" w14:textId="77777777" w:rsidR="00625EEA" w:rsidRPr="007332C4" w:rsidRDefault="00625EEA" w:rsidP="00625EEA">
      <w:pPr>
        <w:pStyle w:val="ProductList-Body"/>
      </w:pPr>
    </w:p>
    <w:p w14:paraId="72443501" w14:textId="77777777" w:rsidR="00625EEA" w:rsidRPr="007332C4" w:rsidRDefault="00625EEA" w:rsidP="00625EEA">
      <w:pPr>
        <w:pStyle w:val="ProductList-SectionHeading"/>
        <w:outlineLvl w:val="0"/>
      </w:pPr>
      <w:bookmarkStart w:id="74" w:name="Attachment3"/>
      <w:bookmarkStart w:id="75" w:name="_Toc489605628"/>
      <w:bookmarkStart w:id="76" w:name="_Toc31848533"/>
      <w:r w:rsidRPr="007332C4">
        <w:lastRenderedPageBreak/>
        <w:t>Vedlegg 1 – Standardkontraktsbestemmelser (Behandlere)</w:t>
      </w:r>
      <w:bookmarkEnd w:id="74"/>
      <w:bookmarkEnd w:id="75"/>
      <w:r w:rsidRPr="007332C4">
        <w:t xml:space="preserve"> for Støtte- og Konsulenttjenester</w:t>
      </w:r>
      <w:bookmarkEnd w:id="76"/>
    </w:p>
    <w:p w14:paraId="3DB24DA4" w14:textId="32FC2C5A" w:rsidR="00625EEA" w:rsidRPr="007332C4" w:rsidRDefault="00625EEA" w:rsidP="00625EEA">
      <w:pPr>
        <w:pStyle w:val="ProductList-Body"/>
      </w:pPr>
      <w:r w:rsidRPr="007332C4">
        <w:t xml:space="preserve">Utførelse av en erklæring om tjenester fra Kunden inkluderer utførelse av dette vedlegg 1, som er undertegnet av Microsoft Corporation. For å velge bort </w:t>
      </w:r>
      <w:r w:rsidR="00DA2E42">
        <w:t>“</w:t>
      </w:r>
      <w:r w:rsidRPr="007332C4">
        <w:t>Standard Kontraktsbestemmelser</w:t>
      </w:r>
      <w:r w:rsidR="00DA2E42">
        <w:t>”</w:t>
      </w:r>
      <w:r w:rsidRPr="007332C4">
        <w:t>, må Kunden sende følgende informasjon til Microsoft i en skriftlig varsel (i henhold til Kundens Avtale):</w:t>
      </w:r>
    </w:p>
    <w:p w14:paraId="345539C0" w14:textId="77777777" w:rsidR="00625EEA" w:rsidRPr="007332C4" w:rsidRDefault="00625EEA" w:rsidP="00625EEA">
      <w:pPr>
        <w:pStyle w:val="ProductList-Body"/>
      </w:pPr>
    </w:p>
    <w:p w14:paraId="7C59642A" w14:textId="77777777" w:rsidR="00625EEA" w:rsidRPr="007332C4" w:rsidRDefault="00625EEA" w:rsidP="00625EEA">
      <w:pPr>
        <w:pStyle w:val="ProductList-Body"/>
      </w:pPr>
      <w:r w:rsidRPr="007332C4">
        <w:t>•</w:t>
      </w:r>
      <w:r w:rsidRPr="007332C4">
        <w:tab/>
        <w:t>det fullstendige offisielle navnet til Kunden og eventuelle Tilknyttede Selskaper som velger bort vilkårene,</w:t>
      </w:r>
    </w:p>
    <w:p w14:paraId="0C64AC6D" w14:textId="77777777" w:rsidR="00625EEA" w:rsidRPr="007332C4" w:rsidRDefault="00625EEA" w:rsidP="00625EEA">
      <w:pPr>
        <w:pStyle w:val="ProductList-Body"/>
      </w:pPr>
      <w:r w:rsidRPr="007332C4">
        <w:t>•</w:t>
      </w:r>
      <w:r w:rsidRPr="007332C4">
        <w:tab/>
        <w:t>hvis Kunden har flere avtaler, vil avtalen som avmeldingen gjelder; og</w:t>
      </w:r>
    </w:p>
    <w:p w14:paraId="0D378D2B" w14:textId="77777777" w:rsidR="00625EEA" w:rsidRPr="007332C4" w:rsidRDefault="00625EEA" w:rsidP="00625EEA">
      <w:pPr>
        <w:pStyle w:val="ProductList-Body"/>
      </w:pPr>
      <w:r w:rsidRPr="007332C4">
        <w:t>•</w:t>
      </w:r>
      <w:r w:rsidRPr="007332C4">
        <w:tab/>
        <w:t>en uttalelse om at kunden (eller tilknyttet) velger vekk standardkontraktsbestemmelser.</w:t>
      </w:r>
    </w:p>
    <w:p w14:paraId="15DE5892" w14:textId="77777777" w:rsidR="00C744FE" w:rsidRPr="007332C4" w:rsidRDefault="00C744FE" w:rsidP="00625EEA">
      <w:pPr>
        <w:pStyle w:val="ProductList-Body"/>
      </w:pPr>
    </w:p>
    <w:p w14:paraId="272F6D9C" w14:textId="755D42F3" w:rsidR="00625EEA" w:rsidRPr="007332C4" w:rsidRDefault="00625EEA" w:rsidP="00625EEA">
      <w:pPr>
        <w:pStyle w:val="ProductList-Body"/>
      </w:pPr>
      <w:r w:rsidRPr="007332C4">
        <w:t>I land hvor det kreves myndighetsgodkjenning for bruk av standardkontraktsbestemmelser, kan ikke standardkontraktsbestemmelsene være gyldig i henhold til EU-kommisjonen 2010/87 / EU (fra februar 2010) for å legitimere eksport av data fra landet, med mindre kunden har det påkrevde myndighetsgodkjenning.</w:t>
      </w:r>
    </w:p>
    <w:p w14:paraId="760DF519" w14:textId="77777777" w:rsidR="00625EEA" w:rsidRPr="007332C4" w:rsidRDefault="00625EEA" w:rsidP="00625EEA">
      <w:pPr>
        <w:pStyle w:val="ProductList-Body"/>
      </w:pPr>
    </w:p>
    <w:p w14:paraId="618CBBFB" w14:textId="58FF5D67" w:rsidR="00625EEA" w:rsidRPr="007332C4" w:rsidRDefault="00625EEA" w:rsidP="00625EEA">
      <w:pPr>
        <w:pStyle w:val="ProductList-Body"/>
      </w:pPr>
      <w:r w:rsidRPr="007332C4">
        <w:t>Alle referanser til forskjellige artikler fra direktiv 95/46 / EF i standardkontraktsbestemmelsene nedenfor vil bli behandlet som henvisninger til relevante og passende artikler i GDPR.</w:t>
      </w:r>
    </w:p>
    <w:p w14:paraId="6F1482DE" w14:textId="77777777" w:rsidR="00625EEA" w:rsidRPr="007332C4" w:rsidRDefault="00625EEA" w:rsidP="00625EEA">
      <w:pPr>
        <w:pStyle w:val="ProductList-Body"/>
      </w:pPr>
    </w:p>
    <w:p w14:paraId="00ED7411" w14:textId="7D0C7997" w:rsidR="00625EEA" w:rsidRPr="007332C4" w:rsidRDefault="00625EEA" w:rsidP="00625EEA">
      <w:pPr>
        <w:pStyle w:val="ProductList-Body"/>
      </w:pPr>
      <w:r w:rsidRPr="007332C4">
        <w:t xml:space="preserve">I henhold til artikkel 26 nr. 2 i direktiv 95/46/EF for overføring av personopplysninger til databehandlere etablert i tredjestater som ikke sikrer et tilstrekkelig vern av personopplysninger, har Kunden (som opplysningsoverfører) og Microsoft Corporation (som opplysningsmottaker, med signatur nedenfor), hver en </w:t>
      </w:r>
      <w:r w:rsidR="00DA2E42">
        <w:t>“</w:t>
      </w:r>
      <w:r w:rsidRPr="007332C4">
        <w:t>part</w:t>
      </w:r>
      <w:r w:rsidR="00DA2E42" w:rsidRPr="00DA2E42">
        <w:t>”</w:t>
      </w:r>
      <w:r w:rsidRPr="007332C4">
        <w:t xml:space="preserve">, til sammen </w:t>
      </w:r>
      <w:r w:rsidR="00DA2E42">
        <w:t>“</w:t>
      </w:r>
      <w:r w:rsidRPr="007332C4">
        <w:t>partene</w:t>
      </w:r>
      <w:r w:rsidR="00DA2E42" w:rsidRPr="00DA2E42">
        <w:t>”</w:t>
      </w:r>
      <w:r w:rsidRPr="007332C4">
        <w:t xml:space="preserve">, blitt enige om følgende kontraktsvilkår (heretter kalt </w:t>
      </w:r>
      <w:r w:rsidR="00DA2E42">
        <w:t>“</w:t>
      </w:r>
      <w:r w:rsidRPr="007332C4">
        <w:t>Vilkårene</w:t>
      </w:r>
      <w:r w:rsidR="00DA2E42" w:rsidRPr="00DA2E42">
        <w:t>”</w:t>
      </w:r>
      <w:r w:rsidRPr="007332C4">
        <w:t xml:space="preserve"> eller </w:t>
      </w:r>
      <w:r w:rsidR="00DA2E42">
        <w:t>“</w:t>
      </w:r>
      <w:r w:rsidRPr="007332C4">
        <w:t>Standardkontraktsvilkårene</w:t>
      </w:r>
      <w:r w:rsidR="00DA2E42" w:rsidRPr="00DA2E42">
        <w:t>”</w:t>
      </w:r>
      <w:r w:rsidRPr="007332C4">
        <w:t>) for å kunne stille tilstrekkelige garantier for personvern og vern av fysiske personers grunnleggende rettigheter og friheter i forbindelse med overføring fra opplysningsoverfører til opplysningsmottaker av personopplysninger som angitt i tillegg 1.</w:t>
      </w:r>
    </w:p>
    <w:p w14:paraId="308A5591" w14:textId="77777777" w:rsidR="00625EEA" w:rsidRPr="007332C4" w:rsidRDefault="00625EEA" w:rsidP="00625EEA">
      <w:pPr>
        <w:pStyle w:val="ProductList-Body"/>
      </w:pPr>
    </w:p>
    <w:p w14:paraId="460167A7" w14:textId="77777777" w:rsidR="00625EEA" w:rsidRPr="007332C4" w:rsidRDefault="00625EEA" w:rsidP="00625EEA">
      <w:pPr>
        <w:pStyle w:val="ProductList-Body"/>
        <w:jc w:val="center"/>
        <w:outlineLvl w:val="1"/>
      </w:pPr>
      <w:r w:rsidRPr="007332C4">
        <w:rPr>
          <w:b/>
        </w:rPr>
        <w:t>Klausul 1: Definisjoner</w:t>
      </w:r>
    </w:p>
    <w:p w14:paraId="3EF25E0D" w14:textId="77777777" w:rsidR="00625EEA" w:rsidRPr="007332C4" w:rsidRDefault="00625EEA" w:rsidP="00625EEA">
      <w:pPr>
        <w:pStyle w:val="ProductList-Body"/>
      </w:pPr>
    </w:p>
    <w:p w14:paraId="730EFBED" w14:textId="30D93C44" w:rsidR="00625EEA" w:rsidRPr="007332C4" w:rsidRDefault="00625EEA" w:rsidP="00625EEA">
      <w:pPr>
        <w:pStyle w:val="ProductList-Body"/>
        <w:spacing w:after="120"/>
      </w:pPr>
      <w:r w:rsidRPr="007332C4">
        <w:t xml:space="preserve">(a) </w:t>
      </w:r>
      <w:r w:rsidR="00DA2E42">
        <w:t>“</w:t>
      </w:r>
      <w:r w:rsidRPr="007332C4">
        <w:t>personopplysning</w:t>
      </w:r>
      <w:r w:rsidR="00DA2E42" w:rsidRPr="00DA2E42">
        <w:t>”</w:t>
      </w:r>
      <w:r w:rsidRPr="007332C4">
        <w:t xml:space="preserve">, </w:t>
      </w:r>
      <w:r w:rsidR="00DA2E42">
        <w:t>“</w:t>
      </w:r>
      <w:r w:rsidRPr="007332C4">
        <w:t>særlige kategorier opplysninger</w:t>
      </w:r>
      <w:r w:rsidR="00DA2E42" w:rsidRPr="00DA2E42">
        <w:t>”</w:t>
      </w:r>
      <w:r w:rsidRPr="007332C4">
        <w:t xml:space="preserve">, </w:t>
      </w:r>
      <w:r w:rsidR="00DA2E42">
        <w:t>“</w:t>
      </w:r>
      <w:r w:rsidRPr="007332C4">
        <w:t>behandle/behandling</w:t>
      </w:r>
      <w:r w:rsidR="00DA2E42" w:rsidRPr="00DA2E42">
        <w:t>”</w:t>
      </w:r>
      <w:r w:rsidRPr="007332C4">
        <w:t xml:space="preserve">, </w:t>
      </w:r>
      <w:r w:rsidR="00DA2E42">
        <w:t>“</w:t>
      </w:r>
      <w:r w:rsidRPr="007332C4">
        <w:t>behandlingsansvarlig</w:t>
      </w:r>
      <w:r w:rsidR="00DA2E42" w:rsidRPr="00DA2E42">
        <w:t>”</w:t>
      </w:r>
      <w:r w:rsidRPr="007332C4">
        <w:t xml:space="preserve">, </w:t>
      </w:r>
      <w:r w:rsidR="00DA2E42">
        <w:t>“</w:t>
      </w:r>
      <w:r w:rsidRPr="007332C4">
        <w:t>databehandler</w:t>
      </w:r>
      <w:r w:rsidR="00DA2E42" w:rsidRPr="00DA2E42">
        <w:t>”</w:t>
      </w:r>
      <w:r w:rsidRPr="007332C4">
        <w:t xml:space="preserve">, </w:t>
      </w:r>
      <w:r w:rsidR="00DA2E42">
        <w:t>“</w:t>
      </w:r>
      <w:r w:rsidRPr="007332C4">
        <w:t>registrerte</w:t>
      </w:r>
      <w:r w:rsidR="00DA2E42" w:rsidRPr="00DA2E42">
        <w:t>”</w:t>
      </w:r>
      <w:r w:rsidRPr="007332C4">
        <w:t xml:space="preserve"> </w:t>
      </w:r>
      <w:r w:rsidR="00DA2E42">
        <w:t>“</w:t>
      </w:r>
      <w:r w:rsidRPr="007332C4">
        <w:t>tilsynsmyndighet</w:t>
      </w:r>
      <w:r w:rsidR="00DA2E42" w:rsidRPr="00DA2E42">
        <w:t>”</w:t>
      </w:r>
      <w:r w:rsidRPr="007332C4">
        <w:t xml:space="preserve"> det samme som i europaparlaments- og rådsdirektiv 95/46/EF av 24. oktober 1995 om vern av fysiske personer i forbindelse med behandling av personopplysninger og om fri utveksling av slike opplysninger, </w:t>
      </w:r>
    </w:p>
    <w:p w14:paraId="20E39FD2" w14:textId="594F186A" w:rsidR="00625EEA" w:rsidRPr="007332C4" w:rsidRDefault="00625EEA" w:rsidP="00625EEA">
      <w:pPr>
        <w:pStyle w:val="ProductList-Body"/>
        <w:spacing w:after="120"/>
      </w:pPr>
      <w:r w:rsidRPr="007332C4">
        <w:t xml:space="preserve">(b) </w:t>
      </w:r>
      <w:r w:rsidR="00DA2E42">
        <w:t>“</w:t>
      </w:r>
      <w:r w:rsidRPr="007332C4">
        <w:t>opplysningsoverfører</w:t>
      </w:r>
      <w:r w:rsidR="00DA2E42" w:rsidRPr="00DA2E42">
        <w:t>”</w:t>
      </w:r>
      <w:r w:rsidRPr="007332C4">
        <w:t xml:space="preserve"> den behandlingsansvarlige som overfører personopplysningene, </w:t>
      </w:r>
    </w:p>
    <w:p w14:paraId="57770458" w14:textId="267D7266" w:rsidR="00625EEA" w:rsidRPr="007332C4" w:rsidRDefault="00625EEA" w:rsidP="00625EEA">
      <w:pPr>
        <w:pStyle w:val="ProductList-Body"/>
        <w:spacing w:after="120"/>
      </w:pPr>
      <w:r w:rsidRPr="007332C4">
        <w:t xml:space="preserve">(c) </w:t>
      </w:r>
      <w:r w:rsidR="00DA2E42">
        <w:t>“</w:t>
      </w:r>
      <w:r w:rsidRPr="007332C4">
        <w:t>opplysningsmottaker</w:t>
      </w:r>
      <w:r w:rsidR="00DA2E42" w:rsidRPr="00DA2E42">
        <w:t>”</w:t>
      </w:r>
      <w:r w:rsidRPr="007332C4">
        <w:t xml:space="preserve"> den databehandleren som samtykker i å motta personopplysninger fra opplysningsoverføreren for etter overføringen å behandle dem på opplysningsoverførerens vegne i samsvar med dennes instrukser og vilkårene, og som ikke er underlagt et system i en tredjestat som gir tilstrekkelig vern i henhold til artikkel 25 nr. 1 i direktiv 95/46/EF, </w:t>
      </w:r>
    </w:p>
    <w:p w14:paraId="0BEE81A2" w14:textId="037E117D" w:rsidR="00625EEA" w:rsidRPr="007332C4" w:rsidRDefault="00625EEA" w:rsidP="00625EEA">
      <w:pPr>
        <w:pStyle w:val="ProductList-Body"/>
        <w:spacing w:after="120"/>
      </w:pPr>
      <w:r w:rsidRPr="007332C4">
        <w:t xml:space="preserve">(d) </w:t>
      </w:r>
      <w:r w:rsidR="00DA2E42">
        <w:t>“</w:t>
      </w:r>
      <w:r w:rsidRPr="007332C4">
        <w:t>underdatabehandler</w:t>
      </w:r>
      <w:r w:rsidR="00DA2E42" w:rsidRPr="00DA2E42">
        <w:t>”</w:t>
      </w:r>
      <w:r w:rsidRPr="007332C4">
        <w:t xml:space="preserve"> enhver databehandler som engasjeres av opplysningsmottakeren eller av en av opplysningsmottakerens andre underdatabehandlere, og som samtykker i å motta personopplysninger fra opplysningsmottakeren eller av en av dennes andre underdatabehandlere bare i den hensikt å behandle opplysningene på opplysningsoverførerens vegne etter overføringen, i samsvar med opplysningsoverførerens instrukser, bestemmelsene i vilkårene, og vilkårene i den skriftlige underleverandøravtalen, </w:t>
      </w:r>
    </w:p>
    <w:p w14:paraId="57EFD946" w14:textId="2216C6E0" w:rsidR="00625EEA" w:rsidRPr="007332C4" w:rsidRDefault="00625EEA" w:rsidP="00625EEA">
      <w:pPr>
        <w:pStyle w:val="ProductList-Body"/>
        <w:spacing w:after="120"/>
      </w:pPr>
      <w:r w:rsidRPr="007332C4">
        <w:t xml:space="preserve">(e) </w:t>
      </w:r>
      <w:r w:rsidR="00DA2E42">
        <w:t>“</w:t>
      </w:r>
      <w:r w:rsidRPr="007332C4">
        <w:t>gjeldende personvernlovgivning</w:t>
      </w:r>
      <w:r w:rsidR="00DA2E42" w:rsidRPr="00DA2E42">
        <w:t>”</w:t>
      </w:r>
      <w:r w:rsidRPr="007332C4">
        <w:t xml:space="preserve"> den lovgivning som verner fysiske personers grunnleggende rettigheter og friheter, og særlig deres personvern i forbindelse med behandling av personopplysninger, og som gjelder for en behandlingsansvarlig i medlemsstaten der opplysningsoverføreren er etablert, </w:t>
      </w:r>
    </w:p>
    <w:p w14:paraId="276F3FD4" w14:textId="2C08EE7C" w:rsidR="00625EEA" w:rsidRPr="007332C4" w:rsidRDefault="00625EEA" w:rsidP="00625EEA">
      <w:pPr>
        <w:pStyle w:val="ProductList-Body"/>
      </w:pPr>
      <w:r w:rsidRPr="007332C4">
        <w:t xml:space="preserve">(f) </w:t>
      </w:r>
      <w:r w:rsidR="00DA2E42">
        <w:t>“</w:t>
      </w:r>
      <w:r w:rsidRPr="007332C4">
        <w:t>tekniske og organisatoriske sikkerhetstiltak</w:t>
      </w:r>
      <w:r w:rsidR="00DA2E42" w:rsidRPr="00DA2E42">
        <w:t>”</w:t>
      </w:r>
      <w:r w:rsidRPr="007332C4">
        <w:t xml:space="preserve"> de tiltak som har som mål å verne personopplysninger mot utilsiktet eller ulovlig tilintetgjøring eller utilsiktet tap, endring, ulovlig utlevering eller tilgang, særlig når behandlingen innebærer overføring av opplysninger i nett, eller mot enhver annen form for ulovlig behandling. </w:t>
      </w:r>
    </w:p>
    <w:p w14:paraId="71F062FB" w14:textId="77777777" w:rsidR="00625EEA" w:rsidRPr="007332C4" w:rsidRDefault="00625EEA" w:rsidP="00625EEA">
      <w:pPr>
        <w:pStyle w:val="ProductList-Body"/>
      </w:pPr>
    </w:p>
    <w:p w14:paraId="2E123584" w14:textId="77777777" w:rsidR="00625EEA" w:rsidRPr="007332C4" w:rsidRDefault="00625EEA" w:rsidP="00625EEA">
      <w:pPr>
        <w:pStyle w:val="ProductList-Body"/>
        <w:jc w:val="center"/>
        <w:outlineLvl w:val="1"/>
      </w:pPr>
      <w:r w:rsidRPr="007332C4">
        <w:rPr>
          <w:b/>
        </w:rPr>
        <w:t>Klausul 2: Detaljer om overføringen</w:t>
      </w:r>
    </w:p>
    <w:p w14:paraId="0B9BC606" w14:textId="77777777" w:rsidR="00625EEA" w:rsidRPr="007332C4" w:rsidRDefault="00625EEA" w:rsidP="00625EEA">
      <w:pPr>
        <w:pStyle w:val="ProductList-Body"/>
      </w:pPr>
    </w:p>
    <w:p w14:paraId="72088914" w14:textId="77777777" w:rsidR="00625EEA" w:rsidRPr="007332C4" w:rsidRDefault="00625EEA" w:rsidP="00625EEA">
      <w:pPr>
        <w:pStyle w:val="ProductList-Body"/>
      </w:pPr>
      <w:r w:rsidRPr="007332C4">
        <w:t>Nærmere opplysninger om overføringen og eventuelt om særlige kategorier personopplysninger, oppgis i tillegg 1, som utgjør en integrert del av Vilkårene.</w:t>
      </w:r>
    </w:p>
    <w:p w14:paraId="4C7FA73F" w14:textId="77777777" w:rsidR="00625EEA" w:rsidRPr="007332C4" w:rsidRDefault="00625EEA" w:rsidP="00625EEA">
      <w:pPr>
        <w:pStyle w:val="ProductList-Body"/>
      </w:pPr>
    </w:p>
    <w:p w14:paraId="583FF3C7" w14:textId="77777777" w:rsidR="00625EEA" w:rsidRPr="007332C4" w:rsidRDefault="00625EEA" w:rsidP="00625EEA">
      <w:pPr>
        <w:pStyle w:val="ProductList-Body"/>
        <w:jc w:val="center"/>
        <w:outlineLvl w:val="1"/>
      </w:pPr>
      <w:r w:rsidRPr="007332C4">
        <w:rPr>
          <w:b/>
        </w:rPr>
        <w:t>Klausul 3: Tredjeparts mottakerklausul</w:t>
      </w:r>
    </w:p>
    <w:p w14:paraId="2877F59B" w14:textId="77777777" w:rsidR="00625EEA" w:rsidRPr="007332C4" w:rsidRDefault="00625EEA" w:rsidP="00625EEA">
      <w:pPr>
        <w:pStyle w:val="ProductList-Body"/>
      </w:pPr>
    </w:p>
    <w:p w14:paraId="1D160CC2" w14:textId="60973C3B" w:rsidR="00625EEA" w:rsidRPr="007332C4" w:rsidRDefault="00625EEA" w:rsidP="00625EEA">
      <w:pPr>
        <w:pStyle w:val="ProductList-Body"/>
        <w:spacing w:after="120"/>
      </w:pPr>
      <w:r w:rsidRPr="007332C4">
        <w:t xml:space="preserve">1. I egenskap av begunstiget tredjemann kan den registrerte påberope seg dette vilkåret, vilkår 4 bokstav </w:t>
      </w:r>
      <w:r w:rsidR="002D58B9">
        <w:t>(</w:t>
      </w:r>
      <w:r w:rsidRPr="007332C4">
        <w:t>b)–</w:t>
      </w:r>
      <w:r w:rsidR="002D58B9">
        <w:t>(</w:t>
      </w:r>
      <w:r w:rsidRPr="007332C4">
        <w:t xml:space="preserve">i), vilkår 5 bokstav </w:t>
      </w:r>
      <w:r w:rsidR="002D58B9">
        <w:t>(</w:t>
      </w:r>
      <w:r w:rsidRPr="007332C4">
        <w:t>a)–</w:t>
      </w:r>
      <w:r w:rsidR="002D58B9">
        <w:t>(</w:t>
      </w:r>
      <w:r w:rsidRPr="007332C4">
        <w:t xml:space="preserve">e) og bokstav </w:t>
      </w:r>
      <w:r w:rsidR="002D58B9">
        <w:t>(</w:t>
      </w:r>
      <w:r w:rsidRPr="007332C4">
        <w:t>g)–</w:t>
      </w:r>
      <w:r w:rsidR="002D58B9">
        <w:t>(</w:t>
      </w:r>
      <w:r w:rsidRPr="007332C4">
        <w:t xml:space="preserve">j), vilkår 6 nr. 1 og 2, vilkår 7, vilkår 8 nr. 2 og vilkår 9–12 overfor opplysningsoverføreren. </w:t>
      </w:r>
    </w:p>
    <w:p w14:paraId="71F432F5" w14:textId="6631A975" w:rsidR="00625EEA" w:rsidRPr="007332C4" w:rsidRDefault="00625EEA" w:rsidP="00625EEA">
      <w:pPr>
        <w:pStyle w:val="ProductList-Body"/>
        <w:spacing w:after="120"/>
      </w:pPr>
      <w:r w:rsidRPr="007332C4">
        <w:lastRenderedPageBreak/>
        <w:t xml:space="preserve">2. Den registrerte kan påberope seg dette vilkåret, vilkår 5 bokstav </w:t>
      </w:r>
      <w:r w:rsidR="002D58B9">
        <w:t>(</w:t>
      </w:r>
      <w:r w:rsidRPr="007332C4">
        <w:t>a)–</w:t>
      </w:r>
      <w:r w:rsidR="002D58B9">
        <w:t>(</w:t>
      </w:r>
      <w:r w:rsidRPr="007332C4">
        <w:t xml:space="preserve">e) og bokstav </w:t>
      </w:r>
      <w:r w:rsidR="002D58B9">
        <w:t>(</w:t>
      </w:r>
      <w:r w:rsidRPr="007332C4">
        <w:t xml:space="preserve">g), vilkår 6, vilkår 7, vilkår 8 nr. 2 og vilkår 9–12 overfor opplysningsmottakeren dersom opplysningsoverføreren faktisk eller rettslig har opphørt å eksistere, med mindre en rettsetterfølger har påtatt seg alle opplysningsoverførerens rettslige forpliktelser i henhold til kontrakt eller i henhold til lovgivning og som følge av dette overtar opplysningsoverførerens rettigheter og forpliktelser; i så fall kan den registrerte håndheve dem overfor rettsetterfølgeren. </w:t>
      </w:r>
    </w:p>
    <w:p w14:paraId="4053E1F5" w14:textId="42697AF2" w:rsidR="00625EEA" w:rsidRPr="007332C4" w:rsidRDefault="00625EEA" w:rsidP="00625EEA">
      <w:pPr>
        <w:pStyle w:val="ProductList-Body"/>
        <w:spacing w:after="120"/>
      </w:pPr>
      <w:r w:rsidRPr="007332C4">
        <w:t xml:space="preserve">3. Den registrerte kan påberope seg dette vilkåret, vilkår 5 bokstav </w:t>
      </w:r>
      <w:r w:rsidR="002D58B9">
        <w:t>(</w:t>
      </w:r>
      <w:r w:rsidRPr="007332C4">
        <w:t>a)–</w:t>
      </w:r>
      <w:r w:rsidR="002D58B9">
        <w:t>(</w:t>
      </w:r>
      <w:r w:rsidRPr="007332C4">
        <w:t xml:space="preserve">e) og bokstav </w:t>
      </w:r>
      <w:r w:rsidR="002D58B9">
        <w:t>(</w:t>
      </w:r>
      <w:r w:rsidRPr="007332C4">
        <w:t xml:space="preserve">g), vilkår 6, vilkår 7, vilkår 8 nr. 2 og vilkår 9–12 overfor underdatabehandleren dersom både opplysningsoverføreren og opplysningsmottakeren faktisk eller rettslig har opphørt å eksistere, med mindre en rettsetterfølger har påtatt seg alle opplysningsoverførerens rettslige forpliktelser i henhold til kontrakt eller i henhold til lovgivning og som følge av dette overtar opplysningsoverførerens rettigheter og forpliktelser; i så fall kan den registrerte håndheve dem overfor rettsetterfølgeren. Underdatabehandleres erstatningsansvar skal være begrenset til vedkommendes egen behandling i henhold til vilkårene. </w:t>
      </w:r>
    </w:p>
    <w:p w14:paraId="6D103EB4" w14:textId="77777777" w:rsidR="00625EEA" w:rsidRPr="007332C4" w:rsidRDefault="00625EEA" w:rsidP="00625EEA">
      <w:pPr>
        <w:pStyle w:val="ProductList-Body"/>
      </w:pPr>
      <w:r w:rsidRPr="007332C4">
        <w:t xml:space="preserve">4. Partene motsetter seg ikke at de registrerte lar seg representere av en sammenslutning eller andre organer dersom de ønsker det og det er tillatt i henhold til nasjonal lovgivning. </w:t>
      </w:r>
    </w:p>
    <w:p w14:paraId="23428344" w14:textId="77777777" w:rsidR="00625EEA" w:rsidRPr="007332C4" w:rsidRDefault="00625EEA" w:rsidP="00625EEA">
      <w:pPr>
        <w:pStyle w:val="ProductList-Body"/>
      </w:pPr>
    </w:p>
    <w:p w14:paraId="679BE325" w14:textId="77777777" w:rsidR="00625EEA" w:rsidRPr="007332C4" w:rsidRDefault="00625EEA" w:rsidP="00625EEA">
      <w:pPr>
        <w:pStyle w:val="ProductList-Body"/>
        <w:keepNext/>
        <w:jc w:val="center"/>
        <w:outlineLvl w:val="1"/>
      </w:pPr>
      <w:r w:rsidRPr="007332C4">
        <w:rPr>
          <w:b/>
        </w:rPr>
        <w:t>Klausul 4: Forpliktelser for dataeksportøren</w:t>
      </w:r>
    </w:p>
    <w:p w14:paraId="6265FA66" w14:textId="77777777" w:rsidR="00625EEA" w:rsidRPr="007332C4" w:rsidRDefault="00625EEA" w:rsidP="00625EEA">
      <w:pPr>
        <w:pStyle w:val="ProductList-Body"/>
        <w:keepNext/>
      </w:pPr>
    </w:p>
    <w:p w14:paraId="7D4413D6" w14:textId="1721C946" w:rsidR="00625EEA" w:rsidRPr="007332C4" w:rsidRDefault="00625EEA" w:rsidP="00625EEA">
      <w:pPr>
        <w:pStyle w:val="ProductList-Body"/>
        <w:keepNext/>
      </w:pPr>
      <w:r w:rsidRPr="007332C4">
        <w:t>Opplysningsoverføreren samtykker i og garanterer at</w:t>
      </w:r>
      <w:r w:rsidR="009F217F">
        <w:t>;</w:t>
      </w:r>
      <w:r w:rsidRPr="007332C4">
        <w:t xml:space="preserve"> </w:t>
      </w:r>
    </w:p>
    <w:p w14:paraId="37B9F174" w14:textId="77777777" w:rsidR="00625EEA" w:rsidRPr="007332C4" w:rsidRDefault="00625EEA" w:rsidP="00625EEA">
      <w:pPr>
        <w:pStyle w:val="ProductList-Body"/>
      </w:pPr>
    </w:p>
    <w:p w14:paraId="7370BA97" w14:textId="639E70A6" w:rsidR="00625EEA" w:rsidRPr="007332C4" w:rsidRDefault="002D58B9" w:rsidP="00625EEA">
      <w:pPr>
        <w:pStyle w:val="ProductList-Body"/>
        <w:spacing w:after="120"/>
      </w:pPr>
      <w:r>
        <w:t>(</w:t>
      </w:r>
      <w:r w:rsidR="00625EEA" w:rsidRPr="007332C4">
        <w:t xml:space="preserve">a) behandlingen, herunder selve overføringen, av personopplysningene har vært og fortsatt vil bli utført i samsvar med relevante bestemmelser i gjeldende personvernlovgivning (og eventuelt er meldt til vedkommende myndigheter i den medlemsstaten der opplysningsoverføreren er etablert), og at behandlingen ikke er i strid med relevante bestemmelser i den staten, </w:t>
      </w:r>
    </w:p>
    <w:p w14:paraId="46B32FB0" w14:textId="50548F3C" w:rsidR="00625EEA" w:rsidRPr="007332C4" w:rsidRDefault="002D58B9" w:rsidP="00625EEA">
      <w:pPr>
        <w:pStyle w:val="ProductList-Body"/>
        <w:spacing w:after="120"/>
      </w:pPr>
      <w:r>
        <w:t>(</w:t>
      </w:r>
      <w:r w:rsidR="00625EEA" w:rsidRPr="007332C4">
        <w:t xml:space="preserve">b) de har instruert og under hele behandlingen av personopplysningene fortsatt vil instruere opplysningsmottakeren om å behandle de overførte personopplysningene bare på opplysningsoverførerens vegne og i samsvar med gjeldende personvernlovgivning og vilkårene, </w:t>
      </w:r>
    </w:p>
    <w:p w14:paraId="63393E17" w14:textId="5707BF19" w:rsidR="00625EEA" w:rsidRPr="007332C4" w:rsidRDefault="002D58B9" w:rsidP="00625EEA">
      <w:pPr>
        <w:pStyle w:val="ProductList-Body"/>
        <w:spacing w:after="120"/>
      </w:pPr>
      <w:r>
        <w:t>(</w:t>
      </w:r>
      <w:r w:rsidR="00625EEA" w:rsidRPr="007332C4">
        <w:t xml:space="preserve">c) opplysningsmottakeren vil gi tilfredsstillende garantier med hensyn til de tekniske og organisatoriske sikkerhetstiltakene angitt i tillegg 2 til denne kontrakten, </w:t>
      </w:r>
    </w:p>
    <w:p w14:paraId="260FD951" w14:textId="5F3AF4CD" w:rsidR="00625EEA" w:rsidRPr="007332C4" w:rsidRDefault="002D58B9" w:rsidP="00625EEA">
      <w:pPr>
        <w:pStyle w:val="ProductList-Body"/>
        <w:spacing w:after="120"/>
      </w:pPr>
      <w:r>
        <w:t>(</w:t>
      </w:r>
      <w:r w:rsidR="00625EEA" w:rsidRPr="007332C4">
        <w:t xml:space="preserve">d) disse sikkerhetstiltakene, etter vurdering av den gjeldende personvernlovgivningens krav, er tilstrekkelige til å verne personopplysninger mot utilsiktet eller ulovlig tilintetgjøring eller utilsiktet tap, endring, ulovlig utlevering eller tilgang, særlig når behandlingen innebærer overføring av opplysninger i nett, eller enhver annen form for ulovlig behandling, og at disse tiltakene garanterer et sikkerhetsnivå som står i forhold til farene ved behandlingen og arten av de opplysningene som skal vernes, samtidig som det tas hensyn til det nåværende utviklingstrinn i teknikken og kostnadene ved å iverksette dem, </w:t>
      </w:r>
    </w:p>
    <w:p w14:paraId="4910AD8D" w14:textId="73CE4AB0" w:rsidR="00625EEA" w:rsidRPr="007332C4" w:rsidRDefault="002D58B9" w:rsidP="00625EEA">
      <w:pPr>
        <w:pStyle w:val="ProductList-Body"/>
        <w:spacing w:after="120"/>
      </w:pPr>
      <w:r>
        <w:t>(</w:t>
      </w:r>
      <w:r w:rsidR="00625EEA" w:rsidRPr="007332C4">
        <w:t xml:space="preserve">e) de vil sikre overholdelse av sikkerhetstiltakene, </w:t>
      </w:r>
    </w:p>
    <w:p w14:paraId="1FDECBBF" w14:textId="4C14498F" w:rsidR="00625EEA" w:rsidRPr="007332C4" w:rsidRDefault="002D58B9" w:rsidP="00625EEA">
      <w:pPr>
        <w:pStyle w:val="ProductList-Body"/>
        <w:spacing w:after="120"/>
      </w:pPr>
      <w:r>
        <w:t>(</w:t>
      </w:r>
      <w:r w:rsidR="00625EEA" w:rsidRPr="007332C4">
        <w:t xml:space="preserve">f) dersom overføringen omfatter særlige kategorier opplysninger, er den registrerte blitt underrettet eller vil bli underrettet før eller så raskt som mulig etter overføringen, om at disse opplysningene kan bli overført til en tredjestat som ikke har et tilstrekkelig vernenivå i henhold til direktiv 95/46/EF, </w:t>
      </w:r>
    </w:p>
    <w:p w14:paraId="413B29D7" w14:textId="30C6B407" w:rsidR="00625EEA" w:rsidRPr="007332C4" w:rsidRDefault="002D58B9" w:rsidP="00625EEA">
      <w:pPr>
        <w:pStyle w:val="ProductList-Body"/>
        <w:spacing w:after="120"/>
      </w:pPr>
      <w:r>
        <w:t>(</w:t>
      </w:r>
      <w:r w:rsidR="00625EEA" w:rsidRPr="007332C4">
        <w:t xml:space="preserve">g) de samtykker i å sende den meldingen som er mottatt fra opplysningsmottakeren eller en underdatabehandler i henhold til vilkår 5 bokstav </w:t>
      </w:r>
      <w:r>
        <w:t>(</w:t>
      </w:r>
      <w:r w:rsidR="00625EEA" w:rsidRPr="007332C4">
        <w:t>b)</w:t>
      </w:r>
      <w:r>
        <w:t> </w:t>
      </w:r>
      <w:r w:rsidR="00625EEA" w:rsidRPr="007332C4">
        <w:t xml:space="preserve">og vilkår 8 nr. 3, videre til tilsynsmyndigheten for personvern, dersom de beslutter å fortsette overføringen eller oppheve innstillingen, </w:t>
      </w:r>
    </w:p>
    <w:p w14:paraId="15C0F393" w14:textId="51F52ECF" w:rsidR="00625EEA" w:rsidRPr="007332C4" w:rsidRDefault="002D58B9" w:rsidP="00625EEA">
      <w:pPr>
        <w:pStyle w:val="ProductList-Body"/>
        <w:spacing w:after="120"/>
      </w:pPr>
      <w:r>
        <w:t>(</w:t>
      </w:r>
      <w:r w:rsidR="00625EEA" w:rsidRPr="007332C4">
        <w:t xml:space="preserve">h) de på anmodning fra den registrerte vil gjøre tilgjengelig et eksemplar av vilkårene, med unntak av tillegg 2, og en sammenfattende beskrivelse av sikkerhetstiltakene samt et eksemplar av eventuelle underleverandørkontrakter som må inngås i samsvar med vilkårene, med mindre vilkårene eller kontrakten inneholder forretningsopplysninger, som opplysningsoverførerne i så fall kan utelate, </w:t>
      </w:r>
    </w:p>
    <w:p w14:paraId="264D1968" w14:textId="461192DE" w:rsidR="00625EEA" w:rsidRPr="007332C4" w:rsidRDefault="002D58B9" w:rsidP="00625EEA">
      <w:pPr>
        <w:pStyle w:val="ProductList-Body"/>
        <w:spacing w:after="120"/>
      </w:pPr>
      <w:r>
        <w:t>(</w:t>
      </w:r>
      <w:r w:rsidR="00625EEA" w:rsidRPr="007332C4">
        <w:t xml:space="preserve">i) behandlingen ved eventuell utsetting til underdatabehandler utføres i samsvar med vilkår 11, av en underdatabehandler som har et minst like høyt vernenivå for personopplysninger og den registrertes rettigheter som opplysningsmottakeren i henhold til vilkårene, og </w:t>
      </w:r>
    </w:p>
    <w:p w14:paraId="76D47DCC" w14:textId="3B26F4E6" w:rsidR="00625EEA" w:rsidRPr="007332C4" w:rsidRDefault="00625EEA" w:rsidP="00625EEA">
      <w:pPr>
        <w:pStyle w:val="ProductList-Body"/>
      </w:pPr>
      <w:r w:rsidRPr="007332C4">
        <w:t xml:space="preserve">(j) de vil sikre overholdelse av vilkår 4 bokstav </w:t>
      </w:r>
      <w:r w:rsidR="002D58B9">
        <w:t>(</w:t>
      </w:r>
      <w:r w:rsidRPr="007332C4">
        <w:t>a)–</w:t>
      </w:r>
      <w:r w:rsidR="002D58B9">
        <w:t>(</w:t>
      </w:r>
      <w:r w:rsidRPr="007332C4">
        <w:t>i).</w:t>
      </w:r>
    </w:p>
    <w:p w14:paraId="5275DFC4" w14:textId="286C1F72" w:rsidR="00625EEA" w:rsidRPr="007332C4" w:rsidRDefault="00967B76" w:rsidP="00967B76">
      <w:pPr>
        <w:pStyle w:val="ProductList-Body"/>
        <w:tabs>
          <w:tab w:val="clear" w:pos="158"/>
          <w:tab w:val="left" w:pos="1089"/>
        </w:tabs>
      </w:pPr>
      <w:r>
        <w:tab/>
      </w:r>
    </w:p>
    <w:p w14:paraId="0F164CAE" w14:textId="77777777" w:rsidR="00625EEA" w:rsidRPr="007332C4" w:rsidRDefault="00625EEA" w:rsidP="00625EEA">
      <w:pPr>
        <w:pStyle w:val="ProductList-Body"/>
        <w:jc w:val="center"/>
        <w:outlineLvl w:val="1"/>
      </w:pPr>
      <w:r w:rsidRPr="007332C4">
        <w:rPr>
          <w:b/>
        </w:rPr>
        <w:t>Klausul 5: Forpliktelser for dataimportøren</w:t>
      </w:r>
    </w:p>
    <w:p w14:paraId="658866F5" w14:textId="77777777" w:rsidR="00625EEA" w:rsidRPr="007332C4" w:rsidRDefault="00625EEA" w:rsidP="00625EEA">
      <w:pPr>
        <w:pStyle w:val="ProductList-Body"/>
      </w:pPr>
    </w:p>
    <w:p w14:paraId="3CE2A43D" w14:textId="77777777" w:rsidR="00625EEA" w:rsidRPr="007332C4" w:rsidRDefault="00625EEA" w:rsidP="00625EEA">
      <w:pPr>
        <w:pStyle w:val="ProductList-Body"/>
      </w:pPr>
      <w:r w:rsidRPr="007332C4">
        <w:t xml:space="preserve">Opplysningsmottakeren samtykker i og garanterer at </w:t>
      </w:r>
    </w:p>
    <w:p w14:paraId="5DC38CD4" w14:textId="77777777" w:rsidR="00625EEA" w:rsidRPr="007332C4" w:rsidRDefault="00625EEA" w:rsidP="00625EEA">
      <w:pPr>
        <w:pStyle w:val="ProductList-Body"/>
      </w:pPr>
    </w:p>
    <w:p w14:paraId="31FE8499" w14:textId="608DDEEA" w:rsidR="00625EEA" w:rsidRPr="007332C4" w:rsidRDefault="002D58B9" w:rsidP="00625EEA">
      <w:pPr>
        <w:pStyle w:val="ProductList-Body"/>
        <w:spacing w:after="120"/>
      </w:pPr>
      <w:r>
        <w:t>(</w:t>
      </w:r>
      <w:r w:rsidR="00625EEA" w:rsidRPr="007332C4">
        <w:t xml:space="preserve">a) de vil behandle personopplysningene bare på vegne av opplysningsoverføreren og i samsvar med dennes instrukser og vilkårene; dersom de av en eller annen grunn ikke kan gjøre dette, samtykker de i å underrette opplysningsoverføreren om dette straks, og opplysningsoverføreren har dermed rett til å innstille overføringen av opplysninger og/eller heve kontrakten, </w:t>
      </w:r>
    </w:p>
    <w:p w14:paraId="0C31A46C" w14:textId="3DAD9C29" w:rsidR="00625EEA" w:rsidRPr="007332C4" w:rsidRDefault="002D58B9" w:rsidP="00625EEA">
      <w:pPr>
        <w:pStyle w:val="ProductList-Body"/>
        <w:spacing w:after="120"/>
      </w:pPr>
      <w:r>
        <w:t>(</w:t>
      </w:r>
      <w:r w:rsidR="00625EEA" w:rsidRPr="007332C4">
        <w:t xml:space="preserve">b) de ikke har noen grunn til å tro at den lovgivning de er underlagt, hindrer dem i å følge de instrukser de mottar fra opplysningsoverføreren og oppfylle sine forpliktelser i henhold til kontrakten, og at de i tilfelle en endring i lovgivningen som sannsynligvis vil ha en betydelig negativ innvirkning på de garantier og forpliktelser vilkårene innebærer, straks de får kjennskap til endringen vil underrette opplysningsoverføreren, som dermed har rett til å innstille overføringen av opplysninger og/eller heve kontrakten, </w:t>
      </w:r>
    </w:p>
    <w:p w14:paraId="677D779B" w14:textId="484CB2FA" w:rsidR="00625EEA" w:rsidRPr="007332C4" w:rsidRDefault="002D58B9" w:rsidP="00625EEA">
      <w:pPr>
        <w:pStyle w:val="ProductList-Body"/>
        <w:spacing w:after="120"/>
      </w:pPr>
      <w:r>
        <w:lastRenderedPageBreak/>
        <w:t>(</w:t>
      </w:r>
      <w:r w:rsidR="00625EEA" w:rsidRPr="007332C4">
        <w:t xml:space="preserve">c) de har iverksatt de tekniske og organisatoriske sikkerhetstiltak som er angitt i tillegg 2, før behandlingen av de overførte personopplysningene, </w:t>
      </w:r>
    </w:p>
    <w:p w14:paraId="5362743C" w14:textId="2D314B13" w:rsidR="00625EEA" w:rsidRPr="007332C4" w:rsidRDefault="00625EEA" w:rsidP="00625EEA">
      <w:pPr>
        <w:pStyle w:val="ProductList-Body"/>
      </w:pPr>
      <w:r w:rsidRPr="007332C4">
        <w:t>(d) de umiddelbart vil under</w:t>
      </w:r>
      <w:r w:rsidR="009F217F">
        <w:t>rette opplysningsoverføreren om,</w:t>
      </w:r>
    </w:p>
    <w:p w14:paraId="03121677" w14:textId="417AF1BE" w:rsidR="00625EEA" w:rsidRPr="007332C4" w:rsidRDefault="002D58B9" w:rsidP="00625EEA">
      <w:pPr>
        <w:pStyle w:val="ProductList-Body"/>
        <w:spacing w:after="60"/>
        <w:ind w:left="360"/>
      </w:pPr>
      <w:r>
        <w:t>(</w:t>
      </w:r>
      <w:r w:rsidR="00625EEA" w:rsidRPr="007332C4">
        <w:t xml:space="preserve">i) enhver rettslig bindende anmodning om utlevering av personopplysninger fra en myndighet med ansvar for håndheving av loven med mindre dette på annen måte er forbudt, som for eksempel et forbud i henhold til strafferetten for å sikre fortrolighet ved politietterforskning, </w:t>
      </w:r>
    </w:p>
    <w:p w14:paraId="67F47F96" w14:textId="2498E675" w:rsidR="00625EEA" w:rsidRPr="007332C4" w:rsidRDefault="002D58B9" w:rsidP="00625EEA">
      <w:pPr>
        <w:pStyle w:val="ProductList-Body"/>
        <w:spacing w:after="60"/>
        <w:ind w:left="360"/>
      </w:pPr>
      <w:r>
        <w:t>(</w:t>
      </w:r>
      <w:r w:rsidR="00625EEA" w:rsidRPr="007332C4">
        <w:t xml:space="preserve">ii) enhver utilsiktet eller ulovlig tilgang og </w:t>
      </w:r>
    </w:p>
    <w:p w14:paraId="29CF8BB7" w14:textId="18CDE794" w:rsidR="00625EEA" w:rsidRPr="007332C4" w:rsidRDefault="002D58B9" w:rsidP="00625EEA">
      <w:pPr>
        <w:pStyle w:val="ProductList-Body"/>
        <w:spacing w:after="120"/>
        <w:ind w:left="360"/>
      </w:pPr>
      <w:r>
        <w:t>(</w:t>
      </w:r>
      <w:r w:rsidR="00625EEA" w:rsidRPr="007332C4">
        <w:t xml:space="preserve">iii) enhver anmodning som mottas direkte fra de registrerte, og som de ikke besvarer, med mindre de på annen måte har fått tillatelse til det, </w:t>
      </w:r>
    </w:p>
    <w:p w14:paraId="1A2FBD61" w14:textId="2E39E0C6" w:rsidR="00625EEA" w:rsidRPr="007332C4" w:rsidRDefault="002D58B9" w:rsidP="00625EEA">
      <w:pPr>
        <w:pStyle w:val="ProductList-Body"/>
        <w:spacing w:after="120"/>
      </w:pPr>
      <w:r>
        <w:t>(</w:t>
      </w:r>
      <w:r w:rsidR="00625EEA" w:rsidRPr="007332C4">
        <w:t xml:space="preserve">e) de raskt og på riktig måte vil behandle alle forespørsler fra opplysningsoverføreren i tilknytning til behandlingen av personopplysningene som skal overføres, og følge tilsynsmyndighetens råd med hensyn til behandlingen av de opplysninger som overføres, </w:t>
      </w:r>
    </w:p>
    <w:p w14:paraId="3480FA2C" w14:textId="7D70D4C2" w:rsidR="00625EEA" w:rsidRPr="007332C4" w:rsidRDefault="002D58B9" w:rsidP="00625EEA">
      <w:pPr>
        <w:pStyle w:val="ProductList-Body"/>
        <w:spacing w:after="120"/>
      </w:pPr>
      <w:r>
        <w:t>(</w:t>
      </w:r>
      <w:r w:rsidR="00625EEA" w:rsidRPr="007332C4">
        <w:t xml:space="preserve">f) de på anmodning fra opplysningsoverføreren vil underlegge sine databehandlingsanlegg kontroll med hensyn til den behandlingsvirksomheten som omfattes av vilkårene, som skal utføres av opplysningsoverføreren eller et inspeksjonsorgan som skal være sammensatt av uavhengige medlemmer som har de nødvendige faglige kvalifikasjoner, og som er underlagt taushetsplikt, </w:t>
      </w:r>
    </w:p>
    <w:p w14:paraId="530A2BD8" w14:textId="6C9F0598" w:rsidR="00625EEA" w:rsidRPr="007332C4" w:rsidRDefault="002D58B9" w:rsidP="00625EEA">
      <w:pPr>
        <w:pStyle w:val="ProductList-Body"/>
        <w:spacing w:after="120"/>
      </w:pPr>
      <w:r>
        <w:t>(</w:t>
      </w:r>
      <w:r w:rsidR="00625EEA" w:rsidRPr="007332C4">
        <w:t xml:space="preserve">g) de på anmodning fra den registrerte vil gjøre tilgjengelig et eksemplar av vilkårene, eller en eventuell eksisterende underleverandørkontrakt, med mindre vilkårene eller kontrakten inneholder forretningsopplysninger, som opplysningsoverførerne i så fall kan utelate, med unntak av tillegg 2, som skal erstattes av en sammenfattende beskrivelse av sikkerhetstiltakene i de tilfeller der den registrerte ikke kan få et eksemplar av opplysningsoverføreren, </w:t>
      </w:r>
    </w:p>
    <w:p w14:paraId="4840F0B5" w14:textId="2BA68072" w:rsidR="00625EEA" w:rsidRPr="007332C4" w:rsidRDefault="002D58B9" w:rsidP="00625EEA">
      <w:pPr>
        <w:pStyle w:val="ProductList-Body"/>
        <w:spacing w:after="120"/>
      </w:pPr>
      <w:r>
        <w:t>(</w:t>
      </w:r>
      <w:r w:rsidR="00625EEA" w:rsidRPr="007332C4">
        <w:t xml:space="preserve">h) de ved eventuell utsetting til underleverandør har underrettet opplysningsoverføreren på forhånd og innhentet skriftlig samtykke fra denne, </w:t>
      </w:r>
    </w:p>
    <w:p w14:paraId="7E5F3787" w14:textId="2D9A625E" w:rsidR="00625EEA" w:rsidRPr="007332C4" w:rsidRDefault="002D58B9" w:rsidP="00625EEA">
      <w:pPr>
        <w:pStyle w:val="ProductList-Body"/>
        <w:spacing w:after="120"/>
      </w:pPr>
      <w:r>
        <w:t>(</w:t>
      </w:r>
      <w:r w:rsidR="00625EEA" w:rsidRPr="007332C4">
        <w:t>i) behandlingen hos underdatabehandleren vil skje i samsvar med vilkår 11,</w:t>
      </w:r>
    </w:p>
    <w:p w14:paraId="25E225D7" w14:textId="16BC7888" w:rsidR="00625EEA" w:rsidRPr="007332C4" w:rsidRDefault="002D58B9" w:rsidP="00625EEA">
      <w:pPr>
        <w:pStyle w:val="ProductList-Body"/>
      </w:pPr>
      <w:r>
        <w:t>(</w:t>
      </w:r>
      <w:r w:rsidR="00625EEA" w:rsidRPr="007332C4">
        <w:t>j) de straks vil sende opplysningsoverføreren et eksemplar av eventuelle underdatabehandleravtaler de inngår i henhold til vilkårene.</w:t>
      </w:r>
    </w:p>
    <w:p w14:paraId="6FD25CE1" w14:textId="77777777" w:rsidR="00625EEA" w:rsidRPr="007332C4" w:rsidRDefault="00625EEA" w:rsidP="00625EEA">
      <w:pPr>
        <w:pStyle w:val="ProductList-Body"/>
      </w:pPr>
    </w:p>
    <w:p w14:paraId="74421148" w14:textId="77777777" w:rsidR="00625EEA" w:rsidRPr="007332C4" w:rsidRDefault="00625EEA" w:rsidP="00625EEA">
      <w:pPr>
        <w:pStyle w:val="ProductList-Body"/>
        <w:jc w:val="center"/>
        <w:outlineLvl w:val="1"/>
      </w:pPr>
      <w:r w:rsidRPr="007332C4">
        <w:rPr>
          <w:b/>
        </w:rPr>
        <w:t>Klausul 6: Ansvar</w:t>
      </w:r>
    </w:p>
    <w:p w14:paraId="259DE694" w14:textId="77777777" w:rsidR="00625EEA" w:rsidRPr="007332C4" w:rsidRDefault="00625EEA" w:rsidP="00625EEA">
      <w:pPr>
        <w:pStyle w:val="ProductList-Body"/>
      </w:pPr>
    </w:p>
    <w:p w14:paraId="35A37323" w14:textId="77777777" w:rsidR="00625EEA" w:rsidRPr="007332C4" w:rsidRDefault="00625EEA" w:rsidP="00625EEA">
      <w:pPr>
        <w:pStyle w:val="ProductList-Body"/>
        <w:spacing w:after="120"/>
      </w:pPr>
      <w:r w:rsidRPr="007332C4">
        <w:t xml:space="preserve">1. Partene er enige om at en registrert som har lidd skade som følge av at en part eller underdatabehandler ikke har oppfylt forpliktelsene omhandlet i vilkår 3 eller 11, har rett til erstatning fra opplysningsoverføreren for skaden. </w:t>
      </w:r>
    </w:p>
    <w:p w14:paraId="5A84E878" w14:textId="4F3F756A" w:rsidR="00625EEA" w:rsidRPr="007332C4" w:rsidRDefault="00625EEA" w:rsidP="00625EEA">
      <w:pPr>
        <w:pStyle w:val="ProductList-Body"/>
        <w:spacing w:after="120"/>
      </w:pPr>
      <w:r w:rsidRPr="007332C4">
        <w:t>2. Dersom en registrert, i tilfeller der opplysningsmottakeren eller en underdatabehandler ikke har overholdt sine forpliktelser i henhold til vilkår 3</w:t>
      </w:r>
      <w:r w:rsidR="004F26A3">
        <w:t> </w:t>
      </w:r>
      <w:r w:rsidRPr="007332C4">
        <w:t xml:space="preserve">eller 11, ikke er i stand til å reise erstatningskrav mot opplysningsoverføreren i samsvar med nr. 1 fordi opplysningsoverføreren faktisk eller rettslig har opphørt å eksistere eller har blitt betalingsudyktig, samtykker opplysningsmottakeren i at den registrerte kan reise krav mot opplysningsmottakeren som om denne var opplysningsoverføreren, med mindre en rettsetterfølger har påtatt seg alle opplysningsoverførerens rettslige forpliktelser i henhold til kontrakt eller i henhold til lovgivning; i så fall kan den registrerte håndheve sine rettigheter overfor rettsetterfølgeren. </w:t>
      </w:r>
    </w:p>
    <w:p w14:paraId="37D72CDE" w14:textId="77777777" w:rsidR="00625EEA" w:rsidRPr="007332C4" w:rsidRDefault="00625EEA" w:rsidP="00625EEA">
      <w:pPr>
        <w:pStyle w:val="ProductList-Body"/>
        <w:spacing w:after="120"/>
      </w:pPr>
      <w:r w:rsidRPr="007332C4">
        <w:t xml:space="preserve">Opplysningsmottakeren kan ikke unndra seg sitt eget ansvar ved å påberope seg at en underdatabehandler ikke har oppfylt sine forpliktelser. </w:t>
      </w:r>
    </w:p>
    <w:p w14:paraId="54E1225B" w14:textId="77777777" w:rsidR="00625EEA" w:rsidRPr="007332C4" w:rsidRDefault="00625EEA" w:rsidP="00625EEA">
      <w:pPr>
        <w:pStyle w:val="ProductList-Body"/>
      </w:pPr>
      <w:r w:rsidRPr="007332C4">
        <w:t xml:space="preserve">3. Dersom en registrert, i tilfeller der underdatabehandleren ikke har oppfylt sine forpliktelser i henhold til vilkår 3 eller 11, ikke er i stand til å reise erstatningskrav mot opplysningsoverføreren eller opplysningsmottakeren i samsvar med nr. 1 og 2 fordi både opplysningsoverføreren og opplysningsmottakeren faktisk eller rettslig har opphørt å eksistere eller har blitt betalingsudyktig, samtykker underdatabehandleren i at den registrerte kan reise krav mot underdatabehandleren med hensyn til dennes behandling i henhold til vilkårene som om denne var opplysningsoverføreren eller opplysningsmottakeren, med mindre en rettsetterfølger har påtatt seg alle opplysningsoverførerens eller opplysningsmottakerens rettslige forpliktelser i henhold til kontrakt eller i henhold til lovgivning; i så fall kan den registrerte håndheve sine rettigheter overfor rettsetterfølgeren. Underdatabehandleres erstatningsansvar skal være begrenset til vedkommendes egen behandling i henhold til vilkårene. </w:t>
      </w:r>
    </w:p>
    <w:p w14:paraId="5BEFD180" w14:textId="77777777" w:rsidR="00625EEA" w:rsidRPr="007332C4" w:rsidRDefault="00625EEA" w:rsidP="00625EEA">
      <w:pPr>
        <w:pStyle w:val="ProductList-Body"/>
      </w:pPr>
    </w:p>
    <w:p w14:paraId="1A45108A" w14:textId="77777777" w:rsidR="00625EEA" w:rsidRPr="007332C4" w:rsidRDefault="00625EEA" w:rsidP="00625EEA">
      <w:pPr>
        <w:pStyle w:val="ProductList-Body"/>
        <w:jc w:val="center"/>
        <w:outlineLvl w:val="1"/>
      </w:pPr>
      <w:r w:rsidRPr="007332C4">
        <w:rPr>
          <w:b/>
        </w:rPr>
        <w:t>Klausul 7: Mekling og jurisdiksjon</w:t>
      </w:r>
    </w:p>
    <w:p w14:paraId="66984D54" w14:textId="77777777" w:rsidR="00625EEA" w:rsidRPr="007332C4" w:rsidRDefault="00625EEA" w:rsidP="00625EEA">
      <w:pPr>
        <w:pStyle w:val="ProductList-Body"/>
      </w:pPr>
    </w:p>
    <w:p w14:paraId="7BDB8F7D" w14:textId="77777777" w:rsidR="00625EEA" w:rsidRPr="007332C4" w:rsidRDefault="00625EEA" w:rsidP="00625EEA">
      <w:pPr>
        <w:pStyle w:val="ProductList-Body"/>
      </w:pPr>
      <w:r w:rsidRPr="007332C4">
        <w:t xml:space="preserve">1. Opplysningsmottakeren samtykker i at dersom den registrerte påberoper seg bestemmelsen om begunstiget tredjemann og/eller krever skadeserstatning i henhold til vilkårene, vil opplysningsmottakeren godta den registrertes avgjørelse om å </w:t>
      </w:r>
    </w:p>
    <w:p w14:paraId="311CB7E8" w14:textId="5768BEB7" w:rsidR="00625EEA" w:rsidRPr="007332C4" w:rsidRDefault="002D58B9" w:rsidP="00625EEA">
      <w:pPr>
        <w:pStyle w:val="ProductList-Body"/>
        <w:spacing w:after="60"/>
        <w:ind w:left="360"/>
      </w:pPr>
      <w:r>
        <w:t>(</w:t>
      </w:r>
      <w:r w:rsidR="00625EEA" w:rsidRPr="007332C4">
        <w:t xml:space="preserve">a) henvise tvisten til mekling som skal foretas av en uavhengig person, eventuelt av tilsynsmyndigheten, </w:t>
      </w:r>
    </w:p>
    <w:p w14:paraId="35C7FEBF" w14:textId="68694CFE" w:rsidR="00625EEA" w:rsidRPr="007332C4" w:rsidRDefault="002D58B9" w:rsidP="00625EEA">
      <w:pPr>
        <w:pStyle w:val="ProductList-Body"/>
        <w:spacing w:after="120"/>
        <w:ind w:left="360"/>
      </w:pPr>
      <w:r>
        <w:t>(</w:t>
      </w:r>
      <w:r w:rsidR="00625EEA" w:rsidRPr="007332C4">
        <w:t xml:space="preserve">b) bringe tvisten inn for en domstol i den medlemsstaten der opplysningsoverføreren er etablert. </w:t>
      </w:r>
    </w:p>
    <w:p w14:paraId="5484B975" w14:textId="77777777" w:rsidR="00625EEA" w:rsidRPr="007332C4" w:rsidRDefault="00625EEA" w:rsidP="00625EEA">
      <w:pPr>
        <w:pStyle w:val="ProductList-Body"/>
      </w:pPr>
      <w:r w:rsidRPr="007332C4">
        <w:t xml:space="preserve">2. Partene er enige om at den registrertes valg ikke vil berøre dennes materielle eller prosessuelle rettigheter med hensyn til å kreve erstatning i samsvar med andre bestemmelser i nasjonal eller internasjonal rett. </w:t>
      </w:r>
    </w:p>
    <w:p w14:paraId="02CB8FB4" w14:textId="77777777" w:rsidR="00625EEA" w:rsidRPr="007332C4" w:rsidRDefault="00625EEA" w:rsidP="00625EEA">
      <w:pPr>
        <w:pStyle w:val="ProductList-Body"/>
      </w:pPr>
    </w:p>
    <w:p w14:paraId="5654A9D5" w14:textId="77777777" w:rsidR="00625EEA" w:rsidRPr="007332C4" w:rsidRDefault="00625EEA" w:rsidP="00625EEA">
      <w:pPr>
        <w:pStyle w:val="ProductList-Body"/>
        <w:jc w:val="center"/>
        <w:outlineLvl w:val="1"/>
      </w:pPr>
      <w:r w:rsidRPr="007332C4">
        <w:rPr>
          <w:b/>
        </w:rPr>
        <w:t>Klausul 8: Samarbeid med tilsynsmyndigheter</w:t>
      </w:r>
    </w:p>
    <w:p w14:paraId="09042820" w14:textId="77777777" w:rsidR="00625EEA" w:rsidRPr="007332C4" w:rsidRDefault="00625EEA" w:rsidP="00625EEA">
      <w:pPr>
        <w:pStyle w:val="ProductList-Body"/>
      </w:pPr>
    </w:p>
    <w:p w14:paraId="7F8412A3" w14:textId="77777777" w:rsidR="00625EEA" w:rsidRPr="007332C4" w:rsidRDefault="00625EEA" w:rsidP="00625EEA">
      <w:pPr>
        <w:pStyle w:val="ProductList-Body"/>
        <w:spacing w:after="120"/>
      </w:pPr>
      <w:r w:rsidRPr="007332C4">
        <w:t xml:space="preserve">1. Opplysningsoverføreren samtykker i å deponere et eksemplar av denne kontrakten hos tilsynsmyndigheten dersom denne anmoder om det, eller dersom slik deponering kreves i henhold til gjeldende personvernlovgivning. </w:t>
      </w:r>
    </w:p>
    <w:p w14:paraId="08CBEE34" w14:textId="77777777" w:rsidR="00625EEA" w:rsidRPr="007332C4" w:rsidRDefault="00625EEA" w:rsidP="00625EEA">
      <w:pPr>
        <w:pStyle w:val="ProductList-Body"/>
        <w:spacing w:after="120"/>
      </w:pPr>
      <w:r w:rsidRPr="007332C4">
        <w:lastRenderedPageBreak/>
        <w:t xml:space="preserve">2. Partene er enige om at tilsynsmyndigheten har rett til å kontrollere opplysningsmottakeren og eventuelle underdatabehandlere i samme omfang og på de samme vilkår som gjelder for kontroll hos opplysningsoverføreren i samsvar med gjeldende personvernlovgivning. </w:t>
      </w:r>
    </w:p>
    <w:p w14:paraId="127E0574" w14:textId="77777777" w:rsidR="00625EEA" w:rsidRPr="007332C4" w:rsidRDefault="00625EEA" w:rsidP="00625EEA">
      <w:pPr>
        <w:pStyle w:val="ProductList-Body"/>
      </w:pPr>
      <w:r w:rsidRPr="007332C4">
        <w:t xml:space="preserve">3. Dataimportøren skal omgående informere dataeksportøren om eksistensen av lovgivning som er relevant for den eller enhver underbehandler som forhindrer gjennomføring av en revisjon av dataimportøren, eller en hvilken som helst underbehandler, i henhold til punkt 2. I et slikt tilfelle har dataeksportøren rett til å treffe de tiltak som er forutsatt i avsnitt 5 (b). </w:t>
      </w:r>
    </w:p>
    <w:p w14:paraId="07A3EE56" w14:textId="77777777" w:rsidR="00625EEA" w:rsidRPr="007332C4" w:rsidRDefault="00625EEA" w:rsidP="00625EEA">
      <w:pPr>
        <w:pStyle w:val="ProductList-Body"/>
      </w:pPr>
    </w:p>
    <w:p w14:paraId="36FB1FC0" w14:textId="77777777" w:rsidR="00625EEA" w:rsidRPr="007332C4" w:rsidRDefault="00625EEA" w:rsidP="00625EEA">
      <w:pPr>
        <w:pStyle w:val="ProductList-Body"/>
        <w:jc w:val="center"/>
        <w:outlineLvl w:val="1"/>
      </w:pPr>
      <w:r w:rsidRPr="007332C4">
        <w:rPr>
          <w:b/>
        </w:rPr>
        <w:t>Klausul 9: Regulerende lov</w:t>
      </w:r>
    </w:p>
    <w:p w14:paraId="5AFDDFAA" w14:textId="77777777" w:rsidR="00625EEA" w:rsidRPr="007332C4" w:rsidRDefault="00625EEA" w:rsidP="00625EEA">
      <w:pPr>
        <w:pStyle w:val="ProductList-Body"/>
      </w:pPr>
    </w:p>
    <w:p w14:paraId="587A7192" w14:textId="77777777" w:rsidR="00625EEA" w:rsidRPr="007332C4" w:rsidRDefault="00625EEA" w:rsidP="00625EEA">
      <w:pPr>
        <w:pStyle w:val="ProductList-Body"/>
      </w:pPr>
      <w:r w:rsidRPr="007332C4">
        <w:t xml:space="preserve">Bestemmelsene skal reguleres av lovgivningen i medlemsstaten der dataeksportøren er etablert. </w:t>
      </w:r>
    </w:p>
    <w:p w14:paraId="6C63CEB2" w14:textId="77777777" w:rsidR="00625EEA" w:rsidRPr="007332C4" w:rsidRDefault="00625EEA" w:rsidP="00625EEA">
      <w:pPr>
        <w:pStyle w:val="ProductList-Body"/>
      </w:pPr>
    </w:p>
    <w:p w14:paraId="4BFD68A4" w14:textId="77777777" w:rsidR="00625EEA" w:rsidRPr="007332C4" w:rsidRDefault="00625EEA" w:rsidP="00625EEA">
      <w:pPr>
        <w:pStyle w:val="ProductList-Body"/>
        <w:keepNext/>
        <w:jc w:val="center"/>
        <w:outlineLvl w:val="1"/>
      </w:pPr>
      <w:r w:rsidRPr="007332C4">
        <w:rPr>
          <w:b/>
        </w:rPr>
        <w:t>Klausul 10: Variasjon av kontrakten</w:t>
      </w:r>
    </w:p>
    <w:p w14:paraId="53A43DA9" w14:textId="77777777" w:rsidR="00625EEA" w:rsidRPr="007332C4" w:rsidRDefault="00625EEA" w:rsidP="00625EEA">
      <w:pPr>
        <w:pStyle w:val="ProductList-Body"/>
        <w:keepNext/>
      </w:pPr>
    </w:p>
    <w:p w14:paraId="5EDE4D51" w14:textId="77777777" w:rsidR="00625EEA" w:rsidRPr="007332C4" w:rsidRDefault="00625EEA" w:rsidP="00625EEA">
      <w:pPr>
        <w:pStyle w:val="ProductList-Body"/>
      </w:pPr>
      <w:r w:rsidRPr="007332C4">
        <w:t xml:space="preserve">Partene forplikter seg til ikke å endre ordlyden i vilkårene. Dette hindrer ikke partene i å tilføye forretningsmessige vilkår når det er nødvendig, såframt de ikke er i strid med vilkåret. </w:t>
      </w:r>
    </w:p>
    <w:p w14:paraId="1148FCDD" w14:textId="77777777" w:rsidR="00625EEA" w:rsidRPr="007332C4" w:rsidRDefault="00625EEA" w:rsidP="00625EEA">
      <w:pPr>
        <w:pStyle w:val="ProductList-Body"/>
      </w:pPr>
    </w:p>
    <w:p w14:paraId="381954FF" w14:textId="77777777" w:rsidR="00625EEA" w:rsidRPr="007332C4" w:rsidRDefault="00625EEA" w:rsidP="00625EEA">
      <w:pPr>
        <w:pStyle w:val="ProductList-Body"/>
        <w:jc w:val="center"/>
        <w:outlineLvl w:val="1"/>
      </w:pPr>
      <w:r w:rsidRPr="007332C4">
        <w:rPr>
          <w:b/>
        </w:rPr>
        <w:t>Klausul 11: Underbehandling</w:t>
      </w:r>
    </w:p>
    <w:p w14:paraId="3EDE82A5" w14:textId="77777777" w:rsidR="00625EEA" w:rsidRPr="007332C4" w:rsidRDefault="00625EEA" w:rsidP="00625EEA">
      <w:pPr>
        <w:pStyle w:val="ProductList-Body"/>
      </w:pPr>
    </w:p>
    <w:p w14:paraId="7946BCC5" w14:textId="77777777" w:rsidR="00625EEA" w:rsidRPr="007332C4" w:rsidRDefault="00625EEA" w:rsidP="00625EEA">
      <w:pPr>
        <w:pStyle w:val="ProductList-Body"/>
        <w:spacing w:after="120"/>
      </w:pPr>
      <w:r w:rsidRPr="007332C4">
        <w:t xml:space="preserve">1. Opplysningsmottakeren skal ikke sette ut til underleverandør noen behandling som utføres på vegne av opplysningsoverføreren i henhold til vilkårene, uten på forhånd å ha innhentet skriftlig samtykke fra opplysningsoverføreren. Dersom opplysningsmottakeren setter ut sine forpliktelser i henhold til vilkårene til en underdatabehandler, med samtykke fra opplysningsoverføreren, skal den gjøre det bare etter å ha inngått en skriftlig avtale med underdatabehandleren som pålegger denne de samme forpliktelser som opplysningsmottakeren er pålagt i henhold til vilkårene. Dersom underdatabehandleren ikke oppfyller sine forpliktelser med hensyn til personvern i henhold til en slik skriftlig avtale, er opplysningsmottakeren fullt ansvarlig overfor opplysningsoverføreren for oppfyllelsen av underdatabehandlerens forpliktelser i henhold til en slik avtale. </w:t>
      </w:r>
    </w:p>
    <w:p w14:paraId="29C4C0B0" w14:textId="77777777" w:rsidR="00625EEA" w:rsidRPr="007332C4" w:rsidRDefault="00625EEA" w:rsidP="00625EEA">
      <w:pPr>
        <w:pStyle w:val="ProductList-Body"/>
        <w:spacing w:after="120"/>
      </w:pPr>
      <w:r w:rsidRPr="007332C4">
        <w:t xml:space="preserve">2. Den skriftlige kontrakten som på forhånd er inngått mellom opplysningsmottakeren og underdatabehandleren, skal også omfatte et vilkår om begunstiget tredjemann som fastsatt i vilkår 3, for tilfeller der den registrerte ikke er i stand til å reise erstatningskrav i henhold til vilkår 6 nr. 1 mot opplysningsoverføreren eller opplysningsmottakeren, fordi de faktisk eller rettslig har opphørt å eksistere eller har blitt betalingsudyktige, og ingen rettsetterfølger har påtatt seg alle opplysningsoverførerens eller opplysningsmottakerens rettslige forpliktelser i henhold til kontrakt eller i henhold til lovgivning. Underdatabehandleres erstatningsansvar skal være begrenset til vedkommendes egen behandling i henhold til vilkårene. </w:t>
      </w:r>
    </w:p>
    <w:p w14:paraId="7C20E1CC" w14:textId="77777777" w:rsidR="00625EEA" w:rsidRPr="007332C4" w:rsidRDefault="00625EEA" w:rsidP="00625EEA">
      <w:pPr>
        <w:pStyle w:val="ProductList-Body"/>
        <w:spacing w:after="120"/>
      </w:pPr>
      <w:r w:rsidRPr="007332C4">
        <w:t xml:space="preserve">3. Bestemmelsene om vern av opplysninger ved utsetting til underleverandør som nevnt i nr. 1, skal være underlagt lovgivningen i den medlemsstaten der opplysningsoverføreren er etablert. </w:t>
      </w:r>
    </w:p>
    <w:p w14:paraId="1483425A" w14:textId="2ABB964C" w:rsidR="00625EEA" w:rsidRPr="007332C4" w:rsidRDefault="00625EEA" w:rsidP="00625EEA">
      <w:pPr>
        <w:pStyle w:val="ProductList-Body"/>
      </w:pPr>
      <w:r w:rsidRPr="007332C4">
        <w:t xml:space="preserve">4. Opplysningsoverføreren skal føre en liste over underleverandøravtaler som er inngått i henhold til vilkårene og meldt av opplysningsmottakeren i henhold til vilkår 5 bokstav </w:t>
      </w:r>
      <w:r w:rsidR="002D58B9">
        <w:t>(</w:t>
      </w:r>
      <w:r w:rsidRPr="007332C4">
        <w:t xml:space="preserve">j), som skal ajourføres minst en gang i året. Listen skal være tilgjengelig for tilsynsmyndighetene for personvern i den medlemsstaten der opplysningsoverføreren er etablert. </w:t>
      </w:r>
    </w:p>
    <w:p w14:paraId="0A953843" w14:textId="77777777" w:rsidR="00625EEA" w:rsidRPr="007332C4" w:rsidRDefault="00625EEA" w:rsidP="00625EEA">
      <w:pPr>
        <w:pStyle w:val="ProductList-Body"/>
      </w:pPr>
    </w:p>
    <w:p w14:paraId="199C1358" w14:textId="77777777" w:rsidR="00625EEA" w:rsidRPr="007332C4" w:rsidRDefault="00625EEA" w:rsidP="00625EEA">
      <w:pPr>
        <w:pStyle w:val="ProductList-Body"/>
        <w:jc w:val="center"/>
        <w:outlineLvl w:val="1"/>
      </w:pPr>
      <w:r w:rsidRPr="007332C4">
        <w:rPr>
          <w:b/>
        </w:rPr>
        <w:t>Klausul 12: Plikt etter oppsigelse av behandling av personopplysningstjenester</w:t>
      </w:r>
    </w:p>
    <w:p w14:paraId="139EE8DE" w14:textId="77777777" w:rsidR="00625EEA" w:rsidRPr="007332C4" w:rsidRDefault="00625EEA" w:rsidP="00625EEA">
      <w:pPr>
        <w:pStyle w:val="ProductList-Body"/>
      </w:pPr>
    </w:p>
    <w:p w14:paraId="52585494" w14:textId="77777777" w:rsidR="00625EEA" w:rsidRPr="007332C4" w:rsidRDefault="00625EEA" w:rsidP="00625EEA">
      <w:pPr>
        <w:pStyle w:val="ProductList-Body"/>
        <w:spacing w:after="120"/>
      </w:pPr>
      <w:r w:rsidRPr="007332C4">
        <w:t xml:space="preserve">1. Partene er enige om at når behandlingen av personopplysninger er avsluttet, skal opplysningsmottakeren og underdatabehandleren etter opplysningsoverførerens ønske returnere til opplysningsoverføreren alle personopplysninger som er blitt overført, og alle eksemplarer av disse, eller ødelegge alle personopplysningene og bevise overfor opplysningsoverføreren at dette er blitt gjort, med mindre opplysningsmottakeren er underlagt lovgivning som hindrer vedkommende i å returnere eller ødelegge alle eller deler av de personopplysningene som er blitt overført. Opplysningsmottakeren garanterer i så fall at de overførte personopplysningenes fortrolighet vil bli sikret, og at opplysningene ikke vil bli aktivt behandlet mer. </w:t>
      </w:r>
    </w:p>
    <w:p w14:paraId="21B199FE" w14:textId="77777777" w:rsidR="00625EEA" w:rsidRPr="007332C4" w:rsidRDefault="00625EEA" w:rsidP="00625EEA">
      <w:pPr>
        <w:pStyle w:val="ProductList-Body"/>
      </w:pPr>
      <w:r w:rsidRPr="007332C4">
        <w:t>2. Dataimportøren og underbehandleren garanterer at den på forespørsel fra dataeksportøren og / eller fra tilsynsmyndigheten vil legge frem sine databehandlingsanlegg for en revisjon av tiltakene nevnt i punkt 1.</w:t>
      </w:r>
    </w:p>
    <w:p w14:paraId="356D7227" w14:textId="77777777" w:rsidR="00625EEA" w:rsidRPr="007332C4" w:rsidRDefault="00625EEA" w:rsidP="00625EEA">
      <w:pPr>
        <w:pStyle w:val="ProductList-Body"/>
      </w:pPr>
    </w:p>
    <w:p w14:paraId="42C10395" w14:textId="62BEDE86" w:rsidR="00625EEA" w:rsidRPr="007332C4" w:rsidRDefault="00625EEA" w:rsidP="00625EEA">
      <w:pPr>
        <w:pStyle w:val="ProductList-Body"/>
        <w:outlineLvl w:val="1"/>
      </w:pPr>
      <w:bookmarkStart w:id="77" w:name="Appendix1toAttachment3"/>
      <w:r w:rsidRPr="007332C4">
        <w:rPr>
          <w:rFonts w:cstheme="minorHAnsi"/>
          <w:b/>
          <w:szCs w:val="18"/>
        </w:rPr>
        <w:t>Vedlegg 1 til standardkontraktsbestemmelser</w:t>
      </w:r>
      <w:bookmarkEnd w:id="77"/>
      <w:r w:rsidRPr="007332C4">
        <w:rPr>
          <w:rFonts w:cstheme="minorHAnsi"/>
          <w:b/>
          <w:szCs w:val="18"/>
        </w:rPr>
        <w:t xml:space="preserve"> for Professional-Tjenester</w:t>
      </w:r>
    </w:p>
    <w:p w14:paraId="01B33490" w14:textId="77777777" w:rsidR="00625EEA" w:rsidRPr="007332C4" w:rsidRDefault="00625EEA" w:rsidP="00625EEA">
      <w:pPr>
        <w:pStyle w:val="ProductList-Body"/>
      </w:pPr>
    </w:p>
    <w:p w14:paraId="52F42C16" w14:textId="3781B2DC" w:rsidR="00625EEA" w:rsidRPr="007332C4" w:rsidRDefault="00625EEA" w:rsidP="00625EEA">
      <w:pPr>
        <w:pStyle w:val="ProductList-Body"/>
        <w:spacing w:after="120"/>
      </w:pPr>
      <w:r w:rsidRPr="007332C4">
        <w:rPr>
          <w:rFonts w:cstheme="minorHAnsi"/>
          <w:b/>
          <w:szCs w:val="18"/>
        </w:rPr>
        <w:t>Dataeksportør</w:t>
      </w:r>
      <w:r w:rsidRPr="007332C4">
        <w:rPr>
          <w:rFonts w:cstheme="minorHAnsi"/>
          <w:szCs w:val="18"/>
        </w:rPr>
        <w:t>: Kunden er dataeksportøren. Dataeksportøren anskaffer profesjonell IT-support og konsulenttjenester som beskrevet i gjeldende Enterprise Tjenestearbeidsordre.</w:t>
      </w:r>
      <w:r w:rsidR="007332C4">
        <w:rPr>
          <w:rFonts w:cstheme="minorHAnsi"/>
          <w:szCs w:val="18"/>
        </w:rPr>
        <w:t xml:space="preserve"> </w:t>
      </w:r>
    </w:p>
    <w:p w14:paraId="7C4C3589" w14:textId="7B207E3B" w:rsidR="00625EEA" w:rsidRPr="007332C4" w:rsidRDefault="00625EEA" w:rsidP="00625EEA">
      <w:pPr>
        <w:pStyle w:val="ProductList-Body"/>
        <w:spacing w:after="120"/>
      </w:pPr>
      <w:r w:rsidRPr="007332C4">
        <w:rPr>
          <w:rFonts w:cstheme="minorHAnsi"/>
          <w:b/>
          <w:szCs w:val="18"/>
        </w:rPr>
        <w:t>Dataimportør:</w:t>
      </w:r>
      <w:r w:rsidRPr="007332C4">
        <w:rPr>
          <w:rFonts w:cstheme="minorHAnsi"/>
          <w:szCs w:val="18"/>
        </w:rPr>
        <w:t xml:space="preserve"> Dataimportøren er MICROSOFT CORPORATION, en global produsent av programvare og tjenester. </w:t>
      </w:r>
    </w:p>
    <w:p w14:paraId="0D781393" w14:textId="25B998A3" w:rsidR="007B1CBC" w:rsidRPr="007332C4" w:rsidRDefault="00625EEA" w:rsidP="00A8423D">
      <w:pPr>
        <w:keepNext/>
        <w:keepLines/>
        <w:spacing w:after="139"/>
      </w:pPr>
      <w:r w:rsidRPr="007332C4">
        <w:rPr>
          <w:rFonts w:cstheme="minorHAnsi"/>
          <w:b/>
          <w:sz w:val="18"/>
          <w:szCs w:val="18"/>
        </w:rPr>
        <w:lastRenderedPageBreak/>
        <w:t>Datasubjekter</w:t>
      </w:r>
      <w:r w:rsidRPr="007332C4">
        <w:rPr>
          <w:rFonts w:cstheme="minorHAnsi"/>
          <w:sz w:val="18"/>
          <w:szCs w:val="18"/>
        </w:rPr>
        <w:t xml:space="preserve">: Registrerte omfatter opplysningsoverførerens representanter og sluttbrukere, inkludert opplysningsoverførerens ansatte, oppdragstakere, samarbeidspartnere og kunder. Registrerte kan også omfatte enkeltpersoner som prøver å kommunisere eller overføre personopplysninger til brukere av tjenestene som opplysningsmottakeren leverer. Microsoft erkjenner at avhengig av kundens bruk av Internett-tjenesten, kan Kunden velge å inkludere personopplysninger fra en av følgende typer registrerte i Professional-Tjenestedata: </w:t>
      </w:r>
    </w:p>
    <w:p w14:paraId="21729C93" w14:textId="77777777" w:rsidR="00F360A6" w:rsidRPr="009A2671" w:rsidRDefault="007B1CBC" w:rsidP="007B1CBC">
      <w:pPr>
        <w:numPr>
          <w:ilvl w:val="1"/>
          <w:numId w:val="11"/>
        </w:numPr>
        <w:spacing w:after="18" w:line="257" w:lineRule="auto"/>
        <w:ind w:hanging="360"/>
        <w:rPr>
          <w:sz w:val="18"/>
          <w:szCs w:val="18"/>
        </w:rPr>
      </w:pPr>
      <w:r w:rsidRPr="009A2671">
        <w:rPr>
          <w:rFonts w:cstheme="minorHAnsi"/>
          <w:sz w:val="18"/>
          <w:szCs w:val="18"/>
        </w:rPr>
        <w:t xml:space="preserve">Ansatte, oppdragstakere og vikarer (nåværende, tidligere, fremtidige) hos opplysningsoverføreren; </w:t>
      </w:r>
    </w:p>
    <w:p w14:paraId="5293A014" w14:textId="152E0496" w:rsidR="007B1CBC" w:rsidRPr="009A2671" w:rsidRDefault="007B1CBC" w:rsidP="007B1CBC">
      <w:pPr>
        <w:numPr>
          <w:ilvl w:val="1"/>
          <w:numId w:val="11"/>
        </w:numPr>
        <w:spacing w:after="18" w:line="257" w:lineRule="auto"/>
        <w:ind w:hanging="360"/>
        <w:rPr>
          <w:sz w:val="18"/>
          <w:szCs w:val="18"/>
        </w:rPr>
      </w:pPr>
      <w:r w:rsidRPr="009A2671">
        <w:rPr>
          <w:rFonts w:cstheme="minorHAnsi"/>
          <w:sz w:val="18"/>
          <w:szCs w:val="18"/>
        </w:rPr>
        <w:t xml:space="preserve">Personer som de ovennevnte har omsorg for; </w:t>
      </w:r>
    </w:p>
    <w:p w14:paraId="04710985" w14:textId="77777777" w:rsidR="007B1CBC" w:rsidRPr="009A2671" w:rsidRDefault="007B1CBC" w:rsidP="007B1CBC">
      <w:pPr>
        <w:numPr>
          <w:ilvl w:val="1"/>
          <w:numId w:val="11"/>
        </w:numPr>
        <w:spacing w:after="18" w:line="257" w:lineRule="auto"/>
        <w:ind w:hanging="360"/>
        <w:rPr>
          <w:sz w:val="18"/>
          <w:szCs w:val="18"/>
        </w:rPr>
      </w:pPr>
      <w:r w:rsidRPr="009A2671">
        <w:rPr>
          <w:rFonts w:cstheme="minorHAnsi"/>
          <w:sz w:val="18"/>
          <w:szCs w:val="18"/>
        </w:rPr>
        <w:t xml:space="preserve">Opplysningsoverførerens samarbeidspartnere/kontaktpersoner (fysiske personer) eller ansatte, oppdragstakere eller vikarer hos samarbeidspartnere/kontaktpersoner (nåværende, fremtidige, tidligere) som er juridiske personer; </w:t>
      </w:r>
    </w:p>
    <w:p w14:paraId="7F86D628" w14:textId="77777777" w:rsidR="007B1CBC" w:rsidRPr="009A2671" w:rsidRDefault="007B1CBC" w:rsidP="007B1CBC">
      <w:pPr>
        <w:numPr>
          <w:ilvl w:val="1"/>
          <w:numId w:val="11"/>
        </w:numPr>
        <w:spacing w:after="18" w:line="257" w:lineRule="auto"/>
        <w:ind w:hanging="360"/>
        <w:rPr>
          <w:sz w:val="18"/>
          <w:szCs w:val="18"/>
        </w:rPr>
      </w:pPr>
      <w:r w:rsidRPr="009A2671">
        <w:rPr>
          <w:rFonts w:cstheme="minorHAnsi"/>
          <w:sz w:val="18"/>
          <w:szCs w:val="18"/>
        </w:rPr>
        <w:t xml:space="preserve">Brukere (f.eks. kunder, klienter, pasienter, besøkende osv.) og andre registrerte som er brukere av opplysningsoverførerens tjenester; </w:t>
      </w:r>
    </w:p>
    <w:p w14:paraId="72D2A820" w14:textId="77777777" w:rsidR="007B1CBC" w:rsidRPr="009A2671" w:rsidRDefault="007B1CBC" w:rsidP="007B1CBC">
      <w:pPr>
        <w:numPr>
          <w:ilvl w:val="1"/>
          <w:numId w:val="11"/>
        </w:numPr>
        <w:spacing w:after="18" w:line="257" w:lineRule="auto"/>
        <w:ind w:hanging="360"/>
        <w:rPr>
          <w:sz w:val="18"/>
          <w:szCs w:val="18"/>
        </w:rPr>
      </w:pPr>
      <w:r w:rsidRPr="009A2671">
        <w:rPr>
          <w:rFonts w:cstheme="minorHAnsi"/>
          <w:sz w:val="18"/>
          <w:szCs w:val="18"/>
        </w:rPr>
        <w:t xml:space="preserve">Partnere, interessenter eller enkeltpersoner som aktivt samarbeider, kommuniserer eller på annen måte samhandler med ansatte hos opplysningsoverføreren og/eller bruker kommunikasjonsverktøy som apper og nettsteder levert av opplysningsoverføreren; </w:t>
      </w:r>
    </w:p>
    <w:p w14:paraId="3DE596D8" w14:textId="77777777" w:rsidR="00F360A6" w:rsidRPr="009A2671" w:rsidRDefault="007B1CBC" w:rsidP="007B1CBC">
      <w:pPr>
        <w:numPr>
          <w:ilvl w:val="1"/>
          <w:numId w:val="11"/>
        </w:numPr>
        <w:spacing w:after="19"/>
        <w:ind w:hanging="360"/>
        <w:rPr>
          <w:sz w:val="18"/>
          <w:szCs w:val="18"/>
        </w:rPr>
      </w:pPr>
      <w:r w:rsidRPr="009A2671">
        <w:rPr>
          <w:rFonts w:cstheme="minorHAnsi"/>
          <w:sz w:val="18"/>
          <w:szCs w:val="18"/>
        </w:rPr>
        <w:t xml:space="preserve">Interessenter eller enkeltpersoner som passivt samhandler med opplysningsoverføreren (f.eks. fordi de er gjenstand for en undersøkelse, forskning eller nevnt i dokumenter eller korrespondanse fra eller til opplysningsoverføreren); </w:t>
      </w:r>
    </w:p>
    <w:p w14:paraId="1688CD89" w14:textId="66A40876" w:rsidR="007B1CBC" w:rsidRPr="009A2671" w:rsidRDefault="007B1CBC" w:rsidP="007B1CBC">
      <w:pPr>
        <w:numPr>
          <w:ilvl w:val="1"/>
          <w:numId w:val="11"/>
        </w:numPr>
        <w:spacing w:after="19"/>
        <w:ind w:hanging="360"/>
        <w:rPr>
          <w:sz w:val="18"/>
          <w:szCs w:val="18"/>
        </w:rPr>
      </w:pPr>
      <w:r w:rsidRPr="009A2671">
        <w:rPr>
          <w:rFonts w:cstheme="minorHAnsi"/>
          <w:sz w:val="18"/>
          <w:szCs w:val="18"/>
        </w:rPr>
        <w:t xml:space="preserve">Mindreårige; eller </w:t>
      </w:r>
    </w:p>
    <w:p w14:paraId="1941C8A1" w14:textId="77777777" w:rsidR="007B1CBC" w:rsidRPr="009A2671" w:rsidRDefault="007B1CBC" w:rsidP="007B1CBC">
      <w:pPr>
        <w:numPr>
          <w:ilvl w:val="1"/>
          <w:numId w:val="11"/>
        </w:numPr>
        <w:spacing w:after="18" w:line="257" w:lineRule="auto"/>
        <w:ind w:hanging="360"/>
        <w:rPr>
          <w:sz w:val="18"/>
          <w:szCs w:val="18"/>
        </w:rPr>
      </w:pPr>
      <w:r w:rsidRPr="009A2671">
        <w:rPr>
          <w:rFonts w:cstheme="minorHAnsi"/>
          <w:sz w:val="18"/>
          <w:szCs w:val="18"/>
        </w:rPr>
        <w:t xml:space="preserve">Fagpersoner med faglige privilegier (f.eks. leger, advokater, notarer, religiøse arbeidere osv.). </w:t>
      </w:r>
    </w:p>
    <w:p w14:paraId="3D0667EC" w14:textId="77777777" w:rsidR="007B3E05" w:rsidRPr="009A2671" w:rsidRDefault="007B3E05" w:rsidP="007B1CBC">
      <w:pPr>
        <w:spacing w:after="18" w:line="257" w:lineRule="auto"/>
        <w:ind w:left="10"/>
        <w:rPr>
          <w:sz w:val="18"/>
          <w:szCs w:val="18"/>
        </w:rPr>
      </w:pPr>
    </w:p>
    <w:p w14:paraId="1AF6AAE6" w14:textId="79126CED" w:rsidR="007B1CBC" w:rsidRPr="007332C4" w:rsidRDefault="00625EEA" w:rsidP="009A2671">
      <w:pPr>
        <w:spacing w:after="18" w:line="257" w:lineRule="auto"/>
        <w:ind w:left="10"/>
      </w:pPr>
      <w:r w:rsidRPr="007332C4">
        <w:rPr>
          <w:rFonts w:cstheme="minorHAnsi"/>
          <w:b/>
          <w:sz w:val="18"/>
          <w:szCs w:val="18"/>
        </w:rPr>
        <w:t>Datakategorier</w:t>
      </w:r>
      <w:r w:rsidRPr="007332C4">
        <w:rPr>
          <w:rFonts w:cstheme="minorHAnsi"/>
          <w:sz w:val="18"/>
          <w:szCs w:val="18"/>
        </w:rPr>
        <w:t xml:space="preserve">: Personopplysningene som er overført som er inkludert i e-post, dokumenter og andre data i elektronisk form </w:t>
      </w:r>
      <w:r w:rsidR="007B1CBC" w:rsidRPr="007332C4">
        <w:rPr>
          <w:rFonts w:cstheme="minorHAnsi"/>
          <w:sz w:val="18"/>
          <w:szCs w:val="18"/>
        </w:rPr>
        <w:t>i sammenheng med Internett-tjenester.</w:t>
      </w:r>
      <w:r w:rsidR="007332C4">
        <w:rPr>
          <w:rFonts w:cstheme="minorHAnsi"/>
          <w:sz w:val="18"/>
          <w:szCs w:val="18"/>
        </w:rPr>
        <w:t xml:space="preserve"> </w:t>
      </w:r>
      <w:r w:rsidR="007B1CBC" w:rsidRPr="007332C4">
        <w:rPr>
          <w:rFonts w:cstheme="minorHAnsi"/>
          <w:color w:val="212121"/>
          <w:sz w:val="18"/>
          <w:szCs w:val="18"/>
        </w:rPr>
        <w:t xml:space="preserve">Microsoft erkjenner at avhengig av Kundens bruk av Internett-tjenesten, kan Kunden velge å inkludere personopplysninger fra en av følgende kategorier i Professional-Tjenestedata: </w:t>
      </w:r>
    </w:p>
    <w:p w14:paraId="0406F0A2" w14:textId="77777777" w:rsidR="007B1CBC" w:rsidRPr="007332C4" w:rsidRDefault="007B1CBC" w:rsidP="007B1CBC">
      <w:pPr>
        <w:numPr>
          <w:ilvl w:val="1"/>
          <w:numId w:val="11"/>
        </w:numPr>
        <w:spacing w:after="18" w:line="257" w:lineRule="auto"/>
        <w:ind w:hanging="360"/>
      </w:pPr>
      <w:r w:rsidRPr="007332C4">
        <w:rPr>
          <w:rFonts w:cstheme="minorHAnsi"/>
          <w:color w:val="212121"/>
          <w:sz w:val="18"/>
          <w:szCs w:val="18"/>
        </w:rPr>
        <w:t xml:space="preserve">Grunnleggende personopplysninger (for eksempel fødselssted, gatenavn og husnummer (adresse), postnummer, bosted, bostedsland, mobiltelefonnummer, fornavn, etternavn, initialer, e-postadresse, kjønn, fødselsdato), inkludert grunnleggende personopplysninger om familiemedlemmer og barn; </w:t>
      </w:r>
    </w:p>
    <w:p w14:paraId="194A1760" w14:textId="77777777" w:rsidR="007B1CBC" w:rsidRPr="007332C4" w:rsidRDefault="007B1CBC" w:rsidP="007B1CBC">
      <w:pPr>
        <w:numPr>
          <w:ilvl w:val="1"/>
          <w:numId w:val="11"/>
        </w:numPr>
        <w:spacing w:after="18" w:line="257" w:lineRule="auto"/>
        <w:ind w:hanging="360"/>
      </w:pPr>
      <w:r w:rsidRPr="007332C4">
        <w:rPr>
          <w:rFonts w:cstheme="minorHAnsi"/>
          <w:color w:val="212121"/>
          <w:sz w:val="18"/>
          <w:szCs w:val="18"/>
        </w:rPr>
        <w:t xml:space="preserve">Godkjenningsopplysninger (for eksempel brukernavn, passord eller PIN-kode, sikkerhetsspørsmål, revisjonsspor); </w:t>
      </w:r>
    </w:p>
    <w:p w14:paraId="4A6F6AE8" w14:textId="77777777" w:rsidR="007B1CBC" w:rsidRPr="007332C4" w:rsidRDefault="007B1CBC" w:rsidP="007B1CBC">
      <w:pPr>
        <w:numPr>
          <w:ilvl w:val="1"/>
          <w:numId w:val="11"/>
        </w:numPr>
        <w:spacing w:after="18" w:line="257" w:lineRule="auto"/>
        <w:ind w:hanging="360"/>
      </w:pPr>
      <w:r w:rsidRPr="007332C4">
        <w:rPr>
          <w:rFonts w:cstheme="minorHAnsi"/>
          <w:color w:val="212121"/>
          <w:sz w:val="18"/>
          <w:szCs w:val="18"/>
        </w:rPr>
        <w:t xml:space="preserve">Kontaktinformasjon (for eksempel adresser, e-postadresser, telefonnummer, identifikatorer for sosiale medier; kontaktinformasjon for nødstilfeller); </w:t>
      </w:r>
    </w:p>
    <w:p w14:paraId="2F65267E" w14:textId="77777777" w:rsidR="007B1CBC" w:rsidRPr="007332C4" w:rsidRDefault="007B1CBC" w:rsidP="007B1CBC">
      <w:pPr>
        <w:numPr>
          <w:ilvl w:val="1"/>
          <w:numId w:val="11"/>
        </w:numPr>
        <w:spacing w:after="18" w:line="257" w:lineRule="auto"/>
        <w:ind w:hanging="360"/>
      </w:pPr>
      <w:r w:rsidRPr="007332C4">
        <w:rPr>
          <w:rFonts w:cstheme="minorHAnsi"/>
          <w:color w:val="212121"/>
          <w:sz w:val="18"/>
          <w:szCs w:val="18"/>
        </w:rPr>
        <w:t xml:space="preserve">Unike identifikasjonsnummer og signaturer (for eksempel personnummer, bankkontonummer, pass- og ID-kortnummer, førerkortnummer og kjøretøyregistreringsopplysninger, IP-adresser, ansattnummer, studentnummer, pasientnummer, signatur, unik identifikator i sporingskapsler eller lignende teknologi); </w:t>
      </w:r>
    </w:p>
    <w:p w14:paraId="56826BF1" w14:textId="0BB78356" w:rsidR="007B1CBC" w:rsidRPr="007332C4" w:rsidRDefault="007B1CBC" w:rsidP="007B1CBC">
      <w:pPr>
        <w:numPr>
          <w:ilvl w:val="1"/>
          <w:numId w:val="11"/>
        </w:numPr>
        <w:spacing w:after="18" w:line="257" w:lineRule="auto"/>
        <w:ind w:hanging="360"/>
      </w:pPr>
      <w:r w:rsidRPr="007332C4">
        <w:rPr>
          <w:rFonts w:cstheme="minorHAnsi"/>
          <w:color w:val="212121"/>
          <w:sz w:val="18"/>
          <w:szCs w:val="18"/>
        </w:rPr>
        <w:t>Pseudonyme identifikatorer;</w:t>
      </w:r>
      <w:r w:rsidR="007332C4">
        <w:rPr>
          <w:rFonts w:cstheme="minorHAnsi"/>
          <w:color w:val="212121"/>
          <w:sz w:val="18"/>
          <w:szCs w:val="18"/>
        </w:rPr>
        <w:t xml:space="preserve"> </w:t>
      </w:r>
    </w:p>
    <w:p w14:paraId="6473D0EB" w14:textId="77777777" w:rsidR="007B1CBC" w:rsidRPr="007332C4" w:rsidRDefault="007B1CBC" w:rsidP="007B1CBC">
      <w:pPr>
        <w:numPr>
          <w:ilvl w:val="1"/>
          <w:numId w:val="11"/>
        </w:numPr>
        <w:spacing w:after="18" w:line="257" w:lineRule="auto"/>
        <w:ind w:hanging="360"/>
      </w:pPr>
      <w:r w:rsidRPr="007332C4">
        <w:rPr>
          <w:rFonts w:cstheme="minorHAnsi"/>
          <w:color w:val="212121"/>
          <w:sz w:val="18"/>
          <w:szCs w:val="18"/>
        </w:rPr>
        <w:t xml:space="preserve">Økonomiske opplysninger og forsikringsopplysninger (for eksempel forsikringsnummer, bankkontonavn og -nummer, kredittkortnavn og -nummer, fakturanummer, inntekt, type forsikring, betalingsatferd, kredittverdighet); </w:t>
      </w:r>
    </w:p>
    <w:p w14:paraId="7559E152" w14:textId="77777777" w:rsidR="00F360A6" w:rsidRPr="007332C4" w:rsidRDefault="007B1CBC" w:rsidP="007B1CBC">
      <w:pPr>
        <w:numPr>
          <w:ilvl w:val="1"/>
          <w:numId w:val="11"/>
        </w:numPr>
        <w:spacing w:after="18" w:line="257" w:lineRule="auto"/>
        <w:ind w:hanging="360"/>
      </w:pPr>
      <w:r w:rsidRPr="007332C4">
        <w:rPr>
          <w:rFonts w:cstheme="minorHAnsi"/>
          <w:color w:val="212121"/>
          <w:sz w:val="18"/>
          <w:szCs w:val="18"/>
        </w:rPr>
        <w:t xml:space="preserve">Kommersielle opplysninger (for eksempel kjøpshistorikk, spesialtilbud, abonnementsopplysninger, betalingshistorikk); </w:t>
      </w:r>
    </w:p>
    <w:p w14:paraId="4A22B571" w14:textId="3DA6A8DC" w:rsidR="007B1CBC" w:rsidRPr="007332C4" w:rsidRDefault="007B1CBC" w:rsidP="007B1CBC">
      <w:pPr>
        <w:numPr>
          <w:ilvl w:val="1"/>
          <w:numId w:val="11"/>
        </w:numPr>
        <w:spacing w:after="18" w:line="257" w:lineRule="auto"/>
        <w:ind w:hanging="360"/>
      </w:pPr>
      <w:r w:rsidRPr="007332C4">
        <w:rPr>
          <w:rFonts w:cstheme="minorHAnsi"/>
          <w:color w:val="212121"/>
          <w:sz w:val="18"/>
          <w:szCs w:val="18"/>
        </w:rPr>
        <w:t>Biometrisk informasjon (for eksempel DNA, fingeravtrykk og irisskanninger);</w:t>
      </w:r>
      <w:r w:rsidR="007332C4">
        <w:rPr>
          <w:rFonts w:cstheme="minorHAnsi"/>
          <w:color w:val="212121"/>
          <w:sz w:val="18"/>
          <w:szCs w:val="18"/>
        </w:rPr>
        <w:t xml:space="preserve"> </w:t>
      </w:r>
    </w:p>
    <w:p w14:paraId="3097835F" w14:textId="77777777" w:rsidR="007B1CBC" w:rsidRPr="007332C4" w:rsidRDefault="007B1CBC" w:rsidP="007B1CBC">
      <w:pPr>
        <w:numPr>
          <w:ilvl w:val="1"/>
          <w:numId w:val="11"/>
        </w:numPr>
        <w:spacing w:after="18" w:line="257" w:lineRule="auto"/>
        <w:ind w:hanging="360"/>
      </w:pPr>
      <w:r w:rsidRPr="007332C4">
        <w:rPr>
          <w:rFonts w:cstheme="minorHAnsi"/>
          <w:color w:val="212121"/>
          <w:sz w:val="18"/>
          <w:szCs w:val="18"/>
        </w:rPr>
        <w:t>Posisjonsopplysninger (for eksempel celle-ID, opplysninger om geolokaliseringsnettverk, posisjon ved start av samtale / slutt på samtale. Posisjonsopplysninger utledet fra bruk av Wi-Fi-tilgangspunkter);</w:t>
      </w:r>
    </w:p>
    <w:p w14:paraId="3F97ACC0" w14:textId="77777777" w:rsidR="007B1CBC" w:rsidRPr="007332C4" w:rsidRDefault="007B1CBC" w:rsidP="007B1CBC">
      <w:pPr>
        <w:numPr>
          <w:ilvl w:val="1"/>
          <w:numId w:val="11"/>
        </w:numPr>
        <w:spacing w:after="18" w:line="257" w:lineRule="auto"/>
        <w:ind w:hanging="360"/>
      </w:pPr>
      <w:r w:rsidRPr="007332C4">
        <w:rPr>
          <w:rFonts w:cstheme="minorHAnsi"/>
          <w:color w:val="212121"/>
          <w:sz w:val="18"/>
          <w:szCs w:val="18"/>
        </w:rPr>
        <w:t xml:space="preserve">Bilder, video og lyd; </w:t>
      </w:r>
    </w:p>
    <w:p w14:paraId="38CB2867" w14:textId="77777777" w:rsidR="007B1CBC" w:rsidRPr="007332C4" w:rsidRDefault="007B1CBC" w:rsidP="007B1CBC">
      <w:pPr>
        <w:numPr>
          <w:ilvl w:val="1"/>
          <w:numId w:val="11"/>
        </w:numPr>
        <w:spacing w:after="18" w:line="257" w:lineRule="auto"/>
        <w:ind w:hanging="360"/>
      </w:pPr>
      <w:r w:rsidRPr="007332C4">
        <w:rPr>
          <w:rFonts w:cstheme="minorHAnsi"/>
          <w:color w:val="212121"/>
          <w:sz w:val="18"/>
          <w:szCs w:val="18"/>
        </w:rPr>
        <w:t xml:space="preserve">Internett-aktivitet (for eksempel surfehistorikk, søkehistorikk, lesing, TV-titting, radiolytting); </w:t>
      </w:r>
    </w:p>
    <w:p w14:paraId="64D9CB69" w14:textId="77777777" w:rsidR="007B1CBC" w:rsidRPr="007332C4" w:rsidRDefault="007B1CBC" w:rsidP="007B1CBC">
      <w:pPr>
        <w:numPr>
          <w:ilvl w:val="1"/>
          <w:numId w:val="11"/>
        </w:numPr>
        <w:spacing w:after="18" w:line="257" w:lineRule="auto"/>
        <w:ind w:hanging="360"/>
      </w:pPr>
      <w:r w:rsidRPr="007332C4">
        <w:rPr>
          <w:rFonts w:cstheme="minorHAnsi"/>
          <w:color w:val="212121"/>
          <w:sz w:val="18"/>
          <w:szCs w:val="18"/>
        </w:rPr>
        <w:t xml:space="preserve">Enhetsidentifikasjon (for eksempel IMEI-nummer, SIM-kortnummer, MAC-adresse); </w:t>
      </w:r>
    </w:p>
    <w:p w14:paraId="125D6CBD" w14:textId="77777777" w:rsidR="007B1CBC" w:rsidRPr="007332C4" w:rsidRDefault="007B1CBC" w:rsidP="007B1CBC">
      <w:pPr>
        <w:numPr>
          <w:ilvl w:val="1"/>
          <w:numId w:val="11"/>
        </w:numPr>
        <w:spacing w:after="18" w:line="257" w:lineRule="auto"/>
        <w:ind w:hanging="360"/>
      </w:pPr>
      <w:r w:rsidRPr="007332C4">
        <w:rPr>
          <w:rFonts w:cstheme="minorHAnsi"/>
          <w:color w:val="212121"/>
          <w:sz w:val="18"/>
          <w:szCs w:val="18"/>
        </w:rPr>
        <w:t xml:space="preserve">Profilering (for eksempel basert på observert kriminell eller krenkende atferd eller pseudonyme profiler basert på besøkte nettadresser, klikkstrømmer, surfelogger, IP-adresser, domener, installerte apper eller profiler basert på markedsføringspreferanser); </w:t>
      </w:r>
    </w:p>
    <w:p w14:paraId="25215039" w14:textId="77777777" w:rsidR="007B1CBC" w:rsidRPr="007332C4" w:rsidRDefault="007B1CBC" w:rsidP="007B1CBC">
      <w:pPr>
        <w:numPr>
          <w:ilvl w:val="1"/>
          <w:numId w:val="11"/>
        </w:numPr>
        <w:spacing w:after="18" w:line="257" w:lineRule="auto"/>
        <w:ind w:hanging="360"/>
      </w:pPr>
      <w:r w:rsidRPr="007332C4">
        <w:rPr>
          <w:rFonts w:cstheme="minorHAnsi"/>
          <w:color w:val="212121"/>
          <w:sz w:val="18"/>
          <w:szCs w:val="18"/>
        </w:rPr>
        <w:t xml:space="preserve">Personal- og rekrutteringsopplysninger (for eksempel erklæring om ansettelsesstatus, rekrutteringsinformasjon (for eksempel CV, ansettelseshistorikk, utdanningshistorikk), jobb- og stillingsopplysninger, inkludert arbeidstid, vurderinger og lønn, opplysninger om arbeidstillatelse, tilgjengelighet, ansettelsesvilkår, skatteopplysninger, betalingsopplysninger, forsikringsopplysninger og bosted og organisasjoner); </w:t>
      </w:r>
    </w:p>
    <w:p w14:paraId="0A0F7214" w14:textId="77777777" w:rsidR="007B1CBC" w:rsidRPr="007332C4" w:rsidRDefault="007B1CBC" w:rsidP="007B1CBC">
      <w:pPr>
        <w:numPr>
          <w:ilvl w:val="1"/>
          <w:numId w:val="11"/>
        </w:numPr>
        <w:spacing w:after="18" w:line="257" w:lineRule="auto"/>
        <w:ind w:hanging="360"/>
      </w:pPr>
      <w:r w:rsidRPr="007332C4">
        <w:rPr>
          <w:rFonts w:cstheme="minorHAnsi"/>
          <w:color w:val="212121"/>
          <w:sz w:val="18"/>
          <w:szCs w:val="18"/>
        </w:rPr>
        <w:t xml:space="preserve">Utdanningsopplysninger (for eksempel utdanningshistorikk, nåværende utdanning, grader og resultater, oppnådd høyeste grad, lærevansker); </w:t>
      </w:r>
    </w:p>
    <w:p w14:paraId="0D9814CD" w14:textId="624E95B9" w:rsidR="007B1CBC" w:rsidRPr="007332C4" w:rsidRDefault="007B1CBC" w:rsidP="007B1CBC">
      <w:pPr>
        <w:numPr>
          <w:ilvl w:val="1"/>
          <w:numId w:val="11"/>
        </w:numPr>
        <w:spacing w:after="18" w:line="257" w:lineRule="auto"/>
        <w:ind w:hanging="360"/>
      </w:pPr>
      <w:r w:rsidRPr="007332C4">
        <w:rPr>
          <w:rFonts w:cstheme="minorHAnsi"/>
          <w:color w:val="212121"/>
          <w:sz w:val="18"/>
          <w:szCs w:val="18"/>
        </w:rPr>
        <w:t>Opplysninger om statsborgerskap og bosted (for eksempel statsborgerskap, naturaliseringsstatus, sivilstand, nasjonalitet, innvandringsstatus, passopplysninger, opplysninger om bosted eller arbeidstillatelse);</w:t>
      </w:r>
      <w:r w:rsidR="007332C4">
        <w:rPr>
          <w:rFonts w:cstheme="minorHAnsi"/>
          <w:color w:val="212121"/>
          <w:sz w:val="18"/>
          <w:szCs w:val="18"/>
        </w:rPr>
        <w:t xml:space="preserve"> </w:t>
      </w:r>
    </w:p>
    <w:p w14:paraId="1E62C468" w14:textId="5F9C67A6" w:rsidR="007B1CBC" w:rsidRPr="007332C4" w:rsidRDefault="007B1CBC" w:rsidP="007B1CBC">
      <w:pPr>
        <w:numPr>
          <w:ilvl w:val="1"/>
          <w:numId w:val="11"/>
        </w:numPr>
        <w:spacing w:after="18" w:line="257" w:lineRule="auto"/>
        <w:ind w:hanging="360"/>
      </w:pPr>
      <w:r w:rsidRPr="007332C4">
        <w:rPr>
          <w:rFonts w:cstheme="minorHAnsi"/>
          <w:color w:val="212121"/>
          <w:sz w:val="18"/>
          <w:szCs w:val="18"/>
        </w:rPr>
        <w:t>Informasjon som behandles for å utføre en oppgave for fellesskapet eller under utøvelse av offisiell myndighet;</w:t>
      </w:r>
      <w:r w:rsidR="007332C4">
        <w:rPr>
          <w:rFonts w:cstheme="minorHAnsi"/>
          <w:color w:val="212121"/>
          <w:sz w:val="18"/>
          <w:szCs w:val="18"/>
        </w:rPr>
        <w:t xml:space="preserve"> </w:t>
      </w:r>
    </w:p>
    <w:p w14:paraId="65B8DC6A" w14:textId="77777777" w:rsidR="00F360A6" w:rsidRPr="007332C4" w:rsidRDefault="007B1CBC" w:rsidP="00365B12">
      <w:pPr>
        <w:numPr>
          <w:ilvl w:val="1"/>
          <w:numId w:val="11"/>
        </w:numPr>
        <w:spacing w:after="120" w:line="257" w:lineRule="auto"/>
        <w:ind w:hanging="360"/>
      </w:pPr>
      <w:r w:rsidRPr="007332C4">
        <w:rPr>
          <w:rFonts w:cstheme="minorHAnsi"/>
          <w:color w:val="212121"/>
          <w:sz w:val="18"/>
          <w:szCs w:val="18"/>
        </w:rPr>
        <w:t xml:space="preserve">Spesielle kategorier av data (for eksempel rasistisk eller etnisk opprinnelse, politiske meninger, religiøs eller filosofisk tro, fagforeningsmedlemskap, genetiske data, biometriske data med det formål å identifisere en fysisk person, data om helse, data om en fysisk persons sexliv eller seksuell legning, eller data relatert til straffedom eller lovbrudd); </w:t>
      </w:r>
    </w:p>
    <w:p w14:paraId="3E7EAE86" w14:textId="4D0F799A" w:rsidR="00625EEA" w:rsidRPr="007332C4" w:rsidRDefault="00625EEA" w:rsidP="00F360A6">
      <w:pPr>
        <w:spacing w:after="120" w:line="257" w:lineRule="auto"/>
        <w:ind w:left="345"/>
      </w:pPr>
      <w:r w:rsidRPr="007332C4">
        <w:rPr>
          <w:rFonts w:cstheme="minorHAnsi"/>
          <w:b/>
          <w:szCs w:val="18"/>
        </w:rPr>
        <w:lastRenderedPageBreak/>
        <w:t>Behandlingsaktiviteter</w:t>
      </w:r>
      <w:r w:rsidRPr="007332C4">
        <w:rPr>
          <w:rFonts w:cstheme="minorHAnsi"/>
          <w:szCs w:val="18"/>
        </w:rPr>
        <w:t xml:space="preserve">: Personopplysningene som blir overført vil være underlagt følgende grunnleggende behandlingsaktiviteter: </w:t>
      </w:r>
    </w:p>
    <w:p w14:paraId="1CFA10E4" w14:textId="78840321" w:rsidR="00625EEA" w:rsidRPr="007332C4" w:rsidRDefault="00625EEA" w:rsidP="00625EEA">
      <w:pPr>
        <w:pStyle w:val="ProductList-Body"/>
        <w:spacing w:after="60"/>
        <w:ind w:left="547"/>
      </w:pPr>
      <w:r w:rsidRPr="007332C4">
        <w:rPr>
          <w:rFonts w:cstheme="minorHAnsi"/>
          <w:b/>
          <w:szCs w:val="18"/>
        </w:rPr>
        <w:t>a.</w:t>
      </w:r>
      <w:r w:rsidRPr="007332C4">
        <w:rPr>
          <w:rFonts w:cstheme="minorHAnsi"/>
          <w:b/>
          <w:szCs w:val="18"/>
        </w:rPr>
        <w:tab/>
        <w:t>Varighet og formål med databehandling.</w:t>
      </w:r>
      <w:r w:rsidR="007332C4">
        <w:rPr>
          <w:rFonts w:cstheme="minorHAnsi"/>
          <w:b/>
          <w:szCs w:val="18"/>
        </w:rPr>
        <w:t xml:space="preserve"> </w:t>
      </w:r>
      <w:r w:rsidRPr="007332C4">
        <w:rPr>
          <w:rFonts w:cstheme="minorHAnsi"/>
          <w:szCs w:val="18"/>
        </w:rPr>
        <w:t>Varigheten av databehandlingen skal være for betegnelsen som er angitt i den gjeldende volumlisensavtalen mellom dataeksportør og Microsoft-enheten som disse standardkontraktsbestemmelsene er knyttet til (</w:t>
      </w:r>
      <w:r w:rsidR="00DA2E42">
        <w:rPr>
          <w:rFonts w:cstheme="minorHAnsi"/>
          <w:szCs w:val="18"/>
        </w:rPr>
        <w:t>“</w:t>
      </w:r>
      <w:r w:rsidRPr="007332C4">
        <w:rPr>
          <w:rFonts w:cstheme="minorHAnsi"/>
          <w:szCs w:val="18"/>
        </w:rPr>
        <w:t>Microsoft</w:t>
      </w:r>
      <w:r w:rsidR="00DA2E42">
        <w:rPr>
          <w:rFonts w:cstheme="minorHAnsi"/>
          <w:szCs w:val="18"/>
        </w:rPr>
        <w:t>”</w:t>
      </w:r>
      <w:r w:rsidRPr="007332C4">
        <w:rPr>
          <w:rFonts w:cstheme="minorHAnsi"/>
          <w:szCs w:val="18"/>
        </w:rPr>
        <w:t>). Målet med databehandlingen er ytelsen til Professional-Tjenestene.</w:t>
      </w:r>
    </w:p>
    <w:p w14:paraId="70CF7F40" w14:textId="57C72243" w:rsidR="007B1CBC" w:rsidRPr="007332C4" w:rsidRDefault="00625EEA" w:rsidP="006A3D1E">
      <w:pPr>
        <w:pStyle w:val="ProductList-Body"/>
        <w:spacing w:after="60"/>
        <w:ind w:left="547"/>
      </w:pPr>
      <w:r w:rsidRPr="007332C4">
        <w:rPr>
          <w:rFonts w:cstheme="minorHAnsi"/>
          <w:b/>
          <w:szCs w:val="18"/>
        </w:rPr>
        <w:t>b.</w:t>
      </w:r>
      <w:r w:rsidRPr="007332C4">
        <w:rPr>
          <w:rFonts w:cstheme="minorHAnsi"/>
          <w:b/>
          <w:szCs w:val="18"/>
        </w:rPr>
        <w:tab/>
        <w:t>Omfang og formål med databehandling.</w:t>
      </w:r>
      <w:r w:rsidR="007332C4">
        <w:rPr>
          <w:rFonts w:cstheme="minorHAnsi"/>
          <w:b/>
          <w:szCs w:val="18"/>
        </w:rPr>
        <w:t xml:space="preserve"> </w:t>
      </w:r>
      <w:r w:rsidRPr="007332C4">
        <w:rPr>
          <w:rFonts w:cstheme="minorHAnsi"/>
          <w:szCs w:val="18"/>
        </w:rPr>
        <w:t xml:space="preserve">Omfanget og formålet med behandlingen av personopplysninger er beskrevet i </w:t>
      </w:r>
      <w:r w:rsidR="00DA2E42">
        <w:rPr>
          <w:rFonts w:cstheme="minorHAnsi"/>
          <w:szCs w:val="18"/>
        </w:rPr>
        <w:t>“</w:t>
      </w:r>
      <w:r w:rsidRPr="007332C4">
        <w:rPr>
          <w:rFonts w:cstheme="minorHAnsi"/>
          <w:szCs w:val="18"/>
        </w:rPr>
        <w:t>Behandling av personopplysninger; GDPR</w:t>
      </w:r>
      <w:r w:rsidR="00DA2E42">
        <w:rPr>
          <w:rFonts w:cstheme="minorHAnsi"/>
          <w:szCs w:val="18"/>
        </w:rPr>
        <w:t>”</w:t>
      </w:r>
      <w:r w:rsidRPr="007332C4">
        <w:rPr>
          <w:rFonts w:cstheme="minorHAnsi"/>
          <w:szCs w:val="18"/>
        </w:rPr>
        <w:t xml:space="preserve"> delen av denne DPA-en og avtalen. Opplysningsmottakeren driver et globalt nettverk av datasentre og administrasjons-/støtteanlegg, og behandling kan foregå i alle jurisdiksjoner der opplysningsmottakeren eller dens underdatabehandlere driver slike avdelinger i samsvar med punktet </w:t>
      </w:r>
      <w:r w:rsidR="00DA2E42">
        <w:rPr>
          <w:rFonts w:cstheme="minorHAnsi"/>
          <w:szCs w:val="18"/>
        </w:rPr>
        <w:t>“</w:t>
      </w:r>
      <w:r w:rsidRPr="007332C4">
        <w:rPr>
          <w:rFonts w:cstheme="minorHAnsi"/>
          <w:szCs w:val="18"/>
        </w:rPr>
        <w:t>Sikkerhetspraksis og -retningslinjer</w:t>
      </w:r>
      <w:r w:rsidR="00DA2E42" w:rsidRPr="00DA2E42">
        <w:rPr>
          <w:rFonts w:cstheme="minorHAnsi"/>
          <w:szCs w:val="18"/>
        </w:rPr>
        <w:t>”</w:t>
      </w:r>
      <w:r w:rsidRPr="007332C4">
        <w:rPr>
          <w:rFonts w:cstheme="minorHAnsi"/>
          <w:szCs w:val="18"/>
        </w:rPr>
        <w:t xml:space="preserve"> i DPA-en.</w:t>
      </w:r>
      <w:r w:rsidR="007332C4">
        <w:rPr>
          <w:rFonts w:cstheme="minorHAnsi"/>
          <w:szCs w:val="18"/>
        </w:rPr>
        <w:t xml:space="preserve"> </w:t>
      </w:r>
    </w:p>
    <w:p w14:paraId="3F5C0AF2" w14:textId="605280BC" w:rsidR="00625EEA" w:rsidRPr="007332C4" w:rsidRDefault="00625EEA" w:rsidP="00625EEA">
      <w:pPr>
        <w:pStyle w:val="ProductList-Body"/>
        <w:spacing w:after="60"/>
        <w:ind w:left="547"/>
      </w:pPr>
      <w:r w:rsidRPr="007332C4">
        <w:rPr>
          <w:rFonts w:cstheme="minorHAnsi"/>
          <w:b/>
          <w:szCs w:val="18"/>
        </w:rPr>
        <w:t>c.</w:t>
      </w:r>
      <w:r w:rsidRPr="007332C4">
        <w:rPr>
          <w:rFonts w:cstheme="minorHAnsi"/>
          <w:b/>
          <w:szCs w:val="18"/>
        </w:rPr>
        <w:tab/>
        <w:t>Tilgang til Professional-Tjenestedata.</w:t>
      </w:r>
      <w:r w:rsidR="007332C4">
        <w:rPr>
          <w:rFonts w:cstheme="minorHAnsi"/>
          <w:b/>
          <w:szCs w:val="18"/>
        </w:rPr>
        <w:t xml:space="preserve"> </w:t>
      </w:r>
      <w:r w:rsidRPr="007332C4">
        <w:rPr>
          <w:rFonts w:cstheme="minorHAnsi"/>
          <w:szCs w:val="18"/>
        </w:rPr>
        <w:t xml:space="preserve">I perioden som er angitt i henhold til Avtalen, skal Microsoft, etter eget valg og som nødvendig i henhold til gjeldende lov, implementere artikkel 12(b) i EUs Personverndirektiv og: (1) gi dataeksportør muligheten til å korrigere, slette eller sperre Professional-Tjenestedata, eller (2) gjøre slike rettelser, slettinger eller blokkeringer på vegne av det. </w:t>
      </w:r>
    </w:p>
    <w:p w14:paraId="491CC513" w14:textId="77777777" w:rsidR="00625EEA" w:rsidRPr="007332C4" w:rsidRDefault="00625EEA" w:rsidP="00625EEA">
      <w:pPr>
        <w:pStyle w:val="ProductList-Body"/>
        <w:spacing w:after="60"/>
        <w:ind w:left="547"/>
      </w:pPr>
      <w:r w:rsidRPr="007332C4">
        <w:rPr>
          <w:rFonts w:cstheme="minorHAnsi"/>
          <w:b/>
          <w:szCs w:val="18"/>
        </w:rPr>
        <w:t>d.</w:t>
      </w:r>
      <w:r w:rsidRPr="007332C4">
        <w:rPr>
          <w:rFonts w:cstheme="minorHAnsi"/>
          <w:b/>
          <w:szCs w:val="18"/>
        </w:rPr>
        <w:tab/>
        <w:t xml:space="preserve">Dataeksportørs instruksjoner. </w:t>
      </w:r>
      <w:r w:rsidRPr="007332C4">
        <w:rPr>
          <w:rFonts w:cstheme="minorHAnsi"/>
          <w:szCs w:val="18"/>
        </w:rPr>
        <w:t xml:space="preserve">I forbindelse med Faglige Tjenester skal dataimportøren bare utføre handlinger i samsvar med dataeksportørens anvisninger, slik disse er formidlet til Microsoft. </w:t>
      </w:r>
    </w:p>
    <w:p w14:paraId="6FC1379A" w14:textId="18BF22EA" w:rsidR="00625EEA" w:rsidRPr="007332C4" w:rsidRDefault="00625EEA" w:rsidP="00625EEA">
      <w:pPr>
        <w:pStyle w:val="ProductList-Body"/>
        <w:spacing w:after="60"/>
        <w:ind w:left="547"/>
      </w:pPr>
      <w:r w:rsidRPr="007332C4">
        <w:rPr>
          <w:rFonts w:cstheme="minorHAnsi"/>
          <w:b/>
          <w:szCs w:val="18"/>
        </w:rPr>
        <w:t>e.</w:t>
      </w:r>
      <w:r w:rsidRPr="007332C4">
        <w:rPr>
          <w:rFonts w:cstheme="minorHAnsi"/>
          <w:b/>
          <w:szCs w:val="18"/>
        </w:rPr>
        <w:tab/>
        <w:t>Sletting av Professional-Tjenestedata.</w:t>
      </w:r>
      <w:r w:rsidR="007332C4">
        <w:rPr>
          <w:rFonts w:cstheme="minorHAnsi"/>
          <w:szCs w:val="18"/>
        </w:rPr>
        <w:t xml:space="preserve"> </w:t>
      </w:r>
      <w:r w:rsidRPr="007332C4">
        <w:rPr>
          <w:rFonts w:cstheme="minorHAnsi"/>
          <w:szCs w:val="18"/>
        </w:rPr>
        <w:t xml:space="preserve">I samsvar med DPA-en vil Microsoft slette alle kopier av Professional-Tjenestedata etter at forretningsformålene som Professional-Tjenestedata ble samlet inn eller overført for er oppfylt, eller tidligere etter kundens skriftlige forespørsel. </w:t>
      </w:r>
    </w:p>
    <w:p w14:paraId="627EF6A5" w14:textId="463E8DA9" w:rsidR="00625EEA" w:rsidRPr="007332C4" w:rsidRDefault="00625EEA" w:rsidP="00625EEA">
      <w:pPr>
        <w:pStyle w:val="ProductList-Body"/>
      </w:pPr>
      <w:r w:rsidRPr="007332C4">
        <w:rPr>
          <w:rFonts w:cstheme="minorHAnsi"/>
          <w:b/>
          <w:szCs w:val="18"/>
        </w:rPr>
        <w:t xml:space="preserve">Underleverandører: </w:t>
      </w:r>
      <w:r w:rsidRPr="007332C4">
        <w:rPr>
          <w:rFonts w:cstheme="minorHAnsi"/>
          <w:szCs w:val="18"/>
        </w:rPr>
        <w:t>I samsvar med DPA-en kan dataimportøren ansette andre selskaper for å tilby begrensede tjenester på dataimportørens vegne. Eventuelle vil slike underleverandører få lov til å innhente data om Professional-Tjenestedata bare for å levere tjenestene dataimportøren har leid de inn for å skaffe, og de har forbud mot å bruke Professional-Tjenestedata til noe annet formål.</w:t>
      </w:r>
    </w:p>
    <w:p w14:paraId="3BC900C4" w14:textId="77777777" w:rsidR="00625EEA" w:rsidRPr="007332C4" w:rsidRDefault="00625EEA" w:rsidP="00625EEA">
      <w:pPr>
        <w:pStyle w:val="ProductList-Body"/>
      </w:pPr>
    </w:p>
    <w:p w14:paraId="292F3D77" w14:textId="14C1D751" w:rsidR="00625EEA" w:rsidRPr="007332C4" w:rsidRDefault="00625EEA" w:rsidP="00625EEA">
      <w:pPr>
        <w:pStyle w:val="ProductList-Body"/>
        <w:outlineLvl w:val="1"/>
      </w:pPr>
      <w:r w:rsidRPr="007332C4">
        <w:rPr>
          <w:rFonts w:cstheme="minorHAnsi"/>
          <w:b/>
          <w:szCs w:val="18"/>
        </w:rPr>
        <w:t xml:space="preserve">Vedlegg 2 til Standardkontraktsbestemmelser for Professional-Tjenester </w:t>
      </w:r>
    </w:p>
    <w:p w14:paraId="1455C50A" w14:textId="77777777" w:rsidR="00625EEA" w:rsidRPr="007332C4" w:rsidRDefault="00625EEA" w:rsidP="00625EEA">
      <w:pPr>
        <w:pStyle w:val="ProductList-Body"/>
      </w:pPr>
    </w:p>
    <w:p w14:paraId="3974DD0F" w14:textId="77777777" w:rsidR="00625EEA" w:rsidRPr="007332C4" w:rsidRDefault="00625EEA" w:rsidP="00625EEA">
      <w:pPr>
        <w:pStyle w:val="ProductList-Body"/>
        <w:spacing w:after="120"/>
      </w:pPr>
      <w:r w:rsidRPr="007332C4">
        <w:rPr>
          <w:rFonts w:cstheme="minorHAnsi"/>
          <w:szCs w:val="18"/>
        </w:rPr>
        <w:t>Beskrivelse av tekniske og organisatoriske sikkerhetstiltak implementert av dataimportøren i samsvar med paragraf 4 (d) og 5 (c):</w:t>
      </w:r>
    </w:p>
    <w:p w14:paraId="53516CC7" w14:textId="615E3AF7" w:rsidR="00625EEA" w:rsidRPr="007332C4" w:rsidRDefault="00625EEA" w:rsidP="00625EEA">
      <w:pPr>
        <w:pStyle w:val="ProductList-Body"/>
        <w:spacing w:after="120"/>
      </w:pPr>
      <w:r w:rsidRPr="007332C4">
        <w:rPr>
          <w:rFonts w:cstheme="minorHAnsi"/>
          <w:szCs w:val="18"/>
        </w:rPr>
        <w:t xml:space="preserve">1. </w:t>
      </w:r>
      <w:r w:rsidRPr="007332C4">
        <w:rPr>
          <w:rFonts w:cstheme="minorHAnsi"/>
          <w:b/>
          <w:szCs w:val="18"/>
        </w:rPr>
        <w:t>Personell</w:t>
      </w:r>
      <w:r w:rsidRPr="007332C4">
        <w:rPr>
          <w:rFonts w:cstheme="minorHAnsi"/>
          <w:szCs w:val="18"/>
        </w:rPr>
        <w:t xml:space="preserve">. Dataimportørens personell vil ikke behandle data om Professional-Tjenestedata uten autorisasjon. Personell er forpliktet til å opprettholde konfidensialiteten til Professional-Tjenestedata, og denne forpliktelsen fortsetter selv etter at deres engasjement er slutt. </w:t>
      </w:r>
    </w:p>
    <w:p w14:paraId="75C6F072" w14:textId="77777777" w:rsidR="00625EEA" w:rsidRPr="007332C4" w:rsidRDefault="00625EEA" w:rsidP="00625EEA">
      <w:pPr>
        <w:pStyle w:val="ProductList-Body"/>
      </w:pPr>
      <w:r w:rsidRPr="007332C4">
        <w:rPr>
          <w:rFonts w:cstheme="minorHAnsi"/>
          <w:szCs w:val="18"/>
        </w:rPr>
        <w:t xml:space="preserve">2. </w:t>
      </w:r>
      <w:r w:rsidRPr="007332C4">
        <w:rPr>
          <w:rFonts w:cstheme="minorHAnsi"/>
          <w:b/>
          <w:szCs w:val="18"/>
        </w:rPr>
        <w:t>Kontaktperson for personvern</w:t>
      </w:r>
      <w:r w:rsidRPr="007332C4">
        <w:rPr>
          <w:rFonts w:cstheme="minorHAnsi"/>
          <w:szCs w:val="18"/>
        </w:rPr>
        <w:t xml:space="preserve">. Ansvarlig for personvern hos opplysningsmottakeren har følgende adresse: </w:t>
      </w:r>
    </w:p>
    <w:p w14:paraId="6C0343AA" w14:textId="77777777" w:rsidR="00625EEA" w:rsidRPr="007332C4" w:rsidRDefault="00625EEA" w:rsidP="00625EEA">
      <w:pPr>
        <w:pStyle w:val="ProductList-Body"/>
        <w:ind w:left="180"/>
      </w:pPr>
      <w:r w:rsidRPr="007332C4">
        <w:rPr>
          <w:rFonts w:cstheme="minorHAnsi"/>
          <w:szCs w:val="18"/>
        </w:rPr>
        <w:t xml:space="preserve">Microsoft Corporation </w:t>
      </w:r>
    </w:p>
    <w:p w14:paraId="5447D382" w14:textId="77777777" w:rsidR="00625EEA" w:rsidRPr="007332C4" w:rsidRDefault="00625EEA" w:rsidP="00625EEA">
      <w:pPr>
        <w:pStyle w:val="ProductList-Body"/>
        <w:ind w:left="180"/>
      </w:pPr>
      <w:r w:rsidRPr="007332C4">
        <w:rPr>
          <w:rFonts w:cstheme="minorHAnsi"/>
          <w:szCs w:val="18"/>
        </w:rPr>
        <w:t>Attn: Chief Privacy Officer</w:t>
      </w:r>
    </w:p>
    <w:p w14:paraId="6289FAB7" w14:textId="77777777" w:rsidR="00625EEA" w:rsidRPr="007332C4" w:rsidRDefault="00625EEA" w:rsidP="00625EEA">
      <w:pPr>
        <w:pStyle w:val="ProductList-Body"/>
        <w:ind w:left="180"/>
      </w:pPr>
      <w:r w:rsidRPr="007332C4">
        <w:rPr>
          <w:rFonts w:cstheme="minorHAnsi"/>
          <w:szCs w:val="18"/>
        </w:rPr>
        <w:t xml:space="preserve">1 Microsoft Way </w:t>
      </w:r>
    </w:p>
    <w:p w14:paraId="62642C2C" w14:textId="77777777" w:rsidR="00625EEA" w:rsidRPr="007332C4" w:rsidRDefault="00625EEA" w:rsidP="00625EEA">
      <w:pPr>
        <w:pStyle w:val="ProductList-Body"/>
        <w:spacing w:after="120"/>
        <w:ind w:left="180"/>
      </w:pPr>
      <w:r w:rsidRPr="007332C4">
        <w:rPr>
          <w:rFonts w:cstheme="minorHAnsi"/>
          <w:szCs w:val="18"/>
        </w:rPr>
        <w:t xml:space="preserve">Redmond, WA 98052 USA </w:t>
      </w:r>
    </w:p>
    <w:p w14:paraId="37FF9131" w14:textId="2D273738" w:rsidR="00625EEA" w:rsidRPr="007332C4" w:rsidRDefault="00625EEA" w:rsidP="00625EEA">
      <w:pPr>
        <w:pStyle w:val="ProductList-Body"/>
        <w:spacing w:after="120"/>
      </w:pPr>
      <w:r w:rsidRPr="007332C4">
        <w:rPr>
          <w:rFonts w:cstheme="minorHAnsi"/>
          <w:szCs w:val="18"/>
        </w:rPr>
        <w:t xml:space="preserve">3. </w:t>
      </w:r>
      <w:r w:rsidRPr="007332C4">
        <w:rPr>
          <w:rFonts w:cstheme="minorHAnsi"/>
          <w:b/>
          <w:szCs w:val="18"/>
        </w:rPr>
        <w:t>Tekniske og organisatoriske tiltak</w:t>
      </w:r>
      <w:r w:rsidRPr="007332C4">
        <w:rPr>
          <w:rFonts w:cstheme="minorHAnsi"/>
          <w:szCs w:val="18"/>
        </w:rPr>
        <w:t>. Dataimportøren har implementert og vil opprettholde formålstjenlige tekniske og organisatoriske tiltak, interne kontroller og informasjonssikkerhetsrutiner beregnet på å beskytte Professional-Tjenestedata, som definert i Microsofts sikkerhetspraksis og retningslinjer i DPA-en, mot utilsiktet tap, ødeleggelse eller endring; uautorisert avsløring eller tilgang; eller ulovlig ødeleggelse som følger: De tekniske og organisatoriske tiltak, interne kontroller og informasjonssikkerhetsrutiner som er angitt i seksjonen Sikkerhetspraksis og retningslinjer i DPA-en, er herved inkorporert i dette vedlegg 2 av denne henvisningen og er bindende for dataimportøren som om de var angitt i dette vedlegg 2 i sin helhet.</w:t>
      </w:r>
    </w:p>
    <w:p w14:paraId="05425A9F" w14:textId="77777777" w:rsidR="00625EEA" w:rsidRPr="00132931" w:rsidRDefault="00625EEA" w:rsidP="00625EEA">
      <w:pPr>
        <w:pStyle w:val="ProductList-Body"/>
        <w:rPr>
          <w:b/>
        </w:rPr>
      </w:pPr>
      <w:r w:rsidRPr="00132931">
        <w:rPr>
          <w:rFonts w:cstheme="minorHAnsi"/>
          <w:b/>
          <w:szCs w:val="18"/>
        </w:rPr>
        <w:t>Signering av Standardkontraktsbestemmelser for Professional-Tjenester, vedlegg 1 og vedlegg 2 på vegne av dataimportøren:</w:t>
      </w:r>
    </w:p>
    <w:p w14:paraId="14CA5020" w14:textId="199BAB0C" w:rsidR="00625EEA" w:rsidRPr="007332C4" w:rsidRDefault="001D3737" w:rsidP="00625EEA">
      <w:pPr>
        <w:keepNext/>
        <w:tabs>
          <w:tab w:val="right" w:pos="9000"/>
        </w:tabs>
        <w:spacing w:before="360"/>
      </w:pPr>
      <w:r w:rsidRPr="007332C4">
        <w:rPr>
          <w:noProof/>
          <w:lang w:val="en-US" w:eastAsia="en-US" w:bidi="ar-SA"/>
        </w:rPr>
        <w:drawing>
          <wp:inline distT="0" distB="0" distL="0" distR="0" wp14:anchorId="5B71C2CE" wp14:editId="0A7DDD33">
            <wp:extent cx="1857375" cy="809625"/>
            <wp:effectExtent l="0" t="0" r="9525" b="9525"/>
            <wp:docPr id="4" name="Picture 4" descr="cid:image001.png@01D5B5B0.5E7009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id:image001.png@01D5B5B0.5E700990"/>
                    <pic:cNvPicPr>
                      <a:picLocks noChangeAspect="1" noChangeArrowheads="1"/>
                    </pic:cNvPicPr>
                  </pic:nvPicPr>
                  <pic:blipFill>
                    <a:blip r:embed="rId18" r:link="rId19" cstate="print">
                      <a:extLst>
                        <a:ext uri="{28A0092B-C50C-407E-A947-70E740481C1C}">
                          <a14:useLocalDpi xmlns:a14="http://schemas.microsoft.com/office/drawing/2010/main" val="0"/>
                        </a:ext>
                      </a:extLst>
                    </a:blip>
                    <a:srcRect/>
                    <a:stretch>
                      <a:fillRect/>
                    </a:stretch>
                  </pic:blipFill>
                  <pic:spPr bwMode="auto">
                    <a:xfrm>
                      <a:off x="0" y="0"/>
                      <a:ext cx="1857375" cy="809625"/>
                    </a:xfrm>
                    <a:prstGeom prst="rect">
                      <a:avLst/>
                    </a:prstGeom>
                    <a:noFill/>
                    <a:ln>
                      <a:noFill/>
                    </a:ln>
                  </pic:spPr>
                </pic:pic>
              </a:graphicData>
            </a:graphic>
          </wp:inline>
        </w:drawing>
      </w:r>
    </w:p>
    <w:p w14:paraId="30708DE7" w14:textId="2177B3F8" w:rsidR="00625EEA" w:rsidRPr="007332C4" w:rsidRDefault="001D3737" w:rsidP="00625EEA">
      <w:pPr>
        <w:keepNext/>
        <w:spacing w:after="120"/>
      </w:pPr>
      <w:r w:rsidRPr="007332C4">
        <w:rPr>
          <w:rFonts w:cstheme="minorHAnsi"/>
          <w:b/>
        </w:rPr>
        <w:t>Kristin Johnsen, Corporate Vice President</w:t>
      </w:r>
    </w:p>
    <w:p w14:paraId="6900AC2F" w14:textId="77777777" w:rsidR="00625EEA" w:rsidRPr="007332C4" w:rsidRDefault="00625EEA" w:rsidP="00625EEA">
      <w:pPr>
        <w:pStyle w:val="ProductList-Body"/>
      </w:pPr>
      <w:r w:rsidRPr="007332C4">
        <w:t>Microsoft Corporation</w:t>
      </w:r>
    </w:p>
    <w:p w14:paraId="59DA7C09" w14:textId="77777777" w:rsidR="00625EEA" w:rsidRPr="007332C4" w:rsidRDefault="00625EEA" w:rsidP="00625EEA">
      <w:pPr>
        <w:pStyle w:val="ProductList-Body"/>
      </w:pPr>
      <w:r w:rsidRPr="007332C4">
        <w:t>One Microsoft Way</w:t>
      </w:r>
    </w:p>
    <w:p w14:paraId="2DD553DD" w14:textId="7F0A3B2F" w:rsidR="00625EEA" w:rsidRPr="007332C4" w:rsidRDefault="00625EEA" w:rsidP="00625EEA">
      <w:pPr>
        <w:pStyle w:val="ProductList-Body"/>
      </w:pPr>
      <w:r w:rsidRPr="007332C4">
        <w:t>Redmond, WA</w:t>
      </w:r>
      <w:r w:rsidR="007332C4">
        <w:t xml:space="preserve"> </w:t>
      </w:r>
      <w:r w:rsidRPr="007332C4">
        <w:t>98052 USA</w:t>
      </w:r>
    </w:p>
    <w:p w14:paraId="31640D0F" w14:textId="2AC05982" w:rsidR="00625EEA" w:rsidRPr="007332C4" w:rsidRDefault="00625EEA" w:rsidP="00625EEA">
      <w:pPr>
        <w:pStyle w:val="ProductList-Body"/>
      </w:pPr>
      <w:r w:rsidRPr="007332C4">
        <w:br w:type="page"/>
      </w:r>
    </w:p>
    <w:p w14:paraId="6655D6A2" w14:textId="77777777" w:rsidR="00625EEA" w:rsidRPr="007332C4" w:rsidRDefault="00625EEA" w:rsidP="00625EEA">
      <w:pPr>
        <w:pStyle w:val="ProductList-SectionHeading"/>
        <w:outlineLvl w:val="0"/>
      </w:pPr>
      <w:bookmarkStart w:id="78" w:name="Attachment4"/>
      <w:bookmarkStart w:id="79" w:name="_Toc489605629"/>
      <w:bookmarkStart w:id="80" w:name="_Toc31848534"/>
      <w:r w:rsidRPr="007332C4">
        <w:lastRenderedPageBreak/>
        <w:t>Vedlegg 2 – Vilkår i EUs personvernforordning (GDPR)</w:t>
      </w:r>
      <w:bookmarkEnd w:id="78"/>
      <w:bookmarkEnd w:id="79"/>
      <w:bookmarkEnd w:id="80"/>
    </w:p>
    <w:p w14:paraId="29F89FBE" w14:textId="6F1BF711" w:rsidR="004551AA" w:rsidRPr="007332C4" w:rsidRDefault="004551AA" w:rsidP="004551AA">
      <w:pPr>
        <w:ind w:left="-5" w:right="7"/>
      </w:pPr>
      <w:r w:rsidRPr="007332C4">
        <w:rPr>
          <w:sz w:val="18"/>
        </w:rPr>
        <w:t xml:space="preserve">Microsoft forpliktelser i disse GDPR-vilkårene, til alle kunder fra og med 25. mai 2018. Disse forpliktelsene er bindende for Microsoft med hensyn til Kunde uavhengig av (1) versjonen av DPA-en som ellers er relevant for et gitt engasjement eller (2) enhver annen avtale som viser til dette vedlegget. </w:t>
      </w:r>
    </w:p>
    <w:p w14:paraId="0617EB0F" w14:textId="77777777" w:rsidR="00625EEA" w:rsidRPr="007332C4" w:rsidRDefault="00625EEA" w:rsidP="00625EEA">
      <w:pPr>
        <w:pStyle w:val="ProductList-Body"/>
        <w:tabs>
          <w:tab w:val="clear" w:pos="158"/>
          <w:tab w:val="left" w:pos="0"/>
        </w:tabs>
        <w:spacing w:after="120"/>
      </w:pPr>
      <w:r w:rsidRPr="007332C4">
        <w:t>For formålene med disse GDPR-vilkårene er Kunden og Microsoft enige om at Kunden er kontrolleren av kundens personopplysninger og Microsoft er behandler av slike data, bortsett fra når Kunden fungerer som en behandler av Personopplysninger, i hvilket tilfelle Microsoft er en underbehandler. Disse GDPR-Vilkårene gjelder behandling av Personlige Data innenfor rammene av GDPR, utført av Microsoft på vegne av Kunden.</w:t>
      </w:r>
    </w:p>
    <w:p w14:paraId="5EA148A2" w14:textId="59616C91" w:rsidR="00625EEA" w:rsidRPr="007332C4" w:rsidRDefault="00625EEA" w:rsidP="00625EEA">
      <w:pPr>
        <w:pStyle w:val="ProductList-Body"/>
        <w:spacing w:after="120"/>
      </w:pPr>
      <w:r w:rsidRPr="007332C4">
        <w:t>Disse GDPR-vilkårene begrenser eller reduserer ingen forpliktelser til databeskyttelse Microsoft gjør overfor Kunden i Microsoft Professional-Tjenester, Tilleggskontrakt for Databeskyttelse, eller annen avtale mellom Microsoft og Kunden.</w:t>
      </w:r>
    </w:p>
    <w:p w14:paraId="6C6C52CE" w14:textId="77777777" w:rsidR="00625EEA" w:rsidRPr="007332C4" w:rsidRDefault="00625EEA" w:rsidP="00625EEA">
      <w:pPr>
        <w:pStyle w:val="ProductList-Body"/>
        <w:spacing w:after="120"/>
      </w:pPr>
      <w:r w:rsidRPr="007332C4">
        <w:t xml:space="preserve">Disse GDPR-vilkårene gjelder ikke der Microsoft er en kontroller av personopplysninger. </w:t>
      </w:r>
    </w:p>
    <w:p w14:paraId="12B18E84" w14:textId="77777777" w:rsidR="00625EEA" w:rsidRPr="007332C4" w:rsidRDefault="00625EEA" w:rsidP="00625EEA">
      <w:pPr>
        <w:pStyle w:val="ProductList-Body"/>
      </w:pPr>
    </w:p>
    <w:p w14:paraId="40B52429" w14:textId="77777777" w:rsidR="00625EEA" w:rsidRPr="007332C4" w:rsidRDefault="00625EEA" w:rsidP="00625EEA">
      <w:pPr>
        <w:pStyle w:val="ProductList-Body"/>
        <w:outlineLvl w:val="1"/>
      </w:pPr>
      <w:r w:rsidRPr="007332C4">
        <w:rPr>
          <w:b/>
        </w:rPr>
        <w:t>Relevante GDPR-forpliktelser: Artikkel 28, 32 og 33</w:t>
      </w:r>
    </w:p>
    <w:p w14:paraId="00391A4E" w14:textId="77777777" w:rsidR="00625EEA" w:rsidRPr="007332C4" w:rsidRDefault="00625EEA" w:rsidP="00625EEA">
      <w:pPr>
        <w:pStyle w:val="ProductList-Body"/>
      </w:pPr>
    </w:p>
    <w:p w14:paraId="29B2DAE9" w14:textId="48031110" w:rsidR="00625EEA" w:rsidRPr="007332C4" w:rsidRDefault="00625EEA" w:rsidP="00625EEA">
      <w:pPr>
        <w:pStyle w:val="ProductList-Body"/>
        <w:spacing w:after="120"/>
        <w:ind w:left="158"/>
      </w:pPr>
      <w:r w:rsidRPr="007332C4">
        <w:rPr>
          <w:b/>
        </w:rPr>
        <w:t xml:space="preserve">1. </w:t>
      </w:r>
      <w:r w:rsidRPr="007332C4">
        <w:t>Microsoft skal ikke engasjere en annen databehandler uten spesifikk eller generell skriftlig tillatelse fra Kunden.</w:t>
      </w:r>
      <w:r w:rsidR="007332C4">
        <w:t xml:space="preserve"> </w:t>
      </w:r>
      <w:r w:rsidRPr="007332C4">
        <w:t>I tilfeller med generelt skriftlig samtykke skal Microsoft informere Kunden om de planlagte endringene med hensyn til anskaffelse eller utskiftning av andre behandlere, slik at Kunden får anledning til å komme med innsigelser til de aktuelle endringene.</w:t>
      </w:r>
      <w:r w:rsidR="007332C4">
        <w:t xml:space="preserve"> </w:t>
      </w:r>
      <w:r w:rsidRPr="007332C4">
        <w:t>(Artikkel 28 nr. 2)</w:t>
      </w:r>
    </w:p>
    <w:p w14:paraId="4D84D571" w14:textId="29311409" w:rsidR="00625EEA" w:rsidRPr="007332C4" w:rsidRDefault="00625EEA" w:rsidP="00625EEA">
      <w:pPr>
        <w:pStyle w:val="ProductList-Body"/>
        <w:spacing w:after="120"/>
        <w:ind w:left="158"/>
      </w:pPr>
      <w:r w:rsidRPr="007332C4">
        <w:rPr>
          <w:b/>
        </w:rPr>
        <w:t>2.</w:t>
      </w:r>
      <w:r w:rsidRPr="007332C4">
        <w:t xml:space="preserve"> Microsofts behandling skal være underlagt disse GDPR-vilkårene i henhold til EU-retten (heretter </w:t>
      </w:r>
      <w:r w:rsidR="00DA2E42">
        <w:t>“</w:t>
      </w:r>
      <w:r w:rsidRPr="007332C4">
        <w:t>Unionsretten</w:t>
      </w:r>
      <w:r w:rsidR="00DA2E42" w:rsidRPr="00DA2E42">
        <w:t>”</w:t>
      </w:r>
      <w:r w:rsidRPr="007332C4">
        <w:t>) eller Medlemsstatenes nasjonale rett, og de er bindende for Microsoft overfor Kunden. Innholdet i og varigheten av behandlingen, behandlingens natur og formål, typen Personlige Data, kategoriene av datasubjekter og Kundens forpliktelser og rettigheter står beskrevet i Kundens volumlisensavtale, inkludert disse GDPR-Vilkårene.</w:t>
      </w:r>
      <w:r w:rsidR="007332C4">
        <w:t xml:space="preserve"> </w:t>
      </w:r>
      <w:r w:rsidRPr="007332C4">
        <w:t xml:space="preserve">Microsoft skal spesielt: </w:t>
      </w:r>
    </w:p>
    <w:p w14:paraId="7BFD2C22" w14:textId="6B152E61" w:rsidR="00625EEA" w:rsidRPr="007332C4" w:rsidRDefault="00625EEA" w:rsidP="00625EEA">
      <w:pPr>
        <w:pStyle w:val="ProductList-Body"/>
        <w:spacing w:after="120"/>
        <w:ind w:left="1440" w:hanging="720"/>
      </w:pPr>
      <w:r w:rsidRPr="007332C4">
        <w:rPr>
          <w:b/>
        </w:rPr>
        <w:t>(a)</w:t>
      </w:r>
      <w:r w:rsidRPr="007332C4">
        <w:tab/>
        <w:t>bare behandle de Personopplysningene etter dokumenterte instrukser fra Kunden, også med hensyn til overføring av Personopplysninger til et tredje land eller en internasjonal organisasjon, med mindre det kreves av lover i EU eller et Medlemsland som Microsoft er underlagt – i så tilfelle skal Microsoft informere Kunden om dette juridiske kravet før behandlingen, med mindre de aktuelle lovene forbyr slik informasjon på grunn av offentlig interesse,</w:t>
      </w:r>
      <w:r w:rsidR="007332C4">
        <w:t xml:space="preserve"> </w:t>
      </w:r>
    </w:p>
    <w:p w14:paraId="3A931D9F" w14:textId="77777777" w:rsidR="00625EEA" w:rsidRPr="007332C4" w:rsidRDefault="00625EEA" w:rsidP="00625EEA">
      <w:pPr>
        <w:pStyle w:val="ProductList-Body"/>
        <w:spacing w:after="120"/>
        <w:ind w:left="1440" w:hanging="720"/>
      </w:pPr>
      <w:r w:rsidRPr="007332C4">
        <w:rPr>
          <w:b/>
        </w:rPr>
        <w:t>(b)</w:t>
      </w:r>
      <w:r w:rsidRPr="007332C4">
        <w:tab/>
        <w:t xml:space="preserve">sikre at personer som er autorisert til å behandle Personopplysninger, har godtatt å være underlagt taushetsplikt eller har lovmessig pålagt taushetsplikt, </w:t>
      </w:r>
    </w:p>
    <w:p w14:paraId="38E42D9C" w14:textId="127ECA36" w:rsidR="00625EEA" w:rsidRPr="007332C4" w:rsidRDefault="00625EEA" w:rsidP="00625EEA">
      <w:pPr>
        <w:pStyle w:val="ProductList-Body"/>
        <w:spacing w:after="120"/>
        <w:ind w:left="720"/>
      </w:pPr>
      <w:r w:rsidRPr="007332C4">
        <w:rPr>
          <w:b/>
        </w:rPr>
        <w:t>(c)</w:t>
      </w:r>
      <w:r w:rsidRPr="007332C4">
        <w:tab/>
        <w:t>iverksette alle tiltak som kreves i henhold til artikkel 32 i GDPR,</w:t>
      </w:r>
      <w:r w:rsidR="007332C4">
        <w:t xml:space="preserve"> </w:t>
      </w:r>
    </w:p>
    <w:p w14:paraId="24B69323" w14:textId="77777777" w:rsidR="00625EEA" w:rsidRPr="007332C4" w:rsidRDefault="00625EEA" w:rsidP="00625EEA">
      <w:pPr>
        <w:pStyle w:val="ProductList-Body"/>
        <w:spacing w:after="120"/>
        <w:ind w:left="720"/>
      </w:pPr>
      <w:r w:rsidRPr="007332C4">
        <w:rPr>
          <w:b/>
        </w:rPr>
        <w:t>(d)</w:t>
      </w:r>
      <w:r w:rsidRPr="007332C4">
        <w:tab/>
        <w:t xml:space="preserve">rette seg etter vilkårene for engasjering av andre databehandlere i avsnitt 1 og 3, </w:t>
      </w:r>
    </w:p>
    <w:p w14:paraId="0B377AE9" w14:textId="082D8799" w:rsidR="00625EEA" w:rsidRPr="007332C4" w:rsidRDefault="00625EEA" w:rsidP="00625EEA">
      <w:pPr>
        <w:pStyle w:val="ProductList-Body"/>
        <w:spacing w:after="120"/>
        <w:ind w:left="1440" w:hanging="720"/>
      </w:pPr>
      <w:r w:rsidRPr="007332C4">
        <w:rPr>
          <w:b/>
        </w:rPr>
        <w:t>(e)</w:t>
      </w:r>
      <w:r w:rsidRPr="007332C4">
        <w:tab/>
        <w:t>behandlingens natur tatt i betraktning, bistå Kunden med aktuelle tekniske og organisatoriske tiltak i den grad dette er mulig, for at Kunden skal kunne oppfylle sin forpliktelse til å svare på forespørsler der registrerte ønsker å benytte rettighetene de har i henhold til Kapittel III i GDPR,</w:t>
      </w:r>
      <w:r w:rsidR="007332C4">
        <w:t xml:space="preserve"> </w:t>
      </w:r>
    </w:p>
    <w:p w14:paraId="6A730446" w14:textId="77777777" w:rsidR="00625EEA" w:rsidRPr="007332C4" w:rsidRDefault="00625EEA" w:rsidP="00625EEA">
      <w:pPr>
        <w:pStyle w:val="ProductList-Body"/>
        <w:spacing w:after="120"/>
        <w:ind w:left="1440" w:hanging="720"/>
      </w:pPr>
      <w:r w:rsidRPr="007332C4">
        <w:rPr>
          <w:b/>
        </w:rPr>
        <w:t>(f)</w:t>
      </w:r>
      <w:r w:rsidRPr="007332C4">
        <w:tab/>
        <w:t>bistå Kunden i å sikre overholdelse av forpliktelsene som følger av artikkel 32 til 36 i GDPR, tatt i betraktning behandlingens natur og informasjonen som er tilgjengelig for Microsoft,</w:t>
      </w:r>
    </w:p>
    <w:p w14:paraId="5977E425" w14:textId="0CB78CF2" w:rsidR="00625EEA" w:rsidRPr="007332C4" w:rsidRDefault="00625EEA" w:rsidP="00625EEA">
      <w:pPr>
        <w:pStyle w:val="ProductList-Body"/>
        <w:spacing w:after="120"/>
        <w:ind w:left="1440" w:hanging="720"/>
      </w:pPr>
      <w:r w:rsidRPr="007332C4">
        <w:rPr>
          <w:b/>
        </w:rPr>
        <w:t>(g)</w:t>
      </w:r>
      <w:r w:rsidRPr="007332C4">
        <w:tab/>
        <w:t>etter kundens valg slette eller returnere alle Personopplysninger til Kunden etter å ha levert tjenestene knyttet til behandlingen, og slette eksisterende kopier med mindre lovene i EU eller et Medlemsland krever at de Personopplysningene lagres,</w:t>
      </w:r>
      <w:r w:rsidR="007332C4">
        <w:t xml:space="preserve"> </w:t>
      </w:r>
    </w:p>
    <w:p w14:paraId="67783CCD" w14:textId="77777777" w:rsidR="00625EEA" w:rsidRPr="007332C4" w:rsidRDefault="00625EEA" w:rsidP="00625EEA">
      <w:pPr>
        <w:pStyle w:val="ProductList-Body"/>
        <w:spacing w:after="120"/>
        <w:ind w:left="1440" w:hanging="720"/>
      </w:pPr>
      <w:r w:rsidRPr="007332C4">
        <w:rPr>
          <w:b/>
        </w:rPr>
        <w:t>(h)</w:t>
      </w:r>
      <w:r w:rsidRPr="007332C4">
        <w:tab/>
        <w:t xml:space="preserve">gjøre tilgjengelig for Kunden all informasjon som er nødvendig for å påvise at forpliktelsene fastsatt i artikkel 28 i GDPR er oppfylt, samt muliggjøre og bidra til revisjoner, inkludert inspeksjoner, som gjennomføres av Kunden eller en annen inspektør på fullmakt fra Kunden. </w:t>
      </w:r>
    </w:p>
    <w:p w14:paraId="0AC16AC1" w14:textId="3167A7C1" w:rsidR="00625EEA" w:rsidRPr="007332C4" w:rsidRDefault="00625EEA" w:rsidP="00625EEA">
      <w:pPr>
        <w:pStyle w:val="ProductList-Body"/>
        <w:spacing w:after="120"/>
        <w:ind w:left="158"/>
      </w:pPr>
      <w:r w:rsidRPr="007332C4">
        <w:t>Microsoft skal øyeblikkelig informere Kunden hvis en instruks bryter med GDPR eller andre bestemmelser om vern av personopplysninger i Unionsretten eller Medlemsstatenes nasjonale rett.</w:t>
      </w:r>
      <w:r w:rsidR="007332C4">
        <w:t xml:space="preserve"> </w:t>
      </w:r>
      <w:r w:rsidRPr="007332C4">
        <w:t>(Artikkel 28 nr. 3)</w:t>
      </w:r>
    </w:p>
    <w:p w14:paraId="39291F44" w14:textId="2663835B" w:rsidR="00625EEA" w:rsidRPr="007332C4" w:rsidRDefault="00625EEA" w:rsidP="00625EEA">
      <w:pPr>
        <w:pStyle w:val="ProductList-Body"/>
        <w:spacing w:after="120"/>
        <w:ind w:left="158"/>
      </w:pPr>
      <w:r w:rsidRPr="007332C4">
        <w:rPr>
          <w:b/>
        </w:rPr>
        <w:t>3.</w:t>
      </w:r>
      <w:r w:rsidRPr="007332C4">
        <w:t xml:space="preserve"> Dersom Microsoft engasjerer en annen databehandler for å utføre spesifikke behandlingsaktiviteter på vegne av Kunden, skal denne andre databehandleren pålegges de samme forpliktelsene med hensyn til vern av personopplysninger som er fastsatt i disse GDPR-vilkårene, ved hjelp av en avtale eller et annet rettslig dokument i henhold til Unionsretten eller Medlemsstatens nasjonale rett, der det særlig gis tilstrekkelige garantier for at det vil bli gjennomført tekniske og organisatoriske tiltak som sikrer at behandlingen oppfyller kravene i GDPR.</w:t>
      </w:r>
      <w:r w:rsidR="007332C4">
        <w:t xml:space="preserve"> </w:t>
      </w:r>
      <w:r w:rsidRPr="007332C4">
        <w:t>I tilfeller der den andre databehandleren ikke oppfyller personvernforpliktelsene sine, skal Microsoft fortsatt bære hele erstatningsansvaret overfor Kunden for oppfyllelsen av den andre databehandlerens forpliktelser.</w:t>
      </w:r>
      <w:r w:rsidR="007332C4">
        <w:t xml:space="preserve"> </w:t>
      </w:r>
      <w:r w:rsidRPr="007332C4">
        <w:t>(Artikkel 28 nr. 4)</w:t>
      </w:r>
    </w:p>
    <w:p w14:paraId="79A15389" w14:textId="77777777" w:rsidR="00625EEA" w:rsidRPr="007332C4" w:rsidRDefault="00625EEA" w:rsidP="00625EEA">
      <w:pPr>
        <w:pStyle w:val="ProductList-Body"/>
        <w:spacing w:after="120"/>
        <w:ind w:left="158"/>
      </w:pPr>
      <w:r w:rsidRPr="007332C4">
        <w:rPr>
          <w:b/>
        </w:rPr>
        <w:lastRenderedPageBreak/>
        <w:t>4.</w:t>
      </w:r>
      <w:r w:rsidRPr="007332C4">
        <w:t xml:space="preserve"> Tatt i betraktning den tekniske utviklingen, kostnadene ved implementering og behandlingens natur, omfang, kontekst og formål så vel som risiko av varierende sannsynlighet og alvorlighetsgrad for fysiske personers rettigheter og friheter, skal Kunden og Microsoft treffe passende tekniske og organisatoriske tiltak for å oppnå et sikkerhetsnivå som står i forhold til risikoen, blant annet følgende: </w:t>
      </w:r>
    </w:p>
    <w:p w14:paraId="3D0E94D3" w14:textId="77777777" w:rsidR="00625EEA" w:rsidRPr="007332C4" w:rsidRDefault="00625EEA" w:rsidP="00625EEA">
      <w:pPr>
        <w:pStyle w:val="ProductList-Body"/>
        <w:spacing w:after="120"/>
        <w:ind w:left="720"/>
      </w:pPr>
      <w:r w:rsidRPr="007332C4">
        <w:rPr>
          <w:rFonts w:cstheme="minorHAnsi"/>
          <w:b/>
          <w:szCs w:val="18"/>
        </w:rPr>
        <w:t>(a)</w:t>
      </w:r>
      <w:r w:rsidRPr="007332C4">
        <w:rPr>
          <w:rFonts w:cstheme="minorHAnsi"/>
          <w:szCs w:val="18"/>
        </w:rPr>
        <w:tab/>
        <w:t xml:space="preserve">Personopplysninger må gjøres pseudonyme og krypteres, </w:t>
      </w:r>
    </w:p>
    <w:p w14:paraId="73702569" w14:textId="77777777" w:rsidR="00625EEA" w:rsidRPr="007332C4" w:rsidRDefault="00625EEA" w:rsidP="00625EEA">
      <w:pPr>
        <w:pStyle w:val="ProductList-Body"/>
        <w:spacing w:after="120"/>
        <w:ind w:left="720"/>
      </w:pPr>
      <w:r w:rsidRPr="007332C4">
        <w:rPr>
          <w:rFonts w:cstheme="minorHAnsi"/>
          <w:b/>
          <w:szCs w:val="18"/>
        </w:rPr>
        <w:t>(b)</w:t>
      </w:r>
      <w:r w:rsidRPr="007332C4">
        <w:rPr>
          <w:rFonts w:cstheme="minorHAnsi"/>
          <w:szCs w:val="18"/>
        </w:rPr>
        <w:tab/>
        <w:t xml:space="preserve">Systemers og tjenesters konfidensialitet, integritet, tilgjengelighet og motstandsdyktighet må være kontinuerlig sikret, </w:t>
      </w:r>
    </w:p>
    <w:p w14:paraId="30582747" w14:textId="73EE0E21" w:rsidR="00625EEA" w:rsidRPr="007332C4" w:rsidRDefault="00625EEA" w:rsidP="00625EEA">
      <w:pPr>
        <w:pStyle w:val="ProductList-Body"/>
        <w:spacing w:after="120"/>
        <w:ind w:left="1440" w:hanging="720"/>
      </w:pPr>
      <w:r w:rsidRPr="007332C4">
        <w:rPr>
          <w:rFonts w:cstheme="minorHAnsi"/>
          <w:b/>
          <w:szCs w:val="18"/>
        </w:rPr>
        <w:t>(c)</w:t>
      </w:r>
      <w:r w:rsidRPr="007332C4">
        <w:rPr>
          <w:rFonts w:cstheme="minorHAnsi"/>
          <w:szCs w:val="18"/>
        </w:rPr>
        <w:tab/>
      </w:r>
      <w:r w:rsidR="009F217F" w:rsidRPr="007332C4">
        <w:rPr>
          <w:rFonts w:cstheme="minorHAnsi"/>
          <w:szCs w:val="18"/>
        </w:rPr>
        <w:t>E</w:t>
      </w:r>
      <w:r w:rsidRPr="007332C4">
        <w:rPr>
          <w:rFonts w:cstheme="minorHAnsi"/>
          <w:szCs w:val="18"/>
        </w:rPr>
        <w:t>vnen til å gjenopprette tilgjengeligheten og tilgangen til personopplysninger i rett tid dersom det oppstår en fysisk eller teknisk hendelse,</w:t>
      </w:r>
    </w:p>
    <w:p w14:paraId="40E7ABA1" w14:textId="48F32CA9" w:rsidR="00625EEA" w:rsidRPr="007332C4" w:rsidRDefault="00625EEA" w:rsidP="00625EEA">
      <w:pPr>
        <w:pStyle w:val="ProductList-Body"/>
        <w:spacing w:after="120"/>
        <w:ind w:left="1440" w:hanging="720"/>
      </w:pPr>
      <w:r w:rsidRPr="007332C4">
        <w:rPr>
          <w:rFonts w:cstheme="minorHAnsi"/>
          <w:b/>
          <w:szCs w:val="18"/>
        </w:rPr>
        <w:t>(d)</w:t>
      </w:r>
      <w:r w:rsidRPr="007332C4">
        <w:rPr>
          <w:rFonts w:cstheme="minorHAnsi"/>
          <w:szCs w:val="18"/>
        </w:rPr>
        <w:tab/>
      </w:r>
      <w:r w:rsidR="009F217F" w:rsidRPr="007332C4">
        <w:rPr>
          <w:rFonts w:cstheme="minorHAnsi"/>
          <w:szCs w:val="18"/>
        </w:rPr>
        <w:t>E</w:t>
      </w:r>
      <w:r w:rsidRPr="007332C4">
        <w:rPr>
          <w:rFonts w:cstheme="minorHAnsi"/>
          <w:szCs w:val="18"/>
        </w:rPr>
        <w:t>n prosess for regelmessig testing, analysering og vurdering av hvor effektive behandlingens tekniske og organisatoriske sikkerhetstiltak er.</w:t>
      </w:r>
      <w:r w:rsidR="007332C4">
        <w:rPr>
          <w:rFonts w:cstheme="minorHAnsi"/>
          <w:szCs w:val="18"/>
        </w:rPr>
        <w:t xml:space="preserve"> </w:t>
      </w:r>
      <w:r w:rsidRPr="007332C4">
        <w:rPr>
          <w:rFonts w:cstheme="minorHAnsi"/>
          <w:szCs w:val="18"/>
        </w:rPr>
        <w:t>(Artikkel 32 nr. 1)</w:t>
      </w:r>
    </w:p>
    <w:p w14:paraId="12B01B5A" w14:textId="0B8C68E7" w:rsidR="00625EEA" w:rsidRPr="007332C4" w:rsidRDefault="00625EEA" w:rsidP="00625EEA">
      <w:pPr>
        <w:pStyle w:val="ProductList-Body"/>
        <w:spacing w:after="120"/>
        <w:ind w:left="158"/>
      </w:pPr>
      <w:r w:rsidRPr="007332C4">
        <w:rPr>
          <w:b/>
        </w:rPr>
        <w:t>5.</w:t>
      </w:r>
      <w:r w:rsidRPr="007332C4">
        <w:t xml:space="preserve"> Ved vurderingen av egnet sikkerhetsnivå skal det særlig tas hensyn til risikoene forbundet med behandlingen, særlig som følge av utilsiktet eller ulovlig tilintetgjøring, tap, endring eller ikke-autorisert utlevering av eller tilgang til Personopplysninger som er overført, lagret eller på annen måte behandlet.</w:t>
      </w:r>
      <w:r w:rsidR="007332C4">
        <w:t xml:space="preserve"> </w:t>
      </w:r>
      <w:r w:rsidRPr="007332C4">
        <w:t>(Artikkel 32 nr. 2)</w:t>
      </w:r>
    </w:p>
    <w:p w14:paraId="091619B3" w14:textId="52C29016" w:rsidR="00625EEA" w:rsidRPr="007332C4" w:rsidRDefault="00625EEA" w:rsidP="00625EEA">
      <w:pPr>
        <w:pStyle w:val="ProductList-Body"/>
        <w:spacing w:after="120"/>
        <w:ind w:left="158"/>
      </w:pPr>
      <w:r w:rsidRPr="007332C4">
        <w:rPr>
          <w:b/>
        </w:rPr>
        <w:t>6.</w:t>
      </w:r>
      <w:r w:rsidRPr="007332C4">
        <w:t xml:space="preserve"> Kunden og Microsoft skal treffe tiltak for å sikre at enhver fysisk person som handler for Kunden eller Microsoft, og som har tilgang til Personopplysninger, behandler slike Personopplysninger bare etter instruks fra Kunden, med mindre Unionsretten eller Medlemsstatenes nasjonale rett krever at vedkommende gjør dette.</w:t>
      </w:r>
      <w:r w:rsidR="007332C4">
        <w:t xml:space="preserve"> </w:t>
      </w:r>
      <w:r w:rsidRPr="007332C4">
        <w:t>(Artikkel 32 nr. 4)</w:t>
      </w:r>
    </w:p>
    <w:p w14:paraId="2FE49EE0" w14:textId="51D8C40D" w:rsidR="00625EEA" w:rsidRPr="007332C4" w:rsidRDefault="00625EEA" w:rsidP="00625EEA">
      <w:pPr>
        <w:pStyle w:val="ProductList-Body"/>
        <w:spacing w:after="120"/>
        <w:ind w:left="158"/>
      </w:pPr>
      <w:r w:rsidRPr="007332C4">
        <w:rPr>
          <w:b/>
        </w:rPr>
        <w:t>7.</w:t>
      </w:r>
      <w:r w:rsidRPr="007332C4">
        <w:t xml:space="preserve"> Etter å ha fått kjennskap til et brudd på personopplysningssikkerheten skal Microsoft uten ugrunnet opphold underrette Kunden. (Article 33(2)</w:t>
      </w:r>
      <w:r w:rsidR="00EC48DF">
        <w:t>)</w:t>
      </w:r>
      <w:r w:rsidRPr="007332C4">
        <w:t xml:space="preserve">. Slik varsling vil omfatte at informasjon en behandler må gi til en kontroller i henhold til artikkel 33 nr. 3 i den grad slik informasjon er rimelig tilgjengelig for Microsoft. </w:t>
      </w:r>
    </w:p>
    <w:sectPr w:rsidR="00625EEA" w:rsidRPr="007332C4" w:rsidSect="00E76C27">
      <w:headerReference w:type="even" r:id="rId20"/>
      <w:headerReference w:type="default" r:id="rId21"/>
      <w:footerReference w:type="even" r:id="rId22"/>
      <w:footerReference w:type="default" r:id="rId23"/>
      <w:headerReference w:type="first" r:id="rId24"/>
      <w:footerReference w:type="first" r:id="rId25"/>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4E6824DF" w14:textId="77777777" w:rsidR="007645E3" w:rsidRDefault="007645E3" w:rsidP="002B6601">
      <w:pPr>
        <w:spacing w:after="0" w:line="240" w:lineRule="auto"/>
      </w:pPr>
      <w:r>
        <w:separator/>
      </w:r>
    </w:p>
  </w:endnote>
  <w:endnote w:type="continuationSeparator" w:id="0">
    <w:p w14:paraId="26BFFCA1" w14:textId="77777777" w:rsidR="007645E3" w:rsidRDefault="007645E3" w:rsidP="002B6601">
      <w:pPr>
        <w:spacing w:after="0" w:line="240" w:lineRule="auto"/>
      </w:pPr>
      <w:r>
        <w:continuationSeparator/>
      </w:r>
    </w:p>
  </w:endnote>
  <w:endnote w:type="continuationNotice" w:id="1">
    <w:p w14:paraId="1F2B7BB2" w14:textId="77777777" w:rsidR="007645E3" w:rsidRDefault="007645E3">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Yu Gothic Light">
    <w:altName w:val="游ゴシック Light"/>
    <w:panose1 w:val="020B0300000000000000"/>
    <w:charset w:val="80"/>
    <w:family w:val="swiss"/>
    <w:pitch w:val="variable"/>
    <w:sig w:usb0="E00002FF" w:usb1="2AC7FDFF" w:usb2="00000016" w:usb3="00000000" w:csb0="0002009F" w:csb1="00000000"/>
  </w:font>
  <w:font w:name="Segoe UI">
    <w:panose1 w:val="020B0502040204020203"/>
    <w:charset w:val="00"/>
    <w:family w:val="swiss"/>
    <w:pitch w:val="variable"/>
    <w:sig w:usb0="E4002EFF" w:usb1="C000E47F" w:usb2="00000009" w:usb3="00000000" w:csb0="000001FF" w:csb1="00000000"/>
  </w:font>
  <w:font w:name="Yu Mincho">
    <w:altName w:val="游明朝"/>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70CF0F1" w14:textId="77777777" w:rsidR="00F33C87" w:rsidRDefault="00F33C8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FE369D4" w14:textId="77777777" w:rsidR="00F33C87" w:rsidRDefault="00F33C8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B052E7" w:rsidRPr="00C76DF3" w14:paraId="10FFB1D2" w14:textId="77777777" w:rsidTr="002C4382">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3CB84CC" w14:textId="77777777" w:rsidR="00B052E7" w:rsidRPr="00C76DF3" w:rsidRDefault="007645E3" w:rsidP="002C4382">
          <w:pPr>
            <w:pStyle w:val="ProductList-OfferingBody"/>
            <w:ind w:left="-77" w:right="-73"/>
            <w:jc w:val="center"/>
            <w:rPr>
              <w:color w:val="808080" w:themeColor="background1" w:themeShade="80"/>
              <w:sz w:val="14"/>
              <w:szCs w:val="14"/>
            </w:rPr>
          </w:pPr>
          <w:hyperlink w:anchor="Innholdsfortegnelse" w:history="1">
            <w:r w:rsidR="000E4CF9">
              <w:rPr>
                <w:rStyle w:val="Hyperlink"/>
                <w:sz w:val="14"/>
                <w:szCs w:val="14"/>
              </w:rPr>
              <w:t>Innholdsfortegnelse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1B24B58" w14:textId="77777777" w:rsidR="00B052E7" w:rsidRPr="00C76DF3" w:rsidRDefault="00B052E7" w:rsidP="002C4382">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014283" w14:textId="77777777" w:rsidR="00B052E7" w:rsidRPr="00C76DF3" w:rsidRDefault="007645E3" w:rsidP="002C4382">
          <w:pPr>
            <w:pStyle w:val="ProductList-OfferingBody"/>
            <w:ind w:left="-72" w:right="-74"/>
            <w:jc w:val="center"/>
            <w:rPr>
              <w:color w:val="808080" w:themeColor="background1" w:themeShade="80"/>
              <w:sz w:val="14"/>
              <w:szCs w:val="14"/>
            </w:rPr>
          </w:pPr>
          <w:hyperlink w:anchor="Innledning" w:history="1">
            <w:r w:rsidR="000E4CF9">
              <w:rPr>
                <w:rStyle w:val="Hyperlink"/>
                <w:sz w:val="14"/>
                <w:szCs w:val="14"/>
              </w:rPr>
              <w:t>Innledning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B6189BC" w14:textId="77777777" w:rsidR="00B052E7" w:rsidRPr="00C76DF3" w:rsidRDefault="00B052E7" w:rsidP="002C4382">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EDCB96" w14:textId="77777777" w:rsidR="00B052E7" w:rsidRPr="00C76DF3" w:rsidRDefault="007645E3" w:rsidP="002C4382">
          <w:pPr>
            <w:pStyle w:val="ProductList-OfferingBody"/>
            <w:ind w:left="-72" w:right="-75"/>
            <w:jc w:val="center"/>
            <w:rPr>
              <w:color w:val="808080" w:themeColor="background1" w:themeShade="80"/>
              <w:sz w:val="14"/>
              <w:szCs w:val="14"/>
            </w:rPr>
          </w:pPr>
          <w:hyperlink w:anchor="Generelle Vilkår" w:history="1">
            <w:r w:rsidR="000E4CF9">
              <w:rPr>
                <w:rStyle w:val="Hyperlink"/>
                <w:sz w:val="14"/>
                <w:szCs w:val="14"/>
              </w:rPr>
              <w:t>Generelle Vilkår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8A80E9D" w14:textId="77777777" w:rsidR="00B052E7" w:rsidRPr="00C76DF3" w:rsidRDefault="00B052E7" w:rsidP="002C4382">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455DB3" w14:textId="77777777" w:rsidR="00B052E7" w:rsidRPr="00C76DF3" w:rsidRDefault="007645E3" w:rsidP="002C4382">
          <w:pPr>
            <w:pStyle w:val="ProductList-OfferingBody"/>
            <w:ind w:left="-72" w:right="-77"/>
            <w:jc w:val="center"/>
            <w:rPr>
              <w:color w:val="808080" w:themeColor="background1" w:themeShade="80"/>
              <w:sz w:val="14"/>
              <w:szCs w:val="14"/>
            </w:rPr>
          </w:pPr>
          <w:hyperlink w:anchor="Vilkår for Personvern og Sikkerhet" w:history="1">
            <w:r w:rsidR="000E4CF9">
              <w:rPr>
                <w:rStyle w:val="Hyperlink"/>
                <w:sz w:val="14"/>
                <w:szCs w:val="14"/>
              </w:rPr>
              <w:t>Vilkår for Personvern og Sikkerhet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A286C81" w14:textId="77777777" w:rsidR="00B052E7" w:rsidRPr="00C76DF3" w:rsidRDefault="00B052E7" w:rsidP="002C4382">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D7477C" w14:textId="77777777" w:rsidR="00B052E7" w:rsidRPr="00C76DF3" w:rsidRDefault="007645E3" w:rsidP="002C4382">
          <w:pPr>
            <w:pStyle w:val="ProductList-OfferingBody"/>
            <w:ind w:left="-72" w:right="-77"/>
            <w:jc w:val="center"/>
            <w:rPr>
              <w:color w:val="808080" w:themeColor="background1" w:themeShade="80"/>
              <w:sz w:val="14"/>
              <w:szCs w:val="14"/>
            </w:rPr>
          </w:pPr>
          <w:hyperlink w:anchor="Vilkår for spesifikke Elektroniske Tjenester" w:history="1">
            <w:r w:rsidR="000E4CF9">
              <w:rPr>
                <w:rStyle w:val="Hyperlink"/>
                <w:sz w:val="14"/>
                <w:szCs w:val="14"/>
              </w:rPr>
              <w:t>Spesifikke vilkår for Elektroniske 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CDE49D9" w14:textId="77777777" w:rsidR="00B052E7" w:rsidRPr="00C76DF3" w:rsidRDefault="00B052E7" w:rsidP="002C4382">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C3CF97" w14:textId="77777777" w:rsidR="00B052E7" w:rsidRPr="00C76DF3" w:rsidRDefault="007645E3" w:rsidP="002C4382">
          <w:pPr>
            <w:pStyle w:val="ProductList-OfferingBody"/>
            <w:ind w:left="-72" w:right="-76"/>
            <w:jc w:val="center"/>
            <w:rPr>
              <w:color w:val="808080" w:themeColor="background1" w:themeShade="80"/>
              <w:sz w:val="14"/>
              <w:szCs w:val="14"/>
            </w:rPr>
          </w:pPr>
          <w:hyperlink w:anchor="Vedlegg 1" w:history="1">
            <w:r w:rsidR="000E4CF9">
              <w:rPr>
                <w:rStyle w:val="Hyperlink"/>
                <w:sz w:val="14"/>
                <w:szCs w:val="14"/>
              </w:rPr>
              <w:t>Vedlegg</w:t>
            </w:r>
          </w:hyperlink>
        </w:p>
      </w:tc>
    </w:tr>
  </w:tbl>
  <w:p w14:paraId="3C557039" w14:textId="77777777" w:rsidR="00B052E7" w:rsidRPr="00591643" w:rsidRDefault="00B052E7">
    <w:pPr>
      <w:pStyle w:val="Footer"/>
      <w:rPr>
        <w:sz w:val="14"/>
        <w:szCs w:val="14"/>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BC9C1D1" w14:textId="77777777" w:rsidR="00B052E7" w:rsidRDefault="00B052E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9A8B382" w14:textId="35C22075" w:rsidR="00E461A8" w:rsidRPr="004D27A6" w:rsidRDefault="00E461A8" w:rsidP="00E461A8">
    <w:pPr>
      <w:pStyle w:val="ProductList-Body"/>
      <w:tabs>
        <w:tab w:val="right" w:pos="10800"/>
      </w:tabs>
      <w:spacing w:before="20" w:after="20"/>
      <w:ind w:left="-14" w:right="-101"/>
      <w:rPr>
        <w:color w:val="404040" w:themeColor="text1" w:themeTint="BF"/>
        <w:sz w:val="16"/>
        <w:szCs w:val="16"/>
      </w:rPr>
    </w:pPr>
    <w:r>
      <w:rPr>
        <w:noProof/>
        <w:lang w:val="en-US" w:eastAsia="en-US" w:bidi="ar-SA"/>
      </w:rPr>
      <mc:AlternateContent>
        <mc:Choice Requires="wps">
          <w:drawing>
            <wp:anchor distT="0" distB="0" distL="114300" distR="114300" simplePos="0" relativeHeight="251662338" behindDoc="0" locked="0" layoutInCell="0" allowOverlap="1" wp14:anchorId="7CFA1888" wp14:editId="218C10C5">
              <wp:simplePos x="0" y="0"/>
              <wp:positionH relativeFrom="page">
                <wp:posOffset>0</wp:posOffset>
              </wp:positionH>
              <wp:positionV relativeFrom="page">
                <wp:posOffset>9601200</wp:posOffset>
              </wp:positionV>
              <wp:extent cx="7772400" cy="266700"/>
              <wp:effectExtent l="0" t="0" r="0" b="0"/>
              <wp:wrapNone/>
              <wp:docPr id="5" name="MSIPCMc2d442e79596905ff7bffc8d" descr="{&quot;HashCode&quot;:-1634785317,&quot;Height&quot;:792.0,&quot;Width&quot;:612.0,&quot;Placement&quot;:&quot;Footer&quot;,&quot;Index&quot;:&quot;FirstPage&quot;,&quot;Section&quot;:2,&quot;Top&quot;:0.0,&quot;Left&quot;:0.0}"/>
              <wp:cNvGraphicFramePr/>
              <a:graphic xmlns:a="http://schemas.openxmlformats.org/drawingml/2006/main">
                <a:graphicData uri="http://schemas.microsoft.com/office/word/2010/wordprocessingShape">
                  <wps:wsp>
                    <wps:cNvSpPr txBox="1"/>
                    <wps:spPr>
                      <a:xfrm>
                        <a:off x="0" y="0"/>
                        <a:ext cx="7772400" cy="266700"/>
                      </a:xfrm>
                      <a:prstGeom prst="rect">
                        <a:avLst/>
                      </a:prstGeom>
                      <a:noFill/>
                      <a:ln w="6350">
                        <a:noFill/>
                      </a:ln>
                      <a:extLst>
                        <a:ext uri="{91240B29-F687-4F45-9708-019B960494DF}">
                          <a14:hiddenLine xmlns:a14="http://schemas.microsoft.com/office/drawing/2010/main" w="6350">
                            <a:solidFill>
                              <a:prstClr val="black"/>
                            </a:solidFill>
                          </a14:hiddenLine>
                        </a:ext>
                      </a:extLst>
                    </wps:spPr>
                    <wps:txbx>
                      <w:txbxContent>
                        <w:p w14:paraId="5911C468" w14:textId="77777777" w:rsidR="00E461A8" w:rsidRPr="00B0434E" w:rsidRDefault="00E461A8" w:rsidP="00E461A8">
                          <w:pPr>
                            <w:spacing w:after="0"/>
                            <w:rPr>
                              <w:rFonts w:ascii="Calibri" w:hAnsi="Calibri" w:cs="Calibri"/>
                              <w:color w:val="000000"/>
                              <w:sz w:val="20"/>
                            </w:rPr>
                          </w:pPr>
                        </w:p>
                      </w:txbxContent>
                    </wps:txbx>
                    <wps:bodyPr rot="0" spcFirstLastPara="0" vertOverflow="overflow" horzOverflow="overflow" vert="horz" wrap="square" lIns="254000" tIns="0" rIns="91440" bIns="0" numCol="1" spcCol="0" rtlCol="0" fromWordArt="0" anchor="b" anchorCtr="0" forceAA="0" compatLnSpc="1">
                      <a:prstTxWarp prst="textNoShape">
                        <a:avLst/>
                      </a:prstTxWarp>
                      <a:noAutofit/>
                    </wps:bodyPr>
                  </wps:wsp>
                </a:graphicData>
              </a:graphic>
            </wp:anchor>
          </w:drawing>
        </mc:Choice>
        <mc:Fallback>
          <w:pict>
            <v:shapetype w14:anchorId="7CFA1888" id="_x0000_t202" coordsize="21600,21600" o:spt="202" path="m,l,21600r21600,l21600,xe">
              <v:stroke joinstyle="miter"/>
              <v:path gradientshapeok="t" o:connecttype="rect"/>
            </v:shapetype>
            <v:shape id="MSIPCMc2d442e79596905ff7bffc8d" o:spid="_x0000_s1026" type="#_x0000_t202" alt="{&quot;HashCode&quot;:-1634785317,&quot;Height&quot;:792.0,&quot;Width&quot;:612.0,&quot;Placement&quot;:&quot;Footer&quot;,&quot;Index&quot;:&quot;FirstPage&quot;,&quot;Section&quot;:2,&quot;Top&quot;:0.0,&quot;Left&quot;:0.0}" style="position:absolute;left:0;text-align:left;margin-left:0;margin-top:756pt;width:612pt;height:21pt;z-index:251662338;visibility:visible;mso-wrap-style:square;mso-wrap-distance-left:9pt;mso-wrap-distance-top:0;mso-wrap-distance-right:9pt;mso-wrap-distance-bottom:0;mso-position-horizontal:absolute;mso-position-horizontal-relative:page;mso-position-vertical:absolute;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" o:allowincell="f" filled="f" stroked="f" strokeweight=".5pt">
              <v:textbox inset="20pt,0,,0">
                <w:txbxContent>
                  <w:p w14:paraId="5911C468" w14:textId="77777777" w:rsidR="00E461A8" w:rsidRPr="00B0434E" w:rsidRDefault="00E461A8" w:rsidP="00E461A8">
                    <w:pPr>
                      <w:spacing w:after="0"/>
                      <w:rPr>
                        <w:rFonts w:ascii="Calibri" w:hAnsi="Calibri" w:cs="Calibri"/>
                        <w:color w:val="000000"/>
                        <w:sz w:val="20"/>
                      </w:rPr>
                    </w:pPr>
                  </w:p>
                </w:txbxContent>
              </v:textbox>
              <w10:wrap anchorx="page" anchory="page"/>
            </v:shape>
          </w:pict>
        </mc:Fallback>
      </mc:AlternateContent>
    </w:r>
    <w:sdt>
      <w:sdtPr>
        <w:id w:val="-1823425930"/>
        <w:docPartObj>
          <w:docPartGallery w:val="Page Numbers (Top of Page)"/>
          <w:docPartUnique/>
        </w:docPartObj>
      </w:sdtPr>
      <w:sdtEndPr>
        <w:rPr>
          <w:noProof/>
          <w:color w:val="404040" w:themeColor="text1" w:themeTint="BF"/>
          <w:sz w:val="16"/>
          <w:szCs w:val="16"/>
        </w:rPr>
      </w:sdtEndPr>
      <w:sdtContent>
        <w:r w:rsidRPr="004D27A6">
          <w:rPr>
            <w:color w:val="404040" w:themeColor="text1" w:themeTint="BF"/>
            <w:sz w:val="16"/>
            <w:szCs w:val="16"/>
          </w:rPr>
          <w:t xml:space="preserve">Microsoft </w:t>
        </w:r>
        <w:r>
          <w:rPr>
            <w:color w:val="404040" w:themeColor="text1" w:themeTint="BF"/>
            <w:sz w:val="16"/>
            <w:szCs w:val="16"/>
          </w:rPr>
          <w:t>Professional Services Data Protection Addendum</w:t>
        </w:r>
        <w:r w:rsidRPr="004D27A6">
          <w:rPr>
            <w:color w:val="404040" w:themeColor="text1" w:themeTint="BF"/>
            <w:sz w:val="16"/>
            <w:szCs w:val="16"/>
          </w:rPr>
          <w:t xml:space="preserve"> (Worldwide </w:t>
        </w:r>
        <w:r w:rsidRPr="00234B71">
          <w:rPr>
            <w:color w:val="404040" w:themeColor="text1" w:themeTint="BF"/>
            <w:sz w:val="16"/>
            <w:szCs w:val="16"/>
          </w:rPr>
          <w:t>Norwegian</w:t>
        </w:r>
        <w:r w:rsidRPr="004D27A6">
          <w:rPr>
            <w:color w:val="404040" w:themeColor="text1" w:themeTint="BF"/>
            <w:sz w:val="16"/>
            <w:szCs w:val="16"/>
          </w:rPr>
          <w:t xml:space="preserve">, </w:t>
        </w:r>
        <w:r w:rsidR="00F33C87">
          <w:rPr>
            <w:color w:val="404040" w:themeColor="text1" w:themeTint="BF"/>
            <w:sz w:val="16"/>
            <w:szCs w:val="16"/>
          </w:rPr>
          <w:t>February</w:t>
        </w:r>
        <w:r w:rsidRPr="004D27A6">
          <w:rPr>
            <w:color w:val="404040" w:themeColor="text1" w:themeTint="BF"/>
            <w:sz w:val="16"/>
            <w:szCs w:val="16"/>
          </w:rPr>
          <w:t xml:space="preserve"> </w:t>
        </w:r>
        <w:r w:rsidR="0085382A">
          <w:rPr>
            <w:color w:val="404040" w:themeColor="text1" w:themeTint="BF"/>
            <w:sz w:val="16"/>
            <w:szCs w:val="16"/>
          </w:rPr>
          <w:t>2020</w:t>
        </w:r>
        <w:r w:rsidRPr="004D27A6">
          <w:rPr>
            <w:color w:val="404040" w:themeColor="text1" w:themeTint="BF"/>
            <w:sz w:val="16"/>
            <w:szCs w:val="16"/>
          </w:rPr>
          <w:t>)</w:t>
        </w:r>
        <w:r w:rsidRPr="004D27A6">
          <w:rPr>
            <w:color w:val="404040" w:themeColor="text1" w:themeTint="BF"/>
            <w:sz w:val="16"/>
            <w:szCs w:val="16"/>
          </w:rPr>
          <w:tab/>
        </w:r>
        <w:r w:rsidRPr="004D27A6">
          <w:rPr>
            <w:color w:val="404040" w:themeColor="text1" w:themeTint="BF"/>
            <w:sz w:val="16"/>
            <w:szCs w:val="16"/>
          </w:rPr>
          <w:fldChar w:fldCharType="begin"/>
        </w:r>
        <w:r w:rsidRPr="004D27A6">
          <w:rPr>
            <w:color w:val="404040" w:themeColor="text1" w:themeTint="BF"/>
            <w:sz w:val="16"/>
            <w:szCs w:val="16"/>
          </w:rPr>
          <w:instrText xml:space="preserve"> PAGE   \* MERGEFORMAT </w:instrText>
        </w:r>
        <w:r w:rsidRPr="004D27A6">
          <w:rPr>
            <w:color w:val="404040" w:themeColor="text1" w:themeTint="BF"/>
            <w:sz w:val="16"/>
            <w:szCs w:val="16"/>
          </w:rPr>
          <w:fldChar w:fldCharType="separate"/>
        </w:r>
        <w:r w:rsidR="000136CC">
          <w:rPr>
            <w:noProof/>
            <w:color w:val="404040" w:themeColor="text1" w:themeTint="BF"/>
            <w:sz w:val="16"/>
            <w:szCs w:val="16"/>
          </w:rPr>
          <w:t>20</w:t>
        </w:r>
        <w:r w:rsidRPr="004D27A6">
          <w:rPr>
            <w:noProof/>
            <w:color w:val="404040" w:themeColor="text1" w:themeTint="BF"/>
            <w:sz w:val="16"/>
            <w:szCs w:val="16"/>
          </w:rPr>
          <w:fldChar w:fldCharType="end"/>
        </w:r>
      </w:sdtContent>
    </w:sdt>
  </w:p>
  <w:p w14:paraId="77FB4103" w14:textId="77777777" w:rsidR="00E461A8" w:rsidRPr="00591643" w:rsidRDefault="00E461A8" w:rsidP="00E461A8">
    <w:pPr>
      <w:pStyle w:val="Footer"/>
      <w:rPr>
        <w:sz w:val="14"/>
        <w:szCs w:val="14"/>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09E59C5" w14:textId="6FACF78A" w:rsidR="00E461A8" w:rsidRPr="004D27A6" w:rsidRDefault="00E461A8" w:rsidP="00E461A8">
    <w:pPr>
      <w:pStyle w:val="ProductList-Body"/>
      <w:tabs>
        <w:tab w:val="right" w:pos="10800"/>
      </w:tabs>
      <w:spacing w:before="20" w:after="20"/>
      <w:ind w:left="-14" w:right="-101"/>
      <w:rPr>
        <w:color w:val="404040" w:themeColor="text1" w:themeTint="BF"/>
        <w:sz w:val="16"/>
        <w:szCs w:val="16"/>
      </w:rPr>
    </w:pPr>
    <w:r>
      <w:rPr>
        <w:noProof/>
        <w:lang w:val="en-US" w:eastAsia="en-US" w:bidi="ar-SA"/>
      </w:rPr>
      <mc:AlternateContent>
        <mc:Choice Requires="wps">
          <w:drawing>
            <wp:anchor distT="0" distB="0" distL="114300" distR="114300" simplePos="0" relativeHeight="251660290" behindDoc="0" locked="0" layoutInCell="0" allowOverlap="1" wp14:anchorId="4EA98B32" wp14:editId="594DCE4F">
              <wp:simplePos x="0" y="0"/>
              <wp:positionH relativeFrom="page">
                <wp:posOffset>0</wp:posOffset>
              </wp:positionH>
              <wp:positionV relativeFrom="page">
                <wp:posOffset>9601200</wp:posOffset>
              </wp:positionV>
              <wp:extent cx="7772400" cy="266700"/>
              <wp:effectExtent l="0" t="0" r="0" b="0"/>
              <wp:wrapNone/>
              <wp:docPr id="3" name="MSIPCMc2d442e79596905ff7bffc8d" descr="{&quot;HashCode&quot;:-1634785317,&quot;Height&quot;:792.0,&quot;Width&quot;:612.0,&quot;Placement&quot;:&quot;Footer&quot;,&quot;Index&quot;:&quot;FirstPage&quot;,&quot;Section&quot;:2,&quot;Top&quot;:0.0,&quot;Left&quot;:0.0}"/>
              <wp:cNvGraphicFramePr/>
              <a:graphic xmlns:a="http://schemas.openxmlformats.org/drawingml/2006/main">
                <a:graphicData uri="http://schemas.microsoft.com/office/word/2010/wordprocessingShape">
                  <wps:wsp>
                    <wps:cNvSpPr txBox="1"/>
                    <wps:spPr>
                      <a:xfrm>
                        <a:off x="0" y="0"/>
                        <a:ext cx="7772400" cy="266700"/>
                      </a:xfrm>
                      <a:prstGeom prst="rect">
                        <a:avLst/>
                      </a:prstGeom>
                      <a:noFill/>
                      <a:ln w="6350">
                        <a:noFill/>
                      </a:ln>
                      <a:extLst>
                        <a:ext uri="{91240B29-F687-4F45-9708-019B960494DF}">
                          <a14:hiddenLine xmlns:a14="http://schemas.microsoft.com/office/drawing/2010/main" w="6350">
                            <a:solidFill>
                              <a:prstClr val="black"/>
                            </a:solidFill>
                          </a14:hiddenLine>
                        </a:ext>
                      </a:extLst>
                    </wps:spPr>
                    <wps:txbx>
                      <w:txbxContent>
                        <w:p w14:paraId="690D5C64" w14:textId="77777777" w:rsidR="00E461A8" w:rsidRPr="00B0434E" w:rsidRDefault="00E461A8" w:rsidP="00E461A8">
                          <w:pPr>
                            <w:spacing w:after="0"/>
                            <w:rPr>
                              <w:rFonts w:ascii="Calibri" w:hAnsi="Calibri" w:cs="Calibri"/>
                              <w:color w:val="000000"/>
                              <w:sz w:val="20"/>
                            </w:rPr>
                          </w:pPr>
                        </w:p>
                      </w:txbxContent>
                    </wps:txbx>
                    <wps:bodyPr rot="0" spcFirstLastPara="0" vertOverflow="overflow" horzOverflow="overflow" vert="horz" wrap="square" lIns="254000" tIns="0" rIns="91440" bIns="0" numCol="1" spcCol="0" rtlCol="0" fromWordArt="0" anchor="b" anchorCtr="0" forceAA="0" compatLnSpc="1">
                      <a:prstTxWarp prst="textNoShape">
                        <a:avLst/>
                      </a:prstTxWarp>
                      <a:noAutofit/>
                    </wps:bodyPr>
                  </wps:wsp>
                </a:graphicData>
              </a:graphic>
            </wp:anchor>
          </w:drawing>
        </mc:Choice>
        <mc:Fallback>
          <w:pict>
            <v:shapetype w14:anchorId="4EA98B32" id="_x0000_t202" coordsize="21600,21600" o:spt="202" path="m,l,21600r21600,l21600,xe">
              <v:stroke joinstyle="miter"/>
              <v:path gradientshapeok="t" o:connecttype="rect"/>
            </v:shapetype>
            <v:shape id="_x0000_s1027" type="#_x0000_t202" alt="{&quot;HashCode&quot;:-1634785317,&quot;Height&quot;:792.0,&quot;Width&quot;:612.0,&quot;Placement&quot;:&quot;Footer&quot;,&quot;Index&quot;:&quot;FirstPage&quot;,&quot;Section&quot;:2,&quot;Top&quot;:0.0,&quot;Left&quot;:0.0}" style="position:absolute;left:0;text-align:left;margin-left:0;margin-top:756pt;width:612pt;height:21pt;z-index:251660290;visibility:visible;mso-wrap-style:square;mso-wrap-distance-left:9pt;mso-wrap-distance-top:0;mso-wrap-distance-right:9pt;mso-wrap-distance-bottom:0;mso-position-horizontal:absolute;mso-position-horizontal-relative:page;mso-position-vertical:absolute;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" o:allowincell="f" filled="f" stroked="f" strokeweight=".5pt">
              <v:textbox inset="20pt,0,,0">
                <w:txbxContent>
                  <w:p w14:paraId="690D5C64" w14:textId="77777777" w:rsidR="00E461A8" w:rsidRPr="00B0434E" w:rsidRDefault="00E461A8" w:rsidP="00E461A8">
                    <w:pPr>
                      <w:spacing w:after="0"/>
                      <w:rPr>
                        <w:rFonts w:ascii="Calibri" w:hAnsi="Calibri" w:cs="Calibri"/>
                        <w:color w:val="000000"/>
                        <w:sz w:val="20"/>
                      </w:rPr>
                    </w:pPr>
                  </w:p>
                </w:txbxContent>
              </v:textbox>
              <w10:wrap anchorx="page" anchory="page"/>
            </v:shape>
          </w:pict>
        </mc:Fallback>
      </mc:AlternateContent>
    </w:r>
    <w:sdt>
      <w:sdtPr>
        <w:id w:val="-1319409914"/>
        <w:docPartObj>
          <w:docPartGallery w:val="Page Numbers (Top of Page)"/>
          <w:docPartUnique/>
        </w:docPartObj>
      </w:sdtPr>
      <w:sdtEndPr>
        <w:rPr>
          <w:noProof/>
          <w:color w:val="404040" w:themeColor="text1" w:themeTint="BF"/>
          <w:sz w:val="16"/>
          <w:szCs w:val="16"/>
        </w:rPr>
      </w:sdtEndPr>
      <w:sdtContent>
        <w:r w:rsidRPr="004D27A6">
          <w:rPr>
            <w:color w:val="404040" w:themeColor="text1" w:themeTint="BF"/>
            <w:sz w:val="16"/>
            <w:szCs w:val="16"/>
          </w:rPr>
          <w:t xml:space="preserve">Microsoft </w:t>
        </w:r>
        <w:r>
          <w:rPr>
            <w:color w:val="404040" w:themeColor="text1" w:themeTint="BF"/>
            <w:sz w:val="16"/>
            <w:szCs w:val="16"/>
          </w:rPr>
          <w:t>Professional Services Data Protection Addendum</w:t>
        </w:r>
        <w:r w:rsidRPr="004D27A6">
          <w:rPr>
            <w:color w:val="404040" w:themeColor="text1" w:themeTint="BF"/>
            <w:sz w:val="16"/>
            <w:szCs w:val="16"/>
          </w:rPr>
          <w:t xml:space="preserve"> (Worldwide </w:t>
        </w:r>
        <w:r w:rsidRPr="00234B71">
          <w:rPr>
            <w:color w:val="404040" w:themeColor="text1" w:themeTint="BF"/>
            <w:sz w:val="16"/>
            <w:szCs w:val="16"/>
          </w:rPr>
          <w:t>Norwegian</w:t>
        </w:r>
        <w:r w:rsidRPr="004D27A6">
          <w:rPr>
            <w:color w:val="404040" w:themeColor="text1" w:themeTint="BF"/>
            <w:sz w:val="16"/>
            <w:szCs w:val="16"/>
          </w:rPr>
          <w:t>,</w:t>
        </w:r>
        <w:r w:rsidR="00F33C87" w:rsidRPr="00F33C87">
          <w:rPr>
            <w:color w:val="404040" w:themeColor="text1" w:themeTint="BF"/>
            <w:sz w:val="16"/>
            <w:szCs w:val="16"/>
          </w:rPr>
          <w:t xml:space="preserve"> </w:t>
        </w:r>
        <w:r w:rsidR="00F33C87">
          <w:rPr>
            <w:color w:val="404040" w:themeColor="text1" w:themeTint="BF"/>
            <w:sz w:val="16"/>
            <w:szCs w:val="16"/>
          </w:rPr>
          <w:t>February</w:t>
        </w:r>
        <w:r w:rsidR="00F33C87">
          <w:rPr>
            <w:color w:val="404040" w:themeColor="text1" w:themeTint="BF"/>
            <w:sz w:val="16"/>
            <w:szCs w:val="16"/>
          </w:rPr>
          <w:t xml:space="preserve"> </w:t>
        </w:r>
        <w:r w:rsidR="00D45E15">
          <w:rPr>
            <w:color w:val="404040" w:themeColor="text1" w:themeTint="BF"/>
            <w:sz w:val="16"/>
            <w:szCs w:val="16"/>
          </w:rPr>
          <w:t>2020</w:t>
        </w:r>
        <w:r w:rsidRPr="004D27A6">
          <w:rPr>
            <w:color w:val="404040" w:themeColor="text1" w:themeTint="BF"/>
            <w:sz w:val="16"/>
            <w:szCs w:val="16"/>
          </w:rPr>
          <w:t>)</w:t>
        </w:r>
        <w:r w:rsidRPr="004D27A6">
          <w:rPr>
            <w:color w:val="404040" w:themeColor="text1" w:themeTint="BF"/>
            <w:sz w:val="16"/>
            <w:szCs w:val="16"/>
          </w:rPr>
          <w:tab/>
        </w:r>
        <w:r w:rsidRPr="004D27A6">
          <w:rPr>
            <w:color w:val="404040" w:themeColor="text1" w:themeTint="BF"/>
            <w:sz w:val="16"/>
            <w:szCs w:val="16"/>
          </w:rPr>
          <w:fldChar w:fldCharType="begin"/>
        </w:r>
        <w:r w:rsidRPr="004D27A6">
          <w:rPr>
            <w:color w:val="404040" w:themeColor="text1" w:themeTint="BF"/>
            <w:sz w:val="16"/>
            <w:szCs w:val="16"/>
          </w:rPr>
          <w:instrText xml:space="preserve"> PAGE   \* MERGEFORMAT </w:instrText>
        </w:r>
        <w:r w:rsidRPr="004D27A6">
          <w:rPr>
            <w:color w:val="404040" w:themeColor="text1" w:themeTint="BF"/>
            <w:sz w:val="16"/>
            <w:szCs w:val="16"/>
          </w:rPr>
          <w:fldChar w:fldCharType="separate"/>
        </w:r>
        <w:r w:rsidR="000136CC">
          <w:rPr>
            <w:noProof/>
            <w:color w:val="404040" w:themeColor="text1" w:themeTint="BF"/>
            <w:sz w:val="16"/>
            <w:szCs w:val="16"/>
          </w:rPr>
          <w:t>3</w:t>
        </w:r>
        <w:r w:rsidRPr="004D27A6">
          <w:rPr>
            <w:noProof/>
            <w:color w:val="404040" w:themeColor="text1" w:themeTint="BF"/>
            <w:sz w:val="16"/>
            <w:szCs w:val="16"/>
          </w:rPr>
          <w:fldChar w:fldCharType="end"/>
        </w:r>
      </w:sdtContent>
    </w:sdt>
  </w:p>
  <w:p w14:paraId="15E6B48F" w14:textId="77777777" w:rsidR="00E461A8" w:rsidRPr="00591643" w:rsidRDefault="00E461A8" w:rsidP="00E461A8">
    <w:pPr>
      <w:pStyle w:val="Footer"/>
      <w:rPr>
        <w:sz w:val="14"/>
        <w:szCs w:val="1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4B3A4174" w14:textId="77777777" w:rsidR="007645E3" w:rsidRDefault="007645E3" w:rsidP="002B6601">
      <w:pPr>
        <w:spacing w:after="0" w:line="240" w:lineRule="auto"/>
      </w:pPr>
      <w:r>
        <w:separator/>
      </w:r>
    </w:p>
  </w:footnote>
  <w:footnote w:type="continuationSeparator" w:id="0">
    <w:p w14:paraId="027094F5" w14:textId="77777777" w:rsidR="007645E3" w:rsidRDefault="007645E3" w:rsidP="002B6601">
      <w:pPr>
        <w:spacing w:after="0" w:line="240" w:lineRule="auto"/>
      </w:pPr>
      <w:r>
        <w:continuationSeparator/>
      </w:r>
    </w:p>
  </w:footnote>
  <w:footnote w:type="continuationNotice" w:id="1">
    <w:p w14:paraId="43B96A67" w14:textId="77777777" w:rsidR="007645E3" w:rsidRDefault="007645E3">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9DB40F5" w14:textId="77777777" w:rsidR="00F33C87" w:rsidRDefault="00F33C8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9FAFEBC" w14:textId="66372CE5" w:rsidR="00B052E7" w:rsidRPr="00DC08DC" w:rsidRDefault="007645E3" w:rsidP="002C4382">
    <w:pPr>
      <w:pStyle w:val="ProductList-Body"/>
      <w:tabs>
        <w:tab w:val="right" w:pos="10800"/>
      </w:tabs>
      <w:spacing w:before="20" w:after="20"/>
      <w:rPr>
        <w:noProof/>
        <w:sz w:val="16"/>
        <w:szCs w:val="16"/>
      </w:rPr>
    </w:pPr>
    <w:sdt>
      <w:sdtPr>
        <w:id w:val="719866459"/>
        <w:docPartObj>
          <w:docPartGallery w:val="Page Numbers (Top of Page)"/>
          <w:docPartUnique/>
        </w:docPartObj>
      </w:sdtPr>
      <w:sdtEndPr>
        <w:rPr>
          <w:noProof/>
          <w:sz w:val="16"/>
          <w:szCs w:val="16"/>
        </w:rPr>
      </w:sdtEndPr>
      <w:sdtContent>
        <w:r w:rsidR="000E4CF9">
          <w:rPr>
            <w:sz w:val="16"/>
            <w:szCs w:val="16"/>
          </w:rPr>
          <w:t>Microsoft Professional-Tjenester, Tilleggskontrakt for Databeskyttelse (</w:t>
        </w:r>
        <w:r w:rsidR="00DA2E42">
          <w:rPr>
            <w:sz w:val="16"/>
            <w:szCs w:val="16"/>
          </w:rPr>
          <w:t>“</w:t>
        </w:r>
        <w:r w:rsidR="000E4CF9">
          <w:rPr>
            <w:sz w:val="16"/>
            <w:szCs w:val="16"/>
          </w:rPr>
          <w:t>DPA</w:t>
        </w:r>
        <w:r w:rsidR="00DA2E42">
          <w:rPr>
            <w:sz w:val="16"/>
            <w:szCs w:val="16"/>
          </w:rPr>
          <w:t>”</w:t>
        </w:r>
        <w:r w:rsidR="000E4CF9">
          <w:rPr>
            <w:sz w:val="16"/>
            <w:szCs w:val="16"/>
          </w:rPr>
          <w:t>) (</w:t>
        </w:r>
        <w:r w:rsidR="009E5EB6" w:rsidRPr="009E5EB6">
          <w:rPr>
            <w:sz w:val="16"/>
            <w:szCs w:val="16"/>
          </w:rPr>
          <w:t>Norsk</w:t>
        </w:r>
        <w:r w:rsidR="000E4CF9">
          <w:rPr>
            <w:sz w:val="16"/>
            <w:szCs w:val="16"/>
          </w:rPr>
          <w:t>, februar 2020)</w:t>
        </w:r>
        <w:r w:rsidR="000E4CF9">
          <w:rPr>
            <w:sz w:val="16"/>
            <w:szCs w:val="16"/>
          </w:rPr>
          <w:tab/>
        </w:r>
        <w:r w:rsidR="000E4CF9">
          <w:rPr>
            <w:sz w:val="16"/>
            <w:szCs w:val="16"/>
          </w:rPr>
          <w:fldChar w:fldCharType="begin"/>
        </w:r>
        <w:r w:rsidR="00B052E7" w:rsidRPr="00DC08DC">
          <w:rPr>
            <w:sz w:val="16"/>
            <w:szCs w:val="16"/>
          </w:rPr>
          <w:instrText xml:space="preserve"> PAGE   \* MERGEFORMAT </w:instrText>
        </w:r>
        <w:r w:rsidR="000E4CF9">
          <w:rPr>
            <w:sz w:val="16"/>
            <w:szCs w:val="16"/>
          </w:rPr>
          <w:fldChar w:fldCharType="separate"/>
        </w:r>
        <w:r w:rsidR="000136CC">
          <w:rPr>
            <w:noProof/>
            <w:sz w:val="16"/>
            <w:szCs w:val="16"/>
          </w:rPr>
          <w:t>2</w:t>
        </w:r>
        <w:r w:rsidR="000E4CF9">
          <w:fldChar w:fldCharType="end"/>
        </w:r>
      </w:sdtContent>
    </w:sdt>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868447741"/>
      <w:docPartObj>
        <w:docPartGallery w:val="Page Numbers (Top of Page)"/>
        <w:docPartUnique/>
      </w:docPartObj>
    </w:sdtPr>
    <w:sdtEndPr>
      <w:rPr>
        <w:noProof/>
        <w:sz w:val="16"/>
        <w:szCs w:val="16"/>
      </w:rPr>
    </w:sdtEndPr>
    <w:sdtContent>
      <w:p w14:paraId="49966F1F" w14:textId="77777777" w:rsidR="00B052E7" w:rsidRPr="00DC08DC" w:rsidRDefault="00B052E7" w:rsidP="002C4382">
        <w:pPr>
          <w:pStyle w:val="ProductList-Body"/>
          <w:tabs>
            <w:tab w:val="right" w:pos="10800"/>
          </w:tabs>
          <w:spacing w:before="20" w:after="20"/>
          <w:rPr>
            <w:noProof/>
            <w:sz w:val="16"/>
            <w:szCs w:val="16"/>
          </w:rPr>
        </w:pPr>
        <w:r>
          <w:rPr>
            <w:sz w:val="16"/>
            <w:szCs w:val="16"/>
          </w:rPr>
          <w:t xml:space="preserve">Tillegg </w:t>
        </w:r>
        <w:r>
          <w:rPr>
            <w:sz w:val="16"/>
            <w:szCs w:val="16"/>
          </w:rPr>
          <w:t>om personvern for Microsoft Online Services (norsk, januar 2020)</w:t>
        </w:r>
        <w:r>
          <w:rPr>
            <w:sz w:val="16"/>
            <w:szCs w:val="16"/>
          </w:rPr>
          <w:tab/>
        </w:r>
        <w:r>
          <w:rPr>
            <w:sz w:val="16"/>
            <w:szCs w:val="16"/>
          </w:rPr>
          <w:fldChar w:fldCharType="begin"/>
        </w:r>
        <w:r w:rsidRPr="00DC08DC">
          <w:rPr>
            <w:sz w:val="16"/>
            <w:szCs w:val="16"/>
          </w:rPr>
          <w:instrText xml:space="preserve"> PAGE   \* MERGEFORMAT </w:instrText>
        </w:r>
        <w:r>
          <w:rPr>
            <w:sz w:val="16"/>
            <w:szCs w:val="16"/>
          </w:rPr>
          <w:fldChar w:fldCharType="separate"/>
        </w:r>
        <w:r>
          <w:rPr>
            <w:sz w:val="16"/>
            <w:szCs w:val="16"/>
          </w:rPr>
          <w:t>2</w:t>
        </w:r>
        <w:r>
          <w:fldChar w:fldCharType="end"/>
        </w:r>
      </w:p>
    </w:sdtContent>
  </w:sdt>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030AD17" w14:textId="77777777" w:rsidR="00B052E7" w:rsidRDefault="00B052E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D67EF56" w14:textId="77777777" w:rsidR="00B052E7" w:rsidRDefault="00B052E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88B1D0F" w14:textId="77777777" w:rsidR="00B052E7" w:rsidRDefault="00B052E7">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9FD72F7"/>
    <w:multiLevelType w:val="hybridMultilevel"/>
    <w:tmpl w:val="974E0A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ADF4F24"/>
    <w:multiLevelType w:val="hybridMultilevel"/>
    <w:tmpl w:val="9F5AD37C"/>
    <w:lvl w:ilvl="0" w:tplc="D65E8E64">
      <w:start w:val="1"/>
      <w:numFmt w:val="bullet"/>
      <w:lvlText w:val="•"/>
      <w:lvlJc w:val="left"/>
      <w:pPr>
        <w:ind w:left="360"/>
      </w:pPr>
      <w:rPr>
        <w:rFonts w:ascii="Arial" w:eastAsia="Arial" w:hAnsi="Arial" w:cs="Arial"/>
        <w:b w:val="0"/>
        <w:i w:val="0"/>
        <w:strike w:val="0"/>
        <w:dstrike w:val="0"/>
        <w:color w:val="000000"/>
        <w:sz w:val="18"/>
        <w:szCs w:val="18"/>
        <w:u w:val="none" w:color="000000"/>
        <w:bdr w:val="none" w:sz="0" w:space="0" w:color="auto"/>
        <w:shd w:val="clear" w:color="auto" w:fill="auto"/>
        <w:vertAlign w:val="baseline"/>
      </w:rPr>
    </w:lvl>
    <w:lvl w:ilvl="1" w:tplc="FDECD6F8">
      <w:start w:val="1"/>
      <w:numFmt w:val="bullet"/>
      <w:lvlText w:val="o"/>
      <w:lvlJc w:val="left"/>
      <w:pPr>
        <w:ind w:left="108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2" w:tplc="8D12563E">
      <w:start w:val="1"/>
      <w:numFmt w:val="bullet"/>
      <w:lvlText w:val="▪"/>
      <w:lvlJc w:val="left"/>
      <w:pPr>
        <w:ind w:left="180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3" w:tplc="ECFAD7AA">
      <w:start w:val="1"/>
      <w:numFmt w:val="bullet"/>
      <w:lvlText w:val="•"/>
      <w:lvlJc w:val="left"/>
      <w:pPr>
        <w:ind w:left="252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4" w:tplc="378440CC">
      <w:start w:val="1"/>
      <w:numFmt w:val="bullet"/>
      <w:lvlText w:val="o"/>
      <w:lvlJc w:val="left"/>
      <w:pPr>
        <w:ind w:left="324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5" w:tplc="5D167C14">
      <w:start w:val="1"/>
      <w:numFmt w:val="bullet"/>
      <w:lvlText w:val="▪"/>
      <w:lvlJc w:val="left"/>
      <w:pPr>
        <w:ind w:left="396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6" w:tplc="74FA1AAA">
      <w:start w:val="1"/>
      <w:numFmt w:val="bullet"/>
      <w:lvlText w:val="•"/>
      <w:lvlJc w:val="left"/>
      <w:pPr>
        <w:ind w:left="468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7" w:tplc="2DAA5002">
      <w:start w:val="1"/>
      <w:numFmt w:val="bullet"/>
      <w:lvlText w:val="o"/>
      <w:lvlJc w:val="left"/>
      <w:pPr>
        <w:ind w:left="540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8" w:tplc="D8829530">
      <w:start w:val="1"/>
      <w:numFmt w:val="bullet"/>
      <w:lvlText w:val="▪"/>
      <w:lvlJc w:val="left"/>
      <w:pPr>
        <w:ind w:left="612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abstractNum>
  <w:abstractNum w:abstractNumId="2" w15:restartNumberingAfterBreak="0">
    <w:nsid w:val="0F5B40B8"/>
    <w:multiLevelType w:val="hybridMultilevel"/>
    <w:tmpl w:val="6250287E"/>
    <w:lvl w:ilvl="0" w:tplc="04090001">
      <w:start w:val="1"/>
      <w:numFmt w:val="bullet"/>
      <w:lvlText w:val=""/>
      <w:lvlJc w:val="left"/>
      <w:pPr>
        <w:ind w:left="518" w:hanging="360"/>
      </w:pPr>
      <w:rPr>
        <w:rFonts w:ascii="Symbol" w:hAnsi="Symbol" w:hint="default"/>
      </w:rPr>
    </w:lvl>
    <w:lvl w:ilvl="1" w:tplc="04090003" w:tentative="1">
      <w:start w:val="1"/>
      <w:numFmt w:val="bullet"/>
      <w:lvlText w:val="o"/>
      <w:lvlJc w:val="left"/>
      <w:pPr>
        <w:ind w:left="1238" w:hanging="360"/>
      </w:pPr>
      <w:rPr>
        <w:rFonts w:ascii="Courier New" w:hAnsi="Courier New" w:cs="Courier New" w:hint="default"/>
      </w:rPr>
    </w:lvl>
    <w:lvl w:ilvl="2" w:tplc="04090005" w:tentative="1">
      <w:start w:val="1"/>
      <w:numFmt w:val="bullet"/>
      <w:lvlText w:val=""/>
      <w:lvlJc w:val="left"/>
      <w:pPr>
        <w:ind w:left="1958" w:hanging="360"/>
      </w:pPr>
      <w:rPr>
        <w:rFonts w:ascii="Wingdings" w:hAnsi="Wingdings" w:hint="default"/>
      </w:rPr>
    </w:lvl>
    <w:lvl w:ilvl="3" w:tplc="04090001" w:tentative="1">
      <w:start w:val="1"/>
      <w:numFmt w:val="bullet"/>
      <w:lvlText w:val=""/>
      <w:lvlJc w:val="left"/>
      <w:pPr>
        <w:ind w:left="2678" w:hanging="360"/>
      </w:pPr>
      <w:rPr>
        <w:rFonts w:ascii="Symbol" w:hAnsi="Symbol" w:hint="default"/>
      </w:rPr>
    </w:lvl>
    <w:lvl w:ilvl="4" w:tplc="04090003" w:tentative="1">
      <w:start w:val="1"/>
      <w:numFmt w:val="bullet"/>
      <w:lvlText w:val="o"/>
      <w:lvlJc w:val="left"/>
      <w:pPr>
        <w:ind w:left="3398" w:hanging="360"/>
      </w:pPr>
      <w:rPr>
        <w:rFonts w:ascii="Courier New" w:hAnsi="Courier New" w:cs="Courier New" w:hint="default"/>
      </w:rPr>
    </w:lvl>
    <w:lvl w:ilvl="5" w:tplc="04090005" w:tentative="1">
      <w:start w:val="1"/>
      <w:numFmt w:val="bullet"/>
      <w:lvlText w:val=""/>
      <w:lvlJc w:val="left"/>
      <w:pPr>
        <w:ind w:left="4118" w:hanging="360"/>
      </w:pPr>
      <w:rPr>
        <w:rFonts w:ascii="Wingdings" w:hAnsi="Wingdings" w:hint="default"/>
      </w:rPr>
    </w:lvl>
    <w:lvl w:ilvl="6" w:tplc="04090001" w:tentative="1">
      <w:start w:val="1"/>
      <w:numFmt w:val="bullet"/>
      <w:lvlText w:val=""/>
      <w:lvlJc w:val="left"/>
      <w:pPr>
        <w:ind w:left="4838" w:hanging="360"/>
      </w:pPr>
      <w:rPr>
        <w:rFonts w:ascii="Symbol" w:hAnsi="Symbol" w:hint="default"/>
      </w:rPr>
    </w:lvl>
    <w:lvl w:ilvl="7" w:tplc="04090003" w:tentative="1">
      <w:start w:val="1"/>
      <w:numFmt w:val="bullet"/>
      <w:lvlText w:val="o"/>
      <w:lvlJc w:val="left"/>
      <w:pPr>
        <w:ind w:left="5558" w:hanging="360"/>
      </w:pPr>
      <w:rPr>
        <w:rFonts w:ascii="Courier New" w:hAnsi="Courier New" w:cs="Courier New" w:hint="default"/>
      </w:rPr>
    </w:lvl>
    <w:lvl w:ilvl="8" w:tplc="04090005" w:tentative="1">
      <w:start w:val="1"/>
      <w:numFmt w:val="bullet"/>
      <w:lvlText w:val=""/>
      <w:lvlJc w:val="left"/>
      <w:pPr>
        <w:ind w:left="6278" w:hanging="360"/>
      </w:pPr>
      <w:rPr>
        <w:rFonts w:ascii="Wingdings" w:hAnsi="Wingdings" w:hint="default"/>
      </w:rPr>
    </w:lvl>
  </w:abstractNum>
  <w:abstractNum w:abstractNumId="3" w15:restartNumberingAfterBreak="0">
    <w:nsid w:val="127367BD"/>
    <w:multiLevelType w:val="hybridMultilevel"/>
    <w:tmpl w:val="3832409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 w15:restartNumberingAfterBreak="0">
    <w:nsid w:val="2843598F"/>
    <w:multiLevelType w:val="hybridMultilevel"/>
    <w:tmpl w:val="8562605E"/>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30CE7B31"/>
    <w:multiLevelType w:val="hybridMultilevel"/>
    <w:tmpl w:val="B7F4BB98"/>
    <w:lvl w:ilvl="0" w:tplc="5A82C5EA">
      <w:start w:val="1"/>
      <w:numFmt w:val="decimal"/>
      <w:lvlText w:val="%1."/>
      <w:lvlJc w:val="left"/>
      <w:pPr>
        <w:ind w:left="1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1" w:tplc="2B20D364">
      <w:start w:val="1"/>
      <w:numFmt w:val="bullet"/>
      <w:lvlText w:val="•"/>
      <w:lvlJc w:val="left"/>
      <w:pPr>
        <w:ind w:left="705"/>
      </w:pPr>
      <w:rPr>
        <w:rFonts w:ascii="Arial" w:eastAsia="Arial" w:hAnsi="Arial" w:cs="Arial"/>
        <w:b w:val="0"/>
        <w:i w:val="0"/>
        <w:strike w:val="0"/>
        <w:dstrike w:val="0"/>
        <w:color w:val="212121"/>
        <w:sz w:val="18"/>
        <w:szCs w:val="18"/>
        <w:u w:val="none" w:color="000000"/>
        <w:bdr w:val="none" w:sz="0" w:space="0" w:color="auto"/>
        <w:shd w:val="clear" w:color="auto" w:fill="auto"/>
        <w:vertAlign w:val="baseline"/>
      </w:rPr>
    </w:lvl>
    <w:lvl w:ilvl="2" w:tplc="2026D032">
      <w:start w:val="1"/>
      <w:numFmt w:val="bullet"/>
      <w:lvlText w:val="▪"/>
      <w:lvlJc w:val="left"/>
      <w:pPr>
        <w:ind w:left="1440"/>
      </w:pPr>
      <w:rPr>
        <w:rFonts w:ascii="Times New Roman" w:eastAsia="Times New Roman" w:hAnsi="Times New Roman" w:cs="Times New Roman"/>
        <w:b w:val="0"/>
        <w:i w:val="0"/>
        <w:strike w:val="0"/>
        <w:dstrike w:val="0"/>
        <w:color w:val="212121"/>
        <w:sz w:val="18"/>
        <w:szCs w:val="18"/>
        <w:u w:val="none" w:color="000000"/>
        <w:bdr w:val="none" w:sz="0" w:space="0" w:color="auto"/>
        <w:shd w:val="clear" w:color="auto" w:fill="auto"/>
        <w:vertAlign w:val="baseline"/>
      </w:rPr>
    </w:lvl>
    <w:lvl w:ilvl="3" w:tplc="897603D8">
      <w:start w:val="1"/>
      <w:numFmt w:val="bullet"/>
      <w:lvlText w:val="•"/>
      <w:lvlJc w:val="left"/>
      <w:pPr>
        <w:ind w:left="2160"/>
      </w:pPr>
      <w:rPr>
        <w:rFonts w:ascii="Times New Roman" w:eastAsia="Times New Roman" w:hAnsi="Times New Roman" w:cs="Times New Roman"/>
        <w:b w:val="0"/>
        <w:i w:val="0"/>
        <w:strike w:val="0"/>
        <w:dstrike w:val="0"/>
        <w:color w:val="212121"/>
        <w:sz w:val="18"/>
        <w:szCs w:val="18"/>
        <w:u w:val="none" w:color="000000"/>
        <w:bdr w:val="none" w:sz="0" w:space="0" w:color="auto"/>
        <w:shd w:val="clear" w:color="auto" w:fill="auto"/>
        <w:vertAlign w:val="baseline"/>
      </w:rPr>
    </w:lvl>
    <w:lvl w:ilvl="4" w:tplc="EAE4EFF2">
      <w:start w:val="1"/>
      <w:numFmt w:val="bullet"/>
      <w:lvlText w:val="o"/>
      <w:lvlJc w:val="left"/>
      <w:pPr>
        <w:ind w:left="2880"/>
      </w:pPr>
      <w:rPr>
        <w:rFonts w:ascii="Times New Roman" w:eastAsia="Times New Roman" w:hAnsi="Times New Roman" w:cs="Times New Roman"/>
        <w:b w:val="0"/>
        <w:i w:val="0"/>
        <w:strike w:val="0"/>
        <w:dstrike w:val="0"/>
        <w:color w:val="212121"/>
        <w:sz w:val="18"/>
        <w:szCs w:val="18"/>
        <w:u w:val="none" w:color="000000"/>
        <w:bdr w:val="none" w:sz="0" w:space="0" w:color="auto"/>
        <w:shd w:val="clear" w:color="auto" w:fill="auto"/>
        <w:vertAlign w:val="baseline"/>
      </w:rPr>
    </w:lvl>
    <w:lvl w:ilvl="5" w:tplc="B6626C90">
      <w:start w:val="1"/>
      <w:numFmt w:val="bullet"/>
      <w:lvlText w:val="▪"/>
      <w:lvlJc w:val="left"/>
      <w:pPr>
        <w:ind w:left="3600"/>
      </w:pPr>
      <w:rPr>
        <w:rFonts w:ascii="Times New Roman" w:eastAsia="Times New Roman" w:hAnsi="Times New Roman" w:cs="Times New Roman"/>
        <w:b w:val="0"/>
        <w:i w:val="0"/>
        <w:strike w:val="0"/>
        <w:dstrike w:val="0"/>
        <w:color w:val="212121"/>
        <w:sz w:val="18"/>
        <w:szCs w:val="18"/>
        <w:u w:val="none" w:color="000000"/>
        <w:bdr w:val="none" w:sz="0" w:space="0" w:color="auto"/>
        <w:shd w:val="clear" w:color="auto" w:fill="auto"/>
        <w:vertAlign w:val="baseline"/>
      </w:rPr>
    </w:lvl>
    <w:lvl w:ilvl="6" w:tplc="66B82E30">
      <w:start w:val="1"/>
      <w:numFmt w:val="bullet"/>
      <w:lvlText w:val="•"/>
      <w:lvlJc w:val="left"/>
      <w:pPr>
        <w:ind w:left="4320"/>
      </w:pPr>
      <w:rPr>
        <w:rFonts w:ascii="Times New Roman" w:eastAsia="Times New Roman" w:hAnsi="Times New Roman" w:cs="Times New Roman"/>
        <w:b w:val="0"/>
        <w:i w:val="0"/>
        <w:strike w:val="0"/>
        <w:dstrike w:val="0"/>
        <w:color w:val="212121"/>
        <w:sz w:val="18"/>
        <w:szCs w:val="18"/>
        <w:u w:val="none" w:color="000000"/>
        <w:bdr w:val="none" w:sz="0" w:space="0" w:color="auto"/>
        <w:shd w:val="clear" w:color="auto" w:fill="auto"/>
        <w:vertAlign w:val="baseline"/>
      </w:rPr>
    </w:lvl>
    <w:lvl w:ilvl="7" w:tplc="64F692EC">
      <w:start w:val="1"/>
      <w:numFmt w:val="bullet"/>
      <w:lvlText w:val="o"/>
      <w:lvlJc w:val="left"/>
      <w:pPr>
        <w:ind w:left="5040"/>
      </w:pPr>
      <w:rPr>
        <w:rFonts w:ascii="Times New Roman" w:eastAsia="Times New Roman" w:hAnsi="Times New Roman" w:cs="Times New Roman"/>
        <w:b w:val="0"/>
        <w:i w:val="0"/>
        <w:strike w:val="0"/>
        <w:dstrike w:val="0"/>
        <w:color w:val="212121"/>
        <w:sz w:val="18"/>
        <w:szCs w:val="18"/>
        <w:u w:val="none" w:color="000000"/>
        <w:bdr w:val="none" w:sz="0" w:space="0" w:color="auto"/>
        <w:shd w:val="clear" w:color="auto" w:fill="auto"/>
        <w:vertAlign w:val="baseline"/>
      </w:rPr>
    </w:lvl>
    <w:lvl w:ilvl="8" w:tplc="E790260E">
      <w:start w:val="1"/>
      <w:numFmt w:val="bullet"/>
      <w:lvlText w:val="▪"/>
      <w:lvlJc w:val="left"/>
      <w:pPr>
        <w:ind w:left="5760"/>
      </w:pPr>
      <w:rPr>
        <w:rFonts w:ascii="Times New Roman" w:eastAsia="Times New Roman" w:hAnsi="Times New Roman" w:cs="Times New Roman"/>
        <w:b w:val="0"/>
        <w:i w:val="0"/>
        <w:strike w:val="0"/>
        <w:dstrike w:val="0"/>
        <w:color w:val="212121"/>
        <w:sz w:val="18"/>
        <w:szCs w:val="18"/>
        <w:u w:val="none" w:color="000000"/>
        <w:bdr w:val="none" w:sz="0" w:space="0" w:color="auto"/>
        <w:shd w:val="clear" w:color="auto" w:fill="auto"/>
        <w:vertAlign w:val="baseline"/>
      </w:rPr>
    </w:lvl>
  </w:abstractNum>
  <w:abstractNum w:abstractNumId="6" w15:restartNumberingAfterBreak="0">
    <w:nsid w:val="344A42B5"/>
    <w:multiLevelType w:val="hybridMultilevel"/>
    <w:tmpl w:val="673831B4"/>
    <w:lvl w:ilvl="0" w:tplc="97DA2178">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346B251B"/>
    <w:multiLevelType w:val="hybridMultilevel"/>
    <w:tmpl w:val="8EA00E7C"/>
    <w:lvl w:ilvl="0" w:tplc="E8862008">
      <w:start w:val="1"/>
      <w:numFmt w:val="decimal"/>
      <w:lvlText w:val="%1"/>
      <w:lvlJc w:val="left"/>
      <w:pPr>
        <w:ind w:left="36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1" w:tplc="2388933A">
      <w:start w:val="1"/>
      <w:numFmt w:val="lowerLetter"/>
      <w:lvlText w:val="%2."/>
      <w:lvlJc w:val="left"/>
      <w:pPr>
        <w:ind w:left="731"/>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2" w:tplc="B2E213EE">
      <w:start w:val="1"/>
      <w:numFmt w:val="lowerRoman"/>
      <w:lvlText w:val="%3"/>
      <w:lvlJc w:val="left"/>
      <w:pPr>
        <w:ind w:left="1627"/>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3" w:tplc="F7CAADE0">
      <w:start w:val="1"/>
      <w:numFmt w:val="decimal"/>
      <w:lvlText w:val="%4"/>
      <w:lvlJc w:val="left"/>
      <w:pPr>
        <w:ind w:left="2347"/>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4" w:tplc="E24AE188">
      <w:start w:val="1"/>
      <w:numFmt w:val="lowerLetter"/>
      <w:lvlText w:val="%5"/>
      <w:lvlJc w:val="left"/>
      <w:pPr>
        <w:ind w:left="3067"/>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5" w:tplc="A6B4EAF2">
      <w:start w:val="1"/>
      <w:numFmt w:val="lowerRoman"/>
      <w:lvlText w:val="%6"/>
      <w:lvlJc w:val="left"/>
      <w:pPr>
        <w:ind w:left="3787"/>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6" w:tplc="EB90BBDE">
      <w:start w:val="1"/>
      <w:numFmt w:val="decimal"/>
      <w:lvlText w:val="%7"/>
      <w:lvlJc w:val="left"/>
      <w:pPr>
        <w:ind w:left="4507"/>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7" w:tplc="C47A2A66">
      <w:start w:val="1"/>
      <w:numFmt w:val="lowerLetter"/>
      <w:lvlText w:val="%8"/>
      <w:lvlJc w:val="left"/>
      <w:pPr>
        <w:ind w:left="5227"/>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8" w:tplc="08865ADA">
      <w:start w:val="1"/>
      <w:numFmt w:val="lowerRoman"/>
      <w:lvlText w:val="%9"/>
      <w:lvlJc w:val="left"/>
      <w:pPr>
        <w:ind w:left="5947"/>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abstractNum>
  <w:abstractNum w:abstractNumId="8" w15:restartNumberingAfterBreak="0">
    <w:nsid w:val="43125ABB"/>
    <w:multiLevelType w:val="hybridMultilevel"/>
    <w:tmpl w:val="F98AC788"/>
    <w:lvl w:ilvl="0" w:tplc="0409000F">
      <w:start w:val="1"/>
      <w:numFmt w:val="decimal"/>
      <w:lvlText w:val="%1."/>
      <w:lvlJc w:val="left"/>
      <w:pPr>
        <w:ind w:left="1238" w:hanging="360"/>
      </w:pPr>
    </w:lvl>
    <w:lvl w:ilvl="1" w:tplc="04090019" w:tentative="1">
      <w:start w:val="1"/>
      <w:numFmt w:val="lowerLetter"/>
      <w:lvlText w:val="%2."/>
      <w:lvlJc w:val="left"/>
      <w:pPr>
        <w:ind w:left="1958" w:hanging="360"/>
      </w:pPr>
    </w:lvl>
    <w:lvl w:ilvl="2" w:tplc="0409001B" w:tentative="1">
      <w:start w:val="1"/>
      <w:numFmt w:val="lowerRoman"/>
      <w:lvlText w:val="%3."/>
      <w:lvlJc w:val="right"/>
      <w:pPr>
        <w:ind w:left="2678" w:hanging="180"/>
      </w:pPr>
    </w:lvl>
    <w:lvl w:ilvl="3" w:tplc="0409000F" w:tentative="1">
      <w:start w:val="1"/>
      <w:numFmt w:val="decimal"/>
      <w:lvlText w:val="%4."/>
      <w:lvlJc w:val="left"/>
      <w:pPr>
        <w:ind w:left="3398" w:hanging="360"/>
      </w:pPr>
    </w:lvl>
    <w:lvl w:ilvl="4" w:tplc="04090019" w:tentative="1">
      <w:start w:val="1"/>
      <w:numFmt w:val="lowerLetter"/>
      <w:lvlText w:val="%5."/>
      <w:lvlJc w:val="left"/>
      <w:pPr>
        <w:ind w:left="4118" w:hanging="360"/>
      </w:pPr>
    </w:lvl>
    <w:lvl w:ilvl="5" w:tplc="0409001B" w:tentative="1">
      <w:start w:val="1"/>
      <w:numFmt w:val="lowerRoman"/>
      <w:lvlText w:val="%6."/>
      <w:lvlJc w:val="right"/>
      <w:pPr>
        <w:ind w:left="4838" w:hanging="180"/>
      </w:pPr>
    </w:lvl>
    <w:lvl w:ilvl="6" w:tplc="0409000F" w:tentative="1">
      <w:start w:val="1"/>
      <w:numFmt w:val="decimal"/>
      <w:lvlText w:val="%7."/>
      <w:lvlJc w:val="left"/>
      <w:pPr>
        <w:ind w:left="5558" w:hanging="360"/>
      </w:pPr>
    </w:lvl>
    <w:lvl w:ilvl="7" w:tplc="04090019" w:tentative="1">
      <w:start w:val="1"/>
      <w:numFmt w:val="lowerLetter"/>
      <w:lvlText w:val="%8."/>
      <w:lvlJc w:val="left"/>
      <w:pPr>
        <w:ind w:left="6278" w:hanging="360"/>
      </w:pPr>
    </w:lvl>
    <w:lvl w:ilvl="8" w:tplc="0409001B" w:tentative="1">
      <w:start w:val="1"/>
      <w:numFmt w:val="lowerRoman"/>
      <w:lvlText w:val="%9."/>
      <w:lvlJc w:val="right"/>
      <w:pPr>
        <w:ind w:left="6998" w:hanging="180"/>
      </w:pPr>
    </w:lvl>
  </w:abstractNum>
  <w:abstractNum w:abstractNumId="9" w15:restartNumberingAfterBreak="0">
    <w:nsid w:val="46E5086A"/>
    <w:multiLevelType w:val="hybridMultilevel"/>
    <w:tmpl w:val="088C3324"/>
    <w:lvl w:ilvl="0" w:tplc="04090001">
      <w:start w:val="1"/>
      <w:numFmt w:val="bullet"/>
      <w:lvlText w:val=""/>
      <w:lvlJc w:val="left"/>
      <w:pPr>
        <w:ind w:left="540" w:hanging="360"/>
      </w:pPr>
      <w:rPr>
        <w:rFonts w:ascii="Symbol" w:hAnsi="Symbol" w:hint="default"/>
      </w:rPr>
    </w:lvl>
    <w:lvl w:ilvl="1" w:tplc="04090003" w:tentative="1">
      <w:start w:val="1"/>
      <w:numFmt w:val="bullet"/>
      <w:lvlText w:val="o"/>
      <w:lvlJc w:val="left"/>
      <w:pPr>
        <w:ind w:left="1260" w:hanging="360"/>
      </w:pPr>
      <w:rPr>
        <w:rFonts w:ascii="Courier New" w:hAnsi="Courier New" w:cs="Courier New" w:hint="default"/>
      </w:rPr>
    </w:lvl>
    <w:lvl w:ilvl="2" w:tplc="04090005" w:tentative="1">
      <w:start w:val="1"/>
      <w:numFmt w:val="bullet"/>
      <w:lvlText w:val=""/>
      <w:lvlJc w:val="left"/>
      <w:pPr>
        <w:ind w:left="1980" w:hanging="360"/>
      </w:pPr>
      <w:rPr>
        <w:rFonts w:ascii="Wingdings" w:hAnsi="Wingdings" w:hint="default"/>
      </w:rPr>
    </w:lvl>
    <w:lvl w:ilvl="3" w:tplc="04090001" w:tentative="1">
      <w:start w:val="1"/>
      <w:numFmt w:val="bullet"/>
      <w:lvlText w:val=""/>
      <w:lvlJc w:val="left"/>
      <w:pPr>
        <w:ind w:left="2700" w:hanging="360"/>
      </w:pPr>
      <w:rPr>
        <w:rFonts w:ascii="Symbol" w:hAnsi="Symbol" w:hint="default"/>
      </w:rPr>
    </w:lvl>
    <w:lvl w:ilvl="4" w:tplc="04090003" w:tentative="1">
      <w:start w:val="1"/>
      <w:numFmt w:val="bullet"/>
      <w:lvlText w:val="o"/>
      <w:lvlJc w:val="left"/>
      <w:pPr>
        <w:ind w:left="3420" w:hanging="360"/>
      </w:pPr>
      <w:rPr>
        <w:rFonts w:ascii="Courier New" w:hAnsi="Courier New" w:cs="Courier New" w:hint="default"/>
      </w:rPr>
    </w:lvl>
    <w:lvl w:ilvl="5" w:tplc="04090005" w:tentative="1">
      <w:start w:val="1"/>
      <w:numFmt w:val="bullet"/>
      <w:lvlText w:val=""/>
      <w:lvlJc w:val="left"/>
      <w:pPr>
        <w:ind w:left="4140" w:hanging="360"/>
      </w:pPr>
      <w:rPr>
        <w:rFonts w:ascii="Wingdings" w:hAnsi="Wingdings" w:hint="default"/>
      </w:rPr>
    </w:lvl>
    <w:lvl w:ilvl="6" w:tplc="04090001" w:tentative="1">
      <w:start w:val="1"/>
      <w:numFmt w:val="bullet"/>
      <w:lvlText w:val=""/>
      <w:lvlJc w:val="left"/>
      <w:pPr>
        <w:ind w:left="4860" w:hanging="360"/>
      </w:pPr>
      <w:rPr>
        <w:rFonts w:ascii="Symbol" w:hAnsi="Symbol" w:hint="default"/>
      </w:rPr>
    </w:lvl>
    <w:lvl w:ilvl="7" w:tplc="04090003" w:tentative="1">
      <w:start w:val="1"/>
      <w:numFmt w:val="bullet"/>
      <w:lvlText w:val="o"/>
      <w:lvlJc w:val="left"/>
      <w:pPr>
        <w:ind w:left="5580" w:hanging="360"/>
      </w:pPr>
      <w:rPr>
        <w:rFonts w:ascii="Courier New" w:hAnsi="Courier New" w:cs="Courier New" w:hint="default"/>
      </w:rPr>
    </w:lvl>
    <w:lvl w:ilvl="8" w:tplc="04090005" w:tentative="1">
      <w:start w:val="1"/>
      <w:numFmt w:val="bullet"/>
      <w:lvlText w:val=""/>
      <w:lvlJc w:val="left"/>
      <w:pPr>
        <w:ind w:left="6300" w:hanging="360"/>
      </w:pPr>
      <w:rPr>
        <w:rFonts w:ascii="Wingdings" w:hAnsi="Wingdings" w:hint="default"/>
      </w:rPr>
    </w:lvl>
  </w:abstractNum>
  <w:abstractNum w:abstractNumId="10" w15:restartNumberingAfterBreak="0">
    <w:nsid w:val="4DA5057C"/>
    <w:multiLevelType w:val="hybridMultilevel"/>
    <w:tmpl w:val="4AB46734"/>
    <w:lvl w:ilvl="0" w:tplc="9036FFCA">
      <w:start w:val="1"/>
      <w:numFmt w:val="bullet"/>
      <w:lvlText w:val="•"/>
      <w:lvlJc w:val="left"/>
      <w:pPr>
        <w:ind w:left="878"/>
      </w:pPr>
      <w:rPr>
        <w:rFonts w:ascii="Arial" w:eastAsia="Arial" w:hAnsi="Arial" w:cs="Arial"/>
        <w:b w:val="0"/>
        <w:i w:val="0"/>
        <w:strike w:val="0"/>
        <w:dstrike w:val="0"/>
        <w:color w:val="000000"/>
        <w:sz w:val="18"/>
        <w:szCs w:val="18"/>
        <w:u w:val="none" w:color="000000"/>
        <w:bdr w:val="none" w:sz="0" w:space="0" w:color="auto"/>
        <w:shd w:val="clear" w:color="auto" w:fill="auto"/>
        <w:vertAlign w:val="baseline"/>
      </w:rPr>
    </w:lvl>
    <w:lvl w:ilvl="1" w:tplc="79F41C7A">
      <w:start w:val="1"/>
      <w:numFmt w:val="bullet"/>
      <w:lvlText w:val="o"/>
      <w:lvlJc w:val="left"/>
      <w:pPr>
        <w:ind w:left="1598"/>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2" w:tplc="E2B62208">
      <w:start w:val="1"/>
      <w:numFmt w:val="bullet"/>
      <w:lvlText w:val="▪"/>
      <w:lvlJc w:val="left"/>
      <w:pPr>
        <w:ind w:left="2318"/>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3" w:tplc="13482BEE">
      <w:start w:val="1"/>
      <w:numFmt w:val="bullet"/>
      <w:lvlText w:val="•"/>
      <w:lvlJc w:val="left"/>
      <w:pPr>
        <w:ind w:left="3038"/>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4" w:tplc="A352FE94">
      <w:start w:val="1"/>
      <w:numFmt w:val="bullet"/>
      <w:lvlText w:val="o"/>
      <w:lvlJc w:val="left"/>
      <w:pPr>
        <w:ind w:left="3758"/>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5" w:tplc="394A50E2">
      <w:start w:val="1"/>
      <w:numFmt w:val="bullet"/>
      <w:lvlText w:val="▪"/>
      <w:lvlJc w:val="left"/>
      <w:pPr>
        <w:ind w:left="4478"/>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6" w:tplc="4BCE989E">
      <w:start w:val="1"/>
      <w:numFmt w:val="bullet"/>
      <w:lvlText w:val="•"/>
      <w:lvlJc w:val="left"/>
      <w:pPr>
        <w:ind w:left="5198"/>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7" w:tplc="4B42AAAC">
      <w:start w:val="1"/>
      <w:numFmt w:val="bullet"/>
      <w:lvlText w:val="o"/>
      <w:lvlJc w:val="left"/>
      <w:pPr>
        <w:ind w:left="5918"/>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8" w:tplc="1644A5A6">
      <w:start w:val="1"/>
      <w:numFmt w:val="bullet"/>
      <w:lvlText w:val="▪"/>
      <w:lvlJc w:val="left"/>
      <w:pPr>
        <w:ind w:left="6638"/>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abstractNum>
  <w:abstractNum w:abstractNumId="11" w15:restartNumberingAfterBreak="0">
    <w:nsid w:val="55793F2A"/>
    <w:multiLevelType w:val="hybridMultilevel"/>
    <w:tmpl w:val="F09653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5D8E5723"/>
    <w:multiLevelType w:val="hybridMultilevel"/>
    <w:tmpl w:val="5F84D942"/>
    <w:lvl w:ilvl="0" w:tplc="6D7476E2">
      <w:start w:val="1"/>
      <w:numFmt w:val="bullet"/>
      <w:lvlText w:val="•"/>
      <w:lvlJc w:val="left"/>
      <w:pPr>
        <w:ind w:left="360"/>
      </w:pPr>
      <w:rPr>
        <w:rFonts w:ascii="Arial" w:eastAsia="Arial" w:hAnsi="Arial" w:cs="Arial"/>
        <w:b w:val="0"/>
        <w:i w:val="0"/>
        <w:strike w:val="0"/>
        <w:dstrike w:val="0"/>
        <w:color w:val="000000"/>
        <w:sz w:val="18"/>
        <w:szCs w:val="18"/>
        <w:u w:val="none" w:color="000000"/>
        <w:bdr w:val="none" w:sz="0" w:space="0" w:color="auto"/>
        <w:shd w:val="clear" w:color="auto" w:fill="auto"/>
        <w:vertAlign w:val="baseline"/>
      </w:rPr>
    </w:lvl>
    <w:lvl w:ilvl="1" w:tplc="464E76DA">
      <w:start w:val="1"/>
      <w:numFmt w:val="bullet"/>
      <w:lvlText w:val="o"/>
      <w:lvlJc w:val="left"/>
      <w:pPr>
        <w:ind w:left="108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2" w:tplc="28B61606">
      <w:start w:val="1"/>
      <w:numFmt w:val="bullet"/>
      <w:lvlText w:val="▪"/>
      <w:lvlJc w:val="left"/>
      <w:pPr>
        <w:ind w:left="180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3" w:tplc="65A61DA4">
      <w:start w:val="1"/>
      <w:numFmt w:val="bullet"/>
      <w:lvlText w:val="•"/>
      <w:lvlJc w:val="left"/>
      <w:pPr>
        <w:ind w:left="252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4" w:tplc="6F2682B8">
      <w:start w:val="1"/>
      <w:numFmt w:val="bullet"/>
      <w:lvlText w:val="o"/>
      <w:lvlJc w:val="left"/>
      <w:pPr>
        <w:ind w:left="324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5" w:tplc="30A0C586">
      <w:start w:val="1"/>
      <w:numFmt w:val="bullet"/>
      <w:lvlText w:val="▪"/>
      <w:lvlJc w:val="left"/>
      <w:pPr>
        <w:ind w:left="396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6" w:tplc="625A8144">
      <w:start w:val="1"/>
      <w:numFmt w:val="bullet"/>
      <w:lvlText w:val="•"/>
      <w:lvlJc w:val="left"/>
      <w:pPr>
        <w:ind w:left="468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7" w:tplc="80444442">
      <w:start w:val="1"/>
      <w:numFmt w:val="bullet"/>
      <w:lvlText w:val="o"/>
      <w:lvlJc w:val="left"/>
      <w:pPr>
        <w:ind w:left="540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8" w:tplc="ED5C6950">
      <w:start w:val="1"/>
      <w:numFmt w:val="bullet"/>
      <w:lvlText w:val="▪"/>
      <w:lvlJc w:val="left"/>
      <w:pPr>
        <w:ind w:left="612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abstractNum>
  <w:abstractNum w:abstractNumId="14" w15:restartNumberingAfterBreak="0">
    <w:nsid w:val="5DF12AA5"/>
    <w:multiLevelType w:val="hybridMultilevel"/>
    <w:tmpl w:val="8AF8BAD4"/>
    <w:lvl w:ilvl="0" w:tplc="04090001">
      <w:start w:val="1"/>
      <w:numFmt w:val="bullet"/>
      <w:lvlText w:val=""/>
      <w:lvlJc w:val="left"/>
      <w:pPr>
        <w:ind w:left="878" w:hanging="360"/>
      </w:pPr>
      <w:rPr>
        <w:rFonts w:ascii="Symbol" w:hAnsi="Symbol" w:hint="default"/>
      </w:rPr>
    </w:lvl>
    <w:lvl w:ilvl="1" w:tplc="04090003" w:tentative="1">
      <w:start w:val="1"/>
      <w:numFmt w:val="bullet"/>
      <w:lvlText w:val="o"/>
      <w:lvlJc w:val="left"/>
      <w:pPr>
        <w:ind w:left="1598" w:hanging="360"/>
      </w:pPr>
      <w:rPr>
        <w:rFonts w:ascii="Courier New" w:hAnsi="Courier New" w:cs="Courier New" w:hint="default"/>
      </w:rPr>
    </w:lvl>
    <w:lvl w:ilvl="2" w:tplc="04090005" w:tentative="1">
      <w:start w:val="1"/>
      <w:numFmt w:val="bullet"/>
      <w:lvlText w:val=""/>
      <w:lvlJc w:val="left"/>
      <w:pPr>
        <w:ind w:left="2318" w:hanging="360"/>
      </w:pPr>
      <w:rPr>
        <w:rFonts w:ascii="Wingdings" w:hAnsi="Wingdings" w:hint="default"/>
      </w:rPr>
    </w:lvl>
    <w:lvl w:ilvl="3" w:tplc="04090001" w:tentative="1">
      <w:start w:val="1"/>
      <w:numFmt w:val="bullet"/>
      <w:lvlText w:val=""/>
      <w:lvlJc w:val="left"/>
      <w:pPr>
        <w:ind w:left="3038" w:hanging="360"/>
      </w:pPr>
      <w:rPr>
        <w:rFonts w:ascii="Symbol" w:hAnsi="Symbol" w:hint="default"/>
      </w:rPr>
    </w:lvl>
    <w:lvl w:ilvl="4" w:tplc="04090003" w:tentative="1">
      <w:start w:val="1"/>
      <w:numFmt w:val="bullet"/>
      <w:lvlText w:val="o"/>
      <w:lvlJc w:val="left"/>
      <w:pPr>
        <w:ind w:left="3758" w:hanging="360"/>
      </w:pPr>
      <w:rPr>
        <w:rFonts w:ascii="Courier New" w:hAnsi="Courier New" w:cs="Courier New" w:hint="default"/>
      </w:rPr>
    </w:lvl>
    <w:lvl w:ilvl="5" w:tplc="04090005" w:tentative="1">
      <w:start w:val="1"/>
      <w:numFmt w:val="bullet"/>
      <w:lvlText w:val=""/>
      <w:lvlJc w:val="left"/>
      <w:pPr>
        <w:ind w:left="4478" w:hanging="360"/>
      </w:pPr>
      <w:rPr>
        <w:rFonts w:ascii="Wingdings" w:hAnsi="Wingdings" w:hint="default"/>
      </w:rPr>
    </w:lvl>
    <w:lvl w:ilvl="6" w:tplc="04090001" w:tentative="1">
      <w:start w:val="1"/>
      <w:numFmt w:val="bullet"/>
      <w:lvlText w:val=""/>
      <w:lvlJc w:val="left"/>
      <w:pPr>
        <w:ind w:left="5198" w:hanging="360"/>
      </w:pPr>
      <w:rPr>
        <w:rFonts w:ascii="Symbol" w:hAnsi="Symbol" w:hint="default"/>
      </w:rPr>
    </w:lvl>
    <w:lvl w:ilvl="7" w:tplc="04090003" w:tentative="1">
      <w:start w:val="1"/>
      <w:numFmt w:val="bullet"/>
      <w:lvlText w:val="o"/>
      <w:lvlJc w:val="left"/>
      <w:pPr>
        <w:ind w:left="5918" w:hanging="360"/>
      </w:pPr>
      <w:rPr>
        <w:rFonts w:ascii="Courier New" w:hAnsi="Courier New" w:cs="Courier New" w:hint="default"/>
      </w:rPr>
    </w:lvl>
    <w:lvl w:ilvl="8" w:tplc="04090005" w:tentative="1">
      <w:start w:val="1"/>
      <w:numFmt w:val="bullet"/>
      <w:lvlText w:val=""/>
      <w:lvlJc w:val="left"/>
      <w:pPr>
        <w:ind w:left="6638" w:hanging="360"/>
      </w:pPr>
      <w:rPr>
        <w:rFonts w:ascii="Wingdings" w:hAnsi="Wingdings" w:hint="default"/>
      </w:rPr>
    </w:lvl>
  </w:abstractNum>
  <w:abstractNum w:abstractNumId="15" w15:restartNumberingAfterBreak="0">
    <w:nsid w:val="5F1869EC"/>
    <w:multiLevelType w:val="hybridMultilevel"/>
    <w:tmpl w:val="828EE646"/>
    <w:lvl w:ilvl="0" w:tplc="04090001">
      <w:start w:val="1"/>
      <w:numFmt w:val="bullet"/>
      <w:lvlText w:val=""/>
      <w:lvlJc w:val="left"/>
      <w:pPr>
        <w:ind w:left="518" w:hanging="360"/>
      </w:pPr>
      <w:rPr>
        <w:rFonts w:ascii="Symbol" w:hAnsi="Symbol" w:hint="default"/>
      </w:rPr>
    </w:lvl>
    <w:lvl w:ilvl="1" w:tplc="04090003" w:tentative="1">
      <w:start w:val="1"/>
      <w:numFmt w:val="bullet"/>
      <w:lvlText w:val="o"/>
      <w:lvlJc w:val="left"/>
      <w:pPr>
        <w:ind w:left="1238" w:hanging="360"/>
      </w:pPr>
      <w:rPr>
        <w:rFonts w:ascii="Courier New" w:hAnsi="Courier New" w:cs="Courier New" w:hint="default"/>
      </w:rPr>
    </w:lvl>
    <w:lvl w:ilvl="2" w:tplc="04090005" w:tentative="1">
      <w:start w:val="1"/>
      <w:numFmt w:val="bullet"/>
      <w:lvlText w:val=""/>
      <w:lvlJc w:val="left"/>
      <w:pPr>
        <w:ind w:left="1958" w:hanging="360"/>
      </w:pPr>
      <w:rPr>
        <w:rFonts w:ascii="Wingdings" w:hAnsi="Wingdings" w:hint="default"/>
      </w:rPr>
    </w:lvl>
    <w:lvl w:ilvl="3" w:tplc="04090001" w:tentative="1">
      <w:start w:val="1"/>
      <w:numFmt w:val="bullet"/>
      <w:lvlText w:val=""/>
      <w:lvlJc w:val="left"/>
      <w:pPr>
        <w:ind w:left="2678" w:hanging="360"/>
      </w:pPr>
      <w:rPr>
        <w:rFonts w:ascii="Symbol" w:hAnsi="Symbol" w:hint="default"/>
      </w:rPr>
    </w:lvl>
    <w:lvl w:ilvl="4" w:tplc="04090003" w:tentative="1">
      <w:start w:val="1"/>
      <w:numFmt w:val="bullet"/>
      <w:lvlText w:val="o"/>
      <w:lvlJc w:val="left"/>
      <w:pPr>
        <w:ind w:left="3398" w:hanging="360"/>
      </w:pPr>
      <w:rPr>
        <w:rFonts w:ascii="Courier New" w:hAnsi="Courier New" w:cs="Courier New" w:hint="default"/>
      </w:rPr>
    </w:lvl>
    <w:lvl w:ilvl="5" w:tplc="04090005" w:tentative="1">
      <w:start w:val="1"/>
      <w:numFmt w:val="bullet"/>
      <w:lvlText w:val=""/>
      <w:lvlJc w:val="left"/>
      <w:pPr>
        <w:ind w:left="4118" w:hanging="360"/>
      </w:pPr>
      <w:rPr>
        <w:rFonts w:ascii="Wingdings" w:hAnsi="Wingdings" w:hint="default"/>
      </w:rPr>
    </w:lvl>
    <w:lvl w:ilvl="6" w:tplc="04090001" w:tentative="1">
      <w:start w:val="1"/>
      <w:numFmt w:val="bullet"/>
      <w:lvlText w:val=""/>
      <w:lvlJc w:val="left"/>
      <w:pPr>
        <w:ind w:left="4838" w:hanging="360"/>
      </w:pPr>
      <w:rPr>
        <w:rFonts w:ascii="Symbol" w:hAnsi="Symbol" w:hint="default"/>
      </w:rPr>
    </w:lvl>
    <w:lvl w:ilvl="7" w:tplc="04090003" w:tentative="1">
      <w:start w:val="1"/>
      <w:numFmt w:val="bullet"/>
      <w:lvlText w:val="o"/>
      <w:lvlJc w:val="left"/>
      <w:pPr>
        <w:ind w:left="5558" w:hanging="360"/>
      </w:pPr>
      <w:rPr>
        <w:rFonts w:ascii="Courier New" w:hAnsi="Courier New" w:cs="Courier New" w:hint="default"/>
      </w:rPr>
    </w:lvl>
    <w:lvl w:ilvl="8" w:tplc="04090005" w:tentative="1">
      <w:start w:val="1"/>
      <w:numFmt w:val="bullet"/>
      <w:lvlText w:val=""/>
      <w:lvlJc w:val="left"/>
      <w:pPr>
        <w:ind w:left="6278" w:hanging="360"/>
      </w:pPr>
      <w:rPr>
        <w:rFonts w:ascii="Wingdings" w:hAnsi="Wingdings" w:hint="default"/>
      </w:rPr>
    </w:lvl>
  </w:abstractNum>
  <w:abstractNum w:abstractNumId="16" w15:restartNumberingAfterBreak="0">
    <w:nsid w:val="5FA80E10"/>
    <w:multiLevelType w:val="hybridMultilevel"/>
    <w:tmpl w:val="4EA8DDF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71F05664"/>
    <w:multiLevelType w:val="hybridMultilevel"/>
    <w:tmpl w:val="1D5CB52A"/>
    <w:lvl w:ilvl="0" w:tplc="04090001">
      <w:start w:val="1"/>
      <w:numFmt w:val="bullet"/>
      <w:lvlText w:val=""/>
      <w:lvlJc w:val="left"/>
      <w:pPr>
        <w:ind w:left="518" w:hanging="360"/>
      </w:pPr>
      <w:rPr>
        <w:rFonts w:ascii="Symbol" w:hAnsi="Symbol" w:hint="default"/>
      </w:rPr>
    </w:lvl>
    <w:lvl w:ilvl="1" w:tplc="04090003" w:tentative="1">
      <w:start w:val="1"/>
      <w:numFmt w:val="bullet"/>
      <w:lvlText w:val="o"/>
      <w:lvlJc w:val="left"/>
      <w:pPr>
        <w:ind w:left="1238" w:hanging="360"/>
      </w:pPr>
      <w:rPr>
        <w:rFonts w:ascii="Courier New" w:hAnsi="Courier New" w:cs="Courier New" w:hint="default"/>
      </w:rPr>
    </w:lvl>
    <w:lvl w:ilvl="2" w:tplc="04090005" w:tentative="1">
      <w:start w:val="1"/>
      <w:numFmt w:val="bullet"/>
      <w:lvlText w:val=""/>
      <w:lvlJc w:val="left"/>
      <w:pPr>
        <w:ind w:left="1958" w:hanging="360"/>
      </w:pPr>
      <w:rPr>
        <w:rFonts w:ascii="Wingdings" w:hAnsi="Wingdings" w:hint="default"/>
      </w:rPr>
    </w:lvl>
    <w:lvl w:ilvl="3" w:tplc="04090001" w:tentative="1">
      <w:start w:val="1"/>
      <w:numFmt w:val="bullet"/>
      <w:lvlText w:val=""/>
      <w:lvlJc w:val="left"/>
      <w:pPr>
        <w:ind w:left="2678" w:hanging="360"/>
      </w:pPr>
      <w:rPr>
        <w:rFonts w:ascii="Symbol" w:hAnsi="Symbol" w:hint="default"/>
      </w:rPr>
    </w:lvl>
    <w:lvl w:ilvl="4" w:tplc="04090003" w:tentative="1">
      <w:start w:val="1"/>
      <w:numFmt w:val="bullet"/>
      <w:lvlText w:val="o"/>
      <w:lvlJc w:val="left"/>
      <w:pPr>
        <w:ind w:left="3398" w:hanging="360"/>
      </w:pPr>
      <w:rPr>
        <w:rFonts w:ascii="Courier New" w:hAnsi="Courier New" w:cs="Courier New" w:hint="default"/>
      </w:rPr>
    </w:lvl>
    <w:lvl w:ilvl="5" w:tplc="04090005" w:tentative="1">
      <w:start w:val="1"/>
      <w:numFmt w:val="bullet"/>
      <w:lvlText w:val=""/>
      <w:lvlJc w:val="left"/>
      <w:pPr>
        <w:ind w:left="4118" w:hanging="360"/>
      </w:pPr>
      <w:rPr>
        <w:rFonts w:ascii="Wingdings" w:hAnsi="Wingdings" w:hint="default"/>
      </w:rPr>
    </w:lvl>
    <w:lvl w:ilvl="6" w:tplc="04090001" w:tentative="1">
      <w:start w:val="1"/>
      <w:numFmt w:val="bullet"/>
      <w:lvlText w:val=""/>
      <w:lvlJc w:val="left"/>
      <w:pPr>
        <w:ind w:left="4838" w:hanging="360"/>
      </w:pPr>
      <w:rPr>
        <w:rFonts w:ascii="Symbol" w:hAnsi="Symbol" w:hint="default"/>
      </w:rPr>
    </w:lvl>
    <w:lvl w:ilvl="7" w:tplc="04090003" w:tentative="1">
      <w:start w:val="1"/>
      <w:numFmt w:val="bullet"/>
      <w:lvlText w:val="o"/>
      <w:lvlJc w:val="left"/>
      <w:pPr>
        <w:ind w:left="5558" w:hanging="360"/>
      </w:pPr>
      <w:rPr>
        <w:rFonts w:ascii="Courier New" w:hAnsi="Courier New" w:cs="Courier New" w:hint="default"/>
      </w:rPr>
    </w:lvl>
    <w:lvl w:ilvl="8" w:tplc="04090005" w:tentative="1">
      <w:start w:val="1"/>
      <w:numFmt w:val="bullet"/>
      <w:lvlText w:val=""/>
      <w:lvlJc w:val="left"/>
      <w:pPr>
        <w:ind w:left="6278" w:hanging="360"/>
      </w:pPr>
      <w:rPr>
        <w:rFonts w:ascii="Wingdings" w:hAnsi="Wingdings" w:hint="default"/>
      </w:rPr>
    </w:lvl>
  </w:abstractNum>
  <w:abstractNum w:abstractNumId="18" w15:restartNumberingAfterBreak="0">
    <w:nsid w:val="78FB0738"/>
    <w:multiLevelType w:val="hybridMultilevel"/>
    <w:tmpl w:val="2DF6AF08"/>
    <w:lvl w:ilvl="0" w:tplc="04090001">
      <w:start w:val="1"/>
      <w:numFmt w:val="bullet"/>
      <w:lvlText w:val=""/>
      <w:lvlJc w:val="left"/>
      <w:pPr>
        <w:ind w:left="920" w:hanging="360"/>
      </w:pPr>
      <w:rPr>
        <w:rFonts w:ascii="Symbol" w:hAnsi="Symbol" w:hint="default"/>
      </w:rPr>
    </w:lvl>
    <w:lvl w:ilvl="1" w:tplc="04090003" w:tentative="1">
      <w:start w:val="1"/>
      <w:numFmt w:val="bullet"/>
      <w:lvlText w:val="o"/>
      <w:lvlJc w:val="left"/>
      <w:pPr>
        <w:ind w:left="1640" w:hanging="360"/>
      </w:pPr>
      <w:rPr>
        <w:rFonts w:ascii="Courier New" w:hAnsi="Courier New" w:cs="Courier New" w:hint="default"/>
      </w:rPr>
    </w:lvl>
    <w:lvl w:ilvl="2" w:tplc="04090005" w:tentative="1">
      <w:start w:val="1"/>
      <w:numFmt w:val="bullet"/>
      <w:lvlText w:val=""/>
      <w:lvlJc w:val="left"/>
      <w:pPr>
        <w:ind w:left="2360" w:hanging="360"/>
      </w:pPr>
      <w:rPr>
        <w:rFonts w:ascii="Wingdings" w:hAnsi="Wingdings" w:hint="default"/>
      </w:rPr>
    </w:lvl>
    <w:lvl w:ilvl="3" w:tplc="04090001" w:tentative="1">
      <w:start w:val="1"/>
      <w:numFmt w:val="bullet"/>
      <w:lvlText w:val=""/>
      <w:lvlJc w:val="left"/>
      <w:pPr>
        <w:ind w:left="3080" w:hanging="360"/>
      </w:pPr>
      <w:rPr>
        <w:rFonts w:ascii="Symbol" w:hAnsi="Symbol" w:hint="default"/>
      </w:rPr>
    </w:lvl>
    <w:lvl w:ilvl="4" w:tplc="04090003" w:tentative="1">
      <w:start w:val="1"/>
      <w:numFmt w:val="bullet"/>
      <w:lvlText w:val="o"/>
      <w:lvlJc w:val="left"/>
      <w:pPr>
        <w:ind w:left="3800" w:hanging="360"/>
      </w:pPr>
      <w:rPr>
        <w:rFonts w:ascii="Courier New" w:hAnsi="Courier New" w:cs="Courier New" w:hint="default"/>
      </w:rPr>
    </w:lvl>
    <w:lvl w:ilvl="5" w:tplc="04090005" w:tentative="1">
      <w:start w:val="1"/>
      <w:numFmt w:val="bullet"/>
      <w:lvlText w:val=""/>
      <w:lvlJc w:val="left"/>
      <w:pPr>
        <w:ind w:left="4520" w:hanging="360"/>
      </w:pPr>
      <w:rPr>
        <w:rFonts w:ascii="Wingdings" w:hAnsi="Wingdings" w:hint="default"/>
      </w:rPr>
    </w:lvl>
    <w:lvl w:ilvl="6" w:tplc="04090001" w:tentative="1">
      <w:start w:val="1"/>
      <w:numFmt w:val="bullet"/>
      <w:lvlText w:val=""/>
      <w:lvlJc w:val="left"/>
      <w:pPr>
        <w:ind w:left="5240" w:hanging="360"/>
      </w:pPr>
      <w:rPr>
        <w:rFonts w:ascii="Symbol" w:hAnsi="Symbol" w:hint="default"/>
      </w:rPr>
    </w:lvl>
    <w:lvl w:ilvl="7" w:tplc="04090003" w:tentative="1">
      <w:start w:val="1"/>
      <w:numFmt w:val="bullet"/>
      <w:lvlText w:val="o"/>
      <w:lvlJc w:val="left"/>
      <w:pPr>
        <w:ind w:left="5960" w:hanging="360"/>
      </w:pPr>
      <w:rPr>
        <w:rFonts w:ascii="Courier New" w:hAnsi="Courier New" w:cs="Courier New" w:hint="default"/>
      </w:rPr>
    </w:lvl>
    <w:lvl w:ilvl="8" w:tplc="04090005" w:tentative="1">
      <w:start w:val="1"/>
      <w:numFmt w:val="bullet"/>
      <w:lvlText w:val=""/>
      <w:lvlJc w:val="left"/>
      <w:pPr>
        <w:ind w:left="6680" w:hanging="360"/>
      </w:pPr>
      <w:rPr>
        <w:rFonts w:ascii="Wingdings" w:hAnsi="Wingdings" w:hint="default"/>
      </w:rPr>
    </w:lvl>
  </w:abstractNum>
  <w:abstractNum w:abstractNumId="19" w15:restartNumberingAfterBreak="0">
    <w:nsid w:val="7F786C0A"/>
    <w:multiLevelType w:val="hybridMultilevel"/>
    <w:tmpl w:val="0CA43B16"/>
    <w:lvl w:ilvl="0" w:tplc="04090001">
      <w:start w:val="1"/>
      <w:numFmt w:val="bullet"/>
      <w:lvlText w:val=""/>
      <w:lvlJc w:val="left"/>
      <w:pPr>
        <w:ind w:left="878" w:hanging="360"/>
      </w:pPr>
      <w:rPr>
        <w:rFonts w:ascii="Symbol" w:hAnsi="Symbol" w:hint="default"/>
      </w:rPr>
    </w:lvl>
    <w:lvl w:ilvl="1" w:tplc="04090003" w:tentative="1">
      <w:start w:val="1"/>
      <w:numFmt w:val="bullet"/>
      <w:lvlText w:val="o"/>
      <w:lvlJc w:val="left"/>
      <w:pPr>
        <w:ind w:left="1598" w:hanging="360"/>
      </w:pPr>
      <w:rPr>
        <w:rFonts w:ascii="Courier New" w:hAnsi="Courier New" w:cs="Courier New" w:hint="default"/>
      </w:rPr>
    </w:lvl>
    <w:lvl w:ilvl="2" w:tplc="04090005" w:tentative="1">
      <w:start w:val="1"/>
      <w:numFmt w:val="bullet"/>
      <w:lvlText w:val=""/>
      <w:lvlJc w:val="left"/>
      <w:pPr>
        <w:ind w:left="2318" w:hanging="360"/>
      </w:pPr>
      <w:rPr>
        <w:rFonts w:ascii="Wingdings" w:hAnsi="Wingdings" w:hint="default"/>
      </w:rPr>
    </w:lvl>
    <w:lvl w:ilvl="3" w:tplc="04090001" w:tentative="1">
      <w:start w:val="1"/>
      <w:numFmt w:val="bullet"/>
      <w:lvlText w:val=""/>
      <w:lvlJc w:val="left"/>
      <w:pPr>
        <w:ind w:left="3038" w:hanging="360"/>
      </w:pPr>
      <w:rPr>
        <w:rFonts w:ascii="Symbol" w:hAnsi="Symbol" w:hint="default"/>
      </w:rPr>
    </w:lvl>
    <w:lvl w:ilvl="4" w:tplc="04090003" w:tentative="1">
      <w:start w:val="1"/>
      <w:numFmt w:val="bullet"/>
      <w:lvlText w:val="o"/>
      <w:lvlJc w:val="left"/>
      <w:pPr>
        <w:ind w:left="3758" w:hanging="360"/>
      </w:pPr>
      <w:rPr>
        <w:rFonts w:ascii="Courier New" w:hAnsi="Courier New" w:cs="Courier New" w:hint="default"/>
      </w:rPr>
    </w:lvl>
    <w:lvl w:ilvl="5" w:tplc="04090005" w:tentative="1">
      <w:start w:val="1"/>
      <w:numFmt w:val="bullet"/>
      <w:lvlText w:val=""/>
      <w:lvlJc w:val="left"/>
      <w:pPr>
        <w:ind w:left="4478" w:hanging="360"/>
      </w:pPr>
      <w:rPr>
        <w:rFonts w:ascii="Wingdings" w:hAnsi="Wingdings" w:hint="default"/>
      </w:rPr>
    </w:lvl>
    <w:lvl w:ilvl="6" w:tplc="04090001" w:tentative="1">
      <w:start w:val="1"/>
      <w:numFmt w:val="bullet"/>
      <w:lvlText w:val=""/>
      <w:lvlJc w:val="left"/>
      <w:pPr>
        <w:ind w:left="5198" w:hanging="360"/>
      </w:pPr>
      <w:rPr>
        <w:rFonts w:ascii="Symbol" w:hAnsi="Symbol" w:hint="default"/>
      </w:rPr>
    </w:lvl>
    <w:lvl w:ilvl="7" w:tplc="04090003" w:tentative="1">
      <w:start w:val="1"/>
      <w:numFmt w:val="bullet"/>
      <w:lvlText w:val="o"/>
      <w:lvlJc w:val="left"/>
      <w:pPr>
        <w:ind w:left="5918" w:hanging="360"/>
      </w:pPr>
      <w:rPr>
        <w:rFonts w:ascii="Courier New" w:hAnsi="Courier New" w:cs="Courier New" w:hint="default"/>
      </w:rPr>
    </w:lvl>
    <w:lvl w:ilvl="8" w:tplc="04090005" w:tentative="1">
      <w:start w:val="1"/>
      <w:numFmt w:val="bullet"/>
      <w:lvlText w:val=""/>
      <w:lvlJc w:val="left"/>
      <w:pPr>
        <w:ind w:left="6638" w:hanging="360"/>
      </w:pPr>
      <w:rPr>
        <w:rFonts w:ascii="Wingdings" w:hAnsi="Wingdings" w:hint="default"/>
      </w:rPr>
    </w:lvl>
  </w:abstractNum>
  <w:num w:numId="1">
    <w:abstractNumId w:val="16"/>
  </w:num>
  <w:num w:numId="2">
    <w:abstractNumId w:val="0"/>
  </w:num>
  <w:num w:numId="3">
    <w:abstractNumId w:val="18"/>
  </w:num>
  <w:num w:numId="4">
    <w:abstractNumId w:val="4"/>
  </w:num>
  <w:num w:numId="5">
    <w:abstractNumId w:val="12"/>
  </w:num>
  <w:num w:numId="6">
    <w:abstractNumId w:val="3"/>
  </w:num>
  <w:num w:numId="7">
    <w:abstractNumId w:val="6"/>
  </w:num>
  <w:num w:numId="8">
    <w:abstractNumId w:val="11"/>
  </w:num>
  <w:num w:numId="9">
    <w:abstractNumId w:val="1"/>
  </w:num>
  <w:num w:numId="10">
    <w:abstractNumId w:val="13"/>
  </w:num>
  <w:num w:numId="11">
    <w:abstractNumId w:val="5"/>
  </w:num>
  <w:num w:numId="12">
    <w:abstractNumId w:val="7"/>
  </w:num>
  <w:num w:numId="13">
    <w:abstractNumId w:val="10"/>
  </w:num>
  <w:num w:numId="14">
    <w:abstractNumId w:val="17"/>
  </w:num>
  <w:num w:numId="15">
    <w:abstractNumId w:val="9"/>
  </w:num>
  <w:num w:numId="16">
    <w:abstractNumId w:val="8"/>
  </w:num>
  <w:num w:numId="17">
    <w:abstractNumId w:val="2"/>
  </w:num>
  <w:num w:numId="18">
    <w:abstractNumId w:val="14"/>
  </w:num>
  <w:num w:numId="19">
    <w:abstractNumId w:val="15"/>
  </w:num>
  <w:num w:numId="20">
    <w:abstractNumId w:val="1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removePersonalInformation/>
  <w:removeDateAndTime/>
  <w:proofState w:spelling="clean" w:grammar="clean"/>
  <w:documentProtection w:edit="forms" w:enforcement="1" w:cryptProviderType="rsaAES" w:cryptAlgorithmClass="hash" w:cryptAlgorithmType="typeAny" w:cryptAlgorithmSid="14" w:cryptSpinCount="100000" w:hash="beaCZAWhNIb6Ou941ftLYUOoKgcQgONKPaGy+BfnCYpFrAh01J+qrTJD8wjFAlYLg4UhJ4lvYWAdbOST5nnOoA==" w:salt="wQZhG6+6FVlpAbLNMGE57Q=="/>
  <w:defaultTabStop w:val="720"/>
  <w:hyphenationZone w:val="425"/>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B6601"/>
    <w:rsid w:val="000016DB"/>
    <w:rsid w:val="000058D0"/>
    <w:rsid w:val="00012301"/>
    <w:rsid w:val="000136CC"/>
    <w:rsid w:val="000156ED"/>
    <w:rsid w:val="00017894"/>
    <w:rsid w:val="000200A2"/>
    <w:rsid w:val="00023BC9"/>
    <w:rsid w:val="0003033D"/>
    <w:rsid w:val="00043E4B"/>
    <w:rsid w:val="000546C9"/>
    <w:rsid w:val="000577A3"/>
    <w:rsid w:val="00061E4F"/>
    <w:rsid w:val="00062E88"/>
    <w:rsid w:val="00083357"/>
    <w:rsid w:val="0008724A"/>
    <w:rsid w:val="00090A67"/>
    <w:rsid w:val="000938C5"/>
    <w:rsid w:val="000949EA"/>
    <w:rsid w:val="000959B7"/>
    <w:rsid w:val="00096D05"/>
    <w:rsid w:val="000A29E4"/>
    <w:rsid w:val="000B0D78"/>
    <w:rsid w:val="000B2C36"/>
    <w:rsid w:val="000B345A"/>
    <w:rsid w:val="000C1A03"/>
    <w:rsid w:val="000C45A7"/>
    <w:rsid w:val="000D0864"/>
    <w:rsid w:val="000D14EA"/>
    <w:rsid w:val="000D73F9"/>
    <w:rsid w:val="000E08BF"/>
    <w:rsid w:val="000E4CF9"/>
    <w:rsid w:val="000E6A23"/>
    <w:rsid w:val="000E726C"/>
    <w:rsid w:val="000F22DE"/>
    <w:rsid w:val="000F77AC"/>
    <w:rsid w:val="001045D1"/>
    <w:rsid w:val="00114388"/>
    <w:rsid w:val="00116A51"/>
    <w:rsid w:val="00132931"/>
    <w:rsid w:val="0013425B"/>
    <w:rsid w:val="001407C2"/>
    <w:rsid w:val="0014141B"/>
    <w:rsid w:val="00142ADF"/>
    <w:rsid w:val="00143DAE"/>
    <w:rsid w:val="0014639B"/>
    <w:rsid w:val="001526A3"/>
    <w:rsid w:val="00157C1B"/>
    <w:rsid w:val="00160192"/>
    <w:rsid w:val="0016396D"/>
    <w:rsid w:val="00164BE9"/>
    <w:rsid w:val="00174614"/>
    <w:rsid w:val="00182772"/>
    <w:rsid w:val="001908BC"/>
    <w:rsid w:val="00193526"/>
    <w:rsid w:val="001965DF"/>
    <w:rsid w:val="001A29E1"/>
    <w:rsid w:val="001A48D4"/>
    <w:rsid w:val="001A6518"/>
    <w:rsid w:val="001B5CDF"/>
    <w:rsid w:val="001C023B"/>
    <w:rsid w:val="001C3939"/>
    <w:rsid w:val="001D3126"/>
    <w:rsid w:val="001D3737"/>
    <w:rsid w:val="001D6734"/>
    <w:rsid w:val="001F563A"/>
    <w:rsid w:val="002076D7"/>
    <w:rsid w:val="002112B9"/>
    <w:rsid w:val="00226743"/>
    <w:rsid w:val="00227691"/>
    <w:rsid w:val="002335A3"/>
    <w:rsid w:val="002358BC"/>
    <w:rsid w:val="00237F97"/>
    <w:rsid w:val="00243A79"/>
    <w:rsid w:val="002536E0"/>
    <w:rsid w:val="00253F12"/>
    <w:rsid w:val="00255BAE"/>
    <w:rsid w:val="00262A0C"/>
    <w:rsid w:val="00263962"/>
    <w:rsid w:val="0027299A"/>
    <w:rsid w:val="00290F01"/>
    <w:rsid w:val="00297653"/>
    <w:rsid w:val="002A5DA7"/>
    <w:rsid w:val="002A7647"/>
    <w:rsid w:val="002B0389"/>
    <w:rsid w:val="002B6601"/>
    <w:rsid w:val="002B7C82"/>
    <w:rsid w:val="002C4382"/>
    <w:rsid w:val="002D381E"/>
    <w:rsid w:val="002D58B9"/>
    <w:rsid w:val="002F5DAC"/>
    <w:rsid w:val="00301C5E"/>
    <w:rsid w:val="00322EEE"/>
    <w:rsid w:val="00323726"/>
    <w:rsid w:val="003261E3"/>
    <w:rsid w:val="003329F1"/>
    <w:rsid w:val="003339B6"/>
    <w:rsid w:val="003356A2"/>
    <w:rsid w:val="00344C16"/>
    <w:rsid w:val="00344C28"/>
    <w:rsid w:val="00345C35"/>
    <w:rsid w:val="0034674D"/>
    <w:rsid w:val="00350159"/>
    <w:rsid w:val="00351F7D"/>
    <w:rsid w:val="00353BB8"/>
    <w:rsid w:val="00360154"/>
    <w:rsid w:val="003647BF"/>
    <w:rsid w:val="00365A24"/>
    <w:rsid w:val="00365B12"/>
    <w:rsid w:val="00366B42"/>
    <w:rsid w:val="00370B4C"/>
    <w:rsid w:val="0038117D"/>
    <w:rsid w:val="00397835"/>
    <w:rsid w:val="003B2F80"/>
    <w:rsid w:val="003C2B9C"/>
    <w:rsid w:val="003D0A8E"/>
    <w:rsid w:val="003D4545"/>
    <w:rsid w:val="003D4A3D"/>
    <w:rsid w:val="003E5BE7"/>
    <w:rsid w:val="003E6E91"/>
    <w:rsid w:val="003F1F7D"/>
    <w:rsid w:val="003F2118"/>
    <w:rsid w:val="003F5723"/>
    <w:rsid w:val="003F5FC3"/>
    <w:rsid w:val="0040037A"/>
    <w:rsid w:val="00401F30"/>
    <w:rsid w:val="00405FC5"/>
    <w:rsid w:val="00414EAA"/>
    <w:rsid w:val="00427921"/>
    <w:rsid w:val="00450CB8"/>
    <w:rsid w:val="004551AA"/>
    <w:rsid w:val="00455358"/>
    <w:rsid w:val="00455945"/>
    <w:rsid w:val="00465E50"/>
    <w:rsid w:val="0046738E"/>
    <w:rsid w:val="00467DD6"/>
    <w:rsid w:val="00477D7C"/>
    <w:rsid w:val="004B2F85"/>
    <w:rsid w:val="004B462B"/>
    <w:rsid w:val="004C2B97"/>
    <w:rsid w:val="004C36B3"/>
    <w:rsid w:val="004C4C19"/>
    <w:rsid w:val="004C6E6B"/>
    <w:rsid w:val="004D64B7"/>
    <w:rsid w:val="004E0961"/>
    <w:rsid w:val="004E3E96"/>
    <w:rsid w:val="004E47F2"/>
    <w:rsid w:val="004E6CF5"/>
    <w:rsid w:val="004F0976"/>
    <w:rsid w:val="004F09D8"/>
    <w:rsid w:val="004F1113"/>
    <w:rsid w:val="004F26A3"/>
    <w:rsid w:val="004F2E67"/>
    <w:rsid w:val="004F3706"/>
    <w:rsid w:val="004F4B7F"/>
    <w:rsid w:val="00504C5C"/>
    <w:rsid w:val="00505EA4"/>
    <w:rsid w:val="00505F52"/>
    <w:rsid w:val="005173E1"/>
    <w:rsid w:val="00533407"/>
    <w:rsid w:val="00542BA0"/>
    <w:rsid w:val="00545E87"/>
    <w:rsid w:val="005502D8"/>
    <w:rsid w:val="005533C9"/>
    <w:rsid w:val="005537B3"/>
    <w:rsid w:val="00573738"/>
    <w:rsid w:val="00577149"/>
    <w:rsid w:val="00581C7E"/>
    <w:rsid w:val="00587591"/>
    <w:rsid w:val="005909BE"/>
    <w:rsid w:val="00591D0B"/>
    <w:rsid w:val="00593BAA"/>
    <w:rsid w:val="005964FA"/>
    <w:rsid w:val="00596EED"/>
    <w:rsid w:val="005A21AA"/>
    <w:rsid w:val="005B393B"/>
    <w:rsid w:val="005B5F2E"/>
    <w:rsid w:val="005B6EC5"/>
    <w:rsid w:val="005B79DF"/>
    <w:rsid w:val="005C1DF0"/>
    <w:rsid w:val="005C28A9"/>
    <w:rsid w:val="005C65CF"/>
    <w:rsid w:val="005C750F"/>
    <w:rsid w:val="005E6806"/>
    <w:rsid w:val="005F06EC"/>
    <w:rsid w:val="00601AC2"/>
    <w:rsid w:val="006041D6"/>
    <w:rsid w:val="00614337"/>
    <w:rsid w:val="00615972"/>
    <w:rsid w:val="00625EEA"/>
    <w:rsid w:val="00655B2A"/>
    <w:rsid w:val="00655B2C"/>
    <w:rsid w:val="00664C3F"/>
    <w:rsid w:val="0067097F"/>
    <w:rsid w:val="006731DA"/>
    <w:rsid w:val="00693077"/>
    <w:rsid w:val="006A3D1E"/>
    <w:rsid w:val="006D67D3"/>
    <w:rsid w:val="006D7FCE"/>
    <w:rsid w:val="006E25EF"/>
    <w:rsid w:val="006E586D"/>
    <w:rsid w:val="006E6C72"/>
    <w:rsid w:val="006E6D40"/>
    <w:rsid w:val="006F0E79"/>
    <w:rsid w:val="006F1A4A"/>
    <w:rsid w:val="006F5C59"/>
    <w:rsid w:val="006F7B91"/>
    <w:rsid w:val="007029AE"/>
    <w:rsid w:val="007058C0"/>
    <w:rsid w:val="007073AD"/>
    <w:rsid w:val="007159DE"/>
    <w:rsid w:val="00716CB2"/>
    <w:rsid w:val="007201D2"/>
    <w:rsid w:val="0073232B"/>
    <w:rsid w:val="007332C4"/>
    <w:rsid w:val="00733639"/>
    <w:rsid w:val="0074368E"/>
    <w:rsid w:val="00745F29"/>
    <w:rsid w:val="00750545"/>
    <w:rsid w:val="007540EB"/>
    <w:rsid w:val="007566E0"/>
    <w:rsid w:val="007645E3"/>
    <w:rsid w:val="007704A0"/>
    <w:rsid w:val="00775349"/>
    <w:rsid w:val="00775D9C"/>
    <w:rsid w:val="007A044F"/>
    <w:rsid w:val="007A3F7A"/>
    <w:rsid w:val="007B1CBC"/>
    <w:rsid w:val="007B3E05"/>
    <w:rsid w:val="007B5A5A"/>
    <w:rsid w:val="007C117C"/>
    <w:rsid w:val="007C419B"/>
    <w:rsid w:val="007D16BE"/>
    <w:rsid w:val="007E21EB"/>
    <w:rsid w:val="007E58DB"/>
    <w:rsid w:val="007F5912"/>
    <w:rsid w:val="007F5DA4"/>
    <w:rsid w:val="00803789"/>
    <w:rsid w:val="0081259F"/>
    <w:rsid w:val="00812C8B"/>
    <w:rsid w:val="0081512E"/>
    <w:rsid w:val="008205B3"/>
    <w:rsid w:val="0082263D"/>
    <w:rsid w:val="0082589E"/>
    <w:rsid w:val="00833A04"/>
    <w:rsid w:val="00833A8E"/>
    <w:rsid w:val="00841444"/>
    <w:rsid w:val="0085382A"/>
    <w:rsid w:val="0086626A"/>
    <w:rsid w:val="00873349"/>
    <w:rsid w:val="00875527"/>
    <w:rsid w:val="00875D7F"/>
    <w:rsid w:val="008941C1"/>
    <w:rsid w:val="00895280"/>
    <w:rsid w:val="008A06F1"/>
    <w:rsid w:val="008B661D"/>
    <w:rsid w:val="008C0DCB"/>
    <w:rsid w:val="008E23CC"/>
    <w:rsid w:val="008E2F9C"/>
    <w:rsid w:val="008F4160"/>
    <w:rsid w:val="008F5BF9"/>
    <w:rsid w:val="00907C84"/>
    <w:rsid w:val="0093044A"/>
    <w:rsid w:val="00931CB0"/>
    <w:rsid w:val="00940A78"/>
    <w:rsid w:val="00940D09"/>
    <w:rsid w:val="00946868"/>
    <w:rsid w:val="00950290"/>
    <w:rsid w:val="00960DFF"/>
    <w:rsid w:val="00961491"/>
    <w:rsid w:val="00967B76"/>
    <w:rsid w:val="00967E11"/>
    <w:rsid w:val="0097746A"/>
    <w:rsid w:val="00985468"/>
    <w:rsid w:val="009A2671"/>
    <w:rsid w:val="009A492B"/>
    <w:rsid w:val="009A6C8D"/>
    <w:rsid w:val="009B4081"/>
    <w:rsid w:val="009B7441"/>
    <w:rsid w:val="009D0187"/>
    <w:rsid w:val="009D78C4"/>
    <w:rsid w:val="009E5D01"/>
    <w:rsid w:val="009E5EB6"/>
    <w:rsid w:val="009E6DC6"/>
    <w:rsid w:val="009F217F"/>
    <w:rsid w:val="009F284C"/>
    <w:rsid w:val="009F32B5"/>
    <w:rsid w:val="00A015D1"/>
    <w:rsid w:val="00A05C87"/>
    <w:rsid w:val="00A11E17"/>
    <w:rsid w:val="00A13435"/>
    <w:rsid w:val="00A148BB"/>
    <w:rsid w:val="00A15043"/>
    <w:rsid w:val="00A2664B"/>
    <w:rsid w:val="00A27069"/>
    <w:rsid w:val="00A27C73"/>
    <w:rsid w:val="00A37088"/>
    <w:rsid w:val="00A37FA5"/>
    <w:rsid w:val="00A42107"/>
    <w:rsid w:val="00A4569D"/>
    <w:rsid w:val="00A517EB"/>
    <w:rsid w:val="00A56509"/>
    <w:rsid w:val="00A62345"/>
    <w:rsid w:val="00A62E95"/>
    <w:rsid w:val="00A7752B"/>
    <w:rsid w:val="00A80FC4"/>
    <w:rsid w:val="00A8423D"/>
    <w:rsid w:val="00A856AE"/>
    <w:rsid w:val="00A9754C"/>
    <w:rsid w:val="00AB0EA7"/>
    <w:rsid w:val="00AB6BFF"/>
    <w:rsid w:val="00AB78AD"/>
    <w:rsid w:val="00AC31C1"/>
    <w:rsid w:val="00AC60ED"/>
    <w:rsid w:val="00AD2F0F"/>
    <w:rsid w:val="00AE5113"/>
    <w:rsid w:val="00AF7D52"/>
    <w:rsid w:val="00B052E7"/>
    <w:rsid w:val="00B15613"/>
    <w:rsid w:val="00B25F42"/>
    <w:rsid w:val="00B443C7"/>
    <w:rsid w:val="00B44820"/>
    <w:rsid w:val="00B46C9E"/>
    <w:rsid w:val="00B47252"/>
    <w:rsid w:val="00B62559"/>
    <w:rsid w:val="00B66FF3"/>
    <w:rsid w:val="00B712DA"/>
    <w:rsid w:val="00B75251"/>
    <w:rsid w:val="00B7767A"/>
    <w:rsid w:val="00B83905"/>
    <w:rsid w:val="00B83D69"/>
    <w:rsid w:val="00B93772"/>
    <w:rsid w:val="00BA4158"/>
    <w:rsid w:val="00BA4F2E"/>
    <w:rsid w:val="00BC15C2"/>
    <w:rsid w:val="00BC5E08"/>
    <w:rsid w:val="00BD220C"/>
    <w:rsid w:val="00BE0CED"/>
    <w:rsid w:val="00BF2070"/>
    <w:rsid w:val="00C118C7"/>
    <w:rsid w:val="00C12093"/>
    <w:rsid w:val="00C1645B"/>
    <w:rsid w:val="00C166B6"/>
    <w:rsid w:val="00C207ED"/>
    <w:rsid w:val="00C2477D"/>
    <w:rsid w:val="00C35732"/>
    <w:rsid w:val="00C37F23"/>
    <w:rsid w:val="00C51119"/>
    <w:rsid w:val="00C51C8D"/>
    <w:rsid w:val="00C52931"/>
    <w:rsid w:val="00C54065"/>
    <w:rsid w:val="00C56CA8"/>
    <w:rsid w:val="00C57558"/>
    <w:rsid w:val="00C60704"/>
    <w:rsid w:val="00C651F2"/>
    <w:rsid w:val="00C72D4C"/>
    <w:rsid w:val="00C734D1"/>
    <w:rsid w:val="00C744FE"/>
    <w:rsid w:val="00C755DC"/>
    <w:rsid w:val="00C75945"/>
    <w:rsid w:val="00C818D3"/>
    <w:rsid w:val="00C91FC5"/>
    <w:rsid w:val="00C947B6"/>
    <w:rsid w:val="00CA0F6E"/>
    <w:rsid w:val="00CA14FF"/>
    <w:rsid w:val="00CA1728"/>
    <w:rsid w:val="00CB1CB7"/>
    <w:rsid w:val="00CB2449"/>
    <w:rsid w:val="00CB6D8A"/>
    <w:rsid w:val="00CC09DF"/>
    <w:rsid w:val="00CC33DA"/>
    <w:rsid w:val="00CC3A9C"/>
    <w:rsid w:val="00CC4CA5"/>
    <w:rsid w:val="00CC53B4"/>
    <w:rsid w:val="00CF0556"/>
    <w:rsid w:val="00CF33D7"/>
    <w:rsid w:val="00D01245"/>
    <w:rsid w:val="00D101D6"/>
    <w:rsid w:val="00D26A73"/>
    <w:rsid w:val="00D32CF8"/>
    <w:rsid w:val="00D34F6F"/>
    <w:rsid w:val="00D35EC5"/>
    <w:rsid w:val="00D45E15"/>
    <w:rsid w:val="00D46A9B"/>
    <w:rsid w:val="00D473A6"/>
    <w:rsid w:val="00D47FD2"/>
    <w:rsid w:val="00D50F2F"/>
    <w:rsid w:val="00D60A6A"/>
    <w:rsid w:val="00D64FB6"/>
    <w:rsid w:val="00D701BE"/>
    <w:rsid w:val="00D71FB1"/>
    <w:rsid w:val="00D72A0F"/>
    <w:rsid w:val="00D7427E"/>
    <w:rsid w:val="00D874B5"/>
    <w:rsid w:val="00DA2AB8"/>
    <w:rsid w:val="00DA2E42"/>
    <w:rsid w:val="00DA5CF8"/>
    <w:rsid w:val="00DB7289"/>
    <w:rsid w:val="00DE4A23"/>
    <w:rsid w:val="00E02086"/>
    <w:rsid w:val="00E07AC2"/>
    <w:rsid w:val="00E17015"/>
    <w:rsid w:val="00E2424D"/>
    <w:rsid w:val="00E31881"/>
    <w:rsid w:val="00E35C20"/>
    <w:rsid w:val="00E36ECD"/>
    <w:rsid w:val="00E461A8"/>
    <w:rsid w:val="00E46A8A"/>
    <w:rsid w:val="00E5430C"/>
    <w:rsid w:val="00E633F0"/>
    <w:rsid w:val="00E67A50"/>
    <w:rsid w:val="00E76C27"/>
    <w:rsid w:val="00E81EAB"/>
    <w:rsid w:val="00E84D65"/>
    <w:rsid w:val="00E87C03"/>
    <w:rsid w:val="00E93DAD"/>
    <w:rsid w:val="00E93E5F"/>
    <w:rsid w:val="00E94026"/>
    <w:rsid w:val="00E9455A"/>
    <w:rsid w:val="00E966FB"/>
    <w:rsid w:val="00EA0A29"/>
    <w:rsid w:val="00EA34BB"/>
    <w:rsid w:val="00EA45FD"/>
    <w:rsid w:val="00EA573E"/>
    <w:rsid w:val="00EB428D"/>
    <w:rsid w:val="00EB718D"/>
    <w:rsid w:val="00EC48DF"/>
    <w:rsid w:val="00EC7CE0"/>
    <w:rsid w:val="00ED268F"/>
    <w:rsid w:val="00ED5804"/>
    <w:rsid w:val="00ED598A"/>
    <w:rsid w:val="00EF2223"/>
    <w:rsid w:val="00F10271"/>
    <w:rsid w:val="00F27053"/>
    <w:rsid w:val="00F27D7E"/>
    <w:rsid w:val="00F33C87"/>
    <w:rsid w:val="00F360A6"/>
    <w:rsid w:val="00F430B9"/>
    <w:rsid w:val="00F441EF"/>
    <w:rsid w:val="00F550A3"/>
    <w:rsid w:val="00F55B58"/>
    <w:rsid w:val="00F57A57"/>
    <w:rsid w:val="00F708F9"/>
    <w:rsid w:val="00F75C92"/>
    <w:rsid w:val="00F7647B"/>
    <w:rsid w:val="00F77FF5"/>
    <w:rsid w:val="00F849F3"/>
    <w:rsid w:val="00F875A3"/>
    <w:rsid w:val="00F8775C"/>
    <w:rsid w:val="00F937C0"/>
    <w:rsid w:val="00F974CB"/>
    <w:rsid w:val="00FB23E7"/>
    <w:rsid w:val="00FB5910"/>
    <w:rsid w:val="00FC37BF"/>
    <w:rsid w:val="00FC3A59"/>
    <w:rsid w:val="00FD1BF5"/>
    <w:rsid w:val="00FD2783"/>
    <w:rsid w:val="00FD4790"/>
    <w:rsid w:val="00FD4815"/>
    <w:rsid w:val="00FE2FF0"/>
    <w:rsid w:val="00FE3A41"/>
    <w:rsid w:val="08318A5B"/>
    <w:rsid w:val="146F0A23"/>
    <w:rsid w:val="1A7BFE76"/>
    <w:rsid w:val="36CD6EBC"/>
    <w:rsid w:val="465C1CD0"/>
    <w:rsid w:val="72E7B338"/>
    <w:rsid w:val="76B01D48"/>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96630C9"/>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nb-NO" w:eastAsia="nb-NO" w:bidi="nb-NO"/>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B6601"/>
  </w:style>
  <w:style w:type="paragraph" w:styleId="Heading1">
    <w:name w:val="heading 1"/>
    <w:basedOn w:val="Normal"/>
    <w:next w:val="Normal"/>
    <w:link w:val="Heading1Char"/>
    <w:uiPriority w:val="9"/>
    <w:qFormat/>
    <w:rsid w:val="005B6EC5"/>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Heading2">
    <w:name w:val="heading 2"/>
    <w:next w:val="Normal"/>
    <w:link w:val="Heading2Char"/>
    <w:uiPriority w:val="9"/>
    <w:unhideWhenUsed/>
    <w:qFormat/>
    <w:rsid w:val="001908BC"/>
    <w:pPr>
      <w:keepNext/>
      <w:keepLines/>
      <w:spacing w:after="0"/>
      <w:outlineLvl w:val="1"/>
    </w:pPr>
    <w:rPr>
      <w:rFonts w:ascii="Times New Roman" w:eastAsia="Times New Roman" w:hAnsi="Times New Roman" w:cs="Times New Roman"/>
      <w:color w:val="00000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2B6601"/>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2B6601"/>
    <w:pPr>
      <w:spacing w:after="240"/>
    </w:pPr>
    <w:rPr>
      <w:rFonts w:asciiTheme="majorHAnsi" w:hAnsiTheme="majorHAnsi"/>
      <w:b/>
      <w:sz w:val="40"/>
    </w:rPr>
  </w:style>
  <w:style w:type="character" w:customStyle="1" w:styleId="ProductList-BodyChar">
    <w:name w:val="Product List - Body Char"/>
    <w:basedOn w:val="DefaultParagraphFont"/>
    <w:link w:val="ProductList-Body"/>
    <w:rsid w:val="002B6601"/>
    <w:rPr>
      <w:sz w:val="18"/>
    </w:rPr>
  </w:style>
  <w:style w:type="character" w:customStyle="1" w:styleId="ProductList-SectionHeadingChar">
    <w:name w:val="Product List - Section Heading Char"/>
    <w:basedOn w:val="ProductList-BodyChar"/>
    <w:link w:val="ProductList-SectionHeading"/>
    <w:rsid w:val="002B6601"/>
    <w:rPr>
      <w:rFonts w:asciiTheme="majorHAnsi" w:hAnsiTheme="majorHAnsi"/>
      <w:b/>
      <w:sz w:val="40"/>
    </w:rPr>
  </w:style>
  <w:style w:type="paragraph" w:styleId="Footer">
    <w:name w:val="footer"/>
    <w:basedOn w:val="Normal"/>
    <w:link w:val="FooterChar"/>
    <w:uiPriority w:val="99"/>
    <w:unhideWhenUsed/>
    <w:rsid w:val="002B6601"/>
    <w:pPr>
      <w:tabs>
        <w:tab w:val="center" w:pos="4680"/>
        <w:tab w:val="right" w:pos="9360"/>
      </w:tabs>
      <w:spacing w:after="0" w:line="240" w:lineRule="auto"/>
    </w:pPr>
  </w:style>
  <w:style w:type="character" w:customStyle="1" w:styleId="FooterChar">
    <w:name w:val="Footer Char"/>
    <w:basedOn w:val="DefaultParagraphFont"/>
    <w:link w:val="Footer"/>
    <w:uiPriority w:val="99"/>
    <w:rsid w:val="002B6601"/>
  </w:style>
  <w:style w:type="table" w:styleId="TableGrid">
    <w:name w:val="Table Grid"/>
    <w:basedOn w:val="TableNormal"/>
    <w:uiPriority w:val="39"/>
    <w:rsid w:val="002B660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2B6601"/>
    <w:rPr>
      <w:color w:val="0563C1" w:themeColor="hyperlink"/>
      <w:u w:val="single"/>
    </w:rPr>
  </w:style>
  <w:style w:type="paragraph" w:customStyle="1" w:styleId="ProductList-SubSubSectionHeading">
    <w:name w:val="Product List - SubSubSection Heading"/>
    <w:basedOn w:val="ProductList-Body"/>
    <w:link w:val="ProductList-SubSubSectionHeadingChar"/>
    <w:qFormat/>
    <w:rsid w:val="002B6601"/>
    <w:rPr>
      <w:b/>
      <w:color w:val="00188F"/>
    </w:rPr>
  </w:style>
  <w:style w:type="character" w:customStyle="1" w:styleId="ProductList-SubSubSectionHeadingChar">
    <w:name w:val="Product List - SubSubSection Heading Char"/>
    <w:basedOn w:val="ProductList-BodyChar"/>
    <w:link w:val="ProductList-SubSubSectionHeading"/>
    <w:rsid w:val="002B6601"/>
    <w:rPr>
      <w:b/>
      <w:color w:val="00188F"/>
      <w:sz w:val="18"/>
    </w:rPr>
  </w:style>
  <w:style w:type="paragraph" w:styleId="Header">
    <w:name w:val="header"/>
    <w:basedOn w:val="Normal"/>
    <w:link w:val="HeaderChar"/>
    <w:uiPriority w:val="99"/>
    <w:unhideWhenUsed/>
    <w:rsid w:val="002B6601"/>
    <w:pPr>
      <w:tabs>
        <w:tab w:val="center" w:pos="4680"/>
        <w:tab w:val="right" w:pos="9360"/>
      </w:tabs>
      <w:spacing w:after="0" w:line="240" w:lineRule="auto"/>
    </w:pPr>
  </w:style>
  <w:style w:type="character" w:customStyle="1" w:styleId="HeaderChar">
    <w:name w:val="Header Char"/>
    <w:basedOn w:val="DefaultParagraphFont"/>
    <w:link w:val="Header"/>
    <w:uiPriority w:val="99"/>
    <w:rsid w:val="002B6601"/>
  </w:style>
  <w:style w:type="character" w:styleId="CommentReference">
    <w:name w:val="annotation reference"/>
    <w:basedOn w:val="DefaultParagraphFont"/>
    <w:uiPriority w:val="99"/>
    <w:unhideWhenUsed/>
    <w:rsid w:val="000C1A03"/>
    <w:rPr>
      <w:sz w:val="16"/>
      <w:szCs w:val="16"/>
    </w:rPr>
  </w:style>
  <w:style w:type="paragraph" w:styleId="CommentText">
    <w:name w:val="annotation text"/>
    <w:basedOn w:val="Normal"/>
    <w:link w:val="CommentTextChar"/>
    <w:uiPriority w:val="99"/>
    <w:unhideWhenUsed/>
    <w:rsid w:val="000C1A03"/>
    <w:pPr>
      <w:spacing w:line="240" w:lineRule="auto"/>
    </w:pPr>
    <w:rPr>
      <w:sz w:val="20"/>
      <w:szCs w:val="20"/>
    </w:rPr>
  </w:style>
  <w:style w:type="character" w:customStyle="1" w:styleId="CommentTextChar">
    <w:name w:val="Comment Text Char"/>
    <w:basedOn w:val="DefaultParagraphFont"/>
    <w:link w:val="CommentText"/>
    <w:uiPriority w:val="99"/>
    <w:rsid w:val="000C1A03"/>
    <w:rPr>
      <w:sz w:val="20"/>
      <w:szCs w:val="20"/>
    </w:rPr>
  </w:style>
  <w:style w:type="paragraph" w:styleId="CommentSubject">
    <w:name w:val="annotation subject"/>
    <w:basedOn w:val="CommentText"/>
    <w:next w:val="CommentText"/>
    <w:link w:val="CommentSubjectChar"/>
    <w:uiPriority w:val="99"/>
    <w:semiHidden/>
    <w:unhideWhenUsed/>
    <w:rsid w:val="000C1A03"/>
    <w:rPr>
      <w:b/>
      <w:bCs/>
    </w:rPr>
  </w:style>
  <w:style w:type="character" w:customStyle="1" w:styleId="CommentSubjectChar">
    <w:name w:val="Comment Subject Char"/>
    <w:basedOn w:val="CommentTextChar"/>
    <w:link w:val="CommentSubject"/>
    <w:uiPriority w:val="99"/>
    <w:semiHidden/>
    <w:rsid w:val="000C1A03"/>
    <w:rPr>
      <w:b/>
      <w:bCs/>
      <w:sz w:val="20"/>
      <w:szCs w:val="20"/>
    </w:rPr>
  </w:style>
  <w:style w:type="paragraph" w:styleId="BalloonText">
    <w:name w:val="Balloon Text"/>
    <w:basedOn w:val="Normal"/>
    <w:link w:val="BalloonTextChar"/>
    <w:uiPriority w:val="99"/>
    <w:semiHidden/>
    <w:unhideWhenUsed/>
    <w:rsid w:val="000C1A03"/>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0C1A03"/>
    <w:rPr>
      <w:rFonts w:ascii="Segoe UI" w:hAnsi="Segoe UI" w:cs="Segoe UI"/>
      <w:sz w:val="18"/>
      <w:szCs w:val="18"/>
    </w:rPr>
  </w:style>
  <w:style w:type="character" w:styleId="FollowedHyperlink">
    <w:name w:val="FollowedHyperlink"/>
    <w:basedOn w:val="DefaultParagraphFont"/>
    <w:uiPriority w:val="99"/>
    <w:semiHidden/>
    <w:unhideWhenUsed/>
    <w:rsid w:val="00505EA4"/>
    <w:rPr>
      <w:color w:val="954F72" w:themeColor="followedHyperlink"/>
      <w:u w:val="single"/>
    </w:rPr>
  </w:style>
  <w:style w:type="paragraph" w:styleId="ListParagraph">
    <w:name w:val="List Paragraph"/>
    <w:basedOn w:val="Normal"/>
    <w:link w:val="ListParagraphChar"/>
    <w:uiPriority w:val="34"/>
    <w:qFormat/>
    <w:rsid w:val="00960DFF"/>
    <w:pPr>
      <w:spacing w:after="0" w:line="240" w:lineRule="auto"/>
      <w:ind w:left="720"/>
    </w:pPr>
    <w:rPr>
      <w:rFonts w:ascii="Calibri" w:hAnsi="Calibri" w:cs="Calibri"/>
    </w:rPr>
  </w:style>
  <w:style w:type="character" w:customStyle="1" w:styleId="UnresolvedMention1">
    <w:name w:val="Unresolved Mention1"/>
    <w:basedOn w:val="DefaultParagraphFont"/>
    <w:uiPriority w:val="99"/>
    <w:unhideWhenUsed/>
    <w:rsid w:val="000E6A23"/>
    <w:rPr>
      <w:color w:val="605E5C"/>
      <w:shd w:val="clear" w:color="auto" w:fill="E1DFDD"/>
    </w:rPr>
  </w:style>
  <w:style w:type="paragraph" w:styleId="Revision">
    <w:name w:val="Revision"/>
    <w:hidden/>
    <w:uiPriority w:val="99"/>
    <w:semiHidden/>
    <w:rsid w:val="00596EED"/>
    <w:pPr>
      <w:spacing w:after="0" w:line="240" w:lineRule="auto"/>
    </w:pPr>
  </w:style>
  <w:style w:type="character" w:customStyle="1" w:styleId="ListParagraphChar">
    <w:name w:val="List Paragraph Char"/>
    <w:basedOn w:val="DefaultParagraphFont"/>
    <w:link w:val="ListParagraph"/>
    <w:uiPriority w:val="34"/>
    <w:locked/>
    <w:rsid w:val="00CB6D8A"/>
    <w:rPr>
      <w:rFonts w:ascii="Calibri" w:hAnsi="Calibri" w:cs="Calibri"/>
    </w:rPr>
  </w:style>
  <w:style w:type="character" w:customStyle="1" w:styleId="Mention1">
    <w:name w:val="Mention1"/>
    <w:basedOn w:val="DefaultParagraphFont"/>
    <w:uiPriority w:val="99"/>
    <w:unhideWhenUsed/>
    <w:rsid w:val="006D7FCE"/>
    <w:rPr>
      <w:color w:val="2B579A"/>
      <w:shd w:val="clear" w:color="auto" w:fill="E1DFDD"/>
    </w:rPr>
  </w:style>
  <w:style w:type="character" w:customStyle="1" w:styleId="Heading2Char">
    <w:name w:val="Heading 2 Char"/>
    <w:basedOn w:val="DefaultParagraphFont"/>
    <w:link w:val="Heading2"/>
    <w:uiPriority w:val="9"/>
    <w:rsid w:val="001908BC"/>
    <w:rPr>
      <w:rFonts w:ascii="Times New Roman" w:eastAsia="Times New Roman" w:hAnsi="Times New Roman" w:cs="Times New Roman"/>
      <w:color w:val="000000"/>
    </w:rPr>
  </w:style>
  <w:style w:type="character" w:customStyle="1" w:styleId="Heading1Char">
    <w:name w:val="Heading 1 Char"/>
    <w:basedOn w:val="DefaultParagraphFont"/>
    <w:link w:val="Heading1"/>
    <w:uiPriority w:val="9"/>
    <w:rsid w:val="005B6EC5"/>
    <w:rPr>
      <w:rFonts w:asciiTheme="majorHAnsi" w:eastAsiaTheme="majorEastAsia" w:hAnsiTheme="majorHAnsi" w:cstheme="majorBidi"/>
      <w:color w:val="2F5496" w:themeColor="accent1" w:themeShade="BF"/>
      <w:sz w:val="32"/>
      <w:szCs w:val="32"/>
    </w:rPr>
  </w:style>
  <w:style w:type="table" w:customStyle="1" w:styleId="TableGrid0">
    <w:name w:val="TableGrid"/>
    <w:rsid w:val="005B6EC5"/>
    <w:pPr>
      <w:spacing w:after="0" w:line="240" w:lineRule="auto"/>
    </w:pPr>
    <w:rPr>
      <w:rFonts w:eastAsiaTheme="minorEastAsia"/>
    </w:rPr>
    <w:tblPr>
      <w:tblCellMar>
        <w:top w:w="0" w:type="dxa"/>
        <w:left w:w="0" w:type="dxa"/>
        <w:bottom w:w="0" w:type="dxa"/>
        <w:right w:w="0" w:type="dxa"/>
      </w:tblCellMar>
    </w:tblPr>
  </w:style>
  <w:style w:type="paragraph" w:styleId="TOC1">
    <w:name w:val="toc 1"/>
    <w:basedOn w:val="Normal"/>
    <w:next w:val="Normal"/>
    <w:autoRedefine/>
    <w:uiPriority w:val="39"/>
    <w:unhideWhenUsed/>
    <w:qFormat/>
    <w:rsid w:val="002C4382"/>
    <w:pPr>
      <w:spacing w:before="120" w:after="120" w:line="252" w:lineRule="auto"/>
    </w:pPr>
    <w:rPr>
      <w:b/>
      <w:caps/>
      <w:sz w:val="18"/>
    </w:rPr>
  </w:style>
  <w:style w:type="paragraph" w:styleId="TOC3">
    <w:name w:val="toc 3"/>
    <w:basedOn w:val="Normal"/>
    <w:next w:val="Normal"/>
    <w:autoRedefine/>
    <w:uiPriority w:val="39"/>
    <w:unhideWhenUsed/>
    <w:rsid w:val="002C4382"/>
    <w:pPr>
      <w:tabs>
        <w:tab w:val="right" w:leader="dot" w:pos="5030"/>
      </w:tabs>
      <w:spacing w:after="0" w:line="252" w:lineRule="auto"/>
      <w:ind w:left="158"/>
    </w:pPr>
    <w:rPr>
      <w:b/>
      <w:smallCaps/>
      <w:noProof/>
      <w:sz w:val="18"/>
    </w:rPr>
  </w:style>
  <w:style w:type="paragraph" w:styleId="TOC5">
    <w:name w:val="toc 5"/>
    <w:basedOn w:val="Normal"/>
    <w:next w:val="Normal"/>
    <w:autoRedefine/>
    <w:uiPriority w:val="39"/>
    <w:unhideWhenUsed/>
    <w:rsid w:val="002C4382"/>
    <w:pPr>
      <w:spacing w:after="0" w:line="252" w:lineRule="auto"/>
      <w:ind w:left="317"/>
    </w:pPr>
    <w:rPr>
      <w:sz w:val="16"/>
    </w:rPr>
  </w:style>
  <w:style w:type="paragraph" w:customStyle="1" w:styleId="ProductList-OfferingBody">
    <w:name w:val="Product List - Offering Body"/>
    <w:basedOn w:val="ProductList-Body"/>
    <w:next w:val="ProductList-Body"/>
    <w:link w:val="ProductList-OfferingBodyChar"/>
    <w:qFormat/>
    <w:rsid w:val="002C4382"/>
    <w:pPr>
      <w:tabs>
        <w:tab w:val="clear" w:pos="158"/>
      </w:tabs>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C4382"/>
    <w:rPr>
      <w:sz w:val="16"/>
    </w:rPr>
  </w:style>
  <w:style w:type="paragraph" w:customStyle="1" w:styleId="ProductList-Offering1Heading">
    <w:name w:val="Product List - Offering 1 Heading"/>
    <w:basedOn w:val="ProductList-Body"/>
    <w:next w:val="ProductList-Body"/>
    <w:link w:val="ProductList-Offering1HeadingChar"/>
    <w:qFormat/>
    <w:rsid w:val="003329F1"/>
    <w:pPr>
      <w:pBdr>
        <w:bottom w:val="single" w:sz="4" w:space="1" w:color="BFBFBF" w:themeColor="background1" w:themeShade="BF"/>
      </w:pBdr>
      <w:tabs>
        <w:tab w:val="left" w:pos="187"/>
      </w:tabs>
      <w:spacing w:before="6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3329F1"/>
    <w:rPr>
      <w:rFonts w:asciiTheme="majorHAnsi" w:hAnsiTheme="majorHAnsi"/>
      <w:b/>
      <w:color w:val="00188F"/>
      <w:sz w:val="28"/>
    </w:rPr>
  </w:style>
  <w:style w:type="paragraph" w:styleId="TOCHeading">
    <w:name w:val="TOC Heading"/>
    <w:basedOn w:val="Heading1"/>
    <w:next w:val="Normal"/>
    <w:uiPriority w:val="39"/>
    <w:unhideWhenUsed/>
    <w:qFormat/>
    <w:rsid w:val="000058D0"/>
    <w:pPr>
      <w:outlineLvl w:val="9"/>
    </w:pPr>
  </w:style>
  <w:style w:type="paragraph" w:styleId="TOC2">
    <w:name w:val="toc 2"/>
    <w:basedOn w:val="Normal"/>
    <w:next w:val="Normal"/>
    <w:autoRedefine/>
    <w:uiPriority w:val="39"/>
    <w:unhideWhenUsed/>
    <w:rsid w:val="000058D0"/>
    <w:pPr>
      <w:spacing w:after="100"/>
      <w:ind w:left="220"/>
    </w:pPr>
  </w:style>
  <w:style w:type="character" w:customStyle="1" w:styleId="LogoportMarkup">
    <w:name w:val="LogoportMarkup"/>
    <w:basedOn w:val="DefaultParagraphFont"/>
    <w:rsid w:val="009A6C8D"/>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9A6C8D"/>
    <w:rPr>
      <w:rFonts w:ascii="Courier New" w:hAnsi="Courier New" w:cs="Courier New"/>
      <w:b w:val="0"/>
      <w:i w:val="0"/>
      <w:color w:val="808080"/>
      <w:sz w:val="18"/>
      <w:szCs w:val="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328604384">
      <w:bodyDiv w:val="1"/>
      <w:marLeft w:val="0"/>
      <w:marRight w:val="0"/>
      <w:marTop w:val="0"/>
      <w:marBottom w:val="0"/>
      <w:divBdr>
        <w:top w:val="none" w:sz="0" w:space="0" w:color="auto"/>
        <w:left w:val="none" w:sz="0" w:space="0" w:color="auto"/>
        <w:bottom w:val="none" w:sz="0" w:space="0" w:color="auto"/>
        <w:right w:val="none" w:sz="0" w:space="0" w:color="auto"/>
      </w:divBdr>
    </w:div>
    <w:div w:id="871770406">
      <w:bodyDiv w:val="1"/>
      <w:marLeft w:val="0"/>
      <w:marRight w:val="0"/>
      <w:marTop w:val="0"/>
      <w:marBottom w:val="0"/>
      <w:divBdr>
        <w:top w:val="none" w:sz="0" w:space="0" w:color="auto"/>
        <w:left w:val="none" w:sz="0" w:space="0" w:color="auto"/>
        <w:bottom w:val="none" w:sz="0" w:space="0" w:color="auto"/>
        <w:right w:val="none" w:sz="0" w:space="0" w:color="auto"/>
      </w:divBdr>
    </w:div>
    <w:div w:id="1077631553">
      <w:bodyDiv w:val="1"/>
      <w:marLeft w:val="0"/>
      <w:marRight w:val="0"/>
      <w:marTop w:val="0"/>
      <w:marBottom w:val="0"/>
      <w:divBdr>
        <w:top w:val="none" w:sz="0" w:space="0" w:color="auto"/>
        <w:left w:val="none" w:sz="0" w:space="0" w:color="auto"/>
        <w:bottom w:val="none" w:sz="0" w:space="0" w:color="auto"/>
        <w:right w:val="none" w:sz="0" w:space="0" w:color="auto"/>
      </w:divBdr>
      <w:divsChild>
        <w:div w:id="757291333">
          <w:marLeft w:val="0"/>
          <w:marRight w:val="0"/>
          <w:marTop w:val="0"/>
          <w:marBottom w:val="0"/>
          <w:divBdr>
            <w:top w:val="none" w:sz="0" w:space="0" w:color="auto"/>
            <w:left w:val="none" w:sz="0" w:space="0" w:color="auto"/>
            <w:bottom w:val="none" w:sz="0" w:space="0" w:color="auto"/>
            <w:right w:val="none" w:sz="0" w:space="0" w:color="auto"/>
          </w:divBdr>
        </w:div>
      </w:divsChild>
    </w:div>
    <w:div w:id="1699818745">
      <w:bodyDiv w:val="1"/>
      <w:marLeft w:val="0"/>
      <w:marRight w:val="0"/>
      <w:marTop w:val="0"/>
      <w:marBottom w:val="0"/>
      <w:divBdr>
        <w:top w:val="none" w:sz="0" w:space="0" w:color="auto"/>
        <w:left w:val="none" w:sz="0" w:space="0" w:color="auto"/>
        <w:bottom w:val="none" w:sz="0" w:space="0" w:color="auto"/>
        <w:right w:val="none" w:sz="0" w:space="0" w:color="auto"/>
      </w:divBdr>
    </w:div>
    <w:div w:id="1943151192">
      <w:bodyDiv w:val="1"/>
      <w:marLeft w:val="0"/>
      <w:marRight w:val="0"/>
      <w:marTop w:val="0"/>
      <w:marBottom w:val="0"/>
      <w:divBdr>
        <w:top w:val="none" w:sz="0" w:space="0" w:color="auto"/>
        <w:left w:val="none" w:sz="0" w:space="0" w:color="auto"/>
        <w:bottom w:val="none" w:sz="0" w:space="0" w:color="auto"/>
        <w:right w:val="none" w:sz="0" w:space="0" w:color="auto"/>
      </w:divBdr>
    </w:div>
    <w:div w:id="199938496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18" Type="http://schemas.openxmlformats.org/officeDocument/2006/relationships/image" Target="media/image1.png"/><Relationship Id="rId26" Type="http://schemas.openxmlformats.org/officeDocument/2006/relationships/fontTable" Target="fontTable.xml"/><Relationship Id="rId3" Type="http://schemas.openxmlformats.org/officeDocument/2006/relationships/styles" Target="styles.xml"/><Relationship Id="rId21" Type="http://schemas.openxmlformats.org/officeDocument/2006/relationships/header" Target="header5.xml"/><Relationship Id="rId7" Type="http://schemas.openxmlformats.org/officeDocument/2006/relationships/endnotes" Target="endnotes.xml"/><Relationship Id="rId12" Type="http://schemas.openxmlformats.org/officeDocument/2006/relationships/header" Target="header3.xml"/><Relationship Id="rId17" Type="http://schemas.openxmlformats.org/officeDocument/2006/relationships/hyperlink" Target="http://go.microsoft.com/?linkid=9846224" TargetMode="External"/><Relationship Id="rId25" Type="http://schemas.openxmlformats.org/officeDocument/2006/relationships/footer" Target="footer6.xml"/><Relationship Id="rId2" Type="http://schemas.openxmlformats.org/officeDocument/2006/relationships/numbering" Target="numbering.xml"/><Relationship Id="rId16" Type="http://schemas.openxmlformats.org/officeDocument/2006/relationships/hyperlink" Target="https://aka.ms/consultingapprovedsuppliers" TargetMode="External"/><Relationship Id="rId20" Type="http://schemas.openxmlformats.org/officeDocument/2006/relationships/header" Target="header4.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24" Type="http://schemas.openxmlformats.org/officeDocument/2006/relationships/header" Target="header6.xml"/><Relationship Id="rId5" Type="http://schemas.openxmlformats.org/officeDocument/2006/relationships/webSettings" Target="webSettings.xml"/><Relationship Id="rId15" Type="http://schemas.openxmlformats.org/officeDocument/2006/relationships/hyperlink" Target="https://servicetrust.microsoft.com/" TargetMode="External"/><Relationship Id="rId23" Type="http://schemas.openxmlformats.org/officeDocument/2006/relationships/footer" Target="footer5.xml"/><Relationship Id="rId10" Type="http://schemas.openxmlformats.org/officeDocument/2006/relationships/footer" Target="footer1.xml"/><Relationship Id="rId19" Type="http://schemas.openxmlformats.org/officeDocument/2006/relationships/image" Target="cid:image001.png@01D5B5B0.5E700990" TargetMode="Externa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hyperlink" Target="http://aka.ms/mpstomosdpa" TargetMode="External"/><Relationship Id="rId22" Type="http://schemas.openxmlformats.org/officeDocument/2006/relationships/footer" Target="footer4.xml"/><Relationship Id="rId27"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75DE112-565C-4D34-9388-99062FD05CB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20</Pages>
  <Words>11954</Words>
  <Characters>68139</Characters>
  <Application>Microsoft Office Word</Application>
  <DocSecurity>0</DocSecurity>
  <Lines>567</Lines>
  <Paragraphs>159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79934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2020-02-14T23:26:00Z</dcterms:created>
  <dcterms:modified xsi:type="dcterms:W3CDTF">2020-02-14T23:26:00Z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f42aa342-8706-4288-bd11-ebb85995028c_Enabled">
    <vt:lpwstr>True</vt:lpwstr>
  </property>
  <property fmtid="{D5CDD505-2E9C-101B-9397-08002B2CF9AE}" pid="3" name="MSIP_Label_f42aa342-8706-4288-bd11-ebb85995028c_SiteId">
    <vt:lpwstr>72f988bf-86f1-41af-91ab-2d7cd011db47</vt:lpwstr>
  </property>
  <property fmtid="{D5CDD505-2E9C-101B-9397-08002B2CF9AE}" pid="4" name="MSIP_Label_f42aa342-8706-4288-bd11-ebb85995028c_Owner">
    <vt:lpwstr>coreymil@microsoft.com</vt:lpwstr>
  </property>
  <property fmtid="{D5CDD505-2E9C-101B-9397-08002B2CF9AE}" pid="5" name="MSIP_Label_f42aa342-8706-4288-bd11-ebb85995028c_SetDate">
    <vt:lpwstr>2019-12-31T06:03:02.1756840Z</vt:lpwstr>
  </property>
  <property fmtid="{D5CDD505-2E9C-101B-9397-08002B2CF9AE}" pid="6" name="MSIP_Label_f42aa342-8706-4288-bd11-ebb85995028c_Name">
    <vt:lpwstr>General</vt:lpwstr>
  </property>
  <property fmtid="{D5CDD505-2E9C-101B-9397-08002B2CF9AE}" pid="7" name="MSIP_Label_f42aa342-8706-4288-bd11-ebb85995028c_Application">
    <vt:lpwstr>Microsoft Azure Information Protection</vt:lpwstr>
  </property>
  <property fmtid="{D5CDD505-2E9C-101B-9397-08002B2CF9AE}" pid="8" name="MSIP_Label_f42aa342-8706-4288-bd11-ebb85995028c_ActionId">
    <vt:lpwstr>98d63ba4-6aae-4995-8300-1298050d08c0</vt:lpwstr>
  </property>
  <property fmtid="{D5CDD505-2E9C-101B-9397-08002B2CF9AE}" pid="9" name="MSIP_Label_f42aa342-8706-4288-bd11-ebb85995028c_Extended_MSFT_Method">
    <vt:lpwstr>Automatic</vt:lpwstr>
  </property>
  <property fmtid="{D5CDD505-2E9C-101B-9397-08002B2CF9AE}" pid="10" name="Sensitivity">
    <vt:lpwstr>General</vt:lpwstr>
  </property>
</Properties>
</file>