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CEC6BF8" w:rsidR="00AB6BFF" w:rsidRPr="007B54C1" w:rsidRDefault="00AB6BFF" w:rsidP="00C75D04">
      <w:pPr>
        <w:pStyle w:val="ProductList-Body"/>
        <w:shd w:val="clear" w:color="auto" w:fill="0072C6"/>
        <w:tabs>
          <w:tab w:val="clear" w:pos="158"/>
          <w:tab w:val="left" w:pos="720"/>
        </w:tabs>
        <w:ind w:left="720" w:right="1800" w:hanging="72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Tillegg om Personvern for Faglige Tjenester fra Microsoft</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September 2022</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2B5F968D" w:rsidR="00ED4A84" w:rsidRPr="007B54C1"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z w:val="72"/>
          <w:szCs w:val="72"/>
        </w:rPr>
      </w:pPr>
      <w:r>
        <w:rPr>
          <w:color w:val="FFFFFF" w:themeColor="background1"/>
          <w:sz w:val="27"/>
          <w:szCs w:val="27"/>
        </w:rPr>
        <w:t>Publisert på engelsk 20. september 2022. Oversettelser vil bli publisert av Microsoft når de er tilgjengelige på https://aka.ms/professionalservicesdpa. Disse</w:t>
      </w:r>
      <w:r w:rsidR="00F43394">
        <w:rPr>
          <w:color w:val="FFFFFF" w:themeColor="background1"/>
          <w:sz w:val="27"/>
          <w:szCs w:val="27"/>
        </w:rPr>
        <w:t> </w:t>
      </w:r>
      <w:r>
        <w:rPr>
          <w:color w:val="FFFFFF" w:themeColor="background1"/>
          <w:sz w:val="27"/>
          <w:szCs w:val="27"/>
        </w:rPr>
        <w:t>forpliktelsene er bindende for Microsoft fra og med 20. september 2022.</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47FB2A6F"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Innholdsfortegnelse</w:t>
      </w:r>
    </w:p>
    <w:p w14:paraId="0556FC95" w14:textId="5A63BA20" w:rsidR="007B0BBB" w:rsidRDefault="002C4382">
      <w:pPr>
        <w:pStyle w:val="TOC1"/>
        <w:rPr>
          <w:rFonts w:eastAsiaTheme="minorEastAsia"/>
          <w:b w:val="0"/>
          <w:caps w:val="0"/>
          <w:noProof/>
          <w:sz w:val="22"/>
          <w:lang w:val="en-US" w:eastAsia="en-US"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5982854" w:history="1">
        <w:r w:rsidR="007B0BBB" w:rsidRPr="005C7437">
          <w:rPr>
            <w:rStyle w:val="Hyperlink"/>
            <w:noProof/>
          </w:rPr>
          <w:t>Innledning</w:t>
        </w:r>
        <w:r w:rsidR="007B0BBB">
          <w:rPr>
            <w:noProof/>
            <w:webHidden/>
          </w:rPr>
          <w:tab/>
        </w:r>
        <w:r w:rsidR="007B0BBB">
          <w:rPr>
            <w:noProof/>
            <w:webHidden/>
          </w:rPr>
          <w:fldChar w:fldCharType="begin"/>
        </w:r>
        <w:r w:rsidR="007B0BBB">
          <w:rPr>
            <w:noProof/>
            <w:webHidden/>
          </w:rPr>
          <w:instrText xml:space="preserve"> PAGEREF _Toc115982854 \h </w:instrText>
        </w:r>
        <w:r w:rsidR="007B0BBB">
          <w:rPr>
            <w:noProof/>
            <w:webHidden/>
          </w:rPr>
        </w:r>
        <w:r w:rsidR="007B0BBB">
          <w:rPr>
            <w:noProof/>
            <w:webHidden/>
          </w:rPr>
          <w:fldChar w:fldCharType="separate"/>
        </w:r>
        <w:r w:rsidR="008510E8">
          <w:rPr>
            <w:noProof/>
            <w:webHidden/>
          </w:rPr>
          <w:t>3</w:t>
        </w:r>
        <w:r w:rsidR="007B0BBB">
          <w:rPr>
            <w:noProof/>
            <w:webHidden/>
          </w:rPr>
          <w:fldChar w:fldCharType="end"/>
        </w:r>
      </w:hyperlink>
    </w:p>
    <w:p w14:paraId="75248092" w14:textId="5AD9C2ED" w:rsidR="007B0BBB" w:rsidRDefault="003F244D">
      <w:pPr>
        <w:pStyle w:val="TOC5"/>
        <w:rPr>
          <w:rFonts w:eastAsiaTheme="minorEastAsia"/>
          <w:noProof/>
          <w:sz w:val="22"/>
          <w:lang w:val="en-US" w:eastAsia="en-US" w:bidi="ar-SA"/>
        </w:rPr>
      </w:pPr>
      <w:hyperlink w:anchor="_Toc115982855" w:history="1">
        <w:r w:rsidR="007B0BBB" w:rsidRPr="005C7437">
          <w:rPr>
            <w:rStyle w:val="Hyperlink"/>
            <w:noProof/>
          </w:rPr>
          <w:t>Gjeldende DPA-vilkår og -oppdateringer</w:t>
        </w:r>
        <w:r w:rsidR="007B0BBB">
          <w:rPr>
            <w:noProof/>
            <w:webHidden/>
          </w:rPr>
          <w:tab/>
        </w:r>
        <w:r w:rsidR="007B0BBB">
          <w:rPr>
            <w:noProof/>
            <w:webHidden/>
          </w:rPr>
          <w:fldChar w:fldCharType="begin"/>
        </w:r>
        <w:r w:rsidR="007B0BBB">
          <w:rPr>
            <w:noProof/>
            <w:webHidden/>
          </w:rPr>
          <w:instrText xml:space="preserve"> PAGEREF _Toc115982855 \h </w:instrText>
        </w:r>
        <w:r w:rsidR="007B0BBB">
          <w:rPr>
            <w:noProof/>
            <w:webHidden/>
          </w:rPr>
        </w:r>
        <w:r w:rsidR="007B0BBB">
          <w:rPr>
            <w:noProof/>
            <w:webHidden/>
          </w:rPr>
          <w:fldChar w:fldCharType="separate"/>
        </w:r>
        <w:r w:rsidR="008510E8">
          <w:rPr>
            <w:noProof/>
            <w:webHidden/>
          </w:rPr>
          <w:t>3</w:t>
        </w:r>
        <w:r w:rsidR="007B0BBB">
          <w:rPr>
            <w:noProof/>
            <w:webHidden/>
          </w:rPr>
          <w:fldChar w:fldCharType="end"/>
        </w:r>
      </w:hyperlink>
    </w:p>
    <w:p w14:paraId="146553D5" w14:textId="0410FDD7" w:rsidR="007B0BBB" w:rsidRDefault="003F244D">
      <w:pPr>
        <w:pStyle w:val="TOC5"/>
        <w:rPr>
          <w:rFonts w:eastAsiaTheme="minorEastAsia"/>
          <w:noProof/>
          <w:sz w:val="22"/>
          <w:lang w:val="en-US" w:eastAsia="en-US" w:bidi="ar-SA"/>
        </w:rPr>
      </w:pPr>
      <w:hyperlink w:anchor="_Toc115982856" w:history="1">
        <w:r w:rsidR="007B0BBB" w:rsidRPr="005C7437">
          <w:rPr>
            <w:rStyle w:val="Hyperlink"/>
            <w:noProof/>
          </w:rPr>
          <w:t>Elektroniske meddelelser</w:t>
        </w:r>
        <w:r w:rsidR="007B0BBB">
          <w:rPr>
            <w:noProof/>
            <w:webHidden/>
          </w:rPr>
          <w:tab/>
        </w:r>
        <w:r w:rsidR="007B0BBB">
          <w:rPr>
            <w:noProof/>
            <w:webHidden/>
          </w:rPr>
          <w:fldChar w:fldCharType="begin"/>
        </w:r>
        <w:r w:rsidR="007B0BBB">
          <w:rPr>
            <w:noProof/>
            <w:webHidden/>
          </w:rPr>
          <w:instrText xml:space="preserve"> PAGEREF _Toc115982856 \h </w:instrText>
        </w:r>
        <w:r w:rsidR="007B0BBB">
          <w:rPr>
            <w:noProof/>
            <w:webHidden/>
          </w:rPr>
        </w:r>
        <w:r w:rsidR="007B0BBB">
          <w:rPr>
            <w:noProof/>
            <w:webHidden/>
          </w:rPr>
          <w:fldChar w:fldCharType="separate"/>
        </w:r>
        <w:r w:rsidR="008510E8">
          <w:rPr>
            <w:noProof/>
            <w:webHidden/>
          </w:rPr>
          <w:t>3</w:t>
        </w:r>
        <w:r w:rsidR="007B0BBB">
          <w:rPr>
            <w:noProof/>
            <w:webHidden/>
          </w:rPr>
          <w:fldChar w:fldCharType="end"/>
        </w:r>
      </w:hyperlink>
    </w:p>
    <w:p w14:paraId="0E4DD059" w14:textId="26CC0EE7" w:rsidR="007B0BBB" w:rsidRDefault="003F244D">
      <w:pPr>
        <w:pStyle w:val="TOC5"/>
        <w:rPr>
          <w:rFonts w:eastAsiaTheme="minorEastAsia"/>
          <w:noProof/>
          <w:sz w:val="22"/>
          <w:lang w:val="en-US" w:eastAsia="en-US" w:bidi="ar-SA"/>
        </w:rPr>
      </w:pPr>
      <w:hyperlink w:anchor="_Toc115982857" w:history="1">
        <w:r w:rsidR="007B0BBB" w:rsidRPr="005C7437">
          <w:rPr>
            <w:rStyle w:val="Hyperlink"/>
            <w:noProof/>
          </w:rPr>
          <w:t>Tidligere versjoner</w:t>
        </w:r>
        <w:r w:rsidR="007B0BBB">
          <w:rPr>
            <w:noProof/>
            <w:webHidden/>
          </w:rPr>
          <w:tab/>
        </w:r>
        <w:r w:rsidR="007B0BBB">
          <w:rPr>
            <w:noProof/>
            <w:webHidden/>
          </w:rPr>
          <w:fldChar w:fldCharType="begin"/>
        </w:r>
        <w:r w:rsidR="007B0BBB">
          <w:rPr>
            <w:noProof/>
            <w:webHidden/>
          </w:rPr>
          <w:instrText xml:space="preserve"> PAGEREF _Toc115982857 \h </w:instrText>
        </w:r>
        <w:r w:rsidR="007B0BBB">
          <w:rPr>
            <w:noProof/>
            <w:webHidden/>
          </w:rPr>
        </w:r>
        <w:r w:rsidR="007B0BBB">
          <w:rPr>
            <w:noProof/>
            <w:webHidden/>
          </w:rPr>
          <w:fldChar w:fldCharType="separate"/>
        </w:r>
        <w:r w:rsidR="008510E8">
          <w:rPr>
            <w:noProof/>
            <w:webHidden/>
          </w:rPr>
          <w:t>3</w:t>
        </w:r>
        <w:r w:rsidR="007B0BBB">
          <w:rPr>
            <w:noProof/>
            <w:webHidden/>
          </w:rPr>
          <w:fldChar w:fldCharType="end"/>
        </w:r>
      </w:hyperlink>
    </w:p>
    <w:p w14:paraId="5A3EA220" w14:textId="1393F4B0" w:rsidR="007B0BBB" w:rsidRDefault="003F244D">
      <w:pPr>
        <w:pStyle w:val="TOC1"/>
        <w:rPr>
          <w:rFonts w:eastAsiaTheme="minorEastAsia"/>
          <w:b w:val="0"/>
          <w:caps w:val="0"/>
          <w:noProof/>
          <w:sz w:val="22"/>
          <w:lang w:val="en-US" w:eastAsia="en-US" w:bidi="ar-SA"/>
        </w:rPr>
      </w:pPr>
      <w:hyperlink w:anchor="_Toc115982858" w:history="1">
        <w:r w:rsidR="007B0BBB" w:rsidRPr="005C7437">
          <w:rPr>
            <w:rStyle w:val="Hyperlink"/>
            <w:noProof/>
          </w:rPr>
          <w:t>Definisjoner</w:t>
        </w:r>
        <w:r w:rsidR="007B0BBB">
          <w:rPr>
            <w:noProof/>
            <w:webHidden/>
          </w:rPr>
          <w:tab/>
        </w:r>
        <w:r w:rsidR="007B0BBB">
          <w:rPr>
            <w:noProof/>
            <w:webHidden/>
          </w:rPr>
          <w:fldChar w:fldCharType="begin"/>
        </w:r>
        <w:r w:rsidR="007B0BBB">
          <w:rPr>
            <w:noProof/>
            <w:webHidden/>
          </w:rPr>
          <w:instrText xml:space="preserve"> PAGEREF _Toc115982858 \h </w:instrText>
        </w:r>
        <w:r w:rsidR="007B0BBB">
          <w:rPr>
            <w:noProof/>
            <w:webHidden/>
          </w:rPr>
        </w:r>
        <w:r w:rsidR="007B0BBB">
          <w:rPr>
            <w:noProof/>
            <w:webHidden/>
          </w:rPr>
          <w:fldChar w:fldCharType="separate"/>
        </w:r>
        <w:r w:rsidR="008510E8">
          <w:rPr>
            <w:noProof/>
            <w:webHidden/>
          </w:rPr>
          <w:t>4</w:t>
        </w:r>
        <w:r w:rsidR="007B0BBB">
          <w:rPr>
            <w:noProof/>
            <w:webHidden/>
          </w:rPr>
          <w:fldChar w:fldCharType="end"/>
        </w:r>
      </w:hyperlink>
    </w:p>
    <w:p w14:paraId="2FDE7D84" w14:textId="6E888B7C" w:rsidR="007B0BBB" w:rsidRDefault="003F244D">
      <w:pPr>
        <w:pStyle w:val="TOC1"/>
        <w:rPr>
          <w:rFonts w:eastAsiaTheme="minorEastAsia"/>
          <w:b w:val="0"/>
          <w:caps w:val="0"/>
          <w:noProof/>
          <w:sz w:val="22"/>
          <w:lang w:val="en-US" w:eastAsia="en-US" w:bidi="ar-SA"/>
        </w:rPr>
      </w:pPr>
      <w:hyperlink w:anchor="_Toc115982859" w:history="1">
        <w:r w:rsidR="007B0BBB" w:rsidRPr="005C7437">
          <w:rPr>
            <w:rStyle w:val="Hyperlink"/>
            <w:noProof/>
          </w:rPr>
          <w:t>Generelle Vilkår</w:t>
        </w:r>
        <w:r w:rsidR="007B0BBB">
          <w:rPr>
            <w:noProof/>
            <w:webHidden/>
          </w:rPr>
          <w:tab/>
        </w:r>
        <w:r w:rsidR="007B0BBB">
          <w:rPr>
            <w:noProof/>
            <w:webHidden/>
          </w:rPr>
          <w:fldChar w:fldCharType="begin"/>
        </w:r>
        <w:r w:rsidR="007B0BBB">
          <w:rPr>
            <w:noProof/>
            <w:webHidden/>
          </w:rPr>
          <w:instrText xml:space="preserve"> PAGEREF _Toc115982859 \h </w:instrText>
        </w:r>
        <w:r w:rsidR="007B0BBB">
          <w:rPr>
            <w:noProof/>
            <w:webHidden/>
          </w:rPr>
        </w:r>
        <w:r w:rsidR="007B0BBB">
          <w:rPr>
            <w:noProof/>
            <w:webHidden/>
          </w:rPr>
          <w:fldChar w:fldCharType="separate"/>
        </w:r>
        <w:r w:rsidR="008510E8">
          <w:rPr>
            <w:noProof/>
            <w:webHidden/>
          </w:rPr>
          <w:t>5</w:t>
        </w:r>
        <w:r w:rsidR="007B0BBB">
          <w:rPr>
            <w:noProof/>
            <w:webHidden/>
          </w:rPr>
          <w:fldChar w:fldCharType="end"/>
        </w:r>
      </w:hyperlink>
    </w:p>
    <w:p w14:paraId="05820D45" w14:textId="6EB618B5" w:rsidR="007B0BBB" w:rsidRDefault="003F244D">
      <w:pPr>
        <w:pStyle w:val="TOC5"/>
        <w:rPr>
          <w:rFonts w:eastAsiaTheme="minorEastAsia"/>
          <w:noProof/>
          <w:sz w:val="22"/>
          <w:lang w:val="en-US" w:eastAsia="en-US" w:bidi="ar-SA"/>
        </w:rPr>
      </w:pPr>
      <w:hyperlink w:anchor="_Toc115982860" w:history="1">
        <w:r w:rsidR="007B0BBB" w:rsidRPr="005C7437">
          <w:rPr>
            <w:rStyle w:val="Hyperlink"/>
            <w:noProof/>
          </w:rPr>
          <w:t>Samsvar med lovgivning</w:t>
        </w:r>
        <w:r w:rsidR="007B0BBB">
          <w:rPr>
            <w:noProof/>
            <w:webHidden/>
          </w:rPr>
          <w:tab/>
        </w:r>
        <w:r w:rsidR="007B0BBB">
          <w:rPr>
            <w:noProof/>
            <w:webHidden/>
          </w:rPr>
          <w:fldChar w:fldCharType="begin"/>
        </w:r>
        <w:r w:rsidR="007B0BBB">
          <w:rPr>
            <w:noProof/>
            <w:webHidden/>
          </w:rPr>
          <w:instrText xml:space="preserve"> PAGEREF _Toc115982860 \h </w:instrText>
        </w:r>
        <w:r w:rsidR="007B0BBB">
          <w:rPr>
            <w:noProof/>
            <w:webHidden/>
          </w:rPr>
        </w:r>
        <w:r w:rsidR="007B0BBB">
          <w:rPr>
            <w:noProof/>
            <w:webHidden/>
          </w:rPr>
          <w:fldChar w:fldCharType="separate"/>
        </w:r>
        <w:r w:rsidR="008510E8">
          <w:rPr>
            <w:noProof/>
            <w:webHidden/>
          </w:rPr>
          <w:t>5</w:t>
        </w:r>
        <w:r w:rsidR="007B0BBB">
          <w:rPr>
            <w:noProof/>
            <w:webHidden/>
          </w:rPr>
          <w:fldChar w:fldCharType="end"/>
        </w:r>
      </w:hyperlink>
    </w:p>
    <w:p w14:paraId="6943BB26" w14:textId="2F102635" w:rsidR="007B0BBB" w:rsidRDefault="003F244D">
      <w:pPr>
        <w:pStyle w:val="TOC1"/>
        <w:rPr>
          <w:rFonts w:eastAsiaTheme="minorEastAsia"/>
          <w:b w:val="0"/>
          <w:caps w:val="0"/>
          <w:noProof/>
          <w:sz w:val="22"/>
          <w:lang w:val="en-US" w:eastAsia="en-US" w:bidi="ar-SA"/>
        </w:rPr>
      </w:pPr>
      <w:hyperlink w:anchor="_Toc115982861" w:history="1">
        <w:r w:rsidR="007B0BBB" w:rsidRPr="005C7437">
          <w:rPr>
            <w:rStyle w:val="Hyperlink"/>
            <w:noProof/>
          </w:rPr>
          <w:t>Personvernvilkår</w:t>
        </w:r>
        <w:r w:rsidR="007B0BBB">
          <w:rPr>
            <w:noProof/>
            <w:webHidden/>
          </w:rPr>
          <w:tab/>
        </w:r>
        <w:r w:rsidR="007B0BBB">
          <w:rPr>
            <w:noProof/>
            <w:webHidden/>
          </w:rPr>
          <w:fldChar w:fldCharType="begin"/>
        </w:r>
        <w:r w:rsidR="007B0BBB">
          <w:rPr>
            <w:noProof/>
            <w:webHidden/>
          </w:rPr>
          <w:instrText xml:space="preserve"> PAGEREF _Toc115982861 \h </w:instrText>
        </w:r>
        <w:r w:rsidR="007B0BBB">
          <w:rPr>
            <w:noProof/>
            <w:webHidden/>
          </w:rPr>
        </w:r>
        <w:r w:rsidR="007B0BBB">
          <w:rPr>
            <w:noProof/>
            <w:webHidden/>
          </w:rPr>
          <w:fldChar w:fldCharType="separate"/>
        </w:r>
        <w:r w:rsidR="008510E8">
          <w:rPr>
            <w:noProof/>
            <w:webHidden/>
          </w:rPr>
          <w:t>5</w:t>
        </w:r>
        <w:r w:rsidR="007B0BBB">
          <w:rPr>
            <w:noProof/>
            <w:webHidden/>
          </w:rPr>
          <w:fldChar w:fldCharType="end"/>
        </w:r>
      </w:hyperlink>
    </w:p>
    <w:p w14:paraId="666F8BA7" w14:textId="3F96353F" w:rsidR="007B0BBB" w:rsidRDefault="003F244D">
      <w:pPr>
        <w:pStyle w:val="TOC5"/>
        <w:rPr>
          <w:rFonts w:eastAsiaTheme="minorEastAsia"/>
          <w:noProof/>
          <w:sz w:val="22"/>
          <w:lang w:val="en-US" w:eastAsia="en-US" w:bidi="ar-SA"/>
        </w:rPr>
      </w:pPr>
      <w:hyperlink w:anchor="_Toc115982862" w:history="1">
        <w:r w:rsidR="007B0BBB" w:rsidRPr="005C7437">
          <w:rPr>
            <w:rStyle w:val="Hyperlink"/>
            <w:noProof/>
          </w:rPr>
          <w:t>Omfang</w:t>
        </w:r>
        <w:r w:rsidR="007B0BBB">
          <w:rPr>
            <w:noProof/>
            <w:webHidden/>
          </w:rPr>
          <w:tab/>
        </w:r>
        <w:r w:rsidR="007B0BBB">
          <w:rPr>
            <w:noProof/>
            <w:webHidden/>
          </w:rPr>
          <w:fldChar w:fldCharType="begin"/>
        </w:r>
        <w:r w:rsidR="007B0BBB">
          <w:rPr>
            <w:noProof/>
            <w:webHidden/>
          </w:rPr>
          <w:instrText xml:space="preserve"> PAGEREF _Toc115982862 \h </w:instrText>
        </w:r>
        <w:r w:rsidR="007B0BBB">
          <w:rPr>
            <w:noProof/>
            <w:webHidden/>
          </w:rPr>
        </w:r>
        <w:r w:rsidR="007B0BBB">
          <w:rPr>
            <w:noProof/>
            <w:webHidden/>
          </w:rPr>
          <w:fldChar w:fldCharType="separate"/>
        </w:r>
        <w:r w:rsidR="008510E8">
          <w:rPr>
            <w:noProof/>
            <w:webHidden/>
          </w:rPr>
          <w:t>5</w:t>
        </w:r>
        <w:r w:rsidR="007B0BBB">
          <w:rPr>
            <w:noProof/>
            <w:webHidden/>
          </w:rPr>
          <w:fldChar w:fldCharType="end"/>
        </w:r>
      </w:hyperlink>
    </w:p>
    <w:p w14:paraId="604D6041" w14:textId="1F2006CE" w:rsidR="007B0BBB" w:rsidRDefault="003F244D">
      <w:pPr>
        <w:pStyle w:val="TOC5"/>
        <w:rPr>
          <w:rFonts w:eastAsiaTheme="minorEastAsia"/>
          <w:noProof/>
          <w:sz w:val="22"/>
          <w:lang w:val="en-US" w:eastAsia="en-US" w:bidi="ar-SA"/>
        </w:rPr>
      </w:pPr>
      <w:hyperlink w:anchor="_Toc115982863" w:history="1">
        <w:r w:rsidR="007B0BBB" w:rsidRPr="005C7437">
          <w:rPr>
            <w:rStyle w:val="Hyperlink"/>
            <w:noProof/>
          </w:rPr>
          <w:t>Art av Databehandling; Eierskap</w:t>
        </w:r>
        <w:r w:rsidR="007B0BBB">
          <w:rPr>
            <w:noProof/>
            <w:webHidden/>
          </w:rPr>
          <w:tab/>
        </w:r>
        <w:r w:rsidR="007B0BBB">
          <w:rPr>
            <w:noProof/>
            <w:webHidden/>
          </w:rPr>
          <w:fldChar w:fldCharType="begin"/>
        </w:r>
        <w:r w:rsidR="007B0BBB">
          <w:rPr>
            <w:noProof/>
            <w:webHidden/>
          </w:rPr>
          <w:instrText xml:space="preserve"> PAGEREF _Toc115982863 \h </w:instrText>
        </w:r>
        <w:r w:rsidR="007B0BBB">
          <w:rPr>
            <w:noProof/>
            <w:webHidden/>
          </w:rPr>
        </w:r>
        <w:r w:rsidR="007B0BBB">
          <w:rPr>
            <w:noProof/>
            <w:webHidden/>
          </w:rPr>
          <w:fldChar w:fldCharType="separate"/>
        </w:r>
        <w:r w:rsidR="008510E8">
          <w:rPr>
            <w:noProof/>
            <w:webHidden/>
          </w:rPr>
          <w:t>6</w:t>
        </w:r>
        <w:r w:rsidR="007B0BBB">
          <w:rPr>
            <w:noProof/>
            <w:webHidden/>
          </w:rPr>
          <w:fldChar w:fldCharType="end"/>
        </w:r>
      </w:hyperlink>
    </w:p>
    <w:p w14:paraId="13728E9C" w14:textId="0103308A" w:rsidR="007B0BBB" w:rsidRDefault="007B0BBB">
      <w:pPr>
        <w:pStyle w:val="TOC5"/>
        <w:rPr>
          <w:rFonts w:eastAsiaTheme="minorEastAsia"/>
          <w:noProof/>
          <w:sz w:val="22"/>
          <w:lang w:val="en-US" w:eastAsia="en-US" w:bidi="ar-SA"/>
        </w:rPr>
      </w:pPr>
      <w:hyperlink w:anchor="_Toc115982864" w:history="1">
        <w:r w:rsidRPr="005C7437">
          <w:rPr>
            <w:rStyle w:val="Hyperlink"/>
            <w:noProof/>
          </w:rPr>
          <w:t>Utlevering av behandlede opplysninger</w:t>
        </w:r>
        <w:r>
          <w:rPr>
            <w:noProof/>
            <w:webHidden/>
          </w:rPr>
          <w:tab/>
        </w:r>
        <w:r>
          <w:rPr>
            <w:noProof/>
            <w:webHidden/>
          </w:rPr>
          <w:fldChar w:fldCharType="begin"/>
        </w:r>
        <w:r>
          <w:rPr>
            <w:noProof/>
            <w:webHidden/>
          </w:rPr>
          <w:instrText xml:space="preserve"> PAGEREF _Toc115982864 \h </w:instrText>
        </w:r>
        <w:r>
          <w:rPr>
            <w:noProof/>
            <w:webHidden/>
          </w:rPr>
        </w:r>
        <w:r>
          <w:rPr>
            <w:noProof/>
            <w:webHidden/>
          </w:rPr>
          <w:fldChar w:fldCharType="separate"/>
        </w:r>
        <w:r w:rsidR="008510E8">
          <w:rPr>
            <w:noProof/>
            <w:webHidden/>
          </w:rPr>
          <w:t>6</w:t>
        </w:r>
        <w:r>
          <w:rPr>
            <w:noProof/>
            <w:webHidden/>
          </w:rPr>
          <w:fldChar w:fldCharType="end"/>
        </w:r>
      </w:hyperlink>
    </w:p>
    <w:p w14:paraId="2CD5A6DA" w14:textId="31A89C09" w:rsidR="007B0BBB" w:rsidRDefault="007B0BBB">
      <w:pPr>
        <w:pStyle w:val="TOC5"/>
        <w:rPr>
          <w:rFonts w:eastAsiaTheme="minorEastAsia"/>
          <w:noProof/>
          <w:sz w:val="22"/>
          <w:lang w:val="en-US" w:eastAsia="en-US" w:bidi="ar-SA"/>
        </w:rPr>
      </w:pPr>
      <w:hyperlink w:anchor="_Toc115982865" w:history="1">
        <w:r w:rsidRPr="005C7437">
          <w:rPr>
            <w:rStyle w:val="Hyperlink"/>
            <w:noProof/>
          </w:rPr>
          <w:t>Behandling av personopplysninger; GDPR</w:t>
        </w:r>
        <w:r>
          <w:rPr>
            <w:noProof/>
            <w:webHidden/>
          </w:rPr>
          <w:tab/>
        </w:r>
        <w:r>
          <w:rPr>
            <w:noProof/>
            <w:webHidden/>
          </w:rPr>
          <w:fldChar w:fldCharType="begin"/>
        </w:r>
        <w:r>
          <w:rPr>
            <w:noProof/>
            <w:webHidden/>
          </w:rPr>
          <w:instrText xml:space="preserve"> PAGEREF _Toc115982865 \h </w:instrText>
        </w:r>
        <w:r>
          <w:rPr>
            <w:noProof/>
            <w:webHidden/>
          </w:rPr>
        </w:r>
        <w:r>
          <w:rPr>
            <w:noProof/>
            <w:webHidden/>
          </w:rPr>
          <w:fldChar w:fldCharType="separate"/>
        </w:r>
        <w:r w:rsidR="008510E8">
          <w:rPr>
            <w:noProof/>
            <w:webHidden/>
          </w:rPr>
          <w:t>6</w:t>
        </w:r>
        <w:r>
          <w:rPr>
            <w:noProof/>
            <w:webHidden/>
          </w:rPr>
          <w:fldChar w:fldCharType="end"/>
        </w:r>
      </w:hyperlink>
    </w:p>
    <w:p w14:paraId="1B6ECB2B" w14:textId="65E7C04C" w:rsidR="007B0BBB" w:rsidRDefault="003F244D">
      <w:pPr>
        <w:pStyle w:val="TOC5"/>
        <w:rPr>
          <w:rFonts w:eastAsiaTheme="minorEastAsia"/>
          <w:noProof/>
          <w:sz w:val="22"/>
          <w:lang w:val="en-US" w:eastAsia="en-US" w:bidi="ar-SA"/>
        </w:rPr>
      </w:pPr>
      <w:hyperlink w:anchor="_Toc115982866" w:history="1">
        <w:r w:rsidR="007B0BBB" w:rsidRPr="005C7437">
          <w:rPr>
            <w:rStyle w:val="Hyperlink"/>
            <w:noProof/>
          </w:rPr>
          <w:t>Datasikkerhet</w:t>
        </w:r>
        <w:r w:rsidR="007B0BBB">
          <w:rPr>
            <w:noProof/>
            <w:webHidden/>
          </w:rPr>
          <w:tab/>
        </w:r>
        <w:r w:rsidR="007B0BBB">
          <w:rPr>
            <w:noProof/>
            <w:webHidden/>
          </w:rPr>
          <w:fldChar w:fldCharType="begin"/>
        </w:r>
        <w:r w:rsidR="007B0BBB">
          <w:rPr>
            <w:noProof/>
            <w:webHidden/>
          </w:rPr>
          <w:instrText xml:space="preserve"> PAGEREF _Toc115982866 \h </w:instrText>
        </w:r>
        <w:r w:rsidR="007B0BBB">
          <w:rPr>
            <w:noProof/>
            <w:webHidden/>
          </w:rPr>
        </w:r>
        <w:r w:rsidR="007B0BBB">
          <w:rPr>
            <w:noProof/>
            <w:webHidden/>
          </w:rPr>
          <w:fldChar w:fldCharType="separate"/>
        </w:r>
        <w:r w:rsidR="008510E8">
          <w:rPr>
            <w:noProof/>
            <w:webHidden/>
          </w:rPr>
          <w:t>7</w:t>
        </w:r>
        <w:r w:rsidR="007B0BBB">
          <w:rPr>
            <w:noProof/>
            <w:webHidden/>
          </w:rPr>
          <w:fldChar w:fldCharType="end"/>
        </w:r>
      </w:hyperlink>
    </w:p>
    <w:p w14:paraId="0474FF86" w14:textId="68C6C9E7" w:rsidR="007B0BBB" w:rsidRDefault="003F244D">
      <w:pPr>
        <w:pStyle w:val="TOC5"/>
        <w:rPr>
          <w:rFonts w:eastAsiaTheme="minorEastAsia"/>
          <w:noProof/>
          <w:sz w:val="22"/>
          <w:lang w:val="en-US" w:eastAsia="en-US" w:bidi="ar-SA"/>
        </w:rPr>
      </w:pPr>
      <w:hyperlink w:anchor="_Toc115982867" w:history="1">
        <w:r w:rsidR="007B0BBB" w:rsidRPr="005C7437">
          <w:rPr>
            <w:rStyle w:val="Hyperlink"/>
            <w:noProof/>
          </w:rPr>
          <w:t>Varsling om sikkerhetsbrudd</w:t>
        </w:r>
        <w:r w:rsidR="007B0BBB">
          <w:rPr>
            <w:noProof/>
            <w:webHidden/>
          </w:rPr>
          <w:tab/>
        </w:r>
        <w:r w:rsidR="007B0BBB">
          <w:rPr>
            <w:noProof/>
            <w:webHidden/>
          </w:rPr>
          <w:fldChar w:fldCharType="begin"/>
        </w:r>
        <w:r w:rsidR="007B0BBB">
          <w:rPr>
            <w:noProof/>
            <w:webHidden/>
          </w:rPr>
          <w:instrText xml:space="preserve"> PAGEREF _Toc115982867 \h </w:instrText>
        </w:r>
        <w:r w:rsidR="007B0BBB">
          <w:rPr>
            <w:noProof/>
            <w:webHidden/>
          </w:rPr>
        </w:r>
        <w:r w:rsidR="007B0BBB">
          <w:rPr>
            <w:noProof/>
            <w:webHidden/>
          </w:rPr>
          <w:fldChar w:fldCharType="separate"/>
        </w:r>
        <w:r w:rsidR="008510E8">
          <w:rPr>
            <w:noProof/>
            <w:webHidden/>
          </w:rPr>
          <w:t>8</w:t>
        </w:r>
        <w:r w:rsidR="007B0BBB">
          <w:rPr>
            <w:noProof/>
            <w:webHidden/>
          </w:rPr>
          <w:fldChar w:fldCharType="end"/>
        </w:r>
      </w:hyperlink>
    </w:p>
    <w:p w14:paraId="177B756C" w14:textId="07CF6A85" w:rsidR="007B0BBB" w:rsidRDefault="003F244D">
      <w:pPr>
        <w:pStyle w:val="TOC5"/>
        <w:rPr>
          <w:rFonts w:eastAsiaTheme="minorEastAsia"/>
          <w:noProof/>
          <w:sz w:val="22"/>
          <w:lang w:val="en-US" w:eastAsia="en-US" w:bidi="ar-SA"/>
        </w:rPr>
      </w:pPr>
      <w:hyperlink w:anchor="_Toc115982868" w:history="1">
        <w:r w:rsidR="007B0BBB" w:rsidRPr="005C7437">
          <w:rPr>
            <w:rStyle w:val="Hyperlink"/>
            <w:noProof/>
          </w:rPr>
          <w:t>Dataoverføringer</w:t>
        </w:r>
        <w:r w:rsidR="007B0BBB">
          <w:rPr>
            <w:noProof/>
            <w:webHidden/>
          </w:rPr>
          <w:tab/>
        </w:r>
        <w:r w:rsidR="007B0BBB">
          <w:rPr>
            <w:noProof/>
            <w:webHidden/>
          </w:rPr>
          <w:fldChar w:fldCharType="begin"/>
        </w:r>
        <w:r w:rsidR="007B0BBB">
          <w:rPr>
            <w:noProof/>
            <w:webHidden/>
          </w:rPr>
          <w:instrText xml:space="preserve"> PAGEREF _Toc115982868 \h </w:instrText>
        </w:r>
        <w:r w:rsidR="007B0BBB">
          <w:rPr>
            <w:noProof/>
            <w:webHidden/>
          </w:rPr>
        </w:r>
        <w:r w:rsidR="007B0BBB">
          <w:rPr>
            <w:noProof/>
            <w:webHidden/>
          </w:rPr>
          <w:fldChar w:fldCharType="separate"/>
        </w:r>
        <w:r w:rsidR="008510E8">
          <w:rPr>
            <w:noProof/>
            <w:webHidden/>
          </w:rPr>
          <w:t>9</w:t>
        </w:r>
        <w:r w:rsidR="007B0BBB">
          <w:rPr>
            <w:noProof/>
            <w:webHidden/>
          </w:rPr>
          <w:fldChar w:fldCharType="end"/>
        </w:r>
      </w:hyperlink>
    </w:p>
    <w:p w14:paraId="76547D7C" w14:textId="25786665" w:rsidR="007B0BBB" w:rsidRDefault="003F244D">
      <w:pPr>
        <w:pStyle w:val="TOC5"/>
        <w:rPr>
          <w:rFonts w:eastAsiaTheme="minorEastAsia"/>
          <w:noProof/>
          <w:sz w:val="22"/>
          <w:lang w:val="en-US" w:eastAsia="en-US" w:bidi="ar-SA"/>
        </w:rPr>
      </w:pPr>
      <w:hyperlink w:anchor="_Toc115982869" w:history="1">
        <w:r w:rsidR="007B0BBB" w:rsidRPr="005C7437">
          <w:rPr>
            <w:rStyle w:val="Hyperlink"/>
            <w:noProof/>
          </w:rPr>
          <w:t>Sletting av Professional-Tjenestedata</w:t>
        </w:r>
        <w:r w:rsidR="007B0BBB">
          <w:rPr>
            <w:noProof/>
            <w:webHidden/>
          </w:rPr>
          <w:tab/>
        </w:r>
        <w:r w:rsidR="007B0BBB">
          <w:rPr>
            <w:noProof/>
            <w:webHidden/>
          </w:rPr>
          <w:fldChar w:fldCharType="begin"/>
        </w:r>
        <w:r w:rsidR="007B0BBB">
          <w:rPr>
            <w:noProof/>
            <w:webHidden/>
          </w:rPr>
          <w:instrText xml:space="preserve"> PAGEREF _Toc115982869 \h </w:instrText>
        </w:r>
        <w:r w:rsidR="007B0BBB">
          <w:rPr>
            <w:noProof/>
            <w:webHidden/>
          </w:rPr>
        </w:r>
        <w:r w:rsidR="007B0BBB">
          <w:rPr>
            <w:noProof/>
            <w:webHidden/>
          </w:rPr>
          <w:fldChar w:fldCharType="separate"/>
        </w:r>
        <w:r w:rsidR="008510E8">
          <w:rPr>
            <w:noProof/>
            <w:webHidden/>
          </w:rPr>
          <w:t>9</w:t>
        </w:r>
        <w:r w:rsidR="007B0BBB">
          <w:rPr>
            <w:noProof/>
            <w:webHidden/>
          </w:rPr>
          <w:fldChar w:fldCharType="end"/>
        </w:r>
      </w:hyperlink>
    </w:p>
    <w:p w14:paraId="225EE24E" w14:textId="0413FA62" w:rsidR="007B0BBB" w:rsidRDefault="003F244D">
      <w:pPr>
        <w:pStyle w:val="TOC5"/>
        <w:rPr>
          <w:rFonts w:eastAsiaTheme="minorEastAsia"/>
          <w:noProof/>
          <w:sz w:val="22"/>
          <w:lang w:val="en-US" w:eastAsia="en-US" w:bidi="ar-SA"/>
        </w:rPr>
      </w:pPr>
      <w:hyperlink w:anchor="_Toc115982870" w:history="1">
        <w:r w:rsidR="007B0BBB" w:rsidRPr="005C7437">
          <w:rPr>
            <w:rStyle w:val="Hyperlink"/>
            <w:noProof/>
          </w:rPr>
          <w:t>Databehandlers taushetsplikt</w:t>
        </w:r>
        <w:r w:rsidR="007B0BBB">
          <w:rPr>
            <w:noProof/>
            <w:webHidden/>
          </w:rPr>
          <w:tab/>
        </w:r>
        <w:r w:rsidR="007B0BBB">
          <w:rPr>
            <w:noProof/>
            <w:webHidden/>
          </w:rPr>
          <w:fldChar w:fldCharType="begin"/>
        </w:r>
        <w:r w:rsidR="007B0BBB">
          <w:rPr>
            <w:noProof/>
            <w:webHidden/>
          </w:rPr>
          <w:instrText xml:space="preserve"> PAGEREF _Toc115982870 \h </w:instrText>
        </w:r>
        <w:r w:rsidR="007B0BBB">
          <w:rPr>
            <w:noProof/>
            <w:webHidden/>
          </w:rPr>
        </w:r>
        <w:r w:rsidR="007B0BBB">
          <w:rPr>
            <w:noProof/>
            <w:webHidden/>
          </w:rPr>
          <w:fldChar w:fldCharType="separate"/>
        </w:r>
        <w:r w:rsidR="008510E8">
          <w:rPr>
            <w:noProof/>
            <w:webHidden/>
          </w:rPr>
          <w:t>9</w:t>
        </w:r>
        <w:r w:rsidR="007B0BBB">
          <w:rPr>
            <w:noProof/>
            <w:webHidden/>
          </w:rPr>
          <w:fldChar w:fldCharType="end"/>
        </w:r>
      </w:hyperlink>
    </w:p>
    <w:p w14:paraId="2D1C7F50" w14:textId="0037D7F2" w:rsidR="007B0BBB" w:rsidRDefault="003F244D">
      <w:pPr>
        <w:pStyle w:val="TOC5"/>
        <w:rPr>
          <w:rFonts w:eastAsiaTheme="minorEastAsia"/>
          <w:noProof/>
          <w:sz w:val="22"/>
          <w:lang w:val="en-US" w:eastAsia="en-US" w:bidi="ar-SA"/>
        </w:rPr>
      </w:pPr>
      <w:hyperlink w:anchor="_Toc115982871" w:history="1">
        <w:r w:rsidR="007B0BBB" w:rsidRPr="005C7437">
          <w:rPr>
            <w:rStyle w:val="Hyperlink"/>
            <w:noProof/>
          </w:rPr>
          <w:t>Merknad og kontroller om bruk av Underbehandlere</w:t>
        </w:r>
        <w:r w:rsidR="007B0BBB">
          <w:rPr>
            <w:noProof/>
            <w:webHidden/>
          </w:rPr>
          <w:tab/>
        </w:r>
        <w:r w:rsidR="007B0BBB">
          <w:rPr>
            <w:noProof/>
            <w:webHidden/>
          </w:rPr>
          <w:fldChar w:fldCharType="begin"/>
        </w:r>
        <w:r w:rsidR="007B0BBB">
          <w:rPr>
            <w:noProof/>
            <w:webHidden/>
          </w:rPr>
          <w:instrText xml:space="preserve"> PAGEREF _Toc115982871 \h </w:instrText>
        </w:r>
        <w:r w:rsidR="007B0BBB">
          <w:rPr>
            <w:noProof/>
            <w:webHidden/>
          </w:rPr>
        </w:r>
        <w:r w:rsidR="007B0BBB">
          <w:rPr>
            <w:noProof/>
            <w:webHidden/>
          </w:rPr>
          <w:fldChar w:fldCharType="separate"/>
        </w:r>
        <w:r w:rsidR="008510E8">
          <w:rPr>
            <w:noProof/>
            <w:webHidden/>
          </w:rPr>
          <w:t>9</w:t>
        </w:r>
        <w:r w:rsidR="007B0BBB">
          <w:rPr>
            <w:noProof/>
            <w:webHidden/>
          </w:rPr>
          <w:fldChar w:fldCharType="end"/>
        </w:r>
      </w:hyperlink>
    </w:p>
    <w:p w14:paraId="394CE3A6" w14:textId="1169DDC0" w:rsidR="007B0BBB" w:rsidRDefault="003F244D">
      <w:pPr>
        <w:pStyle w:val="TOC5"/>
        <w:rPr>
          <w:rFonts w:eastAsiaTheme="minorEastAsia"/>
          <w:noProof/>
          <w:sz w:val="22"/>
          <w:lang w:val="en-US" w:eastAsia="en-US" w:bidi="ar-SA"/>
        </w:rPr>
      </w:pPr>
      <w:hyperlink w:anchor="_Toc115982872" w:history="1">
        <w:r w:rsidR="007B0BBB" w:rsidRPr="005C7437">
          <w:rPr>
            <w:rStyle w:val="Hyperlink"/>
            <w:noProof/>
          </w:rPr>
          <w:t>Vilkår etter California Consumer Privacy Act (CCPA)</w:t>
        </w:r>
        <w:r w:rsidR="007B0BBB">
          <w:rPr>
            <w:noProof/>
            <w:webHidden/>
          </w:rPr>
          <w:tab/>
        </w:r>
        <w:r w:rsidR="007B0BBB">
          <w:rPr>
            <w:noProof/>
            <w:webHidden/>
          </w:rPr>
          <w:fldChar w:fldCharType="begin"/>
        </w:r>
        <w:r w:rsidR="007B0BBB">
          <w:rPr>
            <w:noProof/>
            <w:webHidden/>
          </w:rPr>
          <w:instrText xml:space="preserve"> PAGEREF _Toc115982872 \h </w:instrText>
        </w:r>
        <w:r w:rsidR="007B0BBB">
          <w:rPr>
            <w:noProof/>
            <w:webHidden/>
          </w:rPr>
        </w:r>
        <w:r w:rsidR="007B0BBB">
          <w:rPr>
            <w:noProof/>
            <w:webHidden/>
          </w:rPr>
          <w:fldChar w:fldCharType="separate"/>
        </w:r>
        <w:r w:rsidR="008510E8">
          <w:rPr>
            <w:noProof/>
            <w:webHidden/>
          </w:rPr>
          <w:t>10</w:t>
        </w:r>
        <w:r w:rsidR="007B0BBB">
          <w:rPr>
            <w:noProof/>
            <w:webHidden/>
          </w:rPr>
          <w:fldChar w:fldCharType="end"/>
        </w:r>
      </w:hyperlink>
    </w:p>
    <w:p w14:paraId="55C62B00" w14:textId="5B9A17C1" w:rsidR="007B0BBB" w:rsidRDefault="003F244D">
      <w:pPr>
        <w:pStyle w:val="TOC5"/>
        <w:rPr>
          <w:rFonts w:eastAsiaTheme="minorEastAsia"/>
          <w:noProof/>
          <w:sz w:val="22"/>
          <w:lang w:val="en-US" w:eastAsia="en-US" w:bidi="ar-SA"/>
        </w:rPr>
      </w:pPr>
      <w:hyperlink w:anchor="_Toc115982873" w:history="1">
        <w:r w:rsidR="007B0BBB" w:rsidRPr="005C7437">
          <w:rPr>
            <w:rStyle w:val="Hyperlink"/>
            <w:noProof/>
          </w:rPr>
          <w:t>Biometriske Data</w:t>
        </w:r>
        <w:r w:rsidR="007B0BBB">
          <w:rPr>
            <w:noProof/>
            <w:webHidden/>
          </w:rPr>
          <w:tab/>
        </w:r>
        <w:r w:rsidR="007B0BBB">
          <w:rPr>
            <w:noProof/>
            <w:webHidden/>
          </w:rPr>
          <w:fldChar w:fldCharType="begin"/>
        </w:r>
        <w:r w:rsidR="007B0BBB">
          <w:rPr>
            <w:noProof/>
            <w:webHidden/>
          </w:rPr>
          <w:instrText xml:space="preserve"> PAGEREF _Toc115982873 \h </w:instrText>
        </w:r>
        <w:r w:rsidR="007B0BBB">
          <w:rPr>
            <w:noProof/>
            <w:webHidden/>
          </w:rPr>
        </w:r>
        <w:r w:rsidR="007B0BBB">
          <w:rPr>
            <w:noProof/>
            <w:webHidden/>
          </w:rPr>
          <w:fldChar w:fldCharType="separate"/>
        </w:r>
        <w:r w:rsidR="008510E8">
          <w:rPr>
            <w:noProof/>
            <w:webHidden/>
          </w:rPr>
          <w:t>10</w:t>
        </w:r>
        <w:r w:rsidR="007B0BBB">
          <w:rPr>
            <w:noProof/>
            <w:webHidden/>
          </w:rPr>
          <w:fldChar w:fldCharType="end"/>
        </w:r>
      </w:hyperlink>
    </w:p>
    <w:p w14:paraId="2E6C74B8" w14:textId="0619F0BA" w:rsidR="007B0BBB" w:rsidRDefault="003F244D">
      <w:pPr>
        <w:pStyle w:val="TOC5"/>
        <w:rPr>
          <w:rFonts w:eastAsiaTheme="minorEastAsia"/>
          <w:noProof/>
          <w:sz w:val="22"/>
          <w:lang w:val="en-US" w:eastAsia="en-US" w:bidi="ar-SA"/>
        </w:rPr>
      </w:pPr>
      <w:hyperlink w:anchor="_Toc115982874" w:history="1">
        <w:r w:rsidR="007B0BBB" w:rsidRPr="005C7437">
          <w:rPr>
            <w:rStyle w:val="Hyperlink"/>
            <w:noProof/>
          </w:rPr>
          <w:t>Hvordan kontakte Microsoft</w:t>
        </w:r>
        <w:r w:rsidR="007B0BBB">
          <w:rPr>
            <w:noProof/>
            <w:webHidden/>
          </w:rPr>
          <w:tab/>
        </w:r>
        <w:r w:rsidR="007B0BBB">
          <w:rPr>
            <w:noProof/>
            <w:webHidden/>
          </w:rPr>
          <w:fldChar w:fldCharType="begin"/>
        </w:r>
        <w:r w:rsidR="007B0BBB">
          <w:rPr>
            <w:noProof/>
            <w:webHidden/>
          </w:rPr>
          <w:instrText xml:space="preserve"> PAGEREF _Toc115982874 \h </w:instrText>
        </w:r>
        <w:r w:rsidR="007B0BBB">
          <w:rPr>
            <w:noProof/>
            <w:webHidden/>
          </w:rPr>
        </w:r>
        <w:r w:rsidR="007B0BBB">
          <w:rPr>
            <w:noProof/>
            <w:webHidden/>
          </w:rPr>
          <w:fldChar w:fldCharType="separate"/>
        </w:r>
        <w:r w:rsidR="008510E8">
          <w:rPr>
            <w:noProof/>
            <w:webHidden/>
          </w:rPr>
          <w:t>10</w:t>
        </w:r>
        <w:r w:rsidR="007B0BBB">
          <w:rPr>
            <w:noProof/>
            <w:webHidden/>
          </w:rPr>
          <w:fldChar w:fldCharType="end"/>
        </w:r>
      </w:hyperlink>
    </w:p>
    <w:p w14:paraId="11C688E5" w14:textId="01591BF2" w:rsidR="007B0BBB" w:rsidRDefault="003F244D">
      <w:pPr>
        <w:pStyle w:val="TOC1"/>
        <w:rPr>
          <w:rFonts w:eastAsiaTheme="minorEastAsia"/>
          <w:b w:val="0"/>
          <w:caps w:val="0"/>
          <w:noProof/>
          <w:sz w:val="22"/>
          <w:lang w:val="en-US" w:eastAsia="en-US" w:bidi="ar-SA"/>
        </w:rPr>
      </w:pPr>
      <w:hyperlink w:anchor="_Toc115982875" w:history="1">
        <w:r w:rsidR="007B0BBB" w:rsidRPr="005C7437">
          <w:rPr>
            <w:rStyle w:val="Hyperlink"/>
            <w:noProof/>
          </w:rPr>
          <w:t>Tillegg A – Sikkerhetstiltak</w:t>
        </w:r>
        <w:r w:rsidR="007B0BBB">
          <w:rPr>
            <w:noProof/>
            <w:webHidden/>
          </w:rPr>
          <w:tab/>
        </w:r>
        <w:r w:rsidR="007B0BBB">
          <w:rPr>
            <w:noProof/>
            <w:webHidden/>
          </w:rPr>
          <w:fldChar w:fldCharType="begin"/>
        </w:r>
        <w:r w:rsidR="007B0BBB">
          <w:rPr>
            <w:noProof/>
            <w:webHidden/>
          </w:rPr>
          <w:instrText xml:space="preserve"> PAGEREF _Toc115982875 \h </w:instrText>
        </w:r>
        <w:r w:rsidR="007B0BBB">
          <w:rPr>
            <w:noProof/>
            <w:webHidden/>
          </w:rPr>
        </w:r>
        <w:r w:rsidR="007B0BBB">
          <w:rPr>
            <w:noProof/>
            <w:webHidden/>
          </w:rPr>
          <w:fldChar w:fldCharType="separate"/>
        </w:r>
        <w:r w:rsidR="008510E8">
          <w:rPr>
            <w:noProof/>
            <w:webHidden/>
          </w:rPr>
          <w:t>11</w:t>
        </w:r>
        <w:r w:rsidR="007B0BBB">
          <w:rPr>
            <w:noProof/>
            <w:webHidden/>
          </w:rPr>
          <w:fldChar w:fldCharType="end"/>
        </w:r>
      </w:hyperlink>
    </w:p>
    <w:p w14:paraId="087E68B3" w14:textId="3E4F322C" w:rsidR="007B0BBB" w:rsidRDefault="003F244D">
      <w:pPr>
        <w:pStyle w:val="TOC1"/>
        <w:rPr>
          <w:rFonts w:eastAsiaTheme="minorEastAsia"/>
          <w:b w:val="0"/>
          <w:caps w:val="0"/>
          <w:noProof/>
          <w:sz w:val="22"/>
          <w:lang w:val="en-US" w:eastAsia="en-US" w:bidi="ar-SA"/>
        </w:rPr>
      </w:pPr>
      <w:hyperlink w:anchor="_Toc115982876" w:history="1">
        <w:r w:rsidR="007B0BBB" w:rsidRPr="005C7437">
          <w:rPr>
            <w:rStyle w:val="Hyperlink"/>
            <w:noProof/>
          </w:rPr>
          <w:t>Tillegg B – Datasubjekter og kategorier av personopplysninger</w:t>
        </w:r>
        <w:r w:rsidR="007B0BBB">
          <w:rPr>
            <w:noProof/>
            <w:webHidden/>
          </w:rPr>
          <w:tab/>
        </w:r>
        <w:r w:rsidR="007B0BBB">
          <w:rPr>
            <w:noProof/>
            <w:webHidden/>
          </w:rPr>
          <w:fldChar w:fldCharType="begin"/>
        </w:r>
        <w:r w:rsidR="007B0BBB">
          <w:rPr>
            <w:noProof/>
            <w:webHidden/>
          </w:rPr>
          <w:instrText xml:space="preserve"> PAGEREF _Toc115982876 \h </w:instrText>
        </w:r>
        <w:r w:rsidR="007B0BBB">
          <w:rPr>
            <w:noProof/>
            <w:webHidden/>
          </w:rPr>
        </w:r>
        <w:r w:rsidR="007B0BBB">
          <w:rPr>
            <w:noProof/>
            <w:webHidden/>
          </w:rPr>
          <w:fldChar w:fldCharType="separate"/>
        </w:r>
        <w:r w:rsidR="008510E8">
          <w:rPr>
            <w:noProof/>
            <w:webHidden/>
          </w:rPr>
          <w:t>13</w:t>
        </w:r>
        <w:r w:rsidR="007B0BBB">
          <w:rPr>
            <w:noProof/>
            <w:webHidden/>
          </w:rPr>
          <w:fldChar w:fldCharType="end"/>
        </w:r>
      </w:hyperlink>
    </w:p>
    <w:p w14:paraId="748354A5" w14:textId="06CFD72E" w:rsidR="007B0BBB" w:rsidRDefault="003F244D">
      <w:pPr>
        <w:pStyle w:val="TOC1"/>
        <w:rPr>
          <w:rFonts w:eastAsiaTheme="minorEastAsia"/>
          <w:b w:val="0"/>
          <w:caps w:val="0"/>
          <w:noProof/>
          <w:sz w:val="22"/>
          <w:lang w:val="en-US" w:eastAsia="en-US" w:bidi="ar-SA"/>
        </w:rPr>
      </w:pPr>
      <w:hyperlink w:anchor="_Toc115982877" w:history="1">
        <w:r w:rsidR="007B0BBB" w:rsidRPr="005C7437">
          <w:rPr>
            <w:rStyle w:val="Hyperlink"/>
            <w:noProof/>
          </w:rPr>
          <w:t>Vedlegg C – tillegg om ekstra sikkerhetstiltak</w:t>
        </w:r>
        <w:r w:rsidR="007B0BBB">
          <w:rPr>
            <w:noProof/>
            <w:webHidden/>
          </w:rPr>
          <w:tab/>
        </w:r>
        <w:r w:rsidR="007B0BBB">
          <w:rPr>
            <w:noProof/>
            <w:webHidden/>
          </w:rPr>
          <w:fldChar w:fldCharType="begin"/>
        </w:r>
        <w:r w:rsidR="007B0BBB">
          <w:rPr>
            <w:noProof/>
            <w:webHidden/>
          </w:rPr>
          <w:instrText xml:space="preserve"> PAGEREF _Toc115982877 \h </w:instrText>
        </w:r>
        <w:r w:rsidR="007B0BBB">
          <w:rPr>
            <w:noProof/>
            <w:webHidden/>
          </w:rPr>
        </w:r>
        <w:r w:rsidR="007B0BBB">
          <w:rPr>
            <w:noProof/>
            <w:webHidden/>
          </w:rPr>
          <w:fldChar w:fldCharType="separate"/>
        </w:r>
        <w:r w:rsidR="008510E8">
          <w:rPr>
            <w:noProof/>
            <w:webHidden/>
          </w:rPr>
          <w:t>15</w:t>
        </w:r>
        <w:r w:rsidR="007B0BBB">
          <w:rPr>
            <w:noProof/>
            <w:webHidden/>
          </w:rPr>
          <w:fldChar w:fldCharType="end"/>
        </w:r>
      </w:hyperlink>
    </w:p>
    <w:p w14:paraId="6D5331EE" w14:textId="0EF4BB5F" w:rsidR="007B0BBB" w:rsidRDefault="003F244D">
      <w:pPr>
        <w:pStyle w:val="TOC1"/>
        <w:rPr>
          <w:rFonts w:eastAsiaTheme="minorEastAsia"/>
          <w:b w:val="0"/>
          <w:caps w:val="0"/>
          <w:noProof/>
          <w:sz w:val="22"/>
          <w:lang w:val="en-US" w:eastAsia="en-US" w:bidi="ar-SA"/>
        </w:rPr>
      </w:pPr>
      <w:hyperlink w:anchor="_Toc115982878" w:history="1">
        <w:r w:rsidR="007B0BBB" w:rsidRPr="005C7437">
          <w:rPr>
            <w:rStyle w:val="Hyperlink"/>
            <w:noProof/>
          </w:rPr>
          <w:t>Vedlegg 1 – Vilkår i EUs personvernforordning (GDPR)</w:t>
        </w:r>
        <w:r w:rsidR="007B0BBB">
          <w:rPr>
            <w:noProof/>
            <w:webHidden/>
          </w:rPr>
          <w:tab/>
        </w:r>
        <w:r w:rsidR="007B0BBB">
          <w:rPr>
            <w:noProof/>
            <w:webHidden/>
          </w:rPr>
          <w:fldChar w:fldCharType="begin"/>
        </w:r>
        <w:r w:rsidR="007B0BBB">
          <w:rPr>
            <w:noProof/>
            <w:webHidden/>
          </w:rPr>
          <w:instrText xml:space="preserve"> PAGEREF _Toc115982878 \h </w:instrText>
        </w:r>
        <w:r w:rsidR="007B0BBB">
          <w:rPr>
            <w:noProof/>
            <w:webHidden/>
          </w:rPr>
        </w:r>
        <w:r w:rsidR="007B0BBB">
          <w:rPr>
            <w:noProof/>
            <w:webHidden/>
          </w:rPr>
          <w:fldChar w:fldCharType="separate"/>
        </w:r>
        <w:r w:rsidR="008510E8">
          <w:rPr>
            <w:noProof/>
            <w:webHidden/>
          </w:rPr>
          <w:t>16</w:t>
        </w:r>
        <w:r w:rsidR="007B0BBB">
          <w:rPr>
            <w:noProof/>
            <w:webHidden/>
          </w:rPr>
          <w:fldChar w:fldCharType="end"/>
        </w:r>
      </w:hyperlink>
    </w:p>
    <w:p w14:paraId="0B9D0455" w14:textId="2BAF5832" w:rsidR="002C4382" w:rsidRPr="007B54C1" w:rsidRDefault="002C4382">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9507D5">
      <w:pPr>
        <w:pStyle w:val="ProductList-SectionHeading"/>
        <w:tabs>
          <w:tab w:val="left" w:pos="1260"/>
        </w:tabs>
        <w:spacing w:after="160" w:line="22" w:lineRule="atLeast"/>
        <w:outlineLvl w:val="0"/>
      </w:pPr>
      <w:bookmarkStart w:id="1" w:name="_Toc115982854"/>
      <w:bookmarkStart w:id="2" w:name="_Hlk495664241"/>
      <w:bookmarkStart w:id="3" w:name="_Toc507768532"/>
      <w:bookmarkStart w:id="4" w:name="_Toc6563781"/>
      <w:bookmarkStart w:id="5" w:name="_Toc26883654"/>
      <w:r>
        <w:lastRenderedPageBreak/>
        <w:t>Innledning</w:t>
      </w:r>
      <w:bookmarkEnd w:id="1"/>
    </w:p>
    <w:p w14:paraId="5A48A4BE" w14:textId="715F4B24" w:rsidR="00504C5C" w:rsidRPr="007B54C1" w:rsidRDefault="00504C5C" w:rsidP="00A7504E">
      <w:pPr>
        <w:pStyle w:val="ProductList-Body"/>
        <w:spacing w:after="120"/>
      </w:pPr>
      <w:r>
        <w:t>Partene er enige om at Tillegg om Personvern for Faglige Tjenester fra Microsoft angir deres forpliktelser med hensyn til behandling av og sikkerhet for Data fra Faglige Tjenester i forbindelse med Faglige Tjenester.</w:t>
      </w:r>
      <w:r>
        <w:rPr>
          <w:sz w:val="22"/>
        </w:rPr>
        <w:t xml:space="preserve"> </w:t>
      </w:r>
      <w:bookmarkStart w:id="6" w:name="_Hlk24368805"/>
      <w:r>
        <w:t>DPA-en er innarbeidet ved henvisning i Arbeidsordren for Enterprise Services eller Microsoft Business Support Services (eller etterfølgende Arbeidsordrer).</w:t>
      </w:r>
      <w:r>
        <w:rPr>
          <w:sz w:val="22"/>
        </w:rPr>
        <w:t xml:space="preserve"> </w:t>
      </w:r>
      <w:r>
        <w:t>Separate vilkår, inkludert forskjellige personvern- og sikkerhetsvilkår, regulerer Kundens bruk av andre produkter og tjenester.</w:t>
      </w:r>
      <w:r w:rsidR="009547DD">
        <w:t xml:space="preserve"> </w:t>
      </w:r>
      <w:bookmarkEnd w:id="6"/>
    </w:p>
    <w:p w14:paraId="11E3634A" w14:textId="5136A954"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 xml:space="preserve">I tilfelle konflikt eller inkonsekvens mellom denne DPA-en og andre vilkår i Kundens Avtale, skal denne DPA-en ha forrang. Bestemmelsene i denne DPA-en erstatter alle motstridende bestemmelser i Microsofts personvernerklæring som ellers kan gjelde for behandling av Professional-Tjenestedata eller personopplysninger som definert her. </w:t>
      </w:r>
    </w:p>
    <w:p w14:paraId="5B64BFC9" w14:textId="60FEFF95" w:rsidR="00061E4F" w:rsidRPr="007B54C1" w:rsidRDefault="00061E4F" w:rsidP="00A7504E">
      <w:pPr>
        <w:pStyle w:val="ProductList-Body"/>
      </w:pPr>
      <w:r>
        <w:t>Microsoft forpliktelser seg i denne DPA-en til alle kunder angående Professional-Tjenester. Disse forpliktelsene er bindende for Microsoft med</w:t>
      </w:r>
      <w:r w:rsidR="007A2FE2">
        <w:t> </w:t>
      </w:r>
      <w:r>
        <w:t>hensyn til Kunde, uavhengig av (1) versjonen av DPA-en som ellers er aktuell for enhver kunde, eller (2) annen avtale som refererer til denne</w:t>
      </w:r>
      <w:r w:rsidR="007A2FE2">
        <w:t> </w:t>
      </w:r>
      <w:r>
        <w:t>DPA-en.</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5982855"/>
      <w:r>
        <w:t>Gjeldende DPA-vilkår og -oppdateringer</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Begrensninger på Oppdateringer</w:t>
      </w:r>
    </w:p>
    <w:p w14:paraId="72259948" w14:textId="5483098D" w:rsidR="00721D6E" w:rsidRPr="007B54C1" w:rsidRDefault="00721D6E" w:rsidP="00A7504E">
      <w:pPr>
        <w:pStyle w:val="ProductList-Body"/>
        <w:ind w:left="158"/>
      </w:pPr>
      <w:r>
        <w:t>Når Kunden fornyer eller kjøper eksisterende Faglige Tjenester under en Arbeidsordre, vil de gjeldende DPA-vilkårene gjelde, og de vil ikke endres i løpet av Kundens engasjement for den Faglige Tjenesten.</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Nye Funksjoner, Tillegg eller Relatert programvare</w:t>
      </w:r>
    </w:p>
    <w:bookmarkEnd w:id="14"/>
    <w:p w14:paraId="7FA02758" w14:textId="7E934CB8" w:rsidR="00721D6E" w:rsidRPr="007B54C1" w:rsidRDefault="00721D6E" w:rsidP="00A7504E">
      <w:pPr>
        <w:pStyle w:val="ProductList-Body"/>
        <w:ind w:left="158"/>
      </w:pPr>
      <w:r>
        <w:t xml:space="preserve">Uavhengig av de foregående grensene for oppdateringer gjelder følgende: Når Microsoft introduserer tilbud, funksjoner eller tillegg som er nye (dvs. som ikke er tilbudt tidligere), kan Microsoft gi vilkår eller foreta oppdateringer av DPA-en som skal gjelder for Kundens bruk av de nye tilbudene, funksjonene eller tilleggene. Hvis disse vilkårene inkluderer vesentlige endringer i DPA-vilkårene som gjelder for Kundens bruk av Faglige Tjenester, skal Microsoft gi Kunden et valg om å bruke de nye tilbudene, funksjonene eller tilleggene. Hvis kunden ikke bruker de nye funksjonene, tilleggene eller den relaterte programvaren, vil nye vilkår eller oppdateringer til denne DPA-en oppfylle tilsvarende nivåer av personvern som de gjeldende vilkårene, som et minimum.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Offentlige forskrifter og krav</w:t>
      </w:r>
    </w:p>
    <w:p w14:paraId="62B907DD" w14:textId="375E699A" w:rsidR="00721D6E" w:rsidRPr="007B54C1" w:rsidRDefault="00721D6E" w:rsidP="00A7504E">
      <w:pPr>
        <w:pStyle w:val="ProductList-Body"/>
        <w:ind w:left="158"/>
      </w:pPr>
      <w:r>
        <w:t>Uavhengig av de foregående grensene for oppdateringer gjelder følgende: Microsoft kan endre eller avslutte Faglige Tjenester i ethvert land eller enhver jurisdiksjon der det finnes nåværende eller fremtidige offentlige krav eller forpliktelser som (1) utsetter Microsoft for reguleringer eller krav som ikke allment gjelder for selskaper som driver virksomhet der, (2) gjør det vanskelig for Microsoft å fortsette driften av den Faglige Tjenesten uten endringer, og/eller (3) gir Microsoft grunn til å tro at DPA-vilkårene eller den Faglige Tjenesten kan være i konflikt med slike krav eller forpliktelser.</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5982856"/>
      <w:r>
        <w:t>Elektroniske meddelelser</w:t>
      </w:r>
      <w:bookmarkEnd w:id="15"/>
      <w:bookmarkEnd w:id="16"/>
    </w:p>
    <w:p w14:paraId="292663A0" w14:textId="4F0026B8" w:rsidR="00A32607" w:rsidRPr="007B54C1" w:rsidRDefault="00A32607" w:rsidP="00A7504E">
      <w:pPr>
        <w:pStyle w:val="ProductList-Body"/>
      </w:pPr>
      <w:r>
        <w:t xml:space="preserve">Microsoft kan formidle informasjon og meldinger til Kunden om Faglige Tjenester elektronisk, inkludert per e-post, gjennom portalen for den Faglige Tjenesten eller et nettsted som Microsoft angir. En melding anses for å være gitt på datoen den gjøres tilgjengelig av Microsoft.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5982857"/>
      <w:r>
        <w:t>Tidligere versjoner</w:t>
      </w:r>
      <w:bookmarkEnd w:id="17"/>
      <w:bookmarkEnd w:id="18"/>
      <w:bookmarkEnd w:id="19"/>
      <w:bookmarkEnd w:id="20"/>
    </w:p>
    <w:p w14:paraId="59626EBA" w14:textId="7AC9126C" w:rsidR="0081512E" w:rsidRPr="007B54C1" w:rsidRDefault="00BF028B" w:rsidP="00A7504E">
      <w:pPr>
        <w:pStyle w:val="ProductList-Body"/>
      </w:pPr>
      <w:r>
        <w:t xml:space="preserve">DPA-vilkårene gir vilkår for Profesjonelle Tjenester som for øyeblikket er tilgjengelige. For tidligere versjoner av DPA-vilkårene kan Kunden henvise til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eller kontakte Microsoft Account Manager.</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40B95844" w14:textId="653EA6F0" w:rsidR="0024196C" w:rsidRPr="007B54C1" w:rsidRDefault="0024196C" w:rsidP="00A32607">
      <w:pPr>
        <w:pStyle w:val="ProductList-Body"/>
        <w:rPr>
          <w:rFonts w:asciiTheme="majorHAnsi" w:hAnsiTheme="majorHAnsi"/>
          <w:b/>
          <w:sz w:val="40"/>
        </w:rPr>
      </w:pPr>
    </w:p>
    <w:p w14:paraId="2F971F41" w14:textId="45083F58" w:rsidR="00A7504E" w:rsidRPr="007B54C1" w:rsidRDefault="00A7504E" w:rsidP="00A32607">
      <w:pPr>
        <w:pStyle w:val="ProductList-Body"/>
        <w:rPr>
          <w:rFonts w:asciiTheme="majorHAnsi" w:hAnsiTheme="majorHAnsi"/>
          <w:b/>
          <w:sz w:val="40"/>
        </w:rPr>
      </w:pPr>
    </w:p>
    <w:p w14:paraId="6872FA84" w14:textId="77777777" w:rsidR="00A7504E" w:rsidRPr="007B54C1" w:rsidRDefault="00A7504E" w:rsidP="00A32607">
      <w:pPr>
        <w:pStyle w:val="ProductList-Body"/>
        <w:rPr>
          <w:rFonts w:asciiTheme="majorHAnsi" w:hAnsiTheme="majorHAnsi"/>
          <w:b/>
          <w:sz w:val="40"/>
        </w:rPr>
      </w:pPr>
    </w:p>
    <w:p w14:paraId="4FA7549B" w14:textId="77777777" w:rsidR="00A7504E" w:rsidRPr="007B54C1" w:rsidRDefault="00A7504E"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5982858"/>
      <w:bookmarkStart w:id="23" w:name="_Hlk53046063"/>
      <w:r>
        <w:lastRenderedPageBreak/>
        <w:t>Definisjoner</w:t>
      </w:r>
      <w:bookmarkEnd w:id="22"/>
    </w:p>
    <w:p w14:paraId="71BBB68F" w14:textId="1B623677" w:rsidR="001908BC" w:rsidRPr="007B54C1" w:rsidRDefault="001908BC" w:rsidP="00182772">
      <w:pPr>
        <w:spacing w:after="117"/>
        <w:ind w:right="7"/>
        <w:rPr>
          <w:b/>
          <w:sz w:val="18"/>
          <w:szCs w:val="18"/>
        </w:rPr>
      </w:pPr>
      <w:bookmarkStart w:id="24" w:name="_Hlk53045649"/>
      <w:r>
        <w:rPr>
          <w:sz w:val="18"/>
        </w:rPr>
        <w:t xml:space="preserve">Begreper med stor forbokstav som er brukt, men ikke definert i DPA-en, skal ha den betydningen som er fastsatt i Avtalen. Følgende definerte begrep brukes i denne DPA-en: </w:t>
      </w:r>
    </w:p>
    <w:p w14:paraId="679FCCA4" w14:textId="2E99A89A" w:rsidR="002B6601" w:rsidRPr="007B54C1" w:rsidRDefault="001749D6" w:rsidP="002B6601">
      <w:pPr>
        <w:pStyle w:val="ProductList-Body"/>
        <w:spacing w:after="120"/>
        <w:rPr>
          <w:szCs w:val="18"/>
        </w:rPr>
      </w:pPr>
      <w:r>
        <w:rPr>
          <w:szCs w:val="18"/>
        </w:rPr>
        <w:t>“</w:t>
      </w:r>
      <w:r w:rsidR="002B6601">
        <w:rPr>
          <w:szCs w:val="18"/>
        </w:rPr>
        <w:t>Avtale</w:t>
      </w:r>
      <w:r>
        <w:rPr>
          <w:szCs w:val="18"/>
        </w:rPr>
        <w:t>”</w:t>
      </w:r>
      <w:r w:rsidR="002B6601">
        <w:rPr>
          <w:szCs w:val="18"/>
        </w:rPr>
        <w:t xml:space="preserve"> betyr i henhold til beskrivelsen av tjenestene og eventuelle fremføringer, erklæringer om arbeid, Arbeidsordre(r) for Enterprise Services og Microsoft Business Support Services og gjeldende Microsoft hovedavtale, for eksempel Microsoft Business and Services Agreement. </w:t>
      </w:r>
    </w:p>
    <w:p w14:paraId="04C4FBA7" w14:textId="02364532" w:rsidR="006A3D1E" w:rsidRPr="007B54C1" w:rsidRDefault="006A3D1E" w:rsidP="006A3D1E">
      <w:pPr>
        <w:spacing w:after="117"/>
        <w:ind w:right="7"/>
        <w:rPr>
          <w:sz w:val="18"/>
          <w:szCs w:val="18"/>
        </w:rPr>
      </w:pPr>
      <w:r>
        <w:rPr>
          <w:sz w:val="18"/>
          <w:szCs w:val="18"/>
        </w:rPr>
        <w:t xml:space="preserve">Med </w:t>
      </w:r>
      <w:r w:rsidR="001749D6">
        <w:rPr>
          <w:sz w:val="18"/>
          <w:szCs w:val="18"/>
        </w:rPr>
        <w:t>“</w:t>
      </w:r>
      <w:r>
        <w:rPr>
          <w:sz w:val="18"/>
          <w:szCs w:val="18"/>
        </w:rPr>
        <w:t>Personvernkrav</w:t>
      </w:r>
      <w:r w:rsidR="001749D6">
        <w:rPr>
          <w:sz w:val="18"/>
          <w:szCs w:val="18"/>
        </w:rPr>
        <w:t>”</w:t>
      </w:r>
      <w:r>
        <w:rPr>
          <w:sz w:val="18"/>
          <w:szCs w:val="18"/>
        </w:rPr>
        <w:t xml:space="preserve"> menes GDPR, lokal personvernlovgivning i EU/EØS og eventuelle gjeldende lover, forskrifter og andre juridiske krav knyttet til (a) personvern og datasikkerhet, og (b) bruk, innsamling, oppbevaring, lagring, sikkerhet, utlevering, overføring, avhending og annen behandling av Personlige Data. </w:t>
      </w:r>
    </w:p>
    <w:p w14:paraId="34D91079" w14:textId="5E5566A5" w:rsidR="00A32607" w:rsidRPr="007B54C1" w:rsidRDefault="009507D5" w:rsidP="00A32607">
      <w:pPr>
        <w:pStyle w:val="ProductList-Body"/>
        <w:spacing w:after="120"/>
      </w:pPr>
      <w:r>
        <w:t>“</w:t>
      </w:r>
      <w:r w:rsidR="006A3D1E">
        <w:t>DPA-vilkår</w:t>
      </w:r>
      <w:r>
        <w:t>”</w:t>
      </w:r>
      <w:r w:rsidR="006A3D1E">
        <w:t xml:space="preserve"> eller </w:t>
      </w:r>
      <w:r>
        <w:t>“</w:t>
      </w:r>
      <w:r w:rsidR="006A3D1E">
        <w:t>DPA</w:t>
      </w:r>
      <w:r>
        <w:t>”</w:t>
      </w:r>
      <w:r w:rsidR="006A3D1E">
        <w:t xml:space="preserve"> betyr vilkårene i denne DPA-en.</w:t>
      </w:r>
    </w:p>
    <w:p w14:paraId="2F49CA39" w14:textId="6C3EB18E" w:rsidR="001908BC" w:rsidRPr="007B54C1" w:rsidRDefault="001908BC" w:rsidP="006A3D1E">
      <w:pPr>
        <w:spacing w:after="117"/>
        <w:ind w:right="7"/>
        <w:rPr>
          <w:sz w:val="18"/>
          <w:szCs w:val="18"/>
        </w:rPr>
      </w:pPr>
      <w:r>
        <w:rPr>
          <w:sz w:val="18"/>
          <w:szCs w:val="18"/>
        </w:rPr>
        <w:t xml:space="preserve">Med </w:t>
      </w:r>
      <w:r w:rsidR="009507D5">
        <w:rPr>
          <w:sz w:val="18"/>
          <w:szCs w:val="18"/>
        </w:rPr>
        <w:t>“</w:t>
      </w:r>
      <w:r>
        <w:rPr>
          <w:sz w:val="18"/>
          <w:szCs w:val="18"/>
        </w:rPr>
        <w:t>GDPR</w:t>
      </w:r>
      <w:r w:rsidR="009507D5">
        <w:rPr>
          <w:sz w:val="18"/>
          <w:szCs w:val="18"/>
        </w:rPr>
        <w:t>”</w:t>
      </w:r>
      <w:r>
        <w:rPr>
          <w:sz w:val="18"/>
          <w:szCs w:val="18"/>
        </w:rPr>
        <w:t xml:space="preserve"> menes Europaparlaments- og rådsforordning (EU) 2016/679 av 27. april 2016 om vern av fysiske personer i forbindelse med behandling av personopplysninger og om fri utveksling av slike opplysninger samt om oppheving av direktiv 95/46/EF (generell personvernforordning). </w:t>
      </w:r>
    </w:p>
    <w:p w14:paraId="0EC04A38" w14:textId="7DE8F86D" w:rsidR="006A3D1E" w:rsidRPr="007B54C1" w:rsidRDefault="00DE57E6" w:rsidP="006A3D1E">
      <w:pPr>
        <w:pStyle w:val="ProductList-Body"/>
        <w:spacing w:after="120"/>
        <w:rPr>
          <w:szCs w:val="18"/>
        </w:rPr>
      </w:pPr>
      <w:r>
        <w:rPr>
          <w:szCs w:val="18"/>
        </w:rPr>
        <w:t>“</w:t>
      </w:r>
      <w:r w:rsidR="006A3D1E">
        <w:rPr>
          <w:szCs w:val="18"/>
        </w:rPr>
        <w:t>GDPR-vilkår</w:t>
      </w:r>
      <w:r>
        <w:rPr>
          <w:szCs w:val="18"/>
        </w:rPr>
        <w:t>”</w:t>
      </w:r>
      <w:r w:rsidR="006A3D1E">
        <w:rPr>
          <w:szCs w:val="18"/>
        </w:rPr>
        <w:t xml:space="preserve"> betyr vilkårene i vedlegg 2, der Microsoft påtar seg bindende forpliktelser angående behandlingen av personopplysninger som kreves i artikkel 28 i GDPR.</w:t>
      </w:r>
    </w:p>
    <w:p w14:paraId="1555D1C5" w14:textId="11DD96BF" w:rsidR="006A3D1E" w:rsidRPr="007B54C1" w:rsidRDefault="006A3D1E" w:rsidP="006A3D1E">
      <w:pPr>
        <w:spacing w:after="116"/>
        <w:ind w:right="7"/>
        <w:rPr>
          <w:sz w:val="18"/>
          <w:szCs w:val="18"/>
        </w:rPr>
      </w:pPr>
      <w:r>
        <w:rPr>
          <w:sz w:val="18"/>
          <w:szCs w:val="18"/>
        </w:rPr>
        <w:t xml:space="preserve">Med </w:t>
      </w:r>
      <w:r w:rsidR="00DE57E6">
        <w:rPr>
          <w:sz w:val="18"/>
          <w:szCs w:val="18"/>
        </w:rPr>
        <w:t>“</w:t>
      </w:r>
      <w:r>
        <w:rPr>
          <w:sz w:val="18"/>
          <w:szCs w:val="18"/>
        </w:rPr>
        <w:t>Lokal personvernlovgivning i EU/EØS</w:t>
      </w:r>
      <w:r w:rsidR="00DE57E6">
        <w:rPr>
          <w:sz w:val="18"/>
          <w:szCs w:val="18"/>
        </w:rPr>
        <w:t>”</w:t>
      </w:r>
      <w:r>
        <w:rPr>
          <w:sz w:val="18"/>
          <w:szCs w:val="18"/>
        </w:rPr>
        <w:t xml:space="preserve"> menes alle underordnede lover og forskrifter som gjennomfører GDPR.</w:t>
      </w:r>
      <w:r w:rsidR="009547DD">
        <w:rPr>
          <w:sz w:val="18"/>
          <w:szCs w:val="18"/>
        </w:rPr>
        <w:t xml:space="preserve"> </w:t>
      </w:r>
    </w:p>
    <w:p w14:paraId="1CF52FA2" w14:textId="035F85F9" w:rsidR="002B6601" w:rsidRPr="007B54C1" w:rsidRDefault="00CB6C2F" w:rsidP="006041D6">
      <w:pPr>
        <w:pStyle w:val="ProductList-Body"/>
        <w:spacing w:after="120"/>
        <w:rPr>
          <w:szCs w:val="18"/>
        </w:rPr>
      </w:pPr>
      <w:r>
        <w:rPr>
          <w:szCs w:val="18"/>
        </w:rPr>
        <w:t>“</w:t>
      </w:r>
      <w:r w:rsidR="002B6601">
        <w:rPr>
          <w:szCs w:val="18"/>
        </w:rPr>
        <w:t>Personlige Data</w:t>
      </w:r>
      <w:r>
        <w:rPr>
          <w:szCs w:val="18"/>
        </w:rPr>
        <w:t>”</w:t>
      </w:r>
      <w:r w:rsidR="002B6601">
        <w:rPr>
          <w:szCs w:val="18"/>
        </w:rPr>
        <w:t xml:space="preserve"> betyr all informasjon knyttet til en identifisert eller identifiserbar fysisk person.</w:t>
      </w:r>
      <w:r w:rsidR="009547DD">
        <w:rPr>
          <w:szCs w:val="18"/>
        </w:rPr>
        <w:t xml:space="preserve"> </w:t>
      </w:r>
      <w:r w:rsidR="002B6601">
        <w:rPr>
          <w:szCs w:val="18"/>
        </w:rPr>
        <w:t>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w:t>
      </w:r>
      <w:r w:rsidR="001A5E77">
        <w:rPr>
          <w:szCs w:val="18"/>
        </w:rPr>
        <w:t> </w:t>
      </w:r>
      <w:r w:rsidR="002B6601">
        <w:rPr>
          <w:szCs w:val="18"/>
        </w:rPr>
        <w:t>identitet.</w:t>
      </w:r>
    </w:p>
    <w:p w14:paraId="6BDB6B0D" w14:textId="7B438890" w:rsidR="00AE69A9" w:rsidRPr="007B54C1" w:rsidRDefault="00AE69A9" w:rsidP="00AE69A9">
      <w:pPr>
        <w:pStyle w:val="ProductList-Body"/>
        <w:spacing w:after="120"/>
      </w:pPr>
      <w:r>
        <w:t xml:space="preserve">Med </w:t>
      </w:r>
      <w:r w:rsidR="00CB6C2F">
        <w:t>“</w:t>
      </w:r>
      <w:r>
        <w:t>Produkt</w:t>
      </w:r>
      <w:r w:rsidR="00CB6C2F">
        <w:t>”</w:t>
      </w:r>
      <w:r>
        <w:t xml:space="preserve"> menes betydningen som er gitt i volumlisensavtalen. For enkel referanse inkluderes </w:t>
      </w:r>
      <w:r w:rsidR="00CB6C2F">
        <w:t>“</w:t>
      </w:r>
      <w:r>
        <w:t>Produkt</w:t>
      </w:r>
      <w:r w:rsidR="00CB6C2F">
        <w:t>”</w:t>
      </w:r>
      <w:r>
        <w:t xml:space="preserve"> i Elektroniske Tjenester og programvare, hver som definert i volumlisensavtalen. </w:t>
      </w:r>
    </w:p>
    <w:p w14:paraId="57E0D20C" w14:textId="60DDEB69" w:rsidR="00A91CE1" w:rsidRPr="007B54C1" w:rsidRDefault="00A91CE1" w:rsidP="002336A8">
      <w:pPr>
        <w:pStyle w:val="ProductList-Body"/>
        <w:spacing w:after="120"/>
        <w:rPr>
          <w:strike/>
        </w:rPr>
      </w:pPr>
      <w:r>
        <w:t xml:space="preserve">Med </w:t>
      </w:r>
      <w:r w:rsidR="00CB6C2F">
        <w:t>“</w:t>
      </w:r>
      <w:r>
        <w:t>Faglige tjenester</w:t>
      </w:r>
      <w:r w:rsidR="00CB6C2F">
        <w:t>”</w:t>
      </w:r>
      <w:r>
        <w:t xml:space="preserve"> menes de følgende tjenestene: (a) Microsofts konsulenttjenester, bestående av planlegging, råd, veiledning, datamigrering, distribusjon og løsning-/ programvareutviklingstjenester levert under en Microsoft Enterprise Services arbeidsbestilling eller en Cloud Workload Acceleration-avtale som inneholder denne DPA-en som referanse; og (b) tekniske støttetjenester levert av Microsoft som hjelper kunder med å identifisere og løse problemer som påvirker produkter, inkludert teknisk støtte som en del av Microsoft Unified Support eller Premier Support Services (som henholdsvis beskrevet i Services Consulting and Support Description eller Description of Services) og andre kommersielle tekniske støttetjenester. De Faglige tjenestene omfatter ikke produktene. </w:t>
      </w:r>
    </w:p>
    <w:p w14:paraId="1EB2A5A5" w14:textId="5D545AF9" w:rsidR="00182772" w:rsidRPr="007B54C1" w:rsidRDefault="006A3D1E" w:rsidP="00182772">
      <w:pPr>
        <w:spacing w:after="110"/>
        <w:ind w:right="7"/>
        <w:rPr>
          <w:sz w:val="18"/>
          <w:szCs w:val="18"/>
        </w:rPr>
      </w:pPr>
      <w:r>
        <w:rPr>
          <w:sz w:val="18"/>
          <w:szCs w:val="18"/>
        </w:rPr>
        <w:t xml:space="preserve">Med </w:t>
      </w:r>
      <w:r w:rsidR="00CB6C2F">
        <w:rPr>
          <w:sz w:val="18"/>
          <w:szCs w:val="18"/>
        </w:rPr>
        <w:t>“</w:t>
      </w:r>
      <w:r>
        <w:rPr>
          <w:sz w:val="18"/>
          <w:szCs w:val="18"/>
        </w:rPr>
        <w:t>Faglig Tjenestedata</w:t>
      </w:r>
      <w:r w:rsidR="00CB6C2F">
        <w:rPr>
          <w:sz w:val="18"/>
          <w:szCs w:val="18"/>
        </w:rPr>
        <w:t>”</w:t>
      </w:r>
      <w:r>
        <w:rPr>
          <w:sz w:val="18"/>
          <w:szCs w:val="18"/>
        </w:rPr>
        <w:t xml:space="preserve"> menes alle data, herunder tekst-, lyd-, video, bildefiler eller programvare som gjøres tilgjengelig for Microsoft av eller på vegne av kunden (eller som kunden gir Microsoft fullmakt til å hente fra et produkt), eller som på annet vis innhentes eller behandles av eller på vegne av Microsoft i forbindelse med et Microsoft-oppdrag for å få faglige tjenester.</w:t>
      </w:r>
      <w:r w:rsidR="009547DD">
        <w:rPr>
          <w:sz w:val="18"/>
          <w:szCs w:val="18"/>
        </w:rPr>
        <w:t xml:space="preserve"> </w:t>
      </w:r>
    </w:p>
    <w:p w14:paraId="50E15B27" w14:textId="77777777" w:rsidR="00FC3709" w:rsidRPr="007B54C1" w:rsidRDefault="00FC3709" w:rsidP="00FC3709">
      <w:pPr>
        <w:pStyle w:val="ProductList-Body"/>
        <w:spacing w:after="120"/>
      </w:pPr>
      <w:r>
        <w:t>Med “2021 standardkontraktsvilkår” menes standard databeskyttelsesklausuler (databehandler-til-databehandler modul) mellom Microsoft Ireland Operations Limited og Microsoft Corporation for overføring av personopplysninger fra databehandlere i EØS til behandlere etablert i tredjeland som ikke sikrer tilstrekkelig databeskyttelse, som beskrevet i artikkel 46 i GDPR og godkjent av EU-kommisjonen i vedtak 2021/914/EC, datert 4. juni 2021.</w:t>
      </w:r>
    </w:p>
    <w:p w14:paraId="7A212925" w14:textId="5CB70CA9" w:rsidR="00182772" w:rsidRPr="007B54C1" w:rsidRDefault="00723EC1" w:rsidP="00182772">
      <w:pPr>
        <w:spacing w:after="117"/>
        <w:ind w:right="7"/>
        <w:rPr>
          <w:sz w:val="18"/>
          <w:szCs w:val="18"/>
        </w:rPr>
      </w:pPr>
      <w:r>
        <w:rPr>
          <w:sz w:val="18"/>
          <w:szCs w:val="18"/>
        </w:rPr>
        <w:t>“</w:t>
      </w:r>
      <w:r w:rsidR="00182772">
        <w:rPr>
          <w:sz w:val="18"/>
          <w:szCs w:val="18"/>
        </w:rPr>
        <w:t>Underbehandler</w:t>
      </w:r>
      <w:r>
        <w:rPr>
          <w:sz w:val="18"/>
          <w:szCs w:val="18"/>
        </w:rPr>
        <w:t>”</w:t>
      </w:r>
      <w:r w:rsidR="00182772">
        <w:rPr>
          <w:sz w:val="18"/>
          <w:szCs w:val="18"/>
        </w:rPr>
        <w:t xml:space="preserve"> betyr andre behandlere som brukes av Microsoft til å behandle Professional-Tjenestedata, inkludert enhver underleverandør som behandler Professional-Tjenestedata.</w:t>
      </w:r>
      <w:r w:rsidR="009547DD">
        <w:rPr>
          <w:sz w:val="18"/>
          <w:szCs w:val="18"/>
        </w:rPr>
        <w:t xml:space="preserve"> </w:t>
      </w:r>
    </w:p>
    <w:p w14:paraId="1AE7377E" w14:textId="402F723F" w:rsidR="001908BC" w:rsidRPr="007B54C1" w:rsidRDefault="001908BC" w:rsidP="00CA14FF">
      <w:pPr>
        <w:pStyle w:val="ProductList-Body"/>
      </w:pPr>
      <w:r>
        <w:t xml:space="preserve">Begreper med små bokstaver som blir brukt, men ikke definert i denne DPA-en, for eksempel </w:t>
      </w:r>
      <w:r w:rsidR="009507D5">
        <w:t>“</w:t>
      </w:r>
      <w:r>
        <w:t>brudd på personopplysningssikkerheten</w:t>
      </w:r>
      <w:r w:rsidR="009507D5">
        <w:t>”</w:t>
      </w:r>
      <w:r>
        <w:t xml:space="preserve">, </w:t>
      </w:r>
      <w:r w:rsidR="009507D5">
        <w:t>“</w:t>
      </w:r>
      <w:r>
        <w:t>behandling</w:t>
      </w:r>
      <w:r w:rsidR="009507D5">
        <w:t>”</w:t>
      </w:r>
      <w:r>
        <w:t xml:space="preserve">, </w:t>
      </w:r>
      <w:r w:rsidR="009507D5">
        <w:t>“</w:t>
      </w:r>
      <w:r>
        <w:t>behandlingsansvarlig</w:t>
      </w:r>
      <w:r w:rsidR="009507D5">
        <w:t>”</w:t>
      </w:r>
      <w:r>
        <w:t xml:space="preserve">, </w:t>
      </w:r>
      <w:r w:rsidR="009507D5">
        <w:t>“</w:t>
      </w:r>
      <w:r>
        <w:t>databehandler</w:t>
      </w:r>
      <w:r w:rsidR="009507D5">
        <w:t>”</w:t>
      </w:r>
      <w:r>
        <w:t xml:space="preserve">, </w:t>
      </w:r>
      <w:r w:rsidR="009507D5">
        <w:t>“</w:t>
      </w:r>
      <w:r>
        <w:t>profilering</w:t>
      </w:r>
      <w:r w:rsidR="009507D5">
        <w:t>”</w:t>
      </w:r>
      <w:r>
        <w:t xml:space="preserve">, </w:t>
      </w:r>
      <w:r w:rsidR="009507D5">
        <w:t>“</w:t>
      </w:r>
      <w:r>
        <w:t>personopplysninger</w:t>
      </w:r>
      <w:r w:rsidR="009507D5">
        <w:t>”</w:t>
      </w:r>
      <w:r>
        <w:t xml:space="preserve"> og </w:t>
      </w:r>
      <w:r w:rsidR="009507D5">
        <w:t>“</w:t>
      </w:r>
      <w:r>
        <w:t>registrerte</w:t>
      </w:r>
      <w:r w:rsidR="009507D5">
        <w:t>”</w:t>
      </w:r>
      <w:r>
        <w:t xml:space="preserve"> skal ha samme betydning som angitt i</w:t>
      </w:r>
      <w:r w:rsidR="00FD7465">
        <w:t> </w:t>
      </w:r>
      <w:r>
        <w:t xml:space="preserve">artikkel 4 i GDPR, uavhengig av om GDPR gjelder. Begrepene </w:t>
      </w:r>
      <w:r w:rsidR="00FD7465">
        <w:t>“</w:t>
      </w:r>
      <w:r>
        <w:t>opplysningsmottaker</w:t>
      </w:r>
      <w:r w:rsidR="00FD7465">
        <w:t>”</w:t>
      </w:r>
      <w:r>
        <w:t xml:space="preserve"> og </w:t>
      </w:r>
      <w:r w:rsidR="00FD7465">
        <w:t>“</w:t>
      </w:r>
      <w:r>
        <w:t>opplysningsoverfører</w:t>
      </w:r>
      <w:r w:rsidR="00FD7465">
        <w:t>”</w:t>
      </w:r>
      <w:r>
        <w:t xml:space="preserve"> har betydningen som er gitt i</w:t>
      </w:r>
      <w:r w:rsidR="00FD7465">
        <w:t> </w:t>
      </w:r>
      <w:r>
        <w:t>Standardkontraktsvilkårene.</w:t>
      </w:r>
      <w:r w:rsidR="009547DD">
        <w:t xml:space="preserve"> </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5982859"/>
      <w:bookmarkEnd w:id="23"/>
      <w:bookmarkEnd w:id="24"/>
      <w:r>
        <w:lastRenderedPageBreak/>
        <w:t>Generelle Vilkår</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5982860"/>
      <w:bookmarkStart w:id="28" w:name="_Hlk53046374"/>
      <w:r>
        <w:t>Samsvar med lovgivning</w:t>
      </w:r>
      <w:bookmarkEnd w:id="26"/>
      <w:bookmarkEnd w:id="27"/>
    </w:p>
    <w:p w14:paraId="5F59D6BF" w14:textId="18CEC0EE" w:rsidR="00A7504E" w:rsidRPr="007B54C1" w:rsidRDefault="00B15613" w:rsidP="00A7504E">
      <w:pPr>
        <w:spacing w:after="120" w:line="240" w:lineRule="auto"/>
        <w:rPr>
          <w:bCs/>
          <w:sz w:val="18"/>
          <w:szCs w:val="18"/>
        </w:rPr>
      </w:pPr>
      <w:r>
        <w:rPr>
          <w:bCs/>
          <w:sz w:val="18"/>
          <w:szCs w:val="18"/>
        </w:rPr>
        <w:t>Microsoft vil overholde alle lover og regler som gjelder for leveranse av de Faglige Tjenestene, inkludert lov om sikkerhetsbrudd og Personvernkrav.</w:t>
      </w:r>
      <w:r w:rsidR="009547DD">
        <w:rPr>
          <w:bCs/>
          <w:sz w:val="18"/>
          <w:szCs w:val="18"/>
        </w:rPr>
        <w:t xml:space="preserve"> </w:t>
      </w:r>
      <w:r>
        <w:rPr>
          <w:bCs/>
          <w:sz w:val="18"/>
          <w:szCs w:val="18"/>
        </w:rPr>
        <w:t>Microsoft er imidlertid ikke ansvarlig for overholdelse av lover eller retningslinjer som gjelder for Kunden eller Kundens bransje, men ikke generelt for leverandører av IT-tjenester. Microsoft avgjør ikke om Professional-Tjenestedata inkluderer informasjon underlagt spesiell lov eller forskrift. Alle Sikkerhetsbrudd er underlagt vilkårene for Varsling om Sikkerhetsbrudd nedenfor.</w:t>
      </w:r>
    </w:p>
    <w:p w14:paraId="3609CA6F" w14:textId="7E263936" w:rsidR="00AB6BFF" w:rsidRPr="007B54C1" w:rsidRDefault="00B15613" w:rsidP="00A7504E">
      <w:pPr>
        <w:spacing w:after="120" w:line="240" w:lineRule="auto"/>
        <w:rPr>
          <w:bCs/>
          <w:strike/>
          <w:sz w:val="18"/>
          <w:szCs w:val="18"/>
        </w:rPr>
      </w:pPr>
      <w:r>
        <w:rPr>
          <w:bCs/>
          <w:sz w:val="18"/>
          <w:szCs w:val="18"/>
        </w:rPr>
        <w:t>Kunden må overholde alle lover og regler som gjelder for anskaffelse og bruk av de Faglige Tjenestene, inkludert lover relatert til biometriske data, konfidensialitet for kommunikasjon og Personvernkrav.</w:t>
      </w:r>
      <w:r w:rsidR="009547DD">
        <w:rPr>
          <w:bCs/>
          <w:sz w:val="18"/>
          <w:szCs w:val="18"/>
        </w:rPr>
        <w:t xml:space="preserve"> </w:t>
      </w:r>
      <w:r>
        <w:rPr>
          <w:bCs/>
          <w:sz w:val="18"/>
          <w:szCs w:val="18"/>
        </w:rPr>
        <w:t>Kunden er ansvarlig for å avgjøre om de profesjonelle tjenestene er formålstjenlige for lagring og behandling av informasjon underlagt spesiell lov eller forskrift og for bruk av Professional-Tjenestene på en måte som er i samsvar med Kundens juridiske og lovmessige forpliktelser. Kunden er ansvarlig for å svare på alle forespørsler fra en tredjepart om Kundens bruk av en Professional-Tjeneste.</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5982861"/>
      <w:bookmarkEnd w:id="28"/>
      <w:r>
        <w:t>Personvernvilkår</w:t>
      </w:r>
      <w:bookmarkEnd w:id="29"/>
    </w:p>
    <w:p w14:paraId="49C940AF" w14:textId="7CB47697" w:rsidR="00625EEA" w:rsidRPr="007B54C1" w:rsidRDefault="00625EEA" w:rsidP="00873349">
      <w:pPr>
        <w:pStyle w:val="ProductList-Body"/>
        <w:spacing w:after="120"/>
      </w:pPr>
      <w:r>
        <w:t>Denne delen av DPA har følgende underpunkt:</w:t>
      </w:r>
    </w:p>
    <w:p w14:paraId="5A0B2510" w14:textId="77777777" w:rsidR="00CF33D7" w:rsidRPr="007B54C1" w:rsidRDefault="00CF33D7" w:rsidP="006A3D1E">
      <w:pPr>
        <w:numPr>
          <w:ilvl w:val="0"/>
          <w:numId w:val="2"/>
        </w:numPr>
        <w:spacing w:after="16"/>
        <w:rPr>
          <w:sz w:val="18"/>
        </w:rPr>
      </w:pPr>
      <w:r>
        <w:rPr>
          <w:sz w:val="18"/>
        </w:rPr>
        <w:t>Omfang</w:t>
      </w:r>
    </w:p>
    <w:p w14:paraId="090D738E" w14:textId="3D3BB15C" w:rsidR="00625EEA" w:rsidRPr="007B54C1" w:rsidRDefault="00BC5E08" w:rsidP="006A3D1E">
      <w:pPr>
        <w:numPr>
          <w:ilvl w:val="0"/>
          <w:numId w:val="2"/>
        </w:numPr>
        <w:spacing w:after="16"/>
        <w:rPr>
          <w:sz w:val="18"/>
        </w:rPr>
      </w:pPr>
      <w:r>
        <w:rPr>
          <w:sz w:val="18"/>
        </w:rPr>
        <w:t xml:space="preserve">Art av Databehandling; Eierskap; </w:t>
      </w:r>
    </w:p>
    <w:p w14:paraId="6416B4A6" w14:textId="3DB1ABA0" w:rsidR="00625EEA" w:rsidRPr="007B54C1" w:rsidRDefault="00625EEA" w:rsidP="00625EEA">
      <w:pPr>
        <w:pStyle w:val="ProductList-Body"/>
        <w:numPr>
          <w:ilvl w:val="0"/>
          <w:numId w:val="2"/>
        </w:numPr>
      </w:pPr>
      <w:r>
        <w:t>Utlevering av behandlede opplysninger</w:t>
      </w:r>
    </w:p>
    <w:p w14:paraId="060151C3" w14:textId="77777777" w:rsidR="00B052E7" w:rsidRPr="007B54C1" w:rsidRDefault="00625EEA" w:rsidP="00B052E7">
      <w:pPr>
        <w:pStyle w:val="ProductList-Body"/>
        <w:numPr>
          <w:ilvl w:val="0"/>
          <w:numId w:val="2"/>
        </w:numPr>
      </w:pPr>
      <w:r>
        <w:t>Behandling av Personopplysninger; GDPR</w:t>
      </w:r>
    </w:p>
    <w:p w14:paraId="196574F1" w14:textId="73E72848" w:rsidR="00301C5E" w:rsidRPr="007B54C1" w:rsidRDefault="00301C5E" w:rsidP="00B052E7">
      <w:pPr>
        <w:pStyle w:val="ProductList-Body"/>
        <w:numPr>
          <w:ilvl w:val="0"/>
          <w:numId w:val="2"/>
        </w:numPr>
      </w:pPr>
      <w:r>
        <w:t>Datasikkerhet</w:t>
      </w:r>
    </w:p>
    <w:p w14:paraId="5645FA60" w14:textId="16B12E04" w:rsidR="004C6E6B" w:rsidRPr="007B54C1" w:rsidRDefault="004C6E6B" w:rsidP="00625EEA">
      <w:pPr>
        <w:pStyle w:val="ProductList-Body"/>
        <w:numPr>
          <w:ilvl w:val="0"/>
          <w:numId w:val="2"/>
        </w:numPr>
      </w:pPr>
      <w:r>
        <w:t>Varsling om sikkerhetsbrudd</w:t>
      </w:r>
    </w:p>
    <w:p w14:paraId="268696B6" w14:textId="1554D64B" w:rsidR="00625EEA" w:rsidRPr="007B54C1" w:rsidRDefault="00625EEA" w:rsidP="00625EEA">
      <w:pPr>
        <w:pStyle w:val="ProductList-Body"/>
        <w:numPr>
          <w:ilvl w:val="0"/>
          <w:numId w:val="2"/>
        </w:numPr>
      </w:pPr>
      <w:r>
        <w:t>Dataoverføringer</w:t>
      </w:r>
    </w:p>
    <w:p w14:paraId="14509591" w14:textId="6411EB18" w:rsidR="00625EEA" w:rsidRPr="007B54C1" w:rsidRDefault="00625EEA" w:rsidP="00625EEA">
      <w:pPr>
        <w:pStyle w:val="ProductList-Body"/>
        <w:numPr>
          <w:ilvl w:val="0"/>
          <w:numId w:val="2"/>
        </w:numPr>
      </w:pPr>
      <w:r>
        <w:t>Sletting av data</w:t>
      </w:r>
    </w:p>
    <w:p w14:paraId="7286A028" w14:textId="77777777" w:rsidR="00625EEA" w:rsidRPr="007B54C1" w:rsidRDefault="00625EEA" w:rsidP="00625EEA">
      <w:pPr>
        <w:pStyle w:val="ProductList-Body"/>
        <w:numPr>
          <w:ilvl w:val="0"/>
          <w:numId w:val="2"/>
        </w:numPr>
      </w:pPr>
      <w:r>
        <w:t>Databehandlers taushetsplikt</w:t>
      </w:r>
    </w:p>
    <w:p w14:paraId="31BB1F7C" w14:textId="505A387C" w:rsidR="00625EEA" w:rsidRPr="007B54C1" w:rsidRDefault="00625EEA" w:rsidP="00625EEA">
      <w:pPr>
        <w:pStyle w:val="ProductList-Body"/>
        <w:numPr>
          <w:ilvl w:val="0"/>
          <w:numId w:val="2"/>
        </w:numPr>
      </w:pPr>
      <w:r>
        <w:t>Merknad og kontroller om bruk av Underbehandlere</w:t>
      </w:r>
    </w:p>
    <w:p w14:paraId="3035D31A" w14:textId="07FA1D83" w:rsidR="00BC5E08" w:rsidRPr="007B54C1" w:rsidRDefault="00BC5E08" w:rsidP="006A3D1E">
      <w:pPr>
        <w:numPr>
          <w:ilvl w:val="0"/>
          <w:numId w:val="2"/>
        </w:numPr>
        <w:spacing w:after="16"/>
        <w:rPr>
          <w:sz w:val="18"/>
        </w:rPr>
      </w:pPr>
      <w:r>
        <w:rPr>
          <w:sz w:val="18"/>
        </w:rPr>
        <w:t xml:space="preserve">Vilkår etter California Consumer Privacy Act (CCPA) </w:t>
      </w:r>
    </w:p>
    <w:p w14:paraId="214AD48D" w14:textId="2B48102F" w:rsidR="00AD5E28" w:rsidRPr="007B54C1" w:rsidRDefault="00AD5E28" w:rsidP="006A3D1E">
      <w:pPr>
        <w:numPr>
          <w:ilvl w:val="0"/>
          <w:numId w:val="2"/>
        </w:numPr>
        <w:spacing w:after="16"/>
        <w:rPr>
          <w:sz w:val="18"/>
        </w:rPr>
      </w:pPr>
      <w:r>
        <w:rPr>
          <w:sz w:val="18"/>
        </w:rPr>
        <w:t>Biometriske Data</w:t>
      </w:r>
    </w:p>
    <w:p w14:paraId="1E8AC427" w14:textId="77777777" w:rsidR="00625EEA" w:rsidRPr="007B54C1" w:rsidRDefault="00625EEA" w:rsidP="00625EEA">
      <w:pPr>
        <w:pStyle w:val="ProductList-Body"/>
        <w:numPr>
          <w:ilvl w:val="0"/>
          <w:numId w:val="2"/>
        </w:numPr>
      </w:pPr>
      <w:r>
        <w:t>Hvordan kontakte Microsoft</w:t>
      </w:r>
    </w:p>
    <w:p w14:paraId="2576B2B1" w14:textId="69AACBFA" w:rsidR="005B6EC5" w:rsidRPr="007B54C1" w:rsidRDefault="00AD5E28" w:rsidP="00B052E7">
      <w:pPr>
        <w:pStyle w:val="ProductList-Body"/>
        <w:numPr>
          <w:ilvl w:val="0"/>
          <w:numId w:val="2"/>
        </w:numPr>
      </w:pPr>
      <w:r>
        <w:t>Tillegg A – Sikkerhetstiltak</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5982862"/>
      <w:bookmarkStart w:id="31" w:name="_Toc489605575"/>
      <w:bookmarkStart w:id="32" w:name="_Hlk53047084"/>
      <w:r>
        <w:t>Omfang</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Vilkårene i denne DPA-en gjelder alle Profesjonelle Tjenester bortsett fra som beskrevet i denne delen. </w:t>
      </w:r>
    </w:p>
    <w:p w14:paraId="36BBA5F9" w14:textId="52B14FB4" w:rsidR="00253F12" w:rsidRPr="007B54C1" w:rsidRDefault="00253F12" w:rsidP="00A7504E">
      <w:pPr>
        <w:pStyle w:val="ProductList-Body"/>
        <w:ind w:left="158"/>
        <w:rPr>
          <w:rFonts w:ascii="Calibri" w:hAnsi="Calibri" w:cs="Calibri"/>
        </w:rPr>
      </w:pPr>
      <w:r>
        <w:rPr>
          <w:b/>
          <w:color w:val="0072C6"/>
        </w:rPr>
        <w:t>Forhåndsvisning eller begrenset lansert tjeneste</w:t>
      </w:r>
    </w:p>
    <w:p w14:paraId="121B94AB" w14:textId="4BA00D22" w:rsidR="00B052E7" w:rsidRPr="007B54C1" w:rsidRDefault="00D47FD2" w:rsidP="00A7504E">
      <w:pPr>
        <w:pStyle w:val="ProductList-Body"/>
        <w:ind w:left="158"/>
      </w:pPr>
      <w:r>
        <w:t xml:space="preserve">Forhåndsvisninger eller begrenset lansert tjeneste kan bruke mindre eller forskjellige personvern- og sikkerhetstiltak enn de som vanligvis finnes i Profesjonelle Tjenester. Med mindre annet er angitt, skal Kunden evaluere nøye før den bruker forhåndsvisninger eller begrenset lansert tjeneste til å behandle Personopplysninger eller andre opplysninger som er underlagt lov- eller forskriftskrav. </w:t>
      </w:r>
    </w:p>
    <w:p w14:paraId="139D7D89" w14:textId="77777777" w:rsidR="006C6852" w:rsidRPr="007B54C1" w:rsidRDefault="006C6852" w:rsidP="00A7504E">
      <w:pPr>
        <w:pStyle w:val="ProductList-Body"/>
        <w:ind w:left="158"/>
      </w:pPr>
    </w:p>
    <w:p w14:paraId="04920D14" w14:textId="7C1FBB42" w:rsidR="00B052E7" w:rsidRPr="007B54C1" w:rsidRDefault="00253F12" w:rsidP="00A7504E">
      <w:pPr>
        <w:pStyle w:val="ProductList-Body"/>
        <w:ind w:left="158"/>
      </w:pPr>
      <w:r>
        <w:t xml:space="preserve">Forhåndsvisninger oppfyller bare vilkårene i delene </w:t>
      </w:r>
      <w:r w:rsidR="00723EC1">
        <w:t>“</w:t>
      </w:r>
      <w:r>
        <w:t>Behandling av personopplysninger; GDPR, dataoverføring</w:t>
      </w:r>
      <w:r w:rsidR="00723EC1">
        <w:t>”</w:t>
      </w:r>
      <w:r>
        <w:t xml:space="preserve">, første ledd under </w:t>
      </w:r>
      <w:r w:rsidR="00723EC1">
        <w:t>“</w:t>
      </w:r>
      <w:r>
        <w:t>Sikkerhetspraksis og -retningslinjer</w:t>
      </w:r>
      <w:r w:rsidR="00723EC1">
        <w:t>”</w:t>
      </w:r>
      <w:r>
        <w:t xml:space="preserve"> under </w:t>
      </w:r>
      <w:r w:rsidR="00723EC1">
        <w:t>“</w:t>
      </w:r>
      <w:r>
        <w:t>Datasikkerhet</w:t>
      </w:r>
      <w:r w:rsidR="00723EC1">
        <w:t>”</w:t>
      </w:r>
      <w:r>
        <w:t xml:space="preserve">, de to første leddene under </w:t>
      </w:r>
      <w:r w:rsidR="00723EC1">
        <w:t>“</w:t>
      </w:r>
      <w:r>
        <w:t>Merknad og kontroller om bruk av Underbehandlere</w:t>
      </w:r>
      <w:r w:rsidR="00723EC1">
        <w:t>”</w:t>
      </w:r>
      <w:r>
        <w:t>, tillegg B, tillegg C og GDPR-vilkårene (vedlegg 1).</w:t>
      </w:r>
    </w:p>
    <w:p w14:paraId="719DAC39" w14:textId="77777777" w:rsidR="006C6852" w:rsidRPr="007B54C1" w:rsidRDefault="006C6852" w:rsidP="00A7504E">
      <w:pPr>
        <w:pStyle w:val="ProductList-Body"/>
        <w:ind w:left="158"/>
      </w:pPr>
    </w:p>
    <w:p w14:paraId="399940E4" w14:textId="394D062C" w:rsidR="00B052E7" w:rsidRPr="007B54C1" w:rsidRDefault="00D47FD2" w:rsidP="00A7504E">
      <w:pPr>
        <w:pStyle w:val="ProductList-Body"/>
        <w:spacing w:after="120"/>
        <w:ind w:left="158"/>
      </w:pPr>
      <w:r>
        <w:t xml:space="preserve">Forhåndsvisning eller begrenset lansert tjeneste betyr forhåndsvisning, beta, tilbud for valgfri evaluering eller andre forhåndsutgivelser eller begrensede utgivelsestjenester eller funksjoner, inkludert ethvert utpekt eller merket som sådan. </w:t>
      </w:r>
    </w:p>
    <w:p w14:paraId="45870B70" w14:textId="4E1830B9" w:rsidR="00F567E9" w:rsidRPr="007B54C1" w:rsidRDefault="00253F12" w:rsidP="00A7504E">
      <w:pPr>
        <w:pStyle w:val="ProductList-Body"/>
        <w:ind w:left="158"/>
        <w:rPr>
          <w:b/>
          <w:color w:val="0072C6"/>
        </w:rPr>
      </w:pPr>
      <w:r>
        <w:rPr>
          <w:b/>
          <w:color w:val="0072C6"/>
        </w:rPr>
        <w:t>Opptrappingsstøtte</w:t>
      </w:r>
      <w:bookmarkStart w:id="33" w:name="_Hlk26306471"/>
    </w:p>
    <w:p w14:paraId="05159DE8" w14:textId="51462521" w:rsidR="00F567E9" w:rsidRPr="007B54C1" w:rsidRDefault="00F567E9" w:rsidP="00A7504E">
      <w:pPr>
        <w:pStyle w:val="ProductList-Body"/>
        <w:spacing w:after="120"/>
        <w:ind w:left="158"/>
      </w:pPr>
      <w:r>
        <w:rPr>
          <w:rFonts w:ascii="Calibri" w:hAnsi="Calibri" w:cs="Calibri"/>
        </w:rPr>
        <w:t xml:space="preserve">Tillegg om Personvern for Microsofts produkter og tjenester, som er tilgjengelig på </w:t>
      </w:r>
      <w:hyperlink r:id="rId14" w:history="1">
        <w:r>
          <w:rPr>
            <w:rStyle w:val="Hyperlink"/>
            <w:rFonts w:ascii="Calibri" w:hAnsi="Calibri" w:cs="Calibri"/>
          </w:rPr>
          <w:t>http://aka.ms/mpstomosdpa</w:t>
        </w:r>
      </w:hyperlink>
      <w:r>
        <w:t>, inneholder personvern- og sikkerhetsvilkårene for opptrappingsstøtte, som betyr støtteforespørsler som trappes opp til produktteknisk avdeling eller driftsavdeling for Internett-tjenester for å bli løst, inkludert eventuelle inkluderte Personlige Data (</w:t>
      </w:r>
      <w:r w:rsidR="00723EC1">
        <w:t>“</w:t>
      </w:r>
      <w:r>
        <w:t>Opptrappingsstøtte</w:t>
      </w:r>
      <w:r w:rsidR="00723EC1">
        <w:t>”</w:t>
      </w:r>
      <w:r>
        <w:t>). Derfor gjelder ikke vilkårene i denne DPA-en for levering av Opptrappingsstøtte.</w:t>
      </w:r>
    </w:p>
    <w:p w14:paraId="0C2DFEC0" w14:textId="3A9AC1C3" w:rsidR="00BC5E08" w:rsidRPr="007B54C1" w:rsidRDefault="001407C2" w:rsidP="00413AD4">
      <w:pPr>
        <w:pStyle w:val="ProductList-SubSubSectionHeading"/>
        <w:keepNext/>
        <w:keepLines/>
        <w:outlineLvl w:val="2"/>
        <w:rPr>
          <w:b w:val="0"/>
          <w:color w:val="auto"/>
        </w:rPr>
      </w:pPr>
      <w:bookmarkStart w:id="34" w:name="_Toc115982863"/>
      <w:bookmarkEnd w:id="33"/>
      <w:r>
        <w:lastRenderedPageBreak/>
        <w:t>Art av Databehandling; Eierskap</w:t>
      </w:r>
      <w:bookmarkEnd w:id="31"/>
      <w:bookmarkEnd w:id="34"/>
    </w:p>
    <w:p w14:paraId="1E560882" w14:textId="32FC8A50" w:rsidR="00BC5E08" w:rsidRPr="007B54C1" w:rsidRDefault="00BC5E08" w:rsidP="00A7504E">
      <w:pPr>
        <w:spacing w:after="120" w:line="240" w:lineRule="auto"/>
        <w:rPr>
          <w:sz w:val="18"/>
        </w:rPr>
      </w:pPr>
      <w:r>
        <w:rPr>
          <w:sz w:val="18"/>
        </w:rPr>
        <w:t xml:space="preserve">Microsoft vil bruke og på annen måte behandle Professional-Tjenestedata for bare å gi kunden Professional-Tjenester i samsvar med kundens dokumenterte instruksjoner. Kunden beholder alle rettigheter, eierrettigheter og interesser knyttet til Data for Faglige Tjenester. Microsoft tilegner seg ingen rettigheter i Professional-Tjenestedata, annet enn rettighetene Kunden gir Microsoft i denne delen. Dette avsnittet påvirker ikke Microsoft sine rettigheter i Produkt- eller Microsoft-lisenser til Kunden. </w:t>
      </w:r>
    </w:p>
    <w:p w14:paraId="1F4E0479" w14:textId="77777777" w:rsidR="00CC09DF" w:rsidRPr="007B54C1" w:rsidRDefault="00CC09DF" w:rsidP="00533407">
      <w:pPr>
        <w:pStyle w:val="ProductList-Body"/>
        <w:ind w:left="158"/>
        <w:rPr>
          <w:b/>
          <w:color w:val="0072C6"/>
        </w:rPr>
      </w:pPr>
      <w:r>
        <w:rPr>
          <w:b/>
          <w:color w:val="0072C6"/>
        </w:rPr>
        <w:t>Databehandling for å kunne levere de Faglige Tjenestene til Kunden</w:t>
      </w:r>
    </w:p>
    <w:p w14:paraId="0F0E45C4" w14:textId="622C762B" w:rsidR="00CC09DF" w:rsidRPr="007B54C1" w:rsidRDefault="00CC09DF" w:rsidP="00CC09DF">
      <w:pPr>
        <w:pStyle w:val="ProductList-Body"/>
        <w:ind w:left="158"/>
        <w:rPr>
          <w:rFonts w:ascii="Calibri" w:eastAsia="Calibri" w:hAnsi="Calibri" w:cs="Arial"/>
        </w:rPr>
      </w:pPr>
      <w:r>
        <w:rPr>
          <w:rFonts w:ascii="Calibri" w:eastAsia="Calibri" w:hAnsi="Calibri" w:cs="Arial"/>
        </w:rPr>
        <w:t xml:space="preserve">I denne DPA-en skal begreper som </w:t>
      </w:r>
      <w:r w:rsidR="00BF5857">
        <w:rPr>
          <w:rFonts w:ascii="Calibri" w:eastAsia="Calibri" w:hAnsi="Calibri" w:cs="Arial"/>
        </w:rPr>
        <w:t>“</w:t>
      </w:r>
      <w:r>
        <w:rPr>
          <w:rFonts w:ascii="Calibri" w:eastAsia="Calibri" w:hAnsi="Calibri" w:cs="Arial"/>
        </w:rPr>
        <w:t>å yte</w:t>
      </w:r>
      <w:r w:rsidR="00BF5857">
        <w:rPr>
          <w:rFonts w:ascii="Calibri" w:eastAsia="Calibri" w:hAnsi="Calibri" w:cs="Arial"/>
        </w:rPr>
        <w:t>”</w:t>
      </w:r>
      <w:r>
        <w:rPr>
          <w:rFonts w:ascii="Calibri" w:eastAsia="Calibri" w:hAnsi="Calibri" w:cs="Arial"/>
        </w:rPr>
        <w:t xml:space="preserve">, </w:t>
      </w:r>
      <w:r w:rsidR="00BF5857">
        <w:rPr>
          <w:rFonts w:ascii="Calibri" w:eastAsia="Calibri" w:hAnsi="Calibri" w:cs="Arial"/>
        </w:rPr>
        <w:t>“</w:t>
      </w:r>
      <w:r>
        <w:rPr>
          <w:rFonts w:ascii="Calibri" w:eastAsia="Calibri" w:hAnsi="Calibri" w:cs="Arial"/>
        </w:rPr>
        <w:t>å tilby</w:t>
      </w:r>
      <w:r w:rsidR="00BF5857">
        <w:rPr>
          <w:rFonts w:ascii="Calibri" w:eastAsia="Calibri" w:hAnsi="Calibri" w:cs="Arial"/>
        </w:rPr>
        <w:t>”</w:t>
      </w:r>
      <w:r>
        <w:rPr>
          <w:rFonts w:ascii="Calibri" w:eastAsia="Calibri" w:hAnsi="Calibri" w:cs="Arial"/>
        </w:rPr>
        <w:t xml:space="preserve"> eller </w:t>
      </w:r>
      <w:r w:rsidR="00BF5857">
        <w:rPr>
          <w:rFonts w:ascii="Calibri" w:eastAsia="Calibri" w:hAnsi="Calibri" w:cs="Arial"/>
        </w:rPr>
        <w:t>“</w:t>
      </w:r>
      <w:r>
        <w:rPr>
          <w:rFonts w:ascii="Calibri" w:eastAsia="Calibri" w:hAnsi="Calibri" w:cs="Arial"/>
        </w:rPr>
        <w:t>å levere</w:t>
      </w:r>
      <w:r w:rsidR="00BF5857">
        <w:rPr>
          <w:rFonts w:ascii="Calibri" w:eastAsia="Calibri" w:hAnsi="Calibri" w:cs="Arial"/>
        </w:rPr>
        <w:t>”</w:t>
      </w:r>
      <w:r>
        <w:rPr>
          <w:rFonts w:ascii="Calibri" w:eastAsia="Calibri" w:hAnsi="Calibri" w:cs="Arial"/>
        </w:rPr>
        <w:t xml:space="preserve"> en Faglig Tjeneste omfatte følgende:</w:t>
      </w:r>
      <w:r w:rsidR="009547DD">
        <w:rPr>
          <w:rFonts w:ascii="Calibri" w:eastAsia="Calibri" w:hAnsi="Calibri" w:cs="Arial"/>
        </w:rPr>
        <w:t xml:space="preserve"> </w:t>
      </w:r>
    </w:p>
    <w:p w14:paraId="31971F56" w14:textId="07FDDE1A" w:rsidR="00CC09DF" w:rsidRPr="007B54C1" w:rsidRDefault="00CC09DF" w:rsidP="00CC09DF">
      <w:pPr>
        <w:pStyle w:val="ProductList-Body"/>
        <w:numPr>
          <w:ilvl w:val="0"/>
          <w:numId w:val="18"/>
        </w:numPr>
        <w:tabs>
          <w:tab w:val="clear" w:pos="158"/>
        </w:tabs>
        <w:ind w:left="922"/>
      </w:pPr>
      <w:r>
        <w:t>Levering av Faglige Tjenester, inkludert levering av teknisk støtte, profesjonell planlegging, rådgivning, veiledning, migrering av data, distribusjon, og tjenester for løsnings-/programvareutvikling. For å unngå tvil vil levering av teknisk støtte innebærer å gjøre forbedringer i de underliggende Microsoft-produktene og -tjenestene som Kunden abonnerer på eller bruker, basert problemer som avdekkes under levering av Faglige Tjenester.</w:t>
      </w:r>
    </w:p>
    <w:p w14:paraId="0D99E363" w14:textId="49E61D42" w:rsidR="00CC09DF" w:rsidRPr="007B54C1" w:rsidRDefault="00CC09DF" w:rsidP="00CC09DF">
      <w:pPr>
        <w:pStyle w:val="ProductList-Body"/>
        <w:numPr>
          <w:ilvl w:val="0"/>
          <w:numId w:val="18"/>
        </w:numPr>
        <w:tabs>
          <w:tab w:val="clear" w:pos="158"/>
        </w:tabs>
        <w:ind w:left="922"/>
      </w:pPr>
      <w:r>
        <w:t>Feilsøking (forebygging, avdekking, undersøking, reduksjon av skadevirkningene til og reparasjon av problemer, inkludert Sikkerhetsbrudd og problemer som avdekkes under levering av Faglige Tjenester), og</w:t>
      </w:r>
    </w:p>
    <w:p w14:paraId="64A2D31E" w14:textId="5624B59B" w:rsidR="00706149" w:rsidRPr="007B54C1" w:rsidRDefault="00CC09DF" w:rsidP="00187965">
      <w:pPr>
        <w:pStyle w:val="ProductList-Body"/>
        <w:numPr>
          <w:ilvl w:val="0"/>
          <w:numId w:val="18"/>
        </w:numPr>
        <w:tabs>
          <w:tab w:val="clear" w:pos="158"/>
        </w:tabs>
        <w:ind w:left="922"/>
      </w:pPr>
      <w:r>
        <w:t>Kontinuerlige forbedringer av Faglige Tjenester som Kunden abonnerer på eller bruker (vedlikehold av Faglige Tjenester, inkludert installasjon av nye oppdateringer og forbedring av pålitelighet, effektivitet, kvalitet og sikkerhet for Faglige Tjenester og reparasjon av programvarefeil). </w:t>
      </w:r>
    </w:p>
    <w:p w14:paraId="007011FC" w14:textId="77777777" w:rsidR="00B052E7" w:rsidRPr="007B54C1" w:rsidRDefault="00B052E7" w:rsidP="00B052E7">
      <w:pPr>
        <w:pStyle w:val="ProductList-Body"/>
        <w:tabs>
          <w:tab w:val="clear" w:pos="158"/>
        </w:tabs>
        <w:ind w:left="922"/>
      </w:pPr>
    </w:p>
    <w:p w14:paraId="0DFD4A42" w14:textId="084B03F5" w:rsidR="002A7647" w:rsidRPr="007B54C1" w:rsidRDefault="002A7647" w:rsidP="007D6671">
      <w:pPr>
        <w:pStyle w:val="ProductList-Body"/>
        <w:ind w:left="158"/>
      </w:pPr>
      <w:r>
        <w:t>Ved leveranse av Profesjonelle Tjenester skal Microsoft ikke bruke eller på andre måter behandle Data fra Profesjonelle Tjenester for (a)</w:t>
      </w:r>
      <w:r w:rsidR="00210405">
        <w:t> </w:t>
      </w:r>
      <w:r>
        <w:t>brukerprofilering eller (b) reklame eller lignende kommersielle formål eller (c) markedsundersøkelser rettet mot å skape nye funksjoner, tjenester eller produkter eller andre formål, med mindre slik bruk eller behandling er i samsvar med Kundens dokumenterte instrukser.</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5982864"/>
      <w:bookmarkStart w:id="36" w:name="_Toc489605576"/>
      <w:bookmarkStart w:id="37" w:name="ProcessingofPersonalData"/>
      <w:r>
        <w:t>Utlevering av behandlede opplysninger</w:t>
      </w:r>
      <w:bookmarkEnd w:id="35"/>
    </w:p>
    <w:p w14:paraId="6B3D4720" w14:textId="64ACE1CC" w:rsidR="00AD5E28" w:rsidRPr="007B54C1" w:rsidRDefault="00AD5E28" w:rsidP="00AD5E28">
      <w:pPr>
        <w:pStyle w:val="ProductList-Body"/>
        <w:spacing w:after="120"/>
      </w:pPr>
      <w:r>
        <w:t>Microsoft skal ikke utlevere eller gi tilgang til Behandlede Data bortsett fra: (1) som instruert av Kunden; (2) som beskrevet i denne DPA-en; eller (3)</w:t>
      </w:r>
      <w:r w:rsidR="000A6C83">
        <w:t> </w:t>
      </w:r>
      <w:r>
        <w:t xml:space="preserve">som lovpålagt. I dette punktet skal </w:t>
      </w:r>
      <w:r w:rsidR="00BF5857">
        <w:t>“</w:t>
      </w:r>
      <w:r>
        <w:t>Behandlede Opplysninger</w:t>
      </w:r>
      <w:r w:rsidR="00BF5857">
        <w:t>”</w:t>
      </w:r>
      <w:r>
        <w:t xml:space="preserve"> bety: (a) Data fra Faglige Tjenester, (b) Personlige Data inkludert i Data fra Faglige Tjenester og (c) alle andre data som Microsoft behandler i forbindelse med den Faglige Tjenesten som er Kundens konfidensielle opplysninger i henhold til Avtalen. All behandling av Behandlede Opplysninger er underlagt Microsoft sin taushetsplikt i henhold til Avtalen. </w:t>
      </w:r>
    </w:p>
    <w:p w14:paraId="28DE8AC4" w14:textId="63BDA8B1" w:rsidR="00AD5E28" w:rsidRPr="007B54C1" w:rsidRDefault="00AD5E28" w:rsidP="00AD5E28">
      <w:pPr>
        <w:pStyle w:val="ProductList-Body"/>
        <w:spacing w:after="120"/>
      </w:pPr>
      <w:r>
        <w:rPr>
          <w:szCs w:val="18"/>
        </w:rPr>
        <w:t>Microsoft skal ikke utlevere eller gi tilgang til Behandlede Data til rettshåndhevende organer med mindre lover og regler krever det. Hvis rettshåndhevende organer kontakter Microsoft med et krav om Behandlede Opplysninger, skal Microsoft anmode det rettshåndhevende organet om å be om disse opplysningene direkte fra Kunden. Hvis de blir tvunget til å fremlegge Behandlede Opplysninger til lovhåndhevere eller gi dem tilgang til slike Data, vil Microsoft omgående varsle Kunden og levere en kopi av kravet, med mindre lover og regler hindrer dem i å gjøre det</w:t>
      </w:r>
      <w:r>
        <w:t>.</w:t>
      </w:r>
    </w:p>
    <w:p w14:paraId="7C7E49A8" w14:textId="7DFD873B" w:rsidR="00AD5E28" w:rsidRPr="007B54C1" w:rsidRDefault="00AD5E28" w:rsidP="00AD5E28">
      <w:pPr>
        <w:pStyle w:val="ProductList-Body"/>
        <w:spacing w:after="120"/>
      </w:pPr>
      <w:r>
        <w:t>Når Microsoft mottar forespørsler om Behandlede Opplysninger fra andre tredjeparter, skal Microsoft omgående varsle Kunden med mindre lover og regler hindrer dem i å gjøre det. Microsoft avslår forespørselen med mindre lovverket krever at Microsoft etterkommer forespørselen. Hvis forespørselen er gyldig, prøver Microsoft å få tredjeparten til å rette forespørselen om disse dataene direkte til Kunden.</w:t>
      </w:r>
    </w:p>
    <w:p w14:paraId="13DCA4AD" w14:textId="23E14854" w:rsidR="00AD5E28" w:rsidRPr="007B54C1" w:rsidRDefault="00AD5E28" w:rsidP="00AD5E28">
      <w:pPr>
        <w:pStyle w:val="ProductList-Body"/>
        <w:spacing w:after="120"/>
      </w:pPr>
      <w:r>
        <w:t xml:space="preserve">Microsoft skal ikke gi noen tredjepart: (a) direkte, indirekte, generell eller ubegrenset tilgang til Behandlede Opplysninger; (b) krypteringsnøkler for plattformer som brukes til å sikre Behandlede Opplysninger eller evne til å bryte slik kryptering; eller (c) tilgang til Behandlede Opplysninger hvis Microsoft er klar over at opplysningene skal brukes til andre formål enn de som er angitt i tredjepartens forespørsel. </w:t>
      </w:r>
    </w:p>
    <w:p w14:paraId="60B642E0" w14:textId="77777777" w:rsidR="00625EEA" w:rsidRPr="007B54C1" w:rsidRDefault="00625EEA" w:rsidP="00625EEA">
      <w:pPr>
        <w:pStyle w:val="ProductList-Body"/>
        <w:spacing w:after="120"/>
      </w:pPr>
      <w:r>
        <w:t xml:space="preserve">Til støtte for ovennevnte kan Microsoft gi Kundens grunnleggende kontaktinformasjon til tredjepart. </w:t>
      </w:r>
    </w:p>
    <w:p w14:paraId="1E1A38F4" w14:textId="35F2E653" w:rsidR="00625EEA" w:rsidRPr="007B54C1" w:rsidRDefault="00625EEA" w:rsidP="00625EEA">
      <w:pPr>
        <w:pStyle w:val="ProductList-SubSubSectionHeading"/>
        <w:outlineLvl w:val="2"/>
      </w:pPr>
      <w:bookmarkStart w:id="38" w:name="_Toc115982865"/>
      <w:r>
        <w:t>Behandling av personopplysninger</w:t>
      </w:r>
      <w:bookmarkEnd w:id="36"/>
      <w:r>
        <w:t>; GDPR</w:t>
      </w:r>
      <w:bookmarkEnd w:id="38"/>
    </w:p>
    <w:p w14:paraId="0B259C64" w14:textId="77777777" w:rsidR="004F09D8" w:rsidRPr="007B54C1" w:rsidRDefault="00C54065" w:rsidP="00B052E7">
      <w:pPr>
        <w:pStyle w:val="ProductList-Body"/>
      </w:pPr>
      <w:bookmarkStart w:id="39" w:name="_Toc489605577"/>
      <w:bookmarkEnd w:id="37"/>
      <w:r>
        <w:t xml:space="preserve">Alle personopplysninger som er inkludert i Professional-Tjenestedata og levert til Microsoft av, eller på vegne av, Kunden gjennom et engasjement med Microsoft for å skaffe Profesjonelle-Tjenester, er også Professional-Tjenestedata. Pseudonymiserte identifikatorer kan også genereres gjennom Professional-Tjeneste IT-systemer og er også personopplysninger. Alle Personopplysninger som er pseudonymisert eller avidentifisert, men ikke anonymisert, eller Personopplysninger som er utledet av Personopplysninger, er også Personopplysninger. </w:t>
      </w:r>
    </w:p>
    <w:p w14:paraId="7943BB5E" w14:textId="77777777" w:rsidR="004F09D8" w:rsidRPr="007B54C1" w:rsidRDefault="004F09D8" w:rsidP="00B052E7">
      <w:pPr>
        <w:pStyle w:val="ProductList-Body"/>
      </w:pPr>
    </w:p>
    <w:p w14:paraId="120B5BED" w14:textId="26C5FED7" w:rsidR="00625EEA" w:rsidRPr="007B54C1" w:rsidRDefault="00625EEA" w:rsidP="003E5BE7">
      <w:pPr>
        <w:pStyle w:val="ProductList-Body"/>
      </w:pPr>
      <w:r>
        <w:t>I den utstrekning Microsoft er en databehandler eller underbehandler av Personlige data underlagt GDPR, gjelder GDPR vilkårene i Vedlegg 1 behandlingen, og partene samtykker også i følgene vilkår i dette underpunktet (</w:t>
      </w:r>
      <w:r w:rsidR="00723EC1">
        <w:t>“</w:t>
      </w:r>
      <w:r>
        <w:t>Behandling av Personlige Data; GDPR</w:t>
      </w:r>
      <w:r w:rsidR="00723EC1">
        <w:t>”</w:t>
      </w:r>
      <w:r>
        <w:t>):</w:t>
      </w:r>
    </w:p>
    <w:p w14:paraId="4F0A7438" w14:textId="77777777" w:rsidR="003E5BE7" w:rsidRPr="007B54C1" w:rsidRDefault="003E5BE7" w:rsidP="003E5BE7">
      <w:pPr>
        <w:pStyle w:val="ProductList-Body"/>
        <w:rPr>
          <w:b/>
        </w:rPr>
      </w:pPr>
    </w:p>
    <w:p w14:paraId="58D257F5" w14:textId="77777777" w:rsidR="00625EEA" w:rsidRPr="007B54C1" w:rsidRDefault="00625EEA" w:rsidP="003E5BE7">
      <w:pPr>
        <w:pStyle w:val="ProductList-Body"/>
        <w:ind w:left="158"/>
      </w:pPr>
      <w:r>
        <w:rPr>
          <w:b/>
          <w:color w:val="0072C6"/>
        </w:rPr>
        <w:t>Roller og ansvar for Databehandler og Behandlingsansvarlig</w:t>
      </w:r>
    </w:p>
    <w:p w14:paraId="478573ED" w14:textId="31D594A3" w:rsidR="00625EEA" w:rsidRPr="007B54C1" w:rsidRDefault="00625EEA" w:rsidP="003E5BE7">
      <w:pPr>
        <w:pStyle w:val="ProductList-Body"/>
        <w:ind w:left="158"/>
      </w:pPr>
      <w:r>
        <w:t>Kunden og Microsoft er enige om at Kunden er kontrolleren av personopplysninger og Microsoft er behandleren av slike data, bortsett fra når Kunden fungerer som en behandler av Personopplysninger, i hvilket tilfelle Microsoft er en underbehandler. Når Microsoft fungerer som databehandler eller underdatabehandler av Personopplysninger, skal Microsoft behandle Personopplysninger bare etter dokumenterte instrukser fra Kunden. Kunden samtykker i at Avtalen (inkludert disse DPA-vilkårene og gjeldende oppdateringer), sammen med dokumentasjonen for de Faglige Tjenestene og Kundens bruk og Faglige Tjenester, er Kundens fullstendige og dokumenterte instrukser til Microsoft for behandling av Personlige Data. Eventuelle tilleggs- eller alternative instruksjoner må avtales i henhold til prosessen for å endre Kundens avtale.</w:t>
      </w:r>
      <w:r w:rsidR="009547DD">
        <w:t xml:space="preserve"> </w:t>
      </w:r>
      <w:r>
        <w:t>I alle tilfeller der GDPR gjelder og Kunden er en behandler, garanterer Kunden overfor Microsoft at Kundens instruksjoner, inkludert utnevnelse av Microsoft som behandler eller underbehandler, er godkjent av den aktuelle kontrolleren.</w:t>
      </w:r>
    </w:p>
    <w:p w14:paraId="6F884FB3" w14:textId="77777777" w:rsidR="003E5BE7" w:rsidRPr="007B54C1" w:rsidRDefault="003E5BE7" w:rsidP="003E5BE7">
      <w:pPr>
        <w:pStyle w:val="ProductList-Body"/>
        <w:ind w:left="158"/>
      </w:pPr>
    </w:p>
    <w:p w14:paraId="65BD2383" w14:textId="7CF2FA4F" w:rsidR="00625EEA" w:rsidRPr="007B54C1" w:rsidRDefault="00625EEA" w:rsidP="003E5BE7">
      <w:pPr>
        <w:pStyle w:val="ProductList-Body"/>
      </w:pPr>
      <w:r>
        <w:rPr>
          <w:b/>
        </w:rPr>
        <w:tab/>
      </w:r>
      <w:r>
        <w:rPr>
          <w:b/>
          <w:color w:val="0072C6"/>
        </w:rPr>
        <w:t>Behandle detaljer</w:t>
      </w:r>
    </w:p>
    <w:p w14:paraId="63BFF605" w14:textId="564DFF26" w:rsidR="001526A3" w:rsidRPr="007B54C1" w:rsidRDefault="001526A3" w:rsidP="003E5BE7">
      <w:pPr>
        <w:pStyle w:val="ProductList-Body"/>
        <w:rPr>
          <w:bCs/>
        </w:rPr>
      </w:pPr>
      <w:r>
        <w:rPr>
          <w:b/>
        </w:rPr>
        <w:tab/>
      </w:r>
      <w:r>
        <w:rPr>
          <w:bCs/>
        </w:rPr>
        <w:t xml:space="preserve">Partene bekrefter og er enige om at: </w:t>
      </w:r>
    </w:p>
    <w:p w14:paraId="7B59360B" w14:textId="733F7031" w:rsidR="00DE4A23" w:rsidRPr="007B54C1" w:rsidRDefault="00DE4A23" w:rsidP="003E5BE7">
      <w:pPr>
        <w:pStyle w:val="ProductList-Body"/>
        <w:numPr>
          <w:ilvl w:val="0"/>
          <w:numId w:val="19"/>
        </w:numPr>
      </w:pPr>
      <w:r>
        <w:rPr>
          <w:b/>
          <w:bCs/>
        </w:rPr>
        <w:t xml:space="preserve">Innhold. </w:t>
      </w:r>
      <w:r>
        <w:t xml:space="preserve">Innholdet i behandlingen er begrenset til personopplysninger innenfor rammen for delen av denne DPA-en med tittelen “Behandlingens art; Eierskap” ovenfor, og GDPR. </w:t>
      </w:r>
    </w:p>
    <w:p w14:paraId="0AE08070" w14:textId="36BD9BF0" w:rsidR="00625EEA" w:rsidRPr="007B54C1" w:rsidRDefault="00DE4A23" w:rsidP="003E5BE7">
      <w:pPr>
        <w:pStyle w:val="ProductList-Body"/>
        <w:numPr>
          <w:ilvl w:val="0"/>
          <w:numId w:val="19"/>
        </w:numPr>
        <w:rPr>
          <w:b/>
        </w:rPr>
      </w:pPr>
      <w:r>
        <w:rPr>
          <w:b/>
        </w:rPr>
        <w:t>Varigheten av behandlingen.</w:t>
      </w:r>
      <w:r w:rsidR="009547DD">
        <w:rPr>
          <w:b/>
        </w:rPr>
        <w:t xml:space="preserve"> </w:t>
      </w:r>
      <w:r>
        <w:rPr>
          <w:bCs/>
        </w:rPr>
        <w:t>Varigheten av behandlingen skal være i samsvar med kundeinstruksene og vilkårene i DPA-en.</w:t>
      </w:r>
    </w:p>
    <w:p w14:paraId="510D67BD" w14:textId="7B0FCF6A" w:rsidR="00DE4A23" w:rsidRPr="007B54C1" w:rsidRDefault="00DE4A23" w:rsidP="003E5BE7">
      <w:pPr>
        <w:pStyle w:val="ProductList-Body"/>
        <w:numPr>
          <w:ilvl w:val="0"/>
          <w:numId w:val="19"/>
        </w:numPr>
      </w:pPr>
      <w:r>
        <w:rPr>
          <w:b/>
          <w:bCs/>
        </w:rPr>
        <w:t>Behandlingens art og formål.</w:t>
      </w:r>
      <w:r>
        <w:t xml:space="preserve"> Arten og formålet med behandlingen skal være å tilby Professional-Tjenester i henhold til Kundens avtale (som nærmere beskrevet i delen av denne DPA-en med tittelen </w:t>
      </w:r>
      <w:r w:rsidR="00723EC1">
        <w:t>“</w:t>
      </w:r>
      <w:r>
        <w:t>Behandlingens art; Eierskap</w:t>
      </w:r>
      <w:r w:rsidR="00723EC1">
        <w:t>”</w:t>
      </w:r>
      <w:r>
        <w:t xml:space="preserve"> ovenfor). </w:t>
      </w:r>
    </w:p>
    <w:p w14:paraId="20234FD8" w14:textId="559A8FFC" w:rsidR="00625EEA" w:rsidRPr="007B54C1" w:rsidRDefault="00DE4A23" w:rsidP="003E5BE7">
      <w:pPr>
        <w:pStyle w:val="ProductList-Body"/>
        <w:numPr>
          <w:ilvl w:val="0"/>
          <w:numId w:val="19"/>
        </w:numPr>
        <w:rPr>
          <w:bCs/>
        </w:rPr>
      </w:pPr>
      <w:r>
        <w:rPr>
          <w:b/>
        </w:rPr>
        <w:t xml:space="preserve">Datakategorier. </w:t>
      </w:r>
      <w:r>
        <w:rPr>
          <w:bCs/>
        </w:rPr>
        <w:t xml:space="preserve">Typene Personlige Data som behandles av Microsoft ved levering av Faglige Tjenester, inkluderer: (i) Personopplysninger som Kunden velger å inkludere i Professional-Tjenestedata; og (ii) de som uttrykkelig er identifisert i artikkel 4 i GDPR. De typene av personopplysninger som kunden velger å inkludere i kundedata og faglig tjenestedata, kan være alle kategorier av personopplysninger som er identifisert i poster som oppbevares av kunden som fungerer som kontroller i henhold til artikkel 30 i GDPR, inkludert kategoriene av personopplysninger som er angitt i </w:t>
      </w:r>
      <w:r w:rsidR="00723EC1">
        <w:rPr>
          <w:bCs/>
        </w:rPr>
        <w:t>“</w:t>
      </w:r>
      <w:r>
        <w:rPr>
          <w:bCs/>
        </w:rPr>
        <w:t>Datasubjekter og kategorier av personopplysninger</w:t>
      </w:r>
      <w:r w:rsidR="00723EC1">
        <w:rPr>
          <w:bCs/>
        </w:rPr>
        <w:t>”</w:t>
      </w:r>
      <w:r>
        <w:rPr>
          <w:bCs/>
        </w:rPr>
        <w:t xml:space="preserve"> i tillegg B</w:t>
      </w:r>
    </w:p>
    <w:p w14:paraId="75DB6F52" w14:textId="295E7D00" w:rsidR="007D215B" w:rsidRPr="007B54C1" w:rsidRDefault="00DE4A23" w:rsidP="007D215B">
      <w:pPr>
        <w:pStyle w:val="ProductList-Body"/>
        <w:numPr>
          <w:ilvl w:val="0"/>
          <w:numId w:val="19"/>
        </w:numPr>
        <w:rPr>
          <w:bCs/>
        </w:rPr>
      </w:pPr>
      <w:r>
        <w:rPr>
          <w:b/>
          <w:bCs/>
        </w:rPr>
        <w:t>Registrerte.</w:t>
      </w:r>
      <w:r w:rsidR="009547DD">
        <w:t xml:space="preserve"> </w:t>
      </w:r>
      <w:r>
        <w:t xml:space="preserve">Kategoriene av registrerte subjekter er kundens representanter og sluttbrukere, for eksempel ansatte, entreprenører, samarbeidspartnere og kunder, og kan omfatte andre kategorier av registrerte som identifisert i poster som oppbevares av kunden som opptrer som kontrollør i henhold til artikkel 30 i GDPR, inkludert kategoriene av registrerte angitt </w:t>
      </w:r>
      <w:r w:rsidR="00723EC1">
        <w:rPr>
          <w:bCs/>
        </w:rPr>
        <w:t>“</w:t>
      </w:r>
      <w:r>
        <w:rPr>
          <w:bCs/>
        </w:rPr>
        <w:t>Datasubjekter og kategorier av personopplysninger</w:t>
      </w:r>
      <w:r w:rsidR="00723EC1">
        <w:rPr>
          <w:bCs/>
        </w:rPr>
        <w:t>”</w:t>
      </w:r>
      <w:r>
        <w:rPr>
          <w:bCs/>
        </w:rPr>
        <w:t xml:space="preserve"> i tillegg B</w:t>
      </w:r>
    </w:p>
    <w:p w14:paraId="69FCBFC1" w14:textId="77777777" w:rsidR="00625EEA" w:rsidRPr="007B54C1" w:rsidRDefault="00625EEA" w:rsidP="002D1D3F">
      <w:pPr>
        <w:pStyle w:val="ProductList-Body"/>
        <w:numPr>
          <w:ilvl w:val="0"/>
          <w:numId w:val="19"/>
        </w:numPr>
        <w:ind w:left="158"/>
      </w:pPr>
    </w:p>
    <w:p w14:paraId="20554893" w14:textId="77777777" w:rsidR="00625EEA" w:rsidRPr="007B54C1" w:rsidRDefault="00625EEA" w:rsidP="0014639B">
      <w:pPr>
        <w:pStyle w:val="ProductList-Body"/>
        <w:ind w:left="158"/>
        <w:rPr>
          <w:b/>
        </w:rPr>
      </w:pPr>
      <w:r>
        <w:rPr>
          <w:b/>
          <w:color w:val="0072C6"/>
        </w:rPr>
        <w:t>Datasubjektets rettigheter; Hjelp med forespørsler</w:t>
      </w:r>
    </w:p>
    <w:p w14:paraId="02CDF3BE" w14:textId="2E036A6A" w:rsidR="00625EEA" w:rsidRPr="007B54C1" w:rsidRDefault="00625EEA" w:rsidP="0014639B">
      <w:pPr>
        <w:pStyle w:val="ProductList-Body"/>
        <w:ind w:left="158"/>
      </w:pPr>
      <w:r>
        <w:t>Microsoft vil gjøre tilgjengelige for Kunden, på en måte som er i samsvar med funksjonaliteten til Professional-Tjenestene og Microsofts rolle som</w:t>
      </w:r>
      <w:r w:rsidR="00E90229">
        <w:t> </w:t>
      </w:r>
      <w:r>
        <w:t>behandler av personopplysninger om datasubjekter, muligheten til å oppfylle datasubjektenes forespørsler om å utøve sine rettigheter under GDPR. Hvis Microsoft mottar en forespørsel fra Kundens datasubjekt om å utøve en eller flere av sine rettigheter under GDPR i forbindelse med Professional-Tjenestene som Microsoft er en databehandler eller underbehandler, vil Microsoft omdirigere datasubjektet til å rette forespørselen direkte til kunden. Kunden vil være ansvarlig for å svare på enhver slik forespørsel, inkludert, om nødvendig, ved å bruke funksjonalitet levert til Kunden for dette formålet. Microsoft skal etterkomme rimelige forespørsler fra Kunden om å få hjelp til å håndtere svar på slike dataforespørsler.</w:t>
      </w:r>
    </w:p>
    <w:p w14:paraId="320C6650" w14:textId="77777777" w:rsidR="00625EEA" w:rsidRPr="007B54C1" w:rsidRDefault="00625EEA" w:rsidP="003E5BE7">
      <w:pPr>
        <w:pStyle w:val="ProductList-Body"/>
        <w:ind w:left="316"/>
      </w:pPr>
    </w:p>
    <w:p w14:paraId="20BDDDF0" w14:textId="77777777" w:rsidR="00625EEA" w:rsidRPr="007B54C1" w:rsidRDefault="00625EEA" w:rsidP="0014639B">
      <w:pPr>
        <w:pStyle w:val="ProductList-Body"/>
        <w:ind w:left="158"/>
        <w:rPr>
          <w:b/>
        </w:rPr>
      </w:pPr>
      <w:r>
        <w:rPr>
          <w:b/>
          <w:color w:val="0072C6"/>
        </w:rPr>
        <w:t>Protokoller over behandlingsaktiviteter</w:t>
      </w:r>
    </w:p>
    <w:p w14:paraId="52D81637" w14:textId="6A7C5882" w:rsidR="004C4C19" w:rsidRPr="007B54C1" w:rsidRDefault="004C4C19" w:rsidP="0014639B">
      <w:pPr>
        <w:pStyle w:val="ProductList-Body"/>
        <w:ind w:left="158"/>
      </w:pPr>
      <w:r>
        <w:t xml:space="preserve">I den grad GDPR krever at Microsoft fører protokoll over visse opplysninger knyttet til Kunden, skal Kunden ved forespørsel levere slike opplysninger til Microsoft og holde dem nøyaktige og oppdatert. Microsoft kan gjøre alle slike opplysninger tilgjengelige for tilsynsmyndigheten hvis det kreves av GDPR. </w:t>
      </w:r>
    </w:p>
    <w:p w14:paraId="3F5C53A9" w14:textId="77777777" w:rsidR="005533C9" w:rsidRPr="007B54C1" w:rsidRDefault="005533C9" w:rsidP="0014639B">
      <w:pPr>
        <w:pStyle w:val="ProductList-Body"/>
        <w:ind w:left="158"/>
      </w:pPr>
    </w:p>
    <w:p w14:paraId="5ED405B0" w14:textId="3CC364D5" w:rsidR="00625EEA" w:rsidRPr="007B54C1" w:rsidRDefault="00301C5E" w:rsidP="00625EEA">
      <w:pPr>
        <w:pStyle w:val="ProductList-SubSubSectionHeading"/>
        <w:outlineLvl w:val="2"/>
      </w:pPr>
      <w:bookmarkStart w:id="40" w:name="_Toc115982866"/>
      <w:bookmarkEnd w:id="39"/>
      <w:r>
        <w:t>Datasikkerhet</w:t>
      </w:r>
      <w:bookmarkEnd w:id="40"/>
    </w:p>
    <w:p w14:paraId="01F9B3A2" w14:textId="77777777" w:rsidR="004D44A4" w:rsidRPr="007B54C1" w:rsidRDefault="004D44A4" w:rsidP="0014639B">
      <w:pPr>
        <w:pStyle w:val="ProductList-Body"/>
        <w:ind w:left="158"/>
      </w:pPr>
    </w:p>
    <w:p w14:paraId="474304D2" w14:textId="70B97C74" w:rsidR="004D44A4" w:rsidRPr="007B54C1" w:rsidRDefault="004D44A4" w:rsidP="00A7504E">
      <w:pPr>
        <w:pStyle w:val="ProductList-Body"/>
        <w:ind w:left="180"/>
        <w:outlineLvl w:val="2"/>
      </w:pPr>
      <w:bookmarkStart w:id="41" w:name="_Toc26972850"/>
      <w:r>
        <w:rPr>
          <w:b/>
          <w:color w:val="0072C6"/>
        </w:rPr>
        <w:t>Sikkerhetspraksis og -retningslinjer</w:t>
      </w:r>
      <w:bookmarkEnd w:id="41"/>
    </w:p>
    <w:p w14:paraId="0B53FDAA" w14:textId="696631FD" w:rsidR="004D44A4" w:rsidRPr="007B54C1" w:rsidRDefault="004D44A4" w:rsidP="00A7504E">
      <w:pPr>
        <w:pStyle w:val="ProductList-Body"/>
        <w:ind w:left="158"/>
      </w:pPr>
      <w:bookmarkStart w:id="42" w:name="_Hlk504328104"/>
      <w:r>
        <w:t xml:space="preserve">Microsoft vil implementere og vedlikeholde formålstjenlige tekniske og organisatoriske tiltak for å beskytte Professional-Tjenestedata mot utilsiktet eller ulovlig ødeleggelse, tap, endring, uautorisert avsløring av, eller tilgang til, personopplysninger som er overført, lagret eller på annen måte behandlet. Tiltakene skal fastsettes i Microsoft sikkerhetsretningslinjer. Microsoft vil gjøre disse retningslinjene tilgjengelige for </w:t>
      </w:r>
    </w:p>
    <w:p w14:paraId="7EAC03D4" w14:textId="34E3DF97" w:rsidR="004D44A4" w:rsidRPr="007B54C1" w:rsidRDefault="004D44A4" w:rsidP="00CA09CF">
      <w:pPr>
        <w:pStyle w:val="ProductList-Body"/>
        <w:spacing w:after="120"/>
        <w:ind w:left="158"/>
      </w:pPr>
      <w:r>
        <w:t xml:space="preserve">Kunden, sammen med beskrivelser av sikkerhetskontrollene som er på plass for den Faglige Tjenesten, og annen informasjon som Kunden med rimelighet har bedt om angående Microsofts sikkerhetspraksis og -retningslinjer. </w:t>
      </w:r>
    </w:p>
    <w:bookmarkEnd w:id="42"/>
    <w:p w14:paraId="4E411482" w14:textId="5A7567BE" w:rsidR="004D44A4" w:rsidRPr="007B54C1" w:rsidRDefault="004D44A4" w:rsidP="00CA09CF">
      <w:pPr>
        <w:pStyle w:val="ProductList-Body"/>
        <w:spacing w:after="120"/>
        <w:ind w:left="158"/>
      </w:pPr>
      <w:r>
        <w:t>I tillegg skal disse tiltakene oppfylle kravene som er angitt i ISO 27001, ISO 27002 og ISO 27018. Faglige tjeneste implementerer og opprettholder også sikkerhetstiltakene som er angitt i tillegg A for beskyttelse av kundedata og faglig tjenestedata.</w:t>
      </w:r>
    </w:p>
    <w:p w14:paraId="31BCA67B" w14:textId="58BAE42A" w:rsidR="004D44A4" w:rsidRPr="007B54C1" w:rsidRDefault="004D44A4" w:rsidP="00A7504E">
      <w:pPr>
        <w:pStyle w:val="ProductList-Body"/>
        <w:ind w:left="158"/>
      </w:pPr>
      <w:bookmarkStart w:id="43" w:name="_Toc26972851"/>
      <w:r>
        <w:t>Microsoft kan legge til bransje- eller myndighetsstandarder når som helst. Microsoft skal ikke ta ut ISO 27001, ISO 27002, ISO 27018 eller standardene eller rammeverkene i tabellen i vedlegg 1 av OST-en (eller et etterfølgende sted i Bruksrettighetene) med mindre de ikke lenger brukes i bransjen og har blitt erstattet med en etterfølger (hvis noen).</w:t>
      </w:r>
      <w:bookmarkEnd w:id="43"/>
    </w:p>
    <w:p w14:paraId="59A055F9" w14:textId="77777777" w:rsidR="00A7504E" w:rsidRPr="007B54C1" w:rsidRDefault="00A7504E" w:rsidP="00A7504E">
      <w:pPr>
        <w:pStyle w:val="ProductList-Body"/>
        <w:outlineLvl w:val="2"/>
      </w:pPr>
      <w:bookmarkStart w:id="44" w:name="_Hlk40371496"/>
      <w:r>
        <w:tab/>
      </w:r>
    </w:p>
    <w:p w14:paraId="405F7D6F" w14:textId="770F12DC" w:rsidR="004D44A4" w:rsidRPr="007B54C1" w:rsidRDefault="00A7504E" w:rsidP="00A7504E">
      <w:pPr>
        <w:pStyle w:val="ProductList-Body"/>
        <w:outlineLvl w:val="2"/>
        <w:rPr>
          <w:b/>
          <w:color w:val="0072C6"/>
        </w:rPr>
      </w:pPr>
      <w:r>
        <w:tab/>
      </w:r>
      <w:r>
        <w:rPr>
          <w:b/>
          <w:color w:val="0072C6"/>
        </w:rPr>
        <w:t xml:space="preserve">Datakryptering </w:t>
      </w:r>
    </w:p>
    <w:p w14:paraId="2A5BD2BC" w14:textId="47B3487F" w:rsidR="004D44A4" w:rsidRPr="007B54C1" w:rsidRDefault="00DD3106" w:rsidP="00A7504E">
      <w:pPr>
        <w:pStyle w:val="ProductList-Body"/>
        <w:ind w:left="158"/>
      </w:pPr>
      <w:r>
        <w:t xml:space="preserve">Data fra Faglige Tjenester (inkludert eventuelle inkluderte Personlige Data) som overføres over offentlige nettverk mellom Kunden og Microsoft eller mellom Microsofts datasentre, krypteres som standard. </w:t>
      </w:r>
    </w:p>
    <w:p w14:paraId="43F116CA" w14:textId="77777777" w:rsidR="00A7504E" w:rsidRPr="007B54C1" w:rsidRDefault="00A7504E" w:rsidP="00A7504E">
      <w:pPr>
        <w:pStyle w:val="ProductList-Body"/>
        <w:ind w:left="158"/>
      </w:pPr>
    </w:p>
    <w:p w14:paraId="44D7BBBF" w14:textId="65107A73" w:rsidR="004D44A4" w:rsidRPr="007B54C1" w:rsidRDefault="00A7504E" w:rsidP="00A7504E">
      <w:pPr>
        <w:pStyle w:val="ProductList-Body"/>
        <w:outlineLvl w:val="2"/>
        <w:rPr>
          <w:b/>
          <w:color w:val="0072C6"/>
        </w:rPr>
      </w:pPr>
      <w:r>
        <w:rPr>
          <w:b/>
          <w:color w:val="0072C6"/>
        </w:rPr>
        <w:tab/>
        <w:t xml:space="preserve">Tilgang til Data </w:t>
      </w:r>
    </w:p>
    <w:p w14:paraId="548002FF" w14:textId="1C39608E" w:rsidR="00625EEA" w:rsidRPr="007B54C1" w:rsidRDefault="004D44A4" w:rsidP="00A7504E">
      <w:pPr>
        <w:pStyle w:val="ProductList-Body"/>
        <w:ind w:left="158"/>
      </w:pPr>
      <w:r>
        <w:t xml:space="preserve">Microsoft benytter tilgangsmekanismer med minste privilegium for å styre tilgangen til Data fra Faglige Tjenester (inkludert Personlige Data de inneholder). Microsoft opprettholder Tilgangskontrollmekanismer beskrevet i tabellen med tittelen </w:t>
      </w:r>
      <w:r w:rsidR="00BF5857">
        <w:t>“</w:t>
      </w:r>
      <w:r>
        <w:t>Sikkerhetstiltak</w:t>
      </w:r>
      <w:r w:rsidR="00BF5857">
        <w:t>”</w:t>
      </w:r>
      <w:r>
        <w:t xml:space="preserve"> i Vedlegg A – Meldinger. Rollebaserte tilgangskontroller benyttes for å sikre at tilgang til Data fra Faglige Tjenester som kreves for serviceoperasjoner, er for et passende formål og godkjent med ledelsestilsyn.</w:t>
      </w:r>
      <w:bookmarkEnd w:id="44"/>
    </w:p>
    <w:p w14:paraId="47F4D4B9" w14:textId="77777777" w:rsidR="00A7504E" w:rsidRPr="007B54C1" w:rsidRDefault="00A7504E" w:rsidP="00A7504E">
      <w:pPr>
        <w:pStyle w:val="ProductList-Body"/>
        <w:ind w:left="158"/>
      </w:pPr>
    </w:p>
    <w:p w14:paraId="4DFFD0C5" w14:textId="77777777" w:rsidR="00625EEA" w:rsidRPr="007B54C1" w:rsidRDefault="00625EEA" w:rsidP="007B4657">
      <w:pPr>
        <w:pStyle w:val="ProductList-Body"/>
        <w:keepNext/>
        <w:keepLines/>
        <w:ind w:left="158"/>
        <w:rPr>
          <w:b/>
          <w:color w:val="0072C6"/>
        </w:rPr>
      </w:pPr>
      <w:r>
        <w:rPr>
          <w:b/>
          <w:color w:val="0072C6"/>
        </w:rPr>
        <w:lastRenderedPageBreak/>
        <w:t>Kundens ansvar</w:t>
      </w:r>
    </w:p>
    <w:p w14:paraId="73538400" w14:textId="4B62389A" w:rsidR="000938C5" w:rsidRPr="007B54C1" w:rsidRDefault="00625EEA" w:rsidP="0014639B">
      <w:pPr>
        <w:pStyle w:val="ProductList-Body"/>
        <w:ind w:left="158"/>
      </w:pPr>
      <w:r>
        <w:t>Kunden er alene ansvarlig for å foreta en uavhengig avgjørelse av om tekniske og organisatoriske tiltak for Professional-Tjenestene oppfyller Kundens krav, inkludert noen av sikkerhetsforpliktelsene i henhold til gjeldende databeskyttelseskrav. Kunden bekrefter og samtykker i at (tatt i</w:t>
      </w:r>
      <w:r w:rsidR="00527CCC">
        <w:t> </w:t>
      </w:r>
      <w:r>
        <w:t>betraktning den tekniske utviklingen, kostnadene ved implementering og behandlingens natur, omfang, kontekst og formål for å behandle Personopplysninger samt risikoer for individer) rutinene og retningslinjene for sikkerhet som er implementert og opprettholdt av Microsoft gir et</w:t>
      </w:r>
      <w:r w:rsidR="00527CCC">
        <w:t> </w:t>
      </w:r>
      <w:r>
        <w:t xml:space="preserve">sikkerhetsnivå som er tilstrekkelig for risiko med hensyn til Personopplysninger. Kunden er ansvarlig for å implementere og vedlikeholde personvern og sikkerhetstiltak for komponenter som Kunden leverer eller kontrollerer. </w:t>
      </w:r>
    </w:p>
    <w:p w14:paraId="0514BC4C" w14:textId="77777777" w:rsidR="0014639B" w:rsidRPr="007B54C1" w:rsidRDefault="0014639B" w:rsidP="0014639B">
      <w:pPr>
        <w:pStyle w:val="ProductList-Body"/>
        <w:ind w:left="158"/>
      </w:pPr>
    </w:p>
    <w:p w14:paraId="0E47577B" w14:textId="77777777" w:rsidR="00625EEA" w:rsidRPr="007B54C1" w:rsidRDefault="00625EEA" w:rsidP="0014639B">
      <w:pPr>
        <w:pStyle w:val="ProductList-Body"/>
        <w:ind w:left="158"/>
        <w:rPr>
          <w:b/>
          <w:color w:val="0072C6"/>
        </w:rPr>
      </w:pPr>
      <w:r>
        <w:rPr>
          <w:b/>
          <w:color w:val="0072C6"/>
        </w:rPr>
        <w:t xml:space="preserve">Revisjon av etterlevelse </w:t>
      </w:r>
    </w:p>
    <w:p w14:paraId="1570BEA0" w14:textId="5A1772B0" w:rsidR="0014639B" w:rsidRPr="007B54C1" w:rsidRDefault="00625EEA" w:rsidP="0014639B">
      <w:pPr>
        <w:pStyle w:val="ProductList-Body"/>
        <w:ind w:left="158"/>
      </w:pPr>
      <w:r>
        <w:t>Microsoft vil utføre tilsyn med sikkerheten til datamaskiner, databehandlingsmiljø og fysiske datasentre som brukes i behandlingen av Data for Faglige Tjenester, på følgende måte:</w:t>
      </w:r>
    </w:p>
    <w:p w14:paraId="61A65D4B" w14:textId="77777777" w:rsidR="00625EEA" w:rsidRPr="007B54C1" w:rsidRDefault="00625EEA" w:rsidP="0014639B">
      <w:pPr>
        <w:pStyle w:val="ProductList-Body"/>
        <w:numPr>
          <w:ilvl w:val="0"/>
          <w:numId w:val="20"/>
        </w:numPr>
      </w:pPr>
      <w:r>
        <w:t>Når kontroller fastsettes i en standard eller et rammeverk, skal en kontroll i henhold til standarden eller rammeverket gjennomføres minst én gang i året.</w:t>
      </w:r>
    </w:p>
    <w:p w14:paraId="4655F417" w14:textId="09E947F3" w:rsidR="00625EEA" w:rsidRPr="007B54C1" w:rsidRDefault="00625EEA" w:rsidP="0014639B">
      <w:pPr>
        <w:pStyle w:val="ProductList-Body"/>
        <w:numPr>
          <w:ilvl w:val="0"/>
          <w:numId w:val="20"/>
        </w:numPr>
      </w:pPr>
      <w:r>
        <w:t>Hver enkelt kontroll gjennomføres i henhold til standardene og reglene til myndighets- eller akkrediteringsorganet for hver gjeldende kontrollstandard eller -rammeverk.</w:t>
      </w:r>
    </w:p>
    <w:p w14:paraId="178C2CF5" w14:textId="67A3D07F" w:rsidR="00625EEA" w:rsidRPr="007B54C1" w:rsidRDefault="00625EEA" w:rsidP="00A7504E">
      <w:pPr>
        <w:pStyle w:val="ProductList-Body"/>
        <w:numPr>
          <w:ilvl w:val="0"/>
          <w:numId w:val="20"/>
        </w:numPr>
        <w:spacing w:after="120"/>
      </w:pPr>
      <w:r>
        <w:t>Hver revisjon vil bli utført av kvalifiserte, uavhengige tredjeparts sikkerhetsrevisorer på Microsofts valg og bekostning.</w:t>
      </w:r>
    </w:p>
    <w:p w14:paraId="77A5722A" w14:textId="6F1D7537" w:rsidR="00625EEA" w:rsidRPr="007B54C1" w:rsidRDefault="00625EEA" w:rsidP="00A7504E">
      <w:pPr>
        <w:pStyle w:val="ProductList-Body"/>
        <w:spacing w:after="120"/>
        <w:ind w:left="158"/>
      </w:pPr>
      <w:r>
        <w:t>Hver kontroll skal resultere i utforming av en kontrollrapport (</w:t>
      </w:r>
      <w:r w:rsidR="00BF5857">
        <w:t>“</w:t>
      </w:r>
      <w:r>
        <w:t>Microsoft Revisjonsrapport</w:t>
      </w:r>
      <w:r w:rsidR="00BF5857">
        <w:t>”</w:t>
      </w:r>
      <w:r>
        <w:t xml:space="preserve">), som Microsoft skal gjøre tilgjengelig på </w:t>
      </w:r>
      <w:hyperlink r:id="rId15" w:history="1">
        <w:r>
          <w:rPr>
            <w:rStyle w:val="Hyperlink"/>
          </w:rPr>
          <w:t>https://servicetrust.microsoft.com/</w:t>
        </w:r>
      </w:hyperlink>
      <w:r>
        <w:t xml:space="preserve"> eller et annet sted som er angitt av Microsoft. Kontrollrapporten skal være Microsofts Konfidensielle Opplysninger og skal tydelig angi vesentlige funn revisoren har gjort. Microsoft skal omgående rette opp problemer som tas opp i revisjonsrapporter (Microsoft Audit Report) på en måte som tilfredsstiller revisoren. </w:t>
      </w:r>
    </w:p>
    <w:p w14:paraId="225FF361" w14:textId="12827859" w:rsidR="00625EEA" w:rsidRPr="007B54C1" w:rsidRDefault="000938C5" w:rsidP="00A7504E">
      <w:pPr>
        <w:pStyle w:val="ProductList-Body"/>
        <w:spacing w:after="120"/>
        <w:ind w:left="158"/>
      </w:pPr>
      <w:r>
        <w:t>Hvis Kunden ber om det, skal Microsoft gjøre hver revisjonsrapport (Microsoft Audit Report) tilgjengelig for kunden. Microsofts revisjonsrapport vil være underlagt taushetserklærings- og distribusjonsbegrensninger fra Microsoft og revisor.</w:t>
      </w:r>
    </w:p>
    <w:p w14:paraId="408B5BA1" w14:textId="50C6CA6F" w:rsidR="0014639B" w:rsidRPr="007B54C1" w:rsidRDefault="000938C5" w:rsidP="00A7504E">
      <w:pPr>
        <w:pStyle w:val="ProductList-Body"/>
        <w:spacing w:after="120"/>
        <w:ind w:left="158"/>
      </w:pPr>
      <w:bookmarkStart w:id="45" w:name="_Hlk26273607"/>
      <w:r>
        <w:t xml:space="preserve">I den grad kundens revisjonskrav i henhold til 2010 standardkontraktsvilkårene eller personvernkrav ikke med rimelighet kan oppfylles gjennom revisjonsrapporter, dokumentasjon eller samsvarsinformasjon Microsoft gjør generelt tilgjengelig for kundene sine, skal Microsoft omgående svare på kundens ytterligere revisjonsinstrukser. Før en revisjon starter, skal Kunden og Microsoft bli enige om omfanget, tidspunktet, varigheten, kontroll- og beviskravene og gebyrene for revisjonen, forutsatt at dette kravet om enighet ikke gir Microsoft mulighet til å utsette revisjonen på urimelig måte. I den grad det er nødvendig for å utføre tilsynet, vil Microsoft gjøre behandlingssystemer, fasiliteter og støttedokumentasjon relevant for behandlingen av Microsofts Professional-Tjenestedata, dets tilknyttede selskaper og dets underbehandlere tilgjengelig. En slik revisjon skal utføres av et uavhengig, akkreditert tredjeparts revisjonsselskap i løpet av ordinær arbeidstid, med rimelig forhåndsvarsel til Microsoft og underlagt rimelige konfidensialitetsprosedyrer. Verken Kunde eller revisor skal ha tilgang til data fra Microsofts andre kunder eller til Microsoft-systemer eller -fasiliteter som ikke er involvert i Professional-Tjenester. Kunden er ansvarlig for alle kostnader og avgifter knyttet til slik revisjon, inkludert alle rimelige kostnader og gebyrer for all tid Microsoft bruker på en slik revisjon, i tillegg til prisene for tjenester utført av Microsoft. Hvis revisjonsrapporten som utarbeides på grunnlag av Kundens revisjon, inkluderer funn av vesentlig manglende overholdelse, skal Kunden dele revisjonsrapporten med Microsoft, og Microsoft skal omgående rette opp all vesentlig manglende overholdelse. </w:t>
      </w:r>
      <w:bookmarkEnd w:id="45"/>
    </w:p>
    <w:p w14:paraId="7A9410B7" w14:textId="26822872" w:rsidR="00625EEA" w:rsidRPr="007B54C1" w:rsidRDefault="00625EEA" w:rsidP="00A7504E">
      <w:pPr>
        <w:pStyle w:val="ProductList-Body"/>
        <w:spacing w:after="120"/>
        <w:ind w:left="158"/>
      </w:pPr>
      <w:r>
        <w:t xml:space="preserve">. </w:t>
      </w:r>
    </w:p>
    <w:p w14:paraId="10C2C8F7" w14:textId="12820A49" w:rsidR="00A7504E" w:rsidRPr="007B54C1" w:rsidRDefault="00625EEA" w:rsidP="00A7504E">
      <w:pPr>
        <w:pStyle w:val="ProductList-Body"/>
        <w:ind w:left="158"/>
      </w:pPr>
      <w:r>
        <w:t>Ingenting i dette punktet i DPA-en endrer 2021 standardkontraktsvilkårene eller GDPR-vilkårene eller påvirker noen av rettighetene som tilsynsmyndigheter eller registrerte har i henhold til 2021 standardkontraktsvilkårene eller personvernkrav. Microsoft Corporation er en begunstiget tredjepart i dette punktet.</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A7504E">
      <w:pPr>
        <w:pStyle w:val="ProductList-SubSubSectionHeading"/>
        <w:outlineLvl w:val="2"/>
      </w:pPr>
      <w:bookmarkStart w:id="46" w:name="_Toc115982867"/>
      <w:r>
        <w:t>Varsling om sikkerhetsbrudd</w:t>
      </w:r>
      <w:bookmarkEnd w:id="46"/>
    </w:p>
    <w:p w14:paraId="2257BFF3" w14:textId="75DDEDEA" w:rsidR="00625EEA" w:rsidRPr="007B54C1" w:rsidRDefault="00625EEA" w:rsidP="00A7504E">
      <w:pPr>
        <w:pStyle w:val="ProductList-Body"/>
        <w:spacing w:after="120"/>
      </w:pPr>
      <w:r>
        <w:t xml:space="preserve">Hvis Microsoft blir oppmerksom på brudd på sikkerheten som fører til utilsiktet eller ulovlig ødeleggelse, tap, endring, uautorisert avsløring eller tilgang til Professional-Tjenestedata mens den behandles av Microsoft (hver en </w:t>
      </w:r>
      <w:r w:rsidR="00723EC1">
        <w:t>“</w:t>
      </w:r>
      <w:r>
        <w:t>sikkerhetshendelse</w:t>
      </w:r>
      <w:r w:rsidR="00723EC1">
        <w:t>”</w:t>
      </w:r>
      <w:r>
        <w:t>), vil Microsoft raskt og uten unødig forsinkelse (1) varsle Kunden om sikkerhetshendelsen; (2) undersøke sikkerhetshendelsen og gi Kunden detaljert informasjon om sikkerhetshendelsen; (3) ta rimelige tiltak for å avbøte effektene og for å minimere skader som følge av sikkerhetshendelsen.</w:t>
      </w:r>
    </w:p>
    <w:p w14:paraId="063CFD88" w14:textId="128E0F1E" w:rsidR="00625EEA" w:rsidRPr="007B54C1" w:rsidRDefault="00625EEA" w:rsidP="00A7504E">
      <w:pPr>
        <w:pStyle w:val="ProductList-Body"/>
        <w:spacing w:after="120"/>
      </w:pPr>
      <w:r>
        <w:t>Varsling(er) om sikkerhetshendelser vil bli levert til en eller flere av Kundens forretningskontakter for Professional-Tjenestene på den måten Microsoft velger, inkludert via e-post. Det er Kundens ansvar å sikre at Kundens forretningskontakter opprettholder korrekt kontaktinformasjon.</w:t>
      </w:r>
    </w:p>
    <w:p w14:paraId="0D8927C7" w14:textId="08D5F113" w:rsidR="00625EEA" w:rsidRPr="007B54C1" w:rsidRDefault="00625EEA" w:rsidP="00A7504E">
      <w:pPr>
        <w:pStyle w:val="ProductList-Body"/>
        <w:spacing w:after="120"/>
      </w:pPr>
      <w:r>
        <w:t xml:space="preserve">Kunden er ansvarlig for å oppfylle sine forpliktelser i henhold til lover om hendelsesvarsler som gjelder for Kunden, og oppfylle tredjeparts varslingsforpliktelser relatert til sikkerhetshendelser. </w:t>
      </w:r>
    </w:p>
    <w:p w14:paraId="4770293C" w14:textId="5DC5D053" w:rsidR="00625EEA" w:rsidRPr="007B54C1" w:rsidRDefault="00625EEA" w:rsidP="00A7504E">
      <w:pPr>
        <w:pStyle w:val="ProductList-Body"/>
        <w:spacing w:after="120"/>
      </w:pPr>
      <w:r>
        <w:t>Microsoft skal gjøre en rimelig innsats for å hjelpe Kunden med å oppfylle Kundens forpliktelser i henhold til artikkel 33 i GDPR eller annen gjeldende lov eller forskrift om å varsle relevante tilsynsmyndigheter og registrerte om Sikkerhetsbruddet.</w:t>
      </w:r>
    </w:p>
    <w:p w14:paraId="2CB5467E" w14:textId="236572CC" w:rsidR="00625EEA" w:rsidRPr="007B54C1" w:rsidRDefault="00625EEA" w:rsidP="00FB49CF">
      <w:pPr>
        <w:pStyle w:val="ProductList-Body"/>
        <w:keepNext/>
        <w:keepLines/>
        <w:spacing w:after="120"/>
      </w:pPr>
      <w:r>
        <w:lastRenderedPageBreak/>
        <w:t>Microsofts varsling eller håndtering av en sikkerhetshendelse i henhold til dette punktet utgjør ikke noen erkjennelse av feil eller ansvar fra Microsofts side med hensyn til sikkerhetshendelsen.</w:t>
      </w:r>
    </w:p>
    <w:p w14:paraId="2563DA26" w14:textId="15BBF6DB" w:rsidR="000938C5" w:rsidRPr="007B54C1" w:rsidRDefault="000938C5" w:rsidP="00A7504E">
      <w:pPr>
        <w:spacing w:after="0"/>
        <w:ind w:left="-5" w:right="7"/>
        <w:rPr>
          <w:sz w:val="18"/>
        </w:rPr>
      </w:pPr>
      <w:r>
        <w:rPr>
          <w:sz w:val="18"/>
        </w:rPr>
        <w:t xml:space="preserve">Kunden må varsle Microsoft omgående om mulig misbruk av kontoer eller autentiseringsinformasjon eller sikkerhetshendelser relatert til Professional-Tjenester. </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5982868"/>
      <w:r>
        <w:t>Dataoverføringer</w:t>
      </w:r>
      <w:bookmarkEnd w:id="47"/>
    </w:p>
    <w:p w14:paraId="165A3D79" w14:textId="5E23B8F8" w:rsidR="005F1C2C" w:rsidRPr="007B54C1" w:rsidRDefault="005F1C2C" w:rsidP="0044719F">
      <w:pPr>
        <w:pStyle w:val="ProductList-Body"/>
        <w:spacing w:after="120"/>
      </w:pPr>
      <w:bookmarkStart w:id="48" w:name="_Hlk114038642"/>
      <w:r>
        <w:t xml:space="preserve">Informasjon om Data fra Faglige Tjenester som Microsoft behandler på Kundens vegne, kan overføres til og lagres og behandles i USA eller ethvert annet land som Microsoft eller Microsofts Underbehandlere opererer i. Kunden utnevner Microsoft til å utføre en slik overføring av Professional-Tjenestedata til et slikt land og til å lagre og behandle Professional-Tjenestedata for å kunne tilby Professional-Tjenester. </w:t>
      </w:r>
    </w:p>
    <w:p w14:paraId="38C94125" w14:textId="078A3109" w:rsidR="00952F49" w:rsidRPr="007B54C1" w:rsidRDefault="009B1BB5" w:rsidP="00952F49">
      <w:pPr>
        <w:pStyle w:val="ProductList-Body"/>
        <w:spacing w:after="120"/>
      </w:pPr>
      <w:r>
        <w:t>Alle overføringer av faglig tjenestedata, inkludert personopplysninger fra EU, Det europeiske økonomiske området, Storbritannia og Sveits for å</w:t>
      </w:r>
      <w:r w:rsidR="00F769A2">
        <w:t> </w:t>
      </w:r>
      <w:r>
        <w:t xml:space="preserve">levere produkter og faglige tjenester skal styres av 2021 standardkontraktsvilkårene implementert av Microsoft. I tillegg skal overføringer fra Storbritannia skal være underlagt IDTA-en implementert av Microsoft. For formålet med denne DPA betyr </w:t>
      </w:r>
      <w:r w:rsidR="00723EC1">
        <w:t>“</w:t>
      </w:r>
      <w:r>
        <w:t>IDTA</w:t>
      </w:r>
      <w:r w:rsidR="00723EC1">
        <w:t>”</w:t>
      </w:r>
      <w:r>
        <w:t xml:space="preserve"> tillegget for internasjonal dataoverføring til EU-kommisjonens standard kontraktuelle klausuler for internasjonale dataoverføringer utstedt av UK Information Commissioner's Office i henhold til S119A (1) i UK Data Protection Act 2018. </w:t>
      </w:r>
    </w:p>
    <w:p w14:paraId="40BE7727" w14:textId="6FB625AE" w:rsidR="009B1BB5" w:rsidRPr="007B54C1" w:rsidRDefault="009B1BB5" w:rsidP="002336A8">
      <w:pPr>
        <w:pStyle w:val="ProductList-Body"/>
        <w:spacing w:after="120"/>
      </w:pPr>
      <w:r>
        <w:t>Microsoft vil overholde kravene i Det europeiske økonomiske området, Storbritannia og den sveitsiske databeskyttelsesloven angående innsamling, bruk, overføring, oppbevaring og annen behandling av Personlige Data fra Det europeiske økonomiske området, Storbritannia og Sveits. All overføring av personopplysninger til et tredjeland eller en internasjonal organisasjon vil være underlagt passende sikkerhetstiltak som beskrevet i</w:t>
      </w:r>
      <w:r w:rsidR="00000394">
        <w:t> </w:t>
      </w:r>
      <w:r>
        <w:t>artikkel 46 i GDPR, og slike overføringer og sikkerhetstiltak vil bli dokumentert i henhold til artikkel 30 nr. 2 i GDPR.</w:t>
      </w:r>
    </w:p>
    <w:p w14:paraId="32D4E6BC" w14:textId="7B22ED8D" w:rsidR="005F1C2C" w:rsidRPr="007B54C1" w:rsidRDefault="005F1C2C" w:rsidP="00A7504E">
      <w:pPr>
        <w:pStyle w:val="ProductList-Body"/>
      </w:pPr>
      <w:r>
        <w:t>I tillegg er Microsoft er sertifisert i henhold til EU-U.S. og Swiss-U.S. Privacy Shield-rammeverket og forpliktelsene de innebærer, selv om Microsoft</w:t>
      </w:r>
      <w:r w:rsidR="00526357">
        <w:t> </w:t>
      </w:r>
      <w:r>
        <w:t>ikke er avhengig av EU-U.S.</w:t>
      </w:r>
      <w:r>
        <w:rPr>
          <w:rStyle w:val="normaltextrun"/>
          <w:rFonts w:ascii="Calibri" w:hAnsi="Calibri" w:cs="Calibri"/>
          <w:szCs w:val="18"/>
          <w:shd w:val="clear" w:color="auto" w:fill="FFFFFF"/>
        </w:rPr>
        <w:t> </w:t>
      </w:r>
      <w:r>
        <w:rPr>
          <w:rStyle w:val="normaltextrun"/>
          <w:rFonts w:ascii="Calibri" w:hAnsi="Calibri"/>
          <w:shd w:val="clear" w:color="auto" w:fill="FFFFFF"/>
        </w:rPr>
        <w:t>Privacy Shield-rammeverket som et rettslig grunnlag for overføring av</w:t>
      </w:r>
      <w:r>
        <w:rPr>
          <w:rStyle w:val="normaltextrun"/>
          <w:rFonts w:ascii="Calibri" w:hAnsi="Calibri" w:cs="Calibri"/>
          <w:szCs w:val="18"/>
          <w:shd w:val="clear" w:color="auto" w:fill="FFFFFF"/>
        </w:rPr>
        <w:t> </w:t>
      </w:r>
      <w:r>
        <w:rPr>
          <w:rStyle w:val="normaltextrun"/>
          <w:rFonts w:ascii="Calibri" w:hAnsi="Calibri"/>
          <w:shd w:val="clear" w:color="auto" w:fill="FFFFFF"/>
        </w:rPr>
        <w:t>Personlige</w:t>
      </w:r>
      <w:r>
        <w:rPr>
          <w:rStyle w:val="normaltextrun"/>
          <w:rFonts w:ascii="Calibri" w:hAnsi="Calibri" w:cs="Calibri"/>
          <w:szCs w:val="18"/>
          <w:shd w:val="clear" w:color="auto" w:fill="FFFFFF"/>
        </w:rPr>
        <w:t> </w:t>
      </w:r>
      <w:r>
        <w:rPr>
          <w:rStyle w:val="normaltextrun"/>
          <w:rFonts w:ascii="Calibri" w:hAnsi="Calibri"/>
          <w:shd w:val="clear" w:color="auto" w:fill="FFFFFF"/>
        </w:rPr>
        <w:t>Data i lys av dommen fra EU-domstolen i sak C-311/18</w:t>
      </w:r>
      <w:r>
        <w:t>. Microsoft samtykker i å varsle Kunden hvis Microsoft fatter beslutning om at de ikke lenger kan oppfylle sin forpliktelse om å tilby beskyttelsesnivået som kreves ifølge Privacy Shield-prinsippene.</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5982869"/>
      <w:r>
        <w:t>Sletting av Professional-Tjenestedata</w:t>
      </w:r>
      <w:bookmarkEnd w:id="49"/>
      <w:r>
        <w:t xml:space="preserve"> </w:t>
      </w:r>
    </w:p>
    <w:p w14:paraId="7675CA51" w14:textId="0ECC98F3" w:rsidR="00625EEA" w:rsidRPr="007B54C1" w:rsidRDefault="00625EEA" w:rsidP="00A7504E">
      <w:pPr>
        <w:pStyle w:val="ProductList-Body"/>
        <w:spacing w:after="120"/>
      </w:pPr>
      <w:r>
        <w:t>Til enhver tid i løpet av Kundens engasjement for Professional-Tjenester, vil Kunden ha muligheten til å få tilgang til, trekke ut og slette data fra Professional-Tjenestedata.</w:t>
      </w:r>
    </w:p>
    <w:p w14:paraId="1FDF851B" w14:textId="68F2FA98" w:rsidR="00625EEA" w:rsidRPr="007B54C1" w:rsidRDefault="00625EEA" w:rsidP="00625EEA">
      <w:pPr>
        <w:pStyle w:val="ProductList-Body"/>
      </w:pPr>
      <w:r>
        <w:t xml:space="preserve">Microsoft vil slette alle kopier av Professional-Tjenestedata etter at forretningsformålene som Professional-Tjenestedata ble samlet inn eller overført for er oppfylt, eller tidligere etter Kundens skriftlige forespørsel. </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5982870"/>
      <w:r>
        <w:t>Databehandlers taushetsplikt</w:t>
      </w:r>
      <w:bookmarkEnd w:id="50"/>
    </w:p>
    <w:p w14:paraId="2E8D6E54" w14:textId="36D8DBD5" w:rsidR="00625EEA" w:rsidRPr="007B54C1" w:rsidRDefault="00625EEA" w:rsidP="00625EEA">
      <w:pPr>
        <w:pStyle w:val="ProductList-Body"/>
      </w:pPr>
      <w:r>
        <w:rPr>
          <w:rFonts w:cstheme="minorHAnsi"/>
        </w:rPr>
        <w:t>Microsoft vil sørge for at dets personell som er engasjert i behandlingen av Professional-Tjenestedata (i) bare behandler slike data på instruksjoner fra Kunden</w:t>
      </w:r>
      <w:r>
        <w:t xml:space="preserve"> eller som beskrevet i denne DPA-en</w:t>
      </w:r>
      <w:r>
        <w:rPr>
          <w:rFonts w:cstheme="minorHAnsi"/>
        </w:rPr>
        <w:t xml:space="preserve">, og (ii) vil være forpliktet til å opprettholde konfidensialiteten og sikkerheten til slike data selv etter at deres engasjement er avsluttet. Microsoft </w:t>
      </w:r>
      <w:r>
        <w:rPr>
          <w:rFonts w:cstheme="minorHAnsi"/>
          <w:color w:val="000000"/>
        </w:rPr>
        <w:t xml:space="preserve">skal gi regelmessige og obligatoriske opplysninger om personvern og sikkerhet, opplæring og bevissthet til sine ansatte med tilgang til Professional-Tjenestedata </w:t>
      </w:r>
      <w:r>
        <w:rPr>
          <w:rFonts w:cstheme="minorHAnsi"/>
        </w:rPr>
        <w:t xml:space="preserve">i samsvar med lover som gjelder Microsoft som leverandør av profesjonelle IT-tjenester, </w:t>
      </w:r>
      <w:r>
        <w:t>krav til databeskyttelse</w:t>
      </w:r>
      <w:r>
        <w:rPr>
          <w:rFonts w:cstheme="minorHAnsi"/>
        </w:rPr>
        <w:t xml:space="preserve"> og bransjestandarder.</w:t>
      </w:r>
    </w:p>
    <w:p w14:paraId="02CE4A8F" w14:textId="77777777" w:rsidR="00625EEA" w:rsidRPr="007B54C1" w:rsidRDefault="00625EEA" w:rsidP="00625EEA">
      <w:pPr>
        <w:pStyle w:val="ProductList-Body"/>
      </w:pPr>
    </w:p>
    <w:p w14:paraId="3F0F12B6" w14:textId="130D82F4" w:rsidR="00625EEA" w:rsidRPr="007B54C1" w:rsidRDefault="00625EEA" w:rsidP="00625EEA">
      <w:pPr>
        <w:pStyle w:val="ProductList-SubSubSectionHeading"/>
        <w:outlineLvl w:val="2"/>
      </w:pPr>
      <w:bookmarkStart w:id="51" w:name="_Toc115982871"/>
      <w:r>
        <w:t>Merknad og kontroller om bruk av Underbehandlere</w:t>
      </w:r>
      <w:bookmarkEnd w:id="51"/>
      <w:r>
        <w:t xml:space="preserve"> </w:t>
      </w:r>
    </w:p>
    <w:p w14:paraId="0ED6BCC6" w14:textId="032A2842" w:rsidR="00A7504E" w:rsidRPr="007B54C1" w:rsidRDefault="00625EEA" w:rsidP="00875527">
      <w:pPr>
        <w:pStyle w:val="ProductList-Body"/>
        <w:spacing w:after="120"/>
      </w:pPr>
      <w:r>
        <w:t>Microsoft kan leie inn Underbehandlere for å tilby tjenester på sine vegne. Kunden samtykker til dette engasjementet og til Microsoft-tilknyttede selskaper som Underbehandlere. Ovennevnte autorisasjoner vil utgjøre kundens forutgående skriftlige tillatelse til underleverandør fra Microsoft</w:t>
      </w:r>
      <w:r w:rsidR="00B16D45">
        <w:t> </w:t>
      </w:r>
      <w:r>
        <w:t xml:space="preserve">av behandlingen av Data fra faglige tjenester dersom slikt samtykke er nødvendig i henhold til 2010 standardkontraktsvilkårene eller GDPR-vilkårene. </w:t>
      </w:r>
    </w:p>
    <w:p w14:paraId="59BAE926" w14:textId="47AF1144" w:rsidR="000938C5" w:rsidRPr="007B54C1" w:rsidRDefault="00875527" w:rsidP="006A3D1E">
      <w:pPr>
        <w:ind w:left="-5" w:right="7"/>
      </w:pPr>
      <w:r>
        <w:rPr>
          <w:sz w:val="18"/>
        </w:rPr>
        <w:t>Microsoft er ansvarlig for at underdatabehandlerne de benytter overholder Microsofts forpliktelser etter denne DPA-en. Microsoft gjør informasjon om Underdatabehandlere tilgjengelig på Microsofts nettsted. Når du engasjerer en hvilken som helst underbehandler, vil Microsoft via en skriftlig kontrakt sikre at underbehandleren kan få tilgang til og bruke Professional-Tjenestedata bare for å levere tjenestene Microsoft har leid de inn for å tilby, og har forbud mot å bruke Professional-Tjenestedata til noe annet formål.</w:t>
      </w:r>
      <w:r w:rsidR="009547DD">
        <w:rPr>
          <w:sz w:val="18"/>
        </w:rPr>
        <w:t xml:space="preserve"> </w:t>
      </w:r>
      <w:r>
        <w:rPr>
          <w:sz w:val="18"/>
        </w:rPr>
        <w:t xml:space="preserve">Microsoft vil sørge for at underbehandlere er bundet av skriftlige avtaler som krever at de skal gi minst det nivået av databeskyttelse som kreves av Microsoft av DPA-en, inkludert begrensningene for avsløring av Behandlede Data. Microsoft samtykker i å føre tilsyn med Underdatabehandlerne for å sikre at disse avtaleforpliktelsene blir oppfylt. </w:t>
      </w:r>
    </w:p>
    <w:p w14:paraId="404A29B2" w14:textId="49506D13" w:rsidR="00875527" w:rsidRPr="007B54C1" w:rsidRDefault="00875527" w:rsidP="00875527">
      <w:pPr>
        <w:pStyle w:val="ProductList-Body"/>
        <w:spacing w:after="120"/>
      </w:pPr>
      <w:r>
        <w:t>En liste over Microsofts nåværende underbehandlere for støttetjenester er tilgjengelig på: https://aka.ms/servicesapprovedsuppliers. Fra tid til annen kan Microsoft engasjere nye underbehandlere. Microsoft vil gi kunden varsel (ved å oppdatere nettstedet og gi kunden en mekanisme for å</w:t>
      </w:r>
      <w:r w:rsidR="005228F6">
        <w:t> </w:t>
      </w:r>
      <w:r>
        <w:t>få varsel om den oppdateringen) om enhver ny underbehandler minst 30 dager før underbehandleren får tilgang til Professional-Tjenestedata.</w:t>
      </w:r>
    </w:p>
    <w:p w14:paraId="6B0522BF" w14:textId="5DCD6C3E" w:rsidR="00875527" w:rsidRPr="007B54C1" w:rsidRDefault="00875527" w:rsidP="00FB49CF">
      <w:pPr>
        <w:pStyle w:val="ProductList-Body"/>
        <w:keepNext/>
        <w:keepLines/>
        <w:spacing w:after="120"/>
      </w:pPr>
      <w:r>
        <w:lastRenderedPageBreak/>
        <w:t xml:space="preserve">For Konsulenttjenester er varsel om Underbehandler som vil bli brukt under utførelse av arbeid, tilgjengelig på forespørsel på </w:t>
      </w:r>
      <w:hyperlink r:id="rId16" w:history="1">
        <w:r>
          <w:rPr>
            <w:rStyle w:val="Hyperlink"/>
          </w:rPr>
          <w:t>https://aka.ms/consultingapprovedsuppliers</w:t>
        </w:r>
      </w:hyperlink>
      <w:r>
        <w:t xml:space="preserve">. </w:t>
      </w:r>
      <w:r>
        <w:rPr>
          <w:rFonts w:eastAsia="Times New Roman"/>
        </w:rPr>
        <w:t>Kunden kan også be om å få beskjed om oppdateringer til underbehandlerne som vil bli brukt under utførelse av arbeidet.</w:t>
      </w:r>
      <w:r w:rsidR="009547DD">
        <w:t xml:space="preserve"> </w:t>
      </w:r>
      <w:r>
        <w:t>For kunder som har bedt om å bli varslet om oppdateringer til underbehandlerne som skal brukes under utførelse av arbeidet, vil Microsoft ikke gi tilgang til Professional-Tjenestedata før skriftlig godkjenning er gitt, eller 30 dager etter varsling.</w:t>
      </w:r>
      <w:r w:rsidR="009547DD">
        <w:t xml:space="preserve"> </w:t>
      </w:r>
    </w:p>
    <w:p w14:paraId="3F12E702" w14:textId="227D78C6" w:rsidR="00875527" w:rsidRPr="007B54C1" w:rsidRDefault="00875527" w:rsidP="00A7504E">
      <w:pPr>
        <w:pStyle w:val="ProductList-Body"/>
      </w:pPr>
      <w:r>
        <w:t>Hvis Kunden ikke godkjenner en ny Underbehandler, kan Kunden si opp gjeldende Tjenesteerklæringer, for eksempel en Arbeidsordre for</w:t>
      </w:r>
      <w:r w:rsidR="0090134A">
        <w:t> </w:t>
      </w:r>
      <w:r>
        <w:t>Enterprise Services, for de berørte Faglige Tjenestene uten termineringsgebyr ved å gi skriftlig varsel om oppsigelse innen oppsigelsesfristens utløp. Kunden kan også legge en forklaring av grunnene til den manglende godkjenningen ved oppsigelsesvarselet, for å gi Microsoft mulighet til å</w:t>
      </w:r>
      <w:r w:rsidR="0090134A">
        <w:t> </w:t>
      </w:r>
      <w:r>
        <w:t xml:space="preserve">revurdere en slik ny Underdatabehandler basert på de aktuelle bekymringene. Etter oppsigelse vil Microsoft fjerne betalingsforpliktelser for eventuelt gjeldende ubetalt arbeid for de avsluttede Professional-Tjenestene fra påfølgende fakturaer til kunden. </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5982872"/>
      <w:bookmarkStart w:id="53" w:name="_Hlk24722007"/>
      <w:r>
        <w:t>Vilkår etter California Consumer Privacy Act (CCPA)</w:t>
      </w:r>
      <w:bookmarkEnd w:id="52"/>
    </w:p>
    <w:p w14:paraId="7A267136" w14:textId="5FB282EB" w:rsidR="00625EEA" w:rsidRPr="007B54C1" w:rsidRDefault="00733639" w:rsidP="0014639B">
      <w:pPr>
        <w:pStyle w:val="ProductList-Body"/>
      </w:pPr>
      <w:r>
        <w:t>Hvis Microsoft behandler Personlige Data innenfor rammen av CCPA, gir Microsoft følgende tilleggsforpliktelser overfor Kunden. Microsoft skal behandle Data fra Faglige Tjenester på vegne av Kunden og skal ikke lagre, bruke eller fremlegge slike data for andre formål enn de som er angitt i</w:t>
      </w:r>
      <w:r w:rsidR="00B87E9B">
        <w:t> </w:t>
      </w:r>
      <w:r>
        <w:t>DPA-vilkårene, og slik CCPA-en tillater, inkludert som del av et eventuelt salgsfritak. Microsoft skal ikke under noen omstendigheter selge slike data. Disse CCPA-vilkårene begrenser ikke eller reduserer forpliktelser til personvern som Microsoft gjør overfor Kunden i DPA-vilkårene, eller noen annen avtale mellom Microsoft og Kunden.</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5982873"/>
      <w:r>
        <w:t>Biometriske Data</w:t>
      </w:r>
      <w:bookmarkEnd w:id="54"/>
      <w:bookmarkEnd w:id="55"/>
      <w:bookmarkEnd w:id="56"/>
    </w:p>
    <w:p w14:paraId="1C74CD31" w14:textId="03A1F6B9" w:rsidR="009D298B" w:rsidRPr="007B54C1" w:rsidRDefault="009D298B" w:rsidP="00A7504E">
      <w:pPr>
        <w:pStyle w:val="ProductList-Body"/>
      </w:pPr>
      <w:r>
        <w:t>Hvis kunden bruker en Faglig Tjeneste til å behandle Biometriske Data, er Kunden ansvarlig for å: (i) varsle datasubjekter, inkludert med hensyn til lagringsperioder og ødeleggelse; (ii) innhente samtykke fra datasubjekter; og (iii) slette de Biometriske Dataene, alt etter behov og det som kreves i</w:t>
      </w:r>
      <w:r w:rsidR="00B87E9B">
        <w:t> </w:t>
      </w:r>
      <w:r>
        <w:t xml:space="preserve">henhold til gjeldende Personvernskrav. Microsoft skal behandle de Biometriske Dataene i henhold til Kundens dokumenterte instruksjoner (som beskrevet i punktet </w:t>
      </w:r>
      <w:r w:rsidR="00BF5857">
        <w:t>“</w:t>
      </w:r>
      <w:r>
        <w:t>Roller og ansvar for Databehandler og Behandlingsansvarlig</w:t>
      </w:r>
      <w:r w:rsidR="00BF5857">
        <w:t>”</w:t>
      </w:r>
      <w:r>
        <w:t xml:space="preserve"> ovenfor) og beskytte de Biometriske Dataene i samsvar med vilkårene for datasikkerhet og -beskyttelse i henhold til denne DPA. I dette punktet skal </w:t>
      </w:r>
      <w:r w:rsidR="00BF5857">
        <w:t>“</w:t>
      </w:r>
      <w:r>
        <w:t>Biometriske data</w:t>
      </w:r>
      <w:r w:rsidR="00BF5857">
        <w:t>”</w:t>
      </w:r>
      <w:r>
        <w:t xml:space="preserve"> ha betydningen angitt i Artikkel 4 i</w:t>
      </w:r>
      <w:r w:rsidR="00BF5857">
        <w:t> </w:t>
      </w:r>
      <w:r>
        <w:t>GDPR og, hvis relevant, tilsvarende vilkår i andre Personvernskrav.</w:t>
      </w:r>
    </w:p>
    <w:p w14:paraId="6CCC8638" w14:textId="7D45FBFD" w:rsidR="00A7504E" w:rsidRPr="007B54C1" w:rsidRDefault="00A7504E" w:rsidP="00A7504E">
      <w:pPr>
        <w:pStyle w:val="ProductList-Body"/>
      </w:pPr>
    </w:p>
    <w:p w14:paraId="57BB6422" w14:textId="18112F99" w:rsidR="0014639B" w:rsidRPr="007B54C1" w:rsidRDefault="0014639B" w:rsidP="0014639B">
      <w:pPr>
        <w:pStyle w:val="ProductList-SubSubSectionHeading"/>
        <w:outlineLvl w:val="2"/>
      </w:pPr>
      <w:bookmarkStart w:id="57" w:name="_Toc115982874"/>
      <w:r>
        <w:t>Hvordan kontakte Microsoft</w:t>
      </w:r>
      <w:bookmarkEnd w:id="57"/>
    </w:p>
    <w:p w14:paraId="6077BB16" w14:textId="260B3EC8" w:rsidR="00625EEA" w:rsidRPr="007B54C1" w:rsidRDefault="00625EEA" w:rsidP="005B393B">
      <w:pPr>
        <w:pStyle w:val="ProductList-Body"/>
        <w:rPr>
          <w:color w:val="00188F"/>
        </w:rPr>
      </w:pPr>
      <w:r>
        <w:t xml:space="preserve">Hvis Kunden mener at Microsoft ikke oppfyller forpliktelsene sine knyttet til personvern og sikkerhet, kan Kunden kontakte kundestøtten eller bruke Microsofts nettskjema for personvern på </w:t>
      </w:r>
      <w:hyperlink r:id="rId17" w:history="1">
        <w:r>
          <w:rPr>
            <w:rStyle w:val="Hyperlink"/>
            <w:szCs w:val="18"/>
          </w:rPr>
          <w:t>http://go.microsoft.com/?linkid=9846224</w:t>
        </w:r>
      </w:hyperlink>
      <w:r w:rsidRPr="005B4CC0">
        <w:rPr>
          <w:rStyle w:val="Hyperlink"/>
          <w:szCs w:val="18"/>
          <w:u w:val="none"/>
        </w:rPr>
        <w:t xml:space="preserve">. </w:t>
      </w:r>
      <w:r>
        <w:t>Microsofts postadresse:</w:t>
      </w:r>
    </w:p>
    <w:p w14:paraId="79B048A5" w14:textId="77777777" w:rsidR="005B393B" w:rsidRPr="007B54C1" w:rsidRDefault="005B393B" w:rsidP="005B393B">
      <w:pPr>
        <w:pStyle w:val="ProductList-Body"/>
        <w:rPr>
          <w:b/>
        </w:rPr>
      </w:pPr>
    </w:p>
    <w:p w14:paraId="7F482DA6" w14:textId="512453D1" w:rsidR="00625EEA" w:rsidRPr="007B54C1" w:rsidRDefault="00625EEA" w:rsidP="005B393B">
      <w:pPr>
        <w:pStyle w:val="ProductList-Body"/>
        <w:ind w:left="720"/>
        <w:rPr>
          <w:b/>
        </w:rPr>
      </w:pPr>
      <w:r>
        <w:rPr>
          <w:b/>
        </w:rPr>
        <w:t>Personvern for Microsoft Enterprise Service</w:t>
      </w:r>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One Microsoft Way</w:t>
      </w:r>
    </w:p>
    <w:p w14:paraId="0D4914D1" w14:textId="77777777" w:rsidR="00625EEA" w:rsidRPr="007B54C1" w:rsidRDefault="00625EEA" w:rsidP="005B393B">
      <w:pPr>
        <w:pStyle w:val="ProductList-Body"/>
        <w:ind w:left="720"/>
      </w:pPr>
      <w:r>
        <w:t>Redmond, Washington 98052 USA</w:t>
      </w:r>
    </w:p>
    <w:p w14:paraId="47B0480D" w14:textId="77777777" w:rsidR="00625EEA" w:rsidRPr="007B54C1" w:rsidRDefault="00625EEA" w:rsidP="005B393B">
      <w:pPr>
        <w:pStyle w:val="ProductList-Body"/>
      </w:pPr>
    </w:p>
    <w:p w14:paraId="50C9086B" w14:textId="1CE97792" w:rsidR="00625EEA" w:rsidRPr="007B54C1" w:rsidRDefault="00625EEA" w:rsidP="005B393B">
      <w:pPr>
        <w:pStyle w:val="ProductList-Body"/>
      </w:pPr>
      <w:r>
        <w:t>Microsoft Ireland Operations Limited er Microsofts personvernrepresentant for EØS og Sveits. Representanten vår for personvern kan kontaktes på følgende adresse:</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r>
        <w:t>.</w:t>
      </w:r>
    </w:p>
    <w:p w14:paraId="0E7E7EF7" w14:textId="77777777" w:rsidR="00625EEA" w:rsidRPr="007B54C1" w:rsidRDefault="00625EEA" w:rsidP="005B393B">
      <w:pPr>
        <w:pStyle w:val="ProductList-Body"/>
        <w:ind w:left="720"/>
      </w:pPr>
      <w:r>
        <w:t>Attn: Personvern</w:t>
      </w:r>
    </w:p>
    <w:p w14:paraId="25D98826" w14:textId="77777777" w:rsidR="00625EEA" w:rsidRPr="007B54C1" w:rsidRDefault="00625EEA" w:rsidP="005B393B">
      <w:pPr>
        <w:pStyle w:val="ProductList-Body"/>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Ireland</w:t>
      </w:r>
      <w:bookmarkEnd w:id="58"/>
      <w:bookmarkEnd w:id="59"/>
      <w:bookmarkEnd w:id="60"/>
      <w:bookmarkEnd w:id="61"/>
    </w:p>
    <w:p w14:paraId="3F6B6C80" w14:textId="77777777" w:rsidR="005533C9" w:rsidRPr="007B54C1" w:rsidRDefault="005533C9">
      <w:pPr>
        <w:rPr>
          <w:sz w:val="18"/>
        </w:rPr>
      </w:pPr>
      <w:r>
        <w:br w:type="page"/>
      </w:r>
    </w:p>
    <w:p w14:paraId="6AB6BCC0" w14:textId="6AF503E5" w:rsidR="00625EEA" w:rsidRPr="007B54C1" w:rsidRDefault="000278BD" w:rsidP="001D3737">
      <w:pPr>
        <w:pStyle w:val="ProductList-SectionHeading"/>
        <w:spacing w:after="0"/>
        <w:outlineLvl w:val="0"/>
      </w:pPr>
      <w:bookmarkStart w:id="62" w:name="_Toc115982875"/>
      <w:r>
        <w:lastRenderedPageBreak/>
        <w:t>Tillegg A – Sikkerhetstiltak</w:t>
      </w:r>
      <w:bookmarkEnd w:id="62"/>
    </w:p>
    <w:p w14:paraId="66EEA11C" w14:textId="77777777" w:rsidR="001D3737" w:rsidRPr="007B54C1" w:rsidRDefault="001D3737" w:rsidP="00625EEA">
      <w:pPr>
        <w:pStyle w:val="ProductList-Body"/>
      </w:pPr>
    </w:p>
    <w:p w14:paraId="7F740D01" w14:textId="01CB14EE" w:rsidR="00625EEA" w:rsidRPr="007B54C1" w:rsidRDefault="00625EEA" w:rsidP="00625EEA">
      <w:pPr>
        <w:pStyle w:val="ProductList-Body"/>
      </w:pPr>
      <w:r>
        <w:t>Microsoft har implementert og vil vedlikeholde for Professional-Tjenestedata følgende sikkerhetstiltak, som i forbindelse med sikkerhetsforpliktelsene i denne DPA-en (inkludert GDPR-vilkårene) er Microsofts eneste ansvar med hensyn til sikkerheten til disse dataene.</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Domene</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Praksis</w:t>
            </w:r>
          </w:p>
        </w:tc>
      </w:tr>
      <w:tr w:rsidR="00625EEA" w:rsidRPr="007B54C1" w14:paraId="2679254B" w14:textId="77777777" w:rsidTr="001D3126">
        <w:tc>
          <w:tcPr>
            <w:tcW w:w="2610" w:type="dxa"/>
            <w:vAlign w:val="center"/>
          </w:tcPr>
          <w:p w14:paraId="167A8413" w14:textId="77777777" w:rsidR="00625EEA" w:rsidRPr="007B54C1" w:rsidRDefault="00625EEA" w:rsidP="00B93772">
            <w:pPr>
              <w:pStyle w:val="ProductList-Body"/>
              <w:rPr>
                <w:szCs w:val="18"/>
              </w:rPr>
            </w:pPr>
            <w:r>
              <w:rPr>
                <w:szCs w:val="18"/>
              </w:rPr>
              <w:t>Organisering av informasjonssikkerhet</w:t>
            </w:r>
          </w:p>
        </w:tc>
        <w:tc>
          <w:tcPr>
            <w:tcW w:w="8190" w:type="dxa"/>
          </w:tcPr>
          <w:p w14:paraId="75297EE0" w14:textId="66931703" w:rsidR="00625EEA" w:rsidRPr="007B54C1" w:rsidRDefault="00625EEA" w:rsidP="00B93772">
            <w:pPr>
              <w:pStyle w:val="ProductList-Body"/>
              <w:rPr>
                <w:b/>
                <w:szCs w:val="18"/>
              </w:rPr>
            </w:pPr>
            <w:r>
              <w:rPr>
                <w:b/>
                <w:szCs w:val="18"/>
              </w:rPr>
              <w:t>Eierskap til sikkerhet.</w:t>
            </w:r>
            <w:r w:rsidR="009547DD">
              <w:rPr>
                <w:b/>
                <w:szCs w:val="18"/>
              </w:rPr>
              <w:t xml:space="preserve"> </w:t>
            </w:r>
            <w:r>
              <w:rPr>
                <w:szCs w:val="18"/>
              </w:rPr>
              <w:t>Microsoft har pekt ut én eller flere sikkerhetsansvarlige som har ansvar for koordinasjon og overvåkning av reglene og rutinene for sikkerhet.</w:t>
            </w:r>
          </w:p>
          <w:p w14:paraId="53F55D7F" w14:textId="3817A9D5" w:rsidR="00625EEA" w:rsidRPr="007B54C1" w:rsidRDefault="00625EEA" w:rsidP="00B93772">
            <w:pPr>
              <w:pStyle w:val="ProductList-Body"/>
              <w:rPr>
                <w:b/>
                <w:szCs w:val="18"/>
              </w:rPr>
            </w:pPr>
            <w:r>
              <w:rPr>
                <w:b/>
                <w:szCs w:val="18"/>
              </w:rPr>
              <w:t>Roller og ansvarsområder for sikkerhet.</w:t>
            </w:r>
            <w:r w:rsidR="009547DD">
              <w:rPr>
                <w:b/>
                <w:szCs w:val="18"/>
              </w:rPr>
              <w:t xml:space="preserve"> </w:t>
            </w:r>
            <w:r>
              <w:rPr>
                <w:szCs w:val="18"/>
              </w:rPr>
              <w:t>Microsofts personell med tilgang til Professional-Tjenestedata er underlagt taushetsplikt.</w:t>
            </w:r>
          </w:p>
          <w:p w14:paraId="264B012F" w14:textId="3956F35C" w:rsidR="00625EEA" w:rsidRPr="007B54C1" w:rsidRDefault="00625EEA" w:rsidP="00625EEA">
            <w:pPr>
              <w:pStyle w:val="ProductList-Body"/>
              <w:rPr>
                <w:szCs w:val="18"/>
              </w:rPr>
            </w:pPr>
            <w:r>
              <w:rPr>
                <w:b/>
                <w:szCs w:val="18"/>
              </w:rPr>
              <w:t>Risikostyringsprogram.</w:t>
            </w:r>
            <w:r w:rsidR="009547DD">
              <w:rPr>
                <w:b/>
                <w:szCs w:val="18"/>
              </w:rPr>
              <w:t xml:space="preserve"> </w:t>
            </w:r>
            <w:r>
              <w:rPr>
                <w:szCs w:val="18"/>
              </w:rPr>
              <w:t>Microsoft utførte en risikovurdering før de behandlet Professional-Tjenestedata. Microsoft lagrer sikkerhetsdokumentene sine i henhold til oppbevaringskravene også etter at dokumentene ikke lenger er i bruk.</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Verdiforvaltning</w:t>
            </w:r>
          </w:p>
        </w:tc>
        <w:tc>
          <w:tcPr>
            <w:tcW w:w="8190" w:type="dxa"/>
          </w:tcPr>
          <w:p w14:paraId="43370D5E" w14:textId="604D33F6" w:rsidR="00625EEA" w:rsidRPr="007B54C1" w:rsidRDefault="00625EEA" w:rsidP="00B93772">
            <w:pPr>
              <w:pStyle w:val="ProductList-Body"/>
              <w:rPr>
                <w:b/>
                <w:szCs w:val="18"/>
              </w:rPr>
            </w:pPr>
            <w:r>
              <w:rPr>
                <w:b/>
                <w:szCs w:val="18"/>
              </w:rPr>
              <w:t>Ressursbeholdning.</w:t>
            </w:r>
            <w:r w:rsidR="009547DD">
              <w:rPr>
                <w:b/>
                <w:szCs w:val="18"/>
              </w:rPr>
              <w:t xml:space="preserve"> </w:t>
            </w:r>
            <w:r>
              <w:rPr>
                <w:szCs w:val="18"/>
              </w:rPr>
              <w:t>Microsoft opprettholder en oversikt over alle mediene som Professional-Tjenestedata er lagret på.</w:t>
            </w:r>
            <w:r w:rsidR="009547DD">
              <w:rPr>
                <w:szCs w:val="18"/>
              </w:rPr>
              <w:t xml:space="preserve"> </w:t>
            </w:r>
            <w:r>
              <w:rPr>
                <w:szCs w:val="18"/>
              </w:rPr>
              <w:t>Tilgang til listene til slike medier er begrenset til Microsoft-personell som er skriftlig autorisert til å ha slik tilgang.</w:t>
            </w:r>
          </w:p>
          <w:p w14:paraId="3208A7B7" w14:textId="77777777" w:rsidR="00625EEA" w:rsidRPr="007B54C1" w:rsidRDefault="00625EEA" w:rsidP="00B93772">
            <w:pPr>
              <w:pStyle w:val="ProductList-Body"/>
              <w:rPr>
                <w:b/>
                <w:szCs w:val="18"/>
              </w:rPr>
            </w:pPr>
            <w:r>
              <w:rPr>
                <w:b/>
                <w:szCs w:val="18"/>
              </w:rPr>
              <w:t>Ressurshåndtering.</w:t>
            </w:r>
          </w:p>
          <w:p w14:paraId="1116E5C9" w14:textId="2E8BB552" w:rsidR="00625EEA" w:rsidRPr="007B54C1" w:rsidRDefault="00625EEA" w:rsidP="006A3D1E">
            <w:pPr>
              <w:pStyle w:val="ProductList-Body"/>
              <w:ind w:left="158" w:hanging="158"/>
              <w:rPr>
                <w:szCs w:val="18"/>
              </w:rPr>
            </w:pPr>
            <w:r>
              <w:rPr>
                <w:szCs w:val="18"/>
              </w:rPr>
              <w:t>-</w:t>
            </w:r>
            <w:r>
              <w:rPr>
                <w:szCs w:val="18"/>
              </w:rPr>
              <w:tab/>
              <w:t>Microsoft klassifiserer Professional-Tjenestedata for å identifisere dem og for å gi tilgang til å begrense dem på riktig måte.</w:t>
            </w:r>
          </w:p>
          <w:p w14:paraId="3679FC61" w14:textId="2A2A81FE" w:rsidR="00625EEA" w:rsidRPr="007B54C1" w:rsidRDefault="00625EEA" w:rsidP="006A3D1E">
            <w:pPr>
              <w:pStyle w:val="ProductList-Body"/>
              <w:ind w:left="158" w:hanging="158"/>
              <w:rPr>
                <w:szCs w:val="18"/>
              </w:rPr>
            </w:pPr>
            <w:r>
              <w:rPr>
                <w:szCs w:val="18"/>
              </w:rPr>
              <w:t>-</w:t>
            </w:r>
            <w:r>
              <w:rPr>
                <w:szCs w:val="18"/>
              </w:rPr>
              <w:tab/>
              <w:t xml:space="preserve">Microsoft pålegger begrensninger for utskrift av Professional-Tjenestedata og har prosedyrer for avhending av trykt materiale som inneholder Professional-Tjenestedata. </w:t>
            </w:r>
          </w:p>
          <w:p w14:paraId="00D3DD19" w14:textId="74C003BB" w:rsidR="00625EEA" w:rsidRPr="007B54C1" w:rsidRDefault="00625EEA" w:rsidP="006A3D1E">
            <w:pPr>
              <w:pStyle w:val="ProductList-Body"/>
              <w:ind w:left="158" w:hanging="158"/>
              <w:rPr>
                <w:szCs w:val="18"/>
              </w:rPr>
            </w:pPr>
            <w:r>
              <w:rPr>
                <w:szCs w:val="18"/>
              </w:rPr>
              <w:t>-</w:t>
            </w:r>
            <w:r>
              <w:rPr>
                <w:szCs w:val="18"/>
              </w:rPr>
              <w:tab/>
              <w:t>Microsofts personell må innhente Microsoft-autorisasjon før lagring av Professional-Tjenestedata på bærbare enheter, ekstern tilgang til Professional-Tjenestedata eller behandling av Professional-Tjenestedata utenfor Microsofts fasiliteter.</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Sikkerhet for HR</w:t>
            </w:r>
          </w:p>
        </w:tc>
        <w:tc>
          <w:tcPr>
            <w:tcW w:w="8190" w:type="dxa"/>
          </w:tcPr>
          <w:p w14:paraId="530961CA" w14:textId="402699B4" w:rsidR="00625EEA" w:rsidRPr="007B54C1" w:rsidRDefault="00625EEA" w:rsidP="00B93772">
            <w:pPr>
              <w:pStyle w:val="ProductList-Body"/>
              <w:rPr>
                <w:szCs w:val="18"/>
              </w:rPr>
            </w:pPr>
            <w:r>
              <w:rPr>
                <w:b/>
                <w:szCs w:val="18"/>
              </w:rPr>
              <w:t>Sikkerhetsopplæring</w:t>
            </w:r>
            <w:r>
              <w:rPr>
                <w:szCs w:val="18"/>
              </w:rPr>
              <w:t>. Microsoft informerer sitt personell om relevante sikkerhetsrutiner og personellets respektive roller. Microsoft informerer også personell om potensielle konsekvenser ved brudd på reglene og</w:t>
            </w:r>
            <w:r w:rsidR="00B1072B">
              <w:rPr>
                <w:szCs w:val="18"/>
              </w:rPr>
              <w:t> </w:t>
            </w:r>
            <w:r>
              <w:rPr>
                <w:szCs w:val="18"/>
              </w:rPr>
              <w:t>rutinene for sikkerhet. Microsoft bruker utelukkende anonyme data i opplæringen.</w:t>
            </w:r>
          </w:p>
        </w:tc>
      </w:tr>
      <w:tr w:rsidR="00625EEA" w:rsidRPr="007B54C1" w14:paraId="3B9B3DCD" w14:textId="77777777" w:rsidTr="001D3126">
        <w:tc>
          <w:tcPr>
            <w:tcW w:w="2610" w:type="dxa"/>
            <w:vAlign w:val="center"/>
          </w:tcPr>
          <w:p w14:paraId="60F18A3F" w14:textId="77777777" w:rsidR="00625EEA" w:rsidRPr="007B54C1" w:rsidRDefault="00625EEA" w:rsidP="00B93772">
            <w:pPr>
              <w:pStyle w:val="ProductList-Body"/>
              <w:rPr>
                <w:szCs w:val="18"/>
              </w:rPr>
            </w:pPr>
            <w:r>
              <w:rPr>
                <w:szCs w:val="18"/>
              </w:rPr>
              <w:t>Fysisk sikkerhet og miljøsikkerhet</w:t>
            </w:r>
          </w:p>
        </w:tc>
        <w:tc>
          <w:tcPr>
            <w:tcW w:w="8190" w:type="dxa"/>
          </w:tcPr>
          <w:p w14:paraId="2D516B27" w14:textId="05392CF0" w:rsidR="00625EEA" w:rsidRPr="007B54C1" w:rsidRDefault="00625EEA" w:rsidP="00B93772">
            <w:pPr>
              <w:pStyle w:val="ProductList-Body"/>
              <w:rPr>
                <w:b/>
                <w:szCs w:val="18"/>
              </w:rPr>
            </w:pPr>
            <w:r>
              <w:rPr>
                <w:b/>
                <w:szCs w:val="18"/>
              </w:rPr>
              <w:t>Fysisk tilgang til lokaler.</w:t>
            </w:r>
            <w:r w:rsidR="009547DD">
              <w:rPr>
                <w:b/>
                <w:szCs w:val="18"/>
              </w:rPr>
              <w:t xml:space="preserve"> </w:t>
            </w:r>
            <w:r>
              <w:rPr>
                <w:szCs w:val="18"/>
              </w:rPr>
              <w:t>Microsoft begrenser tilgangen til fasiliteter der informasjonssystemer som behandler Professional-Tjenestedata er lokalisert til identifiserte autoriserte personer.</w:t>
            </w:r>
          </w:p>
          <w:p w14:paraId="27888FF6" w14:textId="5A442459" w:rsidR="00625EEA" w:rsidRPr="007B54C1" w:rsidRDefault="00625EEA" w:rsidP="00B93772">
            <w:pPr>
              <w:pStyle w:val="ProductList-Body"/>
              <w:rPr>
                <w:szCs w:val="18"/>
              </w:rPr>
            </w:pPr>
            <w:r>
              <w:rPr>
                <w:b/>
                <w:szCs w:val="18"/>
              </w:rPr>
              <w:t>Fysisk tilgang til komponenter.</w:t>
            </w:r>
            <w:r w:rsidR="009547DD">
              <w:rPr>
                <w:b/>
                <w:szCs w:val="18"/>
              </w:rPr>
              <w:t xml:space="preserve"> </w:t>
            </w:r>
            <w:r>
              <w:rPr>
                <w:szCs w:val="18"/>
              </w:rPr>
              <w:t>Microsoft fører poster over innkommende og utgående medier som inneholder Professional-Tjenestedata, inkludert typen media, den autoriserte avsenderen / mottakerne, dato og klokkeslett, antall medier og hvilke typer Professional-Tjenestedata de inneholder.</w:t>
            </w:r>
          </w:p>
          <w:p w14:paraId="3D078D36" w14:textId="6DB62D2D" w:rsidR="00625EEA" w:rsidRPr="007B54C1" w:rsidRDefault="00625EEA" w:rsidP="00B93772">
            <w:pPr>
              <w:pStyle w:val="ProductList-Body"/>
              <w:rPr>
                <w:b/>
                <w:szCs w:val="18"/>
              </w:rPr>
            </w:pPr>
            <w:r>
              <w:rPr>
                <w:b/>
                <w:szCs w:val="18"/>
              </w:rPr>
              <w:t>Beskyttelse mot forstyrrelser.</w:t>
            </w:r>
            <w:r w:rsidR="009547DD">
              <w:rPr>
                <w:b/>
                <w:szCs w:val="18"/>
              </w:rPr>
              <w:t xml:space="preserve"> </w:t>
            </w:r>
            <w:r>
              <w:rPr>
                <w:szCs w:val="18"/>
              </w:rPr>
              <w:t>Microsoft bruker en rekke bransjestandardsystemer for å beskytte mot tap av</w:t>
            </w:r>
            <w:r w:rsidR="00795E66">
              <w:rPr>
                <w:szCs w:val="18"/>
              </w:rPr>
              <w:t> </w:t>
            </w:r>
            <w:r>
              <w:rPr>
                <w:szCs w:val="18"/>
              </w:rPr>
              <w:t>data på grunn av strømforsyningssvikt eller linjeforstyrrelser.</w:t>
            </w:r>
          </w:p>
          <w:p w14:paraId="65C116F9" w14:textId="5F091957" w:rsidR="00625EEA" w:rsidRPr="007B54C1" w:rsidRDefault="00625EEA" w:rsidP="00B93772">
            <w:pPr>
              <w:pStyle w:val="ProductList-Body"/>
              <w:spacing w:before="40"/>
              <w:rPr>
                <w:szCs w:val="18"/>
              </w:rPr>
            </w:pPr>
            <w:r>
              <w:rPr>
                <w:b/>
                <w:szCs w:val="18"/>
              </w:rPr>
              <w:t>Avhending av komponenter.</w:t>
            </w:r>
            <w:r w:rsidR="009547DD">
              <w:rPr>
                <w:b/>
                <w:szCs w:val="18"/>
              </w:rPr>
              <w:t xml:space="preserve"> </w:t>
            </w:r>
            <w:r>
              <w:rPr>
                <w:szCs w:val="18"/>
              </w:rPr>
              <w:t>Microsoft bruker bransjestandardprosesser for å slette Professional-Tjenestedata når det ikke lenger er behov for det.</w:t>
            </w:r>
          </w:p>
        </w:tc>
      </w:tr>
      <w:tr w:rsidR="00625EEA" w:rsidRPr="007B54C1" w14:paraId="0FEC8188" w14:textId="77777777" w:rsidTr="001D3126">
        <w:tc>
          <w:tcPr>
            <w:tcW w:w="2610" w:type="dxa"/>
            <w:tcBorders>
              <w:bottom w:val="single" w:sz="4" w:space="0" w:color="auto"/>
            </w:tcBorders>
            <w:vAlign w:val="center"/>
          </w:tcPr>
          <w:p w14:paraId="4D9EB82A" w14:textId="77777777" w:rsidR="00625EEA" w:rsidRPr="007B54C1" w:rsidRDefault="00625EEA" w:rsidP="00B93772">
            <w:pPr>
              <w:pStyle w:val="ProductList-Body"/>
              <w:rPr>
                <w:szCs w:val="18"/>
              </w:rPr>
            </w:pPr>
            <w:r>
              <w:rPr>
                <w:szCs w:val="18"/>
              </w:rPr>
              <w:t>Administrasjon av kommunikasjon og drift</w:t>
            </w:r>
          </w:p>
        </w:tc>
        <w:tc>
          <w:tcPr>
            <w:tcW w:w="8190" w:type="dxa"/>
            <w:tcBorders>
              <w:bottom w:val="single" w:sz="4" w:space="0" w:color="auto"/>
            </w:tcBorders>
          </w:tcPr>
          <w:p w14:paraId="5D0C032A" w14:textId="7B0C3449" w:rsidR="00625EEA" w:rsidRPr="007B54C1" w:rsidRDefault="00625EEA" w:rsidP="00B93772">
            <w:pPr>
              <w:pStyle w:val="ProductList-Body"/>
              <w:rPr>
                <w:szCs w:val="18"/>
              </w:rPr>
            </w:pPr>
            <w:r>
              <w:rPr>
                <w:b/>
                <w:szCs w:val="18"/>
              </w:rPr>
              <w:t>Retningslinjer for drift</w:t>
            </w:r>
            <w:r w:rsidRPr="00FF5B68">
              <w:rPr>
                <w:b/>
                <w:bCs/>
                <w:szCs w:val="18"/>
              </w:rPr>
              <w:t>.</w:t>
            </w:r>
            <w:r>
              <w:rPr>
                <w:szCs w:val="18"/>
              </w:rPr>
              <w:t xml:space="preserve"> Microsoft opprettholder sikkerhetsdokumenter som beskriver sikkerhetstiltakene og de relevante prosedyrene og ansvarene til personalet som har tilgang til Professional-Tjenestedata.</w:t>
            </w:r>
          </w:p>
          <w:p w14:paraId="30E24F48" w14:textId="77777777" w:rsidR="00625EEA" w:rsidRPr="007B54C1" w:rsidRDefault="00625EEA" w:rsidP="00B93772">
            <w:pPr>
              <w:pStyle w:val="ProductList-Body"/>
              <w:spacing w:before="40"/>
              <w:rPr>
                <w:b/>
                <w:szCs w:val="18"/>
              </w:rPr>
            </w:pPr>
            <w:r>
              <w:rPr>
                <w:b/>
                <w:szCs w:val="18"/>
              </w:rPr>
              <w:t>Prosedyrer for datagjenoppretting</w:t>
            </w:r>
          </w:p>
          <w:p w14:paraId="75083BA5" w14:textId="0532D3D4" w:rsidR="00625EEA" w:rsidRPr="007B54C1" w:rsidRDefault="00625EEA" w:rsidP="00B93772">
            <w:pPr>
              <w:pStyle w:val="ProductList-Body"/>
              <w:ind w:left="162" w:hanging="162"/>
              <w:rPr>
                <w:szCs w:val="18"/>
              </w:rPr>
            </w:pPr>
            <w:r>
              <w:rPr>
                <w:szCs w:val="18"/>
              </w:rPr>
              <w:t>-</w:t>
            </w:r>
            <w:r>
              <w:rPr>
                <w:szCs w:val="18"/>
              </w:rPr>
              <w:tab/>
              <w:t>Løpende, men ikke i noe tilfelle sjeldnere enn en gang i uken (med mindre ingen Professional-Tjenestedata er oppdatert i løpet av den perioden), opprettholder Microsoft flere kopier av Professional-Tjenestedata som Professional-Tjenestedata kan gjenopprettes fra.</w:t>
            </w:r>
          </w:p>
          <w:p w14:paraId="57E51583" w14:textId="0DCA7C12" w:rsidR="00625EEA" w:rsidRPr="007B54C1" w:rsidRDefault="00625EEA" w:rsidP="00B93772">
            <w:pPr>
              <w:pStyle w:val="ProductList-Body"/>
              <w:ind w:left="162" w:hanging="162"/>
              <w:rPr>
                <w:szCs w:val="18"/>
              </w:rPr>
            </w:pPr>
            <w:r>
              <w:rPr>
                <w:szCs w:val="18"/>
              </w:rPr>
              <w:t>-</w:t>
            </w:r>
            <w:r>
              <w:rPr>
                <w:szCs w:val="18"/>
              </w:rPr>
              <w:tab/>
              <w:t>Microsoft lagrer kopier av Professional-Tjenestedata og prosedyrer for datagjenoppretting på et annet sted enn der det primære datautstyret som behandler Professional-Tjenestedata ligger.</w:t>
            </w:r>
          </w:p>
          <w:p w14:paraId="0A772413" w14:textId="0CF224E8" w:rsidR="00625EEA" w:rsidRPr="007B54C1" w:rsidRDefault="00625EEA" w:rsidP="00B93772">
            <w:pPr>
              <w:pStyle w:val="ProductList-Body"/>
              <w:ind w:left="162" w:hanging="162"/>
              <w:rPr>
                <w:szCs w:val="18"/>
              </w:rPr>
            </w:pPr>
            <w:r>
              <w:rPr>
                <w:szCs w:val="18"/>
              </w:rPr>
              <w:t>-</w:t>
            </w:r>
            <w:r>
              <w:rPr>
                <w:szCs w:val="18"/>
              </w:rPr>
              <w:tab/>
              <w:t>Microsoft har spesifikke prosedyrer på plass som regulerer tilgang til kopier av Professional-Tjenestedata.</w:t>
            </w:r>
          </w:p>
          <w:p w14:paraId="17AFAC72" w14:textId="7EA17388" w:rsidR="00625EEA" w:rsidRPr="007B54C1" w:rsidRDefault="00625EEA" w:rsidP="00B93772">
            <w:pPr>
              <w:pStyle w:val="ProductList-Body"/>
              <w:ind w:left="162" w:hanging="162"/>
              <w:rPr>
                <w:szCs w:val="18"/>
              </w:rPr>
            </w:pPr>
            <w:r>
              <w:rPr>
                <w:szCs w:val="18"/>
              </w:rPr>
              <w:t>-</w:t>
            </w:r>
            <w:r>
              <w:rPr>
                <w:szCs w:val="18"/>
              </w:rPr>
              <w:tab/>
              <w:t>Microsoft gjennomgår prosedyrer for datagjenoppretting årlig som et minimum.</w:t>
            </w:r>
          </w:p>
          <w:p w14:paraId="49774617" w14:textId="7D799F59" w:rsidR="00625EEA" w:rsidRPr="007B54C1" w:rsidRDefault="00625EEA" w:rsidP="006A3D1E">
            <w:pPr>
              <w:pStyle w:val="ProductList-Body"/>
              <w:ind w:left="158" w:hanging="158"/>
              <w:rPr>
                <w:szCs w:val="18"/>
              </w:rPr>
            </w:pPr>
            <w:r>
              <w:rPr>
                <w:szCs w:val="18"/>
              </w:rPr>
              <w:t>-</w:t>
            </w:r>
            <w:r>
              <w:rPr>
                <w:szCs w:val="18"/>
              </w:rPr>
              <w:tab/>
              <w:t>Microsoft logger datarestaureringsarbeid, inkludert den ansvarlige personen, beskrivelsen av de gjenopprettede dataene og eventuelt den ansvarlige personen og hvilke data (hvis noen) som måtte legges inn manuelt i datagjenoppretting.</w:t>
            </w:r>
          </w:p>
          <w:p w14:paraId="7FC8AE6D" w14:textId="524E5CF1" w:rsidR="00625EEA" w:rsidRPr="007B54C1" w:rsidRDefault="00625EEA" w:rsidP="00B93772">
            <w:pPr>
              <w:pStyle w:val="ProductList-Body"/>
              <w:spacing w:before="40"/>
              <w:rPr>
                <w:szCs w:val="18"/>
              </w:rPr>
            </w:pPr>
            <w:r>
              <w:rPr>
                <w:b/>
                <w:szCs w:val="18"/>
              </w:rPr>
              <w:t>Skadelig programvare</w:t>
            </w:r>
            <w:r w:rsidRPr="007A7E1E">
              <w:rPr>
                <w:b/>
                <w:bCs/>
                <w:szCs w:val="18"/>
              </w:rPr>
              <w:t>.</w:t>
            </w:r>
            <w:r>
              <w:rPr>
                <w:szCs w:val="18"/>
              </w:rPr>
              <w:t xml:space="preserve"> Microsoft har kontroller mot skadelig programvare for å unngå at skadelig programvare får uautorisert tilgang til Professional-Tjenestedata, inkludert skadelig programvare som stammer fra offentlige nettverk.</w:t>
            </w:r>
          </w:p>
          <w:p w14:paraId="50D89624" w14:textId="77777777" w:rsidR="00625EEA" w:rsidRPr="007B54C1" w:rsidRDefault="00625EEA" w:rsidP="00B93772">
            <w:pPr>
              <w:pStyle w:val="ProductList-Body"/>
              <w:spacing w:before="40"/>
              <w:rPr>
                <w:b/>
                <w:szCs w:val="18"/>
              </w:rPr>
            </w:pPr>
            <w:r>
              <w:rPr>
                <w:b/>
                <w:szCs w:val="18"/>
              </w:rPr>
              <w:t>Data utenfor Microsofts lokaler</w:t>
            </w:r>
          </w:p>
          <w:p w14:paraId="2004B760" w14:textId="13596E37" w:rsidR="00625EEA" w:rsidRPr="007B54C1" w:rsidRDefault="00625EEA" w:rsidP="00B93772">
            <w:pPr>
              <w:pStyle w:val="ProductList-Body"/>
              <w:ind w:left="162" w:hanging="162"/>
              <w:rPr>
                <w:szCs w:val="18"/>
              </w:rPr>
            </w:pPr>
            <w:r>
              <w:rPr>
                <w:szCs w:val="18"/>
              </w:rPr>
              <w:t>-</w:t>
            </w:r>
            <w:r>
              <w:rPr>
                <w:szCs w:val="18"/>
              </w:rPr>
              <w:tab/>
              <w:t>Microsoft krypterer, eller gjør det mulig for kunden å kryptere, Professional-Tjenestedata som overføres over offentlige nettverk.</w:t>
            </w:r>
          </w:p>
          <w:p w14:paraId="6FFB9E9C" w14:textId="5D0A901F" w:rsidR="00625EEA" w:rsidRPr="007B54C1" w:rsidRDefault="00625EEA" w:rsidP="00B93772">
            <w:pPr>
              <w:pStyle w:val="ProductList-Body"/>
              <w:ind w:left="162" w:hanging="162"/>
              <w:rPr>
                <w:szCs w:val="18"/>
              </w:rPr>
            </w:pPr>
            <w:r>
              <w:rPr>
                <w:szCs w:val="18"/>
              </w:rPr>
              <w:lastRenderedPageBreak/>
              <w:t>-</w:t>
            </w:r>
            <w:r>
              <w:rPr>
                <w:szCs w:val="18"/>
              </w:rPr>
              <w:tab/>
              <w:t>Microsoft begrenser tilgangen til Professional-Tjenestedata i media som forlater fasilitetene.</w:t>
            </w:r>
          </w:p>
          <w:p w14:paraId="2300C47B" w14:textId="77777777" w:rsidR="00625EEA" w:rsidRPr="007B54C1" w:rsidRDefault="00625EEA" w:rsidP="00B93772">
            <w:pPr>
              <w:pStyle w:val="ProductList-Body"/>
              <w:spacing w:before="40"/>
              <w:rPr>
                <w:b/>
                <w:szCs w:val="18"/>
              </w:rPr>
            </w:pPr>
            <w:r>
              <w:rPr>
                <w:b/>
                <w:szCs w:val="18"/>
              </w:rPr>
              <w:t>Loggføring av aktiviteter</w:t>
            </w:r>
          </w:p>
          <w:p w14:paraId="5C99B61E" w14:textId="0D203860" w:rsidR="00625EEA" w:rsidRPr="007B54C1" w:rsidRDefault="00625EEA" w:rsidP="00745F29">
            <w:pPr>
              <w:pStyle w:val="ProductList-Body"/>
              <w:spacing w:before="40"/>
              <w:rPr>
                <w:szCs w:val="18"/>
              </w:rPr>
            </w:pPr>
            <w:r>
              <w:rPr>
                <w:szCs w:val="18"/>
              </w:rPr>
              <w:t>-</w:t>
            </w:r>
            <w:r>
              <w:rPr>
                <w:szCs w:val="18"/>
              </w:rPr>
              <w:tab/>
              <w:t>Microsoft logger, eller gjør det mulig for kunden å logge, få tilgang til og bruke informasjonssystemer som</w:t>
            </w:r>
            <w:r w:rsidR="0005783E">
              <w:rPr>
                <w:szCs w:val="18"/>
              </w:rPr>
              <w:t> </w:t>
            </w:r>
            <w:r>
              <w:rPr>
                <w:szCs w:val="18"/>
              </w:rPr>
              <w:t>inneholder Professional-Tjenestedata, registrere tilgangs-ID, tid, autorisasjon gitt eller avslått, og</w:t>
            </w:r>
            <w:r w:rsidR="00647DFA">
              <w:rPr>
                <w:szCs w:val="18"/>
              </w:rPr>
              <w:t> </w:t>
            </w:r>
            <w:r>
              <w:rPr>
                <w:szCs w:val="18"/>
              </w:rPr>
              <w:t>relevant aktivitet.</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Tilgangskontroll</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7B54C1" w:rsidRDefault="00625EEA" w:rsidP="00B93772">
            <w:pPr>
              <w:pStyle w:val="ProductList-Body"/>
              <w:rPr>
                <w:szCs w:val="18"/>
              </w:rPr>
            </w:pPr>
            <w:r>
              <w:rPr>
                <w:b/>
                <w:szCs w:val="18"/>
              </w:rPr>
              <w:t>Retningslinjer for tilgang</w:t>
            </w:r>
            <w:r>
              <w:rPr>
                <w:szCs w:val="18"/>
              </w:rPr>
              <w:t>. Microsoft fører en oversikt over sikkerhetsrettigheter for personer som har tilgang til Professional-Tjenestedata.</w:t>
            </w:r>
          </w:p>
          <w:p w14:paraId="77435290" w14:textId="77777777" w:rsidR="00625EEA" w:rsidRPr="007B54C1" w:rsidRDefault="00625EEA" w:rsidP="00B93772">
            <w:pPr>
              <w:pStyle w:val="ProductList-Body"/>
              <w:spacing w:before="40"/>
              <w:rPr>
                <w:b/>
                <w:szCs w:val="18"/>
              </w:rPr>
            </w:pPr>
            <w:r>
              <w:rPr>
                <w:b/>
                <w:szCs w:val="18"/>
              </w:rPr>
              <w:t>Godkjenning av tilgang</w:t>
            </w:r>
          </w:p>
          <w:p w14:paraId="6CC34F01" w14:textId="1388B9A1" w:rsidR="00625EEA" w:rsidRPr="007B54C1" w:rsidRDefault="00625EEA" w:rsidP="00B93772">
            <w:pPr>
              <w:pStyle w:val="ProductList-Body"/>
              <w:ind w:left="162" w:hanging="162"/>
              <w:rPr>
                <w:szCs w:val="18"/>
              </w:rPr>
            </w:pPr>
            <w:r>
              <w:rPr>
                <w:szCs w:val="18"/>
              </w:rPr>
              <w:t>-</w:t>
            </w:r>
            <w:r>
              <w:rPr>
                <w:szCs w:val="18"/>
              </w:rPr>
              <w:tab/>
              <w:t>Microsoft vedlikeholder og oppdaterer en oversikt over personell som er autorisert til å få tilgang til Microsoft-systemer som inneholder Professional-Tjenestedata.</w:t>
            </w:r>
          </w:p>
          <w:p w14:paraId="1BBABA66" w14:textId="6FF6189E" w:rsidR="00625EEA" w:rsidRPr="007B54C1" w:rsidRDefault="00625EEA" w:rsidP="00B93772">
            <w:pPr>
              <w:pStyle w:val="ProductList-Body"/>
              <w:ind w:left="162" w:hanging="162"/>
              <w:rPr>
                <w:szCs w:val="18"/>
              </w:rPr>
            </w:pPr>
            <w:r>
              <w:rPr>
                <w:szCs w:val="18"/>
              </w:rPr>
              <w:t>-</w:t>
            </w:r>
            <w:r>
              <w:rPr>
                <w:szCs w:val="18"/>
              </w:rPr>
              <w:tab/>
              <w:t>Microsoft deaktiverer autentiseringsinformasjon som ikke har blitt brukt i løpet av en periode for ikke å</w:t>
            </w:r>
            <w:r w:rsidR="00FF0A78">
              <w:rPr>
                <w:szCs w:val="18"/>
              </w:rPr>
              <w:t> </w:t>
            </w:r>
            <w:r>
              <w:rPr>
                <w:szCs w:val="18"/>
              </w:rPr>
              <w:t>overstige seks måneder.</w:t>
            </w:r>
          </w:p>
          <w:p w14:paraId="658D9738" w14:textId="54449834" w:rsidR="00625EEA" w:rsidRPr="007B54C1" w:rsidRDefault="00625EEA" w:rsidP="00B93772">
            <w:pPr>
              <w:pStyle w:val="ProductList-Body"/>
              <w:ind w:left="162" w:hanging="162"/>
              <w:rPr>
                <w:szCs w:val="18"/>
              </w:rPr>
            </w:pPr>
            <w:r>
              <w:rPr>
                <w:szCs w:val="18"/>
              </w:rPr>
              <w:t>-</w:t>
            </w:r>
            <w:r>
              <w:rPr>
                <w:szCs w:val="18"/>
              </w:rPr>
              <w:tab/>
              <w:t>Microsoft identifiserer personell som har muligheten til å gi, endre eller trekke tilbake tilgang til data og</w:t>
            </w:r>
            <w:r w:rsidR="00AE3718">
              <w:rPr>
                <w:szCs w:val="18"/>
              </w:rPr>
              <w:t> </w:t>
            </w:r>
            <w:r>
              <w:rPr>
                <w:szCs w:val="18"/>
              </w:rPr>
              <w:t xml:space="preserve">ressurser. </w:t>
            </w:r>
          </w:p>
          <w:p w14:paraId="03EF3A15" w14:textId="40A4116F" w:rsidR="00625EEA" w:rsidRPr="007B54C1" w:rsidRDefault="00625EEA" w:rsidP="006A3D1E">
            <w:pPr>
              <w:pStyle w:val="ProductList-Body"/>
              <w:ind w:left="158" w:hanging="158"/>
              <w:rPr>
                <w:szCs w:val="18"/>
              </w:rPr>
            </w:pPr>
            <w:r>
              <w:rPr>
                <w:szCs w:val="18"/>
              </w:rPr>
              <w:t>-</w:t>
            </w:r>
            <w:r>
              <w:rPr>
                <w:szCs w:val="18"/>
              </w:rPr>
              <w:tab/>
              <w:t>Microsoft sikrer at der mer enn ett individ har tilgang til systemer som inneholder Professional-Tjenestedata, og at individene har separate identifikatorer / pålogginger.</w:t>
            </w:r>
          </w:p>
          <w:p w14:paraId="0B93D8FA" w14:textId="77777777" w:rsidR="00625EEA" w:rsidRPr="007B54C1" w:rsidRDefault="00625EEA" w:rsidP="00B93772">
            <w:pPr>
              <w:pStyle w:val="ProductList-Body"/>
              <w:spacing w:before="40"/>
              <w:rPr>
                <w:b/>
                <w:szCs w:val="18"/>
              </w:rPr>
            </w:pPr>
            <w:r>
              <w:rPr>
                <w:b/>
                <w:szCs w:val="18"/>
              </w:rPr>
              <w:t>Minimale rettigheter</w:t>
            </w:r>
          </w:p>
          <w:p w14:paraId="41F79BC7" w14:textId="6281A51B" w:rsidR="00625EEA" w:rsidRPr="007B54C1" w:rsidRDefault="00625EEA" w:rsidP="00B93772">
            <w:pPr>
              <w:pStyle w:val="ProductList-Body"/>
              <w:ind w:left="162" w:hanging="162"/>
              <w:rPr>
                <w:szCs w:val="18"/>
              </w:rPr>
            </w:pPr>
            <w:r>
              <w:rPr>
                <w:szCs w:val="18"/>
              </w:rPr>
              <w:t>-</w:t>
            </w:r>
            <w:r>
              <w:rPr>
                <w:szCs w:val="18"/>
              </w:rPr>
              <w:tab/>
              <w:t xml:space="preserve">Teknisk støttepersonell har bare tilgang til Professional-Tjenestedata når det er nødvendig. </w:t>
            </w:r>
          </w:p>
          <w:p w14:paraId="531FFA88" w14:textId="4A332635" w:rsidR="00625EEA" w:rsidRPr="007B54C1" w:rsidRDefault="00625EEA" w:rsidP="006A3D1E">
            <w:pPr>
              <w:pStyle w:val="ProductList-Body"/>
              <w:ind w:left="158" w:hanging="158"/>
              <w:rPr>
                <w:b/>
                <w:szCs w:val="18"/>
              </w:rPr>
            </w:pPr>
            <w:r>
              <w:rPr>
                <w:szCs w:val="18"/>
              </w:rPr>
              <w:t>-</w:t>
            </w:r>
            <w:r>
              <w:rPr>
                <w:szCs w:val="18"/>
              </w:rPr>
              <w:tab/>
              <w:t>Microsoft begrenser tilgangen til Professional-Tjenestedata bare til personer som trenger slik tilgang for å</w:t>
            </w:r>
            <w:r w:rsidR="0018636A">
              <w:rPr>
                <w:szCs w:val="18"/>
              </w:rPr>
              <w:t> </w:t>
            </w:r>
            <w:r>
              <w:rPr>
                <w:szCs w:val="18"/>
              </w:rPr>
              <w:t>utføre sin jobbfunksjon.</w:t>
            </w:r>
          </w:p>
          <w:p w14:paraId="0CDB1A10" w14:textId="77777777" w:rsidR="00625EEA" w:rsidRPr="007B54C1" w:rsidRDefault="00625EEA" w:rsidP="00B93772">
            <w:pPr>
              <w:pStyle w:val="ProductList-Body"/>
              <w:spacing w:before="40"/>
              <w:rPr>
                <w:b/>
                <w:szCs w:val="18"/>
              </w:rPr>
            </w:pPr>
            <w:r>
              <w:rPr>
                <w:b/>
                <w:szCs w:val="18"/>
              </w:rPr>
              <w:t>Integritet og taushetsplikt</w:t>
            </w:r>
          </w:p>
          <w:p w14:paraId="4C838572" w14:textId="77777777" w:rsidR="00625EEA" w:rsidRPr="007B54C1" w:rsidRDefault="00625EEA" w:rsidP="00B93772">
            <w:pPr>
              <w:pStyle w:val="ProductList-Body"/>
              <w:ind w:left="162" w:hanging="162"/>
              <w:rPr>
                <w:szCs w:val="18"/>
              </w:rPr>
            </w:pPr>
            <w:r>
              <w:rPr>
                <w:szCs w:val="18"/>
              </w:rPr>
              <w:t>-</w:t>
            </w:r>
            <w:r>
              <w:rPr>
                <w:szCs w:val="18"/>
              </w:rPr>
              <w:tab/>
              <w:t>Microsoft instruerer Microsoft-personell om å deaktivere administrative økter når de forlater Microsofts lokaler, eller når de ellers lar datamaskiner stå uten tilsyn.</w:t>
            </w:r>
          </w:p>
          <w:p w14:paraId="6CA331A4" w14:textId="77777777" w:rsidR="00625EEA" w:rsidRPr="007B54C1" w:rsidRDefault="00625EEA" w:rsidP="00B93772">
            <w:pPr>
              <w:pStyle w:val="ProductList-Body"/>
              <w:ind w:left="162" w:hanging="162"/>
              <w:rPr>
                <w:szCs w:val="18"/>
              </w:rPr>
            </w:pPr>
            <w:r>
              <w:rPr>
                <w:szCs w:val="18"/>
              </w:rPr>
              <w:t>-</w:t>
            </w:r>
            <w:r>
              <w:rPr>
                <w:szCs w:val="18"/>
              </w:rPr>
              <w:tab/>
              <w:t>Microsoft lagrer passord på en måte som gjør dem uforståelige mens de er i bruk.</w:t>
            </w:r>
          </w:p>
          <w:p w14:paraId="4BB44881" w14:textId="77777777" w:rsidR="00625EEA" w:rsidRPr="007B54C1" w:rsidRDefault="00625EEA" w:rsidP="00B93772">
            <w:pPr>
              <w:pStyle w:val="ProductList-Body"/>
              <w:spacing w:before="40"/>
              <w:rPr>
                <w:b/>
                <w:szCs w:val="18"/>
              </w:rPr>
            </w:pPr>
            <w:r>
              <w:rPr>
                <w:b/>
                <w:szCs w:val="18"/>
              </w:rPr>
              <w:t>Godkjenning</w:t>
            </w:r>
          </w:p>
          <w:p w14:paraId="5E4E544E" w14:textId="77777777" w:rsidR="00625EEA" w:rsidRPr="007B54C1" w:rsidRDefault="00625EEA" w:rsidP="00B93772">
            <w:pPr>
              <w:pStyle w:val="ProductList-Body"/>
              <w:ind w:left="162" w:hanging="162"/>
              <w:rPr>
                <w:szCs w:val="18"/>
              </w:rPr>
            </w:pPr>
            <w:r>
              <w:rPr>
                <w:szCs w:val="18"/>
              </w:rPr>
              <w:t>-</w:t>
            </w:r>
            <w:r>
              <w:rPr>
                <w:szCs w:val="18"/>
              </w:rPr>
              <w:tab/>
              <w:t>Microsoft bruker metoder som er i samsvar med bransjestandarder, til å identifisere og godkjenne brukere som prøver å få tilgang til informasjonssystemer.</w:t>
            </w:r>
          </w:p>
          <w:p w14:paraId="7E050D33" w14:textId="77777777" w:rsidR="00625EEA" w:rsidRPr="007B54C1" w:rsidRDefault="00625EEA" w:rsidP="00B93772">
            <w:pPr>
              <w:pStyle w:val="ProductList-Body"/>
              <w:ind w:left="162" w:hanging="162"/>
              <w:rPr>
                <w:szCs w:val="18"/>
              </w:rPr>
            </w:pPr>
            <w:r>
              <w:rPr>
                <w:szCs w:val="18"/>
              </w:rPr>
              <w:t>-</w:t>
            </w:r>
            <w:r>
              <w:rPr>
                <w:szCs w:val="18"/>
              </w:rPr>
              <w:tab/>
              <w:t>Der godkjenningsmekanismene er basert på passord, krever Microsoft at passordene fornyes regelmessig.</w:t>
            </w:r>
          </w:p>
          <w:p w14:paraId="22D847B4" w14:textId="77777777" w:rsidR="00625EEA" w:rsidRPr="007B54C1" w:rsidRDefault="00625EEA" w:rsidP="00B93772">
            <w:pPr>
              <w:pStyle w:val="ProductList-Body"/>
              <w:ind w:left="162" w:hanging="162"/>
              <w:rPr>
                <w:szCs w:val="18"/>
              </w:rPr>
            </w:pPr>
            <w:r>
              <w:rPr>
                <w:szCs w:val="18"/>
              </w:rPr>
              <w:t>-</w:t>
            </w:r>
            <w:r>
              <w:rPr>
                <w:szCs w:val="18"/>
              </w:rPr>
              <w:tab/>
              <w:t>Der godkjenningsmekanismene er basert på passord, krever Microsoft at passordet skal inneholde minst åtte tegn.</w:t>
            </w:r>
          </w:p>
          <w:p w14:paraId="5E4386B3" w14:textId="77777777" w:rsidR="00625EEA" w:rsidRPr="007B54C1" w:rsidRDefault="00625EEA" w:rsidP="00B93772">
            <w:pPr>
              <w:pStyle w:val="ProductList-Body"/>
              <w:ind w:left="162" w:hanging="162"/>
              <w:rPr>
                <w:szCs w:val="18"/>
              </w:rPr>
            </w:pPr>
            <w:r>
              <w:rPr>
                <w:szCs w:val="18"/>
              </w:rPr>
              <w:t>-</w:t>
            </w:r>
            <w:r>
              <w:rPr>
                <w:szCs w:val="18"/>
              </w:rPr>
              <w:tab/>
              <w:t>Microsoft sørger for at deaktiverte eller utløpte ID-er ikke blir gitt til andre personer.</w:t>
            </w:r>
          </w:p>
          <w:p w14:paraId="5F9377B6" w14:textId="03126AC8" w:rsidR="00625EEA" w:rsidRPr="007B54C1" w:rsidRDefault="00625EEA" w:rsidP="00B93772">
            <w:pPr>
              <w:pStyle w:val="ProductList-Body"/>
              <w:ind w:left="162" w:hanging="162"/>
              <w:rPr>
                <w:szCs w:val="18"/>
              </w:rPr>
            </w:pPr>
            <w:r>
              <w:rPr>
                <w:szCs w:val="18"/>
              </w:rPr>
              <w:t>-</w:t>
            </w:r>
            <w:r>
              <w:rPr>
                <w:szCs w:val="18"/>
              </w:rPr>
              <w:tab/>
              <w:t>Microsoft overvåker, eller gir Kunden muligheten til å overvåke, gjentatte forsøk på å få tilgang til informasjonssystemer med et ugyldig passord.</w:t>
            </w:r>
          </w:p>
          <w:p w14:paraId="37647688" w14:textId="77777777" w:rsidR="00625EEA" w:rsidRPr="007B54C1" w:rsidRDefault="00625EEA" w:rsidP="00B93772">
            <w:pPr>
              <w:pStyle w:val="ProductList-Body"/>
              <w:ind w:left="162" w:hanging="162"/>
              <w:rPr>
                <w:szCs w:val="18"/>
              </w:rPr>
            </w:pPr>
            <w:r>
              <w:rPr>
                <w:szCs w:val="18"/>
              </w:rPr>
              <w:t>-</w:t>
            </w:r>
            <w:r>
              <w:rPr>
                <w:szCs w:val="18"/>
              </w:rPr>
              <w:tab/>
              <w:t>Microsoft benytter prosedyrer som er i samsvar med bransjestandarder, til å deaktivere passord som har blitt ødelagt eller gjort kjent for andre.</w:t>
            </w:r>
          </w:p>
          <w:p w14:paraId="24240B16" w14:textId="0C08C0F6" w:rsidR="00625EEA" w:rsidRPr="007B54C1" w:rsidRDefault="00625EEA" w:rsidP="00B93772">
            <w:pPr>
              <w:pStyle w:val="ProductList-Body"/>
              <w:ind w:left="162" w:hanging="162"/>
              <w:rPr>
                <w:szCs w:val="18"/>
              </w:rPr>
            </w:pPr>
            <w:r>
              <w:rPr>
                <w:szCs w:val="18"/>
              </w:rPr>
              <w:t>-</w:t>
            </w:r>
            <w:r>
              <w:rPr>
                <w:szCs w:val="18"/>
              </w:rPr>
              <w:tab/>
              <w:t>Microsoft bruker metoder for passordbeskyttelse som er i samsvar med bransjestandarder, inkludert metoder som opprettholder passordenes konfidensialitet og integritet når de tildeles og distribueres, og</w:t>
            </w:r>
            <w:r w:rsidR="001D64B3">
              <w:rPr>
                <w:szCs w:val="18"/>
              </w:rPr>
              <w:t> </w:t>
            </w:r>
            <w:r>
              <w:rPr>
                <w:szCs w:val="18"/>
              </w:rPr>
              <w:t>under lagring.</w:t>
            </w:r>
          </w:p>
          <w:p w14:paraId="15CA1001" w14:textId="3A29F2BE" w:rsidR="00625EEA" w:rsidRPr="007B54C1" w:rsidRDefault="00625EEA" w:rsidP="00B93772">
            <w:pPr>
              <w:pStyle w:val="ProductList-Body"/>
              <w:ind w:left="162" w:hanging="162"/>
              <w:rPr>
                <w:szCs w:val="18"/>
              </w:rPr>
            </w:pPr>
            <w:r>
              <w:rPr>
                <w:b/>
                <w:szCs w:val="18"/>
              </w:rPr>
              <w:t>Nettverkets utforming</w:t>
            </w:r>
            <w:r w:rsidRPr="00B96B36">
              <w:rPr>
                <w:b/>
                <w:bCs/>
                <w:szCs w:val="18"/>
              </w:rPr>
              <w:t>.</w:t>
            </w:r>
            <w:r>
              <w:rPr>
                <w:szCs w:val="18"/>
              </w:rPr>
              <w:t xml:space="preserve"> Microsoft har kontroller for å unngå at enkeltpersoner antar tilgangsrettigheter de ikke har fått tildelt for å få tilgang til Professional-Tjenestedata de ikke er autorisert til å få tilgang til.</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B93772">
            <w:pPr>
              <w:pStyle w:val="ProductList-Body"/>
              <w:rPr>
                <w:szCs w:val="18"/>
              </w:rPr>
            </w:pPr>
            <w:r>
              <w:rPr>
                <w:szCs w:val="18"/>
              </w:rPr>
              <w:t>Administrasjon av sikkerhetsbrudd</w:t>
            </w:r>
          </w:p>
        </w:tc>
        <w:tc>
          <w:tcPr>
            <w:tcW w:w="8190" w:type="dxa"/>
            <w:tcBorders>
              <w:top w:val="single" w:sz="4" w:space="0" w:color="auto"/>
            </w:tcBorders>
          </w:tcPr>
          <w:p w14:paraId="72964363" w14:textId="77777777" w:rsidR="00625EEA" w:rsidRPr="007B54C1" w:rsidRDefault="00625EEA" w:rsidP="00B93772">
            <w:pPr>
              <w:pStyle w:val="ProductList-Body"/>
              <w:rPr>
                <w:b/>
                <w:szCs w:val="18"/>
              </w:rPr>
            </w:pPr>
            <w:r>
              <w:rPr>
                <w:b/>
                <w:szCs w:val="18"/>
              </w:rPr>
              <w:t>Prosess for respons på hendelser</w:t>
            </w:r>
          </w:p>
          <w:p w14:paraId="09A43304" w14:textId="0266668A" w:rsidR="00625EEA" w:rsidRPr="00E34501" w:rsidRDefault="00625EEA" w:rsidP="00B93772">
            <w:pPr>
              <w:pStyle w:val="ProductList-Body"/>
              <w:ind w:left="162" w:hanging="162"/>
              <w:rPr>
                <w:szCs w:val="18"/>
              </w:rPr>
            </w:pPr>
            <w:r>
              <w:rPr>
                <w:szCs w:val="18"/>
              </w:rPr>
              <w:t>-</w:t>
            </w:r>
            <w:r>
              <w:rPr>
                <w:szCs w:val="18"/>
              </w:rPr>
              <w:tab/>
            </w:r>
            <w:r w:rsidRPr="00E34501">
              <w:rPr>
                <w:szCs w:val="18"/>
              </w:rPr>
              <w:t>Microsoft fører en oversikt over sikkerhetsbrudd med beskrivelse av bruddet, tidsperioden, konsekvensene av bruddet, navnet på den som rapporterte og hvem bruddet ble rapportert til, og</w:t>
            </w:r>
            <w:r w:rsidR="001D64B3" w:rsidRPr="00E34501">
              <w:rPr>
                <w:szCs w:val="18"/>
              </w:rPr>
              <w:t> </w:t>
            </w:r>
            <w:r w:rsidRPr="00E34501">
              <w:rPr>
                <w:szCs w:val="18"/>
              </w:rPr>
              <w:t>fremgangsmåten for å gjenopprette data.</w:t>
            </w:r>
          </w:p>
          <w:p w14:paraId="7B45D247" w14:textId="2F6B39E4" w:rsidR="00625EEA" w:rsidRPr="00E34501" w:rsidRDefault="00625EEA" w:rsidP="006A3D1E">
            <w:pPr>
              <w:pStyle w:val="ProductList-Body"/>
              <w:spacing w:before="40"/>
              <w:ind w:left="158" w:hanging="158"/>
              <w:rPr>
                <w:szCs w:val="18"/>
              </w:rPr>
            </w:pPr>
            <w:r w:rsidRPr="00E34501">
              <w:rPr>
                <w:szCs w:val="18"/>
              </w:rPr>
              <w:t>-</w:t>
            </w:r>
            <w:r w:rsidRPr="00E34501">
              <w:rPr>
                <w:szCs w:val="18"/>
              </w:rPr>
              <w:tab/>
              <w:t>Microsoft sporer</w:t>
            </w:r>
            <w:r w:rsidRPr="00E34501">
              <w:rPr>
                <w:color w:val="000000" w:themeColor="text1"/>
                <w:szCs w:val="18"/>
              </w:rPr>
              <w:t xml:space="preserve">, eller muliggjør </w:t>
            </w:r>
            <w:r w:rsidRPr="00E34501">
              <w:rPr>
                <w:szCs w:val="18"/>
              </w:rPr>
              <w:t>for Kunden å spore, avsløringer av Professional-Tjenestedata, inkludert hvilke data som er blitt avslørt, til hvem og på hvilket tidspunkt.</w:t>
            </w:r>
          </w:p>
          <w:p w14:paraId="40A0E5FA" w14:textId="77777777" w:rsidR="00625EEA" w:rsidRPr="007B54C1" w:rsidRDefault="00625EEA" w:rsidP="00B93772">
            <w:pPr>
              <w:pStyle w:val="ProductList-Body"/>
              <w:spacing w:before="40"/>
              <w:rPr>
                <w:szCs w:val="18"/>
              </w:rPr>
            </w:pPr>
            <w:r w:rsidRPr="00E34501">
              <w:rPr>
                <w:b/>
                <w:szCs w:val="18"/>
              </w:rPr>
              <w:t>Overvåkning av tjenester</w:t>
            </w:r>
            <w:r w:rsidRPr="00521EA5">
              <w:rPr>
                <w:b/>
                <w:bCs/>
                <w:szCs w:val="18"/>
              </w:rPr>
              <w:t>.</w:t>
            </w:r>
            <w:r w:rsidRPr="00E34501">
              <w:rPr>
                <w:szCs w:val="18"/>
              </w:rPr>
              <w:t xml:space="preserve"> Microsofts sikkerhetspersonell kontrollerer registre minst hver sjette måned og kommer med forbedringsforslag ved behov.</w:t>
            </w:r>
          </w:p>
        </w:tc>
      </w:tr>
      <w:tr w:rsidR="00625EEA" w:rsidRPr="007B54C1" w14:paraId="7D406ADE" w14:textId="77777777" w:rsidTr="001D3126">
        <w:tc>
          <w:tcPr>
            <w:tcW w:w="2610" w:type="dxa"/>
            <w:vAlign w:val="center"/>
          </w:tcPr>
          <w:p w14:paraId="58B76AC9" w14:textId="77777777" w:rsidR="00625EEA" w:rsidRPr="007B54C1" w:rsidRDefault="00625EEA" w:rsidP="00B93772">
            <w:pPr>
              <w:pStyle w:val="ProductList-Body"/>
              <w:rPr>
                <w:szCs w:val="18"/>
              </w:rPr>
            </w:pPr>
            <w:r>
              <w:rPr>
                <w:szCs w:val="18"/>
              </w:rPr>
              <w:t>Administrasjon av driftskontinuitet</w:t>
            </w:r>
          </w:p>
        </w:tc>
        <w:tc>
          <w:tcPr>
            <w:tcW w:w="8190" w:type="dxa"/>
          </w:tcPr>
          <w:p w14:paraId="0F88940A" w14:textId="1094B676" w:rsidR="00625EEA" w:rsidRPr="007B54C1" w:rsidRDefault="00625EEA" w:rsidP="00B93772">
            <w:pPr>
              <w:pStyle w:val="ProductList-Body"/>
              <w:ind w:left="162" w:hanging="162"/>
              <w:rPr>
                <w:szCs w:val="18"/>
              </w:rPr>
            </w:pPr>
            <w:r>
              <w:rPr>
                <w:szCs w:val="18"/>
              </w:rPr>
              <w:t>-</w:t>
            </w:r>
            <w:r>
              <w:rPr>
                <w:szCs w:val="18"/>
              </w:rPr>
              <w:tab/>
              <w:t>Microsoft opprettholder beredskapsplaner og planer for uforutsette hendelser for fasilitetene der Microsoft informasjonssystemer som behandler Professional-Tjenestedata er lokalisert.</w:t>
            </w:r>
          </w:p>
          <w:p w14:paraId="05A3F025" w14:textId="7EC097F7" w:rsidR="00625EEA" w:rsidRPr="007B54C1" w:rsidRDefault="00625EEA" w:rsidP="00B93772">
            <w:pPr>
              <w:pStyle w:val="ProductList-Body"/>
              <w:ind w:left="162" w:hanging="162"/>
              <w:rPr>
                <w:szCs w:val="18"/>
              </w:rPr>
            </w:pPr>
            <w:r>
              <w:rPr>
                <w:szCs w:val="18"/>
              </w:rPr>
              <w:t>-</w:t>
            </w:r>
            <w:r>
              <w:rPr>
                <w:szCs w:val="18"/>
              </w:rPr>
              <w:tab/>
              <w:t>Microsofts overflødige lagring og prosedyrene for å gjenopprette data er designet for å forsøke å</w:t>
            </w:r>
            <w:r w:rsidR="001D64B3">
              <w:rPr>
                <w:szCs w:val="18"/>
              </w:rPr>
              <w:t> </w:t>
            </w:r>
            <w:r>
              <w:rPr>
                <w:szCs w:val="18"/>
              </w:rPr>
              <w:t>rekonstruere Professional-Tjenestedata i sin opprinnelige eller sist kopierte tilstand fra før den gikk tapt eller ble ødelagt.</w:t>
            </w:r>
          </w:p>
        </w:tc>
      </w:tr>
    </w:tbl>
    <w:p w14:paraId="2B50C607" w14:textId="77777777" w:rsidR="00625EEA" w:rsidRPr="007B54C1" w:rsidRDefault="00625EEA" w:rsidP="00625EEA">
      <w:pPr>
        <w:pStyle w:val="ProductList-Body"/>
      </w:pPr>
    </w:p>
    <w:p w14:paraId="1119E348" w14:textId="77777777" w:rsidR="003F2523" w:rsidRPr="007B54C1" w:rsidRDefault="003F2523" w:rsidP="003F2523">
      <w:pPr>
        <w:pStyle w:val="ProductList-SectionHeading"/>
        <w:spacing w:after="120"/>
        <w:outlineLvl w:val="0"/>
      </w:pPr>
      <w:bookmarkStart w:id="63" w:name="_Toc110863349"/>
      <w:bookmarkStart w:id="64" w:name="_Toc115982876"/>
      <w:bookmarkStart w:id="65" w:name="_Toc8395062"/>
      <w:bookmarkStart w:id="66" w:name="_Toc6563850"/>
      <w:bookmarkStart w:id="67" w:name="_Toc21617071"/>
      <w:bookmarkStart w:id="68" w:name="_Toc26972866"/>
      <w:r>
        <w:lastRenderedPageBreak/>
        <w:t>Tillegg B – Datasubjekter og kategorier av personopplysninger</w:t>
      </w:r>
      <w:bookmarkEnd w:id="63"/>
      <w:bookmarkEnd w:id="64"/>
    </w:p>
    <w:bookmarkEnd w:id="65"/>
    <w:bookmarkEnd w:id="66"/>
    <w:bookmarkEnd w:id="67"/>
    <w:bookmarkEnd w:id="68"/>
    <w:p w14:paraId="2930FAB4" w14:textId="77777777" w:rsidR="003F2523" w:rsidRPr="007B54C1" w:rsidRDefault="003F2523" w:rsidP="003F2523">
      <w:pPr>
        <w:pStyle w:val="ProductList-Body"/>
      </w:pPr>
    </w:p>
    <w:p w14:paraId="570E920C" w14:textId="6D537D23" w:rsidR="003F2523" w:rsidRPr="007B54C1" w:rsidRDefault="003F2523" w:rsidP="003F2523">
      <w:pPr>
        <w:pStyle w:val="ProductList-Body"/>
        <w:spacing w:after="120"/>
      </w:pPr>
      <w:r>
        <w:rPr>
          <w:b/>
        </w:rPr>
        <w:t>Registrerte</w:t>
      </w:r>
      <w:r w:rsidRPr="00441D34">
        <w:rPr>
          <w:b/>
          <w:bCs/>
        </w:rPr>
        <w:t>:</w:t>
      </w:r>
      <w:r>
        <w:t xml:space="preserve"> Datasubjekter omfatter kundens representanter og sluttbrukere, herunder kundens ansatte, leverandører samarbeidspartnere og kundens kunder. Datasubjekter kan også omfatte enkeltpersoner som forsøker å kommunisere eller overføre personlige data til brukere av tjenestene som Microsoft leverer. </w:t>
      </w:r>
      <w:r>
        <w:rPr>
          <w:rFonts w:cstheme="minorHAnsi"/>
          <w:szCs w:val="18"/>
        </w:rPr>
        <w:t>Microsoft erkjenner at, avhengig av kundens bruk av den produktene og faglige tjenestene, kan kunden velge å inkludere personopplysninger fra en av følgende typer registrerte i personopplysninger:</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Ansatte, oppdragstakere og vikarer (nåværende, tidligere, fremtidige) hos kunden;</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Personer som de ovennevnte har omsorg for;</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Kundens samarbeidspartnere/kontaktpersoner (fysiske personer) eller ansatte, oppdragstakere eller vikarer hos samarbeidspartnere/kontaktpersoner (nåværende, fremtidige, tidligere) som er juridiske personer;</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Brukere (f.eks. kunder, klienter, pasienter, besøkende osv.) og andre registrerte som er brukere av kundens tjenester;</w:t>
      </w:r>
    </w:p>
    <w:p w14:paraId="1A195894"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Partnere, interessenter eller enkeltpersoner som aktivt samarbeider, kommuniserer eller på annen måte samhandler med ansatte hos kunden og/eller bruker kommunikasjonsverktøy som apper og nettsteder levert av kunden;</w:t>
      </w:r>
    </w:p>
    <w:p w14:paraId="5967F37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Interessenter eller enkeltpersoner som passivt samhandler med kunden (f.eks. fordi de er gjenstand for en undersøkelse, forskning eller nevnt i dokumenter eller korrespondanse fra eller til kunden);</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Mindreårige; eller</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Fagpersoner med faglige privilegier (f.eks. leger, advokater, notarer, religiøse arbeidere osv.).</w:t>
      </w:r>
    </w:p>
    <w:p w14:paraId="2F5C90C8" w14:textId="2063ABDD" w:rsidR="003F2523" w:rsidRPr="007B54C1" w:rsidRDefault="003F2523" w:rsidP="003F2523">
      <w:pPr>
        <w:pStyle w:val="ProductList-Body"/>
        <w:spacing w:after="120"/>
        <w:rPr>
          <w:color w:val="212121"/>
        </w:rPr>
      </w:pPr>
      <w:r>
        <w:rPr>
          <w:b/>
        </w:rPr>
        <w:t>Datakategorier</w:t>
      </w:r>
      <w:r w:rsidRPr="000C6D0A">
        <w:rPr>
          <w:b/>
          <w:bCs/>
        </w:rPr>
        <w:t>:</w:t>
      </w:r>
      <w:r>
        <w:t xml:space="preserve"> Overførte personopplysninger som er inkludert i e-post, dokumenter og andre opplysninger i elektronisk form i tilknytning til produkter og faglige tjenester.</w:t>
      </w:r>
      <w:r w:rsidR="009547DD">
        <w:t xml:space="preserve"> </w:t>
      </w:r>
      <w:r>
        <w:rPr>
          <w:rFonts w:eastAsia="Times New Roman" w:cstheme="minorHAnsi"/>
          <w:color w:val="212121"/>
          <w:szCs w:val="18"/>
        </w:rPr>
        <w:t>Microsoft erkjenner at, avhengig av Kundens bruk av de Faglige Tjenestene, Kunden kan velge å inkludere personopplysninger fra en av følgende kategorier i personopplysningene:</w:t>
      </w:r>
    </w:p>
    <w:p w14:paraId="0D2B0F7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Grunnleggende personopplysninger (for eksempel fødselssted, gatenavn og husnummer (adresse), postnummer, bosted, bostedsland, mobiltelefonnummer, fornavn, etternavn, initialer, e-postadresse, kjønn, fødselsdato), inkludert grunnleggende personopplysninger om familiemedlemmer og barn;</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Godkjenningsopplysninger (for eksempel brukernavn, passord eller PIN-kode, sikkerhetsspørsmål, revisjonsspor);</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Kontaktinformasjon (for eksempel adresser, e-postadresser, telefonnummer, identifikatorer for sosiale medier; kontaktinformasjon for nødstilfeller);</w:t>
      </w:r>
    </w:p>
    <w:p w14:paraId="67ED8C93"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Unike identifikasjonsnummer og signaturer (for eksempel personnummer, bankkontonummer, pass- og ID-kortnummer, førerkortnummer og kjøretøyregistreringsopplysninger, IP-adresser, ansattnummer, studentnummer, pasientnummer, signatur, unik identifikator i sporingskapsler eller lignende teknologi);</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Pseudonyme identifikatorer;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Økonomiske opplysninger og forsikringsopplysninger (for eksempel forsikringsnummer, bankkontonavn og -nummer, kredittkortnavn og -nummer, fakturanummer, inntekt, type forsikring, betalingsatferd, kredittverdighet);</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Kommersielle opplysninger (for eksempel kjøpshistorikk, spesialtilbud, abonnementsopplysninger, betalingshistorikk);</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Biometriske opplysninger (for eksempel DNA, fingeravtrykk og irisskanninger); </w:t>
      </w:r>
    </w:p>
    <w:p w14:paraId="4E419DA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Posisjonsopplysninger (for eksempel celle-ID, opplysninger om geolokaliseringsnettverk, posisjon ved start av samtale / slutt på samtale. Posisjonsopplysninger utledet fra bruk av Wi-Fi-tilgangspunkter);</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Bilder, video og lyd;</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Internett-aktivitet (for eksempel surfehistorikk, søkehistorikk, lesing, TV-titting, radiolytting);</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Enhetsidentifikasjon (for eksempel IMEI-nummer, SIM-kortnummer, MAC-adresse);</w:t>
      </w:r>
    </w:p>
    <w:p w14:paraId="4092886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Profilering (for eksempel basert på observert kriminell eller krenkende atferd eller pseudonyme profiler basert på besøkte nettadresser, klikkstrømmer, surfelogger, IP-adresser, domener, installerte apper eller profiler basert på markedsføringspreferanser);</w:t>
      </w:r>
    </w:p>
    <w:p w14:paraId="50880148" w14:textId="77777777" w:rsidR="003F2523" w:rsidRPr="007B54C1" w:rsidRDefault="003F2523" w:rsidP="00F452B0">
      <w:pPr>
        <w:pStyle w:val="ListParagraph"/>
        <w:keepNext/>
        <w:keepLines/>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Personal- og rekrutteringsopplysninger (for eksempel erklæring om ansettelsesstatus, rekrutteringsinformasjon (for eksempel CV, ansettelseshistorikk, utdanningshistorikk), jobb- og stillingsopplysninger, inkludert arbeidstid, vurderinger og lønn, opplysninger om arbeidstillatelse, tilgjengelighet, ansettelsesvilkår, skatteopplysninger, betalingsopplysninger, forsikringsopplysninger og bosted og organisasjoner);</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Utdanningsopplysninger (for eksempel utdanningshistorikk, nåværende utdanning, grader og resultater, oppnådd høyeste grad, lærevansker);</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Opplysninger om statsborgerskap og bosted (for eksempel statsborgerskap, naturaliseringsstatus, sivilstand, nasjonalitet, innvandringsstatus, passopplysninger, opplysninger om bosted eller arbeidstillatelse);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Informasjon som behandles for å utføre en oppgave for fellesskapet eller under utøvelse av offisiell myndighet; </w:t>
      </w:r>
    </w:p>
    <w:p w14:paraId="17B011A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Særlige kategorier opplysninger (for eksempel rasemessig eller etnisk opprinnelse, politiske oppfatninger, religiøs eller filosofisk tro, fagforeningsmedlemskap, genetiske opplysninger, biometriske opplysninger for å identifisere en fysisk person, opplysninger om helse, opplysninger om en fysisk persons sexliv eller seksuell legning eller opplysninger knyttet til straffedom eller lovbrudd); eller</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Andre personopplysninger angitt i artikkel 4 i GDPR.</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69" w:name="_Toc110863350"/>
      <w:bookmarkStart w:id="70" w:name="_Toc115982877"/>
      <w:r>
        <w:lastRenderedPageBreak/>
        <w:t>Vedlegg C – tillegg om ekstra sikkerhetstiltak</w:t>
      </w:r>
      <w:bookmarkEnd w:id="69"/>
      <w:bookmarkEnd w:id="70"/>
    </w:p>
    <w:p w14:paraId="52719F03" w14:textId="76D571AE" w:rsidR="003F2523" w:rsidRPr="007B54C1" w:rsidRDefault="003F2523" w:rsidP="003F2523">
      <w:pPr>
        <w:pStyle w:val="ProductList-Body"/>
        <w:spacing w:after="120"/>
      </w:pPr>
      <w:r>
        <w:t xml:space="preserve">Med dette tillegget om ekstra sikkerhetstiltak til DPA-en (dette </w:t>
      </w:r>
      <w:r w:rsidR="00723EC1">
        <w:t>“</w:t>
      </w:r>
      <w:r>
        <w:t>Tillegget</w:t>
      </w:r>
      <w:r w:rsidR="00723EC1">
        <w:t>”</w:t>
      </w:r>
      <w:r>
        <w:t xml:space="preserve">) gir Microsoft ekstra sikkerhetstiltak til kunden eller behandling av personopplysninger, innenfor rammen av GDPR, av Microsoft på vegne av kunden og ytterligere oppreisning til de registrerte som disse personopplysningene gjelder. </w:t>
      </w:r>
    </w:p>
    <w:p w14:paraId="6BEE1DA3" w14:textId="77777777" w:rsidR="003F2523" w:rsidRPr="007B54C1" w:rsidRDefault="003F2523" w:rsidP="003F2523">
      <w:pPr>
        <w:pStyle w:val="ProductList-Body"/>
        <w:spacing w:after="120"/>
      </w:pPr>
      <w:r>
        <w:t>Dette tillegget supplerer og er en del av, men ikke en variasjon eller endring av DPA-en.</w:t>
      </w:r>
    </w:p>
    <w:p w14:paraId="28F3F778" w14:textId="77777777" w:rsidR="003F2523" w:rsidRPr="007B54C1" w:rsidRDefault="003F2523" w:rsidP="003F2523">
      <w:pPr>
        <w:pStyle w:val="ProductList-Body"/>
        <w:numPr>
          <w:ilvl w:val="0"/>
          <w:numId w:val="23"/>
        </w:numPr>
        <w:spacing w:after="120"/>
        <w:ind w:left="0" w:firstLine="0"/>
      </w:pPr>
      <w:r>
        <w:rPr>
          <w:b/>
          <w:bCs/>
          <w:u w:val="single"/>
        </w:rPr>
        <w:t>Bestride pålegg</w:t>
      </w:r>
      <w:r w:rsidRPr="00FC178A">
        <w:rPr>
          <w:b/>
          <w:bCs/>
        </w:rPr>
        <w:t>.</w:t>
      </w:r>
      <w:r>
        <w:t xml:space="preserve"> I tilfelle av at Microsoft mottar en ordre fra en tredjepart om tvunget avsløring av personopplysninger som behandles i henhold til denne DPA-en, skal Microsoft:</w:t>
      </w:r>
    </w:p>
    <w:p w14:paraId="326976CF" w14:textId="2523AA41" w:rsidR="003F2523" w:rsidRPr="007B54C1" w:rsidRDefault="003F2523" w:rsidP="003F2523">
      <w:pPr>
        <w:pStyle w:val="ProductList-Body"/>
        <w:numPr>
          <w:ilvl w:val="0"/>
          <w:numId w:val="26"/>
        </w:numPr>
        <w:spacing w:after="120"/>
      </w:pPr>
      <w:r>
        <w:t>treffe alle rimelige tiltak for å få tredjeparten til å rette forespørselen om disse dataene direkte til Kunden;</w:t>
      </w:r>
      <w:r w:rsidR="009547DD">
        <w:t xml:space="preserve"> </w:t>
      </w:r>
    </w:p>
    <w:p w14:paraId="12FFB03B" w14:textId="77777777" w:rsidR="003F2523" w:rsidRPr="007B54C1" w:rsidRDefault="003F2523" w:rsidP="003F2523">
      <w:pPr>
        <w:pStyle w:val="ProductList-Body"/>
        <w:numPr>
          <w:ilvl w:val="0"/>
          <w:numId w:val="26"/>
        </w:numPr>
        <w:spacing w:after="120"/>
      </w:pPr>
      <w:r>
        <w:t>straks varsle Kunden, med mindre det er forbudt i henhold til loven som gjelder for den forespørrende tredjepart, og hvis forhindret av lov fra å varsle kunden, treffe alle lovlige tiltak for å oppnå retten til å gi avkall på forbudet for å kommunisere så mye informasjon til Kunden så snart som mulig og</w:t>
      </w:r>
    </w:p>
    <w:p w14:paraId="7618706B" w14:textId="1BE9FABC" w:rsidR="003F2523" w:rsidRPr="007B54C1" w:rsidRDefault="003F2523" w:rsidP="003F2523">
      <w:pPr>
        <w:pStyle w:val="ProductList-Body"/>
        <w:numPr>
          <w:ilvl w:val="0"/>
          <w:numId w:val="26"/>
        </w:numPr>
        <w:spacing w:after="120"/>
      </w:pPr>
      <w:r>
        <w:t>treffe alle lovlige tiltak for å bestride pålegg om fremlegging på bakgrunn av mangler i lovgivningen til den forespørrende parten eller relevante konflikter med lover i EU eller gjeldende lovgivning i medlemsstater.</w:t>
      </w:r>
      <w:r w:rsidR="009547DD">
        <w:t xml:space="preserve"> </w:t>
      </w:r>
    </w:p>
    <w:p w14:paraId="229DA06D" w14:textId="77777777" w:rsidR="003F2523" w:rsidRPr="007B54C1" w:rsidRDefault="003F2523" w:rsidP="003F2523">
      <w:pPr>
        <w:pStyle w:val="ProductList-Body"/>
        <w:spacing w:after="120"/>
      </w:pPr>
      <w:r>
        <w:t>Hvis, etter trinnene beskrevet i a. gjennom c. ovenfor, forblir Microsoft eller noen av dets tilknyttede selskaper tvunget til å offentliggjøre personopplysninger, Microsoft vil kun avsløre minimumsmengden av disse dataene som er nødvendig for å tilfredsstille bestillingen om tvunget fremlegging.</w:t>
      </w:r>
    </w:p>
    <w:p w14:paraId="14202A46" w14:textId="3AFFAC99" w:rsidR="003F2523" w:rsidRPr="007B54C1" w:rsidRDefault="003F2523" w:rsidP="003F2523">
      <w:pPr>
        <w:pStyle w:val="ProductList-Body"/>
        <w:spacing w:after="120"/>
      </w:pPr>
      <w:r>
        <w:t>I dette avsnittet inkluderer ikke lovlige tiltak handlinger som kan føre til sivilrettslig eller strafferettslige sanksjoner, som forakt for retten i henhold til loven i den relevante jurisdiksjonen.</w:t>
      </w:r>
      <w:r w:rsidR="009547DD">
        <w:t xml:space="preserve"> </w:t>
      </w:r>
    </w:p>
    <w:p w14:paraId="31028D82" w14:textId="2CD827E8" w:rsidR="003F2523" w:rsidRPr="007B54C1" w:rsidRDefault="003F2523" w:rsidP="003F2523">
      <w:pPr>
        <w:pStyle w:val="ProductList-Body"/>
        <w:numPr>
          <w:ilvl w:val="0"/>
          <w:numId w:val="23"/>
        </w:numPr>
        <w:spacing w:after="120"/>
        <w:ind w:left="0" w:firstLine="0"/>
      </w:pPr>
      <w:r>
        <w:rPr>
          <w:b/>
          <w:bCs/>
          <w:u w:val="single"/>
        </w:rPr>
        <w:t>Erstatning til registrerte</w:t>
      </w:r>
      <w:r w:rsidRPr="00FC1D9B">
        <w:rPr>
          <w:b/>
          <w:bCs/>
        </w:rPr>
        <w:t>.</w:t>
      </w:r>
      <w:r>
        <w:t xml:space="preserve"> Underlagt punkt 3 og 4 skal Microsoft holde en registrert skadesløs for materielle eller ikke-materielle skader påført den registrerte som følge av Microsofts fremlegging av personopplysninger tilhørende datasubjektet som har blitt overført i til en ordre fra et ikke-EU/EØS-statlig organ eller rettshåndhevelsesbyrå i strid med Microsofts forpliktelser i henhold til kapittel V i GDPR (en </w:t>
      </w:r>
      <w:r w:rsidR="00723EC1">
        <w:t>“</w:t>
      </w:r>
      <w:r>
        <w:t>Relevant fremlegging</w:t>
      </w:r>
      <w:r w:rsidR="00723EC1">
        <w:t>”</w:t>
      </w:r>
      <w:r>
        <w:t>). Uavhengig av det forestående har ikke Microsoft noen forpliktelse til å holde registrerte under dette punkt 2 skadesløse hvis den registrerte allerede har mottatt kompensasjon for den samme skaden, enten fra Microsoft eller på annen måte.</w:t>
      </w:r>
    </w:p>
    <w:p w14:paraId="49FB720B" w14:textId="77777777" w:rsidR="003F2523" w:rsidRPr="007B54C1" w:rsidRDefault="003F2523" w:rsidP="003F2523">
      <w:pPr>
        <w:pStyle w:val="ProductList-Body"/>
        <w:numPr>
          <w:ilvl w:val="0"/>
          <w:numId w:val="23"/>
        </w:numPr>
        <w:spacing w:after="120"/>
        <w:ind w:left="0" w:firstLine="0"/>
      </w:pPr>
      <w:r>
        <w:rPr>
          <w:b/>
          <w:bCs/>
          <w:u w:val="single"/>
        </w:rPr>
        <w:t>Vilkår for erstatning</w:t>
      </w:r>
      <w:r w:rsidRPr="00A46AD5">
        <w:rPr>
          <w:b/>
          <w:bCs/>
        </w:rPr>
        <w:t>.</w:t>
      </w:r>
      <w:r>
        <w:t xml:space="preserve"> Erstatning i henhold til punkt 2 er betinget av at den registrerte til Microsofts rimelige tilfredshet dokumenterer at:</w:t>
      </w:r>
    </w:p>
    <w:p w14:paraId="4E52E437" w14:textId="77777777" w:rsidR="003F2523" w:rsidRPr="007B54C1" w:rsidRDefault="003F2523" w:rsidP="003F2523">
      <w:pPr>
        <w:pStyle w:val="ProductList-Body"/>
        <w:numPr>
          <w:ilvl w:val="0"/>
          <w:numId w:val="27"/>
        </w:numPr>
        <w:spacing w:after="120"/>
      </w:pPr>
      <w:r>
        <w:t xml:space="preserve">Microsoft gjennomførte en Relevant Fremlegging; </w:t>
      </w:r>
    </w:p>
    <w:p w14:paraId="5D09F21D" w14:textId="77777777" w:rsidR="003F2523" w:rsidRPr="007B54C1" w:rsidRDefault="003F2523" w:rsidP="003F2523">
      <w:pPr>
        <w:pStyle w:val="ProductList-Body"/>
        <w:numPr>
          <w:ilvl w:val="0"/>
          <w:numId w:val="27"/>
        </w:numPr>
        <w:spacing w:after="120"/>
      </w:pPr>
      <w:r>
        <w:t>den Relevante Fremleggingen var grunnlaget til en offisiell prosedyre av det ikke-EU/EØS statlige organet eller rettshåndhevende organet mot den registrerte; og</w:t>
      </w:r>
    </w:p>
    <w:p w14:paraId="619A1E19" w14:textId="77777777" w:rsidR="003F2523" w:rsidRPr="007B54C1" w:rsidRDefault="003F2523" w:rsidP="003F2523">
      <w:pPr>
        <w:pStyle w:val="ProductList-Body"/>
        <w:numPr>
          <w:ilvl w:val="0"/>
          <w:numId w:val="27"/>
        </w:numPr>
        <w:spacing w:after="120"/>
      </w:pPr>
      <w:r>
        <w:t>den Relevante Fremleggingen forårsaket direkte at den registrerte ble påført materiell eller ikke-materiell skade.</w:t>
      </w:r>
    </w:p>
    <w:p w14:paraId="70817D92" w14:textId="77777777" w:rsidR="003F2523" w:rsidRPr="007B54C1" w:rsidRDefault="003F2523" w:rsidP="003F2523">
      <w:pPr>
        <w:pStyle w:val="ProductList-Body"/>
        <w:spacing w:after="120"/>
      </w:pPr>
      <w:r>
        <w:t>Den registrerte har bevisbyrden med hensyn til vilkår a. til c.</w:t>
      </w:r>
    </w:p>
    <w:p w14:paraId="32BB37BC" w14:textId="77777777" w:rsidR="003F2523" w:rsidRPr="007B54C1" w:rsidRDefault="003F2523" w:rsidP="003F2523">
      <w:pPr>
        <w:pStyle w:val="ProductList-Body"/>
        <w:spacing w:after="120"/>
      </w:pPr>
      <w:r>
        <w:t xml:space="preserve">Uavhengig av det forestående har ikke Microsoft noen forpliktelse til å holde registrerte under dette punkt 2 skadesløse hvis Microsoft dokumenterer at den Relevante Fremleggingen ikke var i strid med Microsofts forpliktelser i henhold til kapittel V i GDPR. </w:t>
      </w:r>
    </w:p>
    <w:p w14:paraId="5355FE23" w14:textId="77777777" w:rsidR="003F2523" w:rsidRPr="007B54C1" w:rsidRDefault="003F2523" w:rsidP="003F2523">
      <w:pPr>
        <w:pStyle w:val="ProductList-Body"/>
        <w:numPr>
          <w:ilvl w:val="0"/>
          <w:numId w:val="23"/>
        </w:numPr>
        <w:spacing w:after="120"/>
        <w:ind w:left="0" w:firstLine="0"/>
      </w:pPr>
      <w:r>
        <w:rPr>
          <w:b/>
          <w:bCs/>
          <w:u w:val="single"/>
        </w:rPr>
        <w:t>Skadeomfang</w:t>
      </w:r>
      <w:r w:rsidRPr="00893E4E">
        <w:rPr>
          <w:b/>
          <w:bCs/>
        </w:rPr>
        <w:t>.</w:t>
      </w:r>
      <w:r>
        <w:t xml:space="preserve"> Erstatning i henhold til punkt 2 er begrenset til materielle og ikke-materielle skader som beskrevet i GDPR og utelukker følgesskader eller alle andre skader som ikke skyldes Microsofts krenkelse av GDPR.</w:t>
      </w:r>
    </w:p>
    <w:p w14:paraId="25037290" w14:textId="77777777" w:rsidR="003F2523" w:rsidRPr="007B54C1" w:rsidRDefault="003F2523" w:rsidP="003F2523">
      <w:pPr>
        <w:pStyle w:val="ProductList-Body"/>
        <w:numPr>
          <w:ilvl w:val="0"/>
          <w:numId w:val="23"/>
        </w:numPr>
        <w:spacing w:after="120"/>
        <w:ind w:left="0" w:firstLine="0"/>
      </w:pPr>
      <w:r>
        <w:rPr>
          <w:b/>
          <w:bCs/>
          <w:u w:val="single"/>
        </w:rPr>
        <w:t>Utøvelser av rettigheter</w:t>
      </w:r>
      <w:r w:rsidRPr="00893E4E">
        <w:rPr>
          <w:b/>
          <w:bCs/>
        </w:rPr>
        <w:t>.</w:t>
      </w:r>
      <w:r>
        <w:t xml:space="preserve"> Rettigheter gitt registrerte i henhold dette Tillegget kan fremmes av den registrerte mot Microsoft uavhengig av eventuelle restriksjoner i punkt 3 eller 6 i Standardklausulene. Den registrerte kan bare fremme et krav i henhold til dette Tillegget på individuell basis, og ikke som del av et gruppesøksmål eller representativt søksmål. Rettigheter gitt til registrerte i henhold til dette Tillegget er personlige for de registrerte og kan ikke overdras.</w:t>
      </w:r>
    </w:p>
    <w:p w14:paraId="104EBCBB" w14:textId="77777777" w:rsidR="003F2523" w:rsidRPr="007B54C1" w:rsidRDefault="003F2523" w:rsidP="003F2523">
      <w:pPr>
        <w:pStyle w:val="ProductList-Body"/>
        <w:numPr>
          <w:ilvl w:val="0"/>
          <w:numId w:val="23"/>
        </w:numPr>
        <w:spacing w:after="120"/>
        <w:ind w:left="0" w:firstLine="0"/>
      </w:pPr>
      <w:r>
        <w:rPr>
          <w:b/>
          <w:bCs/>
          <w:u w:val="single"/>
        </w:rPr>
        <w:t>Varsling om endring</w:t>
      </w:r>
      <w:r w:rsidRPr="00893E4E">
        <w:rPr>
          <w:b/>
          <w:bCs/>
        </w:rPr>
        <w:t>.</w:t>
      </w:r>
      <w:r>
        <w:t xml:space="preserve"> I tillegg til punkt 2021(b) i Standardklausulene samtykker og garanterer Microsoft at Microsoft ikke har noen grunn til å tro at lovgivningen som gjelder for Microsoft eller Microsofts underbehandlere, inkludert i alle land som personopplysninger overføres til, enten av Microsoft selv eller en underbehandler, forhindrer Microsoft fra å oppfylle instruksjonene mottatt fra kunden og forpliktelsene i henhold til dette Tillegget eller 2021 Standardklausulene, og at hvis en endring i denne lovgivningen som med sannsynlighet vil ha en betydelig negativ påvirkning på garantiene og forpliktelsene gitt i dette Tillegget eller Standardklausulene, vil Microsoft straks varsle kunden om endringen så snart Microsoft blir oppmerksomme på den, i så tilfellet har kunden rett til å avbryte overføringen av data og/eller oppheve kontrakten.</w:t>
      </w:r>
    </w:p>
    <w:p w14:paraId="32D13236" w14:textId="37AB112D" w:rsidR="003F2523" w:rsidRPr="007B54C1" w:rsidRDefault="003F2523" w:rsidP="003F2523">
      <w:pPr>
        <w:pStyle w:val="ProductList-Body"/>
        <w:rPr>
          <w:rFonts w:cstheme="minorHAnsi"/>
          <w:b/>
          <w:sz w:val="24"/>
          <w:szCs w:val="24"/>
          <w:lang w:eastAsia="zh-CN"/>
        </w:rPr>
      </w:pPr>
      <w:r>
        <w:br w:type="page"/>
      </w:r>
    </w:p>
    <w:p w14:paraId="6655D6A2" w14:textId="3384C5A7" w:rsidR="00625EEA" w:rsidRPr="007B54C1" w:rsidRDefault="00625EEA" w:rsidP="00625EEA">
      <w:pPr>
        <w:pStyle w:val="ProductList-SectionHeading"/>
        <w:outlineLvl w:val="0"/>
      </w:pPr>
      <w:bookmarkStart w:id="71" w:name="Attachment4"/>
      <w:bookmarkStart w:id="72" w:name="_Toc489605629"/>
      <w:bookmarkStart w:id="73" w:name="_Toc115982878"/>
      <w:bookmarkStart w:id="74" w:name="_Hlk53061229"/>
      <w:r>
        <w:lastRenderedPageBreak/>
        <w:t>Vedlegg 1 – Vilkår i EUs personvernforordning (GDPR)</w:t>
      </w:r>
      <w:bookmarkEnd w:id="71"/>
      <w:bookmarkEnd w:id="72"/>
      <w:bookmarkEnd w:id="73"/>
    </w:p>
    <w:p w14:paraId="29F89FBE" w14:textId="6F1BF711" w:rsidR="004551AA" w:rsidRPr="007B54C1" w:rsidRDefault="004551AA" w:rsidP="004551AA">
      <w:pPr>
        <w:ind w:left="-5" w:right="7"/>
        <w:rPr>
          <w:sz w:val="18"/>
        </w:rPr>
      </w:pPr>
      <w:r>
        <w:rPr>
          <w:sz w:val="18"/>
        </w:rPr>
        <w:t xml:space="preserve">Microsoft tar på seg forpliktelsene i disse GDPR-vilkårene overfor alle kunder fra og med 25. mai 2018. Forpliktelsene er bindende for Microsoft overfor Kunden uavhengig av (1) hvilken versjon av DPA som ellers gjelder for et gitt engasjement eller (2) enhver annen avtale som refererer til dette vedlegget. </w:t>
      </w:r>
    </w:p>
    <w:p w14:paraId="0617EB0F" w14:textId="77777777" w:rsidR="00625EEA" w:rsidRPr="007B54C1" w:rsidRDefault="00625EEA" w:rsidP="00625EEA">
      <w:pPr>
        <w:pStyle w:val="ProductList-Body"/>
        <w:tabs>
          <w:tab w:val="clear" w:pos="158"/>
          <w:tab w:val="left" w:pos="0"/>
        </w:tabs>
        <w:spacing w:after="120"/>
      </w:pPr>
      <w:r>
        <w:t>For formålene med disse GDPR-vilkårene er Kunden og Microsoft enige om at Kunden er kontrolleren av kundens personopplysninger og Microsoft er behandler av slike data, bortsett fra når Kunden fungerer som en behandler av Personopplysninger, i hvilket tilfelle Microsoft er en underbehandler. Disse GDPR-Vilkårene gjelder behandling av Personlige Data innenfor rammene av GDPR, utført av Microsoft på vegne av Kunden.</w:t>
      </w:r>
    </w:p>
    <w:p w14:paraId="5EA148A2" w14:textId="59616C91" w:rsidR="00625EEA" w:rsidRPr="007B54C1" w:rsidRDefault="00625EEA" w:rsidP="00625EEA">
      <w:pPr>
        <w:pStyle w:val="ProductList-Body"/>
        <w:spacing w:after="120"/>
      </w:pPr>
      <w:r>
        <w:t>Disse GDPR-vilkårene begrenser eller reduserer ingen forpliktelser til databeskyttelse Microsoft gjør overfor Kunden i Microsoft Professional-Tjenester, Tilleggskontrakt for Databeskyttelse, eller annen avtale mellom Microsoft og Kunden.</w:t>
      </w:r>
    </w:p>
    <w:p w14:paraId="6C6C52CE" w14:textId="77777777" w:rsidR="00625EEA" w:rsidRPr="007B54C1" w:rsidRDefault="00625EEA" w:rsidP="00625EEA">
      <w:pPr>
        <w:pStyle w:val="ProductList-Body"/>
        <w:spacing w:after="120"/>
      </w:pPr>
      <w:r>
        <w:t xml:space="preserve">Disse GDPR-vilkårene gjelder ikke der Microsoft er en kontroller av personopplysninger.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Relevante GDPR-forpliktelser: Artikkel 28, 32 og 33</w:t>
      </w:r>
    </w:p>
    <w:p w14:paraId="00391A4E" w14:textId="77777777" w:rsidR="00625EEA" w:rsidRPr="007B54C1" w:rsidRDefault="00625EEA" w:rsidP="00625EEA">
      <w:pPr>
        <w:pStyle w:val="ProductList-Body"/>
        <w:rPr>
          <w:lang w:val="fr-FR"/>
        </w:rPr>
      </w:pPr>
    </w:p>
    <w:p w14:paraId="29B2DAE9" w14:textId="3F60F3C0" w:rsidR="00625EEA" w:rsidRPr="007B54C1" w:rsidRDefault="00625EEA" w:rsidP="00625EEA">
      <w:pPr>
        <w:pStyle w:val="ProductList-Body"/>
        <w:spacing w:after="120"/>
        <w:ind w:left="158"/>
      </w:pPr>
      <w:r>
        <w:rPr>
          <w:b/>
        </w:rPr>
        <w:t xml:space="preserve">1. </w:t>
      </w:r>
      <w:r>
        <w:t>Microsoft skal ikke engasjere en annen databehandler uten spesifikk eller generell skriftlig tillatelse fra Kunden.</w:t>
      </w:r>
      <w:r w:rsidR="009547DD">
        <w:t xml:space="preserve"> </w:t>
      </w:r>
      <w:r>
        <w:t>I tilfeller med generelt skriftlig samtykke skal Microsoft informere Kunden om de planlagte endringene med hensyn til anskaffelse eller utskiftning av andre behandlere, slik at Kunden får anledning til å komme med innsigelser til de aktuelle endringene.</w:t>
      </w:r>
      <w:r w:rsidR="009547DD">
        <w:t xml:space="preserve"> </w:t>
      </w:r>
      <w:r>
        <w:t>(Artikkel 28 nr. 2)</w:t>
      </w:r>
    </w:p>
    <w:p w14:paraId="4D84D571" w14:textId="079390DF" w:rsidR="00625EEA" w:rsidRPr="007B54C1" w:rsidRDefault="00625EEA" w:rsidP="00625EEA">
      <w:pPr>
        <w:pStyle w:val="ProductList-Body"/>
        <w:spacing w:after="120"/>
        <w:ind w:left="158"/>
      </w:pPr>
      <w:r>
        <w:rPr>
          <w:b/>
        </w:rPr>
        <w:t>2.</w:t>
      </w:r>
      <w:r>
        <w:t xml:space="preserve"> Microsofts behandling skal være underlagt disse GDPR-vilkårene i henhold til EU-retten (heretter </w:t>
      </w:r>
      <w:r w:rsidR="00B624D8">
        <w:t>“</w:t>
      </w:r>
      <w:r>
        <w:t>Unionsretten</w:t>
      </w:r>
      <w:r w:rsidR="00B624D8">
        <w:t>”</w:t>
      </w:r>
      <w:r>
        <w:t>) eller Medlemsstatenes nasjonale rett, og de er bindende for Microsoft overfor Kunden. Emnet for og varigheten av behandlingen, behandlingens art og formål, typen Personlige Data, kategoriene av datasubjekter og Kundens forpliktelser og rettigheter står beskrevet i Kundens Avtale, inkludert disse GDPR-vilkårene.</w:t>
      </w:r>
      <w:r w:rsidR="009547DD">
        <w:t xml:space="preserve"> </w:t>
      </w:r>
      <w:r>
        <w:t xml:space="preserve">Microsoft skal spesielt: </w:t>
      </w:r>
    </w:p>
    <w:p w14:paraId="7BFD2C22" w14:textId="5F55E04F" w:rsidR="00625EEA" w:rsidRPr="007B54C1" w:rsidRDefault="00625EEA" w:rsidP="00625EEA">
      <w:pPr>
        <w:pStyle w:val="ProductList-Body"/>
        <w:spacing w:after="120"/>
        <w:ind w:left="1440" w:hanging="720"/>
      </w:pPr>
      <w:r>
        <w:rPr>
          <w:b/>
        </w:rPr>
        <w:t>(a)</w:t>
      </w:r>
      <w:r>
        <w:tab/>
        <w:t>bare behandle de Personopplysningene etter dokumenterte instrukser fra Kunden, også med hensyn til overføring av Personopplysninger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w:t>
      </w:r>
      <w:r w:rsidR="009547DD">
        <w:t xml:space="preserve"> </w:t>
      </w:r>
    </w:p>
    <w:p w14:paraId="3A931D9F" w14:textId="77777777" w:rsidR="00625EEA" w:rsidRPr="007B54C1" w:rsidRDefault="00625EEA" w:rsidP="00625EEA">
      <w:pPr>
        <w:pStyle w:val="ProductList-Body"/>
        <w:spacing w:after="120"/>
        <w:ind w:left="1440" w:hanging="720"/>
      </w:pPr>
      <w:r>
        <w:rPr>
          <w:b/>
        </w:rPr>
        <w:t>(b)</w:t>
      </w:r>
      <w:r>
        <w:tab/>
        <w:t xml:space="preserve">sikre at personer som er autorisert til å behandle Personopplysninger, har godtatt å være underlagt taushetsplikt eller har lovmessig pålagt taushetsplikt, </w:t>
      </w:r>
    </w:p>
    <w:p w14:paraId="38E42D9C" w14:textId="7FCC7B5E" w:rsidR="00625EEA" w:rsidRPr="007B54C1" w:rsidRDefault="00625EEA" w:rsidP="00625EEA">
      <w:pPr>
        <w:pStyle w:val="ProductList-Body"/>
        <w:spacing w:after="120"/>
        <w:ind w:left="720"/>
      </w:pPr>
      <w:r>
        <w:rPr>
          <w:b/>
        </w:rPr>
        <w:t>(c)</w:t>
      </w:r>
      <w:r>
        <w:tab/>
        <w:t>iverksette alle tiltak som kreves i henhold til artikkel 32 i GDPR,</w:t>
      </w:r>
      <w:r w:rsidR="009547DD">
        <w:t xml:space="preserve"> </w:t>
      </w:r>
    </w:p>
    <w:p w14:paraId="24B69323" w14:textId="77777777" w:rsidR="00625EEA" w:rsidRPr="007B54C1" w:rsidRDefault="00625EEA" w:rsidP="00625EEA">
      <w:pPr>
        <w:pStyle w:val="ProductList-Body"/>
        <w:spacing w:after="120"/>
        <w:ind w:left="720"/>
      </w:pPr>
      <w:r>
        <w:rPr>
          <w:b/>
        </w:rPr>
        <w:t>(d)</w:t>
      </w:r>
      <w:r>
        <w:tab/>
        <w:t xml:space="preserve">rette seg etter vilkårene for engasjering av andre databehandlere i avsnitt 1 og 3, </w:t>
      </w:r>
    </w:p>
    <w:p w14:paraId="0B377AE9" w14:textId="609D1747" w:rsidR="00625EEA" w:rsidRPr="007B54C1" w:rsidRDefault="00625EEA" w:rsidP="00625EEA">
      <w:pPr>
        <w:pStyle w:val="ProductList-Body"/>
        <w:spacing w:after="120"/>
        <w:ind w:left="1440" w:hanging="720"/>
      </w:pPr>
      <w:r>
        <w:rPr>
          <w:b/>
        </w:rPr>
        <w:t>(e)</w:t>
      </w:r>
      <w:r>
        <w:tab/>
        <w:t>behandlingens natur tatt i betraktning, bistå Kunden med aktuelle tekniske og organisatoriske tiltak i den grad dette er mulig, for at Kunden skal kunne oppfylle sin forpliktelse til å svare på forespørsler der registrerte ønsker å benytte rettighetene de har i henhold til Kapittel III i GDPR,</w:t>
      </w:r>
      <w:r w:rsidR="009547DD">
        <w:t xml:space="preserve"> </w:t>
      </w:r>
    </w:p>
    <w:p w14:paraId="6A730446" w14:textId="77777777" w:rsidR="00625EEA" w:rsidRPr="007B54C1" w:rsidRDefault="00625EEA" w:rsidP="00625EE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5977E425" w14:textId="4059A06A" w:rsidR="00625EEA" w:rsidRPr="007B54C1" w:rsidRDefault="00625EEA" w:rsidP="00625EEA">
      <w:pPr>
        <w:pStyle w:val="ProductList-Body"/>
        <w:spacing w:after="120"/>
        <w:ind w:left="1440" w:hanging="720"/>
      </w:pPr>
      <w:r>
        <w:rPr>
          <w:b/>
        </w:rPr>
        <w:t>(g)</w:t>
      </w:r>
      <w:r>
        <w:tab/>
        <w:t>etter kundens valg slette eller returnere alle Personopplysninger til Kunden etter å ha levert tjenestene knyttet til</w:t>
      </w:r>
      <w:r w:rsidR="00F944AB">
        <w:t> </w:t>
      </w:r>
      <w:r>
        <w:t>behandlingen, og slette eksisterende kopier med mindre lovene i EU eller et Medlemsland krever at de Personopplysningene</w:t>
      </w:r>
      <w:r w:rsidR="00F944AB">
        <w:t> </w:t>
      </w:r>
      <w:r>
        <w:t>lagres,</w:t>
      </w:r>
      <w:r w:rsidR="009547DD">
        <w:t xml:space="preserve"> </w:t>
      </w:r>
    </w:p>
    <w:p w14:paraId="67783CCD" w14:textId="77777777" w:rsidR="00625EEA" w:rsidRPr="007B54C1" w:rsidRDefault="00625EEA" w:rsidP="00625EEA">
      <w:pPr>
        <w:pStyle w:val="ProductList-Body"/>
        <w:spacing w:after="120"/>
        <w:ind w:left="1440" w:hanging="720"/>
      </w:pPr>
      <w:r>
        <w:rPr>
          <w:b/>
        </w:rPr>
        <w:t>(h)</w:t>
      </w:r>
      <w:r>
        <w:tab/>
        <w:t xml:space="preserve">gjøre tilgjengelig for Kunden all informasjon som er nødvendig for å påvise at forpliktelsene fastsatt i artikkel 28 i GDPR er oppfylt, samt muliggjøre og bidra til revisjoner, inkludert inspeksjoner, som gjennomføres av Kunden eller en annen inspektør på fullmakt fra Kunden. </w:t>
      </w:r>
    </w:p>
    <w:p w14:paraId="0AC16AC1" w14:textId="7DD5CEAE" w:rsidR="00625EEA" w:rsidRPr="007B54C1" w:rsidRDefault="00625EEA" w:rsidP="00625EEA">
      <w:pPr>
        <w:pStyle w:val="ProductList-Body"/>
        <w:spacing w:after="120"/>
        <w:ind w:left="158"/>
      </w:pPr>
      <w:r>
        <w:t>Microsoft skal øyeblikkelig informere Kunden hvis en instruks bryter med GDPR eller andre bestemmelser om vern av personopplysninger i</w:t>
      </w:r>
      <w:r w:rsidR="00353B9D">
        <w:t> </w:t>
      </w:r>
      <w:r>
        <w:t>Unionsretten eller Medlemsstatenes nasjonale rett.</w:t>
      </w:r>
      <w:r w:rsidR="009547DD">
        <w:t xml:space="preserve"> </w:t>
      </w:r>
      <w:r>
        <w:t>(Artikkel 28 nr. 3)</w:t>
      </w:r>
    </w:p>
    <w:p w14:paraId="39291F44" w14:textId="05D66B3A" w:rsidR="00625EEA" w:rsidRPr="007B54C1" w:rsidRDefault="00625EEA" w:rsidP="00625EEA">
      <w:pPr>
        <w:pStyle w:val="ProductList-Body"/>
        <w:spacing w:after="120"/>
        <w:ind w:left="158"/>
      </w:pPr>
      <w:r>
        <w:rPr>
          <w:b/>
        </w:rPr>
        <w:t>3.</w:t>
      </w:r>
      <w:r>
        <w:t xml:space="preserve"> Dersom Microsoft engasjerer en annen databehandler for å utføre spesifikke behandlingsaktiviteter på vegne av Kunden, skal denne andre databehandleren pålegges de samme forpliktelsene med hensyn til vern av personopplysninger som er fastsatt i disse GDPR-vilkårene, ved hjelp av en avtale eller et annet rettslig dokument i henhold til Unionsretten eller Medlemsstatens nasjonale rett, der det særlig gis tilstrekkelige garantier for at det vil bli gjennomført tekniske og organisatoriske tiltak som sikrer at behandlingen oppfyller kravene i GDPR.</w:t>
      </w:r>
      <w:r w:rsidR="009547DD">
        <w:t xml:space="preserve"> </w:t>
      </w:r>
      <w:r>
        <w:t>I tilfeller der den andre databehandleren ikke oppfyller personvernforpliktelsene sine, skal Microsoft fortsatt bære hele erstatningsansvaret overfor Kunden for oppfyllelsen av den andre databehandlerens forpliktelser.</w:t>
      </w:r>
      <w:r w:rsidR="009547DD">
        <w:t xml:space="preserve"> </w:t>
      </w:r>
      <w:r>
        <w:t>(Artikkel 28 nr. 4)</w:t>
      </w:r>
    </w:p>
    <w:p w14:paraId="79A15389" w14:textId="77777777" w:rsidR="00625EEA" w:rsidRPr="007B54C1" w:rsidRDefault="00625EEA" w:rsidP="00625EEA">
      <w:pPr>
        <w:pStyle w:val="ProductList-Body"/>
        <w:spacing w:after="120"/>
        <w:ind w:left="158"/>
      </w:pPr>
      <w:r>
        <w:rPr>
          <w:b/>
        </w:rPr>
        <w:lastRenderedPageBreak/>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3D0E94D3" w14:textId="77777777" w:rsidR="00625EEA" w:rsidRPr="007B54C1"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 xml:space="preserve">Personopplysninger må gjøres pseudonyme og krypteres, </w:t>
      </w:r>
    </w:p>
    <w:p w14:paraId="73702569" w14:textId="77777777" w:rsidR="00625EEA" w:rsidRPr="007B54C1" w:rsidRDefault="00625EEA" w:rsidP="00625EEA">
      <w:pPr>
        <w:pStyle w:val="ProductList-Body"/>
        <w:spacing w:after="120"/>
        <w:ind w:left="720"/>
        <w:rPr>
          <w:rFonts w:cstheme="minorHAnsi"/>
          <w:szCs w:val="18"/>
        </w:rPr>
      </w:pPr>
      <w:r>
        <w:rPr>
          <w:rFonts w:cstheme="minorHAnsi"/>
          <w:b/>
          <w:szCs w:val="18"/>
        </w:rPr>
        <w:t>(b)</w:t>
      </w:r>
      <w:r>
        <w:rPr>
          <w:rFonts w:cstheme="minorHAnsi"/>
          <w:szCs w:val="18"/>
        </w:rPr>
        <w:tab/>
        <w:t xml:space="preserve">Systemers og tjenesters konfidensialitet, integritet, tilgjengelighet og motstandsdyktighet må være kontinuerlig sikret, </w:t>
      </w:r>
    </w:p>
    <w:p w14:paraId="30582747" w14:textId="77777777" w:rsidR="00625EEA" w:rsidRPr="007B54C1" w:rsidRDefault="00625EEA" w:rsidP="00625EEA">
      <w:pPr>
        <w:pStyle w:val="ProductList-Body"/>
        <w:spacing w:after="120"/>
        <w:ind w:left="1440" w:hanging="720"/>
        <w:rPr>
          <w:rFonts w:cstheme="minorHAnsi"/>
          <w:szCs w:val="18"/>
        </w:rPr>
      </w:pPr>
      <w:r>
        <w:rPr>
          <w:rFonts w:cstheme="minorHAnsi"/>
          <w:b/>
          <w:szCs w:val="18"/>
        </w:rPr>
        <w:t>(c)</w:t>
      </w:r>
      <w:r>
        <w:rPr>
          <w:rFonts w:cstheme="minorHAnsi"/>
          <w:szCs w:val="18"/>
        </w:rPr>
        <w:tab/>
        <w:t>evnen til å gjenopprette tilgjengeligheten og tilgangen til personopplysninger i rett tid dersom det oppstår en fysisk eller teknisk hendelse,</w:t>
      </w:r>
    </w:p>
    <w:p w14:paraId="40E7ABA1" w14:textId="55744AE7" w:rsidR="00625EEA" w:rsidRPr="007B54C1" w:rsidRDefault="00625EEA" w:rsidP="00625EEA">
      <w:pPr>
        <w:pStyle w:val="ProductList-Body"/>
        <w:spacing w:after="120"/>
        <w:ind w:left="1440" w:hanging="720"/>
        <w:rPr>
          <w:rFonts w:cstheme="minorHAnsi"/>
          <w:szCs w:val="18"/>
        </w:rPr>
      </w:pPr>
      <w:r>
        <w:rPr>
          <w:rFonts w:cstheme="minorHAnsi"/>
          <w:b/>
          <w:szCs w:val="18"/>
        </w:rPr>
        <w:t>(d)</w:t>
      </w:r>
      <w:r>
        <w:rPr>
          <w:rFonts w:cstheme="minorHAnsi"/>
          <w:szCs w:val="18"/>
        </w:rPr>
        <w:tab/>
        <w:t>en prosess for regelmessig testing, analysering og vurdering av hvor effektive behandlingens tekniske og organisatoriske sikkerhetstiltak er.</w:t>
      </w:r>
      <w:r w:rsidR="009547DD">
        <w:rPr>
          <w:rFonts w:cstheme="minorHAnsi"/>
          <w:szCs w:val="18"/>
        </w:rPr>
        <w:t xml:space="preserve"> </w:t>
      </w:r>
      <w:r>
        <w:rPr>
          <w:rFonts w:cstheme="minorHAnsi"/>
          <w:szCs w:val="18"/>
        </w:rPr>
        <w:t>(Artikkel 32 nr. 1)</w:t>
      </w:r>
    </w:p>
    <w:p w14:paraId="12B01B5A" w14:textId="30A611C7" w:rsidR="00625EEA" w:rsidRPr="007B54C1" w:rsidRDefault="00625EEA" w:rsidP="00625EEA">
      <w:pPr>
        <w:pStyle w:val="ProductList-Body"/>
        <w:spacing w:after="120"/>
        <w:ind w:left="158"/>
      </w:pPr>
      <w:r>
        <w:rPr>
          <w:b/>
        </w:rPr>
        <w:t>5.</w:t>
      </w:r>
      <w:r>
        <w:t xml:space="preserve"> Ved vurderingen av egnet sikkerhetsnivå skal det særlig tas hensyn til risikoene forbundet med behandlingen, særlig som følge av utilsiktet eller ulovlig tilintetgjøring, tap, endring eller ikke-autorisert utlevering av eller tilgang til Personopplysninger som er overført, lagret eller på annen måte behandlet.</w:t>
      </w:r>
      <w:r w:rsidR="009547DD">
        <w:t xml:space="preserve"> </w:t>
      </w:r>
      <w:r>
        <w:t>(Artikkel 32 nr. 2)</w:t>
      </w:r>
    </w:p>
    <w:p w14:paraId="091619B3" w14:textId="4A4467F2" w:rsidR="00625EEA" w:rsidRPr="007B54C1" w:rsidRDefault="00625EEA" w:rsidP="00625EEA">
      <w:pPr>
        <w:pStyle w:val="ProductList-Body"/>
        <w:spacing w:after="120"/>
        <w:ind w:left="158"/>
      </w:pPr>
      <w:r>
        <w:rPr>
          <w:b/>
        </w:rPr>
        <w:t>6.</w:t>
      </w:r>
      <w:r>
        <w:t xml:space="preserve"> Kunden og Microsoft skal treffe tiltak for å sikre at enhver fysisk person som handler for Kunden eller Microsoft, og som har tilgang til Personopplysninger, behandler slike Personopplysninger bare etter instruks fra Kunden, med mindre Unionsretten eller Medlemsstatenes nasjonale rett krever at vedkommende gjør dette.</w:t>
      </w:r>
      <w:r w:rsidR="009547DD">
        <w:t xml:space="preserve"> </w:t>
      </w:r>
      <w:r>
        <w:t>(Artikkel 32 nr. 4)</w:t>
      </w:r>
    </w:p>
    <w:p w14:paraId="2FE49EE0" w14:textId="40AAAFF0" w:rsidR="00625EEA" w:rsidRDefault="00625EEA" w:rsidP="00625EEA">
      <w:pPr>
        <w:pStyle w:val="ProductList-Body"/>
        <w:spacing w:after="120"/>
        <w:ind w:left="158"/>
      </w:pPr>
      <w:r>
        <w:rPr>
          <w:b/>
        </w:rPr>
        <w:t>7.</w:t>
      </w:r>
      <w:r>
        <w:t xml:space="preserve"> Etter å ha fått kjennskap til et brudd på personopplysningssikkerheten skal Microsoft uten ugrunnet opphold underrette Kunden. (Artikkel 33 nr. 2). Slik varsling skal omfatte informasjonen en behandler må gi til en kontroller i henhold til artikkel 33(3), i den grad slik informasjon er rimelig tilgjengelig for Microsoft. </w:t>
      </w:r>
      <w:bookmarkEnd w:id="74"/>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A61C69" w14:textId="77777777" w:rsidR="00D16937" w:rsidRDefault="00D16937" w:rsidP="002B6601">
      <w:pPr>
        <w:spacing w:after="0" w:line="240" w:lineRule="auto"/>
      </w:pPr>
      <w:r>
        <w:separator/>
      </w:r>
    </w:p>
  </w:endnote>
  <w:endnote w:type="continuationSeparator" w:id="0">
    <w:p w14:paraId="58BA4C8B" w14:textId="77777777" w:rsidR="00D16937" w:rsidRDefault="00D16937" w:rsidP="002B6601">
      <w:pPr>
        <w:spacing w:after="0" w:line="240" w:lineRule="auto"/>
      </w:pPr>
      <w:r>
        <w:continuationSeparator/>
      </w:r>
    </w:p>
  </w:endnote>
  <w:endnote w:type="continuationNotice" w:id="1">
    <w:p w14:paraId="610C9A13" w14:textId="77777777" w:rsidR="00D16937" w:rsidRDefault="00D169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3F244D" w:rsidP="002C4382">
          <w:pPr>
            <w:pStyle w:val="ProductList-OfferingBody"/>
            <w:ind w:left="-77" w:right="-73"/>
            <w:jc w:val="center"/>
            <w:rPr>
              <w:color w:val="808080" w:themeColor="background1" w:themeShade="80"/>
              <w:sz w:val="14"/>
              <w:szCs w:val="14"/>
            </w:rPr>
          </w:pPr>
          <w:hyperlink w:anchor="Innholdsfortegnelse" w:history="1">
            <w:r w:rsidR="004B58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3F244D" w:rsidP="002C4382">
          <w:pPr>
            <w:pStyle w:val="ProductList-OfferingBody"/>
            <w:ind w:left="-72" w:right="-74"/>
            <w:jc w:val="center"/>
            <w:rPr>
              <w:color w:val="808080" w:themeColor="background1" w:themeShade="80"/>
              <w:sz w:val="14"/>
              <w:szCs w:val="14"/>
            </w:rPr>
          </w:pPr>
          <w:hyperlink w:anchor="Innledning" w:history="1">
            <w:r w:rsidR="004B58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3F244D" w:rsidP="002C4382">
          <w:pPr>
            <w:pStyle w:val="ProductList-OfferingBody"/>
            <w:ind w:left="-72" w:right="-75"/>
            <w:jc w:val="center"/>
            <w:rPr>
              <w:color w:val="808080" w:themeColor="background1" w:themeShade="80"/>
              <w:sz w:val="14"/>
              <w:szCs w:val="14"/>
            </w:rPr>
          </w:pPr>
          <w:hyperlink w:anchor="Generelle Vilkår" w:history="1">
            <w:r w:rsidR="004B58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3F244D" w:rsidP="002C4382">
          <w:pPr>
            <w:pStyle w:val="ProductList-OfferingBody"/>
            <w:ind w:left="-72" w:right="-77"/>
            <w:jc w:val="center"/>
            <w:rPr>
              <w:color w:val="808080" w:themeColor="background1" w:themeShade="80"/>
              <w:sz w:val="14"/>
              <w:szCs w:val="14"/>
            </w:rPr>
          </w:pPr>
          <w:hyperlink w:anchor="Vilkår for Personvern og Sikkerhet" w:history="1">
            <w:r w:rsidR="004B58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3F244D" w:rsidP="002C4382">
          <w:pPr>
            <w:pStyle w:val="ProductList-OfferingBody"/>
            <w:ind w:left="-72" w:right="-77"/>
            <w:jc w:val="center"/>
            <w:rPr>
              <w:color w:val="808080" w:themeColor="background1" w:themeShade="80"/>
              <w:sz w:val="14"/>
              <w:szCs w:val="14"/>
            </w:rPr>
          </w:pPr>
          <w:hyperlink w:anchor="Vilkår for spesifikke Elektroniske Tjenester" w:history="1">
            <w:r w:rsidR="004B58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3F244D" w:rsidP="002C4382">
          <w:pPr>
            <w:pStyle w:val="ProductList-OfferingBody"/>
            <w:ind w:left="-72" w:right="-76"/>
            <w:jc w:val="center"/>
            <w:rPr>
              <w:color w:val="808080" w:themeColor="background1" w:themeShade="80"/>
              <w:sz w:val="14"/>
              <w:szCs w:val="14"/>
            </w:rPr>
          </w:pPr>
          <w:hyperlink w:anchor="Vedlegg 1" w:history="1">
            <w:r w:rsidR="004B58E6">
              <w:rPr>
                <w:rStyle w:val="Hyperlink"/>
                <w:sz w:val="14"/>
                <w:szCs w:val="14"/>
              </w:rPr>
              <w:t>Vedlegg</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71B2E" w:rsidRDefault="003F244D"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Tillegg om Personvern for Faglige Tjenester fra Microsoft (globalt engelsk, september 2022)</w:t>
        </w:r>
        <w:r w:rsidR="004B58E6">
          <w:rPr>
            <w:color w:val="404040" w:themeColor="text1" w:themeTint="BF"/>
            <w:sz w:val="16"/>
            <w:szCs w:val="16"/>
          </w:rPr>
          <w:tab/>
        </w:r>
        <w:r w:rsidR="004B58E6">
          <w:rPr>
            <w:color w:val="404040" w:themeColor="text1" w:themeTint="BF"/>
            <w:sz w:val="16"/>
            <w:szCs w:val="16"/>
          </w:rPr>
          <w:fldChar w:fldCharType="begin"/>
        </w:r>
        <w:r w:rsidR="00B5034B" w:rsidRPr="004D27A6">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Pr>
            <w:noProof/>
            <w:color w:val="404040" w:themeColor="text1" w:themeTint="BF"/>
            <w:sz w:val="16"/>
            <w:szCs w:val="16"/>
          </w:rPr>
          <w:t>24</w:t>
        </w:r>
        <w:r w:rsidR="004B58E6">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6B7E806C" w:rsidR="00B5034B" w:rsidRPr="002524ED" w:rsidRDefault="003F244D" w:rsidP="00E76C27">
    <w:pPr>
      <w:pStyle w:val="ProductList-Body"/>
      <w:tabs>
        <w:tab w:val="right" w:pos="10800"/>
      </w:tabs>
      <w:spacing w:before="20" w:after="20"/>
      <w:ind w:left="-14" w:right="-101"/>
      <w:rPr>
        <w:color w:val="404040" w:themeColor="text1" w:themeTint="BF"/>
        <w:sz w:val="16"/>
        <w:szCs w:val="16"/>
      </w:rPr>
    </w:pPr>
    <w:sdt>
      <w:sdtPr>
        <w:rPr>
          <w:sz w:val="16"/>
          <w:szCs w:val="16"/>
        </w:rPr>
        <w:id w:val="-1319409914"/>
        <w:docPartObj>
          <w:docPartGallery w:val="Page Numbers (Top of Page)"/>
          <w:docPartUnique/>
        </w:docPartObj>
      </w:sdtPr>
      <w:sdtEndPr>
        <w:rPr>
          <w:noProof/>
          <w:color w:val="404040" w:themeColor="text1" w:themeTint="BF"/>
        </w:rPr>
      </w:sdtEndPr>
      <w:sdtContent>
        <w:r w:rsidR="004B58E6" w:rsidRPr="002524ED">
          <w:rPr>
            <w:color w:val="404040" w:themeColor="text1" w:themeTint="BF"/>
            <w:sz w:val="16"/>
            <w:szCs w:val="16"/>
          </w:rPr>
          <w:t>Tillegg om Personvern for Faglige Tjenester fra Microsoft (globalt engelsk, september 2021)</w:t>
        </w:r>
        <w:r w:rsidR="004B58E6" w:rsidRPr="002524ED">
          <w:rPr>
            <w:color w:val="404040" w:themeColor="text1" w:themeTint="BF"/>
            <w:sz w:val="16"/>
            <w:szCs w:val="16"/>
          </w:rPr>
          <w:tab/>
        </w:r>
        <w:r w:rsidR="004B58E6" w:rsidRPr="002524ED">
          <w:rPr>
            <w:color w:val="404040" w:themeColor="text1" w:themeTint="BF"/>
            <w:sz w:val="16"/>
            <w:szCs w:val="16"/>
          </w:rPr>
          <w:fldChar w:fldCharType="begin"/>
        </w:r>
        <w:r w:rsidR="00B5034B" w:rsidRPr="002524ED">
          <w:rPr>
            <w:color w:val="404040" w:themeColor="text1" w:themeTint="BF"/>
            <w:sz w:val="16"/>
            <w:szCs w:val="16"/>
          </w:rPr>
          <w:instrText xml:space="preserve"> PAGE   \* MERGEFORMAT </w:instrText>
        </w:r>
        <w:r w:rsidR="004B58E6" w:rsidRPr="002524ED">
          <w:rPr>
            <w:color w:val="404040" w:themeColor="text1" w:themeTint="BF"/>
            <w:sz w:val="16"/>
            <w:szCs w:val="16"/>
          </w:rPr>
          <w:fldChar w:fldCharType="separate"/>
        </w:r>
        <w:r w:rsidR="00B5034B" w:rsidRPr="002524ED">
          <w:rPr>
            <w:noProof/>
            <w:color w:val="404040" w:themeColor="text1" w:themeTint="BF"/>
            <w:sz w:val="16"/>
            <w:szCs w:val="16"/>
          </w:rPr>
          <w:t>2</w:t>
        </w:r>
        <w:r w:rsidR="004B58E6" w:rsidRPr="002524ED">
          <w:rPr>
            <w:sz w:val="16"/>
            <w:szCs w:val="16"/>
          </w:rPr>
          <w:fldChar w:fldCharType="end"/>
        </w:r>
      </w:sdtContent>
    </w:sdt>
  </w:p>
  <w:p w14:paraId="41AC60DF" w14:textId="77777777" w:rsidR="00B5034B" w:rsidRPr="002524ED"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7092B3" w14:textId="77777777" w:rsidR="00D16937" w:rsidRDefault="00D16937" w:rsidP="002B6601">
      <w:pPr>
        <w:spacing w:after="0" w:line="240" w:lineRule="auto"/>
      </w:pPr>
      <w:r>
        <w:separator/>
      </w:r>
    </w:p>
  </w:footnote>
  <w:footnote w:type="continuationSeparator" w:id="0">
    <w:p w14:paraId="255A3CA8" w14:textId="77777777" w:rsidR="00D16937" w:rsidRDefault="00D16937" w:rsidP="002B6601">
      <w:pPr>
        <w:spacing w:after="0" w:line="240" w:lineRule="auto"/>
      </w:pPr>
      <w:r>
        <w:continuationSeparator/>
      </w:r>
    </w:p>
  </w:footnote>
  <w:footnote w:type="continuationNotice" w:id="1">
    <w:p w14:paraId="4F2D930B" w14:textId="77777777" w:rsidR="00D16937" w:rsidRDefault="00D1693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719866459"/>
      <w:docPartObj>
        <w:docPartGallery w:val="Page Numbers (Top of Page)"/>
        <w:docPartUnique/>
      </w:docPartObj>
    </w:sdtPr>
    <w:sdtEndPr>
      <w:rPr>
        <w:noProof/>
      </w:rPr>
    </w:sdtEndPr>
    <w:sdtContent>
      <w:p w14:paraId="59FAFEBC" w14:textId="57E4ED4A" w:rsidR="00B5034B" w:rsidRPr="00D556C0" w:rsidRDefault="00B5034B" w:rsidP="002C4382">
        <w:pPr>
          <w:pStyle w:val="ProductList-Body"/>
          <w:tabs>
            <w:tab w:val="right" w:pos="10800"/>
          </w:tabs>
          <w:spacing w:before="20" w:after="20"/>
          <w:rPr>
            <w:noProof/>
            <w:sz w:val="16"/>
            <w:szCs w:val="16"/>
          </w:rPr>
        </w:pPr>
        <w:r w:rsidRPr="00D556C0">
          <w:rPr>
            <w:sz w:val="16"/>
            <w:szCs w:val="16"/>
          </w:rPr>
          <w:t>Tillegg om Personvern for Faglige Tjenester fra Microsoft (globalt engelsk, september 2022)</w:t>
        </w:r>
        <w:r w:rsidRPr="00D556C0">
          <w:rPr>
            <w:sz w:val="16"/>
            <w:szCs w:val="16"/>
          </w:rPr>
          <w:tab/>
        </w:r>
        <w:r w:rsidRPr="00D556C0">
          <w:rPr>
            <w:sz w:val="16"/>
            <w:szCs w:val="16"/>
          </w:rPr>
          <w:fldChar w:fldCharType="begin"/>
        </w:r>
        <w:r w:rsidRPr="00D556C0">
          <w:rPr>
            <w:sz w:val="16"/>
            <w:szCs w:val="16"/>
          </w:rPr>
          <w:instrText xml:space="preserve"> PAGE   \* MERGEFORMAT </w:instrText>
        </w:r>
        <w:r w:rsidRPr="00D556C0">
          <w:rPr>
            <w:sz w:val="16"/>
            <w:szCs w:val="16"/>
          </w:rPr>
          <w:fldChar w:fldCharType="separate"/>
        </w:r>
        <w:r w:rsidRPr="00D556C0">
          <w:rPr>
            <w:noProof/>
            <w:sz w:val="16"/>
            <w:szCs w:val="16"/>
          </w:rPr>
          <w:t>2</w:t>
        </w:r>
        <w:r w:rsidRPr="00D556C0">
          <w:rPr>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Tillegg om personvern for Microsoft Online Services (norsk, januar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1996371425">
    <w:abstractNumId w:val="21"/>
  </w:num>
  <w:num w:numId="2" w16cid:durableId="2094810746">
    <w:abstractNumId w:val="1"/>
  </w:num>
  <w:num w:numId="3" w16cid:durableId="1957443142">
    <w:abstractNumId w:val="24"/>
  </w:num>
  <w:num w:numId="4" w16cid:durableId="149446484">
    <w:abstractNumId w:val="6"/>
  </w:num>
  <w:num w:numId="5" w16cid:durableId="1845045069">
    <w:abstractNumId w:val="16"/>
  </w:num>
  <w:num w:numId="6" w16cid:durableId="1431075154">
    <w:abstractNumId w:val="5"/>
  </w:num>
  <w:num w:numId="7" w16cid:durableId="417137585">
    <w:abstractNumId w:val="8"/>
  </w:num>
  <w:num w:numId="8" w16cid:durableId="27997314">
    <w:abstractNumId w:val="15"/>
  </w:num>
  <w:num w:numId="9" w16cid:durableId="79258621">
    <w:abstractNumId w:val="2"/>
  </w:num>
  <w:num w:numId="10" w16cid:durableId="1418088905">
    <w:abstractNumId w:val="17"/>
  </w:num>
  <w:num w:numId="11" w16cid:durableId="1316571269">
    <w:abstractNumId w:val="7"/>
  </w:num>
  <w:num w:numId="12" w16cid:durableId="1079399521">
    <w:abstractNumId w:val="9"/>
  </w:num>
  <w:num w:numId="13" w16cid:durableId="598636750">
    <w:abstractNumId w:val="13"/>
  </w:num>
  <w:num w:numId="14" w16cid:durableId="924649915">
    <w:abstractNumId w:val="23"/>
  </w:num>
  <w:num w:numId="15" w16cid:durableId="386497133">
    <w:abstractNumId w:val="12"/>
  </w:num>
  <w:num w:numId="16" w16cid:durableId="1539928081">
    <w:abstractNumId w:val="11"/>
  </w:num>
  <w:num w:numId="17" w16cid:durableId="2132240906">
    <w:abstractNumId w:val="4"/>
  </w:num>
  <w:num w:numId="18" w16cid:durableId="894200379">
    <w:abstractNumId w:val="19"/>
  </w:num>
  <w:num w:numId="19" w16cid:durableId="421342253">
    <w:abstractNumId w:val="20"/>
  </w:num>
  <w:num w:numId="20" w16cid:durableId="453599947">
    <w:abstractNumId w:val="25"/>
  </w:num>
  <w:num w:numId="21" w16cid:durableId="649553800">
    <w:abstractNumId w:val="22"/>
  </w:num>
  <w:num w:numId="22" w16cid:durableId="619923574">
    <w:abstractNumId w:val="16"/>
  </w:num>
  <w:num w:numId="23" w16cid:durableId="650213901">
    <w:abstractNumId w:val="10"/>
  </w:num>
  <w:num w:numId="24" w16cid:durableId="1220478828">
    <w:abstractNumId w:val="3"/>
  </w:num>
  <w:num w:numId="25" w16cid:durableId="1670520445">
    <w:abstractNumId w:val="14"/>
  </w:num>
  <w:num w:numId="26" w16cid:durableId="319161896">
    <w:abstractNumId w:val="18"/>
  </w:num>
  <w:num w:numId="27" w16cid:durableId="15632978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zXh1qtEqe8A/mGRXDDcSP5JHL/6Fqjpk53OIChhtRAu01BF/g6vgntpHAP923tftzCgmlSZan2fYyLsHglAhAQ==" w:salt="qVfYM3T59FyPYBU/kIbkig=="/>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0394"/>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5783E"/>
    <w:rsid w:val="00057A9A"/>
    <w:rsid w:val="00061E4F"/>
    <w:rsid w:val="00062E88"/>
    <w:rsid w:val="0007228F"/>
    <w:rsid w:val="00077869"/>
    <w:rsid w:val="0008115A"/>
    <w:rsid w:val="00082EFD"/>
    <w:rsid w:val="00083357"/>
    <w:rsid w:val="0008724A"/>
    <w:rsid w:val="00090A67"/>
    <w:rsid w:val="0009226D"/>
    <w:rsid w:val="000938C5"/>
    <w:rsid w:val="000949EA"/>
    <w:rsid w:val="000959B7"/>
    <w:rsid w:val="00096D05"/>
    <w:rsid w:val="000A29E4"/>
    <w:rsid w:val="000A2A06"/>
    <w:rsid w:val="000A541D"/>
    <w:rsid w:val="000A6C83"/>
    <w:rsid w:val="000B0D78"/>
    <w:rsid w:val="000B2C36"/>
    <w:rsid w:val="000B345A"/>
    <w:rsid w:val="000C1A03"/>
    <w:rsid w:val="000C2E40"/>
    <w:rsid w:val="000C45A7"/>
    <w:rsid w:val="000C6D0A"/>
    <w:rsid w:val="000D0864"/>
    <w:rsid w:val="000D14EA"/>
    <w:rsid w:val="000D5390"/>
    <w:rsid w:val="000D74F8"/>
    <w:rsid w:val="000E0A8E"/>
    <w:rsid w:val="000E6A23"/>
    <w:rsid w:val="000E726C"/>
    <w:rsid w:val="000E754F"/>
    <w:rsid w:val="000F0DB7"/>
    <w:rsid w:val="000F22DE"/>
    <w:rsid w:val="000F7323"/>
    <w:rsid w:val="000F77AC"/>
    <w:rsid w:val="001045D1"/>
    <w:rsid w:val="0011325B"/>
    <w:rsid w:val="00114388"/>
    <w:rsid w:val="00114A58"/>
    <w:rsid w:val="001150B0"/>
    <w:rsid w:val="00116A51"/>
    <w:rsid w:val="00116BBB"/>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1B58"/>
    <w:rsid w:val="00174614"/>
    <w:rsid w:val="001749D6"/>
    <w:rsid w:val="00174E47"/>
    <w:rsid w:val="001754DA"/>
    <w:rsid w:val="00182772"/>
    <w:rsid w:val="00183A64"/>
    <w:rsid w:val="0018636A"/>
    <w:rsid w:val="00187433"/>
    <w:rsid w:val="00187965"/>
    <w:rsid w:val="001908BC"/>
    <w:rsid w:val="00193526"/>
    <w:rsid w:val="001965DF"/>
    <w:rsid w:val="001A29E1"/>
    <w:rsid w:val="001A48D4"/>
    <w:rsid w:val="001A5E77"/>
    <w:rsid w:val="001A6518"/>
    <w:rsid w:val="001B5CDF"/>
    <w:rsid w:val="001C023B"/>
    <w:rsid w:val="001C3939"/>
    <w:rsid w:val="001C7526"/>
    <w:rsid w:val="001D2A16"/>
    <w:rsid w:val="001D3126"/>
    <w:rsid w:val="001D3737"/>
    <w:rsid w:val="001D64B3"/>
    <w:rsid w:val="001D6734"/>
    <w:rsid w:val="001F1D41"/>
    <w:rsid w:val="001F3099"/>
    <w:rsid w:val="001F563A"/>
    <w:rsid w:val="00200829"/>
    <w:rsid w:val="002044F2"/>
    <w:rsid w:val="002076D7"/>
    <w:rsid w:val="00210405"/>
    <w:rsid w:val="002112B9"/>
    <w:rsid w:val="00223F81"/>
    <w:rsid w:val="00225CD3"/>
    <w:rsid w:val="00226743"/>
    <w:rsid w:val="00227691"/>
    <w:rsid w:val="002322D5"/>
    <w:rsid w:val="002335A3"/>
    <w:rsid w:val="002336A8"/>
    <w:rsid w:val="00234C20"/>
    <w:rsid w:val="002351A6"/>
    <w:rsid w:val="002358BC"/>
    <w:rsid w:val="00237F97"/>
    <w:rsid w:val="0024196C"/>
    <w:rsid w:val="00243A79"/>
    <w:rsid w:val="00245CE4"/>
    <w:rsid w:val="002524ED"/>
    <w:rsid w:val="002536E0"/>
    <w:rsid w:val="00253F12"/>
    <w:rsid w:val="00255BAE"/>
    <w:rsid w:val="00262A0C"/>
    <w:rsid w:val="00263962"/>
    <w:rsid w:val="00263ACE"/>
    <w:rsid w:val="002678D8"/>
    <w:rsid w:val="00270216"/>
    <w:rsid w:val="0027299A"/>
    <w:rsid w:val="00274619"/>
    <w:rsid w:val="00274E20"/>
    <w:rsid w:val="002843FC"/>
    <w:rsid w:val="00286E87"/>
    <w:rsid w:val="00287815"/>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24BF"/>
    <w:rsid w:val="00353B9D"/>
    <w:rsid w:val="00353BB8"/>
    <w:rsid w:val="003566DA"/>
    <w:rsid w:val="00357816"/>
    <w:rsid w:val="00360FA2"/>
    <w:rsid w:val="00362400"/>
    <w:rsid w:val="00365A24"/>
    <w:rsid w:val="00365B12"/>
    <w:rsid w:val="00370464"/>
    <w:rsid w:val="003708B0"/>
    <w:rsid w:val="00370B4C"/>
    <w:rsid w:val="00373E0D"/>
    <w:rsid w:val="00373E27"/>
    <w:rsid w:val="00374FA1"/>
    <w:rsid w:val="0038117D"/>
    <w:rsid w:val="00397835"/>
    <w:rsid w:val="003A0CCA"/>
    <w:rsid w:val="003A531C"/>
    <w:rsid w:val="003B0805"/>
    <w:rsid w:val="003B2F80"/>
    <w:rsid w:val="003C27B4"/>
    <w:rsid w:val="003D23E6"/>
    <w:rsid w:val="003D2BEC"/>
    <w:rsid w:val="003D4545"/>
    <w:rsid w:val="003D4A3D"/>
    <w:rsid w:val="003D532A"/>
    <w:rsid w:val="003E5727"/>
    <w:rsid w:val="003E5BE7"/>
    <w:rsid w:val="003E6E91"/>
    <w:rsid w:val="003F1F7D"/>
    <w:rsid w:val="003F2118"/>
    <w:rsid w:val="003F244D"/>
    <w:rsid w:val="003F2523"/>
    <w:rsid w:val="003F2D37"/>
    <w:rsid w:val="003F3119"/>
    <w:rsid w:val="003F3A0B"/>
    <w:rsid w:val="003F5723"/>
    <w:rsid w:val="003F5FC3"/>
    <w:rsid w:val="003F71AB"/>
    <w:rsid w:val="0040037A"/>
    <w:rsid w:val="00401F30"/>
    <w:rsid w:val="00404EE1"/>
    <w:rsid w:val="00405FC5"/>
    <w:rsid w:val="00413AD4"/>
    <w:rsid w:val="00414EAA"/>
    <w:rsid w:val="004266F6"/>
    <w:rsid w:val="00427921"/>
    <w:rsid w:val="00430910"/>
    <w:rsid w:val="0044029E"/>
    <w:rsid w:val="00441C8C"/>
    <w:rsid w:val="00441D34"/>
    <w:rsid w:val="00445291"/>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A5801"/>
    <w:rsid w:val="004B2F85"/>
    <w:rsid w:val="004B462B"/>
    <w:rsid w:val="004B58E6"/>
    <w:rsid w:val="004C1008"/>
    <w:rsid w:val="004C2B97"/>
    <w:rsid w:val="004C40CE"/>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6810"/>
    <w:rsid w:val="004F79C5"/>
    <w:rsid w:val="00501E7F"/>
    <w:rsid w:val="00503240"/>
    <w:rsid w:val="00504C5C"/>
    <w:rsid w:val="00505EA4"/>
    <w:rsid w:val="00505F52"/>
    <w:rsid w:val="00517124"/>
    <w:rsid w:val="005173E1"/>
    <w:rsid w:val="00521EA5"/>
    <w:rsid w:val="00522548"/>
    <w:rsid w:val="005228F6"/>
    <w:rsid w:val="00526357"/>
    <w:rsid w:val="00527CCC"/>
    <w:rsid w:val="00533407"/>
    <w:rsid w:val="005347A7"/>
    <w:rsid w:val="00540F9B"/>
    <w:rsid w:val="00542BA0"/>
    <w:rsid w:val="00545E87"/>
    <w:rsid w:val="005502D8"/>
    <w:rsid w:val="005533C9"/>
    <w:rsid w:val="00556240"/>
    <w:rsid w:val="005625C9"/>
    <w:rsid w:val="00571ED6"/>
    <w:rsid w:val="00573738"/>
    <w:rsid w:val="005763E3"/>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4CC0"/>
    <w:rsid w:val="005B6B94"/>
    <w:rsid w:val="005B6EC5"/>
    <w:rsid w:val="005B79DF"/>
    <w:rsid w:val="005C130D"/>
    <w:rsid w:val="005C1DF0"/>
    <w:rsid w:val="005C28A2"/>
    <w:rsid w:val="005C28A9"/>
    <w:rsid w:val="005C3F5D"/>
    <w:rsid w:val="005C65CF"/>
    <w:rsid w:val="005C750F"/>
    <w:rsid w:val="005D5030"/>
    <w:rsid w:val="005D5307"/>
    <w:rsid w:val="005E1A8F"/>
    <w:rsid w:val="005E39A4"/>
    <w:rsid w:val="005E6806"/>
    <w:rsid w:val="005F06EC"/>
    <w:rsid w:val="005F1C2C"/>
    <w:rsid w:val="005F1D6A"/>
    <w:rsid w:val="005F20E0"/>
    <w:rsid w:val="005F2B1C"/>
    <w:rsid w:val="00601AC2"/>
    <w:rsid w:val="00601BE8"/>
    <w:rsid w:val="006041D6"/>
    <w:rsid w:val="00612390"/>
    <w:rsid w:val="00614337"/>
    <w:rsid w:val="00614C49"/>
    <w:rsid w:val="00621AA0"/>
    <w:rsid w:val="006225D6"/>
    <w:rsid w:val="00625EEA"/>
    <w:rsid w:val="00636CBD"/>
    <w:rsid w:val="00647DFA"/>
    <w:rsid w:val="00655B2A"/>
    <w:rsid w:val="00655B2C"/>
    <w:rsid w:val="00664C3F"/>
    <w:rsid w:val="0067097F"/>
    <w:rsid w:val="006731DA"/>
    <w:rsid w:val="00676DC2"/>
    <w:rsid w:val="00685130"/>
    <w:rsid w:val="00692108"/>
    <w:rsid w:val="00693077"/>
    <w:rsid w:val="006A0429"/>
    <w:rsid w:val="006A3D1E"/>
    <w:rsid w:val="006A6111"/>
    <w:rsid w:val="006A62BD"/>
    <w:rsid w:val="006A6595"/>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23EC1"/>
    <w:rsid w:val="00730AF1"/>
    <w:rsid w:val="00730CE6"/>
    <w:rsid w:val="0073232B"/>
    <w:rsid w:val="00733639"/>
    <w:rsid w:val="00735A12"/>
    <w:rsid w:val="0074368E"/>
    <w:rsid w:val="00745F29"/>
    <w:rsid w:val="00750545"/>
    <w:rsid w:val="007540EB"/>
    <w:rsid w:val="007540F2"/>
    <w:rsid w:val="007566E0"/>
    <w:rsid w:val="007704A0"/>
    <w:rsid w:val="00772757"/>
    <w:rsid w:val="00773B08"/>
    <w:rsid w:val="00775349"/>
    <w:rsid w:val="00775541"/>
    <w:rsid w:val="00775D9C"/>
    <w:rsid w:val="00780045"/>
    <w:rsid w:val="00792CF1"/>
    <w:rsid w:val="00795E66"/>
    <w:rsid w:val="007A038A"/>
    <w:rsid w:val="007A03AD"/>
    <w:rsid w:val="007A044F"/>
    <w:rsid w:val="007A2FE2"/>
    <w:rsid w:val="007A3F7A"/>
    <w:rsid w:val="007A777D"/>
    <w:rsid w:val="007A7E1E"/>
    <w:rsid w:val="007B0BBB"/>
    <w:rsid w:val="007B16CE"/>
    <w:rsid w:val="007B1CBC"/>
    <w:rsid w:val="007B3E05"/>
    <w:rsid w:val="007B4657"/>
    <w:rsid w:val="007B54C1"/>
    <w:rsid w:val="007B5A5A"/>
    <w:rsid w:val="007C117C"/>
    <w:rsid w:val="007C26C2"/>
    <w:rsid w:val="007D099B"/>
    <w:rsid w:val="007D16BE"/>
    <w:rsid w:val="007D215B"/>
    <w:rsid w:val="007D6671"/>
    <w:rsid w:val="007D7889"/>
    <w:rsid w:val="007E21EB"/>
    <w:rsid w:val="007E2835"/>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4CE0"/>
    <w:rsid w:val="00845958"/>
    <w:rsid w:val="00847A2B"/>
    <w:rsid w:val="008510E8"/>
    <w:rsid w:val="0086626A"/>
    <w:rsid w:val="0087269A"/>
    <w:rsid w:val="00873349"/>
    <w:rsid w:val="00875527"/>
    <w:rsid w:val="00875D7F"/>
    <w:rsid w:val="0088502C"/>
    <w:rsid w:val="00890853"/>
    <w:rsid w:val="00890C9A"/>
    <w:rsid w:val="00893E4E"/>
    <w:rsid w:val="008941C1"/>
    <w:rsid w:val="00894594"/>
    <w:rsid w:val="00895280"/>
    <w:rsid w:val="00895CF2"/>
    <w:rsid w:val="008A06F1"/>
    <w:rsid w:val="008A289A"/>
    <w:rsid w:val="008B661D"/>
    <w:rsid w:val="008D315F"/>
    <w:rsid w:val="008D3D3D"/>
    <w:rsid w:val="008E23CC"/>
    <w:rsid w:val="008E2F9C"/>
    <w:rsid w:val="008F4160"/>
    <w:rsid w:val="008F5BF9"/>
    <w:rsid w:val="0090134A"/>
    <w:rsid w:val="00907C84"/>
    <w:rsid w:val="00907F25"/>
    <w:rsid w:val="00915046"/>
    <w:rsid w:val="0093044A"/>
    <w:rsid w:val="00931CB0"/>
    <w:rsid w:val="00940A78"/>
    <w:rsid w:val="00940D09"/>
    <w:rsid w:val="009458DE"/>
    <w:rsid w:val="00950290"/>
    <w:rsid w:val="009507D5"/>
    <w:rsid w:val="009529D7"/>
    <w:rsid w:val="00952F49"/>
    <w:rsid w:val="009547DD"/>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1BB5"/>
    <w:rsid w:val="009B4081"/>
    <w:rsid w:val="009B45ED"/>
    <w:rsid w:val="009B7441"/>
    <w:rsid w:val="009D0187"/>
    <w:rsid w:val="009D16DB"/>
    <w:rsid w:val="009D298B"/>
    <w:rsid w:val="009D3BE8"/>
    <w:rsid w:val="009D67C9"/>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46AD5"/>
    <w:rsid w:val="00A517EB"/>
    <w:rsid w:val="00A537CB"/>
    <w:rsid w:val="00A56509"/>
    <w:rsid w:val="00A62345"/>
    <w:rsid w:val="00A62F8E"/>
    <w:rsid w:val="00A7504E"/>
    <w:rsid w:val="00A7752B"/>
    <w:rsid w:val="00A80FC4"/>
    <w:rsid w:val="00A856AE"/>
    <w:rsid w:val="00A862CA"/>
    <w:rsid w:val="00A90498"/>
    <w:rsid w:val="00A91CE1"/>
    <w:rsid w:val="00A93C8F"/>
    <w:rsid w:val="00A94806"/>
    <w:rsid w:val="00A9754C"/>
    <w:rsid w:val="00AB0EA7"/>
    <w:rsid w:val="00AB3F57"/>
    <w:rsid w:val="00AB48BE"/>
    <w:rsid w:val="00AB6BFF"/>
    <w:rsid w:val="00AB78AD"/>
    <w:rsid w:val="00AB7EE5"/>
    <w:rsid w:val="00AC60ED"/>
    <w:rsid w:val="00AD2F0F"/>
    <w:rsid w:val="00AD5E28"/>
    <w:rsid w:val="00AD6E40"/>
    <w:rsid w:val="00AD7B93"/>
    <w:rsid w:val="00AE1E6A"/>
    <w:rsid w:val="00AE3718"/>
    <w:rsid w:val="00AE5113"/>
    <w:rsid w:val="00AE69A9"/>
    <w:rsid w:val="00AE71C0"/>
    <w:rsid w:val="00B048DA"/>
    <w:rsid w:val="00B052E7"/>
    <w:rsid w:val="00B1072B"/>
    <w:rsid w:val="00B15613"/>
    <w:rsid w:val="00B16D45"/>
    <w:rsid w:val="00B26A3A"/>
    <w:rsid w:val="00B31A49"/>
    <w:rsid w:val="00B403B9"/>
    <w:rsid w:val="00B443C7"/>
    <w:rsid w:val="00B44820"/>
    <w:rsid w:val="00B47252"/>
    <w:rsid w:val="00B472DD"/>
    <w:rsid w:val="00B478D3"/>
    <w:rsid w:val="00B5034B"/>
    <w:rsid w:val="00B624D8"/>
    <w:rsid w:val="00B62559"/>
    <w:rsid w:val="00B66FF3"/>
    <w:rsid w:val="00B712DA"/>
    <w:rsid w:val="00B75251"/>
    <w:rsid w:val="00B7767A"/>
    <w:rsid w:val="00B83905"/>
    <w:rsid w:val="00B875A4"/>
    <w:rsid w:val="00B87E9B"/>
    <w:rsid w:val="00B93368"/>
    <w:rsid w:val="00B93772"/>
    <w:rsid w:val="00B96B36"/>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BF4238"/>
    <w:rsid w:val="00BF5857"/>
    <w:rsid w:val="00C01250"/>
    <w:rsid w:val="00C0276A"/>
    <w:rsid w:val="00C052F7"/>
    <w:rsid w:val="00C10248"/>
    <w:rsid w:val="00C11691"/>
    <w:rsid w:val="00C118C7"/>
    <w:rsid w:val="00C12093"/>
    <w:rsid w:val="00C1645B"/>
    <w:rsid w:val="00C166B6"/>
    <w:rsid w:val="00C207ED"/>
    <w:rsid w:val="00C24023"/>
    <w:rsid w:val="00C2477D"/>
    <w:rsid w:val="00C300ED"/>
    <w:rsid w:val="00C3418C"/>
    <w:rsid w:val="00C35732"/>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75D04"/>
    <w:rsid w:val="00C818D3"/>
    <w:rsid w:val="00C82D89"/>
    <w:rsid w:val="00C872E9"/>
    <w:rsid w:val="00C90C81"/>
    <w:rsid w:val="00C91FC5"/>
    <w:rsid w:val="00C947B6"/>
    <w:rsid w:val="00C95389"/>
    <w:rsid w:val="00C95A6A"/>
    <w:rsid w:val="00C96F99"/>
    <w:rsid w:val="00CA059D"/>
    <w:rsid w:val="00CA09CF"/>
    <w:rsid w:val="00CA0F6E"/>
    <w:rsid w:val="00CA14FF"/>
    <w:rsid w:val="00CA1728"/>
    <w:rsid w:val="00CB1CB7"/>
    <w:rsid w:val="00CB2449"/>
    <w:rsid w:val="00CB6C2F"/>
    <w:rsid w:val="00CB6D8A"/>
    <w:rsid w:val="00CC09DF"/>
    <w:rsid w:val="00CC33DA"/>
    <w:rsid w:val="00CC3A9C"/>
    <w:rsid w:val="00CC4C73"/>
    <w:rsid w:val="00CC4CA5"/>
    <w:rsid w:val="00CC53B4"/>
    <w:rsid w:val="00CC761B"/>
    <w:rsid w:val="00CE09CE"/>
    <w:rsid w:val="00CF0556"/>
    <w:rsid w:val="00CF33D7"/>
    <w:rsid w:val="00D01245"/>
    <w:rsid w:val="00D101D6"/>
    <w:rsid w:val="00D14B2F"/>
    <w:rsid w:val="00D1622B"/>
    <w:rsid w:val="00D16669"/>
    <w:rsid w:val="00D16937"/>
    <w:rsid w:val="00D20142"/>
    <w:rsid w:val="00D21E1D"/>
    <w:rsid w:val="00D2318E"/>
    <w:rsid w:val="00D242C6"/>
    <w:rsid w:val="00D247F0"/>
    <w:rsid w:val="00D27F18"/>
    <w:rsid w:val="00D31601"/>
    <w:rsid w:val="00D31E2B"/>
    <w:rsid w:val="00D32CF8"/>
    <w:rsid w:val="00D34F6F"/>
    <w:rsid w:val="00D35EC5"/>
    <w:rsid w:val="00D37688"/>
    <w:rsid w:val="00D4058E"/>
    <w:rsid w:val="00D46A9B"/>
    <w:rsid w:val="00D473A6"/>
    <w:rsid w:val="00D47FD2"/>
    <w:rsid w:val="00D50F2F"/>
    <w:rsid w:val="00D556C0"/>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C786D"/>
    <w:rsid w:val="00DD3106"/>
    <w:rsid w:val="00DE4A23"/>
    <w:rsid w:val="00DE57E6"/>
    <w:rsid w:val="00DF7ADA"/>
    <w:rsid w:val="00E02086"/>
    <w:rsid w:val="00E07AC2"/>
    <w:rsid w:val="00E129ED"/>
    <w:rsid w:val="00E17015"/>
    <w:rsid w:val="00E2424D"/>
    <w:rsid w:val="00E31881"/>
    <w:rsid w:val="00E34501"/>
    <w:rsid w:val="00E35C20"/>
    <w:rsid w:val="00E36ECD"/>
    <w:rsid w:val="00E37E81"/>
    <w:rsid w:val="00E40533"/>
    <w:rsid w:val="00E46A8A"/>
    <w:rsid w:val="00E5430C"/>
    <w:rsid w:val="00E54FD6"/>
    <w:rsid w:val="00E633F0"/>
    <w:rsid w:val="00E67A50"/>
    <w:rsid w:val="00E7602E"/>
    <w:rsid w:val="00E76C27"/>
    <w:rsid w:val="00E80EA2"/>
    <w:rsid w:val="00E81EAB"/>
    <w:rsid w:val="00E84D65"/>
    <w:rsid w:val="00E87C03"/>
    <w:rsid w:val="00E90229"/>
    <w:rsid w:val="00E93DAD"/>
    <w:rsid w:val="00E93E5F"/>
    <w:rsid w:val="00E94026"/>
    <w:rsid w:val="00E9455A"/>
    <w:rsid w:val="00E95050"/>
    <w:rsid w:val="00E966FB"/>
    <w:rsid w:val="00EA0279"/>
    <w:rsid w:val="00EA0A29"/>
    <w:rsid w:val="00EA34BB"/>
    <w:rsid w:val="00EA45FD"/>
    <w:rsid w:val="00EA573E"/>
    <w:rsid w:val="00EB718D"/>
    <w:rsid w:val="00EC4D5E"/>
    <w:rsid w:val="00EC7CE0"/>
    <w:rsid w:val="00ED1636"/>
    <w:rsid w:val="00ED268F"/>
    <w:rsid w:val="00ED3228"/>
    <w:rsid w:val="00ED4A84"/>
    <w:rsid w:val="00ED598A"/>
    <w:rsid w:val="00EE3C96"/>
    <w:rsid w:val="00EF2223"/>
    <w:rsid w:val="00EF3B17"/>
    <w:rsid w:val="00F01FA5"/>
    <w:rsid w:val="00F10271"/>
    <w:rsid w:val="00F21A9F"/>
    <w:rsid w:val="00F2551B"/>
    <w:rsid w:val="00F27053"/>
    <w:rsid w:val="00F27D7E"/>
    <w:rsid w:val="00F35AD3"/>
    <w:rsid w:val="00F360A6"/>
    <w:rsid w:val="00F4031D"/>
    <w:rsid w:val="00F41049"/>
    <w:rsid w:val="00F4121A"/>
    <w:rsid w:val="00F43394"/>
    <w:rsid w:val="00F441EF"/>
    <w:rsid w:val="00F44223"/>
    <w:rsid w:val="00F452B0"/>
    <w:rsid w:val="00F54435"/>
    <w:rsid w:val="00F550A3"/>
    <w:rsid w:val="00F55B58"/>
    <w:rsid w:val="00F561DF"/>
    <w:rsid w:val="00F567E9"/>
    <w:rsid w:val="00F57A57"/>
    <w:rsid w:val="00F62220"/>
    <w:rsid w:val="00F708F9"/>
    <w:rsid w:val="00F75C92"/>
    <w:rsid w:val="00F7647B"/>
    <w:rsid w:val="00F769A2"/>
    <w:rsid w:val="00F77FF5"/>
    <w:rsid w:val="00F849F3"/>
    <w:rsid w:val="00F875A3"/>
    <w:rsid w:val="00F8775C"/>
    <w:rsid w:val="00F937C0"/>
    <w:rsid w:val="00F944AB"/>
    <w:rsid w:val="00F95F3D"/>
    <w:rsid w:val="00F974CB"/>
    <w:rsid w:val="00FB23E7"/>
    <w:rsid w:val="00FB49CF"/>
    <w:rsid w:val="00FB5910"/>
    <w:rsid w:val="00FB6CF4"/>
    <w:rsid w:val="00FC0831"/>
    <w:rsid w:val="00FC178A"/>
    <w:rsid w:val="00FC1D9B"/>
    <w:rsid w:val="00FC2E92"/>
    <w:rsid w:val="00FC3709"/>
    <w:rsid w:val="00FC37BF"/>
    <w:rsid w:val="00FC3A59"/>
    <w:rsid w:val="00FC5AE8"/>
    <w:rsid w:val="00FC5B1F"/>
    <w:rsid w:val="00FD1BF5"/>
    <w:rsid w:val="00FD2783"/>
    <w:rsid w:val="00FD4815"/>
    <w:rsid w:val="00FD6D36"/>
    <w:rsid w:val="00FD7465"/>
    <w:rsid w:val="00FE2FF0"/>
    <w:rsid w:val="00FE3A41"/>
    <w:rsid w:val="00FF0A78"/>
    <w:rsid w:val="00FF2177"/>
    <w:rsid w:val="00FF5B68"/>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91CE1"/>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2.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4.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17</Pages>
  <Words>9645</Words>
  <Characters>54979</Characters>
  <Application>Microsoft Office Word</Application>
  <DocSecurity>8</DocSecurity>
  <Lines>458</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64496</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2022-10-10T19:07:00Z</dcterms:created>
  <dcterms:modified xsi:type="dcterms:W3CDTF">2022-10-10T19:09:00Z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