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FF1715">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proofErr w:type="spellStart"/>
      <w:r>
        <w:rPr>
          <w:rFonts w:asciiTheme="majorHAnsi" w:hAnsiTheme="majorHAnsi"/>
          <w:color w:val="FFFFFF" w:themeColor="background1"/>
          <w:sz w:val="60"/>
          <w:szCs w:val="60"/>
        </w:rPr>
        <w:t>Dodatak</w:t>
      </w:r>
      <w:proofErr w:type="spellEnd"/>
      <w:r>
        <w:rPr>
          <w:rFonts w:asciiTheme="majorHAnsi" w:hAnsiTheme="majorHAnsi"/>
          <w:color w:val="FFFFFF" w:themeColor="background1"/>
          <w:sz w:val="60"/>
          <w:szCs w:val="60"/>
        </w:rPr>
        <w:t xml:space="preserve"> o zaštiti podataka Profesionalnih usluga Microsofta</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septembar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60A3A545"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Objavljeno na engleskom 20. septembra 2022. Microsoft će objaviti prevode kada</w:t>
      </w:r>
      <w:r w:rsidR="00320C2E">
        <w:rPr>
          <w:color w:val="FFFFFF" w:themeColor="background1"/>
          <w:sz w:val="27"/>
          <w:szCs w:val="27"/>
        </w:rPr>
        <w:t> </w:t>
      </w:r>
      <w:r>
        <w:rPr>
          <w:color w:val="FFFFFF" w:themeColor="background1"/>
          <w:sz w:val="27"/>
          <w:szCs w:val="27"/>
        </w:rPr>
        <w:t>budu dostupni na adresi https://aka.ms/professionalservicesdpa. Ove obaveze koje se primenjuju na Microsoft stupaju na snagu 20. septembra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Sadržaj</w:t>
      </w:r>
    </w:p>
    <w:p w14:paraId="51EFB6E1" w14:textId="4F4D8134" w:rsidR="00136C06" w:rsidRDefault="002C4382">
      <w:pPr>
        <w:pStyle w:val="TOC1"/>
        <w:rPr>
          <w:rFonts w:eastAsiaTheme="minorEastAsia"/>
          <w:b w:val="0"/>
          <w:caps w:val="0"/>
          <w:noProof/>
          <w:sz w:val="22"/>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94006" w:history="1">
        <w:r w:rsidR="00136C06" w:rsidRPr="00B6481A">
          <w:rPr>
            <w:rStyle w:val="Hyperlink"/>
            <w:noProof/>
          </w:rPr>
          <w:t>Uvod</w:t>
        </w:r>
        <w:r w:rsidR="00136C06">
          <w:rPr>
            <w:noProof/>
            <w:webHidden/>
          </w:rPr>
          <w:tab/>
        </w:r>
        <w:r w:rsidR="00136C06">
          <w:rPr>
            <w:noProof/>
            <w:webHidden/>
          </w:rPr>
          <w:fldChar w:fldCharType="begin"/>
        </w:r>
        <w:r w:rsidR="00136C06">
          <w:rPr>
            <w:noProof/>
            <w:webHidden/>
          </w:rPr>
          <w:instrText xml:space="preserve"> PAGEREF _Toc116094006 \h </w:instrText>
        </w:r>
        <w:r w:rsidR="00136C06">
          <w:rPr>
            <w:noProof/>
            <w:webHidden/>
          </w:rPr>
        </w:r>
        <w:r w:rsidR="00136C06">
          <w:rPr>
            <w:noProof/>
            <w:webHidden/>
          </w:rPr>
          <w:fldChar w:fldCharType="separate"/>
        </w:r>
        <w:r w:rsidR="0009649A">
          <w:rPr>
            <w:noProof/>
            <w:webHidden/>
          </w:rPr>
          <w:t>3</w:t>
        </w:r>
        <w:r w:rsidR="00136C06">
          <w:rPr>
            <w:noProof/>
            <w:webHidden/>
          </w:rPr>
          <w:fldChar w:fldCharType="end"/>
        </w:r>
      </w:hyperlink>
    </w:p>
    <w:p w14:paraId="7447B8B7" w14:textId="129FF63D" w:rsidR="00136C06" w:rsidRDefault="00FE2826">
      <w:pPr>
        <w:pStyle w:val="TOC5"/>
        <w:rPr>
          <w:rFonts w:eastAsiaTheme="minorEastAsia"/>
          <w:noProof/>
          <w:sz w:val="22"/>
        </w:rPr>
      </w:pPr>
      <w:hyperlink w:anchor="_Toc116094007" w:history="1">
        <w:r w:rsidR="00136C06" w:rsidRPr="00B6481A">
          <w:rPr>
            <w:rStyle w:val="Hyperlink"/>
            <w:noProof/>
          </w:rPr>
          <w:t>Primenljivi Uslovi DPA i ažuriranja</w:t>
        </w:r>
        <w:r w:rsidR="00136C06">
          <w:rPr>
            <w:noProof/>
            <w:webHidden/>
          </w:rPr>
          <w:tab/>
        </w:r>
        <w:r w:rsidR="00136C06">
          <w:rPr>
            <w:noProof/>
            <w:webHidden/>
          </w:rPr>
          <w:fldChar w:fldCharType="begin"/>
        </w:r>
        <w:r w:rsidR="00136C06">
          <w:rPr>
            <w:noProof/>
            <w:webHidden/>
          </w:rPr>
          <w:instrText xml:space="preserve"> PAGEREF _Toc116094007 \h </w:instrText>
        </w:r>
        <w:r w:rsidR="00136C06">
          <w:rPr>
            <w:noProof/>
            <w:webHidden/>
          </w:rPr>
        </w:r>
        <w:r w:rsidR="00136C06">
          <w:rPr>
            <w:noProof/>
            <w:webHidden/>
          </w:rPr>
          <w:fldChar w:fldCharType="separate"/>
        </w:r>
        <w:r w:rsidR="0009649A">
          <w:rPr>
            <w:noProof/>
            <w:webHidden/>
          </w:rPr>
          <w:t>3</w:t>
        </w:r>
        <w:r w:rsidR="00136C06">
          <w:rPr>
            <w:noProof/>
            <w:webHidden/>
          </w:rPr>
          <w:fldChar w:fldCharType="end"/>
        </w:r>
      </w:hyperlink>
    </w:p>
    <w:p w14:paraId="7E8642A8" w14:textId="73037693" w:rsidR="00136C06" w:rsidRDefault="00FE2826">
      <w:pPr>
        <w:pStyle w:val="TOC5"/>
        <w:rPr>
          <w:rFonts w:eastAsiaTheme="minorEastAsia"/>
          <w:noProof/>
          <w:sz w:val="22"/>
        </w:rPr>
      </w:pPr>
      <w:hyperlink w:anchor="_Toc116094008" w:history="1">
        <w:r w:rsidR="00136C06" w:rsidRPr="00B6481A">
          <w:rPr>
            <w:rStyle w:val="Hyperlink"/>
            <w:noProof/>
          </w:rPr>
          <w:t>Elektronska obaveštenja</w:t>
        </w:r>
        <w:r w:rsidR="00136C06">
          <w:rPr>
            <w:noProof/>
            <w:webHidden/>
          </w:rPr>
          <w:tab/>
        </w:r>
        <w:r w:rsidR="00136C06">
          <w:rPr>
            <w:noProof/>
            <w:webHidden/>
          </w:rPr>
          <w:fldChar w:fldCharType="begin"/>
        </w:r>
        <w:r w:rsidR="00136C06">
          <w:rPr>
            <w:noProof/>
            <w:webHidden/>
          </w:rPr>
          <w:instrText xml:space="preserve"> PAGEREF _Toc116094008 \h </w:instrText>
        </w:r>
        <w:r w:rsidR="00136C06">
          <w:rPr>
            <w:noProof/>
            <w:webHidden/>
          </w:rPr>
        </w:r>
        <w:r w:rsidR="00136C06">
          <w:rPr>
            <w:noProof/>
            <w:webHidden/>
          </w:rPr>
          <w:fldChar w:fldCharType="separate"/>
        </w:r>
        <w:r w:rsidR="0009649A">
          <w:rPr>
            <w:noProof/>
            <w:webHidden/>
          </w:rPr>
          <w:t>3</w:t>
        </w:r>
        <w:r w:rsidR="00136C06">
          <w:rPr>
            <w:noProof/>
            <w:webHidden/>
          </w:rPr>
          <w:fldChar w:fldCharType="end"/>
        </w:r>
      </w:hyperlink>
    </w:p>
    <w:p w14:paraId="7FB822BC" w14:textId="0B732E76" w:rsidR="00136C06" w:rsidRDefault="00FE2826">
      <w:pPr>
        <w:pStyle w:val="TOC5"/>
        <w:rPr>
          <w:rFonts w:eastAsiaTheme="minorEastAsia"/>
          <w:noProof/>
          <w:sz w:val="22"/>
        </w:rPr>
      </w:pPr>
      <w:hyperlink w:anchor="_Toc116094009" w:history="1">
        <w:r w:rsidR="00136C06" w:rsidRPr="00B6481A">
          <w:rPr>
            <w:rStyle w:val="Hyperlink"/>
            <w:noProof/>
          </w:rPr>
          <w:t>Ranije verzije</w:t>
        </w:r>
        <w:r w:rsidR="00136C06">
          <w:rPr>
            <w:noProof/>
            <w:webHidden/>
          </w:rPr>
          <w:tab/>
        </w:r>
        <w:r w:rsidR="00136C06">
          <w:rPr>
            <w:noProof/>
            <w:webHidden/>
          </w:rPr>
          <w:fldChar w:fldCharType="begin"/>
        </w:r>
        <w:r w:rsidR="00136C06">
          <w:rPr>
            <w:noProof/>
            <w:webHidden/>
          </w:rPr>
          <w:instrText xml:space="preserve"> PAGEREF _Toc116094009 \h </w:instrText>
        </w:r>
        <w:r w:rsidR="00136C06">
          <w:rPr>
            <w:noProof/>
            <w:webHidden/>
          </w:rPr>
        </w:r>
        <w:r w:rsidR="00136C06">
          <w:rPr>
            <w:noProof/>
            <w:webHidden/>
          </w:rPr>
          <w:fldChar w:fldCharType="separate"/>
        </w:r>
        <w:r w:rsidR="0009649A">
          <w:rPr>
            <w:noProof/>
            <w:webHidden/>
          </w:rPr>
          <w:t>3</w:t>
        </w:r>
        <w:r w:rsidR="00136C06">
          <w:rPr>
            <w:noProof/>
            <w:webHidden/>
          </w:rPr>
          <w:fldChar w:fldCharType="end"/>
        </w:r>
      </w:hyperlink>
    </w:p>
    <w:p w14:paraId="5619824D" w14:textId="51428C10" w:rsidR="00136C06" w:rsidRDefault="00FE2826">
      <w:pPr>
        <w:pStyle w:val="TOC1"/>
        <w:rPr>
          <w:rFonts w:eastAsiaTheme="minorEastAsia"/>
          <w:b w:val="0"/>
          <w:caps w:val="0"/>
          <w:noProof/>
          <w:sz w:val="22"/>
        </w:rPr>
      </w:pPr>
      <w:hyperlink w:anchor="_Toc116094010" w:history="1">
        <w:r w:rsidR="00136C06" w:rsidRPr="00B6481A">
          <w:rPr>
            <w:rStyle w:val="Hyperlink"/>
            <w:noProof/>
          </w:rPr>
          <w:t>Definicije</w:t>
        </w:r>
        <w:r w:rsidR="00136C06">
          <w:rPr>
            <w:noProof/>
            <w:webHidden/>
          </w:rPr>
          <w:tab/>
        </w:r>
        <w:r w:rsidR="00136C06">
          <w:rPr>
            <w:noProof/>
            <w:webHidden/>
          </w:rPr>
          <w:fldChar w:fldCharType="begin"/>
        </w:r>
        <w:r w:rsidR="00136C06">
          <w:rPr>
            <w:noProof/>
            <w:webHidden/>
          </w:rPr>
          <w:instrText xml:space="preserve"> PAGEREF _Toc116094010 \h </w:instrText>
        </w:r>
        <w:r w:rsidR="00136C06">
          <w:rPr>
            <w:noProof/>
            <w:webHidden/>
          </w:rPr>
        </w:r>
        <w:r w:rsidR="00136C06">
          <w:rPr>
            <w:noProof/>
            <w:webHidden/>
          </w:rPr>
          <w:fldChar w:fldCharType="separate"/>
        </w:r>
        <w:r w:rsidR="0009649A">
          <w:rPr>
            <w:noProof/>
            <w:webHidden/>
          </w:rPr>
          <w:t>4</w:t>
        </w:r>
        <w:r w:rsidR="00136C06">
          <w:rPr>
            <w:noProof/>
            <w:webHidden/>
          </w:rPr>
          <w:fldChar w:fldCharType="end"/>
        </w:r>
      </w:hyperlink>
    </w:p>
    <w:p w14:paraId="2BA8B57E" w14:textId="13F95A9D" w:rsidR="00136C06" w:rsidRDefault="00FE2826">
      <w:pPr>
        <w:pStyle w:val="TOC1"/>
        <w:rPr>
          <w:rFonts w:eastAsiaTheme="minorEastAsia"/>
          <w:b w:val="0"/>
          <w:caps w:val="0"/>
          <w:noProof/>
          <w:sz w:val="22"/>
        </w:rPr>
      </w:pPr>
      <w:hyperlink w:anchor="_Toc116094011" w:history="1">
        <w:r w:rsidR="00136C06" w:rsidRPr="00B6481A">
          <w:rPr>
            <w:rStyle w:val="Hyperlink"/>
            <w:noProof/>
          </w:rPr>
          <w:t>Opšti uslovi</w:t>
        </w:r>
        <w:r w:rsidR="00136C06">
          <w:rPr>
            <w:noProof/>
            <w:webHidden/>
          </w:rPr>
          <w:tab/>
        </w:r>
        <w:r w:rsidR="00136C06">
          <w:rPr>
            <w:noProof/>
            <w:webHidden/>
          </w:rPr>
          <w:fldChar w:fldCharType="begin"/>
        </w:r>
        <w:r w:rsidR="00136C06">
          <w:rPr>
            <w:noProof/>
            <w:webHidden/>
          </w:rPr>
          <w:instrText xml:space="preserve"> PAGEREF _Toc116094011 \h </w:instrText>
        </w:r>
        <w:r w:rsidR="00136C06">
          <w:rPr>
            <w:noProof/>
            <w:webHidden/>
          </w:rPr>
        </w:r>
        <w:r w:rsidR="00136C06">
          <w:rPr>
            <w:noProof/>
            <w:webHidden/>
          </w:rPr>
          <w:fldChar w:fldCharType="separate"/>
        </w:r>
        <w:r w:rsidR="0009649A">
          <w:rPr>
            <w:noProof/>
            <w:webHidden/>
          </w:rPr>
          <w:t>5</w:t>
        </w:r>
        <w:r w:rsidR="00136C06">
          <w:rPr>
            <w:noProof/>
            <w:webHidden/>
          </w:rPr>
          <w:fldChar w:fldCharType="end"/>
        </w:r>
      </w:hyperlink>
    </w:p>
    <w:p w14:paraId="02475D5F" w14:textId="44169B27" w:rsidR="00136C06" w:rsidRDefault="00FE2826">
      <w:pPr>
        <w:pStyle w:val="TOC5"/>
        <w:rPr>
          <w:rFonts w:eastAsiaTheme="minorEastAsia"/>
          <w:noProof/>
          <w:sz w:val="22"/>
        </w:rPr>
      </w:pPr>
      <w:hyperlink w:anchor="_Toc116094012" w:history="1">
        <w:r w:rsidR="00136C06" w:rsidRPr="00B6481A">
          <w:rPr>
            <w:rStyle w:val="Hyperlink"/>
            <w:noProof/>
          </w:rPr>
          <w:t>Postupanje u skladu sa zakonima</w:t>
        </w:r>
        <w:r w:rsidR="00136C06">
          <w:rPr>
            <w:noProof/>
            <w:webHidden/>
          </w:rPr>
          <w:tab/>
        </w:r>
        <w:r w:rsidR="00136C06">
          <w:rPr>
            <w:noProof/>
            <w:webHidden/>
          </w:rPr>
          <w:fldChar w:fldCharType="begin"/>
        </w:r>
        <w:r w:rsidR="00136C06">
          <w:rPr>
            <w:noProof/>
            <w:webHidden/>
          </w:rPr>
          <w:instrText xml:space="preserve"> PAGEREF _Toc116094012 \h </w:instrText>
        </w:r>
        <w:r w:rsidR="00136C06">
          <w:rPr>
            <w:noProof/>
            <w:webHidden/>
          </w:rPr>
        </w:r>
        <w:r w:rsidR="00136C06">
          <w:rPr>
            <w:noProof/>
            <w:webHidden/>
          </w:rPr>
          <w:fldChar w:fldCharType="separate"/>
        </w:r>
        <w:r w:rsidR="0009649A">
          <w:rPr>
            <w:noProof/>
            <w:webHidden/>
          </w:rPr>
          <w:t>5</w:t>
        </w:r>
        <w:r w:rsidR="00136C06">
          <w:rPr>
            <w:noProof/>
            <w:webHidden/>
          </w:rPr>
          <w:fldChar w:fldCharType="end"/>
        </w:r>
      </w:hyperlink>
    </w:p>
    <w:p w14:paraId="06D5BAA4" w14:textId="00AF2FB5" w:rsidR="00136C06" w:rsidRDefault="00FE2826">
      <w:pPr>
        <w:pStyle w:val="TOC1"/>
        <w:rPr>
          <w:rFonts w:eastAsiaTheme="minorEastAsia"/>
          <w:b w:val="0"/>
          <w:caps w:val="0"/>
          <w:noProof/>
          <w:sz w:val="22"/>
        </w:rPr>
      </w:pPr>
      <w:hyperlink w:anchor="_Toc116094013" w:history="1">
        <w:r w:rsidR="00136C06" w:rsidRPr="00B6481A">
          <w:rPr>
            <w:rStyle w:val="Hyperlink"/>
            <w:noProof/>
          </w:rPr>
          <w:t>Uslovi za zaštitu podataka</w:t>
        </w:r>
        <w:r w:rsidR="00136C06">
          <w:rPr>
            <w:noProof/>
            <w:webHidden/>
          </w:rPr>
          <w:tab/>
        </w:r>
        <w:r w:rsidR="00136C06">
          <w:rPr>
            <w:noProof/>
            <w:webHidden/>
          </w:rPr>
          <w:fldChar w:fldCharType="begin"/>
        </w:r>
        <w:r w:rsidR="00136C06">
          <w:rPr>
            <w:noProof/>
            <w:webHidden/>
          </w:rPr>
          <w:instrText xml:space="preserve"> PAGEREF _Toc116094013 \h </w:instrText>
        </w:r>
        <w:r w:rsidR="00136C06">
          <w:rPr>
            <w:noProof/>
            <w:webHidden/>
          </w:rPr>
        </w:r>
        <w:r w:rsidR="00136C06">
          <w:rPr>
            <w:noProof/>
            <w:webHidden/>
          </w:rPr>
          <w:fldChar w:fldCharType="separate"/>
        </w:r>
        <w:r w:rsidR="0009649A">
          <w:rPr>
            <w:noProof/>
            <w:webHidden/>
          </w:rPr>
          <w:t>5</w:t>
        </w:r>
        <w:r w:rsidR="00136C06">
          <w:rPr>
            <w:noProof/>
            <w:webHidden/>
          </w:rPr>
          <w:fldChar w:fldCharType="end"/>
        </w:r>
      </w:hyperlink>
    </w:p>
    <w:p w14:paraId="5065D0BD" w14:textId="5146A0CE" w:rsidR="00136C06" w:rsidRDefault="00FE2826">
      <w:pPr>
        <w:pStyle w:val="TOC5"/>
        <w:rPr>
          <w:rFonts w:eastAsiaTheme="minorEastAsia"/>
          <w:noProof/>
          <w:sz w:val="22"/>
        </w:rPr>
      </w:pPr>
      <w:hyperlink w:anchor="_Toc116094014" w:history="1">
        <w:r w:rsidR="00136C06" w:rsidRPr="00B6481A">
          <w:rPr>
            <w:rStyle w:val="Hyperlink"/>
            <w:noProof/>
          </w:rPr>
          <w:t>Opseg</w:t>
        </w:r>
        <w:r w:rsidR="00136C06">
          <w:rPr>
            <w:noProof/>
            <w:webHidden/>
          </w:rPr>
          <w:tab/>
        </w:r>
        <w:r w:rsidR="00136C06">
          <w:rPr>
            <w:noProof/>
            <w:webHidden/>
          </w:rPr>
          <w:fldChar w:fldCharType="begin"/>
        </w:r>
        <w:r w:rsidR="00136C06">
          <w:rPr>
            <w:noProof/>
            <w:webHidden/>
          </w:rPr>
          <w:instrText xml:space="preserve"> PAGEREF _Toc116094014 \h </w:instrText>
        </w:r>
        <w:r w:rsidR="00136C06">
          <w:rPr>
            <w:noProof/>
            <w:webHidden/>
          </w:rPr>
        </w:r>
        <w:r w:rsidR="00136C06">
          <w:rPr>
            <w:noProof/>
            <w:webHidden/>
          </w:rPr>
          <w:fldChar w:fldCharType="separate"/>
        </w:r>
        <w:r w:rsidR="0009649A">
          <w:rPr>
            <w:noProof/>
            <w:webHidden/>
          </w:rPr>
          <w:t>5</w:t>
        </w:r>
        <w:r w:rsidR="00136C06">
          <w:rPr>
            <w:noProof/>
            <w:webHidden/>
          </w:rPr>
          <w:fldChar w:fldCharType="end"/>
        </w:r>
      </w:hyperlink>
    </w:p>
    <w:p w14:paraId="6D05C51B" w14:textId="4DE61FC2" w:rsidR="00136C06" w:rsidRDefault="00FE2826">
      <w:pPr>
        <w:pStyle w:val="TOC5"/>
        <w:rPr>
          <w:rFonts w:eastAsiaTheme="minorEastAsia"/>
          <w:noProof/>
          <w:sz w:val="22"/>
        </w:rPr>
      </w:pPr>
      <w:hyperlink w:anchor="_Toc116094015" w:history="1">
        <w:r w:rsidR="00136C06" w:rsidRPr="00B6481A">
          <w:rPr>
            <w:rStyle w:val="Hyperlink"/>
            <w:noProof/>
          </w:rPr>
          <w:t>Priroda obrade podataka; vlasništvo</w:t>
        </w:r>
        <w:r w:rsidR="00136C06">
          <w:rPr>
            <w:noProof/>
            <w:webHidden/>
          </w:rPr>
          <w:tab/>
        </w:r>
        <w:r w:rsidR="00136C06">
          <w:rPr>
            <w:noProof/>
            <w:webHidden/>
          </w:rPr>
          <w:fldChar w:fldCharType="begin"/>
        </w:r>
        <w:r w:rsidR="00136C06">
          <w:rPr>
            <w:noProof/>
            <w:webHidden/>
          </w:rPr>
          <w:instrText xml:space="preserve"> PAGEREF _Toc116094015 \h </w:instrText>
        </w:r>
        <w:r w:rsidR="00136C06">
          <w:rPr>
            <w:noProof/>
            <w:webHidden/>
          </w:rPr>
        </w:r>
        <w:r w:rsidR="00136C06">
          <w:rPr>
            <w:noProof/>
            <w:webHidden/>
          </w:rPr>
          <w:fldChar w:fldCharType="separate"/>
        </w:r>
        <w:r w:rsidR="0009649A">
          <w:rPr>
            <w:noProof/>
            <w:webHidden/>
          </w:rPr>
          <w:t>6</w:t>
        </w:r>
        <w:r w:rsidR="00136C06">
          <w:rPr>
            <w:noProof/>
            <w:webHidden/>
          </w:rPr>
          <w:fldChar w:fldCharType="end"/>
        </w:r>
      </w:hyperlink>
    </w:p>
    <w:p w14:paraId="1167814A" w14:textId="6265C2AA" w:rsidR="00136C06" w:rsidRDefault="00FE2826">
      <w:pPr>
        <w:pStyle w:val="TOC5"/>
        <w:rPr>
          <w:rFonts w:eastAsiaTheme="minorEastAsia"/>
          <w:noProof/>
          <w:sz w:val="22"/>
        </w:rPr>
      </w:pPr>
      <w:hyperlink w:anchor="_Toc116094016" w:history="1">
        <w:r w:rsidR="00136C06" w:rsidRPr="00B6481A">
          <w:rPr>
            <w:rStyle w:val="Hyperlink"/>
            <w:noProof/>
          </w:rPr>
          <w:t>Otkrivanje obrađenih podataka</w:t>
        </w:r>
        <w:r w:rsidR="00136C06">
          <w:rPr>
            <w:noProof/>
            <w:webHidden/>
          </w:rPr>
          <w:tab/>
        </w:r>
        <w:r w:rsidR="00136C06">
          <w:rPr>
            <w:noProof/>
            <w:webHidden/>
          </w:rPr>
          <w:fldChar w:fldCharType="begin"/>
        </w:r>
        <w:r w:rsidR="00136C06">
          <w:rPr>
            <w:noProof/>
            <w:webHidden/>
          </w:rPr>
          <w:instrText xml:space="preserve"> PAGEREF _Toc116094016 \h </w:instrText>
        </w:r>
        <w:r w:rsidR="00136C06">
          <w:rPr>
            <w:noProof/>
            <w:webHidden/>
          </w:rPr>
        </w:r>
        <w:r w:rsidR="00136C06">
          <w:rPr>
            <w:noProof/>
            <w:webHidden/>
          </w:rPr>
          <w:fldChar w:fldCharType="separate"/>
        </w:r>
        <w:r w:rsidR="0009649A">
          <w:rPr>
            <w:noProof/>
            <w:webHidden/>
          </w:rPr>
          <w:t>6</w:t>
        </w:r>
        <w:r w:rsidR="00136C06">
          <w:rPr>
            <w:noProof/>
            <w:webHidden/>
          </w:rPr>
          <w:fldChar w:fldCharType="end"/>
        </w:r>
      </w:hyperlink>
    </w:p>
    <w:p w14:paraId="4AD7BDB0" w14:textId="4B3E98B3" w:rsidR="00136C06" w:rsidRDefault="00FE2826">
      <w:pPr>
        <w:pStyle w:val="TOC5"/>
        <w:rPr>
          <w:rFonts w:eastAsiaTheme="minorEastAsia"/>
          <w:noProof/>
          <w:sz w:val="22"/>
        </w:rPr>
      </w:pPr>
      <w:hyperlink w:anchor="_Toc116094017" w:history="1">
        <w:r w:rsidR="00136C06" w:rsidRPr="00B6481A">
          <w:rPr>
            <w:rStyle w:val="Hyperlink"/>
            <w:noProof/>
          </w:rPr>
          <w:t>Obrada Ličnih podataka; GDPR</w:t>
        </w:r>
        <w:r w:rsidR="00136C06">
          <w:rPr>
            <w:noProof/>
            <w:webHidden/>
          </w:rPr>
          <w:tab/>
        </w:r>
        <w:r w:rsidR="00136C06">
          <w:rPr>
            <w:noProof/>
            <w:webHidden/>
          </w:rPr>
          <w:fldChar w:fldCharType="begin"/>
        </w:r>
        <w:r w:rsidR="00136C06">
          <w:rPr>
            <w:noProof/>
            <w:webHidden/>
          </w:rPr>
          <w:instrText xml:space="preserve"> PAGEREF _Toc116094017 \h </w:instrText>
        </w:r>
        <w:r w:rsidR="00136C06">
          <w:rPr>
            <w:noProof/>
            <w:webHidden/>
          </w:rPr>
        </w:r>
        <w:r w:rsidR="00136C06">
          <w:rPr>
            <w:noProof/>
            <w:webHidden/>
          </w:rPr>
          <w:fldChar w:fldCharType="separate"/>
        </w:r>
        <w:r w:rsidR="0009649A">
          <w:rPr>
            <w:noProof/>
            <w:webHidden/>
          </w:rPr>
          <w:t>6</w:t>
        </w:r>
        <w:r w:rsidR="00136C06">
          <w:rPr>
            <w:noProof/>
            <w:webHidden/>
          </w:rPr>
          <w:fldChar w:fldCharType="end"/>
        </w:r>
      </w:hyperlink>
    </w:p>
    <w:p w14:paraId="5194DF8E" w14:textId="0D3AF8CF" w:rsidR="00136C06" w:rsidRDefault="00FE2826">
      <w:pPr>
        <w:pStyle w:val="TOC5"/>
        <w:rPr>
          <w:rFonts w:eastAsiaTheme="minorEastAsia"/>
          <w:noProof/>
          <w:sz w:val="22"/>
        </w:rPr>
      </w:pPr>
      <w:hyperlink w:anchor="_Toc116094018" w:history="1">
        <w:r w:rsidR="00136C06" w:rsidRPr="00B6481A">
          <w:rPr>
            <w:rStyle w:val="Hyperlink"/>
            <w:noProof/>
          </w:rPr>
          <w:t>Sigurnost podataka</w:t>
        </w:r>
        <w:r w:rsidR="00136C06">
          <w:rPr>
            <w:noProof/>
            <w:webHidden/>
          </w:rPr>
          <w:tab/>
        </w:r>
        <w:r w:rsidR="00136C06">
          <w:rPr>
            <w:noProof/>
            <w:webHidden/>
          </w:rPr>
          <w:fldChar w:fldCharType="begin"/>
        </w:r>
        <w:r w:rsidR="00136C06">
          <w:rPr>
            <w:noProof/>
            <w:webHidden/>
          </w:rPr>
          <w:instrText xml:space="preserve"> PAGEREF _Toc116094018 \h </w:instrText>
        </w:r>
        <w:r w:rsidR="00136C06">
          <w:rPr>
            <w:noProof/>
            <w:webHidden/>
          </w:rPr>
        </w:r>
        <w:r w:rsidR="00136C06">
          <w:rPr>
            <w:noProof/>
            <w:webHidden/>
          </w:rPr>
          <w:fldChar w:fldCharType="separate"/>
        </w:r>
        <w:r w:rsidR="0009649A">
          <w:rPr>
            <w:noProof/>
            <w:webHidden/>
          </w:rPr>
          <w:t>7</w:t>
        </w:r>
        <w:r w:rsidR="00136C06">
          <w:rPr>
            <w:noProof/>
            <w:webHidden/>
          </w:rPr>
          <w:fldChar w:fldCharType="end"/>
        </w:r>
      </w:hyperlink>
    </w:p>
    <w:p w14:paraId="57512386" w14:textId="6BDA0D39" w:rsidR="00136C06" w:rsidRDefault="00FE2826">
      <w:pPr>
        <w:pStyle w:val="TOC5"/>
        <w:rPr>
          <w:rFonts w:eastAsiaTheme="minorEastAsia"/>
          <w:noProof/>
          <w:sz w:val="22"/>
        </w:rPr>
      </w:pPr>
      <w:hyperlink w:anchor="_Toc116094019" w:history="1">
        <w:r w:rsidR="00136C06" w:rsidRPr="00B6481A">
          <w:rPr>
            <w:rStyle w:val="Hyperlink"/>
            <w:noProof/>
          </w:rPr>
          <w:t>Obaveštenje o bezbednosnom incidentu</w:t>
        </w:r>
        <w:r w:rsidR="00136C06">
          <w:rPr>
            <w:noProof/>
            <w:webHidden/>
          </w:rPr>
          <w:tab/>
        </w:r>
        <w:r w:rsidR="00136C06">
          <w:rPr>
            <w:noProof/>
            <w:webHidden/>
          </w:rPr>
          <w:fldChar w:fldCharType="begin"/>
        </w:r>
        <w:r w:rsidR="00136C06">
          <w:rPr>
            <w:noProof/>
            <w:webHidden/>
          </w:rPr>
          <w:instrText xml:space="preserve"> PAGEREF _Toc116094019 \h </w:instrText>
        </w:r>
        <w:r w:rsidR="00136C06">
          <w:rPr>
            <w:noProof/>
            <w:webHidden/>
          </w:rPr>
        </w:r>
        <w:r w:rsidR="00136C06">
          <w:rPr>
            <w:noProof/>
            <w:webHidden/>
          </w:rPr>
          <w:fldChar w:fldCharType="separate"/>
        </w:r>
        <w:r w:rsidR="0009649A">
          <w:rPr>
            <w:noProof/>
            <w:webHidden/>
          </w:rPr>
          <w:t>8</w:t>
        </w:r>
        <w:r w:rsidR="00136C06">
          <w:rPr>
            <w:noProof/>
            <w:webHidden/>
          </w:rPr>
          <w:fldChar w:fldCharType="end"/>
        </w:r>
      </w:hyperlink>
    </w:p>
    <w:p w14:paraId="5ECCBCD2" w14:textId="00CD9916" w:rsidR="00136C06" w:rsidRDefault="00FE2826">
      <w:pPr>
        <w:pStyle w:val="TOC5"/>
        <w:rPr>
          <w:rFonts w:eastAsiaTheme="minorEastAsia"/>
          <w:noProof/>
          <w:sz w:val="22"/>
        </w:rPr>
      </w:pPr>
      <w:hyperlink w:anchor="_Toc116094020" w:history="1">
        <w:r w:rsidR="00136C06" w:rsidRPr="00B6481A">
          <w:rPr>
            <w:rStyle w:val="Hyperlink"/>
            <w:noProof/>
          </w:rPr>
          <w:t>Prenosi podataka</w:t>
        </w:r>
        <w:r w:rsidR="00136C06">
          <w:rPr>
            <w:noProof/>
            <w:webHidden/>
          </w:rPr>
          <w:tab/>
        </w:r>
        <w:r w:rsidR="00136C06">
          <w:rPr>
            <w:noProof/>
            <w:webHidden/>
          </w:rPr>
          <w:fldChar w:fldCharType="begin"/>
        </w:r>
        <w:r w:rsidR="00136C06">
          <w:rPr>
            <w:noProof/>
            <w:webHidden/>
          </w:rPr>
          <w:instrText xml:space="preserve"> PAGEREF _Toc116094020 \h </w:instrText>
        </w:r>
        <w:r w:rsidR="00136C06">
          <w:rPr>
            <w:noProof/>
            <w:webHidden/>
          </w:rPr>
        </w:r>
        <w:r w:rsidR="00136C06">
          <w:rPr>
            <w:noProof/>
            <w:webHidden/>
          </w:rPr>
          <w:fldChar w:fldCharType="separate"/>
        </w:r>
        <w:r w:rsidR="0009649A">
          <w:rPr>
            <w:noProof/>
            <w:webHidden/>
          </w:rPr>
          <w:t>9</w:t>
        </w:r>
        <w:r w:rsidR="00136C06">
          <w:rPr>
            <w:noProof/>
            <w:webHidden/>
          </w:rPr>
          <w:fldChar w:fldCharType="end"/>
        </w:r>
      </w:hyperlink>
    </w:p>
    <w:p w14:paraId="6F74A8C4" w14:textId="6192381F" w:rsidR="00136C06" w:rsidRDefault="00FE2826">
      <w:pPr>
        <w:pStyle w:val="TOC5"/>
        <w:rPr>
          <w:rFonts w:eastAsiaTheme="minorEastAsia"/>
          <w:noProof/>
          <w:sz w:val="22"/>
        </w:rPr>
      </w:pPr>
      <w:hyperlink w:anchor="_Toc116094021" w:history="1">
        <w:r w:rsidR="00136C06" w:rsidRPr="00B6481A">
          <w:rPr>
            <w:rStyle w:val="Hyperlink"/>
            <w:noProof/>
          </w:rPr>
          <w:t>Brisanje Podataka o profesionalnim uslugama</w:t>
        </w:r>
        <w:r w:rsidR="00136C06">
          <w:rPr>
            <w:noProof/>
            <w:webHidden/>
          </w:rPr>
          <w:tab/>
        </w:r>
        <w:r w:rsidR="00136C06">
          <w:rPr>
            <w:noProof/>
            <w:webHidden/>
          </w:rPr>
          <w:fldChar w:fldCharType="begin"/>
        </w:r>
        <w:r w:rsidR="00136C06">
          <w:rPr>
            <w:noProof/>
            <w:webHidden/>
          </w:rPr>
          <w:instrText xml:space="preserve"> PAGEREF _Toc116094021 \h </w:instrText>
        </w:r>
        <w:r w:rsidR="00136C06">
          <w:rPr>
            <w:noProof/>
            <w:webHidden/>
          </w:rPr>
        </w:r>
        <w:r w:rsidR="00136C06">
          <w:rPr>
            <w:noProof/>
            <w:webHidden/>
          </w:rPr>
          <w:fldChar w:fldCharType="separate"/>
        </w:r>
        <w:r w:rsidR="0009649A">
          <w:rPr>
            <w:noProof/>
            <w:webHidden/>
          </w:rPr>
          <w:t>9</w:t>
        </w:r>
        <w:r w:rsidR="00136C06">
          <w:rPr>
            <w:noProof/>
            <w:webHidden/>
          </w:rPr>
          <w:fldChar w:fldCharType="end"/>
        </w:r>
      </w:hyperlink>
    </w:p>
    <w:p w14:paraId="697B574B" w14:textId="604F1369" w:rsidR="00136C06" w:rsidRDefault="00FE2826">
      <w:pPr>
        <w:pStyle w:val="TOC5"/>
        <w:rPr>
          <w:rFonts w:eastAsiaTheme="minorEastAsia"/>
          <w:noProof/>
          <w:sz w:val="22"/>
        </w:rPr>
      </w:pPr>
      <w:hyperlink w:anchor="_Toc116094022" w:history="1">
        <w:r w:rsidR="00136C06" w:rsidRPr="00B6481A">
          <w:rPr>
            <w:rStyle w:val="Hyperlink"/>
            <w:noProof/>
          </w:rPr>
          <w:t>Obaveza čuvanja poverljivosti obrađivača podataka</w:t>
        </w:r>
        <w:r w:rsidR="00136C06">
          <w:rPr>
            <w:noProof/>
            <w:webHidden/>
          </w:rPr>
          <w:tab/>
        </w:r>
        <w:r w:rsidR="00136C06">
          <w:rPr>
            <w:noProof/>
            <w:webHidden/>
          </w:rPr>
          <w:fldChar w:fldCharType="begin"/>
        </w:r>
        <w:r w:rsidR="00136C06">
          <w:rPr>
            <w:noProof/>
            <w:webHidden/>
          </w:rPr>
          <w:instrText xml:space="preserve"> PAGEREF _Toc116094022 \h </w:instrText>
        </w:r>
        <w:r w:rsidR="00136C06">
          <w:rPr>
            <w:noProof/>
            <w:webHidden/>
          </w:rPr>
        </w:r>
        <w:r w:rsidR="00136C06">
          <w:rPr>
            <w:noProof/>
            <w:webHidden/>
          </w:rPr>
          <w:fldChar w:fldCharType="separate"/>
        </w:r>
        <w:r w:rsidR="0009649A">
          <w:rPr>
            <w:noProof/>
            <w:webHidden/>
          </w:rPr>
          <w:t>9</w:t>
        </w:r>
        <w:r w:rsidR="00136C06">
          <w:rPr>
            <w:noProof/>
            <w:webHidden/>
          </w:rPr>
          <w:fldChar w:fldCharType="end"/>
        </w:r>
      </w:hyperlink>
    </w:p>
    <w:p w14:paraId="3BD0CE42" w14:textId="5F2B9D14" w:rsidR="00136C06" w:rsidRDefault="00FE2826">
      <w:pPr>
        <w:pStyle w:val="TOC5"/>
        <w:rPr>
          <w:rFonts w:eastAsiaTheme="minorEastAsia"/>
          <w:noProof/>
          <w:sz w:val="22"/>
        </w:rPr>
      </w:pPr>
      <w:hyperlink w:anchor="_Toc116094023" w:history="1">
        <w:r w:rsidR="00136C06" w:rsidRPr="00B6481A">
          <w:rPr>
            <w:rStyle w:val="Hyperlink"/>
            <w:noProof/>
          </w:rPr>
          <w:t>Obaveštenje i nadzori u pogledu angažovanja Podobrađivača</w:t>
        </w:r>
        <w:r w:rsidR="00136C06">
          <w:rPr>
            <w:noProof/>
            <w:webHidden/>
          </w:rPr>
          <w:tab/>
        </w:r>
        <w:r w:rsidR="00136C06">
          <w:rPr>
            <w:noProof/>
            <w:webHidden/>
          </w:rPr>
          <w:fldChar w:fldCharType="begin"/>
        </w:r>
        <w:r w:rsidR="00136C06">
          <w:rPr>
            <w:noProof/>
            <w:webHidden/>
          </w:rPr>
          <w:instrText xml:space="preserve"> PAGEREF _Toc116094023 \h </w:instrText>
        </w:r>
        <w:r w:rsidR="00136C06">
          <w:rPr>
            <w:noProof/>
            <w:webHidden/>
          </w:rPr>
        </w:r>
        <w:r w:rsidR="00136C06">
          <w:rPr>
            <w:noProof/>
            <w:webHidden/>
          </w:rPr>
          <w:fldChar w:fldCharType="separate"/>
        </w:r>
        <w:r w:rsidR="0009649A">
          <w:rPr>
            <w:noProof/>
            <w:webHidden/>
          </w:rPr>
          <w:t>9</w:t>
        </w:r>
        <w:r w:rsidR="00136C06">
          <w:rPr>
            <w:noProof/>
            <w:webHidden/>
          </w:rPr>
          <w:fldChar w:fldCharType="end"/>
        </w:r>
      </w:hyperlink>
    </w:p>
    <w:p w14:paraId="54859709" w14:textId="5C5A9302" w:rsidR="00136C06" w:rsidRDefault="00FE2826">
      <w:pPr>
        <w:pStyle w:val="TOC5"/>
        <w:rPr>
          <w:rFonts w:eastAsiaTheme="minorEastAsia"/>
          <w:noProof/>
          <w:sz w:val="22"/>
        </w:rPr>
      </w:pPr>
      <w:hyperlink w:anchor="_Toc116094024" w:history="1">
        <w:r w:rsidR="00136C06" w:rsidRPr="00B6481A">
          <w:rPr>
            <w:rStyle w:val="Hyperlink"/>
            <w:noProof/>
          </w:rPr>
          <w:t>Uslovi Zakona o zaštiti privatnosti potrošača Kalifornije (CCPA)</w:t>
        </w:r>
        <w:r w:rsidR="00136C06">
          <w:rPr>
            <w:noProof/>
            <w:webHidden/>
          </w:rPr>
          <w:tab/>
        </w:r>
        <w:r w:rsidR="00136C06">
          <w:rPr>
            <w:noProof/>
            <w:webHidden/>
          </w:rPr>
          <w:fldChar w:fldCharType="begin"/>
        </w:r>
        <w:r w:rsidR="00136C06">
          <w:rPr>
            <w:noProof/>
            <w:webHidden/>
          </w:rPr>
          <w:instrText xml:space="preserve"> PAGEREF _Toc116094024 \h </w:instrText>
        </w:r>
        <w:r w:rsidR="00136C06">
          <w:rPr>
            <w:noProof/>
            <w:webHidden/>
          </w:rPr>
        </w:r>
        <w:r w:rsidR="00136C06">
          <w:rPr>
            <w:noProof/>
            <w:webHidden/>
          </w:rPr>
          <w:fldChar w:fldCharType="separate"/>
        </w:r>
        <w:r w:rsidR="0009649A">
          <w:rPr>
            <w:noProof/>
            <w:webHidden/>
          </w:rPr>
          <w:t>10</w:t>
        </w:r>
        <w:r w:rsidR="00136C06">
          <w:rPr>
            <w:noProof/>
            <w:webHidden/>
          </w:rPr>
          <w:fldChar w:fldCharType="end"/>
        </w:r>
      </w:hyperlink>
    </w:p>
    <w:p w14:paraId="2400250A" w14:textId="7531174E" w:rsidR="00136C06" w:rsidRDefault="00FE2826">
      <w:pPr>
        <w:pStyle w:val="TOC5"/>
        <w:rPr>
          <w:rFonts w:eastAsiaTheme="minorEastAsia"/>
          <w:noProof/>
          <w:sz w:val="22"/>
        </w:rPr>
      </w:pPr>
      <w:hyperlink w:anchor="_Toc116094025" w:history="1">
        <w:r w:rsidR="00136C06" w:rsidRPr="00B6481A">
          <w:rPr>
            <w:rStyle w:val="Hyperlink"/>
            <w:noProof/>
          </w:rPr>
          <w:t>Biometrijski podaci</w:t>
        </w:r>
        <w:r w:rsidR="00136C06">
          <w:rPr>
            <w:noProof/>
            <w:webHidden/>
          </w:rPr>
          <w:tab/>
        </w:r>
        <w:r w:rsidR="00136C06">
          <w:rPr>
            <w:noProof/>
            <w:webHidden/>
          </w:rPr>
          <w:fldChar w:fldCharType="begin"/>
        </w:r>
        <w:r w:rsidR="00136C06">
          <w:rPr>
            <w:noProof/>
            <w:webHidden/>
          </w:rPr>
          <w:instrText xml:space="preserve"> PAGEREF _Toc116094025 \h </w:instrText>
        </w:r>
        <w:r w:rsidR="00136C06">
          <w:rPr>
            <w:noProof/>
            <w:webHidden/>
          </w:rPr>
        </w:r>
        <w:r w:rsidR="00136C06">
          <w:rPr>
            <w:noProof/>
            <w:webHidden/>
          </w:rPr>
          <w:fldChar w:fldCharType="separate"/>
        </w:r>
        <w:r w:rsidR="0009649A">
          <w:rPr>
            <w:noProof/>
            <w:webHidden/>
          </w:rPr>
          <w:t>10</w:t>
        </w:r>
        <w:r w:rsidR="00136C06">
          <w:rPr>
            <w:noProof/>
            <w:webHidden/>
          </w:rPr>
          <w:fldChar w:fldCharType="end"/>
        </w:r>
      </w:hyperlink>
    </w:p>
    <w:p w14:paraId="3499B245" w14:textId="0649CFB2" w:rsidR="00136C06" w:rsidRDefault="00FE2826">
      <w:pPr>
        <w:pStyle w:val="TOC5"/>
        <w:rPr>
          <w:rFonts w:eastAsiaTheme="minorEastAsia"/>
          <w:noProof/>
          <w:sz w:val="22"/>
        </w:rPr>
      </w:pPr>
      <w:hyperlink w:anchor="_Toc116094026" w:history="1">
        <w:r w:rsidR="00136C06" w:rsidRPr="00B6481A">
          <w:rPr>
            <w:rStyle w:val="Hyperlink"/>
            <w:noProof/>
          </w:rPr>
          <w:t>Kako da kontaktirate Microsoft</w:t>
        </w:r>
        <w:r w:rsidR="00136C06">
          <w:rPr>
            <w:noProof/>
            <w:webHidden/>
          </w:rPr>
          <w:tab/>
        </w:r>
        <w:r w:rsidR="00136C06">
          <w:rPr>
            <w:noProof/>
            <w:webHidden/>
          </w:rPr>
          <w:fldChar w:fldCharType="begin"/>
        </w:r>
        <w:r w:rsidR="00136C06">
          <w:rPr>
            <w:noProof/>
            <w:webHidden/>
          </w:rPr>
          <w:instrText xml:space="preserve"> PAGEREF _Toc116094026 \h </w:instrText>
        </w:r>
        <w:r w:rsidR="00136C06">
          <w:rPr>
            <w:noProof/>
            <w:webHidden/>
          </w:rPr>
        </w:r>
        <w:r w:rsidR="00136C06">
          <w:rPr>
            <w:noProof/>
            <w:webHidden/>
          </w:rPr>
          <w:fldChar w:fldCharType="separate"/>
        </w:r>
        <w:r w:rsidR="0009649A">
          <w:rPr>
            <w:noProof/>
            <w:webHidden/>
          </w:rPr>
          <w:t>10</w:t>
        </w:r>
        <w:r w:rsidR="00136C06">
          <w:rPr>
            <w:noProof/>
            <w:webHidden/>
          </w:rPr>
          <w:fldChar w:fldCharType="end"/>
        </w:r>
      </w:hyperlink>
    </w:p>
    <w:p w14:paraId="0758DF68" w14:textId="302FD4B3" w:rsidR="00136C06" w:rsidRDefault="00FE2826">
      <w:pPr>
        <w:pStyle w:val="TOC1"/>
        <w:rPr>
          <w:rFonts w:eastAsiaTheme="minorEastAsia"/>
          <w:b w:val="0"/>
          <w:caps w:val="0"/>
          <w:noProof/>
          <w:sz w:val="22"/>
        </w:rPr>
      </w:pPr>
      <w:hyperlink w:anchor="_Toc116094027" w:history="1">
        <w:r w:rsidR="00136C06" w:rsidRPr="00B6481A">
          <w:rPr>
            <w:rStyle w:val="Hyperlink"/>
            <w:noProof/>
          </w:rPr>
          <w:t>Dodatak A – Bezbednosne mere</w:t>
        </w:r>
        <w:r w:rsidR="00136C06">
          <w:rPr>
            <w:noProof/>
            <w:webHidden/>
          </w:rPr>
          <w:tab/>
        </w:r>
        <w:r w:rsidR="00136C06">
          <w:rPr>
            <w:noProof/>
            <w:webHidden/>
          </w:rPr>
          <w:fldChar w:fldCharType="begin"/>
        </w:r>
        <w:r w:rsidR="00136C06">
          <w:rPr>
            <w:noProof/>
            <w:webHidden/>
          </w:rPr>
          <w:instrText xml:space="preserve"> PAGEREF _Toc116094027 \h </w:instrText>
        </w:r>
        <w:r w:rsidR="00136C06">
          <w:rPr>
            <w:noProof/>
            <w:webHidden/>
          </w:rPr>
        </w:r>
        <w:r w:rsidR="00136C06">
          <w:rPr>
            <w:noProof/>
            <w:webHidden/>
          </w:rPr>
          <w:fldChar w:fldCharType="separate"/>
        </w:r>
        <w:r w:rsidR="0009649A">
          <w:rPr>
            <w:noProof/>
            <w:webHidden/>
          </w:rPr>
          <w:t>11</w:t>
        </w:r>
        <w:r w:rsidR="00136C06">
          <w:rPr>
            <w:noProof/>
            <w:webHidden/>
          </w:rPr>
          <w:fldChar w:fldCharType="end"/>
        </w:r>
      </w:hyperlink>
    </w:p>
    <w:p w14:paraId="777F4031" w14:textId="2A232980" w:rsidR="00136C06" w:rsidRDefault="00FE2826">
      <w:pPr>
        <w:pStyle w:val="TOC1"/>
        <w:rPr>
          <w:rFonts w:eastAsiaTheme="minorEastAsia"/>
          <w:b w:val="0"/>
          <w:caps w:val="0"/>
          <w:noProof/>
          <w:sz w:val="22"/>
        </w:rPr>
      </w:pPr>
      <w:hyperlink w:anchor="_Toc116094028" w:history="1">
        <w:r w:rsidR="00136C06" w:rsidRPr="00B6481A">
          <w:rPr>
            <w:rStyle w:val="Hyperlink"/>
            <w:noProof/>
          </w:rPr>
          <w:t xml:space="preserve">Dodatak B – Lica na koja se odnose podaci </w:t>
        </w:r>
        <w:r w:rsidR="00136C06">
          <w:rPr>
            <w:rStyle w:val="Hyperlink"/>
            <w:noProof/>
          </w:rPr>
          <w:br/>
        </w:r>
        <w:r w:rsidR="00136C06" w:rsidRPr="00B6481A">
          <w:rPr>
            <w:rStyle w:val="Hyperlink"/>
            <w:noProof/>
          </w:rPr>
          <w:t>i kategorije ličnih podataka</w:t>
        </w:r>
        <w:r w:rsidR="00136C06">
          <w:rPr>
            <w:noProof/>
            <w:webHidden/>
          </w:rPr>
          <w:tab/>
        </w:r>
        <w:r w:rsidR="00136C06">
          <w:rPr>
            <w:noProof/>
            <w:webHidden/>
          </w:rPr>
          <w:fldChar w:fldCharType="begin"/>
        </w:r>
        <w:r w:rsidR="00136C06">
          <w:rPr>
            <w:noProof/>
            <w:webHidden/>
          </w:rPr>
          <w:instrText xml:space="preserve"> PAGEREF _Toc116094028 \h </w:instrText>
        </w:r>
        <w:r w:rsidR="00136C06">
          <w:rPr>
            <w:noProof/>
            <w:webHidden/>
          </w:rPr>
        </w:r>
        <w:r w:rsidR="00136C06">
          <w:rPr>
            <w:noProof/>
            <w:webHidden/>
          </w:rPr>
          <w:fldChar w:fldCharType="separate"/>
        </w:r>
        <w:r w:rsidR="0009649A">
          <w:rPr>
            <w:noProof/>
            <w:webHidden/>
          </w:rPr>
          <w:t>14</w:t>
        </w:r>
        <w:r w:rsidR="00136C06">
          <w:rPr>
            <w:noProof/>
            <w:webHidden/>
          </w:rPr>
          <w:fldChar w:fldCharType="end"/>
        </w:r>
      </w:hyperlink>
    </w:p>
    <w:p w14:paraId="67CE8678" w14:textId="543DE8C8" w:rsidR="00136C06" w:rsidRDefault="00FE2826">
      <w:pPr>
        <w:pStyle w:val="TOC1"/>
        <w:rPr>
          <w:rFonts w:eastAsiaTheme="minorEastAsia"/>
          <w:b w:val="0"/>
          <w:caps w:val="0"/>
          <w:noProof/>
          <w:sz w:val="22"/>
        </w:rPr>
      </w:pPr>
      <w:hyperlink w:anchor="_Toc116094029" w:history="1">
        <w:r w:rsidR="00136C06" w:rsidRPr="00B6481A">
          <w:rPr>
            <w:rStyle w:val="Hyperlink"/>
            <w:noProof/>
          </w:rPr>
          <w:t>Dodatak C – Dodatak o dodatnim zaštitnim merama</w:t>
        </w:r>
        <w:r w:rsidR="00136C06">
          <w:rPr>
            <w:noProof/>
            <w:webHidden/>
          </w:rPr>
          <w:tab/>
        </w:r>
        <w:r w:rsidR="00136C06">
          <w:rPr>
            <w:noProof/>
            <w:webHidden/>
          </w:rPr>
          <w:fldChar w:fldCharType="begin"/>
        </w:r>
        <w:r w:rsidR="00136C06">
          <w:rPr>
            <w:noProof/>
            <w:webHidden/>
          </w:rPr>
          <w:instrText xml:space="preserve"> PAGEREF _Toc116094029 \h </w:instrText>
        </w:r>
        <w:r w:rsidR="00136C06">
          <w:rPr>
            <w:noProof/>
            <w:webHidden/>
          </w:rPr>
        </w:r>
        <w:r w:rsidR="00136C06">
          <w:rPr>
            <w:noProof/>
            <w:webHidden/>
          </w:rPr>
          <w:fldChar w:fldCharType="separate"/>
        </w:r>
        <w:r w:rsidR="0009649A">
          <w:rPr>
            <w:noProof/>
            <w:webHidden/>
          </w:rPr>
          <w:t>16</w:t>
        </w:r>
        <w:r w:rsidR="00136C06">
          <w:rPr>
            <w:noProof/>
            <w:webHidden/>
          </w:rPr>
          <w:fldChar w:fldCharType="end"/>
        </w:r>
      </w:hyperlink>
    </w:p>
    <w:p w14:paraId="79098E5F" w14:textId="4932A3FA" w:rsidR="00136C06" w:rsidRDefault="00FE2826">
      <w:pPr>
        <w:pStyle w:val="TOC1"/>
        <w:rPr>
          <w:rFonts w:eastAsiaTheme="minorEastAsia"/>
          <w:b w:val="0"/>
          <w:caps w:val="0"/>
          <w:noProof/>
          <w:sz w:val="22"/>
        </w:rPr>
      </w:pPr>
      <w:hyperlink w:anchor="_Toc116094030" w:history="1">
        <w:r w:rsidR="00136C06" w:rsidRPr="00B6481A">
          <w:rPr>
            <w:rStyle w:val="Hyperlink"/>
            <w:noProof/>
          </w:rPr>
          <w:t>Prilog 1 – Uslovi Opšte uredbe o zaštiti podataka Evropske unije</w:t>
        </w:r>
        <w:r w:rsidR="00136C06">
          <w:rPr>
            <w:noProof/>
            <w:webHidden/>
          </w:rPr>
          <w:tab/>
        </w:r>
        <w:r w:rsidR="00136C06">
          <w:rPr>
            <w:noProof/>
            <w:webHidden/>
          </w:rPr>
          <w:fldChar w:fldCharType="begin"/>
        </w:r>
        <w:r w:rsidR="00136C06">
          <w:rPr>
            <w:noProof/>
            <w:webHidden/>
          </w:rPr>
          <w:instrText xml:space="preserve"> PAGEREF _Toc116094030 \h </w:instrText>
        </w:r>
        <w:r w:rsidR="00136C06">
          <w:rPr>
            <w:noProof/>
            <w:webHidden/>
          </w:rPr>
        </w:r>
        <w:r w:rsidR="00136C06">
          <w:rPr>
            <w:noProof/>
            <w:webHidden/>
          </w:rPr>
          <w:fldChar w:fldCharType="separate"/>
        </w:r>
        <w:r w:rsidR="0009649A">
          <w:rPr>
            <w:noProof/>
            <w:webHidden/>
          </w:rPr>
          <w:t>17</w:t>
        </w:r>
        <w:r w:rsidR="00136C06">
          <w:rPr>
            <w:noProof/>
            <w:webHidden/>
          </w:rPr>
          <w:fldChar w:fldCharType="end"/>
        </w:r>
      </w:hyperlink>
    </w:p>
    <w:p w14:paraId="0B9D0455" w14:textId="7EA7B81C"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94006"/>
      <w:bookmarkStart w:id="2" w:name="_Hlk495664241"/>
      <w:bookmarkStart w:id="3" w:name="_Toc507768532"/>
      <w:bookmarkStart w:id="4" w:name="_Toc6563781"/>
      <w:bookmarkStart w:id="5" w:name="_Toc26883654"/>
      <w:r>
        <w:lastRenderedPageBreak/>
        <w:t>Uvod</w:t>
      </w:r>
      <w:bookmarkEnd w:id="1"/>
    </w:p>
    <w:p w14:paraId="5A48A4BE" w14:textId="7AFD7833" w:rsidR="00504C5C" w:rsidRPr="007B54C1" w:rsidRDefault="00504C5C" w:rsidP="00A7504E">
      <w:pPr>
        <w:pStyle w:val="ProductList-Body"/>
        <w:spacing w:after="120"/>
      </w:pPr>
      <w:r>
        <w:t xml:space="preserve">Strane su saglasne da ovaj Dodatak o zaštiti Podataka o profesionalnim uslugama Microsofta formuliše njihove obaveze u pogledu obrade </w:t>
      </w:r>
      <w:r w:rsidR="00F64D7C">
        <w:t>I </w:t>
      </w:r>
      <w:r>
        <w:t>bezbednosti Podataka o profesionalnim uslugama u vezi sa Profesionalnim uslugama.</w:t>
      </w:r>
      <w:r>
        <w:rPr>
          <w:sz w:val="22"/>
        </w:rPr>
        <w:t xml:space="preserve"> </w:t>
      </w:r>
      <w:bookmarkStart w:id="6" w:name="_Hlk24368805"/>
      <w:r>
        <w:t>DPA je obuhvaćen samim pozivanjem na isti u Radnom nalogu za Enterprise Services ili Radnom nalogu za Microsoft Business Support Services (ili Radnim nalozima koji će ih naslediti).</w:t>
      </w:r>
      <w:r>
        <w:rPr>
          <w:sz w:val="22"/>
        </w:rPr>
        <w:t xml:space="preserve"> </w:t>
      </w:r>
      <w:r>
        <w:t>Posebni uslovi, uključujući različite uslove za privatnost i bezbednost, regulišu Klijentovo korišćenje drugih proizvoda i usluga.</w:t>
      </w:r>
      <w:r w:rsidR="005F037B">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U slučaju bilo kakvih sukoba ili nedoslednosti između uslova ovog DPA i bilo kojih drugih uslova u Klijentovom ugovoru, ovaj DPA će biti merodavan. Odredbe ovog DPA prevazilaze bilo koje sukobljene odredbe u Microsoft izjavi o privatnosti koje se inače mogu primeniti na obradu Podataka profesionalnih usluga ili Ličnih podataka kako su ovde definisani. </w:t>
      </w:r>
    </w:p>
    <w:p w14:paraId="5B64BFC9" w14:textId="58B3B52D" w:rsidR="00061E4F" w:rsidRPr="007B54C1" w:rsidRDefault="00061E4F" w:rsidP="00A7504E">
      <w:pPr>
        <w:pStyle w:val="ProductList-Body"/>
      </w:pPr>
      <w:r>
        <w:t>Microsoft se u ovom DPA obavezuje prema svim klijentima u vezi sa profesionalnim uslugama. One su obavezujuće za Microsoft u pogledu Klijenta nezavisno od (1) verzije DPA-a koja je inače primenjiva na bilo kog klijenta ili (2) bilo kog drugog ugovora koji se poziva na ovaj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94007"/>
      <w:r>
        <w:t>Primenljivi Uslovi DPA i ažuriranja</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Ograničenja za ažuriranja</w:t>
      </w:r>
    </w:p>
    <w:p w14:paraId="72259948" w14:textId="5483098D" w:rsidR="00721D6E" w:rsidRPr="007B54C1" w:rsidRDefault="00721D6E" w:rsidP="00A7504E">
      <w:pPr>
        <w:pStyle w:val="ProductList-Body"/>
        <w:ind w:left="158"/>
      </w:pPr>
      <w:r>
        <w:t>Kada Klijent obnavlja ili kupuje postojeće Profesionalne usluge na osnovu Radnog naloga, primeniće se u tom trenutku važeći Uslovi DPA koji se neće menjati tokom angažmana Klijenta u vezi sa tom Profesionalnom uslugom.</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Nove funkcije, dodaci ili povezani softver</w:t>
      </w:r>
    </w:p>
    <w:bookmarkEnd w:id="14"/>
    <w:p w14:paraId="7FA02758" w14:textId="7E934CB8" w:rsidR="00721D6E" w:rsidRPr="007B54C1" w:rsidRDefault="00721D6E" w:rsidP="00A7504E">
      <w:pPr>
        <w:pStyle w:val="ProductList-Body"/>
        <w:ind w:left="158"/>
      </w:pPr>
      <w:r>
        <w:t xml:space="preserve">Bez obzira na navedena ograničenja za ažuriranja, kada Microsoft predstavlja nove ponude, funkcije ili dodatke (tj. koji nisu već ponuđeni), Microsoft može da pruži uslove ili unese izmene u DPA primenjive na Klijentovo korišćenje tih novih ponuda, funkcija ili dodataka. Ako ti uslovi uključuju značajne negativne izmene DPA koje se primenjuju na Klijentovo korišćenje Profesionalnih usluga, Microsoft će Klijentu pružiti izbor da koristi nove ponude, funkcije ili dodatke. Ako Klijent ne koristi nove funkcije, dodatke ili povezani softver, nivo zaštite podataka koji pružaju novi uslovi ili izmene u DPA biće barem jednak onom koji pružaju aktuelni uslovi.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Odredbe i zahtevi državnih institucija</w:t>
      </w:r>
    </w:p>
    <w:p w14:paraId="62B907DD" w14:textId="375E699A" w:rsidR="00721D6E" w:rsidRPr="007B54C1" w:rsidRDefault="00721D6E" w:rsidP="00A7504E">
      <w:pPr>
        <w:pStyle w:val="ProductList-Body"/>
        <w:ind w:left="158"/>
      </w:pPr>
      <w:r>
        <w:t>Bez obzira na navedena ograničenja za ažuriranja, Microsoft može da izmeni ili raskine Profesionalne usluge u svakoj zemlji ili sudskoj nadležnosti u kojoj je trenutno na snazi ili će u budućnosti stupiti na snagu zahtev državne institucije, ili obaveza koju propisuje državna institucija, koji (1) obavezuje Microsoft da poštuje neku odredbu ili zahtev koji u načelu nisu primenjivi na preduzeća koja tamo posluju, (2) otežavaju kompaniji Microsoft da nastavi pružanje Profesionalnih usluga bez modifikacija i/ili (3) navode Microsoft da veruje da Uslovi DPA ili Profesionalne usluge mogu biti u sukobu sa bilo kojim takvim zahtevom ili obavezom.</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94008"/>
      <w:r>
        <w:t>Elektronska obaveštenja</w:t>
      </w:r>
      <w:bookmarkEnd w:id="15"/>
      <w:bookmarkEnd w:id="16"/>
    </w:p>
    <w:p w14:paraId="292663A0" w14:textId="4F0026B8" w:rsidR="00A32607" w:rsidRPr="007B54C1" w:rsidRDefault="00A32607" w:rsidP="00A7504E">
      <w:pPr>
        <w:pStyle w:val="ProductList-Body"/>
      </w:pPr>
      <w:r>
        <w:t xml:space="preserve">Microsoft može Klijentu da pruži informacije i obaveštenja o Profesionalnim uslugama elektronskim putem, uključujući e-poštu, preko portala za Profesionalnu uslugu ili preko veb lokacije koju Microsoft navede. Datum obaveštenja je dan kada je korporacija Microsoft izdala obaveštenje.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94009"/>
      <w:r>
        <w:t>Ranije verzije</w:t>
      </w:r>
      <w:bookmarkEnd w:id="17"/>
      <w:bookmarkEnd w:id="18"/>
      <w:bookmarkEnd w:id="19"/>
      <w:bookmarkEnd w:id="20"/>
    </w:p>
    <w:p w14:paraId="59626EBA" w14:textId="7AC9126C" w:rsidR="0081512E" w:rsidRPr="007B54C1" w:rsidRDefault="00BF028B" w:rsidP="00A7504E">
      <w:pPr>
        <w:pStyle w:val="ProductList-Body"/>
      </w:pPr>
      <w:r>
        <w:t xml:space="preserve">Uslovi DPA navode uslove za Profesionalne usluge koje su trenutno dostupne. U slučaju da Klijent želi da pregleda ranije verzije Uslova DPA, može da poseti stranicu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ili da se obrati Microsoft account manageru.</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309DF60F" w:rsidR="00A7504E" w:rsidRDefault="00A7504E" w:rsidP="00A32607">
      <w:pPr>
        <w:pStyle w:val="ProductList-Body"/>
        <w:rPr>
          <w:rFonts w:asciiTheme="majorHAnsi" w:hAnsiTheme="majorHAnsi"/>
          <w:b/>
          <w:sz w:val="40"/>
        </w:rPr>
      </w:pPr>
    </w:p>
    <w:p w14:paraId="36F55905" w14:textId="77777777" w:rsidR="009B550E" w:rsidRPr="007B54C1" w:rsidRDefault="009B550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94010"/>
      <w:bookmarkStart w:id="23" w:name="_Hlk53046063"/>
      <w:r>
        <w:lastRenderedPageBreak/>
        <w:t>Definicije</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Termini sa velikim početnim slovom koji se koriste u ovom DPA, ali nisu u njemu definisani, imaće značenja koja su navedena u Ugovoru. U ovom DPA koriste se sledeći termini: </w:t>
      </w:r>
    </w:p>
    <w:p w14:paraId="679FCCA4" w14:textId="1EDD9C26" w:rsidR="002B6601" w:rsidRPr="007B54C1" w:rsidRDefault="002B6601" w:rsidP="002B6601">
      <w:pPr>
        <w:pStyle w:val="ProductList-Body"/>
        <w:spacing w:after="120"/>
        <w:rPr>
          <w:szCs w:val="18"/>
        </w:rPr>
      </w:pPr>
      <w:r>
        <w:rPr>
          <w:szCs w:val="18"/>
        </w:rPr>
        <w:t xml:space="preserve">„Ugovor“ znači primenjivi Opis usluga i svi Dodaci, Izjave o radu, Radni nalozi za Usluge za preduzeća, Radni nalozi za Microsoft Business Support Services i primenjivi Osnovni Microsoft ugovor, kao što je Microsoft poslovni i ugovor o pružanju usluga. </w:t>
      </w:r>
    </w:p>
    <w:p w14:paraId="04C4FBA7" w14:textId="5AB5D450" w:rsidR="006A3D1E" w:rsidRPr="007B54C1" w:rsidRDefault="006A3D1E" w:rsidP="006A3D1E">
      <w:pPr>
        <w:spacing w:after="117"/>
        <w:ind w:right="7"/>
        <w:rPr>
          <w:sz w:val="18"/>
          <w:szCs w:val="18"/>
        </w:rPr>
      </w:pPr>
      <w:r>
        <w:rPr>
          <w:sz w:val="18"/>
          <w:szCs w:val="18"/>
        </w:rPr>
        <w:t>„Zahtevi za zaštitu podataka</w:t>
      </w:r>
      <w:r w:rsidR="00884BC6">
        <w:rPr>
          <w:sz w:val="18"/>
          <w:szCs w:val="18"/>
        </w:rPr>
        <w:t>“</w:t>
      </w:r>
      <w:r>
        <w:rPr>
          <w:sz w:val="18"/>
          <w:szCs w:val="18"/>
        </w:rPr>
        <w:t xml:space="preserve"> označava GDPR, lokalne zakone o zaštiti podataka EU/EEP i sve primenjive zakone, propise i druge zakonske zahteve koji se odnose na (a) privatnost i bezbednost podataka i (b) korišćenje, prikupljanje, zadržavanje, skladištenje, bezbednost, otkrivanje, prenos, odlaganje i drugu obradu Ličnih podataka. </w:t>
      </w:r>
    </w:p>
    <w:p w14:paraId="34D91079" w14:textId="771E61DA" w:rsidR="00A32607" w:rsidRPr="007B54C1" w:rsidRDefault="006A3D1E" w:rsidP="00A32607">
      <w:pPr>
        <w:pStyle w:val="ProductList-Body"/>
        <w:spacing w:after="120"/>
      </w:pPr>
      <w:r>
        <w:t>„Uslovi DPA</w:t>
      </w:r>
      <w:r w:rsidR="00884BC6">
        <w:t>“</w:t>
      </w:r>
      <w:r>
        <w:t xml:space="preserve"> i „DPA</w:t>
      </w:r>
      <w:r w:rsidR="00884BC6">
        <w:t>“</w:t>
      </w:r>
      <w:r>
        <w:t xml:space="preserve"> označavaju uslove u ovom DPA.</w:t>
      </w:r>
    </w:p>
    <w:p w14:paraId="2F49CA39" w14:textId="16AC72ED" w:rsidR="001908BC" w:rsidRPr="007B54C1" w:rsidRDefault="001908BC" w:rsidP="006A3D1E">
      <w:pPr>
        <w:spacing w:after="117"/>
        <w:ind w:right="7"/>
        <w:rPr>
          <w:sz w:val="18"/>
          <w:szCs w:val="18"/>
        </w:rPr>
      </w:pPr>
      <w:r>
        <w:rPr>
          <w:sz w:val="18"/>
          <w:szCs w:val="18"/>
        </w:rPr>
        <w:t xml:space="preserve">„GDPR“ (eng. General Data Protection Regulation) označava Uredbu (EU) 2016/679 Evropskog parlamenta i Saveta Evrope od 27. aprila 2016. godine o zaštiti fizičkih lica u pogledu obrade ličnih podataka i slobodnog protoka takvih podataka, kojom se stavlja van snage Direktiva 95/46/EC (Opšta uredba o zaštiti podataka). </w:t>
      </w:r>
    </w:p>
    <w:p w14:paraId="0EC04A38" w14:textId="49A4BC5E" w:rsidR="006A3D1E" w:rsidRPr="007B54C1" w:rsidRDefault="006A3D1E" w:rsidP="006A3D1E">
      <w:pPr>
        <w:pStyle w:val="ProductList-Body"/>
        <w:spacing w:after="120"/>
        <w:rPr>
          <w:szCs w:val="18"/>
        </w:rPr>
      </w:pPr>
      <w:r>
        <w:rPr>
          <w:szCs w:val="18"/>
        </w:rPr>
        <w:t>„Uslovi GDPR-a“ označava uslove u Prilogu 2, na osnovu kojih se Microsoft obavezuje da obrađuje Lične podatke u skladu sa Članom 28 GDPR-a.</w:t>
      </w:r>
    </w:p>
    <w:p w14:paraId="1555D1C5" w14:textId="137B7A9A" w:rsidR="006A3D1E" w:rsidRPr="007B54C1" w:rsidRDefault="006A3D1E" w:rsidP="006A3D1E">
      <w:pPr>
        <w:spacing w:after="116"/>
        <w:ind w:right="7"/>
        <w:rPr>
          <w:sz w:val="18"/>
          <w:szCs w:val="18"/>
        </w:rPr>
      </w:pPr>
      <w:r>
        <w:rPr>
          <w:sz w:val="18"/>
          <w:szCs w:val="18"/>
        </w:rPr>
        <w:t>„Lokalni zakoni o zaštiti podataka EU/EEP</w:t>
      </w:r>
      <w:r w:rsidR="00884BC6">
        <w:rPr>
          <w:sz w:val="18"/>
          <w:szCs w:val="18"/>
        </w:rPr>
        <w:t>“</w:t>
      </w:r>
      <w:r>
        <w:rPr>
          <w:sz w:val="18"/>
          <w:szCs w:val="18"/>
        </w:rPr>
        <w:t xml:space="preserve"> označava sve podređeno zakonodavstvo i propise za primenu GDPR-a.</w:t>
      </w:r>
      <w:r w:rsidR="005F037B">
        <w:rPr>
          <w:sz w:val="18"/>
          <w:szCs w:val="18"/>
        </w:rPr>
        <w:t xml:space="preserve"> </w:t>
      </w:r>
    </w:p>
    <w:p w14:paraId="1CF52FA2" w14:textId="7569CEA4" w:rsidR="002B6601" w:rsidRPr="007B54C1" w:rsidRDefault="002B6601" w:rsidP="006041D6">
      <w:pPr>
        <w:pStyle w:val="ProductList-Body"/>
        <w:spacing w:after="120"/>
        <w:rPr>
          <w:szCs w:val="18"/>
        </w:rPr>
      </w:pPr>
      <w:r>
        <w:rPr>
          <w:szCs w:val="18"/>
        </w:rPr>
        <w:t>„Lični podaci“ znači bilo koje informacije koje se odnose na pojedinca čiji je identitet utvrđen ili se može utvrditi.</w:t>
      </w:r>
      <w:r w:rsidR="005F037B">
        <w:rPr>
          <w:szCs w:val="18"/>
        </w:rPr>
        <w:t xml:space="preserve"> </w:t>
      </w:r>
      <w:r>
        <w:rPr>
          <w:szCs w:val="18"/>
        </w:rPr>
        <w:t>Pojedinac čiji se identitet može utvrditi jeste osoba koja se može identifikovati direktno ili posredno, naročito uz pomoć identifikatora kao što su ime, identifikacioni broj, podaci o</w:t>
      </w:r>
      <w:r w:rsidR="002906A1">
        <w:rPr>
          <w:szCs w:val="18"/>
        </w:rPr>
        <w:t> </w:t>
      </w:r>
      <w:r>
        <w:rPr>
          <w:szCs w:val="18"/>
        </w:rPr>
        <w:t>lokaciji, mrežni identifikator, ili uz pomoć jednog ili više činilaca svojstvenih za fizički, fiziološki, genetski, mentalni, ekonomski, kulturni ili socijalni identitet tog pojedinca.</w:t>
      </w:r>
    </w:p>
    <w:p w14:paraId="6BDB6B0D" w14:textId="30232838" w:rsidR="00AE69A9" w:rsidRPr="007B54C1" w:rsidRDefault="00AE69A9" w:rsidP="00AE69A9">
      <w:pPr>
        <w:pStyle w:val="ProductList-Body"/>
        <w:spacing w:after="120"/>
      </w:pPr>
      <w:r>
        <w:t>„Proizvod</w:t>
      </w:r>
      <w:r w:rsidR="00884BC6">
        <w:t>“</w:t>
      </w:r>
      <w:r>
        <w:t xml:space="preserve"> ima značenje koje je definisano u ugovoru o količinskom licenciranju. Radi lakšeg navođenja, „Proizvod</w:t>
      </w:r>
      <w:r w:rsidR="00884BC6">
        <w:t>“</w:t>
      </w:r>
      <w:r>
        <w:t xml:space="preserve"> uključuje Online usluge </w:t>
      </w:r>
      <w:r w:rsidR="00BC7877">
        <w:t>I </w:t>
      </w:r>
      <w:r>
        <w:t xml:space="preserve">Softver, kako su zasebno definisani u ugovoru o količinskom licenciranju. </w:t>
      </w:r>
    </w:p>
    <w:p w14:paraId="57E0D20C" w14:textId="56C6CF3F" w:rsidR="00A91CE1" w:rsidRPr="007B54C1" w:rsidRDefault="00A91CE1" w:rsidP="002336A8">
      <w:pPr>
        <w:pStyle w:val="ProductList-Body"/>
        <w:spacing w:after="120"/>
        <w:rPr>
          <w:strike/>
        </w:rPr>
      </w:pPr>
      <w:r>
        <w:t>„Profesionalne usluge</w:t>
      </w:r>
      <w:r w:rsidR="00884BC6">
        <w:t>“</w:t>
      </w:r>
      <w:r>
        <w:t xml:space="preserve"> označava sledeće usluge: (a) Microsoft usluge konsaltinga, koje se sastoje od planiranja, davanja saveta, davanja uputstava, migracije podataka i usluga implementacije i razvoja rešenja/softvera koji se pružaju na osnovu Radnog naloga za Microsoft usluge za preduzeća ili Ugovora za Cloud Workload Acceleration, koji je obuhvaćen ovim DPA samim pozivanjem na isti i (b) usluge tehničke podrške koje pruža Microsoft </w:t>
      </w:r>
      <w:r w:rsidR="006148BD">
        <w:t>I </w:t>
      </w:r>
      <w:r>
        <w:t xml:space="preserve">koje pomažu klijentima da identifikuju i reše probleme koji utiču na Proizvode, uključujući tehničku podršku u sklopu usluga Microsoft objedinjene podrške ili Premier podrške i bilo koje druge komercijalne usluge tehničke podrške. Profesionalne usluge ne uključuju Proizvode. </w:t>
      </w:r>
    </w:p>
    <w:p w14:paraId="1EB2A5A5" w14:textId="36CEDCFE" w:rsidR="00182772" w:rsidRPr="007B54C1" w:rsidRDefault="006A3D1E" w:rsidP="00182772">
      <w:pPr>
        <w:spacing w:after="110"/>
        <w:ind w:right="7"/>
        <w:rPr>
          <w:sz w:val="18"/>
          <w:szCs w:val="18"/>
        </w:rPr>
      </w:pPr>
      <w:r>
        <w:rPr>
          <w:sz w:val="18"/>
          <w:szCs w:val="18"/>
        </w:rPr>
        <w:t>„Podaci o Profesionalnim uslugama</w:t>
      </w:r>
      <w:r w:rsidR="00884BC6">
        <w:rPr>
          <w:sz w:val="18"/>
          <w:szCs w:val="18"/>
        </w:rPr>
        <w:t>“</w:t>
      </w:r>
      <w:r>
        <w:rPr>
          <w:sz w:val="18"/>
          <w:szCs w:val="18"/>
        </w:rPr>
        <w:t xml:space="preserve"> znači svi podaci, uključujući sve tekstualne, zvučne ili slikovne datoteke, koje Microsoftu pruža Klijent ili koji su</w:t>
      </w:r>
      <w:r w:rsidR="00A11445">
        <w:rPr>
          <w:sz w:val="18"/>
          <w:szCs w:val="18"/>
        </w:rPr>
        <w:t> </w:t>
      </w:r>
      <w:r>
        <w:rPr>
          <w:sz w:val="18"/>
          <w:szCs w:val="18"/>
        </w:rPr>
        <w:t>pruženi Microsoftu u ime Klijenta (ili za koje Klijent ovlasti Microsoft da ih pribavi iz nekog Proizvoda) ili ih je na drugi način Microsoft dobio ili obradio, ili su dobijeni ili obrađeni u ime Microsofta putem angažmana s Microsoftom radi sticanja Profesionalnih usluga.</w:t>
      </w:r>
      <w:r w:rsidR="005F037B">
        <w:rPr>
          <w:sz w:val="18"/>
          <w:szCs w:val="18"/>
        </w:rPr>
        <w:t xml:space="preserve"> </w:t>
      </w:r>
    </w:p>
    <w:p w14:paraId="50E15B27" w14:textId="53F5A375" w:rsidR="00FC3709" w:rsidRPr="007B54C1" w:rsidRDefault="00FC3709" w:rsidP="00FC3709">
      <w:pPr>
        <w:pStyle w:val="ProductList-Body"/>
        <w:spacing w:after="120"/>
      </w:pPr>
      <w:r>
        <w:t>„Standardne ugovorne odredbe iz 2021. godine“ označava standardne odredbe o zaštiti podataka (modul od obrađivača obrađivaču) između kompanija Microsoft Ireland Operations Limited i Microsoft Corporation za prenos ličnih podataka od obrađivača u EEP obrađivačima sa sedištem u</w:t>
      </w:r>
      <w:r w:rsidR="003D2F2F">
        <w:t> </w:t>
      </w:r>
      <w:r>
        <w:t>trećim zemljama koje ne obezbeđuju odgovarajući nivo zaštite podataka, kako je opisano u članu 46 GDPR-a i kako je odobrila Evropska komisija u</w:t>
      </w:r>
      <w:r w:rsidR="003D2F2F">
        <w:t> </w:t>
      </w:r>
      <w:r>
        <w:t>odluci 2021/914/EC od 4. juna 2021.</w:t>
      </w:r>
    </w:p>
    <w:p w14:paraId="7A212925" w14:textId="78A2F223" w:rsidR="00182772" w:rsidRPr="007B54C1" w:rsidRDefault="00182772" w:rsidP="00182772">
      <w:pPr>
        <w:spacing w:after="117"/>
        <w:ind w:right="7"/>
        <w:rPr>
          <w:sz w:val="18"/>
          <w:szCs w:val="18"/>
        </w:rPr>
      </w:pPr>
      <w:r>
        <w:rPr>
          <w:sz w:val="18"/>
          <w:szCs w:val="18"/>
        </w:rPr>
        <w:t>„Podobrađivač podataka</w:t>
      </w:r>
      <w:r w:rsidR="00884BC6">
        <w:rPr>
          <w:sz w:val="18"/>
          <w:szCs w:val="18"/>
        </w:rPr>
        <w:t>“</w:t>
      </w:r>
      <w:r>
        <w:rPr>
          <w:sz w:val="18"/>
          <w:szCs w:val="18"/>
        </w:rPr>
        <w:t xml:space="preserve"> označava druge obrađivače koje koristi Microsoft za obradu Podataka o profesionalnim uslugama, uključujući bilo kog podizvođača koji obrađuje Podatke o profesionalnim uslugama.</w:t>
      </w:r>
      <w:r w:rsidR="005F037B">
        <w:rPr>
          <w:sz w:val="18"/>
          <w:szCs w:val="18"/>
        </w:rPr>
        <w:t xml:space="preserve"> </w:t>
      </w:r>
    </w:p>
    <w:p w14:paraId="1AE7377E" w14:textId="4B31CA25" w:rsidR="001908BC" w:rsidRPr="007B54C1" w:rsidRDefault="001908BC" w:rsidP="00CA14FF">
      <w:pPr>
        <w:pStyle w:val="ProductList-Body"/>
      </w:pPr>
      <w:r>
        <w:t>Korišćeni pojmovi koji su pisani malim početnim slovom, ali nisu definisani u ovom DPA, kao na primer: „povreda ličnih podataka</w:t>
      </w:r>
      <w:r w:rsidR="00884BC6">
        <w:t>“</w:t>
      </w:r>
      <w:r>
        <w:t>, „obrada</w:t>
      </w:r>
      <w:r w:rsidR="00884BC6">
        <w:t>“</w:t>
      </w:r>
      <w:r>
        <w:t>, „kontrolor</w:t>
      </w:r>
      <w:r w:rsidR="00884BC6">
        <w:t>“</w:t>
      </w:r>
      <w:r>
        <w:t>, „obrađivač</w:t>
      </w:r>
      <w:r w:rsidR="00884BC6">
        <w:t>“</w:t>
      </w:r>
      <w:r>
        <w:t xml:space="preserve"> „profilisanje</w:t>
      </w:r>
      <w:r w:rsidR="00884BC6">
        <w:t>“</w:t>
      </w:r>
      <w:r>
        <w:t>, „lični podaci</w:t>
      </w:r>
      <w:r w:rsidR="00884BC6">
        <w:t>“</w:t>
      </w:r>
      <w:r>
        <w:t xml:space="preserve"> i „subjekat podataka</w:t>
      </w:r>
      <w:r w:rsidR="00884BC6">
        <w:t>“</w:t>
      </w:r>
      <w:r>
        <w:t>, imaće isto značenje kao što je navedeno u Članu 4 GDPR-a. Termini „uvoznik podataka</w:t>
      </w:r>
      <w:r w:rsidR="00884BC6">
        <w:t>“</w:t>
      </w:r>
      <w:r>
        <w:t xml:space="preserve"> i „izvoznik podataka</w:t>
      </w:r>
      <w:r w:rsidR="00884BC6">
        <w:t>“</w:t>
      </w:r>
      <w:r>
        <w:t xml:space="preserve"> imaju značenje navedeno u Standardnim ugovornim odredbama.</w:t>
      </w:r>
      <w:r w:rsidR="005F037B">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94011"/>
      <w:bookmarkEnd w:id="23"/>
      <w:bookmarkEnd w:id="24"/>
      <w:r>
        <w:lastRenderedPageBreak/>
        <w:t>Opšti uslovi</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94012"/>
      <w:bookmarkStart w:id="28" w:name="_Hlk53046374"/>
      <w:r>
        <w:t>Postupanje u skladu sa zakonima</w:t>
      </w:r>
      <w:bookmarkEnd w:id="26"/>
      <w:bookmarkEnd w:id="27"/>
    </w:p>
    <w:p w14:paraId="5F59D6BF" w14:textId="73876E0F" w:rsidR="00A7504E" w:rsidRPr="007B54C1" w:rsidRDefault="00B15613" w:rsidP="00A7504E">
      <w:pPr>
        <w:spacing w:after="120" w:line="240" w:lineRule="auto"/>
        <w:rPr>
          <w:bCs/>
          <w:sz w:val="18"/>
          <w:szCs w:val="18"/>
        </w:rPr>
      </w:pPr>
      <w:r>
        <w:rPr>
          <w:bCs/>
          <w:sz w:val="18"/>
          <w:szCs w:val="18"/>
        </w:rPr>
        <w:t>Microsoft će postupati u skladu sa svim zakonima i propisima koji se primenjuju na njegovo pružanje Profesionalnih usluga, uključujući zakon o</w:t>
      </w:r>
      <w:r w:rsidR="002A42B6">
        <w:rPr>
          <w:bCs/>
          <w:sz w:val="18"/>
          <w:szCs w:val="18"/>
        </w:rPr>
        <w:t> </w:t>
      </w:r>
      <w:r>
        <w:rPr>
          <w:bCs/>
          <w:sz w:val="18"/>
          <w:szCs w:val="18"/>
        </w:rPr>
        <w:t>obaveštavanju u slučaju kršenja bezbednosti i Zahteve za zaštitu podataka.</w:t>
      </w:r>
      <w:r w:rsidR="005F037B">
        <w:rPr>
          <w:bCs/>
          <w:sz w:val="18"/>
          <w:szCs w:val="18"/>
        </w:rPr>
        <w:t xml:space="preserve"> </w:t>
      </w:r>
      <w:r>
        <w:rPr>
          <w:bCs/>
          <w:sz w:val="18"/>
          <w:szCs w:val="18"/>
        </w:rPr>
        <w:t>Međutim, Microsoft nije odgovoran za postupanje u skladu sa ma</w:t>
      </w:r>
      <w:r w:rsidR="002A42B6">
        <w:rPr>
          <w:bCs/>
          <w:sz w:val="18"/>
          <w:szCs w:val="18"/>
        </w:rPr>
        <w:t> </w:t>
      </w:r>
      <w:r>
        <w:rPr>
          <w:bCs/>
          <w:sz w:val="18"/>
          <w:szCs w:val="18"/>
        </w:rPr>
        <w:t>kojim zakonom ili propisom primenjivim na Klijenta ili njegovu delatnost koji nije generalno primenjiv i na dobavljače usluga informacione tehnologije. Microsoft ne utvrđuje da li Podaci o profesionalnim uslugama obuhvataju informacije koje podležu bilo kom konkretnom zakonu ili propisu. Svi bezbednosni incidenti podležu uslovima Obaveštenja o bezbednosnim incidentima u nastavku.</w:t>
      </w:r>
    </w:p>
    <w:p w14:paraId="3609CA6F" w14:textId="2C4C4D07" w:rsidR="00AB6BFF" w:rsidRPr="007B54C1" w:rsidRDefault="00B15613" w:rsidP="00A7504E">
      <w:pPr>
        <w:spacing w:after="120" w:line="240" w:lineRule="auto"/>
        <w:rPr>
          <w:bCs/>
          <w:strike/>
          <w:sz w:val="18"/>
          <w:szCs w:val="18"/>
        </w:rPr>
      </w:pPr>
      <w:r>
        <w:rPr>
          <w:bCs/>
          <w:sz w:val="18"/>
          <w:szCs w:val="18"/>
        </w:rPr>
        <w:t>Klijent mora da poštuje sve primenjive zakone i propise koji se odnose na njegovo korišćenje Profesionalnih usluga, uključujući zakone koji se odnose na biometrijske podatke, poverljivost komunikacije i Zahteve za zaštitu podataka.</w:t>
      </w:r>
      <w:r w:rsidR="005F037B">
        <w:rPr>
          <w:bCs/>
          <w:sz w:val="18"/>
          <w:szCs w:val="18"/>
        </w:rPr>
        <w:t xml:space="preserve"> </w:t>
      </w:r>
      <w:r>
        <w:rPr>
          <w:bCs/>
          <w:sz w:val="18"/>
          <w:szCs w:val="18"/>
        </w:rPr>
        <w:t>Klijent je odgovoran da utvrdi da li su Profesionalne usluge prikladne za skladištenje i obradu informacija koje podležu bilo kom posebnom zakonu ili propisu i za korišćenje Profesionalnih usluga na način usaglašen sa Klijentovim zakonskim i podzakonskim obavezama. Klijent je odgovoran za odgovaranje na svaki zahtev trećeg lica u vezi sa Klijentovim korišćenjem Profesionalne usluge.</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94013"/>
      <w:bookmarkEnd w:id="28"/>
      <w:r>
        <w:t>Uslovi za zaštitu podataka</w:t>
      </w:r>
      <w:bookmarkEnd w:id="29"/>
    </w:p>
    <w:p w14:paraId="49C940AF" w14:textId="7CB47697" w:rsidR="00625EEA" w:rsidRPr="007B54C1" w:rsidRDefault="00625EEA" w:rsidP="00873349">
      <w:pPr>
        <w:pStyle w:val="ProductList-Body"/>
        <w:spacing w:after="120"/>
      </w:pPr>
      <w:r>
        <w:t>Ovaj odeljak DPA obuhvata sledeće pododeljke:</w:t>
      </w:r>
    </w:p>
    <w:p w14:paraId="5A0B2510" w14:textId="77777777" w:rsidR="00CF33D7" w:rsidRPr="007B54C1" w:rsidRDefault="00CF33D7" w:rsidP="006A3D1E">
      <w:pPr>
        <w:numPr>
          <w:ilvl w:val="0"/>
          <w:numId w:val="2"/>
        </w:numPr>
        <w:spacing w:after="16"/>
        <w:rPr>
          <w:sz w:val="18"/>
        </w:rPr>
      </w:pPr>
      <w:r>
        <w:rPr>
          <w:sz w:val="18"/>
        </w:rPr>
        <w:t>Opseg</w:t>
      </w:r>
    </w:p>
    <w:p w14:paraId="090D738E" w14:textId="3D3BB15C" w:rsidR="00625EEA" w:rsidRPr="007B54C1" w:rsidRDefault="00BC5E08" w:rsidP="006A3D1E">
      <w:pPr>
        <w:numPr>
          <w:ilvl w:val="0"/>
          <w:numId w:val="2"/>
        </w:numPr>
        <w:spacing w:after="16"/>
        <w:rPr>
          <w:sz w:val="18"/>
        </w:rPr>
      </w:pPr>
      <w:r>
        <w:rPr>
          <w:sz w:val="18"/>
        </w:rPr>
        <w:t xml:space="preserve">Priroda obrade podataka; vlasništvo; </w:t>
      </w:r>
    </w:p>
    <w:p w14:paraId="6416B4A6" w14:textId="3DB1ABA0" w:rsidR="00625EEA" w:rsidRPr="007B54C1" w:rsidRDefault="00625EEA" w:rsidP="00625EEA">
      <w:pPr>
        <w:pStyle w:val="ProductList-Body"/>
        <w:numPr>
          <w:ilvl w:val="0"/>
          <w:numId w:val="2"/>
        </w:numPr>
      </w:pPr>
      <w:r>
        <w:t>Otkrivanje obrađenih podataka</w:t>
      </w:r>
    </w:p>
    <w:p w14:paraId="060151C3" w14:textId="77777777" w:rsidR="00B052E7" w:rsidRPr="007B54C1" w:rsidRDefault="00625EEA" w:rsidP="00B052E7">
      <w:pPr>
        <w:pStyle w:val="ProductList-Body"/>
        <w:numPr>
          <w:ilvl w:val="0"/>
          <w:numId w:val="2"/>
        </w:numPr>
      </w:pPr>
      <w:r>
        <w:t>Obrada Ličnih podataka; GDPR</w:t>
      </w:r>
    </w:p>
    <w:p w14:paraId="196574F1" w14:textId="73E72848" w:rsidR="00301C5E" w:rsidRPr="007B54C1" w:rsidRDefault="00301C5E" w:rsidP="00B052E7">
      <w:pPr>
        <w:pStyle w:val="ProductList-Body"/>
        <w:numPr>
          <w:ilvl w:val="0"/>
          <w:numId w:val="2"/>
        </w:numPr>
      </w:pPr>
      <w:r>
        <w:t>Sigurnost podataka</w:t>
      </w:r>
    </w:p>
    <w:p w14:paraId="5645FA60" w14:textId="16B12E04" w:rsidR="004C6E6B" w:rsidRPr="007B54C1" w:rsidRDefault="004C6E6B" w:rsidP="00625EEA">
      <w:pPr>
        <w:pStyle w:val="ProductList-Body"/>
        <w:numPr>
          <w:ilvl w:val="0"/>
          <w:numId w:val="2"/>
        </w:numPr>
      </w:pPr>
      <w:r>
        <w:t>Obaveštenje o bezbednosnom incidentu</w:t>
      </w:r>
    </w:p>
    <w:p w14:paraId="268696B6" w14:textId="1554D64B" w:rsidR="00625EEA" w:rsidRPr="007B54C1" w:rsidRDefault="00625EEA" w:rsidP="00625EEA">
      <w:pPr>
        <w:pStyle w:val="ProductList-Body"/>
        <w:numPr>
          <w:ilvl w:val="0"/>
          <w:numId w:val="2"/>
        </w:numPr>
      </w:pPr>
      <w:r>
        <w:t>Prenosi podataka</w:t>
      </w:r>
    </w:p>
    <w:p w14:paraId="14509591" w14:textId="6411EB18" w:rsidR="00625EEA" w:rsidRPr="007B54C1" w:rsidRDefault="00625EEA" w:rsidP="00625EEA">
      <w:pPr>
        <w:pStyle w:val="ProductList-Body"/>
        <w:numPr>
          <w:ilvl w:val="0"/>
          <w:numId w:val="2"/>
        </w:numPr>
      </w:pPr>
      <w:r>
        <w:t>Brisanje podataka</w:t>
      </w:r>
    </w:p>
    <w:p w14:paraId="7286A028" w14:textId="77777777" w:rsidR="00625EEA" w:rsidRPr="007B54C1" w:rsidRDefault="00625EEA" w:rsidP="00625EEA">
      <w:pPr>
        <w:pStyle w:val="ProductList-Body"/>
        <w:numPr>
          <w:ilvl w:val="0"/>
          <w:numId w:val="2"/>
        </w:numPr>
      </w:pPr>
      <w:r>
        <w:t>Obaveza čuvanja poverljivosti obrađivača podataka</w:t>
      </w:r>
    </w:p>
    <w:p w14:paraId="31BB1F7C" w14:textId="505A387C" w:rsidR="00625EEA" w:rsidRPr="007B54C1" w:rsidRDefault="00625EEA" w:rsidP="00625EEA">
      <w:pPr>
        <w:pStyle w:val="ProductList-Body"/>
        <w:numPr>
          <w:ilvl w:val="0"/>
          <w:numId w:val="2"/>
        </w:numPr>
      </w:pPr>
      <w:r>
        <w:t>Obaveštenje i nadzori u pogledu angažovanja podobrađivača</w:t>
      </w:r>
    </w:p>
    <w:p w14:paraId="3035D31A" w14:textId="07FA1D83" w:rsidR="00BC5E08" w:rsidRPr="007B54C1" w:rsidRDefault="00BC5E08" w:rsidP="006A3D1E">
      <w:pPr>
        <w:numPr>
          <w:ilvl w:val="0"/>
          <w:numId w:val="2"/>
        </w:numPr>
        <w:spacing w:after="16"/>
        <w:rPr>
          <w:sz w:val="18"/>
        </w:rPr>
      </w:pPr>
      <w:r>
        <w:rPr>
          <w:sz w:val="18"/>
        </w:rPr>
        <w:t xml:space="preserve">Uslovi Zakona o zaštiti privatnosti potrošača Kalifornije (CCPA) </w:t>
      </w:r>
    </w:p>
    <w:p w14:paraId="214AD48D" w14:textId="2B48102F" w:rsidR="00AD5E28" w:rsidRPr="007B54C1" w:rsidRDefault="00AD5E28" w:rsidP="006A3D1E">
      <w:pPr>
        <w:numPr>
          <w:ilvl w:val="0"/>
          <w:numId w:val="2"/>
        </w:numPr>
        <w:spacing w:after="16"/>
        <w:rPr>
          <w:sz w:val="18"/>
        </w:rPr>
      </w:pPr>
      <w:r>
        <w:rPr>
          <w:sz w:val="18"/>
        </w:rPr>
        <w:t>Biometrijski podaci</w:t>
      </w:r>
    </w:p>
    <w:p w14:paraId="1E8AC427" w14:textId="77777777" w:rsidR="00625EEA" w:rsidRPr="007B54C1" w:rsidRDefault="00625EEA" w:rsidP="00625EEA">
      <w:pPr>
        <w:pStyle w:val="ProductList-Body"/>
        <w:numPr>
          <w:ilvl w:val="0"/>
          <w:numId w:val="2"/>
        </w:numPr>
      </w:pPr>
      <w:r>
        <w:t>Kako da kontaktirate Microsoft</w:t>
      </w:r>
    </w:p>
    <w:p w14:paraId="2576B2B1" w14:textId="69AACBFA" w:rsidR="005B6EC5" w:rsidRPr="007B54C1" w:rsidRDefault="00AD5E28" w:rsidP="00B052E7">
      <w:pPr>
        <w:pStyle w:val="ProductList-Body"/>
        <w:numPr>
          <w:ilvl w:val="0"/>
          <w:numId w:val="2"/>
        </w:numPr>
      </w:pPr>
      <w:r>
        <w:t>Dodatak A – Bezbednosne mere</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94014"/>
      <w:bookmarkStart w:id="31" w:name="_Toc489605575"/>
      <w:bookmarkStart w:id="32" w:name="_Hlk53047084"/>
      <w:r>
        <w:t>Opseg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Uslovi DPA primenjuju se na sve Profesionalne usluge, uz izuzetak opisanog u ovom odeljku. </w:t>
      </w:r>
    </w:p>
    <w:p w14:paraId="36BBA5F9" w14:textId="52B14FB4" w:rsidR="00253F12" w:rsidRPr="007B54C1" w:rsidRDefault="00253F12" w:rsidP="00A7504E">
      <w:pPr>
        <w:pStyle w:val="ProductList-Body"/>
        <w:ind w:left="158"/>
        <w:rPr>
          <w:rFonts w:ascii="Calibri" w:hAnsi="Calibri" w:cs="Calibri"/>
        </w:rPr>
      </w:pPr>
      <w:r>
        <w:rPr>
          <w:b/>
          <w:color w:val="0072C6"/>
        </w:rPr>
        <w:t>Preliminarne ili Ograničene verzije usluga</w:t>
      </w:r>
    </w:p>
    <w:p w14:paraId="121B94AB" w14:textId="4BA00D22" w:rsidR="00B052E7" w:rsidRPr="007B54C1" w:rsidRDefault="00D47FD2" w:rsidP="00A7504E">
      <w:pPr>
        <w:pStyle w:val="ProductList-Body"/>
        <w:ind w:left="158"/>
      </w:pPr>
      <w:r>
        <w:t xml:space="preserve">Preliminarne ili Ograničene verzije usluga mogu da poseduju manje mera za privatnost i bezbednost ili te mere mogu da se razlikuju od mera koje se najčešće nalaze u Profesionalnim uslugama. Ako nije drugačije navedeno, Klijent mora pažljivo proceniti Preliminarne ili Ograničene verzije usluga pre nego što ih iskoristi za obradu Ličnih podataka koje podležu zakonskim i regulatornim zahtevima usklađenosti. </w:t>
      </w:r>
    </w:p>
    <w:p w14:paraId="139D7D89" w14:textId="77777777" w:rsidR="006C6852" w:rsidRPr="007B54C1" w:rsidRDefault="006C6852" w:rsidP="00A7504E">
      <w:pPr>
        <w:pStyle w:val="ProductList-Body"/>
        <w:ind w:left="158"/>
      </w:pPr>
    </w:p>
    <w:p w14:paraId="04920D14" w14:textId="469FE3F5" w:rsidR="00B052E7" w:rsidRPr="007B54C1" w:rsidRDefault="00253F12" w:rsidP="00A7504E">
      <w:pPr>
        <w:pStyle w:val="ProductList-Body"/>
        <w:ind w:left="158"/>
      </w:pPr>
      <w:r>
        <w:t>Preliminarne verzije ispunjavaju samo uslove iz odeljaka „Obrada Ličnih podataka; GDPR“, „Prenos podataka</w:t>
      </w:r>
      <w:r w:rsidR="00884BC6">
        <w:t>“</w:t>
      </w:r>
      <w:r>
        <w:t xml:space="preserve">, prvog stava „Bezbednosnih praksi </w:t>
      </w:r>
      <w:r w:rsidR="00746742">
        <w:t>I </w:t>
      </w:r>
      <w:r>
        <w:t>smernica“ u okviru „Bezbednosti podataka“, prva dva stava „Obaveštenja i nadzora u pogledu angažovanja podobrađivača“, Dodatka B, Dodatka C i Uslova GDPR-a (Prilog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Preliminarne ili Ograničene verzije usluga označavaju preliminarne, beta verzije, ponude za opcionalnu procenu ili druge radne verzije ili ograničene verzije usluge ili funkcije, uključujući sve koje su tako označene ili obeležene. </w:t>
      </w:r>
    </w:p>
    <w:p w14:paraId="45870B70" w14:textId="4E1830B9" w:rsidR="00F567E9" w:rsidRPr="007B54C1" w:rsidRDefault="00253F12" w:rsidP="00A7504E">
      <w:pPr>
        <w:pStyle w:val="ProductList-Body"/>
        <w:ind w:left="158"/>
        <w:rPr>
          <w:b/>
          <w:color w:val="0072C6"/>
        </w:rPr>
      </w:pPr>
      <w:r>
        <w:rPr>
          <w:b/>
          <w:color w:val="0072C6"/>
        </w:rPr>
        <w:t>Podrška višeg nivoa</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Dodatak o zaštiti podataka za Microsoft proizvode i usluge, koji je dostupan na adresi </w:t>
      </w:r>
      <w:hyperlink r:id="rId14" w:history="1">
        <w:r>
          <w:rPr>
            <w:rStyle w:val="Hyperlink"/>
            <w:rFonts w:ascii="Calibri" w:hAnsi="Calibri" w:cs="Calibri"/>
          </w:rPr>
          <w:t>http://aka.ms/mpstomosdpa</w:t>
        </w:r>
      </w:hyperlink>
      <w:r>
        <w:t>, uključuje uslove za privatnost i bezbednost za podršku višeg nivoa, koja predstavlja zahteve za podršku preusmerenih na inženjering i operacije Proizvoda radi rešavanja, uključujući i sve Lične podatke koji su u njima obuhvaćeni („Podrška višeg nivoa“). Stoga se uslovi u ovom DPA ne primenjuju na pružanje Podrške višeg nivoa.</w:t>
      </w:r>
    </w:p>
    <w:p w14:paraId="0C2DFEC0" w14:textId="3A9AC1C3" w:rsidR="00BC5E08" w:rsidRPr="007B54C1" w:rsidRDefault="001407C2" w:rsidP="00707F80">
      <w:pPr>
        <w:pStyle w:val="ProductList-SubSubSectionHeading"/>
        <w:keepNext/>
        <w:keepLines/>
        <w:outlineLvl w:val="2"/>
        <w:rPr>
          <w:b w:val="0"/>
          <w:color w:val="auto"/>
        </w:rPr>
      </w:pPr>
      <w:bookmarkStart w:id="34" w:name="_Toc116094015"/>
      <w:bookmarkEnd w:id="33"/>
      <w:r>
        <w:lastRenderedPageBreak/>
        <w:t>Priroda obrade podataka; vlasništvo</w:t>
      </w:r>
      <w:bookmarkEnd w:id="31"/>
      <w:bookmarkEnd w:id="34"/>
    </w:p>
    <w:p w14:paraId="1E560882" w14:textId="3C131F3F" w:rsidR="00BC5E08" w:rsidRPr="007B54C1" w:rsidRDefault="00BC5E08" w:rsidP="00A7504E">
      <w:pPr>
        <w:spacing w:after="120" w:line="240" w:lineRule="auto"/>
        <w:rPr>
          <w:sz w:val="18"/>
        </w:rPr>
      </w:pPr>
      <w:r>
        <w:rPr>
          <w:sz w:val="18"/>
        </w:rPr>
        <w:t>Microsoft će koristiti i na druge načine obrađivati Podatke o profesionalnim uslugama isključivo da bi se Klijentu pružile Profesionalne usluge u</w:t>
      </w:r>
      <w:r w:rsidR="007154D9">
        <w:rPr>
          <w:sz w:val="18"/>
        </w:rPr>
        <w:t> </w:t>
      </w:r>
      <w:r>
        <w:rPr>
          <w:sz w:val="18"/>
        </w:rPr>
        <w:t>skladu sa dokumentovanim uputstvima Klijenta. U međusobnom odnosu ugovorenih strana Klijent zadržava sva prava i vlasništvo nad Podacima o</w:t>
      </w:r>
      <w:r w:rsidR="007154D9">
        <w:rPr>
          <w:sz w:val="18"/>
        </w:rPr>
        <w:t> </w:t>
      </w:r>
      <w:r>
        <w:rPr>
          <w:sz w:val="18"/>
        </w:rPr>
        <w:t xml:space="preserve">profesionalnim uslugama, kao i udeo u njima. Microsoft ne dobija nikakva prava na Podatke o profesionalnim uslugama, osim prava koje Klijent dodeljuje Microsoftu u ovom odeljku. Ovaj pasus ne utiče na prava Microsofta nad Proizvodima koje Microsoft licencira Klijentu. </w:t>
      </w:r>
    </w:p>
    <w:p w14:paraId="1F4E0479" w14:textId="77777777" w:rsidR="00CC09DF" w:rsidRPr="007B54C1" w:rsidRDefault="00CC09DF" w:rsidP="00533407">
      <w:pPr>
        <w:pStyle w:val="ProductList-Body"/>
        <w:ind w:left="158"/>
        <w:rPr>
          <w:b/>
          <w:color w:val="0072C6"/>
        </w:rPr>
      </w:pPr>
      <w:r>
        <w:rPr>
          <w:b/>
          <w:color w:val="0072C6"/>
        </w:rPr>
        <w:t>Obrada radi pružanja Profesionalnih usluga Klijentu</w:t>
      </w:r>
    </w:p>
    <w:p w14:paraId="0F0E45C4" w14:textId="1A1AF257" w:rsidR="00CC09DF" w:rsidRPr="007B54C1" w:rsidRDefault="00CC09DF" w:rsidP="00CC09DF">
      <w:pPr>
        <w:pStyle w:val="ProductList-Body"/>
        <w:ind w:left="158"/>
        <w:rPr>
          <w:rFonts w:ascii="Calibri" w:eastAsia="Calibri" w:hAnsi="Calibri" w:cs="Arial"/>
        </w:rPr>
      </w:pPr>
      <w:r>
        <w:rPr>
          <w:rFonts w:ascii="Calibri" w:eastAsia="Calibri" w:hAnsi="Calibri" w:cs="Arial"/>
        </w:rPr>
        <w:t>Za svrhe ovog DPA, „pružiti“ Profesionalne usluge obuhvata:</w:t>
      </w:r>
      <w:r w:rsidR="005F037B">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Pružanje Profesionalnih usluga, uključujući pružanje tehničke podrške, usluge profesionalnog planiranja, pružanja saveta, davanja uputstava, migracije podataka, primene i razvoja rešenja/softvera. Radi otklanjanja svake sumnje, pružanje tehničke pomoći uključuje poboljšanja glavnih Microsoftovih proizvoda i usluga na koje je Klijent pretplaćen ili ih koristi na osnovu problema identifikovanih tokom pružanja Profesionalnih usluga.</w:t>
      </w:r>
    </w:p>
    <w:p w14:paraId="0D99E363" w14:textId="0744035F" w:rsidR="00CC09DF" w:rsidRPr="007B54C1" w:rsidRDefault="00CC09DF" w:rsidP="00CC09DF">
      <w:pPr>
        <w:pStyle w:val="ProductList-Body"/>
        <w:numPr>
          <w:ilvl w:val="0"/>
          <w:numId w:val="18"/>
        </w:numPr>
        <w:tabs>
          <w:tab w:val="clear" w:pos="158"/>
        </w:tabs>
        <w:ind w:left="922"/>
      </w:pPr>
      <w:r>
        <w:t xml:space="preserve">Rešavanje problema (sprečavanje, otkrivanje, ispitivanje, ublažavanje i popravka problema, uključujući Bezbednosne incidente </w:t>
      </w:r>
      <w:r w:rsidR="00A02F44">
        <w:t>I </w:t>
      </w:r>
      <w:r>
        <w:t>probleme identifikovane tokom pružanja Profesionalnih usluga), i</w:t>
      </w:r>
    </w:p>
    <w:p w14:paraId="64A2D31E" w14:textId="5624B59B" w:rsidR="00706149" w:rsidRPr="007B54C1" w:rsidRDefault="00CC09DF" w:rsidP="00187965">
      <w:pPr>
        <w:pStyle w:val="ProductList-Body"/>
        <w:numPr>
          <w:ilvl w:val="0"/>
          <w:numId w:val="18"/>
        </w:numPr>
        <w:tabs>
          <w:tab w:val="clear" w:pos="158"/>
        </w:tabs>
        <w:ind w:left="922"/>
      </w:pPr>
      <w:r>
        <w:t>Stalno poboljšanje Profesionalnih usluga na koje je Klijent pretplaćen ili ih koristi (održavanje Profesionalnih usluga, poboljšanja pouzdanosti, efikasnosti, kvaliteta i bezbednosti Profesionalnih usluga i popravljanje neispravnosti u softveru). </w:t>
      </w:r>
    </w:p>
    <w:p w14:paraId="007011FC" w14:textId="77777777" w:rsidR="00B052E7" w:rsidRPr="007B54C1" w:rsidRDefault="00B052E7" w:rsidP="00B052E7">
      <w:pPr>
        <w:pStyle w:val="ProductList-Body"/>
        <w:tabs>
          <w:tab w:val="clear" w:pos="158"/>
        </w:tabs>
        <w:ind w:left="922"/>
      </w:pPr>
    </w:p>
    <w:p w14:paraId="0DFD4A42" w14:textId="298BCB43" w:rsidR="002A7647" w:rsidRPr="007B54C1" w:rsidRDefault="002A7647" w:rsidP="007D6671">
      <w:pPr>
        <w:pStyle w:val="ProductList-Body"/>
        <w:ind w:left="158"/>
      </w:pPr>
      <w:r>
        <w:t>Prilikom pružanja Profesionalnih usluga, Microsoft neće koristiti ili na neki drugi način obrađivati Podatke o profesionalnim uslugama za (a)</w:t>
      </w:r>
      <w:r w:rsidR="00A70EFB">
        <w:t> </w:t>
      </w:r>
      <w:r>
        <w:t>profilisanje korisnika, (b) oglašavanje ili slične komercijalne svrhe ili za (c) istraživanje tržišta ciljanog na kreiranje novih funkcionalnosti, usluga</w:t>
      </w:r>
      <w:r w:rsidR="00A70EFB">
        <w:t> </w:t>
      </w:r>
      <w:r>
        <w:t>ili proizvoda ili u bilo koju drugu svrhu, osim ako je to korišćenje ili obrada u skladu sa dokumentovanim uputstvima Klijenta.</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94016"/>
      <w:bookmarkStart w:id="36" w:name="_Toc489605576"/>
      <w:bookmarkStart w:id="37" w:name="ProcessingofPersonalData"/>
      <w:r>
        <w:t>Otkrivanje obrađenih podataka</w:t>
      </w:r>
      <w:bookmarkEnd w:id="35"/>
    </w:p>
    <w:p w14:paraId="6B3D4720" w14:textId="7646BAC5" w:rsidR="00AD5E28" w:rsidRPr="007B54C1" w:rsidRDefault="00AD5E28" w:rsidP="00AD5E28">
      <w:pPr>
        <w:pStyle w:val="ProductList-Body"/>
        <w:spacing w:after="120"/>
      </w:pPr>
      <w:r>
        <w:t>Microsoft neće otkrivati ili davati pristup nikakvim Obrađenim podacima osim: (1) prema uputstvima Korisnika, (2) kako je opisano u ovom DPA ili (3) ako nije zakonski obavezan. Za svrhe ovog odeljka, „Obrađeni podaci</w:t>
      </w:r>
      <w:r w:rsidR="00884BC6">
        <w:t>“</w:t>
      </w:r>
      <w:r>
        <w:t xml:space="preserve"> označavaju: (a) Podatke o profesionalnim uslugama, (b) Lične podatke koji su uključeni u Podatke o profesionalnim uslugama i (c) bilo koje druge podatke koje Microsoft obrađuje u vezi sa Profesionalnom uslugom, a koji predstavljaju Korisnikove poverljive informacije po osnovu Ugovora. Svaka obrada Obrađenih podataka podleže Microsoftovoj obavezi čuvanja poverljivosti po osnovu Ugovora. </w:t>
      </w:r>
    </w:p>
    <w:p w14:paraId="28DE8AC4" w14:textId="18A75EC8" w:rsidR="00AD5E28" w:rsidRPr="007B54C1" w:rsidRDefault="00AD5E28" w:rsidP="00AD5E28">
      <w:pPr>
        <w:pStyle w:val="ProductList-Body"/>
        <w:spacing w:after="120"/>
      </w:pPr>
      <w:r>
        <w:rPr>
          <w:szCs w:val="18"/>
        </w:rPr>
        <w:t>Microsoft neće otkrivati Obrađene podatke niti davati pristup Obrađenim podacima policiji ili pravosudnim organima, osim ako to nije obavezan po</w:t>
      </w:r>
      <w:r w:rsidR="007B4045">
        <w:rPr>
          <w:szCs w:val="18"/>
        </w:rPr>
        <w:t> </w:t>
      </w:r>
      <w:r>
        <w:rPr>
          <w:szCs w:val="18"/>
        </w:rPr>
        <w:t>zakonu. Ako se pravosudni organ obrati korporaciji Microsoft sa zahtevom za Obrađene podatke, Microsoft će pokušati da ih preusmeri da te podatke zatraže direktno od Klijenta. Ukoliko bude prinuđen da otkrije Obrađene podatke ili omogući pristup Obrađenim podacima policiji ili pravosudnim organima, Microsoft će odmah o tome obavestiti Klijenta i dostaviće kopiju zahteva, osim ukoliko to nije zakonom zabranjeno</w:t>
      </w:r>
      <w:r>
        <w:t>.</w:t>
      </w:r>
    </w:p>
    <w:p w14:paraId="7C7E49A8" w14:textId="7DFD873B" w:rsidR="00AD5E28" w:rsidRPr="007B54C1" w:rsidRDefault="00AD5E28" w:rsidP="00AD5E28">
      <w:pPr>
        <w:pStyle w:val="ProductList-Body"/>
        <w:spacing w:after="120"/>
      </w:pPr>
      <w:r>
        <w:t>Po prijemu zahteva bilo kog trećeg lica koje traži Obrađene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13DCA4AD" w14:textId="23E14854" w:rsidR="00AD5E28" w:rsidRPr="007B54C1" w:rsidRDefault="00AD5E28" w:rsidP="00AD5E28">
      <w:pPr>
        <w:pStyle w:val="ProductList-Body"/>
        <w:spacing w:after="120"/>
      </w:pPr>
      <w:r>
        <w:t xml:space="preserve">Microsoft nijednom trećem licu neće pružiti: (a) direktan, indirektan, okvirni ili slobodni pristup Obrađenim podacima, (b) ključeve za šifrovanje platforme koji se koriste za obezbeđivanje Obrađenih podataka ili mogućnost dešifrovanja ni (c) pristup Obrađenim podacima ukoliko je korporacija Microsoft svesna da će se podaci koristiti u svrhe koje nisu navedene u zahtevu trećeg lica. </w:t>
      </w:r>
    </w:p>
    <w:p w14:paraId="60B642E0" w14:textId="77777777" w:rsidR="00625EEA" w:rsidRPr="007B54C1" w:rsidRDefault="00625EEA" w:rsidP="00625EEA">
      <w:pPr>
        <w:pStyle w:val="ProductList-Body"/>
        <w:spacing w:after="120"/>
      </w:pPr>
      <w:r>
        <w:t xml:space="preserve">Kao podrška gorenavedenom, Microsoft trećem licu može da pruži osnovne kontakt informacije o Klijentu. </w:t>
      </w:r>
    </w:p>
    <w:p w14:paraId="1E1A38F4" w14:textId="35F2E653" w:rsidR="00625EEA" w:rsidRPr="007B54C1" w:rsidRDefault="00625EEA" w:rsidP="00625EEA">
      <w:pPr>
        <w:pStyle w:val="ProductList-SubSubSectionHeading"/>
        <w:outlineLvl w:val="2"/>
      </w:pPr>
      <w:bookmarkStart w:id="38" w:name="_Toc116094017"/>
      <w:r>
        <w:t>Obrada Ličnih podataka</w:t>
      </w:r>
      <w:bookmarkEnd w:id="36"/>
      <w:r>
        <w:t>; GDPR</w:t>
      </w:r>
      <w:bookmarkEnd w:id="38"/>
    </w:p>
    <w:p w14:paraId="0B259C64" w14:textId="14AF228C" w:rsidR="004F09D8" w:rsidRPr="007B54C1" w:rsidRDefault="00C54065" w:rsidP="00B052E7">
      <w:pPr>
        <w:pStyle w:val="ProductList-Body"/>
      </w:pPr>
      <w:bookmarkStart w:id="39" w:name="_Toc489605577"/>
      <w:bookmarkEnd w:id="37"/>
      <w:r>
        <w:t>Svi lični podaci koje je Klijent uvrstio u Podatke o profesionalnim uslugama pružio korporaciji Microsoft, ili koji se u njegovo ime pružaju korporaciji</w:t>
      </w:r>
      <w:r w:rsidR="00506A9E">
        <w:t> </w:t>
      </w:r>
      <w:r>
        <w:t>Microsoft, putem angažmana sa korporacijom Microsoft radi sticanja Profesionalnih usluga takođe predstavljaju Podatke o</w:t>
      </w:r>
      <w:r w:rsidR="00A3092A">
        <w:t> </w:t>
      </w:r>
      <w:r>
        <w:t>profesionalnim uslugama. IT sistemi za profesionalne usluge mogu generisati i pseudonimizovane identifikatore, koji se takođe smatraju Ličnim</w:t>
      </w:r>
      <w:r w:rsidR="00A3092A">
        <w:t> </w:t>
      </w:r>
      <w:r>
        <w:t xml:space="preserve">podacima. Svi Lični podaci koji su pseudonimizovani ili deidentifikovani, ali nisu anonimizovani, ili Lični podaci izvedeni iz Ličnih podataka predstavljaju takođe Lične podatke.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U meri u kojoj je Microsoft obrađivač ili podobrađivač Podataka o ličnosti na koje se primenjuje GDPR, Uslovi GDPR-a u Prilogu 1 regulišu takvu obradu, i strane su saglasne i sa sledećim uslovima u ovom pododeljku („Obrada Podataka o ličnosti, GDPR“):</w:t>
      </w:r>
    </w:p>
    <w:p w14:paraId="4F0A7438" w14:textId="77777777" w:rsidR="003E5BE7" w:rsidRPr="007B54C1" w:rsidRDefault="003E5BE7" w:rsidP="003E5BE7">
      <w:pPr>
        <w:pStyle w:val="ProductList-Body"/>
        <w:rPr>
          <w:b/>
        </w:rPr>
      </w:pPr>
    </w:p>
    <w:p w14:paraId="58D257F5" w14:textId="77777777" w:rsidR="00625EEA" w:rsidRPr="007B54C1" w:rsidRDefault="00625EEA" w:rsidP="004115AE">
      <w:pPr>
        <w:pStyle w:val="ProductList-Body"/>
        <w:keepNext/>
        <w:keepLines/>
        <w:ind w:left="158"/>
      </w:pPr>
      <w:r>
        <w:rPr>
          <w:b/>
          <w:color w:val="0072C6"/>
        </w:rPr>
        <w:lastRenderedPageBreak/>
        <w:t>Uloge i odgovornosti obrađivača i kontrolora podataka</w:t>
      </w:r>
    </w:p>
    <w:p w14:paraId="478573ED" w14:textId="3226FCC3" w:rsidR="00625EEA" w:rsidRPr="007B54C1" w:rsidRDefault="00625EEA" w:rsidP="004115AE">
      <w:pPr>
        <w:pStyle w:val="ProductList-Body"/>
        <w:keepNext/>
        <w:keepLines/>
        <w:ind w:left="158"/>
      </w:pPr>
      <w:r>
        <w:t xml:space="preserve">Klijent i Microsoft saglasni su da je Klijent kontrolor Ličnih podataka, a Microsoft je obrađivač takvih podataka, osim kada Klijent postupa kao obrađivač Podataka o ličnosti i u tom slučaju je Microsoft podobrađivač. Kada Microsoft deluje kao obrađivač ili podobrađivač Ličnih podataka, obrađivaće Lične podatke samo na osnovu dokumentovanih uputstava Klijenta. Klijent je saglasan da njegov Ugovor (uključujući ove Uslove DPA </w:t>
      </w:r>
      <w:r w:rsidR="00FA0943">
        <w:t>I </w:t>
      </w:r>
      <w:r>
        <w:t>sve primenjive ažurirane verzije), uz dokumentaciju Profesionalnih usluga i Klijentovo korišćenje Profesionalnih uslova, predstavlja Klijentova potpuna dokumentovana uputstva Microsoftu za obradu Ličnih podataka. Sva dodatna ili alternativna uputstva moraju da budu dogovorena u</w:t>
      </w:r>
      <w:r w:rsidR="00FA0943">
        <w:t> </w:t>
      </w:r>
      <w:r>
        <w:t>skladu sa procesom izmene Klijentovog Ugovora.</w:t>
      </w:r>
      <w:r w:rsidR="005F037B">
        <w:t xml:space="preserve"> </w:t>
      </w:r>
      <w:r>
        <w:t>U svakom slučaju u kojem se primenjuje GDPR i Klijent postupa kao obrađivač podataka, Klijent garantuje korporaciji Microsoft da je Klijentova uputstva, uključujući imenovanje korporacije Microsoft kao obrađivača ili podobrađivača, odobrio odgovarajući kontrolor.</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Detalji o obradi</w:t>
      </w:r>
    </w:p>
    <w:p w14:paraId="63BFF605" w14:textId="564DFF26" w:rsidR="001526A3" w:rsidRPr="007B54C1" w:rsidRDefault="001526A3" w:rsidP="003E5BE7">
      <w:pPr>
        <w:pStyle w:val="ProductList-Body"/>
        <w:rPr>
          <w:bCs/>
        </w:rPr>
      </w:pPr>
      <w:r>
        <w:rPr>
          <w:b/>
        </w:rPr>
        <w:tab/>
      </w:r>
      <w:r>
        <w:rPr>
          <w:bCs/>
        </w:rPr>
        <w:t xml:space="preserve">Strane primaju k znanju i saglasne su sa sledećim: </w:t>
      </w:r>
    </w:p>
    <w:p w14:paraId="7B59360B" w14:textId="733F7031" w:rsidR="00DE4A23" w:rsidRPr="007B54C1" w:rsidRDefault="00DE4A23" w:rsidP="003E5BE7">
      <w:pPr>
        <w:pStyle w:val="ProductList-Body"/>
        <w:numPr>
          <w:ilvl w:val="0"/>
          <w:numId w:val="19"/>
        </w:numPr>
      </w:pPr>
      <w:r>
        <w:rPr>
          <w:b/>
          <w:bCs/>
        </w:rPr>
        <w:t xml:space="preserve">Predmet obrade. </w:t>
      </w:r>
      <w:r>
        <w:t xml:space="preserve">Predmet obrade ograničen je na Lične podatke u opsegu koji obuhvaćen odeljkom ovog DPA pod naslovom „ Priroda obrade podataka, vlasništvo“ navedenim iznad i GDPR-om. </w:t>
      </w:r>
    </w:p>
    <w:p w14:paraId="0AE08070" w14:textId="307FD195" w:rsidR="00625EEA" w:rsidRPr="007B54C1" w:rsidRDefault="00DE4A23" w:rsidP="003E5BE7">
      <w:pPr>
        <w:pStyle w:val="ProductList-Body"/>
        <w:numPr>
          <w:ilvl w:val="0"/>
          <w:numId w:val="19"/>
        </w:numPr>
        <w:rPr>
          <w:b/>
        </w:rPr>
      </w:pPr>
      <w:r>
        <w:rPr>
          <w:b/>
        </w:rPr>
        <w:t>Trajanje obrade podataka.</w:t>
      </w:r>
      <w:r w:rsidR="005F037B">
        <w:rPr>
          <w:b/>
        </w:rPr>
        <w:t xml:space="preserve"> </w:t>
      </w:r>
      <w:r>
        <w:rPr>
          <w:bCs/>
        </w:rPr>
        <w:t>Trajanje obrade podataka će biti u skladu sa Klijentovim uputstvima i uslovima DPA.</w:t>
      </w:r>
    </w:p>
    <w:p w14:paraId="510D67BD" w14:textId="216BD263" w:rsidR="00DE4A23" w:rsidRPr="007B54C1" w:rsidRDefault="00DE4A23" w:rsidP="003E5BE7">
      <w:pPr>
        <w:pStyle w:val="ProductList-Body"/>
        <w:numPr>
          <w:ilvl w:val="0"/>
          <w:numId w:val="19"/>
        </w:numPr>
      </w:pPr>
      <w:r>
        <w:rPr>
          <w:b/>
          <w:bCs/>
        </w:rPr>
        <w:t>Priroda i svrha obrade podataka.</w:t>
      </w:r>
      <w:r>
        <w:t xml:space="preserve"> Priroda i svrha obrade je pružanje Profesionalnih usluga po osnovu Klijentovog Ugovora o količinskom licenciranju (kako je detaljnije opisano u odeljku ovog DPA pod naslovom „Priroda obrade podataka; vlasništvo</w:t>
      </w:r>
      <w:r w:rsidR="00884BC6">
        <w:t>“</w:t>
      </w:r>
      <w:r>
        <w:t xml:space="preserve">, navedenom iznad). </w:t>
      </w:r>
    </w:p>
    <w:p w14:paraId="20234FD8" w14:textId="0CAFD3D2" w:rsidR="00625EEA" w:rsidRPr="007B54C1" w:rsidRDefault="00DE4A23" w:rsidP="003E5BE7">
      <w:pPr>
        <w:pStyle w:val="ProductList-Body"/>
        <w:numPr>
          <w:ilvl w:val="0"/>
          <w:numId w:val="19"/>
        </w:numPr>
        <w:rPr>
          <w:bCs/>
        </w:rPr>
      </w:pPr>
      <w:r>
        <w:rPr>
          <w:b/>
        </w:rPr>
        <w:t xml:space="preserve">Kategorije podataka. </w:t>
      </w:r>
      <w:r>
        <w:rPr>
          <w:bCs/>
        </w:rPr>
        <w:t>Vrste Ličnih podataka koje obrađuje Microsoft prilikom pružanja Profesionalne usluge uključuju: (i) Lične podatke koje Klijent odabere da uvrsti u Podatke o profesionalnim uslugama i (ii) podatke izričito navedene u članu 4 GDPR-a. Vrste Ličnih podataka koje Klijent izabere da uključi u Podatke profesionalnih usluga mogu biti sve kategorije Ličnih podataka koje su navedene u evidenciji koju vodi Klijent koji deluje kao kontrolor na osnovu člana 30 GDPR-a, uključujući one kategorije Ličnih podataka navedene u odeljku „Lica na koja se odnose podaci i kategorije ličnih podataka“ u Dodatku B</w:t>
      </w:r>
    </w:p>
    <w:p w14:paraId="75DB6F52" w14:textId="0FA8B545" w:rsidR="007D215B" w:rsidRPr="007B54C1" w:rsidRDefault="00DE4A23" w:rsidP="007D215B">
      <w:pPr>
        <w:pStyle w:val="ProductList-Body"/>
        <w:numPr>
          <w:ilvl w:val="0"/>
          <w:numId w:val="19"/>
        </w:numPr>
        <w:rPr>
          <w:bCs/>
        </w:rPr>
      </w:pPr>
      <w:r>
        <w:rPr>
          <w:b/>
          <w:bCs/>
        </w:rPr>
        <w:t>Lica na koja se odnose podaci.</w:t>
      </w:r>
      <w:r w:rsidR="005F037B">
        <w:t xml:space="preserve"> </w:t>
      </w:r>
      <w:r>
        <w:t xml:space="preserve">Kategorije lica na koja se odnose podaci su Klijentovi predstavnici i krajnji korisnici, kao što su zaposleni, izvođači, saradnici i klijenti i mogu uključivati bilo koju drugu kategoriju lica na koja se odnose podaci navedenu u evidenciji koju vodi Klijent koji deluje kao kontrolor na osnovu Člana 30 GDPR-a, uključujući one kategorije lica na koja se odnose podaci navedene u odeljku </w:t>
      </w:r>
      <w:r>
        <w:rPr>
          <w:bCs/>
        </w:rPr>
        <w:t>„Lica na koja se odnose podaci i kategorije ličnih podataka“ u Dodatku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Prava lica na koje se odnose podaci, Pomoć sa zahtevima</w:t>
      </w:r>
    </w:p>
    <w:p w14:paraId="02CDF3BE" w14:textId="4617E936" w:rsidR="00625EEA" w:rsidRPr="007B54C1" w:rsidRDefault="00625EEA" w:rsidP="0014639B">
      <w:pPr>
        <w:pStyle w:val="ProductList-Body"/>
        <w:ind w:left="158"/>
      </w:pPr>
      <w:r>
        <w:t xml:space="preserve">Microsoft će, na način koji je u skladu sa funkcionalnošću Profesionalnih usluga i Microsoftovom ulogom obrađivača, staviti Klijentu na raspolaganje Lične podatke lica na koja se odnose podaci i omogućiti ispunjavanje zahteva lica na koje se odnose podaci radi izvršavanja njihovih prava po osnovu GDPR-a. Ako Microsoft dobije zahtev od Klijentovog lica na koje se odnose podaci radi izvršavanja jednog ili više njegovih prava po osnovu GDPR-a u vezi sa Profesionalnim uslugama za koju je Microsoft obrađivač ili podobrađivač podataka, Microsoft će preusmeriti lice na koje se odnose podaci da zahtev uputi direktno Klijentu. Klijentova je odgovornost da odgovori na svaki takav zahtev, što obuhvata po potrebi </w:t>
      </w:r>
      <w:r w:rsidR="00937590">
        <w:t>I </w:t>
      </w:r>
      <w:r>
        <w:t>korišćenje funkcionalnosti koja je Klijentu pružena u tu svrhu. Microsoft će postupati u skladu s razumnim zahtevima Klijenta kako bi pomogao Klijentu da odgovori na takav zahtev lica na koje se odnose podaci.</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Evidencija aktivnosti obrade</w:t>
      </w:r>
    </w:p>
    <w:p w14:paraId="52D81637" w14:textId="6A7C5882" w:rsidR="004C4C19" w:rsidRPr="007B54C1" w:rsidRDefault="004C4C19" w:rsidP="0014639B">
      <w:pPr>
        <w:pStyle w:val="ProductList-Body"/>
        <w:ind w:left="158"/>
      </w:pPr>
      <w:r>
        <w:t xml:space="preserve">U meri u kojoj GDPR od Microsofta zahteva prikupljanje određenih informacija u vezi sa Korisnikom i vođenje evidencije o njima, Korisnik će, kada to bude zatraženo, dostaviti takve informacije Microsoftu i održavaće ih tačnim i ažuriranim. Microsoft može takve informacije da učini dostupnim nadzornom telu ako je na to obavezan prema GDPR-u.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94018"/>
      <w:bookmarkEnd w:id="39"/>
      <w:r>
        <w:t>Sigurnost podataka</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Bezbednosne prakse i smernice</w:t>
      </w:r>
      <w:bookmarkEnd w:id="41"/>
    </w:p>
    <w:p w14:paraId="7EAC03D4" w14:textId="7138BBF1" w:rsidR="004D44A4" w:rsidRPr="007B54C1" w:rsidRDefault="004D44A4" w:rsidP="00973A76">
      <w:pPr>
        <w:pStyle w:val="ProductList-Body"/>
        <w:spacing w:after="120"/>
        <w:ind w:left="158"/>
      </w:pPr>
      <w:bookmarkStart w:id="42" w:name="_Hlk504328104"/>
      <w:r>
        <w:t xml:space="preserve">Microsoft će primeniti i održavati odgovarajuće tehničke i organizacione mere radi očuvanja Podataka o profesionalnim uslugama od slučajnog ili nezakonitog uništavanja, gubitka, izmene, neovlašćenog otkrivanja ličnih podataka prenesenih, uskladištenih ili na neki drugi način obrađenih ili od pristupanja takvim ličnim podacima. Te će mere biti navedene u Microsoftovim smernicama za bezbednost. Microsoft će te smernice pružiti Klijentu, uz opise postojećih bezbednosnih kontrola za Profesionalnu uslugu i druge informacije o Microsoftovim bezbednosnim praksama </w:t>
      </w:r>
      <w:r w:rsidR="00546CB3">
        <w:t>I </w:t>
      </w:r>
      <w:r>
        <w:t xml:space="preserve">smernicama koje Klijent razumno zatraži. </w:t>
      </w:r>
    </w:p>
    <w:bookmarkEnd w:id="42"/>
    <w:p w14:paraId="4E411482" w14:textId="5A7567BE" w:rsidR="004D44A4" w:rsidRPr="007B54C1" w:rsidRDefault="004D44A4" w:rsidP="00CA09CF">
      <w:pPr>
        <w:pStyle w:val="ProductList-Body"/>
        <w:spacing w:after="120"/>
        <w:ind w:left="158"/>
      </w:pPr>
      <w:r>
        <w:t>Pored toga, te mere moraju da budu usklađene sa zahtevima navedenim u standardima ISO 27001, ISO 27002 i ISO 27018. Profesionalne usluge implementiraju i održavaju bezbednosne mere navedene u Dodatku A radi zaštite Podataka profesionalnih usluga.</w:t>
      </w:r>
    </w:p>
    <w:p w14:paraId="31BCA67B" w14:textId="40D5F500" w:rsidR="004D44A4" w:rsidRPr="007B54C1" w:rsidRDefault="004D44A4" w:rsidP="00A7504E">
      <w:pPr>
        <w:pStyle w:val="ProductList-Body"/>
        <w:ind w:left="158"/>
      </w:pPr>
      <w:bookmarkStart w:id="43" w:name="_Toc26972851"/>
      <w:r>
        <w:t>Microsoft može u bilo kom trenutku da doda standarde za delatnost i državne institucije. Microsoft neće eliminisati ISO 27001, ISO 27002, ISO</w:t>
      </w:r>
      <w:r w:rsidR="00B74A82">
        <w:t> </w:t>
      </w:r>
      <w:r>
        <w:t>27018 ni standarde niti okvire u tabeli u Prilogu 1 OST-a (ili naknadno određenoj lokaciji u Korisničkim pravima), osim ako se više ne koriste u</w:t>
      </w:r>
      <w:r w:rsidR="00B74A82">
        <w:t> </w:t>
      </w:r>
      <w:r>
        <w:t>delatnosti i zamenjuje ih naredni standard ili okvir (ako postoji).</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B77864">
      <w:pPr>
        <w:pStyle w:val="ProductList-Body"/>
        <w:keepNext/>
        <w:keepLines/>
        <w:outlineLvl w:val="2"/>
        <w:rPr>
          <w:b/>
          <w:color w:val="0072C6"/>
        </w:rPr>
      </w:pPr>
      <w:r>
        <w:lastRenderedPageBreak/>
        <w:tab/>
      </w:r>
      <w:r>
        <w:rPr>
          <w:b/>
          <w:color w:val="0072C6"/>
        </w:rPr>
        <w:t xml:space="preserve">Šifrovanje podataka </w:t>
      </w:r>
    </w:p>
    <w:p w14:paraId="2A5BD2BC" w14:textId="58F711AE" w:rsidR="004D44A4" w:rsidRPr="007B54C1" w:rsidRDefault="00DD3106" w:rsidP="00A7504E">
      <w:pPr>
        <w:pStyle w:val="ProductList-Body"/>
        <w:ind w:left="158"/>
      </w:pPr>
      <w:r>
        <w:t xml:space="preserve">Podaci o profesionalnim uslugama (uključujući sve Lične podatke koji se nalaze u njima) tokom prenosa preko javnih mreža između Klijenta </w:t>
      </w:r>
      <w:r w:rsidR="00E7483F">
        <w:t>I </w:t>
      </w:r>
      <w:r>
        <w:t xml:space="preserve">Microsofta ili između Microsoft centara podataka, podrazumevano su šifrovani.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Pristup podacima </w:t>
      </w:r>
    </w:p>
    <w:p w14:paraId="548002FF" w14:textId="7D3FBAFA" w:rsidR="00625EEA" w:rsidRPr="007B54C1" w:rsidRDefault="004D44A4" w:rsidP="00A7504E">
      <w:pPr>
        <w:pStyle w:val="ProductList-Body"/>
        <w:ind w:left="158"/>
      </w:pPr>
      <w:r>
        <w:t>Microsoft koristi mehanizme pristupa sa najmanje privilegija za kontrolu pristupa Podacima o profesionalnim uslugama (uključujući sve Lične podatke u njima). Microsoft održava mehanizme kontrole pristupa opisane u tabeli pod nazivom „Mere bezbednosti“ u Dodatku A – Obaveštenja. Kontrole pristupa zasnovane na ulogama koriste se da bi se osiguralo da je pristup Podacima o profesionalnim uslugama potrebnim za pružanje usluge namenjen za odgovarajuću svrhu i da je odobren uz nadzor menadžmenta.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Obaveze Klijenta</w:t>
      </w:r>
    </w:p>
    <w:p w14:paraId="73538400" w14:textId="7FF1BD71" w:rsidR="000938C5" w:rsidRPr="007B54C1" w:rsidRDefault="00625EEA" w:rsidP="0014639B">
      <w:pPr>
        <w:pStyle w:val="ProductList-Body"/>
        <w:ind w:left="158"/>
      </w:pPr>
      <w:r>
        <w:t>Klijent je isključivo odgovoran da donese nezavisnu odluku o tome da li tehničke i organizacione mere za Profesionalne usluge ispunjavaju Klijentove zahteve, uključujući bilo koju od njegovih bezbednosnih obaveza po osnovu primenjivih Preduslova zaštite podataka. Klijent prima k</w:t>
      </w:r>
      <w:r w:rsidR="007F0611">
        <w:t> </w:t>
      </w:r>
      <w:r>
        <w:t xml:space="preserve">znanju i saglasan je da (uzimajući u obzir najnovija tehnološka dostignuća, troškove implementacije i prirodu, opseg, kontekst i svrhe obrade svojih Ličnih podataka, kao i rizike za pojedince) bezbednosne prakse i smernice koje implementira i održava Microsoft pružaju nivo bezbednosti koji odgovara riziku u pogledu njegovih Ličnih podataka. Klijent je odgovoran za primenu i održavanje privatnosti i mera bezbednosti za komponente koje Klijent obezbeđuje ili kontroliše.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Revizija postupanja u skladu sa ugovorom </w:t>
      </w:r>
    </w:p>
    <w:p w14:paraId="1570BEA0" w14:textId="7E754FEB" w:rsidR="0014639B" w:rsidRPr="007B54C1" w:rsidRDefault="00625EEA" w:rsidP="0014639B">
      <w:pPr>
        <w:pStyle w:val="ProductList-Body"/>
        <w:ind w:left="158"/>
      </w:pPr>
      <w:r>
        <w:t>Microsoft će obavljati revizije bezbednosti računara, računarskog okruženja i fizičkih centara podataka koje koristi za obradu Podataka o</w:t>
      </w:r>
      <w:r w:rsidR="00D6363B">
        <w:t> </w:t>
      </w:r>
      <w:r>
        <w:t>profesionalnim uslugama na sledeći način:</w:t>
      </w:r>
    </w:p>
    <w:p w14:paraId="61A65D4B" w14:textId="77777777" w:rsidR="00625EEA" w:rsidRPr="007B54C1" w:rsidRDefault="00625EEA" w:rsidP="0014639B">
      <w:pPr>
        <w:pStyle w:val="ProductList-Body"/>
        <w:numPr>
          <w:ilvl w:val="0"/>
          <w:numId w:val="20"/>
        </w:numPr>
      </w:pPr>
      <w:r>
        <w:t>Kada su za standard ili okvir potrebne revizije, revizija takvog standarda ili okvira za kontrolu sprovešće se najmanje jednom godišnje.</w:t>
      </w:r>
    </w:p>
    <w:p w14:paraId="4655F417" w14:textId="09E947F3" w:rsidR="00625EEA" w:rsidRPr="007B54C1" w:rsidRDefault="00625EEA" w:rsidP="0014639B">
      <w:pPr>
        <w:pStyle w:val="ProductList-Body"/>
        <w:numPr>
          <w:ilvl w:val="0"/>
          <w:numId w:val="20"/>
        </w:numPr>
      </w:pPr>
      <w:r>
        <w:t>Svaka revizija obavljaće se u skladu sa standardima i pravilima regulatornog organa ili organa za akreditaciju za svaki primenjivi standard ili okvir za kontrolu.</w:t>
      </w:r>
    </w:p>
    <w:p w14:paraId="178C2CF5" w14:textId="67A3D07F" w:rsidR="00625EEA" w:rsidRPr="007B54C1" w:rsidRDefault="00625EEA" w:rsidP="00A7504E">
      <w:pPr>
        <w:pStyle w:val="ProductList-Body"/>
        <w:numPr>
          <w:ilvl w:val="0"/>
          <w:numId w:val="20"/>
        </w:numPr>
        <w:spacing w:after="120"/>
      </w:pPr>
      <w:r>
        <w:t>Svaku reviziju obavljaće kvalifikovani, nezavisni revizori bezbednosti koje će Microsoft o svom trošku birati i angažovati.</w:t>
      </w:r>
    </w:p>
    <w:p w14:paraId="77A5722A" w14:textId="13A2A5CB" w:rsidR="00625EEA" w:rsidRPr="007B54C1" w:rsidRDefault="00625EEA" w:rsidP="00A7504E">
      <w:pPr>
        <w:pStyle w:val="ProductList-Body"/>
        <w:spacing w:after="120"/>
        <w:ind w:left="158"/>
      </w:pPr>
      <w:r>
        <w:t xml:space="preserve">Za svaku reviziju generisaće se izveštaj o reviziji („Microsoft izveštaj o reviziji“), koji će Microsoft staviti na raspolaganje na adresi </w:t>
      </w:r>
      <w:hyperlink r:id="rId15" w:history="1">
        <w:r>
          <w:rPr>
            <w:rStyle w:val="Hyperlink"/>
          </w:rPr>
          <w:t>https://servicetrust.microsoft.com/</w:t>
        </w:r>
      </w:hyperlink>
      <w: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w:t>
      </w:r>
      <w:r w:rsidR="00473EB2">
        <w:t> </w:t>
      </w:r>
      <w:r>
        <w:t xml:space="preserve">reviziji kako revizor zahteva. </w:t>
      </w:r>
    </w:p>
    <w:p w14:paraId="225FF361" w14:textId="12827859" w:rsidR="00625EEA" w:rsidRPr="007B54C1" w:rsidRDefault="000938C5" w:rsidP="00A7504E">
      <w:pPr>
        <w:pStyle w:val="ProductList-Body"/>
        <w:spacing w:after="120"/>
        <w:ind w:left="158"/>
      </w:pPr>
      <w:r>
        <w:t>Ako Klijent zahteva, Microsoft će Klijentu pružiti Microsoft izveštaj o reviziji. Microsoft izveštaj o reviziji podleže odredbama o neotkrivanju informacija i ograničenjima distribucije koje se primenjuju na Microsoft i revizora.</w:t>
      </w:r>
    </w:p>
    <w:p w14:paraId="408B5BA1" w14:textId="2F2CEF1B" w:rsidR="0014639B" w:rsidRPr="007B54C1" w:rsidRDefault="000938C5" w:rsidP="00A7504E">
      <w:pPr>
        <w:pStyle w:val="ProductList-Body"/>
        <w:spacing w:after="120"/>
        <w:ind w:left="158"/>
      </w:pPr>
      <w:bookmarkStart w:id="45" w:name="_Hlk26273607"/>
      <w:r>
        <w:t>U meri u kojoj se Korisnikovi zahtevi za reviziju na osnovu Standardnih ugovornih odredaba iz 2010. godine ili Preduslova zaštite podataka ne</w:t>
      </w:r>
      <w:r w:rsidR="00F55EF5">
        <w:t> </w:t>
      </w:r>
      <w:r>
        <w:t>mogu razumno ispuniti putem izveštaja o reviziji, dokumentacije ili informacija o postupanju u skladu sa ugovorom koje Microsoft svojim korisnicima stavlja na opšte raspolaganje, Microsoft će odmah odgovoriti na Korisnikova dodatna uputstva u vezi sa revizijom. Pre početka revizije Korisnik i Microsoft zajedno će se dogovoriti o zahtevima za opseg, zakazivanje, trajanje, kontrolu, dokaze i naknadu za reviziju, pod uslovom da ovaj zahtev za dogovorom Microsoftu ne omogući nerazumno odgađanje izvršavanje revizije. U meri potrebnoj za izvršavanje revizije, Microsoft će staviti na raspolaganje sisteme za obradu, sredstva i propratnu dokumentaciju u vezi sa obradom Podataka o profesionalnim uslugama od strane Microsofta, njegovih Filijala ili Podobrađivača obrade. Takvu reviziju vodiće nezavisno i akreditovano revizijsko preduzeće trećeg lica tokom redovnog radnog vremena, koje će o tome u razumnoj meri unapred obavestiti Microsoft i koje će biti podložno razumnim procesima čuvanja poverljivosti. Ni korisnik ni revizor neće imati pristup podacima Microsoftovih drugih korisnika ili Microsoftovim sistemima ili</w:t>
      </w:r>
      <w:r w:rsidR="005F598B">
        <w:t> </w:t>
      </w:r>
      <w:r>
        <w:t xml:space="preserve">sredstvima koji nisu uključeni u Profesionalne usluge. Korisnik snosi odgovornost za sve troškove i naknade povezane s ovakvom revizijom, uključujući sve razumne troškove i naknade za vreme koje Microsoft utroši za takve revizije, kao i naknade za usluge koje obavlja Microsoft. Ako izveštaj o reviziji koji je nastao kao rezultat Korisnikove revizije uključuje otkrivanje materijalne neusklađenosti sa ugovorom, Korisnik će taj izveštaj o reviziji podeliti s Microsoftom, a Microsoft će odmah otkloniti bilo kakvu materijalnu neusklađenost. </w:t>
      </w:r>
      <w:bookmarkEnd w:id="45"/>
    </w:p>
    <w:p w14:paraId="7A9410B7" w14:textId="6349D809"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Ništa u ovom odeljku DPA ne menja i ne modifikuje Standardne ugovorne odredbe iz 2021. godine ili Uslove GDPR-a, niti utiče na bilo koja prava nadzornog tela ili lica na koje se odnose podaci koja imaju po osnovu Standardnih ugovornih odredaba iz 2021. godine ili Preduslova zaštite podataka. Korporacija Microsoft je predviđeni korisnik prava trećeg lica iz ovog odeljka.</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94019"/>
      <w:r>
        <w:t>Obaveštenje o bezbednosnom incidentu</w:t>
      </w:r>
      <w:bookmarkEnd w:id="46"/>
    </w:p>
    <w:p w14:paraId="2257BFF3" w14:textId="6EE6A1A0" w:rsidR="00625EEA" w:rsidRPr="007B54C1" w:rsidRDefault="00625EEA" w:rsidP="00A7504E">
      <w:pPr>
        <w:pStyle w:val="ProductList-Body"/>
        <w:spacing w:after="120"/>
      </w:pPr>
      <w:r>
        <w:t>Ako Microsoft sazna za neku povredu sigurnosti koja dovede do slučajnog ili protivzakonitog uništavanja, gubitka, izmene, neovlašćenog otkrivanja Podataka o profesionalnim uslugama ili pristupa tim podacima tokom obrade Microsofta (od kojih je svaki „Bezbednosni incident“),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063CFD88" w14:textId="128E0F1E" w:rsidR="00625EEA" w:rsidRPr="007B54C1" w:rsidRDefault="00625EEA" w:rsidP="00A7504E">
      <w:pPr>
        <w:pStyle w:val="ProductList-Body"/>
        <w:spacing w:after="120"/>
      </w:pPr>
      <w:r>
        <w:lastRenderedPageBreak/>
        <w:t>Obaveštenja o bezbednosnim incidentima isporučuju se na adrese jedne ili više osoba Klijenta za poslovni kontakt za Profesionalne usluge na način koji Microsoft izabere, uključujući i e-poštu. Isključivo je odgovornost Klijenta da obezbedi da njegovi poslovni kontakti administratori održavaju tačne kontakt informacije.</w:t>
      </w:r>
    </w:p>
    <w:p w14:paraId="0D8927C7" w14:textId="08D5F113" w:rsidR="00625EEA" w:rsidRPr="007B54C1" w:rsidRDefault="00625EEA" w:rsidP="00A7504E">
      <w:pPr>
        <w:pStyle w:val="ProductList-Body"/>
        <w:spacing w:after="120"/>
      </w:pPr>
      <w:r>
        <w:t xml:space="preserve">Klijent je isključivo odgovoran za postupanje u skladu sa svojim obavezama po osnovu zakona o obaveštenjima o incidentima primenjivim na Klijenta i za ispunjavanje svih obaveza obaveštavanja trećih lica u vezi s bilo kojim Sigurnosnim incidentom. </w:t>
      </w:r>
    </w:p>
    <w:p w14:paraId="4770293C" w14:textId="5DC5D053" w:rsidR="00625EEA" w:rsidRPr="007B54C1" w:rsidRDefault="00625EEA" w:rsidP="00A7504E">
      <w:pPr>
        <w:pStyle w:val="ProductList-Body"/>
        <w:spacing w:after="120"/>
      </w:pPr>
      <w:r>
        <w:t>Microsoft će u razumnoj meri pomoći Klijentu u ispunjavanju Klijentove obaveze u skladu sa Članom 33 GDPR-a ili drugim primenjivim pravom da relevantno nadzorno telo i lica na koja se odnose podaci obavesti o takvom Bezbednosnom incidentu.</w:t>
      </w:r>
    </w:p>
    <w:p w14:paraId="2CB5467E" w14:textId="236572CC" w:rsidR="00625EEA" w:rsidRPr="007B54C1" w:rsidRDefault="00625EEA" w:rsidP="00A7504E">
      <w:pPr>
        <w:pStyle w:val="ProductList-Body"/>
        <w:spacing w:after="120"/>
      </w:pPr>
      <w:r>
        <w:t>Microsoftovo obaveštenje o Bezbednosnom incidentu ili Microsoftov odgovor na takav incident u okviru ovog odeljka ne predstavlja Microsoftovu potvrdu o saznanju o grešci ili odgovornosti za taj Bezbednosni incident.</w:t>
      </w:r>
    </w:p>
    <w:p w14:paraId="2563DA26" w14:textId="15BBF6DB" w:rsidR="000938C5" w:rsidRPr="007B54C1" w:rsidRDefault="000938C5" w:rsidP="00A7504E">
      <w:pPr>
        <w:spacing w:after="0"/>
        <w:ind w:left="-5" w:right="7"/>
        <w:rPr>
          <w:sz w:val="18"/>
        </w:rPr>
      </w:pPr>
      <w:r>
        <w:rPr>
          <w:sz w:val="18"/>
        </w:rPr>
        <w:t xml:space="preserve">Klijent mora odmah da obavesti Microsoft o bilo kakvoj mogućoj zloupotrebi njegovih naloga ili akreditiva za proveru identiteta ili bilo kakvom bezbednosnom incidentu koji se odnosi na Profesionalne usluge.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94020"/>
      <w:r>
        <w:t>Prenosi podataka</w:t>
      </w:r>
      <w:bookmarkEnd w:id="47"/>
    </w:p>
    <w:p w14:paraId="165A3D79" w14:textId="4091BC74" w:rsidR="005F1C2C" w:rsidRPr="007B54C1" w:rsidRDefault="005F1C2C" w:rsidP="0044719F">
      <w:pPr>
        <w:pStyle w:val="ProductList-Body"/>
        <w:spacing w:after="120"/>
      </w:pPr>
      <w:bookmarkStart w:id="48" w:name="_Hlk114038642"/>
      <w:r>
        <w:t>Podaci o profesionalnim uslugama koje Microsoft obrađuje u ime Klijenta mogu da se prenesu, čuvaju i obrađuju u Sjedinjenim Državama ili u</w:t>
      </w:r>
      <w:r w:rsidR="00B10997">
        <w:t> </w:t>
      </w:r>
      <w:r>
        <w:t>bilo</w:t>
      </w:r>
      <w:r w:rsidR="00B10997">
        <w:t> </w:t>
      </w:r>
      <w:r>
        <w:t xml:space="preserve">kojoj drugoj zemlji u kojoj Microsoft ili njegovi Podobrađivači posluju. Klijent imenuje Microsoft za izvršioca svakog takvog prenosa Podataka o profesionalnim uslugama u bilo koju zemlju, kao i čuvanja i obrade Podataka o profesionalnim uslugama radi pružanja Profesionalnih usluga. </w:t>
      </w:r>
    </w:p>
    <w:p w14:paraId="38C94125" w14:textId="3E6FC33F" w:rsidR="00952F49" w:rsidRPr="007B54C1" w:rsidRDefault="009B1BB5" w:rsidP="00952F49">
      <w:pPr>
        <w:pStyle w:val="ProductList-Body"/>
        <w:spacing w:after="120"/>
      </w:pPr>
      <w:r>
        <w:t>Sve prenose Podataka profesionalnih usluga, uključujući Lične podatke, izvan Evropske unije, Evropskog ekonomskog prostora, Ujedinjenog Kraljevstva i Švajcarske radi pružanja Profesionalnih Usluga regulišu Standardne ugovorne odredbe iz 2021. godine koje primenjuje Microsoft. Pored toga, prenose iz Ujedinjenog Kraljevstva regulisaće IDTA koju implementira Microsoft. Za potrebe ovog DPA, „IDTA“ označava Dodatak o</w:t>
      </w:r>
      <w:r w:rsidR="00060FDB">
        <w:t> </w:t>
      </w:r>
      <w:r>
        <w:t xml:space="preserve">međunarodnom prenosu podataka u okviru standardnih ugovornih odredaba Evropske komisije za međunarodni prenos podataka koji izdaje Kancelarija komesara za informacije u Ujedinjenom Kraljevstvu na osnovu S119A(1) Zakona o zaštiti podataka Ujedinjenog Kraljevstva iz 2018. </w:t>
      </w:r>
    </w:p>
    <w:p w14:paraId="40BE7727" w14:textId="47E86075" w:rsidR="009B1BB5" w:rsidRPr="007B54C1" w:rsidRDefault="009B1BB5" w:rsidP="002336A8">
      <w:pPr>
        <w:pStyle w:val="ProductList-Body"/>
        <w:spacing w:after="120"/>
      </w:pPr>
      <w:r>
        <w:t>Microsoft će poštovati uslove zakona o zaštiti podataka Evropskog ekonomskog prostora, Ujedinjenog Kraljevstva i Švajcarske u vezi sa prikupljanjem, korišćenjem, prenosom, zadržavanjem i drugom obradom Ličnih podataka iz Evropskog ekonomskog prostora, Ujedinjenog Kraljevstva i Švajcarske. Svi prenosi Ličnih podataka u treću zemlju ili međunarodnu organizaciju biće podložni odgovarajućim zaštitnim merama, kako je opisano u Članu 46 GDPR-a i takvi prenosi i zaštitne mere će biti dokumentovani u skladu sa Članom 30(2) GDPR-a.</w:t>
      </w:r>
    </w:p>
    <w:p w14:paraId="32D4E6BC" w14:textId="7EEB2955" w:rsidR="005F1C2C" w:rsidRPr="007B54C1" w:rsidRDefault="005F1C2C" w:rsidP="00A7504E">
      <w:pPr>
        <w:pStyle w:val="ProductList-Body"/>
      </w:pPr>
      <w:r>
        <w:t>Pored toga, Microsoft je certifikovan po osnovu evropsko-američkog i švajcarsko-američkog sistema zaštite privatnosti i podleže obavezama koje iz njih proizilaze, iako se Microsoft ne oslanja na evropsko-američki</w:t>
      </w:r>
      <w:r>
        <w:rPr>
          <w:rStyle w:val="normaltextrun"/>
          <w:rFonts w:ascii="Calibri" w:hAnsi="Calibri" w:cs="Calibri"/>
          <w:szCs w:val="18"/>
          <w:shd w:val="clear" w:color="auto" w:fill="FFFFFF"/>
        </w:rPr>
        <w:t> </w:t>
      </w:r>
      <w:r>
        <w:rPr>
          <w:rStyle w:val="normaltextrun"/>
          <w:rFonts w:ascii="Calibri" w:hAnsi="Calibri"/>
          <w:shd w:val="clear" w:color="auto" w:fill="FFFFFF"/>
        </w:rPr>
        <w:t>sistem zaštite privatnosti kao pravne osnove za prenose</w:t>
      </w:r>
      <w:r>
        <w:rPr>
          <w:rStyle w:val="normaltextrun"/>
          <w:rFonts w:ascii="Calibri" w:hAnsi="Calibri" w:cs="Calibri"/>
          <w:szCs w:val="18"/>
          <w:shd w:val="clear" w:color="auto" w:fill="FFFFFF"/>
        </w:rPr>
        <w:t> </w:t>
      </w:r>
      <w:r>
        <w:rPr>
          <w:rStyle w:val="normaltextrun"/>
          <w:rFonts w:ascii="Calibri" w:hAnsi="Calibri"/>
          <w:shd w:val="clear" w:color="auto" w:fill="FFFFFF"/>
        </w:rPr>
        <w:t>Ličnih</w:t>
      </w:r>
      <w:r>
        <w:rPr>
          <w:rStyle w:val="normaltextrun"/>
          <w:rFonts w:ascii="Calibri" w:hAnsi="Calibri" w:cs="Calibri"/>
          <w:szCs w:val="18"/>
          <w:shd w:val="clear" w:color="auto" w:fill="FFFFFF"/>
        </w:rPr>
        <w:t> </w:t>
      </w:r>
      <w:r>
        <w:rPr>
          <w:rStyle w:val="normaltextrun"/>
          <w:rFonts w:ascii="Calibri" w:hAnsi="Calibri"/>
          <w:shd w:val="clear" w:color="auto" w:fill="FFFFFF"/>
        </w:rPr>
        <w:t>podataka u smislu presude Evropskog suda pravde u predmetu C-311/18</w:t>
      </w:r>
      <w:r>
        <w:t>. Microsoft je saglasan s tim da obavesti Klijenta ako donese konačnu odluku o tome da više ne može da ispunjava svoju obavezu pružanja zaštite istog nivoa kao što nalažu odredbe Sistema zaštite privatnosti.</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94021"/>
      <w:r>
        <w:t>Brisanje Podataka o profesionalnim uslugama</w:t>
      </w:r>
      <w:bookmarkEnd w:id="49"/>
      <w:r>
        <w:t xml:space="preserve"> </w:t>
      </w:r>
    </w:p>
    <w:p w14:paraId="7675CA51" w14:textId="0ECC98F3" w:rsidR="00625EEA" w:rsidRPr="007B54C1" w:rsidRDefault="00625EEA" w:rsidP="00A7504E">
      <w:pPr>
        <w:pStyle w:val="ProductList-Body"/>
        <w:spacing w:after="120"/>
      </w:pPr>
      <w:r>
        <w:t>U svakom trenutku tokom perioda angažovanja Klijentovih Profesionalnih usluga Klijent će imati mogućnost da pristupa Podacima o profesionalnim uslugama, izdvaja ih i briše.</w:t>
      </w:r>
    </w:p>
    <w:p w14:paraId="1FDF851B" w14:textId="68F2FA98" w:rsidR="00625EEA" w:rsidRPr="007B54C1" w:rsidRDefault="00625EEA" w:rsidP="00625EEA">
      <w:pPr>
        <w:pStyle w:val="ProductList-Body"/>
      </w:pPr>
      <w:r>
        <w:t xml:space="preserve">Microsoft će izbrisati sve kopije Podataka o profesionalnim uslugama nakon ispunjenja poslovnih obaveza zbog kojih su Podaci o profesionalnim uslugama prikupljeni ili preneti ili ranije na pismeni zahtev Microsofta.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94022"/>
      <w:r>
        <w:t>Obaveza čuvanja poverljivosti obrađivača podataka</w:t>
      </w:r>
      <w:bookmarkEnd w:id="50"/>
    </w:p>
    <w:p w14:paraId="2E8D6E54" w14:textId="36D8DBD5" w:rsidR="00625EEA" w:rsidRPr="007B54C1" w:rsidRDefault="00625EEA" w:rsidP="00625EEA">
      <w:pPr>
        <w:pStyle w:val="ProductList-Body"/>
      </w:pPr>
      <w:r>
        <w:rPr>
          <w:rFonts w:cstheme="minorHAnsi"/>
        </w:rPr>
        <w:t>Microsoft će se pobrinuti da njegovo osoblje angažovano u obradi Podataka o profesionalnim uslugama (i) obrađuje takve podatke samo prema uputstvima Klijenta</w:t>
      </w:r>
      <w:r>
        <w:t xml:space="preserve"> ili kako je opisano u ovom DPA</w:t>
      </w:r>
      <w:r>
        <w:rPr>
          <w:rFonts w:cstheme="minorHAnsi"/>
        </w:rPr>
        <w:t xml:space="preserve"> i (ii) ima obavezu da čuva poverljivost i sigurnost takvih podataka i nakon završetka svog angažmana. Microsoft </w:t>
      </w:r>
      <w:r>
        <w:rPr>
          <w:rFonts w:cstheme="minorHAnsi"/>
          <w:color w:val="000000"/>
        </w:rPr>
        <w:t xml:space="preserve">će svom osoblju koje ima pristup Podacima o profesionalnim uslugama obezbediti periodičnu obaveznu obuku i kurs obaveštenosti </w:t>
      </w:r>
      <w:r>
        <w:rPr>
          <w:rFonts w:cstheme="minorHAnsi"/>
        </w:rPr>
        <w:t>u skladu sa zakonima primenjivim na Microsoft kao dobavljača profesionalnih IT usluga,</w:t>
      </w:r>
      <w:r>
        <w:t>zahtevima zaštite podataka</w:t>
      </w:r>
      <w:r>
        <w:rPr>
          <w:rFonts w:cstheme="minorHAnsi"/>
        </w:rPr>
        <w:t xml:space="preserve"> i industrijskim standardima.</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94023"/>
      <w:r>
        <w:t>Obaveštenje i nadzori u pogledu angažovanja Podobrađivača</w:t>
      </w:r>
      <w:bookmarkEnd w:id="51"/>
      <w:r>
        <w:t xml:space="preserve"> </w:t>
      </w:r>
    </w:p>
    <w:p w14:paraId="0ED6BCC6" w14:textId="5CB2505A" w:rsidR="00A7504E" w:rsidRPr="007B54C1" w:rsidRDefault="00625EEA" w:rsidP="00875527">
      <w:pPr>
        <w:pStyle w:val="ProductList-Body"/>
        <w:spacing w:after="120"/>
      </w:pPr>
      <w:r>
        <w:t>Microsoft može da angažuje Podobrađivače koji će u njegovo ime pružati usluge. Klijent pristaje na ovo angažovanje i na filijale Microsofta kao</w:t>
      </w:r>
      <w:r w:rsidR="00495408">
        <w:t> </w:t>
      </w:r>
      <w:r>
        <w:t xml:space="preserve">Podobrađivače. Gorenavedena ovlašćenja smatraće se Klijentovom prethodnom pismenom dozvolom za podizvođenje obrade Podatka profesionalnih usluga od strane korporacije Microsoft ako je takva dozvola obavezna po osnovu Standardnih ugovornih odredaba iz 2010. </w:t>
      </w:r>
      <w:r w:rsidR="003D7276">
        <w:t>I</w:t>
      </w:r>
      <w:r>
        <w:t>li</w:t>
      </w:r>
      <w:r w:rsidR="003D7276">
        <w:t> </w:t>
      </w:r>
      <w:r>
        <w:t>Uslova</w:t>
      </w:r>
      <w:r w:rsidR="00E82259">
        <w:t> </w:t>
      </w:r>
      <w:r>
        <w:t xml:space="preserve">GDPR-a. </w:t>
      </w:r>
    </w:p>
    <w:p w14:paraId="59BAE926" w14:textId="3C53E52C" w:rsidR="000938C5" w:rsidRPr="007B54C1" w:rsidRDefault="00875527" w:rsidP="0059093B">
      <w:pPr>
        <w:keepNext/>
        <w:keepLines/>
      </w:pPr>
      <w:r>
        <w:rPr>
          <w:sz w:val="18"/>
        </w:rPr>
        <w:lastRenderedPageBreak/>
        <w:t>Microsoft je odgovoran za usaglašenost svojih Podobrađivača sa obavezama Microsofta navedenim u ovom DPA. Microsoft će informacije o</w:t>
      </w:r>
      <w:r w:rsidR="00ED7E07">
        <w:rPr>
          <w:sz w:val="18"/>
        </w:rPr>
        <w:t> </w:t>
      </w:r>
      <w:r>
        <w:rPr>
          <w:sz w:val="18"/>
        </w:rPr>
        <w:t>Podobrađivačima staviti na raspolaganje na Microsoftovoj veb lokaciji. Pri angažovanju Podobrađivača Microsoft će se putem pisanog ugovora pobrinuti da Podobrađivač sme da pristupa Podacima o profesionalnim uslugama i koristi ih samo za pružanje usluga za koje ga je Microsoft angažovao i neće smeti da koristi Podatke o profesionalnim uslugama u bilo koje druge svrhe.</w:t>
      </w:r>
      <w:r w:rsidR="005F037B">
        <w:rPr>
          <w:sz w:val="18"/>
        </w:rPr>
        <w:t xml:space="preserve"> </w:t>
      </w:r>
      <w:r>
        <w:rPr>
          <w:sz w:val="18"/>
        </w:rPr>
        <w:t xml:space="preserve">Microsoft će se pobrinuti da podobrađivači budu obavezani pisanim ugovorima koji od njih zahtevaju da pruže nivo zaštite podataka barem jednak onom koji od Microsofta zahteva DPA, uključujući ograničenja u otkrivanju Obrađenih podataka. Microsoft je saglasan da nadgleda Podizvođače kako bi obezbedio da su ove ugovorne obaveze ispunjene. </w:t>
      </w:r>
    </w:p>
    <w:p w14:paraId="404A29B2" w14:textId="211840D8" w:rsidR="00875527" w:rsidRPr="007B54C1" w:rsidRDefault="00875527" w:rsidP="00875527">
      <w:pPr>
        <w:pStyle w:val="ProductList-Body"/>
        <w:spacing w:after="120"/>
      </w:pPr>
      <w:r>
        <w:t>Lista Microsoftovih aktuelnih Podobrađivača za Usluge podrške dostupna je na adresi: https://aka.ms/servicesapprovedsuppliers. Microsoft povremeno može da angažuje nove Podobrađivače. Microsoft će obavestiti Klijenta (time što će ažurirati veb lokaciju i Klijentu obezbediti mehanizam za dobijanje obaveštenja o tom ažuriranju) o bilo kom novom Podobrađivaču najmanje 30 dana pre nego što tom Podobrađivaču omogući pristup Podacima o profesionalnim uslugama.</w:t>
      </w:r>
    </w:p>
    <w:p w14:paraId="6B0522BF" w14:textId="0C9520BB" w:rsidR="00875527" w:rsidRPr="007B54C1" w:rsidRDefault="00875527" w:rsidP="00875527">
      <w:pPr>
        <w:pStyle w:val="ProductList-Body"/>
        <w:spacing w:after="120"/>
      </w:pPr>
      <w:r>
        <w:t xml:space="preserve">Obaveštenje o Podobrađivačima koji će se koristiti tokom obavljanja rada na pružanju Usluga konsaltinga dostupno je na zahtev na adresi </w:t>
      </w:r>
      <w:hyperlink r:id="rId16" w:history="1">
        <w:r>
          <w:rPr>
            <w:rStyle w:val="Hyperlink"/>
          </w:rPr>
          <w:t>https://aka.ms/consultingapprovedsuppliers</w:t>
        </w:r>
      </w:hyperlink>
      <w:r>
        <w:t xml:space="preserve">. </w:t>
      </w:r>
      <w:r>
        <w:rPr>
          <w:rFonts w:eastAsia="Times New Roman"/>
        </w:rPr>
        <w:t>Klijent može da zatraži i da dobija obaveštenje o ažuriranju Podobrađivača koji će se koristiti tokom obavljanja rada.</w:t>
      </w:r>
      <w:r w:rsidR="005F037B">
        <w:t xml:space="preserve"> </w:t>
      </w:r>
      <w:r>
        <w:t>Za klijente koji su tražili da dobijaju obaveštenja o ažuriranju Podobrađivača koji će se koristiti tokom obavljanja posla, Microsoft ne dodeljuje pristup Podacima o profesionalnim uslugama ako se u roku od 30 dana od obaveštenja ne dobije pismeno odobrenje.</w:t>
      </w:r>
      <w:r w:rsidR="005F037B">
        <w:t xml:space="preserve"> </w:t>
      </w:r>
    </w:p>
    <w:p w14:paraId="3F12E702" w14:textId="00960B08" w:rsidR="00875527" w:rsidRPr="007B54C1" w:rsidRDefault="00875527" w:rsidP="00A7504E">
      <w:pPr>
        <w:pStyle w:val="ProductList-Body"/>
      </w:pPr>
      <w:r>
        <w:t>Ako Klijent ne odobri novog Podobrađivača, Klijent može da raskine primenjive Specifikacije usluga, kao što je Radni nalog za Usluge preduzeća, za</w:t>
      </w:r>
      <w:r w:rsidR="00E338DF">
        <w:t> </w:t>
      </w:r>
      <w:r>
        <w:t xml:space="preserve">Profesionalne usluge na koje to utiče tako što će, bez naknade za raskid, pružiti pismeno obaveštenje o raskidu pre kraja predviđenog otkaznog roka. Klijent može uključiti i objašnjenje razloga za neodobravanje zajedno sa obaveštenjem o otkazu kako bi Microsoftu omogućio ponovnu procenu takvog novog Podobrađivača na osnovu primenjivih razloga za zabrinutost. Nakon raskida, Microsoft će ukloniti obaveze plaćanja za sav primenljiv neplaćen rad za raskinute Profesionalne usluge sa narednih faktura Klijenta.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94024"/>
      <w:bookmarkStart w:id="53" w:name="_Hlk24722007"/>
      <w:r>
        <w:t>Uslovi Zakona o zaštiti privatnosti potrošača Kalifornije (CCPA)</w:t>
      </w:r>
      <w:bookmarkEnd w:id="52"/>
    </w:p>
    <w:p w14:paraId="7A267136" w14:textId="785424C6" w:rsidR="00625EEA" w:rsidRPr="007B54C1" w:rsidRDefault="00733639" w:rsidP="0014639B">
      <w:pPr>
        <w:pStyle w:val="ProductList-Body"/>
      </w:pPr>
      <w:r>
        <w:t>Ako Microsoft obrađuje Lične podatke u opsegu koji obuhvata CCPA, Microsoft se dodatno obavezuje prema Klijentu kao što se navodi u nastavku. Microsoft će obrađivati Podatke o profesionalnim uslugama u ime Klijenta, a te podatke će zadržavati, koristiti ili otkrivati samo u svrhe navedene u</w:t>
      </w:r>
      <w:r w:rsidR="00B405DB">
        <w:t> </w:t>
      </w:r>
      <w:r>
        <w:t>Uslovima DPA i kako je dozvoljeno prema CCPA, uključujući bilo kakva izuzeća povezana sa „prodajom</w:t>
      </w:r>
      <w:r w:rsidR="00884BC6">
        <w:t>“</w:t>
      </w:r>
      <w:r>
        <w:t>. Microsoft neće ni u kom slučaju prodavati te podatke. Ovi Uslovi CCPA-a ne ograničavaju niti umanjuju bilo koje obaveze zaštite podataka na koje se Microsoft obavezao Klijentu u okviru Uslova DPA ili bilo kom drugom ugovoru između Microsofta i Klijenta.</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94025"/>
      <w:r>
        <w:t>Biometrijski podaci</w:t>
      </w:r>
      <w:bookmarkEnd w:id="54"/>
      <w:bookmarkEnd w:id="55"/>
      <w:bookmarkEnd w:id="56"/>
    </w:p>
    <w:p w14:paraId="1C74CD31" w14:textId="5BF54616" w:rsidR="009D298B" w:rsidRPr="007B54C1" w:rsidRDefault="009D298B" w:rsidP="00A7504E">
      <w:pPr>
        <w:pStyle w:val="ProductList-Body"/>
      </w:pPr>
      <w:r>
        <w:t>Ako Klijent koristi Profesionalnu uslugu za obradu Biometrijskih podataka, Klijent je odgovoran za: (i) davanje obaveštenja licima na koja se podaci odnose, uzimajući u obzir period zadržavanja i uništenja; (ii) pribavljanje saglasnosti od lica na koja se podaci odnose; i (iii) brisanje Biometrijskih podataka, a sve prema potrebi i prema važećim Zahtevima za zaštitu podataka. Microsoft će te Biometrijske podatke obrađivati na osnovu dokumentovanih uputstava Klijenta (kao što je opisano u odeljku „Uloga i obaveze obrađivača i kontrolora“) i štititi ih u skladu sa uslovima bezbednosti i zaštite podataka u ovom DPA. Za potrebe ovog odeljka, „Biometrijski podaci“ će imati značenje utvrđeno u Članu 4 GDPR-a i, ako je</w:t>
      </w:r>
      <w:r w:rsidR="0033725B">
        <w:t> </w:t>
      </w:r>
      <w:r>
        <w:t>primenljivo, iste pojmove u drugim Zahtevima za zaštitu podataka.</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94026"/>
      <w:r>
        <w:t>Kako da kontaktirate Microsoft</w:t>
      </w:r>
      <w:bookmarkEnd w:id="57"/>
    </w:p>
    <w:p w14:paraId="6077BB16" w14:textId="260B3EC8" w:rsidR="00625EEA" w:rsidRPr="007B54C1" w:rsidRDefault="00625EEA" w:rsidP="005B393B">
      <w:pPr>
        <w:pStyle w:val="ProductList-Body"/>
        <w:rPr>
          <w:color w:val="00188F"/>
        </w:rPr>
      </w:pPr>
      <w:r>
        <w:t xml:space="preserve">Ako Klijent veruje da Microsoft ne postupa u skladu sa svojim obavezama koje se odnose na privatnost ili bezbednost, Klijent može da se obrati korisničkoj podršci ili da koristi Microsoftov veb obrazac za privatnost koji se nalazi na adresi </w:t>
      </w:r>
      <w:hyperlink r:id="rId17" w:history="1">
        <w:r>
          <w:rPr>
            <w:rStyle w:val="Hyperlink"/>
            <w:szCs w:val="18"/>
          </w:rPr>
          <w:t>http://go.microsoft.com/?linkid=9846224</w:t>
        </w:r>
      </w:hyperlink>
      <w:r>
        <w:rPr>
          <w:rStyle w:val="Hyperlink"/>
          <w:szCs w:val="18"/>
        </w:rPr>
        <w:t xml:space="preserve">. </w:t>
      </w:r>
      <w:r>
        <w:t>Adresa korporacije Microsoft je: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je predstavnik korporacije Microsoft za zaštitu podataka za Evropski ekonomski prostor i Švajcarsku. Predstavniku za privatnost Microsoft Ireland Operations Limited možete da se obratite na sledeću adresu:</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Irska</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94027"/>
      <w:r>
        <w:lastRenderedPageBreak/>
        <w:t>Dodatak A – Bezbednosne mere</w:t>
      </w:r>
      <w:bookmarkEnd w:id="62"/>
    </w:p>
    <w:p w14:paraId="66EEA11C" w14:textId="77777777" w:rsidR="001D3737" w:rsidRPr="007B54C1" w:rsidRDefault="001D3737" w:rsidP="00625EEA">
      <w:pPr>
        <w:pStyle w:val="ProductList-Body"/>
      </w:pPr>
    </w:p>
    <w:p w14:paraId="7F740D01" w14:textId="115F09A7" w:rsidR="00625EEA" w:rsidRPr="007B54C1" w:rsidRDefault="00625EEA" w:rsidP="00625EEA">
      <w:pPr>
        <w:pStyle w:val="ProductList-Body"/>
      </w:pPr>
      <w:r>
        <w:t>Microsoft je primenio i održavaće sledeće bezbednosne mere za Podatke o profesionalnim uslugama, što zajedno sa bezbednosnim obavezama u</w:t>
      </w:r>
      <w:r w:rsidR="00954DDD">
        <w:t> </w:t>
      </w:r>
      <w:r>
        <w:t>ovom DPA (uključujući Uslove GDPR-a) predstavlja jedinu odgovornost Microsofta u pogledu bezbednosti tih podataka.</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Prakse</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Organizacija bezbednosti informacija</w:t>
            </w:r>
          </w:p>
        </w:tc>
        <w:tc>
          <w:tcPr>
            <w:tcW w:w="8190" w:type="dxa"/>
          </w:tcPr>
          <w:p w14:paraId="75297EE0" w14:textId="2D482BF0" w:rsidR="00625EEA" w:rsidRPr="007B54C1" w:rsidRDefault="00625EEA" w:rsidP="00B93772">
            <w:pPr>
              <w:pStyle w:val="ProductList-Body"/>
              <w:rPr>
                <w:b/>
                <w:szCs w:val="18"/>
              </w:rPr>
            </w:pPr>
            <w:r>
              <w:rPr>
                <w:b/>
                <w:szCs w:val="18"/>
              </w:rPr>
              <w:t>Vlasništvo nad bezbednošću.</w:t>
            </w:r>
            <w:r w:rsidR="005F037B">
              <w:rPr>
                <w:b/>
                <w:szCs w:val="18"/>
              </w:rPr>
              <w:t xml:space="preserve"> </w:t>
            </w:r>
            <w:r>
              <w:rPr>
                <w:szCs w:val="18"/>
              </w:rPr>
              <w:t>Microsoft je imenovao jednog ili više službenika za bezbednost zaduženih za koordinaciju i nadgledanje bezbednosnih uloga i procedura.</w:t>
            </w:r>
          </w:p>
          <w:p w14:paraId="53F55D7F" w14:textId="24A314F1" w:rsidR="00625EEA" w:rsidRPr="007B54C1" w:rsidRDefault="00625EEA" w:rsidP="00B93772">
            <w:pPr>
              <w:pStyle w:val="ProductList-Body"/>
              <w:rPr>
                <w:b/>
                <w:szCs w:val="18"/>
              </w:rPr>
            </w:pPr>
            <w:r>
              <w:rPr>
                <w:b/>
                <w:szCs w:val="18"/>
              </w:rPr>
              <w:t>Bezbednosne uloge i odgovornosti.</w:t>
            </w:r>
            <w:r w:rsidR="005F037B">
              <w:rPr>
                <w:b/>
                <w:szCs w:val="18"/>
              </w:rPr>
              <w:t xml:space="preserve"> </w:t>
            </w:r>
            <w:r>
              <w:rPr>
                <w:szCs w:val="18"/>
              </w:rPr>
              <w:t>Microsoft osoblje koje ima pristup Podacima o profesionalnim uslugama podleže obavezi čuvanja poverljivosti.</w:t>
            </w:r>
          </w:p>
          <w:p w14:paraId="264B012F" w14:textId="53EB9931" w:rsidR="00625EEA" w:rsidRPr="007B54C1" w:rsidRDefault="00625EEA" w:rsidP="00625EEA">
            <w:pPr>
              <w:pStyle w:val="ProductList-Body"/>
              <w:rPr>
                <w:szCs w:val="18"/>
              </w:rPr>
            </w:pPr>
            <w:r>
              <w:rPr>
                <w:b/>
                <w:szCs w:val="18"/>
              </w:rPr>
              <w:t>Program upravljanja rizikom.</w:t>
            </w:r>
            <w:r w:rsidR="005F037B">
              <w:rPr>
                <w:b/>
                <w:szCs w:val="18"/>
              </w:rPr>
              <w:t xml:space="preserve"> </w:t>
            </w:r>
            <w:r>
              <w:rPr>
                <w:szCs w:val="18"/>
              </w:rPr>
              <w:t>Microsoft je obavio procenu rizika pre obrade Podataka o profesionalnim uslugama. Microsoft, u skladu sa zahtevima za zadržavanje, zadržava bezbednosne dokumente kada prestanu da važe.</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Upravljanje resursima</w:t>
            </w:r>
          </w:p>
        </w:tc>
        <w:tc>
          <w:tcPr>
            <w:tcW w:w="8190" w:type="dxa"/>
          </w:tcPr>
          <w:p w14:paraId="43370D5E" w14:textId="5A6E670D" w:rsidR="00625EEA" w:rsidRPr="007B54C1" w:rsidRDefault="00625EEA" w:rsidP="00B93772">
            <w:pPr>
              <w:pStyle w:val="ProductList-Body"/>
              <w:rPr>
                <w:b/>
                <w:szCs w:val="18"/>
              </w:rPr>
            </w:pPr>
            <w:r>
              <w:rPr>
                <w:b/>
                <w:szCs w:val="18"/>
              </w:rPr>
              <w:t>Inventar sredstava.</w:t>
            </w:r>
            <w:r w:rsidR="005F037B">
              <w:rPr>
                <w:b/>
                <w:szCs w:val="18"/>
              </w:rPr>
              <w:t xml:space="preserve"> </w:t>
            </w:r>
            <w:r>
              <w:rPr>
                <w:szCs w:val="18"/>
              </w:rPr>
              <w:t>Microsoft ima inventar svih medijuma na kojima se skladište Podaci o profesionalnim uslugama.</w:t>
            </w:r>
            <w:r w:rsidR="005F037B">
              <w:rPr>
                <w:szCs w:val="18"/>
              </w:rPr>
              <w:t xml:space="preserve"> </w:t>
            </w:r>
            <w:r>
              <w:rPr>
                <w:szCs w:val="18"/>
              </w:rPr>
              <w:t>Pristup inventarima tih medijuma ograničen je na Microsoft osoblje koje je ovlašćeno pisanim putem za takav pristup.</w:t>
            </w:r>
          </w:p>
          <w:p w14:paraId="3208A7B7" w14:textId="77777777" w:rsidR="00625EEA" w:rsidRPr="007B54C1" w:rsidRDefault="00625EEA" w:rsidP="00B93772">
            <w:pPr>
              <w:pStyle w:val="ProductList-Body"/>
              <w:rPr>
                <w:b/>
                <w:szCs w:val="18"/>
              </w:rPr>
            </w:pPr>
            <w:r>
              <w:rPr>
                <w:b/>
                <w:szCs w:val="18"/>
              </w:rPr>
              <w:t>Rukovanje resursima.</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klasifikuje Podatke o profesionalnim uslugama radi lakše identifikacije i odgovarajućeg ograničavanja pristupa.</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ograničava štampanje Podataka o profesionalnim uslugama i ima procedure za odlaganje odštampanih materijala koji sadrže Podatke o profesionalnim uslugama. </w:t>
            </w:r>
          </w:p>
          <w:p w14:paraId="00D3DD19" w14:textId="57964DF5" w:rsidR="00625EEA" w:rsidRPr="007B54C1" w:rsidRDefault="00625EEA" w:rsidP="006A3D1E">
            <w:pPr>
              <w:pStyle w:val="ProductList-Body"/>
              <w:ind w:left="158" w:hanging="158"/>
              <w:rPr>
                <w:szCs w:val="18"/>
              </w:rPr>
            </w:pPr>
            <w:r>
              <w:rPr>
                <w:szCs w:val="18"/>
              </w:rPr>
              <w:t>-</w:t>
            </w:r>
            <w:r>
              <w:rPr>
                <w:szCs w:val="18"/>
              </w:rPr>
              <w:tab/>
              <w:t>Microsoft osoblje mora da dobije ovlašćenje od korporacije Microsoft pre skladištenja Podataka o</w:t>
            </w:r>
            <w:r w:rsidR="00256942">
              <w:rPr>
                <w:szCs w:val="18"/>
              </w:rPr>
              <w:t> </w:t>
            </w:r>
            <w:r>
              <w:rPr>
                <w:szCs w:val="18"/>
              </w:rPr>
              <w:t>profesionalnim uslugama na prenosnim uređajima, daljinskog pristupa Podacima o profesionalnim uslugama ili obrade Podataka o profesionalnim uslugama van objekata korporacije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Bezbednost ljudskih resursa</w:t>
            </w:r>
          </w:p>
        </w:tc>
        <w:tc>
          <w:tcPr>
            <w:tcW w:w="8190" w:type="dxa"/>
          </w:tcPr>
          <w:p w14:paraId="530961CA" w14:textId="33CCCA3C" w:rsidR="00625EEA" w:rsidRPr="007B54C1" w:rsidRDefault="00625EEA" w:rsidP="00B93772">
            <w:pPr>
              <w:pStyle w:val="ProductList-Body"/>
              <w:rPr>
                <w:szCs w:val="18"/>
              </w:rPr>
            </w:pPr>
            <w:r>
              <w:rPr>
                <w:b/>
                <w:szCs w:val="18"/>
              </w:rPr>
              <w:t>Bezbednosna obuka</w:t>
            </w:r>
            <w:r w:rsidRPr="00C6633F">
              <w:rPr>
                <w:b/>
                <w:bCs/>
                <w:szCs w:val="18"/>
              </w:rPr>
              <w:t>.</w:t>
            </w:r>
            <w:r>
              <w:rPr>
                <w:szCs w:val="18"/>
              </w:rPr>
              <w:t xml:space="preserve"> Microsoft informiše svoje osoblje o relevantnim bezbednosnim procedurama </w:t>
            </w:r>
            <w:r w:rsidR="00EC5239">
              <w:rPr>
                <w:szCs w:val="18"/>
              </w:rPr>
              <w:t>I </w:t>
            </w:r>
            <w:r>
              <w:rPr>
                <w:szCs w:val="18"/>
              </w:rPr>
              <w:t>njihovim odgovarajućim ulogama. Microsoft takođe informiše svoje osoblje o mogućim posledicama kršenja bezbednosnih uloga i procedura. Microsoft će za obuku koristiti samo anonimne podatke.</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Fizička bezbednost i bezbednost životne sredine</w:t>
            </w:r>
          </w:p>
        </w:tc>
        <w:tc>
          <w:tcPr>
            <w:tcW w:w="8190" w:type="dxa"/>
          </w:tcPr>
          <w:p w14:paraId="2D516B27" w14:textId="01A91144" w:rsidR="00625EEA" w:rsidRPr="007B54C1" w:rsidRDefault="00625EEA" w:rsidP="00B93772">
            <w:pPr>
              <w:pStyle w:val="ProductList-Body"/>
              <w:rPr>
                <w:b/>
                <w:szCs w:val="18"/>
              </w:rPr>
            </w:pPr>
            <w:r>
              <w:rPr>
                <w:b/>
                <w:szCs w:val="18"/>
              </w:rPr>
              <w:t>Fizički pristup objektima.</w:t>
            </w:r>
            <w:r w:rsidR="005F037B">
              <w:rPr>
                <w:b/>
                <w:szCs w:val="18"/>
              </w:rPr>
              <w:t xml:space="preserve"> </w:t>
            </w:r>
            <w:r>
              <w:rPr>
                <w:szCs w:val="18"/>
              </w:rPr>
              <w:t>Microsoft ograničava pristup objektima u kojima se nalaze informacioni sistemi koji obrađuju Podatke o profesionalnim uslugama na identifikovane ovlašćene osobe.</w:t>
            </w:r>
          </w:p>
          <w:p w14:paraId="27888FF6" w14:textId="7C027E8F" w:rsidR="00625EEA" w:rsidRPr="007B54C1" w:rsidRDefault="00625EEA" w:rsidP="00B93772">
            <w:pPr>
              <w:pStyle w:val="ProductList-Body"/>
              <w:rPr>
                <w:szCs w:val="18"/>
              </w:rPr>
            </w:pPr>
            <w:r>
              <w:rPr>
                <w:b/>
                <w:szCs w:val="18"/>
              </w:rPr>
              <w:t>Fizički pristup komponentama.</w:t>
            </w:r>
            <w:r w:rsidR="005F037B">
              <w:rPr>
                <w:b/>
                <w:szCs w:val="18"/>
              </w:rPr>
              <w:t xml:space="preserve"> </w:t>
            </w:r>
            <w:r>
              <w:rPr>
                <w:szCs w:val="18"/>
              </w:rPr>
              <w:t xml:space="preserve">Microsoft vodi evidenciju o dolaznim i odlaznim medijumima koji sadrže Podatke o profesionalnim uslugama, uključujući tip medijuma, ovlašćenog pošiljaoca/primaoce, datum </w:t>
            </w:r>
            <w:r w:rsidR="002E773E">
              <w:rPr>
                <w:szCs w:val="18"/>
              </w:rPr>
              <w:t>I </w:t>
            </w:r>
            <w:r>
              <w:rPr>
                <w:szCs w:val="18"/>
              </w:rPr>
              <w:t>vreme, broj medijuma i tipove Podataka o profesionalnim uslugama koje sadrže.</w:t>
            </w:r>
          </w:p>
          <w:p w14:paraId="3D078D36" w14:textId="4ABF6202" w:rsidR="00625EEA" w:rsidRPr="007B54C1" w:rsidRDefault="00625EEA" w:rsidP="00B93772">
            <w:pPr>
              <w:pStyle w:val="ProductList-Body"/>
              <w:rPr>
                <w:b/>
                <w:szCs w:val="18"/>
              </w:rPr>
            </w:pPr>
            <w:r>
              <w:rPr>
                <w:b/>
                <w:szCs w:val="18"/>
              </w:rPr>
              <w:t>Zaštita od prekida.</w:t>
            </w:r>
            <w:r w:rsidR="005F037B">
              <w:rPr>
                <w:b/>
                <w:szCs w:val="18"/>
              </w:rPr>
              <w:t xml:space="preserve"> </w:t>
            </w:r>
            <w:r>
              <w:rPr>
                <w:szCs w:val="18"/>
              </w:rPr>
              <w:t>Microsoft koristi različite industrijski standardne sisteme za zaštitu od gubitka podataka usled prekida u snabdevanju električnom energijom ili prekida veze.</w:t>
            </w:r>
          </w:p>
          <w:p w14:paraId="65C116F9" w14:textId="3010E1B0" w:rsidR="00625EEA" w:rsidRPr="007B54C1" w:rsidRDefault="00625EEA" w:rsidP="00B93772">
            <w:pPr>
              <w:pStyle w:val="ProductList-Body"/>
              <w:spacing w:before="40"/>
              <w:rPr>
                <w:szCs w:val="18"/>
              </w:rPr>
            </w:pPr>
            <w:r>
              <w:rPr>
                <w:b/>
                <w:szCs w:val="18"/>
              </w:rPr>
              <w:t>Odlaganje komponenti.</w:t>
            </w:r>
            <w:r w:rsidR="005F037B">
              <w:rPr>
                <w:b/>
                <w:szCs w:val="18"/>
              </w:rPr>
              <w:t xml:space="preserve"> </w:t>
            </w:r>
            <w:r>
              <w:rPr>
                <w:szCs w:val="18"/>
              </w:rPr>
              <w:t>Microsoft koristi industrijske standardne procese za brisanje Podataka o</w:t>
            </w:r>
            <w:r w:rsidR="007E347E">
              <w:rPr>
                <w:szCs w:val="18"/>
              </w:rPr>
              <w:t> </w:t>
            </w:r>
            <w:r>
              <w:rPr>
                <w:szCs w:val="18"/>
              </w:rPr>
              <w:t>profesionalnim uslugama kada oni više nisu potrebni.</w:t>
            </w:r>
          </w:p>
        </w:tc>
      </w:tr>
      <w:tr w:rsidR="00625EEA" w:rsidRPr="007B54C1" w14:paraId="0FEC8188" w14:textId="77777777" w:rsidTr="001D3126">
        <w:tc>
          <w:tcPr>
            <w:tcW w:w="2610" w:type="dxa"/>
            <w:tcBorders>
              <w:bottom w:val="single" w:sz="4" w:space="0" w:color="auto"/>
            </w:tcBorders>
            <w:vAlign w:val="center"/>
          </w:tcPr>
          <w:p w14:paraId="4D9EB82A" w14:textId="531D29E7" w:rsidR="00625EEA" w:rsidRPr="007B54C1" w:rsidRDefault="00625EEA" w:rsidP="00B93772">
            <w:pPr>
              <w:pStyle w:val="ProductList-Body"/>
              <w:rPr>
                <w:szCs w:val="18"/>
              </w:rPr>
            </w:pPr>
            <w:r>
              <w:rPr>
                <w:szCs w:val="18"/>
              </w:rPr>
              <w:t xml:space="preserve">Upravljanje komunikacijama </w:t>
            </w:r>
            <w:r w:rsidR="00351A5D">
              <w:rPr>
                <w:szCs w:val="18"/>
              </w:rPr>
              <w:t>I </w:t>
            </w:r>
            <w:r>
              <w:rPr>
                <w:szCs w:val="18"/>
              </w:rPr>
              <w:t>operacijama</w:t>
            </w:r>
          </w:p>
        </w:tc>
        <w:tc>
          <w:tcPr>
            <w:tcW w:w="8190" w:type="dxa"/>
            <w:tcBorders>
              <w:bottom w:val="single" w:sz="4" w:space="0" w:color="auto"/>
            </w:tcBorders>
          </w:tcPr>
          <w:p w14:paraId="5D0C032A" w14:textId="33B8B63B" w:rsidR="00625EEA" w:rsidRPr="007B54C1" w:rsidRDefault="00625EEA" w:rsidP="00B93772">
            <w:pPr>
              <w:pStyle w:val="ProductList-Body"/>
              <w:rPr>
                <w:szCs w:val="18"/>
              </w:rPr>
            </w:pPr>
            <w:r>
              <w:rPr>
                <w:b/>
                <w:szCs w:val="18"/>
              </w:rPr>
              <w:t>Operativne smernice</w:t>
            </w:r>
            <w:r w:rsidRPr="00A76E2D">
              <w:rPr>
                <w:b/>
                <w:bCs/>
                <w:szCs w:val="18"/>
              </w:rPr>
              <w:t>.</w:t>
            </w:r>
            <w:r>
              <w:rPr>
                <w:szCs w:val="18"/>
              </w:rPr>
              <w:t xml:space="preserve"> Microsoft ima bezbednosne dokumente koji opisuju njegove mere bezbednosti </w:t>
            </w:r>
            <w:r w:rsidR="00DC72A3">
              <w:rPr>
                <w:szCs w:val="18"/>
              </w:rPr>
              <w:t>I </w:t>
            </w:r>
            <w:r>
              <w:rPr>
                <w:szCs w:val="18"/>
              </w:rPr>
              <w:t>relevantne procedure i odgovornosti osoblja koje ima pristup Podacima o profesionalnim uslugama.</w:t>
            </w:r>
          </w:p>
          <w:p w14:paraId="30E24F48" w14:textId="77777777" w:rsidR="00625EEA" w:rsidRPr="007B54C1" w:rsidRDefault="00625EEA" w:rsidP="00B93772">
            <w:pPr>
              <w:pStyle w:val="ProductList-Body"/>
              <w:spacing w:before="40"/>
              <w:rPr>
                <w:b/>
                <w:szCs w:val="18"/>
              </w:rPr>
            </w:pPr>
            <w:r>
              <w:rPr>
                <w:b/>
                <w:szCs w:val="18"/>
              </w:rPr>
              <w:t>Procedure za spasavanje podataka</w:t>
            </w:r>
          </w:p>
          <w:p w14:paraId="75083BA5" w14:textId="0532D3D4" w:rsidR="00625EEA" w:rsidRPr="007B54C1" w:rsidRDefault="00625EEA" w:rsidP="00B93772">
            <w:pPr>
              <w:pStyle w:val="ProductList-Body"/>
              <w:ind w:left="162" w:hanging="162"/>
              <w:rPr>
                <w:szCs w:val="18"/>
              </w:rPr>
            </w:pPr>
            <w:r>
              <w:rPr>
                <w:szCs w:val="18"/>
              </w:rPr>
              <w:t>-</w:t>
            </w:r>
            <w:r>
              <w:rPr>
                <w:szCs w:val="18"/>
              </w:rPr>
              <w:tab/>
              <w:t>Microsoft redovno, ali ni u kom slučaju ređe od jednom nedeljno (osim u slučaju da tokom tog perioda Podaci o profesionalnim uslugama nisu ažurirani), pravi više kopija Podataka o profesionalnim uslugama pomoću kojih se Podaci o profesionalnim uslugama mogu oporaviti.</w:t>
            </w:r>
          </w:p>
          <w:p w14:paraId="57E51583" w14:textId="2420CF2F" w:rsidR="00625EEA" w:rsidRPr="007B54C1" w:rsidRDefault="00625EEA" w:rsidP="00B93772">
            <w:pPr>
              <w:pStyle w:val="ProductList-Body"/>
              <w:ind w:left="162" w:hanging="162"/>
              <w:rPr>
                <w:szCs w:val="18"/>
              </w:rPr>
            </w:pPr>
            <w:r>
              <w:rPr>
                <w:szCs w:val="18"/>
              </w:rPr>
              <w:t>-</w:t>
            </w:r>
            <w:r>
              <w:rPr>
                <w:szCs w:val="18"/>
              </w:rPr>
              <w:tab/>
              <w:t>Microsoft skladišti kopije Podataka o profesionalnim uslugama i procedure za oporavak podataka na lokaciji koja se razlikuje od one na kojoj se nalazi primarna računarska oprema koja obrađuje Podatke o</w:t>
            </w:r>
            <w:r w:rsidR="00857ABF">
              <w:rPr>
                <w:szCs w:val="18"/>
              </w:rPr>
              <w:t> </w:t>
            </w:r>
            <w:r>
              <w:rPr>
                <w:szCs w:val="18"/>
              </w:rPr>
              <w:t>profesionalnim uslugama.</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primenjuje određene procedure koje regulišu pristup kopijama Podataka o profesionalnim uslugama.</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pregleda procedure za oporavak podataka najmanje jednom godišnje.</w:t>
            </w:r>
          </w:p>
          <w:p w14:paraId="49774617" w14:textId="6DF61F8E" w:rsidR="00625EEA" w:rsidRPr="007B54C1" w:rsidRDefault="00625EEA" w:rsidP="006A3D1E">
            <w:pPr>
              <w:pStyle w:val="ProductList-Body"/>
              <w:ind w:left="158" w:hanging="158"/>
              <w:rPr>
                <w:szCs w:val="18"/>
              </w:rPr>
            </w:pPr>
            <w:r>
              <w:rPr>
                <w:szCs w:val="18"/>
              </w:rPr>
              <w:t>-</w:t>
            </w:r>
            <w:r>
              <w:rPr>
                <w:szCs w:val="18"/>
              </w:rPr>
              <w:tab/>
              <w:t xml:space="preserve">Microsoft evidentira pokušaje vraćanja podataka, uključujući i odgovornu osobu, opis vraćenih podataka </w:t>
            </w:r>
            <w:r w:rsidR="00EE3621">
              <w:rPr>
                <w:szCs w:val="18"/>
              </w:rPr>
              <w:t>I </w:t>
            </w:r>
            <w:r>
              <w:rPr>
                <w:szCs w:val="18"/>
              </w:rPr>
              <w:t>gde je to moguće, odgovornu osobu i podatke koji (ako postoje) su morali ručno da se unesu u procesu vraćanja podataka.</w:t>
            </w:r>
          </w:p>
          <w:p w14:paraId="7FC8AE6D" w14:textId="524E5CF1" w:rsidR="00625EEA" w:rsidRPr="007B54C1" w:rsidRDefault="00625EEA" w:rsidP="00B93772">
            <w:pPr>
              <w:pStyle w:val="ProductList-Body"/>
              <w:spacing w:before="40"/>
              <w:rPr>
                <w:szCs w:val="18"/>
              </w:rPr>
            </w:pPr>
            <w:r>
              <w:rPr>
                <w:b/>
                <w:szCs w:val="18"/>
              </w:rPr>
              <w:t>Zlonamerni softver</w:t>
            </w:r>
            <w:r w:rsidRPr="00230791">
              <w:rPr>
                <w:b/>
                <w:bCs/>
                <w:szCs w:val="18"/>
              </w:rPr>
              <w:t>.</w:t>
            </w:r>
            <w:r>
              <w:rPr>
                <w:szCs w:val="18"/>
              </w:rPr>
              <w:t xml:space="preserve"> Microsoft ima kontrole za zaštitu od malvera kojima se sprečava da zlonamerni softver neovlašćeno pristupa Podacima o profesionalnim uslugama, uključujući zlonamerni softver koji potiče sa javnih mreža.</w:t>
            </w:r>
          </w:p>
          <w:p w14:paraId="50D89624" w14:textId="77777777" w:rsidR="00625EEA" w:rsidRPr="007B54C1" w:rsidRDefault="00625EEA" w:rsidP="00A17771">
            <w:pPr>
              <w:pStyle w:val="ProductList-Body"/>
              <w:keepNext/>
              <w:keepLines/>
              <w:spacing w:before="40"/>
              <w:rPr>
                <w:b/>
                <w:szCs w:val="18"/>
              </w:rPr>
            </w:pPr>
            <w:r>
              <w:rPr>
                <w:b/>
                <w:szCs w:val="18"/>
              </w:rPr>
              <w:lastRenderedPageBreak/>
              <w:t>Podaci van granica</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šifruje ili omogućava Klijentu da šifruje, Podatke o profesionalnim uslugama koji se prenose preko javnih mreža.</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ograničava pristup Podacima o profesionalnim uslugama koji se nalaze na medijumima koji se iznose iz objekata.</w:t>
            </w:r>
          </w:p>
          <w:p w14:paraId="2300C47B" w14:textId="77777777" w:rsidR="00625EEA" w:rsidRPr="007B54C1" w:rsidRDefault="00625EEA" w:rsidP="00B93772">
            <w:pPr>
              <w:pStyle w:val="ProductList-Body"/>
              <w:spacing w:before="40"/>
              <w:rPr>
                <w:b/>
                <w:szCs w:val="18"/>
              </w:rPr>
            </w:pPr>
            <w:r>
              <w:rPr>
                <w:b/>
                <w:szCs w:val="18"/>
              </w:rPr>
              <w:t>Evidentiranje događaja</w:t>
            </w:r>
          </w:p>
          <w:p w14:paraId="5C99B61E" w14:textId="78D6717E" w:rsidR="00625EEA" w:rsidRPr="007B54C1" w:rsidRDefault="00625EEA" w:rsidP="00745F29">
            <w:pPr>
              <w:pStyle w:val="ProductList-Body"/>
              <w:spacing w:before="40"/>
              <w:rPr>
                <w:szCs w:val="18"/>
              </w:rPr>
            </w:pPr>
            <w:r>
              <w:rPr>
                <w:szCs w:val="18"/>
              </w:rPr>
              <w:t>-</w:t>
            </w:r>
            <w:r>
              <w:rPr>
                <w:szCs w:val="18"/>
              </w:rPr>
              <w:tab/>
              <w:t>Microsoft evidentira ili omogućava Klijentu da evidentira, pristupa i koristi informacione sisteme koji sadrže Podatke o profesionalnim uslugama, tako što registruje ID pristupa, vreme pristupa, da li je dobijeno ili odbijeno ovlašćenje, kao i relevantne aktivnosti.</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Kontrola pristupa</w:t>
            </w:r>
          </w:p>
        </w:tc>
        <w:tc>
          <w:tcPr>
            <w:tcW w:w="8190" w:type="dxa"/>
            <w:tcBorders>
              <w:top w:val="single" w:sz="4" w:space="0" w:color="auto"/>
              <w:left w:val="single" w:sz="4" w:space="0" w:color="auto"/>
              <w:bottom w:val="single" w:sz="4" w:space="0" w:color="auto"/>
              <w:right w:val="single" w:sz="4" w:space="0" w:color="auto"/>
            </w:tcBorders>
          </w:tcPr>
          <w:p w14:paraId="39C5E086" w14:textId="17589F19" w:rsidR="00625EEA" w:rsidRPr="007B54C1" w:rsidRDefault="00625EEA" w:rsidP="00B93772">
            <w:pPr>
              <w:pStyle w:val="ProductList-Body"/>
              <w:rPr>
                <w:szCs w:val="18"/>
              </w:rPr>
            </w:pPr>
            <w:r>
              <w:rPr>
                <w:b/>
                <w:szCs w:val="18"/>
              </w:rPr>
              <w:t>Smernice pristupa</w:t>
            </w:r>
            <w:r w:rsidRPr="000758DB">
              <w:rPr>
                <w:b/>
                <w:bCs/>
                <w:szCs w:val="18"/>
              </w:rPr>
              <w:t>.</w:t>
            </w:r>
            <w:r>
              <w:rPr>
                <w:szCs w:val="18"/>
              </w:rPr>
              <w:t xml:space="preserve"> Microsoft evidentira bezbednosne privilegije pojedinaca koji imaju pristup Podacima o</w:t>
            </w:r>
            <w:r w:rsidR="004B08E7">
              <w:rPr>
                <w:szCs w:val="18"/>
              </w:rPr>
              <w:t> </w:t>
            </w:r>
            <w:r>
              <w:rPr>
                <w:szCs w:val="18"/>
              </w:rPr>
              <w:t>profesionalnim uslugama.</w:t>
            </w:r>
          </w:p>
          <w:p w14:paraId="77435290" w14:textId="77777777" w:rsidR="00625EEA" w:rsidRPr="007B54C1" w:rsidRDefault="00625EEA" w:rsidP="00B93772">
            <w:pPr>
              <w:pStyle w:val="ProductList-Body"/>
              <w:spacing w:before="40"/>
              <w:rPr>
                <w:b/>
                <w:szCs w:val="18"/>
              </w:rPr>
            </w:pPr>
            <w:r>
              <w:rPr>
                <w:b/>
                <w:szCs w:val="18"/>
              </w:rPr>
              <w:t>Ovlašćenje za pristup</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vodi i ažurira evidenciju o osoblju ovlašćenom za pristup Microsoft sistemima koji sadrže Podatke o profesionalnim uslugama.</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deaktivira akreditive za potvrdu identiteta koji nisu korišćeni u periodu od najmanje šest meseci.</w:t>
            </w:r>
          </w:p>
          <w:p w14:paraId="658D9738" w14:textId="2E14F686" w:rsidR="00625EEA" w:rsidRPr="007B54C1" w:rsidRDefault="00625EEA" w:rsidP="00B93772">
            <w:pPr>
              <w:pStyle w:val="ProductList-Body"/>
              <w:ind w:left="162" w:hanging="162"/>
              <w:rPr>
                <w:szCs w:val="18"/>
              </w:rPr>
            </w:pPr>
            <w:r>
              <w:rPr>
                <w:szCs w:val="18"/>
              </w:rPr>
              <w:t>-</w:t>
            </w:r>
            <w:r>
              <w:rPr>
                <w:szCs w:val="18"/>
              </w:rPr>
              <w:tab/>
              <w:t xml:space="preserve">Microsoft identifikuje članove osoblja koji mogu da daju, menjaju ili uskraćuju ovlašćeni pristup podacima </w:t>
            </w:r>
            <w:r w:rsidR="00BC4747">
              <w:rPr>
                <w:szCs w:val="18"/>
              </w:rPr>
              <w:t>I </w:t>
            </w:r>
            <w:r>
              <w:rPr>
                <w:szCs w:val="18"/>
              </w:rPr>
              <w:t xml:space="preserve">resursima. </w:t>
            </w:r>
          </w:p>
          <w:p w14:paraId="03EF3A15" w14:textId="18A48819" w:rsidR="00625EEA" w:rsidRPr="007B54C1" w:rsidRDefault="00625EEA" w:rsidP="006A3D1E">
            <w:pPr>
              <w:pStyle w:val="ProductList-Body"/>
              <w:ind w:left="158" w:hanging="158"/>
              <w:rPr>
                <w:szCs w:val="18"/>
              </w:rPr>
            </w:pPr>
            <w:r>
              <w:rPr>
                <w:szCs w:val="18"/>
              </w:rPr>
              <w:t>-</w:t>
            </w:r>
            <w:r>
              <w:rPr>
                <w:szCs w:val="18"/>
              </w:rPr>
              <w:tab/>
              <w:t>Microsoft vodi računa o tome da, u slučaju da više osoba ima pristup sistemima koji sadrže Podatke o</w:t>
            </w:r>
            <w:r w:rsidR="00E1654C">
              <w:rPr>
                <w:szCs w:val="18"/>
              </w:rPr>
              <w:t> </w:t>
            </w:r>
            <w:r>
              <w:rPr>
                <w:szCs w:val="18"/>
              </w:rPr>
              <w:t>profesionalnim uslugama, te osobe imaju zasebne identifikatore/podatke za prijavu.</w:t>
            </w:r>
          </w:p>
          <w:p w14:paraId="0B93D8FA" w14:textId="77777777" w:rsidR="00625EEA" w:rsidRPr="007B54C1" w:rsidRDefault="00625EEA" w:rsidP="00B93772">
            <w:pPr>
              <w:pStyle w:val="ProductList-Body"/>
              <w:spacing w:before="40"/>
              <w:rPr>
                <w:b/>
                <w:szCs w:val="18"/>
              </w:rPr>
            </w:pPr>
            <w:r>
              <w:rPr>
                <w:b/>
                <w:szCs w:val="18"/>
              </w:rPr>
              <w:t>Najmanje privilegija</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Osoblju za tehničku podršku je pristup Podacima o profesionalnim uslugama dozvoljen samo po potrebi.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omogućava pristup Podacima o profesionalnim uslugama isključivo osobama kojima je taj pristup potreban da bi mogli da obavljaju posao.</w:t>
            </w:r>
          </w:p>
          <w:p w14:paraId="0CDB1A10" w14:textId="77777777" w:rsidR="00625EEA" w:rsidRPr="007B54C1" w:rsidRDefault="00625EEA" w:rsidP="00B93772">
            <w:pPr>
              <w:pStyle w:val="ProductList-Body"/>
              <w:spacing w:before="40"/>
              <w:rPr>
                <w:b/>
                <w:szCs w:val="18"/>
              </w:rPr>
            </w:pPr>
            <w:r>
              <w:rPr>
                <w:b/>
                <w:szCs w:val="18"/>
              </w:rPr>
              <w:t>Integritet i poverljivost</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nalaže Microsoft osoblju da onemogućava administrativne sesije kada napušta prostorije koje Microsoft kontroliše ili kada se računari na neki drugi način ostavljaju bez nadzora.</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skladišti lozinke na način koji ih čini nerazumljivim dok važe.</w:t>
            </w:r>
          </w:p>
          <w:p w14:paraId="4BB44881" w14:textId="77777777" w:rsidR="00625EEA" w:rsidRPr="007B54C1" w:rsidRDefault="00625EEA" w:rsidP="00B93772">
            <w:pPr>
              <w:pStyle w:val="ProductList-Body"/>
              <w:spacing w:before="40"/>
              <w:rPr>
                <w:b/>
                <w:szCs w:val="18"/>
              </w:rPr>
            </w:pPr>
            <w:r>
              <w:rPr>
                <w:b/>
                <w:szCs w:val="18"/>
              </w:rPr>
              <w:t>Provera identiteta</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koristi industrijski standardne prakse za identifikaciju i potvrdu identiteta korisnika koji pokušavaju da pristupe informacionim sistemima.</w:t>
            </w:r>
          </w:p>
          <w:p w14:paraId="7E050D33" w14:textId="77777777" w:rsidR="00625EEA" w:rsidRPr="007B54C1" w:rsidRDefault="00625EEA" w:rsidP="00B93772">
            <w:pPr>
              <w:pStyle w:val="ProductList-Body"/>
              <w:ind w:left="162" w:hanging="162"/>
              <w:rPr>
                <w:szCs w:val="18"/>
              </w:rPr>
            </w:pPr>
            <w:r>
              <w:rPr>
                <w:szCs w:val="18"/>
              </w:rPr>
              <w:t>-</w:t>
            </w:r>
            <w:r>
              <w:rPr>
                <w:szCs w:val="18"/>
              </w:rPr>
              <w:tab/>
              <w:t>Ako su mehanizmi potvrde identiteta zasnovani na lozinkama, Microsoft zahteva da se lozinke redovno obnavljaju.</w:t>
            </w:r>
          </w:p>
          <w:p w14:paraId="22D847B4" w14:textId="77777777" w:rsidR="00625EEA" w:rsidRPr="007B54C1" w:rsidRDefault="00625EEA" w:rsidP="00B93772">
            <w:pPr>
              <w:pStyle w:val="ProductList-Body"/>
              <w:ind w:left="162" w:hanging="162"/>
              <w:rPr>
                <w:szCs w:val="18"/>
              </w:rPr>
            </w:pPr>
            <w:r>
              <w:rPr>
                <w:szCs w:val="18"/>
              </w:rPr>
              <w:t>-</w:t>
            </w:r>
            <w:r>
              <w:rPr>
                <w:szCs w:val="18"/>
              </w:rPr>
              <w:tab/>
              <w:t>Ako su mehanizmi potvrde identiteta zasnovani na lozinkama, Microsoft zahteva da se lozinke sastoje od najmanje osam znakova.</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vodi računa o tome da se deaktivirani ili istekli identifikatori ne daju drugim osobama.</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nadgleda, ili omogućava Klijentu da nadgleda, ponovljene pokušaje dobijanja pristupa informacionim sistemima pomoću nevažeće lozinke.</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primenjuje industrijski standardne procedure za deaktivaciju lozinki koje su oštećene ili nenamerno otkrivene.</w:t>
            </w:r>
          </w:p>
          <w:p w14:paraId="24240B16" w14:textId="56808122" w:rsidR="00625EEA" w:rsidRPr="007B54C1" w:rsidRDefault="00625EEA" w:rsidP="00B93772">
            <w:pPr>
              <w:pStyle w:val="ProductList-Body"/>
              <w:ind w:left="162" w:hanging="162"/>
              <w:rPr>
                <w:szCs w:val="18"/>
              </w:rPr>
            </w:pPr>
            <w:r>
              <w:rPr>
                <w:szCs w:val="18"/>
              </w:rPr>
              <w:t>-</w:t>
            </w:r>
            <w:r>
              <w:rPr>
                <w:szCs w:val="18"/>
              </w:rPr>
              <w:tab/>
              <w:t>Microsoft koristi industrijski standardne prakse za zaštitu lozinki, uključujući prakse osmišljene sa ciljem da</w:t>
            </w:r>
            <w:r w:rsidR="00DA6909">
              <w:rPr>
                <w:szCs w:val="18"/>
              </w:rPr>
              <w:t> </w:t>
            </w:r>
            <w:r>
              <w:rPr>
                <w:szCs w:val="18"/>
              </w:rPr>
              <w:t>održe poverljivost i integritet lozinki kada se dodele i distribuiraju, kao i tokom skladištenja.</w:t>
            </w:r>
          </w:p>
          <w:p w14:paraId="15CA1001" w14:textId="3A29F2BE" w:rsidR="00625EEA" w:rsidRPr="007B54C1" w:rsidRDefault="00625EEA" w:rsidP="00ED0CCC">
            <w:pPr>
              <w:pStyle w:val="ProductList-Body"/>
              <w:rPr>
                <w:szCs w:val="18"/>
              </w:rPr>
            </w:pPr>
            <w:r>
              <w:rPr>
                <w:b/>
                <w:szCs w:val="18"/>
              </w:rPr>
              <w:t>Dizajniranje mreže</w:t>
            </w:r>
            <w:r w:rsidRPr="004222FC">
              <w:rPr>
                <w:b/>
                <w:bCs/>
                <w:szCs w:val="18"/>
              </w:rPr>
              <w:t>.</w:t>
            </w:r>
            <w:r>
              <w:rPr>
                <w:szCs w:val="18"/>
              </w:rPr>
              <w:t xml:space="preserve"> Microsoft ima kontrole kojima se osobama onemogućava da preuzmu prava pristupa koja im nisu dodeljena, radi dobijanja pristupa Podacima o profesionalnim uslugama kojima nisu ovlašćene da pristupaju.</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Upravljanje incidentima vezanim za bezbednost informacija</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Proces odgovaranja na incidente</w:t>
            </w:r>
          </w:p>
          <w:p w14:paraId="09A43304" w14:textId="77777777" w:rsidR="00625EEA" w:rsidRPr="00900025" w:rsidRDefault="00625EEA" w:rsidP="00B93772">
            <w:pPr>
              <w:pStyle w:val="ProductList-Body"/>
              <w:ind w:left="162" w:hanging="162"/>
              <w:rPr>
                <w:szCs w:val="18"/>
              </w:rPr>
            </w:pPr>
            <w:r w:rsidRPr="00900025">
              <w:rPr>
                <w:szCs w:val="18"/>
              </w:rPr>
              <w:t>-</w:t>
            </w:r>
            <w:r w:rsidRPr="00900025">
              <w:rPr>
                <w:szCs w:val="18"/>
              </w:rPr>
              <w:tab/>
              <w:t>Microsoft evidentira bezbednosne pukotine tako što navodi opis pukotine, vremenski period, posledice pukotine, ime osobe koja je pukotinu prijavila, osobu kojoj je prijavljeno, kao i proceduru za oporavak podataka.</w:t>
            </w:r>
          </w:p>
          <w:p w14:paraId="7B45D247" w14:textId="2F6B39E4" w:rsidR="00625EEA" w:rsidRPr="00900025" w:rsidRDefault="00625EEA" w:rsidP="006A3D1E">
            <w:pPr>
              <w:pStyle w:val="ProductList-Body"/>
              <w:spacing w:before="40"/>
              <w:ind w:left="158" w:hanging="158"/>
              <w:rPr>
                <w:szCs w:val="18"/>
              </w:rPr>
            </w:pPr>
            <w:r w:rsidRPr="00900025">
              <w:rPr>
                <w:szCs w:val="18"/>
              </w:rPr>
              <w:t>-</w:t>
            </w:r>
            <w:r w:rsidRPr="00900025">
              <w:rPr>
                <w:szCs w:val="18"/>
              </w:rPr>
              <w:tab/>
              <w:t>Microsoft prati</w:t>
            </w:r>
            <w:r w:rsidRPr="00900025">
              <w:rPr>
                <w:color w:val="000000" w:themeColor="text1"/>
                <w:szCs w:val="18"/>
              </w:rPr>
              <w:t xml:space="preserve">, ili omogućava </w:t>
            </w:r>
            <w:r w:rsidRPr="00900025">
              <w:rPr>
                <w:szCs w:val="18"/>
              </w:rPr>
              <w:t>Klijentu da prati, otkrivanje Podataka o profesionalnim uslugama, uključujući podatke koji su otkriveni, osobu kojoj su otkriveni i vreme otkrivanja.</w:t>
            </w:r>
          </w:p>
          <w:p w14:paraId="40A0E5FA" w14:textId="77777777" w:rsidR="00625EEA" w:rsidRPr="007B54C1" w:rsidRDefault="00625EEA" w:rsidP="00B93772">
            <w:pPr>
              <w:pStyle w:val="ProductList-Body"/>
              <w:spacing w:before="40"/>
              <w:rPr>
                <w:szCs w:val="18"/>
              </w:rPr>
            </w:pPr>
            <w:r>
              <w:rPr>
                <w:b/>
                <w:szCs w:val="18"/>
              </w:rPr>
              <w:t>Nadgledanje usluge</w:t>
            </w:r>
            <w:r w:rsidRPr="00603425">
              <w:rPr>
                <w:b/>
                <w:bCs/>
                <w:szCs w:val="18"/>
              </w:rPr>
              <w:t>.</w:t>
            </w:r>
            <w:r>
              <w:rPr>
                <w:szCs w:val="18"/>
              </w:rPr>
              <w:t xml:space="preserve"> Microsoftovo bezbednosno osoblje verifikuje evidenciju najmanje jednom u šest meseci kako bi po potrebi predložilo postupke za oporavak.</w:t>
            </w:r>
          </w:p>
        </w:tc>
      </w:tr>
      <w:tr w:rsidR="00625EEA" w:rsidRPr="007B54C1" w14:paraId="7D406ADE" w14:textId="77777777" w:rsidTr="001D3126">
        <w:tc>
          <w:tcPr>
            <w:tcW w:w="2610" w:type="dxa"/>
            <w:vAlign w:val="center"/>
          </w:tcPr>
          <w:p w14:paraId="58B76AC9" w14:textId="77777777" w:rsidR="00625EEA" w:rsidRPr="007B54C1" w:rsidRDefault="00625EEA" w:rsidP="00832560">
            <w:pPr>
              <w:pStyle w:val="ProductList-Body"/>
              <w:keepNext/>
              <w:keepLines/>
              <w:rPr>
                <w:szCs w:val="18"/>
              </w:rPr>
            </w:pPr>
            <w:r>
              <w:rPr>
                <w:szCs w:val="18"/>
              </w:rPr>
              <w:lastRenderedPageBreak/>
              <w:t>Upravljanje održavanjem operativnosti</w:t>
            </w:r>
          </w:p>
        </w:tc>
        <w:tc>
          <w:tcPr>
            <w:tcW w:w="8190" w:type="dxa"/>
          </w:tcPr>
          <w:p w14:paraId="0F88940A" w14:textId="1094B676" w:rsidR="00625EEA" w:rsidRPr="007B54C1" w:rsidRDefault="00625EEA" w:rsidP="00832560">
            <w:pPr>
              <w:pStyle w:val="ProductList-Body"/>
              <w:keepNext/>
              <w:keepLines/>
              <w:ind w:left="162" w:hanging="162"/>
              <w:rPr>
                <w:szCs w:val="18"/>
              </w:rPr>
            </w:pPr>
            <w:r>
              <w:rPr>
                <w:szCs w:val="18"/>
              </w:rPr>
              <w:t>-</w:t>
            </w:r>
            <w:r>
              <w:rPr>
                <w:szCs w:val="18"/>
              </w:rPr>
              <w:tab/>
              <w:t>Microsoft primenjuje planove u hitnim slučajevima i kontingencijske planove za objekte u kojima se nalaze Microsoft informacioni sistemi koji obrađuju Podatke o profesionalnim uslugama.</w:t>
            </w:r>
          </w:p>
          <w:p w14:paraId="05A3F025" w14:textId="2642E883" w:rsidR="00625EEA" w:rsidRPr="007B54C1" w:rsidRDefault="00625EEA" w:rsidP="00832560">
            <w:pPr>
              <w:pStyle w:val="ProductList-Body"/>
              <w:keepNext/>
              <w:keepLines/>
              <w:ind w:left="162" w:hanging="162"/>
              <w:rPr>
                <w:szCs w:val="18"/>
              </w:rPr>
            </w:pPr>
            <w:r>
              <w:rPr>
                <w:szCs w:val="18"/>
              </w:rPr>
              <w:t>-</w:t>
            </w:r>
            <w:r>
              <w:rPr>
                <w:szCs w:val="18"/>
              </w:rPr>
              <w:tab/>
              <w:t>Redundantno skladište korporacije Microsoft i njene procedure za oporavak podataka osmišljene su sa ciljem da rekonstruišu Podatke o profesionalnim uslugama u prvobitno stanje ili u poslednje replicirano stanje iz perioda pre nego što su izgubljeni ili uništeni.</w:t>
            </w:r>
          </w:p>
        </w:tc>
      </w:tr>
    </w:tbl>
    <w:p w14:paraId="2B50C607" w14:textId="76AA60EF" w:rsidR="002F2BD4" w:rsidRDefault="002F2BD4" w:rsidP="00625EEA">
      <w:pPr>
        <w:pStyle w:val="ProductList-Body"/>
      </w:pPr>
      <w:r>
        <w:br w:type="page"/>
      </w:r>
    </w:p>
    <w:p w14:paraId="1119E348" w14:textId="0BCEE85A" w:rsidR="003F2523" w:rsidRPr="007B54C1" w:rsidRDefault="003F2523" w:rsidP="003F2523">
      <w:pPr>
        <w:pStyle w:val="ProductList-SectionHeading"/>
        <w:spacing w:after="120"/>
        <w:outlineLvl w:val="0"/>
      </w:pPr>
      <w:bookmarkStart w:id="63" w:name="_Toc110863349"/>
      <w:bookmarkStart w:id="64" w:name="_Toc116094028"/>
      <w:bookmarkStart w:id="65" w:name="_Toc8395062"/>
      <w:bookmarkStart w:id="66" w:name="_Toc6563850"/>
      <w:bookmarkStart w:id="67" w:name="_Toc21617071"/>
      <w:bookmarkStart w:id="68" w:name="_Toc26972866"/>
      <w:r>
        <w:lastRenderedPageBreak/>
        <w:t>Dodatak B – Lica na koja se odnose podaci i kategorije ličnih</w:t>
      </w:r>
      <w:r w:rsidR="0031601C">
        <w:t> </w:t>
      </w:r>
      <w:r>
        <w:t>podataka</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Lica na koja se odnose podaci</w:t>
      </w:r>
      <w:r w:rsidRPr="00C233A7">
        <w:rPr>
          <w:b/>
          <w:bCs/>
        </w:rPr>
        <w:t>:</w:t>
      </w:r>
      <w:r>
        <w:t xml:space="preserve"> Osobe na koje se podaci odnose obuhvataju predstavnike i krajnje korisnike Klijenta, uključujući Klijentove zaposlene, ugovarače, saradnike i klijente. Osobe na koje se podaci odnose mogu da obuhvataju i pojedince koji pokušavaju da saopšte ili prenesu lične informacije korisnicima usluga koje pruža Microsoft. </w:t>
      </w:r>
      <w:r>
        <w:rPr>
          <w:rFonts w:cstheme="minorHAnsi"/>
          <w:szCs w:val="18"/>
        </w:rPr>
        <w:t>Microsoft potvrđuje da u zavisnosti od Klijentovog korišćenja Profesionalnih sluga Klijent može odlučiti da uključi lične podatke bilo koje od sledećih kategorija lica na koja se odnose podaci u lične podatke:</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zaposleni, ugovarači i privremeni radnici (trenutni, bivši i budući) Klijenta;</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Zavisni elementi navedenog iznad;</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Klijentovi saradnici/kontakt osobe Izvoznika podataka (fizičke osobe) ili zaposleni, ugovarači ili privremeni radnici saradnika pravnog lica/kontakt osobe (trenutne, buduće ili bivše);</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korisnici (npr. stranke, klijenti, pacijenti, posetioci itd.) i druga lica na koja se odnose podaci i koja su korisnici usluga Klijenta;</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partneri, zainteresovane strane ili pojedinci koji aktivno sarađuju, komuniciraju ili na neki drugi način stupaju u interakciju sa zaposlenima Klijenta i/ili koriste alatke za komunikaciju poput aplikacija i veb sajtova koje obezbeđuje Klijent;</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Zainteresovane strane ili pojedinci koji pasivno stupaju u interakciju sa Klijentom (npr. jer su predmet istrage odnosno istraživanja ili se pominju u dokumentima odnosno korespondenciji koju je poslao Klijent ili koja je njemu upućena);</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Maloletna lica; ili</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Stručna lica sa profesionalnim privilegijama (npr. lekari, advokati, notari, verski radnici itd.).</w:t>
      </w:r>
    </w:p>
    <w:p w14:paraId="2F5C90C8" w14:textId="5BE63BE7" w:rsidR="003F2523" w:rsidRPr="007B54C1" w:rsidRDefault="003F2523" w:rsidP="003F2523">
      <w:pPr>
        <w:pStyle w:val="ProductList-Body"/>
        <w:spacing w:after="120"/>
        <w:rPr>
          <w:color w:val="212121"/>
        </w:rPr>
      </w:pPr>
      <w:r>
        <w:rPr>
          <w:b/>
        </w:rPr>
        <w:t>Kategorije podataka</w:t>
      </w:r>
      <w:r w:rsidRPr="00817147">
        <w:rPr>
          <w:b/>
          <w:bCs/>
        </w:rPr>
        <w:t>:</w:t>
      </w:r>
      <w:r>
        <w:t xml:space="preserve"> Lični podaci koji se prenose koji su obuhvaćeni e-poštom, dokumentima i drugima podacima u elektronskoj formi u kontekstu Profesionalnih usluga.</w:t>
      </w:r>
      <w:r w:rsidR="005F037B">
        <w:t xml:space="preserve"> </w:t>
      </w:r>
      <w:r>
        <w:rPr>
          <w:rFonts w:eastAsia="Times New Roman" w:cstheme="minorHAnsi"/>
          <w:color w:val="212121"/>
          <w:szCs w:val="18"/>
        </w:rPr>
        <w:t>Microsoft potvrđuje, u zavisnosti od Klijentovog korišćenja Profesionalnih usluga, da Klijent može odlučiti da uključi lične podatke bilo koje od sledećih kategorija u lične podatke:</w:t>
      </w:r>
    </w:p>
    <w:p w14:paraId="0D2B0F78" w14:textId="05D85BF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Osnovne lične podatke (npr. mesto rođenja, naziv ulice i kućni broj (adresa), poštanski broj, mesto prebivališta, državu prebivališta, broj</w:t>
      </w:r>
      <w:r w:rsidR="00540F24">
        <w:rPr>
          <w:rFonts w:eastAsia="Times New Roman" w:cstheme="minorHAnsi"/>
          <w:color w:val="212121"/>
          <w:sz w:val="18"/>
          <w:szCs w:val="18"/>
        </w:rPr>
        <w:t> </w:t>
      </w:r>
      <w:r>
        <w:rPr>
          <w:rFonts w:eastAsia="Times New Roman" w:cstheme="minorHAnsi"/>
          <w:color w:val="212121"/>
          <w:sz w:val="18"/>
          <w:szCs w:val="18"/>
        </w:rPr>
        <w:t xml:space="preserve">mobilnog telefona, ime, prezime, inicijale, adresu e-pošte, pol, datum rođenja) uključujući osnovne lične podatke o članovima porodice </w:t>
      </w:r>
      <w:r w:rsidR="004B0F36">
        <w:rPr>
          <w:rFonts w:eastAsia="Times New Roman" w:cstheme="minorHAnsi"/>
          <w:color w:val="212121"/>
          <w:sz w:val="18"/>
          <w:szCs w:val="18"/>
        </w:rPr>
        <w:t>I </w:t>
      </w:r>
      <w:r>
        <w:rPr>
          <w:rFonts w:eastAsia="Times New Roman" w:cstheme="minorHAnsi"/>
          <w:color w:val="212121"/>
          <w:sz w:val="18"/>
          <w:szCs w:val="18"/>
        </w:rPr>
        <w:t>deci;</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Podatke za potvrdu identiteta (npr. korisničko ime, lozinku ili PIN kod, bezbednosno pitanje, dnevnik nadzora);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Informacije o kontakt osobama (npr. adrese, adrese e-pošte, telefonske brojeve, identifikatore društvenih mreža, detalje o kontakt osobi za hitne slučajeve);</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Jedinstvene identifikacione brojeve ili potpise (npr. lični identifikacioni broj, broj bankovnog računa, broj pasoša ili lične karte, broj vozačke dozvole, podatke o registracijskoj tablici, IP adrese, broj zaposlenih, studentski broj, broj pacijenta, potpis, jedinstveni identifikator u kolačićima za praćenje ili sličnoj tehnologiji);</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Pseudonimne identifikatore;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Podatke o finansijama i osiguranju (npr. broj osiguranja, naziv i broj bankovnog računa, naziv i broj kreditne kartice, broj fakture, prihod, vrstu osiguranja, ponašanje u vezi s plaćanjem, kreditnu sposobnost);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Komercijalne informacije (npr. istoriju kupovine, posebne ponude, podatke o pretplati, istoriju plaćanja);</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Biometrijske podatke (npr. DNK, otiske prstiju i podatke o skeniranju dužice oka);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Podatke o lokaciji (npr. ID mobilnog telefona, mrežne podatke geografske lokacije, lokaciju prema početku poziva / završetku poziva. Podatke o lokaciji dobijene putem korišćenja pristupnih tačaka za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Fotografije, video i audio zapise;</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Aktivnost na internetu (npr. istoriju pregleda, istoriju pretrage, aktivnosti čitanja, gledanja televizije i slušanja radija);</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Identifikacione podatke uređaja (npr. broj IMEI, broj SIM kartice, MAC adresu);</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Profilisanje (npr. na osnovu opaženog kriminalnog ili antisocijalnog ponašanja ili pseudonimnih profila na osnovu posećenih URL adresa, klikova, evidencije pregledanja, IP adresa, domena, instaliranih aplikacija ili profila koji se zasnivaju na marketinškim izborima);</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Podatke o ljudskim resursima i zapošljavanju (npr. podatke o statusu zaposlenja, podatke o zapošljavanju (poput radne biografije, istorije radnih odnosa, podataka o obrazovanju), podatke o poslu i položaju uključujući odrađene sate, procene i platu, podatke o radnoj dozvoli, dostupnost, uslove radnog odnosa, podatke o porezu, podatke o plaćanju, podatke o osiguranju i lokacije i organizacije);</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Podatke o obrazovanju (npr. istoriju obrazovanja, trenutno obrazovanje, ocene i rezultate, najviši dostignuti stepen obrazovanja, poteškoće u učenju):</w:t>
      </w:r>
    </w:p>
    <w:p w14:paraId="563C36EC" w14:textId="16E08F3D"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Podatke o državljanstvu i prebivalištu (npr. državljanstvo, status naturalizacije, bračni status, nacionalnost, imigracioni status, podatke o</w:t>
      </w:r>
      <w:r w:rsidR="00246413">
        <w:rPr>
          <w:rFonts w:eastAsia="Times New Roman" w:cstheme="minorHAnsi"/>
          <w:color w:val="212121"/>
          <w:sz w:val="18"/>
          <w:szCs w:val="18"/>
        </w:rPr>
        <w:t> </w:t>
      </w:r>
      <w:r>
        <w:rPr>
          <w:rFonts w:eastAsia="Times New Roman" w:cstheme="minorHAnsi"/>
          <w:color w:val="212121"/>
          <w:sz w:val="18"/>
          <w:szCs w:val="18"/>
        </w:rPr>
        <w:t xml:space="preserve">pasošu, podatke o prebivalištu ili radnoj dozvoli);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Informacije koje se obrađuju radi izvršavanja zadatka koji se obavlja u interesu javnosti ili pri izvršavanju službenih ovlašćenja; </w:t>
      </w:r>
    </w:p>
    <w:p w14:paraId="17B011AC" w14:textId="59B16B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Posebne kategorije podataka (npr. rasno ili etničko poreklo, političke stavove, religijska ili filozofska uverenja, članstvo u sindikatu, genetske podatke, biometrijske podatke sa ciljem jedinstvene identifikacije fizičke osobe, podatke o zdravstvenom stanju, podatke o</w:t>
      </w:r>
      <w:r w:rsidR="000D7096">
        <w:rPr>
          <w:rFonts w:eastAsia="Times New Roman" w:cstheme="minorHAnsi"/>
          <w:color w:val="212121"/>
          <w:sz w:val="18"/>
          <w:szCs w:val="18"/>
        </w:rPr>
        <w:t> </w:t>
      </w:r>
      <w:r>
        <w:rPr>
          <w:rFonts w:eastAsia="Times New Roman" w:cstheme="minorHAnsi"/>
          <w:color w:val="212121"/>
          <w:sz w:val="18"/>
          <w:szCs w:val="18"/>
        </w:rPr>
        <w:t>polnom životu ili seksualnoj orijentaciji fizičke osobe, kaznenim presudama ili prekršajima); ili</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Bilo koje druge lične podatke navedene u Članu 4 GDPR-a.</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94029"/>
      <w:r>
        <w:lastRenderedPageBreak/>
        <w:t>Dodatak C – Dodatak o dodatnim zaštitnim merama</w:t>
      </w:r>
      <w:bookmarkEnd w:id="69"/>
      <w:bookmarkEnd w:id="70"/>
    </w:p>
    <w:p w14:paraId="52719F03" w14:textId="3874A8F5" w:rsidR="003F2523" w:rsidRPr="007B54C1" w:rsidRDefault="003F2523" w:rsidP="003F2523">
      <w:pPr>
        <w:pStyle w:val="ProductList-Body"/>
        <w:spacing w:after="120"/>
      </w:pPr>
      <w:r>
        <w:t>Ovim Dodatkom o dodatnim zaštitnim merama uz DPA (ovaj „Dodatak</w:t>
      </w:r>
      <w:r w:rsidR="00884BC6">
        <w:t>“</w:t>
      </w:r>
      <w:r>
        <w:t xml:space="preserve">), Microsoft pruža dodatne zaštitne mere Klijentu za obradu Ličnih podataka u opsegu obuhvaćenom u GDPR-u, koju Microsoft obavlja u ime Klijenta, i dodatnu pravnu zaštitu lica na koja se odnose ti lični podaci. </w:t>
      </w:r>
    </w:p>
    <w:p w14:paraId="6BEE1DA3" w14:textId="77777777" w:rsidR="003F2523" w:rsidRPr="007B54C1" w:rsidRDefault="003F2523" w:rsidP="003F2523">
      <w:pPr>
        <w:pStyle w:val="ProductList-Body"/>
        <w:spacing w:after="120"/>
      </w:pPr>
      <w:r>
        <w:t>Ovaj Dodatak dopunjuje DPA i njegov je sastavni deo, ali ga ne menja i ne modifikuje.</w:t>
      </w:r>
    </w:p>
    <w:p w14:paraId="28F3F778" w14:textId="77777777" w:rsidR="003F2523" w:rsidRPr="007B54C1" w:rsidRDefault="003F2523" w:rsidP="003F2523">
      <w:pPr>
        <w:pStyle w:val="ProductList-Body"/>
        <w:numPr>
          <w:ilvl w:val="0"/>
          <w:numId w:val="23"/>
        </w:numPr>
        <w:spacing w:after="120"/>
        <w:ind w:left="0" w:firstLine="0"/>
      </w:pPr>
      <w:r>
        <w:rPr>
          <w:b/>
          <w:bCs/>
          <w:u w:val="single"/>
        </w:rPr>
        <w:t>Osporavanje naloga</w:t>
      </w:r>
      <w:r w:rsidRPr="00A1117B">
        <w:rPr>
          <w:b/>
          <w:bCs/>
        </w:rPr>
        <w:t>.</w:t>
      </w:r>
      <w:r>
        <w:t xml:space="preserve"> U slučaju da dobije nalog od strane trećeg lica za prinudno otkrivanje bilo kojih ličnih podataka obrađenih u skladu sa ovim DPA, Microsoft će:</w:t>
      </w:r>
    </w:p>
    <w:p w14:paraId="326976CF" w14:textId="4D13A44E" w:rsidR="003F2523" w:rsidRPr="007B54C1" w:rsidRDefault="003F2523" w:rsidP="003F2523">
      <w:pPr>
        <w:pStyle w:val="ProductList-Body"/>
        <w:numPr>
          <w:ilvl w:val="0"/>
          <w:numId w:val="26"/>
        </w:numPr>
        <w:spacing w:after="120"/>
      </w:pPr>
      <w:r>
        <w:t>uložiće sav trud u razumnim okvirima da preusmeri treće lice da zatraži podatke direktno od Klijenta;</w:t>
      </w:r>
      <w:r w:rsidR="005F037B">
        <w:t xml:space="preserve"> </w:t>
      </w:r>
    </w:p>
    <w:p w14:paraId="12FFB03B" w14:textId="77777777" w:rsidR="003F2523" w:rsidRPr="007B54C1" w:rsidRDefault="003F2523" w:rsidP="003F2523">
      <w:pPr>
        <w:pStyle w:val="ProductList-Body"/>
        <w:numPr>
          <w:ilvl w:val="0"/>
          <w:numId w:val="26"/>
        </w:numPr>
        <w:spacing w:after="120"/>
      </w:pPr>
      <w:r>
        <w:t>odmah će obavestiti Klijenta, osim ako je to zabranjeno zakonom primenjivim na treće lice podnosioca zahteva; a ako mu je zabranjeno da obavesti Klijenta, preduzeće sve zakonite mere kako bi stekao pravo da odstupi od zabrane i prenese Klijentu što više informacija čim bude moguće i</w:t>
      </w:r>
    </w:p>
    <w:p w14:paraId="7618706B" w14:textId="7A551ADC" w:rsidR="003F2523" w:rsidRPr="007B54C1" w:rsidRDefault="003F2523" w:rsidP="003F2523">
      <w:pPr>
        <w:pStyle w:val="ProductList-Body"/>
        <w:numPr>
          <w:ilvl w:val="0"/>
          <w:numId w:val="26"/>
        </w:numPr>
        <w:spacing w:after="120"/>
      </w:pPr>
      <w:r>
        <w:t>preduzeće sve zakonite mere kako bi osporio nalog za otkrivanje na osnovu pravnih nedostataka prema zakonima strane podnosioca zahteva ili svih relevantnih sukoba sa primenjivim pravom Evropske unije ili primenjivim pravom države članice.</w:t>
      </w:r>
      <w:r w:rsidR="005F037B">
        <w:t xml:space="preserve"> </w:t>
      </w:r>
    </w:p>
    <w:p w14:paraId="229DA06D" w14:textId="77777777" w:rsidR="003F2523" w:rsidRPr="007B54C1" w:rsidRDefault="003F2523" w:rsidP="003F2523">
      <w:pPr>
        <w:pStyle w:val="ProductList-Body"/>
        <w:spacing w:after="120"/>
      </w:pPr>
      <w:r>
        <w:t>Ako nakon prethodno opisanih koraka od a. do c. Microsoft ili bilo koja od njegovih filijala i dalje bude prinuđena da otkrije lične podatke, Microsoft će otkriti samo minimalnu količinu tih podataka potrebnu kako bi se ispunio nalog za prinudnim otkrivanjem.</w:t>
      </w:r>
    </w:p>
    <w:p w14:paraId="14202A46" w14:textId="1150C523" w:rsidR="003F2523" w:rsidRPr="007B54C1" w:rsidRDefault="003F2523" w:rsidP="003F2523">
      <w:pPr>
        <w:pStyle w:val="ProductList-Body"/>
        <w:spacing w:after="120"/>
      </w:pPr>
      <w:r>
        <w:t>U svrhu ovog odeljka, zakonite mere ne uključuju radnje koje bi za posledicu imale građansku ili kaznenu sankciju, kao što je nepoštovanje suda prema zakonima u odgovarajućoj nadležnosti.</w:t>
      </w:r>
      <w:r w:rsidR="005F037B">
        <w:t xml:space="preserve"> </w:t>
      </w:r>
    </w:p>
    <w:p w14:paraId="31028D82" w14:textId="2DF8D4FC" w:rsidR="003F2523" w:rsidRPr="007B54C1" w:rsidRDefault="003F2523" w:rsidP="003F2523">
      <w:pPr>
        <w:pStyle w:val="ProductList-Body"/>
        <w:numPr>
          <w:ilvl w:val="0"/>
          <w:numId w:val="23"/>
        </w:numPr>
        <w:spacing w:after="120"/>
        <w:ind w:left="0" w:firstLine="0"/>
      </w:pPr>
      <w:r>
        <w:rPr>
          <w:b/>
          <w:bCs/>
          <w:u w:val="single"/>
        </w:rPr>
        <w:t>Odšteta za lice na koja se odnose podaci</w:t>
      </w:r>
      <w:r w:rsidRPr="00B85AA8">
        <w:rPr>
          <w:b/>
          <w:bCs/>
        </w:rPr>
        <w:t>.</w:t>
      </w:r>
      <w:r>
        <w:t xml:space="preserve"> U skladu sa odeljcima 3 i 4, Microsoft se obavezuje da će nadoknaditi štetu licu na koje se odnose podaci za bilo kakvu materijalnu ili nematerijalnu štetu koju je lice na koje se odnose podaci pretrpelo zbog Microsoftovog otkrivanja ličnih podataka za to lice koji su preneseni kao odgovor na nalog državne institucije ili policije izvan EU/EEA („Relevantno otkrivanje</w:t>
      </w:r>
      <w:r w:rsidR="00884BC6">
        <w:t>“</w:t>
      </w:r>
      <w:r>
        <w:t>). Bez obzira na prethodno navedeno, Microsoft nije u obavezi da nadoknadi štetu licu na koje se odnose podaci u skladu sa ovim odeljkom 2 u meri u kojoj je lice</w:t>
      </w:r>
      <w:r w:rsidR="008F5D30">
        <w:t> </w:t>
      </w:r>
      <w:r>
        <w:t>na koje se odnose podaci već primilo naknadu za istu štetu, bilo od Microsofta ili od nekoga drugog.</w:t>
      </w:r>
    </w:p>
    <w:p w14:paraId="49FB720B" w14:textId="77777777" w:rsidR="003F2523" w:rsidRPr="007B54C1" w:rsidRDefault="003F2523" w:rsidP="003F2523">
      <w:pPr>
        <w:pStyle w:val="ProductList-Body"/>
        <w:numPr>
          <w:ilvl w:val="0"/>
          <w:numId w:val="23"/>
        </w:numPr>
        <w:spacing w:after="120"/>
        <w:ind w:left="0" w:firstLine="0"/>
      </w:pPr>
      <w:r>
        <w:rPr>
          <w:b/>
          <w:bCs/>
          <w:u w:val="single"/>
        </w:rPr>
        <w:t>Uslovi za odštetu</w:t>
      </w:r>
      <w:r w:rsidRPr="00954074">
        <w:rPr>
          <w:b/>
          <w:bCs/>
        </w:rPr>
        <w:t>.</w:t>
      </w:r>
      <w:r>
        <w:t xml:space="preserve"> Odšteta u skladu sa odeljkom 2 uslovljena je time da lice na koje se odnose podaci utvrdi, na Microsoftovo razumno zadovoljstvo, sledeće:</w:t>
      </w:r>
    </w:p>
    <w:p w14:paraId="4E52E437" w14:textId="77777777" w:rsidR="003F2523" w:rsidRPr="007B54C1" w:rsidRDefault="003F2523" w:rsidP="003F2523">
      <w:pPr>
        <w:pStyle w:val="ProductList-Body"/>
        <w:numPr>
          <w:ilvl w:val="0"/>
          <w:numId w:val="27"/>
        </w:numPr>
        <w:spacing w:after="120"/>
      </w:pPr>
      <w:r>
        <w:t xml:space="preserve">Microsoft je bio uključen u Relevantno otkrivanje; </w:t>
      </w:r>
    </w:p>
    <w:p w14:paraId="5D09F21D" w14:textId="77777777" w:rsidR="003F2523" w:rsidRPr="007B54C1" w:rsidRDefault="003F2523" w:rsidP="003F2523">
      <w:pPr>
        <w:pStyle w:val="ProductList-Body"/>
        <w:numPr>
          <w:ilvl w:val="0"/>
          <w:numId w:val="27"/>
        </w:numPr>
        <w:spacing w:after="120"/>
      </w:pPr>
      <w:r>
        <w:t>Relevantno otkrivanje je predstavljalo osnovu za službeni postupak koji je pokrenulo državno telo ili policija izvan EU/EEP protiv lica na koje se odnose podaci i</w:t>
      </w:r>
    </w:p>
    <w:p w14:paraId="619A1E19" w14:textId="77777777" w:rsidR="003F2523" w:rsidRPr="007B54C1" w:rsidRDefault="003F2523" w:rsidP="003F2523">
      <w:pPr>
        <w:pStyle w:val="ProductList-Body"/>
        <w:numPr>
          <w:ilvl w:val="0"/>
          <w:numId w:val="27"/>
        </w:numPr>
        <w:spacing w:after="120"/>
      </w:pPr>
      <w:r>
        <w:t>Relevantno otkrivanje je direktno prouzrokovalo materijalnu ili nematerijalnu štetu za lice na koje se odnose podaci.</w:t>
      </w:r>
    </w:p>
    <w:p w14:paraId="70817D92" w14:textId="77777777" w:rsidR="003F2523" w:rsidRPr="007B54C1" w:rsidRDefault="003F2523" w:rsidP="003F2523">
      <w:pPr>
        <w:pStyle w:val="ProductList-Body"/>
        <w:spacing w:after="120"/>
      </w:pPr>
      <w:r>
        <w:t>Lice na koje se odnose podaci snosi teret dokazivanja za uslove od a do c.</w:t>
      </w:r>
    </w:p>
    <w:p w14:paraId="32BB37BC" w14:textId="77777777" w:rsidR="003F2523" w:rsidRPr="007B54C1" w:rsidRDefault="003F2523" w:rsidP="003F2523">
      <w:pPr>
        <w:pStyle w:val="ProductList-Body"/>
        <w:spacing w:after="120"/>
      </w:pPr>
      <w:r>
        <w:t xml:space="preserve">Bez obzira na prethodno navedeno, Microsoft nije u obavezi da nadoknadi štetu licu na koje se odnose podaci na osnovu odeljka 2 ako Microsoft ustanovi da Relevantno otkrivanje ne krši njegove obaveze po osnovu Poglavlja V GDPR-a. </w:t>
      </w:r>
    </w:p>
    <w:p w14:paraId="5355FE23" w14:textId="77777777" w:rsidR="003F2523" w:rsidRPr="007B54C1" w:rsidRDefault="003F2523" w:rsidP="003F2523">
      <w:pPr>
        <w:pStyle w:val="ProductList-Body"/>
        <w:numPr>
          <w:ilvl w:val="0"/>
          <w:numId w:val="23"/>
        </w:numPr>
        <w:spacing w:after="120"/>
        <w:ind w:left="0" w:firstLine="0"/>
      </w:pPr>
      <w:r>
        <w:rPr>
          <w:b/>
          <w:bCs/>
          <w:u w:val="single"/>
        </w:rPr>
        <w:t>Obim štete</w:t>
      </w:r>
      <w:r w:rsidRPr="000F5202">
        <w:rPr>
          <w:b/>
          <w:bCs/>
        </w:rPr>
        <w:t>.</w:t>
      </w:r>
      <w:r>
        <w:t xml:space="preserve"> Odšteta u skladu sa odeljkom 2 ograničena je na materijalne i nematerijalne štete kao što je navedeno u GDPR-u i isključuje posledične štete i sve druge štete koje nisu nastale Microsoftovom povredom GDPR-a.</w:t>
      </w:r>
    </w:p>
    <w:p w14:paraId="25037290" w14:textId="77777777" w:rsidR="003F2523" w:rsidRPr="007B54C1" w:rsidRDefault="003F2523" w:rsidP="003F2523">
      <w:pPr>
        <w:pStyle w:val="ProductList-Body"/>
        <w:numPr>
          <w:ilvl w:val="0"/>
          <w:numId w:val="23"/>
        </w:numPr>
        <w:spacing w:after="120"/>
        <w:ind w:left="0" w:firstLine="0"/>
      </w:pPr>
      <w:r>
        <w:rPr>
          <w:b/>
          <w:bCs/>
          <w:u w:val="single"/>
        </w:rPr>
        <w:t>Ostvarivanje prava</w:t>
      </w:r>
      <w:r w:rsidRPr="000F5202">
        <w:rPr>
          <w:b/>
          <w:bCs/>
        </w:rPr>
        <w:t>.</w:t>
      </w:r>
      <w:r>
        <w:t xml:space="preserve"> Prava data licima na koja se odnose podaci u skladu s ovim Dodatkom, lice na koje se odnose podaci može sprovesti protiv Microsofta bez obzira na bilo kakva ograničenja iz odredbi 3 ili 6 Standardnih ugovornih odredbi. Lice na koje se odnose podaci sme podneti zahtev u skladu sa ovim Dodatkom samo na pojedinačnoj osnovi, a ne kao deo klasne, kolektivne, grupne ili reprezentativne radnje. Prava data licima na koja se odnose podaci na osnovu ovog Dodatka predstavljaju lična prava lica na koje se odnose podaci i nije ih moguće preneti.</w:t>
      </w:r>
    </w:p>
    <w:p w14:paraId="104EBCBB" w14:textId="45F60DE5" w:rsidR="003F2523" w:rsidRPr="007B54C1" w:rsidRDefault="003F2523" w:rsidP="003F2523">
      <w:pPr>
        <w:pStyle w:val="ProductList-Body"/>
        <w:numPr>
          <w:ilvl w:val="0"/>
          <w:numId w:val="23"/>
        </w:numPr>
        <w:spacing w:after="120"/>
        <w:ind w:left="0" w:firstLine="0"/>
      </w:pPr>
      <w:r>
        <w:rPr>
          <w:b/>
          <w:bCs/>
          <w:u w:val="single"/>
        </w:rPr>
        <w:t>Obaveštenje o promeni</w:t>
      </w:r>
      <w:r w:rsidRPr="000F5202">
        <w:rPr>
          <w:b/>
          <w:bCs/>
        </w:rPr>
        <w:t>.</w:t>
      </w:r>
      <w:r>
        <w:t xml:space="preserve"> Osim obaveza iz odredbe 2021(b) Standardnih ugovornih odredbi, Microsoft dodatno prihvata i garantuje da nema razloga da se smatra da mu zakonodavstvo koje se primenjuje na njega ili na njegove podobrađivače, uključujući bilo koju zemlju u koju se lični podaci prenose sami ili putem podobrađivača, onemogućuje da postupa u skladu sa uputstvima dobijenim od Klijenta i svojim obavezama na osnovu ovog Dodatka ili Standardnih ugovornih odredbi iz 2021. i da će u slučaju promene tog zakonodavstva koja bi mogla imati značajne negativne posledice na garanciju i obaveze navedene u ovom Dodatku ili Standardnim ugovornim odredbama, odmah obavestiti Klijenta čim sazna</w:t>
      </w:r>
      <w:r w:rsidR="00A12C71">
        <w:t> </w:t>
      </w:r>
      <w:r>
        <w:t>za takvu promenu, a u tom slučaju Klijent ima pravo da obustavi prenos podataka i/ili raskine ugovor.</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94030"/>
      <w:bookmarkStart w:id="74" w:name="_Hlk53061229"/>
      <w:r>
        <w:lastRenderedPageBreak/>
        <w:t>Prilog 1 – Uslovi Opšte uredbe o zaštiti podataka Evropske unije</w:t>
      </w:r>
      <w:bookmarkEnd w:id="71"/>
      <w:bookmarkEnd w:id="72"/>
      <w:bookmarkEnd w:id="73"/>
    </w:p>
    <w:p w14:paraId="29F89FBE" w14:textId="6F1BF711" w:rsidR="004551AA" w:rsidRPr="007B54C1" w:rsidRDefault="004551AA" w:rsidP="004551AA">
      <w:pPr>
        <w:ind w:left="-5" w:right="7"/>
        <w:rPr>
          <w:sz w:val="18"/>
        </w:rPr>
      </w:pPr>
      <w:r>
        <w:rPr>
          <w:sz w:val="18"/>
        </w:rPr>
        <w:t xml:space="preserve">Microsoft se ovim Uslovima GDPR-a obavezuje prema svim klijentima od 25. maja 2018. Ta obavezanost Microsofta u pogledu Klijenta je nezavisna od (1) verzije DPA koja je inače primenjiva na bilo koji angažman ili (2) bilo kog drugog ugovora koji se poziva na ovaj prilog. </w:t>
      </w:r>
    </w:p>
    <w:p w14:paraId="0617EB0F" w14:textId="77777777" w:rsidR="00625EEA" w:rsidRPr="007B54C1" w:rsidRDefault="00625EEA" w:rsidP="00625EEA">
      <w:pPr>
        <w:pStyle w:val="ProductList-Body"/>
        <w:tabs>
          <w:tab w:val="clear" w:pos="158"/>
          <w:tab w:val="left" w:pos="0"/>
        </w:tabs>
        <w:spacing w:after="120"/>
      </w:pPr>
      <w:r>
        <w:t>U svrhu ovih Uslova GDPR-a, Klijent i Microsoft saglasni su da je Klijent kontrolor Ličnih podataka Klijenta, a Microsoft je obrađivač takvih podataka, osim kada Klijent postupa kao obrađivač Ličnih podataka i u tom slučaju je Microsoft podobrađivač. Ovi Uslovi GDPR-a primenjuju se na Microsoftovu obradu Podataka o ličnosti, u području primene GDPR-a, u Klijentovo ime.</w:t>
      </w:r>
    </w:p>
    <w:p w14:paraId="5EA148A2" w14:textId="59616C91" w:rsidR="00625EEA" w:rsidRPr="007B54C1" w:rsidRDefault="00625EEA" w:rsidP="00625EEA">
      <w:pPr>
        <w:pStyle w:val="ProductList-Body"/>
        <w:spacing w:after="120"/>
      </w:pPr>
      <w:r>
        <w:t>Ovi Uslovi GDPR-a ne ograničavaju niti umanjuju bilo koje obaveze zaštite podataka na koje se Microsoft obavezao Klijentu u Dodatku o zaštiti podataka Profesionalnih usluga Microsofta ili drugom ugovoru između Microsofta i Klijenta.</w:t>
      </w:r>
    </w:p>
    <w:p w14:paraId="6C6C52CE" w14:textId="77777777" w:rsidR="00625EEA" w:rsidRPr="007B54C1" w:rsidRDefault="00625EEA" w:rsidP="00625EEA">
      <w:pPr>
        <w:pStyle w:val="ProductList-Body"/>
        <w:spacing w:after="120"/>
      </w:pPr>
      <w:r>
        <w:t xml:space="preserve">Ovi uslovi GDPR-a ne primenjuju se kada je Microsoft kontrolor Podataka o ličnosti.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Relevantne obaveze koje proizlaze iz GDPR-a: Članovi 28, 32 i 33</w:t>
      </w:r>
    </w:p>
    <w:p w14:paraId="00391A4E" w14:textId="77777777" w:rsidR="00625EEA" w:rsidRPr="007B54C1" w:rsidRDefault="00625EEA" w:rsidP="00625EEA">
      <w:pPr>
        <w:pStyle w:val="ProductList-Body"/>
        <w:rPr>
          <w:lang w:val="fr-FR"/>
        </w:rPr>
      </w:pPr>
    </w:p>
    <w:p w14:paraId="29B2DAE9" w14:textId="1A4E3B52" w:rsidR="00625EEA" w:rsidRPr="007B54C1" w:rsidRDefault="00625EEA" w:rsidP="00625EEA">
      <w:pPr>
        <w:pStyle w:val="ProductList-Body"/>
        <w:spacing w:after="120"/>
        <w:ind w:left="158"/>
      </w:pPr>
      <w:r>
        <w:rPr>
          <w:b/>
        </w:rPr>
        <w:t xml:space="preserve">1. </w:t>
      </w:r>
      <w:r>
        <w:t>Microsoft neće angažovati drugog obrađivača podataka pre pojedinačnog ili opšteg Klijentovog pismenog ovlašćenja.</w:t>
      </w:r>
      <w:r w:rsidR="005F037B">
        <w:t xml:space="preserve"> </w:t>
      </w:r>
      <w:r>
        <w:t>U slučaju opšteg pismenog ovlašćenja, Microsoft će informisati Klijenta o promenama koje namerava da učini u vezi sa dodavanjem ili zamenom drugih obrađivača podataka, pružajući tako Klijentu mogućnost da prigovori na takve promene.</w:t>
      </w:r>
      <w:r w:rsidR="005F037B">
        <w:t xml:space="preserve"> </w:t>
      </w:r>
      <w:r>
        <w:t>(Član 28[2])</w:t>
      </w:r>
    </w:p>
    <w:p w14:paraId="4D84D571" w14:textId="058B4D3E" w:rsidR="00625EEA" w:rsidRPr="007B54C1" w:rsidRDefault="00625EEA" w:rsidP="00625EEA">
      <w:pPr>
        <w:pStyle w:val="ProductList-Body"/>
        <w:spacing w:after="120"/>
        <w:ind w:left="158"/>
      </w:pPr>
      <w:r>
        <w:rPr>
          <w:b/>
        </w:rPr>
        <w:t>2.</w:t>
      </w:r>
      <w:r>
        <w:t xml:space="preserve"> Obradu koju izvodi Microsoft regulisaće ovi Uslovi GDPR-a na osnovu prava Evropske unije (dalje u tekstu „Unija“) ili Zemlje članice i oni su obavezujući za Microsoft u odnosu na Klijenta. Predmet i trajanje obrade, priroda i svrha obrade, vrsta Ličnih podataka, kategorije lica na koja se</w:t>
      </w:r>
      <w:r w:rsidR="00027F9F">
        <w:t> </w:t>
      </w:r>
      <w:r>
        <w:t>odnose podaci i obaveze i prava Klijenta navedeni su u Klijentovom Ugovoru, uključujući ove Uslove GDPR-a.</w:t>
      </w:r>
      <w:r w:rsidR="005F037B">
        <w:t xml:space="preserve"> </w:t>
      </w:r>
      <w:r>
        <w:t xml:space="preserve">Konkretno, Microsoft će: </w:t>
      </w:r>
    </w:p>
    <w:p w14:paraId="7BFD2C22" w14:textId="3680D148" w:rsidR="00625EEA" w:rsidRPr="007B54C1" w:rsidRDefault="00625EEA" w:rsidP="00625EEA">
      <w:pPr>
        <w:pStyle w:val="ProductList-Body"/>
        <w:spacing w:after="120"/>
        <w:ind w:left="1440" w:hanging="720"/>
      </w:pPr>
      <w:r>
        <w:rPr>
          <w:b/>
        </w:rPr>
        <w:t>(a)</w:t>
      </w:r>
      <w:r>
        <w:tab/>
        <w:t>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w:t>
      </w:r>
      <w:r w:rsidR="005F037B">
        <w:t xml:space="preserve"> </w:t>
      </w:r>
    </w:p>
    <w:p w14:paraId="3A931D9F" w14:textId="77777777" w:rsidR="00625EEA" w:rsidRPr="007B54C1" w:rsidRDefault="00625EEA" w:rsidP="00625EEA">
      <w:pPr>
        <w:pStyle w:val="ProductList-Body"/>
        <w:spacing w:after="120"/>
        <w:ind w:left="1440" w:hanging="720"/>
      </w:pPr>
      <w:r>
        <w:rPr>
          <w:b/>
        </w:rPr>
        <w:t>(b)</w:t>
      </w:r>
      <w:r>
        <w:tab/>
        <w:t xml:space="preserve">osigurati da su osobe ovlašćene za obradu Ličnih podataka obavezale na poverljivost ili ih na to obavezuje odgovarajuća zakonska obaveza čuvanja poverljivosti; </w:t>
      </w:r>
    </w:p>
    <w:p w14:paraId="38E42D9C" w14:textId="45C62257" w:rsidR="00625EEA" w:rsidRPr="007B54C1" w:rsidRDefault="00625EEA" w:rsidP="00625EEA">
      <w:pPr>
        <w:pStyle w:val="ProductList-Body"/>
        <w:spacing w:after="120"/>
        <w:ind w:left="720"/>
      </w:pPr>
      <w:r>
        <w:rPr>
          <w:b/>
        </w:rPr>
        <w:t>(c)</w:t>
      </w:r>
      <w:r>
        <w:tab/>
        <w:t>preduzeti sve mere u skladu sa članom 32 GDPR-a;</w:t>
      </w:r>
      <w:r w:rsidR="005F037B">
        <w:t xml:space="preserve"> </w:t>
      </w:r>
    </w:p>
    <w:p w14:paraId="24B69323" w14:textId="77777777" w:rsidR="00625EEA" w:rsidRPr="007B54C1" w:rsidRDefault="00625EEA" w:rsidP="00625EEA">
      <w:pPr>
        <w:pStyle w:val="ProductList-Body"/>
        <w:spacing w:after="120"/>
        <w:ind w:left="720"/>
      </w:pPr>
      <w:r>
        <w:rPr>
          <w:b/>
        </w:rPr>
        <w:t>(d)</w:t>
      </w:r>
      <w:r>
        <w:tab/>
        <w:t xml:space="preserve">poštovati uslove na koje se ukazuje u stavovima 1 i 3 za angažovanje drugog obrađivača podataka; </w:t>
      </w:r>
    </w:p>
    <w:p w14:paraId="0B377AE9" w14:textId="371F53C2" w:rsidR="00625EEA" w:rsidRPr="007B54C1" w:rsidRDefault="00625EEA" w:rsidP="00625EEA">
      <w:pPr>
        <w:pStyle w:val="ProductList-Body"/>
        <w:spacing w:after="120"/>
        <w:ind w:left="1440" w:hanging="720"/>
      </w:pPr>
      <w:r>
        <w:rPr>
          <w:b/>
        </w:rPr>
        <w:t>(e)</w:t>
      </w:r>
      <w:r>
        <w:tab/>
        <w:t>uzimajući u obzir prirodu obrade, pomoći Klijentu odgovarajućim tehničkim i organizacionim merama, koliko je to moguće, radi ispunjavanja Klijentove obaveze u pogledu odgovaranja na zahteve za ostvarivanje prava subjekta podataka koja su utvrđena u</w:t>
      </w:r>
      <w:r w:rsidR="009E1D31">
        <w:t> </w:t>
      </w:r>
      <w:r>
        <w:t>Poglavlju III GDPR-a;</w:t>
      </w:r>
      <w:r w:rsidR="005F037B">
        <w:t xml:space="preserve"> </w:t>
      </w:r>
    </w:p>
    <w:p w14:paraId="6A730446" w14:textId="77777777" w:rsidR="00625EEA" w:rsidRPr="007B54C1" w:rsidRDefault="00625EEA" w:rsidP="00625EEA">
      <w:pPr>
        <w:pStyle w:val="ProductList-Body"/>
        <w:spacing w:after="120"/>
        <w:ind w:left="1440" w:hanging="720"/>
      </w:pPr>
      <w:r>
        <w:rPr>
          <w:b/>
        </w:rPr>
        <w:t>(f)</w:t>
      </w:r>
      <w:r>
        <w:tab/>
        <w:t>pomoći Klijentu u obezbeđivanju usklađenosti sa obavezama u skladu sa Članovima od 32 do 36 GDPR-a, uzimajući u obzir prirodu obrade i informacije dostupne Microsoftu;</w:t>
      </w:r>
    </w:p>
    <w:p w14:paraId="5977E425" w14:textId="2C91847D" w:rsidR="00625EEA" w:rsidRPr="007B54C1" w:rsidRDefault="00625EEA" w:rsidP="00625EEA">
      <w:pPr>
        <w:pStyle w:val="ProductList-Body"/>
        <w:spacing w:after="120"/>
        <w:ind w:left="1440" w:hanging="720"/>
      </w:pPr>
      <w:r>
        <w:rPr>
          <w:b/>
        </w:rPr>
        <w:t>(g)</w:t>
      </w:r>
      <w:r>
        <w:tab/>
        <w:t>po izboru Klijenta, izbrisati ili vratiti sve Lične podatke Klijentu nakon dovršetka pružanja usluga vezanih za obradu i izbrisati postojeće kopije, osim ako u skladu sa pravom Unije ili Zemlje članice postoji obaveza skladištenja Ličnih podataka;</w:t>
      </w:r>
      <w:r w:rsidR="005F037B">
        <w:t xml:space="preserve"> </w:t>
      </w:r>
    </w:p>
    <w:p w14:paraId="67783CCD" w14:textId="3CDB2C58" w:rsidR="00625EEA" w:rsidRPr="007B54C1" w:rsidRDefault="00625EEA" w:rsidP="00625EEA">
      <w:pPr>
        <w:pStyle w:val="ProductList-Body"/>
        <w:spacing w:after="120"/>
        <w:ind w:left="1440" w:hanging="720"/>
      </w:pPr>
      <w:r>
        <w:rPr>
          <w:b/>
        </w:rPr>
        <w:t>(h)</w:t>
      </w:r>
      <w:r>
        <w:tab/>
        <w:t>Klijentu staviti na raspolaganje sve informacije koje su neophodne da pokaže usklađenost sa obavezama utvrđenim u članu 28</w:t>
      </w:r>
      <w:r w:rsidR="005441EF">
        <w:t> </w:t>
      </w:r>
      <w:r>
        <w:t xml:space="preserve">GDPR-a i omogućuju revizije, uključujući inspekcije koje obavlja Klijent ili drugi revizor kojeg ovlasti Klijent. </w:t>
      </w:r>
    </w:p>
    <w:p w14:paraId="0AC16AC1" w14:textId="0A713B52" w:rsidR="00625EEA" w:rsidRPr="007B54C1" w:rsidRDefault="00625EEA" w:rsidP="00625EEA">
      <w:pPr>
        <w:pStyle w:val="ProductList-Body"/>
        <w:spacing w:after="120"/>
        <w:ind w:left="158"/>
      </w:pPr>
      <w:r>
        <w:t>Microsoft odmah obaveštava Klijenta ako, po njegovu mišljenju, neko uputstvo krši GDPR ili druge odredbe Unije ili Zemlje članice o zaštiti podataka.</w:t>
      </w:r>
      <w:r w:rsidR="005F037B">
        <w:t xml:space="preserve"> </w:t>
      </w:r>
      <w:r>
        <w:t>(Član 28[3])</w:t>
      </w:r>
    </w:p>
    <w:p w14:paraId="39291F44" w14:textId="41F44918" w:rsidR="00625EEA" w:rsidRPr="007B54C1" w:rsidRDefault="00625EEA" w:rsidP="00625EEA">
      <w:pPr>
        <w:pStyle w:val="ProductList-Body"/>
        <w:spacing w:after="120"/>
        <w:ind w:left="158"/>
      </w:pPr>
      <w:r>
        <w:rPr>
          <w:b/>
        </w:rPr>
        <w:t>3.</w:t>
      </w:r>
      <w: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w:t>
      </w:r>
      <w:r w:rsidR="005F037B">
        <w:t xml:space="preserve"> </w:t>
      </w:r>
      <w:r>
        <w:t>Kada taj drugi obrađivač podataka ne ispuni svoje obaveze zaštite podataka, Microsoft ostaje u potpunosti odgovoran Klijentu za izvršenje obaveza tog drugog obrađivača.</w:t>
      </w:r>
      <w:r w:rsidR="005F037B">
        <w:t xml:space="preserve"> </w:t>
      </w:r>
      <w:r>
        <w:t>(Član 28[4])</w:t>
      </w:r>
    </w:p>
    <w:p w14:paraId="79A15389" w14:textId="77777777" w:rsidR="00625EEA" w:rsidRPr="007B54C1" w:rsidRDefault="00625EEA" w:rsidP="00F84A93">
      <w:pPr>
        <w:pStyle w:val="ProductList-Body"/>
        <w:keepNext/>
        <w:keepLines/>
        <w:spacing w:after="120"/>
        <w:ind w:left="158"/>
      </w:pPr>
      <w:r>
        <w:rPr>
          <w:b/>
        </w:rPr>
        <w:lastRenderedPageBreak/>
        <w:t>4.</w:t>
      </w:r>
      <w: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3D0E94D3" w14:textId="77777777" w:rsidR="00625EEA" w:rsidRPr="007B54C1" w:rsidRDefault="00625EEA" w:rsidP="00F84A93">
      <w:pPr>
        <w:pStyle w:val="ProductList-Body"/>
        <w:keepNext/>
        <w:keepLines/>
        <w:spacing w:after="120"/>
        <w:ind w:left="720"/>
        <w:rPr>
          <w:rFonts w:cstheme="minorHAnsi"/>
          <w:szCs w:val="18"/>
        </w:rPr>
      </w:pPr>
      <w:r>
        <w:rPr>
          <w:rFonts w:cstheme="minorHAnsi"/>
          <w:b/>
          <w:szCs w:val="18"/>
        </w:rPr>
        <w:t>(a)</w:t>
      </w:r>
      <w:r>
        <w:rPr>
          <w:rFonts w:cstheme="minorHAnsi"/>
          <w:szCs w:val="18"/>
        </w:rPr>
        <w:tab/>
        <w:t xml:space="preserve">pseudonimizaciju i enkripciju Ličnih podataka;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sposobnost osiguravanja trajne poverljivosti, celovitosti, dostupnosti i otpornosti sistema i usluga obrade;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sposobnost pravovremenog ponovnog uspostavljanja dostupnosti Ličnih podataka i pristupa njima u slučaju fizičkog ili tehničkog incidenta; i</w:t>
      </w:r>
    </w:p>
    <w:p w14:paraId="40E7ABA1" w14:textId="7AFC2EA5"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proces za redovno testiranje, ocenjivanje i procenjivanje efikasnosti tehničkih i organizacionih mera radi obezbeđivanja sigurnosti obrade.</w:t>
      </w:r>
      <w:r w:rsidR="005F037B">
        <w:rPr>
          <w:rFonts w:cstheme="minorHAnsi"/>
          <w:szCs w:val="18"/>
        </w:rPr>
        <w:t xml:space="preserve"> </w:t>
      </w:r>
      <w:r>
        <w:rPr>
          <w:rFonts w:cstheme="minorHAnsi"/>
          <w:szCs w:val="18"/>
        </w:rPr>
        <w:t>(Član 32[1])</w:t>
      </w:r>
    </w:p>
    <w:p w14:paraId="12B01B5A" w14:textId="22F6FA91" w:rsidR="00625EEA" w:rsidRPr="007B54C1" w:rsidRDefault="00625EEA" w:rsidP="00625EEA">
      <w:pPr>
        <w:pStyle w:val="ProductList-Body"/>
        <w:spacing w:after="120"/>
        <w:ind w:left="158"/>
      </w:pPr>
      <w:r>
        <w:rPr>
          <w:b/>
        </w:rPr>
        <w:t>5.</w:t>
      </w:r>
      <w: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w:t>
      </w:r>
      <w:r w:rsidR="005F037B">
        <w:t xml:space="preserve"> </w:t>
      </w:r>
      <w:r>
        <w:t>(Član 32[2])</w:t>
      </w:r>
    </w:p>
    <w:p w14:paraId="091619B3" w14:textId="676CDB69" w:rsidR="00625EEA" w:rsidRPr="007B54C1" w:rsidRDefault="00625EEA" w:rsidP="00625EEA">
      <w:pPr>
        <w:pStyle w:val="ProductList-Body"/>
        <w:spacing w:after="120"/>
        <w:ind w:left="158"/>
      </w:pPr>
      <w:r>
        <w:rPr>
          <w:b/>
        </w:rPr>
        <w:t>6.</w:t>
      </w:r>
      <w: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w:t>
      </w:r>
      <w:r w:rsidR="005F037B">
        <w:t xml:space="preserve"> </w:t>
      </w:r>
      <w:r>
        <w:t>(Član 32[4])</w:t>
      </w:r>
    </w:p>
    <w:p w14:paraId="2FE49EE0" w14:textId="40AAAFF0" w:rsidR="00625EEA" w:rsidRDefault="00625EEA" w:rsidP="00625EEA">
      <w:pPr>
        <w:pStyle w:val="ProductList-Body"/>
        <w:spacing w:after="120"/>
        <w:ind w:left="158"/>
      </w:pPr>
      <w:r>
        <w:rPr>
          <w:b/>
        </w:rPr>
        <w:t>7.</w:t>
      </w:r>
      <w:r>
        <w:t xml:space="preserve"> Microsoft bez neosnovanog odlaganja obaveštava Klijenta nakon što sazna za povredu Ličnih podataka. (Član 33(2)). Takvo obaveštenje sadržavaće informacije koje obrađivač podataka mora pružiti kontroloru podataka prema članu 33(3) u meri u kojoj su takve informacije Microsoftu razumno dostupne.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EA576" w14:textId="77777777" w:rsidR="000936D6" w:rsidRDefault="000936D6" w:rsidP="002B6601">
      <w:pPr>
        <w:spacing w:after="0" w:line="240" w:lineRule="auto"/>
      </w:pPr>
      <w:r>
        <w:separator/>
      </w:r>
    </w:p>
  </w:endnote>
  <w:endnote w:type="continuationSeparator" w:id="0">
    <w:p w14:paraId="3D26D5E6" w14:textId="77777777" w:rsidR="000936D6" w:rsidRDefault="000936D6" w:rsidP="002B6601">
      <w:pPr>
        <w:spacing w:after="0" w:line="240" w:lineRule="auto"/>
      </w:pPr>
      <w:r>
        <w:continuationSeparator/>
      </w:r>
    </w:p>
  </w:endnote>
  <w:endnote w:type="continuationNotice" w:id="1">
    <w:p w14:paraId="1BB19720" w14:textId="77777777" w:rsidR="000936D6" w:rsidRDefault="000936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FE2826" w:rsidP="002C4382">
          <w:pPr>
            <w:pStyle w:val="ProductList-OfferingBody"/>
            <w:ind w:left="-77" w:right="-73"/>
            <w:jc w:val="center"/>
            <w:rPr>
              <w:color w:val="808080" w:themeColor="background1" w:themeShade="80"/>
              <w:sz w:val="14"/>
              <w:szCs w:val="14"/>
            </w:rPr>
          </w:pPr>
          <w:hyperlink w:anchor="Sadržaj" w:history="1">
            <w:r w:rsidR="004B58E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FE2826" w:rsidP="002C4382">
          <w:pPr>
            <w:pStyle w:val="ProductList-OfferingBody"/>
            <w:ind w:left="-72" w:right="-74"/>
            <w:jc w:val="center"/>
            <w:rPr>
              <w:color w:val="808080" w:themeColor="background1" w:themeShade="80"/>
              <w:sz w:val="14"/>
              <w:szCs w:val="14"/>
            </w:rPr>
          </w:pPr>
          <w:hyperlink w:anchor="Uvod" w:history="1">
            <w:r w:rsidR="004B58E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FE2826" w:rsidP="002C4382">
          <w:pPr>
            <w:pStyle w:val="ProductList-OfferingBody"/>
            <w:ind w:left="-72" w:right="-75"/>
            <w:jc w:val="center"/>
            <w:rPr>
              <w:color w:val="808080" w:themeColor="background1" w:themeShade="80"/>
              <w:sz w:val="14"/>
              <w:szCs w:val="14"/>
            </w:rPr>
          </w:pPr>
          <w:hyperlink w:anchor="Opšti uslovi" w:history="1">
            <w:r w:rsidR="004B58E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FE2826" w:rsidP="002C4382">
          <w:pPr>
            <w:pStyle w:val="ProductList-OfferingBody"/>
            <w:ind w:left="-72" w:right="-77"/>
            <w:jc w:val="center"/>
            <w:rPr>
              <w:color w:val="808080" w:themeColor="background1" w:themeShade="80"/>
              <w:sz w:val="14"/>
              <w:szCs w:val="14"/>
            </w:rPr>
          </w:pPr>
          <w:hyperlink w:anchor="Uslovi za privatnost i bezbednost" w:history="1">
            <w:r w:rsidR="004B58E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FE2826" w:rsidP="002C4382">
          <w:pPr>
            <w:pStyle w:val="ProductList-OfferingBody"/>
            <w:ind w:left="-72" w:right="-77"/>
            <w:jc w:val="center"/>
            <w:rPr>
              <w:color w:val="808080" w:themeColor="background1" w:themeShade="80"/>
              <w:sz w:val="14"/>
              <w:szCs w:val="14"/>
            </w:rPr>
          </w:pPr>
          <w:hyperlink w:anchor="Posebni uslovi za Online uslugu" w:history="1">
            <w:r w:rsidR="004B58E6">
              <w:rPr>
                <w:rStyle w:val="Hyperlink"/>
                <w:sz w:val="14"/>
                <w:szCs w:val="14"/>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FE2826" w:rsidP="002C4382">
          <w:pPr>
            <w:pStyle w:val="ProductList-OfferingBody"/>
            <w:ind w:left="-72" w:right="-76"/>
            <w:jc w:val="center"/>
            <w:rPr>
              <w:color w:val="808080" w:themeColor="background1" w:themeShade="80"/>
              <w:sz w:val="14"/>
              <w:szCs w:val="14"/>
            </w:rPr>
          </w:pPr>
          <w:hyperlink w:anchor="Prilog 1" w:history="1">
            <w:r w:rsidR="004B58E6">
              <w:rPr>
                <w:rStyle w:val="Hyperlink"/>
                <w:sz w:val="14"/>
                <w:szCs w:val="14"/>
              </w:rPr>
              <w:t>Prilozi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B52B18" w:rsidRDefault="00FE2826" w:rsidP="00E76C27">
    <w:pPr>
      <w:pStyle w:val="ProductList-Body"/>
      <w:tabs>
        <w:tab w:val="right" w:pos="10800"/>
      </w:tabs>
      <w:spacing w:before="20" w:after="20"/>
      <w:rPr>
        <w:noProof/>
        <w:color w:val="404040" w:themeColor="text1" w:themeTint="BF"/>
        <w:sz w:val="16"/>
        <w:szCs w:val="16"/>
      </w:rPr>
    </w:pPr>
    <w:sdt>
      <w:sdtPr>
        <w:rPr>
          <w:sz w:val="16"/>
          <w:szCs w:val="16"/>
        </w:rPr>
        <w:id w:val="479964641"/>
        <w:docPartObj>
          <w:docPartGallery w:val="Page Numbers (Top of Page)"/>
          <w:docPartUnique/>
        </w:docPartObj>
      </w:sdtPr>
      <w:sdtEndPr>
        <w:rPr>
          <w:noProof/>
          <w:color w:val="404040" w:themeColor="text1" w:themeTint="BF"/>
        </w:rPr>
      </w:sdtEndPr>
      <w:sdtContent>
        <w:r w:rsidR="004B58E6" w:rsidRPr="00B52B18">
          <w:rPr>
            <w:color w:val="404040" w:themeColor="text1" w:themeTint="BF"/>
            <w:sz w:val="16"/>
            <w:szCs w:val="16"/>
          </w:rPr>
          <w:t>Dodatak o zaštiti podataka Profesionalnih usluga Microsofta (srpski, septembar 2022)</w:t>
        </w:r>
        <w:r w:rsidR="004B58E6" w:rsidRPr="00B52B18">
          <w:rPr>
            <w:color w:val="404040" w:themeColor="text1" w:themeTint="BF"/>
            <w:sz w:val="16"/>
            <w:szCs w:val="16"/>
          </w:rPr>
          <w:tab/>
        </w:r>
        <w:r w:rsidR="004B58E6" w:rsidRPr="00B52B18">
          <w:rPr>
            <w:color w:val="404040" w:themeColor="text1" w:themeTint="BF"/>
            <w:sz w:val="16"/>
            <w:szCs w:val="16"/>
          </w:rPr>
          <w:fldChar w:fldCharType="begin"/>
        </w:r>
        <w:r w:rsidR="00B5034B" w:rsidRPr="00B52B18">
          <w:rPr>
            <w:color w:val="404040" w:themeColor="text1" w:themeTint="BF"/>
            <w:sz w:val="16"/>
            <w:szCs w:val="16"/>
          </w:rPr>
          <w:instrText xml:space="preserve"> PAGE   \* MERGEFORMAT </w:instrText>
        </w:r>
        <w:r w:rsidR="004B58E6" w:rsidRPr="00B52B18">
          <w:rPr>
            <w:color w:val="404040" w:themeColor="text1" w:themeTint="BF"/>
            <w:sz w:val="16"/>
            <w:szCs w:val="16"/>
          </w:rPr>
          <w:fldChar w:fldCharType="separate"/>
        </w:r>
        <w:r w:rsidR="00B5034B" w:rsidRPr="00B52B18">
          <w:rPr>
            <w:noProof/>
            <w:color w:val="404040" w:themeColor="text1" w:themeTint="BF"/>
            <w:sz w:val="16"/>
            <w:szCs w:val="16"/>
          </w:rPr>
          <w:t>24</w:t>
        </w:r>
        <w:r w:rsidR="004B58E6" w:rsidRPr="00B52B18">
          <w:rPr>
            <w:sz w:val="16"/>
            <w:szCs w:val="16"/>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36EDB14D" w:rsidR="00B5034B" w:rsidRPr="006F5126" w:rsidRDefault="00FE2826" w:rsidP="005E1B99">
    <w:pPr>
      <w:pStyle w:val="ProductList-Body"/>
      <w:tabs>
        <w:tab w:val="right" w:pos="10800"/>
      </w:tabs>
      <w:spacing w:before="20" w:after="20"/>
      <w:rPr>
        <w:color w:val="404040" w:themeColor="text1" w:themeTint="BF"/>
        <w:sz w:val="16"/>
        <w:szCs w:val="16"/>
      </w:rPr>
    </w:pPr>
    <w:sdt>
      <w:sdtPr>
        <w:rPr>
          <w:sz w:val="16"/>
          <w:szCs w:val="16"/>
        </w:rPr>
        <w:id w:val="-1319409914"/>
        <w:docPartObj>
          <w:docPartGallery w:val="Page Numbers (Top of Page)"/>
          <w:docPartUnique/>
        </w:docPartObj>
      </w:sdtPr>
      <w:sdtEndPr>
        <w:rPr>
          <w:noProof/>
          <w:color w:val="404040" w:themeColor="text1" w:themeTint="BF"/>
        </w:rPr>
      </w:sdtEndPr>
      <w:sdtContent>
        <w:r w:rsidR="004B58E6" w:rsidRPr="006F5126">
          <w:rPr>
            <w:color w:val="404040" w:themeColor="text1" w:themeTint="BF"/>
            <w:sz w:val="16"/>
            <w:szCs w:val="16"/>
          </w:rPr>
          <w:t>Dodatak o zaštiti podataka Profesionalnih usluga Microsofta (srpski, septembar 202</w:t>
        </w:r>
        <w:r w:rsidR="005E1B99">
          <w:rPr>
            <w:color w:val="404040" w:themeColor="text1" w:themeTint="BF"/>
            <w:sz w:val="16"/>
            <w:szCs w:val="16"/>
          </w:rPr>
          <w:t>2</w:t>
        </w:r>
        <w:r w:rsidR="004B58E6" w:rsidRPr="006F5126">
          <w:rPr>
            <w:color w:val="404040" w:themeColor="text1" w:themeTint="BF"/>
            <w:sz w:val="16"/>
            <w:szCs w:val="16"/>
          </w:rPr>
          <w:t>)</w:t>
        </w:r>
        <w:r w:rsidR="004B58E6" w:rsidRPr="006F5126">
          <w:rPr>
            <w:color w:val="404040" w:themeColor="text1" w:themeTint="BF"/>
            <w:sz w:val="16"/>
            <w:szCs w:val="16"/>
          </w:rPr>
          <w:tab/>
        </w:r>
        <w:r w:rsidR="004B58E6" w:rsidRPr="006F5126">
          <w:rPr>
            <w:color w:val="404040" w:themeColor="text1" w:themeTint="BF"/>
            <w:sz w:val="16"/>
            <w:szCs w:val="16"/>
          </w:rPr>
          <w:fldChar w:fldCharType="begin"/>
        </w:r>
        <w:r w:rsidR="00B5034B" w:rsidRPr="006F5126">
          <w:rPr>
            <w:color w:val="404040" w:themeColor="text1" w:themeTint="BF"/>
            <w:sz w:val="16"/>
            <w:szCs w:val="16"/>
          </w:rPr>
          <w:instrText xml:space="preserve"> PAGE   \* MERGEFORMAT </w:instrText>
        </w:r>
        <w:r w:rsidR="004B58E6" w:rsidRPr="006F5126">
          <w:rPr>
            <w:color w:val="404040" w:themeColor="text1" w:themeTint="BF"/>
            <w:sz w:val="16"/>
            <w:szCs w:val="16"/>
          </w:rPr>
          <w:fldChar w:fldCharType="separate"/>
        </w:r>
        <w:r w:rsidR="00B5034B" w:rsidRPr="006F5126">
          <w:rPr>
            <w:noProof/>
            <w:color w:val="404040" w:themeColor="text1" w:themeTint="BF"/>
            <w:sz w:val="16"/>
            <w:szCs w:val="16"/>
          </w:rPr>
          <w:t>2</w:t>
        </w:r>
        <w:r w:rsidR="004B58E6" w:rsidRPr="006F5126">
          <w:rPr>
            <w:sz w:val="16"/>
            <w:szCs w:val="16"/>
          </w:rPr>
          <w:fldChar w:fldCharType="end"/>
        </w:r>
      </w:sdtContent>
    </w:sdt>
  </w:p>
  <w:p w14:paraId="41AC60DF" w14:textId="77777777" w:rsidR="00B5034B" w:rsidRPr="00591643" w:rsidRDefault="00B5034B" w:rsidP="005E1B9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61CC1" w14:textId="77777777" w:rsidR="000936D6" w:rsidRDefault="000936D6" w:rsidP="002B6601">
      <w:pPr>
        <w:spacing w:after="0" w:line="240" w:lineRule="auto"/>
      </w:pPr>
      <w:r>
        <w:separator/>
      </w:r>
    </w:p>
  </w:footnote>
  <w:footnote w:type="continuationSeparator" w:id="0">
    <w:p w14:paraId="24754DBF" w14:textId="77777777" w:rsidR="000936D6" w:rsidRDefault="000936D6" w:rsidP="002B6601">
      <w:pPr>
        <w:spacing w:after="0" w:line="240" w:lineRule="auto"/>
      </w:pPr>
      <w:r>
        <w:continuationSeparator/>
      </w:r>
    </w:p>
  </w:footnote>
  <w:footnote w:type="continuationNotice" w:id="1">
    <w:p w14:paraId="4B546C2B" w14:textId="77777777" w:rsidR="000936D6" w:rsidRDefault="000936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802968" w:rsidRDefault="00B5034B" w:rsidP="002C4382">
        <w:pPr>
          <w:pStyle w:val="ProductList-Body"/>
          <w:tabs>
            <w:tab w:val="right" w:pos="10800"/>
          </w:tabs>
          <w:spacing w:before="20" w:after="20"/>
          <w:rPr>
            <w:noProof/>
            <w:sz w:val="16"/>
            <w:szCs w:val="16"/>
          </w:rPr>
        </w:pPr>
        <w:r w:rsidRPr="00802968">
          <w:rPr>
            <w:sz w:val="16"/>
            <w:szCs w:val="16"/>
          </w:rPr>
          <w:t>Dodatak o zaštiti Podataka profesionalnih usluga Microsofta (srpski, septembar 2022)</w:t>
        </w:r>
        <w:r w:rsidRPr="00802968">
          <w:rPr>
            <w:sz w:val="16"/>
            <w:szCs w:val="16"/>
          </w:rPr>
          <w:tab/>
        </w:r>
        <w:r w:rsidRPr="00802968">
          <w:rPr>
            <w:sz w:val="16"/>
            <w:szCs w:val="16"/>
          </w:rPr>
          <w:fldChar w:fldCharType="begin"/>
        </w:r>
        <w:r w:rsidRPr="00802968">
          <w:rPr>
            <w:sz w:val="16"/>
            <w:szCs w:val="16"/>
          </w:rPr>
          <w:instrText xml:space="preserve"> PAGE   \* MERGEFORMAT </w:instrText>
        </w:r>
        <w:r w:rsidRPr="00802968">
          <w:rPr>
            <w:sz w:val="16"/>
            <w:szCs w:val="16"/>
          </w:rPr>
          <w:fldChar w:fldCharType="separate"/>
        </w:r>
        <w:r w:rsidRPr="00802968">
          <w:rPr>
            <w:noProof/>
            <w:sz w:val="16"/>
            <w:szCs w:val="16"/>
          </w:rPr>
          <w:t>2</w:t>
        </w:r>
        <w:r w:rsidRPr="00802968">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Dodatak o zaštiti podataka Microsoft Online usluga (U celom svetu – srpski, januar 2020. godine)</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216771405">
    <w:abstractNumId w:val="21"/>
  </w:num>
  <w:num w:numId="2" w16cid:durableId="1768384777">
    <w:abstractNumId w:val="1"/>
  </w:num>
  <w:num w:numId="3" w16cid:durableId="1855684489">
    <w:abstractNumId w:val="24"/>
  </w:num>
  <w:num w:numId="4" w16cid:durableId="877086842">
    <w:abstractNumId w:val="6"/>
  </w:num>
  <w:num w:numId="5" w16cid:durableId="481041368">
    <w:abstractNumId w:val="16"/>
  </w:num>
  <w:num w:numId="6" w16cid:durableId="1850216032">
    <w:abstractNumId w:val="5"/>
  </w:num>
  <w:num w:numId="7" w16cid:durableId="748117936">
    <w:abstractNumId w:val="8"/>
  </w:num>
  <w:num w:numId="8" w16cid:durableId="63794723">
    <w:abstractNumId w:val="15"/>
  </w:num>
  <w:num w:numId="9" w16cid:durableId="2062440945">
    <w:abstractNumId w:val="2"/>
  </w:num>
  <w:num w:numId="10" w16cid:durableId="1148591049">
    <w:abstractNumId w:val="17"/>
  </w:num>
  <w:num w:numId="11" w16cid:durableId="717974158">
    <w:abstractNumId w:val="7"/>
  </w:num>
  <w:num w:numId="12" w16cid:durableId="662398560">
    <w:abstractNumId w:val="9"/>
  </w:num>
  <w:num w:numId="13" w16cid:durableId="1523202317">
    <w:abstractNumId w:val="13"/>
  </w:num>
  <w:num w:numId="14" w16cid:durableId="2127505239">
    <w:abstractNumId w:val="23"/>
  </w:num>
  <w:num w:numId="15" w16cid:durableId="988479936">
    <w:abstractNumId w:val="12"/>
  </w:num>
  <w:num w:numId="16" w16cid:durableId="871117929">
    <w:abstractNumId w:val="11"/>
  </w:num>
  <w:num w:numId="17" w16cid:durableId="1742873113">
    <w:abstractNumId w:val="4"/>
  </w:num>
  <w:num w:numId="18" w16cid:durableId="1868256546">
    <w:abstractNumId w:val="19"/>
  </w:num>
  <w:num w:numId="19" w16cid:durableId="1137183252">
    <w:abstractNumId w:val="20"/>
  </w:num>
  <w:num w:numId="20" w16cid:durableId="656421174">
    <w:abstractNumId w:val="25"/>
  </w:num>
  <w:num w:numId="21" w16cid:durableId="892884209">
    <w:abstractNumId w:val="22"/>
  </w:num>
  <w:num w:numId="22" w16cid:durableId="255329902">
    <w:abstractNumId w:val="16"/>
  </w:num>
  <w:num w:numId="23" w16cid:durableId="649748080">
    <w:abstractNumId w:val="10"/>
  </w:num>
  <w:num w:numId="24" w16cid:durableId="1473595226">
    <w:abstractNumId w:val="3"/>
  </w:num>
  <w:num w:numId="25" w16cid:durableId="1741515896">
    <w:abstractNumId w:val="14"/>
  </w:num>
  <w:num w:numId="26" w16cid:durableId="147673478">
    <w:abstractNumId w:val="18"/>
  </w:num>
  <w:num w:numId="27" w16cid:durableId="880096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9YEJZvneqgwfLTS03I1RAOVvRVPZEMJovXHMFrS7Kf1HuPEM5o5UvFXHqdvW9QmwftTjzwiqYt/0XUBque0Ghg==" w:salt="3Pip9YA5YFkjmiL6A/3cV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6C8D"/>
    <w:rsid w:val="00012301"/>
    <w:rsid w:val="00012723"/>
    <w:rsid w:val="000156ED"/>
    <w:rsid w:val="00017894"/>
    <w:rsid w:val="000200A2"/>
    <w:rsid w:val="00023BC9"/>
    <w:rsid w:val="0002417D"/>
    <w:rsid w:val="0002433D"/>
    <w:rsid w:val="00026D15"/>
    <w:rsid w:val="000278BD"/>
    <w:rsid w:val="00027F9F"/>
    <w:rsid w:val="0003033D"/>
    <w:rsid w:val="00033F2D"/>
    <w:rsid w:val="0003530C"/>
    <w:rsid w:val="00040592"/>
    <w:rsid w:val="00043609"/>
    <w:rsid w:val="00043E4B"/>
    <w:rsid w:val="000525F3"/>
    <w:rsid w:val="000546C9"/>
    <w:rsid w:val="00060FDB"/>
    <w:rsid w:val="00061E4F"/>
    <w:rsid w:val="00062E88"/>
    <w:rsid w:val="000758DB"/>
    <w:rsid w:val="00077869"/>
    <w:rsid w:val="0008115A"/>
    <w:rsid w:val="00082EFD"/>
    <w:rsid w:val="00083357"/>
    <w:rsid w:val="0008724A"/>
    <w:rsid w:val="00090A67"/>
    <w:rsid w:val="0009226D"/>
    <w:rsid w:val="000936D6"/>
    <w:rsid w:val="000938C5"/>
    <w:rsid w:val="000949EA"/>
    <w:rsid w:val="000959B7"/>
    <w:rsid w:val="0009649A"/>
    <w:rsid w:val="00096D05"/>
    <w:rsid w:val="000A29E4"/>
    <w:rsid w:val="000A2A06"/>
    <w:rsid w:val="000A3B08"/>
    <w:rsid w:val="000B0D78"/>
    <w:rsid w:val="000B2C36"/>
    <w:rsid w:val="000B345A"/>
    <w:rsid w:val="000B7754"/>
    <w:rsid w:val="000C1A03"/>
    <w:rsid w:val="000C2E40"/>
    <w:rsid w:val="000C45A7"/>
    <w:rsid w:val="000D0864"/>
    <w:rsid w:val="000D14EA"/>
    <w:rsid w:val="000D5390"/>
    <w:rsid w:val="000D7096"/>
    <w:rsid w:val="000D74F8"/>
    <w:rsid w:val="000E0A8E"/>
    <w:rsid w:val="000E284D"/>
    <w:rsid w:val="000E6A23"/>
    <w:rsid w:val="000E726C"/>
    <w:rsid w:val="000E754F"/>
    <w:rsid w:val="000F0DB7"/>
    <w:rsid w:val="000F22DE"/>
    <w:rsid w:val="000F3DAC"/>
    <w:rsid w:val="000F5202"/>
    <w:rsid w:val="000F6BC1"/>
    <w:rsid w:val="000F7323"/>
    <w:rsid w:val="000F77AC"/>
    <w:rsid w:val="001045D1"/>
    <w:rsid w:val="00104C3C"/>
    <w:rsid w:val="00107D0A"/>
    <w:rsid w:val="0011325B"/>
    <w:rsid w:val="00114388"/>
    <w:rsid w:val="00114A58"/>
    <w:rsid w:val="001150B0"/>
    <w:rsid w:val="00116A51"/>
    <w:rsid w:val="00117658"/>
    <w:rsid w:val="0012714F"/>
    <w:rsid w:val="00127B0B"/>
    <w:rsid w:val="00132ABC"/>
    <w:rsid w:val="00136C06"/>
    <w:rsid w:val="00137219"/>
    <w:rsid w:val="00137F66"/>
    <w:rsid w:val="001407C2"/>
    <w:rsid w:val="0014141B"/>
    <w:rsid w:val="00142ADF"/>
    <w:rsid w:val="001433CD"/>
    <w:rsid w:val="00143DAE"/>
    <w:rsid w:val="001452EA"/>
    <w:rsid w:val="0014639B"/>
    <w:rsid w:val="00146BFC"/>
    <w:rsid w:val="001526A3"/>
    <w:rsid w:val="00157C1B"/>
    <w:rsid w:val="00160D5F"/>
    <w:rsid w:val="0016396D"/>
    <w:rsid w:val="00164BE9"/>
    <w:rsid w:val="00165019"/>
    <w:rsid w:val="00167514"/>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D6BD7"/>
    <w:rsid w:val="001F1D41"/>
    <w:rsid w:val="001F3099"/>
    <w:rsid w:val="001F563A"/>
    <w:rsid w:val="00200829"/>
    <w:rsid w:val="002021AC"/>
    <w:rsid w:val="002076D7"/>
    <w:rsid w:val="002112B9"/>
    <w:rsid w:val="00223F81"/>
    <w:rsid w:val="00225CD3"/>
    <w:rsid w:val="00226743"/>
    <w:rsid w:val="00227691"/>
    <w:rsid w:val="00230791"/>
    <w:rsid w:val="002322D5"/>
    <w:rsid w:val="002335A3"/>
    <w:rsid w:val="002336A8"/>
    <w:rsid w:val="00234C20"/>
    <w:rsid w:val="002351A6"/>
    <w:rsid w:val="002358BC"/>
    <w:rsid w:val="00236134"/>
    <w:rsid w:val="00237F97"/>
    <w:rsid w:val="0024196C"/>
    <w:rsid w:val="00243A79"/>
    <w:rsid w:val="00245CE4"/>
    <w:rsid w:val="00246413"/>
    <w:rsid w:val="002536E0"/>
    <w:rsid w:val="00253F12"/>
    <w:rsid w:val="00255BAE"/>
    <w:rsid w:val="00256942"/>
    <w:rsid w:val="00262A0C"/>
    <w:rsid w:val="00263962"/>
    <w:rsid w:val="00263ACE"/>
    <w:rsid w:val="002678D8"/>
    <w:rsid w:val="00270216"/>
    <w:rsid w:val="0027299A"/>
    <w:rsid w:val="00274E20"/>
    <w:rsid w:val="002843FC"/>
    <w:rsid w:val="00286E87"/>
    <w:rsid w:val="002906A1"/>
    <w:rsid w:val="00290F01"/>
    <w:rsid w:val="002943BF"/>
    <w:rsid w:val="002A42B6"/>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E773E"/>
    <w:rsid w:val="002F0F77"/>
    <w:rsid w:val="002F2BD4"/>
    <w:rsid w:val="002F5DAC"/>
    <w:rsid w:val="002F60AD"/>
    <w:rsid w:val="003008C6"/>
    <w:rsid w:val="00301C2F"/>
    <w:rsid w:val="00301C5E"/>
    <w:rsid w:val="0031601C"/>
    <w:rsid w:val="003202A1"/>
    <w:rsid w:val="00320C2E"/>
    <w:rsid w:val="00322EEE"/>
    <w:rsid w:val="00323726"/>
    <w:rsid w:val="003261E3"/>
    <w:rsid w:val="003301AB"/>
    <w:rsid w:val="003329F1"/>
    <w:rsid w:val="00333CC2"/>
    <w:rsid w:val="003356A2"/>
    <w:rsid w:val="0033725B"/>
    <w:rsid w:val="00344C16"/>
    <w:rsid w:val="00344C28"/>
    <w:rsid w:val="00345C35"/>
    <w:rsid w:val="0034674D"/>
    <w:rsid w:val="00350159"/>
    <w:rsid w:val="00350C82"/>
    <w:rsid w:val="00351A5D"/>
    <w:rsid w:val="00351F7D"/>
    <w:rsid w:val="00353BB8"/>
    <w:rsid w:val="003566DA"/>
    <w:rsid w:val="00357816"/>
    <w:rsid w:val="00360FA2"/>
    <w:rsid w:val="00362400"/>
    <w:rsid w:val="00365A24"/>
    <w:rsid w:val="00365B12"/>
    <w:rsid w:val="00370B4C"/>
    <w:rsid w:val="003717AC"/>
    <w:rsid w:val="00373E27"/>
    <w:rsid w:val="00374FA1"/>
    <w:rsid w:val="0038117D"/>
    <w:rsid w:val="00397835"/>
    <w:rsid w:val="003A0CCA"/>
    <w:rsid w:val="003A662D"/>
    <w:rsid w:val="003B0805"/>
    <w:rsid w:val="003B2F80"/>
    <w:rsid w:val="003B5A59"/>
    <w:rsid w:val="003C27B4"/>
    <w:rsid w:val="003D23E6"/>
    <w:rsid w:val="003D2F2F"/>
    <w:rsid w:val="003D4545"/>
    <w:rsid w:val="003D4A3D"/>
    <w:rsid w:val="003D532A"/>
    <w:rsid w:val="003D7276"/>
    <w:rsid w:val="003E5727"/>
    <w:rsid w:val="003E5BE7"/>
    <w:rsid w:val="003E6E91"/>
    <w:rsid w:val="003F0CD7"/>
    <w:rsid w:val="003F1F7D"/>
    <w:rsid w:val="003F2118"/>
    <w:rsid w:val="003F2523"/>
    <w:rsid w:val="003F2D37"/>
    <w:rsid w:val="003F3119"/>
    <w:rsid w:val="003F3A0B"/>
    <w:rsid w:val="003F5723"/>
    <w:rsid w:val="003F5FC3"/>
    <w:rsid w:val="003F71AB"/>
    <w:rsid w:val="0040037A"/>
    <w:rsid w:val="00401F30"/>
    <w:rsid w:val="00404EE1"/>
    <w:rsid w:val="00405FC5"/>
    <w:rsid w:val="004115AE"/>
    <w:rsid w:val="00414EAA"/>
    <w:rsid w:val="004222FC"/>
    <w:rsid w:val="004266F6"/>
    <w:rsid w:val="00427921"/>
    <w:rsid w:val="00430910"/>
    <w:rsid w:val="0044029E"/>
    <w:rsid w:val="00441C8C"/>
    <w:rsid w:val="0044719F"/>
    <w:rsid w:val="00450CB8"/>
    <w:rsid w:val="00454F26"/>
    <w:rsid w:val="004551AA"/>
    <w:rsid w:val="00455358"/>
    <w:rsid w:val="00455945"/>
    <w:rsid w:val="0046301C"/>
    <w:rsid w:val="00465AF6"/>
    <w:rsid w:val="00465E50"/>
    <w:rsid w:val="0046738E"/>
    <w:rsid w:val="00473EB2"/>
    <w:rsid w:val="00477D7C"/>
    <w:rsid w:val="00490059"/>
    <w:rsid w:val="004948EC"/>
    <w:rsid w:val="00494CB8"/>
    <w:rsid w:val="00495408"/>
    <w:rsid w:val="00495A97"/>
    <w:rsid w:val="004A5801"/>
    <w:rsid w:val="004B08E7"/>
    <w:rsid w:val="004B0F36"/>
    <w:rsid w:val="004B2F85"/>
    <w:rsid w:val="004B462B"/>
    <w:rsid w:val="004B58E6"/>
    <w:rsid w:val="004C1008"/>
    <w:rsid w:val="004C2B97"/>
    <w:rsid w:val="004C4C19"/>
    <w:rsid w:val="004C69FB"/>
    <w:rsid w:val="004C6E6B"/>
    <w:rsid w:val="004D44A4"/>
    <w:rsid w:val="004D5DB4"/>
    <w:rsid w:val="004D64B7"/>
    <w:rsid w:val="004D7D9B"/>
    <w:rsid w:val="004E0961"/>
    <w:rsid w:val="004E3E96"/>
    <w:rsid w:val="004E47F2"/>
    <w:rsid w:val="004E6CF5"/>
    <w:rsid w:val="004F081C"/>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06A9E"/>
    <w:rsid w:val="00517124"/>
    <w:rsid w:val="005173E1"/>
    <w:rsid w:val="00522548"/>
    <w:rsid w:val="00533407"/>
    <w:rsid w:val="005347A7"/>
    <w:rsid w:val="00540F24"/>
    <w:rsid w:val="00540F9B"/>
    <w:rsid w:val="00542BA0"/>
    <w:rsid w:val="005441EF"/>
    <w:rsid w:val="00545E87"/>
    <w:rsid w:val="00546CB3"/>
    <w:rsid w:val="005502D8"/>
    <w:rsid w:val="005533C9"/>
    <w:rsid w:val="00555148"/>
    <w:rsid w:val="00556240"/>
    <w:rsid w:val="005625C9"/>
    <w:rsid w:val="00573738"/>
    <w:rsid w:val="00576FAC"/>
    <w:rsid w:val="00577149"/>
    <w:rsid w:val="00581C7E"/>
    <w:rsid w:val="00582A46"/>
    <w:rsid w:val="00587591"/>
    <w:rsid w:val="005879BC"/>
    <w:rsid w:val="0059093B"/>
    <w:rsid w:val="005909BE"/>
    <w:rsid w:val="00591D0B"/>
    <w:rsid w:val="00593BAA"/>
    <w:rsid w:val="00594F90"/>
    <w:rsid w:val="005964FA"/>
    <w:rsid w:val="00596EED"/>
    <w:rsid w:val="005A21AA"/>
    <w:rsid w:val="005B393B"/>
    <w:rsid w:val="005B3985"/>
    <w:rsid w:val="005B3CFE"/>
    <w:rsid w:val="005B6B94"/>
    <w:rsid w:val="005B6EC5"/>
    <w:rsid w:val="005B79DF"/>
    <w:rsid w:val="005C130D"/>
    <w:rsid w:val="005C1DF0"/>
    <w:rsid w:val="005C28A9"/>
    <w:rsid w:val="005C65CF"/>
    <w:rsid w:val="005C750F"/>
    <w:rsid w:val="005D5030"/>
    <w:rsid w:val="005D5307"/>
    <w:rsid w:val="005E1B99"/>
    <w:rsid w:val="005E39A4"/>
    <w:rsid w:val="005E6806"/>
    <w:rsid w:val="005F037B"/>
    <w:rsid w:val="005F06EC"/>
    <w:rsid w:val="005F1C2C"/>
    <w:rsid w:val="005F1D6A"/>
    <w:rsid w:val="005F20E0"/>
    <w:rsid w:val="005F2B1C"/>
    <w:rsid w:val="005F598B"/>
    <w:rsid w:val="00601AC2"/>
    <w:rsid w:val="00601BE8"/>
    <w:rsid w:val="00603425"/>
    <w:rsid w:val="006041D6"/>
    <w:rsid w:val="0060776A"/>
    <w:rsid w:val="00612390"/>
    <w:rsid w:val="00614337"/>
    <w:rsid w:val="006148BD"/>
    <w:rsid w:val="00614C49"/>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037"/>
    <w:rsid w:val="006A62BD"/>
    <w:rsid w:val="006A6595"/>
    <w:rsid w:val="006C22CB"/>
    <w:rsid w:val="006C41B8"/>
    <w:rsid w:val="006C63CE"/>
    <w:rsid w:val="006C6852"/>
    <w:rsid w:val="006D5B41"/>
    <w:rsid w:val="006D67D3"/>
    <w:rsid w:val="006D7FCE"/>
    <w:rsid w:val="006E25EF"/>
    <w:rsid w:val="006E586D"/>
    <w:rsid w:val="006E6C72"/>
    <w:rsid w:val="006E6D40"/>
    <w:rsid w:val="006F0E79"/>
    <w:rsid w:val="006F1A4A"/>
    <w:rsid w:val="006F5126"/>
    <w:rsid w:val="006F7B91"/>
    <w:rsid w:val="007029AE"/>
    <w:rsid w:val="007058C0"/>
    <w:rsid w:val="00706149"/>
    <w:rsid w:val="007073AD"/>
    <w:rsid w:val="00707F80"/>
    <w:rsid w:val="007154D9"/>
    <w:rsid w:val="007159DE"/>
    <w:rsid w:val="00716CB2"/>
    <w:rsid w:val="007201D2"/>
    <w:rsid w:val="00721D6E"/>
    <w:rsid w:val="00730AF1"/>
    <w:rsid w:val="0073232B"/>
    <w:rsid w:val="00733639"/>
    <w:rsid w:val="00735A12"/>
    <w:rsid w:val="0074368E"/>
    <w:rsid w:val="00745F29"/>
    <w:rsid w:val="00746742"/>
    <w:rsid w:val="00750545"/>
    <w:rsid w:val="007540EB"/>
    <w:rsid w:val="007540F2"/>
    <w:rsid w:val="007566E0"/>
    <w:rsid w:val="007704A0"/>
    <w:rsid w:val="00772757"/>
    <w:rsid w:val="00774B5B"/>
    <w:rsid w:val="00775349"/>
    <w:rsid w:val="00775541"/>
    <w:rsid w:val="00775D9C"/>
    <w:rsid w:val="00780045"/>
    <w:rsid w:val="007A038A"/>
    <w:rsid w:val="007A03AD"/>
    <w:rsid w:val="007A044F"/>
    <w:rsid w:val="007A3F7A"/>
    <w:rsid w:val="007A777D"/>
    <w:rsid w:val="007B16CE"/>
    <w:rsid w:val="007B1CBC"/>
    <w:rsid w:val="007B3E05"/>
    <w:rsid w:val="007B4045"/>
    <w:rsid w:val="007B54C1"/>
    <w:rsid w:val="007B5A5A"/>
    <w:rsid w:val="007C117C"/>
    <w:rsid w:val="007C26C2"/>
    <w:rsid w:val="007D099B"/>
    <w:rsid w:val="007D16BE"/>
    <w:rsid w:val="007D215B"/>
    <w:rsid w:val="007D6671"/>
    <w:rsid w:val="007D7889"/>
    <w:rsid w:val="007E21EB"/>
    <w:rsid w:val="007E347E"/>
    <w:rsid w:val="007E58DB"/>
    <w:rsid w:val="007F0611"/>
    <w:rsid w:val="007F2AE5"/>
    <w:rsid w:val="007F5912"/>
    <w:rsid w:val="007F5DA4"/>
    <w:rsid w:val="00802968"/>
    <w:rsid w:val="008029C3"/>
    <w:rsid w:val="00803789"/>
    <w:rsid w:val="0081259F"/>
    <w:rsid w:val="00812C8B"/>
    <w:rsid w:val="0081512E"/>
    <w:rsid w:val="008154B2"/>
    <w:rsid w:val="00817147"/>
    <w:rsid w:val="008205B3"/>
    <w:rsid w:val="0082263D"/>
    <w:rsid w:val="00824335"/>
    <w:rsid w:val="0082589E"/>
    <w:rsid w:val="00832560"/>
    <w:rsid w:val="00833A8E"/>
    <w:rsid w:val="00841444"/>
    <w:rsid w:val="008416E9"/>
    <w:rsid w:val="00845958"/>
    <w:rsid w:val="00847A2B"/>
    <w:rsid w:val="00857ABF"/>
    <w:rsid w:val="0086626A"/>
    <w:rsid w:val="0087269A"/>
    <w:rsid w:val="00873349"/>
    <w:rsid w:val="00875527"/>
    <w:rsid w:val="00875D7F"/>
    <w:rsid w:val="00876939"/>
    <w:rsid w:val="00884BC6"/>
    <w:rsid w:val="0088502C"/>
    <w:rsid w:val="00890C9A"/>
    <w:rsid w:val="008941C1"/>
    <w:rsid w:val="00894594"/>
    <w:rsid w:val="00895280"/>
    <w:rsid w:val="00895CF2"/>
    <w:rsid w:val="008A06F1"/>
    <w:rsid w:val="008A289A"/>
    <w:rsid w:val="008B1E95"/>
    <w:rsid w:val="008B2C73"/>
    <w:rsid w:val="008B661D"/>
    <w:rsid w:val="008D315F"/>
    <w:rsid w:val="008D3D3D"/>
    <w:rsid w:val="008E23CC"/>
    <w:rsid w:val="008E2F9C"/>
    <w:rsid w:val="008F4160"/>
    <w:rsid w:val="008F5BF9"/>
    <w:rsid w:val="008F5D30"/>
    <w:rsid w:val="00900025"/>
    <w:rsid w:val="00903169"/>
    <w:rsid w:val="00907C84"/>
    <w:rsid w:val="00907F25"/>
    <w:rsid w:val="00915046"/>
    <w:rsid w:val="0093044A"/>
    <w:rsid w:val="00931CB0"/>
    <w:rsid w:val="009338F7"/>
    <w:rsid w:val="00937590"/>
    <w:rsid w:val="00940A78"/>
    <w:rsid w:val="00940D09"/>
    <w:rsid w:val="009458DE"/>
    <w:rsid w:val="00950290"/>
    <w:rsid w:val="009529D7"/>
    <w:rsid w:val="00952F49"/>
    <w:rsid w:val="00954074"/>
    <w:rsid w:val="00954DDD"/>
    <w:rsid w:val="00960DFF"/>
    <w:rsid w:val="00961491"/>
    <w:rsid w:val="00962CEC"/>
    <w:rsid w:val="00964E6F"/>
    <w:rsid w:val="00967E11"/>
    <w:rsid w:val="009739EC"/>
    <w:rsid w:val="00973A76"/>
    <w:rsid w:val="0097746A"/>
    <w:rsid w:val="00981015"/>
    <w:rsid w:val="00984189"/>
    <w:rsid w:val="00985468"/>
    <w:rsid w:val="009865CE"/>
    <w:rsid w:val="0099049B"/>
    <w:rsid w:val="009913B6"/>
    <w:rsid w:val="00997771"/>
    <w:rsid w:val="009A5B9A"/>
    <w:rsid w:val="009A75DE"/>
    <w:rsid w:val="009B1BB5"/>
    <w:rsid w:val="009B4081"/>
    <w:rsid w:val="009B45ED"/>
    <w:rsid w:val="009B550E"/>
    <w:rsid w:val="009B7441"/>
    <w:rsid w:val="009D0187"/>
    <w:rsid w:val="009D16DB"/>
    <w:rsid w:val="009D298B"/>
    <w:rsid w:val="009D3BE8"/>
    <w:rsid w:val="009D67C9"/>
    <w:rsid w:val="009D6910"/>
    <w:rsid w:val="009D78C4"/>
    <w:rsid w:val="009E1D31"/>
    <w:rsid w:val="009E5D01"/>
    <w:rsid w:val="009E6DC6"/>
    <w:rsid w:val="009F284C"/>
    <w:rsid w:val="009F32B5"/>
    <w:rsid w:val="009F3531"/>
    <w:rsid w:val="009F49B9"/>
    <w:rsid w:val="009F5F8D"/>
    <w:rsid w:val="00A015D1"/>
    <w:rsid w:val="00A02F44"/>
    <w:rsid w:val="00A05C87"/>
    <w:rsid w:val="00A05CFB"/>
    <w:rsid w:val="00A108BD"/>
    <w:rsid w:val="00A1117B"/>
    <w:rsid w:val="00A11445"/>
    <w:rsid w:val="00A11E17"/>
    <w:rsid w:val="00A12C71"/>
    <w:rsid w:val="00A13435"/>
    <w:rsid w:val="00A148BB"/>
    <w:rsid w:val="00A14BF7"/>
    <w:rsid w:val="00A15043"/>
    <w:rsid w:val="00A17771"/>
    <w:rsid w:val="00A212AC"/>
    <w:rsid w:val="00A2664B"/>
    <w:rsid w:val="00A27069"/>
    <w:rsid w:val="00A27C73"/>
    <w:rsid w:val="00A3092A"/>
    <w:rsid w:val="00A3210C"/>
    <w:rsid w:val="00A32607"/>
    <w:rsid w:val="00A347CB"/>
    <w:rsid w:val="00A37088"/>
    <w:rsid w:val="00A37FA5"/>
    <w:rsid w:val="00A42107"/>
    <w:rsid w:val="00A4569D"/>
    <w:rsid w:val="00A517EB"/>
    <w:rsid w:val="00A537CB"/>
    <w:rsid w:val="00A56509"/>
    <w:rsid w:val="00A62345"/>
    <w:rsid w:val="00A62F8E"/>
    <w:rsid w:val="00A70EFB"/>
    <w:rsid w:val="00A7504E"/>
    <w:rsid w:val="00A76E2D"/>
    <w:rsid w:val="00A7752B"/>
    <w:rsid w:val="00A80FC4"/>
    <w:rsid w:val="00A856AE"/>
    <w:rsid w:val="00A862CA"/>
    <w:rsid w:val="00A90498"/>
    <w:rsid w:val="00A91CE1"/>
    <w:rsid w:val="00A93C8F"/>
    <w:rsid w:val="00A94806"/>
    <w:rsid w:val="00A96CB7"/>
    <w:rsid w:val="00A9754C"/>
    <w:rsid w:val="00AA4581"/>
    <w:rsid w:val="00AA65B3"/>
    <w:rsid w:val="00AB0EA7"/>
    <w:rsid w:val="00AB6BFF"/>
    <w:rsid w:val="00AB78AD"/>
    <w:rsid w:val="00AC60ED"/>
    <w:rsid w:val="00AD2F0F"/>
    <w:rsid w:val="00AD5E28"/>
    <w:rsid w:val="00AD6E40"/>
    <w:rsid w:val="00AD7B93"/>
    <w:rsid w:val="00AE0AD0"/>
    <w:rsid w:val="00AE0BEF"/>
    <w:rsid w:val="00AE1E6A"/>
    <w:rsid w:val="00AE4490"/>
    <w:rsid w:val="00AE5113"/>
    <w:rsid w:val="00AE69A9"/>
    <w:rsid w:val="00AE71C0"/>
    <w:rsid w:val="00B048DA"/>
    <w:rsid w:val="00B052E7"/>
    <w:rsid w:val="00B10997"/>
    <w:rsid w:val="00B15613"/>
    <w:rsid w:val="00B23D56"/>
    <w:rsid w:val="00B26A3A"/>
    <w:rsid w:val="00B31A49"/>
    <w:rsid w:val="00B403B9"/>
    <w:rsid w:val="00B405DB"/>
    <w:rsid w:val="00B443C7"/>
    <w:rsid w:val="00B44820"/>
    <w:rsid w:val="00B47252"/>
    <w:rsid w:val="00B472DD"/>
    <w:rsid w:val="00B5034B"/>
    <w:rsid w:val="00B52B18"/>
    <w:rsid w:val="00B550FE"/>
    <w:rsid w:val="00B62559"/>
    <w:rsid w:val="00B66FF3"/>
    <w:rsid w:val="00B712DA"/>
    <w:rsid w:val="00B74A82"/>
    <w:rsid w:val="00B75251"/>
    <w:rsid w:val="00B7767A"/>
    <w:rsid w:val="00B77864"/>
    <w:rsid w:val="00B83905"/>
    <w:rsid w:val="00B85AA8"/>
    <w:rsid w:val="00B875A4"/>
    <w:rsid w:val="00B93368"/>
    <w:rsid w:val="00B93772"/>
    <w:rsid w:val="00BA3E60"/>
    <w:rsid w:val="00BA4158"/>
    <w:rsid w:val="00BA4F2E"/>
    <w:rsid w:val="00BA5D63"/>
    <w:rsid w:val="00BB0B01"/>
    <w:rsid w:val="00BB5160"/>
    <w:rsid w:val="00BC18D3"/>
    <w:rsid w:val="00BC3533"/>
    <w:rsid w:val="00BC4747"/>
    <w:rsid w:val="00BC5A0D"/>
    <w:rsid w:val="00BC5DD8"/>
    <w:rsid w:val="00BC5E08"/>
    <w:rsid w:val="00BC7877"/>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33A7"/>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33F"/>
    <w:rsid w:val="00C66A5D"/>
    <w:rsid w:val="00C72D4C"/>
    <w:rsid w:val="00C734D1"/>
    <w:rsid w:val="00C744FE"/>
    <w:rsid w:val="00C755DC"/>
    <w:rsid w:val="00C75945"/>
    <w:rsid w:val="00C818D3"/>
    <w:rsid w:val="00C82D89"/>
    <w:rsid w:val="00C8774E"/>
    <w:rsid w:val="00C90C81"/>
    <w:rsid w:val="00C91FC5"/>
    <w:rsid w:val="00C947B6"/>
    <w:rsid w:val="00C95389"/>
    <w:rsid w:val="00C954AE"/>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034F7"/>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1BC"/>
    <w:rsid w:val="00D50F2F"/>
    <w:rsid w:val="00D60A6A"/>
    <w:rsid w:val="00D6363B"/>
    <w:rsid w:val="00D64FB6"/>
    <w:rsid w:val="00D71FB1"/>
    <w:rsid w:val="00D72A0F"/>
    <w:rsid w:val="00D7427E"/>
    <w:rsid w:val="00D874B5"/>
    <w:rsid w:val="00D87DE4"/>
    <w:rsid w:val="00DA09F2"/>
    <w:rsid w:val="00DA1703"/>
    <w:rsid w:val="00DA2AB8"/>
    <w:rsid w:val="00DA5CF8"/>
    <w:rsid w:val="00DA6909"/>
    <w:rsid w:val="00DB1C84"/>
    <w:rsid w:val="00DB624F"/>
    <w:rsid w:val="00DB7289"/>
    <w:rsid w:val="00DC09A3"/>
    <w:rsid w:val="00DC32C5"/>
    <w:rsid w:val="00DC488A"/>
    <w:rsid w:val="00DC72A3"/>
    <w:rsid w:val="00DD012B"/>
    <w:rsid w:val="00DD3106"/>
    <w:rsid w:val="00DE4A23"/>
    <w:rsid w:val="00DF2BCE"/>
    <w:rsid w:val="00DF7ADA"/>
    <w:rsid w:val="00E02086"/>
    <w:rsid w:val="00E07AC2"/>
    <w:rsid w:val="00E129ED"/>
    <w:rsid w:val="00E14722"/>
    <w:rsid w:val="00E1654C"/>
    <w:rsid w:val="00E17015"/>
    <w:rsid w:val="00E2424D"/>
    <w:rsid w:val="00E31881"/>
    <w:rsid w:val="00E338DF"/>
    <w:rsid w:val="00E35C20"/>
    <w:rsid w:val="00E36ECD"/>
    <w:rsid w:val="00E37E81"/>
    <w:rsid w:val="00E40000"/>
    <w:rsid w:val="00E40533"/>
    <w:rsid w:val="00E46A8A"/>
    <w:rsid w:val="00E5430C"/>
    <w:rsid w:val="00E54FD6"/>
    <w:rsid w:val="00E633F0"/>
    <w:rsid w:val="00E67A50"/>
    <w:rsid w:val="00E7483F"/>
    <w:rsid w:val="00E7602E"/>
    <w:rsid w:val="00E76C27"/>
    <w:rsid w:val="00E81EAB"/>
    <w:rsid w:val="00E82259"/>
    <w:rsid w:val="00E84D65"/>
    <w:rsid w:val="00E87C03"/>
    <w:rsid w:val="00E912B0"/>
    <w:rsid w:val="00E93DAD"/>
    <w:rsid w:val="00E93E5F"/>
    <w:rsid w:val="00E94026"/>
    <w:rsid w:val="00E9455A"/>
    <w:rsid w:val="00E95050"/>
    <w:rsid w:val="00E9578E"/>
    <w:rsid w:val="00E966FB"/>
    <w:rsid w:val="00EA0279"/>
    <w:rsid w:val="00EA0A29"/>
    <w:rsid w:val="00EA34BB"/>
    <w:rsid w:val="00EA45FD"/>
    <w:rsid w:val="00EA573E"/>
    <w:rsid w:val="00EB718D"/>
    <w:rsid w:val="00EC428C"/>
    <w:rsid w:val="00EC4D5E"/>
    <w:rsid w:val="00EC5239"/>
    <w:rsid w:val="00EC7CE0"/>
    <w:rsid w:val="00ED0CCC"/>
    <w:rsid w:val="00ED1636"/>
    <w:rsid w:val="00ED268F"/>
    <w:rsid w:val="00ED3228"/>
    <w:rsid w:val="00ED4A84"/>
    <w:rsid w:val="00ED598A"/>
    <w:rsid w:val="00ED7E07"/>
    <w:rsid w:val="00EE3621"/>
    <w:rsid w:val="00EE3C96"/>
    <w:rsid w:val="00EE4792"/>
    <w:rsid w:val="00EF2223"/>
    <w:rsid w:val="00F01FA5"/>
    <w:rsid w:val="00F10271"/>
    <w:rsid w:val="00F21A9F"/>
    <w:rsid w:val="00F23339"/>
    <w:rsid w:val="00F2551B"/>
    <w:rsid w:val="00F27053"/>
    <w:rsid w:val="00F27D7E"/>
    <w:rsid w:val="00F360A6"/>
    <w:rsid w:val="00F4031D"/>
    <w:rsid w:val="00F41049"/>
    <w:rsid w:val="00F4121A"/>
    <w:rsid w:val="00F441EF"/>
    <w:rsid w:val="00F550A3"/>
    <w:rsid w:val="00F55B58"/>
    <w:rsid w:val="00F55EF5"/>
    <w:rsid w:val="00F561DF"/>
    <w:rsid w:val="00F567E9"/>
    <w:rsid w:val="00F57A57"/>
    <w:rsid w:val="00F64D7C"/>
    <w:rsid w:val="00F708F9"/>
    <w:rsid w:val="00F75C92"/>
    <w:rsid w:val="00F7647B"/>
    <w:rsid w:val="00F77FF5"/>
    <w:rsid w:val="00F849F3"/>
    <w:rsid w:val="00F84A93"/>
    <w:rsid w:val="00F875A3"/>
    <w:rsid w:val="00F8775C"/>
    <w:rsid w:val="00F937C0"/>
    <w:rsid w:val="00F95F3D"/>
    <w:rsid w:val="00F974CB"/>
    <w:rsid w:val="00FA0943"/>
    <w:rsid w:val="00FB23E7"/>
    <w:rsid w:val="00FB5910"/>
    <w:rsid w:val="00FB6CF4"/>
    <w:rsid w:val="00FC0831"/>
    <w:rsid w:val="00FC2E92"/>
    <w:rsid w:val="00FC3709"/>
    <w:rsid w:val="00FC37BF"/>
    <w:rsid w:val="00FC3A59"/>
    <w:rsid w:val="00FC5AE8"/>
    <w:rsid w:val="00FC5B1F"/>
    <w:rsid w:val="00FD1BF5"/>
    <w:rsid w:val="00FD2783"/>
    <w:rsid w:val="00FD4815"/>
    <w:rsid w:val="00FE2826"/>
    <w:rsid w:val="00FE2FF0"/>
    <w:rsid w:val="00FE3A41"/>
    <w:rsid w:val="00FE76F9"/>
    <w:rsid w:val="00FF1715"/>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9704</Words>
  <Characters>55319</Characters>
  <Application>Microsoft Office Word</Application>
  <DocSecurity>8</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64894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2022-10-10T19:13:00Z</dcterms:created>
  <dcterms:modified xsi:type="dcterms:W3CDTF">2022-10-10T19:13:00Z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